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73C9B" w14:textId="77777777" w:rsidR="00A36101" w:rsidRDefault="00A36101" w:rsidP="00D5636C">
      <w:pPr>
        <w:jc w:val="center"/>
      </w:pPr>
      <w:r>
        <w:rPr>
          <w:noProof/>
        </w:rPr>
        <w:drawing>
          <wp:inline distT="0" distB="0" distL="0" distR="0" wp14:anchorId="25214104" wp14:editId="07C80941">
            <wp:extent cx="1333500" cy="1167902"/>
            <wp:effectExtent l="0" t="0" r="0" b="0"/>
            <wp:docPr id="1927899209"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99209"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303D0277" w14:textId="77777777" w:rsidR="00A36101" w:rsidRDefault="00A36101" w:rsidP="00D5636C">
      <w:pPr>
        <w:jc w:val="center"/>
        <w:rPr>
          <w:rFonts w:ascii="Arial" w:hAnsi="Arial"/>
        </w:rPr>
      </w:pPr>
      <w:r>
        <w:rPr>
          <w:rFonts w:ascii="Arial" w:hAnsi="Arial"/>
        </w:rPr>
        <w:t>Australian Capital Territory</w:t>
      </w:r>
    </w:p>
    <w:p w14:paraId="2F94683F" w14:textId="7E8709C2" w:rsidR="00A36101" w:rsidRDefault="004247B5" w:rsidP="00427153">
      <w:pPr>
        <w:pStyle w:val="Billname1"/>
      </w:pPr>
      <w:fldSimple w:instr=" REF Citation \*charformat ">
        <w:r>
          <w:t>Crimes (Child Sex Offenders) Act 2005</w:t>
        </w:r>
      </w:fldSimple>
      <w:r w:rsidR="00A36101">
        <w:t xml:space="preserve">    </w:t>
      </w:r>
    </w:p>
    <w:p w14:paraId="6B700AA2" w14:textId="79311962" w:rsidR="00A36101" w:rsidRDefault="00A26583" w:rsidP="00427153">
      <w:pPr>
        <w:pStyle w:val="ActNo"/>
      </w:pPr>
      <w:bookmarkStart w:id="0" w:name="LawNo"/>
      <w:r>
        <w:t>A2005-30</w:t>
      </w:r>
      <w:bookmarkEnd w:id="0"/>
    </w:p>
    <w:p w14:paraId="4454C936" w14:textId="14F9443F" w:rsidR="00A36101" w:rsidRDefault="00A36101" w:rsidP="00427153">
      <w:pPr>
        <w:pStyle w:val="RepubNo"/>
      </w:pPr>
      <w:r>
        <w:t xml:space="preserve">Republication No </w:t>
      </w:r>
      <w:bookmarkStart w:id="1" w:name="RepubNo"/>
      <w:r w:rsidR="00A26583">
        <w:t>42</w:t>
      </w:r>
      <w:bookmarkEnd w:id="1"/>
    </w:p>
    <w:p w14:paraId="03B7E6E0" w14:textId="1703EFB7" w:rsidR="00A36101" w:rsidRDefault="00A36101" w:rsidP="00427153">
      <w:pPr>
        <w:pStyle w:val="EffectiveDate"/>
      </w:pPr>
      <w:r>
        <w:t xml:space="preserve">Effective:  </w:t>
      </w:r>
      <w:bookmarkStart w:id="2" w:name="EffectiveDate"/>
      <w:r w:rsidR="00A26583">
        <w:t>16 April 2026</w:t>
      </w:r>
      <w:bookmarkEnd w:id="2"/>
      <w:r w:rsidR="00A26583">
        <w:t xml:space="preserve"> – </w:t>
      </w:r>
      <w:bookmarkStart w:id="3" w:name="EndEffDate"/>
      <w:r w:rsidR="00A26583">
        <w:t>1 October 2026</w:t>
      </w:r>
      <w:bookmarkEnd w:id="3"/>
    </w:p>
    <w:p w14:paraId="4120D313" w14:textId="1A75CFC8" w:rsidR="00A36101" w:rsidRDefault="00A36101" w:rsidP="00427153">
      <w:pPr>
        <w:pStyle w:val="CoverInForce"/>
      </w:pPr>
      <w:r>
        <w:t xml:space="preserve">Republication date: </w:t>
      </w:r>
      <w:bookmarkStart w:id="4" w:name="InForceDate"/>
      <w:r w:rsidR="00A26583">
        <w:t>16 April 2026</w:t>
      </w:r>
      <w:bookmarkEnd w:id="4"/>
    </w:p>
    <w:p w14:paraId="234E667B" w14:textId="4F8B899E" w:rsidR="00A36101" w:rsidRDefault="00A36101" w:rsidP="00427153">
      <w:pPr>
        <w:pStyle w:val="CoverInForce"/>
      </w:pPr>
      <w:r>
        <w:t xml:space="preserve">Last amendment made by </w:t>
      </w:r>
      <w:bookmarkStart w:id="5" w:name="LastAmdt"/>
      <w:r w:rsidRPr="00A36101">
        <w:rPr>
          <w:rStyle w:val="charCitHyperlinkAbbrev"/>
        </w:rPr>
        <w:fldChar w:fldCharType="begin"/>
      </w:r>
      <w:r w:rsidR="00A26583">
        <w:rPr>
          <w:rStyle w:val="charCitHyperlinkAbbrev"/>
        </w:rPr>
        <w:instrText>HYPERLINK "http://www.legislation.act.gov.au/a/2026-6/" \o "Crimes Legislation Amendment Act 2026"</w:instrText>
      </w:r>
      <w:r w:rsidRPr="00A36101">
        <w:rPr>
          <w:rStyle w:val="charCitHyperlinkAbbrev"/>
        </w:rPr>
      </w:r>
      <w:r w:rsidRPr="00A36101">
        <w:rPr>
          <w:rStyle w:val="charCitHyperlinkAbbrev"/>
        </w:rPr>
        <w:fldChar w:fldCharType="separate"/>
      </w:r>
      <w:r w:rsidR="00A26583">
        <w:rPr>
          <w:rStyle w:val="charCitHyperlinkAbbrev"/>
        </w:rPr>
        <w:t>A2026</w:t>
      </w:r>
      <w:r w:rsidR="00A26583">
        <w:rPr>
          <w:rStyle w:val="charCitHyperlinkAbbrev"/>
        </w:rPr>
        <w:noBreakHyphen/>
        <w:t>6</w:t>
      </w:r>
      <w:r w:rsidRPr="00A36101">
        <w:rPr>
          <w:rStyle w:val="charCitHyperlinkAbbrev"/>
        </w:rPr>
        <w:fldChar w:fldCharType="end"/>
      </w:r>
      <w:bookmarkEnd w:id="5"/>
    </w:p>
    <w:p w14:paraId="11BE49B7" w14:textId="77777777" w:rsidR="00A36101" w:rsidRDefault="00A36101" w:rsidP="00427153"/>
    <w:p w14:paraId="4C1E9A77" w14:textId="77777777" w:rsidR="00A36101" w:rsidRDefault="00A36101" w:rsidP="00427153"/>
    <w:p w14:paraId="4D18AEC8" w14:textId="77777777" w:rsidR="00A36101" w:rsidRDefault="00A36101" w:rsidP="00427153"/>
    <w:p w14:paraId="46F6098B" w14:textId="77777777" w:rsidR="00A36101" w:rsidRDefault="00A36101" w:rsidP="00427153"/>
    <w:p w14:paraId="67D8FFFF" w14:textId="77777777" w:rsidR="00A36101" w:rsidRDefault="00A36101" w:rsidP="00427153"/>
    <w:p w14:paraId="127800EC" w14:textId="77777777" w:rsidR="00A36101" w:rsidRPr="00101B4C" w:rsidRDefault="00A36101" w:rsidP="00CE2912">
      <w:pPr>
        <w:pStyle w:val="PageBreak"/>
      </w:pPr>
      <w:r w:rsidRPr="00101B4C">
        <w:br w:type="page"/>
      </w:r>
    </w:p>
    <w:p w14:paraId="20C81E8D" w14:textId="77777777" w:rsidR="00A36101" w:rsidRDefault="00A36101" w:rsidP="00427153">
      <w:pPr>
        <w:pStyle w:val="CoverHeading"/>
      </w:pPr>
      <w:r>
        <w:lastRenderedPageBreak/>
        <w:t>About this republication</w:t>
      </w:r>
    </w:p>
    <w:p w14:paraId="3848BF45" w14:textId="77777777" w:rsidR="00A36101" w:rsidRDefault="00A36101" w:rsidP="00427153">
      <w:pPr>
        <w:pStyle w:val="CoverSubHdg"/>
      </w:pPr>
      <w:r>
        <w:t>The republished law</w:t>
      </w:r>
    </w:p>
    <w:p w14:paraId="59DE8ECF" w14:textId="4ADF7EC6" w:rsidR="00A36101" w:rsidRDefault="00A36101" w:rsidP="00427153">
      <w:pPr>
        <w:pStyle w:val="CoverText"/>
      </w:pPr>
      <w:r>
        <w:t xml:space="preserve">This is a republication of the </w:t>
      </w:r>
      <w:r w:rsidRPr="00A26583">
        <w:rPr>
          <w:i/>
        </w:rPr>
        <w:fldChar w:fldCharType="begin"/>
      </w:r>
      <w:r w:rsidRPr="00A26583">
        <w:rPr>
          <w:i/>
        </w:rPr>
        <w:instrText xml:space="preserve"> REF citation *\charformat  \* MERGEFORMAT </w:instrText>
      </w:r>
      <w:r w:rsidRPr="00A26583">
        <w:rPr>
          <w:i/>
        </w:rPr>
        <w:fldChar w:fldCharType="separate"/>
      </w:r>
      <w:r w:rsidR="004247B5" w:rsidRPr="004247B5">
        <w:rPr>
          <w:i/>
        </w:rPr>
        <w:t>Crimes (Child Sex Offenders) Act 2005</w:t>
      </w:r>
      <w:r w:rsidRPr="00A26583">
        <w:rPr>
          <w:i/>
        </w:rPr>
        <w:fldChar w:fldCharType="end"/>
      </w:r>
      <w:r>
        <w:t xml:space="preserve"> (including any amendment made under the </w:t>
      </w:r>
      <w:hyperlink r:id="rId9" w:tooltip="A2001-14" w:history="1">
        <w:r w:rsidRPr="0074598E">
          <w:rPr>
            <w:rStyle w:val="charCitHyperlinkItal"/>
          </w:rPr>
          <w:t>Legislation Act 2001</w:t>
        </w:r>
      </w:hyperlink>
      <w:r>
        <w:t>, part 11.3 (Editorial changes))</w:t>
      </w:r>
      <w:r w:rsidRPr="0074598E">
        <w:t xml:space="preserve"> </w:t>
      </w:r>
      <w:r>
        <w:t xml:space="preserve">as in force on </w:t>
      </w:r>
      <w:fldSimple w:instr=" REF InForceDate *\charformat ">
        <w:r w:rsidR="004247B5">
          <w:t>16 April 2026</w:t>
        </w:r>
      </w:fldSimple>
      <w:r w:rsidRPr="0074598E">
        <w:rPr>
          <w:rStyle w:val="charItals"/>
        </w:rPr>
        <w:t xml:space="preserve">.  </w:t>
      </w:r>
      <w:r>
        <w:t xml:space="preserve">It also includes any commencement, amendment, repeal or expiry affecting this republished law to </w:t>
      </w:r>
      <w:fldSimple w:instr=" REF EffectiveDate *\charformat ">
        <w:r w:rsidR="004247B5">
          <w:t>16 April 2026</w:t>
        </w:r>
      </w:fldSimple>
      <w:r>
        <w:t xml:space="preserve">.  </w:t>
      </w:r>
    </w:p>
    <w:p w14:paraId="4A1985BF" w14:textId="77777777" w:rsidR="00A36101" w:rsidRDefault="00A36101" w:rsidP="00427153">
      <w:pPr>
        <w:pStyle w:val="CoverText"/>
      </w:pPr>
      <w:r>
        <w:t xml:space="preserve">The legislation history and amendment history of the republished law are set out in endnotes 3 and 4. </w:t>
      </w:r>
    </w:p>
    <w:p w14:paraId="502CD577" w14:textId="77777777" w:rsidR="00A36101" w:rsidRDefault="00A36101" w:rsidP="00427153">
      <w:pPr>
        <w:pStyle w:val="CoverSubHdg"/>
      </w:pPr>
      <w:r>
        <w:t>Kinds of republications</w:t>
      </w:r>
    </w:p>
    <w:p w14:paraId="63061157" w14:textId="12280F7A" w:rsidR="00A36101" w:rsidRDefault="00A36101" w:rsidP="00427153">
      <w:pPr>
        <w:pStyle w:val="CoverText"/>
        <w:rPr>
          <w:color w:val="000000"/>
        </w:rPr>
      </w:pPr>
      <w:r>
        <w:rPr>
          <w:color w:val="000000"/>
        </w:rPr>
        <w:t xml:space="preserve">The Parliamentary Counsel’s Office prepares 2 kinds of republications of ACT laws (see the ACT legislation register at </w:t>
      </w:r>
      <w:hyperlink r:id="rId10" w:history="1">
        <w:r w:rsidRPr="0074598E">
          <w:rPr>
            <w:rStyle w:val="charCitHyperlinkAbbrev"/>
          </w:rPr>
          <w:t>www.legislation.act.gov.au</w:t>
        </w:r>
      </w:hyperlink>
      <w:r>
        <w:rPr>
          <w:color w:val="000000"/>
        </w:rPr>
        <w:t>):</w:t>
      </w:r>
    </w:p>
    <w:p w14:paraId="7AD43202" w14:textId="15324E67" w:rsidR="00A36101" w:rsidRDefault="00A36101" w:rsidP="0011632B">
      <w:pPr>
        <w:pStyle w:val="CoverTextBullet"/>
        <w:ind w:left="357" w:hanging="357"/>
      </w:pPr>
      <w:r>
        <w:t xml:space="preserve">authorised republications to which the </w:t>
      </w:r>
      <w:hyperlink r:id="rId11" w:tooltip="A2001-14" w:history="1">
        <w:r w:rsidRPr="0074598E">
          <w:rPr>
            <w:rStyle w:val="charCitHyperlinkItal"/>
          </w:rPr>
          <w:t>Legislation Act 2001</w:t>
        </w:r>
      </w:hyperlink>
      <w:r>
        <w:t xml:space="preserve"> applies</w:t>
      </w:r>
    </w:p>
    <w:p w14:paraId="398F7D26" w14:textId="77777777" w:rsidR="00A36101" w:rsidRDefault="00A36101" w:rsidP="0011632B">
      <w:pPr>
        <w:pStyle w:val="CoverTextBullet"/>
        <w:ind w:left="357" w:hanging="357"/>
      </w:pPr>
      <w:r>
        <w:t>unauthorised republications.</w:t>
      </w:r>
    </w:p>
    <w:p w14:paraId="50C0EF8C" w14:textId="77777777" w:rsidR="00A36101" w:rsidRDefault="00A36101" w:rsidP="00427153">
      <w:pPr>
        <w:pStyle w:val="CoverText"/>
      </w:pPr>
      <w:r>
        <w:t>The status of this republication appears on the bottom of each page.</w:t>
      </w:r>
    </w:p>
    <w:p w14:paraId="14B2B869" w14:textId="77777777" w:rsidR="00A36101" w:rsidRDefault="00A36101" w:rsidP="00427153">
      <w:pPr>
        <w:pStyle w:val="CoverSubHdg"/>
      </w:pPr>
      <w:r>
        <w:t>Editorial changes</w:t>
      </w:r>
    </w:p>
    <w:p w14:paraId="275952DD" w14:textId="2ADD57A2" w:rsidR="00A36101" w:rsidRDefault="00A36101" w:rsidP="00427153">
      <w:pPr>
        <w:pStyle w:val="CoverText"/>
      </w:pPr>
      <w:r>
        <w:t xml:space="preserve">The </w:t>
      </w:r>
      <w:hyperlink r:id="rId12" w:tooltip="A2001-14" w:history="1">
        <w:r w:rsidRPr="0074598E">
          <w:rPr>
            <w:rStyle w:val="charCitHyperlinkItal"/>
          </w:rPr>
          <w:t>Legislation Act 2001</w:t>
        </w:r>
      </w:hyperlink>
      <w:r w:rsidRPr="008D7524">
        <w:t>, part 11.3</w:t>
      </w:r>
      <w:r>
        <w:t xml:space="preserve"> authorises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hyperlink r:id="rId13" w:tooltip="A2001-14" w:history="1">
        <w:r w:rsidRPr="0074598E">
          <w:rPr>
            <w:rStyle w:val="charCitHyperlinkItal"/>
          </w:rPr>
          <w:t>Legislation Act 2001</w:t>
        </w:r>
      </w:hyperlink>
      <w:r>
        <w:t xml:space="preserve">, s 115 and s 117).  The changes are made if the Parliamentary Counsel considers they are desirable to bring the law into line, or more closely into line, with current legislative drafting practice.  </w:t>
      </w:r>
    </w:p>
    <w:p w14:paraId="28CC9D09" w14:textId="77777777" w:rsidR="00A36101" w:rsidRDefault="00A36101" w:rsidP="00427153">
      <w:pPr>
        <w:pStyle w:val="CoverText"/>
      </w:pPr>
      <w:r>
        <w:t>This republication includes amendments made under part 11.3 (see endnote 1).</w:t>
      </w:r>
    </w:p>
    <w:p w14:paraId="45A3D81F" w14:textId="77777777" w:rsidR="00A36101" w:rsidRDefault="00A36101" w:rsidP="00427153">
      <w:pPr>
        <w:pStyle w:val="CoverSubHdg"/>
      </w:pPr>
      <w:r>
        <w:t>Uncommenced provisions and amendments</w:t>
      </w:r>
    </w:p>
    <w:p w14:paraId="39A6F1DB" w14:textId="7171691D" w:rsidR="00A36101" w:rsidRDefault="00A36101" w:rsidP="00427153">
      <w:pPr>
        <w:pStyle w:val="CoverText"/>
        <w:rPr>
          <w:color w:val="000000"/>
        </w:rPr>
      </w:pPr>
      <w:r>
        <w:rPr>
          <w:color w:val="000000"/>
        </w:rPr>
        <w:t xml:space="preserve">If a provision of the republished law has not commenced, the symbol </w:t>
      </w:r>
      <w:r>
        <w:rPr>
          <w:rFonts w:ascii="Arial" w:hAnsi="Arial"/>
          <w:b/>
          <w:color w:val="000000"/>
          <w:sz w:val="24"/>
          <w:bdr w:val="single" w:sz="4" w:space="0" w:color="auto"/>
        </w:rPr>
        <w:t> U </w:t>
      </w:r>
      <w:r>
        <w:rPr>
          <w:color w:val="000000"/>
        </w:rPr>
        <w:t xml:space="preserve"> appears immediately before the provision heading.  Any uncommenced amendments that affect this republished law are accessible on the ACT legislation register (</w:t>
      </w:r>
      <w:hyperlink r:id="rId14" w:history="1">
        <w:r w:rsidRPr="0074598E">
          <w:rPr>
            <w:rStyle w:val="charCitHyperlinkAbbrev"/>
          </w:rPr>
          <w:t>www.legislation.act.gov.au</w:t>
        </w:r>
      </w:hyperlink>
      <w:r>
        <w:rPr>
          <w:color w:val="000000"/>
        </w:rPr>
        <w:t>). For more information, see the home page for this law on the register.</w:t>
      </w:r>
    </w:p>
    <w:p w14:paraId="54993B2B" w14:textId="77777777" w:rsidR="00A36101" w:rsidRDefault="00A36101" w:rsidP="00427153">
      <w:pPr>
        <w:pStyle w:val="CoverSubHdg"/>
      </w:pPr>
      <w:r>
        <w:t>Modifications</w:t>
      </w:r>
    </w:p>
    <w:p w14:paraId="157FCDF2" w14:textId="2356789B" w:rsidR="00A36101" w:rsidRDefault="00A36101" w:rsidP="00427153">
      <w:pPr>
        <w:pStyle w:val="CoverText"/>
        <w:rPr>
          <w:color w:val="000000"/>
        </w:rPr>
      </w:pPr>
      <w:r>
        <w:rPr>
          <w:color w:val="000000"/>
        </w:rPr>
        <w:t xml:space="preserve">If a provision of the republished law is affected by a current modification, the symbol </w:t>
      </w:r>
      <w:r>
        <w:rPr>
          <w:rFonts w:ascii="Arial" w:hAnsi="Arial"/>
          <w:b/>
          <w:color w:val="000000"/>
          <w:sz w:val="24"/>
          <w:bdr w:val="single" w:sz="4" w:space="0" w:color="auto"/>
        </w:rPr>
        <w:t> M </w:t>
      </w:r>
      <w:r>
        <w:rPr>
          <w:color w:val="000000"/>
        </w:rPr>
        <w:t xml:space="preserve"> appears immediately before the provision heading.  The text of the modifying provision appears in the endnotes.  For the legal status of modifications, see the </w:t>
      </w:r>
      <w:hyperlink r:id="rId15" w:tooltip="A2001-14" w:history="1">
        <w:r>
          <w:rPr>
            <w:rStyle w:val="charCitHyperlinkItal"/>
          </w:rPr>
          <w:t>Legislation Act </w:t>
        </w:r>
        <w:r w:rsidRPr="0074598E">
          <w:rPr>
            <w:rStyle w:val="charCitHyperlinkItal"/>
          </w:rPr>
          <w:t>2001</w:t>
        </w:r>
      </w:hyperlink>
      <w:r>
        <w:rPr>
          <w:color w:val="000000"/>
        </w:rPr>
        <w:t>, section 95.</w:t>
      </w:r>
    </w:p>
    <w:p w14:paraId="630C70EA" w14:textId="77777777" w:rsidR="00A36101" w:rsidRDefault="00A36101" w:rsidP="00427153">
      <w:pPr>
        <w:pStyle w:val="CoverSubHdg"/>
      </w:pPr>
      <w:r>
        <w:t>Penalties</w:t>
      </w:r>
    </w:p>
    <w:p w14:paraId="6F549D18" w14:textId="6A2A1E75" w:rsidR="00A36101" w:rsidRPr="003765DF" w:rsidRDefault="00A36101" w:rsidP="00427153">
      <w:pPr>
        <w:pStyle w:val="CoverText"/>
        <w:rPr>
          <w:color w:val="000000"/>
        </w:rPr>
      </w:pPr>
      <w:r>
        <w:t xml:space="preserve">At the republication date, the value of a penalty unit for an offence against this law is $160 for an individual and $810 for a corporation (see </w:t>
      </w:r>
      <w:hyperlink r:id="rId16" w:tooltip="A2001-14" w:history="1">
        <w:r w:rsidRPr="0074598E">
          <w:rPr>
            <w:rStyle w:val="charCitHyperlinkItal"/>
          </w:rPr>
          <w:t>Legislation Act 2001</w:t>
        </w:r>
      </w:hyperlink>
      <w:r>
        <w:t>, s 133).</w:t>
      </w:r>
    </w:p>
    <w:p w14:paraId="1C1B84A0" w14:textId="77777777" w:rsidR="00A36101" w:rsidRDefault="00A36101" w:rsidP="00427153">
      <w:pPr>
        <w:pStyle w:val="00SigningPage"/>
        <w:sectPr w:rsidR="00A36101" w:rsidSect="00A36101">
          <w:headerReference w:type="even" r:id="rId17"/>
          <w:headerReference w:type="default" r:id="rId18"/>
          <w:footerReference w:type="even" r:id="rId19"/>
          <w:footerReference w:type="default" r:id="rId20"/>
          <w:headerReference w:type="first" r:id="rId21"/>
          <w:footerReference w:type="first" r:id="rId22"/>
          <w:type w:val="continuous"/>
          <w:pgSz w:w="11907" w:h="16839" w:code="9"/>
          <w:pgMar w:top="3000" w:right="1900" w:bottom="2500" w:left="2300" w:header="2480" w:footer="2100" w:gutter="0"/>
          <w:pgNumType w:fmt="lowerRoman" w:start="1"/>
          <w:cols w:space="720"/>
          <w:titlePg/>
          <w:docGrid w:linePitch="254"/>
        </w:sectPr>
      </w:pPr>
    </w:p>
    <w:p w14:paraId="66BBBEF8" w14:textId="77777777" w:rsidR="00A36101" w:rsidRDefault="00A36101" w:rsidP="00744E64">
      <w:pPr>
        <w:jc w:val="center"/>
      </w:pPr>
      <w:r>
        <w:rPr>
          <w:noProof/>
        </w:rPr>
        <w:lastRenderedPageBreak/>
        <w:drawing>
          <wp:inline distT="0" distB="0" distL="0" distR="0" wp14:anchorId="2017AB14" wp14:editId="470AD50A">
            <wp:extent cx="1333500" cy="1167902"/>
            <wp:effectExtent l="0" t="0" r="0" b="0"/>
            <wp:docPr id="548992796"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92796"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4B9A2FEC" w14:textId="77777777" w:rsidR="00A36101" w:rsidRDefault="00A36101" w:rsidP="00744E64">
      <w:pPr>
        <w:jc w:val="center"/>
        <w:rPr>
          <w:rFonts w:ascii="Arial" w:hAnsi="Arial"/>
        </w:rPr>
      </w:pPr>
      <w:r>
        <w:rPr>
          <w:rFonts w:ascii="Arial" w:hAnsi="Arial"/>
        </w:rPr>
        <w:t>Australian Capital Territory</w:t>
      </w:r>
    </w:p>
    <w:p w14:paraId="752D45ED" w14:textId="16DE61F4" w:rsidR="00A36101" w:rsidRDefault="004247B5" w:rsidP="00427153">
      <w:pPr>
        <w:pStyle w:val="Billname"/>
      </w:pPr>
      <w:fldSimple w:instr=" REF Citation \*charformat  \* MERGEFORMAT ">
        <w:r>
          <w:t>Crimes (Child Sex Offenders) Act 2005</w:t>
        </w:r>
      </w:fldSimple>
    </w:p>
    <w:p w14:paraId="64E08317" w14:textId="77777777" w:rsidR="00A36101" w:rsidRDefault="00A36101" w:rsidP="00427153">
      <w:pPr>
        <w:pStyle w:val="ActNo"/>
      </w:pPr>
    </w:p>
    <w:p w14:paraId="1411FC13" w14:textId="77777777" w:rsidR="00A36101" w:rsidRDefault="00A36101" w:rsidP="00427153">
      <w:pPr>
        <w:pStyle w:val="Placeholder"/>
      </w:pPr>
      <w:r>
        <w:rPr>
          <w:rStyle w:val="charContents"/>
          <w:sz w:val="16"/>
        </w:rPr>
        <w:t xml:space="preserve">  </w:t>
      </w:r>
      <w:r>
        <w:rPr>
          <w:rStyle w:val="charPage"/>
        </w:rPr>
        <w:t xml:space="preserve">  </w:t>
      </w:r>
    </w:p>
    <w:p w14:paraId="11001BE7" w14:textId="77777777" w:rsidR="00A36101" w:rsidRDefault="00A36101" w:rsidP="00427153">
      <w:pPr>
        <w:pStyle w:val="N-TOCheading"/>
      </w:pPr>
      <w:r>
        <w:rPr>
          <w:rStyle w:val="charContents"/>
        </w:rPr>
        <w:t>Contents</w:t>
      </w:r>
    </w:p>
    <w:p w14:paraId="4C3B2CD5" w14:textId="77777777" w:rsidR="00A36101" w:rsidRDefault="00A36101" w:rsidP="00427153">
      <w:pPr>
        <w:pStyle w:val="N-9pt"/>
      </w:pPr>
      <w:r>
        <w:tab/>
      </w:r>
      <w:r>
        <w:rPr>
          <w:rStyle w:val="charPage"/>
        </w:rPr>
        <w:t>Page</w:t>
      </w:r>
    </w:p>
    <w:p w14:paraId="1903E9CC" w14:textId="4DFE254B" w:rsidR="00BA6EC0" w:rsidRDefault="00BA6EC0">
      <w:pPr>
        <w:pStyle w:val="TOC1"/>
        <w:rPr>
          <w:rFonts w:asciiTheme="minorHAnsi" w:eastAsiaTheme="minorEastAsia" w:hAnsiTheme="minorHAnsi" w:cstheme="minorBidi"/>
          <w:b w:val="0"/>
          <w:kern w:val="2"/>
          <w:szCs w:val="24"/>
          <w:lang w:eastAsia="en-AU"/>
          <w14:ligatures w14:val="standardContextual"/>
        </w:rPr>
      </w:pPr>
      <w:r>
        <w:fldChar w:fldCharType="begin"/>
      </w:r>
      <w:r>
        <w:instrText xml:space="preserve"> TOC \o "1-5" \h \t "A H1 Chapter,1,A H2 Part,2,A H3 Div,3,A H4 SubDiv,4,A H5 Sec,5,Sched-heading,6,Sched-heading Symb,6,Sched-Part,7,Sched-Part Symb,7,Endnote1,7,Sched-Form,8,Sched-Form Symb,8,Dict-Heading,6,Dict-Heading Symb,6,Sch clause heading,5,Endnote2,5 </w:instrText>
      </w:r>
      <w:r>
        <w:fldChar w:fldCharType="separate"/>
      </w:r>
      <w:hyperlink w:anchor="_Toc225932300" w:history="1">
        <w:r w:rsidRPr="00C50997">
          <w:t>Chapter 1</w:t>
        </w:r>
        <w:r>
          <w:rPr>
            <w:rFonts w:asciiTheme="minorHAnsi" w:eastAsiaTheme="minorEastAsia" w:hAnsiTheme="minorHAnsi" w:cstheme="minorBidi"/>
            <w:b w:val="0"/>
            <w:kern w:val="2"/>
            <w:szCs w:val="24"/>
            <w:lang w:eastAsia="en-AU"/>
            <w14:ligatures w14:val="standardContextual"/>
          </w:rPr>
          <w:tab/>
        </w:r>
        <w:r w:rsidRPr="00C50997">
          <w:t>Preliminary</w:t>
        </w:r>
        <w:r w:rsidRPr="00BA6EC0">
          <w:rPr>
            <w:vanish/>
          </w:rPr>
          <w:tab/>
        </w:r>
        <w:r w:rsidRPr="00BA6EC0">
          <w:rPr>
            <w:vanish/>
          </w:rPr>
          <w:fldChar w:fldCharType="begin"/>
        </w:r>
        <w:r w:rsidRPr="00BA6EC0">
          <w:rPr>
            <w:vanish/>
          </w:rPr>
          <w:instrText xml:space="preserve"> PAGEREF _Toc225932300 \h </w:instrText>
        </w:r>
        <w:r w:rsidRPr="00BA6EC0">
          <w:rPr>
            <w:vanish/>
          </w:rPr>
        </w:r>
        <w:r w:rsidRPr="00BA6EC0">
          <w:rPr>
            <w:vanish/>
          </w:rPr>
          <w:fldChar w:fldCharType="separate"/>
        </w:r>
        <w:r w:rsidR="004247B5">
          <w:rPr>
            <w:vanish/>
          </w:rPr>
          <w:t>2</w:t>
        </w:r>
        <w:r w:rsidRPr="00BA6EC0">
          <w:rPr>
            <w:vanish/>
          </w:rPr>
          <w:fldChar w:fldCharType="end"/>
        </w:r>
      </w:hyperlink>
    </w:p>
    <w:p w14:paraId="462CECD5" w14:textId="7FC2FDE7"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01" w:history="1">
        <w:r w:rsidRPr="00C50997">
          <w:t>1</w:t>
        </w:r>
        <w:r>
          <w:rPr>
            <w:rFonts w:asciiTheme="minorHAnsi" w:eastAsiaTheme="minorEastAsia" w:hAnsiTheme="minorHAnsi" w:cstheme="minorBidi"/>
            <w:kern w:val="2"/>
            <w:sz w:val="24"/>
            <w:szCs w:val="24"/>
            <w:lang w:eastAsia="en-AU"/>
            <w14:ligatures w14:val="standardContextual"/>
          </w:rPr>
          <w:tab/>
        </w:r>
        <w:r w:rsidRPr="00C50997">
          <w:t>Name of Act</w:t>
        </w:r>
        <w:r>
          <w:tab/>
        </w:r>
        <w:r>
          <w:fldChar w:fldCharType="begin"/>
        </w:r>
        <w:r>
          <w:instrText xml:space="preserve"> PAGEREF _Toc225932301 \h </w:instrText>
        </w:r>
        <w:r>
          <w:fldChar w:fldCharType="separate"/>
        </w:r>
        <w:r w:rsidR="004247B5">
          <w:t>2</w:t>
        </w:r>
        <w:r>
          <w:fldChar w:fldCharType="end"/>
        </w:r>
      </w:hyperlink>
    </w:p>
    <w:p w14:paraId="44868A49" w14:textId="1212E046"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02" w:history="1">
        <w:r w:rsidRPr="00C50997">
          <w:t>3</w:t>
        </w:r>
        <w:r>
          <w:rPr>
            <w:rFonts w:asciiTheme="minorHAnsi" w:eastAsiaTheme="minorEastAsia" w:hAnsiTheme="minorHAnsi" w:cstheme="minorBidi"/>
            <w:kern w:val="2"/>
            <w:sz w:val="24"/>
            <w:szCs w:val="24"/>
            <w:lang w:eastAsia="en-AU"/>
            <w14:ligatures w14:val="standardContextual"/>
          </w:rPr>
          <w:tab/>
        </w:r>
        <w:r w:rsidRPr="00C50997">
          <w:t>Dictionary</w:t>
        </w:r>
        <w:r>
          <w:tab/>
        </w:r>
        <w:r>
          <w:fldChar w:fldCharType="begin"/>
        </w:r>
        <w:r>
          <w:instrText xml:space="preserve"> PAGEREF _Toc225932302 \h </w:instrText>
        </w:r>
        <w:r>
          <w:fldChar w:fldCharType="separate"/>
        </w:r>
        <w:r w:rsidR="004247B5">
          <w:t>2</w:t>
        </w:r>
        <w:r>
          <w:fldChar w:fldCharType="end"/>
        </w:r>
      </w:hyperlink>
    </w:p>
    <w:p w14:paraId="7873E35D" w14:textId="25B41186"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03" w:history="1">
        <w:r w:rsidRPr="00C50997">
          <w:t>4</w:t>
        </w:r>
        <w:r>
          <w:rPr>
            <w:rFonts w:asciiTheme="minorHAnsi" w:eastAsiaTheme="minorEastAsia" w:hAnsiTheme="minorHAnsi" w:cstheme="minorBidi"/>
            <w:kern w:val="2"/>
            <w:sz w:val="24"/>
            <w:szCs w:val="24"/>
            <w:lang w:eastAsia="en-AU"/>
            <w14:ligatures w14:val="standardContextual"/>
          </w:rPr>
          <w:tab/>
        </w:r>
        <w:r w:rsidRPr="00C50997">
          <w:t>Notes</w:t>
        </w:r>
        <w:r>
          <w:tab/>
        </w:r>
        <w:r>
          <w:fldChar w:fldCharType="begin"/>
        </w:r>
        <w:r>
          <w:instrText xml:space="preserve"> PAGEREF _Toc225932303 \h </w:instrText>
        </w:r>
        <w:r>
          <w:fldChar w:fldCharType="separate"/>
        </w:r>
        <w:r w:rsidR="004247B5">
          <w:t>2</w:t>
        </w:r>
        <w:r>
          <w:fldChar w:fldCharType="end"/>
        </w:r>
      </w:hyperlink>
    </w:p>
    <w:p w14:paraId="10E6669E" w14:textId="0DB0D02C"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04" w:history="1">
        <w:r w:rsidRPr="00C50997">
          <w:t>5</w:t>
        </w:r>
        <w:r>
          <w:rPr>
            <w:rFonts w:asciiTheme="minorHAnsi" w:eastAsiaTheme="minorEastAsia" w:hAnsiTheme="minorHAnsi" w:cstheme="minorBidi"/>
            <w:kern w:val="2"/>
            <w:sz w:val="24"/>
            <w:szCs w:val="24"/>
            <w:lang w:eastAsia="en-AU"/>
            <w14:ligatures w14:val="standardContextual"/>
          </w:rPr>
          <w:tab/>
        </w:r>
        <w:r w:rsidRPr="00C50997">
          <w:t>Offences against Act—application of Criminal Code etc</w:t>
        </w:r>
        <w:r>
          <w:tab/>
        </w:r>
        <w:r>
          <w:fldChar w:fldCharType="begin"/>
        </w:r>
        <w:r>
          <w:instrText xml:space="preserve"> PAGEREF _Toc225932304 \h </w:instrText>
        </w:r>
        <w:r>
          <w:fldChar w:fldCharType="separate"/>
        </w:r>
        <w:r w:rsidR="004247B5">
          <w:t>3</w:t>
        </w:r>
        <w:r>
          <w:fldChar w:fldCharType="end"/>
        </w:r>
      </w:hyperlink>
    </w:p>
    <w:p w14:paraId="71FB6A60" w14:textId="4863C701"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05" w:history="1">
        <w:r w:rsidRPr="00C50997">
          <w:t>6</w:t>
        </w:r>
        <w:r>
          <w:rPr>
            <w:rFonts w:asciiTheme="minorHAnsi" w:eastAsiaTheme="minorEastAsia" w:hAnsiTheme="minorHAnsi" w:cstheme="minorBidi"/>
            <w:kern w:val="2"/>
            <w:sz w:val="24"/>
            <w:szCs w:val="24"/>
            <w:lang w:eastAsia="en-AU"/>
            <w14:ligatures w14:val="standardContextual"/>
          </w:rPr>
          <w:tab/>
        </w:r>
        <w:r w:rsidRPr="00C50997">
          <w:t>Purpose and outline</w:t>
        </w:r>
        <w:r>
          <w:tab/>
        </w:r>
        <w:r>
          <w:fldChar w:fldCharType="begin"/>
        </w:r>
        <w:r>
          <w:instrText xml:space="preserve"> PAGEREF _Toc225932305 \h </w:instrText>
        </w:r>
        <w:r>
          <w:fldChar w:fldCharType="separate"/>
        </w:r>
        <w:r w:rsidR="004247B5">
          <w:t>3</w:t>
        </w:r>
        <w:r>
          <w:fldChar w:fldCharType="end"/>
        </w:r>
      </w:hyperlink>
    </w:p>
    <w:p w14:paraId="552CE0CE" w14:textId="557A624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06" w:history="1">
        <w:r w:rsidRPr="00C50997">
          <w:t>7</w:t>
        </w:r>
        <w:r>
          <w:rPr>
            <w:rFonts w:asciiTheme="minorHAnsi" w:eastAsiaTheme="minorEastAsia" w:hAnsiTheme="minorHAnsi" w:cstheme="minorBidi"/>
            <w:kern w:val="2"/>
            <w:sz w:val="24"/>
            <w:szCs w:val="24"/>
            <w:lang w:eastAsia="en-AU"/>
            <w14:ligatures w14:val="standardContextual"/>
          </w:rPr>
          <w:tab/>
        </w:r>
        <w:r w:rsidRPr="00C50997">
          <w:t xml:space="preserve">Meaning of </w:t>
        </w:r>
        <w:r w:rsidRPr="00C50997">
          <w:rPr>
            <w:i/>
          </w:rPr>
          <w:t>finding of guilt</w:t>
        </w:r>
        <w:r>
          <w:tab/>
        </w:r>
        <w:r>
          <w:fldChar w:fldCharType="begin"/>
        </w:r>
        <w:r>
          <w:instrText xml:space="preserve"> PAGEREF _Toc225932306 \h </w:instrText>
        </w:r>
        <w:r>
          <w:fldChar w:fldCharType="separate"/>
        </w:r>
        <w:r w:rsidR="004247B5">
          <w:t>4</w:t>
        </w:r>
        <w:r>
          <w:fldChar w:fldCharType="end"/>
        </w:r>
      </w:hyperlink>
    </w:p>
    <w:p w14:paraId="35B92976" w14:textId="13790913" w:rsidR="00BA6EC0" w:rsidRDefault="00BA6EC0">
      <w:pPr>
        <w:pStyle w:val="TOC1"/>
        <w:rPr>
          <w:rFonts w:asciiTheme="minorHAnsi" w:eastAsiaTheme="minorEastAsia" w:hAnsiTheme="minorHAnsi" w:cstheme="minorBidi"/>
          <w:b w:val="0"/>
          <w:kern w:val="2"/>
          <w:szCs w:val="24"/>
          <w:lang w:eastAsia="en-AU"/>
          <w14:ligatures w14:val="standardContextual"/>
        </w:rPr>
      </w:pPr>
      <w:hyperlink w:anchor="_Toc225932307" w:history="1">
        <w:r w:rsidRPr="00C50997">
          <w:t>Chapter 2</w:t>
        </w:r>
        <w:r>
          <w:rPr>
            <w:rFonts w:asciiTheme="minorHAnsi" w:eastAsiaTheme="minorEastAsia" w:hAnsiTheme="minorHAnsi" w:cstheme="minorBidi"/>
            <w:b w:val="0"/>
            <w:kern w:val="2"/>
            <w:szCs w:val="24"/>
            <w:lang w:eastAsia="en-AU"/>
            <w14:ligatures w14:val="standardContextual"/>
          </w:rPr>
          <w:tab/>
        </w:r>
        <w:r w:rsidRPr="00C50997">
          <w:t>Offenders to whom Act applies</w:t>
        </w:r>
        <w:r w:rsidRPr="00BA6EC0">
          <w:rPr>
            <w:vanish/>
          </w:rPr>
          <w:tab/>
        </w:r>
        <w:r w:rsidRPr="00BA6EC0">
          <w:rPr>
            <w:vanish/>
          </w:rPr>
          <w:fldChar w:fldCharType="begin"/>
        </w:r>
        <w:r w:rsidRPr="00BA6EC0">
          <w:rPr>
            <w:vanish/>
          </w:rPr>
          <w:instrText xml:space="preserve"> PAGEREF _Toc225932307 \h </w:instrText>
        </w:r>
        <w:r w:rsidRPr="00BA6EC0">
          <w:rPr>
            <w:vanish/>
          </w:rPr>
        </w:r>
        <w:r w:rsidRPr="00BA6EC0">
          <w:rPr>
            <w:vanish/>
          </w:rPr>
          <w:fldChar w:fldCharType="separate"/>
        </w:r>
        <w:r w:rsidR="004247B5">
          <w:rPr>
            <w:vanish/>
          </w:rPr>
          <w:t>7</w:t>
        </w:r>
        <w:r w:rsidRPr="00BA6EC0">
          <w:rPr>
            <w:vanish/>
          </w:rPr>
          <w:fldChar w:fldCharType="end"/>
        </w:r>
      </w:hyperlink>
    </w:p>
    <w:p w14:paraId="1B78598E" w14:textId="1D8C2D03"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308" w:history="1">
        <w:r w:rsidRPr="00C50997">
          <w:t>Part 2.1</w:t>
        </w:r>
        <w:r>
          <w:rPr>
            <w:rFonts w:asciiTheme="minorHAnsi" w:eastAsiaTheme="minorEastAsia" w:hAnsiTheme="minorHAnsi" w:cstheme="minorBidi"/>
            <w:b w:val="0"/>
            <w:kern w:val="2"/>
            <w:szCs w:val="24"/>
            <w:lang w:eastAsia="en-AU"/>
            <w14:ligatures w14:val="standardContextual"/>
          </w:rPr>
          <w:tab/>
        </w:r>
        <w:r w:rsidRPr="00C50997">
          <w:t>Who is a registrable offender?</w:t>
        </w:r>
        <w:r w:rsidRPr="00BA6EC0">
          <w:rPr>
            <w:vanish/>
          </w:rPr>
          <w:tab/>
        </w:r>
        <w:r w:rsidRPr="00BA6EC0">
          <w:rPr>
            <w:vanish/>
          </w:rPr>
          <w:fldChar w:fldCharType="begin"/>
        </w:r>
        <w:r w:rsidRPr="00BA6EC0">
          <w:rPr>
            <w:vanish/>
          </w:rPr>
          <w:instrText xml:space="preserve"> PAGEREF _Toc225932308 \h </w:instrText>
        </w:r>
        <w:r w:rsidRPr="00BA6EC0">
          <w:rPr>
            <w:vanish/>
          </w:rPr>
        </w:r>
        <w:r w:rsidRPr="00BA6EC0">
          <w:rPr>
            <w:vanish/>
          </w:rPr>
          <w:fldChar w:fldCharType="separate"/>
        </w:r>
        <w:r w:rsidR="004247B5">
          <w:rPr>
            <w:vanish/>
          </w:rPr>
          <w:t>7</w:t>
        </w:r>
        <w:r w:rsidRPr="00BA6EC0">
          <w:rPr>
            <w:vanish/>
          </w:rPr>
          <w:fldChar w:fldCharType="end"/>
        </w:r>
      </w:hyperlink>
    </w:p>
    <w:p w14:paraId="73104D36" w14:textId="298A44AC"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09" w:history="1">
        <w:r w:rsidRPr="00C50997">
          <w:t>8</w:t>
        </w:r>
        <w:r>
          <w:rPr>
            <w:rFonts w:asciiTheme="minorHAnsi" w:eastAsiaTheme="minorEastAsia" w:hAnsiTheme="minorHAnsi" w:cstheme="minorBidi"/>
            <w:kern w:val="2"/>
            <w:sz w:val="24"/>
            <w:szCs w:val="24"/>
            <w:lang w:eastAsia="en-AU"/>
            <w14:ligatures w14:val="standardContextual"/>
          </w:rPr>
          <w:tab/>
        </w:r>
        <w:r w:rsidRPr="00C50997">
          <w:t xml:space="preserve">Who is a </w:t>
        </w:r>
        <w:r w:rsidRPr="00C50997">
          <w:rPr>
            <w:i/>
          </w:rPr>
          <w:t>registrable offender</w:t>
        </w:r>
        <w:r w:rsidRPr="00C50997">
          <w:t>?</w:t>
        </w:r>
        <w:r>
          <w:tab/>
        </w:r>
        <w:r>
          <w:fldChar w:fldCharType="begin"/>
        </w:r>
        <w:r>
          <w:instrText xml:space="preserve"> PAGEREF _Toc225932309 \h </w:instrText>
        </w:r>
        <w:r>
          <w:fldChar w:fldCharType="separate"/>
        </w:r>
        <w:r w:rsidR="004247B5">
          <w:t>7</w:t>
        </w:r>
        <w:r>
          <w:fldChar w:fldCharType="end"/>
        </w:r>
      </w:hyperlink>
    </w:p>
    <w:p w14:paraId="536F0C66" w14:textId="1EFE645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10" w:history="1">
        <w:r w:rsidRPr="00C50997">
          <w:t>9</w:t>
        </w:r>
        <w:r>
          <w:rPr>
            <w:rFonts w:asciiTheme="minorHAnsi" w:eastAsiaTheme="minorEastAsia" w:hAnsiTheme="minorHAnsi" w:cstheme="minorBidi"/>
            <w:kern w:val="2"/>
            <w:sz w:val="24"/>
            <w:szCs w:val="24"/>
            <w:lang w:eastAsia="en-AU"/>
            <w14:ligatures w14:val="standardContextual"/>
          </w:rPr>
          <w:tab/>
        </w:r>
        <w:r w:rsidRPr="00C50997">
          <w:t>Registrable offender—exceptions</w:t>
        </w:r>
        <w:r>
          <w:tab/>
        </w:r>
        <w:r>
          <w:fldChar w:fldCharType="begin"/>
        </w:r>
        <w:r>
          <w:instrText xml:space="preserve"> PAGEREF _Toc225932310 \h </w:instrText>
        </w:r>
        <w:r>
          <w:fldChar w:fldCharType="separate"/>
        </w:r>
        <w:r w:rsidR="004247B5">
          <w:t>8</w:t>
        </w:r>
        <w:r>
          <w:fldChar w:fldCharType="end"/>
        </w:r>
      </w:hyperlink>
    </w:p>
    <w:p w14:paraId="663B8197" w14:textId="147BC95F" w:rsidR="00BA6EC0" w:rsidRDefault="00BA6EC0">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5932311" w:history="1">
        <w:r w:rsidRPr="00C50997">
          <w:t>10</w:t>
        </w:r>
        <w:r>
          <w:rPr>
            <w:rFonts w:asciiTheme="minorHAnsi" w:eastAsiaTheme="minorEastAsia" w:hAnsiTheme="minorHAnsi" w:cstheme="minorBidi"/>
            <w:kern w:val="2"/>
            <w:sz w:val="24"/>
            <w:szCs w:val="24"/>
            <w:lang w:eastAsia="en-AU"/>
            <w14:ligatures w14:val="standardContextual"/>
          </w:rPr>
          <w:tab/>
        </w:r>
        <w:r w:rsidRPr="00C50997">
          <w:t xml:space="preserve">What is a </w:t>
        </w:r>
        <w:r w:rsidRPr="00C50997">
          <w:rPr>
            <w:i/>
          </w:rPr>
          <w:t>registrable offence</w:t>
        </w:r>
        <w:r w:rsidRPr="00C50997">
          <w:t>?</w:t>
        </w:r>
        <w:r>
          <w:tab/>
        </w:r>
        <w:r>
          <w:fldChar w:fldCharType="begin"/>
        </w:r>
        <w:r>
          <w:instrText xml:space="preserve"> PAGEREF _Toc225932311 \h </w:instrText>
        </w:r>
        <w:r>
          <w:fldChar w:fldCharType="separate"/>
        </w:r>
        <w:r w:rsidR="004247B5">
          <w:t>10</w:t>
        </w:r>
        <w:r>
          <w:fldChar w:fldCharType="end"/>
        </w:r>
      </w:hyperlink>
    </w:p>
    <w:p w14:paraId="13E76436" w14:textId="64C04BEC"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12" w:history="1">
        <w:r w:rsidRPr="00C50997">
          <w:t>11</w:t>
        </w:r>
        <w:r>
          <w:rPr>
            <w:rFonts w:asciiTheme="minorHAnsi" w:eastAsiaTheme="minorEastAsia" w:hAnsiTheme="minorHAnsi" w:cstheme="minorBidi"/>
            <w:kern w:val="2"/>
            <w:sz w:val="24"/>
            <w:szCs w:val="24"/>
            <w:lang w:eastAsia="en-AU"/>
            <w14:ligatures w14:val="standardContextual"/>
          </w:rPr>
          <w:tab/>
        </w:r>
        <w:r w:rsidRPr="00C50997">
          <w:t xml:space="preserve">Who is a </w:t>
        </w:r>
        <w:r w:rsidRPr="00C50997">
          <w:rPr>
            <w:i/>
          </w:rPr>
          <w:t>prescribed corresponding offender</w:t>
        </w:r>
        <w:r w:rsidRPr="00C50997">
          <w:t>?</w:t>
        </w:r>
        <w:r>
          <w:tab/>
        </w:r>
        <w:r>
          <w:fldChar w:fldCharType="begin"/>
        </w:r>
        <w:r>
          <w:instrText xml:space="preserve"> PAGEREF _Toc225932312 \h </w:instrText>
        </w:r>
        <w:r>
          <w:fldChar w:fldCharType="separate"/>
        </w:r>
        <w:r w:rsidR="004247B5">
          <w:t>11</w:t>
        </w:r>
        <w:r>
          <w:fldChar w:fldCharType="end"/>
        </w:r>
      </w:hyperlink>
    </w:p>
    <w:p w14:paraId="2EFC23BD" w14:textId="2EFC0B1B"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13" w:history="1">
        <w:r w:rsidRPr="00C50997">
          <w:t>11A</w:t>
        </w:r>
        <w:r>
          <w:rPr>
            <w:rFonts w:asciiTheme="minorHAnsi" w:eastAsiaTheme="minorEastAsia" w:hAnsiTheme="minorHAnsi" w:cstheme="minorBidi"/>
            <w:kern w:val="2"/>
            <w:sz w:val="24"/>
            <w:szCs w:val="24"/>
            <w:lang w:eastAsia="en-AU"/>
            <w14:ligatures w14:val="standardContextual"/>
          </w:rPr>
          <w:tab/>
        </w:r>
        <w:r w:rsidRPr="00C50997">
          <w:t>Chief police officer to decide if certain people prescribed corresponding offenders</w:t>
        </w:r>
        <w:r>
          <w:tab/>
        </w:r>
        <w:r>
          <w:fldChar w:fldCharType="begin"/>
        </w:r>
        <w:r>
          <w:instrText xml:space="preserve"> PAGEREF _Toc225932313 \h </w:instrText>
        </w:r>
        <w:r>
          <w:fldChar w:fldCharType="separate"/>
        </w:r>
        <w:r w:rsidR="004247B5">
          <w:t>12</w:t>
        </w:r>
        <w:r>
          <w:fldChar w:fldCharType="end"/>
        </w:r>
      </w:hyperlink>
    </w:p>
    <w:p w14:paraId="19F3E560" w14:textId="1C36E96A"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14" w:history="1">
        <w:r w:rsidRPr="00C50997">
          <w:t>12</w:t>
        </w:r>
        <w:r>
          <w:rPr>
            <w:rFonts w:asciiTheme="minorHAnsi" w:eastAsiaTheme="minorEastAsia" w:hAnsiTheme="minorHAnsi" w:cstheme="minorBidi"/>
            <w:kern w:val="2"/>
            <w:sz w:val="24"/>
            <w:szCs w:val="24"/>
            <w:lang w:eastAsia="en-AU"/>
            <w14:ligatures w14:val="standardContextual"/>
          </w:rPr>
          <w:tab/>
        </w:r>
        <w:r w:rsidRPr="00C50997">
          <w:t>Appeal proceedings irrelevant</w:t>
        </w:r>
        <w:r>
          <w:tab/>
        </w:r>
        <w:r>
          <w:fldChar w:fldCharType="begin"/>
        </w:r>
        <w:r>
          <w:instrText xml:space="preserve"> PAGEREF _Toc225932314 \h </w:instrText>
        </w:r>
        <w:r>
          <w:fldChar w:fldCharType="separate"/>
        </w:r>
        <w:r w:rsidR="004247B5">
          <w:t>13</w:t>
        </w:r>
        <w:r>
          <w:fldChar w:fldCharType="end"/>
        </w:r>
      </w:hyperlink>
    </w:p>
    <w:p w14:paraId="3CB353F0" w14:textId="3D418B4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15" w:history="1">
        <w:r w:rsidRPr="00C50997">
          <w:t>13</w:t>
        </w:r>
        <w:r>
          <w:rPr>
            <w:rFonts w:asciiTheme="minorHAnsi" w:eastAsiaTheme="minorEastAsia" w:hAnsiTheme="minorHAnsi" w:cstheme="minorBidi"/>
            <w:kern w:val="2"/>
            <w:sz w:val="24"/>
            <w:szCs w:val="24"/>
            <w:lang w:eastAsia="en-AU"/>
            <w14:ligatures w14:val="standardContextual"/>
          </w:rPr>
          <w:tab/>
        </w:r>
        <w:r w:rsidRPr="00C50997">
          <w:t>Effect of quashing of finding of guilt etc</w:t>
        </w:r>
        <w:r>
          <w:tab/>
        </w:r>
        <w:r>
          <w:fldChar w:fldCharType="begin"/>
        </w:r>
        <w:r>
          <w:instrText xml:space="preserve"> PAGEREF _Toc225932315 \h </w:instrText>
        </w:r>
        <w:r>
          <w:fldChar w:fldCharType="separate"/>
        </w:r>
        <w:r w:rsidR="004247B5">
          <w:t>13</w:t>
        </w:r>
        <w:r>
          <w:fldChar w:fldCharType="end"/>
        </w:r>
      </w:hyperlink>
    </w:p>
    <w:p w14:paraId="46A803A4" w14:textId="2A93F9C9"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316" w:history="1">
        <w:r w:rsidRPr="00C50997">
          <w:t>Part 2.2</w:t>
        </w:r>
        <w:r>
          <w:rPr>
            <w:rFonts w:asciiTheme="minorHAnsi" w:eastAsiaTheme="minorEastAsia" w:hAnsiTheme="minorHAnsi" w:cstheme="minorBidi"/>
            <w:b w:val="0"/>
            <w:kern w:val="2"/>
            <w:szCs w:val="24"/>
            <w:lang w:eastAsia="en-AU"/>
            <w14:ligatures w14:val="standardContextual"/>
          </w:rPr>
          <w:tab/>
        </w:r>
        <w:r w:rsidRPr="00C50997">
          <w:t>Child sex offender registration orders</w:t>
        </w:r>
        <w:r w:rsidRPr="00BA6EC0">
          <w:rPr>
            <w:vanish/>
          </w:rPr>
          <w:tab/>
        </w:r>
        <w:r w:rsidRPr="00BA6EC0">
          <w:rPr>
            <w:vanish/>
          </w:rPr>
          <w:fldChar w:fldCharType="begin"/>
        </w:r>
        <w:r w:rsidRPr="00BA6EC0">
          <w:rPr>
            <w:vanish/>
          </w:rPr>
          <w:instrText xml:space="preserve"> PAGEREF _Toc225932316 \h </w:instrText>
        </w:r>
        <w:r w:rsidRPr="00BA6EC0">
          <w:rPr>
            <w:vanish/>
          </w:rPr>
        </w:r>
        <w:r w:rsidRPr="00BA6EC0">
          <w:rPr>
            <w:vanish/>
          </w:rPr>
          <w:fldChar w:fldCharType="separate"/>
        </w:r>
        <w:r w:rsidR="004247B5">
          <w:rPr>
            <w:vanish/>
          </w:rPr>
          <w:t>14</w:t>
        </w:r>
        <w:r w:rsidRPr="00BA6EC0">
          <w:rPr>
            <w:vanish/>
          </w:rPr>
          <w:fldChar w:fldCharType="end"/>
        </w:r>
      </w:hyperlink>
    </w:p>
    <w:p w14:paraId="36A0822C" w14:textId="4C4A5D5D"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317" w:history="1">
        <w:r w:rsidRPr="00C50997">
          <w:t>Division 2.2.1</w:t>
        </w:r>
        <w:r>
          <w:rPr>
            <w:rFonts w:asciiTheme="minorHAnsi" w:eastAsiaTheme="minorEastAsia" w:hAnsiTheme="minorHAnsi" w:cstheme="minorBidi"/>
            <w:b w:val="0"/>
            <w:kern w:val="2"/>
            <w:sz w:val="24"/>
            <w:szCs w:val="24"/>
            <w:lang w:eastAsia="en-AU"/>
            <w14:ligatures w14:val="standardContextual"/>
          </w:rPr>
          <w:tab/>
        </w:r>
        <w:r w:rsidRPr="00C50997">
          <w:t>Child sex offender registration orders—generally</w:t>
        </w:r>
        <w:r w:rsidRPr="00BA6EC0">
          <w:rPr>
            <w:vanish/>
          </w:rPr>
          <w:tab/>
        </w:r>
        <w:r w:rsidRPr="00BA6EC0">
          <w:rPr>
            <w:vanish/>
          </w:rPr>
          <w:fldChar w:fldCharType="begin"/>
        </w:r>
        <w:r w:rsidRPr="00BA6EC0">
          <w:rPr>
            <w:vanish/>
          </w:rPr>
          <w:instrText xml:space="preserve"> PAGEREF _Toc225932317 \h </w:instrText>
        </w:r>
        <w:r w:rsidRPr="00BA6EC0">
          <w:rPr>
            <w:vanish/>
          </w:rPr>
        </w:r>
        <w:r w:rsidRPr="00BA6EC0">
          <w:rPr>
            <w:vanish/>
          </w:rPr>
          <w:fldChar w:fldCharType="separate"/>
        </w:r>
        <w:r w:rsidR="004247B5">
          <w:rPr>
            <w:vanish/>
          </w:rPr>
          <w:t>14</w:t>
        </w:r>
        <w:r w:rsidRPr="00BA6EC0">
          <w:rPr>
            <w:vanish/>
          </w:rPr>
          <w:fldChar w:fldCharType="end"/>
        </w:r>
      </w:hyperlink>
    </w:p>
    <w:p w14:paraId="46AE926C" w14:textId="1F0C66ED"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18" w:history="1">
        <w:r w:rsidRPr="00C50997">
          <w:t>14</w:t>
        </w:r>
        <w:r>
          <w:rPr>
            <w:rFonts w:asciiTheme="minorHAnsi" w:eastAsiaTheme="minorEastAsia" w:hAnsiTheme="minorHAnsi" w:cstheme="minorBidi"/>
            <w:kern w:val="2"/>
            <w:sz w:val="24"/>
            <w:szCs w:val="24"/>
            <w:lang w:eastAsia="en-AU"/>
            <w14:ligatures w14:val="standardContextual"/>
          </w:rPr>
          <w:tab/>
        </w:r>
        <w:r w:rsidRPr="00C50997">
          <w:t xml:space="preserve">What is a </w:t>
        </w:r>
        <w:r w:rsidRPr="00C50997">
          <w:rPr>
            <w:i/>
          </w:rPr>
          <w:t>child sex offender registration order</w:t>
        </w:r>
        <w:r w:rsidRPr="00C50997">
          <w:t>?</w:t>
        </w:r>
        <w:r>
          <w:tab/>
        </w:r>
        <w:r>
          <w:fldChar w:fldCharType="begin"/>
        </w:r>
        <w:r>
          <w:instrText xml:space="preserve"> PAGEREF _Toc225932318 \h </w:instrText>
        </w:r>
        <w:r>
          <w:fldChar w:fldCharType="separate"/>
        </w:r>
        <w:r w:rsidR="004247B5">
          <w:t>14</w:t>
        </w:r>
        <w:r>
          <w:fldChar w:fldCharType="end"/>
        </w:r>
      </w:hyperlink>
    </w:p>
    <w:p w14:paraId="32341B2B" w14:textId="4981200B"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319" w:history="1">
        <w:r w:rsidRPr="00C50997">
          <w:t>Division 2.2.2</w:t>
        </w:r>
        <w:r>
          <w:rPr>
            <w:rFonts w:asciiTheme="minorHAnsi" w:eastAsiaTheme="minorEastAsia" w:hAnsiTheme="minorHAnsi" w:cstheme="minorBidi"/>
            <w:b w:val="0"/>
            <w:kern w:val="2"/>
            <w:sz w:val="24"/>
            <w:szCs w:val="24"/>
            <w:lang w:eastAsia="en-AU"/>
            <w14:ligatures w14:val="standardContextual"/>
          </w:rPr>
          <w:tab/>
        </w:r>
        <w:r w:rsidRPr="00C50997">
          <w:t>Orders for offenders guilty of offence other than class 1 or class 2 offence</w:t>
        </w:r>
        <w:r w:rsidRPr="00BA6EC0">
          <w:rPr>
            <w:vanish/>
          </w:rPr>
          <w:tab/>
        </w:r>
        <w:r w:rsidRPr="00BA6EC0">
          <w:rPr>
            <w:vanish/>
          </w:rPr>
          <w:fldChar w:fldCharType="begin"/>
        </w:r>
        <w:r w:rsidRPr="00BA6EC0">
          <w:rPr>
            <w:vanish/>
          </w:rPr>
          <w:instrText xml:space="preserve"> PAGEREF _Toc225932319 \h </w:instrText>
        </w:r>
        <w:r w:rsidRPr="00BA6EC0">
          <w:rPr>
            <w:vanish/>
          </w:rPr>
        </w:r>
        <w:r w:rsidRPr="00BA6EC0">
          <w:rPr>
            <w:vanish/>
          </w:rPr>
          <w:fldChar w:fldCharType="separate"/>
        </w:r>
        <w:r w:rsidR="004247B5">
          <w:rPr>
            <w:vanish/>
          </w:rPr>
          <w:t>14</w:t>
        </w:r>
        <w:r w:rsidRPr="00BA6EC0">
          <w:rPr>
            <w:vanish/>
          </w:rPr>
          <w:fldChar w:fldCharType="end"/>
        </w:r>
      </w:hyperlink>
    </w:p>
    <w:p w14:paraId="1403039C" w14:textId="01BD4160"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20" w:history="1">
        <w:r w:rsidRPr="00C50997">
          <w:t>15</w:t>
        </w:r>
        <w:r>
          <w:rPr>
            <w:rFonts w:asciiTheme="minorHAnsi" w:eastAsiaTheme="minorEastAsia" w:hAnsiTheme="minorHAnsi" w:cstheme="minorBidi"/>
            <w:kern w:val="2"/>
            <w:sz w:val="24"/>
            <w:szCs w:val="24"/>
            <w:lang w:eastAsia="en-AU"/>
            <w14:ligatures w14:val="standardContextual"/>
          </w:rPr>
          <w:tab/>
        </w:r>
        <w:r w:rsidRPr="00C50997">
          <w:t>Court may make child sex offender registration order</w:t>
        </w:r>
        <w:r>
          <w:tab/>
        </w:r>
        <w:r>
          <w:fldChar w:fldCharType="begin"/>
        </w:r>
        <w:r>
          <w:instrText xml:space="preserve"> PAGEREF _Toc225932320 \h </w:instrText>
        </w:r>
        <w:r>
          <w:fldChar w:fldCharType="separate"/>
        </w:r>
        <w:r w:rsidR="004247B5">
          <w:t>14</w:t>
        </w:r>
        <w:r>
          <w:fldChar w:fldCharType="end"/>
        </w:r>
      </w:hyperlink>
    </w:p>
    <w:p w14:paraId="52AE39FC" w14:textId="0DA52290"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21" w:history="1">
        <w:r w:rsidRPr="00C50997">
          <w:t>16</w:t>
        </w:r>
        <w:r>
          <w:rPr>
            <w:rFonts w:asciiTheme="minorHAnsi" w:eastAsiaTheme="minorEastAsia" w:hAnsiTheme="minorHAnsi" w:cstheme="minorBidi"/>
            <w:kern w:val="2"/>
            <w:sz w:val="24"/>
            <w:szCs w:val="24"/>
            <w:lang w:eastAsia="en-AU"/>
            <w14:ligatures w14:val="standardContextual"/>
          </w:rPr>
          <w:tab/>
        </w:r>
        <w:r w:rsidRPr="00C50997">
          <w:t>Court may only make order if person risk to sexual safety</w:t>
        </w:r>
        <w:r>
          <w:tab/>
        </w:r>
        <w:r>
          <w:fldChar w:fldCharType="begin"/>
        </w:r>
        <w:r>
          <w:instrText xml:space="preserve"> PAGEREF _Toc225932321 \h </w:instrText>
        </w:r>
        <w:r>
          <w:fldChar w:fldCharType="separate"/>
        </w:r>
        <w:r w:rsidR="004247B5">
          <w:t>14</w:t>
        </w:r>
        <w:r>
          <w:fldChar w:fldCharType="end"/>
        </w:r>
      </w:hyperlink>
    </w:p>
    <w:p w14:paraId="00F348E0" w14:textId="0F0C8FFA"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22" w:history="1">
        <w:r w:rsidRPr="00C50997">
          <w:t>17</w:t>
        </w:r>
        <w:r>
          <w:rPr>
            <w:rFonts w:asciiTheme="minorHAnsi" w:eastAsiaTheme="minorEastAsia" w:hAnsiTheme="minorHAnsi" w:cstheme="minorBidi"/>
            <w:kern w:val="2"/>
            <w:sz w:val="24"/>
            <w:szCs w:val="24"/>
            <w:lang w:eastAsia="en-AU"/>
            <w14:ligatures w14:val="standardContextual"/>
          </w:rPr>
          <w:tab/>
        </w:r>
        <w:r w:rsidRPr="00C50997">
          <w:t>Court may only make order with sentence</w:t>
        </w:r>
        <w:r>
          <w:tab/>
        </w:r>
        <w:r>
          <w:fldChar w:fldCharType="begin"/>
        </w:r>
        <w:r>
          <w:instrText xml:space="preserve"> PAGEREF _Toc225932322 \h </w:instrText>
        </w:r>
        <w:r>
          <w:fldChar w:fldCharType="separate"/>
        </w:r>
        <w:r w:rsidR="004247B5">
          <w:t>15</w:t>
        </w:r>
        <w:r>
          <w:fldChar w:fldCharType="end"/>
        </w:r>
      </w:hyperlink>
    </w:p>
    <w:p w14:paraId="103F6210" w14:textId="36169D1E"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23" w:history="1">
        <w:r w:rsidRPr="00C50997">
          <w:t>18</w:t>
        </w:r>
        <w:r>
          <w:rPr>
            <w:rFonts w:asciiTheme="minorHAnsi" w:eastAsiaTheme="minorEastAsia" w:hAnsiTheme="minorHAnsi" w:cstheme="minorBidi"/>
            <w:kern w:val="2"/>
            <w:sz w:val="24"/>
            <w:szCs w:val="24"/>
            <w:lang w:eastAsia="en-AU"/>
            <w14:ligatures w14:val="standardContextual"/>
          </w:rPr>
          <w:tab/>
        </w:r>
        <w:r w:rsidRPr="00C50997">
          <w:t>Court may only make order on prosecution application</w:t>
        </w:r>
        <w:r>
          <w:tab/>
        </w:r>
        <w:r>
          <w:fldChar w:fldCharType="begin"/>
        </w:r>
        <w:r>
          <w:instrText xml:space="preserve"> PAGEREF _Toc225932323 \h </w:instrText>
        </w:r>
        <w:r>
          <w:fldChar w:fldCharType="separate"/>
        </w:r>
        <w:r w:rsidR="004247B5">
          <w:t>15</w:t>
        </w:r>
        <w:r>
          <w:fldChar w:fldCharType="end"/>
        </w:r>
      </w:hyperlink>
    </w:p>
    <w:p w14:paraId="6AA1CB7D" w14:textId="5052DFC8"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324" w:history="1">
        <w:r w:rsidRPr="00C50997">
          <w:t>Division 2.2.3</w:t>
        </w:r>
        <w:r>
          <w:rPr>
            <w:rFonts w:asciiTheme="minorHAnsi" w:eastAsiaTheme="minorEastAsia" w:hAnsiTheme="minorHAnsi" w:cstheme="minorBidi"/>
            <w:b w:val="0"/>
            <w:kern w:val="2"/>
            <w:sz w:val="24"/>
            <w:szCs w:val="24"/>
            <w:lang w:eastAsia="en-AU"/>
            <w14:ligatures w14:val="standardContextual"/>
          </w:rPr>
          <w:tab/>
        </w:r>
        <w:r w:rsidRPr="00C50997">
          <w:t>Orders for certain previous offenders</w:t>
        </w:r>
        <w:r w:rsidRPr="00BA6EC0">
          <w:rPr>
            <w:vanish/>
          </w:rPr>
          <w:tab/>
        </w:r>
        <w:r w:rsidRPr="00BA6EC0">
          <w:rPr>
            <w:vanish/>
          </w:rPr>
          <w:fldChar w:fldCharType="begin"/>
        </w:r>
        <w:r w:rsidRPr="00BA6EC0">
          <w:rPr>
            <w:vanish/>
          </w:rPr>
          <w:instrText xml:space="preserve"> PAGEREF _Toc225932324 \h </w:instrText>
        </w:r>
        <w:r w:rsidRPr="00BA6EC0">
          <w:rPr>
            <w:vanish/>
          </w:rPr>
        </w:r>
        <w:r w:rsidRPr="00BA6EC0">
          <w:rPr>
            <w:vanish/>
          </w:rPr>
          <w:fldChar w:fldCharType="separate"/>
        </w:r>
        <w:r w:rsidR="004247B5">
          <w:rPr>
            <w:vanish/>
          </w:rPr>
          <w:t>15</w:t>
        </w:r>
        <w:r w:rsidRPr="00BA6EC0">
          <w:rPr>
            <w:vanish/>
          </w:rPr>
          <w:fldChar w:fldCharType="end"/>
        </w:r>
      </w:hyperlink>
    </w:p>
    <w:p w14:paraId="5C087148" w14:textId="73D38EB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25" w:history="1">
        <w:r w:rsidRPr="00C50997">
          <w:t>18A</w:t>
        </w:r>
        <w:r>
          <w:rPr>
            <w:rFonts w:asciiTheme="minorHAnsi" w:eastAsiaTheme="minorEastAsia" w:hAnsiTheme="minorHAnsi" w:cstheme="minorBidi"/>
            <w:kern w:val="2"/>
            <w:sz w:val="24"/>
            <w:szCs w:val="24"/>
            <w:lang w:eastAsia="en-AU"/>
            <w14:ligatures w14:val="standardContextual"/>
          </w:rPr>
          <w:tab/>
        </w:r>
        <w:r w:rsidRPr="00C50997">
          <w:t xml:space="preserve">Meaning of </w:t>
        </w:r>
        <w:r w:rsidRPr="00C50997">
          <w:rPr>
            <w:i/>
          </w:rPr>
          <w:t>previous offender</w:t>
        </w:r>
        <w:r w:rsidRPr="00C50997">
          <w:t>—div 2.2.3</w:t>
        </w:r>
        <w:r>
          <w:tab/>
        </w:r>
        <w:r>
          <w:fldChar w:fldCharType="begin"/>
        </w:r>
        <w:r>
          <w:instrText xml:space="preserve"> PAGEREF _Toc225932325 \h </w:instrText>
        </w:r>
        <w:r>
          <w:fldChar w:fldCharType="separate"/>
        </w:r>
        <w:r w:rsidR="004247B5">
          <w:t>15</w:t>
        </w:r>
        <w:r>
          <w:fldChar w:fldCharType="end"/>
        </w:r>
      </w:hyperlink>
    </w:p>
    <w:p w14:paraId="4AEECAD8" w14:textId="149C5FEF"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26" w:history="1">
        <w:r w:rsidRPr="00C50997">
          <w:t>18B</w:t>
        </w:r>
        <w:r>
          <w:rPr>
            <w:rFonts w:asciiTheme="minorHAnsi" w:eastAsiaTheme="minorEastAsia" w:hAnsiTheme="minorHAnsi" w:cstheme="minorBidi"/>
            <w:kern w:val="2"/>
            <w:sz w:val="24"/>
            <w:szCs w:val="24"/>
            <w:lang w:eastAsia="en-AU"/>
            <w14:ligatures w14:val="standardContextual"/>
          </w:rPr>
          <w:tab/>
        </w:r>
        <w:r w:rsidRPr="00C50997">
          <w:t>Application for child sex offender registration order in relation to previous offender</w:t>
        </w:r>
        <w:r>
          <w:tab/>
        </w:r>
        <w:r>
          <w:fldChar w:fldCharType="begin"/>
        </w:r>
        <w:r>
          <w:instrText xml:space="preserve"> PAGEREF _Toc225932326 \h </w:instrText>
        </w:r>
        <w:r>
          <w:fldChar w:fldCharType="separate"/>
        </w:r>
        <w:r w:rsidR="004247B5">
          <w:t>15</w:t>
        </w:r>
        <w:r>
          <w:fldChar w:fldCharType="end"/>
        </w:r>
      </w:hyperlink>
    </w:p>
    <w:p w14:paraId="45E8ABB1" w14:textId="30F209E1"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27" w:history="1">
        <w:r w:rsidRPr="00C50997">
          <w:t>18C</w:t>
        </w:r>
        <w:r>
          <w:rPr>
            <w:rFonts w:asciiTheme="minorHAnsi" w:eastAsiaTheme="minorEastAsia" w:hAnsiTheme="minorHAnsi" w:cstheme="minorBidi"/>
            <w:kern w:val="2"/>
            <w:sz w:val="24"/>
            <w:szCs w:val="24"/>
            <w:lang w:eastAsia="en-AU"/>
            <w14:ligatures w14:val="standardContextual"/>
          </w:rPr>
          <w:tab/>
        </w:r>
        <w:r w:rsidRPr="00C50997">
          <w:t>Court may make child sex offender registration order in relation to previous offender</w:t>
        </w:r>
        <w:r>
          <w:tab/>
        </w:r>
        <w:r>
          <w:fldChar w:fldCharType="begin"/>
        </w:r>
        <w:r>
          <w:instrText xml:space="preserve"> PAGEREF _Toc225932327 \h </w:instrText>
        </w:r>
        <w:r>
          <w:fldChar w:fldCharType="separate"/>
        </w:r>
        <w:r w:rsidR="004247B5">
          <w:t>16</w:t>
        </w:r>
        <w:r>
          <w:fldChar w:fldCharType="end"/>
        </w:r>
      </w:hyperlink>
    </w:p>
    <w:p w14:paraId="0A0F7C5F" w14:textId="3861B30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28" w:history="1">
        <w:r w:rsidRPr="00C50997">
          <w:t>18D</w:t>
        </w:r>
        <w:r>
          <w:rPr>
            <w:rFonts w:asciiTheme="minorHAnsi" w:eastAsiaTheme="minorEastAsia" w:hAnsiTheme="minorHAnsi" w:cstheme="minorBidi"/>
            <w:kern w:val="2"/>
            <w:sz w:val="24"/>
            <w:szCs w:val="24"/>
            <w:lang w:eastAsia="en-AU"/>
            <w14:ligatures w14:val="standardContextual"/>
          </w:rPr>
          <w:tab/>
        </w:r>
        <w:r w:rsidRPr="00C50997">
          <w:t>Matters court must consider before making registration order in relation to previous offender</w:t>
        </w:r>
        <w:r>
          <w:tab/>
        </w:r>
        <w:r>
          <w:fldChar w:fldCharType="begin"/>
        </w:r>
        <w:r>
          <w:instrText xml:space="preserve"> PAGEREF _Toc225932328 \h </w:instrText>
        </w:r>
        <w:r>
          <w:fldChar w:fldCharType="separate"/>
        </w:r>
        <w:r w:rsidR="004247B5">
          <w:t>17</w:t>
        </w:r>
        <w:r>
          <w:fldChar w:fldCharType="end"/>
        </w:r>
      </w:hyperlink>
    </w:p>
    <w:p w14:paraId="0F22FE8A" w14:textId="7D3DBAA0"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29" w:history="1">
        <w:r w:rsidRPr="00C50997">
          <w:t>18E</w:t>
        </w:r>
        <w:r>
          <w:rPr>
            <w:rFonts w:asciiTheme="minorHAnsi" w:eastAsiaTheme="minorEastAsia" w:hAnsiTheme="minorHAnsi" w:cstheme="minorBidi"/>
            <w:kern w:val="2"/>
            <w:sz w:val="24"/>
            <w:szCs w:val="24"/>
            <w:lang w:eastAsia="en-AU"/>
            <w14:ligatures w14:val="standardContextual"/>
          </w:rPr>
          <w:tab/>
        </w:r>
        <w:r w:rsidRPr="00C50997">
          <w:t>Keeping documents connected with order</w:t>
        </w:r>
        <w:r>
          <w:tab/>
        </w:r>
        <w:r>
          <w:fldChar w:fldCharType="begin"/>
        </w:r>
        <w:r>
          <w:instrText xml:space="preserve"> PAGEREF _Toc225932329 \h </w:instrText>
        </w:r>
        <w:r>
          <w:fldChar w:fldCharType="separate"/>
        </w:r>
        <w:r w:rsidR="004247B5">
          <w:t>18</w:t>
        </w:r>
        <w:r>
          <w:fldChar w:fldCharType="end"/>
        </w:r>
      </w:hyperlink>
    </w:p>
    <w:p w14:paraId="4C8BA62F" w14:textId="2236A6A6" w:rsidR="00BA6EC0" w:rsidRDefault="00BA6EC0">
      <w:pPr>
        <w:pStyle w:val="TOC1"/>
        <w:rPr>
          <w:rFonts w:asciiTheme="minorHAnsi" w:eastAsiaTheme="minorEastAsia" w:hAnsiTheme="minorHAnsi" w:cstheme="minorBidi"/>
          <w:b w:val="0"/>
          <w:kern w:val="2"/>
          <w:szCs w:val="24"/>
          <w:lang w:eastAsia="en-AU"/>
          <w14:ligatures w14:val="standardContextual"/>
        </w:rPr>
      </w:pPr>
      <w:hyperlink w:anchor="_Toc225932330" w:history="1">
        <w:r w:rsidRPr="00C50997">
          <w:t>Chapter 3</w:t>
        </w:r>
        <w:r>
          <w:rPr>
            <w:rFonts w:asciiTheme="minorHAnsi" w:eastAsiaTheme="minorEastAsia" w:hAnsiTheme="minorHAnsi" w:cstheme="minorBidi"/>
            <w:b w:val="0"/>
            <w:kern w:val="2"/>
            <w:szCs w:val="24"/>
            <w:lang w:eastAsia="en-AU"/>
            <w14:ligatures w14:val="standardContextual"/>
          </w:rPr>
          <w:tab/>
        </w:r>
        <w:r w:rsidRPr="00C50997">
          <w:t>Reporting</w:t>
        </w:r>
        <w:r w:rsidRPr="00BA6EC0">
          <w:rPr>
            <w:vanish/>
          </w:rPr>
          <w:tab/>
        </w:r>
        <w:r w:rsidRPr="00BA6EC0">
          <w:rPr>
            <w:vanish/>
          </w:rPr>
          <w:fldChar w:fldCharType="begin"/>
        </w:r>
        <w:r w:rsidRPr="00BA6EC0">
          <w:rPr>
            <w:vanish/>
          </w:rPr>
          <w:instrText xml:space="preserve"> PAGEREF _Toc225932330 \h </w:instrText>
        </w:r>
        <w:r w:rsidRPr="00BA6EC0">
          <w:rPr>
            <w:vanish/>
          </w:rPr>
        </w:r>
        <w:r w:rsidRPr="00BA6EC0">
          <w:rPr>
            <w:vanish/>
          </w:rPr>
          <w:fldChar w:fldCharType="separate"/>
        </w:r>
        <w:r w:rsidR="004247B5">
          <w:rPr>
            <w:vanish/>
          </w:rPr>
          <w:t>19</w:t>
        </w:r>
        <w:r w:rsidRPr="00BA6EC0">
          <w:rPr>
            <w:vanish/>
          </w:rPr>
          <w:fldChar w:fldCharType="end"/>
        </w:r>
      </w:hyperlink>
    </w:p>
    <w:p w14:paraId="24733FCE" w14:textId="1B44A564"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331" w:history="1">
        <w:r w:rsidRPr="00C50997">
          <w:t>Part 3.1</w:t>
        </w:r>
        <w:r>
          <w:rPr>
            <w:rFonts w:asciiTheme="minorHAnsi" w:eastAsiaTheme="minorEastAsia" w:hAnsiTheme="minorHAnsi" w:cstheme="minorBidi"/>
            <w:b w:val="0"/>
            <w:kern w:val="2"/>
            <w:szCs w:val="24"/>
            <w:lang w:eastAsia="en-AU"/>
            <w14:ligatures w14:val="standardContextual"/>
          </w:rPr>
          <w:tab/>
        </w:r>
        <w:r w:rsidRPr="00C50997">
          <w:t>Definitions for ch 3</w:t>
        </w:r>
        <w:r w:rsidRPr="00BA6EC0">
          <w:rPr>
            <w:vanish/>
          </w:rPr>
          <w:tab/>
        </w:r>
        <w:r w:rsidRPr="00BA6EC0">
          <w:rPr>
            <w:vanish/>
          </w:rPr>
          <w:fldChar w:fldCharType="begin"/>
        </w:r>
        <w:r w:rsidRPr="00BA6EC0">
          <w:rPr>
            <w:vanish/>
          </w:rPr>
          <w:instrText xml:space="preserve"> PAGEREF _Toc225932331 \h </w:instrText>
        </w:r>
        <w:r w:rsidRPr="00BA6EC0">
          <w:rPr>
            <w:vanish/>
          </w:rPr>
        </w:r>
        <w:r w:rsidRPr="00BA6EC0">
          <w:rPr>
            <w:vanish/>
          </w:rPr>
          <w:fldChar w:fldCharType="separate"/>
        </w:r>
        <w:r w:rsidR="004247B5">
          <w:rPr>
            <w:vanish/>
          </w:rPr>
          <w:t>19</w:t>
        </w:r>
        <w:r w:rsidRPr="00BA6EC0">
          <w:rPr>
            <w:vanish/>
          </w:rPr>
          <w:fldChar w:fldCharType="end"/>
        </w:r>
      </w:hyperlink>
    </w:p>
    <w:p w14:paraId="7463766F" w14:textId="4415978C"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32" w:history="1">
        <w:r w:rsidRPr="00C50997">
          <w:t>19</w:t>
        </w:r>
        <w:r>
          <w:rPr>
            <w:rFonts w:asciiTheme="minorHAnsi" w:eastAsiaTheme="minorEastAsia" w:hAnsiTheme="minorHAnsi" w:cstheme="minorBidi"/>
            <w:kern w:val="2"/>
            <w:sz w:val="24"/>
            <w:szCs w:val="24"/>
            <w:lang w:eastAsia="en-AU"/>
            <w14:ligatures w14:val="standardContextual"/>
          </w:rPr>
          <w:tab/>
        </w:r>
        <w:r w:rsidRPr="00C50997">
          <w:t xml:space="preserve">What is a </w:t>
        </w:r>
        <w:r w:rsidRPr="00C50997">
          <w:rPr>
            <w:i/>
          </w:rPr>
          <w:t>reporting obligation</w:t>
        </w:r>
        <w:r w:rsidRPr="00C50997">
          <w:t>?</w:t>
        </w:r>
        <w:r>
          <w:tab/>
        </w:r>
        <w:r>
          <w:fldChar w:fldCharType="begin"/>
        </w:r>
        <w:r>
          <w:instrText xml:space="preserve"> PAGEREF _Toc225932332 \h </w:instrText>
        </w:r>
        <w:r>
          <w:fldChar w:fldCharType="separate"/>
        </w:r>
        <w:r w:rsidR="004247B5">
          <w:t>19</w:t>
        </w:r>
        <w:r>
          <w:fldChar w:fldCharType="end"/>
        </w:r>
      </w:hyperlink>
    </w:p>
    <w:p w14:paraId="26C36DCC" w14:textId="0BD0C6C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33" w:history="1">
        <w:r w:rsidRPr="00C50997">
          <w:t>20</w:t>
        </w:r>
        <w:r>
          <w:rPr>
            <w:rFonts w:asciiTheme="minorHAnsi" w:eastAsiaTheme="minorEastAsia" w:hAnsiTheme="minorHAnsi" w:cstheme="minorBidi"/>
            <w:kern w:val="2"/>
            <w:sz w:val="24"/>
            <w:szCs w:val="24"/>
            <w:lang w:eastAsia="en-AU"/>
            <w14:ligatures w14:val="standardContextual"/>
          </w:rPr>
          <w:tab/>
        </w:r>
        <w:r w:rsidRPr="00C50997">
          <w:t xml:space="preserve">What is a </w:t>
        </w:r>
        <w:r w:rsidRPr="00C50997">
          <w:rPr>
            <w:i/>
          </w:rPr>
          <w:t>reporting obligation provision</w:t>
        </w:r>
        <w:r w:rsidRPr="00C50997">
          <w:t>?</w:t>
        </w:r>
        <w:r>
          <w:tab/>
        </w:r>
        <w:r>
          <w:fldChar w:fldCharType="begin"/>
        </w:r>
        <w:r>
          <w:instrText xml:space="preserve"> PAGEREF _Toc225932333 \h </w:instrText>
        </w:r>
        <w:r>
          <w:fldChar w:fldCharType="separate"/>
        </w:r>
        <w:r w:rsidR="004247B5">
          <w:t>19</w:t>
        </w:r>
        <w:r>
          <w:fldChar w:fldCharType="end"/>
        </w:r>
      </w:hyperlink>
    </w:p>
    <w:p w14:paraId="3257ED1F" w14:textId="54F98CA8"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334" w:history="1">
        <w:r w:rsidRPr="00C50997">
          <w:t>Part 3.2</w:t>
        </w:r>
        <w:r>
          <w:rPr>
            <w:rFonts w:asciiTheme="minorHAnsi" w:eastAsiaTheme="minorEastAsia" w:hAnsiTheme="minorHAnsi" w:cstheme="minorBidi"/>
            <w:b w:val="0"/>
            <w:kern w:val="2"/>
            <w:szCs w:val="24"/>
            <w:lang w:eastAsia="en-AU"/>
            <w14:ligatures w14:val="standardContextual"/>
          </w:rPr>
          <w:tab/>
        </w:r>
        <w:r w:rsidRPr="00C50997">
          <w:t>When initial report must be made</w:t>
        </w:r>
        <w:r w:rsidRPr="00BA6EC0">
          <w:rPr>
            <w:vanish/>
          </w:rPr>
          <w:tab/>
        </w:r>
        <w:r w:rsidRPr="00BA6EC0">
          <w:rPr>
            <w:vanish/>
          </w:rPr>
          <w:fldChar w:fldCharType="begin"/>
        </w:r>
        <w:r w:rsidRPr="00BA6EC0">
          <w:rPr>
            <w:vanish/>
          </w:rPr>
          <w:instrText xml:space="preserve"> PAGEREF _Toc225932334 \h </w:instrText>
        </w:r>
        <w:r w:rsidRPr="00BA6EC0">
          <w:rPr>
            <w:vanish/>
          </w:rPr>
        </w:r>
        <w:r w:rsidRPr="00BA6EC0">
          <w:rPr>
            <w:vanish/>
          </w:rPr>
          <w:fldChar w:fldCharType="separate"/>
        </w:r>
        <w:r w:rsidR="004247B5">
          <w:rPr>
            <w:vanish/>
          </w:rPr>
          <w:t>21</w:t>
        </w:r>
        <w:r w:rsidRPr="00BA6EC0">
          <w:rPr>
            <w:vanish/>
          </w:rPr>
          <w:fldChar w:fldCharType="end"/>
        </w:r>
      </w:hyperlink>
    </w:p>
    <w:p w14:paraId="72309912" w14:textId="08AB4E78"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335" w:history="1">
        <w:r w:rsidRPr="00C50997">
          <w:t>Division 3.2.1</w:t>
        </w:r>
        <w:r>
          <w:rPr>
            <w:rFonts w:asciiTheme="minorHAnsi" w:eastAsiaTheme="minorEastAsia" w:hAnsiTheme="minorHAnsi" w:cstheme="minorBidi"/>
            <w:b w:val="0"/>
            <w:kern w:val="2"/>
            <w:sz w:val="24"/>
            <w:szCs w:val="24"/>
            <w:lang w:eastAsia="en-AU"/>
            <w14:ligatures w14:val="standardContextual"/>
          </w:rPr>
          <w:tab/>
        </w:r>
        <w:r w:rsidRPr="00C50997">
          <w:t>When registrable offender must make initial report of personal details</w:t>
        </w:r>
        <w:r w:rsidRPr="00BA6EC0">
          <w:rPr>
            <w:vanish/>
          </w:rPr>
          <w:tab/>
        </w:r>
        <w:r w:rsidRPr="00BA6EC0">
          <w:rPr>
            <w:vanish/>
          </w:rPr>
          <w:fldChar w:fldCharType="begin"/>
        </w:r>
        <w:r w:rsidRPr="00BA6EC0">
          <w:rPr>
            <w:vanish/>
          </w:rPr>
          <w:instrText xml:space="preserve"> PAGEREF _Toc225932335 \h </w:instrText>
        </w:r>
        <w:r w:rsidRPr="00BA6EC0">
          <w:rPr>
            <w:vanish/>
          </w:rPr>
        </w:r>
        <w:r w:rsidRPr="00BA6EC0">
          <w:rPr>
            <w:vanish/>
          </w:rPr>
          <w:fldChar w:fldCharType="separate"/>
        </w:r>
        <w:r w:rsidR="004247B5">
          <w:rPr>
            <w:vanish/>
          </w:rPr>
          <w:t>21</w:t>
        </w:r>
        <w:r w:rsidRPr="00BA6EC0">
          <w:rPr>
            <w:vanish/>
          </w:rPr>
          <w:fldChar w:fldCharType="end"/>
        </w:r>
      </w:hyperlink>
    </w:p>
    <w:p w14:paraId="4D6D4D6F" w14:textId="79DB510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36" w:history="1">
        <w:r w:rsidRPr="00C50997">
          <w:t>22</w:t>
        </w:r>
        <w:r>
          <w:rPr>
            <w:rFonts w:asciiTheme="minorHAnsi" w:eastAsiaTheme="minorEastAsia" w:hAnsiTheme="minorHAnsi" w:cstheme="minorBidi"/>
            <w:kern w:val="2"/>
            <w:sz w:val="24"/>
            <w:szCs w:val="24"/>
            <w:lang w:eastAsia="en-AU"/>
            <w14:ligatures w14:val="standardContextual"/>
          </w:rPr>
          <w:tab/>
        </w:r>
        <w:r w:rsidRPr="00C50997">
          <w:t>Offender in custody at commencement of Act must report</w:t>
        </w:r>
        <w:r>
          <w:tab/>
        </w:r>
        <w:r>
          <w:fldChar w:fldCharType="begin"/>
        </w:r>
        <w:r>
          <w:instrText xml:space="preserve"> PAGEREF _Toc225932336 \h </w:instrText>
        </w:r>
        <w:r>
          <w:fldChar w:fldCharType="separate"/>
        </w:r>
        <w:r w:rsidR="004247B5">
          <w:t>21</w:t>
        </w:r>
        <w:r>
          <w:fldChar w:fldCharType="end"/>
        </w:r>
      </w:hyperlink>
    </w:p>
    <w:p w14:paraId="75408BF0" w14:textId="75880981"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37" w:history="1">
        <w:r w:rsidRPr="00C50997">
          <w:t>23</w:t>
        </w:r>
        <w:r>
          <w:rPr>
            <w:rFonts w:asciiTheme="minorHAnsi" w:eastAsiaTheme="minorEastAsia" w:hAnsiTheme="minorHAnsi" w:cstheme="minorBidi"/>
            <w:kern w:val="2"/>
            <w:sz w:val="24"/>
            <w:szCs w:val="24"/>
            <w:lang w:eastAsia="en-AU"/>
            <w14:ligatures w14:val="standardContextual"/>
          </w:rPr>
          <w:tab/>
        </w:r>
        <w:r w:rsidRPr="00C50997">
          <w:t>Offender must report after sentencing</w:t>
        </w:r>
        <w:r>
          <w:tab/>
        </w:r>
        <w:r>
          <w:fldChar w:fldCharType="begin"/>
        </w:r>
        <w:r>
          <w:instrText xml:space="preserve"> PAGEREF _Toc225932337 \h </w:instrText>
        </w:r>
        <w:r>
          <w:fldChar w:fldCharType="separate"/>
        </w:r>
        <w:r w:rsidR="004247B5">
          <w:t>22</w:t>
        </w:r>
        <w:r>
          <w:fldChar w:fldCharType="end"/>
        </w:r>
      </w:hyperlink>
    </w:p>
    <w:p w14:paraId="4845769D" w14:textId="2E59618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38" w:history="1">
        <w:r w:rsidRPr="00C50997">
          <w:t>24</w:t>
        </w:r>
        <w:r>
          <w:rPr>
            <w:rFonts w:asciiTheme="minorHAnsi" w:eastAsiaTheme="minorEastAsia" w:hAnsiTheme="minorHAnsi" w:cstheme="minorBidi"/>
            <w:kern w:val="2"/>
            <w:sz w:val="24"/>
            <w:szCs w:val="24"/>
            <w:lang w:eastAsia="en-AU"/>
            <w14:ligatures w14:val="standardContextual"/>
          </w:rPr>
          <w:tab/>
        </w:r>
        <w:r w:rsidRPr="00C50997">
          <w:t>Offender entering ACT must report</w:t>
        </w:r>
        <w:r>
          <w:tab/>
        </w:r>
        <w:r>
          <w:fldChar w:fldCharType="begin"/>
        </w:r>
        <w:r>
          <w:instrText xml:space="preserve"> PAGEREF _Toc225932338 \h </w:instrText>
        </w:r>
        <w:r>
          <w:fldChar w:fldCharType="separate"/>
        </w:r>
        <w:r w:rsidR="004247B5">
          <w:t>23</w:t>
        </w:r>
        <w:r>
          <w:fldChar w:fldCharType="end"/>
        </w:r>
      </w:hyperlink>
    </w:p>
    <w:p w14:paraId="2BE44BC3" w14:textId="06B4341F"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39" w:history="1">
        <w:r w:rsidRPr="00C50997">
          <w:t>25</w:t>
        </w:r>
        <w:r>
          <w:rPr>
            <w:rFonts w:asciiTheme="minorHAnsi" w:eastAsiaTheme="minorEastAsia" w:hAnsiTheme="minorHAnsi" w:cstheme="minorBidi"/>
            <w:kern w:val="2"/>
            <w:sz w:val="24"/>
            <w:szCs w:val="24"/>
            <w:lang w:eastAsia="en-AU"/>
            <w14:ligatures w14:val="standardContextual"/>
          </w:rPr>
          <w:tab/>
        </w:r>
        <w:r w:rsidRPr="00C50997">
          <w:t>Prescribed corresponding offender must report</w:t>
        </w:r>
        <w:r>
          <w:tab/>
        </w:r>
        <w:r>
          <w:fldChar w:fldCharType="begin"/>
        </w:r>
        <w:r>
          <w:instrText xml:space="preserve"> PAGEREF _Toc225932339 \h </w:instrText>
        </w:r>
        <w:r>
          <w:fldChar w:fldCharType="separate"/>
        </w:r>
        <w:r w:rsidR="004247B5">
          <w:t>24</w:t>
        </w:r>
        <w:r>
          <w:fldChar w:fldCharType="end"/>
        </w:r>
      </w:hyperlink>
    </w:p>
    <w:p w14:paraId="703B52CD" w14:textId="1D83AF0B"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40" w:history="1">
        <w:r w:rsidRPr="00C50997">
          <w:t>26</w:t>
        </w:r>
        <w:r>
          <w:rPr>
            <w:rFonts w:asciiTheme="minorHAnsi" w:eastAsiaTheme="minorEastAsia" w:hAnsiTheme="minorHAnsi" w:cstheme="minorBidi"/>
            <w:kern w:val="2"/>
            <w:sz w:val="24"/>
            <w:szCs w:val="24"/>
            <w:lang w:eastAsia="en-AU"/>
            <w14:ligatures w14:val="standardContextual"/>
          </w:rPr>
          <w:tab/>
        </w:r>
        <w:r w:rsidRPr="00C50997">
          <w:t>Exception—offender’s reporting obligations suspended</w:t>
        </w:r>
        <w:r>
          <w:tab/>
        </w:r>
        <w:r>
          <w:fldChar w:fldCharType="begin"/>
        </w:r>
        <w:r>
          <w:instrText xml:space="preserve"> PAGEREF _Toc225932340 \h </w:instrText>
        </w:r>
        <w:r>
          <w:fldChar w:fldCharType="separate"/>
        </w:r>
        <w:r w:rsidR="004247B5">
          <w:t>25</w:t>
        </w:r>
        <w:r>
          <w:fldChar w:fldCharType="end"/>
        </w:r>
      </w:hyperlink>
    </w:p>
    <w:p w14:paraId="2EE46FF2" w14:textId="05A4355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41" w:history="1">
        <w:r w:rsidRPr="00C50997">
          <w:t>27</w:t>
        </w:r>
        <w:r>
          <w:rPr>
            <w:rFonts w:asciiTheme="minorHAnsi" w:eastAsiaTheme="minorEastAsia" w:hAnsiTheme="minorHAnsi" w:cstheme="minorBidi"/>
            <w:kern w:val="2"/>
            <w:sz w:val="24"/>
            <w:szCs w:val="24"/>
            <w:lang w:eastAsia="en-AU"/>
            <w14:ligatures w14:val="standardContextual"/>
          </w:rPr>
          <w:tab/>
        </w:r>
        <w:r w:rsidRPr="00C50997">
          <w:t>Exception—protected registrable offender</w:t>
        </w:r>
        <w:r>
          <w:tab/>
        </w:r>
        <w:r>
          <w:fldChar w:fldCharType="begin"/>
        </w:r>
        <w:r>
          <w:instrText xml:space="preserve"> PAGEREF _Toc225932341 \h </w:instrText>
        </w:r>
        <w:r>
          <w:fldChar w:fldCharType="separate"/>
        </w:r>
        <w:r w:rsidR="004247B5">
          <w:t>25</w:t>
        </w:r>
        <w:r>
          <w:fldChar w:fldCharType="end"/>
        </w:r>
      </w:hyperlink>
    </w:p>
    <w:p w14:paraId="0CA758EE" w14:textId="60E3990A"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342" w:history="1">
        <w:r w:rsidRPr="00C50997">
          <w:t>Division 3.2.2</w:t>
        </w:r>
        <w:r>
          <w:rPr>
            <w:rFonts w:asciiTheme="minorHAnsi" w:eastAsiaTheme="minorEastAsia" w:hAnsiTheme="minorHAnsi" w:cstheme="minorBidi"/>
            <w:b w:val="0"/>
            <w:kern w:val="2"/>
            <w:sz w:val="24"/>
            <w:szCs w:val="24"/>
            <w:lang w:eastAsia="en-AU"/>
            <w14:ligatures w14:val="standardContextual"/>
          </w:rPr>
          <w:tab/>
        </w:r>
        <w:r w:rsidRPr="00C50997">
          <w:t>When registrable offender must make new initial report of personal details</w:t>
        </w:r>
        <w:r w:rsidRPr="00BA6EC0">
          <w:rPr>
            <w:vanish/>
          </w:rPr>
          <w:tab/>
        </w:r>
        <w:r w:rsidRPr="00BA6EC0">
          <w:rPr>
            <w:vanish/>
          </w:rPr>
          <w:fldChar w:fldCharType="begin"/>
        </w:r>
        <w:r w:rsidRPr="00BA6EC0">
          <w:rPr>
            <w:vanish/>
          </w:rPr>
          <w:instrText xml:space="preserve"> PAGEREF _Toc225932342 \h </w:instrText>
        </w:r>
        <w:r w:rsidRPr="00BA6EC0">
          <w:rPr>
            <w:vanish/>
          </w:rPr>
        </w:r>
        <w:r w:rsidRPr="00BA6EC0">
          <w:rPr>
            <w:vanish/>
          </w:rPr>
          <w:fldChar w:fldCharType="separate"/>
        </w:r>
        <w:r w:rsidR="004247B5">
          <w:rPr>
            <w:vanish/>
          </w:rPr>
          <w:t>25</w:t>
        </w:r>
        <w:r w:rsidRPr="00BA6EC0">
          <w:rPr>
            <w:vanish/>
          </w:rPr>
          <w:fldChar w:fldCharType="end"/>
        </w:r>
      </w:hyperlink>
    </w:p>
    <w:p w14:paraId="0B0B56EA" w14:textId="56103D24"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43" w:history="1">
        <w:r w:rsidRPr="00C50997">
          <w:t>28</w:t>
        </w:r>
        <w:r>
          <w:rPr>
            <w:rFonts w:asciiTheme="minorHAnsi" w:eastAsiaTheme="minorEastAsia" w:hAnsiTheme="minorHAnsi" w:cstheme="minorBidi"/>
            <w:kern w:val="2"/>
            <w:sz w:val="24"/>
            <w:szCs w:val="24"/>
            <w:lang w:eastAsia="en-AU"/>
            <w14:ligatures w14:val="standardContextual"/>
          </w:rPr>
          <w:tab/>
        </w:r>
        <w:r w:rsidRPr="00C50997">
          <w:t>Offender later sentenced for registrable offence must report</w:t>
        </w:r>
        <w:r>
          <w:tab/>
        </w:r>
        <w:r>
          <w:fldChar w:fldCharType="begin"/>
        </w:r>
        <w:r>
          <w:instrText xml:space="preserve"> PAGEREF _Toc225932343 \h </w:instrText>
        </w:r>
        <w:r>
          <w:fldChar w:fldCharType="separate"/>
        </w:r>
        <w:r w:rsidR="004247B5">
          <w:t>25</w:t>
        </w:r>
        <w:r>
          <w:fldChar w:fldCharType="end"/>
        </w:r>
      </w:hyperlink>
    </w:p>
    <w:p w14:paraId="4D12082D" w14:textId="390131B7"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44" w:history="1">
        <w:r w:rsidRPr="00C50997">
          <w:t>29</w:t>
        </w:r>
        <w:r>
          <w:rPr>
            <w:rFonts w:asciiTheme="minorHAnsi" w:eastAsiaTheme="minorEastAsia" w:hAnsiTheme="minorHAnsi" w:cstheme="minorBidi"/>
            <w:kern w:val="2"/>
            <w:sz w:val="24"/>
            <w:szCs w:val="24"/>
            <w:lang w:eastAsia="en-AU"/>
            <w14:ligatures w14:val="standardContextual"/>
          </w:rPr>
          <w:tab/>
        </w:r>
        <w:r w:rsidRPr="00C50997">
          <w:t>Offender who later becomes prescribed corresponding offender must report</w:t>
        </w:r>
        <w:r>
          <w:tab/>
        </w:r>
        <w:r>
          <w:fldChar w:fldCharType="begin"/>
        </w:r>
        <w:r>
          <w:instrText xml:space="preserve"> PAGEREF _Toc225932344 \h </w:instrText>
        </w:r>
        <w:r>
          <w:fldChar w:fldCharType="separate"/>
        </w:r>
        <w:r w:rsidR="004247B5">
          <w:t>26</w:t>
        </w:r>
        <w:r>
          <w:fldChar w:fldCharType="end"/>
        </w:r>
      </w:hyperlink>
    </w:p>
    <w:p w14:paraId="47D096E4" w14:textId="258B7ED7"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45" w:history="1">
        <w:r w:rsidRPr="00C50997">
          <w:t>30</w:t>
        </w:r>
        <w:r>
          <w:rPr>
            <w:rFonts w:asciiTheme="minorHAnsi" w:eastAsiaTheme="minorEastAsia" w:hAnsiTheme="minorHAnsi" w:cstheme="minorBidi"/>
            <w:kern w:val="2"/>
            <w:sz w:val="24"/>
            <w:szCs w:val="24"/>
            <w:lang w:eastAsia="en-AU"/>
            <w14:ligatures w14:val="standardContextual"/>
          </w:rPr>
          <w:tab/>
        </w:r>
        <w:r w:rsidRPr="00C50997">
          <w:t>Offender whose reporting suspension ceases must report</w:t>
        </w:r>
        <w:r>
          <w:tab/>
        </w:r>
        <w:r>
          <w:fldChar w:fldCharType="begin"/>
        </w:r>
        <w:r>
          <w:instrText xml:space="preserve"> PAGEREF _Toc225932345 \h </w:instrText>
        </w:r>
        <w:r>
          <w:fldChar w:fldCharType="separate"/>
        </w:r>
        <w:r w:rsidR="004247B5">
          <w:t>27</w:t>
        </w:r>
        <w:r>
          <w:fldChar w:fldCharType="end"/>
        </w:r>
      </w:hyperlink>
    </w:p>
    <w:p w14:paraId="28397BED" w14:textId="238B319F"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46" w:history="1">
        <w:r w:rsidRPr="00C50997">
          <w:t>31</w:t>
        </w:r>
        <w:r>
          <w:rPr>
            <w:rFonts w:asciiTheme="minorHAnsi" w:eastAsiaTheme="minorEastAsia" w:hAnsiTheme="minorHAnsi" w:cstheme="minorBidi"/>
            <w:kern w:val="2"/>
            <w:sz w:val="24"/>
            <w:szCs w:val="24"/>
            <w:lang w:eastAsia="en-AU"/>
            <w14:ligatures w14:val="standardContextual"/>
          </w:rPr>
          <w:tab/>
        </w:r>
        <w:r w:rsidRPr="00C50997">
          <w:t>Exception—offender’s reporting obligations suspended</w:t>
        </w:r>
        <w:r>
          <w:tab/>
        </w:r>
        <w:r>
          <w:fldChar w:fldCharType="begin"/>
        </w:r>
        <w:r>
          <w:instrText xml:space="preserve"> PAGEREF _Toc225932346 \h </w:instrText>
        </w:r>
        <w:r>
          <w:fldChar w:fldCharType="separate"/>
        </w:r>
        <w:r w:rsidR="004247B5">
          <w:t>29</w:t>
        </w:r>
        <w:r>
          <w:fldChar w:fldCharType="end"/>
        </w:r>
      </w:hyperlink>
    </w:p>
    <w:p w14:paraId="4053F76F" w14:textId="22C0C17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47" w:history="1">
        <w:r w:rsidRPr="00C50997">
          <w:t>32</w:t>
        </w:r>
        <w:r>
          <w:rPr>
            <w:rFonts w:asciiTheme="minorHAnsi" w:eastAsiaTheme="minorEastAsia" w:hAnsiTheme="minorHAnsi" w:cstheme="minorBidi"/>
            <w:kern w:val="2"/>
            <w:sz w:val="24"/>
            <w:szCs w:val="24"/>
            <w:lang w:eastAsia="en-AU"/>
            <w14:ligatures w14:val="standardContextual"/>
          </w:rPr>
          <w:tab/>
        </w:r>
        <w:r w:rsidRPr="00C50997">
          <w:t>Exception—protected registrable offender</w:t>
        </w:r>
        <w:r>
          <w:tab/>
        </w:r>
        <w:r>
          <w:fldChar w:fldCharType="begin"/>
        </w:r>
        <w:r>
          <w:instrText xml:space="preserve"> PAGEREF _Toc225932347 \h </w:instrText>
        </w:r>
        <w:r>
          <w:fldChar w:fldCharType="separate"/>
        </w:r>
        <w:r w:rsidR="004247B5">
          <w:t>29</w:t>
        </w:r>
        <w:r>
          <w:fldChar w:fldCharType="end"/>
        </w:r>
      </w:hyperlink>
    </w:p>
    <w:p w14:paraId="704829F9" w14:textId="7E252132"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348" w:history="1">
        <w:r w:rsidRPr="00C50997">
          <w:t>Division 3.2.3</w:t>
        </w:r>
        <w:r>
          <w:rPr>
            <w:rFonts w:asciiTheme="minorHAnsi" w:eastAsiaTheme="minorEastAsia" w:hAnsiTheme="minorHAnsi" w:cstheme="minorBidi"/>
            <w:b w:val="0"/>
            <w:kern w:val="2"/>
            <w:sz w:val="24"/>
            <w:szCs w:val="24"/>
            <w:lang w:eastAsia="en-AU"/>
            <w14:ligatures w14:val="standardContextual"/>
          </w:rPr>
          <w:tab/>
        </w:r>
        <w:r w:rsidRPr="00C50997">
          <w:t>People required to report under corresponding law</w:t>
        </w:r>
        <w:r w:rsidRPr="00BA6EC0">
          <w:rPr>
            <w:vanish/>
          </w:rPr>
          <w:tab/>
        </w:r>
        <w:r w:rsidRPr="00BA6EC0">
          <w:rPr>
            <w:vanish/>
          </w:rPr>
          <w:fldChar w:fldCharType="begin"/>
        </w:r>
        <w:r w:rsidRPr="00BA6EC0">
          <w:rPr>
            <w:vanish/>
          </w:rPr>
          <w:instrText xml:space="preserve"> PAGEREF _Toc225932348 \h </w:instrText>
        </w:r>
        <w:r w:rsidRPr="00BA6EC0">
          <w:rPr>
            <w:vanish/>
          </w:rPr>
        </w:r>
        <w:r w:rsidRPr="00BA6EC0">
          <w:rPr>
            <w:vanish/>
          </w:rPr>
          <w:fldChar w:fldCharType="separate"/>
        </w:r>
        <w:r w:rsidR="004247B5">
          <w:rPr>
            <w:vanish/>
          </w:rPr>
          <w:t>29</w:t>
        </w:r>
        <w:r w:rsidRPr="00BA6EC0">
          <w:rPr>
            <w:vanish/>
          </w:rPr>
          <w:fldChar w:fldCharType="end"/>
        </w:r>
      </w:hyperlink>
    </w:p>
    <w:p w14:paraId="1B7F2EB2" w14:textId="0D85B0C4"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49" w:history="1">
        <w:r w:rsidRPr="00C50997">
          <w:t>33</w:t>
        </w:r>
        <w:r>
          <w:rPr>
            <w:rFonts w:asciiTheme="minorHAnsi" w:eastAsiaTheme="minorEastAsia" w:hAnsiTheme="minorHAnsi" w:cstheme="minorBidi"/>
            <w:kern w:val="2"/>
            <w:sz w:val="24"/>
            <w:szCs w:val="24"/>
            <w:lang w:eastAsia="en-AU"/>
            <w14:ligatures w14:val="standardContextual"/>
          </w:rPr>
          <w:tab/>
        </w:r>
        <w:r w:rsidRPr="00C50997">
          <w:t>Person entering ACT must make contact</w:t>
        </w:r>
        <w:r>
          <w:tab/>
        </w:r>
        <w:r>
          <w:fldChar w:fldCharType="begin"/>
        </w:r>
        <w:r>
          <w:instrText xml:space="preserve"> PAGEREF _Toc225932349 \h </w:instrText>
        </w:r>
        <w:r>
          <w:fldChar w:fldCharType="separate"/>
        </w:r>
        <w:r w:rsidR="004247B5">
          <w:t>29</w:t>
        </w:r>
        <w:r>
          <w:fldChar w:fldCharType="end"/>
        </w:r>
      </w:hyperlink>
    </w:p>
    <w:p w14:paraId="792F123E" w14:textId="5708B5A5"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50" w:history="1">
        <w:r w:rsidRPr="00C50997">
          <w:t>34</w:t>
        </w:r>
        <w:r>
          <w:rPr>
            <w:rFonts w:asciiTheme="minorHAnsi" w:eastAsiaTheme="minorEastAsia" w:hAnsiTheme="minorHAnsi" w:cstheme="minorBidi"/>
            <w:kern w:val="2"/>
            <w:sz w:val="24"/>
            <w:szCs w:val="24"/>
            <w:lang w:eastAsia="en-AU"/>
            <w14:ligatures w14:val="standardContextual"/>
          </w:rPr>
          <w:tab/>
        </w:r>
        <w:r w:rsidRPr="00C50997">
          <w:t>Offender entering ACT must make contact</w:t>
        </w:r>
        <w:r>
          <w:tab/>
        </w:r>
        <w:r>
          <w:fldChar w:fldCharType="begin"/>
        </w:r>
        <w:r>
          <w:instrText xml:space="preserve"> PAGEREF _Toc225932350 \h </w:instrText>
        </w:r>
        <w:r>
          <w:fldChar w:fldCharType="separate"/>
        </w:r>
        <w:r w:rsidR="004247B5">
          <w:t>30</w:t>
        </w:r>
        <w:r>
          <w:fldChar w:fldCharType="end"/>
        </w:r>
      </w:hyperlink>
    </w:p>
    <w:p w14:paraId="1DDBBB7A" w14:textId="597F154F"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51" w:history="1">
        <w:r w:rsidRPr="00C50997">
          <w:t>35</w:t>
        </w:r>
        <w:r>
          <w:rPr>
            <w:rFonts w:asciiTheme="minorHAnsi" w:eastAsiaTheme="minorEastAsia" w:hAnsiTheme="minorHAnsi" w:cstheme="minorBidi"/>
            <w:kern w:val="2"/>
            <w:sz w:val="24"/>
            <w:szCs w:val="24"/>
            <w:lang w:eastAsia="en-AU"/>
            <w14:ligatures w14:val="standardContextual"/>
          </w:rPr>
          <w:tab/>
        </w:r>
        <w:r w:rsidRPr="00C50997">
          <w:t>Exception—person has already made contact</w:t>
        </w:r>
        <w:r>
          <w:tab/>
        </w:r>
        <w:r>
          <w:fldChar w:fldCharType="begin"/>
        </w:r>
        <w:r>
          <w:instrText xml:space="preserve"> PAGEREF _Toc225932351 \h </w:instrText>
        </w:r>
        <w:r>
          <w:fldChar w:fldCharType="separate"/>
        </w:r>
        <w:r w:rsidR="004247B5">
          <w:t>31</w:t>
        </w:r>
        <w:r>
          <w:fldChar w:fldCharType="end"/>
        </w:r>
      </w:hyperlink>
    </w:p>
    <w:p w14:paraId="11B400FA" w14:textId="640B388E"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52" w:history="1">
        <w:r w:rsidRPr="00C50997">
          <w:t>36</w:t>
        </w:r>
        <w:r>
          <w:rPr>
            <w:rFonts w:asciiTheme="minorHAnsi" w:eastAsiaTheme="minorEastAsia" w:hAnsiTheme="minorHAnsi" w:cstheme="minorBidi"/>
            <w:kern w:val="2"/>
            <w:sz w:val="24"/>
            <w:szCs w:val="24"/>
            <w:lang w:eastAsia="en-AU"/>
            <w14:ligatures w14:val="standardContextual"/>
          </w:rPr>
          <w:tab/>
        </w:r>
        <w:r w:rsidRPr="00C50997">
          <w:t>Exception—offender’s reporting obligations suspended</w:t>
        </w:r>
        <w:r>
          <w:tab/>
        </w:r>
        <w:r>
          <w:fldChar w:fldCharType="begin"/>
        </w:r>
        <w:r>
          <w:instrText xml:space="preserve"> PAGEREF _Toc225932352 \h </w:instrText>
        </w:r>
        <w:r>
          <w:fldChar w:fldCharType="separate"/>
        </w:r>
        <w:r w:rsidR="004247B5">
          <w:t>32</w:t>
        </w:r>
        <w:r>
          <w:fldChar w:fldCharType="end"/>
        </w:r>
      </w:hyperlink>
    </w:p>
    <w:p w14:paraId="41963F80" w14:textId="27F9F4F5"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353" w:history="1">
        <w:r w:rsidRPr="00C50997">
          <w:t>Part 3.3</w:t>
        </w:r>
        <w:r>
          <w:rPr>
            <w:rFonts w:asciiTheme="minorHAnsi" w:eastAsiaTheme="minorEastAsia" w:hAnsiTheme="minorHAnsi" w:cstheme="minorBidi"/>
            <w:b w:val="0"/>
            <w:kern w:val="2"/>
            <w:szCs w:val="24"/>
            <w:lang w:eastAsia="en-AU"/>
            <w14:ligatures w14:val="standardContextual"/>
          </w:rPr>
          <w:tab/>
        </w:r>
        <w:r w:rsidRPr="00C50997">
          <w:t>Ongoing reporting</w:t>
        </w:r>
        <w:r w:rsidRPr="00BA6EC0">
          <w:rPr>
            <w:vanish/>
          </w:rPr>
          <w:tab/>
        </w:r>
        <w:r w:rsidRPr="00BA6EC0">
          <w:rPr>
            <w:vanish/>
          </w:rPr>
          <w:fldChar w:fldCharType="begin"/>
        </w:r>
        <w:r w:rsidRPr="00BA6EC0">
          <w:rPr>
            <w:vanish/>
          </w:rPr>
          <w:instrText xml:space="preserve"> PAGEREF _Toc225932353 \h </w:instrText>
        </w:r>
        <w:r w:rsidRPr="00BA6EC0">
          <w:rPr>
            <w:vanish/>
          </w:rPr>
        </w:r>
        <w:r w:rsidRPr="00BA6EC0">
          <w:rPr>
            <w:vanish/>
          </w:rPr>
          <w:fldChar w:fldCharType="separate"/>
        </w:r>
        <w:r w:rsidR="004247B5">
          <w:rPr>
            <w:vanish/>
          </w:rPr>
          <w:t>33</w:t>
        </w:r>
        <w:r w:rsidRPr="00BA6EC0">
          <w:rPr>
            <w:vanish/>
          </w:rPr>
          <w:fldChar w:fldCharType="end"/>
        </w:r>
      </w:hyperlink>
    </w:p>
    <w:p w14:paraId="3C0EF2AF" w14:textId="4C1C005F"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354" w:history="1">
        <w:r w:rsidRPr="00C50997">
          <w:t>Division 3.3.1</w:t>
        </w:r>
        <w:r>
          <w:rPr>
            <w:rFonts w:asciiTheme="minorHAnsi" w:eastAsiaTheme="minorEastAsia" w:hAnsiTheme="minorHAnsi" w:cstheme="minorBidi"/>
            <w:b w:val="0"/>
            <w:kern w:val="2"/>
            <w:sz w:val="24"/>
            <w:szCs w:val="24"/>
            <w:lang w:eastAsia="en-AU"/>
            <w14:ligatures w14:val="standardContextual"/>
          </w:rPr>
          <w:tab/>
        </w:r>
        <w:r w:rsidRPr="00C50997">
          <w:t>Annual reporting</w:t>
        </w:r>
        <w:r w:rsidRPr="00BA6EC0">
          <w:rPr>
            <w:vanish/>
          </w:rPr>
          <w:tab/>
        </w:r>
        <w:r w:rsidRPr="00BA6EC0">
          <w:rPr>
            <w:vanish/>
          </w:rPr>
          <w:fldChar w:fldCharType="begin"/>
        </w:r>
        <w:r w:rsidRPr="00BA6EC0">
          <w:rPr>
            <w:vanish/>
          </w:rPr>
          <w:instrText xml:space="preserve"> PAGEREF _Toc225932354 \h </w:instrText>
        </w:r>
        <w:r w:rsidRPr="00BA6EC0">
          <w:rPr>
            <w:vanish/>
          </w:rPr>
        </w:r>
        <w:r w:rsidRPr="00BA6EC0">
          <w:rPr>
            <w:vanish/>
          </w:rPr>
          <w:fldChar w:fldCharType="separate"/>
        </w:r>
        <w:r w:rsidR="004247B5">
          <w:rPr>
            <w:vanish/>
          </w:rPr>
          <w:t>33</w:t>
        </w:r>
        <w:r w:rsidRPr="00BA6EC0">
          <w:rPr>
            <w:vanish/>
          </w:rPr>
          <w:fldChar w:fldCharType="end"/>
        </w:r>
      </w:hyperlink>
    </w:p>
    <w:p w14:paraId="2480ED9B" w14:textId="659EDE7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55" w:history="1">
        <w:r w:rsidRPr="00C50997">
          <w:t>37</w:t>
        </w:r>
        <w:r>
          <w:rPr>
            <w:rFonts w:asciiTheme="minorHAnsi" w:eastAsiaTheme="minorEastAsia" w:hAnsiTheme="minorHAnsi" w:cstheme="minorBidi"/>
            <w:kern w:val="2"/>
            <w:sz w:val="24"/>
            <w:szCs w:val="24"/>
            <w:lang w:eastAsia="en-AU"/>
            <w14:ligatures w14:val="standardContextual"/>
          </w:rPr>
          <w:tab/>
        </w:r>
        <w:r w:rsidRPr="00C50997">
          <w:t>Offender must report annually</w:t>
        </w:r>
        <w:r>
          <w:tab/>
        </w:r>
        <w:r>
          <w:fldChar w:fldCharType="begin"/>
        </w:r>
        <w:r>
          <w:instrText xml:space="preserve"> PAGEREF _Toc225932355 \h </w:instrText>
        </w:r>
        <w:r>
          <w:fldChar w:fldCharType="separate"/>
        </w:r>
        <w:r w:rsidR="004247B5">
          <w:t>33</w:t>
        </w:r>
        <w:r>
          <w:fldChar w:fldCharType="end"/>
        </w:r>
      </w:hyperlink>
    </w:p>
    <w:p w14:paraId="01281879" w14:textId="44791EF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56" w:history="1">
        <w:r w:rsidRPr="00C50997">
          <w:t>38</w:t>
        </w:r>
        <w:r>
          <w:rPr>
            <w:rFonts w:asciiTheme="minorHAnsi" w:eastAsiaTheme="minorEastAsia" w:hAnsiTheme="minorHAnsi" w:cstheme="minorBidi"/>
            <w:kern w:val="2"/>
            <w:sz w:val="24"/>
            <w:szCs w:val="24"/>
            <w:lang w:eastAsia="en-AU"/>
            <w14:ligatures w14:val="standardContextual"/>
          </w:rPr>
          <w:tab/>
        </w:r>
        <w:r w:rsidRPr="00C50997">
          <w:t>Exception—offender in government custody</w:t>
        </w:r>
        <w:r>
          <w:tab/>
        </w:r>
        <w:r>
          <w:fldChar w:fldCharType="begin"/>
        </w:r>
        <w:r>
          <w:instrText xml:space="preserve"> PAGEREF _Toc225932356 \h </w:instrText>
        </w:r>
        <w:r>
          <w:fldChar w:fldCharType="separate"/>
        </w:r>
        <w:r w:rsidR="004247B5">
          <w:t>34</w:t>
        </w:r>
        <w:r>
          <w:fldChar w:fldCharType="end"/>
        </w:r>
      </w:hyperlink>
    </w:p>
    <w:p w14:paraId="7A3F802B" w14:textId="7BD5276C"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57" w:history="1">
        <w:r w:rsidRPr="00C50997">
          <w:t>39</w:t>
        </w:r>
        <w:r>
          <w:rPr>
            <w:rFonts w:asciiTheme="minorHAnsi" w:eastAsiaTheme="minorEastAsia" w:hAnsiTheme="minorHAnsi" w:cstheme="minorBidi"/>
            <w:kern w:val="2"/>
            <w:sz w:val="24"/>
            <w:szCs w:val="24"/>
            <w:lang w:eastAsia="en-AU"/>
            <w14:ligatures w14:val="standardContextual"/>
          </w:rPr>
          <w:tab/>
        </w:r>
        <w:r w:rsidRPr="00C50997">
          <w:t>Exception—offender outside ACT</w:t>
        </w:r>
        <w:r>
          <w:tab/>
        </w:r>
        <w:r>
          <w:fldChar w:fldCharType="begin"/>
        </w:r>
        <w:r>
          <w:instrText xml:space="preserve"> PAGEREF _Toc225932357 \h </w:instrText>
        </w:r>
        <w:r>
          <w:fldChar w:fldCharType="separate"/>
        </w:r>
        <w:r w:rsidR="004247B5">
          <w:t>34</w:t>
        </w:r>
        <w:r>
          <w:fldChar w:fldCharType="end"/>
        </w:r>
      </w:hyperlink>
    </w:p>
    <w:p w14:paraId="7124E3E3" w14:textId="771DF75E"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58" w:history="1">
        <w:r w:rsidRPr="00C50997">
          <w:t>40</w:t>
        </w:r>
        <w:r>
          <w:rPr>
            <w:rFonts w:asciiTheme="minorHAnsi" w:eastAsiaTheme="minorEastAsia" w:hAnsiTheme="minorHAnsi" w:cstheme="minorBidi"/>
            <w:kern w:val="2"/>
            <w:sz w:val="24"/>
            <w:szCs w:val="24"/>
            <w:lang w:eastAsia="en-AU"/>
            <w14:ligatures w14:val="standardContextual"/>
          </w:rPr>
          <w:tab/>
        </w:r>
        <w:r w:rsidRPr="00C50997">
          <w:t>Exception—offender’s reporting obligations suspended</w:t>
        </w:r>
        <w:r>
          <w:tab/>
        </w:r>
        <w:r>
          <w:fldChar w:fldCharType="begin"/>
        </w:r>
        <w:r>
          <w:instrText xml:space="preserve"> PAGEREF _Toc225932358 \h </w:instrText>
        </w:r>
        <w:r>
          <w:fldChar w:fldCharType="separate"/>
        </w:r>
        <w:r w:rsidR="004247B5">
          <w:t>34</w:t>
        </w:r>
        <w:r>
          <w:fldChar w:fldCharType="end"/>
        </w:r>
      </w:hyperlink>
    </w:p>
    <w:p w14:paraId="2F4760FE" w14:textId="6722E682"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59" w:history="1">
        <w:r w:rsidRPr="00C50997">
          <w:t>41</w:t>
        </w:r>
        <w:r>
          <w:rPr>
            <w:rFonts w:asciiTheme="minorHAnsi" w:eastAsiaTheme="minorEastAsia" w:hAnsiTheme="minorHAnsi" w:cstheme="minorBidi"/>
            <w:kern w:val="2"/>
            <w:sz w:val="24"/>
            <w:szCs w:val="24"/>
            <w:lang w:eastAsia="en-AU"/>
            <w14:ligatures w14:val="standardContextual"/>
          </w:rPr>
          <w:tab/>
        </w:r>
        <w:r w:rsidRPr="00C50997">
          <w:t>Exception—protected registrable offender</w:t>
        </w:r>
        <w:r>
          <w:tab/>
        </w:r>
        <w:r>
          <w:fldChar w:fldCharType="begin"/>
        </w:r>
        <w:r>
          <w:instrText xml:space="preserve"> PAGEREF _Toc225932359 \h </w:instrText>
        </w:r>
        <w:r>
          <w:fldChar w:fldCharType="separate"/>
        </w:r>
        <w:r w:rsidR="004247B5">
          <w:t>35</w:t>
        </w:r>
        <w:r>
          <w:fldChar w:fldCharType="end"/>
        </w:r>
      </w:hyperlink>
    </w:p>
    <w:p w14:paraId="6060CEE8" w14:textId="1D66D4E8"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360" w:history="1">
        <w:r w:rsidRPr="00C50997">
          <w:t>Division 3.3.2</w:t>
        </w:r>
        <w:r>
          <w:rPr>
            <w:rFonts w:asciiTheme="minorHAnsi" w:eastAsiaTheme="minorEastAsia" w:hAnsiTheme="minorHAnsi" w:cstheme="minorBidi"/>
            <w:b w:val="0"/>
            <w:kern w:val="2"/>
            <w:sz w:val="24"/>
            <w:szCs w:val="24"/>
            <w:lang w:eastAsia="en-AU"/>
            <w14:ligatures w14:val="standardContextual"/>
          </w:rPr>
          <w:tab/>
        </w:r>
        <w:r w:rsidRPr="00C50997">
          <w:t>Reporting of travel</w:t>
        </w:r>
        <w:r w:rsidRPr="00BA6EC0">
          <w:rPr>
            <w:vanish/>
          </w:rPr>
          <w:tab/>
        </w:r>
        <w:r w:rsidRPr="00BA6EC0">
          <w:rPr>
            <w:vanish/>
          </w:rPr>
          <w:fldChar w:fldCharType="begin"/>
        </w:r>
        <w:r w:rsidRPr="00BA6EC0">
          <w:rPr>
            <w:vanish/>
          </w:rPr>
          <w:instrText xml:space="preserve"> PAGEREF _Toc225932360 \h </w:instrText>
        </w:r>
        <w:r w:rsidRPr="00BA6EC0">
          <w:rPr>
            <w:vanish/>
          </w:rPr>
        </w:r>
        <w:r w:rsidRPr="00BA6EC0">
          <w:rPr>
            <w:vanish/>
          </w:rPr>
          <w:fldChar w:fldCharType="separate"/>
        </w:r>
        <w:r w:rsidR="004247B5">
          <w:rPr>
            <w:vanish/>
          </w:rPr>
          <w:t>35</w:t>
        </w:r>
        <w:r w:rsidRPr="00BA6EC0">
          <w:rPr>
            <w:vanish/>
          </w:rPr>
          <w:fldChar w:fldCharType="end"/>
        </w:r>
      </w:hyperlink>
    </w:p>
    <w:p w14:paraId="7CEE83ED" w14:textId="35F05504"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61" w:history="1">
        <w:r w:rsidRPr="00C50997">
          <w:t>42</w:t>
        </w:r>
        <w:r>
          <w:rPr>
            <w:rFonts w:asciiTheme="minorHAnsi" w:eastAsiaTheme="minorEastAsia" w:hAnsiTheme="minorHAnsi" w:cstheme="minorBidi"/>
            <w:kern w:val="2"/>
            <w:sz w:val="24"/>
            <w:szCs w:val="24"/>
            <w:lang w:eastAsia="en-AU"/>
            <w14:ligatures w14:val="standardContextual"/>
          </w:rPr>
          <w:tab/>
        </w:r>
        <w:r w:rsidRPr="00C50997">
          <w:t>Offender leaving ACT must report travel details</w:t>
        </w:r>
        <w:r>
          <w:tab/>
        </w:r>
        <w:r>
          <w:fldChar w:fldCharType="begin"/>
        </w:r>
        <w:r>
          <w:instrText xml:space="preserve"> PAGEREF _Toc225932361 \h </w:instrText>
        </w:r>
        <w:r>
          <w:fldChar w:fldCharType="separate"/>
        </w:r>
        <w:r w:rsidR="004247B5">
          <w:t>35</w:t>
        </w:r>
        <w:r>
          <w:fldChar w:fldCharType="end"/>
        </w:r>
      </w:hyperlink>
    </w:p>
    <w:p w14:paraId="65481FA5" w14:textId="214435A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62" w:history="1">
        <w:r w:rsidRPr="00C50997">
          <w:t>43</w:t>
        </w:r>
        <w:r>
          <w:rPr>
            <w:rFonts w:asciiTheme="minorHAnsi" w:eastAsiaTheme="minorEastAsia" w:hAnsiTheme="minorHAnsi" w:cstheme="minorBidi"/>
            <w:kern w:val="2"/>
            <w:sz w:val="24"/>
            <w:szCs w:val="24"/>
            <w:lang w:eastAsia="en-AU"/>
            <w14:ligatures w14:val="standardContextual"/>
          </w:rPr>
          <w:tab/>
        </w:r>
        <w:r w:rsidRPr="00C50997">
          <w:t>Defence—impracticable to report 7 days before leaving</w:t>
        </w:r>
        <w:r>
          <w:tab/>
        </w:r>
        <w:r>
          <w:fldChar w:fldCharType="begin"/>
        </w:r>
        <w:r>
          <w:instrText xml:space="preserve"> PAGEREF _Toc225932362 \h </w:instrText>
        </w:r>
        <w:r>
          <w:fldChar w:fldCharType="separate"/>
        </w:r>
        <w:r w:rsidR="004247B5">
          <w:t>36</w:t>
        </w:r>
        <w:r>
          <w:fldChar w:fldCharType="end"/>
        </w:r>
      </w:hyperlink>
    </w:p>
    <w:p w14:paraId="1AF2E339" w14:textId="0079E4D0"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63" w:history="1">
        <w:r w:rsidRPr="00C50997">
          <w:t>44</w:t>
        </w:r>
        <w:r>
          <w:rPr>
            <w:rFonts w:asciiTheme="minorHAnsi" w:eastAsiaTheme="minorEastAsia" w:hAnsiTheme="minorHAnsi" w:cstheme="minorBidi"/>
            <w:kern w:val="2"/>
            <w:sz w:val="24"/>
            <w:szCs w:val="24"/>
            <w:lang w:eastAsia="en-AU"/>
            <w14:ligatures w14:val="standardContextual"/>
          </w:rPr>
          <w:tab/>
        </w:r>
        <w:r w:rsidRPr="00C50997">
          <w:t>Offender not to be punished twice for failing to report travel</w:t>
        </w:r>
        <w:r>
          <w:tab/>
        </w:r>
        <w:r>
          <w:fldChar w:fldCharType="begin"/>
        </w:r>
        <w:r>
          <w:instrText xml:space="preserve"> PAGEREF _Toc225932363 \h </w:instrText>
        </w:r>
        <w:r>
          <w:fldChar w:fldCharType="separate"/>
        </w:r>
        <w:r w:rsidR="004247B5">
          <w:t>36</w:t>
        </w:r>
        <w:r>
          <w:fldChar w:fldCharType="end"/>
        </w:r>
      </w:hyperlink>
    </w:p>
    <w:p w14:paraId="7303B2DB" w14:textId="73999567" w:rsidR="00BA6EC0" w:rsidRDefault="00BA6EC0">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5932364" w:history="1">
        <w:r w:rsidRPr="00C50997">
          <w:t>45</w:t>
        </w:r>
        <w:r>
          <w:rPr>
            <w:rFonts w:asciiTheme="minorHAnsi" w:eastAsiaTheme="minorEastAsia" w:hAnsiTheme="minorHAnsi" w:cstheme="minorBidi"/>
            <w:kern w:val="2"/>
            <w:sz w:val="24"/>
            <w:szCs w:val="24"/>
            <w:lang w:eastAsia="en-AU"/>
            <w14:ligatures w14:val="standardContextual"/>
          </w:rPr>
          <w:tab/>
        </w:r>
        <w:r w:rsidRPr="00C50997">
          <w:t>Offender outside ACT must report travel details</w:t>
        </w:r>
        <w:r>
          <w:tab/>
        </w:r>
        <w:r>
          <w:fldChar w:fldCharType="begin"/>
        </w:r>
        <w:r>
          <w:instrText xml:space="preserve"> PAGEREF _Toc225932364 \h </w:instrText>
        </w:r>
        <w:r>
          <w:fldChar w:fldCharType="separate"/>
        </w:r>
        <w:r w:rsidR="004247B5">
          <w:t>37</w:t>
        </w:r>
        <w:r>
          <w:fldChar w:fldCharType="end"/>
        </w:r>
      </w:hyperlink>
    </w:p>
    <w:p w14:paraId="6FF181C1" w14:textId="7B6AD975"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65" w:history="1">
        <w:r w:rsidRPr="00C50997">
          <w:t>46</w:t>
        </w:r>
        <w:r>
          <w:rPr>
            <w:rFonts w:asciiTheme="minorHAnsi" w:eastAsiaTheme="minorEastAsia" w:hAnsiTheme="minorHAnsi" w:cstheme="minorBidi"/>
            <w:kern w:val="2"/>
            <w:sz w:val="24"/>
            <w:szCs w:val="24"/>
            <w:lang w:eastAsia="en-AU"/>
            <w14:ligatures w14:val="standardContextual"/>
          </w:rPr>
          <w:tab/>
        </w:r>
        <w:r w:rsidRPr="00C50997">
          <w:t>Offender outside ACT must report change of travel details</w:t>
        </w:r>
        <w:r>
          <w:tab/>
        </w:r>
        <w:r>
          <w:fldChar w:fldCharType="begin"/>
        </w:r>
        <w:r>
          <w:instrText xml:space="preserve"> PAGEREF _Toc225932365 \h </w:instrText>
        </w:r>
        <w:r>
          <w:fldChar w:fldCharType="separate"/>
        </w:r>
        <w:r w:rsidR="004247B5">
          <w:t>37</w:t>
        </w:r>
        <w:r>
          <w:fldChar w:fldCharType="end"/>
        </w:r>
      </w:hyperlink>
    </w:p>
    <w:p w14:paraId="1F0BAF3E" w14:textId="2DB9983B"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66" w:history="1">
        <w:r w:rsidRPr="00C50997">
          <w:t>47</w:t>
        </w:r>
        <w:r>
          <w:rPr>
            <w:rFonts w:asciiTheme="minorHAnsi" w:eastAsiaTheme="minorEastAsia" w:hAnsiTheme="minorHAnsi" w:cstheme="minorBidi"/>
            <w:kern w:val="2"/>
            <w:sz w:val="24"/>
            <w:szCs w:val="24"/>
            <w:lang w:eastAsia="en-AU"/>
            <w14:ligatures w14:val="standardContextual"/>
          </w:rPr>
          <w:tab/>
        </w:r>
        <w:r w:rsidRPr="00C50997">
          <w:t>Offender must report return to ACT</w:t>
        </w:r>
        <w:r>
          <w:tab/>
        </w:r>
        <w:r>
          <w:fldChar w:fldCharType="begin"/>
        </w:r>
        <w:r>
          <w:instrText xml:space="preserve"> PAGEREF _Toc225932366 \h </w:instrText>
        </w:r>
        <w:r>
          <w:fldChar w:fldCharType="separate"/>
        </w:r>
        <w:r w:rsidR="004247B5">
          <w:t>38</w:t>
        </w:r>
        <w:r>
          <w:fldChar w:fldCharType="end"/>
        </w:r>
      </w:hyperlink>
    </w:p>
    <w:p w14:paraId="1E4EA72E" w14:textId="795DCB94"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67" w:history="1">
        <w:r w:rsidRPr="00C50997">
          <w:t>48</w:t>
        </w:r>
        <w:r>
          <w:rPr>
            <w:rFonts w:asciiTheme="minorHAnsi" w:eastAsiaTheme="minorEastAsia" w:hAnsiTheme="minorHAnsi" w:cstheme="minorBidi"/>
            <w:kern w:val="2"/>
            <w:sz w:val="24"/>
            <w:szCs w:val="24"/>
            <w:lang w:eastAsia="en-AU"/>
            <w14:ligatures w14:val="standardContextual"/>
          </w:rPr>
          <w:tab/>
        </w:r>
        <w:r w:rsidRPr="00C50997">
          <w:t>Offender must report decision not to leave ACT</w:t>
        </w:r>
        <w:r>
          <w:tab/>
        </w:r>
        <w:r>
          <w:fldChar w:fldCharType="begin"/>
        </w:r>
        <w:r>
          <w:instrText xml:space="preserve"> PAGEREF _Toc225932367 \h </w:instrText>
        </w:r>
        <w:r>
          <w:fldChar w:fldCharType="separate"/>
        </w:r>
        <w:r w:rsidR="004247B5">
          <w:t>39</w:t>
        </w:r>
        <w:r>
          <w:fldChar w:fldCharType="end"/>
        </w:r>
      </w:hyperlink>
    </w:p>
    <w:p w14:paraId="4A705864" w14:textId="2E9512FB"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68" w:history="1">
        <w:r w:rsidRPr="00C50997">
          <w:t>49</w:t>
        </w:r>
        <w:r>
          <w:rPr>
            <w:rFonts w:asciiTheme="minorHAnsi" w:eastAsiaTheme="minorEastAsia" w:hAnsiTheme="minorHAnsi" w:cstheme="minorBidi"/>
            <w:kern w:val="2"/>
            <w:sz w:val="24"/>
            <w:szCs w:val="24"/>
            <w:lang w:eastAsia="en-AU"/>
            <w14:ligatures w14:val="standardContextual"/>
          </w:rPr>
          <w:tab/>
        </w:r>
        <w:r w:rsidRPr="00C50997">
          <w:t>Offender must report regular travel</w:t>
        </w:r>
        <w:r>
          <w:tab/>
        </w:r>
        <w:r>
          <w:fldChar w:fldCharType="begin"/>
        </w:r>
        <w:r>
          <w:instrText xml:space="preserve"> PAGEREF _Toc225932368 \h </w:instrText>
        </w:r>
        <w:r>
          <w:fldChar w:fldCharType="separate"/>
        </w:r>
        <w:r w:rsidR="004247B5">
          <w:t>40</w:t>
        </w:r>
        <w:r>
          <w:fldChar w:fldCharType="end"/>
        </w:r>
      </w:hyperlink>
    </w:p>
    <w:p w14:paraId="52FBD582" w14:textId="097633F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69" w:history="1">
        <w:r w:rsidRPr="00C50997">
          <w:t>50</w:t>
        </w:r>
        <w:r>
          <w:rPr>
            <w:rFonts w:asciiTheme="minorHAnsi" w:eastAsiaTheme="minorEastAsia" w:hAnsiTheme="minorHAnsi" w:cstheme="minorBidi"/>
            <w:kern w:val="2"/>
            <w:sz w:val="24"/>
            <w:szCs w:val="24"/>
            <w:lang w:eastAsia="en-AU"/>
            <w14:ligatures w14:val="standardContextual"/>
          </w:rPr>
          <w:tab/>
        </w:r>
        <w:r w:rsidRPr="00C50997">
          <w:t>Application to protected registrable offender</w:t>
        </w:r>
        <w:r>
          <w:tab/>
        </w:r>
        <w:r>
          <w:fldChar w:fldCharType="begin"/>
        </w:r>
        <w:r>
          <w:instrText xml:space="preserve"> PAGEREF _Toc225932369 \h </w:instrText>
        </w:r>
        <w:r>
          <w:fldChar w:fldCharType="separate"/>
        </w:r>
        <w:r w:rsidR="004247B5">
          <w:t>40</w:t>
        </w:r>
        <w:r>
          <w:fldChar w:fldCharType="end"/>
        </w:r>
      </w:hyperlink>
    </w:p>
    <w:p w14:paraId="223ACC9F" w14:textId="06202224"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70" w:history="1">
        <w:r w:rsidRPr="00C50997">
          <w:t>51</w:t>
        </w:r>
        <w:r>
          <w:rPr>
            <w:rFonts w:asciiTheme="minorHAnsi" w:eastAsiaTheme="minorEastAsia" w:hAnsiTheme="minorHAnsi" w:cstheme="minorBidi"/>
            <w:kern w:val="2"/>
            <w:sz w:val="24"/>
            <w:szCs w:val="24"/>
            <w:lang w:eastAsia="en-AU"/>
            <w14:ligatures w14:val="standardContextual"/>
          </w:rPr>
          <w:tab/>
        </w:r>
        <w:r w:rsidRPr="00C50997">
          <w:t>Exception—protected registrable offender</w:t>
        </w:r>
        <w:r>
          <w:tab/>
        </w:r>
        <w:r>
          <w:fldChar w:fldCharType="begin"/>
        </w:r>
        <w:r>
          <w:instrText xml:space="preserve"> PAGEREF _Toc225932370 \h </w:instrText>
        </w:r>
        <w:r>
          <w:fldChar w:fldCharType="separate"/>
        </w:r>
        <w:r w:rsidR="004247B5">
          <w:t>40</w:t>
        </w:r>
        <w:r>
          <w:fldChar w:fldCharType="end"/>
        </w:r>
      </w:hyperlink>
    </w:p>
    <w:p w14:paraId="44C8B4EC" w14:textId="068B23E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71" w:history="1">
        <w:r w:rsidRPr="00C50997">
          <w:t>52</w:t>
        </w:r>
        <w:r>
          <w:rPr>
            <w:rFonts w:asciiTheme="minorHAnsi" w:eastAsiaTheme="minorEastAsia" w:hAnsiTheme="minorHAnsi" w:cstheme="minorBidi"/>
            <w:kern w:val="2"/>
            <w:sz w:val="24"/>
            <w:szCs w:val="24"/>
            <w:lang w:eastAsia="en-AU"/>
            <w14:ligatures w14:val="standardContextual"/>
          </w:rPr>
          <w:tab/>
        </w:r>
        <w:r w:rsidRPr="00C50997">
          <w:t>Exception—offender in government custody</w:t>
        </w:r>
        <w:r>
          <w:tab/>
        </w:r>
        <w:r>
          <w:fldChar w:fldCharType="begin"/>
        </w:r>
        <w:r>
          <w:instrText xml:space="preserve"> PAGEREF _Toc225932371 \h </w:instrText>
        </w:r>
        <w:r>
          <w:fldChar w:fldCharType="separate"/>
        </w:r>
        <w:r w:rsidR="004247B5">
          <w:t>41</w:t>
        </w:r>
        <w:r>
          <w:fldChar w:fldCharType="end"/>
        </w:r>
      </w:hyperlink>
    </w:p>
    <w:p w14:paraId="62D18E4F" w14:textId="032CD75D"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72" w:history="1">
        <w:r w:rsidRPr="00C50997">
          <w:t>53</w:t>
        </w:r>
        <w:r>
          <w:rPr>
            <w:rFonts w:asciiTheme="minorHAnsi" w:eastAsiaTheme="minorEastAsia" w:hAnsiTheme="minorHAnsi" w:cstheme="minorBidi"/>
            <w:kern w:val="2"/>
            <w:sz w:val="24"/>
            <w:szCs w:val="24"/>
            <w:lang w:eastAsia="en-AU"/>
            <w14:ligatures w14:val="standardContextual"/>
          </w:rPr>
          <w:tab/>
        </w:r>
        <w:r w:rsidRPr="00C50997">
          <w:t>Exception—offender’s reporting obligations suspended</w:t>
        </w:r>
        <w:r>
          <w:tab/>
        </w:r>
        <w:r>
          <w:fldChar w:fldCharType="begin"/>
        </w:r>
        <w:r>
          <w:instrText xml:space="preserve"> PAGEREF _Toc225932372 \h </w:instrText>
        </w:r>
        <w:r>
          <w:fldChar w:fldCharType="separate"/>
        </w:r>
        <w:r w:rsidR="004247B5">
          <w:t>41</w:t>
        </w:r>
        <w:r>
          <w:fldChar w:fldCharType="end"/>
        </w:r>
      </w:hyperlink>
    </w:p>
    <w:p w14:paraId="1C4D5EF8" w14:textId="6A6CFBEF"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373" w:history="1">
        <w:r w:rsidRPr="00C50997">
          <w:t>Division 3.3.3</w:t>
        </w:r>
        <w:r>
          <w:rPr>
            <w:rFonts w:asciiTheme="minorHAnsi" w:eastAsiaTheme="minorEastAsia" w:hAnsiTheme="minorHAnsi" w:cstheme="minorBidi"/>
            <w:b w:val="0"/>
            <w:kern w:val="2"/>
            <w:sz w:val="24"/>
            <w:szCs w:val="24"/>
            <w:lang w:eastAsia="en-AU"/>
            <w14:ligatures w14:val="standardContextual"/>
          </w:rPr>
          <w:tab/>
        </w:r>
        <w:r w:rsidRPr="00C50997">
          <w:t>Other reporting</w:t>
        </w:r>
        <w:r w:rsidRPr="00BA6EC0">
          <w:rPr>
            <w:vanish/>
          </w:rPr>
          <w:tab/>
        </w:r>
        <w:r w:rsidRPr="00BA6EC0">
          <w:rPr>
            <w:vanish/>
          </w:rPr>
          <w:fldChar w:fldCharType="begin"/>
        </w:r>
        <w:r w:rsidRPr="00BA6EC0">
          <w:rPr>
            <w:vanish/>
          </w:rPr>
          <w:instrText xml:space="preserve"> PAGEREF _Toc225932373 \h </w:instrText>
        </w:r>
        <w:r w:rsidRPr="00BA6EC0">
          <w:rPr>
            <w:vanish/>
          </w:rPr>
        </w:r>
        <w:r w:rsidRPr="00BA6EC0">
          <w:rPr>
            <w:vanish/>
          </w:rPr>
          <w:fldChar w:fldCharType="separate"/>
        </w:r>
        <w:r w:rsidR="004247B5">
          <w:rPr>
            <w:vanish/>
          </w:rPr>
          <w:t>41</w:t>
        </w:r>
        <w:r w:rsidRPr="00BA6EC0">
          <w:rPr>
            <w:vanish/>
          </w:rPr>
          <w:fldChar w:fldCharType="end"/>
        </w:r>
      </w:hyperlink>
    </w:p>
    <w:p w14:paraId="5F4103A5" w14:textId="02097CBD"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74" w:history="1">
        <w:r w:rsidRPr="00C50997">
          <w:t>54</w:t>
        </w:r>
        <w:r>
          <w:rPr>
            <w:rFonts w:asciiTheme="minorHAnsi" w:eastAsiaTheme="minorEastAsia" w:hAnsiTheme="minorHAnsi" w:cstheme="minorBidi"/>
            <w:kern w:val="2"/>
            <w:sz w:val="24"/>
            <w:szCs w:val="24"/>
            <w:lang w:eastAsia="en-AU"/>
            <w14:ligatures w14:val="standardContextual"/>
          </w:rPr>
          <w:tab/>
        </w:r>
        <w:r w:rsidRPr="00C50997">
          <w:t>Offender in ACT must report change of details</w:t>
        </w:r>
        <w:r>
          <w:tab/>
        </w:r>
        <w:r>
          <w:fldChar w:fldCharType="begin"/>
        </w:r>
        <w:r>
          <w:instrText xml:space="preserve"> PAGEREF _Toc225932374 \h </w:instrText>
        </w:r>
        <w:r>
          <w:fldChar w:fldCharType="separate"/>
        </w:r>
        <w:r w:rsidR="004247B5">
          <w:t>41</w:t>
        </w:r>
        <w:r>
          <w:fldChar w:fldCharType="end"/>
        </w:r>
      </w:hyperlink>
    </w:p>
    <w:p w14:paraId="5C35A995" w14:textId="2FD583A1"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75" w:history="1">
        <w:r w:rsidRPr="00C50997">
          <w:t>55</w:t>
        </w:r>
        <w:r>
          <w:rPr>
            <w:rFonts w:asciiTheme="minorHAnsi" w:eastAsiaTheme="minorEastAsia" w:hAnsiTheme="minorHAnsi" w:cstheme="minorBidi"/>
            <w:kern w:val="2"/>
            <w:sz w:val="24"/>
            <w:szCs w:val="24"/>
            <w:lang w:eastAsia="en-AU"/>
            <w14:ligatures w14:val="standardContextual"/>
          </w:rPr>
          <w:tab/>
        </w:r>
        <w:r w:rsidRPr="00C50997">
          <w:t>Offender returning to ACT must report change of details</w:t>
        </w:r>
        <w:r>
          <w:tab/>
        </w:r>
        <w:r>
          <w:fldChar w:fldCharType="begin"/>
        </w:r>
        <w:r>
          <w:instrText xml:space="preserve"> PAGEREF _Toc225932375 \h </w:instrText>
        </w:r>
        <w:r>
          <w:fldChar w:fldCharType="separate"/>
        </w:r>
        <w:r w:rsidR="004247B5">
          <w:t>43</w:t>
        </w:r>
        <w:r>
          <w:fldChar w:fldCharType="end"/>
        </w:r>
      </w:hyperlink>
    </w:p>
    <w:p w14:paraId="11B78E67" w14:textId="602A8A44"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76" w:history="1">
        <w:r w:rsidRPr="00C50997">
          <w:t>56</w:t>
        </w:r>
        <w:r>
          <w:rPr>
            <w:rFonts w:asciiTheme="minorHAnsi" w:eastAsiaTheme="minorEastAsia" w:hAnsiTheme="minorHAnsi" w:cstheme="minorBidi"/>
            <w:kern w:val="2"/>
            <w:sz w:val="24"/>
            <w:szCs w:val="24"/>
            <w:lang w:eastAsia="en-AU"/>
            <w14:ligatures w14:val="standardContextual"/>
          </w:rPr>
          <w:tab/>
        </w:r>
        <w:r w:rsidRPr="00C50997">
          <w:t>Offender leaving custody must report</w:t>
        </w:r>
        <w:r>
          <w:tab/>
        </w:r>
        <w:r>
          <w:fldChar w:fldCharType="begin"/>
        </w:r>
        <w:r>
          <w:instrText xml:space="preserve"> PAGEREF _Toc225932376 \h </w:instrText>
        </w:r>
        <w:r>
          <w:fldChar w:fldCharType="separate"/>
        </w:r>
        <w:r w:rsidR="004247B5">
          <w:t>44</w:t>
        </w:r>
        <w:r>
          <w:fldChar w:fldCharType="end"/>
        </w:r>
      </w:hyperlink>
    </w:p>
    <w:p w14:paraId="49DEADA7" w14:textId="4021A131"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77" w:history="1">
        <w:r w:rsidRPr="00C50997">
          <w:t>57</w:t>
        </w:r>
        <w:r>
          <w:rPr>
            <w:rFonts w:asciiTheme="minorHAnsi" w:eastAsiaTheme="minorEastAsia" w:hAnsiTheme="minorHAnsi" w:cstheme="minorBidi"/>
            <w:kern w:val="2"/>
            <w:sz w:val="24"/>
            <w:szCs w:val="24"/>
            <w:lang w:eastAsia="en-AU"/>
            <w14:ligatures w14:val="standardContextual"/>
          </w:rPr>
          <w:tab/>
        </w:r>
        <w:r w:rsidRPr="00C50997">
          <w:t>Exception—offender’s reporting obligations suspended</w:t>
        </w:r>
        <w:r>
          <w:tab/>
        </w:r>
        <w:r>
          <w:fldChar w:fldCharType="begin"/>
        </w:r>
        <w:r>
          <w:instrText xml:space="preserve"> PAGEREF _Toc225932377 \h </w:instrText>
        </w:r>
        <w:r>
          <w:fldChar w:fldCharType="separate"/>
        </w:r>
        <w:r w:rsidR="004247B5">
          <w:t>45</w:t>
        </w:r>
        <w:r>
          <w:fldChar w:fldCharType="end"/>
        </w:r>
      </w:hyperlink>
    </w:p>
    <w:p w14:paraId="7EB8CE42" w14:textId="3BB29605"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78" w:history="1">
        <w:r w:rsidRPr="00C50997">
          <w:t>58</w:t>
        </w:r>
        <w:r>
          <w:rPr>
            <w:rFonts w:asciiTheme="minorHAnsi" w:eastAsiaTheme="minorEastAsia" w:hAnsiTheme="minorHAnsi" w:cstheme="minorBidi"/>
            <w:kern w:val="2"/>
            <w:sz w:val="24"/>
            <w:szCs w:val="24"/>
            <w:lang w:eastAsia="en-AU"/>
            <w14:ligatures w14:val="standardContextual"/>
          </w:rPr>
          <w:tab/>
        </w:r>
        <w:r w:rsidRPr="00C50997">
          <w:t>Exception—protected registrable offender</w:t>
        </w:r>
        <w:r>
          <w:tab/>
        </w:r>
        <w:r>
          <w:fldChar w:fldCharType="begin"/>
        </w:r>
        <w:r>
          <w:instrText xml:space="preserve"> PAGEREF _Toc225932378 \h </w:instrText>
        </w:r>
        <w:r>
          <w:fldChar w:fldCharType="separate"/>
        </w:r>
        <w:r w:rsidR="004247B5">
          <w:t>45</w:t>
        </w:r>
        <w:r>
          <w:fldChar w:fldCharType="end"/>
        </w:r>
      </w:hyperlink>
    </w:p>
    <w:p w14:paraId="12CDBE14" w14:textId="170CEAD5"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379" w:history="1">
        <w:r w:rsidRPr="00C50997">
          <w:t>Division 3.3.4</w:t>
        </w:r>
        <w:r>
          <w:rPr>
            <w:rFonts w:asciiTheme="minorHAnsi" w:eastAsiaTheme="minorEastAsia" w:hAnsiTheme="minorHAnsi" w:cstheme="minorBidi"/>
            <w:b w:val="0"/>
            <w:kern w:val="2"/>
            <w:sz w:val="24"/>
            <w:szCs w:val="24"/>
            <w:lang w:eastAsia="en-AU"/>
            <w14:ligatures w14:val="standardContextual"/>
          </w:rPr>
          <w:tab/>
        </w:r>
        <w:r w:rsidRPr="00C50997">
          <w:t>Failing to report</w:t>
        </w:r>
        <w:r w:rsidRPr="00BA6EC0">
          <w:rPr>
            <w:vanish/>
          </w:rPr>
          <w:tab/>
        </w:r>
        <w:r w:rsidRPr="00BA6EC0">
          <w:rPr>
            <w:vanish/>
          </w:rPr>
          <w:fldChar w:fldCharType="begin"/>
        </w:r>
        <w:r w:rsidRPr="00BA6EC0">
          <w:rPr>
            <w:vanish/>
          </w:rPr>
          <w:instrText xml:space="preserve"> PAGEREF _Toc225932379 \h </w:instrText>
        </w:r>
        <w:r w:rsidRPr="00BA6EC0">
          <w:rPr>
            <w:vanish/>
          </w:rPr>
        </w:r>
        <w:r w:rsidRPr="00BA6EC0">
          <w:rPr>
            <w:vanish/>
          </w:rPr>
          <w:fldChar w:fldCharType="separate"/>
        </w:r>
        <w:r w:rsidR="004247B5">
          <w:rPr>
            <w:vanish/>
          </w:rPr>
          <w:t>45</w:t>
        </w:r>
        <w:r w:rsidRPr="00BA6EC0">
          <w:rPr>
            <w:vanish/>
          </w:rPr>
          <w:fldChar w:fldCharType="end"/>
        </w:r>
      </w:hyperlink>
    </w:p>
    <w:p w14:paraId="7A01C1BB" w14:textId="5562F93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80" w:history="1">
        <w:r w:rsidRPr="00C50997">
          <w:t>58A</w:t>
        </w:r>
        <w:r>
          <w:rPr>
            <w:rFonts w:asciiTheme="minorHAnsi" w:eastAsiaTheme="minorEastAsia" w:hAnsiTheme="minorHAnsi" w:cstheme="minorBidi"/>
            <w:kern w:val="2"/>
            <w:sz w:val="24"/>
            <w:szCs w:val="24"/>
            <w:lang w:eastAsia="en-AU"/>
            <w14:ligatures w14:val="standardContextual"/>
          </w:rPr>
          <w:tab/>
        </w:r>
        <w:r w:rsidRPr="00C50997">
          <w:t>Offence—fail to report as required</w:t>
        </w:r>
        <w:r>
          <w:tab/>
        </w:r>
        <w:r>
          <w:fldChar w:fldCharType="begin"/>
        </w:r>
        <w:r>
          <w:instrText xml:space="preserve"> PAGEREF _Toc225932380 \h </w:instrText>
        </w:r>
        <w:r>
          <w:fldChar w:fldCharType="separate"/>
        </w:r>
        <w:r w:rsidR="004247B5">
          <w:t>45</w:t>
        </w:r>
        <w:r>
          <w:fldChar w:fldCharType="end"/>
        </w:r>
      </w:hyperlink>
    </w:p>
    <w:p w14:paraId="3072132D" w14:textId="603B49C6"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381" w:history="1">
        <w:r w:rsidRPr="00C50997">
          <w:t>Part 3.4</w:t>
        </w:r>
        <w:r>
          <w:rPr>
            <w:rFonts w:asciiTheme="minorHAnsi" w:eastAsiaTheme="minorEastAsia" w:hAnsiTheme="minorHAnsi" w:cstheme="minorBidi"/>
            <w:b w:val="0"/>
            <w:kern w:val="2"/>
            <w:szCs w:val="24"/>
            <w:lang w:eastAsia="en-AU"/>
            <w14:ligatures w14:val="standardContextual"/>
          </w:rPr>
          <w:tab/>
        </w:r>
        <w:r w:rsidRPr="00C50997">
          <w:t>Provisions applying to all reports</w:t>
        </w:r>
        <w:r w:rsidRPr="00BA6EC0">
          <w:rPr>
            <w:vanish/>
          </w:rPr>
          <w:tab/>
        </w:r>
        <w:r w:rsidRPr="00BA6EC0">
          <w:rPr>
            <w:vanish/>
          </w:rPr>
          <w:fldChar w:fldCharType="begin"/>
        </w:r>
        <w:r w:rsidRPr="00BA6EC0">
          <w:rPr>
            <w:vanish/>
          </w:rPr>
          <w:instrText xml:space="preserve"> PAGEREF _Toc225932381 \h </w:instrText>
        </w:r>
        <w:r w:rsidRPr="00BA6EC0">
          <w:rPr>
            <w:vanish/>
          </w:rPr>
        </w:r>
        <w:r w:rsidRPr="00BA6EC0">
          <w:rPr>
            <w:vanish/>
          </w:rPr>
          <w:fldChar w:fldCharType="separate"/>
        </w:r>
        <w:r w:rsidR="004247B5">
          <w:rPr>
            <w:vanish/>
          </w:rPr>
          <w:t>47</w:t>
        </w:r>
        <w:r w:rsidRPr="00BA6EC0">
          <w:rPr>
            <w:vanish/>
          </w:rPr>
          <w:fldChar w:fldCharType="end"/>
        </w:r>
      </w:hyperlink>
    </w:p>
    <w:p w14:paraId="23568316" w14:textId="1863A459"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382" w:history="1">
        <w:r w:rsidRPr="00C50997">
          <w:t>Division 3.4.1</w:t>
        </w:r>
        <w:r>
          <w:rPr>
            <w:rFonts w:asciiTheme="minorHAnsi" w:eastAsiaTheme="minorEastAsia" w:hAnsiTheme="minorHAnsi" w:cstheme="minorBidi"/>
            <w:b w:val="0"/>
            <w:kern w:val="2"/>
            <w:sz w:val="24"/>
            <w:szCs w:val="24"/>
            <w:lang w:eastAsia="en-AU"/>
            <w14:ligatures w14:val="standardContextual"/>
          </w:rPr>
          <w:tab/>
        </w:r>
        <w:r w:rsidRPr="00C50997">
          <w:t>What information is to be reported</w:t>
        </w:r>
        <w:r w:rsidRPr="00BA6EC0">
          <w:rPr>
            <w:vanish/>
          </w:rPr>
          <w:tab/>
        </w:r>
        <w:r w:rsidRPr="00BA6EC0">
          <w:rPr>
            <w:vanish/>
          </w:rPr>
          <w:fldChar w:fldCharType="begin"/>
        </w:r>
        <w:r w:rsidRPr="00BA6EC0">
          <w:rPr>
            <w:vanish/>
          </w:rPr>
          <w:instrText xml:space="preserve"> PAGEREF _Toc225932382 \h </w:instrText>
        </w:r>
        <w:r w:rsidRPr="00BA6EC0">
          <w:rPr>
            <w:vanish/>
          </w:rPr>
        </w:r>
        <w:r w:rsidRPr="00BA6EC0">
          <w:rPr>
            <w:vanish/>
          </w:rPr>
          <w:fldChar w:fldCharType="separate"/>
        </w:r>
        <w:r w:rsidR="004247B5">
          <w:rPr>
            <w:vanish/>
          </w:rPr>
          <w:t>47</w:t>
        </w:r>
        <w:r w:rsidRPr="00BA6EC0">
          <w:rPr>
            <w:vanish/>
          </w:rPr>
          <w:fldChar w:fldCharType="end"/>
        </w:r>
      </w:hyperlink>
    </w:p>
    <w:p w14:paraId="48EF9F62" w14:textId="63947C61"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83" w:history="1">
        <w:r w:rsidRPr="00C50997">
          <w:t>59</w:t>
        </w:r>
        <w:r>
          <w:rPr>
            <w:rFonts w:asciiTheme="minorHAnsi" w:eastAsiaTheme="minorEastAsia" w:hAnsiTheme="minorHAnsi" w:cstheme="minorBidi"/>
            <w:kern w:val="2"/>
            <w:sz w:val="24"/>
            <w:szCs w:val="24"/>
            <w:lang w:eastAsia="en-AU"/>
            <w14:ligatures w14:val="standardContextual"/>
          </w:rPr>
          <w:tab/>
        </w:r>
        <w:r w:rsidRPr="00C50997">
          <w:t xml:space="preserve">What are </w:t>
        </w:r>
        <w:r w:rsidRPr="00C50997">
          <w:rPr>
            <w:i/>
          </w:rPr>
          <w:t>personal details</w:t>
        </w:r>
        <w:r w:rsidRPr="00C50997">
          <w:t>?</w:t>
        </w:r>
        <w:r>
          <w:tab/>
        </w:r>
        <w:r>
          <w:fldChar w:fldCharType="begin"/>
        </w:r>
        <w:r>
          <w:instrText xml:space="preserve"> PAGEREF _Toc225932383 \h </w:instrText>
        </w:r>
        <w:r>
          <w:fldChar w:fldCharType="separate"/>
        </w:r>
        <w:r w:rsidR="004247B5">
          <w:t>47</w:t>
        </w:r>
        <w:r>
          <w:fldChar w:fldCharType="end"/>
        </w:r>
      </w:hyperlink>
    </w:p>
    <w:p w14:paraId="2BC25BE1" w14:textId="58577E1E"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84" w:history="1">
        <w:r w:rsidRPr="00C50997">
          <w:t>60</w:t>
        </w:r>
        <w:r>
          <w:rPr>
            <w:rFonts w:asciiTheme="minorHAnsi" w:eastAsiaTheme="minorEastAsia" w:hAnsiTheme="minorHAnsi" w:cstheme="minorBidi"/>
            <w:kern w:val="2"/>
            <w:sz w:val="24"/>
            <w:szCs w:val="24"/>
            <w:lang w:eastAsia="en-AU"/>
            <w14:ligatures w14:val="standardContextual"/>
          </w:rPr>
          <w:tab/>
        </w:r>
        <w:r w:rsidRPr="00C50997">
          <w:t>Meaning of some concepts in s 59</w:t>
        </w:r>
        <w:r>
          <w:tab/>
        </w:r>
        <w:r>
          <w:fldChar w:fldCharType="begin"/>
        </w:r>
        <w:r>
          <w:instrText xml:space="preserve"> PAGEREF _Toc225932384 \h </w:instrText>
        </w:r>
        <w:r>
          <w:fldChar w:fldCharType="separate"/>
        </w:r>
        <w:r w:rsidR="004247B5">
          <w:t>50</w:t>
        </w:r>
        <w:r>
          <w:fldChar w:fldCharType="end"/>
        </w:r>
      </w:hyperlink>
    </w:p>
    <w:p w14:paraId="5A4B8215" w14:textId="7B21201D"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85" w:history="1">
        <w:r w:rsidRPr="00C50997">
          <w:t>61</w:t>
        </w:r>
        <w:r>
          <w:rPr>
            <w:rFonts w:asciiTheme="minorHAnsi" w:eastAsiaTheme="minorEastAsia" w:hAnsiTheme="minorHAnsi" w:cstheme="minorBidi"/>
            <w:kern w:val="2"/>
            <w:sz w:val="24"/>
            <w:szCs w:val="24"/>
            <w:lang w:eastAsia="en-AU"/>
            <w14:ligatures w14:val="standardContextual"/>
          </w:rPr>
          <w:tab/>
        </w:r>
        <w:r w:rsidRPr="00C50997">
          <w:t>Meaning of employment in s 59</w:t>
        </w:r>
        <w:r>
          <w:tab/>
        </w:r>
        <w:r>
          <w:fldChar w:fldCharType="begin"/>
        </w:r>
        <w:r>
          <w:instrText xml:space="preserve"> PAGEREF _Toc225932385 \h </w:instrText>
        </w:r>
        <w:r>
          <w:fldChar w:fldCharType="separate"/>
        </w:r>
        <w:r w:rsidR="004247B5">
          <w:t>51</w:t>
        </w:r>
        <w:r>
          <w:fldChar w:fldCharType="end"/>
        </w:r>
      </w:hyperlink>
    </w:p>
    <w:p w14:paraId="1DCA3413" w14:textId="024B3D50"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86" w:history="1">
        <w:r w:rsidRPr="00C50997">
          <w:t>62</w:t>
        </w:r>
        <w:r>
          <w:rPr>
            <w:rFonts w:asciiTheme="minorHAnsi" w:eastAsiaTheme="minorEastAsia" w:hAnsiTheme="minorHAnsi" w:cstheme="minorBidi"/>
            <w:kern w:val="2"/>
            <w:sz w:val="24"/>
            <w:szCs w:val="24"/>
            <w:lang w:eastAsia="en-AU"/>
            <w14:ligatures w14:val="standardContextual"/>
          </w:rPr>
          <w:tab/>
        </w:r>
        <w:r w:rsidRPr="00C50997">
          <w:t>Application of s 59 to protected registrable offender</w:t>
        </w:r>
        <w:r>
          <w:tab/>
        </w:r>
        <w:r>
          <w:fldChar w:fldCharType="begin"/>
        </w:r>
        <w:r>
          <w:instrText xml:space="preserve"> PAGEREF _Toc225932386 \h </w:instrText>
        </w:r>
        <w:r>
          <w:fldChar w:fldCharType="separate"/>
        </w:r>
        <w:r w:rsidR="004247B5">
          <w:t>52</w:t>
        </w:r>
        <w:r>
          <w:fldChar w:fldCharType="end"/>
        </w:r>
      </w:hyperlink>
    </w:p>
    <w:p w14:paraId="713C8B93" w14:textId="7B85DB96"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387" w:history="1">
        <w:r w:rsidRPr="00C50997">
          <w:t>Division 3.4.2</w:t>
        </w:r>
        <w:r>
          <w:rPr>
            <w:rFonts w:asciiTheme="minorHAnsi" w:eastAsiaTheme="minorEastAsia" w:hAnsiTheme="minorHAnsi" w:cstheme="minorBidi"/>
            <w:b w:val="0"/>
            <w:kern w:val="2"/>
            <w:sz w:val="24"/>
            <w:szCs w:val="24"/>
            <w:lang w:eastAsia="en-AU"/>
            <w14:ligatures w14:val="standardContextual"/>
          </w:rPr>
          <w:tab/>
        </w:r>
        <w:r w:rsidRPr="00C50997">
          <w:t>How report is to be made</w:t>
        </w:r>
        <w:r w:rsidRPr="00BA6EC0">
          <w:rPr>
            <w:vanish/>
          </w:rPr>
          <w:tab/>
        </w:r>
        <w:r w:rsidRPr="00BA6EC0">
          <w:rPr>
            <w:vanish/>
          </w:rPr>
          <w:fldChar w:fldCharType="begin"/>
        </w:r>
        <w:r w:rsidRPr="00BA6EC0">
          <w:rPr>
            <w:vanish/>
          </w:rPr>
          <w:instrText xml:space="preserve"> PAGEREF _Toc225932387 \h </w:instrText>
        </w:r>
        <w:r w:rsidRPr="00BA6EC0">
          <w:rPr>
            <w:vanish/>
          </w:rPr>
        </w:r>
        <w:r w:rsidRPr="00BA6EC0">
          <w:rPr>
            <w:vanish/>
          </w:rPr>
          <w:fldChar w:fldCharType="separate"/>
        </w:r>
        <w:r w:rsidR="004247B5">
          <w:rPr>
            <w:vanish/>
          </w:rPr>
          <w:t>52</w:t>
        </w:r>
        <w:r w:rsidRPr="00BA6EC0">
          <w:rPr>
            <w:vanish/>
          </w:rPr>
          <w:fldChar w:fldCharType="end"/>
        </w:r>
      </w:hyperlink>
    </w:p>
    <w:p w14:paraId="3AC37BF7" w14:textId="6CDDDB34"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88" w:history="1">
        <w:r w:rsidRPr="00C50997">
          <w:t>63</w:t>
        </w:r>
        <w:r>
          <w:rPr>
            <w:rFonts w:asciiTheme="minorHAnsi" w:eastAsiaTheme="minorEastAsia" w:hAnsiTheme="minorHAnsi" w:cstheme="minorBidi"/>
            <w:kern w:val="2"/>
            <w:sz w:val="24"/>
            <w:szCs w:val="24"/>
            <w:lang w:eastAsia="en-AU"/>
            <w14:ligatures w14:val="standardContextual"/>
          </w:rPr>
          <w:tab/>
        </w:r>
        <w:r w:rsidRPr="00C50997">
          <w:t xml:space="preserve">How is a report made in an </w:t>
        </w:r>
        <w:r w:rsidRPr="00C50997">
          <w:rPr>
            <w:i/>
          </w:rPr>
          <w:t>approved way</w:t>
        </w:r>
        <w:r w:rsidRPr="00C50997">
          <w:t>?</w:t>
        </w:r>
        <w:r>
          <w:tab/>
        </w:r>
        <w:r>
          <w:fldChar w:fldCharType="begin"/>
        </w:r>
        <w:r>
          <w:instrText xml:space="preserve"> PAGEREF _Toc225932388 \h </w:instrText>
        </w:r>
        <w:r>
          <w:fldChar w:fldCharType="separate"/>
        </w:r>
        <w:r w:rsidR="004247B5">
          <w:t>52</w:t>
        </w:r>
        <w:r>
          <w:fldChar w:fldCharType="end"/>
        </w:r>
      </w:hyperlink>
    </w:p>
    <w:p w14:paraId="78778C6B" w14:textId="314140CF"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89" w:history="1">
        <w:r w:rsidRPr="00C50997">
          <w:t>64</w:t>
        </w:r>
        <w:r>
          <w:rPr>
            <w:rFonts w:asciiTheme="minorHAnsi" w:eastAsiaTheme="minorEastAsia" w:hAnsiTheme="minorHAnsi" w:cstheme="minorBidi"/>
            <w:kern w:val="2"/>
            <w:sz w:val="24"/>
            <w:szCs w:val="24"/>
            <w:lang w:eastAsia="en-AU"/>
            <w14:ligatures w14:val="standardContextual"/>
          </w:rPr>
          <w:tab/>
        </w:r>
        <w:r w:rsidRPr="00C50997">
          <w:t xml:space="preserve">Where are </w:t>
        </w:r>
        <w:r w:rsidRPr="00C50997">
          <w:rPr>
            <w:i/>
          </w:rPr>
          <w:t>approved reporting places</w:t>
        </w:r>
        <w:r w:rsidRPr="00C50997">
          <w:t>?</w:t>
        </w:r>
        <w:r>
          <w:tab/>
        </w:r>
        <w:r>
          <w:fldChar w:fldCharType="begin"/>
        </w:r>
        <w:r>
          <w:instrText xml:space="preserve"> PAGEREF _Toc225932389 \h </w:instrText>
        </w:r>
        <w:r>
          <w:fldChar w:fldCharType="separate"/>
        </w:r>
        <w:r w:rsidR="004247B5">
          <w:t>52</w:t>
        </w:r>
        <w:r>
          <w:fldChar w:fldCharType="end"/>
        </w:r>
      </w:hyperlink>
    </w:p>
    <w:p w14:paraId="1D52CEF9" w14:textId="14FB3B2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90" w:history="1">
        <w:r w:rsidRPr="00C50997">
          <w:t>65</w:t>
        </w:r>
        <w:r>
          <w:rPr>
            <w:rFonts w:asciiTheme="minorHAnsi" w:eastAsiaTheme="minorEastAsia" w:hAnsiTheme="minorHAnsi" w:cstheme="minorBidi"/>
            <w:kern w:val="2"/>
            <w:sz w:val="24"/>
            <w:szCs w:val="24"/>
            <w:lang w:eastAsia="en-AU"/>
            <w14:ligatures w14:val="standardContextual"/>
          </w:rPr>
          <w:tab/>
        </w:r>
        <w:r w:rsidRPr="00C50997">
          <w:t>Reports by young offenders</w:t>
        </w:r>
        <w:r>
          <w:tab/>
        </w:r>
        <w:r>
          <w:fldChar w:fldCharType="begin"/>
        </w:r>
        <w:r>
          <w:instrText xml:space="preserve"> PAGEREF _Toc225932390 \h </w:instrText>
        </w:r>
        <w:r>
          <w:fldChar w:fldCharType="separate"/>
        </w:r>
        <w:r w:rsidR="004247B5">
          <w:t>52</w:t>
        </w:r>
        <w:r>
          <w:fldChar w:fldCharType="end"/>
        </w:r>
      </w:hyperlink>
    </w:p>
    <w:p w14:paraId="0CDAE1BB" w14:textId="39BF0C0D"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91" w:history="1">
        <w:r w:rsidRPr="00C50997">
          <w:t>66</w:t>
        </w:r>
        <w:r>
          <w:rPr>
            <w:rFonts w:asciiTheme="minorHAnsi" w:eastAsiaTheme="minorEastAsia" w:hAnsiTheme="minorHAnsi" w:cstheme="minorBidi"/>
            <w:kern w:val="2"/>
            <w:sz w:val="24"/>
            <w:szCs w:val="24"/>
            <w:lang w:eastAsia="en-AU"/>
            <w14:ligatures w14:val="standardContextual"/>
          </w:rPr>
          <w:tab/>
        </w:r>
        <w:r w:rsidRPr="00C50997">
          <w:t>Reports by offenders with disability</w:t>
        </w:r>
        <w:r>
          <w:tab/>
        </w:r>
        <w:r>
          <w:fldChar w:fldCharType="begin"/>
        </w:r>
        <w:r>
          <w:instrText xml:space="preserve"> PAGEREF _Toc225932391 \h </w:instrText>
        </w:r>
        <w:r>
          <w:fldChar w:fldCharType="separate"/>
        </w:r>
        <w:r w:rsidR="004247B5">
          <w:t>53</w:t>
        </w:r>
        <w:r>
          <w:fldChar w:fldCharType="end"/>
        </w:r>
      </w:hyperlink>
    </w:p>
    <w:p w14:paraId="44126A0C" w14:textId="75C42F38"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92" w:history="1">
        <w:r w:rsidRPr="00C50997">
          <w:t>67</w:t>
        </w:r>
        <w:r>
          <w:rPr>
            <w:rFonts w:asciiTheme="minorHAnsi" w:eastAsiaTheme="minorEastAsia" w:hAnsiTheme="minorHAnsi" w:cstheme="minorBidi"/>
            <w:kern w:val="2"/>
            <w:sz w:val="24"/>
            <w:szCs w:val="24"/>
            <w:lang w:eastAsia="en-AU"/>
            <w14:ligatures w14:val="standardContextual"/>
          </w:rPr>
          <w:tab/>
        </w:r>
        <w:r w:rsidRPr="00C50997">
          <w:t>Regulation about reports not made in person</w:t>
        </w:r>
        <w:r>
          <w:tab/>
        </w:r>
        <w:r>
          <w:fldChar w:fldCharType="begin"/>
        </w:r>
        <w:r>
          <w:instrText xml:space="preserve"> PAGEREF _Toc225932392 \h </w:instrText>
        </w:r>
        <w:r>
          <w:fldChar w:fldCharType="separate"/>
        </w:r>
        <w:r w:rsidR="004247B5">
          <w:t>54</w:t>
        </w:r>
        <w:r>
          <w:fldChar w:fldCharType="end"/>
        </w:r>
      </w:hyperlink>
    </w:p>
    <w:p w14:paraId="117B2129" w14:textId="7B2AE23E"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93" w:history="1">
        <w:r w:rsidRPr="00C50997">
          <w:t>68</w:t>
        </w:r>
        <w:r>
          <w:rPr>
            <w:rFonts w:asciiTheme="minorHAnsi" w:eastAsiaTheme="minorEastAsia" w:hAnsiTheme="minorHAnsi" w:cstheme="minorBidi"/>
            <w:kern w:val="2"/>
            <w:sz w:val="24"/>
            <w:szCs w:val="24"/>
            <w:lang w:eastAsia="en-AU"/>
            <w14:ligatures w14:val="standardContextual"/>
          </w:rPr>
          <w:tab/>
        </w:r>
        <w:r w:rsidRPr="00C50997">
          <w:t>Police officers who may receive reports</w:t>
        </w:r>
        <w:r>
          <w:tab/>
        </w:r>
        <w:r>
          <w:fldChar w:fldCharType="begin"/>
        </w:r>
        <w:r>
          <w:instrText xml:space="preserve"> PAGEREF _Toc225932393 \h </w:instrText>
        </w:r>
        <w:r>
          <w:fldChar w:fldCharType="separate"/>
        </w:r>
        <w:r w:rsidR="004247B5">
          <w:t>54</w:t>
        </w:r>
        <w:r>
          <w:fldChar w:fldCharType="end"/>
        </w:r>
      </w:hyperlink>
    </w:p>
    <w:p w14:paraId="3BB3CA5B" w14:textId="3E7AE88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94" w:history="1">
        <w:r w:rsidRPr="00C50997">
          <w:t>69</w:t>
        </w:r>
        <w:r>
          <w:rPr>
            <w:rFonts w:asciiTheme="minorHAnsi" w:eastAsiaTheme="minorEastAsia" w:hAnsiTheme="minorHAnsi" w:cstheme="minorBidi"/>
            <w:kern w:val="2"/>
            <w:sz w:val="24"/>
            <w:szCs w:val="24"/>
            <w:lang w:eastAsia="en-AU"/>
            <w14:ligatures w14:val="standardContextual"/>
          </w:rPr>
          <w:tab/>
        </w:r>
        <w:r w:rsidRPr="00C50997">
          <w:t>Police officer receiving report may arrange interpreter</w:t>
        </w:r>
        <w:r>
          <w:tab/>
        </w:r>
        <w:r>
          <w:fldChar w:fldCharType="begin"/>
        </w:r>
        <w:r>
          <w:instrText xml:space="preserve"> PAGEREF _Toc225932394 \h </w:instrText>
        </w:r>
        <w:r>
          <w:fldChar w:fldCharType="separate"/>
        </w:r>
        <w:r w:rsidR="004247B5">
          <w:t>55</w:t>
        </w:r>
        <w:r>
          <w:fldChar w:fldCharType="end"/>
        </w:r>
      </w:hyperlink>
    </w:p>
    <w:p w14:paraId="7B66E231" w14:textId="4B8FD895"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395" w:history="1">
        <w:r w:rsidRPr="00C50997">
          <w:t>Division 3.4.3</w:t>
        </w:r>
        <w:r>
          <w:rPr>
            <w:rFonts w:asciiTheme="minorHAnsi" w:eastAsiaTheme="minorEastAsia" w:hAnsiTheme="minorHAnsi" w:cstheme="minorBidi"/>
            <w:b w:val="0"/>
            <w:kern w:val="2"/>
            <w:sz w:val="24"/>
            <w:szCs w:val="24"/>
            <w:lang w:eastAsia="en-AU"/>
            <w14:ligatures w14:val="standardContextual"/>
          </w:rPr>
          <w:tab/>
        </w:r>
        <w:r w:rsidRPr="00C50997">
          <w:t>Additional provisions for reports made in person</w:t>
        </w:r>
        <w:r w:rsidRPr="00BA6EC0">
          <w:rPr>
            <w:vanish/>
          </w:rPr>
          <w:tab/>
        </w:r>
        <w:r w:rsidRPr="00BA6EC0">
          <w:rPr>
            <w:vanish/>
          </w:rPr>
          <w:fldChar w:fldCharType="begin"/>
        </w:r>
        <w:r w:rsidRPr="00BA6EC0">
          <w:rPr>
            <w:vanish/>
          </w:rPr>
          <w:instrText xml:space="preserve"> PAGEREF _Toc225932395 \h </w:instrText>
        </w:r>
        <w:r w:rsidRPr="00BA6EC0">
          <w:rPr>
            <w:vanish/>
          </w:rPr>
        </w:r>
        <w:r w:rsidRPr="00BA6EC0">
          <w:rPr>
            <w:vanish/>
          </w:rPr>
          <w:fldChar w:fldCharType="separate"/>
        </w:r>
        <w:r w:rsidR="004247B5">
          <w:rPr>
            <w:vanish/>
          </w:rPr>
          <w:t>55</w:t>
        </w:r>
        <w:r w:rsidRPr="00BA6EC0">
          <w:rPr>
            <w:vanish/>
          </w:rPr>
          <w:fldChar w:fldCharType="end"/>
        </w:r>
      </w:hyperlink>
    </w:p>
    <w:p w14:paraId="3500698A" w14:textId="5BBCE78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96" w:history="1">
        <w:r w:rsidRPr="00C50997">
          <w:t>70</w:t>
        </w:r>
        <w:r>
          <w:rPr>
            <w:rFonts w:asciiTheme="minorHAnsi" w:eastAsiaTheme="minorEastAsia" w:hAnsiTheme="minorHAnsi" w:cstheme="minorBidi"/>
            <w:kern w:val="2"/>
            <w:sz w:val="24"/>
            <w:szCs w:val="24"/>
            <w:lang w:eastAsia="en-AU"/>
            <w14:ligatures w14:val="standardContextual"/>
          </w:rPr>
          <w:tab/>
        </w:r>
        <w:r w:rsidRPr="00C50997">
          <w:t>Offence—offender reporting in person must provide identification etc</w:t>
        </w:r>
        <w:r>
          <w:tab/>
        </w:r>
        <w:r>
          <w:fldChar w:fldCharType="begin"/>
        </w:r>
        <w:r>
          <w:instrText xml:space="preserve"> PAGEREF _Toc225932396 \h </w:instrText>
        </w:r>
        <w:r>
          <w:fldChar w:fldCharType="separate"/>
        </w:r>
        <w:r w:rsidR="004247B5">
          <w:t>55</w:t>
        </w:r>
        <w:r>
          <w:fldChar w:fldCharType="end"/>
        </w:r>
      </w:hyperlink>
    </w:p>
    <w:p w14:paraId="6BDD90CC" w14:textId="42D15F79" w:rsidR="00BA6EC0" w:rsidRDefault="00BA6EC0">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5932397" w:history="1">
        <w:r w:rsidRPr="00C50997">
          <w:t>71</w:t>
        </w:r>
        <w:r>
          <w:rPr>
            <w:rFonts w:asciiTheme="minorHAnsi" w:eastAsiaTheme="minorEastAsia" w:hAnsiTheme="minorHAnsi" w:cstheme="minorBidi"/>
            <w:kern w:val="2"/>
            <w:sz w:val="24"/>
            <w:szCs w:val="24"/>
            <w:lang w:eastAsia="en-AU"/>
            <w14:ligatures w14:val="standardContextual"/>
          </w:rPr>
          <w:tab/>
        </w:r>
        <w:r w:rsidRPr="00C50997">
          <w:t>Offence—person reporting in person for offender must provide identification</w:t>
        </w:r>
        <w:r>
          <w:tab/>
        </w:r>
        <w:r>
          <w:fldChar w:fldCharType="begin"/>
        </w:r>
        <w:r>
          <w:instrText xml:space="preserve"> PAGEREF _Toc225932397 \h </w:instrText>
        </w:r>
        <w:r>
          <w:fldChar w:fldCharType="separate"/>
        </w:r>
        <w:r w:rsidR="004247B5">
          <w:t>56</w:t>
        </w:r>
        <w:r>
          <w:fldChar w:fldCharType="end"/>
        </w:r>
      </w:hyperlink>
    </w:p>
    <w:p w14:paraId="2E08CEC2" w14:textId="771E81D5"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98" w:history="1">
        <w:r w:rsidRPr="00C50997">
          <w:t>72</w:t>
        </w:r>
        <w:r>
          <w:rPr>
            <w:rFonts w:asciiTheme="minorHAnsi" w:eastAsiaTheme="minorEastAsia" w:hAnsiTheme="minorHAnsi" w:cstheme="minorBidi"/>
            <w:kern w:val="2"/>
            <w:sz w:val="24"/>
            <w:szCs w:val="24"/>
            <w:lang w:eastAsia="en-AU"/>
            <w14:ligatures w14:val="standardContextual"/>
          </w:rPr>
          <w:tab/>
        </w:r>
        <w:r w:rsidRPr="00C50997">
          <w:t>Identification documents may be copied</w:t>
        </w:r>
        <w:r>
          <w:tab/>
        </w:r>
        <w:r>
          <w:fldChar w:fldCharType="begin"/>
        </w:r>
        <w:r>
          <w:instrText xml:space="preserve"> PAGEREF _Toc225932398 \h </w:instrText>
        </w:r>
        <w:r>
          <w:fldChar w:fldCharType="separate"/>
        </w:r>
        <w:r w:rsidR="004247B5">
          <w:t>57</w:t>
        </w:r>
        <w:r>
          <w:fldChar w:fldCharType="end"/>
        </w:r>
      </w:hyperlink>
    </w:p>
    <w:p w14:paraId="22F0AAA4" w14:textId="7058CFF1"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399" w:history="1">
        <w:r w:rsidRPr="00C50997">
          <w:t>73</w:t>
        </w:r>
        <w:r>
          <w:rPr>
            <w:rFonts w:asciiTheme="minorHAnsi" w:eastAsiaTheme="minorEastAsia" w:hAnsiTheme="minorHAnsi" w:cstheme="minorBidi"/>
            <w:kern w:val="2"/>
            <w:sz w:val="24"/>
            <w:szCs w:val="24"/>
            <w:lang w:eastAsia="en-AU"/>
            <w14:ligatures w14:val="standardContextual"/>
          </w:rPr>
          <w:tab/>
        </w:r>
        <w:r w:rsidRPr="00C50997">
          <w:t>Right to privacy when reporting in person</w:t>
        </w:r>
        <w:r>
          <w:tab/>
        </w:r>
        <w:r>
          <w:fldChar w:fldCharType="begin"/>
        </w:r>
        <w:r>
          <w:instrText xml:space="preserve"> PAGEREF _Toc225932399 \h </w:instrText>
        </w:r>
        <w:r>
          <w:fldChar w:fldCharType="separate"/>
        </w:r>
        <w:r w:rsidR="004247B5">
          <w:t>57</w:t>
        </w:r>
        <w:r>
          <w:fldChar w:fldCharType="end"/>
        </w:r>
      </w:hyperlink>
    </w:p>
    <w:p w14:paraId="05CF17F8" w14:textId="7D38F54E"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00" w:history="1">
        <w:r w:rsidRPr="00C50997">
          <w:t>74</w:t>
        </w:r>
        <w:r>
          <w:rPr>
            <w:rFonts w:asciiTheme="minorHAnsi" w:eastAsiaTheme="minorEastAsia" w:hAnsiTheme="minorHAnsi" w:cstheme="minorBidi"/>
            <w:kern w:val="2"/>
            <w:sz w:val="24"/>
            <w:szCs w:val="24"/>
            <w:lang w:eastAsia="en-AU"/>
            <w14:ligatures w14:val="standardContextual"/>
          </w:rPr>
          <w:tab/>
        </w:r>
        <w:r w:rsidRPr="00C50997">
          <w:t>Right to have support person when reporting in person</w:t>
        </w:r>
        <w:r>
          <w:tab/>
        </w:r>
        <w:r>
          <w:fldChar w:fldCharType="begin"/>
        </w:r>
        <w:r>
          <w:instrText xml:space="preserve"> PAGEREF _Toc225932400 \h </w:instrText>
        </w:r>
        <w:r>
          <w:fldChar w:fldCharType="separate"/>
        </w:r>
        <w:r w:rsidR="004247B5">
          <w:t>57</w:t>
        </w:r>
        <w:r>
          <w:fldChar w:fldCharType="end"/>
        </w:r>
      </w:hyperlink>
    </w:p>
    <w:p w14:paraId="74D73605" w14:textId="43CD8FBE"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01" w:history="1">
        <w:r w:rsidRPr="00C50997">
          <w:t>75</w:t>
        </w:r>
        <w:r>
          <w:rPr>
            <w:rFonts w:asciiTheme="minorHAnsi" w:eastAsiaTheme="minorEastAsia" w:hAnsiTheme="minorHAnsi" w:cstheme="minorBidi"/>
            <w:kern w:val="2"/>
            <w:sz w:val="24"/>
            <w:szCs w:val="24"/>
            <w:lang w:eastAsia="en-AU"/>
            <w14:ligatures w14:val="standardContextual"/>
          </w:rPr>
          <w:tab/>
        </w:r>
        <w:r w:rsidRPr="00C50997">
          <w:t>Offender reporting in person may be fingerprinted to confirm identity</w:t>
        </w:r>
        <w:r>
          <w:tab/>
        </w:r>
        <w:r>
          <w:fldChar w:fldCharType="begin"/>
        </w:r>
        <w:r>
          <w:instrText xml:space="preserve"> PAGEREF _Toc225932401 \h </w:instrText>
        </w:r>
        <w:r>
          <w:fldChar w:fldCharType="separate"/>
        </w:r>
        <w:r w:rsidR="004247B5">
          <w:t>58</w:t>
        </w:r>
        <w:r>
          <w:fldChar w:fldCharType="end"/>
        </w:r>
      </w:hyperlink>
    </w:p>
    <w:p w14:paraId="7F404F1B" w14:textId="4CC21088"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02" w:history="1">
        <w:r w:rsidRPr="00C50997">
          <w:t>76</w:t>
        </w:r>
        <w:r>
          <w:rPr>
            <w:rFonts w:asciiTheme="minorHAnsi" w:eastAsiaTheme="minorEastAsia" w:hAnsiTheme="minorHAnsi" w:cstheme="minorBidi"/>
            <w:kern w:val="2"/>
            <w:sz w:val="24"/>
            <w:szCs w:val="24"/>
            <w:lang w:eastAsia="en-AU"/>
            <w14:ligatures w14:val="standardContextual"/>
          </w:rPr>
          <w:tab/>
        </w:r>
        <w:r w:rsidRPr="00C50997">
          <w:t>Offender to be told why fingerprints needed</w:t>
        </w:r>
        <w:r>
          <w:tab/>
        </w:r>
        <w:r>
          <w:fldChar w:fldCharType="begin"/>
        </w:r>
        <w:r>
          <w:instrText xml:space="preserve"> PAGEREF _Toc225932402 \h </w:instrText>
        </w:r>
        <w:r>
          <w:fldChar w:fldCharType="separate"/>
        </w:r>
        <w:r w:rsidR="004247B5">
          <w:t>58</w:t>
        </w:r>
        <w:r>
          <w:fldChar w:fldCharType="end"/>
        </w:r>
      </w:hyperlink>
    </w:p>
    <w:p w14:paraId="6127B139" w14:textId="61160AAB"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03" w:history="1">
        <w:r w:rsidRPr="00C50997">
          <w:t>77</w:t>
        </w:r>
        <w:r>
          <w:rPr>
            <w:rFonts w:asciiTheme="minorHAnsi" w:eastAsiaTheme="minorEastAsia" w:hAnsiTheme="minorHAnsi" w:cstheme="minorBidi"/>
            <w:kern w:val="2"/>
            <w:sz w:val="24"/>
            <w:szCs w:val="24"/>
            <w:lang w:eastAsia="en-AU"/>
            <w14:ligatures w14:val="standardContextual"/>
          </w:rPr>
          <w:tab/>
        </w:r>
        <w:r w:rsidRPr="00C50997">
          <w:t>Offence—offender must allow fingerprinting</w:t>
        </w:r>
        <w:r>
          <w:tab/>
        </w:r>
        <w:r>
          <w:fldChar w:fldCharType="begin"/>
        </w:r>
        <w:r>
          <w:instrText xml:space="preserve"> PAGEREF _Toc225932403 \h </w:instrText>
        </w:r>
        <w:r>
          <w:fldChar w:fldCharType="separate"/>
        </w:r>
        <w:r w:rsidR="004247B5">
          <w:t>59</w:t>
        </w:r>
        <w:r>
          <w:fldChar w:fldCharType="end"/>
        </w:r>
      </w:hyperlink>
    </w:p>
    <w:p w14:paraId="4AC6BFA2" w14:textId="23AC1FB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04" w:history="1">
        <w:r w:rsidRPr="00C50997">
          <w:t>78</w:t>
        </w:r>
        <w:r>
          <w:rPr>
            <w:rFonts w:asciiTheme="minorHAnsi" w:eastAsiaTheme="minorEastAsia" w:hAnsiTheme="minorHAnsi" w:cstheme="minorBidi"/>
            <w:kern w:val="2"/>
            <w:sz w:val="24"/>
            <w:szCs w:val="24"/>
            <w:lang w:eastAsia="en-AU"/>
            <w14:ligatures w14:val="standardContextual"/>
          </w:rPr>
          <w:tab/>
        </w:r>
        <w:r w:rsidRPr="00C50997">
          <w:t>Photographing offender</w:t>
        </w:r>
        <w:r>
          <w:tab/>
        </w:r>
        <w:r>
          <w:fldChar w:fldCharType="begin"/>
        </w:r>
        <w:r>
          <w:instrText xml:space="preserve"> PAGEREF _Toc225932404 \h </w:instrText>
        </w:r>
        <w:r>
          <w:fldChar w:fldCharType="separate"/>
        </w:r>
        <w:r w:rsidR="004247B5">
          <w:t>59</w:t>
        </w:r>
        <w:r>
          <w:fldChar w:fldCharType="end"/>
        </w:r>
      </w:hyperlink>
    </w:p>
    <w:p w14:paraId="45B28138" w14:textId="311BE4C5"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05" w:history="1">
        <w:r w:rsidRPr="00C50997">
          <w:t>78A</w:t>
        </w:r>
        <w:r>
          <w:rPr>
            <w:rFonts w:asciiTheme="minorHAnsi" w:eastAsiaTheme="minorEastAsia" w:hAnsiTheme="minorHAnsi" w:cstheme="minorBidi"/>
            <w:kern w:val="2"/>
            <w:sz w:val="24"/>
            <w:szCs w:val="24"/>
            <w:lang w:eastAsia="en-AU"/>
            <w14:ligatures w14:val="standardContextual"/>
          </w:rPr>
          <w:tab/>
        </w:r>
        <w:r w:rsidRPr="00C50997">
          <w:t>Order allowing use of force for photographing offender</w:t>
        </w:r>
        <w:r>
          <w:tab/>
        </w:r>
        <w:r>
          <w:fldChar w:fldCharType="begin"/>
        </w:r>
        <w:r>
          <w:instrText xml:space="preserve"> PAGEREF _Toc225932405 \h </w:instrText>
        </w:r>
        <w:r>
          <w:fldChar w:fldCharType="separate"/>
        </w:r>
        <w:r w:rsidR="004247B5">
          <w:t>60</w:t>
        </w:r>
        <w:r>
          <w:fldChar w:fldCharType="end"/>
        </w:r>
      </w:hyperlink>
    </w:p>
    <w:p w14:paraId="6C14133D" w14:textId="04D519F8"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06" w:history="1">
        <w:r w:rsidRPr="00C50997">
          <w:t>79</w:t>
        </w:r>
        <w:r>
          <w:rPr>
            <w:rFonts w:asciiTheme="minorHAnsi" w:eastAsiaTheme="minorEastAsia" w:hAnsiTheme="minorHAnsi" w:cstheme="minorBidi"/>
            <w:kern w:val="2"/>
            <w:sz w:val="24"/>
            <w:szCs w:val="24"/>
            <w:lang w:eastAsia="en-AU"/>
            <w14:ligatures w14:val="standardContextual"/>
          </w:rPr>
          <w:tab/>
        </w:r>
        <w:r w:rsidRPr="00C50997">
          <w:t>Right to privacy when being photographed</w:t>
        </w:r>
        <w:r>
          <w:tab/>
        </w:r>
        <w:r>
          <w:fldChar w:fldCharType="begin"/>
        </w:r>
        <w:r>
          <w:instrText xml:space="preserve"> PAGEREF _Toc225932406 \h </w:instrText>
        </w:r>
        <w:r>
          <w:fldChar w:fldCharType="separate"/>
        </w:r>
        <w:r w:rsidR="004247B5">
          <w:t>61</w:t>
        </w:r>
        <w:r>
          <w:fldChar w:fldCharType="end"/>
        </w:r>
      </w:hyperlink>
    </w:p>
    <w:p w14:paraId="5932F974" w14:textId="263B9A96"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07" w:history="1">
        <w:r w:rsidRPr="00C50997">
          <w:t>80</w:t>
        </w:r>
        <w:r>
          <w:rPr>
            <w:rFonts w:asciiTheme="minorHAnsi" w:eastAsiaTheme="minorEastAsia" w:hAnsiTheme="minorHAnsi" w:cstheme="minorBidi"/>
            <w:kern w:val="2"/>
            <w:sz w:val="24"/>
            <w:szCs w:val="24"/>
            <w:lang w:eastAsia="en-AU"/>
            <w14:ligatures w14:val="standardContextual"/>
          </w:rPr>
          <w:tab/>
        </w:r>
        <w:r w:rsidRPr="00C50997">
          <w:t>Right to have support person when being photographed</w:t>
        </w:r>
        <w:r>
          <w:tab/>
        </w:r>
        <w:r>
          <w:fldChar w:fldCharType="begin"/>
        </w:r>
        <w:r>
          <w:instrText xml:space="preserve"> PAGEREF _Toc225932407 \h </w:instrText>
        </w:r>
        <w:r>
          <w:fldChar w:fldCharType="separate"/>
        </w:r>
        <w:r w:rsidR="004247B5">
          <w:t>62</w:t>
        </w:r>
        <w:r>
          <w:fldChar w:fldCharType="end"/>
        </w:r>
      </w:hyperlink>
    </w:p>
    <w:p w14:paraId="1398BF5E" w14:textId="1FC5897C"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408" w:history="1">
        <w:r w:rsidRPr="00C50997">
          <w:t>Division 3.4.4</w:t>
        </w:r>
        <w:r>
          <w:rPr>
            <w:rFonts w:asciiTheme="minorHAnsi" w:eastAsiaTheme="minorEastAsia" w:hAnsiTheme="minorHAnsi" w:cstheme="minorBidi"/>
            <w:b w:val="0"/>
            <w:kern w:val="2"/>
            <w:sz w:val="24"/>
            <w:szCs w:val="24"/>
            <w:lang w:eastAsia="en-AU"/>
            <w14:ligatures w14:val="standardContextual"/>
          </w:rPr>
          <w:tab/>
        </w:r>
        <w:r w:rsidRPr="00C50997">
          <w:t>Report to be acknowledged</w:t>
        </w:r>
        <w:r w:rsidRPr="00BA6EC0">
          <w:rPr>
            <w:vanish/>
          </w:rPr>
          <w:tab/>
        </w:r>
        <w:r w:rsidRPr="00BA6EC0">
          <w:rPr>
            <w:vanish/>
          </w:rPr>
          <w:fldChar w:fldCharType="begin"/>
        </w:r>
        <w:r w:rsidRPr="00BA6EC0">
          <w:rPr>
            <w:vanish/>
          </w:rPr>
          <w:instrText xml:space="preserve"> PAGEREF _Toc225932408 \h </w:instrText>
        </w:r>
        <w:r w:rsidRPr="00BA6EC0">
          <w:rPr>
            <w:vanish/>
          </w:rPr>
        </w:r>
        <w:r w:rsidRPr="00BA6EC0">
          <w:rPr>
            <w:vanish/>
          </w:rPr>
          <w:fldChar w:fldCharType="separate"/>
        </w:r>
        <w:r w:rsidR="004247B5">
          <w:rPr>
            <w:vanish/>
          </w:rPr>
          <w:t>62</w:t>
        </w:r>
        <w:r w:rsidRPr="00BA6EC0">
          <w:rPr>
            <w:vanish/>
          </w:rPr>
          <w:fldChar w:fldCharType="end"/>
        </w:r>
      </w:hyperlink>
    </w:p>
    <w:p w14:paraId="65F24606" w14:textId="1D9EAEFC"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09" w:history="1">
        <w:r w:rsidRPr="00C50997">
          <w:t>81</w:t>
        </w:r>
        <w:r>
          <w:rPr>
            <w:rFonts w:asciiTheme="minorHAnsi" w:eastAsiaTheme="minorEastAsia" w:hAnsiTheme="minorHAnsi" w:cstheme="minorBidi"/>
            <w:kern w:val="2"/>
            <w:sz w:val="24"/>
            <w:szCs w:val="24"/>
            <w:lang w:eastAsia="en-AU"/>
            <w14:ligatures w14:val="standardContextual"/>
          </w:rPr>
          <w:tab/>
        </w:r>
        <w:r w:rsidRPr="00C50997">
          <w:t>Receipt of report to be acknowledged</w:t>
        </w:r>
        <w:r>
          <w:tab/>
        </w:r>
        <w:r>
          <w:fldChar w:fldCharType="begin"/>
        </w:r>
        <w:r>
          <w:instrText xml:space="preserve"> PAGEREF _Toc225932409 \h </w:instrText>
        </w:r>
        <w:r>
          <w:fldChar w:fldCharType="separate"/>
        </w:r>
        <w:r w:rsidR="004247B5">
          <w:t>62</w:t>
        </w:r>
        <w:r>
          <w:fldChar w:fldCharType="end"/>
        </w:r>
      </w:hyperlink>
    </w:p>
    <w:p w14:paraId="1A753BF5" w14:textId="38C55B0E"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410" w:history="1">
        <w:r w:rsidRPr="00C50997">
          <w:t>Division 3.4.5</w:t>
        </w:r>
        <w:r>
          <w:rPr>
            <w:rFonts w:asciiTheme="minorHAnsi" w:eastAsiaTheme="minorEastAsia" w:hAnsiTheme="minorHAnsi" w:cstheme="minorBidi"/>
            <w:b w:val="0"/>
            <w:kern w:val="2"/>
            <w:sz w:val="24"/>
            <w:szCs w:val="24"/>
            <w:lang w:eastAsia="en-AU"/>
            <w14:ligatures w14:val="standardContextual"/>
          </w:rPr>
          <w:tab/>
        </w:r>
        <w:r w:rsidRPr="00C50997">
          <w:t>Keeping material for certain purposes</w:t>
        </w:r>
        <w:r w:rsidRPr="00BA6EC0">
          <w:rPr>
            <w:vanish/>
          </w:rPr>
          <w:tab/>
        </w:r>
        <w:r w:rsidRPr="00BA6EC0">
          <w:rPr>
            <w:vanish/>
          </w:rPr>
          <w:fldChar w:fldCharType="begin"/>
        </w:r>
        <w:r w:rsidRPr="00BA6EC0">
          <w:rPr>
            <w:vanish/>
          </w:rPr>
          <w:instrText xml:space="preserve"> PAGEREF _Toc225932410 \h </w:instrText>
        </w:r>
        <w:r w:rsidRPr="00BA6EC0">
          <w:rPr>
            <w:vanish/>
          </w:rPr>
        </w:r>
        <w:r w:rsidRPr="00BA6EC0">
          <w:rPr>
            <w:vanish/>
          </w:rPr>
          <w:fldChar w:fldCharType="separate"/>
        </w:r>
        <w:r w:rsidR="004247B5">
          <w:rPr>
            <w:vanish/>
          </w:rPr>
          <w:t>63</w:t>
        </w:r>
        <w:r w:rsidRPr="00BA6EC0">
          <w:rPr>
            <w:vanish/>
          </w:rPr>
          <w:fldChar w:fldCharType="end"/>
        </w:r>
      </w:hyperlink>
    </w:p>
    <w:p w14:paraId="1E89EF70" w14:textId="4FAE60CF"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11" w:history="1">
        <w:r w:rsidRPr="00C50997">
          <w:t>82</w:t>
        </w:r>
        <w:r>
          <w:rPr>
            <w:rFonts w:asciiTheme="minorHAnsi" w:eastAsiaTheme="minorEastAsia" w:hAnsiTheme="minorHAnsi" w:cstheme="minorBidi"/>
            <w:kern w:val="2"/>
            <w:sz w:val="24"/>
            <w:szCs w:val="24"/>
            <w:lang w:eastAsia="en-AU"/>
            <w14:ligatures w14:val="standardContextual"/>
          </w:rPr>
          <w:tab/>
        </w:r>
        <w:r w:rsidRPr="00C50997">
          <w:t>Documents, fingerprints, photographs may be kept</w:t>
        </w:r>
        <w:r>
          <w:tab/>
        </w:r>
        <w:r>
          <w:fldChar w:fldCharType="begin"/>
        </w:r>
        <w:r>
          <w:instrText xml:space="preserve"> PAGEREF _Toc225932411 \h </w:instrText>
        </w:r>
        <w:r>
          <w:fldChar w:fldCharType="separate"/>
        </w:r>
        <w:r w:rsidR="004247B5">
          <w:t>63</w:t>
        </w:r>
        <w:r>
          <w:fldChar w:fldCharType="end"/>
        </w:r>
      </w:hyperlink>
    </w:p>
    <w:p w14:paraId="2CB34F77" w14:textId="6B34E50B"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412" w:history="1">
        <w:r w:rsidRPr="00C50997">
          <w:t>Part 3.5</w:t>
        </w:r>
        <w:r>
          <w:rPr>
            <w:rFonts w:asciiTheme="minorHAnsi" w:eastAsiaTheme="minorEastAsia" w:hAnsiTheme="minorHAnsi" w:cstheme="minorBidi"/>
            <w:b w:val="0"/>
            <w:kern w:val="2"/>
            <w:szCs w:val="24"/>
            <w:lang w:eastAsia="en-AU"/>
            <w14:ligatures w14:val="standardContextual"/>
          </w:rPr>
          <w:tab/>
        </w:r>
        <w:r w:rsidRPr="00C50997">
          <w:t>Reporting period</w:t>
        </w:r>
        <w:r w:rsidRPr="00BA6EC0">
          <w:rPr>
            <w:vanish/>
          </w:rPr>
          <w:tab/>
        </w:r>
        <w:r w:rsidRPr="00BA6EC0">
          <w:rPr>
            <w:vanish/>
          </w:rPr>
          <w:fldChar w:fldCharType="begin"/>
        </w:r>
        <w:r w:rsidRPr="00BA6EC0">
          <w:rPr>
            <w:vanish/>
          </w:rPr>
          <w:instrText xml:space="preserve"> PAGEREF _Toc225932412 \h </w:instrText>
        </w:r>
        <w:r w:rsidRPr="00BA6EC0">
          <w:rPr>
            <w:vanish/>
          </w:rPr>
        </w:r>
        <w:r w:rsidRPr="00BA6EC0">
          <w:rPr>
            <w:vanish/>
          </w:rPr>
          <w:fldChar w:fldCharType="separate"/>
        </w:r>
        <w:r w:rsidR="004247B5">
          <w:rPr>
            <w:vanish/>
          </w:rPr>
          <w:t>64</w:t>
        </w:r>
        <w:r w:rsidRPr="00BA6EC0">
          <w:rPr>
            <w:vanish/>
          </w:rPr>
          <w:fldChar w:fldCharType="end"/>
        </w:r>
      </w:hyperlink>
    </w:p>
    <w:p w14:paraId="75FC4F69" w14:textId="2CAFBECC"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13" w:history="1">
        <w:r w:rsidRPr="00C50997">
          <w:t>83</w:t>
        </w:r>
        <w:r>
          <w:rPr>
            <w:rFonts w:asciiTheme="minorHAnsi" w:eastAsiaTheme="minorEastAsia" w:hAnsiTheme="minorHAnsi" w:cstheme="minorBidi"/>
            <w:kern w:val="2"/>
            <w:sz w:val="24"/>
            <w:szCs w:val="24"/>
            <w:lang w:eastAsia="en-AU"/>
            <w14:ligatures w14:val="standardContextual"/>
          </w:rPr>
          <w:tab/>
        </w:r>
        <w:r w:rsidRPr="00C50997">
          <w:t>When reporting period begins</w:t>
        </w:r>
        <w:r>
          <w:tab/>
        </w:r>
        <w:r>
          <w:fldChar w:fldCharType="begin"/>
        </w:r>
        <w:r>
          <w:instrText xml:space="preserve"> PAGEREF _Toc225932413 \h </w:instrText>
        </w:r>
        <w:r>
          <w:fldChar w:fldCharType="separate"/>
        </w:r>
        <w:r w:rsidR="004247B5">
          <w:t>64</w:t>
        </w:r>
        <w:r>
          <w:fldChar w:fldCharType="end"/>
        </w:r>
      </w:hyperlink>
    </w:p>
    <w:p w14:paraId="6B7F5E69" w14:textId="03016A1E"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14" w:history="1">
        <w:r w:rsidRPr="00C50997">
          <w:t>84</w:t>
        </w:r>
        <w:r>
          <w:rPr>
            <w:rFonts w:asciiTheme="minorHAnsi" w:eastAsiaTheme="minorEastAsia" w:hAnsiTheme="minorHAnsi" w:cstheme="minorBidi"/>
            <w:kern w:val="2"/>
            <w:sz w:val="24"/>
            <w:szCs w:val="24"/>
            <w:lang w:eastAsia="en-AU"/>
            <w14:ligatures w14:val="standardContextual"/>
          </w:rPr>
          <w:tab/>
        </w:r>
        <w:r w:rsidRPr="00C50997">
          <w:t>Reporting period—single class 1 offence—15 years</w:t>
        </w:r>
        <w:r>
          <w:tab/>
        </w:r>
        <w:r>
          <w:fldChar w:fldCharType="begin"/>
        </w:r>
        <w:r>
          <w:instrText xml:space="preserve"> PAGEREF _Toc225932414 \h </w:instrText>
        </w:r>
        <w:r>
          <w:fldChar w:fldCharType="separate"/>
        </w:r>
        <w:r w:rsidR="004247B5">
          <w:t>64</w:t>
        </w:r>
        <w:r>
          <w:fldChar w:fldCharType="end"/>
        </w:r>
      </w:hyperlink>
    </w:p>
    <w:p w14:paraId="1055D84F" w14:textId="7AE55B64"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15" w:history="1">
        <w:r w:rsidRPr="00C50997">
          <w:t>85</w:t>
        </w:r>
        <w:r>
          <w:rPr>
            <w:rFonts w:asciiTheme="minorHAnsi" w:eastAsiaTheme="minorEastAsia" w:hAnsiTheme="minorHAnsi" w:cstheme="minorBidi"/>
            <w:kern w:val="2"/>
            <w:sz w:val="24"/>
            <w:szCs w:val="24"/>
            <w:lang w:eastAsia="en-AU"/>
            <w14:ligatures w14:val="standardContextual"/>
          </w:rPr>
          <w:tab/>
        </w:r>
        <w:r w:rsidRPr="00C50997">
          <w:t>Reporting period—single class 2 offence—8 years</w:t>
        </w:r>
        <w:r>
          <w:tab/>
        </w:r>
        <w:r>
          <w:fldChar w:fldCharType="begin"/>
        </w:r>
        <w:r>
          <w:instrText xml:space="preserve"> PAGEREF _Toc225932415 \h </w:instrText>
        </w:r>
        <w:r>
          <w:fldChar w:fldCharType="separate"/>
        </w:r>
        <w:r w:rsidR="004247B5">
          <w:t>64</w:t>
        </w:r>
        <w:r>
          <w:fldChar w:fldCharType="end"/>
        </w:r>
      </w:hyperlink>
    </w:p>
    <w:p w14:paraId="48581369" w14:textId="52AF5576"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16" w:history="1">
        <w:r w:rsidRPr="00C50997">
          <w:t>86</w:t>
        </w:r>
        <w:r>
          <w:rPr>
            <w:rFonts w:asciiTheme="minorHAnsi" w:eastAsiaTheme="minorEastAsia" w:hAnsiTheme="minorHAnsi" w:cstheme="minorBidi"/>
            <w:kern w:val="2"/>
            <w:sz w:val="24"/>
            <w:szCs w:val="24"/>
            <w:lang w:eastAsia="en-AU"/>
            <w14:ligatures w14:val="standardContextual"/>
          </w:rPr>
          <w:tab/>
        </w:r>
        <w:r w:rsidRPr="00C50997">
          <w:t>Reporting period—2 class 2 offences—15 years</w:t>
        </w:r>
        <w:r>
          <w:tab/>
        </w:r>
        <w:r>
          <w:fldChar w:fldCharType="begin"/>
        </w:r>
        <w:r>
          <w:instrText xml:space="preserve"> PAGEREF _Toc225932416 \h </w:instrText>
        </w:r>
        <w:r>
          <w:fldChar w:fldCharType="separate"/>
        </w:r>
        <w:r w:rsidR="004247B5">
          <w:t>65</w:t>
        </w:r>
        <w:r>
          <w:fldChar w:fldCharType="end"/>
        </w:r>
      </w:hyperlink>
    </w:p>
    <w:p w14:paraId="75ED6C46" w14:textId="4610B3F8"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17" w:history="1">
        <w:r w:rsidRPr="00C50997">
          <w:t>87</w:t>
        </w:r>
        <w:r>
          <w:rPr>
            <w:rFonts w:asciiTheme="minorHAnsi" w:eastAsiaTheme="minorEastAsia" w:hAnsiTheme="minorHAnsi" w:cstheme="minorBidi"/>
            <w:kern w:val="2"/>
            <w:sz w:val="24"/>
            <w:szCs w:val="24"/>
            <w:lang w:eastAsia="en-AU"/>
            <w14:ligatures w14:val="standardContextual"/>
          </w:rPr>
          <w:tab/>
        </w:r>
        <w:r w:rsidRPr="00C50997">
          <w:t>Reporting period—multiple offences—life</w:t>
        </w:r>
        <w:r>
          <w:tab/>
        </w:r>
        <w:r>
          <w:fldChar w:fldCharType="begin"/>
        </w:r>
        <w:r>
          <w:instrText xml:space="preserve"> PAGEREF _Toc225932417 \h </w:instrText>
        </w:r>
        <w:r>
          <w:fldChar w:fldCharType="separate"/>
        </w:r>
        <w:r w:rsidR="004247B5">
          <w:t>65</w:t>
        </w:r>
        <w:r>
          <w:fldChar w:fldCharType="end"/>
        </w:r>
      </w:hyperlink>
    </w:p>
    <w:p w14:paraId="305F9E0F" w14:textId="4CC3A7FD"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18" w:history="1">
        <w:r w:rsidRPr="00C50997">
          <w:t>88</w:t>
        </w:r>
        <w:r>
          <w:rPr>
            <w:rFonts w:asciiTheme="minorHAnsi" w:eastAsiaTheme="minorEastAsia" w:hAnsiTheme="minorHAnsi" w:cstheme="minorBidi"/>
            <w:kern w:val="2"/>
            <w:sz w:val="24"/>
            <w:szCs w:val="24"/>
            <w:lang w:eastAsia="en-AU"/>
            <w14:ligatures w14:val="standardContextual"/>
          </w:rPr>
          <w:tab/>
        </w:r>
        <w:r w:rsidRPr="00C50997">
          <w:t>Offences committed before commencement of Act used to work out length of reporting period</w:t>
        </w:r>
        <w:r>
          <w:tab/>
        </w:r>
        <w:r>
          <w:fldChar w:fldCharType="begin"/>
        </w:r>
        <w:r>
          <w:instrText xml:space="preserve"> PAGEREF _Toc225932418 \h </w:instrText>
        </w:r>
        <w:r>
          <w:fldChar w:fldCharType="separate"/>
        </w:r>
        <w:r w:rsidR="004247B5">
          <w:t>65</w:t>
        </w:r>
        <w:r>
          <w:fldChar w:fldCharType="end"/>
        </w:r>
      </w:hyperlink>
    </w:p>
    <w:p w14:paraId="5F3F7D30" w14:textId="55D1B4CB"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19" w:history="1">
        <w:r w:rsidRPr="00C50997">
          <w:t>89</w:t>
        </w:r>
        <w:r>
          <w:rPr>
            <w:rFonts w:asciiTheme="minorHAnsi" w:eastAsiaTheme="minorEastAsia" w:hAnsiTheme="minorHAnsi" w:cstheme="minorBidi"/>
            <w:kern w:val="2"/>
            <w:sz w:val="24"/>
            <w:szCs w:val="24"/>
            <w:lang w:eastAsia="en-AU"/>
            <w14:ligatures w14:val="standardContextual"/>
          </w:rPr>
          <w:tab/>
        </w:r>
        <w:r w:rsidRPr="00C50997">
          <w:t>Reduced reporting period for young offenders</w:t>
        </w:r>
        <w:r>
          <w:tab/>
        </w:r>
        <w:r>
          <w:fldChar w:fldCharType="begin"/>
        </w:r>
        <w:r>
          <w:instrText xml:space="preserve"> PAGEREF _Toc225932419 \h </w:instrText>
        </w:r>
        <w:r>
          <w:fldChar w:fldCharType="separate"/>
        </w:r>
        <w:r w:rsidR="004247B5">
          <w:t>66</w:t>
        </w:r>
        <w:r>
          <w:fldChar w:fldCharType="end"/>
        </w:r>
      </w:hyperlink>
    </w:p>
    <w:p w14:paraId="21B28F2E" w14:textId="664789CA"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20" w:history="1">
        <w:r w:rsidRPr="00C50997">
          <w:t>90</w:t>
        </w:r>
        <w:r>
          <w:rPr>
            <w:rFonts w:asciiTheme="minorHAnsi" w:eastAsiaTheme="minorEastAsia" w:hAnsiTheme="minorHAnsi" w:cstheme="minorBidi"/>
            <w:kern w:val="2"/>
            <w:sz w:val="24"/>
            <w:szCs w:val="24"/>
            <w:lang w:eastAsia="en-AU"/>
            <w14:ligatures w14:val="standardContextual"/>
          </w:rPr>
          <w:tab/>
        </w:r>
        <w:r w:rsidRPr="00C50997">
          <w:t>Offences arising from same incident taken as 1 offence</w:t>
        </w:r>
        <w:r>
          <w:tab/>
        </w:r>
        <w:r>
          <w:fldChar w:fldCharType="begin"/>
        </w:r>
        <w:r>
          <w:instrText xml:space="preserve"> PAGEREF _Toc225932420 \h </w:instrText>
        </w:r>
        <w:r>
          <w:fldChar w:fldCharType="separate"/>
        </w:r>
        <w:r w:rsidR="004247B5">
          <w:t>66</w:t>
        </w:r>
        <w:r>
          <w:fldChar w:fldCharType="end"/>
        </w:r>
      </w:hyperlink>
    </w:p>
    <w:p w14:paraId="5A2B8B09" w14:textId="3AA29717"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21" w:history="1">
        <w:r w:rsidRPr="00C50997">
          <w:t>91</w:t>
        </w:r>
        <w:r>
          <w:rPr>
            <w:rFonts w:asciiTheme="minorHAnsi" w:eastAsiaTheme="minorEastAsia" w:hAnsiTheme="minorHAnsi" w:cstheme="minorBidi"/>
            <w:kern w:val="2"/>
            <w:sz w:val="24"/>
            <w:szCs w:val="24"/>
            <w:lang w:eastAsia="en-AU"/>
            <w14:ligatures w14:val="standardContextual"/>
          </w:rPr>
          <w:tab/>
        </w:r>
        <w:r w:rsidRPr="00C50997">
          <w:t>Reporting period for person subject to child sex offender registration order</w:t>
        </w:r>
        <w:r>
          <w:tab/>
        </w:r>
        <w:r>
          <w:fldChar w:fldCharType="begin"/>
        </w:r>
        <w:r>
          <w:instrText xml:space="preserve"> PAGEREF _Toc225932421 \h </w:instrText>
        </w:r>
        <w:r>
          <w:fldChar w:fldCharType="separate"/>
        </w:r>
        <w:r w:rsidR="004247B5">
          <w:t>66</w:t>
        </w:r>
        <w:r>
          <w:fldChar w:fldCharType="end"/>
        </w:r>
      </w:hyperlink>
    </w:p>
    <w:p w14:paraId="5381C25E" w14:textId="13F9028B"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22" w:history="1">
        <w:r w:rsidRPr="00C50997">
          <w:t>92</w:t>
        </w:r>
        <w:r>
          <w:rPr>
            <w:rFonts w:asciiTheme="minorHAnsi" w:eastAsiaTheme="minorEastAsia" w:hAnsiTheme="minorHAnsi" w:cstheme="minorBidi"/>
            <w:kern w:val="2"/>
            <w:sz w:val="24"/>
            <w:szCs w:val="24"/>
            <w:lang w:eastAsia="en-AU"/>
            <w14:ligatures w14:val="standardContextual"/>
          </w:rPr>
          <w:tab/>
        </w:r>
        <w:r w:rsidRPr="00C50997">
          <w:t>Extended reporting period for offenders on parole</w:t>
        </w:r>
        <w:r>
          <w:tab/>
        </w:r>
        <w:r>
          <w:fldChar w:fldCharType="begin"/>
        </w:r>
        <w:r>
          <w:instrText xml:space="preserve"> PAGEREF _Toc225932422 \h </w:instrText>
        </w:r>
        <w:r>
          <w:fldChar w:fldCharType="separate"/>
        </w:r>
        <w:r w:rsidR="004247B5">
          <w:t>67</w:t>
        </w:r>
        <w:r>
          <w:fldChar w:fldCharType="end"/>
        </w:r>
      </w:hyperlink>
    </w:p>
    <w:p w14:paraId="340A71C8" w14:textId="7335E15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23" w:history="1">
        <w:r w:rsidRPr="00C50997">
          <w:t>93</w:t>
        </w:r>
        <w:r>
          <w:rPr>
            <w:rFonts w:asciiTheme="minorHAnsi" w:eastAsiaTheme="minorEastAsia" w:hAnsiTheme="minorHAnsi" w:cstheme="minorBidi"/>
            <w:kern w:val="2"/>
            <w:sz w:val="24"/>
            <w:szCs w:val="24"/>
            <w:lang w:eastAsia="en-AU"/>
            <w14:ligatures w14:val="standardContextual"/>
          </w:rPr>
          <w:tab/>
        </w:r>
        <w:r w:rsidRPr="00C50997">
          <w:t>Extended reporting period for offender in custody</w:t>
        </w:r>
        <w:r>
          <w:tab/>
        </w:r>
        <w:r>
          <w:fldChar w:fldCharType="begin"/>
        </w:r>
        <w:r>
          <w:instrText xml:space="preserve"> PAGEREF _Toc225932423 \h </w:instrText>
        </w:r>
        <w:r>
          <w:fldChar w:fldCharType="separate"/>
        </w:r>
        <w:r w:rsidR="004247B5">
          <w:t>67</w:t>
        </w:r>
        <w:r>
          <w:fldChar w:fldCharType="end"/>
        </w:r>
      </w:hyperlink>
    </w:p>
    <w:p w14:paraId="0FBBD323" w14:textId="5451BA04"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24" w:history="1">
        <w:r w:rsidRPr="00C50997">
          <w:t>94</w:t>
        </w:r>
        <w:r>
          <w:rPr>
            <w:rFonts w:asciiTheme="minorHAnsi" w:eastAsiaTheme="minorEastAsia" w:hAnsiTheme="minorHAnsi" w:cstheme="minorBidi"/>
            <w:kern w:val="2"/>
            <w:sz w:val="24"/>
            <w:szCs w:val="24"/>
            <w:lang w:eastAsia="en-AU"/>
            <w14:ligatures w14:val="standardContextual"/>
          </w:rPr>
          <w:tab/>
        </w:r>
        <w:r w:rsidRPr="00C50997">
          <w:t>Reporting period for prescribed corresponding offenders</w:t>
        </w:r>
        <w:r>
          <w:tab/>
        </w:r>
        <w:r>
          <w:fldChar w:fldCharType="begin"/>
        </w:r>
        <w:r>
          <w:instrText xml:space="preserve"> PAGEREF _Toc225932424 \h </w:instrText>
        </w:r>
        <w:r>
          <w:fldChar w:fldCharType="separate"/>
        </w:r>
        <w:r w:rsidR="004247B5">
          <w:t>67</w:t>
        </w:r>
        <w:r>
          <w:fldChar w:fldCharType="end"/>
        </w:r>
      </w:hyperlink>
    </w:p>
    <w:p w14:paraId="339F9226" w14:textId="3FA952FC"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425" w:history="1">
        <w:r w:rsidRPr="00C50997">
          <w:t>Part 3.6</w:t>
        </w:r>
        <w:r>
          <w:rPr>
            <w:rFonts w:asciiTheme="minorHAnsi" w:eastAsiaTheme="minorEastAsia" w:hAnsiTheme="minorHAnsi" w:cstheme="minorBidi"/>
            <w:b w:val="0"/>
            <w:kern w:val="2"/>
            <w:szCs w:val="24"/>
            <w:lang w:eastAsia="en-AU"/>
            <w14:ligatures w14:val="standardContextual"/>
          </w:rPr>
          <w:tab/>
        </w:r>
        <w:r w:rsidRPr="00C50997">
          <w:t>Suspension of reporting obligations</w:t>
        </w:r>
        <w:r w:rsidRPr="00BA6EC0">
          <w:rPr>
            <w:vanish/>
          </w:rPr>
          <w:tab/>
        </w:r>
        <w:r w:rsidRPr="00BA6EC0">
          <w:rPr>
            <w:vanish/>
          </w:rPr>
          <w:fldChar w:fldCharType="begin"/>
        </w:r>
        <w:r w:rsidRPr="00BA6EC0">
          <w:rPr>
            <w:vanish/>
          </w:rPr>
          <w:instrText xml:space="preserve"> PAGEREF _Toc225932425 \h </w:instrText>
        </w:r>
        <w:r w:rsidRPr="00BA6EC0">
          <w:rPr>
            <w:vanish/>
          </w:rPr>
        </w:r>
        <w:r w:rsidRPr="00BA6EC0">
          <w:rPr>
            <w:vanish/>
          </w:rPr>
          <w:fldChar w:fldCharType="separate"/>
        </w:r>
        <w:r w:rsidR="004247B5">
          <w:rPr>
            <w:vanish/>
          </w:rPr>
          <w:t>68</w:t>
        </w:r>
        <w:r w:rsidRPr="00BA6EC0">
          <w:rPr>
            <w:vanish/>
          </w:rPr>
          <w:fldChar w:fldCharType="end"/>
        </w:r>
      </w:hyperlink>
    </w:p>
    <w:p w14:paraId="0BB68AA2" w14:textId="2CB24258"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26" w:history="1">
        <w:r w:rsidRPr="00C50997">
          <w:t>95</w:t>
        </w:r>
        <w:r>
          <w:rPr>
            <w:rFonts w:asciiTheme="minorHAnsi" w:eastAsiaTheme="minorEastAsia" w:hAnsiTheme="minorHAnsi" w:cstheme="minorBidi"/>
            <w:kern w:val="2"/>
            <w:sz w:val="24"/>
            <w:szCs w:val="24"/>
            <w:lang w:eastAsia="en-AU"/>
            <w14:ligatures w14:val="standardContextual"/>
          </w:rPr>
          <w:tab/>
        </w:r>
        <w:r w:rsidRPr="00C50997">
          <w:t>Pt 3.6 only applies to offender with life-long reporting period</w:t>
        </w:r>
        <w:r>
          <w:tab/>
        </w:r>
        <w:r>
          <w:fldChar w:fldCharType="begin"/>
        </w:r>
        <w:r>
          <w:instrText xml:space="preserve"> PAGEREF _Toc225932426 \h </w:instrText>
        </w:r>
        <w:r>
          <w:fldChar w:fldCharType="separate"/>
        </w:r>
        <w:r w:rsidR="004247B5">
          <w:t>68</w:t>
        </w:r>
        <w:r>
          <w:fldChar w:fldCharType="end"/>
        </w:r>
      </w:hyperlink>
    </w:p>
    <w:p w14:paraId="74F11F9F" w14:textId="3E821215" w:rsidR="00BA6EC0" w:rsidRDefault="00BA6EC0">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5932427" w:history="1">
        <w:r w:rsidRPr="00C50997">
          <w:t>96</w:t>
        </w:r>
        <w:r>
          <w:rPr>
            <w:rFonts w:asciiTheme="minorHAnsi" w:eastAsiaTheme="minorEastAsia" w:hAnsiTheme="minorHAnsi" w:cstheme="minorBidi"/>
            <w:kern w:val="2"/>
            <w:sz w:val="24"/>
            <w:szCs w:val="24"/>
            <w:lang w:eastAsia="en-AU"/>
            <w14:ligatures w14:val="standardContextual"/>
          </w:rPr>
          <w:tab/>
        </w:r>
        <w:r w:rsidRPr="00C50997">
          <w:t>Eligibility of offender to apply for suspension order</w:t>
        </w:r>
        <w:r>
          <w:tab/>
        </w:r>
        <w:r>
          <w:fldChar w:fldCharType="begin"/>
        </w:r>
        <w:r>
          <w:instrText xml:space="preserve"> PAGEREF _Toc225932427 \h </w:instrText>
        </w:r>
        <w:r>
          <w:fldChar w:fldCharType="separate"/>
        </w:r>
        <w:r w:rsidR="004247B5">
          <w:t>68</w:t>
        </w:r>
        <w:r>
          <w:fldChar w:fldCharType="end"/>
        </w:r>
      </w:hyperlink>
    </w:p>
    <w:p w14:paraId="61570E7F" w14:textId="59944DDE"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28" w:history="1">
        <w:r w:rsidRPr="00C50997">
          <w:t>97</w:t>
        </w:r>
        <w:r>
          <w:rPr>
            <w:rFonts w:asciiTheme="minorHAnsi" w:eastAsiaTheme="minorEastAsia" w:hAnsiTheme="minorHAnsi" w:cstheme="minorBidi"/>
            <w:kern w:val="2"/>
            <w:sz w:val="24"/>
            <w:szCs w:val="24"/>
            <w:lang w:eastAsia="en-AU"/>
            <w14:ligatures w14:val="standardContextual"/>
          </w:rPr>
          <w:tab/>
        </w:r>
        <w:r w:rsidRPr="00C50997">
          <w:t>Supreme Court may make suspension order</w:t>
        </w:r>
        <w:r>
          <w:tab/>
        </w:r>
        <w:r>
          <w:fldChar w:fldCharType="begin"/>
        </w:r>
        <w:r>
          <w:instrText xml:space="preserve"> PAGEREF _Toc225932428 \h </w:instrText>
        </w:r>
        <w:r>
          <w:fldChar w:fldCharType="separate"/>
        </w:r>
        <w:r w:rsidR="004247B5">
          <w:t>68</w:t>
        </w:r>
        <w:r>
          <w:fldChar w:fldCharType="end"/>
        </w:r>
      </w:hyperlink>
    </w:p>
    <w:p w14:paraId="63D4022A" w14:textId="1A8C51D7"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29" w:history="1">
        <w:r w:rsidRPr="00C50997">
          <w:t>98</w:t>
        </w:r>
        <w:r>
          <w:rPr>
            <w:rFonts w:asciiTheme="minorHAnsi" w:eastAsiaTheme="minorEastAsia" w:hAnsiTheme="minorHAnsi" w:cstheme="minorBidi"/>
            <w:kern w:val="2"/>
            <w:sz w:val="24"/>
            <w:szCs w:val="24"/>
            <w:lang w:eastAsia="en-AU"/>
            <w14:ligatures w14:val="standardContextual"/>
          </w:rPr>
          <w:tab/>
        </w:r>
        <w:r w:rsidRPr="00C50997">
          <w:t>Chief police officer is party to application</w:t>
        </w:r>
        <w:r>
          <w:tab/>
        </w:r>
        <w:r>
          <w:fldChar w:fldCharType="begin"/>
        </w:r>
        <w:r>
          <w:instrText xml:space="preserve"> PAGEREF _Toc225932429 \h </w:instrText>
        </w:r>
        <w:r>
          <w:fldChar w:fldCharType="separate"/>
        </w:r>
        <w:r w:rsidR="004247B5">
          <w:t>69</w:t>
        </w:r>
        <w:r>
          <w:fldChar w:fldCharType="end"/>
        </w:r>
      </w:hyperlink>
    </w:p>
    <w:p w14:paraId="5763F1E7" w14:textId="07403BEC"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30" w:history="1">
        <w:r w:rsidRPr="00C50997">
          <w:t>99</w:t>
        </w:r>
        <w:r>
          <w:rPr>
            <w:rFonts w:asciiTheme="minorHAnsi" w:eastAsiaTheme="minorEastAsia" w:hAnsiTheme="minorHAnsi" w:cstheme="minorBidi"/>
            <w:kern w:val="2"/>
            <w:sz w:val="24"/>
            <w:szCs w:val="24"/>
            <w:lang w:eastAsia="en-AU"/>
            <w14:ligatures w14:val="standardContextual"/>
          </w:rPr>
          <w:tab/>
        </w:r>
        <w:r w:rsidRPr="00C50997">
          <w:t>No costs to be awarded for suspension order application</w:t>
        </w:r>
        <w:r>
          <w:tab/>
        </w:r>
        <w:r>
          <w:fldChar w:fldCharType="begin"/>
        </w:r>
        <w:r>
          <w:instrText xml:space="preserve"> PAGEREF _Toc225932430 \h </w:instrText>
        </w:r>
        <w:r>
          <w:fldChar w:fldCharType="separate"/>
        </w:r>
        <w:r w:rsidR="004247B5">
          <w:t>69</w:t>
        </w:r>
        <w:r>
          <w:fldChar w:fldCharType="end"/>
        </w:r>
      </w:hyperlink>
    </w:p>
    <w:p w14:paraId="3044134B" w14:textId="3F2873A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31" w:history="1">
        <w:r w:rsidRPr="00C50997">
          <w:t>100</w:t>
        </w:r>
        <w:r>
          <w:rPr>
            <w:rFonts w:asciiTheme="minorHAnsi" w:eastAsiaTheme="minorEastAsia" w:hAnsiTheme="minorHAnsi" w:cstheme="minorBidi"/>
            <w:kern w:val="2"/>
            <w:sz w:val="24"/>
            <w:szCs w:val="24"/>
            <w:lang w:eastAsia="en-AU"/>
            <w14:ligatures w14:val="standardContextual"/>
          </w:rPr>
          <w:tab/>
        </w:r>
        <w:r w:rsidRPr="00C50997">
          <w:t>Unsuccessful applicant cannot reapply for 5 years</w:t>
        </w:r>
        <w:r>
          <w:tab/>
        </w:r>
        <w:r>
          <w:fldChar w:fldCharType="begin"/>
        </w:r>
        <w:r>
          <w:instrText xml:space="preserve"> PAGEREF _Toc225932431 \h </w:instrText>
        </w:r>
        <w:r>
          <w:fldChar w:fldCharType="separate"/>
        </w:r>
        <w:r w:rsidR="004247B5">
          <w:t>69</w:t>
        </w:r>
        <w:r>
          <w:fldChar w:fldCharType="end"/>
        </w:r>
      </w:hyperlink>
    </w:p>
    <w:p w14:paraId="3EA4FF0F" w14:textId="3E65DC6F"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32" w:history="1">
        <w:r w:rsidRPr="00C50997">
          <w:t>101</w:t>
        </w:r>
        <w:r>
          <w:rPr>
            <w:rFonts w:asciiTheme="minorHAnsi" w:eastAsiaTheme="minorEastAsia" w:hAnsiTheme="minorHAnsi" w:cstheme="minorBidi"/>
            <w:kern w:val="2"/>
            <w:sz w:val="24"/>
            <w:szCs w:val="24"/>
            <w:lang w:eastAsia="en-AU"/>
            <w14:ligatures w14:val="standardContextual"/>
          </w:rPr>
          <w:tab/>
        </w:r>
        <w:r w:rsidRPr="00C50997">
          <w:t>Suspension order ceases if offender reoffends</w:t>
        </w:r>
        <w:r>
          <w:tab/>
        </w:r>
        <w:r>
          <w:fldChar w:fldCharType="begin"/>
        </w:r>
        <w:r>
          <w:instrText xml:space="preserve"> PAGEREF _Toc225932432 \h </w:instrText>
        </w:r>
        <w:r>
          <w:fldChar w:fldCharType="separate"/>
        </w:r>
        <w:r w:rsidR="004247B5">
          <w:t>70</w:t>
        </w:r>
        <w:r>
          <w:fldChar w:fldCharType="end"/>
        </w:r>
      </w:hyperlink>
    </w:p>
    <w:p w14:paraId="5AD9C1FB" w14:textId="2A74667C"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33" w:history="1">
        <w:r w:rsidRPr="00C50997">
          <w:t>102</w:t>
        </w:r>
        <w:r>
          <w:rPr>
            <w:rFonts w:asciiTheme="minorHAnsi" w:eastAsiaTheme="minorEastAsia" w:hAnsiTheme="minorHAnsi" w:cstheme="minorBidi"/>
            <w:kern w:val="2"/>
            <w:sz w:val="24"/>
            <w:szCs w:val="24"/>
            <w:lang w:eastAsia="en-AU"/>
            <w14:ligatures w14:val="standardContextual"/>
          </w:rPr>
          <w:tab/>
        </w:r>
        <w:r w:rsidRPr="00C50997">
          <w:t>Application for new suspension order</w:t>
        </w:r>
        <w:r>
          <w:tab/>
        </w:r>
        <w:r>
          <w:fldChar w:fldCharType="begin"/>
        </w:r>
        <w:r>
          <w:instrText xml:space="preserve"> PAGEREF _Toc225932433 \h </w:instrText>
        </w:r>
        <w:r>
          <w:fldChar w:fldCharType="separate"/>
        </w:r>
        <w:r w:rsidR="004247B5">
          <w:t>70</w:t>
        </w:r>
        <w:r>
          <w:fldChar w:fldCharType="end"/>
        </w:r>
      </w:hyperlink>
    </w:p>
    <w:p w14:paraId="6EF3AAB9" w14:textId="7A7851FC"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434" w:history="1">
        <w:r w:rsidRPr="00C50997">
          <w:t>Part 3.7</w:t>
        </w:r>
        <w:r>
          <w:rPr>
            <w:rFonts w:asciiTheme="minorHAnsi" w:eastAsiaTheme="minorEastAsia" w:hAnsiTheme="minorHAnsi" w:cstheme="minorBidi"/>
            <w:b w:val="0"/>
            <w:kern w:val="2"/>
            <w:szCs w:val="24"/>
            <w:lang w:eastAsia="en-AU"/>
            <w14:ligatures w14:val="standardContextual"/>
          </w:rPr>
          <w:tab/>
        </w:r>
        <w:r w:rsidRPr="00C50997">
          <w:t>Notice of reporting obligations</w:t>
        </w:r>
        <w:r w:rsidRPr="00BA6EC0">
          <w:rPr>
            <w:vanish/>
          </w:rPr>
          <w:tab/>
        </w:r>
        <w:r w:rsidRPr="00BA6EC0">
          <w:rPr>
            <w:vanish/>
          </w:rPr>
          <w:fldChar w:fldCharType="begin"/>
        </w:r>
        <w:r w:rsidRPr="00BA6EC0">
          <w:rPr>
            <w:vanish/>
          </w:rPr>
          <w:instrText xml:space="preserve"> PAGEREF _Toc225932434 \h </w:instrText>
        </w:r>
        <w:r w:rsidRPr="00BA6EC0">
          <w:rPr>
            <w:vanish/>
          </w:rPr>
        </w:r>
        <w:r w:rsidRPr="00BA6EC0">
          <w:rPr>
            <w:vanish/>
          </w:rPr>
          <w:fldChar w:fldCharType="separate"/>
        </w:r>
        <w:r w:rsidR="004247B5">
          <w:rPr>
            <w:vanish/>
          </w:rPr>
          <w:t>72</w:t>
        </w:r>
        <w:r w:rsidRPr="00BA6EC0">
          <w:rPr>
            <w:vanish/>
          </w:rPr>
          <w:fldChar w:fldCharType="end"/>
        </w:r>
      </w:hyperlink>
    </w:p>
    <w:p w14:paraId="14E974AB" w14:textId="6F4A1915"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35" w:history="1">
        <w:r w:rsidRPr="00C50997">
          <w:t>103</w:t>
        </w:r>
        <w:r>
          <w:rPr>
            <w:rFonts w:asciiTheme="minorHAnsi" w:eastAsiaTheme="minorEastAsia" w:hAnsiTheme="minorHAnsi" w:cstheme="minorBidi"/>
            <w:kern w:val="2"/>
            <w:sz w:val="24"/>
            <w:szCs w:val="24"/>
            <w:lang w:eastAsia="en-AU"/>
            <w14:ligatures w14:val="standardContextual"/>
          </w:rPr>
          <w:tab/>
        </w:r>
        <w:r w:rsidRPr="00C50997">
          <w:t xml:space="preserve">What is a </w:t>
        </w:r>
        <w:r w:rsidRPr="00C50997">
          <w:rPr>
            <w:i/>
          </w:rPr>
          <w:t>reporting obligations notice</w:t>
        </w:r>
        <w:r w:rsidRPr="00C50997">
          <w:t>?</w:t>
        </w:r>
        <w:r>
          <w:tab/>
        </w:r>
        <w:r>
          <w:fldChar w:fldCharType="begin"/>
        </w:r>
        <w:r>
          <w:instrText xml:space="preserve"> PAGEREF _Toc225932435 \h </w:instrText>
        </w:r>
        <w:r>
          <w:fldChar w:fldCharType="separate"/>
        </w:r>
        <w:r w:rsidR="004247B5">
          <w:t>72</w:t>
        </w:r>
        <w:r>
          <w:fldChar w:fldCharType="end"/>
        </w:r>
      </w:hyperlink>
    </w:p>
    <w:p w14:paraId="5B2D8887" w14:textId="10E8DD9D"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36" w:history="1">
        <w:r w:rsidRPr="00C50997">
          <w:t>104</w:t>
        </w:r>
        <w:r>
          <w:rPr>
            <w:rFonts w:asciiTheme="minorHAnsi" w:eastAsiaTheme="minorEastAsia" w:hAnsiTheme="minorHAnsi" w:cstheme="minorBidi"/>
            <w:kern w:val="2"/>
            <w:sz w:val="24"/>
            <w:szCs w:val="24"/>
            <w:lang w:eastAsia="en-AU"/>
            <w14:ligatures w14:val="standardContextual"/>
          </w:rPr>
          <w:tab/>
        </w:r>
        <w:r w:rsidRPr="00C50997">
          <w:t>Reporting obligations notice to be given when person becomes registrable offender</w:t>
        </w:r>
        <w:r>
          <w:tab/>
        </w:r>
        <w:r>
          <w:fldChar w:fldCharType="begin"/>
        </w:r>
        <w:r>
          <w:instrText xml:space="preserve"> PAGEREF _Toc225932436 \h </w:instrText>
        </w:r>
        <w:r>
          <w:fldChar w:fldCharType="separate"/>
        </w:r>
        <w:r w:rsidR="004247B5">
          <w:t>72</w:t>
        </w:r>
        <w:r>
          <w:fldChar w:fldCharType="end"/>
        </w:r>
      </w:hyperlink>
    </w:p>
    <w:p w14:paraId="7CDB9D06" w14:textId="6E0C1CF0"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37" w:history="1">
        <w:r w:rsidRPr="00C50997">
          <w:t>105</w:t>
        </w:r>
        <w:r>
          <w:rPr>
            <w:rFonts w:asciiTheme="minorHAnsi" w:eastAsiaTheme="minorEastAsia" w:hAnsiTheme="minorHAnsi" w:cstheme="minorBidi"/>
            <w:kern w:val="2"/>
            <w:sz w:val="24"/>
            <w:szCs w:val="24"/>
            <w:lang w:eastAsia="en-AU"/>
            <w14:ligatures w14:val="standardContextual"/>
          </w:rPr>
          <w:tab/>
        </w:r>
        <w:r w:rsidRPr="00C50997">
          <w:t>Reporting obligations notice may be given at any time</w:t>
        </w:r>
        <w:r>
          <w:tab/>
        </w:r>
        <w:r>
          <w:fldChar w:fldCharType="begin"/>
        </w:r>
        <w:r>
          <w:instrText xml:space="preserve"> PAGEREF _Toc225932437 \h </w:instrText>
        </w:r>
        <w:r>
          <w:fldChar w:fldCharType="separate"/>
        </w:r>
        <w:r w:rsidR="004247B5">
          <w:t>73</w:t>
        </w:r>
        <w:r>
          <w:fldChar w:fldCharType="end"/>
        </w:r>
      </w:hyperlink>
    </w:p>
    <w:p w14:paraId="1023E44C" w14:textId="7C4D6A0A"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38" w:history="1">
        <w:r w:rsidRPr="00C50997">
          <w:t>106</w:t>
        </w:r>
        <w:r>
          <w:rPr>
            <w:rFonts w:asciiTheme="minorHAnsi" w:eastAsiaTheme="minorEastAsia" w:hAnsiTheme="minorHAnsi" w:cstheme="minorBidi"/>
            <w:kern w:val="2"/>
            <w:sz w:val="24"/>
            <w:szCs w:val="24"/>
            <w:lang w:eastAsia="en-AU"/>
            <w14:ligatures w14:val="standardContextual"/>
          </w:rPr>
          <w:tab/>
        </w:r>
        <w:r w:rsidRPr="00C50997">
          <w:t>Courts to provide sentencing information to chief police officer</w:t>
        </w:r>
        <w:r>
          <w:tab/>
        </w:r>
        <w:r>
          <w:fldChar w:fldCharType="begin"/>
        </w:r>
        <w:r>
          <w:instrText xml:space="preserve"> PAGEREF _Toc225932438 \h </w:instrText>
        </w:r>
        <w:r>
          <w:fldChar w:fldCharType="separate"/>
        </w:r>
        <w:r w:rsidR="004247B5">
          <w:t>73</w:t>
        </w:r>
        <w:r>
          <w:fldChar w:fldCharType="end"/>
        </w:r>
      </w:hyperlink>
    </w:p>
    <w:p w14:paraId="4BF9E77D" w14:textId="6D5AD4CB"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39" w:history="1">
        <w:r w:rsidRPr="00C50997">
          <w:t>107</w:t>
        </w:r>
        <w:r>
          <w:rPr>
            <w:rFonts w:asciiTheme="minorHAnsi" w:eastAsiaTheme="minorEastAsia" w:hAnsiTheme="minorHAnsi" w:cstheme="minorBidi"/>
            <w:kern w:val="2"/>
            <w:sz w:val="24"/>
            <w:szCs w:val="24"/>
            <w:lang w:eastAsia="en-AU"/>
            <w14:ligatures w14:val="standardContextual"/>
          </w:rPr>
          <w:tab/>
        </w:r>
        <w:r w:rsidRPr="00C50997">
          <w:t>Chief police officer must tell offender if reporting period changes</w:t>
        </w:r>
        <w:r>
          <w:tab/>
        </w:r>
        <w:r>
          <w:fldChar w:fldCharType="begin"/>
        </w:r>
        <w:r>
          <w:instrText xml:space="preserve"> PAGEREF _Toc225932439 \h </w:instrText>
        </w:r>
        <w:r>
          <w:fldChar w:fldCharType="separate"/>
        </w:r>
        <w:r w:rsidR="004247B5">
          <w:t>74</w:t>
        </w:r>
        <w:r>
          <w:fldChar w:fldCharType="end"/>
        </w:r>
      </w:hyperlink>
    </w:p>
    <w:p w14:paraId="4D3282DF" w14:textId="003DCB2B"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40" w:history="1">
        <w:r w:rsidRPr="00C50997">
          <w:t>108</w:t>
        </w:r>
        <w:r>
          <w:rPr>
            <w:rFonts w:asciiTheme="minorHAnsi" w:eastAsiaTheme="minorEastAsia" w:hAnsiTheme="minorHAnsi" w:cstheme="minorBidi"/>
            <w:kern w:val="2"/>
            <w:sz w:val="24"/>
            <w:szCs w:val="24"/>
            <w:lang w:eastAsia="en-AU"/>
            <w14:ligatures w14:val="standardContextual"/>
          </w:rPr>
          <w:tab/>
        </w:r>
        <w:r w:rsidRPr="00C50997">
          <w:t>Supervising authority to tell chief police officer of certain events</w:t>
        </w:r>
        <w:r>
          <w:tab/>
        </w:r>
        <w:r>
          <w:fldChar w:fldCharType="begin"/>
        </w:r>
        <w:r>
          <w:instrText xml:space="preserve"> PAGEREF _Toc225932440 \h </w:instrText>
        </w:r>
        <w:r>
          <w:fldChar w:fldCharType="separate"/>
        </w:r>
        <w:r w:rsidR="004247B5">
          <w:t>74</w:t>
        </w:r>
        <w:r>
          <w:fldChar w:fldCharType="end"/>
        </w:r>
      </w:hyperlink>
    </w:p>
    <w:p w14:paraId="25D38466" w14:textId="0AF51B22"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41" w:history="1">
        <w:r w:rsidRPr="00C50997">
          <w:t>109</w:t>
        </w:r>
        <w:r>
          <w:rPr>
            <w:rFonts w:asciiTheme="minorHAnsi" w:eastAsiaTheme="minorEastAsia" w:hAnsiTheme="minorHAnsi" w:cstheme="minorBidi"/>
            <w:kern w:val="2"/>
            <w:sz w:val="24"/>
            <w:szCs w:val="24"/>
            <w:lang w:eastAsia="en-AU"/>
            <w14:ligatures w14:val="standardContextual"/>
          </w:rPr>
          <w:tab/>
        </w:r>
        <w:r w:rsidRPr="00C50997">
          <w:t>Procedural defects do not affect offender’s obligations</w:t>
        </w:r>
        <w:r>
          <w:tab/>
        </w:r>
        <w:r>
          <w:fldChar w:fldCharType="begin"/>
        </w:r>
        <w:r>
          <w:instrText xml:space="preserve"> PAGEREF _Toc225932441 \h </w:instrText>
        </w:r>
        <w:r>
          <w:fldChar w:fldCharType="separate"/>
        </w:r>
        <w:r w:rsidR="004247B5">
          <w:t>75</w:t>
        </w:r>
        <w:r>
          <w:fldChar w:fldCharType="end"/>
        </w:r>
      </w:hyperlink>
    </w:p>
    <w:p w14:paraId="3E8AF94C" w14:textId="48D8EC2E"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442" w:history="1">
        <w:r w:rsidRPr="00C50997">
          <w:t>Part 3.8</w:t>
        </w:r>
        <w:r>
          <w:rPr>
            <w:rFonts w:asciiTheme="minorHAnsi" w:eastAsiaTheme="minorEastAsia" w:hAnsiTheme="minorHAnsi" w:cstheme="minorBidi"/>
            <w:b w:val="0"/>
            <w:kern w:val="2"/>
            <w:szCs w:val="24"/>
            <w:lang w:eastAsia="en-AU"/>
            <w14:ligatures w14:val="standardContextual"/>
          </w:rPr>
          <w:tab/>
        </w:r>
        <w:r w:rsidRPr="00C50997">
          <w:t>Protected witnesses</w:t>
        </w:r>
        <w:r w:rsidRPr="00BA6EC0">
          <w:rPr>
            <w:vanish/>
          </w:rPr>
          <w:tab/>
        </w:r>
        <w:r w:rsidRPr="00BA6EC0">
          <w:rPr>
            <w:vanish/>
          </w:rPr>
          <w:fldChar w:fldCharType="begin"/>
        </w:r>
        <w:r w:rsidRPr="00BA6EC0">
          <w:rPr>
            <w:vanish/>
          </w:rPr>
          <w:instrText xml:space="preserve"> PAGEREF _Toc225932442 \h </w:instrText>
        </w:r>
        <w:r w:rsidRPr="00BA6EC0">
          <w:rPr>
            <w:vanish/>
          </w:rPr>
        </w:r>
        <w:r w:rsidRPr="00BA6EC0">
          <w:rPr>
            <w:vanish/>
          </w:rPr>
          <w:fldChar w:fldCharType="separate"/>
        </w:r>
        <w:r w:rsidR="004247B5">
          <w:rPr>
            <w:vanish/>
          </w:rPr>
          <w:t>76</w:t>
        </w:r>
        <w:r w:rsidRPr="00BA6EC0">
          <w:rPr>
            <w:vanish/>
          </w:rPr>
          <w:fldChar w:fldCharType="end"/>
        </w:r>
      </w:hyperlink>
    </w:p>
    <w:p w14:paraId="748AB3F2" w14:textId="4B6E4C2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43" w:history="1">
        <w:r w:rsidRPr="00C50997">
          <w:t>110</w:t>
        </w:r>
        <w:r>
          <w:rPr>
            <w:rFonts w:asciiTheme="minorHAnsi" w:eastAsiaTheme="minorEastAsia" w:hAnsiTheme="minorHAnsi" w:cstheme="minorBidi"/>
            <w:kern w:val="2"/>
            <w:sz w:val="24"/>
            <w:szCs w:val="24"/>
            <w:lang w:eastAsia="en-AU"/>
            <w14:ligatures w14:val="standardContextual"/>
          </w:rPr>
          <w:tab/>
        </w:r>
        <w:r w:rsidRPr="00C50997">
          <w:t xml:space="preserve">Who is a </w:t>
        </w:r>
        <w:r w:rsidRPr="00C50997">
          <w:rPr>
            <w:i/>
          </w:rPr>
          <w:t>protected registrable offender</w:t>
        </w:r>
        <w:r w:rsidRPr="00C50997">
          <w:t>?</w:t>
        </w:r>
        <w:r>
          <w:tab/>
        </w:r>
        <w:r>
          <w:fldChar w:fldCharType="begin"/>
        </w:r>
        <w:r>
          <w:instrText xml:space="preserve"> PAGEREF _Toc225932443 \h </w:instrText>
        </w:r>
        <w:r>
          <w:fldChar w:fldCharType="separate"/>
        </w:r>
        <w:r w:rsidR="004247B5">
          <w:t>76</w:t>
        </w:r>
        <w:r>
          <w:fldChar w:fldCharType="end"/>
        </w:r>
      </w:hyperlink>
    </w:p>
    <w:p w14:paraId="082634DE" w14:textId="7C003CFF"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44" w:history="1">
        <w:r w:rsidRPr="00C50997">
          <w:t>111</w:t>
        </w:r>
        <w:r>
          <w:rPr>
            <w:rFonts w:asciiTheme="minorHAnsi" w:eastAsiaTheme="minorEastAsia" w:hAnsiTheme="minorHAnsi" w:cstheme="minorBidi"/>
            <w:kern w:val="2"/>
            <w:sz w:val="24"/>
            <w:szCs w:val="24"/>
            <w:lang w:eastAsia="en-AU"/>
            <w14:ligatures w14:val="standardContextual"/>
          </w:rPr>
          <w:tab/>
        </w:r>
        <w:r w:rsidRPr="00C50997">
          <w:t xml:space="preserve">Protected and unprotected registrable offender </w:t>
        </w:r>
        <w:r w:rsidRPr="00C50997">
          <w:rPr>
            <w:bCs/>
            <w:iCs/>
          </w:rPr>
          <w:t>declarations</w:t>
        </w:r>
        <w:r>
          <w:tab/>
        </w:r>
        <w:r>
          <w:fldChar w:fldCharType="begin"/>
        </w:r>
        <w:r>
          <w:instrText xml:space="preserve"> PAGEREF _Toc225932444 \h </w:instrText>
        </w:r>
        <w:r>
          <w:fldChar w:fldCharType="separate"/>
        </w:r>
        <w:r w:rsidR="004247B5">
          <w:t>76</w:t>
        </w:r>
        <w:r>
          <w:fldChar w:fldCharType="end"/>
        </w:r>
      </w:hyperlink>
    </w:p>
    <w:p w14:paraId="3CC6D621" w14:textId="61F952DA"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45" w:history="1">
        <w:r w:rsidRPr="00C50997">
          <w:t>115</w:t>
        </w:r>
        <w:r>
          <w:rPr>
            <w:rFonts w:asciiTheme="minorHAnsi" w:eastAsiaTheme="minorEastAsia" w:hAnsiTheme="minorHAnsi" w:cstheme="minorBidi"/>
            <w:kern w:val="2"/>
            <w:sz w:val="24"/>
            <w:szCs w:val="24"/>
            <w:lang w:eastAsia="en-AU"/>
            <w14:ligatures w14:val="standardContextual"/>
          </w:rPr>
          <w:tab/>
        </w:r>
        <w:r w:rsidRPr="00C50997">
          <w:t>When protected and unprotected registrable offender declarations take effect</w:t>
        </w:r>
        <w:r>
          <w:tab/>
        </w:r>
        <w:r>
          <w:fldChar w:fldCharType="begin"/>
        </w:r>
        <w:r>
          <w:instrText xml:space="preserve"> PAGEREF _Toc225932445 \h </w:instrText>
        </w:r>
        <w:r>
          <w:fldChar w:fldCharType="separate"/>
        </w:r>
        <w:r w:rsidR="004247B5">
          <w:t>77</w:t>
        </w:r>
        <w:r>
          <w:fldChar w:fldCharType="end"/>
        </w:r>
      </w:hyperlink>
    </w:p>
    <w:p w14:paraId="331193A5" w14:textId="6C41542B"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446" w:history="1">
        <w:r w:rsidRPr="00C50997">
          <w:t>Part 3.10</w:t>
        </w:r>
        <w:r>
          <w:rPr>
            <w:rFonts w:asciiTheme="minorHAnsi" w:eastAsiaTheme="minorEastAsia" w:hAnsiTheme="minorHAnsi" w:cstheme="minorBidi"/>
            <w:b w:val="0"/>
            <w:kern w:val="2"/>
            <w:szCs w:val="24"/>
            <w:lang w:eastAsia="en-AU"/>
            <w14:ligatures w14:val="standardContextual"/>
          </w:rPr>
          <w:tab/>
        </w:r>
        <w:r w:rsidRPr="00C50997">
          <w:t>Failure to comply with reporting obligations—public notices</w:t>
        </w:r>
        <w:r w:rsidRPr="00BA6EC0">
          <w:rPr>
            <w:vanish/>
          </w:rPr>
          <w:tab/>
        </w:r>
        <w:r w:rsidRPr="00BA6EC0">
          <w:rPr>
            <w:vanish/>
          </w:rPr>
          <w:fldChar w:fldCharType="begin"/>
        </w:r>
        <w:r w:rsidRPr="00BA6EC0">
          <w:rPr>
            <w:vanish/>
          </w:rPr>
          <w:instrText xml:space="preserve"> PAGEREF _Toc225932446 \h </w:instrText>
        </w:r>
        <w:r w:rsidRPr="00BA6EC0">
          <w:rPr>
            <w:vanish/>
          </w:rPr>
        </w:r>
        <w:r w:rsidRPr="00BA6EC0">
          <w:rPr>
            <w:vanish/>
          </w:rPr>
          <w:fldChar w:fldCharType="separate"/>
        </w:r>
        <w:r w:rsidR="004247B5">
          <w:rPr>
            <w:vanish/>
          </w:rPr>
          <w:t>78</w:t>
        </w:r>
        <w:r w:rsidRPr="00BA6EC0">
          <w:rPr>
            <w:vanish/>
          </w:rPr>
          <w:fldChar w:fldCharType="end"/>
        </w:r>
      </w:hyperlink>
    </w:p>
    <w:p w14:paraId="4459EABF" w14:textId="363E0045"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47" w:history="1">
        <w:r w:rsidRPr="00C50997">
          <w:t>116A</w:t>
        </w:r>
        <w:r>
          <w:rPr>
            <w:rFonts w:asciiTheme="minorHAnsi" w:eastAsiaTheme="minorEastAsia" w:hAnsiTheme="minorHAnsi" w:cstheme="minorBidi"/>
            <w:kern w:val="2"/>
            <w:sz w:val="24"/>
            <w:szCs w:val="24"/>
            <w:lang w:eastAsia="en-AU"/>
            <w14:ligatures w14:val="standardContextual"/>
          </w:rPr>
          <w:tab/>
        </w:r>
        <w:r w:rsidRPr="00C50997">
          <w:t>Chief police officer may issue public notice in certain circumstances</w:t>
        </w:r>
        <w:r>
          <w:tab/>
        </w:r>
        <w:r>
          <w:fldChar w:fldCharType="begin"/>
        </w:r>
        <w:r>
          <w:instrText xml:space="preserve"> PAGEREF _Toc225932447 \h </w:instrText>
        </w:r>
        <w:r>
          <w:fldChar w:fldCharType="separate"/>
        </w:r>
        <w:r w:rsidR="004247B5">
          <w:t>78</w:t>
        </w:r>
        <w:r>
          <w:fldChar w:fldCharType="end"/>
        </w:r>
      </w:hyperlink>
    </w:p>
    <w:p w14:paraId="488F7801" w14:textId="4050271E"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448" w:history="1">
        <w:r w:rsidRPr="00C50997">
          <w:t>Part 3.11</w:t>
        </w:r>
        <w:r>
          <w:rPr>
            <w:rFonts w:asciiTheme="minorHAnsi" w:eastAsiaTheme="minorEastAsia" w:hAnsiTheme="minorHAnsi" w:cstheme="minorBidi"/>
            <w:b w:val="0"/>
            <w:kern w:val="2"/>
            <w:szCs w:val="24"/>
            <w:lang w:eastAsia="en-AU"/>
            <w14:ligatures w14:val="standardContextual"/>
          </w:rPr>
          <w:tab/>
        </w:r>
        <w:r w:rsidRPr="00C50997">
          <w:t>Entry and search warrants</w:t>
        </w:r>
        <w:r w:rsidRPr="00BA6EC0">
          <w:rPr>
            <w:vanish/>
          </w:rPr>
          <w:tab/>
        </w:r>
        <w:r w:rsidRPr="00BA6EC0">
          <w:rPr>
            <w:vanish/>
          </w:rPr>
          <w:fldChar w:fldCharType="begin"/>
        </w:r>
        <w:r w:rsidRPr="00BA6EC0">
          <w:rPr>
            <w:vanish/>
          </w:rPr>
          <w:instrText xml:space="preserve"> PAGEREF _Toc225932448 \h </w:instrText>
        </w:r>
        <w:r w:rsidRPr="00BA6EC0">
          <w:rPr>
            <w:vanish/>
          </w:rPr>
        </w:r>
        <w:r w:rsidRPr="00BA6EC0">
          <w:rPr>
            <w:vanish/>
          </w:rPr>
          <w:fldChar w:fldCharType="separate"/>
        </w:r>
        <w:r w:rsidR="004247B5">
          <w:rPr>
            <w:vanish/>
          </w:rPr>
          <w:t>79</w:t>
        </w:r>
        <w:r w:rsidRPr="00BA6EC0">
          <w:rPr>
            <w:vanish/>
          </w:rPr>
          <w:fldChar w:fldCharType="end"/>
        </w:r>
      </w:hyperlink>
    </w:p>
    <w:p w14:paraId="42FB974E" w14:textId="47FD9E4E"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449" w:history="1">
        <w:r w:rsidRPr="00C50997">
          <w:t>Division 3.11.1</w:t>
        </w:r>
        <w:r>
          <w:rPr>
            <w:rFonts w:asciiTheme="minorHAnsi" w:eastAsiaTheme="minorEastAsia" w:hAnsiTheme="minorHAnsi" w:cstheme="minorBidi"/>
            <w:b w:val="0"/>
            <w:kern w:val="2"/>
            <w:sz w:val="24"/>
            <w:szCs w:val="24"/>
            <w:lang w:eastAsia="en-AU"/>
            <w14:ligatures w14:val="standardContextual"/>
          </w:rPr>
          <w:tab/>
        </w:r>
        <w:r w:rsidRPr="00C50997">
          <w:t>Preliminary</w:t>
        </w:r>
        <w:r w:rsidRPr="00BA6EC0">
          <w:rPr>
            <w:vanish/>
          </w:rPr>
          <w:tab/>
        </w:r>
        <w:r w:rsidRPr="00BA6EC0">
          <w:rPr>
            <w:vanish/>
          </w:rPr>
          <w:fldChar w:fldCharType="begin"/>
        </w:r>
        <w:r w:rsidRPr="00BA6EC0">
          <w:rPr>
            <w:vanish/>
          </w:rPr>
          <w:instrText xml:space="preserve"> PAGEREF _Toc225932449 \h </w:instrText>
        </w:r>
        <w:r w:rsidRPr="00BA6EC0">
          <w:rPr>
            <w:vanish/>
          </w:rPr>
        </w:r>
        <w:r w:rsidRPr="00BA6EC0">
          <w:rPr>
            <w:vanish/>
          </w:rPr>
          <w:fldChar w:fldCharType="separate"/>
        </w:r>
        <w:r w:rsidR="004247B5">
          <w:rPr>
            <w:vanish/>
          </w:rPr>
          <w:t>79</w:t>
        </w:r>
        <w:r w:rsidRPr="00BA6EC0">
          <w:rPr>
            <w:vanish/>
          </w:rPr>
          <w:fldChar w:fldCharType="end"/>
        </w:r>
      </w:hyperlink>
    </w:p>
    <w:p w14:paraId="48E8561D" w14:textId="3FE441A1"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50" w:history="1">
        <w:r w:rsidRPr="00C50997">
          <w:t>116B</w:t>
        </w:r>
        <w:r>
          <w:rPr>
            <w:rFonts w:asciiTheme="minorHAnsi" w:eastAsiaTheme="minorEastAsia" w:hAnsiTheme="minorHAnsi" w:cstheme="minorBidi"/>
            <w:kern w:val="2"/>
            <w:sz w:val="24"/>
            <w:szCs w:val="24"/>
            <w:lang w:eastAsia="en-AU"/>
            <w14:ligatures w14:val="standardContextual"/>
          </w:rPr>
          <w:tab/>
        </w:r>
        <w:r w:rsidRPr="00C50997">
          <w:t>Definitions—pt 3.11</w:t>
        </w:r>
        <w:r>
          <w:tab/>
        </w:r>
        <w:r>
          <w:fldChar w:fldCharType="begin"/>
        </w:r>
        <w:r>
          <w:instrText xml:space="preserve"> PAGEREF _Toc225932450 \h </w:instrText>
        </w:r>
        <w:r>
          <w:fldChar w:fldCharType="separate"/>
        </w:r>
        <w:r w:rsidR="004247B5">
          <w:t>79</w:t>
        </w:r>
        <w:r>
          <w:fldChar w:fldCharType="end"/>
        </w:r>
      </w:hyperlink>
    </w:p>
    <w:p w14:paraId="143C7B04" w14:textId="205FB422"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451" w:history="1">
        <w:r w:rsidRPr="00C50997">
          <w:t>Division 3.11.2</w:t>
        </w:r>
        <w:r>
          <w:rPr>
            <w:rFonts w:asciiTheme="minorHAnsi" w:eastAsiaTheme="minorEastAsia" w:hAnsiTheme="minorHAnsi" w:cstheme="minorBidi"/>
            <w:b w:val="0"/>
            <w:kern w:val="2"/>
            <w:sz w:val="24"/>
            <w:szCs w:val="24"/>
            <w:lang w:eastAsia="en-AU"/>
            <w14:ligatures w14:val="standardContextual"/>
          </w:rPr>
          <w:tab/>
        </w:r>
        <w:r w:rsidRPr="00C50997">
          <w:t>Entry and search warrants—general</w:t>
        </w:r>
        <w:r w:rsidRPr="00BA6EC0">
          <w:rPr>
            <w:vanish/>
          </w:rPr>
          <w:tab/>
        </w:r>
        <w:r w:rsidRPr="00BA6EC0">
          <w:rPr>
            <w:vanish/>
          </w:rPr>
          <w:fldChar w:fldCharType="begin"/>
        </w:r>
        <w:r w:rsidRPr="00BA6EC0">
          <w:rPr>
            <w:vanish/>
          </w:rPr>
          <w:instrText xml:space="preserve"> PAGEREF _Toc225932451 \h </w:instrText>
        </w:r>
        <w:r w:rsidRPr="00BA6EC0">
          <w:rPr>
            <w:vanish/>
          </w:rPr>
        </w:r>
        <w:r w:rsidRPr="00BA6EC0">
          <w:rPr>
            <w:vanish/>
          </w:rPr>
          <w:fldChar w:fldCharType="separate"/>
        </w:r>
        <w:r w:rsidR="004247B5">
          <w:rPr>
            <w:vanish/>
          </w:rPr>
          <w:t>80</w:t>
        </w:r>
        <w:r w:rsidRPr="00BA6EC0">
          <w:rPr>
            <w:vanish/>
          </w:rPr>
          <w:fldChar w:fldCharType="end"/>
        </w:r>
      </w:hyperlink>
    </w:p>
    <w:p w14:paraId="6F48122E" w14:textId="7426C5AD"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52" w:history="1">
        <w:r w:rsidRPr="00C50997">
          <w:t>116C</w:t>
        </w:r>
        <w:r>
          <w:rPr>
            <w:rFonts w:asciiTheme="minorHAnsi" w:eastAsiaTheme="minorEastAsia" w:hAnsiTheme="minorHAnsi" w:cstheme="minorBidi"/>
            <w:kern w:val="2"/>
            <w:sz w:val="24"/>
            <w:szCs w:val="24"/>
            <w:lang w:eastAsia="en-AU"/>
            <w14:ligatures w14:val="standardContextual"/>
          </w:rPr>
          <w:tab/>
        </w:r>
        <w:r w:rsidRPr="00C50997">
          <w:t>Entry and search warrant—application</w:t>
        </w:r>
        <w:r>
          <w:tab/>
        </w:r>
        <w:r>
          <w:fldChar w:fldCharType="begin"/>
        </w:r>
        <w:r>
          <w:instrText xml:space="preserve"> PAGEREF _Toc225932452 \h </w:instrText>
        </w:r>
        <w:r>
          <w:fldChar w:fldCharType="separate"/>
        </w:r>
        <w:r w:rsidR="004247B5">
          <w:t>80</w:t>
        </w:r>
        <w:r>
          <w:fldChar w:fldCharType="end"/>
        </w:r>
      </w:hyperlink>
    </w:p>
    <w:p w14:paraId="3AEE64B9" w14:textId="0A4B8108"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53" w:history="1">
        <w:r w:rsidRPr="00C50997">
          <w:t>116D</w:t>
        </w:r>
        <w:r>
          <w:rPr>
            <w:rFonts w:asciiTheme="minorHAnsi" w:eastAsiaTheme="minorEastAsia" w:hAnsiTheme="minorHAnsi" w:cstheme="minorBidi"/>
            <w:kern w:val="2"/>
            <w:sz w:val="24"/>
            <w:szCs w:val="24"/>
            <w:lang w:eastAsia="en-AU"/>
            <w14:ligatures w14:val="standardContextual"/>
          </w:rPr>
          <w:tab/>
        </w:r>
        <w:r w:rsidRPr="00C50997">
          <w:t>Application for entry and search warrant—supporting information</w:t>
        </w:r>
        <w:r>
          <w:tab/>
        </w:r>
        <w:r>
          <w:fldChar w:fldCharType="begin"/>
        </w:r>
        <w:r>
          <w:instrText xml:space="preserve"> PAGEREF _Toc225932453 \h </w:instrText>
        </w:r>
        <w:r>
          <w:fldChar w:fldCharType="separate"/>
        </w:r>
        <w:r w:rsidR="004247B5">
          <w:t>81</w:t>
        </w:r>
        <w:r>
          <w:fldChar w:fldCharType="end"/>
        </w:r>
      </w:hyperlink>
    </w:p>
    <w:p w14:paraId="669AEA57" w14:textId="10980660"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54" w:history="1">
        <w:r w:rsidRPr="00C50997">
          <w:t>116E</w:t>
        </w:r>
        <w:r>
          <w:rPr>
            <w:rFonts w:asciiTheme="minorHAnsi" w:eastAsiaTheme="minorEastAsia" w:hAnsiTheme="minorHAnsi" w:cstheme="minorBidi"/>
            <w:kern w:val="2"/>
            <w:sz w:val="24"/>
            <w:szCs w:val="24"/>
            <w:lang w:eastAsia="en-AU"/>
            <w14:ligatures w14:val="standardContextual"/>
          </w:rPr>
          <w:tab/>
        </w:r>
        <w:r w:rsidRPr="00C50997">
          <w:t>Entry and search warrant—remote application</w:t>
        </w:r>
        <w:r>
          <w:tab/>
        </w:r>
        <w:r>
          <w:fldChar w:fldCharType="begin"/>
        </w:r>
        <w:r>
          <w:instrText xml:space="preserve"> PAGEREF _Toc225932454 \h </w:instrText>
        </w:r>
        <w:r>
          <w:fldChar w:fldCharType="separate"/>
        </w:r>
        <w:r w:rsidR="004247B5">
          <w:t>82</w:t>
        </w:r>
        <w:r>
          <w:fldChar w:fldCharType="end"/>
        </w:r>
      </w:hyperlink>
    </w:p>
    <w:p w14:paraId="601D0357" w14:textId="3542766A" w:rsidR="00BA6EC0" w:rsidRDefault="00BA6EC0">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5932455" w:history="1">
        <w:r w:rsidRPr="00C50997">
          <w:t>116F</w:t>
        </w:r>
        <w:r>
          <w:rPr>
            <w:rFonts w:asciiTheme="minorHAnsi" w:eastAsiaTheme="minorEastAsia" w:hAnsiTheme="minorHAnsi" w:cstheme="minorBidi"/>
            <w:kern w:val="2"/>
            <w:sz w:val="24"/>
            <w:szCs w:val="24"/>
            <w:lang w:eastAsia="en-AU"/>
            <w14:ligatures w14:val="standardContextual"/>
          </w:rPr>
          <w:tab/>
        </w:r>
        <w:r w:rsidRPr="00C50997">
          <w:t>Entry and search warrant—deciding application</w:t>
        </w:r>
        <w:r>
          <w:tab/>
        </w:r>
        <w:r>
          <w:fldChar w:fldCharType="begin"/>
        </w:r>
        <w:r>
          <w:instrText xml:space="preserve"> PAGEREF _Toc225932455 \h </w:instrText>
        </w:r>
        <w:r>
          <w:fldChar w:fldCharType="separate"/>
        </w:r>
        <w:r w:rsidR="004247B5">
          <w:t>82</w:t>
        </w:r>
        <w:r>
          <w:fldChar w:fldCharType="end"/>
        </w:r>
      </w:hyperlink>
    </w:p>
    <w:p w14:paraId="5416047C" w14:textId="22AB51EE"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56" w:history="1">
        <w:r w:rsidRPr="00C50997">
          <w:t>116G</w:t>
        </w:r>
        <w:r>
          <w:rPr>
            <w:rFonts w:asciiTheme="minorHAnsi" w:eastAsiaTheme="minorEastAsia" w:hAnsiTheme="minorHAnsi" w:cstheme="minorBidi"/>
            <w:kern w:val="2"/>
            <w:sz w:val="24"/>
            <w:szCs w:val="24"/>
            <w:lang w:eastAsia="en-AU"/>
            <w14:ligatures w14:val="standardContextual"/>
          </w:rPr>
          <w:tab/>
        </w:r>
        <w:r w:rsidRPr="00C50997">
          <w:t>Content of entry and search warrant</w:t>
        </w:r>
        <w:r>
          <w:tab/>
        </w:r>
        <w:r>
          <w:fldChar w:fldCharType="begin"/>
        </w:r>
        <w:r>
          <w:instrText xml:space="preserve"> PAGEREF _Toc225932456 \h </w:instrText>
        </w:r>
        <w:r>
          <w:fldChar w:fldCharType="separate"/>
        </w:r>
        <w:r w:rsidR="004247B5">
          <w:t>83</w:t>
        </w:r>
        <w:r>
          <w:fldChar w:fldCharType="end"/>
        </w:r>
      </w:hyperlink>
    </w:p>
    <w:p w14:paraId="6BB6E7C1" w14:textId="50D3D1D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57" w:history="1">
        <w:r w:rsidRPr="00C50997">
          <w:t>116H</w:t>
        </w:r>
        <w:r>
          <w:rPr>
            <w:rFonts w:asciiTheme="minorHAnsi" w:eastAsiaTheme="minorEastAsia" w:hAnsiTheme="minorHAnsi" w:cstheme="minorBidi"/>
            <w:kern w:val="2"/>
            <w:sz w:val="24"/>
            <w:szCs w:val="24"/>
            <w:lang w:eastAsia="en-AU"/>
            <w14:ligatures w14:val="standardContextual"/>
          </w:rPr>
          <w:tab/>
        </w:r>
        <w:r w:rsidRPr="00C50997">
          <w:t>What an entry and search warrant may authorise</w:t>
        </w:r>
        <w:r>
          <w:tab/>
        </w:r>
        <w:r>
          <w:fldChar w:fldCharType="begin"/>
        </w:r>
        <w:r>
          <w:instrText xml:space="preserve"> PAGEREF _Toc225932457 \h </w:instrText>
        </w:r>
        <w:r>
          <w:fldChar w:fldCharType="separate"/>
        </w:r>
        <w:r w:rsidR="004247B5">
          <w:t>84</w:t>
        </w:r>
        <w:r>
          <w:fldChar w:fldCharType="end"/>
        </w:r>
      </w:hyperlink>
    </w:p>
    <w:p w14:paraId="62E5C7BB" w14:textId="5E3CDBB5"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58" w:history="1">
        <w:r w:rsidRPr="00C50997">
          <w:t>116I</w:t>
        </w:r>
        <w:r>
          <w:rPr>
            <w:rFonts w:asciiTheme="minorHAnsi" w:eastAsiaTheme="minorEastAsia" w:hAnsiTheme="minorHAnsi" w:cstheme="minorBidi"/>
            <w:kern w:val="2"/>
            <w:sz w:val="24"/>
            <w:szCs w:val="24"/>
            <w:lang w:eastAsia="en-AU"/>
            <w14:ligatures w14:val="standardContextual"/>
          </w:rPr>
          <w:tab/>
        </w:r>
        <w:r w:rsidRPr="00C50997">
          <w:t>Extension and amendment of entry and search warrant</w:t>
        </w:r>
        <w:r>
          <w:tab/>
        </w:r>
        <w:r>
          <w:fldChar w:fldCharType="begin"/>
        </w:r>
        <w:r>
          <w:instrText xml:space="preserve"> PAGEREF _Toc225932458 \h </w:instrText>
        </w:r>
        <w:r>
          <w:fldChar w:fldCharType="separate"/>
        </w:r>
        <w:r w:rsidR="004247B5">
          <w:t>86</w:t>
        </w:r>
        <w:r>
          <w:fldChar w:fldCharType="end"/>
        </w:r>
      </w:hyperlink>
    </w:p>
    <w:p w14:paraId="242C2B13" w14:textId="38F356EF"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59" w:history="1">
        <w:r w:rsidRPr="00C50997">
          <w:t>116J</w:t>
        </w:r>
        <w:r>
          <w:rPr>
            <w:rFonts w:asciiTheme="minorHAnsi" w:eastAsiaTheme="minorEastAsia" w:hAnsiTheme="minorHAnsi" w:cstheme="minorBidi"/>
            <w:kern w:val="2"/>
            <w:sz w:val="24"/>
            <w:szCs w:val="24"/>
            <w:lang w:eastAsia="en-AU"/>
            <w14:ligatures w14:val="standardContextual"/>
          </w:rPr>
          <w:tab/>
        </w:r>
        <w:r w:rsidRPr="00C50997">
          <w:t>Revocation of entry and search warrant</w:t>
        </w:r>
        <w:r>
          <w:tab/>
        </w:r>
        <w:r>
          <w:fldChar w:fldCharType="begin"/>
        </w:r>
        <w:r>
          <w:instrText xml:space="preserve"> PAGEREF _Toc225932459 \h </w:instrText>
        </w:r>
        <w:r>
          <w:fldChar w:fldCharType="separate"/>
        </w:r>
        <w:r w:rsidR="004247B5">
          <w:t>87</w:t>
        </w:r>
        <w:r>
          <w:fldChar w:fldCharType="end"/>
        </w:r>
      </w:hyperlink>
    </w:p>
    <w:p w14:paraId="4D7D3F15" w14:textId="3AFBC62F"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460" w:history="1">
        <w:r w:rsidRPr="00C50997">
          <w:t>Division 3.11.3</w:t>
        </w:r>
        <w:r>
          <w:rPr>
            <w:rFonts w:asciiTheme="minorHAnsi" w:eastAsiaTheme="minorEastAsia" w:hAnsiTheme="minorHAnsi" w:cstheme="minorBidi"/>
            <w:b w:val="0"/>
            <w:kern w:val="2"/>
            <w:sz w:val="24"/>
            <w:szCs w:val="24"/>
            <w:lang w:eastAsia="en-AU"/>
            <w14:ligatures w14:val="standardContextual"/>
          </w:rPr>
          <w:tab/>
        </w:r>
        <w:r w:rsidRPr="00C50997">
          <w:t>Executing entry and search warrants</w:t>
        </w:r>
        <w:r w:rsidRPr="00BA6EC0">
          <w:rPr>
            <w:vanish/>
          </w:rPr>
          <w:tab/>
        </w:r>
        <w:r w:rsidRPr="00BA6EC0">
          <w:rPr>
            <w:vanish/>
          </w:rPr>
          <w:fldChar w:fldCharType="begin"/>
        </w:r>
        <w:r w:rsidRPr="00BA6EC0">
          <w:rPr>
            <w:vanish/>
          </w:rPr>
          <w:instrText xml:space="preserve"> PAGEREF _Toc225932460 \h </w:instrText>
        </w:r>
        <w:r w:rsidRPr="00BA6EC0">
          <w:rPr>
            <w:vanish/>
          </w:rPr>
        </w:r>
        <w:r w:rsidRPr="00BA6EC0">
          <w:rPr>
            <w:vanish/>
          </w:rPr>
          <w:fldChar w:fldCharType="separate"/>
        </w:r>
        <w:r w:rsidR="004247B5">
          <w:rPr>
            <w:vanish/>
          </w:rPr>
          <w:t>88</w:t>
        </w:r>
        <w:r w:rsidRPr="00BA6EC0">
          <w:rPr>
            <w:vanish/>
          </w:rPr>
          <w:fldChar w:fldCharType="end"/>
        </w:r>
      </w:hyperlink>
    </w:p>
    <w:p w14:paraId="58E9F7E5" w14:textId="4D9D2985"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61" w:history="1">
        <w:r w:rsidRPr="00C50997">
          <w:t>116K</w:t>
        </w:r>
        <w:r>
          <w:rPr>
            <w:rFonts w:asciiTheme="minorHAnsi" w:eastAsiaTheme="minorEastAsia" w:hAnsiTheme="minorHAnsi" w:cstheme="minorBidi"/>
            <w:kern w:val="2"/>
            <w:sz w:val="24"/>
            <w:szCs w:val="24"/>
            <w:lang w:eastAsia="en-AU"/>
            <w14:ligatures w14:val="standardContextual"/>
          </w:rPr>
          <w:tab/>
        </w:r>
        <w:r w:rsidRPr="00C50997">
          <w:t>Use of force and availability of assistance in executing entry and search warrant</w:t>
        </w:r>
        <w:r>
          <w:tab/>
        </w:r>
        <w:r>
          <w:fldChar w:fldCharType="begin"/>
        </w:r>
        <w:r>
          <w:instrText xml:space="preserve"> PAGEREF _Toc225932461 \h </w:instrText>
        </w:r>
        <w:r>
          <w:fldChar w:fldCharType="separate"/>
        </w:r>
        <w:r w:rsidR="004247B5">
          <w:t>88</w:t>
        </w:r>
        <w:r>
          <w:fldChar w:fldCharType="end"/>
        </w:r>
      </w:hyperlink>
    </w:p>
    <w:p w14:paraId="22D80248" w14:textId="62024CF4"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62" w:history="1">
        <w:r w:rsidRPr="00C50997">
          <w:t>116L</w:t>
        </w:r>
        <w:r>
          <w:rPr>
            <w:rFonts w:asciiTheme="minorHAnsi" w:eastAsiaTheme="minorEastAsia" w:hAnsiTheme="minorHAnsi" w:cstheme="minorBidi"/>
            <w:kern w:val="2"/>
            <w:sz w:val="24"/>
            <w:szCs w:val="24"/>
            <w:lang w:eastAsia="en-AU"/>
            <w14:ligatures w14:val="standardContextual"/>
          </w:rPr>
          <w:tab/>
        </w:r>
        <w:r w:rsidRPr="00C50997">
          <w:t>Announcement before entry</w:t>
        </w:r>
        <w:r>
          <w:tab/>
        </w:r>
        <w:r>
          <w:fldChar w:fldCharType="begin"/>
        </w:r>
        <w:r>
          <w:instrText xml:space="preserve"> PAGEREF _Toc225932462 \h </w:instrText>
        </w:r>
        <w:r>
          <w:fldChar w:fldCharType="separate"/>
        </w:r>
        <w:r w:rsidR="004247B5">
          <w:t>88</w:t>
        </w:r>
        <w:r>
          <w:fldChar w:fldCharType="end"/>
        </w:r>
      </w:hyperlink>
    </w:p>
    <w:p w14:paraId="53DC41D2" w14:textId="2C50C781"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63" w:history="1">
        <w:r w:rsidRPr="00C50997">
          <w:t>116M</w:t>
        </w:r>
        <w:r>
          <w:rPr>
            <w:rFonts w:asciiTheme="minorHAnsi" w:eastAsiaTheme="minorEastAsia" w:hAnsiTheme="minorHAnsi" w:cstheme="minorBidi"/>
            <w:kern w:val="2"/>
            <w:sz w:val="24"/>
            <w:szCs w:val="24"/>
            <w:lang w:eastAsia="en-AU"/>
            <w14:ligatures w14:val="standardContextual"/>
          </w:rPr>
          <w:tab/>
        </w:r>
        <w:r w:rsidRPr="00C50997">
          <w:t>Details of warrant to be given to occupier etc</w:t>
        </w:r>
        <w:r>
          <w:tab/>
        </w:r>
        <w:r>
          <w:fldChar w:fldCharType="begin"/>
        </w:r>
        <w:r>
          <w:instrText xml:space="preserve"> PAGEREF _Toc225932463 \h </w:instrText>
        </w:r>
        <w:r>
          <w:fldChar w:fldCharType="separate"/>
        </w:r>
        <w:r w:rsidR="004247B5">
          <w:t>89</w:t>
        </w:r>
        <w:r>
          <w:fldChar w:fldCharType="end"/>
        </w:r>
      </w:hyperlink>
    </w:p>
    <w:p w14:paraId="43D601EF" w14:textId="1FF60EC0"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64" w:history="1">
        <w:r w:rsidRPr="00C50997">
          <w:t>116N</w:t>
        </w:r>
        <w:r>
          <w:rPr>
            <w:rFonts w:asciiTheme="minorHAnsi" w:eastAsiaTheme="minorEastAsia" w:hAnsiTheme="minorHAnsi" w:cstheme="minorBidi"/>
            <w:kern w:val="2"/>
            <w:sz w:val="24"/>
            <w:szCs w:val="24"/>
            <w:lang w:eastAsia="en-AU"/>
            <w14:ligatures w14:val="standardContextual"/>
          </w:rPr>
          <w:tab/>
        </w:r>
        <w:r w:rsidRPr="00C50997">
          <w:t>Occupier entitled to be present during search etc</w:t>
        </w:r>
        <w:r>
          <w:tab/>
        </w:r>
        <w:r>
          <w:fldChar w:fldCharType="begin"/>
        </w:r>
        <w:r>
          <w:instrText xml:space="preserve"> PAGEREF _Toc225932464 \h </w:instrText>
        </w:r>
        <w:r>
          <w:fldChar w:fldCharType="separate"/>
        </w:r>
        <w:r w:rsidR="004247B5">
          <w:t>89</w:t>
        </w:r>
        <w:r>
          <w:fldChar w:fldCharType="end"/>
        </w:r>
      </w:hyperlink>
    </w:p>
    <w:p w14:paraId="04151634" w14:textId="580D22EA"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65" w:history="1">
        <w:r w:rsidRPr="00C50997">
          <w:t>116O</w:t>
        </w:r>
        <w:r>
          <w:rPr>
            <w:rFonts w:asciiTheme="minorHAnsi" w:eastAsiaTheme="minorEastAsia" w:hAnsiTheme="minorHAnsi" w:cstheme="minorBidi"/>
            <w:kern w:val="2"/>
            <w:sz w:val="24"/>
            <w:szCs w:val="24"/>
            <w:lang w:eastAsia="en-AU"/>
            <w14:ligatures w14:val="standardContextual"/>
          </w:rPr>
          <w:tab/>
        </w:r>
        <w:r w:rsidRPr="00C50997">
          <w:t>Use of equipment to examine or process things</w:t>
        </w:r>
        <w:r>
          <w:tab/>
        </w:r>
        <w:r>
          <w:fldChar w:fldCharType="begin"/>
        </w:r>
        <w:r>
          <w:instrText xml:space="preserve"> PAGEREF _Toc225932465 \h </w:instrText>
        </w:r>
        <w:r>
          <w:fldChar w:fldCharType="separate"/>
        </w:r>
        <w:r w:rsidR="004247B5">
          <w:t>90</w:t>
        </w:r>
        <w:r>
          <w:fldChar w:fldCharType="end"/>
        </w:r>
      </w:hyperlink>
    </w:p>
    <w:p w14:paraId="38017D57" w14:textId="4F2A776B"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66" w:history="1">
        <w:r w:rsidRPr="00C50997">
          <w:t>116P</w:t>
        </w:r>
        <w:r>
          <w:rPr>
            <w:rFonts w:asciiTheme="minorHAnsi" w:eastAsiaTheme="minorEastAsia" w:hAnsiTheme="minorHAnsi" w:cstheme="minorBidi"/>
            <w:kern w:val="2"/>
            <w:sz w:val="24"/>
            <w:szCs w:val="24"/>
            <w:lang w:eastAsia="en-AU"/>
            <w14:ligatures w14:val="standardContextual"/>
          </w:rPr>
          <w:tab/>
        </w:r>
        <w:r w:rsidRPr="00C50997">
          <w:t>Use of electronic equipment at premises</w:t>
        </w:r>
        <w:r>
          <w:tab/>
        </w:r>
        <w:r>
          <w:fldChar w:fldCharType="begin"/>
        </w:r>
        <w:r>
          <w:instrText xml:space="preserve"> PAGEREF _Toc225932466 \h </w:instrText>
        </w:r>
        <w:r>
          <w:fldChar w:fldCharType="separate"/>
        </w:r>
        <w:r w:rsidR="004247B5">
          <w:t>90</w:t>
        </w:r>
        <w:r>
          <w:fldChar w:fldCharType="end"/>
        </w:r>
      </w:hyperlink>
    </w:p>
    <w:p w14:paraId="2C325224" w14:textId="0C97DBEF"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67" w:history="1">
        <w:r w:rsidRPr="00C50997">
          <w:t>116Q</w:t>
        </w:r>
        <w:r>
          <w:rPr>
            <w:rFonts w:asciiTheme="minorHAnsi" w:eastAsiaTheme="minorEastAsia" w:hAnsiTheme="minorHAnsi" w:cstheme="minorBidi"/>
            <w:kern w:val="2"/>
            <w:sz w:val="24"/>
            <w:szCs w:val="24"/>
            <w:lang w:eastAsia="en-AU"/>
            <w14:ligatures w14:val="standardContextual"/>
          </w:rPr>
          <w:tab/>
        </w:r>
        <w:r w:rsidRPr="00C50997">
          <w:t>Order requiring registrable offender to assist with access to data etc</w:t>
        </w:r>
        <w:r>
          <w:tab/>
        </w:r>
        <w:r>
          <w:fldChar w:fldCharType="begin"/>
        </w:r>
        <w:r>
          <w:instrText xml:space="preserve"> PAGEREF _Toc225932467 \h </w:instrText>
        </w:r>
        <w:r>
          <w:fldChar w:fldCharType="separate"/>
        </w:r>
        <w:r w:rsidR="004247B5">
          <w:t>92</w:t>
        </w:r>
        <w:r>
          <w:fldChar w:fldCharType="end"/>
        </w:r>
      </w:hyperlink>
    </w:p>
    <w:p w14:paraId="2185F942" w14:textId="165F49F2"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68" w:history="1">
        <w:r w:rsidRPr="00C50997">
          <w:t>116R</w:t>
        </w:r>
        <w:r>
          <w:rPr>
            <w:rFonts w:asciiTheme="minorHAnsi" w:eastAsiaTheme="minorEastAsia" w:hAnsiTheme="minorHAnsi" w:cstheme="minorBidi"/>
            <w:kern w:val="2"/>
            <w:sz w:val="24"/>
            <w:szCs w:val="24"/>
            <w:lang w:eastAsia="en-AU"/>
            <w14:ligatures w14:val="standardContextual"/>
          </w:rPr>
          <w:tab/>
        </w:r>
        <w:r w:rsidRPr="00C50997">
          <w:t>Damage etc to be minimised</w:t>
        </w:r>
        <w:r>
          <w:tab/>
        </w:r>
        <w:r>
          <w:fldChar w:fldCharType="begin"/>
        </w:r>
        <w:r>
          <w:instrText xml:space="preserve"> PAGEREF _Toc225932468 \h </w:instrText>
        </w:r>
        <w:r>
          <w:fldChar w:fldCharType="separate"/>
        </w:r>
        <w:r w:rsidR="004247B5">
          <w:t>93</w:t>
        </w:r>
        <w:r>
          <w:fldChar w:fldCharType="end"/>
        </w:r>
      </w:hyperlink>
    </w:p>
    <w:p w14:paraId="2BB82C13" w14:textId="23F99AD6"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69" w:history="1">
        <w:r w:rsidRPr="00C50997">
          <w:t>116S</w:t>
        </w:r>
        <w:r>
          <w:rPr>
            <w:rFonts w:asciiTheme="minorHAnsi" w:eastAsiaTheme="minorEastAsia" w:hAnsiTheme="minorHAnsi" w:cstheme="minorBidi"/>
            <w:kern w:val="2"/>
            <w:sz w:val="24"/>
            <w:szCs w:val="24"/>
            <w:lang w:eastAsia="en-AU"/>
            <w14:ligatures w14:val="standardContextual"/>
          </w:rPr>
          <w:tab/>
        </w:r>
        <w:r w:rsidRPr="00C50997">
          <w:t>Compensation</w:t>
        </w:r>
        <w:r>
          <w:tab/>
        </w:r>
        <w:r>
          <w:fldChar w:fldCharType="begin"/>
        </w:r>
        <w:r>
          <w:instrText xml:space="preserve"> PAGEREF _Toc225932469 \h </w:instrText>
        </w:r>
        <w:r>
          <w:fldChar w:fldCharType="separate"/>
        </w:r>
        <w:r w:rsidR="004247B5">
          <w:t>94</w:t>
        </w:r>
        <w:r>
          <w:fldChar w:fldCharType="end"/>
        </w:r>
      </w:hyperlink>
    </w:p>
    <w:p w14:paraId="537F993C" w14:textId="0BD54A6C"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470" w:history="1">
        <w:r w:rsidRPr="00C50997">
          <w:t>Division 3.11.4</w:t>
        </w:r>
        <w:r>
          <w:rPr>
            <w:rFonts w:asciiTheme="minorHAnsi" w:eastAsiaTheme="minorEastAsia" w:hAnsiTheme="minorHAnsi" w:cstheme="minorBidi"/>
            <w:b w:val="0"/>
            <w:kern w:val="2"/>
            <w:sz w:val="24"/>
            <w:szCs w:val="24"/>
            <w:lang w:eastAsia="en-AU"/>
            <w14:ligatures w14:val="standardContextual"/>
          </w:rPr>
          <w:tab/>
        </w:r>
        <w:r w:rsidRPr="00C50997">
          <w:t>Seized things</w:t>
        </w:r>
        <w:r w:rsidRPr="00BA6EC0">
          <w:rPr>
            <w:vanish/>
          </w:rPr>
          <w:tab/>
        </w:r>
        <w:r w:rsidRPr="00BA6EC0">
          <w:rPr>
            <w:vanish/>
          </w:rPr>
          <w:fldChar w:fldCharType="begin"/>
        </w:r>
        <w:r w:rsidRPr="00BA6EC0">
          <w:rPr>
            <w:vanish/>
          </w:rPr>
          <w:instrText xml:space="preserve"> PAGEREF _Toc225932470 \h </w:instrText>
        </w:r>
        <w:r w:rsidRPr="00BA6EC0">
          <w:rPr>
            <w:vanish/>
          </w:rPr>
        </w:r>
        <w:r w:rsidRPr="00BA6EC0">
          <w:rPr>
            <w:vanish/>
          </w:rPr>
          <w:fldChar w:fldCharType="separate"/>
        </w:r>
        <w:r w:rsidR="004247B5">
          <w:rPr>
            <w:vanish/>
          </w:rPr>
          <w:t>94</w:t>
        </w:r>
        <w:r w:rsidRPr="00BA6EC0">
          <w:rPr>
            <w:vanish/>
          </w:rPr>
          <w:fldChar w:fldCharType="end"/>
        </w:r>
      </w:hyperlink>
    </w:p>
    <w:p w14:paraId="612685CF" w14:textId="39398A0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71" w:history="1">
        <w:r w:rsidRPr="00C50997">
          <w:t>116T</w:t>
        </w:r>
        <w:r>
          <w:rPr>
            <w:rFonts w:asciiTheme="minorHAnsi" w:eastAsiaTheme="minorEastAsia" w:hAnsiTheme="minorHAnsi" w:cstheme="minorBidi"/>
            <w:kern w:val="2"/>
            <w:sz w:val="24"/>
            <w:szCs w:val="24"/>
            <w:lang w:eastAsia="en-AU"/>
            <w14:ligatures w14:val="standardContextual"/>
          </w:rPr>
          <w:tab/>
        </w:r>
        <w:r w:rsidRPr="00C50997">
          <w:t>Copies of seized things to be provided</w:t>
        </w:r>
        <w:r>
          <w:tab/>
        </w:r>
        <w:r>
          <w:fldChar w:fldCharType="begin"/>
        </w:r>
        <w:r>
          <w:instrText xml:space="preserve"> PAGEREF _Toc225932471 \h </w:instrText>
        </w:r>
        <w:r>
          <w:fldChar w:fldCharType="separate"/>
        </w:r>
        <w:r w:rsidR="004247B5">
          <w:t>94</w:t>
        </w:r>
        <w:r>
          <w:fldChar w:fldCharType="end"/>
        </w:r>
      </w:hyperlink>
    </w:p>
    <w:p w14:paraId="1DE84F70" w14:textId="6993081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72" w:history="1">
        <w:r w:rsidRPr="00C50997">
          <w:t>116U</w:t>
        </w:r>
        <w:r>
          <w:rPr>
            <w:rFonts w:asciiTheme="minorHAnsi" w:eastAsiaTheme="minorEastAsia" w:hAnsiTheme="minorHAnsi" w:cstheme="minorBidi"/>
            <w:kern w:val="2"/>
            <w:sz w:val="24"/>
            <w:szCs w:val="24"/>
            <w:lang w:eastAsia="en-AU"/>
            <w14:ligatures w14:val="standardContextual"/>
          </w:rPr>
          <w:tab/>
        </w:r>
        <w:r w:rsidRPr="00C50997">
          <w:t>Receipt for things seized</w:t>
        </w:r>
        <w:r>
          <w:tab/>
        </w:r>
        <w:r>
          <w:fldChar w:fldCharType="begin"/>
        </w:r>
        <w:r>
          <w:instrText xml:space="preserve"> PAGEREF _Toc225932472 \h </w:instrText>
        </w:r>
        <w:r>
          <w:fldChar w:fldCharType="separate"/>
        </w:r>
        <w:r w:rsidR="004247B5">
          <w:t>95</w:t>
        </w:r>
        <w:r>
          <w:fldChar w:fldCharType="end"/>
        </w:r>
      </w:hyperlink>
    </w:p>
    <w:p w14:paraId="743C2B1D" w14:textId="3184CFF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73" w:history="1">
        <w:r w:rsidRPr="00C50997">
          <w:t>116V</w:t>
        </w:r>
        <w:r>
          <w:rPr>
            <w:rFonts w:asciiTheme="minorHAnsi" w:eastAsiaTheme="minorEastAsia" w:hAnsiTheme="minorHAnsi" w:cstheme="minorBidi"/>
            <w:kern w:val="2"/>
            <w:sz w:val="24"/>
            <w:szCs w:val="24"/>
            <w:lang w:eastAsia="en-AU"/>
            <w14:ligatures w14:val="standardContextual"/>
          </w:rPr>
          <w:tab/>
        </w:r>
        <w:r w:rsidRPr="00C50997">
          <w:t>Return or destruction of things seized</w:t>
        </w:r>
        <w:r>
          <w:tab/>
        </w:r>
        <w:r>
          <w:fldChar w:fldCharType="begin"/>
        </w:r>
        <w:r>
          <w:instrText xml:space="preserve"> PAGEREF _Toc225932473 \h </w:instrText>
        </w:r>
        <w:r>
          <w:fldChar w:fldCharType="separate"/>
        </w:r>
        <w:r w:rsidR="004247B5">
          <w:t>95</w:t>
        </w:r>
        <w:r>
          <w:fldChar w:fldCharType="end"/>
        </w:r>
      </w:hyperlink>
    </w:p>
    <w:p w14:paraId="434EF6EA" w14:textId="2A201778"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74" w:history="1">
        <w:r w:rsidRPr="00C50997">
          <w:t>116W</w:t>
        </w:r>
        <w:r>
          <w:rPr>
            <w:rFonts w:asciiTheme="minorHAnsi" w:eastAsiaTheme="minorEastAsia" w:hAnsiTheme="minorHAnsi" w:cstheme="minorBidi"/>
            <w:kern w:val="2"/>
            <w:sz w:val="24"/>
            <w:szCs w:val="24"/>
            <w:lang w:eastAsia="en-AU"/>
            <w14:ligatures w14:val="standardContextual"/>
          </w:rPr>
          <w:tab/>
        </w:r>
        <w:r w:rsidRPr="00C50997">
          <w:t>Application for order disallowing seizure</w:t>
        </w:r>
        <w:r>
          <w:tab/>
        </w:r>
        <w:r>
          <w:fldChar w:fldCharType="begin"/>
        </w:r>
        <w:r>
          <w:instrText xml:space="preserve"> PAGEREF _Toc225932474 \h </w:instrText>
        </w:r>
        <w:r>
          <w:fldChar w:fldCharType="separate"/>
        </w:r>
        <w:r w:rsidR="004247B5">
          <w:t>96</w:t>
        </w:r>
        <w:r>
          <w:fldChar w:fldCharType="end"/>
        </w:r>
      </w:hyperlink>
    </w:p>
    <w:p w14:paraId="476340C1" w14:textId="755E2C87"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75" w:history="1">
        <w:r w:rsidRPr="00C50997">
          <w:t>116X</w:t>
        </w:r>
        <w:r>
          <w:rPr>
            <w:rFonts w:asciiTheme="minorHAnsi" w:eastAsiaTheme="minorEastAsia" w:hAnsiTheme="minorHAnsi" w:cstheme="minorBidi"/>
            <w:kern w:val="2"/>
            <w:sz w:val="24"/>
            <w:szCs w:val="24"/>
            <w:lang w:eastAsia="en-AU"/>
            <w14:ligatures w14:val="standardContextual"/>
          </w:rPr>
          <w:tab/>
        </w:r>
        <w:r w:rsidRPr="00C50997">
          <w:t>Forfeiture and disposal of seized things</w:t>
        </w:r>
        <w:r>
          <w:tab/>
        </w:r>
        <w:r>
          <w:fldChar w:fldCharType="begin"/>
        </w:r>
        <w:r>
          <w:instrText xml:space="preserve"> PAGEREF _Toc225932475 \h </w:instrText>
        </w:r>
        <w:r>
          <w:fldChar w:fldCharType="separate"/>
        </w:r>
        <w:r w:rsidR="004247B5">
          <w:t>97</w:t>
        </w:r>
        <w:r>
          <w:fldChar w:fldCharType="end"/>
        </w:r>
      </w:hyperlink>
    </w:p>
    <w:p w14:paraId="45B80C79" w14:textId="66CA3875" w:rsidR="00BA6EC0" w:rsidRDefault="00BA6EC0">
      <w:pPr>
        <w:pStyle w:val="TOC3"/>
        <w:rPr>
          <w:rFonts w:asciiTheme="minorHAnsi" w:eastAsiaTheme="minorEastAsia" w:hAnsiTheme="minorHAnsi" w:cstheme="minorBidi"/>
          <w:b w:val="0"/>
          <w:kern w:val="2"/>
          <w:sz w:val="24"/>
          <w:szCs w:val="24"/>
          <w:lang w:eastAsia="en-AU"/>
          <w14:ligatures w14:val="standardContextual"/>
        </w:rPr>
      </w:pPr>
      <w:hyperlink w:anchor="_Toc225932476" w:history="1">
        <w:r w:rsidRPr="00C50997">
          <w:t>Division 3.11.5</w:t>
        </w:r>
        <w:r>
          <w:rPr>
            <w:rFonts w:asciiTheme="minorHAnsi" w:eastAsiaTheme="minorEastAsia" w:hAnsiTheme="minorHAnsi" w:cstheme="minorBidi"/>
            <w:b w:val="0"/>
            <w:kern w:val="2"/>
            <w:sz w:val="24"/>
            <w:szCs w:val="24"/>
            <w:lang w:eastAsia="en-AU"/>
            <w14:ligatures w14:val="standardContextual"/>
          </w:rPr>
          <w:tab/>
        </w:r>
        <w:r w:rsidRPr="00C50997">
          <w:t>Miscellaneous</w:t>
        </w:r>
        <w:r w:rsidRPr="00BA6EC0">
          <w:rPr>
            <w:vanish/>
          </w:rPr>
          <w:tab/>
        </w:r>
        <w:r w:rsidRPr="00BA6EC0">
          <w:rPr>
            <w:vanish/>
          </w:rPr>
          <w:fldChar w:fldCharType="begin"/>
        </w:r>
        <w:r w:rsidRPr="00BA6EC0">
          <w:rPr>
            <w:vanish/>
          </w:rPr>
          <w:instrText xml:space="preserve"> PAGEREF _Toc225932476 \h </w:instrText>
        </w:r>
        <w:r w:rsidRPr="00BA6EC0">
          <w:rPr>
            <w:vanish/>
          </w:rPr>
        </w:r>
        <w:r w:rsidRPr="00BA6EC0">
          <w:rPr>
            <w:vanish/>
          </w:rPr>
          <w:fldChar w:fldCharType="separate"/>
        </w:r>
        <w:r w:rsidR="004247B5">
          <w:rPr>
            <w:vanish/>
          </w:rPr>
          <w:t>99</w:t>
        </w:r>
        <w:r w:rsidRPr="00BA6EC0">
          <w:rPr>
            <w:vanish/>
          </w:rPr>
          <w:fldChar w:fldCharType="end"/>
        </w:r>
      </w:hyperlink>
    </w:p>
    <w:p w14:paraId="40C34810" w14:textId="44D279D5"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77" w:history="1">
        <w:r w:rsidRPr="00C50997">
          <w:t>116Y</w:t>
        </w:r>
        <w:r>
          <w:rPr>
            <w:rFonts w:asciiTheme="minorHAnsi" w:eastAsiaTheme="minorEastAsia" w:hAnsiTheme="minorHAnsi" w:cstheme="minorBidi"/>
            <w:kern w:val="2"/>
            <w:sz w:val="24"/>
            <w:szCs w:val="24"/>
            <w:lang w:eastAsia="en-AU"/>
            <w14:ligatures w14:val="standardContextual"/>
          </w:rPr>
          <w:tab/>
        </w:r>
        <w:r w:rsidRPr="00C50997">
          <w:t>Offence—refusal of entry to premises</w:t>
        </w:r>
        <w:r>
          <w:tab/>
        </w:r>
        <w:r>
          <w:fldChar w:fldCharType="begin"/>
        </w:r>
        <w:r>
          <w:instrText xml:space="preserve"> PAGEREF _Toc225932477 \h </w:instrText>
        </w:r>
        <w:r>
          <w:fldChar w:fldCharType="separate"/>
        </w:r>
        <w:r w:rsidR="004247B5">
          <w:t>99</w:t>
        </w:r>
        <w:r>
          <w:fldChar w:fldCharType="end"/>
        </w:r>
      </w:hyperlink>
    </w:p>
    <w:p w14:paraId="1EB059F1" w14:textId="530489D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78" w:history="1">
        <w:r w:rsidRPr="00C50997">
          <w:t>116Z</w:t>
        </w:r>
        <w:r>
          <w:rPr>
            <w:rFonts w:asciiTheme="minorHAnsi" w:eastAsiaTheme="minorEastAsia" w:hAnsiTheme="minorHAnsi" w:cstheme="minorBidi"/>
            <w:kern w:val="2"/>
            <w:sz w:val="24"/>
            <w:szCs w:val="24"/>
            <w:lang w:eastAsia="en-AU"/>
            <w14:ligatures w14:val="standardContextual"/>
          </w:rPr>
          <w:tab/>
        </w:r>
        <w:r w:rsidRPr="00C50997">
          <w:t>Admissibility of evidence</w:t>
        </w:r>
        <w:r>
          <w:tab/>
        </w:r>
        <w:r>
          <w:fldChar w:fldCharType="begin"/>
        </w:r>
        <w:r>
          <w:instrText xml:space="preserve"> PAGEREF _Toc225932478 \h </w:instrText>
        </w:r>
        <w:r>
          <w:fldChar w:fldCharType="separate"/>
        </w:r>
        <w:r w:rsidR="004247B5">
          <w:t>99</w:t>
        </w:r>
        <w:r>
          <w:fldChar w:fldCharType="end"/>
        </w:r>
      </w:hyperlink>
    </w:p>
    <w:p w14:paraId="6E773B01" w14:textId="55A03BDB" w:rsidR="00BA6EC0" w:rsidRDefault="00BA6EC0">
      <w:pPr>
        <w:pStyle w:val="TOC1"/>
        <w:rPr>
          <w:rFonts w:asciiTheme="minorHAnsi" w:eastAsiaTheme="minorEastAsia" w:hAnsiTheme="minorHAnsi" w:cstheme="minorBidi"/>
          <w:b w:val="0"/>
          <w:kern w:val="2"/>
          <w:szCs w:val="24"/>
          <w:lang w:eastAsia="en-AU"/>
          <w14:ligatures w14:val="standardContextual"/>
        </w:rPr>
      </w:pPr>
      <w:hyperlink w:anchor="_Toc225932479" w:history="1">
        <w:r w:rsidRPr="00C50997">
          <w:t>Chapter 4</w:t>
        </w:r>
        <w:r>
          <w:rPr>
            <w:rFonts w:asciiTheme="minorHAnsi" w:eastAsiaTheme="minorEastAsia" w:hAnsiTheme="minorHAnsi" w:cstheme="minorBidi"/>
            <w:b w:val="0"/>
            <w:kern w:val="2"/>
            <w:szCs w:val="24"/>
            <w:lang w:eastAsia="en-AU"/>
            <w14:ligatures w14:val="standardContextual"/>
          </w:rPr>
          <w:tab/>
        </w:r>
        <w:r w:rsidRPr="00C50997">
          <w:t>Child sex offenders register</w:t>
        </w:r>
        <w:r w:rsidRPr="00BA6EC0">
          <w:rPr>
            <w:vanish/>
          </w:rPr>
          <w:tab/>
        </w:r>
        <w:r w:rsidRPr="00BA6EC0">
          <w:rPr>
            <w:vanish/>
          </w:rPr>
          <w:fldChar w:fldCharType="begin"/>
        </w:r>
        <w:r w:rsidRPr="00BA6EC0">
          <w:rPr>
            <w:vanish/>
          </w:rPr>
          <w:instrText xml:space="preserve"> PAGEREF _Toc225932479 \h </w:instrText>
        </w:r>
        <w:r w:rsidRPr="00BA6EC0">
          <w:rPr>
            <w:vanish/>
          </w:rPr>
        </w:r>
        <w:r w:rsidRPr="00BA6EC0">
          <w:rPr>
            <w:vanish/>
          </w:rPr>
          <w:fldChar w:fldCharType="separate"/>
        </w:r>
        <w:r w:rsidR="004247B5">
          <w:rPr>
            <w:vanish/>
          </w:rPr>
          <w:t>100</w:t>
        </w:r>
        <w:r w:rsidRPr="00BA6EC0">
          <w:rPr>
            <w:vanish/>
          </w:rPr>
          <w:fldChar w:fldCharType="end"/>
        </w:r>
      </w:hyperlink>
    </w:p>
    <w:p w14:paraId="6F1F8800" w14:textId="4CFF91E6"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80" w:history="1">
        <w:r w:rsidRPr="00C50997">
          <w:t>117</w:t>
        </w:r>
        <w:r>
          <w:rPr>
            <w:rFonts w:asciiTheme="minorHAnsi" w:eastAsiaTheme="minorEastAsia" w:hAnsiTheme="minorHAnsi" w:cstheme="minorBidi"/>
            <w:kern w:val="2"/>
            <w:sz w:val="24"/>
            <w:szCs w:val="24"/>
            <w:lang w:eastAsia="en-AU"/>
            <w14:ligatures w14:val="standardContextual"/>
          </w:rPr>
          <w:tab/>
        </w:r>
        <w:r w:rsidRPr="00C50997">
          <w:t>Establishment of child sex offenders register</w:t>
        </w:r>
        <w:r>
          <w:tab/>
        </w:r>
        <w:r>
          <w:fldChar w:fldCharType="begin"/>
        </w:r>
        <w:r>
          <w:instrText xml:space="preserve"> PAGEREF _Toc225932480 \h </w:instrText>
        </w:r>
        <w:r>
          <w:fldChar w:fldCharType="separate"/>
        </w:r>
        <w:r w:rsidR="004247B5">
          <w:t>100</w:t>
        </w:r>
        <w:r>
          <w:fldChar w:fldCharType="end"/>
        </w:r>
      </w:hyperlink>
    </w:p>
    <w:p w14:paraId="27B164E8" w14:textId="54B1A73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81" w:history="1">
        <w:r w:rsidRPr="00C50997">
          <w:t>118</w:t>
        </w:r>
        <w:r>
          <w:rPr>
            <w:rFonts w:asciiTheme="minorHAnsi" w:eastAsiaTheme="minorEastAsia" w:hAnsiTheme="minorHAnsi" w:cstheme="minorBidi"/>
            <w:kern w:val="2"/>
            <w:sz w:val="24"/>
            <w:szCs w:val="24"/>
            <w:lang w:eastAsia="en-AU"/>
            <w14:ligatures w14:val="standardContextual"/>
          </w:rPr>
          <w:tab/>
        </w:r>
        <w:r w:rsidRPr="00C50997">
          <w:t>Access to child sex offenders register restricted</w:t>
        </w:r>
        <w:r>
          <w:tab/>
        </w:r>
        <w:r>
          <w:fldChar w:fldCharType="begin"/>
        </w:r>
        <w:r>
          <w:instrText xml:space="preserve"> PAGEREF _Toc225932481 \h </w:instrText>
        </w:r>
        <w:r>
          <w:fldChar w:fldCharType="separate"/>
        </w:r>
        <w:r w:rsidR="004247B5">
          <w:t>101</w:t>
        </w:r>
        <w:r>
          <w:fldChar w:fldCharType="end"/>
        </w:r>
      </w:hyperlink>
    </w:p>
    <w:p w14:paraId="5B78EA54" w14:textId="600A7995"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82" w:history="1">
        <w:r w:rsidRPr="00C50997">
          <w:t>119</w:t>
        </w:r>
        <w:r>
          <w:rPr>
            <w:rFonts w:asciiTheme="minorHAnsi" w:eastAsiaTheme="minorEastAsia" w:hAnsiTheme="minorHAnsi" w:cstheme="minorBidi"/>
            <w:kern w:val="2"/>
            <w:sz w:val="24"/>
            <w:szCs w:val="24"/>
            <w:lang w:eastAsia="en-AU"/>
            <w14:ligatures w14:val="standardContextual"/>
          </w:rPr>
          <w:tab/>
        </w:r>
        <w:r w:rsidRPr="00C50997">
          <w:t>Access to information about protected witnesses restricted</w:t>
        </w:r>
        <w:r>
          <w:tab/>
        </w:r>
        <w:r>
          <w:fldChar w:fldCharType="begin"/>
        </w:r>
        <w:r>
          <w:instrText xml:space="preserve"> PAGEREF _Toc225932482 \h </w:instrText>
        </w:r>
        <w:r>
          <w:fldChar w:fldCharType="separate"/>
        </w:r>
        <w:r w:rsidR="004247B5">
          <w:t>101</w:t>
        </w:r>
        <w:r>
          <w:fldChar w:fldCharType="end"/>
        </w:r>
      </w:hyperlink>
    </w:p>
    <w:p w14:paraId="48C26E62" w14:textId="1A7A52AA"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83" w:history="1">
        <w:r w:rsidRPr="00C50997">
          <w:t>120</w:t>
        </w:r>
        <w:r>
          <w:rPr>
            <w:rFonts w:asciiTheme="minorHAnsi" w:eastAsiaTheme="minorEastAsia" w:hAnsiTheme="minorHAnsi" w:cstheme="minorBidi"/>
            <w:kern w:val="2"/>
            <w:sz w:val="24"/>
            <w:szCs w:val="24"/>
            <w:lang w:eastAsia="en-AU"/>
            <w14:ligatures w14:val="standardContextual"/>
          </w:rPr>
          <w:tab/>
        </w:r>
        <w:r w:rsidRPr="00C50997">
          <w:t>Offence—unauthorised person must not access child sex offenders register</w:t>
        </w:r>
        <w:r>
          <w:tab/>
        </w:r>
        <w:r>
          <w:fldChar w:fldCharType="begin"/>
        </w:r>
        <w:r>
          <w:instrText xml:space="preserve"> PAGEREF _Toc225932483 \h </w:instrText>
        </w:r>
        <w:r>
          <w:fldChar w:fldCharType="separate"/>
        </w:r>
        <w:r w:rsidR="004247B5">
          <w:t>102</w:t>
        </w:r>
        <w:r>
          <w:fldChar w:fldCharType="end"/>
        </w:r>
      </w:hyperlink>
    </w:p>
    <w:p w14:paraId="66118595" w14:textId="6B922F4F"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84" w:history="1">
        <w:r w:rsidRPr="00C50997">
          <w:t>122</w:t>
        </w:r>
        <w:r>
          <w:rPr>
            <w:rFonts w:asciiTheme="minorHAnsi" w:eastAsiaTheme="minorEastAsia" w:hAnsiTheme="minorHAnsi" w:cstheme="minorBidi"/>
            <w:kern w:val="2"/>
            <w:sz w:val="24"/>
            <w:szCs w:val="24"/>
            <w:lang w:eastAsia="en-AU"/>
            <w14:ligatures w14:val="standardContextual"/>
          </w:rPr>
          <w:tab/>
        </w:r>
        <w:r w:rsidRPr="00C50997">
          <w:t>Registrable offender may correct child sex offenders register</w:t>
        </w:r>
        <w:r>
          <w:tab/>
        </w:r>
        <w:r>
          <w:fldChar w:fldCharType="begin"/>
        </w:r>
        <w:r>
          <w:instrText xml:space="preserve"> PAGEREF _Toc225932484 \h </w:instrText>
        </w:r>
        <w:r>
          <w:fldChar w:fldCharType="separate"/>
        </w:r>
        <w:r w:rsidR="004247B5">
          <w:t>102</w:t>
        </w:r>
        <w:r>
          <w:fldChar w:fldCharType="end"/>
        </w:r>
      </w:hyperlink>
    </w:p>
    <w:p w14:paraId="493E991E" w14:textId="132BBA6E" w:rsidR="00BA6EC0" w:rsidRDefault="00BA6EC0">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5932485" w:history="1">
        <w:r w:rsidRPr="00C50997">
          <w:t>122A</w:t>
        </w:r>
        <w:r>
          <w:rPr>
            <w:rFonts w:asciiTheme="minorHAnsi" w:eastAsiaTheme="minorEastAsia" w:hAnsiTheme="minorHAnsi" w:cstheme="minorBidi"/>
            <w:kern w:val="2"/>
            <w:sz w:val="24"/>
            <w:szCs w:val="24"/>
            <w:lang w:eastAsia="en-AU"/>
            <w14:ligatures w14:val="standardContextual"/>
          </w:rPr>
          <w:tab/>
        </w:r>
        <w:r w:rsidRPr="00C50997">
          <w:t>Order for removal of registrable offender—application by chief police officer</w:t>
        </w:r>
        <w:r>
          <w:tab/>
        </w:r>
        <w:r>
          <w:fldChar w:fldCharType="begin"/>
        </w:r>
        <w:r>
          <w:instrText xml:space="preserve"> PAGEREF _Toc225932485 \h </w:instrText>
        </w:r>
        <w:r>
          <w:fldChar w:fldCharType="separate"/>
        </w:r>
        <w:r w:rsidR="004247B5">
          <w:t>103</w:t>
        </w:r>
        <w:r>
          <w:fldChar w:fldCharType="end"/>
        </w:r>
      </w:hyperlink>
    </w:p>
    <w:p w14:paraId="0184F4A3" w14:textId="686F33CB"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86" w:history="1">
        <w:r w:rsidRPr="00C50997">
          <w:t>122B</w:t>
        </w:r>
        <w:r>
          <w:rPr>
            <w:rFonts w:asciiTheme="minorHAnsi" w:eastAsiaTheme="minorEastAsia" w:hAnsiTheme="minorHAnsi" w:cstheme="minorBidi"/>
            <w:kern w:val="2"/>
            <w:sz w:val="24"/>
            <w:szCs w:val="24"/>
            <w:lang w:eastAsia="en-AU"/>
            <w14:ligatures w14:val="standardContextual"/>
          </w:rPr>
          <w:tab/>
        </w:r>
        <w:r w:rsidRPr="00C50997">
          <w:t>Notice to victim of proposed application for order</w:t>
        </w:r>
        <w:r>
          <w:tab/>
        </w:r>
        <w:r>
          <w:fldChar w:fldCharType="begin"/>
        </w:r>
        <w:r>
          <w:instrText xml:space="preserve"> PAGEREF _Toc225932486 \h </w:instrText>
        </w:r>
        <w:r>
          <w:fldChar w:fldCharType="separate"/>
        </w:r>
        <w:r w:rsidR="004247B5">
          <w:t>104</w:t>
        </w:r>
        <w:r>
          <w:fldChar w:fldCharType="end"/>
        </w:r>
      </w:hyperlink>
    </w:p>
    <w:p w14:paraId="64A9B16F" w14:textId="0DA1AA8D"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87" w:history="1">
        <w:r w:rsidRPr="00C50997">
          <w:t>122C</w:t>
        </w:r>
        <w:r>
          <w:rPr>
            <w:rFonts w:asciiTheme="minorHAnsi" w:eastAsiaTheme="minorEastAsia" w:hAnsiTheme="minorHAnsi" w:cstheme="minorBidi"/>
            <w:kern w:val="2"/>
            <w:sz w:val="24"/>
            <w:szCs w:val="24"/>
            <w:lang w:eastAsia="en-AU"/>
            <w14:ligatures w14:val="standardContextual"/>
          </w:rPr>
          <w:tab/>
        </w:r>
        <w:r w:rsidRPr="00C50997">
          <w:t>Order for removal of registrable offender who was young offender at time of offence—application by offender</w:t>
        </w:r>
        <w:r>
          <w:tab/>
        </w:r>
        <w:r>
          <w:fldChar w:fldCharType="begin"/>
        </w:r>
        <w:r>
          <w:instrText xml:space="preserve"> PAGEREF _Toc225932487 \h </w:instrText>
        </w:r>
        <w:r>
          <w:fldChar w:fldCharType="separate"/>
        </w:r>
        <w:r w:rsidR="004247B5">
          <w:t>105</w:t>
        </w:r>
        <w:r>
          <w:fldChar w:fldCharType="end"/>
        </w:r>
      </w:hyperlink>
    </w:p>
    <w:p w14:paraId="5D08CD36" w14:textId="629628F6" w:rsidR="00BA6EC0" w:rsidRDefault="00BA6EC0">
      <w:pPr>
        <w:pStyle w:val="TOC1"/>
        <w:rPr>
          <w:rFonts w:asciiTheme="minorHAnsi" w:eastAsiaTheme="minorEastAsia" w:hAnsiTheme="minorHAnsi" w:cstheme="minorBidi"/>
          <w:b w:val="0"/>
          <w:kern w:val="2"/>
          <w:szCs w:val="24"/>
          <w:lang w:eastAsia="en-AU"/>
          <w14:ligatures w14:val="standardContextual"/>
        </w:rPr>
      </w:pPr>
      <w:hyperlink w:anchor="_Toc225932488" w:history="1">
        <w:r w:rsidRPr="00C50997">
          <w:t>Chapter 5</w:t>
        </w:r>
        <w:r>
          <w:rPr>
            <w:rFonts w:asciiTheme="minorHAnsi" w:eastAsiaTheme="minorEastAsia" w:hAnsiTheme="minorHAnsi" w:cstheme="minorBidi"/>
            <w:b w:val="0"/>
            <w:kern w:val="2"/>
            <w:szCs w:val="24"/>
            <w:lang w:eastAsia="en-AU"/>
            <w14:ligatures w14:val="standardContextual"/>
          </w:rPr>
          <w:tab/>
        </w:r>
        <w:r w:rsidRPr="00C50997">
          <w:t>Registrable offenders prohibited from child</w:t>
        </w:r>
        <w:r w:rsidRPr="00C50997">
          <w:noBreakHyphen/>
          <w:t>related employment</w:t>
        </w:r>
        <w:r w:rsidRPr="00BA6EC0">
          <w:rPr>
            <w:vanish/>
          </w:rPr>
          <w:tab/>
        </w:r>
        <w:r w:rsidRPr="00BA6EC0">
          <w:rPr>
            <w:vanish/>
          </w:rPr>
          <w:fldChar w:fldCharType="begin"/>
        </w:r>
        <w:r w:rsidRPr="00BA6EC0">
          <w:rPr>
            <w:vanish/>
          </w:rPr>
          <w:instrText xml:space="preserve"> PAGEREF _Toc225932488 \h </w:instrText>
        </w:r>
        <w:r w:rsidRPr="00BA6EC0">
          <w:rPr>
            <w:vanish/>
          </w:rPr>
        </w:r>
        <w:r w:rsidRPr="00BA6EC0">
          <w:rPr>
            <w:vanish/>
          </w:rPr>
          <w:fldChar w:fldCharType="separate"/>
        </w:r>
        <w:r w:rsidR="004247B5">
          <w:rPr>
            <w:vanish/>
          </w:rPr>
          <w:t>108</w:t>
        </w:r>
        <w:r w:rsidRPr="00BA6EC0">
          <w:rPr>
            <w:vanish/>
          </w:rPr>
          <w:fldChar w:fldCharType="end"/>
        </w:r>
      </w:hyperlink>
    </w:p>
    <w:p w14:paraId="35B56669" w14:textId="7C3F5D72"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89" w:history="1">
        <w:r w:rsidRPr="00C50997">
          <w:t>123</w:t>
        </w:r>
        <w:r>
          <w:rPr>
            <w:rFonts w:asciiTheme="minorHAnsi" w:eastAsiaTheme="minorEastAsia" w:hAnsiTheme="minorHAnsi" w:cstheme="minorBidi"/>
            <w:kern w:val="2"/>
            <w:sz w:val="24"/>
            <w:szCs w:val="24"/>
            <w:lang w:eastAsia="en-AU"/>
            <w14:ligatures w14:val="standardContextual"/>
          </w:rPr>
          <w:tab/>
        </w:r>
        <w:r w:rsidRPr="00C50997">
          <w:t xml:space="preserve">What is </w:t>
        </w:r>
        <w:r w:rsidRPr="00C50997">
          <w:rPr>
            <w:i/>
          </w:rPr>
          <w:t>employment</w:t>
        </w:r>
        <w:r w:rsidRPr="00C50997">
          <w:t>?</w:t>
        </w:r>
        <w:r>
          <w:tab/>
        </w:r>
        <w:r>
          <w:fldChar w:fldCharType="begin"/>
        </w:r>
        <w:r>
          <w:instrText xml:space="preserve"> PAGEREF _Toc225932489 \h </w:instrText>
        </w:r>
        <w:r>
          <w:fldChar w:fldCharType="separate"/>
        </w:r>
        <w:r w:rsidR="004247B5">
          <w:t>108</w:t>
        </w:r>
        <w:r>
          <w:fldChar w:fldCharType="end"/>
        </w:r>
      </w:hyperlink>
    </w:p>
    <w:p w14:paraId="0B26A32A" w14:textId="20F2EF41"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90" w:history="1">
        <w:r w:rsidRPr="00C50997">
          <w:t>124</w:t>
        </w:r>
        <w:r>
          <w:rPr>
            <w:rFonts w:asciiTheme="minorHAnsi" w:eastAsiaTheme="minorEastAsia" w:hAnsiTheme="minorHAnsi" w:cstheme="minorBidi"/>
            <w:kern w:val="2"/>
            <w:sz w:val="24"/>
            <w:szCs w:val="24"/>
            <w:lang w:eastAsia="en-AU"/>
            <w14:ligatures w14:val="standardContextual"/>
          </w:rPr>
          <w:tab/>
        </w:r>
        <w:r w:rsidRPr="00C50997">
          <w:t xml:space="preserve">What is </w:t>
        </w:r>
        <w:r w:rsidRPr="00C50997">
          <w:rPr>
            <w:i/>
          </w:rPr>
          <w:t>child-related employment</w:t>
        </w:r>
        <w:r w:rsidRPr="00C50997">
          <w:t>?</w:t>
        </w:r>
        <w:r>
          <w:tab/>
        </w:r>
        <w:r>
          <w:fldChar w:fldCharType="begin"/>
        </w:r>
        <w:r>
          <w:instrText xml:space="preserve"> PAGEREF _Toc225932490 \h </w:instrText>
        </w:r>
        <w:r>
          <w:fldChar w:fldCharType="separate"/>
        </w:r>
        <w:r w:rsidR="004247B5">
          <w:t>108</w:t>
        </w:r>
        <w:r>
          <w:fldChar w:fldCharType="end"/>
        </w:r>
      </w:hyperlink>
    </w:p>
    <w:p w14:paraId="644E2DA4" w14:textId="52B20691"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91" w:history="1">
        <w:r w:rsidRPr="00C50997">
          <w:t>125</w:t>
        </w:r>
        <w:r>
          <w:rPr>
            <w:rFonts w:asciiTheme="minorHAnsi" w:eastAsiaTheme="minorEastAsia" w:hAnsiTheme="minorHAnsi" w:cstheme="minorBidi"/>
            <w:kern w:val="2"/>
            <w:sz w:val="24"/>
            <w:szCs w:val="24"/>
            <w:lang w:eastAsia="en-AU"/>
            <w14:ligatures w14:val="standardContextual"/>
          </w:rPr>
          <w:tab/>
        </w:r>
        <w:r w:rsidRPr="00C50997">
          <w:t xml:space="preserve">When is a person </w:t>
        </w:r>
        <w:r w:rsidRPr="00C50997">
          <w:rPr>
            <w:i/>
          </w:rPr>
          <w:t>engaged</w:t>
        </w:r>
        <w:r w:rsidRPr="00C50997">
          <w:t xml:space="preserve"> in child-related employment?</w:t>
        </w:r>
        <w:r>
          <w:tab/>
        </w:r>
        <w:r>
          <w:fldChar w:fldCharType="begin"/>
        </w:r>
        <w:r>
          <w:instrText xml:space="preserve"> PAGEREF _Toc225932491 \h </w:instrText>
        </w:r>
        <w:r>
          <w:fldChar w:fldCharType="separate"/>
        </w:r>
        <w:r w:rsidR="004247B5">
          <w:t>111</w:t>
        </w:r>
        <w:r>
          <w:fldChar w:fldCharType="end"/>
        </w:r>
      </w:hyperlink>
    </w:p>
    <w:p w14:paraId="2639CCF0" w14:textId="71A8D36C"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92" w:history="1">
        <w:r w:rsidRPr="00C50997">
          <w:t>126</w:t>
        </w:r>
        <w:r>
          <w:rPr>
            <w:rFonts w:asciiTheme="minorHAnsi" w:eastAsiaTheme="minorEastAsia" w:hAnsiTheme="minorHAnsi" w:cstheme="minorBidi"/>
            <w:kern w:val="2"/>
            <w:sz w:val="24"/>
            <w:szCs w:val="24"/>
            <w:lang w:eastAsia="en-AU"/>
            <w14:ligatures w14:val="standardContextual"/>
          </w:rPr>
          <w:tab/>
        </w:r>
        <w:r w:rsidRPr="00C50997">
          <w:t>Offence—offender must not apply for child-related employment</w:t>
        </w:r>
        <w:r>
          <w:tab/>
        </w:r>
        <w:r>
          <w:fldChar w:fldCharType="begin"/>
        </w:r>
        <w:r>
          <w:instrText xml:space="preserve"> PAGEREF _Toc225932492 \h </w:instrText>
        </w:r>
        <w:r>
          <w:fldChar w:fldCharType="separate"/>
        </w:r>
        <w:r w:rsidR="004247B5">
          <w:t>112</w:t>
        </w:r>
        <w:r>
          <w:fldChar w:fldCharType="end"/>
        </w:r>
      </w:hyperlink>
    </w:p>
    <w:p w14:paraId="1277DD4B" w14:textId="13A82AD2"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93" w:history="1">
        <w:r w:rsidRPr="00C50997">
          <w:t>127</w:t>
        </w:r>
        <w:r>
          <w:rPr>
            <w:rFonts w:asciiTheme="minorHAnsi" w:eastAsiaTheme="minorEastAsia" w:hAnsiTheme="minorHAnsi" w:cstheme="minorBidi"/>
            <w:kern w:val="2"/>
            <w:sz w:val="24"/>
            <w:szCs w:val="24"/>
            <w:lang w:eastAsia="en-AU"/>
            <w14:ligatures w14:val="standardContextual"/>
          </w:rPr>
          <w:tab/>
        </w:r>
        <w:r w:rsidRPr="00C50997">
          <w:t>Offence—offender must not engage in child-related employment</w:t>
        </w:r>
        <w:r>
          <w:tab/>
        </w:r>
        <w:r>
          <w:fldChar w:fldCharType="begin"/>
        </w:r>
        <w:r>
          <w:instrText xml:space="preserve"> PAGEREF _Toc225932493 \h </w:instrText>
        </w:r>
        <w:r>
          <w:fldChar w:fldCharType="separate"/>
        </w:r>
        <w:r w:rsidR="004247B5">
          <w:t>112</w:t>
        </w:r>
        <w:r>
          <w:fldChar w:fldCharType="end"/>
        </w:r>
      </w:hyperlink>
    </w:p>
    <w:p w14:paraId="1B715260" w14:textId="7571C090"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94" w:history="1">
        <w:r w:rsidRPr="00C50997">
          <w:t>128</w:t>
        </w:r>
        <w:r>
          <w:rPr>
            <w:rFonts w:asciiTheme="minorHAnsi" w:eastAsiaTheme="minorEastAsia" w:hAnsiTheme="minorHAnsi" w:cstheme="minorBidi"/>
            <w:kern w:val="2"/>
            <w:sz w:val="24"/>
            <w:szCs w:val="24"/>
            <w:lang w:eastAsia="en-AU"/>
            <w14:ligatures w14:val="standardContextual"/>
          </w:rPr>
          <w:tab/>
        </w:r>
        <w:r w:rsidRPr="00C50997">
          <w:t>Offence—person in child-related employment must disclose charges</w:t>
        </w:r>
        <w:r>
          <w:tab/>
        </w:r>
        <w:r>
          <w:fldChar w:fldCharType="begin"/>
        </w:r>
        <w:r>
          <w:instrText xml:space="preserve"> PAGEREF _Toc225932494 \h </w:instrText>
        </w:r>
        <w:r>
          <w:fldChar w:fldCharType="separate"/>
        </w:r>
        <w:r w:rsidR="004247B5">
          <w:t>112</w:t>
        </w:r>
        <w:r>
          <w:fldChar w:fldCharType="end"/>
        </w:r>
      </w:hyperlink>
    </w:p>
    <w:p w14:paraId="6571F554" w14:textId="056E0F1B"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95" w:history="1">
        <w:r w:rsidRPr="00C50997">
          <w:t>130</w:t>
        </w:r>
        <w:r>
          <w:rPr>
            <w:rFonts w:asciiTheme="minorHAnsi" w:eastAsiaTheme="minorEastAsia" w:hAnsiTheme="minorHAnsi" w:cstheme="minorBidi"/>
            <w:kern w:val="2"/>
            <w:sz w:val="24"/>
            <w:szCs w:val="24"/>
            <w:lang w:eastAsia="en-AU"/>
            <w14:ligatures w14:val="standardContextual"/>
          </w:rPr>
          <w:tab/>
        </w:r>
        <w:r w:rsidRPr="00C50997">
          <w:t>Offence—person must disclose charges if applying for child-related employment</w:t>
        </w:r>
        <w:r>
          <w:tab/>
        </w:r>
        <w:r>
          <w:fldChar w:fldCharType="begin"/>
        </w:r>
        <w:r>
          <w:instrText xml:space="preserve"> PAGEREF _Toc225932495 \h </w:instrText>
        </w:r>
        <w:r>
          <w:fldChar w:fldCharType="separate"/>
        </w:r>
        <w:r w:rsidR="004247B5">
          <w:t>113</w:t>
        </w:r>
        <w:r>
          <w:fldChar w:fldCharType="end"/>
        </w:r>
      </w:hyperlink>
    </w:p>
    <w:p w14:paraId="5FDD8A27" w14:textId="2331BE9D"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96" w:history="1">
        <w:r w:rsidRPr="00C50997">
          <w:t>132</w:t>
        </w:r>
        <w:r>
          <w:rPr>
            <w:rFonts w:asciiTheme="minorHAnsi" w:eastAsiaTheme="minorEastAsia" w:hAnsiTheme="minorHAnsi" w:cstheme="minorBidi"/>
            <w:kern w:val="2"/>
            <w:sz w:val="24"/>
            <w:szCs w:val="24"/>
            <w:lang w:eastAsia="en-AU"/>
            <w14:ligatures w14:val="standardContextual"/>
          </w:rPr>
          <w:tab/>
        </w:r>
        <w:r w:rsidRPr="00C50997">
          <w:t>Offence—employer must keep information secret</w:t>
        </w:r>
        <w:r>
          <w:tab/>
        </w:r>
        <w:r>
          <w:fldChar w:fldCharType="begin"/>
        </w:r>
        <w:r>
          <w:instrText xml:space="preserve"> PAGEREF _Toc225932496 \h </w:instrText>
        </w:r>
        <w:r>
          <w:fldChar w:fldCharType="separate"/>
        </w:r>
        <w:r w:rsidR="004247B5">
          <w:t>113</w:t>
        </w:r>
        <w:r>
          <w:fldChar w:fldCharType="end"/>
        </w:r>
      </w:hyperlink>
    </w:p>
    <w:p w14:paraId="5109F6EC" w14:textId="794D2450" w:rsidR="00BA6EC0" w:rsidRDefault="00BA6EC0">
      <w:pPr>
        <w:pStyle w:val="TOC1"/>
        <w:rPr>
          <w:rFonts w:asciiTheme="minorHAnsi" w:eastAsiaTheme="minorEastAsia" w:hAnsiTheme="minorHAnsi" w:cstheme="minorBidi"/>
          <w:b w:val="0"/>
          <w:kern w:val="2"/>
          <w:szCs w:val="24"/>
          <w:lang w:eastAsia="en-AU"/>
          <w14:ligatures w14:val="standardContextual"/>
        </w:rPr>
      </w:pPr>
      <w:hyperlink w:anchor="_Toc225932497" w:history="1">
        <w:r w:rsidRPr="00C50997">
          <w:t>Chapter 5A</w:t>
        </w:r>
        <w:r>
          <w:rPr>
            <w:rFonts w:asciiTheme="minorHAnsi" w:eastAsiaTheme="minorEastAsia" w:hAnsiTheme="minorHAnsi" w:cstheme="minorBidi"/>
            <w:b w:val="0"/>
            <w:kern w:val="2"/>
            <w:szCs w:val="24"/>
            <w:lang w:eastAsia="en-AU"/>
            <w14:ligatures w14:val="standardContextual"/>
          </w:rPr>
          <w:tab/>
        </w:r>
        <w:r w:rsidRPr="00C50997">
          <w:t>Orders prohibiting offender conduct</w:t>
        </w:r>
        <w:r w:rsidRPr="00BA6EC0">
          <w:rPr>
            <w:vanish/>
          </w:rPr>
          <w:tab/>
        </w:r>
        <w:r w:rsidRPr="00BA6EC0">
          <w:rPr>
            <w:vanish/>
          </w:rPr>
          <w:fldChar w:fldCharType="begin"/>
        </w:r>
        <w:r w:rsidRPr="00BA6EC0">
          <w:rPr>
            <w:vanish/>
          </w:rPr>
          <w:instrText xml:space="preserve"> PAGEREF _Toc225932497 \h </w:instrText>
        </w:r>
        <w:r w:rsidRPr="00BA6EC0">
          <w:rPr>
            <w:vanish/>
          </w:rPr>
        </w:r>
        <w:r w:rsidRPr="00BA6EC0">
          <w:rPr>
            <w:vanish/>
          </w:rPr>
          <w:fldChar w:fldCharType="separate"/>
        </w:r>
        <w:r w:rsidR="004247B5">
          <w:rPr>
            <w:vanish/>
          </w:rPr>
          <w:t>116</w:t>
        </w:r>
        <w:r w:rsidRPr="00BA6EC0">
          <w:rPr>
            <w:vanish/>
          </w:rPr>
          <w:fldChar w:fldCharType="end"/>
        </w:r>
      </w:hyperlink>
    </w:p>
    <w:p w14:paraId="0652A623" w14:textId="35D58FC4"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498" w:history="1">
        <w:r w:rsidRPr="00C50997">
          <w:t>Part 5A.1</w:t>
        </w:r>
        <w:r>
          <w:rPr>
            <w:rFonts w:asciiTheme="minorHAnsi" w:eastAsiaTheme="minorEastAsia" w:hAnsiTheme="minorHAnsi" w:cstheme="minorBidi"/>
            <w:b w:val="0"/>
            <w:kern w:val="2"/>
            <w:szCs w:val="24"/>
            <w:lang w:eastAsia="en-AU"/>
            <w14:ligatures w14:val="standardContextual"/>
          </w:rPr>
          <w:tab/>
        </w:r>
        <w:r w:rsidRPr="00C50997">
          <w:t>Preliminary</w:t>
        </w:r>
        <w:r w:rsidRPr="00BA6EC0">
          <w:rPr>
            <w:vanish/>
          </w:rPr>
          <w:tab/>
        </w:r>
        <w:r w:rsidRPr="00BA6EC0">
          <w:rPr>
            <w:vanish/>
          </w:rPr>
          <w:fldChar w:fldCharType="begin"/>
        </w:r>
        <w:r w:rsidRPr="00BA6EC0">
          <w:rPr>
            <w:vanish/>
          </w:rPr>
          <w:instrText xml:space="preserve"> PAGEREF _Toc225932498 \h </w:instrText>
        </w:r>
        <w:r w:rsidRPr="00BA6EC0">
          <w:rPr>
            <w:vanish/>
          </w:rPr>
        </w:r>
        <w:r w:rsidRPr="00BA6EC0">
          <w:rPr>
            <w:vanish/>
          </w:rPr>
          <w:fldChar w:fldCharType="separate"/>
        </w:r>
        <w:r w:rsidR="004247B5">
          <w:rPr>
            <w:vanish/>
          </w:rPr>
          <w:t>116</w:t>
        </w:r>
        <w:r w:rsidRPr="00BA6EC0">
          <w:rPr>
            <w:vanish/>
          </w:rPr>
          <w:fldChar w:fldCharType="end"/>
        </w:r>
      </w:hyperlink>
    </w:p>
    <w:p w14:paraId="2BBC3D7F" w14:textId="5A24C152"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499" w:history="1">
        <w:r w:rsidRPr="00C50997">
          <w:t>132A</w:t>
        </w:r>
        <w:r>
          <w:rPr>
            <w:rFonts w:asciiTheme="minorHAnsi" w:eastAsiaTheme="minorEastAsia" w:hAnsiTheme="minorHAnsi" w:cstheme="minorBidi"/>
            <w:kern w:val="2"/>
            <w:sz w:val="24"/>
            <w:szCs w:val="24"/>
            <w:lang w:eastAsia="en-AU"/>
            <w14:ligatures w14:val="standardContextual"/>
          </w:rPr>
          <w:tab/>
        </w:r>
        <w:r w:rsidRPr="00C50997">
          <w:t>Definitions—ch 5A</w:t>
        </w:r>
        <w:r>
          <w:tab/>
        </w:r>
        <w:r>
          <w:fldChar w:fldCharType="begin"/>
        </w:r>
        <w:r>
          <w:instrText xml:space="preserve"> PAGEREF _Toc225932499 \h </w:instrText>
        </w:r>
        <w:r>
          <w:fldChar w:fldCharType="separate"/>
        </w:r>
        <w:r w:rsidR="004247B5">
          <w:t>116</w:t>
        </w:r>
        <w:r>
          <w:fldChar w:fldCharType="end"/>
        </w:r>
      </w:hyperlink>
    </w:p>
    <w:p w14:paraId="6F8FEE20" w14:textId="164A183E"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00" w:history="1">
        <w:r w:rsidRPr="00C50997">
          <w:t>132AA</w:t>
        </w:r>
        <w:r>
          <w:rPr>
            <w:rFonts w:asciiTheme="minorHAnsi" w:eastAsiaTheme="minorEastAsia" w:hAnsiTheme="minorHAnsi" w:cstheme="minorBidi"/>
            <w:kern w:val="2"/>
            <w:sz w:val="24"/>
            <w:szCs w:val="24"/>
            <w:lang w:eastAsia="en-AU"/>
            <w14:ligatures w14:val="standardContextual"/>
          </w:rPr>
          <w:tab/>
        </w:r>
        <w:r w:rsidRPr="00C50997">
          <w:rPr>
            <w:lang w:val="en-US"/>
          </w:rPr>
          <w:t>Delegation</w:t>
        </w:r>
        <w:r>
          <w:tab/>
        </w:r>
        <w:r>
          <w:fldChar w:fldCharType="begin"/>
        </w:r>
        <w:r>
          <w:instrText xml:space="preserve"> PAGEREF _Toc225932500 \h </w:instrText>
        </w:r>
        <w:r>
          <w:fldChar w:fldCharType="separate"/>
        </w:r>
        <w:r w:rsidR="004247B5">
          <w:t>117</w:t>
        </w:r>
        <w:r>
          <w:fldChar w:fldCharType="end"/>
        </w:r>
      </w:hyperlink>
    </w:p>
    <w:p w14:paraId="7FAF3C47" w14:textId="51D98D37"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501" w:history="1">
        <w:r w:rsidRPr="00C50997">
          <w:t>Part 5A.2</w:t>
        </w:r>
        <w:r>
          <w:rPr>
            <w:rFonts w:asciiTheme="minorHAnsi" w:eastAsiaTheme="minorEastAsia" w:hAnsiTheme="minorHAnsi" w:cstheme="minorBidi"/>
            <w:b w:val="0"/>
            <w:kern w:val="2"/>
            <w:szCs w:val="24"/>
            <w:lang w:eastAsia="en-AU"/>
            <w14:ligatures w14:val="standardContextual"/>
          </w:rPr>
          <w:tab/>
        </w:r>
        <w:r w:rsidRPr="00C50997">
          <w:t>Prohibition orders</w:t>
        </w:r>
        <w:r w:rsidRPr="00BA6EC0">
          <w:rPr>
            <w:vanish/>
          </w:rPr>
          <w:tab/>
        </w:r>
        <w:r w:rsidRPr="00BA6EC0">
          <w:rPr>
            <w:vanish/>
          </w:rPr>
          <w:fldChar w:fldCharType="begin"/>
        </w:r>
        <w:r w:rsidRPr="00BA6EC0">
          <w:rPr>
            <w:vanish/>
          </w:rPr>
          <w:instrText xml:space="preserve"> PAGEREF _Toc225932501 \h </w:instrText>
        </w:r>
        <w:r w:rsidRPr="00BA6EC0">
          <w:rPr>
            <w:vanish/>
          </w:rPr>
        </w:r>
        <w:r w:rsidRPr="00BA6EC0">
          <w:rPr>
            <w:vanish/>
          </w:rPr>
          <w:fldChar w:fldCharType="separate"/>
        </w:r>
        <w:r w:rsidR="004247B5">
          <w:rPr>
            <w:vanish/>
          </w:rPr>
          <w:t>118</w:t>
        </w:r>
        <w:r w:rsidRPr="00BA6EC0">
          <w:rPr>
            <w:vanish/>
          </w:rPr>
          <w:fldChar w:fldCharType="end"/>
        </w:r>
      </w:hyperlink>
    </w:p>
    <w:p w14:paraId="00A87D56" w14:textId="26DABD74"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02" w:history="1">
        <w:r w:rsidRPr="00C50997">
          <w:t>132B</w:t>
        </w:r>
        <w:r>
          <w:rPr>
            <w:rFonts w:asciiTheme="minorHAnsi" w:eastAsiaTheme="minorEastAsia" w:hAnsiTheme="minorHAnsi" w:cstheme="minorBidi"/>
            <w:kern w:val="2"/>
            <w:sz w:val="24"/>
            <w:szCs w:val="24"/>
            <w:lang w:eastAsia="en-AU"/>
            <w14:ligatures w14:val="standardContextual"/>
          </w:rPr>
          <w:tab/>
        </w:r>
        <w:r w:rsidRPr="00C50997">
          <w:t>Application for prohibition order</w:t>
        </w:r>
        <w:r>
          <w:tab/>
        </w:r>
        <w:r>
          <w:fldChar w:fldCharType="begin"/>
        </w:r>
        <w:r>
          <w:instrText xml:space="preserve"> PAGEREF _Toc225932502 \h </w:instrText>
        </w:r>
        <w:r>
          <w:fldChar w:fldCharType="separate"/>
        </w:r>
        <w:r w:rsidR="004247B5">
          <w:t>118</w:t>
        </w:r>
        <w:r>
          <w:fldChar w:fldCharType="end"/>
        </w:r>
      </w:hyperlink>
    </w:p>
    <w:p w14:paraId="5ADD045D" w14:textId="73936A3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03" w:history="1">
        <w:r w:rsidRPr="00C50997">
          <w:t>132C</w:t>
        </w:r>
        <w:r>
          <w:rPr>
            <w:rFonts w:asciiTheme="minorHAnsi" w:eastAsiaTheme="minorEastAsia" w:hAnsiTheme="minorHAnsi" w:cstheme="minorBidi"/>
            <w:kern w:val="2"/>
            <w:sz w:val="24"/>
            <w:szCs w:val="24"/>
            <w:lang w:eastAsia="en-AU"/>
            <w14:ligatures w14:val="standardContextual"/>
          </w:rPr>
          <w:tab/>
        </w:r>
        <w:r w:rsidRPr="00C50997">
          <w:rPr>
            <w:rFonts w:cs="Arial"/>
            <w:bCs/>
            <w:lang w:eastAsia="en-AU"/>
          </w:rPr>
          <w:t>CYP director-general’s report</w:t>
        </w:r>
        <w:r>
          <w:tab/>
        </w:r>
        <w:r>
          <w:fldChar w:fldCharType="begin"/>
        </w:r>
        <w:r>
          <w:instrText xml:space="preserve"> PAGEREF _Toc225932503 \h </w:instrText>
        </w:r>
        <w:r>
          <w:fldChar w:fldCharType="separate"/>
        </w:r>
        <w:r w:rsidR="004247B5">
          <w:t>119</w:t>
        </w:r>
        <w:r>
          <w:fldChar w:fldCharType="end"/>
        </w:r>
      </w:hyperlink>
    </w:p>
    <w:p w14:paraId="6BFD3F7F" w14:textId="4F22F0F2"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04" w:history="1">
        <w:r w:rsidRPr="00C50997">
          <w:t>132D</w:t>
        </w:r>
        <w:r>
          <w:rPr>
            <w:rFonts w:asciiTheme="minorHAnsi" w:eastAsiaTheme="minorEastAsia" w:hAnsiTheme="minorHAnsi" w:cstheme="minorBidi"/>
            <w:kern w:val="2"/>
            <w:sz w:val="24"/>
            <w:szCs w:val="24"/>
            <w:lang w:eastAsia="en-AU"/>
            <w14:ligatures w14:val="standardContextual"/>
          </w:rPr>
          <w:tab/>
        </w:r>
        <w:r w:rsidRPr="00C50997">
          <w:rPr>
            <w:lang w:eastAsia="en-AU"/>
          </w:rPr>
          <w:t>Court may make</w:t>
        </w:r>
        <w:r w:rsidRPr="00C50997">
          <w:t xml:space="preserve"> prohibition order</w:t>
        </w:r>
        <w:r>
          <w:tab/>
        </w:r>
        <w:r>
          <w:fldChar w:fldCharType="begin"/>
        </w:r>
        <w:r>
          <w:instrText xml:space="preserve"> PAGEREF _Toc225932504 \h </w:instrText>
        </w:r>
        <w:r>
          <w:fldChar w:fldCharType="separate"/>
        </w:r>
        <w:r w:rsidR="004247B5">
          <w:t>120</w:t>
        </w:r>
        <w:r>
          <w:fldChar w:fldCharType="end"/>
        </w:r>
      </w:hyperlink>
    </w:p>
    <w:p w14:paraId="6D79DD06" w14:textId="432A3F94"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05" w:history="1">
        <w:r w:rsidRPr="00C50997">
          <w:t>132E</w:t>
        </w:r>
        <w:r>
          <w:rPr>
            <w:rFonts w:asciiTheme="minorHAnsi" w:eastAsiaTheme="minorEastAsia" w:hAnsiTheme="minorHAnsi" w:cstheme="minorBidi"/>
            <w:kern w:val="2"/>
            <w:sz w:val="24"/>
            <w:szCs w:val="24"/>
            <w:lang w:eastAsia="en-AU"/>
            <w14:ligatures w14:val="standardContextual"/>
          </w:rPr>
          <w:tab/>
        </w:r>
        <w:r w:rsidRPr="00C50997">
          <w:rPr>
            <w:rFonts w:cs="Arial"/>
            <w:bCs/>
            <w:lang w:eastAsia="en-AU"/>
          </w:rPr>
          <w:t xml:space="preserve">Matters court must consider before making </w:t>
        </w:r>
        <w:r w:rsidRPr="00C50997">
          <w:t>prohibition order</w:t>
        </w:r>
        <w:r>
          <w:tab/>
        </w:r>
        <w:r>
          <w:fldChar w:fldCharType="begin"/>
        </w:r>
        <w:r>
          <w:instrText xml:space="preserve"> PAGEREF _Toc225932505 \h </w:instrText>
        </w:r>
        <w:r>
          <w:fldChar w:fldCharType="separate"/>
        </w:r>
        <w:r w:rsidR="004247B5">
          <w:t>122</w:t>
        </w:r>
        <w:r>
          <w:fldChar w:fldCharType="end"/>
        </w:r>
      </w:hyperlink>
    </w:p>
    <w:p w14:paraId="772132FA" w14:textId="19453A96"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06" w:history="1">
        <w:r w:rsidRPr="00C50997">
          <w:t>132F</w:t>
        </w:r>
        <w:r>
          <w:rPr>
            <w:rFonts w:asciiTheme="minorHAnsi" w:eastAsiaTheme="minorEastAsia" w:hAnsiTheme="minorHAnsi" w:cstheme="minorBidi"/>
            <w:kern w:val="2"/>
            <w:sz w:val="24"/>
            <w:szCs w:val="24"/>
            <w:lang w:eastAsia="en-AU"/>
            <w14:ligatures w14:val="standardContextual"/>
          </w:rPr>
          <w:tab/>
        </w:r>
        <w:r w:rsidRPr="00C50997">
          <w:rPr>
            <w:lang w:eastAsia="en-AU"/>
          </w:rPr>
          <w:t xml:space="preserve">Conduct that may be prohibited by </w:t>
        </w:r>
        <w:r w:rsidRPr="00C50997">
          <w:t>prohibition order etc</w:t>
        </w:r>
        <w:r>
          <w:tab/>
        </w:r>
        <w:r>
          <w:fldChar w:fldCharType="begin"/>
        </w:r>
        <w:r>
          <w:instrText xml:space="preserve"> PAGEREF _Toc225932506 \h </w:instrText>
        </w:r>
        <w:r>
          <w:fldChar w:fldCharType="separate"/>
        </w:r>
        <w:r w:rsidR="004247B5">
          <w:t>124</w:t>
        </w:r>
        <w:r>
          <w:fldChar w:fldCharType="end"/>
        </w:r>
      </w:hyperlink>
    </w:p>
    <w:p w14:paraId="4FAD8E24" w14:textId="681BE70A"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07" w:history="1">
        <w:r w:rsidRPr="00C50997">
          <w:t>132G</w:t>
        </w:r>
        <w:r>
          <w:rPr>
            <w:rFonts w:asciiTheme="minorHAnsi" w:eastAsiaTheme="minorEastAsia" w:hAnsiTheme="minorHAnsi" w:cstheme="minorBidi"/>
            <w:kern w:val="2"/>
            <w:sz w:val="24"/>
            <w:szCs w:val="24"/>
            <w:lang w:eastAsia="en-AU"/>
            <w14:ligatures w14:val="standardContextual"/>
          </w:rPr>
          <w:tab/>
        </w:r>
        <w:r w:rsidRPr="00C50997">
          <w:rPr>
            <w:lang w:eastAsia="en-AU"/>
          </w:rPr>
          <w:t xml:space="preserve">Term of </w:t>
        </w:r>
        <w:r w:rsidRPr="00C50997">
          <w:t>prohibition order</w:t>
        </w:r>
        <w:r>
          <w:tab/>
        </w:r>
        <w:r>
          <w:fldChar w:fldCharType="begin"/>
        </w:r>
        <w:r>
          <w:instrText xml:space="preserve"> PAGEREF _Toc225932507 \h </w:instrText>
        </w:r>
        <w:r>
          <w:fldChar w:fldCharType="separate"/>
        </w:r>
        <w:r w:rsidR="004247B5">
          <w:t>125</w:t>
        </w:r>
        <w:r>
          <w:fldChar w:fldCharType="end"/>
        </w:r>
      </w:hyperlink>
    </w:p>
    <w:p w14:paraId="5032D584" w14:textId="45F52E78"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508" w:history="1">
        <w:r w:rsidRPr="00C50997">
          <w:t>Part 5A.3</w:t>
        </w:r>
        <w:r>
          <w:rPr>
            <w:rFonts w:asciiTheme="minorHAnsi" w:eastAsiaTheme="minorEastAsia" w:hAnsiTheme="minorHAnsi" w:cstheme="minorBidi"/>
            <w:b w:val="0"/>
            <w:kern w:val="2"/>
            <w:szCs w:val="24"/>
            <w:lang w:eastAsia="en-AU"/>
            <w14:ligatures w14:val="standardContextual"/>
          </w:rPr>
          <w:tab/>
        </w:r>
        <w:r w:rsidRPr="00C50997">
          <w:t>Interim prohibition orders</w:t>
        </w:r>
        <w:r w:rsidRPr="00BA6EC0">
          <w:rPr>
            <w:vanish/>
          </w:rPr>
          <w:tab/>
        </w:r>
        <w:r w:rsidRPr="00BA6EC0">
          <w:rPr>
            <w:vanish/>
          </w:rPr>
          <w:fldChar w:fldCharType="begin"/>
        </w:r>
        <w:r w:rsidRPr="00BA6EC0">
          <w:rPr>
            <w:vanish/>
          </w:rPr>
          <w:instrText xml:space="preserve"> PAGEREF _Toc225932508 \h </w:instrText>
        </w:r>
        <w:r w:rsidRPr="00BA6EC0">
          <w:rPr>
            <w:vanish/>
          </w:rPr>
        </w:r>
        <w:r w:rsidRPr="00BA6EC0">
          <w:rPr>
            <w:vanish/>
          </w:rPr>
          <w:fldChar w:fldCharType="separate"/>
        </w:r>
        <w:r w:rsidR="004247B5">
          <w:rPr>
            <w:vanish/>
          </w:rPr>
          <w:t>126</w:t>
        </w:r>
        <w:r w:rsidRPr="00BA6EC0">
          <w:rPr>
            <w:vanish/>
          </w:rPr>
          <w:fldChar w:fldCharType="end"/>
        </w:r>
      </w:hyperlink>
    </w:p>
    <w:p w14:paraId="49360C02" w14:textId="48919396"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09" w:history="1">
        <w:r w:rsidRPr="00C50997">
          <w:t>132H</w:t>
        </w:r>
        <w:r>
          <w:rPr>
            <w:rFonts w:asciiTheme="minorHAnsi" w:eastAsiaTheme="minorEastAsia" w:hAnsiTheme="minorHAnsi" w:cstheme="minorBidi"/>
            <w:kern w:val="2"/>
            <w:sz w:val="24"/>
            <w:szCs w:val="24"/>
            <w:lang w:eastAsia="en-AU"/>
            <w14:ligatures w14:val="standardContextual"/>
          </w:rPr>
          <w:tab/>
        </w:r>
        <w:r w:rsidRPr="00C50997">
          <w:rPr>
            <w:lang w:eastAsia="en-AU"/>
          </w:rPr>
          <w:t>Court may make</w:t>
        </w:r>
        <w:r w:rsidRPr="00C50997">
          <w:t xml:space="preserve"> interim prohibition order</w:t>
        </w:r>
        <w:r>
          <w:tab/>
        </w:r>
        <w:r>
          <w:fldChar w:fldCharType="begin"/>
        </w:r>
        <w:r>
          <w:instrText xml:space="preserve"> PAGEREF _Toc225932509 \h </w:instrText>
        </w:r>
        <w:r>
          <w:fldChar w:fldCharType="separate"/>
        </w:r>
        <w:r w:rsidR="004247B5">
          <w:t>126</w:t>
        </w:r>
        <w:r>
          <w:fldChar w:fldCharType="end"/>
        </w:r>
      </w:hyperlink>
    </w:p>
    <w:p w14:paraId="39778783" w14:textId="5690B9AB"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10" w:history="1">
        <w:r w:rsidRPr="00C50997">
          <w:t>132I</w:t>
        </w:r>
        <w:r>
          <w:rPr>
            <w:rFonts w:asciiTheme="minorHAnsi" w:eastAsiaTheme="minorEastAsia" w:hAnsiTheme="minorHAnsi" w:cstheme="minorBidi"/>
            <w:kern w:val="2"/>
            <w:sz w:val="24"/>
            <w:szCs w:val="24"/>
            <w:lang w:eastAsia="en-AU"/>
            <w14:ligatures w14:val="standardContextual"/>
          </w:rPr>
          <w:tab/>
        </w:r>
        <w:r w:rsidRPr="00C50997">
          <w:rPr>
            <w:lang w:eastAsia="en-AU"/>
          </w:rPr>
          <w:t xml:space="preserve">Term of interim </w:t>
        </w:r>
        <w:r w:rsidRPr="00C50997">
          <w:t>prohibition order</w:t>
        </w:r>
        <w:r>
          <w:tab/>
        </w:r>
        <w:r>
          <w:fldChar w:fldCharType="begin"/>
        </w:r>
        <w:r>
          <w:instrText xml:space="preserve"> PAGEREF _Toc225932510 \h </w:instrText>
        </w:r>
        <w:r>
          <w:fldChar w:fldCharType="separate"/>
        </w:r>
        <w:r w:rsidR="004247B5">
          <w:t>127</w:t>
        </w:r>
        <w:r>
          <w:fldChar w:fldCharType="end"/>
        </w:r>
      </w:hyperlink>
    </w:p>
    <w:p w14:paraId="39967DD0" w14:textId="09BEB259" w:rsidR="00BA6EC0" w:rsidRDefault="00BA6EC0">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5932511" w:history="1">
        <w:r w:rsidRPr="00C50997">
          <w:t>132J</w:t>
        </w:r>
        <w:r>
          <w:rPr>
            <w:rFonts w:asciiTheme="minorHAnsi" w:eastAsiaTheme="minorEastAsia" w:hAnsiTheme="minorHAnsi" w:cstheme="minorBidi"/>
            <w:kern w:val="2"/>
            <w:sz w:val="24"/>
            <w:szCs w:val="24"/>
            <w:lang w:eastAsia="en-AU"/>
            <w14:ligatures w14:val="standardContextual"/>
          </w:rPr>
          <w:tab/>
        </w:r>
        <w:r w:rsidRPr="00C50997">
          <w:rPr>
            <w:rFonts w:cs="Arial"/>
            <w:bCs/>
            <w:lang w:eastAsia="en-AU"/>
          </w:rPr>
          <w:t xml:space="preserve">Extending </w:t>
        </w:r>
        <w:r w:rsidRPr="00C50997">
          <w:rPr>
            <w:lang w:eastAsia="en-AU"/>
          </w:rPr>
          <w:t xml:space="preserve">interim </w:t>
        </w:r>
        <w:r w:rsidRPr="00C50997">
          <w:t>prohibition</w:t>
        </w:r>
        <w:r w:rsidRPr="00C50997">
          <w:rPr>
            <w:rFonts w:cs="Arial"/>
            <w:bCs/>
            <w:lang w:eastAsia="en-AU"/>
          </w:rPr>
          <w:t xml:space="preserve"> order if application for </w:t>
        </w:r>
        <w:r w:rsidRPr="00C50997">
          <w:t>prohibition</w:t>
        </w:r>
        <w:r w:rsidRPr="00C50997">
          <w:rPr>
            <w:rFonts w:cs="Arial"/>
            <w:bCs/>
            <w:lang w:eastAsia="en-AU"/>
          </w:rPr>
          <w:t xml:space="preserve"> order adjourned</w:t>
        </w:r>
        <w:r>
          <w:tab/>
        </w:r>
        <w:r>
          <w:fldChar w:fldCharType="begin"/>
        </w:r>
        <w:r>
          <w:instrText xml:space="preserve"> PAGEREF _Toc225932511 \h </w:instrText>
        </w:r>
        <w:r>
          <w:fldChar w:fldCharType="separate"/>
        </w:r>
        <w:r w:rsidR="004247B5">
          <w:t>128</w:t>
        </w:r>
        <w:r>
          <w:fldChar w:fldCharType="end"/>
        </w:r>
      </w:hyperlink>
    </w:p>
    <w:p w14:paraId="5D656A81" w14:textId="0E68A5E5"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512" w:history="1">
        <w:r w:rsidRPr="00C50997">
          <w:t>Part 5A.4</w:t>
        </w:r>
        <w:r>
          <w:rPr>
            <w:rFonts w:asciiTheme="minorHAnsi" w:eastAsiaTheme="minorEastAsia" w:hAnsiTheme="minorHAnsi" w:cstheme="minorBidi"/>
            <w:b w:val="0"/>
            <w:kern w:val="2"/>
            <w:szCs w:val="24"/>
            <w:lang w:eastAsia="en-AU"/>
            <w14:ligatures w14:val="standardContextual"/>
          </w:rPr>
          <w:tab/>
        </w:r>
        <w:r w:rsidRPr="00C50997">
          <w:rPr>
            <w:lang w:eastAsia="en-AU"/>
          </w:rPr>
          <w:t>Amending or revoking prohibition and interim prohibition orders</w:t>
        </w:r>
        <w:r w:rsidRPr="00BA6EC0">
          <w:rPr>
            <w:vanish/>
          </w:rPr>
          <w:tab/>
        </w:r>
        <w:r w:rsidRPr="00BA6EC0">
          <w:rPr>
            <w:vanish/>
          </w:rPr>
          <w:fldChar w:fldCharType="begin"/>
        </w:r>
        <w:r w:rsidRPr="00BA6EC0">
          <w:rPr>
            <w:vanish/>
          </w:rPr>
          <w:instrText xml:space="preserve"> PAGEREF _Toc225932512 \h </w:instrText>
        </w:r>
        <w:r w:rsidRPr="00BA6EC0">
          <w:rPr>
            <w:vanish/>
          </w:rPr>
        </w:r>
        <w:r w:rsidRPr="00BA6EC0">
          <w:rPr>
            <w:vanish/>
          </w:rPr>
          <w:fldChar w:fldCharType="separate"/>
        </w:r>
        <w:r w:rsidR="004247B5">
          <w:rPr>
            <w:vanish/>
          </w:rPr>
          <w:t>129</w:t>
        </w:r>
        <w:r w:rsidRPr="00BA6EC0">
          <w:rPr>
            <w:vanish/>
          </w:rPr>
          <w:fldChar w:fldCharType="end"/>
        </w:r>
      </w:hyperlink>
    </w:p>
    <w:p w14:paraId="16B3BDD1" w14:textId="20C80A1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13" w:history="1">
        <w:r w:rsidRPr="00C50997">
          <w:t>132K</w:t>
        </w:r>
        <w:r>
          <w:rPr>
            <w:rFonts w:asciiTheme="minorHAnsi" w:eastAsiaTheme="minorEastAsia" w:hAnsiTheme="minorHAnsi" w:cstheme="minorBidi"/>
            <w:kern w:val="2"/>
            <w:sz w:val="24"/>
            <w:szCs w:val="24"/>
            <w:lang w:eastAsia="en-AU"/>
            <w14:ligatures w14:val="standardContextual"/>
          </w:rPr>
          <w:tab/>
        </w:r>
        <w:r w:rsidRPr="00C50997">
          <w:rPr>
            <w:lang w:eastAsia="en-AU"/>
          </w:rPr>
          <w:t xml:space="preserve">Application to amend or revoke </w:t>
        </w:r>
        <w:r w:rsidRPr="00C50997">
          <w:t>prohibition order or interim prohibition order</w:t>
        </w:r>
        <w:r>
          <w:tab/>
        </w:r>
        <w:r>
          <w:fldChar w:fldCharType="begin"/>
        </w:r>
        <w:r>
          <w:instrText xml:space="preserve"> PAGEREF _Toc225932513 \h </w:instrText>
        </w:r>
        <w:r>
          <w:fldChar w:fldCharType="separate"/>
        </w:r>
        <w:r w:rsidR="004247B5">
          <w:t>129</w:t>
        </w:r>
        <w:r>
          <w:fldChar w:fldCharType="end"/>
        </w:r>
      </w:hyperlink>
    </w:p>
    <w:p w14:paraId="0885C46F" w14:textId="22D83B72"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14" w:history="1">
        <w:r w:rsidRPr="00C50997">
          <w:t>132L</w:t>
        </w:r>
        <w:r>
          <w:rPr>
            <w:rFonts w:asciiTheme="minorHAnsi" w:eastAsiaTheme="minorEastAsia" w:hAnsiTheme="minorHAnsi" w:cstheme="minorBidi"/>
            <w:kern w:val="2"/>
            <w:sz w:val="24"/>
            <w:szCs w:val="24"/>
            <w:lang w:eastAsia="en-AU"/>
            <w14:ligatures w14:val="standardContextual"/>
          </w:rPr>
          <w:tab/>
        </w:r>
        <w:r w:rsidRPr="00C50997">
          <w:t>Court may amend or revoke prohibition order or interim prohibition order</w:t>
        </w:r>
        <w:r>
          <w:tab/>
        </w:r>
        <w:r>
          <w:fldChar w:fldCharType="begin"/>
        </w:r>
        <w:r>
          <w:instrText xml:space="preserve"> PAGEREF _Toc225932514 \h </w:instrText>
        </w:r>
        <w:r>
          <w:fldChar w:fldCharType="separate"/>
        </w:r>
        <w:r w:rsidR="004247B5">
          <w:t>130</w:t>
        </w:r>
        <w:r>
          <w:fldChar w:fldCharType="end"/>
        </w:r>
      </w:hyperlink>
    </w:p>
    <w:p w14:paraId="0ECD9112" w14:textId="65EBED27"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515" w:history="1">
        <w:r w:rsidRPr="00C50997">
          <w:t>Part 5A.5</w:t>
        </w:r>
        <w:r>
          <w:rPr>
            <w:rFonts w:asciiTheme="minorHAnsi" w:eastAsiaTheme="minorEastAsia" w:hAnsiTheme="minorHAnsi" w:cstheme="minorBidi"/>
            <w:b w:val="0"/>
            <w:kern w:val="2"/>
            <w:szCs w:val="24"/>
            <w:lang w:eastAsia="en-AU"/>
            <w14:ligatures w14:val="standardContextual"/>
          </w:rPr>
          <w:tab/>
        </w:r>
        <w:r w:rsidRPr="00C50997">
          <w:rPr>
            <w:lang w:eastAsia="en-AU"/>
          </w:rPr>
          <w:t>Corresponding prohibition orders</w:t>
        </w:r>
        <w:r w:rsidRPr="00BA6EC0">
          <w:rPr>
            <w:vanish/>
          </w:rPr>
          <w:tab/>
        </w:r>
        <w:r w:rsidRPr="00BA6EC0">
          <w:rPr>
            <w:vanish/>
          </w:rPr>
          <w:fldChar w:fldCharType="begin"/>
        </w:r>
        <w:r w:rsidRPr="00BA6EC0">
          <w:rPr>
            <w:vanish/>
          </w:rPr>
          <w:instrText xml:space="preserve"> PAGEREF _Toc225932515 \h </w:instrText>
        </w:r>
        <w:r w:rsidRPr="00BA6EC0">
          <w:rPr>
            <w:vanish/>
          </w:rPr>
        </w:r>
        <w:r w:rsidRPr="00BA6EC0">
          <w:rPr>
            <w:vanish/>
          </w:rPr>
          <w:fldChar w:fldCharType="separate"/>
        </w:r>
        <w:r w:rsidR="004247B5">
          <w:rPr>
            <w:vanish/>
          </w:rPr>
          <w:t>132</w:t>
        </w:r>
        <w:r w:rsidRPr="00BA6EC0">
          <w:rPr>
            <w:vanish/>
          </w:rPr>
          <w:fldChar w:fldCharType="end"/>
        </w:r>
      </w:hyperlink>
    </w:p>
    <w:p w14:paraId="7F432299" w14:textId="40BE8346"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16" w:history="1">
        <w:r w:rsidRPr="00C50997">
          <w:t>132M</w:t>
        </w:r>
        <w:r>
          <w:rPr>
            <w:rFonts w:asciiTheme="minorHAnsi" w:eastAsiaTheme="minorEastAsia" w:hAnsiTheme="minorHAnsi" w:cstheme="minorBidi"/>
            <w:kern w:val="2"/>
            <w:sz w:val="24"/>
            <w:szCs w:val="24"/>
            <w:lang w:eastAsia="en-AU"/>
            <w14:ligatures w14:val="standardContextual"/>
          </w:rPr>
          <w:tab/>
        </w:r>
        <w:r w:rsidRPr="00C50997">
          <w:rPr>
            <w:rFonts w:cs="Arial"/>
            <w:lang w:eastAsia="en-AU"/>
          </w:rPr>
          <w:t>Application for registration of corresponding prohibition order</w:t>
        </w:r>
        <w:r>
          <w:tab/>
        </w:r>
        <w:r>
          <w:fldChar w:fldCharType="begin"/>
        </w:r>
        <w:r>
          <w:instrText xml:space="preserve"> PAGEREF _Toc225932516 \h </w:instrText>
        </w:r>
        <w:r>
          <w:fldChar w:fldCharType="separate"/>
        </w:r>
        <w:r w:rsidR="004247B5">
          <w:t>132</w:t>
        </w:r>
        <w:r>
          <w:fldChar w:fldCharType="end"/>
        </w:r>
      </w:hyperlink>
    </w:p>
    <w:p w14:paraId="4D93373A" w14:textId="24710B9A"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17" w:history="1">
        <w:r w:rsidRPr="00C50997">
          <w:t>132N</w:t>
        </w:r>
        <w:r>
          <w:rPr>
            <w:rFonts w:asciiTheme="minorHAnsi" w:eastAsiaTheme="minorEastAsia" w:hAnsiTheme="minorHAnsi" w:cstheme="minorBidi"/>
            <w:kern w:val="2"/>
            <w:sz w:val="24"/>
            <w:szCs w:val="24"/>
            <w:lang w:eastAsia="en-AU"/>
            <w14:ligatures w14:val="standardContextual"/>
          </w:rPr>
          <w:tab/>
        </w:r>
        <w:r w:rsidRPr="00C50997">
          <w:rPr>
            <w:lang w:eastAsia="en-AU"/>
          </w:rPr>
          <w:t>Registration of corresponding prohibition order—no amendment</w:t>
        </w:r>
        <w:r>
          <w:tab/>
        </w:r>
        <w:r>
          <w:fldChar w:fldCharType="begin"/>
        </w:r>
        <w:r>
          <w:instrText xml:space="preserve"> PAGEREF _Toc225932517 \h </w:instrText>
        </w:r>
        <w:r>
          <w:fldChar w:fldCharType="separate"/>
        </w:r>
        <w:r w:rsidR="004247B5">
          <w:t>133</w:t>
        </w:r>
        <w:r>
          <w:fldChar w:fldCharType="end"/>
        </w:r>
      </w:hyperlink>
    </w:p>
    <w:p w14:paraId="23BA786D" w14:textId="0E0B28F6"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18" w:history="1">
        <w:r w:rsidRPr="00C50997">
          <w:t>132O</w:t>
        </w:r>
        <w:r>
          <w:rPr>
            <w:rFonts w:asciiTheme="minorHAnsi" w:eastAsiaTheme="minorEastAsia" w:hAnsiTheme="minorHAnsi" w:cstheme="minorBidi"/>
            <w:kern w:val="2"/>
            <w:sz w:val="24"/>
            <w:szCs w:val="24"/>
            <w:lang w:eastAsia="en-AU"/>
            <w14:ligatures w14:val="standardContextual"/>
          </w:rPr>
          <w:tab/>
        </w:r>
        <w:r w:rsidRPr="00C50997">
          <w:rPr>
            <w:lang w:eastAsia="en-AU"/>
          </w:rPr>
          <w:t>Notice of registration of unamended</w:t>
        </w:r>
        <w:r w:rsidRPr="00C50997">
          <w:rPr>
            <w:rFonts w:cs="Arial"/>
            <w:bCs/>
            <w:lang w:eastAsia="en-AU"/>
          </w:rPr>
          <w:t xml:space="preserve"> corresponding prohibition order</w:t>
        </w:r>
        <w:r>
          <w:tab/>
        </w:r>
        <w:r>
          <w:fldChar w:fldCharType="begin"/>
        </w:r>
        <w:r>
          <w:instrText xml:space="preserve"> PAGEREF _Toc225932518 \h </w:instrText>
        </w:r>
        <w:r>
          <w:fldChar w:fldCharType="separate"/>
        </w:r>
        <w:r w:rsidR="004247B5">
          <w:t>133</w:t>
        </w:r>
        <w:r>
          <w:fldChar w:fldCharType="end"/>
        </w:r>
      </w:hyperlink>
    </w:p>
    <w:p w14:paraId="43AAA498" w14:textId="731DE50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19" w:history="1">
        <w:r w:rsidRPr="00C50997">
          <w:t>132P</w:t>
        </w:r>
        <w:r>
          <w:rPr>
            <w:rFonts w:asciiTheme="minorHAnsi" w:eastAsiaTheme="minorEastAsia" w:hAnsiTheme="minorHAnsi" w:cstheme="minorBidi"/>
            <w:kern w:val="2"/>
            <w:sz w:val="24"/>
            <w:szCs w:val="24"/>
            <w:lang w:eastAsia="en-AU"/>
            <w14:ligatures w14:val="standardContextual"/>
          </w:rPr>
          <w:tab/>
        </w:r>
        <w:r w:rsidRPr="00C50997">
          <w:t>Registration of corresponding prohibition order—with amendment</w:t>
        </w:r>
        <w:r>
          <w:tab/>
        </w:r>
        <w:r>
          <w:fldChar w:fldCharType="begin"/>
        </w:r>
        <w:r>
          <w:instrText xml:space="preserve"> PAGEREF _Toc225932519 \h </w:instrText>
        </w:r>
        <w:r>
          <w:fldChar w:fldCharType="separate"/>
        </w:r>
        <w:r w:rsidR="004247B5">
          <w:t>135</w:t>
        </w:r>
        <w:r>
          <w:fldChar w:fldCharType="end"/>
        </w:r>
      </w:hyperlink>
    </w:p>
    <w:p w14:paraId="04794180" w14:textId="5CB0FCC2"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20" w:history="1">
        <w:r w:rsidRPr="00C50997">
          <w:t>132Q</w:t>
        </w:r>
        <w:r>
          <w:rPr>
            <w:rFonts w:asciiTheme="minorHAnsi" w:eastAsiaTheme="minorEastAsia" w:hAnsiTheme="minorHAnsi" w:cstheme="minorBidi"/>
            <w:kern w:val="2"/>
            <w:sz w:val="24"/>
            <w:szCs w:val="24"/>
            <w:lang w:eastAsia="en-AU"/>
            <w14:ligatures w14:val="standardContextual"/>
          </w:rPr>
          <w:tab/>
        </w:r>
        <w:r w:rsidRPr="00C50997">
          <w:rPr>
            <w:lang w:eastAsia="en-AU"/>
          </w:rPr>
          <w:t>Term of registered corresponding prohibition order</w:t>
        </w:r>
        <w:r>
          <w:tab/>
        </w:r>
        <w:r>
          <w:fldChar w:fldCharType="begin"/>
        </w:r>
        <w:r>
          <w:instrText xml:space="preserve"> PAGEREF _Toc225932520 \h </w:instrText>
        </w:r>
        <w:r>
          <w:fldChar w:fldCharType="separate"/>
        </w:r>
        <w:r w:rsidR="004247B5">
          <w:t>136</w:t>
        </w:r>
        <w:r>
          <w:fldChar w:fldCharType="end"/>
        </w:r>
      </w:hyperlink>
    </w:p>
    <w:p w14:paraId="3AD27CA7" w14:textId="2AE1449F"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21" w:history="1">
        <w:r w:rsidRPr="00C50997">
          <w:t>132R</w:t>
        </w:r>
        <w:r>
          <w:rPr>
            <w:rFonts w:asciiTheme="minorHAnsi" w:eastAsiaTheme="minorEastAsia" w:hAnsiTheme="minorHAnsi" w:cstheme="minorBidi"/>
            <w:kern w:val="2"/>
            <w:sz w:val="24"/>
            <w:szCs w:val="24"/>
            <w:lang w:eastAsia="en-AU"/>
            <w14:ligatures w14:val="standardContextual"/>
          </w:rPr>
          <w:tab/>
        </w:r>
        <w:r w:rsidRPr="00C50997">
          <w:rPr>
            <w:lang w:eastAsia="en-AU"/>
          </w:rPr>
          <w:t>Application to amend or cancel registration of registered corresponding prohibition order</w:t>
        </w:r>
        <w:r>
          <w:tab/>
        </w:r>
        <w:r>
          <w:fldChar w:fldCharType="begin"/>
        </w:r>
        <w:r>
          <w:instrText xml:space="preserve"> PAGEREF _Toc225932521 \h </w:instrText>
        </w:r>
        <w:r>
          <w:fldChar w:fldCharType="separate"/>
        </w:r>
        <w:r w:rsidR="004247B5">
          <w:t>137</w:t>
        </w:r>
        <w:r>
          <w:fldChar w:fldCharType="end"/>
        </w:r>
      </w:hyperlink>
    </w:p>
    <w:p w14:paraId="3804F281" w14:textId="1B90ECA7"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22" w:history="1">
        <w:r w:rsidRPr="00C50997">
          <w:t>132S</w:t>
        </w:r>
        <w:r>
          <w:rPr>
            <w:rFonts w:asciiTheme="minorHAnsi" w:eastAsiaTheme="minorEastAsia" w:hAnsiTheme="minorHAnsi" w:cstheme="minorBidi"/>
            <w:kern w:val="2"/>
            <w:sz w:val="24"/>
            <w:szCs w:val="24"/>
            <w:lang w:eastAsia="en-AU"/>
            <w14:ligatures w14:val="standardContextual"/>
          </w:rPr>
          <w:tab/>
        </w:r>
        <w:r w:rsidRPr="00C50997">
          <w:t>Court may amend or cancel registration of registered corresponding prohibition order</w:t>
        </w:r>
        <w:r>
          <w:tab/>
        </w:r>
        <w:r>
          <w:fldChar w:fldCharType="begin"/>
        </w:r>
        <w:r>
          <w:instrText xml:space="preserve"> PAGEREF _Toc225932522 \h </w:instrText>
        </w:r>
        <w:r>
          <w:fldChar w:fldCharType="separate"/>
        </w:r>
        <w:r w:rsidR="004247B5">
          <w:t>138</w:t>
        </w:r>
        <w:r>
          <w:fldChar w:fldCharType="end"/>
        </w:r>
      </w:hyperlink>
    </w:p>
    <w:p w14:paraId="30D7FE8E" w14:textId="47D5A1B5"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523" w:history="1">
        <w:r w:rsidRPr="00C50997">
          <w:t>Part 5A.6</w:t>
        </w:r>
        <w:r>
          <w:rPr>
            <w:rFonts w:asciiTheme="minorHAnsi" w:eastAsiaTheme="minorEastAsia" w:hAnsiTheme="minorHAnsi" w:cstheme="minorBidi"/>
            <w:b w:val="0"/>
            <w:kern w:val="2"/>
            <w:szCs w:val="24"/>
            <w:lang w:eastAsia="en-AU"/>
            <w14:ligatures w14:val="standardContextual"/>
          </w:rPr>
          <w:tab/>
        </w:r>
        <w:r w:rsidRPr="00C50997">
          <w:t>People with legal disabilities</w:t>
        </w:r>
        <w:r w:rsidRPr="00BA6EC0">
          <w:rPr>
            <w:vanish/>
          </w:rPr>
          <w:tab/>
        </w:r>
        <w:r w:rsidRPr="00BA6EC0">
          <w:rPr>
            <w:vanish/>
          </w:rPr>
          <w:fldChar w:fldCharType="begin"/>
        </w:r>
        <w:r w:rsidRPr="00BA6EC0">
          <w:rPr>
            <w:vanish/>
          </w:rPr>
          <w:instrText xml:space="preserve"> PAGEREF _Toc225932523 \h </w:instrText>
        </w:r>
        <w:r w:rsidRPr="00BA6EC0">
          <w:rPr>
            <w:vanish/>
          </w:rPr>
        </w:r>
        <w:r w:rsidRPr="00BA6EC0">
          <w:rPr>
            <w:vanish/>
          </w:rPr>
          <w:fldChar w:fldCharType="separate"/>
        </w:r>
        <w:r w:rsidR="004247B5">
          <w:rPr>
            <w:vanish/>
          </w:rPr>
          <w:t>139</w:t>
        </w:r>
        <w:r w:rsidRPr="00BA6EC0">
          <w:rPr>
            <w:vanish/>
          </w:rPr>
          <w:fldChar w:fldCharType="end"/>
        </w:r>
      </w:hyperlink>
    </w:p>
    <w:p w14:paraId="694D5032" w14:textId="27E677FC"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24" w:history="1">
        <w:r w:rsidRPr="00C50997">
          <w:t>132T</w:t>
        </w:r>
        <w:r>
          <w:rPr>
            <w:rFonts w:asciiTheme="minorHAnsi" w:eastAsiaTheme="minorEastAsia" w:hAnsiTheme="minorHAnsi" w:cstheme="minorBidi"/>
            <w:kern w:val="2"/>
            <w:sz w:val="24"/>
            <w:szCs w:val="24"/>
            <w:lang w:eastAsia="en-AU"/>
            <w14:ligatures w14:val="standardContextual"/>
          </w:rPr>
          <w:tab/>
        </w:r>
        <w:r w:rsidRPr="00C50997">
          <w:t>Definitions—pt 5A.6</w:t>
        </w:r>
        <w:r>
          <w:tab/>
        </w:r>
        <w:r>
          <w:fldChar w:fldCharType="begin"/>
        </w:r>
        <w:r>
          <w:instrText xml:space="preserve"> PAGEREF _Toc225932524 \h </w:instrText>
        </w:r>
        <w:r>
          <w:fldChar w:fldCharType="separate"/>
        </w:r>
        <w:r w:rsidR="004247B5">
          <w:t>139</w:t>
        </w:r>
        <w:r>
          <w:fldChar w:fldCharType="end"/>
        </w:r>
      </w:hyperlink>
    </w:p>
    <w:p w14:paraId="560A7A5C" w14:textId="3EAA2D08"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25" w:history="1">
        <w:r w:rsidRPr="00C50997">
          <w:t>132U</w:t>
        </w:r>
        <w:r>
          <w:rPr>
            <w:rFonts w:asciiTheme="minorHAnsi" w:eastAsiaTheme="minorEastAsia" w:hAnsiTheme="minorHAnsi" w:cstheme="minorBidi"/>
            <w:kern w:val="2"/>
            <w:sz w:val="24"/>
            <w:szCs w:val="24"/>
            <w:lang w:eastAsia="en-AU"/>
            <w14:ligatures w14:val="standardContextual"/>
          </w:rPr>
          <w:tab/>
        </w:r>
        <w:r w:rsidRPr="00C50997">
          <w:t>Appointing litigation guardian for person with legal disability</w:t>
        </w:r>
        <w:r>
          <w:tab/>
        </w:r>
        <w:r>
          <w:fldChar w:fldCharType="begin"/>
        </w:r>
        <w:r>
          <w:instrText xml:space="preserve"> PAGEREF _Toc225932525 \h </w:instrText>
        </w:r>
        <w:r>
          <w:fldChar w:fldCharType="separate"/>
        </w:r>
        <w:r w:rsidR="004247B5">
          <w:t>139</w:t>
        </w:r>
        <w:r>
          <w:fldChar w:fldCharType="end"/>
        </w:r>
      </w:hyperlink>
    </w:p>
    <w:p w14:paraId="6B050059" w14:textId="6D1ED65C"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26" w:history="1">
        <w:r w:rsidRPr="00C50997">
          <w:t>132V</w:t>
        </w:r>
        <w:r>
          <w:rPr>
            <w:rFonts w:asciiTheme="minorHAnsi" w:eastAsiaTheme="minorEastAsia" w:hAnsiTheme="minorHAnsi" w:cstheme="minorBidi"/>
            <w:kern w:val="2"/>
            <w:sz w:val="24"/>
            <w:szCs w:val="24"/>
            <w:lang w:eastAsia="en-AU"/>
            <w14:ligatures w14:val="standardContextual"/>
          </w:rPr>
          <w:tab/>
        </w:r>
        <w:r w:rsidRPr="00C50997">
          <w:t>Functions of litigation guardian</w:t>
        </w:r>
        <w:r>
          <w:tab/>
        </w:r>
        <w:r>
          <w:fldChar w:fldCharType="begin"/>
        </w:r>
        <w:r>
          <w:instrText xml:space="preserve"> PAGEREF _Toc225932526 \h </w:instrText>
        </w:r>
        <w:r>
          <w:fldChar w:fldCharType="separate"/>
        </w:r>
        <w:r w:rsidR="004247B5">
          <w:t>140</w:t>
        </w:r>
        <w:r>
          <w:fldChar w:fldCharType="end"/>
        </w:r>
      </w:hyperlink>
    </w:p>
    <w:p w14:paraId="39EB49DF" w14:textId="08124080"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27" w:history="1">
        <w:r w:rsidRPr="00C50997">
          <w:t>132W</w:t>
        </w:r>
        <w:r>
          <w:rPr>
            <w:rFonts w:asciiTheme="minorHAnsi" w:eastAsiaTheme="minorEastAsia" w:hAnsiTheme="minorHAnsi" w:cstheme="minorBidi"/>
            <w:kern w:val="2"/>
            <w:sz w:val="24"/>
            <w:szCs w:val="24"/>
            <w:lang w:eastAsia="en-AU"/>
            <w14:ligatures w14:val="standardContextual"/>
          </w:rPr>
          <w:tab/>
        </w:r>
        <w:r w:rsidRPr="00C50997">
          <w:t>Removal of litigation guardian</w:t>
        </w:r>
        <w:r>
          <w:tab/>
        </w:r>
        <w:r>
          <w:fldChar w:fldCharType="begin"/>
        </w:r>
        <w:r>
          <w:instrText xml:space="preserve"> PAGEREF _Toc225932527 \h </w:instrText>
        </w:r>
        <w:r>
          <w:fldChar w:fldCharType="separate"/>
        </w:r>
        <w:r w:rsidR="004247B5">
          <w:t>141</w:t>
        </w:r>
        <w:r>
          <w:fldChar w:fldCharType="end"/>
        </w:r>
      </w:hyperlink>
    </w:p>
    <w:p w14:paraId="127DCD73" w14:textId="41036285"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28" w:history="1">
        <w:r w:rsidRPr="00C50997">
          <w:t>132X</w:t>
        </w:r>
        <w:r>
          <w:rPr>
            <w:rFonts w:asciiTheme="minorHAnsi" w:eastAsiaTheme="minorEastAsia" w:hAnsiTheme="minorHAnsi" w:cstheme="minorBidi"/>
            <w:kern w:val="2"/>
            <w:sz w:val="24"/>
            <w:szCs w:val="24"/>
            <w:lang w:eastAsia="en-AU"/>
            <w14:ligatures w14:val="standardContextual"/>
          </w:rPr>
          <w:tab/>
        </w:r>
        <w:r w:rsidRPr="00C50997">
          <w:t>Representation of parties with legal disability</w:t>
        </w:r>
        <w:r>
          <w:tab/>
        </w:r>
        <w:r>
          <w:fldChar w:fldCharType="begin"/>
        </w:r>
        <w:r>
          <w:instrText xml:space="preserve"> PAGEREF _Toc225932528 \h </w:instrText>
        </w:r>
        <w:r>
          <w:fldChar w:fldCharType="separate"/>
        </w:r>
        <w:r w:rsidR="004247B5">
          <w:t>141</w:t>
        </w:r>
        <w:r>
          <w:fldChar w:fldCharType="end"/>
        </w:r>
      </w:hyperlink>
    </w:p>
    <w:p w14:paraId="7F3F7BA8" w14:textId="79E76A25"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529" w:history="1">
        <w:r w:rsidRPr="00C50997">
          <w:t>Part 5A.7</w:t>
        </w:r>
        <w:r>
          <w:rPr>
            <w:rFonts w:asciiTheme="minorHAnsi" w:eastAsiaTheme="minorEastAsia" w:hAnsiTheme="minorHAnsi" w:cstheme="minorBidi"/>
            <w:b w:val="0"/>
            <w:kern w:val="2"/>
            <w:szCs w:val="24"/>
            <w:lang w:eastAsia="en-AU"/>
            <w14:ligatures w14:val="standardContextual"/>
          </w:rPr>
          <w:tab/>
        </w:r>
        <w:r w:rsidRPr="00C50997">
          <w:t>Other provisions about orders prohibiting offender conduct</w:t>
        </w:r>
        <w:r w:rsidRPr="00BA6EC0">
          <w:rPr>
            <w:vanish/>
          </w:rPr>
          <w:tab/>
        </w:r>
        <w:r w:rsidRPr="00BA6EC0">
          <w:rPr>
            <w:vanish/>
          </w:rPr>
          <w:fldChar w:fldCharType="begin"/>
        </w:r>
        <w:r w:rsidRPr="00BA6EC0">
          <w:rPr>
            <w:vanish/>
          </w:rPr>
          <w:instrText xml:space="preserve"> PAGEREF _Toc225932529 \h </w:instrText>
        </w:r>
        <w:r w:rsidRPr="00BA6EC0">
          <w:rPr>
            <w:vanish/>
          </w:rPr>
        </w:r>
        <w:r w:rsidRPr="00BA6EC0">
          <w:rPr>
            <w:vanish/>
          </w:rPr>
          <w:fldChar w:fldCharType="separate"/>
        </w:r>
        <w:r w:rsidR="004247B5">
          <w:rPr>
            <w:vanish/>
          </w:rPr>
          <w:t>142</w:t>
        </w:r>
        <w:r w:rsidRPr="00BA6EC0">
          <w:rPr>
            <w:vanish/>
          </w:rPr>
          <w:fldChar w:fldCharType="end"/>
        </w:r>
      </w:hyperlink>
    </w:p>
    <w:p w14:paraId="4177D5CA" w14:textId="54B80472"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30" w:history="1">
        <w:r w:rsidRPr="00C50997">
          <w:t>132Y</w:t>
        </w:r>
        <w:r>
          <w:rPr>
            <w:rFonts w:asciiTheme="minorHAnsi" w:eastAsiaTheme="minorEastAsia" w:hAnsiTheme="minorHAnsi" w:cstheme="minorBidi"/>
            <w:kern w:val="2"/>
            <w:sz w:val="24"/>
            <w:szCs w:val="24"/>
            <w:lang w:eastAsia="en-AU"/>
            <w14:ligatures w14:val="standardContextual"/>
          </w:rPr>
          <w:tab/>
        </w:r>
        <w:r w:rsidRPr="00C50997">
          <w:t>Court sets return date</w:t>
        </w:r>
        <w:r>
          <w:tab/>
        </w:r>
        <w:r>
          <w:fldChar w:fldCharType="begin"/>
        </w:r>
        <w:r>
          <w:instrText xml:space="preserve"> PAGEREF _Toc225932530 \h </w:instrText>
        </w:r>
        <w:r>
          <w:fldChar w:fldCharType="separate"/>
        </w:r>
        <w:r w:rsidR="004247B5">
          <w:t>142</w:t>
        </w:r>
        <w:r>
          <w:fldChar w:fldCharType="end"/>
        </w:r>
      </w:hyperlink>
    </w:p>
    <w:p w14:paraId="2D5186AB" w14:textId="45B979ED"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31" w:history="1">
        <w:r w:rsidRPr="00C50997">
          <w:t>132Z</w:t>
        </w:r>
        <w:r>
          <w:rPr>
            <w:rFonts w:asciiTheme="minorHAnsi" w:eastAsiaTheme="minorEastAsia" w:hAnsiTheme="minorHAnsi" w:cstheme="minorBidi"/>
            <w:kern w:val="2"/>
            <w:sz w:val="24"/>
            <w:szCs w:val="24"/>
            <w:lang w:eastAsia="en-AU"/>
            <w14:ligatures w14:val="standardContextual"/>
          </w:rPr>
          <w:tab/>
        </w:r>
        <w:r w:rsidRPr="00C50997">
          <w:t>Service of applications</w:t>
        </w:r>
        <w:r>
          <w:tab/>
        </w:r>
        <w:r>
          <w:fldChar w:fldCharType="begin"/>
        </w:r>
        <w:r>
          <w:instrText xml:space="preserve"> PAGEREF _Toc225932531 \h </w:instrText>
        </w:r>
        <w:r>
          <w:fldChar w:fldCharType="separate"/>
        </w:r>
        <w:r w:rsidR="004247B5">
          <w:t>142</w:t>
        </w:r>
        <w:r>
          <w:fldChar w:fldCharType="end"/>
        </w:r>
      </w:hyperlink>
    </w:p>
    <w:p w14:paraId="2BA81142" w14:textId="1E57696C"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32" w:history="1">
        <w:r w:rsidRPr="00C50997">
          <w:t>132ZA</w:t>
        </w:r>
        <w:r>
          <w:rPr>
            <w:rFonts w:asciiTheme="minorHAnsi" w:eastAsiaTheme="minorEastAsia" w:hAnsiTheme="minorHAnsi" w:cstheme="minorBidi"/>
            <w:kern w:val="2"/>
            <w:sz w:val="24"/>
            <w:szCs w:val="24"/>
            <w:lang w:eastAsia="en-AU"/>
            <w14:ligatures w14:val="standardContextual"/>
          </w:rPr>
          <w:tab/>
        </w:r>
        <w:r w:rsidRPr="00C50997">
          <w:t>If personal service impractical or impossible</w:t>
        </w:r>
        <w:r>
          <w:tab/>
        </w:r>
        <w:r>
          <w:fldChar w:fldCharType="begin"/>
        </w:r>
        <w:r>
          <w:instrText xml:space="preserve"> PAGEREF _Toc225932532 \h </w:instrText>
        </w:r>
        <w:r>
          <w:fldChar w:fldCharType="separate"/>
        </w:r>
        <w:r w:rsidR="004247B5">
          <w:t>143</w:t>
        </w:r>
        <w:r>
          <w:fldChar w:fldCharType="end"/>
        </w:r>
      </w:hyperlink>
    </w:p>
    <w:p w14:paraId="69AAE139" w14:textId="713318F5"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33" w:history="1">
        <w:r w:rsidRPr="00C50997">
          <w:t>132ZB</w:t>
        </w:r>
        <w:r>
          <w:rPr>
            <w:rFonts w:asciiTheme="minorHAnsi" w:eastAsiaTheme="minorEastAsia" w:hAnsiTheme="minorHAnsi" w:cstheme="minorBidi"/>
            <w:kern w:val="2"/>
            <w:sz w:val="24"/>
            <w:szCs w:val="24"/>
            <w:lang w:eastAsia="en-AU"/>
            <w14:ligatures w14:val="standardContextual"/>
          </w:rPr>
          <w:tab/>
        </w:r>
        <w:r w:rsidRPr="00C50997">
          <w:rPr>
            <w:lang w:eastAsia="en-AU"/>
          </w:rPr>
          <w:t>Court may issue warrant for person’s arrest</w:t>
        </w:r>
        <w:r>
          <w:tab/>
        </w:r>
        <w:r>
          <w:fldChar w:fldCharType="begin"/>
        </w:r>
        <w:r>
          <w:instrText xml:space="preserve"> PAGEREF _Toc225932533 \h </w:instrText>
        </w:r>
        <w:r>
          <w:fldChar w:fldCharType="separate"/>
        </w:r>
        <w:r w:rsidR="004247B5">
          <w:t>144</w:t>
        </w:r>
        <w:r>
          <w:fldChar w:fldCharType="end"/>
        </w:r>
      </w:hyperlink>
    </w:p>
    <w:p w14:paraId="5B8F3626" w14:textId="5E2161A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34" w:history="1">
        <w:r w:rsidRPr="00C50997">
          <w:t>132ZC</w:t>
        </w:r>
        <w:r>
          <w:rPr>
            <w:rFonts w:asciiTheme="minorHAnsi" w:eastAsiaTheme="minorEastAsia" w:hAnsiTheme="minorHAnsi" w:cstheme="minorBidi"/>
            <w:kern w:val="2"/>
            <w:sz w:val="24"/>
            <w:szCs w:val="24"/>
            <w:lang w:eastAsia="en-AU"/>
            <w14:ligatures w14:val="standardContextual"/>
          </w:rPr>
          <w:tab/>
        </w:r>
        <w:r w:rsidRPr="00C50997">
          <w:rPr>
            <w:lang w:eastAsia="en-AU"/>
          </w:rPr>
          <w:t>Giving copy of</w:t>
        </w:r>
        <w:r w:rsidRPr="00C50997">
          <w:t xml:space="preserve"> order to </w:t>
        </w:r>
        <w:r w:rsidRPr="00C50997">
          <w:rPr>
            <w:lang w:eastAsia="en-AU"/>
          </w:rPr>
          <w:t>person not before court</w:t>
        </w:r>
        <w:r>
          <w:tab/>
        </w:r>
        <w:r>
          <w:fldChar w:fldCharType="begin"/>
        </w:r>
        <w:r>
          <w:instrText xml:space="preserve"> PAGEREF _Toc225932534 \h </w:instrText>
        </w:r>
        <w:r>
          <w:fldChar w:fldCharType="separate"/>
        </w:r>
        <w:r w:rsidR="004247B5">
          <w:t>144</w:t>
        </w:r>
        <w:r>
          <w:fldChar w:fldCharType="end"/>
        </w:r>
      </w:hyperlink>
    </w:p>
    <w:p w14:paraId="201D45F8" w14:textId="70C70746"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35" w:history="1">
        <w:r w:rsidRPr="00C50997">
          <w:t>132ZD</w:t>
        </w:r>
        <w:r>
          <w:rPr>
            <w:rFonts w:asciiTheme="minorHAnsi" w:eastAsiaTheme="minorEastAsia" w:hAnsiTheme="minorHAnsi" w:cstheme="minorBidi"/>
            <w:kern w:val="2"/>
            <w:sz w:val="24"/>
            <w:szCs w:val="24"/>
            <w:lang w:eastAsia="en-AU"/>
            <w14:ligatures w14:val="standardContextual"/>
          </w:rPr>
          <w:tab/>
        </w:r>
        <w:r w:rsidRPr="00C50997">
          <w:rPr>
            <w:lang w:eastAsia="en-AU"/>
          </w:rPr>
          <w:t xml:space="preserve">Giving copy of </w:t>
        </w:r>
        <w:r w:rsidRPr="00C50997">
          <w:t xml:space="preserve">order </w:t>
        </w:r>
        <w:r w:rsidRPr="00C50997">
          <w:rPr>
            <w:rFonts w:cs="Arial"/>
            <w:bCs/>
            <w:lang w:eastAsia="en-AU"/>
          </w:rPr>
          <w:t xml:space="preserve">for young person </w:t>
        </w:r>
        <w:r w:rsidRPr="00C50997">
          <w:t>etc</w:t>
        </w:r>
        <w:r>
          <w:tab/>
        </w:r>
        <w:r>
          <w:fldChar w:fldCharType="begin"/>
        </w:r>
        <w:r>
          <w:instrText xml:space="preserve"> PAGEREF _Toc225932535 \h </w:instrText>
        </w:r>
        <w:r>
          <w:fldChar w:fldCharType="separate"/>
        </w:r>
        <w:r w:rsidR="004247B5">
          <w:t>145</w:t>
        </w:r>
        <w:r>
          <w:fldChar w:fldCharType="end"/>
        </w:r>
      </w:hyperlink>
    </w:p>
    <w:p w14:paraId="1E11FFBB" w14:textId="241E2703" w:rsidR="00BA6EC0" w:rsidRDefault="00BA6EC0">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5932536" w:history="1">
        <w:r w:rsidRPr="00C50997">
          <w:t>132ZE</w:t>
        </w:r>
        <w:r>
          <w:rPr>
            <w:rFonts w:asciiTheme="minorHAnsi" w:eastAsiaTheme="minorEastAsia" w:hAnsiTheme="minorHAnsi" w:cstheme="minorBidi"/>
            <w:kern w:val="2"/>
            <w:sz w:val="24"/>
            <w:szCs w:val="24"/>
            <w:lang w:eastAsia="en-AU"/>
            <w14:ligatures w14:val="standardContextual"/>
          </w:rPr>
          <w:tab/>
        </w:r>
        <w:r w:rsidRPr="00C50997">
          <w:t>Explaining orders if person before court</w:t>
        </w:r>
        <w:r>
          <w:tab/>
        </w:r>
        <w:r>
          <w:fldChar w:fldCharType="begin"/>
        </w:r>
        <w:r>
          <w:instrText xml:space="preserve"> PAGEREF _Toc225932536 \h </w:instrText>
        </w:r>
        <w:r>
          <w:fldChar w:fldCharType="separate"/>
        </w:r>
        <w:r w:rsidR="004247B5">
          <w:t>146</w:t>
        </w:r>
        <w:r>
          <w:fldChar w:fldCharType="end"/>
        </w:r>
      </w:hyperlink>
    </w:p>
    <w:p w14:paraId="338C6B19" w14:textId="1D8E709D"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37" w:history="1">
        <w:r w:rsidRPr="00C50997">
          <w:t>132ZF</w:t>
        </w:r>
        <w:r>
          <w:rPr>
            <w:rFonts w:asciiTheme="minorHAnsi" w:eastAsiaTheme="minorEastAsia" w:hAnsiTheme="minorHAnsi" w:cstheme="minorBidi"/>
            <w:kern w:val="2"/>
            <w:sz w:val="24"/>
            <w:szCs w:val="24"/>
            <w:lang w:eastAsia="en-AU"/>
            <w14:ligatures w14:val="standardContextual"/>
          </w:rPr>
          <w:tab/>
        </w:r>
        <w:r w:rsidRPr="00C50997">
          <w:t>Explaining orders if person not before court</w:t>
        </w:r>
        <w:r>
          <w:tab/>
        </w:r>
        <w:r>
          <w:fldChar w:fldCharType="begin"/>
        </w:r>
        <w:r>
          <w:instrText xml:space="preserve"> PAGEREF _Toc225932537 \h </w:instrText>
        </w:r>
        <w:r>
          <w:fldChar w:fldCharType="separate"/>
        </w:r>
        <w:r w:rsidR="004247B5">
          <w:t>147</w:t>
        </w:r>
        <w:r>
          <w:fldChar w:fldCharType="end"/>
        </w:r>
      </w:hyperlink>
    </w:p>
    <w:p w14:paraId="2CF56078" w14:textId="4648CB4E"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38" w:history="1">
        <w:r w:rsidRPr="00C50997">
          <w:t>132ZG</w:t>
        </w:r>
        <w:r>
          <w:rPr>
            <w:rFonts w:asciiTheme="minorHAnsi" w:eastAsiaTheme="minorEastAsia" w:hAnsiTheme="minorHAnsi" w:cstheme="minorBidi"/>
            <w:kern w:val="2"/>
            <w:sz w:val="24"/>
            <w:szCs w:val="24"/>
            <w:lang w:eastAsia="en-AU"/>
            <w14:ligatures w14:val="standardContextual"/>
          </w:rPr>
          <w:tab/>
        </w:r>
        <w:r w:rsidRPr="00C50997">
          <w:t>Proceedings for orders to be closed to public</w:t>
        </w:r>
        <w:r>
          <w:tab/>
        </w:r>
        <w:r>
          <w:fldChar w:fldCharType="begin"/>
        </w:r>
        <w:r>
          <w:instrText xml:space="preserve"> PAGEREF _Toc225932538 \h </w:instrText>
        </w:r>
        <w:r>
          <w:fldChar w:fldCharType="separate"/>
        </w:r>
        <w:r w:rsidR="004247B5">
          <w:t>148</w:t>
        </w:r>
        <w:r>
          <w:fldChar w:fldCharType="end"/>
        </w:r>
      </w:hyperlink>
    </w:p>
    <w:p w14:paraId="5C82B2E2" w14:textId="77E227A4"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539" w:history="1">
        <w:r w:rsidRPr="00C50997">
          <w:t>Part 5A.8</w:t>
        </w:r>
        <w:r>
          <w:rPr>
            <w:rFonts w:asciiTheme="minorHAnsi" w:eastAsiaTheme="minorEastAsia" w:hAnsiTheme="minorHAnsi" w:cstheme="minorBidi"/>
            <w:b w:val="0"/>
            <w:kern w:val="2"/>
            <w:szCs w:val="24"/>
            <w:lang w:eastAsia="en-AU"/>
            <w14:ligatures w14:val="standardContextual"/>
          </w:rPr>
          <w:tab/>
        </w:r>
        <w:r w:rsidRPr="00C50997">
          <w:rPr>
            <w:lang w:eastAsia="en-AU"/>
          </w:rPr>
          <w:t>Offences</w:t>
        </w:r>
        <w:r w:rsidRPr="00BA6EC0">
          <w:rPr>
            <w:vanish/>
          </w:rPr>
          <w:tab/>
        </w:r>
        <w:r w:rsidRPr="00BA6EC0">
          <w:rPr>
            <w:vanish/>
          </w:rPr>
          <w:fldChar w:fldCharType="begin"/>
        </w:r>
        <w:r w:rsidRPr="00BA6EC0">
          <w:rPr>
            <w:vanish/>
          </w:rPr>
          <w:instrText xml:space="preserve"> PAGEREF _Toc225932539 \h </w:instrText>
        </w:r>
        <w:r w:rsidRPr="00BA6EC0">
          <w:rPr>
            <w:vanish/>
          </w:rPr>
        </w:r>
        <w:r w:rsidRPr="00BA6EC0">
          <w:rPr>
            <w:vanish/>
          </w:rPr>
          <w:fldChar w:fldCharType="separate"/>
        </w:r>
        <w:r w:rsidR="004247B5">
          <w:rPr>
            <w:vanish/>
          </w:rPr>
          <w:t>149</w:t>
        </w:r>
        <w:r w:rsidRPr="00BA6EC0">
          <w:rPr>
            <w:vanish/>
          </w:rPr>
          <w:fldChar w:fldCharType="end"/>
        </w:r>
      </w:hyperlink>
    </w:p>
    <w:p w14:paraId="1D157965" w14:textId="38E5741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40" w:history="1">
        <w:r w:rsidRPr="00C50997">
          <w:t>132ZH</w:t>
        </w:r>
        <w:r>
          <w:rPr>
            <w:rFonts w:asciiTheme="minorHAnsi" w:eastAsiaTheme="minorEastAsia" w:hAnsiTheme="minorHAnsi" w:cstheme="minorBidi"/>
            <w:kern w:val="2"/>
            <w:sz w:val="24"/>
            <w:szCs w:val="24"/>
            <w:lang w:eastAsia="en-AU"/>
            <w14:ligatures w14:val="standardContextual"/>
          </w:rPr>
          <w:tab/>
        </w:r>
        <w:r w:rsidRPr="00C50997">
          <w:t>Offences—prohibition of publication of identity</w:t>
        </w:r>
        <w:r>
          <w:tab/>
        </w:r>
        <w:r>
          <w:fldChar w:fldCharType="begin"/>
        </w:r>
        <w:r>
          <w:instrText xml:space="preserve"> PAGEREF _Toc225932540 \h </w:instrText>
        </w:r>
        <w:r>
          <w:fldChar w:fldCharType="separate"/>
        </w:r>
        <w:r w:rsidR="004247B5">
          <w:t>149</w:t>
        </w:r>
        <w:r>
          <w:fldChar w:fldCharType="end"/>
        </w:r>
      </w:hyperlink>
    </w:p>
    <w:p w14:paraId="5BDEE3BE" w14:textId="04882770"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41" w:history="1">
        <w:r w:rsidRPr="00C50997">
          <w:t>132ZI</w:t>
        </w:r>
        <w:r>
          <w:rPr>
            <w:rFonts w:asciiTheme="minorHAnsi" w:eastAsiaTheme="minorEastAsia" w:hAnsiTheme="minorHAnsi" w:cstheme="minorBidi"/>
            <w:kern w:val="2"/>
            <w:sz w:val="24"/>
            <w:szCs w:val="24"/>
            <w:lang w:eastAsia="en-AU"/>
            <w14:ligatures w14:val="standardContextual"/>
          </w:rPr>
          <w:tab/>
        </w:r>
        <w:r w:rsidRPr="00C50997">
          <w:t>Offence—</w:t>
        </w:r>
        <w:r w:rsidRPr="00C50997">
          <w:rPr>
            <w:lang w:eastAsia="en-AU"/>
          </w:rPr>
          <w:t>contravention of prohibition order etc</w:t>
        </w:r>
        <w:r>
          <w:tab/>
        </w:r>
        <w:r>
          <w:fldChar w:fldCharType="begin"/>
        </w:r>
        <w:r>
          <w:instrText xml:space="preserve"> PAGEREF _Toc225932541 \h </w:instrText>
        </w:r>
        <w:r>
          <w:fldChar w:fldCharType="separate"/>
        </w:r>
        <w:r w:rsidR="004247B5">
          <w:t>150</w:t>
        </w:r>
        <w:r>
          <w:fldChar w:fldCharType="end"/>
        </w:r>
      </w:hyperlink>
    </w:p>
    <w:p w14:paraId="10D3D7E1" w14:textId="01C3295B"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42" w:history="1">
        <w:r w:rsidRPr="00C50997">
          <w:t>132ZJ</w:t>
        </w:r>
        <w:r>
          <w:rPr>
            <w:rFonts w:asciiTheme="minorHAnsi" w:eastAsiaTheme="minorEastAsia" w:hAnsiTheme="minorHAnsi" w:cstheme="minorBidi"/>
            <w:kern w:val="2"/>
            <w:sz w:val="24"/>
            <w:szCs w:val="24"/>
            <w:lang w:eastAsia="en-AU"/>
            <w14:ligatures w14:val="standardContextual"/>
          </w:rPr>
          <w:tab/>
        </w:r>
        <w:r w:rsidRPr="00C50997">
          <w:t>Offence—</w:t>
        </w:r>
        <w:r w:rsidRPr="00C50997">
          <w:rPr>
            <w:lang w:eastAsia="en-AU"/>
          </w:rPr>
          <w:t xml:space="preserve">contravention of </w:t>
        </w:r>
        <w:r w:rsidRPr="00C50997">
          <w:t>registered corresponding prohibition order</w:t>
        </w:r>
        <w:r>
          <w:tab/>
        </w:r>
        <w:r>
          <w:fldChar w:fldCharType="begin"/>
        </w:r>
        <w:r>
          <w:instrText xml:space="preserve"> PAGEREF _Toc225932542 \h </w:instrText>
        </w:r>
        <w:r>
          <w:fldChar w:fldCharType="separate"/>
        </w:r>
        <w:r w:rsidR="004247B5">
          <w:t>151</w:t>
        </w:r>
        <w:r>
          <w:fldChar w:fldCharType="end"/>
        </w:r>
      </w:hyperlink>
    </w:p>
    <w:p w14:paraId="2A0D7CC6" w14:textId="6BF3BD10"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43" w:history="1">
        <w:r w:rsidRPr="00C50997">
          <w:t>132ZK</w:t>
        </w:r>
        <w:r>
          <w:rPr>
            <w:rFonts w:asciiTheme="minorHAnsi" w:eastAsiaTheme="minorEastAsia" w:hAnsiTheme="minorHAnsi" w:cstheme="minorBidi"/>
            <w:kern w:val="2"/>
            <w:sz w:val="24"/>
            <w:szCs w:val="24"/>
            <w:lang w:eastAsia="en-AU"/>
            <w14:ligatures w14:val="standardContextual"/>
          </w:rPr>
          <w:tab/>
        </w:r>
        <w:r w:rsidRPr="00C50997">
          <w:rPr>
            <w:lang w:eastAsia="en-AU"/>
          </w:rPr>
          <w:t>Matters relevant to reasonable excuse defence</w:t>
        </w:r>
        <w:r>
          <w:tab/>
        </w:r>
        <w:r>
          <w:fldChar w:fldCharType="begin"/>
        </w:r>
        <w:r>
          <w:instrText xml:space="preserve"> PAGEREF _Toc225932543 \h </w:instrText>
        </w:r>
        <w:r>
          <w:fldChar w:fldCharType="separate"/>
        </w:r>
        <w:r w:rsidR="004247B5">
          <w:t>152</w:t>
        </w:r>
        <w:r>
          <w:fldChar w:fldCharType="end"/>
        </w:r>
      </w:hyperlink>
    </w:p>
    <w:p w14:paraId="62788DF2" w14:textId="6BB8776A"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544" w:history="1">
        <w:r w:rsidRPr="00C50997">
          <w:t>Part 5A.9</w:t>
        </w:r>
        <w:r>
          <w:rPr>
            <w:rFonts w:asciiTheme="minorHAnsi" w:eastAsiaTheme="minorEastAsia" w:hAnsiTheme="minorHAnsi" w:cstheme="minorBidi"/>
            <w:b w:val="0"/>
            <w:kern w:val="2"/>
            <w:szCs w:val="24"/>
            <w:lang w:eastAsia="en-AU"/>
            <w14:ligatures w14:val="standardContextual"/>
          </w:rPr>
          <w:tab/>
        </w:r>
        <w:r w:rsidRPr="00C50997">
          <w:rPr>
            <w:lang w:eastAsia="en-AU"/>
          </w:rPr>
          <w:t>Obtaining and disclosing particular information</w:t>
        </w:r>
        <w:r w:rsidRPr="00BA6EC0">
          <w:rPr>
            <w:vanish/>
          </w:rPr>
          <w:tab/>
        </w:r>
        <w:r w:rsidRPr="00BA6EC0">
          <w:rPr>
            <w:vanish/>
          </w:rPr>
          <w:fldChar w:fldCharType="begin"/>
        </w:r>
        <w:r w:rsidRPr="00BA6EC0">
          <w:rPr>
            <w:vanish/>
          </w:rPr>
          <w:instrText xml:space="preserve"> PAGEREF _Toc225932544 \h </w:instrText>
        </w:r>
        <w:r w:rsidRPr="00BA6EC0">
          <w:rPr>
            <w:vanish/>
          </w:rPr>
        </w:r>
        <w:r w:rsidRPr="00BA6EC0">
          <w:rPr>
            <w:vanish/>
          </w:rPr>
          <w:fldChar w:fldCharType="separate"/>
        </w:r>
        <w:r w:rsidR="004247B5">
          <w:rPr>
            <w:vanish/>
          </w:rPr>
          <w:t>153</w:t>
        </w:r>
        <w:r w:rsidRPr="00BA6EC0">
          <w:rPr>
            <w:vanish/>
          </w:rPr>
          <w:fldChar w:fldCharType="end"/>
        </w:r>
      </w:hyperlink>
    </w:p>
    <w:p w14:paraId="45EA6AD5" w14:textId="4872E864"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45" w:history="1">
        <w:r w:rsidRPr="00C50997">
          <w:t>132ZL</w:t>
        </w:r>
        <w:r>
          <w:rPr>
            <w:rFonts w:asciiTheme="minorHAnsi" w:eastAsiaTheme="minorEastAsia" w:hAnsiTheme="minorHAnsi" w:cstheme="minorBidi"/>
            <w:kern w:val="2"/>
            <w:sz w:val="24"/>
            <w:szCs w:val="24"/>
            <w:lang w:eastAsia="en-AU"/>
            <w14:ligatures w14:val="standardContextual"/>
          </w:rPr>
          <w:tab/>
        </w:r>
        <w:r w:rsidRPr="00C50997">
          <w:rPr>
            <w:lang w:eastAsia="en-AU"/>
          </w:rPr>
          <w:t xml:space="preserve">Meaning of </w:t>
        </w:r>
        <w:r w:rsidRPr="00C50997">
          <w:rPr>
            <w:i/>
          </w:rPr>
          <w:t>government agency</w:t>
        </w:r>
        <w:r w:rsidRPr="00C50997">
          <w:t>—</w:t>
        </w:r>
        <w:r w:rsidRPr="00C50997">
          <w:rPr>
            <w:lang w:eastAsia="en-AU"/>
          </w:rPr>
          <w:t>pt 5A.9</w:t>
        </w:r>
        <w:r>
          <w:tab/>
        </w:r>
        <w:r>
          <w:fldChar w:fldCharType="begin"/>
        </w:r>
        <w:r>
          <w:instrText xml:space="preserve"> PAGEREF _Toc225932545 \h </w:instrText>
        </w:r>
        <w:r>
          <w:fldChar w:fldCharType="separate"/>
        </w:r>
        <w:r w:rsidR="004247B5">
          <w:t>153</w:t>
        </w:r>
        <w:r>
          <w:fldChar w:fldCharType="end"/>
        </w:r>
      </w:hyperlink>
    </w:p>
    <w:p w14:paraId="4D115920" w14:textId="6703B751"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46" w:history="1">
        <w:r w:rsidRPr="00C50997">
          <w:t>132ZM</w:t>
        </w:r>
        <w:r>
          <w:rPr>
            <w:rFonts w:asciiTheme="minorHAnsi" w:eastAsiaTheme="minorEastAsia" w:hAnsiTheme="minorHAnsi" w:cstheme="minorBidi"/>
            <w:kern w:val="2"/>
            <w:sz w:val="24"/>
            <w:szCs w:val="24"/>
            <w:lang w:eastAsia="en-AU"/>
            <w14:ligatures w14:val="standardContextual"/>
          </w:rPr>
          <w:tab/>
        </w:r>
        <w:r w:rsidRPr="00C50997">
          <w:rPr>
            <w:lang w:eastAsia="en-AU"/>
          </w:rPr>
          <w:t>Chief police officer may require</w:t>
        </w:r>
        <w:r w:rsidRPr="00C50997">
          <w:rPr>
            <w:rFonts w:cs="Arial"/>
            <w:bCs/>
            <w:lang w:eastAsia="en-AU"/>
          </w:rPr>
          <w:t xml:space="preserve"> information about person</w:t>
        </w:r>
        <w:r>
          <w:tab/>
        </w:r>
        <w:r>
          <w:fldChar w:fldCharType="begin"/>
        </w:r>
        <w:r>
          <w:instrText xml:space="preserve"> PAGEREF _Toc225932546 \h </w:instrText>
        </w:r>
        <w:r>
          <w:fldChar w:fldCharType="separate"/>
        </w:r>
        <w:r w:rsidR="004247B5">
          <w:t>153</w:t>
        </w:r>
        <w:r>
          <w:fldChar w:fldCharType="end"/>
        </w:r>
      </w:hyperlink>
    </w:p>
    <w:p w14:paraId="2D95021C" w14:textId="5214D67F"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47" w:history="1">
        <w:r w:rsidRPr="00C50997">
          <w:t>132ZN</w:t>
        </w:r>
        <w:r>
          <w:rPr>
            <w:rFonts w:asciiTheme="minorHAnsi" w:eastAsiaTheme="minorEastAsia" w:hAnsiTheme="minorHAnsi" w:cstheme="minorBidi"/>
            <w:kern w:val="2"/>
            <w:sz w:val="24"/>
            <w:szCs w:val="24"/>
            <w:lang w:eastAsia="en-AU"/>
            <w14:ligatures w14:val="standardContextual"/>
          </w:rPr>
          <w:tab/>
        </w:r>
        <w:r w:rsidRPr="00C50997">
          <w:rPr>
            <w:lang w:eastAsia="en-AU"/>
          </w:rPr>
          <w:t xml:space="preserve">Chief police officer </w:t>
        </w:r>
        <w:r w:rsidRPr="00C50997">
          <w:rPr>
            <w:rFonts w:cs="Arial"/>
            <w:bCs/>
            <w:lang w:eastAsia="en-AU"/>
          </w:rPr>
          <w:t>may give information about order to prescribed entities</w:t>
        </w:r>
        <w:r>
          <w:tab/>
        </w:r>
        <w:r>
          <w:fldChar w:fldCharType="begin"/>
        </w:r>
        <w:r>
          <w:instrText xml:space="preserve"> PAGEREF _Toc225932547 \h </w:instrText>
        </w:r>
        <w:r>
          <w:fldChar w:fldCharType="separate"/>
        </w:r>
        <w:r w:rsidR="004247B5">
          <w:t>154</w:t>
        </w:r>
        <w:r>
          <w:fldChar w:fldCharType="end"/>
        </w:r>
      </w:hyperlink>
    </w:p>
    <w:p w14:paraId="487EABB6" w14:textId="2E2E1B0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48" w:history="1">
        <w:r w:rsidRPr="00C50997">
          <w:t>132ZO</w:t>
        </w:r>
        <w:r>
          <w:rPr>
            <w:rFonts w:asciiTheme="minorHAnsi" w:eastAsiaTheme="minorEastAsia" w:hAnsiTheme="minorHAnsi" w:cstheme="minorBidi"/>
            <w:kern w:val="2"/>
            <w:sz w:val="24"/>
            <w:szCs w:val="24"/>
            <w:lang w:eastAsia="en-AU"/>
            <w14:ligatures w14:val="standardContextual"/>
          </w:rPr>
          <w:tab/>
        </w:r>
        <w:r w:rsidRPr="00C50997">
          <w:t>Chief police officer may give information about order to person with parental responsibility for child at risk</w:t>
        </w:r>
        <w:r>
          <w:tab/>
        </w:r>
        <w:r>
          <w:fldChar w:fldCharType="begin"/>
        </w:r>
        <w:r>
          <w:instrText xml:space="preserve"> PAGEREF _Toc225932548 \h </w:instrText>
        </w:r>
        <w:r>
          <w:fldChar w:fldCharType="separate"/>
        </w:r>
        <w:r w:rsidR="004247B5">
          <w:t>155</w:t>
        </w:r>
        <w:r>
          <w:fldChar w:fldCharType="end"/>
        </w:r>
      </w:hyperlink>
    </w:p>
    <w:p w14:paraId="3E8E4028" w14:textId="58BD1326"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49" w:history="1">
        <w:r w:rsidRPr="00C50997">
          <w:t>132ZP</w:t>
        </w:r>
        <w:r>
          <w:rPr>
            <w:rFonts w:asciiTheme="minorHAnsi" w:eastAsiaTheme="minorEastAsia" w:hAnsiTheme="minorHAnsi" w:cstheme="minorBidi"/>
            <w:kern w:val="2"/>
            <w:sz w:val="24"/>
            <w:szCs w:val="24"/>
            <w:lang w:eastAsia="en-AU"/>
            <w14:ligatures w14:val="standardContextual"/>
          </w:rPr>
          <w:tab/>
        </w:r>
        <w:r w:rsidRPr="00C50997">
          <w:t>Offence—prescribed entities and people with parental responsibility to keep information secret</w:t>
        </w:r>
        <w:r>
          <w:tab/>
        </w:r>
        <w:r>
          <w:fldChar w:fldCharType="begin"/>
        </w:r>
        <w:r>
          <w:instrText xml:space="preserve"> PAGEREF _Toc225932549 \h </w:instrText>
        </w:r>
        <w:r>
          <w:fldChar w:fldCharType="separate"/>
        </w:r>
        <w:r w:rsidR="004247B5">
          <w:t>155</w:t>
        </w:r>
        <w:r>
          <w:fldChar w:fldCharType="end"/>
        </w:r>
      </w:hyperlink>
    </w:p>
    <w:p w14:paraId="72400C9B" w14:textId="25B94AAE"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50" w:history="1">
        <w:r w:rsidRPr="00C50997">
          <w:t>132ZQ</w:t>
        </w:r>
        <w:r>
          <w:rPr>
            <w:rFonts w:asciiTheme="minorHAnsi" w:eastAsiaTheme="minorEastAsia" w:hAnsiTheme="minorHAnsi" w:cstheme="minorBidi"/>
            <w:kern w:val="2"/>
            <w:sz w:val="24"/>
            <w:szCs w:val="24"/>
            <w:lang w:eastAsia="en-AU"/>
            <w14:ligatures w14:val="standardContextual"/>
          </w:rPr>
          <w:tab/>
        </w:r>
        <w:r w:rsidRPr="00C50997">
          <w:rPr>
            <w:lang w:eastAsia="en-AU"/>
          </w:rPr>
          <w:t xml:space="preserve">CYP director-general to be given information </w:t>
        </w:r>
        <w:r w:rsidRPr="00C50997">
          <w:rPr>
            <w:rFonts w:cs="Arial"/>
            <w:bCs/>
            <w:lang w:eastAsia="en-AU"/>
          </w:rPr>
          <w:t>about young person</w:t>
        </w:r>
        <w:r>
          <w:tab/>
        </w:r>
        <w:r>
          <w:fldChar w:fldCharType="begin"/>
        </w:r>
        <w:r>
          <w:instrText xml:space="preserve"> PAGEREF _Toc225932550 \h </w:instrText>
        </w:r>
        <w:r>
          <w:fldChar w:fldCharType="separate"/>
        </w:r>
        <w:r w:rsidR="004247B5">
          <w:t>158</w:t>
        </w:r>
        <w:r>
          <w:fldChar w:fldCharType="end"/>
        </w:r>
      </w:hyperlink>
    </w:p>
    <w:p w14:paraId="1E307A7D" w14:textId="5B9B6424"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51" w:history="1">
        <w:r w:rsidRPr="00C50997">
          <w:t>132ZR</w:t>
        </w:r>
        <w:r>
          <w:rPr>
            <w:rFonts w:asciiTheme="minorHAnsi" w:eastAsiaTheme="minorEastAsia" w:hAnsiTheme="minorHAnsi" w:cstheme="minorBidi"/>
            <w:kern w:val="2"/>
            <w:sz w:val="24"/>
            <w:szCs w:val="24"/>
            <w:lang w:eastAsia="en-AU"/>
            <w14:ligatures w14:val="standardContextual"/>
          </w:rPr>
          <w:tab/>
        </w:r>
        <w:r w:rsidRPr="00C50997">
          <w:t>Certain material may be kept</w:t>
        </w:r>
        <w:r>
          <w:tab/>
        </w:r>
        <w:r>
          <w:fldChar w:fldCharType="begin"/>
        </w:r>
        <w:r>
          <w:instrText xml:space="preserve"> PAGEREF _Toc225932551 \h </w:instrText>
        </w:r>
        <w:r>
          <w:fldChar w:fldCharType="separate"/>
        </w:r>
        <w:r w:rsidR="004247B5">
          <w:t>158</w:t>
        </w:r>
        <w:r>
          <w:fldChar w:fldCharType="end"/>
        </w:r>
      </w:hyperlink>
    </w:p>
    <w:p w14:paraId="44D7E1B4" w14:textId="68C008B2"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552" w:history="1">
        <w:r w:rsidRPr="00C50997">
          <w:t>Part 5A.10</w:t>
        </w:r>
        <w:r>
          <w:rPr>
            <w:rFonts w:asciiTheme="minorHAnsi" w:eastAsiaTheme="minorEastAsia" w:hAnsiTheme="minorHAnsi" w:cstheme="minorBidi"/>
            <w:b w:val="0"/>
            <w:kern w:val="2"/>
            <w:szCs w:val="24"/>
            <w:lang w:eastAsia="en-AU"/>
            <w14:ligatures w14:val="standardContextual"/>
          </w:rPr>
          <w:tab/>
        </w:r>
        <w:r w:rsidRPr="00C50997">
          <w:rPr>
            <w:lang w:eastAsia="en-AU"/>
          </w:rPr>
          <w:t>Appeals to Supreme Court</w:t>
        </w:r>
        <w:r w:rsidRPr="00BA6EC0">
          <w:rPr>
            <w:vanish/>
          </w:rPr>
          <w:tab/>
        </w:r>
        <w:r w:rsidRPr="00BA6EC0">
          <w:rPr>
            <w:vanish/>
          </w:rPr>
          <w:fldChar w:fldCharType="begin"/>
        </w:r>
        <w:r w:rsidRPr="00BA6EC0">
          <w:rPr>
            <w:vanish/>
          </w:rPr>
          <w:instrText xml:space="preserve"> PAGEREF _Toc225932552 \h </w:instrText>
        </w:r>
        <w:r w:rsidRPr="00BA6EC0">
          <w:rPr>
            <w:vanish/>
          </w:rPr>
        </w:r>
        <w:r w:rsidRPr="00BA6EC0">
          <w:rPr>
            <w:vanish/>
          </w:rPr>
          <w:fldChar w:fldCharType="separate"/>
        </w:r>
        <w:r w:rsidR="004247B5">
          <w:rPr>
            <w:vanish/>
          </w:rPr>
          <w:t>160</w:t>
        </w:r>
        <w:r w:rsidRPr="00BA6EC0">
          <w:rPr>
            <w:vanish/>
          </w:rPr>
          <w:fldChar w:fldCharType="end"/>
        </w:r>
      </w:hyperlink>
    </w:p>
    <w:p w14:paraId="28FA9D7E" w14:textId="55588227"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53" w:history="1">
        <w:r w:rsidRPr="00C50997">
          <w:t>132ZS</w:t>
        </w:r>
        <w:r>
          <w:rPr>
            <w:rFonts w:asciiTheme="minorHAnsi" w:eastAsiaTheme="minorEastAsia" w:hAnsiTheme="minorHAnsi" w:cstheme="minorBidi"/>
            <w:kern w:val="2"/>
            <w:sz w:val="24"/>
            <w:szCs w:val="24"/>
            <w:lang w:eastAsia="en-AU"/>
            <w14:ligatures w14:val="standardContextual"/>
          </w:rPr>
          <w:tab/>
        </w:r>
        <w:r w:rsidRPr="00C50997">
          <w:rPr>
            <w:lang w:eastAsia="en-AU"/>
          </w:rPr>
          <w:t xml:space="preserve">Meaning of </w:t>
        </w:r>
        <w:r w:rsidRPr="00C50997">
          <w:rPr>
            <w:i/>
          </w:rPr>
          <w:t>appealable decision</w:t>
        </w:r>
        <w:r w:rsidRPr="00C50997">
          <w:t>—pt 5A.10</w:t>
        </w:r>
        <w:r>
          <w:tab/>
        </w:r>
        <w:r>
          <w:fldChar w:fldCharType="begin"/>
        </w:r>
        <w:r>
          <w:instrText xml:space="preserve"> PAGEREF _Toc225932553 \h </w:instrText>
        </w:r>
        <w:r>
          <w:fldChar w:fldCharType="separate"/>
        </w:r>
        <w:r w:rsidR="004247B5">
          <w:t>160</w:t>
        </w:r>
        <w:r>
          <w:fldChar w:fldCharType="end"/>
        </w:r>
      </w:hyperlink>
    </w:p>
    <w:p w14:paraId="3178C237" w14:textId="1029157D"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54" w:history="1">
        <w:r w:rsidRPr="00C50997">
          <w:t>132ZT</w:t>
        </w:r>
        <w:r>
          <w:rPr>
            <w:rFonts w:asciiTheme="minorHAnsi" w:eastAsiaTheme="minorEastAsia" w:hAnsiTheme="minorHAnsi" w:cstheme="minorBidi"/>
            <w:kern w:val="2"/>
            <w:sz w:val="24"/>
            <w:szCs w:val="24"/>
            <w:lang w:eastAsia="en-AU"/>
            <w14:ligatures w14:val="standardContextual"/>
          </w:rPr>
          <w:tab/>
        </w:r>
        <w:r w:rsidRPr="00C50997">
          <w:rPr>
            <w:lang w:eastAsia="en-AU"/>
          </w:rPr>
          <w:t>Appeals to Supreme Court</w:t>
        </w:r>
        <w:r>
          <w:tab/>
        </w:r>
        <w:r>
          <w:fldChar w:fldCharType="begin"/>
        </w:r>
        <w:r>
          <w:instrText xml:space="preserve"> PAGEREF _Toc225932554 \h </w:instrText>
        </w:r>
        <w:r>
          <w:fldChar w:fldCharType="separate"/>
        </w:r>
        <w:r w:rsidR="004247B5">
          <w:t>160</w:t>
        </w:r>
        <w:r>
          <w:fldChar w:fldCharType="end"/>
        </w:r>
      </w:hyperlink>
    </w:p>
    <w:p w14:paraId="00BF90DA" w14:textId="4F264F58"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55" w:history="1">
        <w:r w:rsidRPr="00C50997">
          <w:t>132ZU</w:t>
        </w:r>
        <w:r>
          <w:rPr>
            <w:rFonts w:asciiTheme="minorHAnsi" w:eastAsiaTheme="minorEastAsia" w:hAnsiTheme="minorHAnsi" w:cstheme="minorBidi"/>
            <w:kern w:val="2"/>
            <w:sz w:val="24"/>
            <w:szCs w:val="24"/>
            <w:lang w:eastAsia="en-AU"/>
            <w14:ligatures w14:val="standardContextual"/>
          </w:rPr>
          <w:tab/>
        </w:r>
        <w:r w:rsidRPr="00C50997">
          <w:t>Powers of Supreme Court on appeal</w:t>
        </w:r>
        <w:r>
          <w:tab/>
        </w:r>
        <w:r>
          <w:fldChar w:fldCharType="begin"/>
        </w:r>
        <w:r>
          <w:instrText xml:space="preserve"> PAGEREF _Toc225932555 \h </w:instrText>
        </w:r>
        <w:r>
          <w:fldChar w:fldCharType="separate"/>
        </w:r>
        <w:r w:rsidR="004247B5">
          <w:t>161</w:t>
        </w:r>
        <w:r>
          <w:fldChar w:fldCharType="end"/>
        </w:r>
      </w:hyperlink>
    </w:p>
    <w:p w14:paraId="502498A4" w14:textId="3032D94D" w:rsidR="00BA6EC0" w:rsidRDefault="00BA6EC0">
      <w:pPr>
        <w:pStyle w:val="TOC1"/>
        <w:rPr>
          <w:rFonts w:asciiTheme="minorHAnsi" w:eastAsiaTheme="minorEastAsia" w:hAnsiTheme="minorHAnsi" w:cstheme="minorBidi"/>
          <w:b w:val="0"/>
          <w:kern w:val="2"/>
          <w:szCs w:val="24"/>
          <w:lang w:eastAsia="en-AU"/>
          <w14:ligatures w14:val="standardContextual"/>
        </w:rPr>
      </w:pPr>
      <w:hyperlink w:anchor="_Toc225932556" w:history="1">
        <w:r w:rsidRPr="00C50997">
          <w:t>Chapter 5B</w:t>
        </w:r>
        <w:r>
          <w:rPr>
            <w:rFonts w:asciiTheme="minorHAnsi" w:eastAsiaTheme="minorEastAsia" w:hAnsiTheme="minorHAnsi" w:cstheme="minorBidi"/>
            <w:b w:val="0"/>
            <w:kern w:val="2"/>
            <w:szCs w:val="24"/>
            <w:lang w:eastAsia="en-AU"/>
            <w14:ligatures w14:val="standardContextual"/>
          </w:rPr>
          <w:tab/>
        </w:r>
        <w:r w:rsidRPr="00C50997">
          <w:t>Notification and review of decisions</w:t>
        </w:r>
        <w:r w:rsidRPr="00BA6EC0">
          <w:rPr>
            <w:vanish/>
          </w:rPr>
          <w:tab/>
        </w:r>
        <w:r w:rsidRPr="00BA6EC0">
          <w:rPr>
            <w:vanish/>
          </w:rPr>
          <w:fldChar w:fldCharType="begin"/>
        </w:r>
        <w:r w:rsidRPr="00BA6EC0">
          <w:rPr>
            <w:vanish/>
          </w:rPr>
          <w:instrText xml:space="preserve"> PAGEREF _Toc225932556 \h </w:instrText>
        </w:r>
        <w:r w:rsidRPr="00BA6EC0">
          <w:rPr>
            <w:vanish/>
          </w:rPr>
        </w:r>
        <w:r w:rsidRPr="00BA6EC0">
          <w:rPr>
            <w:vanish/>
          </w:rPr>
          <w:fldChar w:fldCharType="separate"/>
        </w:r>
        <w:r w:rsidR="004247B5">
          <w:rPr>
            <w:vanish/>
          </w:rPr>
          <w:t>162</w:t>
        </w:r>
        <w:r w:rsidRPr="00BA6EC0">
          <w:rPr>
            <w:vanish/>
          </w:rPr>
          <w:fldChar w:fldCharType="end"/>
        </w:r>
      </w:hyperlink>
    </w:p>
    <w:p w14:paraId="2700B42E" w14:textId="5B14D2A6"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57" w:history="1">
        <w:r w:rsidRPr="00C50997">
          <w:t>132ZV</w:t>
        </w:r>
        <w:r>
          <w:rPr>
            <w:rFonts w:asciiTheme="minorHAnsi" w:eastAsiaTheme="minorEastAsia" w:hAnsiTheme="minorHAnsi" w:cstheme="minorBidi"/>
            <w:kern w:val="2"/>
            <w:sz w:val="24"/>
            <w:szCs w:val="24"/>
            <w:lang w:eastAsia="en-AU"/>
            <w14:ligatures w14:val="standardContextual"/>
          </w:rPr>
          <w:tab/>
        </w:r>
        <w:r w:rsidRPr="00C50997">
          <w:t xml:space="preserve">Meaning of </w:t>
        </w:r>
        <w:r w:rsidRPr="00C50997">
          <w:rPr>
            <w:i/>
          </w:rPr>
          <w:t>reviewable decision</w:t>
        </w:r>
        <w:r w:rsidRPr="00C50997">
          <w:t>—ch 5B</w:t>
        </w:r>
        <w:r>
          <w:tab/>
        </w:r>
        <w:r>
          <w:fldChar w:fldCharType="begin"/>
        </w:r>
        <w:r>
          <w:instrText xml:space="preserve"> PAGEREF _Toc225932557 \h </w:instrText>
        </w:r>
        <w:r>
          <w:fldChar w:fldCharType="separate"/>
        </w:r>
        <w:r w:rsidR="004247B5">
          <w:t>162</w:t>
        </w:r>
        <w:r>
          <w:fldChar w:fldCharType="end"/>
        </w:r>
      </w:hyperlink>
    </w:p>
    <w:p w14:paraId="610D1D87" w14:textId="20DA1BB8"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58" w:history="1">
        <w:r w:rsidRPr="00C50997">
          <w:t>132ZW</w:t>
        </w:r>
        <w:r>
          <w:rPr>
            <w:rFonts w:asciiTheme="minorHAnsi" w:eastAsiaTheme="minorEastAsia" w:hAnsiTheme="minorHAnsi" w:cstheme="minorBidi"/>
            <w:kern w:val="2"/>
            <w:sz w:val="24"/>
            <w:szCs w:val="24"/>
            <w:lang w:eastAsia="en-AU"/>
            <w14:ligatures w14:val="standardContextual"/>
          </w:rPr>
          <w:tab/>
        </w:r>
        <w:r w:rsidRPr="00C50997">
          <w:t>Reviewable decision notices</w:t>
        </w:r>
        <w:r>
          <w:tab/>
        </w:r>
        <w:r>
          <w:fldChar w:fldCharType="begin"/>
        </w:r>
        <w:r>
          <w:instrText xml:space="preserve"> PAGEREF _Toc225932558 \h </w:instrText>
        </w:r>
        <w:r>
          <w:fldChar w:fldCharType="separate"/>
        </w:r>
        <w:r w:rsidR="004247B5">
          <w:t>162</w:t>
        </w:r>
        <w:r>
          <w:fldChar w:fldCharType="end"/>
        </w:r>
      </w:hyperlink>
    </w:p>
    <w:p w14:paraId="4F32B58F" w14:textId="6DE187B2"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59" w:history="1">
        <w:r w:rsidRPr="00C50997">
          <w:t>132ZX</w:t>
        </w:r>
        <w:r>
          <w:rPr>
            <w:rFonts w:asciiTheme="minorHAnsi" w:eastAsiaTheme="minorEastAsia" w:hAnsiTheme="minorHAnsi" w:cstheme="minorBidi"/>
            <w:kern w:val="2"/>
            <w:sz w:val="24"/>
            <w:szCs w:val="24"/>
            <w:lang w:eastAsia="en-AU"/>
            <w14:ligatures w14:val="standardContextual"/>
          </w:rPr>
          <w:tab/>
        </w:r>
        <w:r w:rsidRPr="00C50997">
          <w:t>Applications for review</w:t>
        </w:r>
        <w:r>
          <w:tab/>
        </w:r>
        <w:r>
          <w:fldChar w:fldCharType="begin"/>
        </w:r>
        <w:r>
          <w:instrText xml:space="preserve"> PAGEREF _Toc225932559 \h </w:instrText>
        </w:r>
        <w:r>
          <w:fldChar w:fldCharType="separate"/>
        </w:r>
        <w:r w:rsidR="004247B5">
          <w:t>162</w:t>
        </w:r>
        <w:r>
          <w:fldChar w:fldCharType="end"/>
        </w:r>
      </w:hyperlink>
    </w:p>
    <w:p w14:paraId="676C0FE8" w14:textId="57098901" w:rsidR="00BA6EC0" w:rsidRDefault="00BA6EC0">
      <w:pPr>
        <w:pStyle w:val="TOC1"/>
        <w:rPr>
          <w:rFonts w:asciiTheme="minorHAnsi" w:eastAsiaTheme="minorEastAsia" w:hAnsiTheme="minorHAnsi" w:cstheme="minorBidi"/>
          <w:b w:val="0"/>
          <w:kern w:val="2"/>
          <w:szCs w:val="24"/>
          <w:lang w:eastAsia="en-AU"/>
          <w14:ligatures w14:val="standardContextual"/>
        </w:rPr>
      </w:pPr>
      <w:hyperlink w:anchor="_Toc225932560" w:history="1">
        <w:r w:rsidRPr="00C50997">
          <w:t>Chapter 6</w:t>
        </w:r>
        <w:r>
          <w:rPr>
            <w:rFonts w:asciiTheme="minorHAnsi" w:eastAsiaTheme="minorEastAsia" w:hAnsiTheme="minorHAnsi" w:cstheme="minorBidi"/>
            <w:b w:val="0"/>
            <w:kern w:val="2"/>
            <w:szCs w:val="24"/>
            <w:lang w:eastAsia="en-AU"/>
            <w14:ligatures w14:val="standardContextual"/>
          </w:rPr>
          <w:tab/>
        </w:r>
        <w:r w:rsidRPr="00C50997">
          <w:t>Miscellaneous</w:t>
        </w:r>
        <w:r w:rsidRPr="00BA6EC0">
          <w:rPr>
            <w:vanish/>
          </w:rPr>
          <w:tab/>
        </w:r>
        <w:r w:rsidRPr="00BA6EC0">
          <w:rPr>
            <w:vanish/>
          </w:rPr>
          <w:fldChar w:fldCharType="begin"/>
        </w:r>
        <w:r w:rsidRPr="00BA6EC0">
          <w:rPr>
            <w:vanish/>
          </w:rPr>
          <w:instrText xml:space="preserve"> PAGEREF _Toc225932560 \h </w:instrText>
        </w:r>
        <w:r w:rsidRPr="00BA6EC0">
          <w:rPr>
            <w:vanish/>
          </w:rPr>
        </w:r>
        <w:r w:rsidRPr="00BA6EC0">
          <w:rPr>
            <w:vanish/>
          </w:rPr>
          <w:fldChar w:fldCharType="separate"/>
        </w:r>
        <w:r w:rsidR="004247B5">
          <w:rPr>
            <w:vanish/>
          </w:rPr>
          <w:t>163</w:t>
        </w:r>
        <w:r w:rsidRPr="00BA6EC0">
          <w:rPr>
            <w:vanish/>
          </w:rPr>
          <w:fldChar w:fldCharType="end"/>
        </w:r>
      </w:hyperlink>
    </w:p>
    <w:p w14:paraId="37AB12C5" w14:textId="76830405"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61" w:history="1">
        <w:r w:rsidRPr="00C50997">
          <w:t>133</w:t>
        </w:r>
        <w:r>
          <w:rPr>
            <w:rFonts w:asciiTheme="minorHAnsi" w:eastAsiaTheme="minorEastAsia" w:hAnsiTheme="minorHAnsi" w:cstheme="minorBidi"/>
            <w:kern w:val="2"/>
            <w:sz w:val="24"/>
            <w:szCs w:val="24"/>
            <w:lang w:eastAsia="en-AU"/>
            <w14:ligatures w14:val="standardContextual"/>
          </w:rPr>
          <w:tab/>
        </w:r>
        <w:r w:rsidRPr="00C50997">
          <w:t>Approved forms</w:t>
        </w:r>
        <w:r>
          <w:tab/>
        </w:r>
        <w:r>
          <w:fldChar w:fldCharType="begin"/>
        </w:r>
        <w:r>
          <w:instrText xml:space="preserve"> PAGEREF _Toc225932561 \h </w:instrText>
        </w:r>
        <w:r>
          <w:fldChar w:fldCharType="separate"/>
        </w:r>
        <w:r w:rsidR="004247B5">
          <w:t>163</w:t>
        </w:r>
        <w:r>
          <w:fldChar w:fldCharType="end"/>
        </w:r>
      </w:hyperlink>
    </w:p>
    <w:p w14:paraId="38FBE117" w14:textId="3C501649" w:rsidR="00BA6EC0" w:rsidRDefault="00BA6EC0">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5932562" w:history="1">
        <w:r w:rsidRPr="00C50997">
          <w:t>133A</w:t>
        </w:r>
        <w:r>
          <w:rPr>
            <w:rFonts w:asciiTheme="minorHAnsi" w:eastAsiaTheme="minorEastAsia" w:hAnsiTheme="minorHAnsi" w:cstheme="minorBidi"/>
            <w:kern w:val="2"/>
            <w:sz w:val="24"/>
            <w:szCs w:val="24"/>
            <w:lang w:eastAsia="en-AU"/>
            <w14:ligatures w14:val="standardContextual"/>
          </w:rPr>
          <w:tab/>
        </w:r>
        <w:r w:rsidRPr="00C50997">
          <w:t>Offence—secrecy</w:t>
        </w:r>
        <w:r>
          <w:tab/>
        </w:r>
        <w:r>
          <w:fldChar w:fldCharType="begin"/>
        </w:r>
        <w:r>
          <w:instrText xml:space="preserve"> PAGEREF _Toc225932562 \h </w:instrText>
        </w:r>
        <w:r>
          <w:fldChar w:fldCharType="separate"/>
        </w:r>
        <w:r w:rsidR="004247B5">
          <w:t>163</w:t>
        </w:r>
        <w:r>
          <w:fldChar w:fldCharType="end"/>
        </w:r>
      </w:hyperlink>
    </w:p>
    <w:p w14:paraId="31F6FACF" w14:textId="5F366A77"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63" w:history="1">
        <w:r w:rsidRPr="00C50997">
          <w:t>133B</w:t>
        </w:r>
        <w:r>
          <w:rPr>
            <w:rFonts w:asciiTheme="minorHAnsi" w:eastAsiaTheme="minorEastAsia" w:hAnsiTheme="minorHAnsi" w:cstheme="minorBidi"/>
            <w:kern w:val="2"/>
            <w:sz w:val="24"/>
            <w:szCs w:val="24"/>
            <w:lang w:eastAsia="en-AU"/>
            <w14:ligatures w14:val="standardContextual"/>
          </w:rPr>
          <w:tab/>
        </w:r>
        <w:r w:rsidRPr="00C50997">
          <w:rPr>
            <w:lang w:eastAsia="en-AU"/>
          </w:rPr>
          <w:t>Offence</w:t>
        </w:r>
        <w:r w:rsidRPr="00C50997">
          <w:t>—</w:t>
        </w:r>
        <w:r w:rsidRPr="00C50997">
          <w:rPr>
            <w:lang w:eastAsia="en-AU"/>
          </w:rPr>
          <w:t>failure to tell chief police officer about application to change offender’s name</w:t>
        </w:r>
        <w:r>
          <w:tab/>
        </w:r>
        <w:r>
          <w:fldChar w:fldCharType="begin"/>
        </w:r>
        <w:r>
          <w:instrText xml:space="preserve"> PAGEREF _Toc225932563 \h </w:instrText>
        </w:r>
        <w:r>
          <w:fldChar w:fldCharType="separate"/>
        </w:r>
        <w:r w:rsidR="004247B5">
          <w:t>165</w:t>
        </w:r>
        <w:r>
          <w:fldChar w:fldCharType="end"/>
        </w:r>
      </w:hyperlink>
    </w:p>
    <w:p w14:paraId="6B00ADAA" w14:textId="07CE29D8"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64" w:history="1">
        <w:r w:rsidRPr="00C50997">
          <w:t>134</w:t>
        </w:r>
        <w:r>
          <w:rPr>
            <w:rFonts w:asciiTheme="minorHAnsi" w:eastAsiaTheme="minorEastAsia" w:hAnsiTheme="minorHAnsi" w:cstheme="minorBidi"/>
            <w:kern w:val="2"/>
            <w:sz w:val="24"/>
            <w:szCs w:val="24"/>
            <w:lang w:eastAsia="en-AU"/>
            <w14:ligatures w14:val="standardContextual"/>
          </w:rPr>
          <w:tab/>
        </w:r>
        <w:r w:rsidRPr="00C50997">
          <w:t>Protection from liability</w:t>
        </w:r>
        <w:r>
          <w:tab/>
        </w:r>
        <w:r>
          <w:fldChar w:fldCharType="begin"/>
        </w:r>
        <w:r>
          <w:instrText xml:space="preserve"> PAGEREF _Toc225932564 \h </w:instrText>
        </w:r>
        <w:r>
          <w:fldChar w:fldCharType="separate"/>
        </w:r>
        <w:r w:rsidR="004247B5">
          <w:t>165</w:t>
        </w:r>
        <w:r>
          <w:fldChar w:fldCharType="end"/>
        </w:r>
      </w:hyperlink>
    </w:p>
    <w:p w14:paraId="14134421" w14:textId="16731C83"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65" w:history="1">
        <w:r w:rsidRPr="00C50997">
          <w:t>135</w:t>
        </w:r>
        <w:r>
          <w:rPr>
            <w:rFonts w:asciiTheme="minorHAnsi" w:eastAsiaTheme="minorEastAsia" w:hAnsiTheme="minorHAnsi" w:cstheme="minorBidi"/>
            <w:kern w:val="2"/>
            <w:sz w:val="24"/>
            <w:szCs w:val="24"/>
            <w:lang w:eastAsia="en-AU"/>
            <w14:ligatures w14:val="standardContextual"/>
          </w:rPr>
          <w:tab/>
        </w:r>
        <w:r w:rsidRPr="00C50997">
          <w:t>Effect of spent convictions</w:t>
        </w:r>
        <w:r>
          <w:tab/>
        </w:r>
        <w:r>
          <w:fldChar w:fldCharType="begin"/>
        </w:r>
        <w:r>
          <w:instrText xml:space="preserve"> PAGEREF _Toc225932565 \h </w:instrText>
        </w:r>
        <w:r>
          <w:fldChar w:fldCharType="separate"/>
        </w:r>
        <w:r w:rsidR="004247B5">
          <w:t>166</w:t>
        </w:r>
        <w:r>
          <w:fldChar w:fldCharType="end"/>
        </w:r>
      </w:hyperlink>
    </w:p>
    <w:p w14:paraId="422952B8" w14:textId="44C68056"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66" w:history="1">
        <w:r w:rsidRPr="00C50997">
          <w:t>136</w:t>
        </w:r>
        <w:r>
          <w:rPr>
            <w:rFonts w:asciiTheme="minorHAnsi" w:eastAsiaTheme="minorEastAsia" w:hAnsiTheme="minorHAnsi" w:cstheme="minorBidi"/>
            <w:kern w:val="2"/>
            <w:sz w:val="24"/>
            <w:szCs w:val="24"/>
            <w:lang w:eastAsia="en-AU"/>
            <w14:ligatures w14:val="standardContextual"/>
          </w:rPr>
          <w:tab/>
        </w:r>
        <w:r w:rsidRPr="00C50997">
          <w:t>Evidentiary certificates</w:t>
        </w:r>
        <w:r>
          <w:tab/>
        </w:r>
        <w:r>
          <w:fldChar w:fldCharType="begin"/>
        </w:r>
        <w:r>
          <w:instrText xml:space="preserve"> PAGEREF _Toc225932566 \h </w:instrText>
        </w:r>
        <w:r>
          <w:fldChar w:fldCharType="separate"/>
        </w:r>
        <w:r w:rsidR="004247B5">
          <w:t>166</w:t>
        </w:r>
        <w:r>
          <w:fldChar w:fldCharType="end"/>
        </w:r>
      </w:hyperlink>
    </w:p>
    <w:p w14:paraId="4657478B" w14:textId="51A14280"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67" w:history="1">
        <w:r w:rsidRPr="00C50997">
          <w:t>137</w:t>
        </w:r>
        <w:r>
          <w:rPr>
            <w:rFonts w:asciiTheme="minorHAnsi" w:eastAsiaTheme="minorEastAsia" w:hAnsiTheme="minorHAnsi" w:cstheme="minorBidi"/>
            <w:kern w:val="2"/>
            <w:sz w:val="24"/>
            <w:szCs w:val="24"/>
            <w:lang w:eastAsia="en-AU"/>
            <w14:ligatures w14:val="standardContextual"/>
          </w:rPr>
          <w:tab/>
        </w:r>
        <w:r w:rsidRPr="00C50997">
          <w:t>Regulation-making power</w:t>
        </w:r>
        <w:r>
          <w:tab/>
        </w:r>
        <w:r>
          <w:fldChar w:fldCharType="begin"/>
        </w:r>
        <w:r>
          <w:instrText xml:space="preserve"> PAGEREF _Toc225932567 \h </w:instrText>
        </w:r>
        <w:r>
          <w:fldChar w:fldCharType="separate"/>
        </w:r>
        <w:r w:rsidR="004247B5">
          <w:t>167</w:t>
        </w:r>
        <w:r>
          <w:fldChar w:fldCharType="end"/>
        </w:r>
      </w:hyperlink>
    </w:p>
    <w:p w14:paraId="1D606C26" w14:textId="19328191" w:rsidR="00BA6EC0" w:rsidRDefault="00BA6EC0">
      <w:pPr>
        <w:pStyle w:val="TOC6"/>
        <w:rPr>
          <w:rFonts w:asciiTheme="minorHAnsi" w:eastAsiaTheme="minorEastAsia" w:hAnsiTheme="minorHAnsi" w:cstheme="minorBidi"/>
          <w:b w:val="0"/>
          <w:kern w:val="2"/>
          <w:szCs w:val="24"/>
          <w:lang w:eastAsia="en-AU"/>
          <w14:ligatures w14:val="standardContextual"/>
        </w:rPr>
      </w:pPr>
      <w:hyperlink w:anchor="_Toc225932568" w:history="1">
        <w:r w:rsidRPr="00C50997">
          <w:t>Schedule 1</w:t>
        </w:r>
        <w:r>
          <w:rPr>
            <w:rFonts w:asciiTheme="minorHAnsi" w:eastAsiaTheme="minorEastAsia" w:hAnsiTheme="minorHAnsi" w:cstheme="minorBidi"/>
            <w:b w:val="0"/>
            <w:kern w:val="2"/>
            <w:szCs w:val="24"/>
            <w:lang w:eastAsia="en-AU"/>
            <w14:ligatures w14:val="standardContextual"/>
          </w:rPr>
          <w:tab/>
        </w:r>
        <w:r w:rsidRPr="00C50997">
          <w:t>Class 1 offences</w:t>
        </w:r>
        <w:r>
          <w:tab/>
        </w:r>
        <w:r w:rsidRPr="00BA6EC0">
          <w:rPr>
            <w:b w:val="0"/>
            <w:sz w:val="20"/>
          </w:rPr>
          <w:fldChar w:fldCharType="begin"/>
        </w:r>
        <w:r w:rsidRPr="00BA6EC0">
          <w:rPr>
            <w:b w:val="0"/>
            <w:sz w:val="20"/>
          </w:rPr>
          <w:instrText xml:space="preserve"> PAGEREF _Toc225932568 \h </w:instrText>
        </w:r>
        <w:r w:rsidRPr="00BA6EC0">
          <w:rPr>
            <w:b w:val="0"/>
            <w:sz w:val="20"/>
          </w:rPr>
        </w:r>
        <w:r w:rsidRPr="00BA6EC0">
          <w:rPr>
            <w:b w:val="0"/>
            <w:sz w:val="20"/>
          </w:rPr>
          <w:fldChar w:fldCharType="separate"/>
        </w:r>
        <w:r w:rsidR="004247B5">
          <w:rPr>
            <w:b w:val="0"/>
            <w:sz w:val="20"/>
          </w:rPr>
          <w:t>170</w:t>
        </w:r>
        <w:r w:rsidRPr="00BA6EC0">
          <w:rPr>
            <w:b w:val="0"/>
            <w:sz w:val="20"/>
          </w:rPr>
          <w:fldChar w:fldCharType="end"/>
        </w:r>
      </w:hyperlink>
    </w:p>
    <w:p w14:paraId="1721C0AE" w14:textId="64E97C09" w:rsidR="00BA6EC0" w:rsidRDefault="00BA6EC0">
      <w:pPr>
        <w:pStyle w:val="TOC7"/>
        <w:rPr>
          <w:rFonts w:asciiTheme="minorHAnsi" w:eastAsiaTheme="minorEastAsia" w:hAnsiTheme="minorHAnsi" w:cstheme="minorBidi"/>
          <w:b w:val="0"/>
          <w:kern w:val="2"/>
          <w:sz w:val="24"/>
          <w:szCs w:val="24"/>
          <w:lang w:eastAsia="en-AU"/>
          <w14:ligatures w14:val="standardContextual"/>
        </w:rPr>
      </w:pPr>
      <w:hyperlink w:anchor="_Toc225932569" w:history="1">
        <w:r w:rsidRPr="00C50997">
          <w:t>Part 1.1</w:t>
        </w:r>
        <w:r>
          <w:rPr>
            <w:rFonts w:asciiTheme="minorHAnsi" w:eastAsiaTheme="minorEastAsia" w:hAnsiTheme="minorHAnsi" w:cstheme="minorBidi"/>
            <w:b w:val="0"/>
            <w:kern w:val="2"/>
            <w:sz w:val="24"/>
            <w:szCs w:val="24"/>
            <w:lang w:eastAsia="en-AU"/>
            <w14:ligatures w14:val="standardContextual"/>
          </w:rPr>
          <w:tab/>
        </w:r>
        <w:r w:rsidRPr="00C50997">
          <w:t>Offences against ACT legislation</w:t>
        </w:r>
        <w:r>
          <w:tab/>
        </w:r>
        <w:r w:rsidRPr="00BA6EC0">
          <w:rPr>
            <w:b w:val="0"/>
          </w:rPr>
          <w:fldChar w:fldCharType="begin"/>
        </w:r>
        <w:r w:rsidRPr="00BA6EC0">
          <w:rPr>
            <w:b w:val="0"/>
          </w:rPr>
          <w:instrText xml:space="preserve"> PAGEREF _Toc225932569 \h </w:instrText>
        </w:r>
        <w:r w:rsidRPr="00BA6EC0">
          <w:rPr>
            <w:b w:val="0"/>
          </w:rPr>
        </w:r>
        <w:r w:rsidRPr="00BA6EC0">
          <w:rPr>
            <w:b w:val="0"/>
          </w:rPr>
          <w:fldChar w:fldCharType="separate"/>
        </w:r>
        <w:r w:rsidR="004247B5">
          <w:rPr>
            <w:b w:val="0"/>
          </w:rPr>
          <w:t>170</w:t>
        </w:r>
        <w:r w:rsidRPr="00BA6EC0">
          <w:rPr>
            <w:b w:val="0"/>
          </w:rPr>
          <w:fldChar w:fldCharType="end"/>
        </w:r>
      </w:hyperlink>
    </w:p>
    <w:p w14:paraId="04E982A5" w14:textId="2CB22F70" w:rsidR="00BA6EC0" w:rsidRDefault="00BA6EC0">
      <w:pPr>
        <w:pStyle w:val="TOC7"/>
        <w:rPr>
          <w:rFonts w:asciiTheme="minorHAnsi" w:eastAsiaTheme="minorEastAsia" w:hAnsiTheme="minorHAnsi" w:cstheme="minorBidi"/>
          <w:b w:val="0"/>
          <w:kern w:val="2"/>
          <w:sz w:val="24"/>
          <w:szCs w:val="24"/>
          <w:lang w:eastAsia="en-AU"/>
          <w14:ligatures w14:val="standardContextual"/>
        </w:rPr>
      </w:pPr>
      <w:hyperlink w:anchor="_Toc225932570" w:history="1">
        <w:r w:rsidRPr="00C50997">
          <w:t>Part 1.2</w:t>
        </w:r>
        <w:r>
          <w:rPr>
            <w:rFonts w:asciiTheme="minorHAnsi" w:eastAsiaTheme="minorEastAsia" w:hAnsiTheme="minorHAnsi" w:cstheme="minorBidi"/>
            <w:b w:val="0"/>
            <w:kern w:val="2"/>
            <w:sz w:val="24"/>
            <w:szCs w:val="24"/>
            <w:lang w:eastAsia="en-AU"/>
            <w14:ligatures w14:val="standardContextual"/>
          </w:rPr>
          <w:tab/>
        </w:r>
        <w:r w:rsidRPr="00C50997">
          <w:t>Offences against other legislation</w:t>
        </w:r>
        <w:r>
          <w:tab/>
        </w:r>
        <w:r w:rsidRPr="00BA6EC0">
          <w:rPr>
            <w:b w:val="0"/>
          </w:rPr>
          <w:fldChar w:fldCharType="begin"/>
        </w:r>
        <w:r w:rsidRPr="00BA6EC0">
          <w:rPr>
            <w:b w:val="0"/>
          </w:rPr>
          <w:instrText xml:space="preserve"> PAGEREF _Toc225932570 \h </w:instrText>
        </w:r>
        <w:r w:rsidRPr="00BA6EC0">
          <w:rPr>
            <w:b w:val="0"/>
          </w:rPr>
        </w:r>
        <w:r w:rsidRPr="00BA6EC0">
          <w:rPr>
            <w:b w:val="0"/>
          </w:rPr>
          <w:fldChar w:fldCharType="separate"/>
        </w:r>
        <w:r w:rsidR="004247B5">
          <w:rPr>
            <w:b w:val="0"/>
          </w:rPr>
          <w:t>173</w:t>
        </w:r>
        <w:r w:rsidRPr="00BA6EC0">
          <w:rPr>
            <w:b w:val="0"/>
          </w:rPr>
          <w:fldChar w:fldCharType="end"/>
        </w:r>
      </w:hyperlink>
    </w:p>
    <w:p w14:paraId="0D45A699" w14:textId="0DEFEBB9" w:rsidR="00BA6EC0" w:rsidRDefault="00BA6EC0">
      <w:pPr>
        <w:pStyle w:val="TOC6"/>
        <w:rPr>
          <w:rFonts w:asciiTheme="minorHAnsi" w:eastAsiaTheme="minorEastAsia" w:hAnsiTheme="minorHAnsi" w:cstheme="minorBidi"/>
          <w:b w:val="0"/>
          <w:kern w:val="2"/>
          <w:szCs w:val="24"/>
          <w:lang w:eastAsia="en-AU"/>
          <w14:ligatures w14:val="standardContextual"/>
        </w:rPr>
      </w:pPr>
      <w:hyperlink w:anchor="_Toc225932571" w:history="1">
        <w:r w:rsidRPr="00C50997">
          <w:t>Schedule 2</w:t>
        </w:r>
        <w:r>
          <w:rPr>
            <w:rFonts w:asciiTheme="minorHAnsi" w:eastAsiaTheme="minorEastAsia" w:hAnsiTheme="minorHAnsi" w:cstheme="minorBidi"/>
            <w:b w:val="0"/>
            <w:kern w:val="2"/>
            <w:szCs w:val="24"/>
            <w:lang w:eastAsia="en-AU"/>
            <w14:ligatures w14:val="standardContextual"/>
          </w:rPr>
          <w:tab/>
        </w:r>
        <w:r w:rsidRPr="00C50997">
          <w:t>Class 2 offences</w:t>
        </w:r>
        <w:r>
          <w:tab/>
        </w:r>
        <w:r w:rsidRPr="00BA6EC0">
          <w:rPr>
            <w:b w:val="0"/>
            <w:sz w:val="20"/>
          </w:rPr>
          <w:fldChar w:fldCharType="begin"/>
        </w:r>
        <w:r w:rsidRPr="00BA6EC0">
          <w:rPr>
            <w:b w:val="0"/>
            <w:sz w:val="20"/>
          </w:rPr>
          <w:instrText xml:space="preserve"> PAGEREF _Toc225932571 \h </w:instrText>
        </w:r>
        <w:r w:rsidRPr="00BA6EC0">
          <w:rPr>
            <w:b w:val="0"/>
            <w:sz w:val="20"/>
          </w:rPr>
        </w:r>
        <w:r w:rsidRPr="00BA6EC0">
          <w:rPr>
            <w:b w:val="0"/>
            <w:sz w:val="20"/>
          </w:rPr>
          <w:fldChar w:fldCharType="separate"/>
        </w:r>
        <w:r w:rsidR="004247B5">
          <w:rPr>
            <w:b w:val="0"/>
            <w:sz w:val="20"/>
          </w:rPr>
          <w:t>175</w:t>
        </w:r>
        <w:r w:rsidRPr="00BA6EC0">
          <w:rPr>
            <w:b w:val="0"/>
            <w:sz w:val="20"/>
          </w:rPr>
          <w:fldChar w:fldCharType="end"/>
        </w:r>
      </w:hyperlink>
    </w:p>
    <w:p w14:paraId="4414E6F7" w14:textId="5F389032"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572" w:history="1">
        <w:r w:rsidRPr="00C50997">
          <w:t>Part 2.1</w:t>
        </w:r>
        <w:r>
          <w:rPr>
            <w:rFonts w:asciiTheme="minorHAnsi" w:eastAsiaTheme="minorEastAsia" w:hAnsiTheme="minorHAnsi" w:cstheme="minorBidi"/>
            <w:b w:val="0"/>
            <w:kern w:val="2"/>
            <w:szCs w:val="24"/>
            <w:lang w:eastAsia="en-AU"/>
            <w14:ligatures w14:val="standardContextual"/>
          </w:rPr>
          <w:tab/>
        </w:r>
        <w:r w:rsidRPr="00C50997">
          <w:t>Offences against ACT legislation</w:t>
        </w:r>
        <w:r w:rsidRPr="00BA6EC0">
          <w:rPr>
            <w:vanish/>
          </w:rPr>
          <w:tab/>
        </w:r>
        <w:r w:rsidRPr="00BA6EC0">
          <w:rPr>
            <w:vanish/>
          </w:rPr>
          <w:fldChar w:fldCharType="begin"/>
        </w:r>
        <w:r w:rsidRPr="00BA6EC0">
          <w:rPr>
            <w:vanish/>
          </w:rPr>
          <w:instrText xml:space="preserve"> PAGEREF _Toc225932572 \h </w:instrText>
        </w:r>
        <w:r w:rsidRPr="00BA6EC0">
          <w:rPr>
            <w:vanish/>
          </w:rPr>
        </w:r>
        <w:r w:rsidRPr="00BA6EC0">
          <w:rPr>
            <w:vanish/>
          </w:rPr>
          <w:fldChar w:fldCharType="separate"/>
        </w:r>
        <w:r w:rsidR="004247B5">
          <w:rPr>
            <w:vanish/>
          </w:rPr>
          <w:t>175</w:t>
        </w:r>
        <w:r w:rsidRPr="00BA6EC0">
          <w:rPr>
            <w:vanish/>
          </w:rPr>
          <w:fldChar w:fldCharType="end"/>
        </w:r>
      </w:hyperlink>
    </w:p>
    <w:p w14:paraId="70ED7216" w14:textId="6BD284B0" w:rsidR="00BA6EC0" w:rsidRDefault="00BA6EC0">
      <w:pPr>
        <w:pStyle w:val="TOC2"/>
        <w:rPr>
          <w:rFonts w:asciiTheme="minorHAnsi" w:eastAsiaTheme="minorEastAsia" w:hAnsiTheme="minorHAnsi" w:cstheme="minorBidi"/>
          <w:b w:val="0"/>
          <w:kern w:val="2"/>
          <w:szCs w:val="24"/>
          <w:lang w:eastAsia="en-AU"/>
          <w14:ligatures w14:val="standardContextual"/>
        </w:rPr>
      </w:pPr>
      <w:hyperlink w:anchor="_Toc225932573" w:history="1">
        <w:r w:rsidRPr="00C50997">
          <w:t>Part 2.2</w:t>
        </w:r>
        <w:r>
          <w:rPr>
            <w:rFonts w:asciiTheme="minorHAnsi" w:eastAsiaTheme="minorEastAsia" w:hAnsiTheme="minorHAnsi" w:cstheme="minorBidi"/>
            <w:b w:val="0"/>
            <w:kern w:val="2"/>
            <w:szCs w:val="24"/>
            <w:lang w:eastAsia="en-AU"/>
            <w14:ligatures w14:val="standardContextual"/>
          </w:rPr>
          <w:tab/>
        </w:r>
        <w:r w:rsidRPr="00C50997">
          <w:t>Offences against other legislation</w:t>
        </w:r>
        <w:r w:rsidRPr="00BA6EC0">
          <w:rPr>
            <w:vanish/>
          </w:rPr>
          <w:tab/>
        </w:r>
        <w:r w:rsidRPr="00BA6EC0">
          <w:rPr>
            <w:vanish/>
          </w:rPr>
          <w:fldChar w:fldCharType="begin"/>
        </w:r>
        <w:r w:rsidRPr="00BA6EC0">
          <w:rPr>
            <w:vanish/>
          </w:rPr>
          <w:instrText xml:space="preserve"> PAGEREF _Toc225932573 \h </w:instrText>
        </w:r>
        <w:r w:rsidRPr="00BA6EC0">
          <w:rPr>
            <w:vanish/>
          </w:rPr>
        </w:r>
        <w:r w:rsidRPr="00BA6EC0">
          <w:rPr>
            <w:vanish/>
          </w:rPr>
          <w:fldChar w:fldCharType="separate"/>
        </w:r>
        <w:r w:rsidR="004247B5">
          <w:rPr>
            <w:vanish/>
          </w:rPr>
          <w:t>178</w:t>
        </w:r>
        <w:r w:rsidRPr="00BA6EC0">
          <w:rPr>
            <w:vanish/>
          </w:rPr>
          <w:fldChar w:fldCharType="end"/>
        </w:r>
      </w:hyperlink>
    </w:p>
    <w:p w14:paraId="603EA675" w14:textId="5F890465" w:rsidR="00BA6EC0" w:rsidRDefault="00BA6EC0">
      <w:pPr>
        <w:pStyle w:val="TOC6"/>
        <w:rPr>
          <w:rFonts w:asciiTheme="minorHAnsi" w:eastAsiaTheme="minorEastAsia" w:hAnsiTheme="minorHAnsi" w:cstheme="minorBidi"/>
          <w:b w:val="0"/>
          <w:kern w:val="2"/>
          <w:szCs w:val="24"/>
          <w:lang w:eastAsia="en-AU"/>
          <w14:ligatures w14:val="standardContextual"/>
        </w:rPr>
      </w:pPr>
      <w:hyperlink w:anchor="_Toc225932574" w:history="1">
        <w:r w:rsidRPr="00C50997">
          <w:t>Schedule 3</w:t>
        </w:r>
        <w:r>
          <w:rPr>
            <w:rFonts w:asciiTheme="minorHAnsi" w:eastAsiaTheme="minorEastAsia" w:hAnsiTheme="minorHAnsi" w:cstheme="minorBidi"/>
            <w:b w:val="0"/>
            <w:kern w:val="2"/>
            <w:szCs w:val="24"/>
            <w:lang w:eastAsia="en-AU"/>
            <w14:ligatures w14:val="standardContextual"/>
          </w:rPr>
          <w:tab/>
        </w:r>
        <w:r w:rsidRPr="00C50997">
          <w:t>Reviewable decisions</w:t>
        </w:r>
        <w:r>
          <w:tab/>
        </w:r>
        <w:r w:rsidRPr="00BA6EC0">
          <w:rPr>
            <w:b w:val="0"/>
            <w:sz w:val="20"/>
          </w:rPr>
          <w:fldChar w:fldCharType="begin"/>
        </w:r>
        <w:r w:rsidRPr="00BA6EC0">
          <w:rPr>
            <w:b w:val="0"/>
            <w:sz w:val="20"/>
          </w:rPr>
          <w:instrText xml:space="preserve"> PAGEREF _Toc225932574 \h </w:instrText>
        </w:r>
        <w:r w:rsidRPr="00BA6EC0">
          <w:rPr>
            <w:b w:val="0"/>
            <w:sz w:val="20"/>
          </w:rPr>
        </w:r>
        <w:r w:rsidRPr="00BA6EC0">
          <w:rPr>
            <w:b w:val="0"/>
            <w:sz w:val="20"/>
          </w:rPr>
          <w:fldChar w:fldCharType="separate"/>
        </w:r>
        <w:r w:rsidR="004247B5">
          <w:rPr>
            <w:b w:val="0"/>
            <w:sz w:val="20"/>
          </w:rPr>
          <w:t>188</w:t>
        </w:r>
        <w:r w:rsidRPr="00BA6EC0">
          <w:rPr>
            <w:b w:val="0"/>
            <w:sz w:val="20"/>
          </w:rPr>
          <w:fldChar w:fldCharType="end"/>
        </w:r>
      </w:hyperlink>
    </w:p>
    <w:p w14:paraId="5E84C911" w14:textId="42EB3B30" w:rsidR="00BA6EC0" w:rsidRDefault="00BA6EC0">
      <w:pPr>
        <w:pStyle w:val="TOC6"/>
        <w:rPr>
          <w:rFonts w:asciiTheme="minorHAnsi" w:eastAsiaTheme="minorEastAsia" w:hAnsiTheme="minorHAnsi" w:cstheme="minorBidi"/>
          <w:b w:val="0"/>
          <w:kern w:val="2"/>
          <w:szCs w:val="24"/>
          <w:lang w:eastAsia="en-AU"/>
          <w14:ligatures w14:val="standardContextual"/>
        </w:rPr>
      </w:pPr>
      <w:hyperlink w:anchor="_Toc225932575" w:history="1">
        <w:r w:rsidRPr="00C50997">
          <w:t>Dictionary</w:t>
        </w:r>
        <w:r>
          <w:tab/>
        </w:r>
        <w:r>
          <w:tab/>
        </w:r>
        <w:r w:rsidRPr="00BA6EC0">
          <w:rPr>
            <w:b w:val="0"/>
            <w:sz w:val="20"/>
          </w:rPr>
          <w:fldChar w:fldCharType="begin"/>
        </w:r>
        <w:r w:rsidRPr="00BA6EC0">
          <w:rPr>
            <w:b w:val="0"/>
            <w:sz w:val="20"/>
          </w:rPr>
          <w:instrText xml:space="preserve"> PAGEREF _Toc225932575 \h </w:instrText>
        </w:r>
        <w:r w:rsidRPr="00BA6EC0">
          <w:rPr>
            <w:b w:val="0"/>
            <w:sz w:val="20"/>
          </w:rPr>
        </w:r>
        <w:r w:rsidRPr="00BA6EC0">
          <w:rPr>
            <w:b w:val="0"/>
            <w:sz w:val="20"/>
          </w:rPr>
          <w:fldChar w:fldCharType="separate"/>
        </w:r>
        <w:r w:rsidR="004247B5">
          <w:rPr>
            <w:b w:val="0"/>
            <w:sz w:val="20"/>
          </w:rPr>
          <w:t>189</w:t>
        </w:r>
        <w:r w:rsidRPr="00BA6EC0">
          <w:rPr>
            <w:b w:val="0"/>
            <w:sz w:val="20"/>
          </w:rPr>
          <w:fldChar w:fldCharType="end"/>
        </w:r>
      </w:hyperlink>
    </w:p>
    <w:p w14:paraId="272286F7" w14:textId="27C2CAA0" w:rsidR="00BA6EC0" w:rsidRDefault="00BA6EC0" w:rsidP="00BA6EC0">
      <w:pPr>
        <w:pStyle w:val="TOC7"/>
        <w:spacing w:before="480"/>
        <w:rPr>
          <w:rFonts w:asciiTheme="minorHAnsi" w:eastAsiaTheme="minorEastAsia" w:hAnsiTheme="minorHAnsi" w:cstheme="minorBidi"/>
          <w:b w:val="0"/>
          <w:kern w:val="2"/>
          <w:sz w:val="24"/>
          <w:szCs w:val="24"/>
          <w:lang w:eastAsia="en-AU"/>
          <w14:ligatures w14:val="standardContextual"/>
        </w:rPr>
      </w:pPr>
      <w:hyperlink w:anchor="_Toc225932576" w:history="1">
        <w:r>
          <w:t>Endnotes</w:t>
        </w:r>
        <w:r w:rsidRPr="00BA6EC0">
          <w:rPr>
            <w:vanish/>
          </w:rPr>
          <w:tab/>
        </w:r>
        <w:r>
          <w:rPr>
            <w:vanish/>
          </w:rPr>
          <w:tab/>
        </w:r>
        <w:r w:rsidRPr="00BA6EC0">
          <w:rPr>
            <w:b w:val="0"/>
            <w:vanish/>
          </w:rPr>
          <w:fldChar w:fldCharType="begin"/>
        </w:r>
        <w:r w:rsidRPr="00BA6EC0">
          <w:rPr>
            <w:b w:val="0"/>
            <w:vanish/>
          </w:rPr>
          <w:instrText xml:space="preserve"> PAGEREF _Toc225932576 \h </w:instrText>
        </w:r>
        <w:r w:rsidRPr="00BA6EC0">
          <w:rPr>
            <w:b w:val="0"/>
            <w:vanish/>
          </w:rPr>
        </w:r>
        <w:r w:rsidRPr="00BA6EC0">
          <w:rPr>
            <w:b w:val="0"/>
            <w:vanish/>
          </w:rPr>
          <w:fldChar w:fldCharType="separate"/>
        </w:r>
        <w:r w:rsidR="004247B5">
          <w:rPr>
            <w:b w:val="0"/>
            <w:vanish/>
          </w:rPr>
          <w:t>196</w:t>
        </w:r>
        <w:r w:rsidRPr="00BA6EC0">
          <w:rPr>
            <w:b w:val="0"/>
            <w:vanish/>
          </w:rPr>
          <w:fldChar w:fldCharType="end"/>
        </w:r>
      </w:hyperlink>
    </w:p>
    <w:p w14:paraId="72A079E2" w14:textId="2C27F435"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77" w:history="1">
        <w:r w:rsidRPr="00C50997">
          <w:t>1</w:t>
        </w:r>
        <w:r>
          <w:rPr>
            <w:rFonts w:asciiTheme="minorHAnsi" w:eastAsiaTheme="minorEastAsia" w:hAnsiTheme="minorHAnsi" w:cstheme="minorBidi"/>
            <w:kern w:val="2"/>
            <w:sz w:val="24"/>
            <w:szCs w:val="24"/>
            <w:lang w:eastAsia="en-AU"/>
            <w14:ligatures w14:val="standardContextual"/>
          </w:rPr>
          <w:tab/>
        </w:r>
        <w:r w:rsidRPr="00C50997">
          <w:t>About the endnotes</w:t>
        </w:r>
        <w:r>
          <w:tab/>
        </w:r>
        <w:r>
          <w:fldChar w:fldCharType="begin"/>
        </w:r>
        <w:r>
          <w:instrText xml:space="preserve"> PAGEREF _Toc225932577 \h </w:instrText>
        </w:r>
        <w:r>
          <w:fldChar w:fldCharType="separate"/>
        </w:r>
        <w:r w:rsidR="004247B5">
          <w:t>196</w:t>
        </w:r>
        <w:r>
          <w:fldChar w:fldCharType="end"/>
        </w:r>
      </w:hyperlink>
    </w:p>
    <w:p w14:paraId="1170D03C" w14:textId="397474BE"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78" w:history="1">
        <w:r w:rsidRPr="00C50997">
          <w:t>2</w:t>
        </w:r>
        <w:r>
          <w:rPr>
            <w:rFonts w:asciiTheme="minorHAnsi" w:eastAsiaTheme="minorEastAsia" w:hAnsiTheme="minorHAnsi" w:cstheme="minorBidi"/>
            <w:kern w:val="2"/>
            <w:sz w:val="24"/>
            <w:szCs w:val="24"/>
            <w:lang w:eastAsia="en-AU"/>
            <w14:ligatures w14:val="standardContextual"/>
          </w:rPr>
          <w:tab/>
        </w:r>
        <w:r w:rsidRPr="00C50997">
          <w:t>Abbreviation key</w:t>
        </w:r>
        <w:r>
          <w:tab/>
        </w:r>
        <w:r>
          <w:fldChar w:fldCharType="begin"/>
        </w:r>
        <w:r>
          <w:instrText xml:space="preserve"> PAGEREF _Toc225932578 \h </w:instrText>
        </w:r>
        <w:r>
          <w:fldChar w:fldCharType="separate"/>
        </w:r>
        <w:r w:rsidR="004247B5">
          <w:t>196</w:t>
        </w:r>
        <w:r>
          <w:fldChar w:fldCharType="end"/>
        </w:r>
      </w:hyperlink>
    </w:p>
    <w:p w14:paraId="2FF14E76" w14:textId="3D3C1049"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79" w:history="1">
        <w:r w:rsidRPr="00C50997">
          <w:t>3</w:t>
        </w:r>
        <w:r>
          <w:rPr>
            <w:rFonts w:asciiTheme="minorHAnsi" w:eastAsiaTheme="minorEastAsia" w:hAnsiTheme="minorHAnsi" w:cstheme="minorBidi"/>
            <w:kern w:val="2"/>
            <w:sz w:val="24"/>
            <w:szCs w:val="24"/>
            <w:lang w:eastAsia="en-AU"/>
            <w14:ligatures w14:val="standardContextual"/>
          </w:rPr>
          <w:tab/>
        </w:r>
        <w:r w:rsidRPr="00C50997">
          <w:t>Legislation history</w:t>
        </w:r>
        <w:r>
          <w:tab/>
        </w:r>
        <w:r>
          <w:fldChar w:fldCharType="begin"/>
        </w:r>
        <w:r>
          <w:instrText xml:space="preserve"> PAGEREF _Toc225932579 \h </w:instrText>
        </w:r>
        <w:r>
          <w:fldChar w:fldCharType="separate"/>
        </w:r>
        <w:r w:rsidR="004247B5">
          <w:t>197</w:t>
        </w:r>
        <w:r>
          <w:fldChar w:fldCharType="end"/>
        </w:r>
      </w:hyperlink>
    </w:p>
    <w:p w14:paraId="575BD557" w14:textId="56409244"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80" w:history="1">
        <w:r w:rsidRPr="00C50997">
          <w:t>4</w:t>
        </w:r>
        <w:r>
          <w:rPr>
            <w:rFonts w:asciiTheme="minorHAnsi" w:eastAsiaTheme="minorEastAsia" w:hAnsiTheme="minorHAnsi" w:cstheme="minorBidi"/>
            <w:kern w:val="2"/>
            <w:sz w:val="24"/>
            <w:szCs w:val="24"/>
            <w:lang w:eastAsia="en-AU"/>
            <w14:ligatures w14:val="standardContextual"/>
          </w:rPr>
          <w:tab/>
        </w:r>
        <w:r w:rsidRPr="00C50997">
          <w:t>Amendment history</w:t>
        </w:r>
        <w:r>
          <w:tab/>
        </w:r>
        <w:r>
          <w:fldChar w:fldCharType="begin"/>
        </w:r>
        <w:r>
          <w:instrText xml:space="preserve"> PAGEREF _Toc225932580 \h </w:instrText>
        </w:r>
        <w:r>
          <w:fldChar w:fldCharType="separate"/>
        </w:r>
        <w:r w:rsidR="004247B5">
          <w:t>203</w:t>
        </w:r>
        <w:r>
          <w:fldChar w:fldCharType="end"/>
        </w:r>
      </w:hyperlink>
    </w:p>
    <w:p w14:paraId="79144797" w14:textId="321C974A"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81" w:history="1">
        <w:r w:rsidRPr="00C50997">
          <w:t>5</w:t>
        </w:r>
        <w:r>
          <w:rPr>
            <w:rFonts w:asciiTheme="minorHAnsi" w:eastAsiaTheme="minorEastAsia" w:hAnsiTheme="minorHAnsi" w:cstheme="minorBidi"/>
            <w:kern w:val="2"/>
            <w:sz w:val="24"/>
            <w:szCs w:val="24"/>
            <w:lang w:eastAsia="en-AU"/>
            <w14:ligatures w14:val="standardContextual"/>
          </w:rPr>
          <w:tab/>
        </w:r>
        <w:r w:rsidRPr="00C50997">
          <w:t>Earlier republications</w:t>
        </w:r>
        <w:r>
          <w:tab/>
        </w:r>
        <w:r>
          <w:fldChar w:fldCharType="begin"/>
        </w:r>
        <w:r>
          <w:instrText xml:space="preserve"> PAGEREF _Toc225932581 \h </w:instrText>
        </w:r>
        <w:r>
          <w:fldChar w:fldCharType="separate"/>
        </w:r>
        <w:r w:rsidR="004247B5">
          <w:t>218</w:t>
        </w:r>
        <w:r>
          <w:fldChar w:fldCharType="end"/>
        </w:r>
      </w:hyperlink>
    </w:p>
    <w:p w14:paraId="1A0B55A8" w14:textId="1968F7EC" w:rsidR="00BA6EC0" w:rsidRDefault="00BA6EC0">
      <w:pPr>
        <w:pStyle w:val="TOC5"/>
        <w:rPr>
          <w:rFonts w:asciiTheme="minorHAnsi" w:eastAsiaTheme="minorEastAsia" w:hAnsiTheme="minorHAnsi" w:cstheme="minorBidi"/>
          <w:kern w:val="2"/>
          <w:sz w:val="24"/>
          <w:szCs w:val="24"/>
          <w:lang w:eastAsia="en-AU"/>
          <w14:ligatures w14:val="standardContextual"/>
        </w:rPr>
      </w:pPr>
      <w:r>
        <w:tab/>
      </w:r>
      <w:hyperlink w:anchor="_Toc225932582" w:history="1">
        <w:r w:rsidRPr="00C50997">
          <w:t>6</w:t>
        </w:r>
        <w:r>
          <w:rPr>
            <w:rFonts w:asciiTheme="minorHAnsi" w:eastAsiaTheme="minorEastAsia" w:hAnsiTheme="minorHAnsi" w:cstheme="minorBidi"/>
            <w:kern w:val="2"/>
            <w:sz w:val="24"/>
            <w:szCs w:val="24"/>
            <w:lang w:eastAsia="en-AU"/>
            <w14:ligatures w14:val="standardContextual"/>
          </w:rPr>
          <w:tab/>
        </w:r>
        <w:r w:rsidRPr="00C50997">
          <w:t>Expired transitional or validating provisions</w:t>
        </w:r>
        <w:r>
          <w:tab/>
        </w:r>
        <w:r>
          <w:fldChar w:fldCharType="begin"/>
        </w:r>
        <w:r>
          <w:instrText xml:space="preserve"> PAGEREF _Toc225932582 \h </w:instrText>
        </w:r>
        <w:r>
          <w:fldChar w:fldCharType="separate"/>
        </w:r>
        <w:r w:rsidR="004247B5">
          <w:t>221</w:t>
        </w:r>
        <w:r>
          <w:fldChar w:fldCharType="end"/>
        </w:r>
      </w:hyperlink>
    </w:p>
    <w:p w14:paraId="1533BEE6" w14:textId="3FE1D3CA" w:rsidR="00A36101" w:rsidRDefault="00BA6EC0" w:rsidP="00427153">
      <w:pPr>
        <w:pStyle w:val="BillBasic"/>
      </w:pPr>
      <w:r>
        <w:fldChar w:fldCharType="end"/>
      </w:r>
    </w:p>
    <w:p w14:paraId="7D2F3705" w14:textId="77777777" w:rsidR="00A36101" w:rsidRDefault="00A36101" w:rsidP="00427153">
      <w:pPr>
        <w:pStyle w:val="01Contents"/>
        <w:sectPr w:rsidR="00A36101" w:rsidSect="00A36101">
          <w:headerReference w:type="even" r:id="rId23"/>
          <w:headerReference w:type="default" r:id="rId24"/>
          <w:footerReference w:type="even" r:id="rId25"/>
          <w:footerReference w:type="default" r:id="rId26"/>
          <w:footerReference w:type="first" r:id="rId27"/>
          <w:pgSz w:w="11907" w:h="16839" w:code="9"/>
          <w:pgMar w:top="3000" w:right="1900" w:bottom="2500" w:left="2300" w:header="2480" w:footer="2100" w:gutter="0"/>
          <w:pgNumType w:start="1"/>
          <w:cols w:space="720"/>
          <w:titlePg/>
          <w:docGrid w:linePitch="254"/>
        </w:sectPr>
      </w:pPr>
    </w:p>
    <w:p w14:paraId="175EC73C" w14:textId="77777777" w:rsidR="00A36101" w:rsidRDefault="00A36101" w:rsidP="00D5636C">
      <w:pPr>
        <w:jc w:val="center"/>
      </w:pPr>
      <w:r>
        <w:rPr>
          <w:noProof/>
        </w:rPr>
        <w:lastRenderedPageBreak/>
        <w:drawing>
          <wp:inline distT="0" distB="0" distL="0" distR="0" wp14:anchorId="059BB202" wp14:editId="4108B43E">
            <wp:extent cx="1333500" cy="1167902"/>
            <wp:effectExtent l="0" t="0" r="0" b="0"/>
            <wp:docPr id="639077850"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77850"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2A0E0B8F" w14:textId="77777777" w:rsidR="00A36101" w:rsidRDefault="00A36101" w:rsidP="00D5636C">
      <w:pPr>
        <w:jc w:val="center"/>
        <w:rPr>
          <w:rFonts w:ascii="Arial" w:hAnsi="Arial"/>
        </w:rPr>
      </w:pPr>
      <w:r>
        <w:rPr>
          <w:rFonts w:ascii="Arial" w:hAnsi="Arial"/>
        </w:rPr>
        <w:t>Australian Capital Territory</w:t>
      </w:r>
    </w:p>
    <w:p w14:paraId="77DE40B7" w14:textId="16E1E9A3" w:rsidR="00A36101" w:rsidRDefault="00A26583" w:rsidP="00427153">
      <w:pPr>
        <w:pStyle w:val="Billname"/>
      </w:pPr>
      <w:bookmarkStart w:id="6" w:name="Citation"/>
      <w:r>
        <w:t>Crimes (Child Sex Offenders) Act 2005</w:t>
      </w:r>
      <w:bookmarkEnd w:id="6"/>
    </w:p>
    <w:p w14:paraId="2465AF88" w14:textId="77777777" w:rsidR="00A36101" w:rsidRDefault="00A36101" w:rsidP="00427153">
      <w:pPr>
        <w:pStyle w:val="ActNo"/>
      </w:pPr>
    </w:p>
    <w:p w14:paraId="6C0BC267" w14:textId="77777777" w:rsidR="00A36101" w:rsidRDefault="00A36101" w:rsidP="00427153">
      <w:pPr>
        <w:pStyle w:val="N-line3"/>
      </w:pPr>
    </w:p>
    <w:p w14:paraId="1A2DECFF" w14:textId="4937F3C3" w:rsidR="00A36101" w:rsidRDefault="00A36101" w:rsidP="00427153">
      <w:pPr>
        <w:pStyle w:val="LongTitle"/>
      </w:pPr>
      <w:r>
        <w:t>An Act about registration and reporting requirements for certain offenders who commit sexual offences against children, and for other purposes</w:t>
      </w:r>
    </w:p>
    <w:p w14:paraId="6EE9A49D" w14:textId="77777777" w:rsidR="00A36101" w:rsidRDefault="00A36101" w:rsidP="00427153">
      <w:pPr>
        <w:pStyle w:val="N-line3"/>
      </w:pPr>
    </w:p>
    <w:p w14:paraId="145CFACC" w14:textId="77777777" w:rsidR="00A36101" w:rsidRDefault="00A36101" w:rsidP="00427153">
      <w:pPr>
        <w:pStyle w:val="Placeholder"/>
      </w:pPr>
      <w:r>
        <w:rPr>
          <w:rStyle w:val="charContents"/>
          <w:sz w:val="16"/>
        </w:rPr>
        <w:t xml:space="preserve">  </w:t>
      </w:r>
      <w:r>
        <w:rPr>
          <w:rStyle w:val="charPage"/>
        </w:rPr>
        <w:t xml:space="preserve">  </w:t>
      </w:r>
    </w:p>
    <w:p w14:paraId="4E0E1CFB" w14:textId="77777777" w:rsidR="00A36101" w:rsidRDefault="00A36101" w:rsidP="00427153">
      <w:pPr>
        <w:pStyle w:val="Placeholder"/>
      </w:pPr>
      <w:r>
        <w:rPr>
          <w:rStyle w:val="CharChapNo"/>
        </w:rPr>
        <w:t xml:space="preserve">  </w:t>
      </w:r>
      <w:r>
        <w:rPr>
          <w:rStyle w:val="CharChapText"/>
        </w:rPr>
        <w:t xml:space="preserve">  </w:t>
      </w:r>
    </w:p>
    <w:p w14:paraId="0E7A9DDB" w14:textId="77777777" w:rsidR="00A36101" w:rsidRDefault="00A36101" w:rsidP="00427153">
      <w:pPr>
        <w:pStyle w:val="Placeholder"/>
      </w:pPr>
      <w:r>
        <w:rPr>
          <w:rStyle w:val="CharPartNo"/>
        </w:rPr>
        <w:t xml:space="preserve">  </w:t>
      </w:r>
      <w:r>
        <w:rPr>
          <w:rStyle w:val="CharPartText"/>
        </w:rPr>
        <w:t xml:space="preserve">  </w:t>
      </w:r>
    </w:p>
    <w:p w14:paraId="110697C7" w14:textId="77777777" w:rsidR="00A36101" w:rsidRDefault="00A36101" w:rsidP="00427153">
      <w:pPr>
        <w:pStyle w:val="Placeholder"/>
      </w:pPr>
      <w:r>
        <w:rPr>
          <w:rStyle w:val="CharDivNo"/>
        </w:rPr>
        <w:t xml:space="preserve">  </w:t>
      </w:r>
      <w:r>
        <w:rPr>
          <w:rStyle w:val="CharDivText"/>
        </w:rPr>
        <w:t xml:space="preserve">  </w:t>
      </w:r>
    </w:p>
    <w:p w14:paraId="44F97021" w14:textId="77777777" w:rsidR="00A36101" w:rsidRPr="00CA74E4" w:rsidRDefault="00A36101" w:rsidP="00427153">
      <w:pPr>
        <w:pStyle w:val="PageBreak"/>
      </w:pPr>
      <w:r w:rsidRPr="00CA74E4">
        <w:br w:type="page"/>
      </w:r>
    </w:p>
    <w:p w14:paraId="21120F45" w14:textId="77777777" w:rsidR="00F57D23" w:rsidRPr="0087252C" w:rsidRDefault="00F57D23">
      <w:pPr>
        <w:pStyle w:val="AH1Chapter"/>
      </w:pPr>
      <w:bookmarkStart w:id="7" w:name="_Toc225932300"/>
      <w:r w:rsidRPr="0087252C">
        <w:rPr>
          <w:rStyle w:val="CharChapNo"/>
        </w:rPr>
        <w:lastRenderedPageBreak/>
        <w:t>Chapter 1</w:t>
      </w:r>
      <w:r>
        <w:tab/>
      </w:r>
      <w:r w:rsidRPr="0087252C">
        <w:rPr>
          <w:rStyle w:val="CharChapText"/>
        </w:rPr>
        <w:t>Preliminary</w:t>
      </w:r>
      <w:bookmarkEnd w:id="7"/>
    </w:p>
    <w:p w14:paraId="4CE0913F" w14:textId="77777777" w:rsidR="00F57D23" w:rsidRDefault="00F57D23">
      <w:pPr>
        <w:pStyle w:val="AH5Sec"/>
      </w:pPr>
      <w:bookmarkStart w:id="8" w:name="_Toc225932301"/>
      <w:r w:rsidRPr="0087252C">
        <w:rPr>
          <w:rStyle w:val="CharSectNo"/>
        </w:rPr>
        <w:t>1</w:t>
      </w:r>
      <w:r>
        <w:tab/>
        <w:t>Name of Act</w:t>
      </w:r>
      <w:bookmarkEnd w:id="8"/>
    </w:p>
    <w:p w14:paraId="5E310D27" w14:textId="77777777" w:rsidR="00F57D23" w:rsidRDefault="00F57D23">
      <w:pPr>
        <w:pStyle w:val="Amainreturn"/>
      </w:pPr>
      <w:r>
        <w:t xml:space="preserve">This Act is the </w:t>
      </w:r>
      <w:r>
        <w:rPr>
          <w:rStyle w:val="charItals"/>
        </w:rPr>
        <w:t>Crimes (Child Sex Offenders) Act 2005</w:t>
      </w:r>
      <w:r>
        <w:t>.</w:t>
      </w:r>
    </w:p>
    <w:p w14:paraId="1AD28742" w14:textId="77777777" w:rsidR="00F57D23" w:rsidRDefault="00F57D23">
      <w:pPr>
        <w:pStyle w:val="AH5Sec"/>
      </w:pPr>
      <w:bookmarkStart w:id="9" w:name="_Toc225932302"/>
      <w:r w:rsidRPr="0087252C">
        <w:rPr>
          <w:rStyle w:val="CharSectNo"/>
        </w:rPr>
        <w:t>3</w:t>
      </w:r>
      <w:r>
        <w:tab/>
        <w:t>Dictionary</w:t>
      </w:r>
      <w:bookmarkEnd w:id="9"/>
    </w:p>
    <w:p w14:paraId="199BACA5" w14:textId="77777777" w:rsidR="00F57D23" w:rsidRDefault="00F57D23">
      <w:pPr>
        <w:pStyle w:val="Amainreturn"/>
        <w:keepNext/>
      </w:pPr>
      <w:r>
        <w:t>The dictionary at the end of this Act is part of this Act.</w:t>
      </w:r>
    </w:p>
    <w:p w14:paraId="043AFC3A" w14:textId="77777777" w:rsidR="00F57D23" w:rsidRDefault="00F57D23">
      <w:pPr>
        <w:pStyle w:val="aNote"/>
        <w:rPr>
          <w:color w:val="000000"/>
        </w:rPr>
      </w:pPr>
      <w:r w:rsidRPr="00000F49">
        <w:rPr>
          <w:rStyle w:val="charItals"/>
        </w:rPr>
        <w:t>Note 1</w:t>
      </w:r>
      <w:r w:rsidRPr="00000F49">
        <w:rPr>
          <w:rStyle w:val="charItals"/>
        </w:rPr>
        <w:tab/>
      </w:r>
      <w:r>
        <w:t>The dictionar</w:t>
      </w:r>
      <w:r>
        <w:rPr>
          <w:color w:val="000000"/>
        </w:rPr>
        <w:t>y at the end of this Act defines certain terms used in this Act, and includes references (</w:t>
      </w:r>
      <w:r w:rsidRPr="00000F49">
        <w:rPr>
          <w:rStyle w:val="charBoldItals"/>
        </w:rPr>
        <w:t>signpost definitions</w:t>
      </w:r>
      <w:r>
        <w:rPr>
          <w:color w:val="000000"/>
        </w:rPr>
        <w:t>) to other terms defined elsewhere.</w:t>
      </w:r>
    </w:p>
    <w:p w14:paraId="65EAFF15" w14:textId="6D51F3A8" w:rsidR="00F57D23" w:rsidRDefault="00F57D23">
      <w:pPr>
        <w:pStyle w:val="aNoteTextss"/>
      </w:pPr>
      <w:r>
        <w:t>For example, the signpost definition ‘</w:t>
      </w:r>
      <w:r w:rsidRPr="00000F49">
        <w:rPr>
          <w:rStyle w:val="charBoldItals"/>
        </w:rPr>
        <w:t>witness protection program</w:t>
      </w:r>
      <w:r>
        <w:t>—see</w:t>
      </w:r>
      <w:r w:rsidRPr="00000F49">
        <w:t xml:space="preserve"> </w:t>
      </w:r>
      <w:r>
        <w:t xml:space="preserve">the </w:t>
      </w:r>
      <w:hyperlink r:id="rId28" w:tooltip="A1996-65" w:history="1">
        <w:r w:rsidR="00000F49" w:rsidRPr="00000F49">
          <w:rPr>
            <w:rStyle w:val="charCitHyperlinkItal"/>
          </w:rPr>
          <w:t>Witness Protection Act 1996</w:t>
        </w:r>
      </w:hyperlink>
      <w:r>
        <w:t>, dictionary.’ means that the term ‘</w:t>
      </w:r>
      <w:r>
        <w:rPr>
          <w:rFonts w:ascii="Times" w:hAnsi="Times"/>
        </w:rPr>
        <w:t>witness protection program’</w:t>
      </w:r>
      <w:r>
        <w:t xml:space="preserve"> is defined in that dictionary and the definition applies to this Act.</w:t>
      </w:r>
    </w:p>
    <w:p w14:paraId="0348A372" w14:textId="428114A7" w:rsidR="00F57D23" w:rsidRDefault="00F57D23">
      <w:pPr>
        <w:pStyle w:val="aNote"/>
      </w:pPr>
      <w:r>
        <w:rPr>
          <w:rStyle w:val="charItals"/>
        </w:rPr>
        <w:t>Note 2</w:t>
      </w:r>
      <w:r>
        <w:tab/>
        <w:t xml:space="preserve">A definition in the dictionary (including a signpost definition) applies to the entire Act unless the definition, or another provision of the Act, provides otherwise or the contrary intention otherwise appears (see </w:t>
      </w:r>
      <w:hyperlink r:id="rId29" w:tooltip="A2001-14" w:history="1">
        <w:r w:rsidR="00000F49" w:rsidRPr="00000F49">
          <w:rPr>
            <w:rStyle w:val="charCitHyperlinkAbbrev"/>
          </w:rPr>
          <w:t>Legislation Act</w:t>
        </w:r>
      </w:hyperlink>
      <w:r>
        <w:t>, s 155 and s 156 (1)).</w:t>
      </w:r>
    </w:p>
    <w:p w14:paraId="14B30596" w14:textId="77777777" w:rsidR="00F57D23" w:rsidRDefault="00F57D23">
      <w:pPr>
        <w:pStyle w:val="AH5Sec"/>
      </w:pPr>
      <w:bookmarkStart w:id="10" w:name="_Toc225932303"/>
      <w:r w:rsidRPr="0087252C">
        <w:rPr>
          <w:rStyle w:val="CharSectNo"/>
        </w:rPr>
        <w:t>4</w:t>
      </w:r>
      <w:r>
        <w:tab/>
        <w:t>Notes</w:t>
      </w:r>
      <w:bookmarkEnd w:id="10"/>
    </w:p>
    <w:p w14:paraId="32EA15AD" w14:textId="77777777" w:rsidR="00F57D23" w:rsidRDefault="00F57D23">
      <w:pPr>
        <w:pStyle w:val="Amainreturn"/>
        <w:keepNext/>
      </w:pPr>
      <w:r>
        <w:t>A note included in this Act is explanatory and is not part of this Act.</w:t>
      </w:r>
    </w:p>
    <w:p w14:paraId="594E5195" w14:textId="045C76A1" w:rsidR="00F57D23" w:rsidRDefault="00F57D23">
      <w:pPr>
        <w:pStyle w:val="aNote"/>
      </w:pPr>
      <w:r>
        <w:rPr>
          <w:rStyle w:val="charItals"/>
        </w:rPr>
        <w:t>Note</w:t>
      </w:r>
      <w:r>
        <w:rPr>
          <w:rStyle w:val="charItals"/>
        </w:rPr>
        <w:tab/>
      </w:r>
      <w:r>
        <w:t xml:space="preserve">See the </w:t>
      </w:r>
      <w:hyperlink r:id="rId30" w:tooltip="A2001-14" w:history="1">
        <w:r w:rsidR="00000F49" w:rsidRPr="00000F49">
          <w:rPr>
            <w:rStyle w:val="charCitHyperlinkAbbrev"/>
          </w:rPr>
          <w:t>Legislation Act</w:t>
        </w:r>
      </w:hyperlink>
      <w:r>
        <w:t>, s 127 (1), (4) and (5) for the legal status of notes.</w:t>
      </w:r>
    </w:p>
    <w:p w14:paraId="2C9CA2C3" w14:textId="77777777" w:rsidR="00F57D23" w:rsidRDefault="00F57D23">
      <w:pPr>
        <w:pStyle w:val="AH5Sec"/>
      </w:pPr>
      <w:bookmarkStart w:id="11" w:name="_Toc225932304"/>
      <w:r w:rsidRPr="0087252C">
        <w:rPr>
          <w:rStyle w:val="CharSectNo"/>
        </w:rPr>
        <w:lastRenderedPageBreak/>
        <w:t>5</w:t>
      </w:r>
      <w:r>
        <w:tab/>
        <w:t>Offences against Act—application of Criminal Code etc</w:t>
      </w:r>
      <w:bookmarkEnd w:id="11"/>
    </w:p>
    <w:p w14:paraId="101CE052" w14:textId="77777777" w:rsidR="00F57D23" w:rsidRDefault="00F57D23">
      <w:pPr>
        <w:pStyle w:val="Amainreturn"/>
        <w:keepNext/>
      </w:pPr>
      <w:r>
        <w:t>Other legislation applies in relation to offences against this Act.</w:t>
      </w:r>
    </w:p>
    <w:p w14:paraId="3ED65639" w14:textId="77777777" w:rsidR="00F57D23" w:rsidRDefault="00F57D23">
      <w:pPr>
        <w:pStyle w:val="aNote"/>
        <w:keepNext/>
      </w:pPr>
      <w:r>
        <w:rPr>
          <w:rStyle w:val="charItals"/>
        </w:rPr>
        <w:t>Note 1</w:t>
      </w:r>
      <w:r>
        <w:tab/>
      </w:r>
      <w:r>
        <w:rPr>
          <w:rStyle w:val="charItals"/>
        </w:rPr>
        <w:t>Criminal Code</w:t>
      </w:r>
    </w:p>
    <w:p w14:paraId="3FB69788" w14:textId="28D49FD1" w:rsidR="00F57D23" w:rsidRDefault="00F57D23">
      <w:pPr>
        <w:pStyle w:val="aNote"/>
        <w:keepNext/>
        <w:spacing w:before="20"/>
        <w:ind w:firstLine="0"/>
      </w:pPr>
      <w:r>
        <w:t xml:space="preserve">The </w:t>
      </w:r>
      <w:hyperlink r:id="rId31" w:tooltip="A2002-51" w:history="1">
        <w:r w:rsidR="00000F49" w:rsidRPr="00000F49">
          <w:rPr>
            <w:rStyle w:val="charCitHyperlinkAbbrev"/>
          </w:rPr>
          <w:t>Criminal Code</w:t>
        </w:r>
      </w:hyperlink>
      <w:r>
        <w:t>, ch 2 applies to all offences against this Act (see Code, pt 2.1).</w:t>
      </w:r>
    </w:p>
    <w:p w14:paraId="5AE0198A" w14:textId="77777777" w:rsidR="00F57D23" w:rsidRDefault="00F57D23" w:rsidP="006F6996">
      <w:pPr>
        <w:pStyle w:val="aNoteText"/>
        <w:keepNext/>
        <w:keepLines/>
      </w:pPr>
      <w:r>
        <w:t>The chapter sets out the general principles of criminal responsibility (including burdens of proof and general defences), and defines terms used for offences to which the Code applies (eg </w:t>
      </w:r>
      <w:r>
        <w:rPr>
          <w:rStyle w:val="charBoldItals"/>
        </w:rPr>
        <w:t>conduct</w:t>
      </w:r>
      <w:r>
        <w:t xml:space="preserve">, </w:t>
      </w:r>
      <w:r>
        <w:rPr>
          <w:rStyle w:val="charBoldItals"/>
        </w:rPr>
        <w:t>intention</w:t>
      </w:r>
      <w:r>
        <w:t xml:space="preserve">, </w:t>
      </w:r>
      <w:r>
        <w:rPr>
          <w:rStyle w:val="charBoldItals"/>
        </w:rPr>
        <w:t>recklessness</w:t>
      </w:r>
      <w:r>
        <w:t xml:space="preserve"> and </w:t>
      </w:r>
      <w:r>
        <w:rPr>
          <w:rStyle w:val="charBoldItals"/>
        </w:rPr>
        <w:t>strict liability</w:t>
      </w:r>
      <w:r>
        <w:t>).</w:t>
      </w:r>
    </w:p>
    <w:p w14:paraId="6240BADE" w14:textId="77777777" w:rsidR="00F57D23" w:rsidRDefault="00F57D23" w:rsidP="00151324">
      <w:pPr>
        <w:pStyle w:val="aNote"/>
        <w:keepNext/>
        <w:rPr>
          <w:rStyle w:val="charItals"/>
        </w:rPr>
      </w:pPr>
      <w:r>
        <w:rPr>
          <w:rStyle w:val="charItals"/>
        </w:rPr>
        <w:t>Note 2</w:t>
      </w:r>
      <w:r>
        <w:rPr>
          <w:rStyle w:val="charItals"/>
        </w:rPr>
        <w:tab/>
        <w:t>Penalty units</w:t>
      </w:r>
    </w:p>
    <w:p w14:paraId="684DBA87" w14:textId="30FFF17B" w:rsidR="00F57D23" w:rsidRDefault="00F57D23">
      <w:pPr>
        <w:pStyle w:val="aNoteText"/>
      </w:pPr>
      <w:r>
        <w:t xml:space="preserve">The </w:t>
      </w:r>
      <w:hyperlink r:id="rId32" w:tooltip="A2001-14" w:history="1">
        <w:r w:rsidR="00000F49" w:rsidRPr="00000F49">
          <w:rPr>
            <w:rStyle w:val="charCitHyperlinkAbbrev"/>
          </w:rPr>
          <w:t>Legislation Act</w:t>
        </w:r>
      </w:hyperlink>
      <w:r>
        <w:t>, s 133 deals with the meaning of offence penalties that are expressed in penalty units.</w:t>
      </w:r>
    </w:p>
    <w:p w14:paraId="08F9ABC2" w14:textId="77777777" w:rsidR="00F57D23" w:rsidRDefault="00F57D23">
      <w:pPr>
        <w:pStyle w:val="AH5Sec"/>
      </w:pPr>
      <w:bookmarkStart w:id="12" w:name="_Toc225932305"/>
      <w:r w:rsidRPr="0087252C">
        <w:rPr>
          <w:rStyle w:val="CharSectNo"/>
        </w:rPr>
        <w:t>6</w:t>
      </w:r>
      <w:r>
        <w:tab/>
        <w:t>Purpose and outline</w:t>
      </w:r>
      <w:bookmarkEnd w:id="12"/>
    </w:p>
    <w:p w14:paraId="6D3ED55D" w14:textId="77777777" w:rsidR="00F57D23" w:rsidRDefault="00F57D23">
      <w:pPr>
        <w:pStyle w:val="Amain"/>
      </w:pPr>
      <w:r>
        <w:tab/>
        <w:t>(1)</w:t>
      </w:r>
      <w:r>
        <w:tab/>
        <w:t>The purpose of this Act is to—</w:t>
      </w:r>
    </w:p>
    <w:p w14:paraId="1E8C5137" w14:textId="77777777" w:rsidR="00F57D23" w:rsidRDefault="00F57D23">
      <w:pPr>
        <w:pStyle w:val="Apara"/>
      </w:pPr>
      <w:r>
        <w:tab/>
        <w:t>(a)</w:t>
      </w:r>
      <w:r>
        <w:tab/>
        <w:t>require certain offenders who commit sexual offences to keep police informed of their whereabouts and other personal details for a period of time—</w:t>
      </w:r>
    </w:p>
    <w:p w14:paraId="08146B59" w14:textId="77777777" w:rsidR="00F57D23" w:rsidRDefault="00F57D23">
      <w:pPr>
        <w:pStyle w:val="Asubpara"/>
      </w:pPr>
      <w:r>
        <w:tab/>
        <w:t>(i)</w:t>
      </w:r>
      <w:r>
        <w:tab/>
        <w:t>to reduce the likelihood that they will reoffend; and</w:t>
      </w:r>
    </w:p>
    <w:p w14:paraId="1266E9EF" w14:textId="77777777" w:rsidR="00F57D23" w:rsidRDefault="00F57D23">
      <w:pPr>
        <w:pStyle w:val="Asubpara"/>
      </w:pPr>
      <w:r>
        <w:tab/>
        <w:t>(ii)</w:t>
      </w:r>
      <w:r>
        <w:tab/>
        <w:t>to facilitate the investigation and prosecution of future offences that they may commit; and</w:t>
      </w:r>
    </w:p>
    <w:p w14:paraId="11293CEF" w14:textId="77777777" w:rsidR="00F57D23" w:rsidRDefault="00F57D23">
      <w:pPr>
        <w:pStyle w:val="Apara"/>
      </w:pPr>
      <w:r>
        <w:tab/>
        <w:t>(b)</w:t>
      </w:r>
      <w:r>
        <w:tab/>
        <w:t>prevent registrable offenders work</w:t>
      </w:r>
      <w:r w:rsidR="00D15EDF">
        <w:t>ing in child-related employment; and</w:t>
      </w:r>
    </w:p>
    <w:p w14:paraId="76135EC2" w14:textId="77777777" w:rsidR="00D15EDF" w:rsidRPr="00552157" w:rsidRDefault="00D15EDF" w:rsidP="00D15EDF">
      <w:pPr>
        <w:pStyle w:val="Apara"/>
      </w:pPr>
      <w:r w:rsidRPr="00552157">
        <w:tab/>
        <w:t>(c)</w:t>
      </w:r>
      <w:r w:rsidRPr="00552157">
        <w:tab/>
        <w:t>prohibit registrable offenders from engaging in conduct that poses a risk to the lives or sexual safety of children.</w:t>
      </w:r>
    </w:p>
    <w:p w14:paraId="602732AF" w14:textId="77777777" w:rsidR="00F57D23" w:rsidRDefault="00F57D23">
      <w:pPr>
        <w:pStyle w:val="Amain"/>
        <w:keepNext/>
      </w:pPr>
      <w:r>
        <w:tab/>
        <w:t>(2)</w:t>
      </w:r>
      <w:r>
        <w:tab/>
        <w:t>In outline, this Act—</w:t>
      </w:r>
    </w:p>
    <w:p w14:paraId="5AD0474D" w14:textId="77777777" w:rsidR="00F57D23" w:rsidRDefault="00F57D23">
      <w:pPr>
        <w:pStyle w:val="Apara"/>
      </w:pPr>
      <w:r>
        <w:tab/>
        <w:t>(a)</w:t>
      </w:r>
      <w:r>
        <w:tab/>
        <w:t>provides for the establishment of a child sex offenders register; and</w:t>
      </w:r>
    </w:p>
    <w:p w14:paraId="034C4C1D" w14:textId="77777777" w:rsidR="00F57D23" w:rsidRDefault="00F57D23">
      <w:pPr>
        <w:pStyle w:val="Apara"/>
      </w:pPr>
      <w:r>
        <w:lastRenderedPageBreak/>
        <w:tab/>
        <w:t>(b)</w:t>
      </w:r>
      <w:r>
        <w:tab/>
        <w:t>requires certain offenders who are sentenced for registrable offences to report particular personal details for inclusion in the child sex offenders register; and</w:t>
      </w:r>
    </w:p>
    <w:p w14:paraId="2110A0AC" w14:textId="77777777" w:rsidR="00F57D23" w:rsidRDefault="00F57D23">
      <w:pPr>
        <w:pStyle w:val="Apara"/>
      </w:pPr>
      <w:r>
        <w:tab/>
        <w:t>(c)</w:t>
      </w:r>
      <w:r>
        <w:tab/>
        <w:t>allows the sentencing court to order young offenders to comply with the reporting obligations of the Act; and</w:t>
      </w:r>
    </w:p>
    <w:p w14:paraId="15F09971" w14:textId="77777777" w:rsidR="00F57D23" w:rsidRDefault="00F57D23">
      <w:pPr>
        <w:pStyle w:val="Apara"/>
      </w:pPr>
      <w:r>
        <w:tab/>
        <w:t>(d)</w:t>
      </w:r>
      <w:r>
        <w:tab/>
        <w:t>requires the offenders to keep their details up to date, to report their details annually and to also report certain travel details; and</w:t>
      </w:r>
    </w:p>
    <w:p w14:paraId="4A3B3BF2" w14:textId="77777777" w:rsidR="00F57D23" w:rsidRDefault="00F57D23">
      <w:pPr>
        <w:pStyle w:val="Apara"/>
      </w:pPr>
      <w:r>
        <w:tab/>
        <w:t>(e)</w:t>
      </w:r>
      <w:r>
        <w:tab/>
        <w:t>imposes the reporting obligations for a period of between 4 years and life, depending on the number, severity and timing of the offences committed, and the age of the offender when an offence was committed; and</w:t>
      </w:r>
    </w:p>
    <w:p w14:paraId="5D77A015" w14:textId="77777777" w:rsidR="00F57D23" w:rsidRDefault="00F57D23">
      <w:pPr>
        <w:pStyle w:val="Apara"/>
      </w:pPr>
      <w:r>
        <w:tab/>
        <w:t>(f)</w:t>
      </w:r>
      <w:r>
        <w:tab/>
        <w:t>allows for the recognition of the period of reporting obligations imposed under laws of foreign jurisdictions; and</w:t>
      </w:r>
    </w:p>
    <w:p w14:paraId="5145386B" w14:textId="77777777" w:rsidR="00F57D23" w:rsidRDefault="00F57D23">
      <w:pPr>
        <w:pStyle w:val="Apara"/>
      </w:pPr>
      <w:r>
        <w:tab/>
        <w:t>(g)</w:t>
      </w:r>
      <w:r>
        <w:tab/>
        <w:t>makes it an offence for registrable offenders to work in child</w:t>
      </w:r>
      <w:r>
        <w:noBreakHyphen/>
        <w:t>related employment; and</w:t>
      </w:r>
    </w:p>
    <w:p w14:paraId="67924533" w14:textId="77777777" w:rsidR="00D15EDF" w:rsidRPr="00552157" w:rsidRDefault="00971421" w:rsidP="00D15EDF">
      <w:pPr>
        <w:pStyle w:val="Apara"/>
      </w:pPr>
      <w:r>
        <w:tab/>
        <w:t>(h</w:t>
      </w:r>
      <w:r w:rsidR="00D15EDF" w:rsidRPr="00552157">
        <w:t>)</w:t>
      </w:r>
      <w:r w:rsidR="00D15EDF" w:rsidRPr="00552157">
        <w:tab/>
        <w:t>allows the chief police officer to apply to the Magistrates Court for orders prohibiting registrable offenders from engaging in conduct that poses a risk to the lives o</w:t>
      </w:r>
      <w:r w:rsidR="0046077B">
        <w:t>r sexual safety of children.</w:t>
      </w:r>
    </w:p>
    <w:p w14:paraId="717597AE" w14:textId="55E462A0" w:rsidR="0046077B" w:rsidRPr="007A153B" w:rsidRDefault="0046077B" w:rsidP="0046077B">
      <w:pPr>
        <w:pStyle w:val="aNote"/>
      </w:pPr>
      <w:r w:rsidRPr="007A153B">
        <w:rPr>
          <w:rStyle w:val="charItals"/>
        </w:rPr>
        <w:t>Note</w:t>
      </w:r>
      <w:r w:rsidRPr="007A153B">
        <w:rPr>
          <w:rStyle w:val="charItals"/>
        </w:rPr>
        <w:tab/>
      </w:r>
      <w:r w:rsidRPr="007A153B">
        <w:t xml:space="preserve">The </w:t>
      </w:r>
      <w:hyperlink r:id="rId33" w:tooltip="A1989-45" w:history="1">
        <w:r w:rsidRPr="007A153B">
          <w:rPr>
            <w:rStyle w:val="charCitHyperlinkItal"/>
          </w:rPr>
          <w:t>Ombudsman Act 1989</w:t>
        </w:r>
      </w:hyperlink>
      <w:r w:rsidRPr="007A153B">
        <w:t xml:space="preserve"> authorises the ombudsman to monitor compliance with this Act, pt 3.11 (Entry and search warrants) and ch 4 (Child sex offenders register).</w:t>
      </w:r>
    </w:p>
    <w:p w14:paraId="4748EC77" w14:textId="77777777" w:rsidR="00F57D23" w:rsidRDefault="00F57D23" w:rsidP="00063D1D">
      <w:pPr>
        <w:pStyle w:val="AH5Sec"/>
      </w:pPr>
      <w:bookmarkStart w:id="13" w:name="_Toc225932306"/>
      <w:r w:rsidRPr="0087252C">
        <w:rPr>
          <w:rStyle w:val="CharSectNo"/>
        </w:rPr>
        <w:t>7</w:t>
      </w:r>
      <w:r>
        <w:tab/>
        <w:t xml:space="preserve">Meaning of </w:t>
      </w:r>
      <w:r w:rsidRPr="00000F49">
        <w:rPr>
          <w:rStyle w:val="charItals"/>
        </w:rPr>
        <w:t>finding of guilt</w:t>
      </w:r>
      <w:bookmarkEnd w:id="13"/>
    </w:p>
    <w:p w14:paraId="53A46D9E" w14:textId="77777777" w:rsidR="00F57D23" w:rsidRDefault="00F57D23">
      <w:pPr>
        <w:pStyle w:val="Amain"/>
        <w:keepNext/>
      </w:pPr>
      <w:r>
        <w:tab/>
        <w:t>(1)</w:t>
      </w:r>
      <w:r>
        <w:tab/>
        <w:t xml:space="preserve">For this Act, a reference to a </w:t>
      </w:r>
      <w:r>
        <w:rPr>
          <w:rStyle w:val="charBoldItals"/>
        </w:rPr>
        <w:t>finding of guilt</w:t>
      </w:r>
      <w:r>
        <w:t xml:space="preserve"> (however expressed) in relation to an offence committed by a person is a reference to any of the following:</w:t>
      </w:r>
    </w:p>
    <w:p w14:paraId="660E1ED0" w14:textId="77777777" w:rsidR="00F57D23" w:rsidRDefault="00F57D23">
      <w:pPr>
        <w:pStyle w:val="Apara"/>
      </w:pPr>
      <w:r>
        <w:tab/>
        <w:t>(a)</w:t>
      </w:r>
      <w:r>
        <w:tab/>
        <w:t>a court making a formal finding of guilt in relation to the offence;</w:t>
      </w:r>
    </w:p>
    <w:p w14:paraId="46C0F84A" w14:textId="77777777" w:rsidR="00F57D23" w:rsidRDefault="00F57D23">
      <w:pPr>
        <w:pStyle w:val="Apara"/>
      </w:pPr>
      <w:r>
        <w:tab/>
        <w:t>(b)</w:t>
      </w:r>
      <w:r>
        <w:tab/>
        <w:t>a court accepting a plea of guilty from the person in relation to the offence;</w:t>
      </w:r>
    </w:p>
    <w:p w14:paraId="740209D8" w14:textId="1A8F42E5" w:rsidR="00F57D23" w:rsidRDefault="00F57D23">
      <w:pPr>
        <w:pStyle w:val="Apara"/>
      </w:pPr>
      <w:r>
        <w:lastRenderedPageBreak/>
        <w:tab/>
        <w:t>(c)</w:t>
      </w:r>
      <w:r>
        <w:tab/>
        <w:t xml:space="preserve">an offence taken into account by a court under the </w:t>
      </w:r>
      <w:hyperlink r:id="rId34" w:tooltip="A2005-58" w:history="1">
        <w:r w:rsidR="00000F49" w:rsidRPr="00000F49">
          <w:rPr>
            <w:rStyle w:val="charCitHyperlinkItal"/>
          </w:rPr>
          <w:t>Crimes (Sentencing) Act 2005</w:t>
        </w:r>
      </w:hyperlink>
      <w:r>
        <w:t>, part 4.4 (Taking additional offences into account) in making a sentence-related order in relation to a principal offence, or an admission (however described) being accepted in relation to the offence under a corresponding provision of a foreign law;</w:t>
      </w:r>
    </w:p>
    <w:p w14:paraId="0D4090F1" w14:textId="77777777" w:rsidR="00F57D23" w:rsidRDefault="00F57D23">
      <w:pPr>
        <w:pStyle w:val="Apara"/>
      </w:pPr>
      <w:r>
        <w:tab/>
        <w:t>(d)</w:t>
      </w:r>
      <w:r>
        <w:tab/>
        <w:t>an order (however described) being made in relation to the offence under—</w:t>
      </w:r>
    </w:p>
    <w:p w14:paraId="01052F91" w14:textId="547D3B78" w:rsidR="00F57D23" w:rsidRDefault="00F57D23">
      <w:pPr>
        <w:pStyle w:val="Asubpara"/>
      </w:pPr>
      <w:r w:rsidRPr="00000F49">
        <w:tab/>
        <w:t>(i)</w:t>
      </w:r>
      <w:r w:rsidRPr="00000F49">
        <w:tab/>
        <w:t xml:space="preserve">the </w:t>
      </w:r>
      <w:hyperlink r:id="rId35" w:tooltip="A2005-58" w:history="1">
        <w:r w:rsidR="00000F49" w:rsidRPr="00000F49">
          <w:rPr>
            <w:rStyle w:val="charCitHyperlinkItal"/>
          </w:rPr>
          <w:t>Crimes (Sentencing) Act 2005</w:t>
        </w:r>
      </w:hyperlink>
      <w:r w:rsidRPr="00000F49">
        <w:t>, section</w:t>
      </w:r>
      <w:r w:rsidR="00BA3B08">
        <w:t> </w:t>
      </w:r>
      <w:r w:rsidRPr="00000F49">
        <w:t>17 (Non</w:t>
      </w:r>
      <w:r w:rsidRPr="00000F49">
        <w:noBreakHyphen/>
        <w:t>conviction orders—general); or</w:t>
      </w:r>
    </w:p>
    <w:p w14:paraId="44D2E529" w14:textId="77777777" w:rsidR="00F57D23" w:rsidRDefault="00665AD4">
      <w:pPr>
        <w:pStyle w:val="Asubpara"/>
      </w:pPr>
      <w:r>
        <w:tab/>
        <w:t>(i</w:t>
      </w:r>
      <w:r w:rsidR="00F57D23">
        <w:t>i)</w:t>
      </w:r>
      <w:r w:rsidR="00F57D23">
        <w:tab/>
        <w:t>a provision of a foreign law corresponding to a provision menti</w:t>
      </w:r>
      <w:r w:rsidR="001736E9">
        <w:t>oned in subparagraph (i)</w:t>
      </w:r>
      <w:r w:rsidR="00F57D23">
        <w:t>;</w:t>
      </w:r>
    </w:p>
    <w:p w14:paraId="69AE2B89" w14:textId="5DA389D2" w:rsidR="00F57D23" w:rsidRDefault="00F57D23">
      <w:pPr>
        <w:pStyle w:val="Apara"/>
      </w:pPr>
      <w:r>
        <w:tab/>
        <w:t>(e)</w:t>
      </w:r>
      <w:r>
        <w:tab/>
        <w:t xml:space="preserve">a finding (however expressed) under the </w:t>
      </w:r>
      <w:hyperlink r:id="rId36" w:tooltip="A1900-40" w:history="1">
        <w:r w:rsidR="00000F49" w:rsidRPr="00000F49">
          <w:rPr>
            <w:rStyle w:val="charCitHyperlinkItal"/>
          </w:rPr>
          <w:t>Crimes Act</w:t>
        </w:r>
        <w:r w:rsidR="00BA3B08">
          <w:rPr>
            <w:rStyle w:val="charCitHyperlinkItal"/>
          </w:rPr>
          <w:t> </w:t>
        </w:r>
        <w:r w:rsidR="00000F49" w:rsidRPr="00000F49">
          <w:rPr>
            <w:rStyle w:val="charCitHyperlinkItal"/>
          </w:rPr>
          <w:t>1900</w:t>
        </w:r>
      </w:hyperlink>
      <w:r>
        <w:t xml:space="preserve">, division 13.3 or the </w:t>
      </w:r>
      <w:hyperlink r:id="rId37" w:tooltip="A2002-51" w:history="1">
        <w:r w:rsidR="00000F49" w:rsidRPr="00000F49">
          <w:rPr>
            <w:rStyle w:val="charCitHyperlinkAbbrev"/>
          </w:rPr>
          <w:t>Criminal Code</w:t>
        </w:r>
      </w:hyperlink>
      <w:r>
        <w:t>, section 28 (7) of not guilty because of mental impairment, or a finding under a corresponding provision of a foreign law.</w:t>
      </w:r>
    </w:p>
    <w:p w14:paraId="59C91836" w14:textId="77777777" w:rsidR="00F57D23" w:rsidRDefault="00F57D23">
      <w:pPr>
        <w:pStyle w:val="Amain"/>
      </w:pPr>
      <w:r>
        <w:tab/>
        <w:t>(2)</w:t>
      </w:r>
      <w:r>
        <w:tab/>
        <w:t xml:space="preserve">For this Act, a reference to a </w:t>
      </w:r>
      <w:r>
        <w:rPr>
          <w:rStyle w:val="charBoldItals"/>
        </w:rPr>
        <w:t>finding of guilt</w:t>
      </w:r>
      <w:r>
        <w:t xml:space="preserve"> (however expressed) in relation to an offence does not include a reference to—</w:t>
      </w:r>
    </w:p>
    <w:p w14:paraId="12B2A99C" w14:textId="77777777" w:rsidR="00F57D23" w:rsidRDefault="00F57D23">
      <w:pPr>
        <w:pStyle w:val="Apara"/>
      </w:pPr>
      <w:r>
        <w:tab/>
        <w:t>(a)</w:t>
      </w:r>
      <w:r>
        <w:tab/>
        <w:t>a finding of guilt mentioned in subsection (1) (c) if—</w:t>
      </w:r>
    </w:p>
    <w:p w14:paraId="6B217EEA" w14:textId="0BEDDB99" w:rsidR="00F57D23" w:rsidRDefault="00F57D23">
      <w:pPr>
        <w:pStyle w:val="Asubpara"/>
      </w:pPr>
      <w:r>
        <w:tab/>
        <w:t>(i)</w:t>
      </w:r>
      <w:r>
        <w:tab/>
        <w:t xml:space="preserve">the offence was taken into account by a court under the </w:t>
      </w:r>
      <w:hyperlink r:id="rId38" w:tooltip="A2005-58" w:history="1">
        <w:r w:rsidR="00000F49" w:rsidRPr="00000F49">
          <w:rPr>
            <w:rStyle w:val="charCitHyperlinkItal"/>
          </w:rPr>
          <w:t>Crimes (Sentencing) Act 2005</w:t>
        </w:r>
      </w:hyperlink>
      <w:r>
        <w:t>, part 4.4 (Taking additional offences into account) in making a sentence</w:t>
      </w:r>
      <w:r>
        <w:noBreakHyphen/>
        <w:t>related order in relation to a principal offence; and</w:t>
      </w:r>
    </w:p>
    <w:p w14:paraId="7F0ECE84" w14:textId="77777777" w:rsidR="00F57D23" w:rsidRDefault="00F57D23">
      <w:pPr>
        <w:pStyle w:val="Asubpara"/>
      </w:pPr>
      <w:r>
        <w:tab/>
        <w:t>(ii)</w:t>
      </w:r>
      <w:r>
        <w:tab/>
        <w:t>the decision to take the offence into account is subsequently quashed or set aside by a court; or</w:t>
      </w:r>
    </w:p>
    <w:p w14:paraId="7615935D" w14:textId="77777777" w:rsidR="00F57D23" w:rsidRDefault="00F57D23">
      <w:pPr>
        <w:pStyle w:val="Apara"/>
        <w:keepNext/>
      </w:pPr>
      <w:r>
        <w:tab/>
        <w:t>(b)</w:t>
      </w:r>
      <w:r>
        <w:tab/>
        <w:t>a finding of guilt mentioned in subsection (1) (c) if—</w:t>
      </w:r>
    </w:p>
    <w:p w14:paraId="34C348E7" w14:textId="77777777" w:rsidR="00F57D23" w:rsidRDefault="00F57D23">
      <w:pPr>
        <w:pStyle w:val="Asubpara"/>
      </w:pPr>
      <w:r>
        <w:tab/>
        <w:t>(i)</w:t>
      </w:r>
      <w:r>
        <w:tab/>
        <w:t>an admission (however described) was accepted in relation to the offence under a corresponding provision of a foreign law; and</w:t>
      </w:r>
    </w:p>
    <w:p w14:paraId="42D091F8" w14:textId="77777777" w:rsidR="00F57D23" w:rsidRDefault="00F57D23">
      <w:pPr>
        <w:pStyle w:val="Asubpara"/>
      </w:pPr>
      <w:r>
        <w:lastRenderedPageBreak/>
        <w:tab/>
        <w:t>(ii)</w:t>
      </w:r>
      <w:r>
        <w:tab/>
        <w:t>the decision to accept the admission is subsequently quashed or set aside by a court; or</w:t>
      </w:r>
    </w:p>
    <w:p w14:paraId="567CBEF1" w14:textId="77777777" w:rsidR="00F57D23" w:rsidRDefault="00F57D23">
      <w:pPr>
        <w:pStyle w:val="Apara"/>
      </w:pPr>
      <w:r>
        <w:tab/>
        <w:t>(c)</w:t>
      </w:r>
      <w:r>
        <w:tab/>
        <w:t>in any other case—a finding of guilt that is subsequently quashed or set aside by a court.</w:t>
      </w:r>
    </w:p>
    <w:p w14:paraId="0AB61A51" w14:textId="21531EB9" w:rsidR="00F57D23" w:rsidRDefault="00F57D23">
      <w:pPr>
        <w:pStyle w:val="Amain"/>
      </w:pPr>
      <w:r>
        <w:tab/>
        <w:t>(3)</w:t>
      </w:r>
      <w:r>
        <w:tab/>
        <w:t xml:space="preserve">For this section, a reference to </w:t>
      </w:r>
      <w:r w:rsidRPr="00000F49">
        <w:rPr>
          <w:rStyle w:val="charBoldItals"/>
        </w:rPr>
        <w:t>taking into account</w:t>
      </w:r>
      <w:r>
        <w:t xml:space="preserve"> an offence includes the taking into account of the offence under the </w:t>
      </w:r>
      <w:hyperlink r:id="rId39" w:tooltip="A1900-40" w:history="1">
        <w:r w:rsidR="00000F49" w:rsidRPr="00000F49">
          <w:rPr>
            <w:rStyle w:val="charCitHyperlinkItal"/>
          </w:rPr>
          <w:t>Crimes Act 1900</w:t>
        </w:r>
      </w:hyperlink>
      <w:r>
        <w:t>, section 357 (repealed).</w:t>
      </w:r>
    </w:p>
    <w:p w14:paraId="071C4515" w14:textId="77777777" w:rsidR="00F57D23" w:rsidRDefault="00F57D23">
      <w:pPr>
        <w:pStyle w:val="PageBreak"/>
        <w:suppressLineNumbers/>
      </w:pPr>
      <w:r>
        <w:br w:type="page"/>
      </w:r>
    </w:p>
    <w:p w14:paraId="6292FE2F" w14:textId="77777777" w:rsidR="00F57D23" w:rsidRPr="0087252C" w:rsidRDefault="00F57D23">
      <w:pPr>
        <w:pStyle w:val="AH1Chapter"/>
      </w:pPr>
      <w:bookmarkStart w:id="14" w:name="_Toc225932307"/>
      <w:r w:rsidRPr="0087252C">
        <w:rPr>
          <w:rStyle w:val="CharChapNo"/>
        </w:rPr>
        <w:lastRenderedPageBreak/>
        <w:t>Chapter 2</w:t>
      </w:r>
      <w:r>
        <w:tab/>
      </w:r>
      <w:r w:rsidRPr="0087252C">
        <w:rPr>
          <w:rStyle w:val="CharChapText"/>
        </w:rPr>
        <w:t>Offenders to whom Act applies</w:t>
      </w:r>
      <w:bookmarkEnd w:id="14"/>
    </w:p>
    <w:p w14:paraId="3C2E3CD2" w14:textId="77777777" w:rsidR="00F57D23" w:rsidRPr="0087252C" w:rsidRDefault="00F57D23">
      <w:pPr>
        <w:pStyle w:val="AH2Part"/>
      </w:pPr>
      <w:bookmarkStart w:id="15" w:name="_Toc225932308"/>
      <w:r w:rsidRPr="0087252C">
        <w:rPr>
          <w:rStyle w:val="CharPartNo"/>
        </w:rPr>
        <w:t>Part 2.1</w:t>
      </w:r>
      <w:r>
        <w:tab/>
      </w:r>
      <w:r w:rsidRPr="0087252C">
        <w:rPr>
          <w:rStyle w:val="CharPartText"/>
        </w:rPr>
        <w:t>Who is a registrable offender?</w:t>
      </w:r>
      <w:bookmarkEnd w:id="15"/>
    </w:p>
    <w:p w14:paraId="54E025C5" w14:textId="77777777" w:rsidR="00F57D23" w:rsidRDefault="00F57D23">
      <w:pPr>
        <w:pStyle w:val="AH5Sec"/>
      </w:pPr>
      <w:bookmarkStart w:id="16" w:name="_Toc225932309"/>
      <w:r w:rsidRPr="0087252C">
        <w:rPr>
          <w:rStyle w:val="CharSectNo"/>
        </w:rPr>
        <w:t>8</w:t>
      </w:r>
      <w:r>
        <w:tab/>
        <w:t xml:space="preserve">Who is a </w:t>
      </w:r>
      <w:r w:rsidRPr="00000F49">
        <w:rPr>
          <w:rStyle w:val="charItals"/>
        </w:rPr>
        <w:t>registrable offender</w:t>
      </w:r>
      <w:r>
        <w:t>?</w:t>
      </w:r>
      <w:bookmarkEnd w:id="16"/>
    </w:p>
    <w:p w14:paraId="3615DC78" w14:textId="77777777" w:rsidR="00F57D23" w:rsidRDefault="00F57D23">
      <w:pPr>
        <w:pStyle w:val="Amain"/>
      </w:pPr>
      <w:r>
        <w:tab/>
        <w:t>(1)</w:t>
      </w:r>
      <w:r>
        <w:tab/>
        <w:t xml:space="preserve">A person is a </w:t>
      </w:r>
      <w:r>
        <w:rPr>
          <w:rStyle w:val="charBoldItals"/>
        </w:rPr>
        <w:t>registrable offender</w:t>
      </w:r>
      <w:r>
        <w:t xml:space="preserve"> if the person—</w:t>
      </w:r>
    </w:p>
    <w:p w14:paraId="7FB7C2A1" w14:textId="77777777" w:rsidR="00F57D23" w:rsidRDefault="00F57D23">
      <w:pPr>
        <w:pStyle w:val="Apara"/>
      </w:pPr>
      <w:r>
        <w:tab/>
        <w:t>(a)</w:t>
      </w:r>
      <w:r>
        <w:tab/>
        <w:t>is sentenced by a court for a registrable offence; or</w:t>
      </w:r>
    </w:p>
    <w:p w14:paraId="47B28EED" w14:textId="77777777" w:rsidR="00F57D23" w:rsidRDefault="00F57D23">
      <w:pPr>
        <w:pStyle w:val="Apara"/>
      </w:pPr>
      <w:r>
        <w:tab/>
        <w:t>(b)</w:t>
      </w:r>
      <w:r>
        <w:tab/>
        <w:t>is the subject of a child sex offender registration order; or</w:t>
      </w:r>
    </w:p>
    <w:p w14:paraId="2821FE6E" w14:textId="77777777" w:rsidR="00F57D23" w:rsidRDefault="00F57D23">
      <w:pPr>
        <w:pStyle w:val="Apara"/>
        <w:keepNext/>
      </w:pPr>
      <w:r>
        <w:tab/>
        <w:t>(c)</w:t>
      </w:r>
      <w:r>
        <w:tab/>
        <w:t>is a prescribed corresponding offender.</w:t>
      </w:r>
    </w:p>
    <w:p w14:paraId="3B2A7DC1" w14:textId="77777777" w:rsidR="00F57D23" w:rsidRDefault="00F57D23">
      <w:pPr>
        <w:pStyle w:val="aNote"/>
        <w:keepNext/>
      </w:pPr>
      <w:r>
        <w:rPr>
          <w:rStyle w:val="charItals"/>
        </w:rPr>
        <w:t>Note 1</w:t>
      </w:r>
      <w:r>
        <w:tab/>
      </w:r>
      <w:r>
        <w:rPr>
          <w:rStyle w:val="charBoldItals"/>
        </w:rPr>
        <w:t>Sentence</w:t>
      </w:r>
      <w:r>
        <w:t xml:space="preserve"> is broadly defined for this Act (see dict, def </w:t>
      </w:r>
      <w:r>
        <w:rPr>
          <w:rStyle w:val="charBoldItals"/>
        </w:rPr>
        <w:t>sentence</w:t>
      </w:r>
      <w:r>
        <w:t>).</w:t>
      </w:r>
    </w:p>
    <w:p w14:paraId="68272D01" w14:textId="77777777" w:rsidR="00F57D23" w:rsidRDefault="00F57D23">
      <w:pPr>
        <w:pStyle w:val="aNote"/>
        <w:keepNext/>
      </w:pPr>
      <w:r>
        <w:rPr>
          <w:rStyle w:val="charItals"/>
        </w:rPr>
        <w:t>Note 2</w:t>
      </w:r>
      <w:r>
        <w:rPr>
          <w:rStyle w:val="charItals"/>
        </w:rPr>
        <w:tab/>
      </w:r>
      <w:r>
        <w:t>This Act applies to people sentenced by a court of a foreign jurisdiction for certain offences against the law of that jurisdiction (see dict, def </w:t>
      </w:r>
      <w:r>
        <w:rPr>
          <w:rStyle w:val="charBoldItals"/>
        </w:rPr>
        <w:t>court</w:t>
      </w:r>
      <w:r>
        <w:t xml:space="preserve"> and s 10, def </w:t>
      </w:r>
      <w:r>
        <w:rPr>
          <w:rStyle w:val="charBoldItals"/>
        </w:rPr>
        <w:t>registrable offence</w:t>
      </w:r>
      <w:r>
        <w:t>).</w:t>
      </w:r>
    </w:p>
    <w:p w14:paraId="41F65BAD" w14:textId="77777777" w:rsidR="00F57D23" w:rsidRDefault="00F57D23">
      <w:pPr>
        <w:pStyle w:val="aNote"/>
      </w:pPr>
      <w:r>
        <w:rPr>
          <w:rStyle w:val="charItals"/>
        </w:rPr>
        <w:t>Note 3</w:t>
      </w:r>
      <w:r>
        <w:tab/>
        <w:t>This Act applies to certain people who are registrable offenders for corresponding laws of foreign jurisdictions, even though they are not registrable offenders under this Act (see div 3.2.3 (People required to report under corresponding law)).</w:t>
      </w:r>
    </w:p>
    <w:p w14:paraId="2327CD4C" w14:textId="77777777" w:rsidR="00F57D23" w:rsidRDefault="00F57D23">
      <w:pPr>
        <w:pStyle w:val="Amain"/>
      </w:pPr>
      <w:r>
        <w:tab/>
        <w:t>(2)</w:t>
      </w:r>
      <w:r>
        <w:tab/>
        <w:t xml:space="preserve">A person is also a </w:t>
      </w:r>
      <w:r>
        <w:rPr>
          <w:rStyle w:val="charBoldItals"/>
        </w:rPr>
        <w:t>registrable offender</w:t>
      </w:r>
      <w:r>
        <w:t xml:space="preserve"> if—</w:t>
      </w:r>
    </w:p>
    <w:p w14:paraId="48FBA118" w14:textId="77777777" w:rsidR="00F57D23" w:rsidRDefault="00F57D23">
      <w:pPr>
        <w:pStyle w:val="Apara"/>
      </w:pPr>
      <w:r>
        <w:tab/>
        <w:t>(a)</w:t>
      </w:r>
      <w:r>
        <w:tab/>
        <w:t>the person has been sentenced by a court for a registrable offence before the commencement of this Act; and</w:t>
      </w:r>
    </w:p>
    <w:p w14:paraId="785FF04E" w14:textId="77777777" w:rsidR="00F57D23" w:rsidRDefault="00F57D23">
      <w:pPr>
        <w:pStyle w:val="Apara"/>
      </w:pPr>
      <w:r>
        <w:tab/>
        <w:t>(b)</w:t>
      </w:r>
      <w:r>
        <w:tab/>
        <w:t>the person is—</w:t>
      </w:r>
    </w:p>
    <w:p w14:paraId="1392D155" w14:textId="77777777" w:rsidR="00F57D23" w:rsidRDefault="00F57D23">
      <w:pPr>
        <w:pStyle w:val="Asubpara"/>
      </w:pPr>
      <w:r>
        <w:tab/>
        <w:t>(i)</w:t>
      </w:r>
      <w:r>
        <w:tab/>
        <w:t>a prescribed corresponding offender; or</w:t>
      </w:r>
    </w:p>
    <w:p w14:paraId="02755A10" w14:textId="3FC1B591" w:rsidR="00F57D23" w:rsidRDefault="00F57D23">
      <w:pPr>
        <w:pStyle w:val="Asubpara"/>
      </w:pPr>
      <w:r>
        <w:tab/>
        <w:t>(ii)</w:t>
      </w:r>
      <w:r>
        <w:tab/>
        <w:t>a person who, because of a sentence for a registrable offence, was under the supervision of a supervising authority immediately before the commencement of this</w:t>
      </w:r>
      <w:r w:rsidR="00BA3B08">
        <w:t> </w:t>
      </w:r>
      <w:r>
        <w:t>Act.</w:t>
      </w:r>
    </w:p>
    <w:p w14:paraId="6B0CC36B" w14:textId="77777777" w:rsidR="00F57D23" w:rsidRDefault="00F57D23">
      <w:pPr>
        <w:pStyle w:val="Amain"/>
        <w:keepNext/>
      </w:pPr>
      <w:r>
        <w:tab/>
        <w:t>(3)</w:t>
      </w:r>
      <w:r>
        <w:tab/>
        <w:t>This section is subject to the following sections:</w:t>
      </w:r>
    </w:p>
    <w:p w14:paraId="63B1D522" w14:textId="77777777" w:rsidR="00F57D23" w:rsidRDefault="00F57D23">
      <w:pPr>
        <w:pStyle w:val="Amainbullet"/>
        <w:tabs>
          <w:tab w:val="left" w:pos="1500"/>
        </w:tabs>
      </w:pPr>
      <w:r>
        <w:rPr>
          <w:rFonts w:ascii="Symbol" w:hAnsi="Symbol"/>
          <w:sz w:val="20"/>
        </w:rPr>
        <w:t></w:t>
      </w:r>
      <w:r>
        <w:rPr>
          <w:rFonts w:ascii="Symbol" w:hAnsi="Symbol"/>
          <w:sz w:val="20"/>
        </w:rPr>
        <w:tab/>
      </w:r>
      <w:r>
        <w:t>section 9 (</w:t>
      </w:r>
      <w:r>
        <w:rPr>
          <w:rStyle w:val="charItals"/>
        </w:rPr>
        <w:t>Registrable offender</w:t>
      </w:r>
      <w:r>
        <w:t>—exceptions)</w:t>
      </w:r>
    </w:p>
    <w:p w14:paraId="384A7476" w14:textId="77777777" w:rsidR="00F57D23" w:rsidRDefault="00F57D23">
      <w:pPr>
        <w:pStyle w:val="Amainbullet"/>
        <w:tabs>
          <w:tab w:val="left" w:pos="1500"/>
        </w:tabs>
      </w:pPr>
      <w:r>
        <w:rPr>
          <w:rFonts w:ascii="Symbol" w:hAnsi="Symbol"/>
          <w:sz w:val="20"/>
        </w:rPr>
        <w:t></w:t>
      </w:r>
      <w:r>
        <w:rPr>
          <w:rFonts w:ascii="Symbol" w:hAnsi="Symbol"/>
          <w:sz w:val="20"/>
        </w:rPr>
        <w:tab/>
      </w:r>
      <w:r>
        <w:t>section 13 (Effect of quashing of finding of guilt etc).</w:t>
      </w:r>
    </w:p>
    <w:p w14:paraId="1B62970E" w14:textId="77777777" w:rsidR="00F57D23" w:rsidRDefault="00F57D23" w:rsidP="00063D1D">
      <w:pPr>
        <w:pStyle w:val="AH5Sec"/>
      </w:pPr>
      <w:bookmarkStart w:id="17" w:name="_Toc225932310"/>
      <w:r w:rsidRPr="0087252C">
        <w:rPr>
          <w:rStyle w:val="CharSectNo"/>
        </w:rPr>
        <w:lastRenderedPageBreak/>
        <w:t>9</w:t>
      </w:r>
      <w:r>
        <w:tab/>
        <w:t>Registrable offender—exceptions</w:t>
      </w:r>
      <w:bookmarkEnd w:id="17"/>
    </w:p>
    <w:p w14:paraId="3049B2CD" w14:textId="77777777" w:rsidR="00F57D23" w:rsidRDefault="00F57D23">
      <w:pPr>
        <w:pStyle w:val="Amain"/>
      </w:pPr>
      <w:r>
        <w:tab/>
        <w:t>(1)</w:t>
      </w:r>
      <w:r>
        <w:tab/>
        <w:t xml:space="preserve">A person is not a </w:t>
      </w:r>
      <w:r>
        <w:rPr>
          <w:rStyle w:val="charBoldItals"/>
        </w:rPr>
        <w:t>registrable offender</w:t>
      </w:r>
      <w:r>
        <w:t xml:space="preserve"> only because—</w:t>
      </w:r>
    </w:p>
    <w:p w14:paraId="165D3D97" w14:textId="77777777" w:rsidR="00F57D23" w:rsidRDefault="00F57D23">
      <w:pPr>
        <w:pStyle w:val="Apara"/>
      </w:pPr>
      <w:r>
        <w:tab/>
        <w:t>(a)</w:t>
      </w:r>
      <w:r>
        <w:tab/>
        <w:t>a court has made an order against the person for a class 1 or class 2 offence under—</w:t>
      </w:r>
    </w:p>
    <w:p w14:paraId="1210788A" w14:textId="64A839D4" w:rsidR="00F57D23" w:rsidRPr="00000F49" w:rsidRDefault="00F57D23">
      <w:pPr>
        <w:pStyle w:val="Asubpara"/>
      </w:pPr>
      <w:r w:rsidRPr="00000F49">
        <w:tab/>
        <w:t>(i)</w:t>
      </w:r>
      <w:r w:rsidRPr="00000F49">
        <w:tab/>
        <w:t xml:space="preserve">the </w:t>
      </w:r>
      <w:hyperlink r:id="rId40" w:tooltip="A2005-58" w:history="1">
        <w:r w:rsidR="00000F49" w:rsidRPr="00000F49">
          <w:rPr>
            <w:rStyle w:val="charCitHyperlinkItal"/>
          </w:rPr>
          <w:t>Crimes (Sentencing) Act 2005</w:t>
        </w:r>
      </w:hyperlink>
      <w:r w:rsidRPr="00000F49">
        <w:t>, section</w:t>
      </w:r>
      <w:r w:rsidR="00BA3B08">
        <w:t> </w:t>
      </w:r>
      <w:r w:rsidRPr="00000F49">
        <w:t>17 (Non</w:t>
      </w:r>
      <w:r w:rsidRPr="00000F49">
        <w:noBreakHyphen/>
        <w:t>conviction orders—general); or</w:t>
      </w:r>
    </w:p>
    <w:p w14:paraId="4B1F3C9C" w14:textId="77777777" w:rsidR="00F57D23" w:rsidRDefault="00665AD4">
      <w:pPr>
        <w:pStyle w:val="Asubpara"/>
      </w:pPr>
      <w:r>
        <w:tab/>
        <w:t>(</w:t>
      </w:r>
      <w:r w:rsidR="00F57D23">
        <w:t>ii)</w:t>
      </w:r>
      <w:r w:rsidR="00F57D23">
        <w:tab/>
        <w:t>a provision of a foreign law corresponding to a provision mentioned in subparagraph (</w:t>
      </w:r>
      <w:r w:rsidR="001736E9">
        <w:t>i)</w:t>
      </w:r>
      <w:r w:rsidR="00F57D23">
        <w:t>; or</w:t>
      </w:r>
    </w:p>
    <w:p w14:paraId="08650949" w14:textId="77777777" w:rsidR="00F57D23" w:rsidRDefault="00F57D23">
      <w:pPr>
        <w:pStyle w:val="Apara"/>
      </w:pPr>
      <w:r>
        <w:tab/>
        <w:t>(b)</w:t>
      </w:r>
      <w:r>
        <w:tab/>
        <w:t>the person has been sentenced for a single class 2 offence, and the sentence did not include—</w:t>
      </w:r>
    </w:p>
    <w:p w14:paraId="2721FC7A" w14:textId="77777777" w:rsidR="00F57D23" w:rsidRDefault="00F57D23">
      <w:pPr>
        <w:pStyle w:val="Asubpara"/>
      </w:pPr>
      <w:r>
        <w:tab/>
        <w:t>(i)</w:t>
      </w:r>
      <w:r>
        <w:tab/>
        <w:t>a term of imprisonment; or</w:t>
      </w:r>
    </w:p>
    <w:p w14:paraId="5DDFAEAF" w14:textId="77777777" w:rsidR="00F57D23" w:rsidRDefault="00F57D23">
      <w:pPr>
        <w:pStyle w:val="Asubpara"/>
      </w:pPr>
      <w:r>
        <w:tab/>
        <w:t>(ii)</w:t>
      </w:r>
      <w:r>
        <w:tab/>
        <w:t>a requirement that the person be under the supervision of a supervising authority or anyone else; or</w:t>
      </w:r>
    </w:p>
    <w:p w14:paraId="693D4BA9" w14:textId="77777777" w:rsidR="00F57D23" w:rsidRDefault="00F57D23">
      <w:pPr>
        <w:pStyle w:val="Apara"/>
      </w:pPr>
      <w:r>
        <w:tab/>
        <w:t>(c)</w:t>
      </w:r>
      <w:r>
        <w:tab/>
        <w:t>the person, as a young person, has been sentenced for—</w:t>
      </w:r>
    </w:p>
    <w:p w14:paraId="6F8C754C" w14:textId="77777777" w:rsidR="00F57D23" w:rsidRDefault="00F57D23">
      <w:pPr>
        <w:pStyle w:val="Asubpara"/>
      </w:pPr>
      <w:r>
        <w:tab/>
        <w:t>(i)</w:t>
      </w:r>
      <w:r>
        <w:tab/>
        <w:t xml:space="preserve">a single offence mentioned in schedule 2 (Class 2 offences), part 2.1 (Offences against ACT legislation), item 3, 4 or </w:t>
      </w:r>
      <w:r w:rsidR="00BB7AFA">
        <w:t>10</w:t>
      </w:r>
      <w:r>
        <w:t>; or</w:t>
      </w:r>
    </w:p>
    <w:p w14:paraId="7A7CDBD1" w14:textId="77777777" w:rsidR="00F57D23" w:rsidRDefault="00F57D23" w:rsidP="00EB0F18">
      <w:pPr>
        <w:pStyle w:val="Asubpara"/>
        <w:keepNext/>
      </w:pPr>
      <w:r>
        <w:tab/>
        <w:t>(ii)</w:t>
      </w:r>
      <w:r>
        <w:tab/>
        <w:t>a single class 1 or class 2 offence prescribed by regulation.</w:t>
      </w:r>
    </w:p>
    <w:p w14:paraId="7C9EBB4C" w14:textId="77777777" w:rsidR="000E35F7" w:rsidRPr="009E61E7" w:rsidRDefault="000E35F7" w:rsidP="000E35F7">
      <w:pPr>
        <w:pStyle w:val="aNotepar"/>
      </w:pPr>
      <w:r w:rsidRPr="009A1FBB">
        <w:rPr>
          <w:rStyle w:val="charItals"/>
        </w:rPr>
        <w:t>Note</w:t>
      </w:r>
      <w:r w:rsidRPr="009A1FBB">
        <w:rPr>
          <w:rStyle w:val="charItals"/>
        </w:rPr>
        <w:tab/>
      </w:r>
      <w:r w:rsidRPr="009E61E7">
        <w:t>The offence mentioned in—</w:t>
      </w:r>
    </w:p>
    <w:p w14:paraId="708454AF" w14:textId="5C3CFC01" w:rsidR="000E35F7" w:rsidRPr="009E61E7" w:rsidRDefault="000E35F7" w:rsidP="000E35F7">
      <w:pPr>
        <w:pStyle w:val="aNoteBulletpar"/>
        <w:tabs>
          <w:tab w:val="left" w:pos="2800"/>
        </w:tabs>
      </w:pPr>
      <w:r w:rsidRPr="009E61E7">
        <w:rPr>
          <w:rFonts w:ascii="Symbol" w:hAnsi="Symbol"/>
        </w:rPr>
        <w:t></w:t>
      </w:r>
      <w:r w:rsidRPr="009E61E7">
        <w:rPr>
          <w:rFonts w:ascii="Symbol" w:hAnsi="Symbol"/>
        </w:rPr>
        <w:tab/>
      </w:r>
      <w:r w:rsidRPr="009E61E7">
        <w:t xml:space="preserve">sch 2, pt 2.1, item 3 is against the </w:t>
      </w:r>
      <w:hyperlink r:id="rId41" w:tooltip="A1900-40" w:history="1">
        <w:r w:rsidRPr="009A1FBB">
          <w:rPr>
            <w:rStyle w:val="charCitHyperlinkItal"/>
          </w:rPr>
          <w:t>Crimes Act 1900</w:t>
        </w:r>
      </w:hyperlink>
      <w:r w:rsidRPr="009E61E7">
        <w:t>, s 61 (1) (Acts of indecency with young people) for an act of indecency on, or in the presence of, a person under 10 years old</w:t>
      </w:r>
    </w:p>
    <w:p w14:paraId="1FB1A401" w14:textId="53B86D2E" w:rsidR="000E35F7" w:rsidRPr="009E61E7" w:rsidRDefault="000E35F7" w:rsidP="000E35F7">
      <w:pPr>
        <w:pStyle w:val="aNoteBulletpar"/>
        <w:tabs>
          <w:tab w:val="left" w:pos="2800"/>
        </w:tabs>
      </w:pPr>
      <w:r w:rsidRPr="009E61E7">
        <w:rPr>
          <w:rFonts w:ascii="Symbol" w:hAnsi="Symbol"/>
        </w:rPr>
        <w:t></w:t>
      </w:r>
      <w:r w:rsidRPr="009E61E7">
        <w:rPr>
          <w:rFonts w:ascii="Symbol" w:hAnsi="Symbol"/>
        </w:rPr>
        <w:tab/>
      </w:r>
      <w:r w:rsidRPr="009E61E7">
        <w:t xml:space="preserve">sch 2, pt 2.1, item 4 is against the </w:t>
      </w:r>
      <w:hyperlink r:id="rId42" w:tooltip="A1900-40" w:history="1">
        <w:r w:rsidRPr="009A1FBB">
          <w:rPr>
            <w:rStyle w:val="charCitHyperlinkItal"/>
          </w:rPr>
          <w:t>Crimes Act 1900</w:t>
        </w:r>
      </w:hyperlink>
      <w:r w:rsidRPr="009E61E7">
        <w:t>, s 61 (3) (Acts of indecency with young people) for an act of indecency on, or in the presence of, a person under 16 years old</w:t>
      </w:r>
    </w:p>
    <w:p w14:paraId="7CED7986" w14:textId="19DC2A76" w:rsidR="000E35F7" w:rsidRPr="009E61E7" w:rsidRDefault="000E35F7" w:rsidP="000E35F7">
      <w:pPr>
        <w:pStyle w:val="aNoteBulletpar"/>
        <w:tabs>
          <w:tab w:val="left" w:pos="2800"/>
        </w:tabs>
      </w:pPr>
      <w:r w:rsidRPr="009E61E7">
        <w:rPr>
          <w:rFonts w:ascii="Symbol" w:hAnsi="Symbol"/>
        </w:rPr>
        <w:t></w:t>
      </w:r>
      <w:r w:rsidRPr="009E61E7">
        <w:rPr>
          <w:rFonts w:ascii="Symbol" w:hAnsi="Symbol"/>
        </w:rPr>
        <w:tab/>
      </w:r>
      <w:r w:rsidRPr="009E61E7">
        <w:t xml:space="preserve">sch 2, pt 2.1, item 10 is against the </w:t>
      </w:r>
      <w:hyperlink r:id="rId43" w:tooltip="A1900-40" w:history="1">
        <w:r w:rsidRPr="009A1FBB">
          <w:rPr>
            <w:rStyle w:val="charCitHyperlinkItal"/>
          </w:rPr>
          <w:t>Crimes Act 1900</w:t>
        </w:r>
      </w:hyperlink>
      <w:r w:rsidRPr="009E61E7">
        <w:t>, s 65 (1) (Possessing child exploitation material).</w:t>
      </w:r>
    </w:p>
    <w:p w14:paraId="4CAAFFEF" w14:textId="70068A6C" w:rsidR="007F24C0" w:rsidRPr="006F0180" w:rsidRDefault="007F24C0" w:rsidP="002B4E3F">
      <w:pPr>
        <w:pStyle w:val="Amain"/>
        <w:keepNext/>
        <w:keepLines/>
      </w:pPr>
      <w:r w:rsidRPr="006F0180">
        <w:lastRenderedPageBreak/>
        <w:tab/>
        <w:t>(</w:t>
      </w:r>
      <w:r w:rsidR="002B4E3F">
        <w:t>2</w:t>
      </w:r>
      <w:r w:rsidRPr="006F0180">
        <w:t>)</w:t>
      </w:r>
      <w:r w:rsidRPr="006F0180">
        <w:tab/>
        <w:t xml:space="preserve">A person is not a </w:t>
      </w:r>
      <w:r w:rsidRPr="006F0180">
        <w:rPr>
          <w:rStyle w:val="charBoldItals"/>
        </w:rPr>
        <w:t>registrable offender</w:t>
      </w:r>
      <w:r w:rsidRPr="006F0180">
        <w:t xml:space="preserve"> only because the person has been sentenced for an offence mentioned in </w:t>
      </w:r>
      <w:r w:rsidR="006E6D29" w:rsidRPr="00DD1EF1">
        <w:t>schedule 2, part</w:t>
      </w:r>
      <w:r w:rsidR="006E6D29">
        <w:t xml:space="preserve"> </w:t>
      </w:r>
      <w:r w:rsidR="006E6D29" w:rsidRPr="00DD1EF1">
        <w:t>2.2, item</w:t>
      </w:r>
      <w:r w:rsidR="001F1750">
        <w:t> </w:t>
      </w:r>
      <w:r w:rsidR="006E6D29" w:rsidRPr="00DD1EF1">
        <w:t>1</w:t>
      </w:r>
      <w:r w:rsidR="00B206ED">
        <w:t>6</w:t>
      </w:r>
      <w:r w:rsidRPr="006F0180">
        <w:t xml:space="preserve"> if the court considers, on application by the defence, that the person does not pose a risk to the lives or sexual safety of 1 or more children, or of children generally.</w:t>
      </w:r>
    </w:p>
    <w:p w14:paraId="57294D96" w14:textId="29BEF0EA" w:rsidR="007F24C0" w:rsidRPr="006F0180" w:rsidRDefault="007F24C0" w:rsidP="007F24C0">
      <w:pPr>
        <w:pStyle w:val="aNote"/>
      </w:pPr>
      <w:r w:rsidRPr="006F0180">
        <w:rPr>
          <w:rStyle w:val="charItals"/>
        </w:rPr>
        <w:t>Note</w:t>
      </w:r>
      <w:r w:rsidRPr="006F0180">
        <w:rPr>
          <w:rStyle w:val="charItals"/>
        </w:rPr>
        <w:tab/>
      </w:r>
      <w:r w:rsidRPr="006F0180">
        <w:t xml:space="preserve">The offence mentioned in that item is against the </w:t>
      </w:r>
      <w:hyperlink r:id="rId44" w:tooltip="Act 1995 No 12 (Cwlth), schedule" w:history="1">
        <w:r w:rsidR="00CE6057" w:rsidRPr="007F4E6B">
          <w:rPr>
            <w:rStyle w:val="charCitHyperlinkAbbrev"/>
          </w:rPr>
          <w:t>Commonwealth Criminal Code</w:t>
        </w:r>
      </w:hyperlink>
      <w:r w:rsidRPr="006F0180">
        <w:t>, s 273A.1 (Possession of child-like sex dolls etc).</w:t>
      </w:r>
    </w:p>
    <w:p w14:paraId="6A62545D" w14:textId="1B79AF91" w:rsidR="0046077B" w:rsidRPr="007A153B" w:rsidRDefault="0046077B" w:rsidP="0046077B">
      <w:pPr>
        <w:pStyle w:val="Amain"/>
      </w:pPr>
      <w:r w:rsidRPr="007A153B">
        <w:tab/>
        <w:t>(</w:t>
      </w:r>
      <w:r w:rsidR="002B4E3F">
        <w:t>3</w:t>
      </w:r>
      <w:r w:rsidRPr="007A153B">
        <w:t>)</w:t>
      </w:r>
      <w:r w:rsidRPr="007A153B">
        <w:tab/>
        <w:t>A person is not a registrable offender if—</w:t>
      </w:r>
    </w:p>
    <w:p w14:paraId="594B684C" w14:textId="77777777" w:rsidR="0046077B" w:rsidRPr="007A153B" w:rsidRDefault="0046077B" w:rsidP="0046077B">
      <w:pPr>
        <w:pStyle w:val="Apara"/>
      </w:pPr>
      <w:r w:rsidRPr="007A153B">
        <w:tab/>
        <w:t>(a)</w:t>
      </w:r>
      <w:r w:rsidRPr="007A153B">
        <w:tab/>
        <w:t>the person was a young person at the time the registrable offence was committed; and</w:t>
      </w:r>
    </w:p>
    <w:p w14:paraId="3CED16C2" w14:textId="77777777" w:rsidR="0046077B" w:rsidRPr="007A153B" w:rsidRDefault="0046077B" w:rsidP="0046077B">
      <w:pPr>
        <w:pStyle w:val="Apara"/>
      </w:pPr>
      <w:r w:rsidRPr="007A153B">
        <w:tab/>
        <w:t>(b)</w:t>
      </w:r>
      <w:r w:rsidRPr="007A153B">
        <w:tab/>
        <w:t>a court considers, on application by the defence, that including the person on the register is inappropriate in the circumstances of the case.</w:t>
      </w:r>
    </w:p>
    <w:p w14:paraId="6E8EE093" w14:textId="318B3564" w:rsidR="0046077B" w:rsidRPr="007A153B" w:rsidRDefault="0046077B" w:rsidP="0046077B">
      <w:pPr>
        <w:pStyle w:val="Amain"/>
      </w:pPr>
      <w:r w:rsidRPr="007A153B">
        <w:tab/>
        <w:t>(</w:t>
      </w:r>
      <w:r w:rsidR="002B4E3F">
        <w:t>4</w:t>
      </w:r>
      <w:r w:rsidRPr="007A153B">
        <w:t>)</w:t>
      </w:r>
      <w:r w:rsidRPr="007A153B">
        <w:tab/>
        <w:t>In making a decision for subsection (</w:t>
      </w:r>
      <w:r w:rsidR="002B4E3F">
        <w:t>3</w:t>
      </w:r>
      <w:r w:rsidRPr="007A153B">
        <w:t>) (b), the court must consider—</w:t>
      </w:r>
    </w:p>
    <w:p w14:paraId="7A4A47E8" w14:textId="77777777" w:rsidR="0046077B" w:rsidRPr="007A153B" w:rsidRDefault="0046077B" w:rsidP="0046077B">
      <w:pPr>
        <w:pStyle w:val="Apara"/>
      </w:pPr>
      <w:r w:rsidRPr="007A153B">
        <w:tab/>
        <w:t>(a)</w:t>
      </w:r>
      <w:r w:rsidRPr="007A153B">
        <w:tab/>
        <w:t>the severity of the offence and the seriousness of the circumstances surrounding the commission of the offence; and</w:t>
      </w:r>
    </w:p>
    <w:p w14:paraId="0EB58DB0" w14:textId="77777777" w:rsidR="0046077B" w:rsidRPr="007A153B" w:rsidRDefault="0046077B" w:rsidP="0046077B">
      <w:pPr>
        <w:pStyle w:val="Apara"/>
      </w:pPr>
      <w:r w:rsidRPr="007A153B">
        <w:tab/>
        <w:t>(b)</w:t>
      </w:r>
      <w:r w:rsidRPr="007A153B">
        <w:tab/>
        <w:t>the age of the person at the time of the offence; and</w:t>
      </w:r>
    </w:p>
    <w:p w14:paraId="66095CE5" w14:textId="77777777" w:rsidR="0046077B" w:rsidRPr="007A153B" w:rsidRDefault="0046077B" w:rsidP="0046077B">
      <w:pPr>
        <w:pStyle w:val="Apara"/>
      </w:pPr>
      <w:r w:rsidRPr="007A153B">
        <w:tab/>
        <w:t>(c)</w:t>
      </w:r>
      <w:r w:rsidRPr="007A153B">
        <w:tab/>
        <w:t>the level of harm to the victim and the community caused by the offence; and</w:t>
      </w:r>
    </w:p>
    <w:p w14:paraId="103DB3BB" w14:textId="77777777" w:rsidR="0046077B" w:rsidRPr="007A153B" w:rsidRDefault="0046077B" w:rsidP="0046077B">
      <w:pPr>
        <w:pStyle w:val="Apara"/>
      </w:pPr>
      <w:r w:rsidRPr="007A153B">
        <w:tab/>
        <w:t>(d)</w:t>
      </w:r>
      <w:r w:rsidRPr="007A153B">
        <w:tab/>
        <w:t>any attempts at rehabilitation by the person; and</w:t>
      </w:r>
    </w:p>
    <w:p w14:paraId="2A24CE0C" w14:textId="5C095699" w:rsidR="0046077B" w:rsidRPr="007A153B" w:rsidRDefault="0046077B" w:rsidP="0046077B">
      <w:pPr>
        <w:pStyle w:val="Apara"/>
      </w:pPr>
      <w:r w:rsidRPr="007A153B">
        <w:tab/>
        <w:t>(e)</w:t>
      </w:r>
      <w:r w:rsidRPr="007A153B">
        <w:tab/>
        <w:t>whether the person poses a risk to the lives or sexual safety of 1</w:t>
      </w:r>
      <w:r w:rsidR="00BA3B08">
        <w:t> </w:t>
      </w:r>
      <w:r w:rsidRPr="007A153B">
        <w:t>or more people or of the community; and</w:t>
      </w:r>
    </w:p>
    <w:p w14:paraId="61017647" w14:textId="77777777" w:rsidR="0046077B" w:rsidRPr="007A153B" w:rsidRDefault="0046077B" w:rsidP="0046077B">
      <w:pPr>
        <w:pStyle w:val="Apara"/>
      </w:pPr>
      <w:r w:rsidRPr="007A153B">
        <w:tab/>
        <w:t>(f)</w:t>
      </w:r>
      <w:r w:rsidRPr="007A153B">
        <w:tab/>
        <w:t>any other circumstances that the court considers relevant.</w:t>
      </w:r>
    </w:p>
    <w:p w14:paraId="10236C6B" w14:textId="4ADA5187" w:rsidR="00F57D23" w:rsidRDefault="00F57D23">
      <w:pPr>
        <w:pStyle w:val="Amain"/>
      </w:pPr>
      <w:r>
        <w:tab/>
        <w:t>(</w:t>
      </w:r>
      <w:r w:rsidR="002B4E3F">
        <w:t>5</w:t>
      </w:r>
      <w:r>
        <w:t>)</w:t>
      </w:r>
      <w:r>
        <w:tab/>
        <w:t>This section does not apply to a person who is a prescribed corresponding offender.</w:t>
      </w:r>
    </w:p>
    <w:p w14:paraId="3A030A8E" w14:textId="4B4DF086" w:rsidR="00F57D23" w:rsidRDefault="00F57D23">
      <w:pPr>
        <w:pStyle w:val="Amain"/>
        <w:keepNext/>
      </w:pPr>
      <w:r>
        <w:lastRenderedPageBreak/>
        <w:tab/>
        <w:t>(</w:t>
      </w:r>
      <w:r w:rsidR="002B4E3F">
        <w:t>6</w:t>
      </w:r>
      <w:r>
        <w:t>)</w:t>
      </w:r>
      <w:r>
        <w:tab/>
        <w:t>In this section:</w:t>
      </w:r>
    </w:p>
    <w:p w14:paraId="21B8C094" w14:textId="77777777" w:rsidR="00F57D23" w:rsidRDefault="00F57D23">
      <w:pPr>
        <w:pStyle w:val="aDef"/>
        <w:keepNext/>
      </w:pPr>
      <w:r>
        <w:rPr>
          <w:rStyle w:val="charBoldItals"/>
        </w:rPr>
        <w:t>single offence</w:t>
      </w:r>
      <w:r>
        <w:t xml:space="preserve"> includes a reference to more than 1 offence of the same kind arising from the same incident.</w:t>
      </w:r>
    </w:p>
    <w:p w14:paraId="47C0C32F" w14:textId="77777777" w:rsidR="00F57D23" w:rsidRDefault="00F57D23">
      <w:pPr>
        <w:pStyle w:val="aNote"/>
      </w:pPr>
      <w:r>
        <w:rPr>
          <w:rStyle w:val="charItals"/>
        </w:rPr>
        <w:t>Note</w:t>
      </w:r>
      <w:r>
        <w:rPr>
          <w:rStyle w:val="charItals"/>
        </w:rPr>
        <w:tab/>
      </w:r>
      <w:r>
        <w:t xml:space="preserve">Offences arise from the </w:t>
      </w:r>
      <w:r>
        <w:rPr>
          <w:rStyle w:val="charBoldItals"/>
        </w:rPr>
        <w:t>same incident</w:t>
      </w:r>
      <w:r>
        <w:t xml:space="preserve"> only if they are committed within a single period of 24 hours and are committed against the same person (see dict, def </w:t>
      </w:r>
      <w:r>
        <w:rPr>
          <w:rStyle w:val="charBoldItals"/>
        </w:rPr>
        <w:t>same incident</w:t>
      </w:r>
      <w:r>
        <w:t>).</w:t>
      </w:r>
    </w:p>
    <w:p w14:paraId="08F94D07" w14:textId="77777777" w:rsidR="00F57D23" w:rsidRDefault="00F57D23">
      <w:pPr>
        <w:pStyle w:val="AH5Sec"/>
      </w:pPr>
      <w:bookmarkStart w:id="18" w:name="_Toc225932311"/>
      <w:r w:rsidRPr="0087252C">
        <w:rPr>
          <w:rStyle w:val="CharSectNo"/>
        </w:rPr>
        <w:t>10</w:t>
      </w:r>
      <w:r>
        <w:tab/>
        <w:t xml:space="preserve">What is a </w:t>
      </w:r>
      <w:r w:rsidRPr="00000F49">
        <w:rPr>
          <w:rStyle w:val="charItals"/>
        </w:rPr>
        <w:t>registrable offence</w:t>
      </w:r>
      <w:r>
        <w:t>?</w:t>
      </w:r>
      <w:bookmarkEnd w:id="18"/>
    </w:p>
    <w:p w14:paraId="5F0CBDAA" w14:textId="77777777" w:rsidR="00F57D23" w:rsidRDefault="00F57D23">
      <w:pPr>
        <w:pStyle w:val="Amain"/>
        <w:keepNext/>
      </w:pPr>
      <w:r>
        <w:tab/>
        <w:t>(1)</w:t>
      </w:r>
      <w:r>
        <w:tab/>
        <w:t>In this Act:</w:t>
      </w:r>
    </w:p>
    <w:p w14:paraId="06D4FE79" w14:textId="77777777" w:rsidR="00F57D23" w:rsidRDefault="00F57D23">
      <w:pPr>
        <w:pStyle w:val="aDef"/>
        <w:keepNext/>
      </w:pPr>
      <w:r>
        <w:rPr>
          <w:rStyle w:val="charBoldItals"/>
        </w:rPr>
        <w:t>registrable offence</w:t>
      </w:r>
      <w:r>
        <w:t xml:space="preserve"> means—</w:t>
      </w:r>
    </w:p>
    <w:p w14:paraId="34332806" w14:textId="77777777" w:rsidR="00F57D23" w:rsidRDefault="00F57D23">
      <w:pPr>
        <w:pStyle w:val="aDefpara"/>
      </w:pPr>
      <w:r>
        <w:tab/>
        <w:t>(a)</w:t>
      </w:r>
      <w:r>
        <w:tab/>
        <w:t>a class 1 offence; or</w:t>
      </w:r>
    </w:p>
    <w:p w14:paraId="29932D45" w14:textId="77777777" w:rsidR="00F57D23" w:rsidRDefault="00F57D23">
      <w:pPr>
        <w:pStyle w:val="aDefpara"/>
      </w:pPr>
      <w:r>
        <w:tab/>
        <w:t>(b)</w:t>
      </w:r>
      <w:r>
        <w:tab/>
        <w:t>a class 2 offence; or</w:t>
      </w:r>
    </w:p>
    <w:p w14:paraId="0E3C87A9" w14:textId="77777777" w:rsidR="00F57D23" w:rsidRDefault="00F57D23">
      <w:pPr>
        <w:pStyle w:val="aDefpara"/>
        <w:keepNext/>
      </w:pPr>
      <w:r>
        <w:tab/>
        <w:t>(c)</w:t>
      </w:r>
      <w:r>
        <w:tab/>
        <w:t>in relation to a person for whom a child sex offender registration order is made—an offence because of which the order was made.</w:t>
      </w:r>
    </w:p>
    <w:p w14:paraId="432D1ED5" w14:textId="0DCAC71D" w:rsidR="00F57D23" w:rsidRDefault="00F57D23">
      <w:pPr>
        <w:pStyle w:val="aNotepar"/>
        <w:keepLines/>
      </w:pPr>
      <w:r>
        <w:rPr>
          <w:rStyle w:val="charItals"/>
        </w:rPr>
        <w:t>Note</w:t>
      </w:r>
      <w:r>
        <w:rPr>
          <w:rStyle w:val="charItals"/>
        </w:rPr>
        <w:tab/>
      </w:r>
      <w:r>
        <w:t xml:space="preserve">If a person is found guilty of an offence that is not a class 1 or class 2 offence, the court may make a child sex offender registration order in relation to the person (see s 15). A </w:t>
      </w:r>
      <w:r>
        <w:rPr>
          <w:rStyle w:val="charBoldItals"/>
        </w:rPr>
        <w:t>child sex offender registration order</w:t>
      </w:r>
      <w:r>
        <w:t xml:space="preserve"> is an order declaring that the person is a registrable offender for this Act (see s 14).</w:t>
      </w:r>
    </w:p>
    <w:p w14:paraId="3504B350" w14:textId="77777777" w:rsidR="00F57D23" w:rsidRDefault="00F57D23">
      <w:pPr>
        <w:pStyle w:val="Amain"/>
      </w:pPr>
      <w:r>
        <w:tab/>
        <w:t>(2)</w:t>
      </w:r>
      <w:r>
        <w:tab/>
        <w:t xml:space="preserve">A </w:t>
      </w:r>
      <w:r>
        <w:rPr>
          <w:rStyle w:val="charBoldItals"/>
        </w:rPr>
        <w:t>class 1 offence</w:t>
      </w:r>
      <w:r>
        <w:t xml:space="preserve"> is an offence mentioned in schedule 1, part 1.1 or part 1.2, column 2, committed in the circumstances (if any) mentioned in column 4 for the offence.</w:t>
      </w:r>
    </w:p>
    <w:p w14:paraId="105FC70D" w14:textId="77777777" w:rsidR="00F57D23" w:rsidRDefault="00F57D23">
      <w:pPr>
        <w:pStyle w:val="Amain"/>
      </w:pPr>
      <w:r>
        <w:tab/>
        <w:t>(3)</w:t>
      </w:r>
      <w:r>
        <w:tab/>
        <w:t xml:space="preserve">A </w:t>
      </w:r>
      <w:r>
        <w:rPr>
          <w:rStyle w:val="charBoldItals"/>
        </w:rPr>
        <w:t xml:space="preserve">class 2 offence </w:t>
      </w:r>
      <w:r>
        <w:t>is an offence mentioned in schedule 2, part 2.1 or part 2.2, column 2, committed in the circumstances (if any) mentioned in column 4 for the offence.</w:t>
      </w:r>
    </w:p>
    <w:p w14:paraId="0B8FD99A" w14:textId="77777777" w:rsidR="00B206ED" w:rsidRPr="009E61E7" w:rsidRDefault="00B206ED" w:rsidP="00781FC9">
      <w:pPr>
        <w:pStyle w:val="Amain"/>
        <w:keepNext/>
        <w:keepLines/>
      </w:pPr>
      <w:r w:rsidRPr="009E61E7">
        <w:lastRenderedPageBreak/>
        <w:tab/>
        <w:t>(4)</w:t>
      </w:r>
      <w:r w:rsidRPr="009E61E7">
        <w:tab/>
        <w:t xml:space="preserve">A reference in this Act to a </w:t>
      </w:r>
      <w:r w:rsidRPr="009A1FBB">
        <w:rPr>
          <w:rStyle w:val="charBoldItals"/>
        </w:rPr>
        <w:t>class 1 offence</w:t>
      </w:r>
      <w:r w:rsidRPr="009E61E7">
        <w:t xml:space="preserve"> or </w:t>
      </w:r>
      <w:r w:rsidRPr="009A1FBB">
        <w:rPr>
          <w:rStyle w:val="charBoldItals"/>
        </w:rPr>
        <w:t>class 2 offence</w:t>
      </w:r>
      <w:r w:rsidRPr="009E61E7">
        <w:t xml:space="preserve"> includes a reference to a previous form of the offence, despite it having been amended, or repealed and remade, if it is the same in substance as the class 1 offence or class 2 offence.</w:t>
      </w:r>
    </w:p>
    <w:p w14:paraId="289BAC3C" w14:textId="636F2AE7" w:rsidR="00B206ED" w:rsidRPr="009E61E7" w:rsidRDefault="00B206ED" w:rsidP="00B206ED">
      <w:pPr>
        <w:pStyle w:val="aNote"/>
        <w:keepNext/>
      </w:pPr>
      <w:r w:rsidRPr="009A1FBB">
        <w:rPr>
          <w:rStyle w:val="charItals"/>
        </w:rPr>
        <w:t>Note 1</w:t>
      </w:r>
      <w:r w:rsidRPr="009A1FBB">
        <w:rPr>
          <w:rStyle w:val="charItals"/>
        </w:rPr>
        <w:tab/>
      </w:r>
      <w:r w:rsidRPr="009E61E7">
        <w:rPr>
          <w:iCs/>
        </w:rPr>
        <w:t xml:space="preserve">See also the </w:t>
      </w:r>
      <w:hyperlink r:id="rId45" w:tooltip="A2001-14" w:history="1">
        <w:r w:rsidRPr="009A1FBB">
          <w:rPr>
            <w:rStyle w:val="charCitHyperlinkAbbrev"/>
          </w:rPr>
          <w:t>Legislation Act</w:t>
        </w:r>
      </w:hyperlink>
      <w:r w:rsidRPr="009E61E7">
        <w:rPr>
          <w:iCs/>
        </w:rPr>
        <w:t>, s 102 (References to laws include references to laws as in force from time to time)</w:t>
      </w:r>
      <w:r w:rsidRPr="009E61E7">
        <w:t>.</w:t>
      </w:r>
    </w:p>
    <w:p w14:paraId="772B319E" w14:textId="0497F3E8" w:rsidR="00B206ED" w:rsidRPr="009E61E7" w:rsidRDefault="00B206ED" w:rsidP="00B206ED">
      <w:pPr>
        <w:pStyle w:val="aNote"/>
      </w:pPr>
      <w:r w:rsidRPr="009A1FBB">
        <w:rPr>
          <w:rStyle w:val="charItals"/>
        </w:rPr>
        <w:t>Note 2</w:t>
      </w:r>
      <w:r w:rsidRPr="009A1FBB">
        <w:rPr>
          <w:rStyle w:val="charItals"/>
        </w:rPr>
        <w:tab/>
      </w:r>
      <w:r w:rsidRPr="009E61E7">
        <w:t xml:space="preserve">For a territory law, see also the </w:t>
      </w:r>
      <w:hyperlink r:id="rId46" w:tooltip="A2001-14" w:history="1">
        <w:r w:rsidRPr="009A1FBB">
          <w:rPr>
            <w:rStyle w:val="charCitHyperlinkAbbrev"/>
          </w:rPr>
          <w:t>Legislation Act</w:t>
        </w:r>
      </w:hyperlink>
      <w:r w:rsidRPr="009E61E7">
        <w:t xml:space="preserve">, s 96 (Relocated provisions), s 147 (Changes of drafting practice not to affect meaning) and dict, pt 1, def </w:t>
      </w:r>
      <w:r w:rsidRPr="009A1FBB">
        <w:rPr>
          <w:rStyle w:val="charBoldItals"/>
        </w:rPr>
        <w:t>amend</w:t>
      </w:r>
      <w:r w:rsidRPr="009E61E7">
        <w:t>.</w:t>
      </w:r>
    </w:p>
    <w:p w14:paraId="45640009" w14:textId="77777777" w:rsidR="00F57D23" w:rsidRDefault="00F57D23" w:rsidP="006838C7">
      <w:pPr>
        <w:pStyle w:val="AH5Sec"/>
      </w:pPr>
      <w:bookmarkStart w:id="19" w:name="_Toc225932312"/>
      <w:r w:rsidRPr="0087252C">
        <w:rPr>
          <w:rStyle w:val="CharSectNo"/>
        </w:rPr>
        <w:t>11</w:t>
      </w:r>
      <w:r>
        <w:tab/>
        <w:t xml:space="preserve">Who is a </w:t>
      </w:r>
      <w:r w:rsidRPr="00000F49">
        <w:rPr>
          <w:rStyle w:val="charItals"/>
        </w:rPr>
        <w:t>prescribed corresponding offender</w:t>
      </w:r>
      <w:r>
        <w:t>?</w:t>
      </w:r>
      <w:bookmarkEnd w:id="19"/>
    </w:p>
    <w:p w14:paraId="28622998" w14:textId="77777777" w:rsidR="000D0A53" w:rsidRDefault="000D0A53" w:rsidP="006838C7">
      <w:pPr>
        <w:pStyle w:val="Amain"/>
        <w:keepNext/>
      </w:pPr>
      <w:r>
        <w:tab/>
        <w:t>(1)</w:t>
      </w:r>
      <w:r>
        <w:tab/>
        <w:t>In this Act:</w:t>
      </w:r>
    </w:p>
    <w:p w14:paraId="58E27B44" w14:textId="77777777" w:rsidR="000D0A53" w:rsidRDefault="000D0A53" w:rsidP="006838C7">
      <w:pPr>
        <w:pStyle w:val="aDef"/>
        <w:keepNext/>
      </w:pPr>
      <w:r>
        <w:rPr>
          <w:rStyle w:val="charBoldItals"/>
        </w:rPr>
        <w:t>prescribed corresponding offender</w:t>
      </w:r>
      <w:r>
        <w:t xml:space="preserve"> means—</w:t>
      </w:r>
    </w:p>
    <w:p w14:paraId="039FD1BF" w14:textId="77777777" w:rsidR="000D0A53" w:rsidRDefault="000D0A53" w:rsidP="000248C4">
      <w:pPr>
        <w:pStyle w:val="Apara"/>
      </w:pPr>
      <w:r>
        <w:tab/>
        <w:t>(a)</w:t>
      </w:r>
      <w:r>
        <w:tab/>
        <w:t>a person who—</w:t>
      </w:r>
    </w:p>
    <w:p w14:paraId="253E5166" w14:textId="1E11A6CA" w:rsidR="000D0A53" w:rsidRDefault="000D0A53" w:rsidP="000248C4">
      <w:pPr>
        <w:pStyle w:val="Asubpara"/>
      </w:pPr>
      <w:r>
        <w:tab/>
        <w:t>(i)</w:t>
      </w:r>
      <w:r>
        <w:tab/>
        <w:t>has been convicted of an offence, or is subject to an order corresponding, or substantially corresponding, to a non</w:t>
      </w:r>
      <w:r>
        <w:noBreakHyphen/>
        <w:t xml:space="preserve">conviction order under the </w:t>
      </w:r>
      <w:hyperlink r:id="rId47" w:tooltip="A2005-58" w:history="1">
        <w:r>
          <w:rPr>
            <w:rStyle w:val="charCitHyperlinkItal"/>
          </w:rPr>
          <w:t>Crimes (Sentencing) Act 2005</w:t>
        </w:r>
      </w:hyperlink>
      <w:r>
        <w:t>, in a foreign jurisdiction in relation to an offence; and</w:t>
      </w:r>
    </w:p>
    <w:p w14:paraId="62C574B1" w14:textId="77777777" w:rsidR="000D0A53" w:rsidRDefault="000D0A53" w:rsidP="000248C4">
      <w:pPr>
        <w:pStyle w:val="Asubpara"/>
      </w:pPr>
      <w:r>
        <w:tab/>
        <w:t>(ii)</w:t>
      </w:r>
      <w:r>
        <w:tab/>
        <w:t>has been required, at any time (whether before or after the commencement of this Act), to report to the corresponding registrar of the foreign jurisdiction in relation to the offence; and</w:t>
      </w:r>
    </w:p>
    <w:p w14:paraId="4C1AA4CF" w14:textId="77777777" w:rsidR="000D0A53" w:rsidRDefault="000D0A53" w:rsidP="000248C4">
      <w:pPr>
        <w:pStyle w:val="Asubpara"/>
      </w:pPr>
      <w:r>
        <w:tab/>
        <w:t>(iii)</w:t>
      </w:r>
      <w:r>
        <w:tab/>
        <w:t>would, if the person were currently in the foreign jurisdiction, be required to report to the corresponding registrar of the jurisdiction in relation to the offence; or</w:t>
      </w:r>
    </w:p>
    <w:p w14:paraId="3531725D" w14:textId="77777777" w:rsidR="000D0A53" w:rsidRDefault="000D0A53" w:rsidP="007324FD">
      <w:pPr>
        <w:pStyle w:val="Apara"/>
        <w:keepNext/>
      </w:pPr>
      <w:r>
        <w:tab/>
        <w:t>(b)</w:t>
      </w:r>
      <w:r>
        <w:tab/>
        <w:t>a person prescribed by regulation.</w:t>
      </w:r>
    </w:p>
    <w:p w14:paraId="44FD3978" w14:textId="5922AAA9" w:rsidR="000D0A53" w:rsidRDefault="000D0A53" w:rsidP="000D0A53">
      <w:pPr>
        <w:pStyle w:val="aNotepar"/>
      </w:pPr>
      <w:r>
        <w:rPr>
          <w:rStyle w:val="charItals"/>
        </w:rPr>
        <w:t>Note</w:t>
      </w:r>
      <w:r>
        <w:rPr>
          <w:rStyle w:val="charItals"/>
        </w:rPr>
        <w:tab/>
      </w:r>
      <w:r>
        <w:t xml:space="preserve">Power to make a statutory instrument (including a regulation) includes power to make different provision in relation to different matters or different classes of matters (see </w:t>
      </w:r>
      <w:hyperlink r:id="rId48" w:tooltip="A2001-14" w:history="1">
        <w:r>
          <w:rPr>
            <w:rStyle w:val="charCitHyperlinkAbbrev"/>
          </w:rPr>
          <w:t>Legislation Act</w:t>
        </w:r>
      </w:hyperlink>
      <w:r>
        <w:t>, s</w:t>
      </w:r>
      <w:r w:rsidR="00BA3B08">
        <w:t> </w:t>
      </w:r>
      <w:r>
        <w:t>48).</w:t>
      </w:r>
    </w:p>
    <w:p w14:paraId="419288B6" w14:textId="77777777" w:rsidR="000D0A53" w:rsidRDefault="000D0A53" w:rsidP="000248C4">
      <w:pPr>
        <w:pStyle w:val="Amain"/>
      </w:pPr>
      <w:r>
        <w:lastRenderedPageBreak/>
        <w:tab/>
        <w:t>(2)</w:t>
      </w:r>
      <w:r>
        <w:tab/>
        <w:t xml:space="preserve">However, a person is not a </w:t>
      </w:r>
      <w:r>
        <w:rPr>
          <w:rStyle w:val="charBoldItals"/>
        </w:rPr>
        <w:t>prescribed corresponding offender</w:t>
      </w:r>
      <w:r>
        <w:t xml:space="preserve"> if the chief police officer decides the person should not be a prescribed corresponding offender under section 11A.</w:t>
      </w:r>
    </w:p>
    <w:p w14:paraId="2D9378F9" w14:textId="77777777" w:rsidR="000D0A53" w:rsidRDefault="000D0A53" w:rsidP="000248C4">
      <w:pPr>
        <w:pStyle w:val="AH5Sec"/>
      </w:pPr>
      <w:bookmarkStart w:id="20" w:name="_Toc225932313"/>
      <w:r w:rsidRPr="0087252C">
        <w:rPr>
          <w:rStyle w:val="CharSectNo"/>
        </w:rPr>
        <w:t>11A</w:t>
      </w:r>
      <w:r>
        <w:tab/>
        <w:t>Chief police officer to decide if certain people prescribed corresponding offenders</w:t>
      </w:r>
      <w:bookmarkEnd w:id="20"/>
    </w:p>
    <w:p w14:paraId="0D94AD8B" w14:textId="0DC5D22D" w:rsidR="000D0A53" w:rsidRDefault="000D0A53" w:rsidP="000248C4">
      <w:pPr>
        <w:pStyle w:val="Amain"/>
      </w:pPr>
      <w:r>
        <w:tab/>
        <w:t>(1)</w:t>
      </w:r>
      <w:r>
        <w:tab/>
        <w:t>This section applies to a prescribed corresponding offender under section 11 (1) (a) because the person is subject to an order corresponding, or substantially corresponding, to a non</w:t>
      </w:r>
      <w:r>
        <w:noBreakHyphen/>
        <w:t xml:space="preserve">conviction order under the </w:t>
      </w:r>
      <w:hyperlink r:id="rId49" w:tooltip="A2005-58" w:history="1">
        <w:r>
          <w:rPr>
            <w:rStyle w:val="charCitHyperlinkItal"/>
          </w:rPr>
          <w:t>Crimes (Sentencing) Act 2005</w:t>
        </w:r>
      </w:hyperlink>
      <w:r>
        <w:t xml:space="preserve"> in a foreign jurisdiction in relation to an offence.</w:t>
      </w:r>
    </w:p>
    <w:p w14:paraId="1BD2731B" w14:textId="4390718A" w:rsidR="000D0A53" w:rsidRDefault="000D0A53" w:rsidP="007E1383">
      <w:pPr>
        <w:pStyle w:val="Amain"/>
        <w:keepNext/>
      </w:pPr>
      <w:r>
        <w:tab/>
        <w:t>(2)</w:t>
      </w:r>
      <w:r>
        <w:tab/>
        <w:t>As soon as practicable after the person becomes a prescribed corresponding offender (and not later than 28 days after information about the person is included on the child sex offender</w:t>
      </w:r>
      <w:r w:rsidR="005A10F1">
        <w:t>s</w:t>
      </w:r>
      <w:r>
        <w:t xml:space="preserve"> register under section</w:t>
      </w:r>
      <w:r w:rsidR="001F6D08">
        <w:t> </w:t>
      </w:r>
      <w:r>
        <w:t>117), the chief police officer must decide whether the person should be a prescribed corresponding offender.</w:t>
      </w:r>
    </w:p>
    <w:p w14:paraId="7396A2D4" w14:textId="77777777" w:rsidR="000D0A53" w:rsidRDefault="000D0A53" w:rsidP="000D0A53">
      <w:pPr>
        <w:pStyle w:val="aNote"/>
      </w:pPr>
      <w:r>
        <w:rPr>
          <w:rStyle w:val="charItals"/>
        </w:rPr>
        <w:t>Note</w:t>
      </w:r>
      <w:r>
        <w:rPr>
          <w:rStyle w:val="charItals"/>
        </w:rPr>
        <w:tab/>
      </w:r>
      <w:r>
        <w:t>A decision under s (2) is a reviewable decision (see s 132ZV), and the chief police officer must give a reviewable decision notice to the person (see s 132ZW).</w:t>
      </w:r>
    </w:p>
    <w:p w14:paraId="74F19EEA" w14:textId="77777777" w:rsidR="000D0A53" w:rsidRDefault="000D0A53" w:rsidP="000248C4">
      <w:pPr>
        <w:pStyle w:val="Amain"/>
      </w:pPr>
      <w:r>
        <w:tab/>
        <w:t>(3)</w:t>
      </w:r>
      <w:r>
        <w:tab/>
        <w:t>In making a decision under subsection (2), the chief police officer must consider—</w:t>
      </w:r>
    </w:p>
    <w:p w14:paraId="746A799B" w14:textId="77777777" w:rsidR="000D0A53" w:rsidRDefault="000D0A53" w:rsidP="000248C4">
      <w:pPr>
        <w:pStyle w:val="Apara"/>
      </w:pPr>
      <w:r>
        <w:tab/>
        <w:t>(a)</w:t>
      </w:r>
      <w:r>
        <w:tab/>
        <w:t>the severity of the offence; and</w:t>
      </w:r>
    </w:p>
    <w:p w14:paraId="33C8203A" w14:textId="77777777" w:rsidR="000D0A53" w:rsidRDefault="000D0A53" w:rsidP="000248C4">
      <w:pPr>
        <w:pStyle w:val="Apara"/>
      </w:pPr>
      <w:r>
        <w:tab/>
        <w:t>(b)</w:t>
      </w:r>
      <w:r>
        <w:tab/>
        <w:t>the age of the person at the time of the offence; and</w:t>
      </w:r>
    </w:p>
    <w:p w14:paraId="1F8920B9" w14:textId="77777777" w:rsidR="000D0A53" w:rsidRDefault="000D0A53" w:rsidP="000248C4">
      <w:pPr>
        <w:pStyle w:val="Apara"/>
      </w:pPr>
      <w:r>
        <w:tab/>
        <w:t>(c)</w:t>
      </w:r>
      <w:r>
        <w:tab/>
        <w:t>the level of harm to the victim and the community caused by the offence; and</w:t>
      </w:r>
    </w:p>
    <w:p w14:paraId="6AB90FE7" w14:textId="77777777" w:rsidR="000D0A53" w:rsidRDefault="000D0A53" w:rsidP="000248C4">
      <w:pPr>
        <w:pStyle w:val="Apara"/>
      </w:pPr>
      <w:r>
        <w:tab/>
        <w:t>(d)</w:t>
      </w:r>
      <w:r>
        <w:tab/>
        <w:t xml:space="preserve">the period for which the person was reporting to the </w:t>
      </w:r>
      <w:r>
        <w:rPr>
          <w:szCs w:val="24"/>
        </w:rPr>
        <w:t>corr</w:t>
      </w:r>
      <w:r>
        <w:t>esponding registrar of the foreign jurisdiction; and</w:t>
      </w:r>
    </w:p>
    <w:p w14:paraId="58A401AF" w14:textId="77777777" w:rsidR="000D0A53" w:rsidRDefault="000D0A53" w:rsidP="000248C4">
      <w:pPr>
        <w:pStyle w:val="Apara"/>
      </w:pPr>
      <w:r>
        <w:tab/>
        <w:t>(e)</w:t>
      </w:r>
      <w:r>
        <w:tab/>
        <w:t>compliance by the person with any reporting and sentencing obligations; and</w:t>
      </w:r>
    </w:p>
    <w:p w14:paraId="26E17E94" w14:textId="77777777" w:rsidR="000D0A53" w:rsidRDefault="000D0A53" w:rsidP="000248C4">
      <w:pPr>
        <w:pStyle w:val="Apara"/>
      </w:pPr>
      <w:r>
        <w:tab/>
        <w:t>(f)</w:t>
      </w:r>
      <w:r>
        <w:tab/>
        <w:t>any attempts at rehabilitation by the person; and</w:t>
      </w:r>
    </w:p>
    <w:p w14:paraId="33C1ABBD" w14:textId="77777777" w:rsidR="000D0A53" w:rsidRDefault="000D0A53" w:rsidP="000248C4">
      <w:pPr>
        <w:pStyle w:val="Apara"/>
      </w:pPr>
      <w:r>
        <w:lastRenderedPageBreak/>
        <w:tab/>
        <w:t>(g)</w:t>
      </w:r>
      <w:r>
        <w:tab/>
        <w:t>whether the person poses a risk to the lives or sexual safety of 1 or more people or of the community; and</w:t>
      </w:r>
    </w:p>
    <w:p w14:paraId="27E63F70" w14:textId="77777777" w:rsidR="000D0A53" w:rsidRDefault="000D0A53" w:rsidP="000248C4">
      <w:pPr>
        <w:pStyle w:val="Apara"/>
      </w:pPr>
      <w:r>
        <w:tab/>
        <w:t>(h)</w:t>
      </w:r>
      <w:r>
        <w:tab/>
        <w:t>any other circumstances that the chief police officer considers relevant.</w:t>
      </w:r>
    </w:p>
    <w:p w14:paraId="471C73FE" w14:textId="77777777" w:rsidR="000D0A53" w:rsidRDefault="000D0A53" w:rsidP="000248C4">
      <w:pPr>
        <w:pStyle w:val="Amain"/>
      </w:pPr>
      <w:r>
        <w:tab/>
        <w:t>(4)</w:t>
      </w:r>
      <w:r>
        <w:tab/>
        <w:t>If the chief police officer decides that a person should not be a prescribed corresponding offender, the chief police officer must remove the person from the child sex offender</w:t>
      </w:r>
      <w:r w:rsidR="005A10F1">
        <w:t>s</w:t>
      </w:r>
      <w:r>
        <w:t xml:space="preserve"> register.</w:t>
      </w:r>
    </w:p>
    <w:p w14:paraId="299ABBFB" w14:textId="77777777" w:rsidR="00F57D23" w:rsidRDefault="00F57D23" w:rsidP="00694DDA">
      <w:pPr>
        <w:pStyle w:val="AH5Sec"/>
      </w:pPr>
      <w:bookmarkStart w:id="21" w:name="_Toc225932314"/>
      <w:r w:rsidRPr="0087252C">
        <w:rPr>
          <w:rStyle w:val="CharSectNo"/>
        </w:rPr>
        <w:t>12</w:t>
      </w:r>
      <w:r>
        <w:tab/>
        <w:t>Appeal proceedings irrelevant</w:t>
      </w:r>
      <w:bookmarkEnd w:id="21"/>
    </w:p>
    <w:p w14:paraId="302A4475" w14:textId="77777777" w:rsidR="00F57D23" w:rsidRDefault="00F57D23" w:rsidP="00694DDA">
      <w:pPr>
        <w:pStyle w:val="Amainreturn"/>
        <w:keepNext/>
      </w:pPr>
      <w:r>
        <w:t>For this division, it is irrelevant whether or not a person may begin, or has begun, an appeal for a finding of guilt, sentence or child sex offender registration order.</w:t>
      </w:r>
    </w:p>
    <w:p w14:paraId="6090FFCA" w14:textId="77777777" w:rsidR="00F57D23" w:rsidRDefault="00F57D23">
      <w:pPr>
        <w:pStyle w:val="AH5Sec"/>
      </w:pPr>
      <w:bookmarkStart w:id="22" w:name="_Toc225932315"/>
      <w:r w:rsidRPr="0087252C">
        <w:rPr>
          <w:rStyle w:val="CharSectNo"/>
        </w:rPr>
        <w:t>13</w:t>
      </w:r>
      <w:r>
        <w:tab/>
        <w:t>Effect of quashing of finding of guilt etc</w:t>
      </w:r>
      <w:bookmarkEnd w:id="22"/>
    </w:p>
    <w:p w14:paraId="35B1C692" w14:textId="77777777" w:rsidR="00F57D23" w:rsidRDefault="00F57D23">
      <w:pPr>
        <w:pStyle w:val="Amain"/>
      </w:pPr>
      <w:r>
        <w:tab/>
        <w:t>(1)</w:t>
      </w:r>
      <w:r>
        <w:tab/>
        <w:t>A person stops being a registrable offender if—</w:t>
      </w:r>
    </w:p>
    <w:p w14:paraId="001B8EE2" w14:textId="77777777" w:rsidR="00F57D23" w:rsidRDefault="00F57D23">
      <w:pPr>
        <w:pStyle w:val="Apara"/>
      </w:pPr>
      <w:r>
        <w:tab/>
        <w:t>(a)</w:t>
      </w:r>
      <w:r>
        <w:tab/>
        <w:t>the person is a registrable offender because of only a single finding of guilt for a registrable offence and either—</w:t>
      </w:r>
    </w:p>
    <w:p w14:paraId="3C451E49" w14:textId="77777777" w:rsidR="00F57D23" w:rsidRDefault="00F57D23">
      <w:pPr>
        <w:pStyle w:val="Asubpara"/>
      </w:pPr>
      <w:r>
        <w:tab/>
        <w:t>(i)</w:t>
      </w:r>
      <w:r>
        <w:tab/>
        <w:t>the finding of guilt is quashed or set aside by a court; or</w:t>
      </w:r>
    </w:p>
    <w:p w14:paraId="42A7BA7A" w14:textId="77777777" w:rsidR="00F57D23" w:rsidRDefault="00F57D23" w:rsidP="006F6996">
      <w:pPr>
        <w:pStyle w:val="Asubpara"/>
        <w:keepLines/>
      </w:pPr>
      <w:r>
        <w:tab/>
        <w:t>(ii)</w:t>
      </w:r>
      <w:r>
        <w:tab/>
        <w:t>the person’s sentence for the offence is reduced or otherwise amended on appeal so that the person would have been a person mentioned in section 9 (1) (b) or (c) had the amended sentence been the original sentence; or</w:t>
      </w:r>
    </w:p>
    <w:p w14:paraId="37A9A806" w14:textId="77777777" w:rsidR="00F57D23" w:rsidRDefault="00F57D23">
      <w:pPr>
        <w:pStyle w:val="Apara"/>
      </w:pPr>
      <w:r>
        <w:tab/>
        <w:t>(b)</w:t>
      </w:r>
      <w:r>
        <w:tab/>
        <w:t>the person is a registrable offender only because the person is subject to a child sex offender registration order and the order is quashed or set aside on appeal</w:t>
      </w:r>
      <w:r>
        <w:rPr>
          <w:lang w:val="en-US"/>
        </w:rPr>
        <w:t>.</w:t>
      </w:r>
    </w:p>
    <w:p w14:paraId="029FAF85" w14:textId="77777777" w:rsidR="00F57D23" w:rsidRDefault="00F57D23">
      <w:pPr>
        <w:pStyle w:val="Amain"/>
      </w:pPr>
      <w:r>
        <w:tab/>
        <w:t>(2)</w:t>
      </w:r>
      <w:r>
        <w:tab/>
        <w:t>However, the person does not stop being a registrable offender under subsection (1) (a) (i) if the court orders that the person be retried for the registrable offence.</w:t>
      </w:r>
    </w:p>
    <w:p w14:paraId="431D43C7" w14:textId="77777777" w:rsidR="00F57D23" w:rsidRDefault="00F57D23">
      <w:pPr>
        <w:pStyle w:val="PageBreak"/>
        <w:suppressLineNumbers/>
      </w:pPr>
      <w:r>
        <w:br w:type="page"/>
      </w:r>
    </w:p>
    <w:p w14:paraId="54BE078E" w14:textId="77777777" w:rsidR="00F57D23" w:rsidRPr="0087252C" w:rsidRDefault="00F57D23">
      <w:pPr>
        <w:pStyle w:val="AH2Part"/>
      </w:pPr>
      <w:bookmarkStart w:id="23" w:name="_Toc225932316"/>
      <w:r w:rsidRPr="0087252C">
        <w:rPr>
          <w:rStyle w:val="CharPartNo"/>
        </w:rPr>
        <w:lastRenderedPageBreak/>
        <w:t>Part 2.2</w:t>
      </w:r>
      <w:r>
        <w:tab/>
      </w:r>
      <w:r w:rsidRPr="0087252C">
        <w:rPr>
          <w:rStyle w:val="CharPartText"/>
        </w:rPr>
        <w:t>Child sex offender registration orders</w:t>
      </w:r>
      <w:bookmarkEnd w:id="23"/>
    </w:p>
    <w:p w14:paraId="1934B066" w14:textId="77777777" w:rsidR="00264293" w:rsidRPr="0087252C" w:rsidRDefault="00264293" w:rsidP="00264293">
      <w:pPr>
        <w:pStyle w:val="AH3Div"/>
      </w:pPr>
      <w:bookmarkStart w:id="24" w:name="_Toc225932317"/>
      <w:r w:rsidRPr="0087252C">
        <w:rPr>
          <w:rStyle w:val="CharDivNo"/>
        </w:rPr>
        <w:t>Division 2.2.1</w:t>
      </w:r>
      <w:r w:rsidRPr="007A153B">
        <w:tab/>
      </w:r>
      <w:r w:rsidRPr="0087252C">
        <w:rPr>
          <w:rStyle w:val="CharDivText"/>
        </w:rPr>
        <w:t>Child sex offender registration orders—generally</w:t>
      </w:r>
      <w:bookmarkEnd w:id="24"/>
    </w:p>
    <w:p w14:paraId="155FFC6B" w14:textId="77777777" w:rsidR="00264293" w:rsidRPr="007A153B" w:rsidRDefault="00264293" w:rsidP="00264293">
      <w:pPr>
        <w:pStyle w:val="AH5Sec"/>
      </w:pPr>
      <w:bookmarkStart w:id="25" w:name="_Toc225932318"/>
      <w:r w:rsidRPr="0087252C">
        <w:rPr>
          <w:rStyle w:val="CharSectNo"/>
        </w:rPr>
        <w:t>14</w:t>
      </w:r>
      <w:r w:rsidRPr="007A153B">
        <w:tab/>
        <w:t xml:space="preserve">What is a </w:t>
      </w:r>
      <w:r w:rsidRPr="007A153B">
        <w:rPr>
          <w:rStyle w:val="charItals"/>
        </w:rPr>
        <w:t>child sex offender registration order</w:t>
      </w:r>
      <w:r w:rsidRPr="007A153B">
        <w:t>?</w:t>
      </w:r>
      <w:bookmarkEnd w:id="25"/>
    </w:p>
    <w:p w14:paraId="1E6353AA" w14:textId="77777777" w:rsidR="00264293" w:rsidRPr="007A153B" w:rsidRDefault="00264293" w:rsidP="00264293">
      <w:pPr>
        <w:pStyle w:val="Amainreturn"/>
      </w:pPr>
      <w:r w:rsidRPr="007A153B">
        <w:t xml:space="preserve">A </w:t>
      </w:r>
      <w:r w:rsidRPr="007A153B">
        <w:rPr>
          <w:rStyle w:val="charBoldItals"/>
        </w:rPr>
        <w:t>child sex offender registration order</w:t>
      </w:r>
      <w:r w:rsidRPr="007A153B">
        <w:t>, in relation to a person, is—</w:t>
      </w:r>
    </w:p>
    <w:p w14:paraId="638D5C79" w14:textId="77777777" w:rsidR="00264293" w:rsidRPr="007A153B" w:rsidRDefault="00264293" w:rsidP="00264293">
      <w:pPr>
        <w:pStyle w:val="Apara"/>
      </w:pPr>
      <w:r w:rsidRPr="007A153B">
        <w:tab/>
        <w:t>(a)</w:t>
      </w:r>
      <w:r w:rsidRPr="007A153B">
        <w:tab/>
        <w:t>an order made under section 15 (1) or section 18C; or</w:t>
      </w:r>
    </w:p>
    <w:p w14:paraId="4121853E" w14:textId="77777777" w:rsidR="00264293" w:rsidRPr="007A153B" w:rsidRDefault="00264293" w:rsidP="00264293">
      <w:pPr>
        <w:pStyle w:val="Apara"/>
      </w:pPr>
      <w:r w:rsidRPr="007A153B">
        <w:tab/>
        <w:t>(b)</w:t>
      </w:r>
      <w:r w:rsidRPr="007A153B">
        <w:tab/>
        <w:t>a corresponding child sex offender registration order.</w:t>
      </w:r>
    </w:p>
    <w:p w14:paraId="3E017BF5" w14:textId="77777777" w:rsidR="00264293" w:rsidRPr="0087252C" w:rsidRDefault="00264293" w:rsidP="00264293">
      <w:pPr>
        <w:pStyle w:val="AH3Div"/>
      </w:pPr>
      <w:bookmarkStart w:id="26" w:name="_Toc225932319"/>
      <w:r w:rsidRPr="0087252C">
        <w:rPr>
          <w:rStyle w:val="CharDivNo"/>
        </w:rPr>
        <w:t>Division 2.2.2</w:t>
      </w:r>
      <w:r w:rsidRPr="007A153B">
        <w:tab/>
      </w:r>
      <w:r w:rsidRPr="0087252C">
        <w:rPr>
          <w:rStyle w:val="CharDivText"/>
        </w:rPr>
        <w:t>Orders for offenders guilty of offence other than class 1 or class 2 offence</w:t>
      </w:r>
      <w:bookmarkEnd w:id="26"/>
    </w:p>
    <w:p w14:paraId="59FD3713" w14:textId="77777777" w:rsidR="00F57D23" w:rsidRDefault="00F57D23">
      <w:pPr>
        <w:pStyle w:val="AH5Sec"/>
      </w:pPr>
      <w:bookmarkStart w:id="27" w:name="_Toc225932320"/>
      <w:r w:rsidRPr="0087252C">
        <w:rPr>
          <w:rStyle w:val="CharSectNo"/>
        </w:rPr>
        <w:t>15</w:t>
      </w:r>
      <w:r>
        <w:tab/>
        <w:t>Court may make child sex offender registration order</w:t>
      </w:r>
      <w:bookmarkEnd w:id="27"/>
    </w:p>
    <w:p w14:paraId="6236C245" w14:textId="77777777" w:rsidR="00F57D23" w:rsidRDefault="00F57D23">
      <w:pPr>
        <w:pStyle w:val="Amain"/>
      </w:pPr>
      <w:r>
        <w:tab/>
        <w:t>(1)</w:t>
      </w:r>
      <w:r>
        <w:tab/>
        <w:t>If a person is found guilty of an offence that is not a class 1 or class 2 offence, the court sentencing the person for the offence may make a child sex offender registration order in relation to the person.</w:t>
      </w:r>
    </w:p>
    <w:p w14:paraId="69C7C042" w14:textId="77777777" w:rsidR="00F57D23" w:rsidRDefault="00F57D23">
      <w:pPr>
        <w:pStyle w:val="Amain"/>
        <w:keepNext/>
      </w:pPr>
      <w:r>
        <w:tab/>
        <w:t>(2)</w:t>
      </w:r>
      <w:r>
        <w:tab/>
        <w:t>This section is subject to the following sections:</w:t>
      </w:r>
    </w:p>
    <w:p w14:paraId="2F279319" w14:textId="77777777" w:rsidR="00F57D23" w:rsidRDefault="00F57D23">
      <w:pPr>
        <w:pStyle w:val="Amainbullet"/>
        <w:tabs>
          <w:tab w:val="left" w:pos="1500"/>
        </w:tabs>
      </w:pPr>
      <w:r>
        <w:rPr>
          <w:rFonts w:ascii="Symbol" w:hAnsi="Symbol"/>
          <w:sz w:val="20"/>
        </w:rPr>
        <w:t></w:t>
      </w:r>
      <w:r>
        <w:rPr>
          <w:rFonts w:ascii="Symbol" w:hAnsi="Symbol"/>
          <w:sz w:val="20"/>
        </w:rPr>
        <w:tab/>
      </w:r>
      <w:r>
        <w:t>section 16 (Court may only make order if person risk to sexual safety)</w:t>
      </w:r>
    </w:p>
    <w:p w14:paraId="1C42E7DF" w14:textId="77777777" w:rsidR="00F57D23" w:rsidRDefault="00F57D23">
      <w:pPr>
        <w:pStyle w:val="Amainbullet"/>
        <w:tabs>
          <w:tab w:val="left" w:pos="1500"/>
        </w:tabs>
      </w:pPr>
      <w:r>
        <w:rPr>
          <w:rFonts w:ascii="Symbol" w:hAnsi="Symbol"/>
          <w:sz w:val="20"/>
        </w:rPr>
        <w:t></w:t>
      </w:r>
      <w:r>
        <w:rPr>
          <w:rFonts w:ascii="Symbol" w:hAnsi="Symbol"/>
          <w:sz w:val="20"/>
        </w:rPr>
        <w:tab/>
      </w:r>
      <w:r>
        <w:t>section 17 (Court may only make order with sentence)</w:t>
      </w:r>
    </w:p>
    <w:p w14:paraId="4DC61BEB" w14:textId="77777777" w:rsidR="00F57D23" w:rsidRDefault="00F57D23">
      <w:pPr>
        <w:pStyle w:val="Amainbullet"/>
        <w:tabs>
          <w:tab w:val="left" w:pos="1500"/>
        </w:tabs>
      </w:pPr>
      <w:r>
        <w:rPr>
          <w:rFonts w:ascii="Symbol" w:hAnsi="Symbol"/>
          <w:sz w:val="20"/>
        </w:rPr>
        <w:t></w:t>
      </w:r>
      <w:r>
        <w:rPr>
          <w:rFonts w:ascii="Symbol" w:hAnsi="Symbol"/>
          <w:sz w:val="20"/>
        </w:rPr>
        <w:tab/>
      </w:r>
      <w:r>
        <w:t>section 18 (Court may only make order on prosecution application).</w:t>
      </w:r>
    </w:p>
    <w:p w14:paraId="4429F245" w14:textId="77777777" w:rsidR="00F57D23" w:rsidRDefault="00F57D23">
      <w:pPr>
        <w:pStyle w:val="AH5Sec"/>
      </w:pPr>
      <w:bookmarkStart w:id="28" w:name="_Toc225932321"/>
      <w:r w:rsidRPr="0087252C">
        <w:rPr>
          <w:rStyle w:val="CharSectNo"/>
        </w:rPr>
        <w:t>16</w:t>
      </w:r>
      <w:r>
        <w:tab/>
        <w:t>Court may only make order if person risk to sexual safety</w:t>
      </w:r>
      <w:bookmarkEnd w:id="28"/>
    </w:p>
    <w:p w14:paraId="18400A20" w14:textId="77777777" w:rsidR="00F57D23" w:rsidRDefault="00F57D23">
      <w:pPr>
        <w:pStyle w:val="Amain"/>
      </w:pPr>
      <w:r>
        <w:tab/>
        <w:t>(1)</w:t>
      </w:r>
      <w:r>
        <w:tab/>
        <w:t>The court may make a child sex offender registration order only if, after taking into account anything the court considers appropriate, the court is satisfied that the person poses a risk to the sexual safety of 1 or more people or of the community.</w:t>
      </w:r>
    </w:p>
    <w:p w14:paraId="6BD124EB" w14:textId="77777777" w:rsidR="00F57D23" w:rsidRDefault="00F57D23">
      <w:pPr>
        <w:pStyle w:val="Amain"/>
      </w:pPr>
      <w:r>
        <w:lastRenderedPageBreak/>
        <w:tab/>
        <w:t>(2)</w:t>
      </w:r>
      <w:r>
        <w:tab/>
        <w:t>For subsection (1), it is not necessary that the court can identify a risk to particular people, or a particular class of people.</w:t>
      </w:r>
    </w:p>
    <w:p w14:paraId="51824D85" w14:textId="77777777" w:rsidR="00F57D23" w:rsidRDefault="00F57D23" w:rsidP="00063D1D">
      <w:pPr>
        <w:pStyle w:val="AH5Sec"/>
      </w:pPr>
      <w:bookmarkStart w:id="29" w:name="_Toc225932322"/>
      <w:r w:rsidRPr="0087252C">
        <w:rPr>
          <w:rStyle w:val="CharSectNo"/>
        </w:rPr>
        <w:t>17</w:t>
      </w:r>
      <w:r>
        <w:tab/>
        <w:t>Court may only make order with sentence</w:t>
      </w:r>
      <w:bookmarkEnd w:id="29"/>
    </w:p>
    <w:p w14:paraId="0EE4D4CA" w14:textId="77777777" w:rsidR="00F57D23" w:rsidRDefault="00F57D23">
      <w:pPr>
        <w:pStyle w:val="Amain"/>
      </w:pPr>
      <w:r>
        <w:tab/>
        <w:t>(1)</w:t>
      </w:r>
      <w:r>
        <w:tab/>
        <w:t>The court may make a child sex offender registration order in relation to a person for an offence only if it imposes a sentence on the person for the offence, and must make the child sex offender registration order concurrent with the sentence.</w:t>
      </w:r>
    </w:p>
    <w:p w14:paraId="7BC40B51" w14:textId="77777777" w:rsidR="00F57D23" w:rsidRDefault="00F57D23">
      <w:pPr>
        <w:pStyle w:val="Amain"/>
        <w:keepNext/>
      </w:pPr>
      <w:r>
        <w:tab/>
        <w:t>(2)</w:t>
      </w:r>
      <w:r>
        <w:tab/>
        <w:t>In this section:</w:t>
      </w:r>
    </w:p>
    <w:p w14:paraId="2AF31CA3" w14:textId="60F94152" w:rsidR="00001520" w:rsidRDefault="00001520" w:rsidP="00001520">
      <w:pPr>
        <w:pStyle w:val="aDef"/>
      </w:pPr>
      <w:r w:rsidRPr="00000F49">
        <w:rPr>
          <w:rStyle w:val="charBoldItals"/>
        </w:rPr>
        <w:t>sentence</w:t>
      </w:r>
      <w:r>
        <w:t xml:space="preserve">, for an offence, does not include an order against a young offender under the </w:t>
      </w:r>
      <w:hyperlink r:id="rId50" w:tooltip="A2005-58" w:history="1">
        <w:r w:rsidR="00000F49" w:rsidRPr="00000F49">
          <w:rPr>
            <w:rStyle w:val="charCitHyperlinkItal"/>
          </w:rPr>
          <w:t>Crimes (Sentencing) Act 2005</w:t>
        </w:r>
      </w:hyperlink>
      <w:r>
        <w:t>, section 13, 17, 18, 19, or 27.</w:t>
      </w:r>
    </w:p>
    <w:p w14:paraId="4B9E5695" w14:textId="77777777" w:rsidR="00F57D23" w:rsidRDefault="00F57D23">
      <w:pPr>
        <w:pStyle w:val="AH5Sec"/>
      </w:pPr>
      <w:bookmarkStart w:id="30" w:name="_Toc225932323"/>
      <w:r w:rsidRPr="0087252C">
        <w:rPr>
          <w:rStyle w:val="CharSectNo"/>
        </w:rPr>
        <w:t>18</w:t>
      </w:r>
      <w:r>
        <w:tab/>
        <w:t>Court may only make order on prosecution application</w:t>
      </w:r>
      <w:bookmarkEnd w:id="30"/>
    </w:p>
    <w:p w14:paraId="146C62E8" w14:textId="77777777" w:rsidR="00F57D23" w:rsidRDefault="00F57D23">
      <w:pPr>
        <w:pStyle w:val="Amainreturn"/>
      </w:pPr>
      <w:r>
        <w:t>The court may make a child sex offender registration order only if an application for the order is made by the prosecution.</w:t>
      </w:r>
    </w:p>
    <w:p w14:paraId="1D1B0A6B" w14:textId="77777777" w:rsidR="00264293" w:rsidRPr="0087252C" w:rsidRDefault="00264293" w:rsidP="00264293">
      <w:pPr>
        <w:pStyle w:val="AH3Div"/>
      </w:pPr>
      <w:bookmarkStart w:id="31" w:name="_Toc225932324"/>
      <w:r w:rsidRPr="0087252C">
        <w:rPr>
          <w:rStyle w:val="CharDivNo"/>
        </w:rPr>
        <w:t>Division 2.2.3</w:t>
      </w:r>
      <w:r w:rsidRPr="007A153B">
        <w:tab/>
      </w:r>
      <w:r w:rsidRPr="0087252C">
        <w:rPr>
          <w:rStyle w:val="CharDivText"/>
        </w:rPr>
        <w:t>Orders for certain previous offenders</w:t>
      </w:r>
      <w:bookmarkEnd w:id="31"/>
    </w:p>
    <w:p w14:paraId="316B5DD3" w14:textId="77777777" w:rsidR="00264293" w:rsidRPr="007A153B" w:rsidRDefault="00264293" w:rsidP="00264293">
      <w:pPr>
        <w:pStyle w:val="AH5Sec"/>
      </w:pPr>
      <w:bookmarkStart w:id="32" w:name="_Toc225932325"/>
      <w:r w:rsidRPr="0087252C">
        <w:rPr>
          <w:rStyle w:val="CharSectNo"/>
        </w:rPr>
        <w:t>18A</w:t>
      </w:r>
      <w:r w:rsidRPr="007A153B">
        <w:tab/>
        <w:t xml:space="preserve">Meaning of </w:t>
      </w:r>
      <w:r w:rsidRPr="007A153B">
        <w:rPr>
          <w:rStyle w:val="charItals"/>
        </w:rPr>
        <w:t>previous offender</w:t>
      </w:r>
      <w:r w:rsidRPr="007A153B">
        <w:t>—div 2.2.3</w:t>
      </w:r>
      <w:bookmarkEnd w:id="32"/>
    </w:p>
    <w:p w14:paraId="7EFB2EE8" w14:textId="77777777" w:rsidR="00264293" w:rsidRPr="007A153B" w:rsidRDefault="00264293" w:rsidP="00264293">
      <w:pPr>
        <w:pStyle w:val="aDef"/>
      </w:pPr>
      <w:r w:rsidRPr="007A153B">
        <w:t xml:space="preserve">For this division, a person is a </w:t>
      </w:r>
      <w:r w:rsidRPr="007A153B">
        <w:rPr>
          <w:rStyle w:val="charBoldItals"/>
        </w:rPr>
        <w:t xml:space="preserve">previous offender </w:t>
      </w:r>
      <w:r w:rsidRPr="007A153B">
        <w:t>if the person has been found guilty of a class 1 offence before the commencement of this Act.</w:t>
      </w:r>
    </w:p>
    <w:p w14:paraId="05437086" w14:textId="77777777" w:rsidR="00264293" w:rsidRPr="007A153B" w:rsidRDefault="00264293" w:rsidP="00264293">
      <w:pPr>
        <w:pStyle w:val="AH5Sec"/>
      </w:pPr>
      <w:bookmarkStart w:id="33" w:name="_Toc225932326"/>
      <w:r w:rsidRPr="0087252C">
        <w:rPr>
          <w:rStyle w:val="CharSectNo"/>
        </w:rPr>
        <w:t>18B</w:t>
      </w:r>
      <w:r w:rsidRPr="007A153B">
        <w:tab/>
        <w:t>Application for child sex offender registration order in relation to previous offender</w:t>
      </w:r>
      <w:bookmarkEnd w:id="33"/>
    </w:p>
    <w:p w14:paraId="07406A13" w14:textId="77777777" w:rsidR="00264293" w:rsidRPr="007A153B" w:rsidRDefault="00264293" w:rsidP="00264293">
      <w:pPr>
        <w:pStyle w:val="Amain"/>
      </w:pPr>
      <w:r w:rsidRPr="007A153B">
        <w:tab/>
        <w:t>(1)</w:t>
      </w:r>
      <w:r w:rsidRPr="007A153B">
        <w:tab/>
        <w:t>The chief police officer may apply to the Magistrates Court for a child sex offender registration order in relation to a person if the chief police officer believes on reasonable grounds that—</w:t>
      </w:r>
    </w:p>
    <w:p w14:paraId="4D320084" w14:textId="77777777" w:rsidR="00264293" w:rsidRPr="007A153B" w:rsidRDefault="00264293" w:rsidP="00264293">
      <w:pPr>
        <w:pStyle w:val="Apara"/>
      </w:pPr>
      <w:r w:rsidRPr="007A153B">
        <w:tab/>
        <w:t>(a)</w:t>
      </w:r>
      <w:r w:rsidRPr="007A153B">
        <w:tab/>
        <w:t>the person is a previous offender; and</w:t>
      </w:r>
    </w:p>
    <w:p w14:paraId="124AA8D7" w14:textId="77777777" w:rsidR="00264293" w:rsidRPr="007A153B" w:rsidRDefault="00264293" w:rsidP="00264293">
      <w:pPr>
        <w:pStyle w:val="Apara"/>
      </w:pPr>
      <w:r w:rsidRPr="007A153B">
        <w:tab/>
        <w:t>(b)</w:t>
      </w:r>
      <w:r w:rsidRPr="007A153B">
        <w:tab/>
        <w:t>the person poses a risk to the lives or sexual safety of 1 or more people or of the community.</w:t>
      </w:r>
    </w:p>
    <w:p w14:paraId="553BEE43" w14:textId="77777777" w:rsidR="00264293" w:rsidRPr="007A153B" w:rsidRDefault="00264293" w:rsidP="00264293">
      <w:pPr>
        <w:pStyle w:val="Amain"/>
      </w:pPr>
      <w:r w:rsidRPr="007A153B">
        <w:lastRenderedPageBreak/>
        <w:tab/>
        <w:t>(2)</w:t>
      </w:r>
      <w:r w:rsidRPr="007A153B">
        <w:tab/>
        <w:t>For subsection (1) (b), it is not necessary for the court to be satisfied of a risk to a particular person or class of people.</w:t>
      </w:r>
    </w:p>
    <w:p w14:paraId="773055FB" w14:textId="77777777" w:rsidR="00264293" w:rsidRPr="007A153B" w:rsidRDefault="00264293" w:rsidP="00264293">
      <w:pPr>
        <w:pStyle w:val="Amain"/>
      </w:pPr>
      <w:r w:rsidRPr="007A153B">
        <w:tab/>
        <w:t>(3)</w:t>
      </w:r>
      <w:r w:rsidRPr="007A153B">
        <w:tab/>
        <w:t>The application must include—</w:t>
      </w:r>
    </w:p>
    <w:p w14:paraId="145F6FA1" w14:textId="77777777" w:rsidR="00264293" w:rsidRPr="007A153B" w:rsidRDefault="00264293" w:rsidP="00264293">
      <w:pPr>
        <w:pStyle w:val="Apara"/>
      </w:pPr>
      <w:r w:rsidRPr="007A153B">
        <w:tab/>
        <w:t>(a)</w:t>
      </w:r>
      <w:r w:rsidRPr="007A153B">
        <w:tab/>
        <w:t>any information or material relevant to the application (regardless of whether the information or material supports the application); and</w:t>
      </w:r>
    </w:p>
    <w:p w14:paraId="2C4A2744" w14:textId="77777777" w:rsidR="00264293" w:rsidRPr="007A153B" w:rsidRDefault="00264293" w:rsidP="00264293">
      <w:pPr>
        <w:pStyle w:val="Apara"/>
      </w:pPr>
      <w:r w:rsidRPr="007A153B">
        <w:tab/>
        <w:t>(b)</w:t>
      </w:r>
      <w:r w:rsidRPr="007A153B">
        <w:tab/>
        <w:t>details of whether an application under this section has previously been made in relation to the person.</w:t>
      </w:r>
    </w:p>
    <w:p w14:paraId="33D122E3" w14:textId="77777777" w:rsidR="00264293" w:rsidRPr="007A153B" w:rsidRDefault="00264293" w:rsidP="00264293">
      <w:pPr>
        <w:pStyle w:val="AH5Sec"/>
      </w:pPr>
      <w:bookmarkStart w:id="34" w:name="_Toc225932327"/>
      <w:r w:rsidRPr="0087252C">
        <w:rPr>
          <w:rStyle w:val="CharSectNo"/>
        </w:rPr>
        <w:t>18C</w:t>
      </w:r>
      <w:r w:rsidRPr="007A153B">
        <w:tab/>
        <w:t>Court may make child sex offender registration order in relation to previous offender</w:t>
      </w:r>
      <w:bookmarkEnd w:id="34"/>
    </w:p>
    <w:p w14:paraId="7934275E" w14:textId="77777777" w:rsidR="00264293" w:rsidRPr="007A153B" w:rsidRDefault="00264293" w:rsidP="00264293">
      <w:pPr>
        <w:pStyle w:val="Amain"/>
      </w:pPr>
      <w:r w:rsidRPr="007A153B">
        <w:tab/>
        <w:t>(1)</w:t>
      </w:r>
      <w:r w:rsidRPr="007A153B">
        <w:tab/>
        <w:t>The Magistrates Court may, on application under section 18B, make a child sex offender registration order in relation to a person if, by evidence on oath and after taking into account anything it considers appropriate, the court is satisfied that—</w:t>
      </w:r>
    </w:p>
    <w:p w14:paraId="60D7373C" w14:textId="77777777" w:rsidR="00264293" w:rsidRPr="007A153B" w:rsidRDefault="00264293" w:rsidP="00264293">
      <w:pPr>
        <w:pStyle w:val="Apara"/>
      </w:pPr>
      <w:r w:rsidRPr="007A153B">
        <w:tab/>
        <w:t>(a)</w:t>
      </w:r>
      <w:r w:rsidRPr="007A153B">
        <w:tab/>
        <w:t>the person is a previous offender; and</w:t>
      </w:r>
    </w:p>
    <w:p w14:paraId="3B6EDCD4" w14:textId="77777777" w:rsidR="00264293" w:rsidRPr="007A153B" w:rsidRDefault="00264293" w:rsidP="00264293">
      <w:pPr>
        <w:pStyle w:val="Apara"/>
      </w:pPr>
      <w:r w:rsidRPr="007A153B">
        <w:tab/>
        <w:t>(b)</w:t>
      </w:r>
      <w:r w:rsidRPr="007A153B">
        <w:tab/>
        <w:t>the person poses a risk to the lives or sexual safety of 1 or more people or of the community; and</w:t>
      </w:r>
    </w:p>
    <w:p w14:paraId="271A774D" w14:textId="77777777" w:rsidR="00264293" w:rsidRPr="007A153B" w:rsidRDefault="00264293" w:rsidP="00264293">
      <w:pPr>
        <w:pStyle w:val="Apara"/>
      </w:pPr>
      <w:r w:rsidRPr="007A153B">
        <w:tab/>
        <w:t>(c)</w:t>
      </w:r>
      <w:r w:rsidRPr="007A153B">
        <w:tab/>
        <w:t>making the order will reduce the risk; and</w:t>
      </w:r>
    </w:p>
    <w:p w14:paraId="3D5F86FC" w14:textId="77777777" w:rsidR="00264293" w:rsidRPr="007A153B" w:rsidRDefault="00264293" w:rsidP="00264293">
      <w:pPr>
        <w:pStyle w:val="Apara"/>
      </w:pPr>
      <w:r w:rsidRPr="007A153B">
        <w:tab/>
        <w:t>(d)</w:t>
      </w:r>
      <w:r w:rsidRPr="007A153B">
        <w:tab/>
        <w:t>having regard to the matters in section 18D, the order is appropriate.</w:t>
      </w:r>
    </w:p>
    <w:p w14:paraId="14CA4C5D" w14:textId="77777777" w:rsidR="00264293" w:rsidRPr="007A153B" w:rsidRDefault="00264293" w:rsidP="00264293">
      <w:pPr>
        <w:pStyle w:val="Amain"/>
      </w:pPr>
      <w:r w:rsidRPr="007A153B">
        <w:tab/>
        <w:t>(2)</w:t>
      </w:r>
      <w:r w:rsidRPr="007A153B">
        <w:tab/>
        <w:t>The application for the order may be heard, and the order made, in the person’s absence if the court is satisfied that the application was served—</w:t>
      </w:r>
    </w:p>
    <w:p w14:paraId="2FE044F5" w14:textId="77777777" w:rsidR="00264293" w:rsidRPr="007A153B" w:rsidRDefault="00264293" w:rsidP="00264293">
      <w:pPr>
        <w:pStyle w:val="Apara"/>
      </w:pPr>
      <w:r w:rsidRPr="007A153B">
        <w:tab/>
        <w:t>(a)</w:t>
      </w:r>
      <w:r w:rsidRPr="007A153B">
        <w:tab/>
        <w:t xml:space="preserve">personally on the person; and </w:t>
      </w:r>
    </w:p>
    <w:p w14:paraId="49C2352F" w14:textId="77777777" w:rsidR="00264293" w:rsidRPr="007A153B" w:rsidRDefault="00264293" w:rsidP="00264293">
      <w:pPr>
        <w:pStyle w:val="Apara"/>
      </w:pPr>
      <w:r w:rsidRPr="007A153B">
        <w:tab/>
        <w:t>(b)</w:t>
      </w:r>
      <w:r w:rsidRPr="007A153B">
        <w:tab/>
        <w:t>on anyone else as directed by the court.</w:t>
      </w:r>
    </w:p>
    <w:p w14:paraId="3A7F1F2C" w14:textId="77777777" w:rsidR="00264293" w:rsidRPr="007A153B" w:rsidRDefault="00264293" w:rsidP="00264293">
      <w:pPr>
        <w:pStyle w:val="AH5Sec"/>
      </w:pPr>
      <w:bookmarkStart w:id="35" w:name="_Toc225932328"/>
      <w:r w:rsidRPr="0087252C">
        <w:rPr>
          <w:rStyle w:val="CharSectNo"/>
        </w:rPr>
        <w:lastRenderedPageBreak/>
        <w:t>18D</w:t>
      </w:r>
      <w:r w:rsidRPr="007A153B">
        <w:tab/>
        <w:t>Matters court must consider before making registration order in relation to previous offender</w:t>
      </w:r>
      <w:bookmarkEnd w:id="35"/>
    </w:p>
    <w:p w14:paraId="39DB9F52" w14:textId="77777777" w:rsidR="00264293" w:rsidRPr="007A153B" w:rsidRDefault="00264293" w:rsidP="00264293">
      <w:pPr>
        <w:pStyle w:val="Amain"/>
      </w:pPr>
      <w:r w:rsidRPr="007A153B">
        <w:tab/>
        <w:t>(1)</w:t>
      </w:r>
      <w:r w:rsidRPr="007A153B">
        <w:tab/>
        <w:t>For section 18C (1) (d), the matters are as follows:</w:t>
      </w:r>
    </w:p>
    <w:p w14:paraId="397BD971" w14:textId="77777777" w:rsidR="00264293" w:rsidRPr="007A153B" w:rsidRDefault="00264293" w:rsidP="00264293">
      <w:pPr>
        <w:pStyle w:val="Apara"/>
      </w:pPr>
      <w:r w:rsidRPr="007A153B">
        <w:tab/>
        <w:t>(a)</w:t>
      </w:r>
      <w:r w:rsidRPr="007A153B">
        <w:tab/>
        <w:t>for each offence for which the person is a previous offender—</w:t>
      </w:r>
    </w:p>
    <w:p w14:paraId="5F5196EB" w14:textId="77777777" w:rsidR="00264293" w:rsidRPr="007A153B" w:rsidRDefault="00264293" w:rsidP="00264293">
      <w:pPr>
        <w:pStyle w:val="Asubpara"/>
      </w:pPr>
      <w:r w:rsidRPr="007A153B">
        <w:tab/>
        <w:t>(i)</w:t>
      </w:r>
      <w:r w:rsidRPr="007A153B">
        <w:tab/>
        <w:t>the seriousness of the offence; and</w:t>
      </w:r>
    </w:p>
    <w:p w14:paraId="5817B187" w14:textId="77777777" w:rsidR="00264293" w:rsidRPr="007A153B" w:rsidRDefault="00264293" w:rsidP="00264293">
      <w:pPr>
        <w:pStyle w:val="Asubpara"/>
      </w:pPr>
      <w:r w:rsidRPr="007A153B">
        <w:tab/>
        <w:t>(ii)</w:t>
      </w:r>
      <w:r w:rsidRPr="007A153B">
        <w:tab/>
        <w:t>the period since the offence was committed; and</w:t>
      </w:r>
    </w:p>
    <w:p w14:paraId="2002610F" w14:textId="77777777" w:rsidR="00264293" w:rsidRPr="007A153B" w:rsidRDefault="00264293" w:rsidP="00264293">
      <w:pPr>
        <w:pStyle w:val="Asubpara"/>
      </w:pPr>
      <w:r w:rsidRPr="007A153B">
        <w:tab/>
        <w:t>(iii)</w:t>
      </w:r>
      <w:r w:rsidRPr="007A153B">
        <w:tab/>
        <w:t>the person’s and victim’s ages, and the difference in age between them, when the person committed the offence;</w:t>
      </w:r>
    </w:p>
    <w:p w14:paraId="16524E33" w14:textId="77777777" w:rsidR="00264293" w:rsidRPr="007A153B" w:rsidRDefault="00264293" w:rsidP="00264293">
      <w:pPr>
        <w:pStyle w:val="Apara"/>
      </w:pPr>
      <w:r w:rsidRPr="007A153B">
        <w:tab/>
        <w:t>(b)</w:t>
      </w:r>
      <w:r w:rsidRPr="007A153B">
        <w:tab/>
        <w:t>the person’s age;</w:t>
      </w:r>
    </w:p>
    <w:p w14:paraId="6E8EB485" w14:textId="77777777" w:rsidR="00264293" w:rsidRPr="007A153B" w:rsidRDefault="00264293" w:rsidP="00264293">
      <w:pPr>
        <w:pStyle w:val="Apara"/>
      </w:pPr>
      <w:r w:rsidRPr="007A153B">
        <w:tab/>
        <w:t>(c)</w:t>
      </w:r>
      <w:r w:rsidRPr="007A153B">
        <w:tab/>
        <w:t>the seriousness of the person’s criminal history;</w:t>
      </w:r>
    </w:p>
    <w:p w14:paraId="73B042C8" w14:textId="77777777" w:rsidR="00264293" w:rsidRPr="007A153B" w:rsidRDefault="00264293" w:rsidP="00264293">
      <w:pPr>
        <w:pStyle w:val="Apara"/>
      </w:pPr>
      <w:r w:rsidRPr="007A153B">
        <w:tab/>
        <w:t>(d)</w:t>
      </w:r>
      <w:r w:rsidRPr="007A153B">
        <w:tab/>
        <w:t>whether the level of risk that the person may commit another registrable offence outweighs the effect of the order on the person;</w:t>
      </w:r>
    </w:p>
    <w:p w14:paraId="4BFEE539" w14:textId="77777777" w:rsidR="00264293" w:rsidRPr="007A153B" w:rsidRDefault="00264293" w:rsidP="00264293">
      <w:pPr>
        <w:pStyle w:val="Apara"/>
      </w:pPr>
      <w:r w:rsidRPr="007A153B">
        <w:tab/>
        <w:t>(e)</w:t>
      </w:r>
      <w:r w:rsidRPr="007A153B">
        <w:tab/>
        <w:t>the person’s circumstances, to the extent that they relate to the order sought.</w:t>
      </w:r>
    </w:p>
    <w:p w14:paraId="0CAC8B36" w14:textId="77777777" w:rsidR="00264293" w:rsidRPr="007A153B" w:rsidRDefault="00264293" w:rsidP="00264293">
      <w:pPr>
        <w:pStyle w:val="aExamHdgpar"/>
      </w:pPr>
      <w:r w:rsidRPr="007A153B">
        <w:t>Examples</w:t>
      </w:r>
    </w:p>
    <w:p w14:paraId="52653F61" w14:textId="77777777" w:rsidR="00264293" w:rsidRPr="007A153B" w:rsidRDefault="00264293" w:rsidP="00264293">
      <w:pPr>
        <w:pStyle w:val="aExamINumpar"/>
      </w:pPr>
      <w:r w:rsidRPr="007A153B">
        <w:t>1</w:t>
      </w:r>
      <w:r w:rsidRPr="007A153B">
        <w:tab/>
        <w:t>the person’s accommodation, employment, health, cultural and social needs</w:t>
      </w:r>
    </w:p>
    <w:p w14:paraId="113D3EE3" w14:textId="77777777" w:rsidR="00264293" w:rsidRPr="007A153B" w:rsidRDefault="00264293" w:rsidP="00264293">
      <w:pPr>
        <w:pStyle w:val="aExamINumpar"/>
      </w:pPr>
      <w:r w:rsidRPr="007A153B">
        <w:t>2</w:t>
      </w:r>
      <w:r w:rsidRPr="007A153B">
        <w:tab/>
        <w:t>the need to integrate the person into the community</w:t>
      </w:r>
    </w:p>
    <w:p w14:paraId="75A24B5A" w14:textId="77777777" w:rsidR="00264293" w:rsidRPr="007A153B" w:rsidRDefault="00264293" w:rsidP="00264293">
      <w:pPr>
        <w:pStyle w:val="Amain"/>
      </w:pPr>
      <w:r w:rsidRPr="007A153B">
        <w:tab/>
        <w:t>(2)</w:t>
      </w:r>
      <w:r w:rsidRPr="007A153B">
        <w:tab/>
        <w:t>The court may have regard to anything else the court considers relevant.</w:t>
      </w:r>
    </w:p>
    <w:p w14:paraId="6E31A112" w14:textId="77777777" w:rsidR="00264293" w:rsidRPr="007A153B" w:rsidRDefault="00264293" w:rsidP="00264293">
      <w:pPr>
        <w:pStyle w:val="Amain"/>
      </w:pPr>
      <w:r w:rsidRPr="007A153B">
        <w:tab/>
        <w:t>(3)</w:t>
      </w:r>
      <w:r w:rsidRPr="007A153B">
        <w:tab/>
        <w:t>In this section:</w:t>
      </w:r>
    </w:p>
    <w:p w14:paraId="00FD269B" w14:textId="77777777" w:rsidR="00264293" w:rsidRPr="007A153B" w:rsidRDefault="00264293" w:rsidP="00264293">
      <w:pPr>
        <w:pStyle w:val="aDef"/>
      </w:pPr>
      <w:r w:rsidRPr="007A153B">
        <w:rPr>
          <w:rStyle w:val="charBoldItals"/>
        </w:rPr>
        <w:t>criminal history</w:t>
      </w:r>
      <w:r w:rsidRPr="007A153B">
        <w:t>, about a person, means a finding of guilt against the person for a class 1 or class 2 offence.</w:t>
      </w:r>
    </w:p>
    <w:p w14:paraId="0ABEAD8D" w14:textId="77777777" w:rsidR="00264293" w:rsidRPr="007A153B" w:rsidRDefault="00264293" w:rsidP="00264293">
      <w:pPr>
        <w:pStyle w:val="AH5Sec"/>
      </w:pPr>
      <w:bookmarkStart w:id="36" w:name="_Toc225932329"/>
      <w:r w:rsidRPr="0087252C">
        <w:rPr>
          <w:rStyle w:val="CharSectNo"/>
        </w:rPr>
        <w:lastRenderedPageBreak/>
        <w:t>18E</w:t>
      </w:r>
      <w:r w:rsidRPr="007A153B">
        <w:tab/>
        <w:t>Keeping documents connected with order</w:t>
      </w:r>
      <w:bookmarkEnd w:id="36"/>
    </w:p>
    <w:p w14:paraId="5014B844" w14:textId="6BFC7BC9" w:rsidR="00264293" w:rsidRPr="007A153B" w:rsidRDefault="00264293" w:rsidP="007324FD">
      <w:pPr>
        <w:pStyle w:val="Amainreturn"/>
        <w:keepNext/>
      </w:pPr>
      <w:r w:rsidRPr="007A153B">
        <w:t>If the Magistrates Court makes a child sex offender registration order in relation to a previous offender, the chief police officer must, for the duration of the order, keep a copy of—</w:t>
      </w:r>
    </w:p>
    <w:p w14:paraId="45EDD6F7" w14:textId="77777777" w:rsidR="00264293" w:rsidRPr="007A153B" w:rsidRDefault="00264293" w:rsidP="00264293">
      <w:pPr>
        <w:pStyle w:val="Apara"/>
      </w:pPr>
      <w:r w:rsidRPr="007A153B">
        <w:tab/>
        <w:t>(a)</w:t>
      </w:r>
      <w:r w:rsidRPr="007A153B">
        <w:tab/>
        <w:t>the application made under section 18B; and</w:t>
      </w:r>
    </w:p>
    <w:p w14:paraId="505CA430" w14:textId="77777777" w:rsidR="00264293" w:rsidRPr="007A153B" w:rsidRDefault="00264293" w:rsidP="00264293">
      <w:pPr>
        <w:pStyle w:val="Apara"/>
      </w:pPr>
      <w:r w:rsidRPr="007A153B">
        <w:tab/>
        <w:t>(b)</w:t>
      </w:r>
      <w:r w:rsidRPr="007A153B">
        <w:tab/>
        <w:t>any document relied upon for the application.</w:t>
      </w:r>
    </w:p>
    <w:p w14:paraId="0D1392D8" w14:textId="77777777" w:rsidR="00F57D23" w:rsidRDefault="00F57D23">
      <w:pPr>
        <w:pStyle w:val="PageBreak"/>
        <w:suppressLineNumbers/>
      </w:pPr>
      <w:r>
        <w:br w:type="page"/>
      </w:r>
    </w:p>
    <w:p w14:paraId="42F50DEF" w14:textId="77777777" w:rsidR="00F57D23" w:rsidRPr="0087252C" w:rsidRDefault="00F57D23">
      <w:pPr>
        <w:pStyle w:val="AH1Chapter"/>
      </w:pPr>
      <w:bookmarkStart w:id="37" w:name="_Toc225932330"/>
      <w:r w:rsidRPr="0087252C">
        <w:rPr>
          <w:rStyle w:val="CharChapNo"/>
        </w:rPr>
        <w:lastRenderedPageBreak/>
        <w:t>Chapter 3</w:t>
      </w:r>
      <w:r>
        <w:tab/>
      </w:r>
      <w:r w:rsidRPr="0087252C">
        <w:rPr>
          <w:rStyle w:val="CharChapText"/>
        </w:rPr>
        <w:t>Reporting</w:t>
      </w:r>
      <w:bookmarkEnd w:id="37"/>
    </w:p>
    <w:p w14:paraId="4E245CC5" w14:textId="77777777" w:rsidR="00F57D23" w:rsidRPr="0087252C" w:rsidRDefault="00F57D23">
      <w:pPr>
        <w:pStyle w:val="AH2Part"/>
      </w:pPr>
      <w:bookmarkStart w:id="38" w:name="_Toc225932331"/>
      <w:r w:rsidRPr="0087252C">
        <w:rPr>
          <w:rStyle w:val="CharPartNo"/>
        </w:rPr>
        <w:t>Part 3.1</w:t>
      </w:r>
      <w:r>
        <w:tab/>
      </w:r>
      <w:r w:rsidRPr="0087252C">
        <w:rPr>
          <w:rStyle w:val="CharPartText"/>
        </w:rPr>
        <w:t>Definitions for ch 3</w:t>
      </w:r>
      <w:bookmarkEnd w:id="38"/>
    </w:p>
    <w:p w14:paraId="6407CE53" w14:textId="77777777" w:rsidR="005465E8" w:rsidRDefault="005465E8" w:rsidP="005465E8">
      <w:pPr>
        <w:pStyle w:val="Placeholder"/>
        <w:suppressLineNumbers/>
      </w:pPr>
      <w:r>
        <w:rPr>
          <w:rStyle w:val="CharDivNo"/>
        </w:rPr>
        <w:t xml:space="preserve">  </w:t>
      </w:r>
      <w:r>
        <w:rPr>
          <w:rStyle w:val="CharDivText"/>
        </w:rPr>
        <w:t xml:space="preserve">  </w:t>
      </w:r>
    </w:p>
    <w:p w14:paraId="1A834169" w14:textId="77777777" w:rsidR="00F57D23" w:rsidRDefault="00F57D23">
      <w:pPr>
        <w:pStyle w:val="AH5Sec"/>
      </w:pPr>
      <w:bookmarkStart w:id="39" w:name="_Toc225932332"/>
      <w:r w:rsidRPr="0087252C">
        <w:rPr>
          <w:rStyle w:val="CharSectNo"/>
        </w:rPr>
        <w:t>19</w:t>
      </w:r>
      <w:r>
        <w:tab/>
        <w:t xml:space="preserve">What is a </w:t>
      </w:r>
      <w:r w:rsidRPr="00000F49">
        <w:rPr>
          <w:rStyle w:val="charItals"/>
        </w:rPr>
        <w:t>reporting obligation</w:t>
      </w:r>
      <w:r>
        <w:t>?</w:t>
      </w:r>
      <w:bookmarkEnd w:id="39"/>
    </w:p>
    <w:p w14:paraId="38712B44" w14:textId="77777777" w:rsidR="00F57D23" w:rsidRDefault="00F57D23">
      <w:pPr>
        <w:pStyle w:val="Amainreturn"/>
        <w:keepNext/>
      </w:pPr>
      <w:r>
        <w:t>In this Act:</w:t>
      </w:r>
    </w:p>
    <w:p w14:paraId="6895AC8A" w14:textId="3467B886" w:rsidR="00F57D23" w:rsidRDefault="00F57D23">
      <w:pPr>
        <w:pStyle w:val="Amainreturn"/>
      </w:pPr>
      <w:r>
        <w:rPr>
          <w:rStyle w:val="charBoldItals"/>
        </w:rPr>
        <w:t>reporting obligation</w:t>
      </w:r>
      <w:r>
        <w:t xml:space="preserve">, for a registrable offender, means the offender’s obligation under a </w:t>
      </w:r>
      <w:r w:rsidR="00521528" w:rsidRPr="009E578A">
        <w:t>reporting obligation provision</w:t>
      </w:r>
      <w:r>
        <w:t>.</w:t>
      </w:r>
    </w:p>
    <w:p w14:paraId="7DCBCDF5" w14:textId="77777777" w:rsidR="00904DE6" w:rsidRPr="009E578A" w:rsidRDefault="00904DE6" w:rsidP="00904DE6">
      <w:pPr>
        <w:pStyle w:val="AH5Sec"/>
      </w:pPr>
      <w:bookmarkStart w:id="40" w:name="_Toc225932333"/>
      <w:r w:rsidRPr="0087252C">
        <w:rPr>
          <w:rStyle w:val="CharSectNo"/>
        </w:rPr>
        <w:t>20</w:t>
      </w:r>
      <w:r w:rsidRPr="009E578A">
        <w:tab/>
        <w:t xml:space="preserve">What is a </w:t>
      </w:r>
      <w:r w:rsidRPr="009E578A">
        <w:rPr>
          <w:rStyle w:val="charItals"/>
        </w:rPr>
        <w:t>reporting obligation provision</w:t>
      </w:r>
      <w:r w:rsidRPr="009E578A">
        <w:t>?</w:t>
      </w:r>
      <w:bookmarkEnd w:id="40"/>
    </w:p>
    <w:p w14:paraId="0EA93AC6" w14:textId="77777777" w:rsidR="00904DE6" w:rsidRPr="009E578A" w:rsidRDefault="00904DE6" w:rsidP="00904DE6">
      <w:pPr>
        <w:pStyle w:val="Amainreturn"/>
      </w:pPr>
      <w:r w:rsidRPr="009E578A">
        <w:t>In this Act, e</w:t>
      </w:r>
      <w:r w:rsidRPr="009E578A">
        <w:rPr>
          <w:bCs/>
          <w:iCs/>
        </w:rPr>
        <w:t xml:space="preserve">ach of the following is a </w:t>
      </w:r>
      <w:r w:rsidRPr="009E578A">
        <w:rPr>
          <w:rStyle w:val="charBoldItals"/>
        </w:rPr>
        <w:t>reporting obligation provision</w:t>
      </w:r>
      <w:r w:rsidRPr="009E578A">
        <w:rPr>
          <w:bCs/>
          <w:iCs/>
        </w:rPr>
        <w:t>:</w:t>
      </w:r>
    </w:p>
    <w:p w14:paraId="0D4080B2" w14:textId="77777777" w:rsidR="00904DE6" w:rsidRPr="009E578A" w:rsidRDefault="00904DE6" w:rsidP="00904DE6">
      <w:pPr>
        <w:pStyle w:val="Apara"/>
        <w:rPr>
          <w:lang w:eastAsia="en-AU"/>
        </w:rPr>
      </w:pPr>
      <w:r w:rsidRPr="009E578A">
        <w:tab/>
        <w:t>(a)</w:t>
      </w:r>
      <w:r w:rsidRPr="009E578A">
        <w:tab/>
        <w:t>section 22 (Offender in custody at commencement of Act must report);</w:t>
      </w:r>
    </w:p>
    <w:p w14:paraId="7E95DA11" w14:textId="77777777" w:rsidR="00904DE6" w:rsidRPr="009E578A" w:rsidRDefault="00904DE6" w:rsidP="00904DE6">
      <w:pPr>
        <w:pStyle w:val="Apara"/>
      </w:pPr>
      <w:r w:rsidRPr="009E578A">
        <w:tab/>
        <w:t>(b)</w:t>
      </w:r>
      <w:r w:rsidRPr="009E578A">
        <w:tab/>
        <w:t>section 23 (Offender must report after sentencing);</w:t>
      </w:r>
    </w:p>
    <w:p w14:paraId="55DBC139" w14:textId="77777777" w:rsidR="00904DE6" w:rsidRPr="009E578A" w:rsidRDefault="00904DE6" w:rsidP="00904DE6">
      <w:pPr>
        <w:pStyle w:val="Apara"/>
      </w:pPr>
      <w:r w:rsidRPr="009E578A">
        <w:tab/>
        <w:t>(c)</w:t>
      </w:r>
      <w:r w:rsidRPr="009E578A">
        <w:tab/>
        <w:t>section 24 (Offender entering ACT must report);</w:t>
      </w:r>
    </w:p>
    <w:p w14:paraId="6A909C12" w14:textId="77777777" w:rsidR="00904DE6" w:rsidRPr="009E578A" w:rsidRDefault="00904DE6" w:rsidP="00904DE6">
      <w:pPr>
        <w:pStyle w:val="Apara"/>
      </w:pPr>
      <w:r w:rsidRPr="009E578A">
        <w:tab/>
        <w:t>(d)</w:t>
      </w:r>
      <w:r w:rsidRPr="009E578A">
        <w:tab/>
        <w:t>section 25 (Prescribed corresponding offender must report);</w:t>
      </w:r>
    </w:p>
    <w:p w14:paraId="48C03BC0" w14:textId="77777777" w:rsidR="00904DE6" w:rsidRPr="009E578A" w:rsidRDefault="00904DE6" w:rsidP="00904DE6">
      <w:pPr>
        <w:pStyle w:val="Apara"/>
      </w:pPr>
      <w:r w:rsidRPr="009E578A">
        <w:tab/>
        <w:t>(e)</w:t>
      </w:r>
      <w:r w:rsidRPr="009E578A">
        <w:tab/>
        <w:t>section 28 (Offender later sentenced for registrable offence must report);</w:t>
      </w:r>
    </w:p>
    <w:p w14:paraId="11C10D18" w14:textId="77777777" w:rsidR="00904DE6" w:rsidRPr="009E578A" w:rsidRDefault="00904DE6" w:rsidP="00904DE6">
      <w:pPr>
        <w:pStyle w:val="Apara"/>
      </w:pPr>
      <w:r w:rsidRPr="009E578A">
        <w:tab/>
        <w:t>(f)</w:t>
      </w:r>
      <w:r w:rsidRPr="009E578A">
        <w:tab/>
        <w:t>section 29 (Offender who later becomes prescribed corresponding offender must report);</w:t>
      </w:r>
    </w:p>
    <w:p w14:paraId="36200B1D" w14:textId="77777777" w:rsidR="00904DE6" w:rsidRPr="009E578A" w:rsidRDefault="00904DE6" w:rsidP="00904DE6">
      <w:pPr>
        <w:pStyle w:val="Apara"/>
      </w:pPr>
      <w:r w:rsidRPr="009E578A">
        <w:tab/>
        <w:t>(g)</w:t>
      </w:r>
      <w:r w:rsidRPr="009E578A">
        <w:tab/>
        <w:t>section 30 (Offender whose reporting suspension ceases must report);</w:t>
      </w:r>
    </w:p>
    <w:p w14:paraId="0657369F" w14:textId="77777777" w:rsidR="00904DE6" w:rsidRPr="009E578A" w:rsidRDefault="00904DE6" w:rsidP="00904DE6">
      <w:pPr>
        <w:pStyle w:val="Apara"/>
      </w:pPr>
      <w:r w:rsidRPr="009E578A">
        <w:tab/>
        <w:t>(h)</w:t>
      </w:r>
      <w:r w:rsidRPr="009E578A">
        <w:tab/>
        <w:t>section 34 (Offender entering ACT must make contact);</w:t>
      </w:r>
    </w:p>
    <w:p w14:paraId="5AD7387E" w14:textId="77777777" w:rsidR="00904DE6" w:rsidRPr="009E578A" w:rsidRDefault="00904DE6" w:rsidP="00904DE6">
      <w:pPr>
        <w:pStyle w:val="Apara"/>
      </w:pPr>
      <w:r w:rsidRPr="009E578A">
        <w:tab/>
        <w:t>(i)</w:t>
      </w:r>
      <w:r w:rsidRPr="009E578A">
        <w:tab/>
        <w:t>section 37 (Offender must report annually);</w:t>
      </w:r>
    </w:p>
    <w:p w14:paraId="0D9F2599" w14:textId="77777777" w:rsidR="00904DE6" w:rsidRPr="009E578A" w:rsidRDefault="00904DE6" w:rsidP="00904DE6">
      <w:pPr>
        <w:pStyle w:val="Apara"/>
      </w:pPr>
      <w:r w:rsidRPr="009E578A">
        <w:tab/>
        <w:t>(j)</w:t>
      </w:r>
      <w:r w:rsidRPr="009E578A">
        <w:tab/>
        <w:t>section 42 (Offender leaving ACT must report travel details);</w:t>
      </w:r>
    </w:p>
    <w:p w14:paraId="2D7220AC" w14:textId="77777777" w:rsidR="00904DE6" w:rsidRPr="009E578A" w:rsidRDefault="00904DE6" w:rsidP="00904DE6">
      <w:pPr>
        <w:pStyle w:val="Apara"/>
      </w:pPr>
      <w:r w:rsidRPr="009E578A">
        <w:tab/>
        <w:t>(k)</w:t>
      </w:r>
      <w:r w:rsidRPr="009E578A">
        <w:tab/>
        <w:t>section 45 (Offender outside ACT must report travel details);</w:t>
      </w:r>
    </w:p>
    <w:p w14:paraId="0E5C21E8" w14:textId="77777777" w:rsidR="00904DE6" w:rsidRPr="009E578A" w:rsidRDefault="00904DE6" w:rsidP="00904DE6">
      <w:pPr>
        <w:pStyle w:val="Apara"/>
      </w:pPr>
      <w:r w:rsidRPr="009E578A">
        <w:lastRenderedPageBreak/>
        <w:tab/>
        <w:t>(l)</w:t>
      </w:r>
      <w:r w:rsidRPr="009E578A">
        <w:tab/>
        <w:t>section 46 (Offender outside ACT must report change of travel details);</w:t>
      </w:r>
    </w:p>
    <w:p w14:paraId="7F8D7654" w14:textId="77777777" w:rsidR="00904DE6" w:rsidRPr="009E578A" w:rsidRDefault="00904DE6" w:rsidP="00904DE6">
      <w:pPr>
        <w:pStyle w:val="Apara"/>
      </w:pPr>
      <w:r w:rsidRPr="009E578A">
        <w:tab/>
        <w:t>(m)</w:t>
      </w:r>
      <w:r w:rsidRPr="009E578A">
        <w:tab/>
        <w:t>section 47 (Offender must report return to ACT);</w:t>
      </w:r>
    </w:p>
    <w:p w14:paraId="7101656E" w14:textId="77777777" w:rsidR="00904DE6" w:rsidRPr="009E578A" w:rsidRDefault="00904DE6" w:rsidP="00904DE6">
      <w:pPr>
        <w:pStyle w:val="Apara"/>
      </w:pPr>
      <w:r w:rsidRPr="009E578A">
        <w:tab/>
        <w:t>(n)</w:t>
      </w:r>
      <w:r w:rsidRPr="009E578A">
        <w:tab/>
        <w:t>section 48 (Offender must report decision not to leave ACT);</w:t>
      </w:r>
    </w:p>
    <w:p w14:paraId="5D9D22F9" w14:textId="77777777" w:rsidR="00904DE6" w:rsidRPr="009E578A" w:rsidRDefault="00904DE6" w:rsidP="00904DE6">
      <w:pPr>
        <w:pStyle w:val="Apara"/>
      </w:pPr>
      <w:r w:rsidRPr="009E578A">
        <w:tab/>
        <w:t>(o)</w:t>
      </w:r>
      <w:r w:rsidRPr="009E578A">
        <w:tab/>
        <w:t>section 49 (Offender must report regular travel);</w:t>
      </w:r>
    </w:p>
    <w:p w14:paraId="70538797" w14:textId="77777777" w:rsidR="00904DE6" w:rsidRPr="009E578A" w:rsidRDefault="00904DE6" w:rsidP="00904DE6">
      <w:pPr>
        <w:pStyle w:val="Apara"/>
      </w:pPr>
      <w:r w:rsidRPr="009E578A">
        <w:tab/>
        <w:t>(p)</w:t>
      </w:r>
      <w:r w:rsidRPr="009E578A">
        <w:tab/>
        <w:t>section 54 (Offender in ACT must report change of details);</w:t>
      </w:r>
    </w:p>
    <w:p w14:paraId="4F85A397" w14:textId="77777777" w:rsidR="00904DE6" w:rsidRPr="009E578A" w:rsidRDefault="00904DE6" w:rsidP="00904DE6">
      <w:pPr>
        <w:pStyle w:val="Apara"/>
      </w:pPr>
      <w:r w:rsidRPr="009E578A">
        <w:tab/>
        <w:t>(q)</w:t>
      </w:r>
      <w:r w:rsidRPr="009E578A">
        <w:tab/>
        <w:t>section 55 (Offender returning to ACT must report change of details);</w:t>
      </w:r>
    </w:p>
    <w:p w14:paraId="54E1BBE2" w14:textId="77777777" w:rsidR="00904DE6" w:rsidRPr="009E578A" w:rsidRDefault="00904DE6" w:rsidP="00904DE6">
      <w:pPr>
        <w:pStyle w:val="Apara"/>
      </w:pPr>
      <w:r w:rsidRPr="009E578A">
        <w:tab/>
        <w:t>(r)</w:t>
      </w:r>
      <w:r w:rsidRPr="009E578A">
        <w:tab/>
        <w:t>section 56 (Offender leaving custody must report).</w:t>
      </w:r>
    </w:p>
    <w:p w14:paraId="65DD4E69" w14:textId="77777777" w:rsidR="00F57D23" w:rsidRDefault="00F57D23">
      <w:pPr>
        <w:pStyle w:val="PageBreak"/>
        <w:suppressLineNumbers/>
      </w:pPr>
      <w:r>
        <w:br w:type="page"/>
      </w:r>
    </w:p>
    <w:p w14:paraId="76160169" w14:textId="77777777" w:rsidR="00F57D23" w:rsidRPr="0087252C" w:rsidRDefault="00F57D23">
      <w:pPr>
        <w:pStyle w:val="AH2Part"/>
      </w:pPr>
      <w:bookmarkStart w:id="41" w:name="_Toc225932334"/>
      <w:r w:rsidRPr="0087252C">
        <w:rPr>
          <w:rStyle w:val="CharPartNo"/>
        </w:rPr>
        <w:lastRenderedPageBreak/>
        <w:t>Part 3.2</w:t>
      </w:r>
      <w:r>
        <w:tab/>
      </w:r>
      <w:r w:rsidRPr="0087252C">
        <w:rPr>
          <w:rStyle w:val="CharPartText"/>
        </w:rPr>
        <w:t>When initial report must be made</w:t>
      </w:r>
      <w:bookmarkEnd w:id="41"/>
    </w:p>
    <w:p w14:paraId="45410F3B" w14:textId="77777777" w:rsidR="00F57D23" w:rsidRPr="0087252C" w:rsidRDefault="00F57D23">
      <w:pPr>
        <w:pStyle w:val="AH3Div"/>
      </w:pPr>
      <w:bookmarkStart w:id="42" w:name="_Toc225932335"/>
      <w:r w:rsidRPr="0087252C">
        <w:rPr>
          <w:rStyle w:val="CharDivNo"/>
        </w:rPr>
        <w:t>Division 3.2.1</w:t>
      </w:r>
      <w:r>
        <w:tab/>
      </w:r>
      <w:r w:rsidRPr="0087252C">
        <w:rPr>
          <w:rStyle w:val="CharDivText"/>
        </w:rPr>
        <w:t>When registrable offender must make initial report of personal details</w:t>
      </w:r>
      <w:bookmarkEnd w:id="42"/>
    </w:p>
    <w:p w14:paraId="69A954FC" w14:textId="77777777" w:rsidR="00296344" w:rsidRPr="009E578A" w:rsidRDefault="00296344" w:rsidP="00296344">
      <w:pPr>
        <w:pStyle w:val="AH5Sec"/>
      </w:pPr>
      <w:bookmarkStart w:id="43" w:name="_Toc225932336"/>
      <w:r w:rsidRPr="0087252C">
        <w:rPr>
          <w:rStyle w:val="CharSectNo"/>
        </w:rPr>
        <w:t>22</w:t>
      </w:r>
      <w:r w:rsidRPr="009E578A">
        <w:tab/>
        <w:t>Offender in custody at commencement of Act must report</w:t>
      </w:r>
      <w:bookmarkEnd w:id="43"/>
    </w:p>
    <w:p w14:paraId="202E4069" w14:textId="77777777" w:rsidR="00296344" w:rsidRPr="009E578A" w:rsidRDefault="00296344" w:rsidP="00296344">
      <w:pPr>
        <w:pStyle w:val="Amain"/>
      </w:pPr>
      <w:r w:rsidRPr="009E578A">
        <w:tab/>
        <w:t>(1)</w:t>
      </w:r>
      <w:r w:rsidRPr="009E578A">
        <w:tab/>
        <w:t>This section applies to a registrable offender who—</w:t>
      </w:r>
    </w:p>
    <w:p w14:paraId="2969AF19" w14:textId="77777777" w:rsidR="00296344" w:rsidRPr="009E578A" w:rsidRDefault="00296344" w:rsidP="00296344">
      <w:pPr>
        <w:pStyle w:val="Apara"/>
      </w:pPr>
      <w:r w:rsidRPr="009E578A">
        <w:tab/>
        <w:t>(a)</w:t>
      </w:r>
      <w:r w:rsidRPr="009E578A">
        <w:tab/>
        <w:t>was in government custody immediately before the commencement of this Act; and</w:t>
      </w:r>
    </w:p>
    <w:p w14:paraId="566F1956" w14:textId="77777777" w:rsidR="00296344" w:rsidRPr="009E578A" w:rsidRDefault="00296344" w:rsidP="00296344">
      <w:pPr>
        <w:pStyle w:val="Apara"/>
      </w:pPr>
      <w:r w:rsidRPr="009E578A">
        <w:tab/>
        <w:t>(b)</w:t>
      </w:r>
      <w:r w:rsidRPr="009E578A">
        <w:tab/>
        <w:t>later stops being in government custody in the ACT.</w:t>
      </w:r>
    </w:p>
    <w:p w14:paraId="7F2BEE7A" w14:textId="77777777" w:rsidR="00296344" w:rsidRPr="009E578A" w:rsidRDefault="00296344" w:rsidP="00296344">
      <w:pPr>
        <w:pStyle w:val="Amain"/>
      </w:pPr>
      <w:r w:rsidRPr="009E578A">
        <w:tab/>
        <w:t>(2)</w:t>
      </w:r>
      <w:r w:rsidRPr="009E578A">
        <w:tab/>
        <w:t>The registrable offender must report the offender’s personal details, in person, to the chief police officer at an approved reporting place—</w:t>
      </w:r>
    </w:p>
    <w:p w14:paraId="5368B049" w14:textId="77777777" w:rsidR="00296344" w:rsidRPr="009E578A" w:rsidRDefault="00296344" w:rsidP="00296344">
      <w:pPr>
        <w:pStyle w:val="Apara"/>
      </w:pPr>
      <w:r w:rsidRPr="009E578A">
        <w:tab/>
        <w:t>(a)</w:t>
      </w:r>
      <w:r w:rsidRPr="009E578A">
        <w:tab/>
        <w:t>within 7 days after the day the offender stops being in government custody (excluding days in government custody); or</w:t>
      </w:r>
    </w:p>
    <w:p w14:paraId="723FC4FF" w14:textId="77777777" w:rsidR="00296344" w:rsidRPr="009E578A" w:rsidRDefault="00296344" w:rsidP="00296344">
      <w:pPr>
        <w:pStyle w:val="Apara"/>
      </w:pPr>
      <w:r w:rsidRPr="009E578A">
        <w:tab/>
        <w:t>(b)</w:t>
      </w:r>
      <w:r w:rsidRPr="009E578A">
        <w:tab/>
        <w:t>if the offender leaves the ACT (other than in government custody) within the 7 days—before leaving the ACT.</w:t>
      </w:r>
    </w:p>
    <w:p w14:paraId="13755ABC" w14:textId="77777777" w:rsidR="00296344" w:rsidRPr="009E578A" w:rsidRDefault="00296344" w:rsidP="00296344">
      <w:pPr>
        <w:pStyle w:val="Amain"/>
      </w:pPr>
      <w:r w:rsidRPr="009E578A">
        <w:tab/>
        <w:t>(3)</w:t>
      </w:r>
      <w:r w:rsidRPr="009E578A">
        <w:tab/>
        <w:t>This section does not apply if the registrable offender’s reporting period has ended before the end of the 7 days mentioned in subsection (2) (a).</w:t>
      </w:r>
    </w:p>
    <w:p w14:paraId="18268796" w14:textId="77777777" w:rsidR="00296344" w:rsidRPr="009E578A" w:rsidRDefault="00296344" w:rsidP="00296344">
      <w:pPr>
        <w:pStyle w:val="aNote"/>
        <w:keepNext/>
      </w:pPr>
      <w:r w:rsidRPr="009E578A">
        <w:rPr>
          <w:rStyle w:val="charItals"/>
        </w:rPr>
        <w:t>Note 1</w:t>
      </w:r>
      <w:r w:rsidRPr="009E578A">
        <w:rPr>
          <w:rStyle w:val="charItals"/>
        </w:rPr>
        <w:tab/>
      </w:r>
      <w:r w:rsidRPr="009E578A">
        <w:t>For the offender’s personal details, see s 59.</w:t>
      </w:r>
    </w:p>
    <w:p w14:paraId="192C3C31" w14:textId="77777777" w:rsidR="00296344" w:rsidRPr="009E578A" w:rsidRDefault="00296344" w:rsidP="00296344">
      <w:pPr>
        <w:pStyle w:val="aNote"/>
        <w:keepNext/>
        <w:keepLines/>
      </w:pPr>
      <w:r w:rsidRPr="009E578A">
        <w:rPr>
          <w:rStyle w:val="charItals"/>
        </w:rPr>
        <w:t>Note 2</w:t>
      </w:r>
      <w:r w:rsidRPr="009E578A">
        <w:rPr>
          <w:rStyle w:val="charItals"/>
        </w:rPr>
        <w:tab/>
      </w:r>
      <w:r w:rsidRPr="009E578A">
        <w:t xml:space="preserve">A registrable offender reports in person at a place only if the offender reports by personally attending at the place (see dict, def </w:t>
      </w:r>
      <w:r w:rsidRPr="009E578A">
        <w:rPr>
          <w:rStyle w:val="charBoldItals"/>
        </w:rPr>
        <w:t>in person</w:t>
      </w:r>
      <w:r w:rsidRPr="009E578A">
        <w:t>). However, special provision has been made for young offenders and offenders with a disability (see s 65 and s 66).</w:t>
      </w:r>
    </w:p>
    <w:p w14:paraId="510DEE34" w14:textId="77777777" w:rsidR="00296344" w:rsidRPr="009E578A" w:rsidRDefault="00296344" w:rsidP="00296344">
      <w:pPr>
        <w:pStyle w:val="aNote"/>
      </w:pPr>
      <w:r w:rsidRPr="009E578A">
        <w:rPr>
          <w:rStyle w:val="charItals"/>
        </w:rPr>
        <w:t>Note 3</w:t>
      </w:r>
      <w:r w:rsidRPr="009E578A">
        <w:rPr>
          <w:rStyle w:val="charItals"/>
        </w:rPr>
        <w:tab/>
      </w:r>
      <w:r w:rsidRPr="009E578A">
        <w:t>For approved reporting places, see s 64.</w:t>
      </w:r>
    </w:p>
    <w:p w14:paraId="1E7828E5" w14:textId="77777777" w:rsidR="00296344" w:rsidRPr="009E578A" w:rsidRDefault="00296344" w:rsidP="00296344">
      <w:pPr>
        <w:pStyle w:val="AH5Sec"/>
      </w:pPr>
      <w:bookmarkStart w:id="44" w:name="_Toc225932337"/>
      <w:r w:rsidRPr="0087252C">
        <w:rPr>
          <w:rStyle w:val="CharSectNo"/>
        </w:rPr>
        <w:lastRenderedPageBreak/>
        <w:t>23</w:t>
      </w:r>
      <w:r w:rsidRPr="009E578A">
        <w:tab/>
        <w:t>Offender must report after sentencing</w:t>
      </w:r>
      <w:bookmarkEnd w:id="44"/>
    </w:p>
    <w:p w14:paraId="02C5912B" w14:textId="77777777" w:rsidR="00296344" w:rsidRPr="009E578A" w:rsidRDefault="00296344" w:rsidP="00296344">
      <w:pPr>
        <w:pStyle w:val="Amain"/>
      </w:pPr>
      <w:r w:rsidRPr="009E578A">
        <w:tab/>
        <w:t>(1)</w:t>
      </w:r>
      <w:r w:rsidRPr="009E578A">
        <w:tab/>
        <w:t>A registrable offender who is sentenced in the ACT for a registrable offence must report the offender’s personal details, in person, to the chief police officer at an approved reporting place—</w:t>
      </w:r>
    </w:p>
    <w:p w14:paraId="705EC608" w14:textId="77777777" w:rsidR="00296344" w:rsidRPr="009E578A" w:rsidRDefault="00296344" w:rsidP="00296344">
      <w:pPr>
        <w:pStyle w:val="Apara"/>
      </w:pPr>
      <w:r w:rsidRPr="009E578A">
        <w:tab/>
        <w:t>(a)</w:t>
      </w:r>
      <w:r w:rsidRPr="009E578A">
        <w:tab/>
        <w:t>if the offender is not in, or does not begin, full-time government custody on the day the offender is sentenced for the registrable offence—within 7 days after the day the offender is sentenced for the registrable offence (excluding days in government custody); or</w:t>
      </w:r>
    </w:p>
    <w:p w14:paraId="7EE00F93" w14:textId="77777777" w:rsidR="00296344" w:rsidRPr="009E578A" w:rsidRDefault="00296344" w:rsidP="00296344">
      <w:pPr>
        <w:pStyle w:val="Apara"/>
      </w:pPr>
      <w:r w:rsidRPr="009E578A">
        <w:tab/>
        <w:t>(b)</w:t>
      </w:r>
      <w:r w:rsidRPr="009E578A">
        <w:tab/>
        <w:t>if the offender is in, or begins, full-time government custody on the day the offender is sentenced for the registrable offence and later stops being in full-time government custody in the ACT—within 7 days after the day the offender stops being in full-time government custody (excluding days in government custody); or</w:t>
      </w:r>
    </w:p>
    <w:p w14:paraId="74C2761B" w14:textId="77777777" w:rsidR="00296344" w:rsidRPr="009E578A" w:rsidRDefault="00296344" w:rsidP="00296344">
      <w:pPr>
        <w:pStyle w:val="Apara"/>
      </w:pPr>
      <w:r w:rsidRPr="009E578A">
        <w:tab/>
        <w:t>(c)</w:t>
      </w:r>
      <w:r w:rsidRPr="009E578A">
        <w:tab/>
        <w:t>if the offender leaves the ACT (other than in government custody) within the 7 days mentioned in paragraph (a) or (b)—before leaving the ACT.</w:t>
      </w:r>
    </w:p>
    <w:p w14:paraId="6339E5D0" w14:textId="77777777" w:rsidR="00296344" w:rsidRPr="009E578A" w:rsidRDefault="00296344" w:rsidP="00296344">
      <w:pPr>
        <w:pStyle w:val="Amain"/>
      </w:pPr>
      <w:r w:rsidRPr="009E578A">
        <w:tab/>
        <w:t>(2)</w:t>
      </w:r>
      <w:r w:rsidRPr="009E578A">
        <w:tab/>
        <w:t>This section does not apply if the registrable offender’s reporting period has ended before the end of the period within which the report must be given.</w:t>
      </w:r>
    </w:p>
    <w:p w14:paraId="3F324E14" w14:textId="77777777" w:rsidR="00296344" w:rsidRPr="009E578A" w:rsidRDefault="00296344" w:rsidP="00296344">
      <w:pPr>
        <w:pStyle w:val="aNote"/>
        <w:keepNext/>
      </w:pPr>
      <w:r w:rsidRPr="009E578A">
        <w:rPr>
          <w:rStyle w:val="charItals"/>
        </w:rPr>
        <w:t>Note 1</w:t>
      </w:r>
      <w:r w:rsidRPr="009E578A">
        <w:rPr>
          <w:rStyle w:val="charItals"/>
        </w:rPr>
        <w:tab/>
      </w:r>
      <w:r w:rsidRPr="009E578A">
        <w:t>For the offender’s personal details, see s 59.</w:t>
      </w:r>
    </w:p>
    <w:p w14:paraId="07EA363A" w14:textId="77777777" w:rsidR="00296344" w:rsidRPr="009E578A" w:rsidRDefault="00296344" w:rsidP="00296344">
      <w:pPr>
        <w:pStyle w:val="aNote"/>
        <w:keepNext/>
        <w:keepLines/>
      </w:pPr>
      <w:r w:rsidRPr="009E578A">
        <w:rPr>
          <w:rStyle w:val="charItals"/>
        </w:rPr>
        <w:t>Note 2</w:t>
      </w:r>
      <w:r w:rsidRPr="009E578A">
        <w:rPr>
          <w:rStyle w:val="charItals"/>
        </w:rPr>
        <w:tab/>
      </w:r>
      <w:r w:rsidRPr="009E578A">
        <w:t xml:space="preserve">A registrable offender reports in person at a place only if the offender reports by personally attending at the place (see dict, def </w:t>
      </w:r>
      <w:r w:rsidRPr="009E578A">
        <w:rPr>
          <w:rStyle w:val="charBoldItals"/>
        </w:rPr>
        <w:t>in person</w:t>
      </w:r>
      <w:r w:rsidRPr="009E578A">
        <w:t>). However, special provision has been made for young offenders and offenders with a disability (see s 65 and s 66).</w:t>
      </w:r>
    </w:p>
    <w:p w14:paraId="3F2F0432" w14:textId="77777777" w:rsidR="00296344" w:rsidRPr="009E578A" w:rsidRDefault="00296344" w:rsidP="00296344">
      <w:pPr>
        <w:pStyle w:val="aNote"/>
      </w:pPr>
      <w:r w:rsidRPr="009E578A">
        <w:rPr>
          <w:rStyle w:val="charItals"/>
        </w:rPr>
        <w:t>Note 3</w:t>
      </w:r>
      <w:r w:rsidRPr="009E578A">
        <w:rPr>
          <w:rStyle w:val="charItals"/>
        </w:rPr>
        <w:tab/>
      </w:r>
      <w:r w:rsidRPr="009E578A">
        <w:t>For approved reporting places, see s 64.</w:t>
      </w:r>
    </w:p>
    <w:p w14:paraId="09C0C3B1" w14:textId="77777777" w:rsidR="00296344" w:rsidRPr="009E578A" w:rsidRDefault="00296344" w:rsidP="00296344">
      <w:pPr>
        <w:pStyle w:val="AH5Sec"/>
      </w:pPr>
      <w:bookmarkStart w:id="45" w:name="_Toc225932338"/>
      <w:r w:rsidRPr="0087252C">
        <w:rPr>
          <w:rStyle w:val="CharSectNo"/>
        </w:rPr>
        <w:lastRenderedPageBreak/>
        <w:t>24</w:t>
      </w:r>
      <w:r w:rsidRPr="009E578A">
        <w:tab/>
        <w:t>Offender entering ACT must report</w:t>
      </w:r>
      <w:bookmarkEnd w:id="45"/>
    </w:p>
    <w:p w14:paraId="43200264" w14:textId="77777777" w:rsidR="00296344" w:rsidRPr="009E578A" w:rsidRDefault="00296344" w:rsidP="003B63E3">
      <w:pPr>
        <w:pStyle w:val="Amain"/>
        <w:keepNext/>
      </w:pPr>
      <w:r w:rsidRPr="009E578A">
        <w:tab/>
        <w:t>(1)</w:t>
      </w:r>
      <w:r w:rsidRPr="009E578A">
        <w:tab/>
        <w:t>This section applies to a registrable offender who—</w:t>
      </w:r>
    </w:p>
    <w:p w14:paraId="3E088CCC" w14:textId="77777777" w:rsidR="00296344" w:rsidRPr="009E578A" w:rsidRDefault="00296344" w:rsidP="00296344">
      <w:pPr>
        <w:pStyle w:val="Apara"/>
      </w:pPr>
      <w:r w:rsidRPr="009E578A">
        <w:tab/>
        <w:t>(a)</w:t>
      </w:r>
      <w:r w:rsidRPr="009E578A">
        <w:tab/>
        <w:t>enters the ACT, and remains in the ACT for 7 or more consecutive days (excluding days in government custody); and</w:t>
      </w:r>
    </w:p>
    <w:p w14:paraId="690E391C" w14:textId="77777777" w:rsidR="00296344" w:rsidRPr="009E578A" w:rsidRDefault="00296344" w:rsidP="00296344">
      <w:pPr>
        <w:pStyle w:val="Apara"/>
      </w:pPr>
      <w:r w:rsidRPr="009E578A">
        <w:tab/>
        <w:t>(b)</w:t>
      </w:r>
      <w:r w:rsidRPr="009E578A">
        <w:tab/>
        <w:t xml:space="preserve">has not previously reported the offender’s personal details to the chief police officer. </w:t>
      </w:r>
    </w:p>
    <w:p w14:paraId="61B1E08E" w14:textId="77777777" w:rsidR="00296344" w:rsidRPr="009E578A" w:rsidRDefault="00296344" w:rsidP="00296344">
      <w:pPr>
        <w:pStyle w:val="Amain"/>
      </w:pPr>
      <w:r w:rsidRPr="009E578A">
        <w:tab/>
        <w:t>(2)</w:t>
      </w:r>
      <w:r w:rsidRPr="009E578A">
        <w:tab/>
        <w:t>The registrable offender must report the offender’s personal details, in person, to the chief police officer at an approved reporting place—</w:t>
      </w:r>
    </w:p>
    <w:p w14:paraId="00008B52" w14:textId="77777777" w:rsidR="00296344" w:rsidRPr="009E578A" w:rsidRDefault="00296344" w:rsidP="00296344">
      <w:pPr>
        <w:pStyle w:val="Apara"/>
      </w:pPr>
      <w:r w:rsidRPr="009E578A">
        <w:tab/>
        <w:t>(a)</w:t>
      </w:r>
      <w:r w:rsidRPr="009E578A">
        <w:tab/>
        <w:t>if the offender is not in government custody on the day the offender has been in the ACT for 7 consecutive days (excluding days in government custody)—within 7 days after that day (excluding days in government custody); or</w:t>
      </w:r>
    </w:p>
    <w:p w14:paraId="2FED7333" w14:textId="77777777" w:rsidR="00296344" w:rsidRPr="009E578A" w:rsidRDefault="00296344" w:rsidP="00296344">
      <w:pPr>
        <w:pStyle w:val="Apara"/>
      </w:pPr>
      <w:r w:rsidRPr="009E578A">
        <w:tab/>
        <w:t>(b)</w:t>
      </w:r>
      <w:r w:rsidRPr="009E578A">
        <w:tab/>
        <w:t>if the offender is in government custody on the day the offender has been in the ACT for 7 consecutive days (excluding days in government custody), and later stops being in government custody in the ACT—within 7 days after the day the offender stops being in government custody (excluding days in government custody); or</w:t>
      </w:r>
    </w:p>
    <w:p w14:paraId="43693E06" w14:textId="77777777" w:rsidR="00296344" w:rsidRPr="009E578A" w:rsidRDefault="00296344" w:rsidP="00296344">
      <w:pPr>
        <w:pStyle w:val="Apara"/>
      </w:pPr>
      <w:r w:rsidRPr="009E578A">
        <w:tab/>
        <w:t>(c)</w:t>
      </w:r>
      <w:r w:rsidRPr="009E578A">
        <w:tab/>
        <w:t>if the offender leaves the ACT (other than in government custody) within the 7 days mentioned in paragraph (a) or (b)—before leaving the ACT.</w:t>
      </w:r>
    </w:p>
    <w:p w14:paraId="377D5348" w14:textId="77777777" w:rsidR="00296344" w:rsidRPr="009E578A" w:rsidRDefault="00296344" w:rsidP="00296344">
      <w:pPr>
        <w:pStyle w:val="Amain"/>
      </w:pPr>
      <w:r w:rsidRPr="009E578A">
        <w:tab/>
        <w:t>(3)</w:t>
      </w:r>
      <w:r w:rsidRPr="009E578A">
        <w:tab/>
        <w:t>This section does not apply if the registrable offender’s reporting period has ended before the end of the period within which the report must be given.</w:t>
      </w:r>
    </w:p>
    <w:p w14:paraId="5DF0C899" w14:textId="77777777" w:rsidR="00296344" w:rsidRPr="009E578A" w:rsidRDefault="00296344" w:rsidP="00296344">
      <w:pPr>
        <w:pStyle w:val="aNote"/>
        <w:keepNext/>
      </w:pPr>
      <w:r w:rsidRPr="009E578A">
        <w:rPr>
          <w:rStyle w:val="charItals"/>
        </w:rPr>
        <w:t>Note 1</w:t>
      </w:r>
      <w:r w:rsidRPr="009E578A">
        <w:rPr>
          <w:rStyle w:val="charItals"/>
        </w:rPr>
        <w:tab/>
      </w:r>
      <w:r w:rsidRPr="009E578A">
        <w:t>For the offender’s personal details, see s 59.</w:t>
      </w:r>
    </w:p>
    <w:p w14:paraId="794C6E72" w14:textId="77777777" w:rsidR="00296344" w:rsidRPr="009E578A" w:rsidRDefault="00296344" w:rsidP="00296344">
      <w:pPr>
        <w:pStyle w:val="aNote"/>
        <w:keepNext/>
        <w:keepLines/>
      </w:pPr>
      <w:r w:rsidRPr="009E578A">
        <w:rPr>
          <w:rStyle w:val="charItals"/>
        </w:rPr>
        <w:t>Note 2</w:t>
      </w:r>
      <w:r w:rsidRPr="009E578A">
        <w:rPr>
          <w:rStyle w:val="charItals"/>
        </w:rPr>
        <w:tab/>
      </w:r>
      <w:r w:rsidRPr="009E578A">
        <w:t xml:space="preserve">A registrable offender reports in person at a place only if the offender reports by personally attending at the place (see dict, def </w:t>
      </w:r>
      <w:r w:rsidRPr="009E578A">
        <w:rPr>
          <w:rStyle w:val="charBoldItals"/>
        </w:rPr>
        <w:t>in person</w:t>
      </w:r>
      <w:r w:rsidRPr="009E578A">
        <w:t>). However, special provision has been made for young offenders and offenders with a disability (see s 65 and s 66).</w:t>
      </w:r>
    </w:p>
    <w:p w14:paraId="0435F597" w14:textId="77777777" w:rsidR="00296344" w:rsidRPr="009E578A" w:rsidRDefault="00296344" w:rsidP="00296344">
      <w:pPr>
        <w:pStyle w:val="aNote"/>
      </w:pPr>
      <w:r w:rsidRPr="009E578A">
        <w:rPr>
          <w:rStyle w:val="charItals"/>
        </w:rPr>
        <w:t>Note 3</w:t>
      </w:r>
      <w:r w:rsidRPr="009E578A">
        <w:rPr>
          <w:rStyle w:val="charItals"/>
        </w:rPr>
        <w:tab/>
      </w:r>
      <w:r w:rsidRPr="009E578A">
        <w:t>For approved reporting places, see s 64.</w:t>
      </w:r>
    </w:p>
    <w:p w14:paraId="251B642B" w14:textId="77777777" w:rsidR="00296344" w:rsidRPr="009E578A" w:rsidRDefault="00296344" w:rsidP="00296344">
      <w:pPr>
        <w:pStyle w:val="AH5Sec"/>
      </w:pPr>
      <w:bookmarkStart w:id="46" w:name="_Toc225932339"/>
      <w:r w:rsidRPr="0087252C">
        <w:rPr>
          <w:rStyle w:val="CharSectNo"/>
        </w:rPr>
        <w:lastRenderedPageBreak/>
        <w:t>25</w:t>
      </w:r>
      <w:r w:rsidRPr="009E578A">
        <w:tab/>
        <w:t>Prescribed corresponding offender must report</w:t>
      </w:r>
      <w:bookmarkEnd w:id="46"/>
    </w:p>
    <w:p w14:paraId="26DE95F2" w14:textId="77777777" w:rsidR="00296344" w:rsidRPr="009E578A" w:rsidRDefault="00296344" w:rsidP="00296344">
      <w:pPr>
        <w:pStyle w:val="Amain"/>
      </w:pPr>
      <w:r w:rsidRPr="009E578A">
        <w:tab/>
        <w:t>(1)</w:t>
      </w:r>
      <w:r w:rsidRPr="009E578A">
        <w:tab/>
        <w:t>This section applies to a prescribed corresponding offender who—</w:t>
      </w:r>
    </w:p>
    <w:p w14:paraId="442B33F7" w14:textId="77777777" w:rsidR="00296344" w:rsidRPr="009E578A" w:rsidRDefault="00296344" w:rsidP="00296344">
      <w:pPr>
        <w:pStyle w:val="Apara"/>
      </w:pPr>
      <w:r w:rsidRPr="009E578A">
        <w:tab/>
        <w:t>(a)</w:t>
      </w:r>
      <w:r w:rsidRPr="009E578A">
        <w:tab/>
        <w:t>is in the ACT on the day the offender becomes a prescribed corresponding offender; and</w:t>
      </w:r>
    </w:p>
    <w:p w14:paraId="48755668" w14:textId="77777777" w:rsidR="00296344" w:rsidRPr="009E578A" w:rsidRDefault="00296344" w:rsidP="00296344">
      <w:pPr>
        <w:pStyle w:val="Apara"/>
      </w:pPr>
      <w:r w:rsidRPr="009E578A">
        <w:tab/>
        <w:t>(b)</w:t>
      </w:r>
      <w:r w:rsidRPr="009E578A">
        <w:tab/>
        <w:t>has not previously reported the offender’s personal details to the chief police officer.</w:t>
      </w:r>
    </w:p>
    <w:p w14:paraId="5880BF27" w14:textId="77777777" w:rsidR="00296344" w:rsidRPr="009E578A" w:rsidRDefault="00296344" w:rsidP="00296344">
      <w:pPr>
        <w:pStyle w:val="Amain"/>
      </w:pPr>
      <w:r w:rsidRPr="009E578A">
        <w:tab/>
        <w:t>(2)</w:t>
      </w:r>
      <w:r w:rsidRPr="009E578A">
        <w:tab/>
        <w:t>The prescribed corresponding offender must report the offender’s personal details, in person, to the chief police officer at an approved reporting place—</w:t>
      </w:r>
    </w:p>
    <w:p w14:paraId="5E32202B" w14:textId="77777777" w:rsidR="00296344" w:rsidRPr="009E578A" w:rsidRDefault="00296344" w:rsidP="00296344">
      <w:pPr>
        <w:pStyle w:val="Apara"/>
      </w:pPr>
      <w:r w:rsidRPr="009E578A">
        <w:tab/>
        <w:t>(a)</w:t>
      </w:r>
      <w:r w:rsidRPr="009E578A">
        <w:tab/>
        <w:t>if the offender is not in government custody on the day the offender becomes a prescribed corresponding offender—within 7 days after the day the offender becomes a prescribed corresponding offender (excluding days in government custody); or</w:t>
      </w:r>
    </w:p>
    <w:p w14:paraId="44090C21" w14:textId="77777777" w:rsidR="00296344" w:rsidRPr="009E578A" w:rsidRDefault="00296344" w:rsidP="00296344">
      <w:pPr>
        <w:pStyle w:val="Apara"/>
      </w:pPr>
      <w:r w:rsidRPr="009E578A">
        <w:tab/>
        <w:t>(b)</w:t>
      </w:r>
      <w:r w:rsidRPr="009E578A">
        <w:tab/>
        <w:t>if the offender is in government custody on the day the offender becomes a prescribed corresponding offender and later stops being in government custody in the ACT—within 7 days after the day the offender stops being in government custody (excluding days in government custody); or</w:t>
      </w:r>
    </w:p>
    <w:p w14:paraId="2A232728" w14:textId="77777777" w:rsidR="00296344" w:rsidRPr="009E578A" w:rsidRDefault="00296344" w:rsidP="00296344">
      <w:pPr>
        <w:pStyle w:val="Apara"/>
      </w:pPr>
      <w:r w:rsidRPr="009E578A">
        <w:tab/>
        <w:t>(c)</w:t>
      </w:r>
      <w:r w:rsidRPr="009E578A">
        <w:tab/>
        <w:t>if the offender leaves the ACT (other than in government custody) within the 7 days mentioned in paragraph (a) or (b)—before leaving the ACT.</w:t>
      </w:r>
    </w:p>
    <w:p w14:paraId="21A1E2DB" w14:textId="77777777" w:rsidR="00296344" w:rsidRPr="009E578A" w:rsidRDefault="00296344" w:rsidP="00296344">
      <w:pPr>
        <w:pStyle w:val="Amain"/>
      </w:pPr>
      <w:r w:rsidRPr="009E578A">
        <w:tab/>
        <w:t>(3)</w:t>
      </w:r>
      <w:r w:rsidRPr="009E578A">
        <w:tab/>
        <w:t>This section does not apply if the prescribed corresponding offender’s reporting period has ended before the end of the period within which the report must be given.</w:t>
      </w:r>
    </w:p>
    <w:p w14:paraId="5A889D4F" w14:textId="77777777" w:rsidR="00296344" w:rsidRPr="009E578A" w:rsidRDefault="00296344" w:rsidP="00296344">
      <w:pPr>
        <w:pStyle w:val="aNote"/>
        <w:keepNext/>
      </w:pPr>
      <w:r w:rsidRPr="009E578A">
        <w:rPr>
          <w:rStyle w:val="charItals"/>
        </w:rPr>
        <w:t>Note 1</w:t>
      </w:r>
      <w:r w:rsidRPr="009E578A">
        <w:rPr>
          <w:rStyle w:val="charItals"/>
        </w:rPr>
        <w:tab/>
      </w:r>
      <w:r w:rsidRPr="009E578A">
        <w:t>For the offender’s personal details, see s 59.</w:t>
      </w:r>
    </w:p>
    <w:p w14:paraId="4607D0EA" w14:textId="77777777" w:rsidR="00296344" w:rsidRPr="009E578A" w:rsidRDefault="00296344" w:rsidP="00296344">
      <w:pPr>
        <w:pStyle w:val="aNote"/>
        <w:keepNext/>
        <w:keepLines/>
      </w:pPr>
      <w:r w:rsidRPr="009E578A">
        <w:rPr>
          <w:rStyle w:val="charItals"/>
        </w:rPr>
        <w:t>Note 2</w:t>
      </w:r>
      <w:r w:rsidRPr="009E578A">
        <w:rPr>
          <w:rStyle w:val="charItals"/>
        </w:rPr>
        <w:tab/>
      </w:r>
      <w:r w:rsidRPr="009E578A">
        <w:t xml:space="preserve">A registrable offender reports in person at a place only if the offender reports by personally attending at the place (see dict, def </w:t>
      </w:r>
      <w:r w:rsidRPr="009E578A">
        <w:rPr>
          <w:rStyle w:val="charBoldItals"/>
        </w:rPr>
        <w:t>in person</w:t>
      </w:r>
      <w:r w:rsidRPr="009E578A">
        <w:t>). However, special provision has been made for young offenders and offenders with a disability (see s 65 and s 66).</w:t>
      </w:r>
    </w:p>
    <w:p w14:paraId="34E68C75" w14:textId="77777777" w:rsidR="00296344" w:rsidRPr="009E578A" w:rsidRDefault="00296344" w:rsidP="00296344">
      <w:pPr>
        <w:pStyle w:val="aNote"/>
      </w:pPr>
      <w:r w:rsidRPr="009E578A">
        <w:rPr>
          <w:rStyle w:val="charItals"/>
        </w:rPr>
        <w:t>Note 3</w:t>
      </w:r>
      <w:r w:rsidRPr="009E578A">
        <w:rPr>
          <w:rStyle w:val="charItals"/>
        </w:rPr>
        <w:tab/>
      </w:r>
      <w:r w:rsidRPr="009E578A">
        <w:t>For approved reporting places, see s 64.</w:t>
      </w:r>
    </w:p>
    <w:p w14:paraId="4C4E3435" w14:textId="77777777" w:rsidR="00F57D23" w:rsidRDefault="00F57D23">
      <w:pPr>
        <w:pStyle w:val="AH5Sec"/>
      </w:pPr>
      <w:bookmarkStart w:id="47" w:name="_Toc225932340"/>
      <w:r w:rsidRPr="0087252C">
        <w:rPr>
          <w:rStyle w:val="CharSectNo"/>
        </w:rPr>
        <w:lastRenderedPageBreak/>
        <w:t>26</w:t>
      </w:r>
      <w:r>
        <w:tab/>
        <w:t>Exception—offender’s reporting obligations suspended</w:t>
      </w:r>
      <w:bookmarkEnd w:id="47"/>
    </w:p>
    <w:p w14:paraId="6F35A5F3" w14:textId="77777777" w:rsidR="00F57D23" w:rsidRDefault="00F57D23">
      <w:pPr>
        <w:pStyle w:val="Amainreturn"/>
      </w:pPr>
      <w:r>
        <w:t>This division does not apply to a registrable offender during any period when the offender’s reporting obligations are suspended under section 97 (Supreme Court may make suspension order).</w:t>
      </w:r>
    </w:p>
    <w:p w14:paraId="782C4D2A" w14:textId="77777777" w:rsidR="00F57D23" w:rsidRDefault="00F57D23">
      <w:pPr>
        <w:pStyle w:val="AH5Sec"/>
      </w:pPr>
      <w:bookmarkStart w:id="48" w:name="_Toc225932341"/>
      <w:r w:rsidRPr="0087252C">
        <w:rPr>
          <w:rStyle w:val="CharSectNo"/>
        </w:rPr>
        <w:t>27</w:t>
      </w:r>
      <w:r>
        <w:tab/>
        <w:t>Exception—protected registrable offender</w:t>
      </w:r>
      <w:bookmarkEnd w:id="48"/>
    </w:p>
    <w:p w14:paraId="5699480E" w14:textId="77777777" w:rsidR="00F57D23" w:rsidRDefault="00F57D23">
      <w:pPr>
        <w:pStyle w:val="Amainreturn"/>
      </w:pPr>
      <w:r>
        <w:t>This division does not apply to a registrable offender if—</w:t>
      </w:r>
    </w:p>
    <w:p w14:paraId="516E2E68" w14:textId="77777777" w:rsidR="00F57D23" w:rsidRDefault="00F57D23">
      <w:pPr>
        <w:pStyle w:val="Apara"/>
      </w:pPr>
      <w:r>
        <w:tab/>
        <w:t>(a)</w:t>
      </w:r>
      <w:r>
        <w:tab/>
        <w:t>the offender is a protected registrable offender; and</w:t>
      </w:r>
    </w:p>
    <w:p w14:paraId="0AF72626" w14:textId="77777777" w:rsidR="00F57D23" w:rsidRDefault="00F57D23">
      <w:pPr>
        <w:pStyle w:val="Apara"/>
      </w:pPr>
      <w:r>
        <w:tab/>
        <w:t>(b)</w:t>
      </w:r>
      <w:r>
        <w:tab/>
        <w:t>the offender reports such of the information that the offender is required to report under this division as the chief police officer requires the offender to report; and</w:t>
      </w:r>
    </w:p>
    <w:p w14:paraId="467F3587" w14:textId="77777777" w:rsidR="00F57D23" w:rsidRDefault="00F57D23">
      <w:pPr>
        <w:pStyle w:val="Apara"/>
      </w:pPr>
      <w:r>
        <w:tab/>
        <w:t>(c)</w:t>
      </w:r>
      <w:r>
        <w:tab/>
        <w:t>the offender makes the report when, where, and in a way, approved by the chief police officer.</w:t>
      </w:r>
    </w:p>
    <w:p w14:paraId="19355EF3" w14:textId="77777777" w:rsidR="00F57D23" w:rsidRPr="0087252C" w:rsidRDefault="00F57D23">
      <w:pPr>
        <w:pStyle w:val="AH3Div"/>
      </w:pPr>
      <w:bookmarkStart w:id="49" w:name="_Toc225932342"/>
      <w:r w:rsidRPr="0087252C">
        <w:rPr>
          <w:rStyle w:val="CharDivNo"/>
        </w:rPr>
        <w:t>Division 3.2.2</w:t>
      </w:r>
      <w:r>
        <w:tab/>
      </w:r>
      <w:r w:rsidRPr="0087252C">
        <w:rPr>
          <w:rStyle w:val="CharDivText"/>
        </w:rPr>
        <w:t>When registrable offender must make new initial report of personal details</w:t>
      </w:r>
      <w:bookmarkEnd w:id="49"/>
    </w:p>
    <w:p w14:paraId="7097C24A" w14:textId="77777777" w:rsidR="00296344" w:rsidRPr="009E578A" w:rsidRDefault="00296344" w:rsidP="00296344">
      <w:pPr>
        <w:pStyle w:val="AH5Sec"/>
      </w:pPr>
      <w:bookmarkStart w:id="50" w:name="_Toc225932343"/>
      <w:r w:rsidRPr="0087252C">
        <w:rPr>
          <w:rStyle w:val="CharSectNo"/>
        </w:rPr>
        <w:t>28</w:t>
      </w:r>
      <w:r w:rsidRPr="009E578A">
        <w:tab/>
        <w:t>Offender later sentenced for registrable offence must report</w:t>
      </w:r>
      <w:bookmarkEnd w:id="50"/>
    </w:p>
    <w:p w14:paraId="09057CEF" w14:textId="77777777" w:rsidR="00296344" w:rsidRPr="009E578A" w:rsidRDefault="00296344" w:rsidP="00296344">
      <w:pPr>
        <w:pStyle w:val="Amain"/>
      </w:pPr>
      <w:r w:rsidRPr="009E578A">
        <w:tab/>
        <w:t>(1)</w:t>
      </w:r>
      <w:r w:rsidRPr="009E578A">
        <w:tab/>
        <w:t xml:space="preserve">A registrable offender whose reporting period has ended and is later sentenced in the ACT for a registrable offence (the </w:t>
      </w:r>
      <w:r w:rsidRPr="009E578A">
        <w:rPr>
          <w:rStyle w:val="charBoldItals"/>
        </w:rPr>
        <w:t>later registrable offence</w:t>
      </w:r>
      <w:r w:rsidRPr="009E578A">
        <w:t>) must report the offender’s personal details, in person, to the chief police officer at an approved reporting place—</w:t>
      </w:r>
    </w:p>
    <w:p w14:paraId="32968D9B" w14:textId="77777777" w:rsidR="00296344" w:rsidRPr="009E578A" w:rsidRDefault="00296344" w:rsidP="00296344">
      <w:pPr>
        <w:pStyle w:val="Apara"/>
      </w:pPr>
      <w:r w:rsidRPr="009E578A">
        <w:tab/>
        <w:t>(a)</w:t>
      </w:r>
      <w:r w:rsidRPr="009E578A">
        <w:tab/>
        <w:t>if the offender is not in government custody on the day the offender is sentenced for the later registrable offence—within 7 days after the day the offender is sentenced for the later registrable offence (excluding days in government custody); or</w:t>
      </w:r>
    </w:p>
    <w:p w14:paraId="54C3304D" w14:textId="77777777" w:rsidR="00296344" w:rsidRPr="009E578A" w:rsidRDefault="00296344" w:rsidP="003B63E3">
      <w:pPr>
        <w:pStyle w:val="Apara"/>
        <w:keepLines/>
      </w:pPr>
      <w:r w:rsidRPr="009E578A">
        <w:lastRenderedPageBreak/>
        <w:tab/>
        <w:t>(b)</w:t>
      </w:r>
      <w:r w:rsidRPr="009E578A">
        <w:tab/>
        <w:t>if the offender is in government custody on the day the offender is sentenced for the later registrable offence and later stops being in government custody in the ACT—within 7 days after the day the offender stops being in government custody (excluding days in government custody); or</w:t>
      </w:r>
    </w:p>
    <w:p w14:paraId="5F20CE44" w14:textId="77777777" w:rsidR="00296344" w:rsidRPr="009E578A" w:rsidRDefault="00296344" w:rsidP="00296344">
      <w:pPr>
        <w:pStyle w:val="Apara"/>
      </w:pPr>
      <w:r w:rsidRPr="009E578A">
        <w:tab/>
        <w:t>(c)</w:t>
      </w:r>
      <w:r w:rsidRPr="009E578A">
        <w:tab/>
        <w:t>if the offender leaves the ACT (other than in government custody) within the 7 days mentioned in paragraph (a) or (b)—before leaving the ACT.</w:t>
      </w:r>
    </w:p>
    <w:p w14:paraId="0895EDCF" w14:textId="77777777" w:rsidR="00296344" w:rsidRPr="009E578A" w:rsidRDefault="00296344" w:rsidP="00296344">
      <w:pPr>
        <w:pStyle w:val="Amain"/>
      </w:pPr>
      <w:r w:rsidRPr="009E578A">
        <w:tab/>
        <w:t>(2)</w:t>
      </w:r>
      <w:r w:rsidRPr="009E578A">
        <w:tab/>
        <w:t>This section does not apply if the registrable offender’s reporting period in relation to the later registrable offence has ended before the end of the period within which the report must be given.</w:t>
      </w:r>
    </w:p>
    <w:p w14:paraId="7AD0CF46" w14:textId="77777777" w:rsidR="00296344" w:rsidRPr="009E578A" w:rsidRDefault="00296344" w:rsidP="00296344">
      <w:pPr>
        <w:pStyle w:val="aNote"/>
        <w:keepNext/>
      </w:pPr>
      <w:r w:rsidRPr="009E578A">
        <w:rPr>
          <w:rStyle w:val="charItals"/>
        </w:rPr>
        <w:t>Note 1</w:t>
      </w:r>
      <w:r w:rsidRPr="009E578A">
        <w:rPr>
          <w:rStyle w:val="charItals"/>
        </w:rPr>
        <w:tab/>
      </w:r>
      <w:r w:rsidRPr="009E578A">
        <w:t>For the offender’s personal details, see s 59.</w:t>
      </w:r>
    </w:p>
    <w:p w14:paraId="37ACAFA9" w14:textId="77777777" w:rsidR="00296344" w:rsidRPr="009E578A" w:rsidRDefault="00296344" w:rsidP="00296344">
      <w:pPr>
        <w:pStyle w:val="aNote"/>
        <w:keepNext/>
        <w:keepLines/>
      </w:pPr>
      <w:r w:rsidRPr="009E578A">
        <w:rPr>
          <w:rStyle w:val="charItals"/>
        </w:rPr>
        <w:t>Note 2</w:t>
      </w:r>
      <w:r w:rsidRPr="009E578A">
        <w:rPr>
          <w:rStyle w:val="charItals"/>
        </w:rPr>
        <w:tab/>
      </w:r>
      <w:r w:rsidRPr="009E578A">
        <w:t xml:space="preserve">A registrable offender reports in person at a place only if the offender reports by personally attending at the place (see dict, def </w:t>
      </w:r>
      <w:r w:rsidRPr="009E578A">
        <w:rPr>
          <w:rStyle w:val="charBoldItals"/>
        </w:rPr>
        <w:t>in person</w:t>
      </w:r>
      <w:r w:rsidRPr="009E578A">
        <w:t>). However, special provision has been made for young offenders and offenders with a disability (see s 65 and s 66).</w:t>
      </w:r>
    </w:p>
    <w:p w14:paraId="76DBAA5A" w14:textId="77777777" w:rsidR="00296344" w:rsidRPr="009E578A" w:rsidRDefault="00296344" w:rsidP="00296344">
      <w:pPr>
        <w:pStyle w:val="aNote"/>
      </w:pPr>
      <w:r w:rsidRPr="009E578A">
        <w:rPr>
          <w:rStyle w:val="charItals"/>
        </w:rPr>
        <w:t>Note 3</w:t>
      </w:r>
      <w:r w:rsidRPr="009E578A">
        <w:rPr>
          <w:rStyle w:val="charItals"/>
        </w:rPr>
        <w:tab/>
      </w:r>
      <w:r w:rsidRPr="009E578A">
        <w:t>For approved reporting places, see s 64.</w:t>
      </w:r>
    </w:p>
    <w:p w14:paraId="6423353B" w14:textId="77777777" w:rsidR="00296344" w:rsidRPr="009E578A" w:rsidRDefault="00296344" w:rsidP="00296344">
      <w:pPr>
        <w:pStyle w:val="AH5Sec"/>
      </w:pPr>
      <w:bookmarkStart w:id="51" w:name="_Toc225932344"/>
      <w:r w:rsidRPr="0087252C">
        <w:rPr>
          <w:rStyle w:val="CharSectNo"/>
        </w:rPr>
        <w:t>29</w:t>
      </w:r>
      <w:r w:rsidRPr="009E578A">
        <w:tab/>
        <w:t>Offender who later becomes prescribed corresponding offender must report</w:t>
      </w:r>
      <w:bookmarkEnd w:id="51"/>
    </w:p>
    <w:p w14:paraId="35BE000F" w14:textId="77777777" w:rsidR="00296344" w:rsidRPr="009E578A" w:rsidRDefault="00296344" w:rsidP="00296344">
      <w:pPr>
        <w:pStyle w:val="Amain"/>
      </w:pPr>
      <w:r w:rsidRPr="009E578A">
        <w:tab/>
        <w:t>(1)</w:t>
      </w:r>
      <w:r w:rsidRPr="009E578A">
        <w:tab/>
        <w:t>This section applies to a registrable offender if—</w:t>
      </w:r>
    </w:p>
    <w:p w14:paraId="5515214E" w14:textId="77777777" w:rsidR="00296344" w:rsidRPr="009E578A" w:rsidRDefault="00296344" w:rsidP="00296344">
      <w:pPr>
        <w:pStyle w:val="Apara"/>
      </w:pPr>
      <w:r w:rsidRPr="009E578A">
        <w:tab/>
        <w:t>(a)</w:t>
      </w:r>
      <w:r w:rsidRPr="009E578A">
        <w:tab/>
        <w:t>the offender’s reporting has ended; and</w:t>
      </w:r>
    </w:p>
    <w:p w14:paraId="26AB8FB8" w14:textId="77777777" w:rsidR="00296344" w:rsidRPr="009E578A" w:rsidRDefault="00296344" w:rsidP="00296344">
      <w:pPr>
        <w:pStyle w:val="Apara"/>
      </w:pPr>
      <w:r w:rsidRPr="009E578A">
        <w:tab/>
        <w:t>(b)</w:t>
      </w:r>
      <w:r w:rsidRPr="009E578A">
        <w:tab/>
        <w:t>the offender is in the ACT on the day the offender later becomes a prescribed corresponding offender; and</w:t>
      </w:r>
    </w:p>
    <w:p w14:paraId="1EB54C47" w14:textId="77777777" w:rsidR="00296344" w:rsidRPr="009E578A" w:rsidRDefault="00296344" w:rsidP="00296344">
      <w:pPr>
        <w:pStyle w:val="Apara"/>
      </w:pPr>
      <w:r w:rsidRPr="009E578A">
        <w:tab/>
        <w:t>(c)</w:t>
      </w:r>
      <w:r w:rsidRPr="009E578A">
        <w:tab/>
        <w:t>the offender has not previously reported the offender’s personal details to the chief police officer.</w:t>
      </w:r>
    </w:p>
    <w:p w14:paraId="2C3C0FBE" w14:textId="77777777" w:rsidR="00296344" w:rsidRPr="009E578A" w:rsidRDefault="00296344" w:rsidP="003B63E3">
      <w:pPr>
        <w:pStyle w:val="Amain"/>
        <w:keepNext/>
      </w:pPr>
      <w:r w:rsidRPr="009E578A">
        <w:lastRenderedPageBreak/>
        <w:tab/>
        <w:t>(2)</w:t>
      </w:r>
      <w:r w:rsidRPr="009E578A">
        <w:tab/>
        <w:t>The registrable offender must report the offender’s personal details, in person, to the chief police officer at an approved reporting place—</w:t>
      </w:r>
    </w:p>
    <w:p w14:paraId="1734BE99" w14:textId="77777777" w:rsidR="00296344" w:rsidRPr="009E578A" w:rsidRDefault="00296344" w:rsidP="003B63E3">
      <w:pPr>
        <w:pStyle w:val="Apara"/>
        <w:keepLines/>
      </w:pPr>
      <w:r w:rsidRPr="009E578A">
        <w:tab/>
        <w:t>(a)</w:t>
      </w:r>
      <w:r w:rsidRPr="009E578A">
        <w:tab/>
        <w:t>if the offender is not in government custody on the day the offender later becomes a prescribed corresponding offender—within 7 days after the day the offender later becomes a prescribed corresponding offender (excluding days in government custody); or</w:t>
      </w:r>
    </w:p>
    <w:p w14:paraId="5D80AD80" w14:textId="77777777" w:rsidR="00296344" w:rsidRPr="009E578A" w:rsidRDefault="00296344" w:rsidP="00296344">
      <w:pPr>
        <w:pStyle w:val="Apara"/>
      </w:pPr>
      <w:r w:rsidRPr="009E578A">
        <w:tab/>
        <w:t>(b)</w:t>
      </w:r>
      <w:r w:rsidRPr="009E578A">
        <w:tab/>
        <w:t>if the offender is in government custody on the day the offender later becomes a prescribed corresponding offender and later stops being in government custody in the ACT—within 7 days after the day the offender stops being in government custody (excluding days in government custody); or</w:t>
      </w:r>
    </w:p>
    <w:p w14:paraId="2C8CF100" w14:textId="77777777" w:rsidR="00296344" w:rsidRPr="009E578A" w:rsidRDefault="00296344" w:rsidP="00296344">
      <w:pPr>
        <w:pStyle w:val="Apara"/>
      </w:pPr>
      <w:r w:rsidRPr="009E578A">
        <w:tab/>
        <w:t>(c)</w:t>
      </w:r>
      <w:r w:rsidRPr="009E578A">
        <w:tab/>
        <w:t>if the offender leaves the ACT (other than in government custody) within the 7 days mentioned in paragraph (a) or (b)—before leaving the ACT.</w:t>
      </w:r>
    </w:p>
    <w:p w14:paraId="36065D40" w14:textId="77777777" w:rsidR="00296344" w:rsidRPr="009E578A" w:rsidRDefault="00296344" w:rsidP="00296344">
      <w:pPr>
        <w:pStyle w:val="Amain"/>
      </w:pPr>
      <w:r w:rsidRPr="009E578A">
        <w:tab/>
        <w:t>(3)</w:t>
      </w:r>
      <w:r w:rsidRPr="009E578A">
        <w:tab/>
        <w:t>This section does not apply if the registrable offender’s reporting period for the later offence has ended before the end of the period within which the report must be given.</w:t>
      </w:r>
    </w:p>
    <w:p w14:paraId="2D342855" w14:textId="77777777" w:rsidR="00296344" w:rsidRPr="009E578A" w:rsidRDefault="00296344" w:rsidP="00296344">
      <w:pPr>
        <w:pStyle w:val="aNote"/>
        <w:keepNext/>
      </w:pPr>
      <w:r w:rsidRPr="009E578A">
        <w:rPr>
          <w:rStyle w:val="charItals"/>
        </w:rPr>
        <w:t>Note 1</w:t>
      </w:r>
      <w:r w:rsidRPr="009E578A">
        <w:rPr>
          <w:rStyle w:val="charItals"/>
        </w:rPr>
        <w:tab/>
      </w:r>
      <w:r w:rsidRPr="009E578A">
        <w:t>For the offender’s personal details, see s 59.</w:t>
      </w:r>
    </w:p>
    <w:p w14:paraId="44FC14AD" w14:textId="77777777" w:rsidR="00296344" w:rsidRPr="009E578A" w:rsidRDefault="00296344" w:rsidP="00296344">
      <w:pPr>
        <w:pStyle w:val="aNote"/>
        <w:keepNext/>
        <w:keepLines/>
      </w:pPr>
      <w:r w:rsidRPr="009E578A">
        <w:rPr>
          <w:rStyle w:val="charItals"/>
        </w:rPr>
        <w:t>Note 2</w:t>
      </w:r>
      <w:r w:rsidRPr="009E578A">
        <w:rPr>
          <w:rStyle w:val="charItals"/>
        </w:rPr>
        <w:tab/>
      </w:r>
      <w:r w:rsidRPr="009E578A">
        <w:t xml:space="preserve">A registrable offender reports in person at a place only if the offender reports by personally attending at the place (see dict, def </w:t>
      </w:r>
      <w:r w:rsidRPr="009E578A">
        <w:rPr>
          <w:rStyle w:val="charBoldItals"/>
        </w:rPr>
        <w:t>in person</w:t>
      </w:r>
      <w:r w:rsidRPr="009E578A">
        <w:t>). However, special provision has been made for young offenders and offenders with a disability (see s 65 and s 66).</w:t>
      </w:r>
    </w:p>
    <w:p w14:paraId="15B21BD9" w14:textId="77777777" w:rsidR="00296344" w:rsidRPr="009E578A" w:rsidRDefault="00296344" w:rsidP="00296344">
      <w:pPr>
        <w:pStyle w:val="aNote"/>
      </w:pPr>
      <w:r w:rsidRPr="009E578A">
        <w:rPr>
          <w:rStyle w:val="charItals"/>
        </w:rPr>
        <w:t>Note 3</w:t>
      </w:r>
      <w:r w:rsidRPr="009E578A">
        <w:rPr>
          <w:rStyle w:val="charItals"/>
        </w:rPr>
        <w:tab/>
      </w:r>
      <w:r w:rsidRPr="009E578A">
        <w:t>For approved reporting places, see s 64.</w:t>
      </w:r>
    </w:p>
    <w:p w14:paraId="6CE315FE" w14:textId="77777777" w:rsidR="00296344" w:rsidRPr="009E578A" w:rsidRDefault="00296344" w:rsidP="00296344">
      <w:pPr>
        <w:pStyle w:val="AH5Sec"/>
      </w:pPr>
      <w:bookmarkStart w:id="52" w:name="_Toc225932345"/>
      <w:r w:rsidRPr="0087252C">
        <w:rPr>
          <w:rStyle w:val="CharSectNo"/>
        </w:rPr>
        <w:t>30</w:t>
      </w:r>
      <w:r w:rsidRPr="009E578A">
        <w:tab/>
        <w:t>Offender whose reporting suspension ceases must report</w:t>
      </w:r>
      <w:bookmarkEnd w:id="52"/>
    </w:p>
    <w:p w14:paraId="5ECF9A06" w14:textId="77777777" w:rsidR="00296344" w:rsidRPr="009E578A" w:rsidRDefault="00296344" w:rsidP="00296344">
      <w:pPr>
        <w:pStyle w:val="Amain"/>
      </w:pPr>
      <w:r w:rsidRPr="009E578A">
        <w:tab/>
        <w:t>(1)</w:t>
      </w:r>
      <w:r w:rsidRPr="009E578A">
        <w:tab/>
        <w:t>This section applies to a registrable offender if—</w:t>
      </w:r>
    </w:p>
    <w:p w14:paraId="5D54AF9F" w14:textId="77777777" w:rsidR="00296344" w:rsidRPr="009E578A" w:rsidRDefault="00296344" w:rsidP="00296344">
      <w:pPr>
        <w:pStyle w:val="Apara"/>
      </w:pPr>
      <w:r>
        <w:tab/>
      </w:r>
      <w:r w:rsidRPr="009E578A">
        <w:t>(a)</w:t>
      </w:r>
      <w:r w:rsidRPr="009E578A">
        <w:tab/>
        <w:t>the offender’s reporting obligations are suspended by a suspension order, or an equivalent order under a corresponding law; and</w:t>
      </w:r>
    </w:p>
    <w:p w14:paraId="14E23FA1" w14:textId="77777777" w:rsidR="00296344" w:rsidRPr="009E578A" w:rsidRDefault="00296344" w:rsidP="00296344">
      <w:pPr>
        <w:pStyle w:val="Apara"/>
      </w:pPr>
      <w:r w:rsidRPr="009E578A">
        <w:lastRenderedPageBreak/>
        <w:tab/>
        <w:t>(b)</w:t>
      </w:r>
      <w:r w:rsidRPr="009E578A">
        <w:tab/>
        <w:t>the offender is in the ACT on the day the suspension order ceases to have effect under section 101 (Suspension order ceases if offender reoffends) or an equivalent provision of a corresponding law.</w:t>
      </w:r>
    </w:p>
    <w:p w14:paraId="46AFC74C" w14:textId="77777777" w:rsidR="00296344" w:rsidRPr="009E578A" w:rsidRDefault="00296344" w:rsidP="00296344">
      <w:pPr>
        <w:pStyle w:val="Amain"/>
      </w:pPr>
      <w:r w:rsidRPr="009E578A">
        <w:tab/>
        <w:t>(2)</w:t>
      </w:r>
      <w:r w:rsidRPr="009E578A">
        <w:tab/>
        <w:t>The registrable offender must report the offender’s personal details, in person, to the chief police officer at an approved reporting place—</w:t>
      </w:r>
    </w:p>
    <w:p w14:paraId="607D9735" w14:textId="77777777" w:rsidR="00296344" w:rsidRPr="009E578A" w:rsidRDefault="00296344" w:rsidP="00296344">
      <w:pPr>
        <w:pStyle w:val="Apara"/>
      </w:pPr>
      <w:r w:rsidRPr="009E578A">
        <w:tab/>
        <w:t>(a)</w:t>
      </w:r>
      <w:r w:rsidRPr="009E578A">
        <w:tab/>
        <w:t>if the offender is not in government custody on the day the suspension order ceases to have effect—within 7 days after the day the suspension order ceases to have effect (excluding days in government custody); or</w:t>
      </w:r>
    </w:p>
    <w:p w14:paraId="4D1EBBF9" w14:textId="77777777" w:rsidR="00296344" w:rsidRPr="009E578A" w:rsidRDefault="00296344" w:rsidP="00296344">
      <w:pPr>
        <w:pStyle w:val="Apara"/>
      </w:pPr>
      <w:r w:rsidRPr="009E578A">
        <w:tab/>
        <w:t>(b)</w:t>
      </w:r>
      <w:r w:rsidRPr="009E578A">
        <w:tab/>
        <w:t>if the offender is in government custody on the day the suspension order ceases to have effect and later stops being in government custody in the ACT—within 7 days after the day the offender stops being in government custody (excluding days in government custody); or</w:t>
      </w:r>
    </w:p>
    <w:p w14:paraId="2F1E12A1" w14:textId="77777777" w:rsidR="00296344" w:rsidRPr="009E578A" w:rsidRDefault="00296344" w:rsidP="00296344">
      <w:pPr>
        <w:pStyle w:val="Apara"/>
      </w:pPr>
      <w:r w:rsidRPr="009E578A">
        <w:tab/>
        <w:t>(c)</w:t>
      </w:r>
      <w:r w:rsidRPr="009E578A">
        <w:tab/>
        <w:t>if the offender leaves the ACT (other than in government custody) within the 7 days mentioned in paragraph (a) or (b)—before leaving the ACT.</w:t>
      </w:r>
    </w:p>
    <w:p w14:paraId="2FBD75CB" w14:textId="77777777" w:rsidR="00296344" w:rsidRPr="009E578A" w:rsidRDefault="00296344" w:rsidP="00296344">
      <w:pPr>
        <w:pStyle w:val="Amain"/>
      </w:pPr>
      <w:r w:rsidRPr="009E578A">
        <w:tab/>
        <w:t>(3)</w:t>
      </w:r>
      <w:r w:rsidRPr="009E578A">
        <w:tab/>
        <w:t>This section does not apply if the registrable offender’s reporting period has ended before the end of the period within which the report must be given.</w:t>
      </w:r>
    </w:p>
    <w:p w14:paraId="125CB548" w14:textId="77777777" w:rsidR="00296344" w:rsidRPr="009E578A" w:rsidRDefault="00296344" w:rsidP="00296344">
      <w:pPr>
        <w:pStyle w:val="aNote"/>
        <w:keepNext/>
      </w:pPr>
      <w:r w:rsidRPr="009E578A">
        <w:rPr>
          <w:rStyle w:val="charItals"/>
        </w:rPr>
        <w:t>Note 1</w:t>
      </w:r>
      <w:r w:rsidRPr="009E578A">
        <w:rPr>
          <w:rStyle w:val="charItals"/>
        </w:rPr>
        <w:tab/>
      </w:r>
      <w:r w:rsidRPr="009E578A">
        <w:t>For the offender’s personal details, see s 59.</w:t>
      </w:r>
    </w:p>
    <w:p w14:paraId="09A3380B" w14:textId="77777777" w:rsidR="00296344" w:rsidRPr="009E578A" w:rsidRDefault="00296344" w:rsidP="00296344">
      <w:pPr>
        <w:pStyle w:val="aNote"/>
        <w:keepNext/>
        <w:keepLines/>
      </w:pPr>
      <w:r w:rsidRPr="009E578A">
        <w:rPr>
          <w:rStyle w:val="charItals"/>
        </w:rPr>
        <w:t>Note 2</w:t>
      </w:r>
      <w:r w:rsidRPr="009E578A">
        <w:rPr>
          <w:rStyle w:val="charItals"/>
        </w:rPr>
        <w:tab/>
      </w:r>
      <w:r w:rsidRPr="009E578A">
        <w:t xml:space="preserve">A registrable offender reports in person at a place only if the offender reports by personally attending at the place (see dict, def </w:t>
      </w:r>
      <w:r w:rsidRPr="009E578A">
        <w:rPr>
          <w:rStyle w:val="charBoldItals"/>
        </w:rPr>
        <w:t>in person</w:t>
      </w:r>
      <w:r w:rsidRPr="009E578A">
        <w:t>). However, special provision has been made for young offenders and offenders with a disability (see s 65 and s 66).</w:t>
      </w:r>
    </w:p>
    <w:p w14:paraId="55A9A9E7" w14:textId="77777777" w:rsidR="00296344" w:rsidRPr="009E578A" w:rsidRDefault="00296344" w:rsidP="00296344">
      <w:pPr>
        <w:pStyle w:val="aNote"/>
      </w:pPr>
      <w:r w:rsidRPr="009E578A">
        <w:rPr>
          <w:rStyle w:val="charItals"/>
        </w:rPr>
        <w:t>Note 3</w:t>
      </w:r>
      <w:r w:rsidRPr="009E578A">
        <w:rPr>
          <w:rStyle w:val="charItals"/>
        </w:rPr>
        <w:tab/>
      </w:r>
      <w:r w:rsidRPr="009E578A">
        <w:t>For approved reporting places, see s 64.</w:t>
      </w:r>
    </w:p>
    <w:p w14:paraId="5B5F3D70" w14:textId="77777777" w:rsidR="00F57D23" w:rsidRDefault="00F57D23">
      <w:pPr>
        <w:pStyle w:val="AH5Sec"/>
        <w:rPr>
          <w:b w:val="0"/>
        </w:rPr>
      </w:pPr>
      <w:bookmarkStart w:id="53" w:name="_Toc225932346"/>
      <w:r w:rsidRPr="0087252C">
        <w:rPr>
          <w:rStyle w:val="CharSectNo"/>
        </w:rPr>
        <w:lastRenderedPageBreak/>
        <w:t>31</w:t>
      </w:r>
      <w:r>
        <w:tab/>
        <w:t>Exception—offender’s reporting obligations suspended</w:t>
      </w:r>
      <w:bookmarkEnd w:id="53"/>
    </w:p>
    <w:p w14:paraId="6FC4E24D" w14:textId="77777777" w:rsidR="00F57D23" w:rsidRDefault="00F57D23" w:rsidP="003B63E3">
      <w:pPr>
        <w:pStyle w:val="Amainreturn"/>
        <w:keepLines/>
      </w:pPr>
      <w:r>
        <w:t>This division, other than section 30, does not apply to a registrable offender during any period when the offender’s reporting obligations are suspended under section 97 (Supreme Court may make suspension order).</w:t>
      </w:r>
    </w:p>
    <w:p w14:paraId="6F2AA466" w14:textId="77777777" w:rsidR="00F57D23" w:rsidRDefault="00F57D23">
      <w:pPr>
        <w:pStyle w:val="AH5Sec"/>
      </w:pPr>
      <w:bookmarkStart w:id="54" w:name="_Toc225932347"/>
      <w:r w:rsidRPr="0087252C">
        <w:rPr>
          <w:rStyle w:val="CharSectNo"/>
        </w:rPr>
        <w:t>32</w:t>
      </w:r>
      <w:r>
        <w:tab/>
        <w:t>Exception—protected registrable offender</w:t>
      </w:r>
      <w:bookmarkEnd w:id="54"/>
    </w:p>
    <w:p w14:paraId="51F1C3C8" w14:textId="77777777" w:rsidR="00F57D23" w:rsidRDefault="00F57D23">
      <w:pPr>
        <w:pStyle w:val="Amainreturn"/>
      </w:pPr>
      <w:r>
        <w:t>This division does not apply to a registrable offender if—</w:t>
      </w:r>
    </w:p>
    <w:p w14:paraId="42F0AAB2" w14:textId="77777777" w:rsidR="00F57D23" w:rsidRDefault="00F57D23">
      <w:pPr>
        <w:pStyle w:val="Apara"/>
      </w:pPr>
      <w:r>
        <w:tab/>
        <w:t>(a)</w:t>
      </w:r>
      <w:r>
        <w:tab/>
        <w:t>the offender is a protected registrable offender; and</w:t>
      </w:r>
    </w:p>
    <w:p w14:paraId="25D13CBE" w14:textId="77777777" w:rsidR="00F57D23" w:rsidRDefault="00F57D23">
      <w:pPr>
        <w:pStyle w:val="Apara"/>
      </w:pPr>
      <w:r>
        <w:tab/>
        <w:t>(b)</w:t>
      </w:r>
      <w:r>
        <w:tab/>
        <w:t>the offender reports such of the information that the offender is required to report under this division as the chief police officer requires the offender to report; and</w:t>
      </w:r>
    </w:p>
    <w:p w14:paraId="671402D6" w14:textId="77777777" w:rsidR="00F57D23" w:rsidRDefault="00F57D23">
      <w:pPr>
        <w:pStyle w:val="Apara"/>
      </w:pPr>
      <w:r>
        <w:tab/>
        <w:t>(c)</w:t>
      </w:r>
      <w:r>
        <w:tab/>
        <w:t>the offender makes the report when, where, and in a way, approved by the chief police officer.</w:t>
      </w:r>
    </w:p>
    <w:p w14:paraId="05BDC654" w14:textId="77777777" w:rsidR="00F57D23" w:rsidRPr="0087252C" w:rsidRDefault="00F57D23">
      <w:pPr>
        <w:pStyle w:val="AH3Div"/>
      </w:pPr>
      <w:bookmarkStart w:id="55" w:name="_Toc225932348"/>
      <w:r w:rsidRPr="0087252C">
        <w:rPr>
          <w:rStyle w:val="CharDivNo"/>
        </w:rPr>
        <w:t>Division 3.2.3</w:t>
      </w:r>
      <w:r>
        <w:tab/>
      </w:r>
      <w:r w:rsidRPr="0087252C">
        <w:rPr>
          <w:rStyle w:val="CharDivText"/>
        </w:rPr>
        <w:t>People required to report under corresponding law</w:t>
      </w:r>
      <w:bookmarkEnd w:id="55"/>
    </w:p>
    <w:p w14:paraId="5C6E3E49" w14:textId="77777777" w:rsidR="00F57D23" w:rsidRDefault="00F57D23">
      <w:pPr>
        <w:pStyle w:val="AH5Sec"/>
      </w:pPr>
      <w:bookmarkStart w:id="56" w:name="_Toc225932349"/>
      <w:r w:rsidRPr="0087252C">
        <w:rPr>
          <w:rStyle w:val="CharSectNo"/>
        </w:rPr>
        <w:t>33</w:t>
      </w:r>
      <w:r>
        <w:tab/>
        <w:t>Person entering ACT must make contact</w:t>
      </w:r>
      <w:bookmarkEnd w:id="56"/>
    </w:p>
    <w:p w14:paraId="0C585216" w14:textId="77777777" w:rsidR="00F57D23" w:rsidRDefault="00F57D23">
      <w:pPr>
        <w:pStyle w:val="Amain"/>
      </w:pPr>
      <w:r>
        <w:tab/>
        <w:t>(1)</w:t>
      </w:r>
      <w:r>
        <w:tab/>
        <w:t>This section applies to a person (other than a protected registrable offender) if the person has, at any time, been required to report to a corresponding registrar.</w:t>
      </w:r>
    </w:p>
    <w:p w14:paraId="3351C81F" w14:textId="77777777" w:rsidR="00F57D23" w:rsidRDefault="00F57D23">
      <w:pPr>
        <w:pStyle w:val="Amain"/>
      </w:pPr>
      <w:r>
        <w:tab/>
        <w:t>(2)</w:t>
      </w:r>
      <w:r>
        <w:tab/>
        <w:t xml:space="preserve">If the person enters the ACT, and remains in the ACT for 7 or more consecutive days (excluding days in government custody), the person must take all reasonable steps to contact (by telephone or another way prescribed by regulation) someone (a </w:t>
      </w:r>
      <w:r>
        <w:rPr>
          <w:rStyle w:val="charBoldItals"/>
        </w:rPr>
        <w:t>contact person</w:t>
      </w:r>
      <w:r>
        <w:t>) prescribed by regulation for this division—</w:t>
      </w:r>
    </w:p>
    <w:p w14:paraId="63771497" w14:textId="77777777" w:rsidR="00F57D23" w:rsidRDefault="00F57D23">
      <w:pPr>
        <w:pStyle w:val="Apara"/>
      </w:pPr>
      <w:r>
        <w:tab/>
        <w:t>(a)</w:t>
      </w:r>
      <w:r>
        <w:tab/>
        <w:t>if the person is not in government custody on the day the person has been in the ACT for 7 consecutive days (excluding days in government custody)—within 7 days after that day (excluding days in government custody); or</w:t>
      </w:r>
    </w:p>
    <w:p w14:paraId="6A5DE20F" w14:textId="77777777" w:rsidR="00F57D23" w:rsidRDefault="00F57D23">
      <w:pPr>
        <w:pStyle w:val="Apara"/>
      </w:pPr>
      <w:r>
        <w:lastRenderedPageBreak/>
        <w:tab/>
        <w:t>(b)</w:t>
      </w:r>
      <w:r>
        <w:tab/>
        <w:t>if the person is in government custody on the day the person has been in the ACT for 7 consecutive days (excluding days in government custody), and later stops being in government custody in the ACT—within 7 days after the day the offender stops being in government custody (excluding days in government custody); or</w:t>
      </w:r>
    </w:p>
    <w:p w14:paraId="2EB6474C" w14:textId="77777777" w:rsidR="00F57D23" w:rsidRDefault="00F57D23">
      <w:pPr>
        <w:pStyle w:val="Apara"/>
      </w:pPr>
      <w:r>
        <w:tab/>
        <w:t>(c)</w:t>
      </w:r>
      <w:r>
        <w:tab/>
        <w:t>if the person leaves the ACT (other than in government custody) within the 7 days mentioned in subparagraph (i) or (ii)—before leaving the ACT.</w:t>
      </w:r>
    </w:p>
    <w:p w14:paraId="21D9ED07" w14:textId="77777777" w:rsidR="00F57D23" w:rsidRDefault="00F57D23">
      <w:pPr>
        <w:pStyle w:val="Amain"/>
      </w:pPr>
      <w:r>
        <w:tab/>
        <w:t>(3)</w:t>
      </w:r>
      <w:r>
        <w:tab/>
        <w:t>If the person contacts a contact person, the contact person must tell the person—</w:t>
      </w:r>
    </w:p>
    <w:p w14:paraId="4066E4C8" w14:textId="77777777" w:rsidR="00F57D23" w:rsidRDefault="00F57D23">
      <w:pPr>
        <w:pStyle w:val="Apara"/>
      </w:pPr>
      <w:r>
        <w:tab/>
        <w:t>(a)</w:t>
      </w:r>
      <w:r>
        <w:tab/>
        <w:t>whether the person is a registrable offender for this Act; and</w:t>
      </w:r>
    </w:p>
    <w:p w14:paraId="4663B22F" w14:textId="77777777" w:rsidR="00F57D23" w:rsidRDefault="00F57D23">
      <w:pPr>
        <w:pStyle w:val="Apara"/>
      </w:pPr>
      <w:r>
        <w:tab/>
        <w:t>(b)</w:t>
      </w:r>
      <w:r>
        <w:tab/>
        <w:t>if the person is a registrable offender—what the person’s reporting obligations are under this Act.</w:t>
      </w:r>
    </w:p>
    <w:p w14:paraId="72546A7B" w14:textId="77777777" w:rsidR="00296344" w:rsidRPr="009E578A" w:rsidRDefault="00296344" w:rsidP="00296344">
      <w:pPr>
        <w:pStyle w:val="AH5Sec"/>
      </w:pPr>
      <w:bookmarkStart w:id="57" w:name="_Toc225932350"/>
      <w:r w:rsidRPr="0087252C">
        <w:rPr>
          <w:rStyle w:val="CharSectNo"/>
        </w:rPr>
        <w:t>34</w:t>
      </w:r>
      <w:r w:rsidRPr="009E578A">
        <w:tab/>
        <w:t>Offender entering ACT must make contact</w:t>
      </w:r>
      <w:bookmarkEnd w:id="57"/>
    </w:p>
    <w:p w14:paraId="2B85DDDB" w14:textId="77777777" w:rsidR="00296344" w:rsidRPr="009E578A" w:rsidRDefault="00296344" w:rsidP="00296344">
      <w:pPr>
        <w:pStyle w:val="Amain"/>
      </w:pPr>
      <w:r w:rsidRPr="009E578A">
        <w:tab/>
        <w:t>(1)</w:t>
      </w:r>
      <w:r w:rsidRPr="009E578A">
        <w:tab/>
        <w:t>This section applies to a registrable offender (other than a protected registrable offender) who—</w:t>
      </w:r>
    </w:p>
    <w:p w14:paraId="499CE70F" w14:textId="77777777" w:rsidR="00296344" w:rsidRPr="009E578A" w:rsidRDefault="00296344" w:rsidP="00296344">
      <w:pPr>
        <w:pStyle w:val="Apara"/>
      </w:pPr>
      <w:r w:rsidRPr="009E578A">
        <w:tab/>
        <w:t>(a)</w:t>
      </w:r>
      <w:r w:rsidRPr="009E578A">
        <w:tab/>
        <w:t>has, at any time, been required to report under this Act or a corresponding law; and</w:t>
      </w:r>
    </w:p>
    <w:p w14:paraId="235915C0" w14:textId="77777777" w:rsidR="00296344" w:rsidRPr="009E578A" w:rsidRDefault="00296344" w:rsidP="00296344">
      <w:pPr>
        <w:pStyle w:val="Apara"/>
      </w:pPr>
      <w:r w:rsidRPr="009E578A">
        <w:tab/>
        <w:t>(b)</w:t>
      </w:r>
      <w:r w:rsidRPr="009E578A">
        <w:tab/>
        <w:t>enters the ACT, and remains in the ACT for 7 or more consecutive days (excluding days in government custody).</w:t>
      </w:r>
    </w:p>
    <w:p w14:paraId="2BA41E6C" w14:textId="77777777" w:rsidR="00296344" w:rsidRPr="009E578A" w:rsidRDefault="00296344" w:rsidP="00296344">
      <w:pPr>
        <w:pStyle w:val="Amain"/>
      </w:pPr>
      <w:r w:rsidRPr="009E578A">
        <w:tab/>
        <w:t>(2)</w:t>
      </w:r>
      <w:r w:rsidRPr="009E578A">
        <w:tab/>
        <w:t>The registrable offender must—</w:t>
      </w:r>
    </w:p>
    <w:p w14:paraId="522FED80" w14:textId="77777777" w:rsidR="00296344" w:rsidRPr="009E578A" w:rsidRDefault="00296344" w:rsidP="00296344">
      <w:pPr>
        <w:pStyle w:val="Apara"/>
      </w:pPr>
      <w:r w:rsidRPr="009E578A">
        <w:tab/>
        <w:t>(a)</w:t>
      </w:r>
      <w:r w:rsidRPr="009E578A">
        <w:tab/>
        <w:t>either—</w:t>
      </w:r>
    </w:p>
    <w:p w14:paraId="13B7204B" w14:textId="77777777" w:rsidR="00296344" w:rsidRPr="009E578A" w:rsidRDefault="00296344" w:rsidP="00296344">
      <w:pPr>
        <w:pStyle w:val="Asubpara"/>
      </w:pPr>
      <w:r w:rsidRPr="009E578A">
        <w:tab/>
        <w:t>(i)</w:t>
      </w:r>
      <w:r w:rsidRPr="009E578A">
        <w:tab/>
        <w:t>contact a contact person (by telephone or another way prescribed by regulation); or</w:t>
      </w:r>
    </w:p>
    <w:p w14:paraId="735E9A16" w14:textId="77777777" w:rsidR="00296344" w:rsidRPr="009E578A" w:rsidRDefault="00296344" w:rsidP="00296344">
      <w:pPr>
        <w:pStyle w:val="Asubpara"/>
      </w:pPr>
      <w:r w:rsidRPr="009E578A">
        <w:tab/>
        <w:t>(ii)</w:t>
      </w:r>
      <w:r w:rsidRPr="009E578A">
        <w:tab/>
        <w:t>report the offender’s personal details, in person, to the chief police officer at an approved reporting place; and</w:t>
      </w:r>
    </w:p>
    <w:p w14:paraId="0F4A2AB7" w14:textId="77777777" w:rsidR="00296344" w:rsidRPr="009E578A" w:rsidRDefault="00296344" w:rsidP="003B63E3">
      <w:pPr>
        <w:pStyle w:val="Apara"/>
        <w:keepNext/>
      </w:pPr>
      <w:r w:rsidRPr="009E578A">
        <w:lastRenderedPageBreak/>
        <w:tab/>
        <w:t>(b)</w:t>
      </w:r>
      <w:r w:rsidRPr="009E578A">
        <w:tab/>
        <w:t>must make the contact or report—</w:t>
      </w:r>
    </w:p>
    <w:p w14:paraId="2B55778A" w14:textId="77777777" w:rsidR="00296344" w:rsidRPr="009E578A" w:rsidRDefault="00296344" w:rsidP="00296344">
      <w:pPr>
        <w:pStyle w:val="Asubpara"/>
      </w:pPr>
      <w:r w:rsidRPr="009E578A">
        <w:tab/>
        <w:t>(i)</w:t>
      </w:r>
      <w:r w:rsidRPr="009E578A">
        <w:tab/>
        <w:t>if the offender is not in government custody on the day the offender has been in the ACT for 7 consecutive days (excluding days in government custody)—within 7 days after that day (excluding days in government custody); or</w:t>
      </w:r>
    </w:p>
    <w:p w14:paraId="08D7A06F" w14:textId="77777777" w:rsidR="00296344" w:rsidRPr="009E578A" w:rsidRDefault="00296344" w:rsidP="00296344">
      <w:pPr>
        <w:pStyle w:val="Asubpara"/>
      </w:pPr>
      <w:r w:rsidRPr="009E578A">
        <w:tab/>
        <w:t>(ii)</w:t>
      </w:r>
      <w:r w:rsidRPr="009E578A">
        <w:tab/>
        <w:t>if the offender is in government custody on the day the offender has been in the ACT for 7 consecutive days (excluding days in government custody), and later stops being in government custody in the ACT—within 7 days after the day the offender stops being in government custody (excluding days in government custody); or</w:t>
      </w:r>
    </w:p>
    <w:p w14:paraId="533277BF" w14:textId="77777777" w:rsidR="00296344" w:rsidRPr="009E578A" w:rsidRDefault="00296344" w:rsidP="00296344">
      <w:pPr>
        <w:pStyle w:val="Asubpara"/>
      </w:pPr>
      <w:r w:rsidRPr="009E578A">
        <w:tab/>
        <w:t>(iii)</w:t>
      </w:r>
      <w:r w:rsidRPr="009E578A">
        <w:tab/>
        <w:t>if the offender leaves the ACT (other than in government custody) within the 7 days mentioned in subparagraph (i) or (ii)—before leaving the ACT.</w:t>
      </w:r>
    </w:p>
    <w:p w14:paraId="5228C7C8" w14:textId="77777777" w:rsidR="00296344" w:rsidRPr="009E578A" w:rsidRDefault="00296344" w:rsidP="00296344">
      <w:pPr>
        <w:pStyle w:val="Amain"/>
      </w:pPr>
      <w:r w:rsidRPr="009E578A">
        <w:tab/>
        <w:t>(3)</w:t>
      </w:r>
      <w:r w:rsidRPr="009E578A">
        <w:tab/>
        <w:t>This section does not apply if the offender’s reporting period has ended before the end of the period within which the report must be given.</w:t>
      </w:r>
    </w:p>
    <w:p w14:paraId="018524FE" w14:textId="77777777" w:rsidR="00296344" w:rsidRPr="009E578A" w:rsidRDefault="00296344" w:rsidP="00296344">
      <w:pPr>
        <w:pStyle w:val="aNote"/>
        <w:keepNext/>
      </w:pPr>
      <w:r w:rsidRPr="009E578A">
        <w:rPr>
          <w:rStyle w:val="charItals"/>
        </w:rPr>
        <w:t>Note 1</w:t>
      </w:r>
      <w:r w:rsidRPr="009E578A">
        <w:rPr>
          <w:rStyle w:val="charItals"/>
        </w:rPr>
        <w:tab/>
      </w:r>
      <w:r w:rsidRPr="009E578A">
        <w:t>For the offender’s personal details, see s 59.</w:t>
      </w:r>
    </w:p>
    <w:p w14:paraId="6BE8D5E0" w14:textId="77777777" w:rsidR="00296344" w:rsidRPr="009E578A" w:rsidRDefault="00296344" w:rsidP="00296344">
      <w:pPr>
        <w:pStyle w:val="aNote"/>
        <w:keepNext/>
        <w:keepLines/>
      </w:pPr>
      <w:r w:rsidRPr="009E578A">
        <w:rPr>
          <w:rStyle w:val="charItals"/>
        </w:rPr>
        <w:t>Note 2</w:t>
      </w:r>
      <w:r w:rsidRPr="009E578A">
        <w:rPr>
          <w:rStyle w:val="charItals"/>
        </w:rPr>
        <w:tab/>
      </w:r>
      <w:r w:rsidRPr="009E578A">
        <w:t xml:space="preserve">A registrable offender reports in person at a place only if the offender reports by personally attending at the place (see dict, def </w:t>
      </w:r>
      <w:r w:rsidRPr="009E578A">
        <w:rPr>
          <w:rStyle w:val="charBoldItals"/>
        </w:rPr>
        <w:t>in person</w:t>
      </w:r>
      <w:r w:rsidRPr="009E578A">
        <w:t>). However, special provision has been made for young offenders and offenders with a disability (see s 65 and s 66).</w:t>
      </w:r>
    </w:p>
    <w:p w14:paraId="5E61D5A8" w14:textId="77777777" w:rsidR="00296344" w:rsidRPr="009E578A" w:rsidRDefault="00296344" w:rsidP="00296344">
      <w:pPr>
        <w:pStyle w:val="aNote"/>
      </w:pPr>
      <w:r w:rsidRPr="009E578A">
        <w:rPr>
          <w:rStyle w:val="charItals"/>
        </w:rPr>
        <w:t>Note 3</w:t>
      </w:r>
      <w:r w:rsidRPr="009E578A">
        <w:rPr>
          <w:rStyle w:val="charItals"/>
        </w:rPr>
        <w:tab/>
      </w:r>
      <w:r w:rsidRPr="009E578A">
        <w:t>For approved reporting places, see s 64.</w:t>
      </w:r>
    </w:p>
    <w:p w14:paraId="74BF96EF" w14:textId="77777777" w:rsidR="00F57D23" w:rsidRDefault="00F57D23">
      <w:pPr>
        <w:pStyle w:val="AH5Sec"/>
      </w:pPr>
      <w:bookmarkStart w:id="58" w:name="_Toc225932351"/>
      <w:r w:rsidRPr="0087252C">
        <w:rPr>
          <w:rStyle w:val="CharSectNo"/>
        </w:rPr>
        <w:t>35</w:t>
      </w:r>
      <w:r>
        <w:tab/>
        <w:t>Exception—person has already made contact</w:t>
      </w:r>
      <w:bookmarkEnd w:id="58"/>
    </w:p>
    <w:p w14:paraId="750E3E8A" w14:textId="77777777" w:rsidR="00F57D23" w:rsidRDefault="00F57D23">
      <w:pPr>
        <w:pStyle w:val="Amainreturn"/>
      </w:pPr>
      <w:r>
        <w:t>This division does not apply to a person who enters the ACT, and remains in the ACT, if the person has previously contacted (by telephone or another way prescribed by regulation) a contact person in relation to that entry into the ACT.</w:t>
      </w:r>
    </w:p>
    <w:p w14:paraId="3E822DBE" w14:textId="77777777" w:rsidR="00F57D23" w:rsidRDefault="00F57D23">
      <w:pPr>
        <w:pStyle w:val="AH5Sec"/>
      </w:pPr>
      <w:bookmarkStart w:id="59" w:name="_Toc225932352"/>
      <w:r w:rsidRPr="0087252C">
        <w:rPr>
          <w:rStyle w:val="CharSectNo"/>
        </w:rPr>
        <w:lastRenderedPageBreak/>
        <w:t>36</w:t>
      </w:r>
      <w:r>
        <w:tab/>
        <w:t>Exception—offender’s reporting obligations suspended</w:t>
      </w:r>
      <w:bookmarkEnd w:id="59"/>
    </w:p>
    <w:p w14:paraId="2321A45F" w14:textId="77777777" w:rsidR="00F57D23" w:rsidRDefault="00F57D23">
      <w:pPr>
        <w:pStyle w:val="Amainreturn"/>
      </w:pPr>
      <w:r>
        <w:t>Section 34 does not apply to a registrable offender during any period when the offender’s reporting obligations are suspended under section 97 (Supreme Court may make suspension order).</w:t>
      </w:r>
    </w:p>
    <w:p w14:paraId="5CAB9BE3" w14:textId="77777777" w:rsidR="00F57D23" w:rsidRDefault="00F57D23">
      <w:pPr>
        <w:pStyle w:val="PageBreak"/>
        <w:suppressLineNumbers/>
      </w:pPr>
      <w:r>
        <w:br w:type="page"/>
      </w:r>
    </w:p>
    <w:p w14:paraId="3E884954" w14:textId="77777777" w:rsidR="00F57D23" w:rsidRPr="0087252C" w:rsidRDefault="00F57D23">
      <w:pPr>
        <w:pStyle w:val="AH2Part"/>
      </w:pPr>
      <w:bookmarkStart w:id="60" w:name="_Toc225932353"/>
      <w:r w:rsidRPr="0087252C">
        <w:rPr>
          <w:rStyle w:val="CharPartNo"/>
        </w:rPr>
        <w:lastRenderedPageBreak/>
        <w:t>Part 3.3</w:t>
      </w:r>
      <w:r>
        <w:tab/>
      </w:r>
      <w:r w:rsidRPr="0087252C">
        <w:rPr>
          <w:rStyle w:val="CharPartText"/>
        </w:rPr>
        <w:t>Ongoing reporting</w:t>
      </w:r>
      <w:bookmarkEnd w:id="60"/>
    </w:p>
    <w:p w14:paraId="0D71EAA5" w14:textId="77777777" w:rsidR="00F57D23" w:rsidRPr="0087252C" w:rsidRDefault="00F57D23">
      <w:pPr>
        <w:pStyle w:val="AH3Div"/>
      </w:pPr>
      <w:bookmarkStart w:id="61" w:name="_Toc225932354"/>
      <w:r w:rsidRPr="0087252C">
        <w:rPr>
          <w:rStyle w:val="CharDivNo"/>
        </w:rPr>
        <w:t>Division 3.3.1</w:t>
      </w:r>
      <w:r>
        <w:tab/>
      </w:r>
      <w:r w:rsidRPr="0087252C">
        <w:rPr>
          <w:rStyle w:val="CharDivText"/>
        </w:rPr>
        <w:t>Annual reporting</w:t>
      </w:r>
      <w:bookmarkEnd w:id="61"/>
    </w:p>
    <w:p w14:paraId="52DB91F8" w14:textId="77777777" w:rsidR="00296344" w:rsidRPr="009E578A" w:rsidRDefault="00296344" w:rsidP="00296344">
      <w:pPr>
        <w:pStyle w:val="AH5Sec"/>
      </w:pPr>
      <w:bookmarkStart w:id="62" w:name="_Toc225932355"/>
      <w:r w:rsidRPr="0087252C">
        <w:rPr>
          <w:rStyle w:val="CharSectNo"/>
        </w:rPr>
        <w:t>37</w:t>
      </w:r>
      <w:r w:rsidRPr="009E578A">
        <w:tab/>
        <w:t>Offender must report annually</w:t>
      </w:r>
      <w:bookmarkEnd w:id="62"/>
    </w:p>
    <w:p w14:paraId="430239F5" w14:textId="77777777" w:rsidR="00264293" w:rsidRPr="007A153B" w:rsidRDefault="00264293" w:rsidP="00264293">
      <w:pPr>
        <w:pStyle w:val="Amain"/>
      </w:pPr>
      <w:r w:rsidRPr="007A153B">
        <w:tab/>
        <w:t>(1)</w:t>
      </w:r>
      <w:r w:rsidRPr="007A153B">
        <w:tab/>
        <w:t>A registrable offender must—</w:t>
      </w:r>
    </w:p>
    <w:p w14:paraId="47765162" w14:textId="77777777" w:rsidR="00264293" w:rsidRPr="007A153B" w:rsidRDefault="00264293" w:rsidP="00264293">
      <w:pPr>
        <w:pStyle w:val="Apara"/>
      </w:pPr>
      <w:r w:rsidRPr="007A153B">
        <w:tab/>
        <w:t>(a)</w:t>
      </w:r>
      <w:r w:rsidRPr="007A153B">
        <w:tab/>
        <w:t>attend, at a relevant time each year, an approved reporting place; and</w:t>
      </w:r>
    </w:p>
    <w:p w14:paraId="211CED3A" w14:textId="77777777" w:rsidR="00264293" w:rsidRPr="007A153B" w:rsidRDefault="00264293" w:rsidP="00264293">
      <w:pPr>
        <w:pStyle w:val="Apara"/>
      </w:pPr>
      <w:r w:rsidRPr="007A153B">
        <w:tab/>
        <w:t>(b)</w:t>
      </w:r>
      <w:r w:rsidRPr="007A153B">
        <w:tab/>
        <w:t>report any changes to the offender’s personal details to the chief police officer at the approved reporting place; and</w:t>
      </w:r>
    </w:p>
    <w:p w14:paraId="6DC58EA1" w14:textId="77777777" w:rsidR="00264293" w:rsidRPr="007A153B" w:rsidRDefault="00264293" w:rsidP="00264293">
      <w:pPr>
        <w:pStyle w:val="Apara"/>
      </w:pPr>
      <w:r w:rsidRPr="007A153B">
        <w:tab/>
        <w:t>(c)</w:t>
      </w:r>
      <w:r w:rsidRPr="007A153B">
        <w:tab/>
        <w:t>if the offender has been in government custody since the offender last reported under this Act—report to the chief police officer details of when and where the custody happened.</w:t>
      </w:r>
    </w:p>
    <w:p w14:paraId="4EFD980B" w14:textId="77777777" w:rsidR="00264293" w:rsidRPr="007A153B" w:rsidRDefault="00264293" w:rsidP="00264293">
      <w:pPr>
        <w:pStyle w:val="aNote"/>
        <w:keepNext/>
      </w:pPr>
      <w:r w:rsidRPr="007A153B">
        <w:rPr>
          <w:rStyle w:val="charItals"/>
        </w:rPr>
        <w:t>Note 1</w:t>
      </w:r>
      <w:r w:rsidRPr="007A153B">
        <w:rPr>
          <w:rStyle w:val="charItals"/>
        </w:rPr>
        <w:tab/>
      </w:r>
      <w:r w:rsidRPr="007A153B">
        <w:t>For the offender’s personal details, see s 59.</w:t>
      </w:r>
    </w:p>
    <w:p w14:paraId="71BECB04" w14:textId="77777777" w:rsidR="00264293" w:rsidRPr="007A153B" w:rsidRDefault="00264293" w:rsidP="00264293">
      <w:pPr>
        <w:pStyle w:val="aNote"/>
        <w:keepNext/>
      </w:pPr>
      <w:r w:rsidRPr="007A153B">
        <w:rPr>
          <w:rStyle w:val="charItals"/>
        </w:rPr>
        <w:t>Note 2</w:t>
      </w:r>
      <w:r w:rsidRPr="007A153B">
        <w:rPr>
          <w:rStyle w:val="charItals"/>
        </w:rPr>
        <w:tab/>
      </w:r>
      <w:r w:rsidRPr="007A153B">
        <w:t xml:space="preserve">A registrable offender reports in person at a place only if the offender reports by personally attending at the place (see dict, def </w:t>
      </w:r>
      <w:r w:rsidRPr="007A153B">
        <w:rPr>
          <w:rStyle w:val="charBoldItals"/>
        </w:rPr>
        <w:t>in person</w:t>
      </w:r>
      <w:r w:rsidRPr="007A153B">
        <w:t>). However, special provision has been made for young offenders and offenders with a disability (see s 65 and s 66).</w:t>
      </w:r>
    </w:p>
    <w:p w14:paraId="3F7F3D4F" w14:textId="77777777" w:rsidR="00264293" w:rsidRPr="007A153B" w:rsidRDefault="00264293" w:rsidP="00264293">
      <w:pPr>
        <w:pStyle w:val="aNote"/>
      </w:pPr>
      <w:r w:rsidRPr="007A153B">
        <w:rPr>
          <w:rStyle w:val="charItals"/>
        </w:rPr>
        <w:t>Note 3</w:t>
      </w:r>
      <w:r w:rsidRPr="007A153B">
        <w:rPr>
          <w:rStyle w:val="charItals"/>
        </w:rPr>
        <w:tab/>
      </w:r>
      <w:r w:rsidRPr="007A153B">
        <w:t>For approved reporting places, see s 64.</w:t>
      </w:r>
    </w:p>
    <w:p w14:paraId="08911E70" w14:textId="3545E22F" w:rsidR="00264293" w:rsidRPr="007A153B" w:rsidRDefault="00264293" w:rsidP="00264293">
      <w:pPr>
        <w:pStyle w:val="Amain"/>
      </w:pPr>
      <w:r w:rsidRPr="007A153B">
        <w:tab/>
        <w:t>(</w:t>
      </w:r>
      <w:r w:rsidR="0032603F">
        <w:t>2</w:t>
      </w:r>
      <w:r w:rsidRPr="007A153B">
        <w:t>)</w:t>
      </w:r>
      <w:r w:rsidRPr="007A153B">
        <w:tab/>
        <w:t>This section does not apply if the offender’s reporting period has ended before the relevant time for the offender’s report in the year.</w:t>
      </w:r>
    </w:p>
    <w:p w14:paraId="4249659C" w14:textId="7B7C627B" w:rsidR="00264293" w:rsidRPr="007A153B" w:rsidRDefault="00264293" w:rsidP="003B63E3">
      <w:pPr>
        <w:pStyle w:val="Amain"/>
        <w:keepNext/>
      </w:pPr>
      <w:r w:rsidRPr="007A153B">
        <w:tab/>
        <w:t>(</w:t>
      </w:r>
      <w:r w:rsidR="0032603F">
        <w:t>3</w:t>
      </w:r>
      <w:r w:rsidRPr="007A153B">
        <w:t>)</w:t>
      </w:r>
      <w:r w:rsidRPr="007A153B">
        <w:tab/>
        <w:t>In this section:</w:t>
      </w:r>
    </w:p>
    <w:p w14:paraId="14CBF0FC" w14:textId="77777777" w:rsidR="00264293" w:rsidRPr="007A153B" w:rsidRDefault="00264293" w:rsidP="003B63E3">
      <w:pPr>
        <w:pStyle w:val="aDef"/>
        <w:keepNext/>
        <w:keepLines/>
      </w:pPr>
      <w:r w:rsidRPr="007A153B">
        <w:rPr>
          <w:rStyle w:val="charBoldItals"/>
        </w:rPr>
        <w:t>relevant time</w:t>
      </w:r>
      <w:r w:rsidRPr="007A153B">
        <w:t>, in relation to a report by a registrable offender in a year, means before the end of the month in the year when the anniversary of the day the offender first reported under this Act or a corresponding law falls.</w:t>
      </w:r>
    </w:p>
    <w:p w14:paraId="6EE8A8D1" w14:textId="77777777" w:rsidR="00264293" w:rsidRPr="007A153B" w:rsidRDefault="00264293" w:rsidP="00264293">
      <w:pPr>
        <w:pStyle w:val="aExamHdgss"/>
      </w:pPr>
      <w:r w:rsidRPr="007A153B">
        <w:t>Example</w:t>
      </w:r>
    </w:p>
    <w:p w14:paraId="6EA15FBF" w14:textId="7AC6791F" w:rsidR="00264293" w:rsidRPr="007A153B" w:rsidRDefault="00264293" w:rsidP="00822FD6">
      <w:pPr>
        <w:pStyle w:val="aExamss"/>
      </w:pPr>
      <w:r w:rsidRPr="007A153B">
        <w:t>J first reported his personal details to the chief police officer on 14 October 2015. J</w:t>
      </w:r>
      <w:r w:rsidR="00BA3B08">
        <w:t> </w:t>
      </w:r>
      <w:r w:rsidRPr="007A153B">
        <w:t>must make a further report of any changes to J’s details on or before 31 October 2016, 31 October 2017 (and so on).</w:t>
      </w:r>
    </w:p>
    <w:p w14:paraId="3FE30C1C" w14:textId="77777777" w:rsidR="00F57D23" w:rsidRDefault="00F57D23">
      <w:pPr>
        <w:pStyle w:val="AH5Sec"/>
        <w:rPr>
          <w:b w:val="0"/>
        </w:rPr>
      </w:pPr>
      <w:bookmarkStart w:id="63" w:name="_Toc225932356"/>
      <w:r w:rsidRPr="0087252C">
        <w:rPr>
          <w:rStyle w:val="CharSectNo"/>
        </w:rPr>
        <w:lastRenderedPageBreak/>
        <w:t>38</w:t>
      </w:r>
      <w:r>
        <w:tab/>
        <w:t>Exception—offender in government custody</w:t>
      </w:r>
      <w:bookmarkEnd w:id="63"/>
    </w:p>
    <w:p w14:paraId="04547367" w14:textId="372C5DC7" w:rsidR="00F57D23" w:rsidRDefault="00F57D23">
      <w:pPr>
        <w:pStyle w:val="Amainreturn"/>
      </w:pPr>
      <w:r>
        <w:t>This division does not apply to a registrable offender in relation to a</w:t>
      </w:r>
      <w:r w:rsidR="00BA3B08">
        <w:t> </w:t>
      </w:r>
      <w:r>
        <w:t xml:space="preserve">year if the offender is in government custody at the end of the </w:t>
      </w:r>
      <w:r w:rsidR="005044C2" w:rsidRPr="007A153B">
        <w:t>relevant time for the offender’s report</w:t>
      </w:r>
      <w:r>
        <w:t xml:space="preserve"> in that year.</w:t>
      </w:r>
    </w:p>
    <w:p w14:paraId="36DBF91B" w14:textId="77777777" w:rsidR="00F57D23" w:rsidRDefault="00F57D23">
      <w:pPr>
        <w:pStyle w:val="aExamHdgss"/>
      </w:pPr>
      <w:r>
        <w:t>Example</w:t>
      </w:r>
    </w:p>
    <w:p w14:paraId="2FF04D9D" w14:textId="77777777" w:rsidR="00F57D23" w:rsidRDefault="00F57D23">
      <w:pPr>
        <w:pStyle w:val="aExamss"/>
        <w:keepNext/>
      </w:pPr>
      <w:r>
        <w:t>J first reported his personal details to the chief police officer on 14 October 2005.  However, J is in government custody from 1 October 2006 to 1 November 2006.  Because of this section, J does not have to report his details on or before 31 October 2006.  However, when J leaves custody, he will have to report any change to his personal details (see s 56).</w:t>
      </w:r>
    </w:p>
    <w:p w14:paraId="30DE3A7B" w14:textId="77777777" w:rsidR="00F57D23" w:rsidRDefault="00F57D23">
      <w:pPr>
        <w:pStyle w:val="AH5Sec"/>
        <w:rPr>
          <w:b w:val="0"/>
        </w:rPr>
      </w:pPr>
      <w:bookmarkStart w:id="64" w:name="_Toc225932357"/>
      <w:r w:rsidRPr="0087252C">
        <w:rPr>
          <w:rStyle w:val="CharSectNo"/>
        </w:rPr>
        <w:t>39</w:t>
      </w:r>
      <w:r>
        <w:tab/>
        <w:t>Exception—offender outside ACT</w:t>
      </w:r>
      <w:bookmarkEnd w:id="64"/>
    </w:p>
    <w:p w14:paraId="58764E3C" w14:textId="4DE99872" w:rsidR="00F57D23" w:rsidRDefault="00F57D23" w:rsidP="00B97E10">
      <w:pPr>
        <w:pStyle w:val="Amainreturn"/>
        <w:keepNext/>
      </w:pPr>
      <w:r>
        <w:t>This division does not apply to a registrable offender in relation to a</w:t>
      </w:r>
      <w:r w:rsidR="00BA3B08">
        <w:t> </w:t>
      </w:r>
      <w:r>
        <w:t xml:space="preserve">year if the offender is outside the ACT for the last 7 days </w:t>
      </w:r>
      <w:r w:rsidR="005044C2" w:rsidRPr="007A153B">
        <w:t>before the relevant time for the offender’s report</w:t>
      </w:r>
      <w:r>
        <w:t xml:space="preserve"> in that year.</w:t>
      </w:r>
    </w:p>
    <w:p w14:paraId="4DA42D8F" w14:textId="77777777" w:rsidR="00F57D23" w:rsidRDefault="00F57D23">
      <w:pPr>
        <w:pStyle w:val="aExamHdgss"/>
      </w:pPr>
      <w:r>
        <w:t>Example</w:t>
      </w:r>
    </w:p>
    <w:p w14:paraId="2E74B804" w14:textId="7B983EC4" w:rsidR="00F57D23" w:rsidRDefault="00F57D23" w:rsidP="00AA47E1">
      <w:pPr>
        <w:pStyle w:val="aExamss"/>
        <w:keepLines/>
      </w:pPr>
      <w:r>
        <w:t>J first reported his personal details to the chief police officer on 14 October 2005. However, J is out of the ACT from 1 October 2006 to 1 November 2006. Because of this section, J does not have to report his details on or before 31 October 2006. However, J must report his intention to travel outside the ACT (see s 42) and, when J</w:t>
      </w:r>
      <w:r w:rsidR="00BA3B08">
        <w:t> </w:t>
      </w:r>
      <w:r>
        <w:t>returns to the ACT for 7 days, he will have to report any change to his personal details (see s 55).</w:t>
      </w:r>
    </w:p>
    <w:p w14:paraId="4EC44EF7" w14:textId="77777777" w:rsidR="00F57D23" w:rsidRDefault="00F57D23">
      <w:pPr>
        <w:pStyle w:val="AH5Sec"/>
      </w:pPr>
      <w:bookmarkStart w:id="65" w:name="_Toc225932358"/>
      <w:r w:rsidRPr="0087252C">
        <w:rPr>
          <w:rStyle w:val="CharSectNo"/>
        </w:rPr>
        <w:t>40</w:t>
      </w:r>
      <w:r>
        <w:tab/>
        <w:t>Exception—offender’s reporting obligations suspended</w:t>
      </w:r>
      <w:bookmarkEnd w:id="65"/>
    </w:p>
    <w:p w14:paraId="5C162794" w14:textId="77777777" w:rsidR="00F57D23" w:rsidRDefault="00F57D23">
      <w:pPr>
        <w:pStyle w:val="Amainreturn"/>
      </w:pPr>
      <w:r>
        <w:t>This division does not apply to a registrable offender during any period when the offender’s reporting obligations are suspended under section 97 (Supreme Court may make suspension order).</w:t>
      </w:r>
    </w:p>
    <w:p w14:paraId="58F94E67" w14:textId="77777777" w:rsidR="00F57D23" w:rsidRDefault="00F57D23">
      <w:pPr>
        <w:pStyle w:val="AH5Sec"/>
      </w:pPr>
      <w:bookmarkStart w:id="66" w:name="_Toc225932359"/>
      <w:r w:rsidRPr="0087252C">
        <w:rPr>
          <w:rStyle w:val="CharSectNo"/>
        </w:rPr>
        <w:lastRenderedPageBreak/>
        <w:t>41</w:t>
      </w:r>
      <w:r>
        <w:tab/>
        <w:t>Exception—protected registrable offender</w:t>
      </w:r>
      <w:bookmarkEnd w:id="66"/>
    </w:p>
    <w:p w14:paraId="6F41A5FF" w14:textId="77777777" w:rsidR="00F57D23" w:rsidRDefault="00F57D23" w:rsidP="00822FD6">
      <w:pPr>
        <w:pStyle w:val="Amainreturn"/>
        <w:keepNext/>
      </w:pPr>
      <w:r>
        <w:t>This division does not apply to a registrable offender if—</w:t>
      </w:r>
    </w:p>
    <w:p w14:paraId="448A2D02" w14:textId="77777777" w:rsidR="00F57D23" w:rsidRDefault="00F57D23" w:rsidP="00822FD6">
      <w:pPr>
        <w:pStyle w:val="Apara"/>
        <w:keepNext/>
      </w:pPr>
      <w:r>
        <w:tab/>
        <w:t>(a)</w:t>
      </w:r>
      <w:r>
        <w:tab/>
        <w:t>the offender is a protected registrable offender; and</w:t>
      </w:r>
    </w:p>
    <w:p w14:paraId="03ED8BDC" w14:textId="77777777" w:rsidR="00F57D23" w:rsidRDefault="00F57D23">
      <w:pPr>
        <w:pStyle w:val="Apara"/>
      </w:pPr>
      <w:r>
        <w:tab/>
        <w:t>(b)</w:t>
      </w:r>
      <w:r>
        <w:tab/>
        <w:t>the offender reports such of the information that the offender is required to report under this division as the chief police officer requires the offender to report; and</w:t>
      </w:r>
    </w:p>
    <w:p w14:paraId="4B1B1A23" w14:textId="77777777" w:rsidR="00F57D23" w:rsidRDefault="00F57D23">
      <w:pPr>
        <w:pStyle w:val="Apara"/>
      </w:pPr>
      <w:r>
        <w:tab/>
        <w:t>(c)</w:t>
      </w:r>
      <w:r>
        <w:tab/>
        <w:t>the offender makes the report when, where, and in a way, approved by the chief police officer.</w:t>
      </w:r>
    </w:p>
    <w:p w14:paraId="69C698CA" w14:textId="77777777" w:rsidR="00F57D23" w:rsidRPr="0087252C" w:rsidRDefault="00F57D23">
      <w:pPr>
        <w:pStyle w:val="AH3Div"/>
      </w:pPr>
      <w:bookmarkStart w:id="67" w:name="_Toc225932360"/>
      <w:r w:rsidRPr="0087252C">
        <w:rPr>
          <w:rStyle w:val="CharDivNo"/>
        </w:rPr>
        <w:t>Division 3.3.2</w:t>
      </w:r>
      <w:r>
        <w:tab/>
      </w:r>
      <w:r w:rsidRPr="0087252C">
        <w:rPr>
          <w:rStyle w:val="CharDivText"/>
        </w:rPr>
        <w:t>Reporting of travel</w:t>
      </w:r>
      <w:bookmarkEnd w:id="67"/>
    </w:p>
    <w:p w14:paraId="11311851" w14:textId="77777777" w:rsidR="000C63E0" w:rsidRPr="009E578A" w:rsidRDefault="000C63E0" w:rsidP="000C63E0">
      <w:pPr>
        <w:pStyle w:val="AH5Sec"/>
      </w:pPr>
      <w:bookmarkStart w:id="68" w:name="_Toc225932361"/>
      <w:r w:rsidRPr="0087252C">
        <w:rPr>
          <w:rStyle w:val="CharSectNo"/>
        </w:rPr>
        <w:t>42</w:t>
      </w:r>
      <w:r w:rsidRPr="009E578A">
        <w:tab/>
        <w:t>Offender leaving ACT must report travel details</w:t>
      </w:r>
      <w:bookmarkEnd w:id="68"/>
    </w:p>
    <w:p w14:paraId="237E8683" w14:textId="77777777" w:rsidR="000C63E0" w:rsidRPr="009E578A" w:rsidRDefault="000C63E0" w:rsidP="000C63E0">
      <w:pPr>
        <w:pStyle w:val="Amain"/>
      </w:pPr>
      <w:r w:rsidRPr="009E578A">
        <w:tab/>
        <w:t>(1)</w:t>
      </w:r>
      <w:r w:rsidRPr="009E578A">
        <w:tab/>
        <w:t>This section applies to a registrable offender who—</w:t>
      </w:r>
    </w:p>
    <w:p w14:paraId="47FB1413" w14:textId="77777777" w:rsidR="000C63E0" w:rsidRPr="009E578A" w:rsidRDefault="000C63E0" w:rsidP="000C63E0">
      <w:pPr>
        <w:pStyle w:val="Apara"/>
      </w:pPr>
      <w:r w:rsidRPr="009E578A">
        <w:tab/>
        <w:t>(a)</w:t>
      </w:r>
      <w:r w:rsidRPr="009E578A">
        <w:tab/>
        <w:t>leaves the ACT; and</w:t>
      </w:r>
    </w:p>
    <w:p w14:paraId="063DF77F" w14:textId="77777777" w:rsidR="000C63E0" w:rsidRPr="009E578A" w:rsidRDefault="000C63E0" w:rsidP="000C63E0">
      <w:pPr>
        <w:pStyle w:val="Apara"/>
      </w:pPr>
      <w:r w:rsidRPr="009E578A">
        <w:tab/>
        <w:t>(b)</w:t>
      </w:r>
      <w:r w:rsidRPr="009E578A">
        <w:tab/>
        <w:t>intends to travel—</w:t>
      </w:r>
    </w:p>
    <w:p w14:paraId="124C6768" w14:textId="77777777" w:rsidR="000C63E0" w:rsidRPr="009E578A" w:rsidRDefault="000C63E0" w:rsidP="000C63E0">
      <w:pPr>
        <w:pStyle w:val="Asubpara"/>
      </w:pPr>
      <w:r w:rsidRPr="009E578A">
        <w:tab/>
        <w:t>(i)</w:t>
      </w:r>
      <w:r w:rsidRPr="009E578A">
        <w:tab/>
        <w:t>outside the ACT but within Australia for 7 or more consecutive days; or</w:t>
      </w:r>
    </w:p>
    <w:p w14:paraId="1827B0F7" w14:textId="77777777" w:rsidR="000C63E0" w:rsidRPr="009E578A" w:rsidRDefault="000C63E0" w:rsidP="000C63E0">
      <w:pPr>
        <w:pStyle w:val="Asubpara"/>
      </w:pPr>
      <w:r w:rsidRPr="009E578A">
        <w:tab/>
        <w:t>(ii)</w:t>
      </w:r>
      <w:r w:rsidRPr="009E578A">
        <w:tab/>
        <w:t>outside Australia.</w:t>
      </w:r>
    </w:p>
    <w:p w14:paraId="45BC9F57" w14:textId="77777777" w:rsidR="000C63E0" w:rsidRPr="009E578A" w:rsidRDefault="000C63E0" w:rsidP="000C63E0">
      <w:pPr>
        <w:pStyle w:val="Amain"/>
      </w:pPr>
      <w:r w:rsidRPr="009E578A">
        <w:tab/>
        <w:t>(2)</w:t>
      </w:r>
      <w:r w:rsidRPr="009E578A">
        <w:tab/>
        <w:t xml:space="preserve">The registrable offender must report the following details (the </w:t>
      </w:r>
      <w:r w:rsidRPr="009E578A">
        <w:rPr>
          <w:rStyle w:val="charBoldItals"/>
        </w:rPr>
        <w:t>travel details</w:t>
      </w:r>
      <w:r w:rsidRPr="009E578A">
        <w:t>), in person, to the chief police officer at least 7 days before leaving:</w:t>
      </w:r>
    </w:p>
    <w:p w14:paraId="70399B81" w14:textId="77777777" w:rsidR="000C63E0" w:rsidRPr="009E578A" w:rsidRDefault="000C63E0" w:rsidP="000C63E0">
      <w:pPr>
        <w:pStyle w:val="Apara"/>
      </w:pPr>
      <w:r w:rsidRPr="009E578A">
        <w:tab/>
        <w:t>(a)</w:t>
      </w:r>
      <w:r w:rsidRPr="009E578A">
        <w:tab/>
        <w:t>each State, Territory or foreign country where the offender intends to go while outside the ACT;</w:t>
      </w:r>
    </w:p>
    <w:p w14:paraId="6D0F87F7" w14:textId="77777777" w:rsidR="000C63E0" w:rsidRPr="009E578A" w:rsidRDefault="000C63E0" w:rsidP="000C63E0">
      <w:pPr>
        <w:pStyle w:val="Apara"/>
      </w:pPr>
      <w:r w:rsidRPr="009E578A">
        <w:tab/>
        <w:t>(b)</w:t>
      </w:r>
      <w:r w:rsidRPr="009E578A">
        <w:tab/>
        <w:t>the approximate dates when the offender intends to be in each State, Territory or foreign country;</w:t>
      </w:r>
    </w:p>
    <w:p w14:paraId="07E00259" w14:textId="77777777" w:rsidR="000C63E0" w:rsidRPr="009E578A" w:rsidRDefault="000C63E0" w:rsidP="000C63E0">
      <w:pPr>
        <w:pStyle w:val="Apara"/>
      </w:pPr>
      <w:r w:rsidRPr="009E578A">
        <w:tab/>
        <w:t>(c)</w:t>
      </w:r>
      <w:r w:rsidRPr="009E578A">
        <w:tab/>
        <w:t>each address or location in each State, Territory or foreign country where the offender intends to live (to the extent that they are known) and the approximate dates when the offender intends to live at the addresses or locations;</w:t>
      </w:r>
    </w:p>
    <w:p w14:paraId="37C6CE4C" w14:textId="77777777" w:rsidR="000C63E0" w:rsidRPr="009E578A" w:rsidRDefault="000C63E0" w:rsidP="000C63E0">
      <w:pPr>
        <w:pStyle w:val="Apara"/>
      </w:pPr>
      <w:r w:rsidRPr="009E578A">
        <w:lastRenderedPageBreak/>
        <w:tab/>
        <w:t>(d)</w:t>
      </w:r>
      <w:r w:rsidRPr="009E578A">
        <w:tab/>
        <w:t>if the offender intends to return to the ACT—the approximate date when the offender intends to return;</w:t>
      </w:r>
    </w:p>
    <w:p w14:paraId="60E51BC4" w14:textId="77777777" w:rsidR="000C63E0" w:rsidRPr="009E578A" w:rsidRDefault="000C63E0" w:rsidP="000C63E0">
      <w:pPr>
        <w:pStyle w:val="Apara"/>
      </w:pPr>
      <w:r w:rsidRPr="009E578A">
        <w:tab/>
        <w:t>(e)</w:t>
      </w:r>
      <w:r w:rsidRPr="009E578A">
        <w:tab/>
        <w:t>if the offender does not intend to return to the ACT—a statement of that intention.</w:t>
      </w:r>
    </w:p>
    <w:p w14:paraId="50670618" w14:textId="77777777" w:rsidR="000C63E0" w:rsidRPr="009E578A" w:rsidRDefault="000C63E0" w:rsidP="000C63E0">
      <w:pPr>
        <w:pStyle w:val="Amain"/>
      </w:pPr>
      <w:r w:rsidRPr="009E578A">
        <w:tab/>
        <w:t>(3)</w:t>
      </w:r>
      <w:r w:rsidRPr="009E578A">
        <w:tab/>
        <w:t>This section does not apply if the registrable offender’s reporting period has ended before the offender leaves the ACT.</w:t>
      </w:r>
    </w:p>
    <w:p w14:paraId="1B61A308" w14:textId="77777777" w:rsidR="000C63E0" w:rsidRPr="009E578A" w:rsidRDefault="000C63E0" w:rsidP="000C63E0">
      <w:pPr>
        <w:pStyle w:val="aNote"/>
        <w:keepNext/>
      </w:pPr>
      <w:r w:rsidRPr="009E578A">
        <w:rPr>
          <w:rStyle w:val="charItals"/>
        </w:rPr>
        <w:t>Note 1</w:t>
      </w:r>
      <w:r w:rsidRPr="009E578A">
        <w:rPr>
          <w:rStyle w:val="charItals"/>
        </w:rPr>
        <w:tab/>
      </w:r>
      <w:r w:rsidRPr="009E578A">
        <w:t>For the offender’s personal details, see s 59.</w:t>
      </w:r>
    </w:p>
    <w:p w14:paraId="0BB83B5B" w14:textId="77777777" w:rsidR="000C63E0" w:rsidRPr="009E578A" w:rsidRDefault="000C63E0" w:rsidP="000C63E0">
      <w:pPr>
        <w:pStyle w:val="aNote"/>
        <w:keepNext/>
        <w:keepLines/>
      </w:pPr>
      <w:r w:rsidRPr="009E578A">
        <w:rPr>
          <w:rStyle w:val="charItals"/>
        </w:rPr>
        <w:t>Note 2</w:t>
      </w:r>
      <w:r w:rsidRPr="009E578A">
        <w:rPr>
          <w:rStyle w:val="charItals"/>
        </w:rPr>
        <w:tab/>
      </w:r>
      <w:r w:rsidRPr="009E578A">
        <w:t xml:space="preserve">A registrable offender reports in person at a place only if the offender reports by personally attending at the place (see dict, def </w:t>
      </w:r>
      <w:r w:rsidRPr="009E578A">
        <w:rPr>
          <w:rStyle w:val="charBoldItals"/>
        </w:rPr>
        <w:t>in person</w:t>
      </w:r>
      <w:r w:rsidRPr="009E578A">
        <w:t>). However, special provision has been made for young offenders and offenders with a disability (see s 65 and s 66).</w:t>
      </w:r>
    </w:p>
    <w:p w14:paraId="35C9D68B" w14:textId="77777777" w:rsidR="000C63E0" w:rsidRPr="009E578A" w:rsidRDefault="000C63E0" w:rsidP="000C63E0">
      <w:pPr>
        <w:pStyle w:val="aNote"/>
      </w:pPr>
      <w:r w:rsidRPr="009E578A">
        <w:rPr>
          <w:rStyle w:val="charItals"/>
        </w:rPr>
        <w:t>Note 3</w:t>
      </w:r>
      <w:r w:rsidRPr="009E578A">
        <w:rPr>
          <w:rStyle w:val="charItals"/>
        </w:rPr>
        <w:tab/>
      </w:r>
      <w:r w:rsidRPr="009E578A">
        <w:t>For approved reporting places, see s 64.</w:t>
      </w:r>
    </w:p>
    <w:p w14:paraId="5411905B" w14:textId="77777777" w:rsidR="00F57D23" w:rsidRDefault="00F57D23">
      <w:pPr>
        <w:pStyle w:val="AH5Sec"/>
      </w:pPr>
      <w:bookmarkStart w:id="69" w:name="_Toc225932362"/>
      <w:r w:rsidRPr="0087252C">
        <w:rPr>
          <w:rStyle w:val="CharSectNo"/>
        </w:rPr>
        <w:t>43</w:t>
      </w:r>
      <w:r>
        <w:tab/>
        <w:t>Defence—impracticable to report 7 days before leaving</w:t>
      </w:r>
      <w:bookmarkEnd w:id="69"/>
    </w:p>
    <w:p w14:paraId="40DBCBD9" w14:textId="30CB1DD8" w:rsidR="00F57D23" w:rsidRDefault="00F57D23">
      <w:pPr>
        <w:pStyle w:val="Amainreturn"/>
      </w:pPr>
      <w:r>
        <w:t xml:space="preserve">It is a defence to a prosecution of a registrable offender for an offence against </w:t>
      </w:r>
      <w:r w:rsidR="000C63E0" w:rsidRPr="009E578A">
        <w:t>section 58A (Offence—fail to report as required), in relation to a reporting obligation under section 42,</w:t>
      </w:r>
      <w:r>
        <w:t xml:space="preserve"> if—</w:t>
      </w:r>
    </w:p>
    <w:p w14:paraId="4B282709" w14:textId="77777777" w:rsidR="00F57D23" w:rsidRDefault="00F57D23">
      <w:pPr>
        <w:pStyle w:val="Apara"/>
      </w:pPr>
      <w:r>
        <w:tab/>
        <w:t>(a)</w:t>
      </w:r>
      <w:r>
        <w:tab/>
        <w:t>circumstances make it impracticable for the registrable offender to make the report at least 7 days before leaving the ACT; and</w:t>
      </w:r>
    </w:p>
    <w:p w14:paraId="5E6E70FD" w14:textId="77777777" w:rsidR="00F57D23" w:rsidRDefault="00F57D23">
      <w:pPr>
        <w:pStyle w:val="Apara"/>
      </w:pPr>
      <w:r>
        <w:tab/>
        <w:t>(b)</w:t>
      </w:r>
      <w:r>
        <w:tab/>
        <w:t>the offender makes the report at least 24 hours before leaving the ACT.</w:t>
      </w:r>
    </w:p>
    <w:p w14:paraId="5EB876CF" w14:textId="77777777" w:rsidR="00B87ACA" w:rsidRPr="009E578A" w:rsidRDefault="00B87ACA" w:rsidP="00B87ACA">
      <w:pPr>
        <w:pStyle w:val="AH5Sec"/>
      </w:pPr>
      <w:bookmarkStart w:id="70" w:name="_Toc225932363"/>
      <w:r w:rsidRPr="0087252C">
        <w:rPr>
          <w:rStyle w:val="CharSectNo"/>
        </w:rPr>
        <w:t>44</w:t>
      </w:r>
      <w:r w:rsidRPr="009E578A">
        <w:tab/>
        <w:t>Offender not to be punished twice for failing to report travel</w:t>
      </w:r>
      <w:bookmarkEnd w:id="70"/>
    </w:p>
    <w:p w14:paraId="65B2D23E" w14:textId="77777777" w:rsidR="00B87ACA" w:rsidRPr="009E578A" w:rsidRDefault="00B87ACA" w:rsidP="00B87ACA">
      <w:pPr>
        <w:pStyle w:val="Amainreturn"/>
      </w:pPr>
      <w:r w:rsidRPr="009E578A">
        <w:t>A registrable offender is not liable to be punished for an offence against section 58A (Offence—fail to report as required), in relation to a reporting obligation under section 42, for travel outside the ACT if, in relation to that travel, the offender has been punished for failing to report the offender’s presence in a foreign jurisdiction as required under a corresponding law.</w:t>
      </w:r>
    </w:p>
    <w:p w14:paraId="22FEB8CF" w14:textId="77777777" w:rsidR="00B4047F" w:rsidRPr="009E578A" w:rsidRDefault="00B4047F" w:rsidP="00B4047F">
      <w:pPr>
        <w:pStyle w:val="AH5Sec"/>
      </w:pPr>
      <w:bookmarkStart w:id="71" w:name="_Toc225932364"/>
      <w:r w:rsidRPr="0087252C">
        <w:rPr>
          <w:rStyle w:val="CharSectNo"/>
        </w:rPr>
        <w:lastRenderedPageBreak/>
        <w:t>45</w:t>
      </w:r>
      <w:r w:rsidRPr="009E578A">
        <w:tab/>
        <w:t>Offender outside ACT must report travel details</w:t>
      </w:r>
      <w:bookmarkEnd w:id="71"/>
    </w:p>
    <w:p w14:paraId="2104A8BB" w14:textId="77777777" w:rsidR="00B4047F" w:rsidRPr="009E578A" w:rsidRDefault="00B4047F" w:rsidP="00B4047F">
      <w:pPr>
        <w:pStyle w:val="Amain"/>
      </w:pPr>
      <w:r w:rsidRPr="009E578A">
        <w:tab/>
        <w:t>(1)</w:t>
      </w:r>
      <w:r w:rsidRPr="009E578A">
        <w:tab/>
        <w:t>This section applies to a registrable offender who—</w:t>
      </w:r>
    </w:p>
    <w:p w14:paraId="4AC9C501" w14:textId="77777777" w:rsidR="00B4047F" w:rsidRPr="009E578A" w:rsidRDefault="00B4047F" w:rsidP="00B4047F">
      <w:pPr>
        <w:pStyle w:val="Apara"/>
      </w:pPr>
      <w:r w:rsidRPr="009E578A">
        <w:tab/>
        <w:t>(a)</w:t>
      </w:r>
      <w:r w:rsidRPr="009E578A">
        <w:tab/>
        <w:t xml:space="preserve">is outside the ACT; and </w:t>
      </w:r>
    </w:p>
    <w:p w14:paraId="3997A49C" w14:textId="7909DDA1" w:rsidR="00B4047F" w:rsidRPr="009E578A" w:rsidRDefault="00B4047F" w:rsidP="00B4047F">
      <w:pPr>
        <w:pStyle w:val="Apara"/>
      </w:pPr>
      <w:r w:rsidRPr="009E578A">
        <w:tab/>
        <w:t>(b)</w:t>
      </w:r>
      <w:r w:rsidRPr="009E578A">
        <w:tab/>
        <w:t>decides to stay outside the ACT but within Australia for 7</w:t>
      </w:r>
      <w:r w:rsidR="00BA3B08">
        <w:t> </w:t>
      </w:r>
      <w:r w:rsidRPr="009E578A">
        <w:t>or more days.</w:t>
      </w:r>
    </w:p>
    <w:p w14:paraId="0992C812" w14:textId="375E0F73" w:rsidR="00B4047F" w:rsidRPr="009E578A" w:rsidRDefault="00B4047F" w:rsidP="00B4047F">
      <w:pPr>
        <w:pStyle w:val="Amain"/>
      </w:pPr>
      <w:r w:rsidRPr="009E578A">
        <w:tab/>
        <w:t>(2)</w:t>
      </w:r>
      <w:r w:rsidRPr="009E578A">
        <w:tab/>
        <w:t>The registrable offender must report the offender’s travel details (including details about the travel that has already been completed) to the chief police officer, in a way required under subsection (3), within 7</w:t>
      </w:r>
      <w:r w:rsidR="001F6D08">
        <w:t> </w:t>
      </w:r>
      <w:r w:rsidRPr="009E578A">
        <w:t>days after the day the decision to stay outside the ACT is made.</w:t>
      </w:r>
    </w:p>
    <w:p w14:paraId="5F121462" w14:textId="77777777" w:rsidR="00B4047F" w:rsidRPr="009E578A" w:rsidRDefault="00B4047F" w:rsidP="00B4047F">
      <w:pPr>
        <w:pStyle w:val="Amain"/>
      </w:pPr>
      <w:r w:rsidRPr="009E578A">
        <w:tab/>
        <w:t>(3)</w:t>
      </w:r>
      <w:r w:rsidRPr="009E578A">
        <w:tab/>
        <w:t>The registrable offender must make the report in 1 of the following ways:</w:t>
      </w:r>
    </w:p>
    <w:p w14:paraId="53A4D622" w14:textId="77777777" w:rsidR="00B4047F" w:rsidRPr="009E578A" w:rsidRDefault="00B4047F" w:rsidP="00B4047F">
      <w:pPr>
        <w:pStyle w:val="Apara"/>
      </w:pPr>
      <w:r w:rsidRPr="009E578A">
        <w:tab/>
        <w:t>(a)</w:t>
      </w:r>
      <w:r w:rsidRPr="009E578A">
        <w:tab/>
        <w:t>by sending it by prepaid post, addressed as required by regulation;</w:t>
      </w:r>
    </w:p>
    <w:p w14:paraId="75B7AAB8" w14:textId="77777777" w:rsidR="00B4047F" w:rsidRPr="009E578A" w:rsidRDefault="00B4047F" w:rsidP="00B4047F">
      <w:pPr>
        <w:pStyle w:val="Apara"/>
      </w:pPr>
      <w:r w:rsidRPr="009E578A">
        <w:tab/>
        <w:t>(b)</w:t>
      </w:r>
      <w:r w:rsidRPr="009E578A">
        <w:tab/>
        <w:t>by faxing it to a fax number prescribed by regulation;</w:t>
      </w:r>
    </w:p>
    <w:p w14:paraId="221D42EA" w14:textId="77777777" w:rsidR="00B4047F" w:rsidRPr="009E578A" w:rsidRDefault="00B4047F" w:rsidP="00B4047F">
      <w:pPr>
        <w:pStyle w:val="Apara"/>
      </w:pPr>
      <w:r w:rsidRPr="009E578A">
        <w:tab/>
        <w:t>(c)</w:t>
      </w:r>
      <w:r w:rsidRPr="009E578A">
        <w:tab/>
        <w:t>by emailing it to an email address prescribed by regulation;</w:t>
      </w:r>
    </w:p>
    <w:p w14:paraId="579CDE67" w14:textId="77777777" w:rsidR="00B4047F" w:rsidRPr="009E578A" w:rsidRDefault="00B4047F" w:rsidP="00B4047F">
      <w:pPr>
        <w:pStyle w:val="Apara"/>
      </w:pPr>
      <w:r w:rsidRPr="009E578A">
        <w:tab/>
        <w:t>(d)</w:t>
      </w:r>
      <w:r w:rsidRPr="009E578A">
        <w:tab/>
        <w:t>in another way prescribed by regulation.</w:t>
      </w:r>
    </w:p>
    <w:p w14:paraId="380CF5A0" w14:textId="77777777" w:rsidR="00B4047F" w:rsidRPr="009E578A" w:rsidRDefault="00B4047F" w:rsidP="00B4047F">
      <w:pPr>
        <w:pStyle w:val="Amain"/>
      </w:pPr>
      <w:r w:rsidRPr="009E578A">
        <w:tab/>
        <w:t>(4)</w:t>
      </w:r>
      <w:r w:rsidRPr="009E578A">
        <w:tab/>
        <w:t>This section does not apply if the registrable offender’s reporting period has ended before the end of the period within which the report must be given.</w:t>
      </w:r>
    </w:p>
    <w:p w14:paraId="6437DDA7" w14:textId="77777777" w:rsidR="00B4047F" w:rsidRPr="009E578A" w:rsidRDefault="00B4047F" w:rsidP="003B63E3">
      <w:pPr>
        <w:pStyle w:val="Amain"/>
        <w:keepNext/>
      </w:pPr>
      <w:r w:rsidRPr="009E578A">
        <w:tab/>
        <w:t>(5)</w:t>
      </w:r>
      <w:r w:rsidRPr="009E578A">
        <w:tab/>
        <w:t>In this section:</w:t>
      </w:r>
    </w:p>
    <w:p w14:paraId="4E3F4A66" w14:textId="77777777" w:rsidR="00B4047F" w:rsidRPr="009E578A" w:rsidRDefault="00B4047F" w:rsidP="00B4047F">
      <w:pPr>
        <w:pStyle w:val="aDef"/>
      </w:pPr>
      <w:r w:rsidRPr="009E578A">
        <w:rPr>
          <w:rStyle w:val="charBoldItals"/>
        </w:rPr>
        <w:t>travel details</w:t>
      </w:r>
      <w:r w:rsidRPr="009E578A">
        <w:t>, for travel by a registrable offender—see section 42 (2).</w:t>
      </w:r>
    </w:p>
    <w:p w14:paraId="6D16191F" w14:textId="77777777" w:rsidR="00B4047F" w:rsidRPr="009E578A" w:rsidRDefault="00B4047F" w:rsidP="00B4047F">
      <w:pPr>
        <w:pStyle w:val="AH5Sec"/>
      </w:pPr>
      <w:bookmarkStart w:id="72" w:name="_Toc225932365"/>
      <w:r w:rsidRPr="0087252C">
        <w:rPr>
          <w:rStyle w:val="CharSectNo"/>
        </w:rPr>
        <w:t>46</w:t>
      </w:r>
      <w:r w:rsidRPr="009E578A">
        <w:tab/>
        <w:t>Offender outside ACT must report change of travel details</w:t>
      </w:r>
      <w:bookmarkEnd w:id="72"/>
    </w:p>
    <w:p w14:paraId="03CEB3F3" w14:textId="77777777" w:rsidR="00B4047F" w:rsidRPr="009E578A" w:rsidRDefault="00B4047F" w:rsidP="00B4047F">
      <w:pPr>
        <w:pStyle w:val="Amain"/>
      </w:pPr>
      <w:r w:rsidRPr="009E578A">
        <w:tab/>
        <w:t>(1)</w:t>
      </w:r>
      <w:r w:rsidRPr="009E578A">
        <w:tab/>
        <w:t>This section applies to a registrable offender if the offender—</w:t>
      </w:r>
    </w:p>
    <w:p w14:paraId="2BDA2428" w14:textId="77777777" w:rsidR="00B4047F" w:rsidRPr="009E578A" w:rsidRDefault="00B4047F" w:rsidP="00B4047F">
      <w:pPr>
        <w:pStyle w:val="Apara"/>
      </w:pPr>
      <w:r w:rsidRPr="009E578A">
        <w:tab/>
        <w:t>(a)</w:t>
      </w:r>
      <w:r w:rsidRPr="009E578A">
        <w:tab/>
        <w:t>is outside the ACT; and</w:t>
      </w:r>
    </w:p>
    <w:p w14:paraId="6AA9D2D1" w14:textId="77777777" w:rsidR="00B4047F" w:rsidRPr="009E578A" w:rsidRDefault="00B4047F" w:rsidP="00B4047F">
      <w:pPr>
        <w:pStyle w:val="Apara"/>
      </w:pPr>
      <w:r w:rsidRPr="009E578A">
        <w:tab/>
        <w:t>(b)</w:t>
      </w:r>
      <w:r w:rsidRPr="009E578A">
        <w:tab/>
        <w:t>decides to change any of the travel details given to the chief police officer.</w:t>
      </w:r>
    </w:p>
    <w:p w14:paraId="10099649" w14:textId="77777777" w:rsidR="00B4047F" w:rsidRPr="009E578A" w:rsidRDefault="00B4047F" w:rsidP="00B4047F">
      <w:pPr>
        <w:pStyle w:val="Amain"/>
      </w:pPr>
      <w:r w:rsidRPr="009E578A">
        <w:lastRenderedPageBreak/>
        <w:tab/>
        <w:t>(2)</w:t>
      </w:r>
      <w:r w:rsidRPr="009E578A">
        <w:tab/>
        <w:t>The registrable offender must report the changed travel details to the chief police officer, in a way required under subsection (3), within 7 days after the day the decision to change the travel details is made.</w:t>
      </w:r>
    </w:p>
    <w:p w14:paraId="5AD739BF" w14:textId="77777777" w:rsidR="00B4047F" w:rsidRPr="009E578A" w:rsidRDefault="00B4047F" w:rsidP="00B4047F">
      <w:pPr>
        <w:pStyle w:val="Amain"/>
      </w:pPr>
      <w:r w:rsidRPr="009E578A">
        <w:tab/>
        <w:t>(3)</w:t>
      </w:r>
      <w:r w:rsidRPr="009E578A">
        <w:tab/>
        <w:t>The registrable offender must make the report in 1 of the following ways:</w:t>
      </w:r>
    </w:p>
    <w:p w14:paraId="0DCF3C51" w14:textId="77777777" w:rsidR="00B4047F" w:rsidRPr="009E578A" w:rsidRDefault="00B4047F" w:rsidP="00B4047F">
      <w:pPr>
        <w:pStyle w:val="Apara"/>
      </w:pPr>
      <w:r w:rsidRPr="009E578A">
        <w:tab/>
        <w:t>(a)</w:t>
      </w:r>
      <w:r w:rsidRPr="009E578A">
        <w:tab/>
        <w:t>by sending it by prepaid post, addressed as required by regulation;</w:t>
      </w:r>
    </w:p>
    <w:p w14:paraId="6249A06D" w14:textId="77777777" w:rsidR="00B4047F" w:rsidRPr="009E578A" w:rsidRDefault="00B4047F" w:rsidP="00B4047F">
      <w:pPr>
        <w:pStyle w:val="Apara"/>
      </w:pPr>
      <w:r w:rsidRPr="009E578A">
        <w:tab/>
        <w:t>(b)</w:t>
      </w:r>
      <w:r w:rsidRPr="009E578A">
        <w:tab/>
        <w:t>by faxing it to a fax number prescribed by regulation;</w:t>
      </w:r>
    </w:p>
    <w:p w14:paraId="3D9C6DDC" w14:textId="77777777" w:rsidR="00B4047F" w:rsidRPr="009E578A" w:rsidRDefault="00B4047F" w:rsidP="00B4047F">
      <w:pPr>
        <w:pStyle w:val="Apara"/>
      </w:pPr>
      <w:r w:rsidRPr="009E578A">
        <w:tab/>
        <w:t>(c)</w:t>
      </w:r>
      <w:r w:rsidRPr="009E578A">
        <w:tab/>
        <w:t>by emailing it to an email address prescribed by regulation;</w:t>
      </w:r>
    </w:p>
    <w:p w14:paraId="352F58DB" w14:textId="77777777" w:rsidR="00B4047F" w:rsidRPr="009E578A" w:rsidRDefault="00B4047F" w:rsidP="00B4047F">
      <w:pPr>
        <w:pStyle w:val="Apara"/>
      </w:pPr>
      <w:r w:rsidRPr="009E578A">
        <w:tab/>
        <w:t>(d)</w:t>
      </w:r>
      <w:r w:rsidRPr="009E578A">
        <w:tab/>
        <w:t>in another way prescribed by regulation.</w:t>
      </w:r>
    </w:p>
    <w:p w14:paraId="74708B6B" w14:textId="77777777" w:rsidR="00B4047F" w:rsidRPr="009E578A" w:rsidRDefault="00B4047F" w:rsidP="00B4047F">
      <w:pPr>
        <w:pStyle w:val="Amain"/>
      </w:pPr>
      <w:r w:rsidRPr="009E578A">
        <w:tab/>
        <w:t>(4)</w:t>
      </w:r>
      <w:r w:rsidRPr="009E578A">
        <w:tab/>
        <w:t>This section does not apply if the registrable offender’s reporting period has ended before the end of the period within which the report must be given.</w:t>
      </w:r>
    </w:p>
    <w:p w14:paraId="1CA17B1D" w14:textId="77777777" w:rsidR="00B4047F" w:rsidRPr="009E578A" w:rsidRDefault="00B4047F" w:rsidP="00B4047F">
      <w:pPr>
        <w:pStyle w:val="AH5Sec"/>
      </w:pPr>
      <w:bookmarkStart w:id="73" w:name="_Toc225932366"/>
      <w:r w:rsidRPr="0087252C">
        <w:rPr>
          <w:rStyle w:val="CharSectNo"/>
        </w:rPr>
        <w:t>47</w:t>
      </w:r>
      <w:r w:rsidRPr="009E578A">
        <w:tab/>
        <w:t>Offender must report return to ACT</w:t>
      </w:r>
      <w:bookmarkEnd w:id="73"/>
    </w:p>
    <w:p w14:paraId="79FCC918" w14:textId="77777777" w:rsidR="00B4047F" w:rsidRPr="009E578A" w:rsidRDefault="00B4047F" w:rsidP="00B4047F">
      <w:pPr>
        <w:pStyle w:val="Amain"/>
      </w:pPr>
      <w:r w:rsidRPr="009E578A">
        <w:tab/>
        <w:t>(1)</w:t>
      </w:r>
      <w:r w:rsidRPr="009E578A">
        <w:tab/>
        <w:t>This section applies to a registrable offender who—</w:t>
      </w:r>
    </w:p>
    <w:p w14:paraId="71BB9B72" w14:textId="77777777" w:rsidR="00B4047F" w:rsidRPr="009E578A" w:rsidRDefault="00B4047F" w:rsidP="00B4047F">
      <w:pPr>
        <w:pStyle w:val="Apara"/>
      </w:pPr>
      <w:r w:rsidRPr="009E578A">
        <w:tab/>
        <w:t>(a)</w:t>
      </w:r>
      <w:r w:rsidRPr="009E578A">
        <w:tab/>
        <w:t>reported the offender’s travel details under section 42 (Offender leaving ACT must report travel details); and</w:t>
      </w:r>
    </w:p>
    <w:p w14:paraId="45475CD3" w14:textId="77777777" w:rsidR="00B4047F" w:rsidRPr="009E578A" w:rsidRDefault="00B4047F" w:rsidP="00B4047F">
      <w:pPr>
        <w:pStyle w:val="Apara"/>
      </w:pPr>
      <w:r w:rsidRPr="009E578A">
        <w:tab/>
        <w:t>(b)</w:t>
      </w:r>
      <w:r w:rsidRPr="009E578A">
        <w:tab/>
        <w:t>leaves the ACT; and</w:t>
      </w:r>
    </w:p>
    <w:p w14:paraId="5DC0E098" w14:textId="77777777" w:rsidR="00B4047F" w:rsidRPr="009E578A" w:rsidRDefault="00B4047F" w:rsidP="00B4047F">
      <w:pPr>
        <w:pStyle w:val="Apara"/>
      </w:pPr>
      <w:r w:rsidRPr="009E578A">
        <w:tab/>
        <w:t>(c)</w:t>
      </w:r>
      <w:r w:rsidRPr="009E578A">
        <w:tab/>
        <w:t>returns to the ACT and remains in the ACT for 7 consecutive days (excluding days in government custody).</w:t>
      </w:r>
    </w:p>
    <w:p w14:paraId="4B750E2B" w14:textId="77777777" w:rsidR="00B4047F" w:rsidRPr="009E578A" w:rsidRDefault="00B4047F" w:rsidP="00B4047F">
      <w:pPr>
        <w:pStyle w:val="Amain"/>
      </w:pPr>
      <w:r w:rsidRPr="009E578A">
        <w:tab/>
        <w:t>(2)</w:t>
      </w:r>
      <w:r w:rsidRPr="009E578A">
        <w:tab/>
        <w:t>The registrable offender must, within 7 days after returning to the ACT—</w:t>
      </w:r>
    </w:p>
    <w:p w14:paraId="64AD777D" w14:textId="77777777" w:rsidR="00B4047F" w:rsidRPr="009E578A" w:rsidRDefault="00B4047F" w:rsidP="00B4047F">
      <w:pPr>
        <w:pStyle w:val="Apara"/>
      </w:pPr>
      <w:r w:rsidRPr="009E578A">
        <w:tab/>
        <w:t>(a)</w:t>
      </w:r>
      <w:r w:rsidRPr="009E578A">
        <w:tab/>
        <w:t>report the offender’s return to the ACT to the chief police officer, in an approved way; and</w:t>
      </w:r>
    </w:p>
    <w:p w14:paraId="6DCDD784" w14:textId="77777777" w:rsidR="00B4047F" w:rsidRPr="009E578A" w:rsidRDefault="00B4047F" w:rsidP="00B4047F">
      <w:pPr>
        <w:pStyle w:val="aNotepar"/>
      </w:pPr>
      <w:r w:rsidRPr="009E578A">
        <w:rPr>
          <w:rStyle w:val="charItals"/>
        </w:rPr>
        <w:t>Note</w:t>
      </w:r>
      <w:r w:rsidRPr="009E578A">
        <w:rPr>
          <w:rStyle w:val="charItals"/>
        </w:rPr>
        <w:tab/>
      </w:r>
      <w:r w:rsidRPr="009E578A">
        <w:t>For approved ways of reporting, see s 63. Special provision is made for young offenders and offenders with a disability (see s 65 and s 66).</w:t>
      </w:r>
    </w:p>
    <w:p w14:paraId="0CD1CC61" w14:textId="77777777" w:rsidR="00B4047F" w:rsidRPr="009E578A" w:rsidRDefault="00B4047F" w:rsidP="00822FD6">
      <w:pPr>
        <w:pStyle w:val="Apara"/>
        <w:keepNext/>
        <w:rPr>
          <w:lang w:eastAsia="en-AU"/>
        </w:rPr>
      </w:pPr>
      <w:r w:rsidRPr="009E578A">
        <w:lastRenderedPageBreak/>
        <w:tab/>
        <w:t>(b)</w:t>
      </w:r>
      <w:r w:rsidRPr="009E578A">
        <w:tab/>
        <w:t xml:space="preserve">if the offender travelled outside Australia—give the chief police officer a copy of the offender’s passport and documents that </w:t>
      </w:r>
      <w:r w:rsidRPr="009E578A">
        <w:rPr>
          <w:rFonts w:ascii="Times-Roman" w:hAnsi="Times-Roman" w:cs="Times-Roman"/>
          <w:szCs w:val="24"/>
          <w:lang w:eastAsia="en-AU"/>
        </w:rPr>
        <w:t>verify or support the offender’s travel details.</w:t>
      </w:r>
    </w:p>
    <w:p w14:paraId="679A6E97" w14:textId="77777777" w:rsidR="00B4047F" w:rsidRPr="009E578A" w:rsidRDefault="00B4047F" w:rsidP="00B4047F">
      <w:pPr>
        <w:pStyle w:val="aExamHdgpar"/>
      </w:pPr>
      <w:r w:rsidRPr="009E578A">
        <w:t>Examples—documents</w:t>
      </w:r>
    </w:p>
    <w:p w14:paraId="2A919064" w14:textId="77777777" w:rsidR="00B4047F" w:rsidRPr="009E578A" w:rsidRDefault="00B4047F" w:rsidP="00B4047F">
      <w:pPr>
        <w:pStyle w:val="aExamINumpar"/>
      </w:pPr>
      <w:r w:rsidRPr="009E578A">
        <w:t>1</w:t>
      </w:r>
      <w:r w:rsidRPr="009E578A">
        <w:tab/>
        <w:t>an airline ticket</w:t>
      </w:r>
    </w:p>
    <w:p w14:paraId="2D5D17A2" w14:textId="77777777" w:rsidR="00B4047F" w:rsidRPr="009E578A" w:rsidRDefault="00B4047F" w:rsidP="00B4047F">
      <w:pPr>
        <w:pStyle w:val="aExamINumpar"/>
      </w:pPr>
      <w:r w:rsidRPr="009E578A">
        <w:t>2</w:t>
      </w:r>
      <w:r w:rsidRPr="009E578A">
        <w:tab/>
        <w:t>a receipt for payment of accommodation</w:t>
      </w:r>
    </w:p>
    <w:p w14:paraId="67606A61" w14:textId="77777777" w:rsidR="00B4047F" w:rsidRPr="009E578A" w:rsidRDefault="00B4047F" w:rsidP="00B4047F">
      <w:pPr>
        <w:pStyle w:val="Amain"/>
      </w:pPr>
      <w:r w:rsidRPr="009E578A">
        <w:tab/>
        <w:t>(3)</w:t>
      </w:r>
      <w:r w:rsidRPr="009E578A">
        <w:tab/>
        <w:t>This section does not apply if the registrable offender’s reporting period has ended before the end of the 7 days mentioned in subsection (2).</w:t>
      </w:r>
    </w:p>
    <w:p w14:paraId="78DE04D8" w14:textId="77777777" w:rsidR="00B4047F" w:rsidRPr="009E578A" w:rsidRDefault="00B4047F" w:rsidP="00B4047F">
      <w:pPr>
        <w:pStyle w:val="AH5Sec"/>
        <w:rPr>
          <w:rStyle w:val="charItals"/>
        </w:rPr>
      </w:pPr>
      <w:bookmarkStart w:id="74" w:name="_Toc225932367"/>
      <w:r w:rsidRPr="0087252C">
        <w:rPr>
          <w:rStyle w:val="CharSectNo"/>
        </w:rPr>
        <w:t>48</w:t>
      </w:r>
      <w:r w:rsidRPr="009E578A">
        <w:tab/>
        <w:t>Offender must report decision not to leave ACT</w:t>
      </w:r>
      <w:bookmarkEnd w:id="74"/>
    </w:p>
    <w:p w14:paraId="786CCB1A" w14:textId="77777777" w:rsidR="00B4047F" w:rsidRPr="009E578A" w:rsidRDefault="00B4047F" w:rsidP="00B4047F">
      <w:pPr>
        <w:pStyle w:val="Amain"/>
      </w:pPr>
      <w:r w:rsidRPr="009E578A">
        <w:tab/>
        <w:t>(1)</w:t>
      </w:r>
      <w:r w:rsidRPr="009E578A">
        <w:tab/>
        <w:t>This section applies to a registrable offender if the offender—</w:t>
      </w:r>
    </w:p>
    <w:p w14:paraId="00B88F5F" w14:textId="77777777" w:rsidR="00B4047F" w:rsidRPr="009E578A" w:rsidRDefault="00B4047F" w:rsidP="00B4047F">
      <w:pPr>
        <w:pStyle w:val="Apara"/>
      </w:pPr>
      <w:r w:rsidRPr="009E578A">
        <w:tab/>
        <w:t>(a)</w:t>
      </w:r>
      <w:r w:rsidRPr="009E578A">
        <w:tab/>
        <w:t>reported the offender’s travel details under section 42 (Offender leaving ACT must report travel details) in relation to a proposed departure from the ACT; and</w:t>
      </w:r>
    </w:p>
    <w:p w14:paraId="4360EAC8" w14:textId="77777777" w:rsidR="00B4047F" w:rsidRPr="009E578A" w:rsidRDefault="00B4047F" w:rsidP="00B4047F">
      <w:pPr>
        <w:pStyle w:val="Apara"/>
      </w:pPr>
      <w:r w:rsidRPr="009E578A">
        <w:tab/>
        <w:t>(b)</w:t>
      </w:r>
      <w:r w:rsidRPr="009E578A">
        <w:tab/>
        <w:t>later decides not to leave the ACT.</w:t>
      </w:r>
    </w:p>
    <w:p w14:paraId="781BC821" w14:textId="77777777" w:rsidR="00B4047F" w:rsidRPr="009E578A" w:rsidRDefault="00B4047F" w:rsidP="00B4047F">
      <w:pPr>
        <w:pStyle w:val="Amain"/>
      </w:pPr>
      <w:r w:rsidRPr="009E578A">
        <w:tab/>
        <w:t>(2)</w:t>
      </w:r>
      <w:r w:rsidRPr="009E578A">
        <w:tab/>
        <w:t>The registrable offender must report the change of decision to the chief police officer, in an approved way, within 7 days after the offender decides not to leave the ACT.</w:t>
      </w:r>
    </w:p>
    <w:p w14:paraId="5CD99E9C" w14:textId="77777777" w:rsidR="00B4047F" w:rsidRPr="009E578A" w:rsidRDefault="00B4047F" w:rsidP="00B4047F">
      <w:pPr>
        <w:pStyle w:val="aNote"/>
      </w:pPr>
      <w:r w:rsidRPr="009E578A">
        <w:rPr>
          <w:rStyle w:val="charItals"/>
        </w:rPr>
        <w:t>Note</w:t>
      </w:r>
      <w:r w:rsidRPr="009E578A">
        <w:rPr>
          <w:rStyle w:val="charItals"/>
        </w:rPr>
        <w:tab/>
      </w:r>
      <w:r w:rsidRPr="009E578A">
        <w:t>For approved ways of reporting, see s 63.  Special provision is made for young offenders and offenders with a disability (see s 65 and s 66).</w:t>
      </w:r>
    </w:p>
    <w:p w14:paraId="23A6B3FF" w14:textId="77777777" w:rsidR="00B4047F" w:rsidRPr="009E578A" w:rsidRDefault="00B4047F" w:rsidP="00B4047F">
      <w:pPr>
        <w:pStyle w:val="Amain"/>
      </w:pPr>
      <w:r w:rsidRPr="009E578A">
        <w:tab/>
        <w:t>(3)</w:t>
      </w:r>
      <w:r w:rsidRPr="009E578A">
        <w:tab/>
        <w:t>This section does not apply if the registrable offender’s reporting period has ended before the end of the 7 days mentioned in subsection (2).</w:t>
      </w:r>
    </w:p>
    <w:p w14:paraId="4D53F1A3" w14:textId="77777777" w:rsidR="00B4047F" w:rsidRPr="009E578A" w:rsidRDefault="00B4047F" w:rsidP="00B4047F">
      <w:pPr>
        <w:pStyle w:val="AH5Sec"/>
      </w:pPr>
      <w:bookmarkStart w:id="75" w:name="_Toc225932368"/>
      <w:r w:rsidRPr="0087252C">
        <w:rPr>
          <w:rStyle w:val="CharSectNo"/>
        </w:rPr>
        <w:lastRenderedPageBreak/>
        <w:t>49</w:t>
      </w:r>
      <w:r w:rsidRPr="009E578A">
        <w:tab/>
        <w:t>Offender must report regular travel</w:t>
      </w:r>
      <w:bookmarkEnd w:id="75"/>
    </w:p>
    <w:p w14:paraId="2869D64E" w14:textId="77777777" w:rsidR="00B4047F" w:rsidRPr="009E578A" w:rsidRDefault="00B4047F" w:rsidP="00822FD6">
      <w:pPr>
        <w:pStyle w:val="Amain"/>
        <w:keepNext/>
      </w:pPr>
      <w:r w:rsidRPr="009E578A">
        <w:tab/>
        <w:t>(1)</w:t>
      </w:r>
      <w:r w:rsidRPr="009E578A">
        <w:tab/>
        <w:t>This section applies to a registrable offender who—</w:t>
      </w:r>
    </w:p>
    <w:p w14:paraId="7F4F2AE0" w14:textId="77777777" w:rsidR="00B4047F" w:rsidRPr="009E578A" w:rsidRDefault="00B4047F" w:rsidP="00822FD6">
      <w:pPr>
        <w:pStyle w:val="Apara"/>
        <w:keepNext/>
      </w:pPr>
      <w:r w:rsidRPr="009E578A">
        <w:tab/>
        <w:t>(a)</w:t>
      </w:r>
      <w:r w:rsidRPr="009E578A">
        <w:tab/>
        <w:t>is required to make a report under a reporting obligation provision; and</w:t>
      </w:r>
    </w:p>
    <w:p w14:paraId="1B2CCA97" w14:textId="1B5CE9DC" w:rsidR="00B4047F" w:rsidRPr="009E578A" w:rsidRDefault="00B4047F" w:rsidP="00B4047F">
      <w:pPr>
        <w:pStyle w:val="Apara"/>
      </w:pPr>
      <w:r w:rsidRPr="009E578A">
        <w:tab/>
        <w:t xml:space="preserve">(b) </w:t>
      </w:r>
      <w:r w:rsidRPr="009E578A">
        <w:tab/>
        <w:t>when making the report, intends to travel outside the ACT, but within Australia, on an average of at least once a</w:t>
      </w:r>
      <w:r w:rsidR="00BA3B08">
        <w:t> </w:t>
      </w:r>
      <w:r w:rsidRPr="009E578A">
        <w:t>month (irrespective of the length of the absence).</w:t>
      </w:r>
    </w:p>
    <w:p w14:paraId="2064B609" w14:textId="77777777" w:rsidR="00B4047F" w:rsidRPr="009E578A" w:rsidRDefault="00B4047F" w:rsidP="00B4047F">
      <w:pPr>
        <w:pStyle w:val="Amain"/>
      </w:pPr>
      <w:r w:rsidRPr="009E578A">
        <w:tab/>
        <w:t>(2)</w:t>
      </w:r>
      <w:r w:rsidRPr="009E578A">
        <w:tab/>
        <w:t>The registrable offender must report the frequency and destination of the travel, in general terms, to the chief police officer in an approved way.</w:t>
      </w:r>
    </w:p>
    <w:p w14:paraId="52A82D11" w14:textId="77777777" w:rsidR="00B4047F" w:rsidRPr="009E578A" w:rsidRDefault="00B4047F" w:rsidP="00B4047F">
      <w:pPr>
        <w:pStyle w:val="aNote"/>
        <w:keepNext/>
        <w:rPr>
          <w:iCs/>
        </w:rPr>
      </w:pPr>
      <w:r w:rsidRPr="009E578A">
        <w:rPr>
          <w:rStyle w:val="charItals"/>
        </w:rPr>
        <w:t>Note 1</w:t>
      </w:r>
      <w:r w:rsidRPr="009E578A">
        <w:rPr>
          <w:rStyle w:val="charItals"/>
        </w:rPr>
        <w:tab/>
      </w:r>
      <w:r w:rsidRPr="009E578A">
        <w:rPr>
          <w:rStyle w:val="charBoldItals"/>
        </w:rPr>
        <w:t>Reporting obligation provision</w:t>
      </w:r>
      <w:r w:rsidRPr="009E578A">
        <w:rPr>
          <w:iCs/>
        </w:rPr>
        <w:t>—see s 20.</w:t>
      </w:r>
    </w:p>
    <w:p w14:paraId="18D5CF0D" w14:textId="77777777" w:rsidR="00B4047F" w:rsidRPr="009E578A" w:rsidRDefault="00B4047F" w:rsidP="00B4047F">
      <w:pPr>
        <w:pStyle w:val="aNote"/>
      </w:pPr>
      <w:r w:rsidRPr="009E578A">
        <w:rPr>
          <w:rStyle w:val="charItals"/>
        </w:rPr>
        <w:t>Note 2</w:t>
      </w:r>
      <w:r w:rsidRPr="009E578A">
        <w:rPr>
          <w:rStyle w:val="charItals"/>
        </w:rPr>
        <w:tab/>
      </w:r>
      <w:r w:rsidRPr="009E578A">
        <w:t>For approved ways of reporting, see s 63.  Special provision is made for young offenders and offenders with a disability (see s 65 and s 66).</w:t>
      </w:r>
    </w:p>
    <w:p w14:paraId="436C0A20" w14:textId="77777777" w:rsidR="00F57D23" w:rsidRDefault="00F57D23">
      <w:pPr>
        <w:pStyle w:val="AH5Sec"/>
      </w:pPr>
      <w:bookmarkStart w:id="76" w:name="_Toc225932369"/>
      <w:r w:rsidRPr="0087252C">
        <w:rPr>
          <w:rStyle w:val="CharSectNo"/>
        </w:rPr>
        <w:t>50</w:t>
      </w:r>
      <w:r>
        <w:tab/>
        <w:t>Application to protected registrable offender</w:t>
      </w:r>
      <w:bookmarkEnd w:id="76"/>
    </w:p>
    <w:p w14:paraId="22CD39D4" w14:textId="77777777" w:rsidR="00F57D23" w:rsidRDefault="00F57D23">
      <w:pPr>
        <w:pStyle w:val="Amainreturn"/>
      </w:pPr>
      <w:r>
        <w:t xml:space="preserve">This division applies to a protected registrable offender as if a reference to the </w:t>
      </w:r>
      <w:r>
        <w:rPr>
          <w:rStyle w:val="charBoldItals"/>
        </w:rPr>
        <w:t>ACT</w:t>
      </w:r>
      <w:r>
        <w:t xml:space="preserve"> were a reference to the jurisdiction where the protected registrable offender generally lives.</w:t>
      </w:r>
    </w:p>
    <w:p w14:paraId="36304971" w14:textId="77777777" w:rsidR="00F57D23" w:rsidRDefault="00F57D23">
      <w:pPr>
        <w:pStyle w:val="AH5Sec"/>
      </w:pPr>
      <w:bookmarkStart w:id="77" w:name="_Toc225932370"/>
      <w:r w:rsidRPr="0087252C">
        <w:rPr>
          <w:rStyle w:val="CharSectNo"/>
        </w:rPr>
        <w:t>51</w:t>
      </w:r>
      <w:r>
        <w:tab/>
        <w:t>Exception—protected registrable offender</w:t>
      </w:r>
      <w:bookmarkEnd w:id="77"/>
    </w:p>
    <w:p w14:paraId="757E3C34" w14:textId="77777777" w:rsidR="00F57D23" w:rsidRDefault="00F57D23">
      <w:pPr>
        <w:pStyle w:val="Amainreturn"/>
      </w:pPr>
      <w:r>
        <w:t>This division does not apply to a registrable offender if—</w:t>
      </w:r>
    </w:p>
    <w:p w14:paraId="06D89406" w14:textId="77777777" w:rsidR="00F57D23" w:rsidRDefault="00F57D23">
      <w:pPr>
        <w:pStyle w:val="Apara"/>
      </w:pPr>
      <w:r>
        <w:tab/>
        <w:t>(a)</w:t>
      </w:r>
      <w:r>
        <w:tab/>
        <w:t>the offender is a protected registrable offender; and</w:t>
      </w:r>
    </w:p>
    <w:p w14:paraId="3DB36AD8" w14:textId="77777777" w:rsidR="00F57D23" w:rsidRDefault="00F57D23">
      <w:pPr>
        <w:pStyle w:val="Apara"/>
      </w:pPr>
      <w:r>
        <w:tab/>
        <w:t>(b)</w:t>
      </w:r>
      <w:r>
        <w:tab/>
        <w:t>the offender reports such of the information that the offender is required to report under this division as the chief police officer requires the offender to report; and</w:t>
      </w:r>
    </w:p>
    <w:p w14:paraId="2716B0F2" w14:textId="77777777" w:rsidR="00F57D23" w:rsidRDefault="00F57D23">
      <w:pPr>
        <w:pStyle w:val="Apara"/>
      </w:pPr>
      <w:r>
        <w:tab/>
        <w:t>(c)</w:t>
      </w:r>
      <w:r>
        <w:tab/>
        <w:t>the offender makes the report when, where, and in a way, approved by the chief police officer.</w:t>
      </w:r>
    </w:p>
    <w:p w14:paraId="2C8EEA8A" w14:textId="77777777" w:rsidR="00F57D23" w:rsidRDefault="00F57D23">
      <w:pPr>
        <w:pStyle w:val="AH5Sec"/>
        <w:rPr>
          <w:b w:val="0"/>
        </w:rPr>
      </w:pPr>
      <w:bookmarkStart w:id="78" w:name="_Toc225932371"/>
      <w:r w:rsidRPr="0087252C">
        <w:rPr>
          <w:rStyle w:val="CharSectNo"/>
        </w:rPr>
        <w:lastRenderedPageBreak/>
        <w:t>52</w:t>
      </w:r>
      <w:r>
        <w:tab/>
        <w:t>Exception—offender in government custody</w:t>
      </w:r>
      <w:bookmarkEnd w:id="78"/>
    </w:p>
    <w:p w14:paraId="01C87393" w14:textId="77777777" w:rsidR="00F57D23" w:rsidRDefault="00F57D23">
      <w:pPr>
        <w:pStyle w:val="Amainreturn"/>
      </w:pPr>
      <w:r>
        <w:t>This division does not apply to a registrable offender in relation to a report if the offender is in government custody when the report is required to be made.</w:t>
      </w:r>
    </w:p>
    <w:p w14:paraId="02066DCD" w14:textId="77777777" w:rsidR="00F57D23" w:rsidRDefault="00F57D23">
      <w:pPr>
        <w:pStyle w:val="AH5Sec"/>
      </w:pPr>
      <w:bookmarkStart w:id="79" w:name="_Toc225932372"/>
      <w:r w:rsidRPr="0087252C">
        <w:rPr>
          <w:rStyle w:val="CharSectNo"/>
        </w:rPr>
        <w:t>53</w:t>
      </w:r>
      <w:r>
        <w:tab/>
        <w:t>Exception—offender’s reporting obligations suspended</w:t>
      </w:r>
      <w:bookmarkEnd w:id="79"/>
    </w:p>
    <w:p w14:paraId="4BAF0912" w14:textId="77777777" w:rsidR="00F57D23" w:rsidRDefault="00F57D23">
      <w:pPr>
        <w:pStyle w:val="Amainreturn"/>
      </w:pPr>
      <w:r>
        <w:t>This division does not apply to a registrable offender during any period when the offender’s reporting obligations are suspended under section 97 (Supreme Court may make suspension order).</w:t>
      </w:r>
    </w:p>
    <w:p w14:paraId="14FBDFD6" w14:textId="77777777" w:rsidR="00F57D23" w:rsidRPr="0087252C" w:rsidRDefault="00F57D23">
      <w:pPr>
        <w:pStyle w:val="AH3Div"/>
      </w:pPr>
      <w:bookmarkStart w:id="80" w:name="_Toc225932373"/>
      <w:r w:rsidRPr="0087252C">
        <w:rPr>
          <w:rStyle w:val="CharDivNo"/>
        </w:rPr>
        <w:t>Division 3.3.3</w:t>
      </w:r>
      <w:r>
        <w:tab/>
      </w:r>
      <w:r w:rsidRPr="0087252C">
        <w:rPr>
          <w:rStyle w:val="CharDivText"/>
        </w:rPr>
        <w:t>Other reporting</w:t>
      </w:r>
      <w:bookmarkEnd w:id="80"/>
    </w:p>
    <w:p w14:paraId="63101377" w14:textId="77777777" w:rsidR="00B4047F" w:rsidRPr="009E578A" w:rsidRDefault="00B4047F" w:rsidP="00B4047F">
      <w:pPr>
        <w:pStyle w:val="AH5Sec"/>
      </w:pPr>
      <w:bookmarkStart w:id="81" w:name="_Toc225932374"/>
      <w:r w:rsidRPr="0087252C">
        <w:rPr>
          <w:rStyle w:val="CharSectNo"/>
        </w:rPr>
        <w:t>54</w:t>
      </w:r>
      <w:r w:rsidRPr="009E578A">
        <w:tab/>
        <w:t>Offender in ACT must report change of details</w:t>
      </w:r>
      <w:bookmarkEnd w:id="81"/>
    </w:p>
    <w:p w14:paraId="7AC7ABA5" w14:textId="77777777" w:rsidR="00B4047F" w:rsidRPr="009E578A" w:rsidRDefault="00B4047F" w:rsidP="00B4047F">
      <w:pPr>
        <w:pStyle w:val="Amain"/>
      </w:pPr>
      <w:r w:rsidRPr="009E578A">
        <w:tab/>
        <w:t>(1)</w:t>
      </w:r>
      <w:r w:rsidRPr="009E578A">
        <w:tab/>
        <w:t>If a registrable offender’s personal details change while the offender is in the ACT, the offender must report the change to the chief police officer, in the way required under subsection (2)—</w:t>
      </w:r>
    </w:p>
    <w:p w14:paraId="5910DCF7" w14:textId="77777777" w:rsidR="00B4047F" w:rsidRPr="009E578A" w:rsidRDefault="00B4047F" w:rsidP="00B4047F">
      <w:pPr>
        <w:pStyle w:val="Apara"/>
      </w:pPr>
      <w:r w:rsidRPr="009E578A">
        <w:rPr>
          <w:lang w:eastAsia="en-AU"/>
        </w:rPr>
        <w:tab/>
        <w:t>(a)</w:t>
      </w:r>
      <w:r w:rsidRPr="009E578A">
        <w:rPr>
          <w:lang w:eastAsia="en-AU"/>
        </w:rPr>
        <w:tab/>
        <w:t>for personal details mentioned in section 59 (1) (e)</w:t>
      </w:r>
      <w:r w:rsidRPr="009E578A">
        <w:t>—within 24 hours after the day the change happens (excluding days in government custody); or</w:t>
      </w:r>
    </w:p>
    <w:p w14:paraId="76F9CBAA" w14:textId="77777777" w:rsidR="00B4047F" w:rsidRPr="009E578A" w:rsidRDefault="00B4047F" w:rsidP="00B4047F">
      <w:pPr>
        <w:pStyle w:val="Apara"/>
      </w:pPr>
      <w:r w:rsidRPr="009E578A">
        <w:rPr>
          <w:lang w:eastAsia="en-AU"/>
        </w:rPr>
        <w:tab/>
        <w:t>(b)</w:t>
      </w:r>
      <w:r w:rsidRPr="009E578A">
        <w:rPr>
          <w:lang w:eastAsia="en-AU"/>
        </w:rPr>
        <w:tab/>
        <w:t>for any other personal details</w:t>
      </w:r>
      <w:r w:rsidRPr="009E578A">
        <w:t>—within 7 days after the day the change happens (excluding days in government custody).</w:t>
      </w:r>
    </w:p>
    <w:p w14:paraId="68073416" w14:textId="77777777" w:rsidR="00B4047F" w:rsidRPr="009E578A" w:rsidRDefault="00B4047F" w:rsidP="00B4047F">
      <w:pPr>
        <w:pStyle w:val="Amain"/>
      </w:pPr>
      <w:r w:rsidRPr="009E578A">
        <w:tab/>
        <w:t>(2)</w:t>
      </w:r>
      <w:r w:rsidRPr="009E578A">
        <w:tab/>
        <w:t>The registrable offender must report the change—</w:t>
      </w:r>
    </w:p>
    <w:p w14:paraId="77662F98" w14:textId="77777777" w:rsidR="00B4047F" w:rsidRPr="009E578A" w:rsidRDefault="00B4047F" w:rsidP="00B4047F">
      <w:pPr>
        <w:pStyle w:val="Apara"/>
      </w:pPr>
      <w:r w:rsidRPr="009E578A">
        <w:tab/>
        <w:t>(a)</w:t>
      </w:r>
      <w:r w:rsidRPr="009E578A">
        <w:tab/>
        <w:t>in person, at an approved reporting place, if the report is about a change in relation to—</w:t>
      </w:r>
    </w:p>
    <w:p w14:paraId="263CC0DF" w14:textId="3AF362C5" w:rsidR="00B4047F" w:rsidRPr="009E578A" w:rsidRDefault="00B4047F" w:rsidP="00B4047F">
      <w:pPr>
        <w:pStyle w:val="Asubpara"/>
      </w:pPr>
      <w:r w:rsidRPr="009E578A">
        <w:tab/>
        <w:t>(i)</w:t>
      </w:r>
      <w:r w:rsidRPr="009E578A">
        <w:tab/>
        <w:t xml:space="preserve">the address of any of the premises where the offender generally lives or, if the offender does not generally live </w:t>
      </w:r>
      <w:r w:rsidR="00CE6057" w:rsidRPr="00D27FA0">
        <w:t>at particular premises</w:t>
      </w:r>
      <w:r w:rsidRPr="009E578A">
        <w:t>, the name of any of the localities where the offender can generally be found; or</w:t>
      </w:r>
    </w:p>
    <w:p w14:paraId="03BFFF29" w14:textId="77777777" w:rsidR="00B4047F" w:rsidRPr="009E578A" w:rsidRDefault="00B4047F" w:rsidP="00B4047F">
      <w:pPr>
        <w:pStyle w:val="Asubpara"/>
      </w:pPr>
      <w:r w:rsidRPr="009E578A">
        <w:tab/>
        <w:t>(ii)</w:t>
      </w:r>
      <w:r w:rsidRPr="009E578A">
        <w:tab/>
        <w:t>details of any tattoo or permanent distinguishing mark that the offender has (including details of a tattoo or mark that has been acquired or removed); or</w:t>
      </w:r>
    </w:p>
    <w:p w14:paraId="77AC7AB1" w14:textId="77777777" w:rsidR="00B4047F" w:rsidRPr="009E578A" w:rsidRDefault="00B4047F" w:rsidP="00822FD6">
      <w:pPr>
        <w:pStyle w:val="Apara"/>
        <w:keepNext/>
      </w:pPr>
      <w:r w:rsidRPr="009E578A">
        <w:lastRenderedPageBreak/>
        <w:tab/>
        <w:t>(b)</w:t>
      </w:r>
      <w:r w:rsidRPr="009E578A">
        <w:tab/>
        <w:t>for any other change—in an approved way.</w:t>
      </w:r>
    </w:p>
    <w:p w14:paraId="2EEBDE59" w14:textId="77777777" w:rsidR="00B4047F" w:rsidRPr="009E578A" w:rsidRDefault="00B4047F" w:rsidP="00B4047F">
      <w:pPr>
        <w:pStyle w:val="aExamHdgss"/>
      </w:pPr>
      <w:r w:rsidRPr="009E578A">
        <w:t>Examples—other changes in personal details</w:t>
      </w:r>
    </w:p>
    <w:p w14:paraId="29BDD486" w14:textId="77777777" w:rsidR="00B4047F" w:rsidRPr="009E578A" w:rsidRDefault="00B4047F" w:rsidP="00B4047F">
      <w:pPr>
        <w:pStyle w:val="aExamINumss"/>
      </w:pPr>
      <w:r w:rsidRPr="009E578A">
        <w:t>1</w:t>
      </w:r>
      <w:r w:rsidRPr="009E578A">
        <w:tab/>
        <w:t>ceasing employment with a particular employer</w:t>
      </w:r>
    </w:p>
    <w:p w14:paraId="728EEA80" w14:textId="77777777" w:rsidR="00B4047F" w:rsidRPr="009E578A" w:rsidRDefault="00B4047F" w:rsidP="00B4047F">
      <w:pPr>
        <w:pStyle w:val="aExamINumss"/>
        <w:keepNext/>
      </w:pPr>
      <w:r w:rsidRPr="009E578A">
        <w:t>2</w:t>
      </w:r>
      <w:r w:rsidRPr="009E578A">
        <w:tab/>
        <w:t>starting new employment</w:t>
      </w:r>
    </w:p>
    <w:p w14:paraId="6FC717D3" w14:textId="77777777" w:rsidR="00B4047F" w:rsidRPr="009E578A" w:rsidRDefault="00B4047F" w:rsidP="00B4047F">
      <w:pPr>
        <w:pStyle w:val="aNote"/>
        <w:keepNext/>
      </w:pPr>
      <w:r w:rsidRPr="009E578A">
        <w:rPr>
          <w:rStyle w:val="charItals"/>
        </w:rPr>
        <w:t>Note 1</w:t>
      </w:r>
      <w:r w:rsidRPr="009E578A">
        <w:rPr>
          <w:rStyle w:val="charItals"/>
        </w:rPr>
        <w:tab/>
      </w:r>
      <w:r w:rsidRPr="009E578A">
        <w:t xml:space="preserve">The personal details in s (2) (a) (i) and (ii) are required under s 59 (1), def </w:t>
      </w:r>
      <w:r w:rsidRPr="009E578A">
        <w:rPr>
          <w:rStyle w:val="charBoldItals"/>
        </w:rPr>
        <w:t>personal details</w:t>
      </w:r>
      <w:r w:rsidRPr="009E578A">
        <w:t>, par (d) and (i).</w:t>
      </w:r>
    </w:p>
    <w:p w14:paraId="43E9E613" w14:textId="77777777" w:rsidR="00B4047F" w:rsidRPr="009E578A" w:rsidRDefault="00B4047F" w:rsidP="00B4047F">
      <w:pPr>
        <w:pStyle w:val="aNote"/>
        <w:keepNext/>
      </w:pPr>
      <w:r w:rsidRPr="009E578A">
        <w:rPr>
          <w:rStyle w:val="charItals"/>
        </w:rPr>
        <w:t>Note 2</w:t>
      </w:r>
      <w:r w:rsidRPr="009E578A">
        <w:rPr>
          <w:rStyle w:val="charItals"/>
        </w:rPr>
        <w:tab/>
      </w:r>
      <w:r w:rsidRPr="009E578A">
        <w:t xml:space="preserve">A registrable offender reports in person at a place only if the offender reports by personally attending at the place (see dict, def </w:t>
      </w:r>
      <w:r w:rsidRPr="009E578A">
        <w:rPr>
          <w:rStyle w:val="charBoldItals"/>
        </w:rPr>
        <w:t>in person</w:t>
      </w:r>
      <w:r w:rsidRPr="009E578A">
        <w:t>). However, special provision has been made for young offenders and offenders with a disability (see s 65 and s 66).</w:t>
      </w:r>
    </w:p>
    <w:p w14:paraId="7F2C3A72" w14:textId="77777777" w:rsidR="00B4047F" w:rsidRPr="009E578A" w:rsidRDefault="00B4047F" w:rsidP="00B4047F">
      <w:pPr>
        <w:pStyle w:val="aNote"/>
        <w:keepNext/>
      </w:pPr>
      <w:r w:rsidRPr="009E578A">
        <w:rPr>
          <w:rStyle w:val="charItals"/>
        </w:rPr>
        <w:t>Note 3</w:t>
      </w:r>
      <w:r w:rsidRPr="009E578A">
        <w:tab/>
        <w:t>For approved reporting places, see s 64.</w:t>
      </w:r>
    </w:p>
    <w:p w14:paraId="5ECB158F" w14:textId="77777777" w:rsidR="00B4047F" w:rsidRPr="009E578A" w:rsidRDefault="00B4047F" w:rsidP="00B4047F">
      <w:pPr>
        <w:pStyle w:val="aNote"/>
      </w:pPr>
      <w:r w:rsidRPr="009E578A">
        <w:rPr>
          <w:rStyle w:val="charItals"/>
        </w:rPr>
        <w:t>Note 4</w:t>
      </w:r>
      <w:r w:rsidRPr="009E578A">
        <w:rPr>
          <w:rStyle w:val="charItals"/>
        </w:rPr>
        <w:tab/>
      </w:r>
      <w:r w:rsidRPr="009E578A">
        <w:t>For approved ways of reporting, see s 63.</w:t>
      </w:r>
    </w:p>
    <w:p w14:paraId="3006E964" w14:textId="77777777" w:rsidR="00B4047F" w:rsidRPr="009E578A" w:rsidRDefault="00B4047F" w:rsidP="00B4047F">
      <w:pPr>
        <w:pStyle w:val="Amain"/>
      </w:pPr>
      <w:r w:rsidRPr="009E578A">
        <w:tab/>
        <w:t>(3)</w:t>
      </w:r>
      <w:r w:rsidRPr="009E578A">
        <w:tab/>
        <w:t>A change happens in the following personal details only at the end of the relevant 7 days or 3 days mentioned in section 60:</w:t>
      </w:r>
    </w:p>
    <w:p w14:paraId="14345E06" w14:textId="77777777" w:rsidR="00B4047F" w:rsidRPr="009E578A" w:rsidRDefault="00B4047F" w:rsidP="00B4047F">
      <w:pPr>
        <w:pStyle w:val="Apara"/>
      </w:pPr>
      <w:r w:rsidRPr="009E578A">
        <w:tab/>
        <w:t>(a)</w:t>
      </w:r>
      <w:r w:rsidRPr="009E578A">
        <w:tab/>
        <w:t>the premises where the offender generally lives;</w:t>
      </w:r>
    </w:p>
    <w:p w14:paraId="3807C49A" w14:textId="77777777" w:rsidR="00B4047F" w:rsidRPr="009E578A" w:rsidRDefault="00B4047F" w:rsidP="00B4047F">
      <w:pPr>
        <w:pStyle w:val="Apara"/>
      </w:pPr>
      <w:r w:rsidRPr="009E578A">
        <w:tab/>
        <w:t>(b)</w:t>
      </w:r>
      <w:r w:rsidRPr="009E578A">
        <w:tab/>
        <w:t>the household in which the offender and a child generally live;</w:t>
      </w:r>
    </w:p>
    <w:p w14:paraId="1D0E192C" w14:textId="77777777" w:rsidR="00B4047F" w:rsidRPr="009E578A" w:rsidRDefault="00B4047F" w:rsidP="00B4047F">
      <w:pPr>
        <w:pStyle w:val="Apara"/>
      </w:pPr>
      <w:r w:rsidRPr="009E578A">
        <w:tab/>
        <w:t>(c)</w:t>
      </w:r>
      <w:r w:rsidRPr="009E578A">
        <w:tab/>
        <w:t>when the offender has unsupervised contact with a child;</w:t>
      </w:r>
    </w:p>
    <w:p w14:paraId="40E85C90" w14:textId="77777777" w:rsidR="00B4047F" w:rsidRPr="009E578A" w:rsidRDefault="00B4047F" w:rsidP="00B4047F">
      <w:pPr>
        <w:pStyle w:val="Apara"/>
      </w:pPr>
      <w:r w:rsidRPr="009E578A">
        <w:tab/>
        <w:t>(d)</w:t>
      </w:r>
      <w:r w:rsidRPr="009E578A">
        <w:tab/>
        <w:t>the premises where the offender is generally employed;</w:t>
      </w:r>
    </w:p>
    <w:p w14:paraId="2D33E744" w14:textId="77777777" w:rsidR="00B4047F" w:rsidRPr="009E578A" w:rsidRDefault="00B4047F" w:rsidP="00B4047F">
      <w:pPr>
        <w:pStyle w:val="Apara"/>
      </w:pPr>
      <w:r w:rsidRPr="009E578A">
        <w:tab/>
        <w:t>(e)</w:t>
      </w:r>
      <w:r w:rsidRPr="009E578A">
        <w:tab/>
        <w:t>the motor vehicle that the offender generally drives.</w:t>
      </w:r>
    </w:p>
    <w:p w14:paraId="3B3BE535" w14:textId="56912D81" w:rsidR="00B4047F" w:rsidRPr="009E578A" w:rsidRDefault="00B4047F" w:rsidP="00B4047F">
      <w:pPr>
        <w:pStyle w:val="Amain"/>
        <w:rPr>
          <w:lang w:eastAsia="en-AU"/>
        </w:rPr>
      </w:pPr>
      <w:r w:rsidRPr="009E578A">
        <w:tab/>
        <w:t>(4)</w:t>
      </w:r>
      <w:r w:rsidRPr="009E578A">
        <w:tab/>
      </w:r>
      <w:r w:rsidRPr="009E578A">
        <w:rPr>
          <w:lang w:eastAsia="en-AU"/>
        </w:rPr>
        <w:t xml:space="preserve">The </w:t>
      </w:r>
      <w:hyperlink r:id="rId51" w:tooltip="A2001-14" w:history="1">
        <w:r w:rsidRPr="009E578A">
          <w:rPr>
            <w:rStyle w:val="charCitHyperlinkAbbrev"/>
          </w:rPr>
          <w:t>Legislation Act</w:t>
        </w:r>
      </w:hyperlink>
      <w:r w:rsidRPr="009E578A">
        <w:rPr>
          <w:lang w:eastAsia="en-AU"/>
        </w:rPr>
        <w:t>, section 151A (Periods of time ending on non</w:t>
      </w:r>
      <w:r w:rsidRPr="009E578A">
        <w:rPr>
          <w:lang w:eastAsia="en-AU"/>
        </w:rPr>
        <w:noBreakHyphen/>
        <w:t>working days) does not apply to subsection (1) (a).</w:t>
      </w:r>
    </w:p>
    <w:p w14:paraId="03D5035D" w14:textId="77777777" w:rsidR="00B4047F" w:rsidRPr="009E578A" w:rsidRDefault="00B4047F" w:rsidP="00B4047F">
      <w:pPr>
        <w:pStyle w:val="Amain"/>
      </w:pPr>
      <w:r w:rsidRPr="009E578A">
        <w:tab/>
        <w:t>(5)</w:t>
      </w:r>
      <w:r w:rsidRPr="009E578A">
        <w:tab/>
        <w:t>This section does not apply if the registrable offender’s reporting period has ended before the end of the period within which the report must be given.</w:t>
      </w:r>
    </w:p>
    <w:p w14:paraId="1DEEC9D9" w14:textId="77777777" w:rsidR="00B4047F" w:rsidRPr="009E578A" w:rsidRDefault="00B4047F" w:rsidP="00B4047F">
      <w:pPr>
        <w:pStyle w:val="AH5Sec"/>
      </w:pPr>
      <w:bookmarkStart w:id="82" w:name="_Toc225932375"/>
      <w:r w:rsidRPr="0087252C">
        <w:rPr>
          <w:rStyle w:val="CharSectNo"/>
        </w:rPr>
        <w:lastRenderedPageBreak/>
        <w:t>55</w:t>
      </w:r>
      <w:r w:rsidRPr="009E578A">
        <w:tab/>
        <w:t>Offender returning to ACT must report change of details</w:t>
      </w:r>
      <w:bookmarkEnd w:id="82"/>
    </w:p>
    <w:p w14:paraId="6CC2531C" w14:textId="77777777" w:rsidR="00B4047F" w:rsidRPr="009E578A" w:rsidRDefault="00B4047F" w:rsidP="00822FD6">
      <w:pPr>
        <w:pStyle w:val="Amain"/>
        <w:keepNext/>
      </w:pPr>
      <w:r w:rsidRPr="009E578A">
        <w:tab/>
        <w:t>(1)</w:t>
      </w:r>
      <w:r w:rsidRPr="009E578A">
        <w:tab/>
        <w:t>This section applies to a registrable offender if—</w:t>
      </w:r>
    </w:p>
    <w:p w14:paraId="75FB4BBC" w14:textId="77777777" w:rsidR="00B4047F" w:rsidRPr="009E578A" w:rsidRDefault="00B4047F" w:rsidP="00822FD6">
      <w:pPr>
        <w:pStyle w:val="Apara"/>
        <w:keepNext/>
      </w:pPr>
      <w:r w:rsidRPr="009E578A">
        <w:tab/>
        <w:t>(a)</w:t>
      </w:r>
      <w:r w:rsidRPr="009E578A">
        <w:tab/>
        <w:t>any of the offender’s personal details change while the offender is outside the ACT; and</w:t>
      </w:r>
    </w:p>
    <w:p w14:paraId="44956129" w14:textId="77777777" w:rsidR="00B4047F" w:rsidRPr="009E578A" w:rsidRDefault="00B4047F" w:rsidP="00B4047F">
      <w:pPr>
        <w:pStyle w:val="Apara"/>
      </w:pPr>
      <w:r w:rsidRPr="009E578A">
        <w:tab/>
        <w:t>(b)</w:t>
      </w:r>
      <w:r w:rsidRPr="009E578A">
        <w:tab/>
        <w:t>the offender enters the ACT, and remains in the ACT for 7 or more consecutive days (excluding days in government custody).</w:t>
      </w:r>
    </w:p>
    <w:p w14:paraId="31BD3118" w14:textId="77777777" w:rsidR="00B4047F" w:rsidRPr="009E578A" w:rsidRDefault="00B4047F" w:rsidP="00B4047F">
      <w:pPr>
        <w:pStyle w:val="Amain"/>
      </w:pPr>
      <w:r w:rsidRPr="009E578A">
        <w:tab/>
        <w:t>(2)</w:t>
      </w:r>
      <w:r w:rsidRPr="009E578A">
        <w:tab/>
        <w:t>The registrable offender must report the change to the chief police officer, in the way required under subsection (3)—</w:t>
      </w:r>
    </w:p>
    <w:p w14:paraId="42113F55" w14:textId="2FEED6C8" w:rsidR="00B4047F" w:rsidRPr="009E578A" w:rsidRDefault="00B4047F" w:rsidP="00B4047F">
      <w:pPr>
        <w:pStyle w:val="Apara"/>
      </w:pPr>
      <w:r w:rsidRPr="009E578A">
        <w:rPr>
          <w:lang w:eastAsia="en-AU"/>
        </w:rPr>
        <w:tab/>
        <w:t>(a)</w:t>
      </w:r>
      <w:r w:rsidRPr="009E578A">
        <w:rPr>
          <w:lang w:eastAsia="en-AU"/>
        </w:rPr>
        <w:tab/>
        <w:t>for personal details mentioned in section 59 (1) (e)</w:t>
      </w:r>
      <w:r w:rsidRPr="009E578A">
        <w:t>—within 24 hours after the day the offender has been in the ACT for</w:t>
      </w:r>
      <w:r w:rsidR="001F6D08">
        <w:t xml:space="preserve"> </w:t>
      </w:r>
      <w:r w:rsidRPr="009E578A">
        <w:t>7 consecutive days (excluding days in government custody); or</w:t>
      </w:r>
    </w:p>
    <w:p w14:paraId="2AB78303" w14:textId="77777777" w:rsidR="00B4047F" w:rsidRPr="009E578A" w:rsidRDefault="00B4047F" w:rsidP="00B4047F">
      <w:pPr>
        <w:pStyle w:val="Apara"/>
        <w:rPr>
          <w:lang w:eastAsia="en-AU"/>
        </w:rPr>
      </w:pPr>
      <w:r w:rsidRPr="009E578A">
        <w:rPr>
          <w:lang w:eastAsia="en-AU"/>
        </w:rPr>
        <w:tab/>
        <w:t>(b)</w:t>
      </w:r>
      <w:r w:rsidRPr="009E578A">
        <w:rPr>
          <w:lang w:eastAsia="en-AU"/>
        </w:rPr>
        <w:tab/>
        <w:t>for any other personal details</w:t>
      </w:r>
      <w:r w:rsidRPr="009E578A">
        <w:t>—within 7 days after the day the offender has been in the ACT for 7 consecutive days (excluding days in government custody).</w:t>
      </w:r>
    </w:p>
    <w:p w14:paraId="5D29C97A" w14:textId="77777777" w:rsidR="00B4047F" w:rsidRPr="009E578A" w:rsidRDefault="00B4047F" w:rsidP="00B4047F">
      <w:pPr>
        <w:pStyle w:val="aNote"/>
      </w:pPr>
      <w:r w:rsidRPr="009E578A">
        <w:rPr>
          <w:rStyle w:val="charItals"/>
        </w:rPr>
        <w:t>Note</w:t>
      </w:r>
      <w:r w:rsidRPr="009E578A">
        <w:rPr>
          <w:rStyle w:val="charItals"/>
        </w:rPr>
        <w:tab/>
      </w:r>
      <w:r w:rsidRPr="009E578A">
        <w:t>For the offender’s personal details, see s 59.</w:t>
      </w:r>
    </w:p>
    <w:p w14:paraId="272340C9" w14:textId="77777777" w:rsidR="00B4047F" w:rsidRPr="009E578A" w:rsidRDefault="00B4047F" w:rsidP="00B4047F">
      <w:pPr>
        <w:pStyle w:val="Amain"/>
      </w:pPr>
      <w:r w:rsidRPr="009E578A">
        <w:tab/>
        <w:t>(3)</w:t>
      </w:r>
      <w:r w:rsidRPr="009E578A">
        <w:tab/>
        <w:t>The registrable offender must report the change—</w:t>
      </w:r>
    </w:p>
    <w:p w14:paraId="0E793557" w14:textId="77777777" w:rsidR="00B4047F" w:rsidRPr="009E578A" w:rsidRDefault="00B4047F" w:rsidP="00B4047F">
      <w:pPr>
        <w:pStyle w:val="Apara"/>
      </w:pPr>
      <w:r w:rsidRPr="009E578A">
        <w:tab/>
        <w:t>(a)</w:t>
      </w:r>
      <w:r w:rsidRPr="009E578A">
        <w:tab/>
        <w:t>in person, at an approved reporting place, if the report is about a change in relation to—</w:t>
      </w:r>
    </w:p>
    <w:p w14:paraId="5B0007AC" w14:textId="1F20E60B" w:rsidR="00B4047F" w:rsidRPr="009E578A" w:rsidRDefault="00B4047F" w:rsidP="00B4047F">
      <w:pPr>
        <w:pStyle w:val="Asubpara"/>
      </w:pPr>
      <w:r w:rsidRPr="009E578A">
        <w:tab/>
        <w:t>(i)</w:t>
      </w:r>
      <w:r w:rsidRPr="009E578A">
        <w:tab/>
        <w:t xml:space="preserve">the address of any of the premises where the offender generally lives or, if the offender does not generally live </w:t>
      </w:r>
      <w:r w:rsidR="00CE6057" w:rsidRPr="00D27FA0">
        <w:t>at particular premises</w:t>
      </w:r>
      <w:r w:rsidRPr="009E578A">
        <w:t>, the name of any of the localities where the offender can generally be found; or</w:t>
      </w:r>
    </w:p>
    <w:p w14:paraId="2B332CC0" w14:textId="77777777" w:rsidR="00B4047F" w:rsidRPr="009E578A" w:rsidRDefault="00B4047F" w:rsidP="00B4047F">
      <w:pPr>
        <w:pStyle w:val="Asubpara"/>
      </w:pPr>
      <w:r w:rsidRPr="009E578A">
        <w:tab/>
        <w:t>(ii)</w:t>
      </w:r>
      <w:r w:rsidRPr="009E578A">
        <w:tab/>
        <w:t>details of any tattoo or permanent distinguishing mark that the offender has (including details of a tattoo or mark that has been acquired or removed); or</w:t>
      </w:r>
    </w:p>
    <w:p w14:paraId="65487E5D" w14:textId="77777777" w:rsidR="00B4047F" w:rsidRPr="009E578A" w:rsidRDefault="00B4047F" w:rsidP="003B63E3">
      <w:pPr>
        <w:pStyle w:val="Apara"/>
        <w:keepNext/>
      </w:pPr>
      <w:r w:rsidRPr="009E578A">
        <w:lastRenderedPageBreak/>
        <w:tab/>
        <w:t>(b)</w:t>
      </w:r>
      <w:r w:rsidRPr="009E578A">
        <w:tab/>
        <w:t>for any other change—in an approved way.</w:t>
      </w:r>
    </w:p>
    <w:p w14:paraId="2924B3F7" w14:textId="77777777" w:rsidR="00B4047F" w:rsidRPr="009E578A" w:rsidRDefault="00B4047F" w:rsidP="00B4047F">
      <w:pPr>
        <w:pStyle w:val="aNote"/>
        <w:keepNext/>
      </w:pPr>
      <w:r w:rsidRPr="009E578A">
        <w:rPr>
          <w:rStyle w:val="charItals"/>
        </w:rPr>
        <w:t>Note 1</w:t>
      </w:r>
      <w:r w:rsidRPr="009E578A">
        <w:rPr>
          <w:rStyle w:val="charItals"/>
        </w:rPr>
        <w:tab/>
      </w:r>
      <w:r w:rsidRPr="009E578A">
        <w:t xml:space="preserve">The personal details in s (3) (a) (i) and (ii) are required under s 59 (1), def </w:t>
      </w:r>
      <w:r w:rsidRPr="009E578A">
        <w:rPr>
          <w:rStyle w:val="charBoldItals"/>
        </w:rPr>
        <w:t>personal details</w:t>
      </w:r>
      <w:r w:rsidRPr="009E578A">
        <w:t>, par  (d) and (i).</w:t>
      </w:r>
    </w:p>
    <w:p w14:paraId="0018E014" w14:textId="77777777" w:rsidR="00B4047F" w:rsidRPr="009E578A" w:rsidRDefault="00B4047F" w:rsidP="003B63E3">
      <w:pPr>
        <w:pStyle w:val="aNote"/>
        <w:keepNext/>
        <w:keepLines/>
      </w:pPr>
      <w:r w:rsidRPr="009E578A">
        <w:rPr>
          <w:rStyle w:val="charItals"/>
        </w:rPr>
        <w:t>Note 2</w:t>
      </w:r>
      <w:r w:rsidRPr="009E578A">
        <w:rPr>
          <w:rStyle w:val="charItals"/>
        </w:rPr>
        <w:tab/>
      </w:r>
      <w:r w:rsidRPr="009E578A">
        <w:t xml:space="preserve">A registrable offender reports in person at a place only if the offender reports by personally attending at the place (see dict, def </w:t>
      </w:r>
      <w:r w:rsidRPr="009E578A">
        <w:rPr>
          <w:rStyle w:val="charBoldItals"/>
        </w:rPr>
        <w:t>in person</w:t>
      </w:r>
      <w:r w:rsidRPr="009E578A">
        <w:t>). However, special provision has been made for young offenders and offenders with a disability (see s 65 and s 66).</w:t>
      </w:r>
    </w:p>
    <w:p w14:paraId="55590E78" w14:textId="77777777" w:rsidR="00B4047F" w:rsidRPr="009E578A" w:rsidRDefault="00B4047F" w:rsidP="00B4047F">
      <w:pPr>
        <w:pStyle w:val="aNote"/>
        <w:keepNext/>
      </w:pPr>
      <w:r w:rsidRPr="009E578A">
        <w:rPr>
          <w:rStyle w:val="charItals"/>
        </w:rPr>
        <w:t>Note 3</w:t>
      </w:r>
      <w:r w:rsidRPr="009E578A">
        <w:tab/>
        <w:t>For approved reporting places, see s 64.</w:t>
      </w:r>
    </w:p>
    <w:p w14:paraId="548CFC11" w14:textId="77777777" w:rsidR="00B4047F" w:rsidRPr="009E578A" w:rsidRDefault="00B4047F" w:rsidP="00B4047F">
      <w:pPr>
        <w:pStyle w:val="aNote"/>
      </w:pPr>
      <w:r w:rsidRPr="009E578A">
        <w:rPr>
          <w:rStyle w:val="charItals"/>
        </w:rPr>
        <w:t>Note 4</w:t>
      </w:r>
      <w:r w:rsidRPr="009E578A">
        <w:rPr>
          <w:rStyle w:val="charItals"/>
        </w:rPr>
        <w:tab/>
      </w:r>
      <w:r w:rsidRPr="009E578A">
        <w:t>For approved ways of reporting, see s 63.</w:t>
      </w:r>
    </w:p>
    <w:p w14:paraId="3FAF03EC" w14:textId="77777777" w:rsidR="00B4047F" w:rsidRPr="009E578A" w:rsidRDefault="00B4047F" w:rsidP="00B4047F">
      <w:pPr>
        <w:pStyle w:val="Amain"/>
      </w:pPr>
      <w:r w:rsidRPr="009E578A">
        <w:tab/>
        <w:t>(4)</w:t>
      </w:r>
      <w:r w:rsidRPr="009E578A">
        <w:tab/>
        <w:t>This section does not apply if the registrable offender’s reporting period has ended before the end of the period within which the report must be given.</w:t>
      </w:r>
    </w:p>
    <w:p w14:paraId="38365638" w14:textId="77777777" w:rsidR="00B4047F" w:rsidRPr="009E578A" w:rsidRDefault="00B4047F" w:rsidP="00B4047F">
      <w:pPr>
        <w:pStyle w:val="AH5Sec"/>
      </w:pPr>
      <w:bookmarkStart w:id="83" w:name="_Toc225932376"/>
      <w:r w:rsidRPr="0087252C">
        <w:rPr>
          <w:rStyle w:val="CharSectNo"/>
        </w:rPr>
        <w:t>56</w:t>
      </w:r>
      <w:r w:rsidRPr="009E578A">
        <w:tab/>
        <w:t>Offender leaving custody must report</w:t>
      </w:r>
      <w:bookmarkEnd w:id="83"/>
    </w:p>
    <w:p w14:paraId="179661E3" w14:textId="77777777" w:rsidR="00B4047F" w:rsidRPr="009E578A" w:rsidRDefault="00B4047F" w:rsidP="00B4047F">
      <w:pPr>
        <w:pStyle w:val="Amain"/>
      </w:pPr>
      <w:r w:rsidRPr="009E578A">
        <w:tab/>
        <w:t>(1)</w:t>
      </w:r>
      <w:r w:rsidRPr="009E578A">
        <w:tab/>
        <w:t>This section applies to a registrable offender who—</w:t>
      </w:r>
    </w:p>
    <w:p w14:paraId="7F35F623" w14:textId="77777777" w:rsidR="00B4047F" w:rsidRPr="009E578A" w:rsidRDefault="00B4047F" w:rsidP="00B4047F">
      <w:pPr>
        <w:pStyle w:val="Apara"/>
      </w:pPr>
      <w:r w:rsidRPr="009E578A">
        <w:tab/>
        <w:t>(a)</w:t>
      </w:r>
      <w:r w:rsidRPr="009E578A">
        <w:tab/>
        <w:t>is in government custody for 7 or more consecutive days; and</w:t>
      </w:r>
    </w:p>
    <w:p w14:paraId="54309127" w14:textId="77777777" w:rsidR="00B4047F" w:rsidRPr="009E578A" w:rsidRDefault="00B4047F" w:rsidP="00B4047F">
      <w:pPr>
        <w:pStyle w:val="Apara"/>
      </w:pPr>
      <w:r w:rsidRPr="009E578A">
        <w:tab/>
        <w:t>(b)</w:t>
      </w:r>
      <w:r w:rsidRPr="009E578A">
        <w:tab/>
        <w:t>leaves government custody in the ACT.</w:t>
      </w:r>
    </w:p>
    <w:p w14:paraId="663D697F" w14:textId="77777777" w:rsidR="00B4047F" w:rsidRPr="009E578A" w:rsidRDefault="00B4047F" w:rsidP="00B4047F">
      <w:pPr>
        <w:pStyle w:val="Amain"/>
      </w:pPr>
      <w:r w:rsidRPr="009E578A">
        <w:tab/>
        <w:t>(2)</w:t>
      </w:r>
      <w:r w:rsidRPr="009E578A">
        <w:tab/>
        <w:t>The registrable offender must report the offender’s personal details, in person, to the chief police officer at an approved reporting place—</w:t>
      </w:r>
    </w:p>
    <w:p w14:paraId="5D050F4B" w14:textId="77777777" w:rsidR="00B4047F" w:rsidRPr="009E578A" w:rsidRDefault="00B4047F" w:rsidP="00B4047F">
      <w:pPr>
        <w:pStyle w:val="Apara"/>
      </w:pPr>
      <w:r w:rsidRPr="009E578A">
        <w:tab/>
        <w:t>(a)</w:t>
      </w:r>
      <w:r w:rsidRPr="009E578A">
        <w:tab/>
        <w:t>within 7 days after the day the offender stops being in government custody in the ACT (excluding days in government custody); or</w:t>
      </w:r>
    </w:p>
    <w:p w14:paraId="26288824" w14:textId="77777777" w:rsidR="00B4047F" w:rsidRPr="009E578A" w:rsidRDefault="00B4047F" w:rsidP="00B4047F">
      <w:pPr>
        <w:pStyle w:val="Apara"/>
      </w:pPr>
      <w:r w:rsidRPr="009E578A">
        <w:tab/>
        <w:t>(b)</w:t>
      </w:r>
      <w:r w:rsidRPr="009E578A">
        <w:tab/>
        <w:t>if the offender leaves the ACT (other than in government custody) within the 7 days mentioned in paragraph (a)—before leaving the ACT.</w:t>
      </w:r>
    </w:p>
    <w:p w14:paraId="7BFB8306" w14:textId="77777777" w:rsidR="00B4047F" w:rsidRPr="009E578A" w:rsidRDefault="00B4047F" w:rsidP="00B4047F">
      <w:pPr>
        <w:pStyle w:val="aNote"/>
        <w:keepNext/>
      </w:pPr>
      <w:r w:rsidRPr="009E578A">
        <w:rPr>
          <w:rStyle w:val="charItals"/>
        </w:rPr>
        <w:t>Note 1</w:t>
      </w:r>
      <w:r w:rsidRPr="009E578A">
        <w:rPr>
          <w:rStyle w:val="charItals"/>
        </w:rPr>
        <w:tab/>
      </w:r>
      <w:r w:rsidRPr="009E578A">
        <w:t>For the offender’s personal details, see s 59.</w:t>
      </w:r>
    </w:p>
    <w:p w14:paraId="7ADE74FD" w14:textId="77777777" w:rsidR="00B4047F" w:rsidRPr="009E578A" w:rsidRDefault="00B4047F" w:rsidP="00B4047F">
      <w:pPr>
        <w:pStyle w:val="aNote"/>
        <w:keepNext/>
      </w:pPr>
      <w:r w:rsidRPr="009E578A">
        <w:rPr>
          <w:rStyle w:val="charItals"/>
        </w:rPr>
        <w:t>Note 2</w:t>
      </w:r>
      <w:r w:rsidRPr="009E578A">
        <w:rPr>
          <w:rStyle w:val="charItals"/>
        </w:rPr>
        <w:tab/>
      </w:r>
      <w:r w:rsidRPr="009E578A">
        <w:t xml:space="preserve">A registrable offender reports in person at a place only if the offender reports by personally attending at the place (see dict, def </w:t>
      </w:r>
      <w:r w:rsidRPr="009E578A">
        <w:rPr>
          <w:rStyle w:val="charBoldItals"/>
        </w:rPr>
        <w:t>in person</w:t>
      </w:r>
      <w:r w:rsidRPr="009E578A">
        <w:t>). However, special provision has been made for young offenders and offenders with a disability (see s 65 and s 66).</w:t>
      </w:r>
    </w:p>
    <w:p w14:paraId="433AF8D5" w14:textId="77777777" w:rsidR="00B4047F" w:rsidRPr="009E578A" w:rsidRDefault="00B4047F" w:rsidP="00B4047F">
      <w:pPr>
        <w:pStyle w:val="aNote"/>
      </w:pPr>
      <w:r w:rsidRPr="009E578A">
        <w:rPr>
          <w:rStyle w:val="charItals"/>
        </w:rPr>
        <w:t>Note 3</w:t>
      </w:r>
      <w:r w:rsidRPr="009E578A">
        <w:rPr>
          <w:rStyle w:val="charItals"/>
        </w:rPr>
        <w:tab/>
      </w:r>
      <w:r w:rsidRPr="009E578A">
        <w:t>For approved reporting places, see s 64.</w:t>
      </w:r>
    </w:p>
    <w:p w14:paraId="4868E503" w14:textId="77777777" w:rsidR="00B4047F" w:rsidRPr="009E578A" w:rsidRDefault="00B4047F" w:rsidP="00B4047F">
      <w:pPr>
        <w:pStyle w:val="Amain"/>
      </w:pPr>
      <w:r w:rsidRPr="009E578A">
        <w:lastRenderedPageBreak/>
        <w:tab/>
        <w:t>(3)</w:t>
      </w:r>
      <w:r w:rsidRPr="009E578A">
        <w:tab/>
        <w:t>This section does not apply if the registrable offender’s reporting period has ended before the end of the period within which the report must be given.</w:t>
      </w:r>
    </w:p>
    <w:p w14:paraId="22BB1BF9" w14:textId="77777777" w:rsidR="00F57D23" w:rsidRDefault="00F57D23">
      <w:pPr>
        <w:pStyle w:val="AH5Sec"/>
      </w:pPr>
      <w:bookmarkStart w:id="84" w:name="_Toc225932377"/>
      <w:r w:rsidRPr="0087252C">
        <w:rPr>
          <w:rStyle w:val="CharSectNo"/>
        </w:rPr>
        <w:t>57</w:t>
      </w:r>
      <w:r>
        <w:tab/>
        <w:t>Exception—offender’s reporting obligations suspended</w:t>
      </w:r>
      <w:bookmarkEnd w:id="84"/>
    </w:p>
    <w:p w14:paraId="7F2CD5B4" w14:textId="77777777" w:rsidR="00F57D23" w:rsidRDefault="00F57D23">
      <w:pPr>
        <w:pStyle w:val="Amainreturn"/>
      </w:pPr>
      <w:r>
        <w:t>This division does not apply to a registrable offender during any period when the offender’s reporting obligations are suspended under section 97 (Supreme Court may make suspension order).</w:t>
      </w:r>
    </w:p>
    <w:p w14:paraId="760F47B5" w14:textId="77777777" w:rsidR="00F57D23" w:rsidRDefault="00F57D23">
      <w:pPr>
        <w:pStyle w:val="AH5Sec"/>
      </w:pPr>
      <w:bookmarkStart w:id="85" w:name="_Toc225932378"/>
      <w:r w:rsidRPr="0087252C">
        <w:rPr>
          <w:rStyle w:val="CharSectNo"/>
        </w:rPr>
        <w:t>58</w:t>
      </w:r>
      <w:r>
        <w:tab/>
        <w:t>Exception—protected registrable offender</w:t>
      </w:r>
      <w:bookmarkEnd w:id="85"/>
    </w:p>
    <w:p w14:paraId="433EEB8E" w14:textId="77777777" w:rsidR="00F57D23" w:rsidRDefault="00F57D23">
      <w:pPr>
        <w:pStyle w:val="Amain"/>
      </w:pPr>
      <w:r>
        <w:tab/>
        <w:t>(1)</w:t>
      </w:r>
      <w:r>
        <w:tab/>
        <w:t>Section 54 and section 56 do not apply to a registrable offender if—</w:t>
      </w:r>
    </w:p>
    <w:p w14:paraId="5FDF89B7" w14:textId="77777777" w:rsidR="00F57D23" w:rsidRDefault="00F57D23">
      <w:pPr>
        <w:pStyle w:val="Apara"/>
      </w:pPr>
      <w:r>
        <w:tab/>
        <w:t>(a)</w:t>
      </w:r>
      <w:r>
        <w:tab/>
        <w:t>the offender is a protected registrable offender; and</w:t>
      </w:r>
    </w:p>
    <w:p w14:paraId="1DB3173C" w14:textId="77777777" w:rsidR="00F57D23" w:rsidRDefault="00F57D23">
      <w:pPr>
        <w:pStyle w:val="Apara"/>
      </w:pPr>
      <w:r>
        <w:tab/>
        <w:t>(b)</w:t>
      </w:r>
      <w:r>
        <w:tab/>
        <w:t>the offender reports such of the information that the offender is required to report under this division as the chief police officer requires the offender to report; and</w:t>
      </w:r>
    </w:p>
    <w:p w14:paraId="7A8F25E5" w14:textId="77777777" w:rsidR="00F57D23" w:rsidRDefault="00F57D23">
      <w:pPr>
        <w:pStyle w:val="Apara"/>
      </w:pPr>
      <w:r>
        <w:tab/>
        <w:t>(c)</w:t>
      </w:r>
      <w:r>
        <w:tab/>
        <w:t>the offender makes the report when, where, and in a way, approved by the chief police officer.</w:t>
      </w:r>
    </w:p>
    <w:p w14:paraId="60ADBEDF" w14:textId="77777777" w:rsidR="00F57D23" w:rsidRDefault="00F57D23">
      <w:pPr>
        <w:pStyle w:val="Amain"/>
      </w:pPr>
      <w:r>
        <w:tab/>
        <w:t>(2)</w:t>
      </w:r>
      <w:r>
        <w:tab/>
        <w:t>Section 55 does not apply to a registrable offender if the offender is a protected registrable offender.</w:t>
      </w:r>
    </w:p>
    <w:p w14:paraId="244E823F" w14:textId="77777777" w:rsidR="00B4047F" w:rsidRPr="0087252C" w:rsidRDefault="00B4047F" w:rsidP="00B4047F">
      <w:pPr>
        <w:pStyle w:val="AH3Div"/>
      </w:pPr>
      <w:bookmarkStart w:id="86" w:name="_Toc225932379"/>
      <w:r w:rsidRPr="0087252C">
        <w:rPr>
          <w:rStyle w:val="CharDivNo"/>
        </w:rPr>
        <w:t>Division 3.3.4</w:t>
      </w:r>
      <w:r w:rsidRPr="009E578A">
        <w:tab/>
      </w:r>
      <w:r w:rsidRPr="0087252C">
        <w:rPr>
          <w:rStyle w:val="CharDivText"/>
        </w:rPr>
        <w:t>Failing to report</w:t>
      </w:r>
      <w:bookmarkEnd w:id="86"/>
    </w:p>
    <w:p w14:paraId="72E77F2E" w14:textId="77777777" w:rsidR="00B4047F" w:rsidRPr="009E578A" w:rsidRDefault="00B4047F" w:rsidP="00B4047F">
      <w:pPr>
        <w:pStyle w:val="AH5Sec"/>
      </w:pPr>
      <w:bookmarkStart w:id="87" w:name="_Toc225932380"/>
      <w:r w:rsidRPr="0087252C">
        <w:rPr>
          <w:rStyle w:val="CharSectNo"/>
        </w:rPr>
        <w:t>58A</w:t>
      </w:r>
      <w:r w:rsidRPr="009E578A">
        <w:tab/>
        <w:t>Offence—fail to report as required</w:t>
      </w:r>
      <w:bookmarkEnd w:id="87"/>
    </w:p>
    <w:p w14:paraId="3606EED0" w14:textId="77777777" w:rsidR="00B4047F" w:rsidRPr="009E578A" w:rsidRDefault="00B4047F" w:rsidP="00B4047F">
      <w:pPr>
        <w:pStyle w:val="Amain"/>
      </w:pPr>
      <w:r w:rsidRPr="009E578A">
        <w:tab/>
        <w:t>(1)</w:t>
      </w:r>
      <w:r w:rsidRPr="009E578A">
        <w:tab/>
        <w:t>A registrable offender commits an offence if the offender—</w:t>
      </w:r>
    </w:p>
    <w:p w14:paraId="43047901" w14:textId="77777777" w:rsidR="00B4047F" w:rsidRPr="009E578A" w:rsidRDefault="00B4047F" w:rsidP="00B4047F">
      <w:pPr>
        <w:pStyle w:val="Apara"/>
      </w:pPr>
      <w:r w:rsidRPr="009E578A">
        <w:tab/>
        <w:t>(a)</w:t>
      </w:r>
      <w:r w:rsidRPr="009E578A">
        <w:tab/>
        <w:t>is required to report under a reporting obligation provision; and</w:t>
      </w:r>
    </w:p>
    <w:p w14:paraId="1DA2F43B" w14:textId="77777777" w:rsidR="00B4047F" w:rsidRPr="009E578A" w:rsidRDefault="00B4047F" w:rsidP="00B4047F">
      <w:pPr>
        <w:pStyle w:val="Apara"/>
      </w:pPr>
      <w:r w:rsidRPr="009E578A">
        <w:tab/>
        <w:t>(b)</w:t>
      </w:r>
      <w:r w:rsidRPr="009E578A">
        <w:tab/>
        <w:t>is reckless as to whether the offender is required to report; and</w:t>
      </w:r>
    </w:p>
    <w:p w14:paraId="0F803F3F" w14:textId="77777777" w:rsidR="00B4047F" w:rsidRPr="009E578A" w:rsidRDefault="00B4047F" w:rsidP="00B4047F">
      <w:pPr>
        <w:pStyle w:val="Apara"/>
      </w:pPr>
      <w:r w:rsidRPr="009E578A">
        <w:tab/>
        <w:t>(c)</w:t>
      </w:r>
      <w:r w:rsidRPr="009E578A">
        <w:tab/>
        <w:t>fails to report as required by the reporting obligation provision.</w:t>
      </w:r>
    </w:p>
    <w:p w14:paraId="46071620" w14:textId="77777777" w:rsidR="00B4047F" w:rsidRPr="009E578A" w:rsidRDefault="00B4047F" w:rsidP="00B4047F">
      <w:pPr>
        <w:pStyle w:val="Penalty"/>
      </w:pPr>
      <w:r w:rsidRPr="009E578A">
        <w:t>Maximum penalty:  500 penalty units, imprisonment for 5 years or both.</w:t>
      </w:r>
    </w:p>
    <w:p w14:paraId="18E892FC" w14:textId="77777777" w:rsidR="00B4047F" w:rsidRPr="009E578A" w:rsidRDefault="00B4047F" w:rsidP="00B4047F">
      <w:pPr>
        <w:pStyle w:val="Amain"/>
      </w:pPr>
      <w:r w:rsidRPr="009E578A">
        <w:lastRenderedPageBreak/>
        <w:tab/>
        <w:t>(2)</w:t>
      </w:r>
      <w:r w:rsidRPr="009E578A">
        <w:tab/>
        <w:t>Strict liability applies to subsection (1) (c).</w:t>
      </w:r>
    </w:p>
    <w:p w14:paraId="2D5B7A5B" w14:textId="77777777" w:rsidR="00B4047F" w:rsidRPr="009E578A" w:rsidRDefault="00B4047F" w:rsidP="00B4047F">
      <w:pPr>
        <w:pStyle w:val="Amain"/>
      </w:pPr>
      <w:r w:rsidRPr="009E578A">
        <w:tab/>
        <w:t>(3)</w:t>
      </w:r>
      <w:r w:rsidRPr="009E578A">
        <w:tab/>
        <w:t>This section does not apply if the registrable offender has a reasonable excuse for failing to report as required by a reporting obligation provision.</w:t>
      </w:r>
    </w:p>
    <w:p w14:paraId="2971C05D" w14:textId="76940E0B" w:rsidR="00B4047F" w:rsidRPr="009E578A" w:rsidRDefault="00B4047F" w:rsidP="00B4047F">
      <w:pPr>
        <w:pStyle w:val="aNote"/>
      </w:pPr>
      <w:r w:rsidRPr="009E578A">
        <w:rPr>
          <w:rStyle w:val="charItals"/>
        </w:rPr>
        <w:t>Note</w:t>
      </w:r>
      <w:r w:rsidRPr="009E578A">
        <w:rPr>
          <w:rStyle w:val="charItals"/>
        </w:rPr>
        <w:tab/>
      </w:r>
      <w:r w:rsidRPr="009E578A">
        <w:t xml:space="preserve">The defendant has an evidential burden in relation to the matters mentioned in s (3) (see </w:t>
      </w:r>
      <w:hyperlink r:id="rId52" w:tooltip="A2002-51" w:history="1">
        <w:r w:rsidRPr="009E578A">
          <w:rPr>
            <w:rStyle w:val="charCitHyperlinkAbbrev"/>
          </w:rPr>
          <w:t>Criminal Code</w:t>
        </w:r>
      </w:hyperlink>
      <w:r w:rsidRPr="009E578A">
        <w:t>, s 58).</w:t>
      </w:r>
    </w:p>
    <w:p w14:paraId="0BED7852" w14:textId="77777777" w:rsidR="00B4047F" w:rsidRPr="009E578A" w:rsidRDefault="00B4047F" w:rsidP="00B4047F">
      <w:pPr>
        <w:pStyle w:val="Amain"/>
      </w:pPr>
      <w:r w:rsidRPr="009E578A">
        <w:tab/>
        <w:t>(4)</w:t>
      </w:r>
      <w:r w:rsidRPr="009E578A">
        <w:tab/>
        <w:t>In deciding whether a registrable offender has a reasonable excuse for failing to report as required by a reporting obligation provision, the court must have regard to the following:</w:t>
      </w:r>
    </w:p>
    <w:p w14:paraId="302D8EAC" w14:textId="77777777" w:rsidR="00B4047F" w:rsidRPr="009E578A" w:rsidRDefault="00B4047F" w:rsidP="00B4047F">
      <w:pPr>
        <w:pStyle w:val="Apara"/>
      </w:pPr>
      <w:r w:rsidRPr="009E578A">
        <w:tab/>
        <w:t>(a)</w:t>
      </w:r>
      <w:r w:rsidRPr="009E578A">
        <w:tab/>
        <w:t>the offender’s age;</w:t>
      </w:r>
    </w:p>
    <w:p w14:paraId="5EC72EC1" w14:textId="77777777" w:rsidR="00B4047F" w:rsidRPr="009E578A" w:rsidRDefault="00B4047F" w:rsidP="00B4047F">
      <w:pPr>
        <w:pStyle w:val="Apara"/>
      </w:pPr>
      <w:r w:rsidRPr="009E578A">
        <w:tab/>
        <w:t>(b)</w:t>
      </w:r>
      <w:r w:rsidRPr="009E578A">
        <w:tab/>
        <w:t>whether the offender had, at the time of the failure to report, a disability that affected the offender’s ability to understand, or to comply with, the reporting provision;</w:t>
      </w:r>
    </w:p>
    <w:p w14:paraId="1A598CE4" w14:textId="77777777" w:rsidR="00B4047F" w:rsidRPr="009E578A" w:rsidRDefault="00B4047F" w:rsidP="00B4047F">
      <w:pPr>
        <w:pStyle w:val="Apara"/>
      </w:pPr>
      <w:r w:rsidRPr="009E578A">
        <w:tab/>
        <w:t>(c)</w:t>
      </w:r>
      <w:r w:rsidRPr="009E578A">
        <w:tab/>
        <w:t>whether the form of notice given to the offender about the reporting provision was adequate to tell the offender about the offender’s obligations under the reporting obligation provision, having regard to the offender’s circumstances;</w:t>
      </w:r>
    </w:p>
    <w:p w14:paraId="787EB415" w14:textId="77777777" w:rsidR="00B4047F" w:rsidRPr="009E578A" w:rsidRDefault="00B4047F" w:rsidP="00B4047F">
      <w:pPr>
        <w:pStyle w:val="Apara"/>
      </w:pPr>
      <w:r w:rsidRPr="009E578A">
        <w:tab/>
        <w:t>(d)</w:t>
      </w:r>
      <w:r w:rsidRPr="009E578A">
        <w:tab/>
        <w:t>any other matter the court considers appropriate.</w:t>
      </w:r>
    </w:p>
    <w:p w14:paraId="04805472" w14:textId="77777777" w:rsidR="00F57D23" w:rsidRDefault="00F57D23">
      <w:pPr>
        <w:pStyle w:val="PageBreak"/>
        <w:suppressLineNumbers/>
      </w:pPr>
      <w:r>
        <w:br w:type="page"/>
      </w:r>
    </w:p>
    <w:p w14:paraId="4A344E50" w14:textId="77777777" w:rsidR="00F57D23" w:rsidRPr="0087252C" w:rsidRDefault="00F57D23">
      <w:pPr>
        <w:pStyle w:val="AH2Part"/>
      </w:pPr>
      <w:bookmarkStart w:id="88" w:name="_Toc225932381"/>
      <w:r w:rsidRPr="0087252C">
        <w:rPr>
          <w:rStyle w:val="CharPartNo"/>
        </w:rPr>
        <w:lastRenderedPageBreak/>
        <w:t>Part 3.4</w:t>
      </w:r>
      <w:r>
        <w:tab/>
      </w:r>
      <w:r w:rsidRPr="0087252C">
        <w:rPr>
          <w:rStyle w:val="CharPartText"/>
        </w:rPr>
        <w:t>Provisions applying to all reports</w:t>
      </w:r>
      <w:bookmarkEnd w:id="88"/>
    </w:p>
    <w:p w14:paraId="53AD360B" w14:textId="77777777" w:rsidR="00F57D23" w:rsidRPr="0087252C" w:rsidRDefault="00F57D23">
      <w:pPr>
        <w:pStyle w:val="AH3Div"/>
      </w:pPr>
      <w:bookmarkStart w:id="89" w:name="_Toc225932382"/>
      <w:r w:rsidRPr="0087252C">
        <w:rPr>
          <w:rStyle w:val="CharDivNo"/>
        </w:rPr>
        <w:t>Division 3.4.1</w:t>
      </w:r>
      <w:r>
        <w:tab/>
      </w:r>
      <w:r w:rsidRPr="0087252C">
        <w:rPr>
          <w:rStyle w:val="CharDivText"/>
        </w:rPr>
        <w:t>What information is to be reported</w:t>
      </w:r>
      <w:bookmarkEnd w:id="89"/>
    </w:p>
    <w:p w14:paraId="36FF1BD0" w14:textId="77777777" w:rsidR="00F57D23" w:rsidRDefault="00F57D23">
      <w:pPr>
        <w:pStyle w:val="AH5Sec"/>
      </w:pPr>
      <w:bookmarkStart w:id="90" w:name="_Toc225932383"/>
      <w:r w:rsidRPr="0087252C">
        <w:rPr>
          <w:rStyle w:val="CharSectNo"/>
        </w:rPr>
        <w:t>59</w:t>
      </w:r>
      <w:r>
        <w:tab/>
        <w:t xml:space="preserve">What are </w:t>
      </w:r>
      <w:r w:rsidRPr="00000F49">
        <w:rPr>
          <w:rStyle w:val="charItals"/>
        </w:rPr>
        <w:t>personal details</w:t>
      </w:r>
      <w:r>
        <w:t>?</w:t>
      </w:r>
      <w:bookmarkEnd w:id="90"/>
    </w:p>
    <w:p w14:paraId="73DACFE7" w14:textId="77777777" w:rsidR="00F57D23" w:rsidRDefault="00971421" w:rsidP="00971421">
      <w:pPr>
        <w:pStyle w:val="Amain"/>
      </w:pPr>
      <w:r>
        <w:tab/>
        <w:t>(1)</w:t>
      </w:r>
      <w:r>
        <w:tab/>
      </w:r>
      <w:r w:rsidR="00F57D23">
        <w:t>In this Act:</w:t>
      </w:r>
    </w:p>
    <w:p w14:paraId="2C66CCDA" w14:textId="77777777" w:rsidR="00F57D23" w:rsidRDefault="00F57D23">
      <w:pPr>
        <w:pStyle w:val="aDef"/>
        <w:keepNext/>
      </w:pPr>
      <w:r>
        <w:rPr>
          <w:rStyle w:val="charBoldItals"/>
        </w:rPr>
        <w:t>personal details</w:t>
      </w:r>
      <w:r>
        <w:t>, for a registrable offender, means the following:</w:t>
      </w:r>
    </w:p>
    <w:p w14:paraId="7ECD8B74" w14:textId="77777777" w:rsidR="00F57D23" w:rsidRDefault="00F57D23">
      <w:pPr>
        <w:pStyle w:val="Apara"/>
      </w:pPr>
      <w:r>
        <w:tab/>
        <w:t>(a)</w:t>
      </w:r>
      <w:r>
        <w:tab/>
        <w:t>the offender’s name, together with any other name by which the offender is, or has previously been, known;</w:t>
      </w:r>
    </w:p>
    <w:p w14:paraId="2E6BCD30" w14:textId="77777777" w:rsidR="00F57D23" w:rsidRDefault="00F57D23">
      <w:pPr>
        <w:pStyle w:val="Apara"/>
      </w:pPr>
      <w:r>
        <w:tab/>
        <w:t>(b)</w:t>
      </w:r>
      <w:r>
        <w:tab/>
        <w:t>for each name other than the offender’s current name—the period when the offender was known by the other name;</w:t>
      </w:r>
    </w:p>
    <w:p w14:paraId="78AB8193" w14:textId="77777777" w:rsidR="00F57D23" w:rsidRDefault="00F57D23">
      <w:pPr>
        <w:pStyle w:val="Apara"/>
      </w:pPr>
      <w:r>
        <w:tab/>
        <w:t>(c)</w:t>
      </w:r>
      <w:r>
        <w:tab/>
        <w:t>the offender’s date of birth;</w:t>
      </w:r>
    </w:p>
    <w:p w14:paraId="6696EE1E" w14:textId="77777777" w:rsidR="00F57D23" w:rsidRDefault="00F57D23">
      <w:pPr>
        <w:pStyle w:val="Apara"/>
      </w:pPr>
      <w:r>
        <w:tab/>
        <w:t>(d)</w:t>
      </w:r>
      <w:r>
        <w:tab/>
        <w:t>the address of each of the premises where the offender generally lives or, if the offender does not generally live at any particular premises, the name of each of the localities where the offender can generally be found;</w:t>
      </w:r>
    </w:p>
    <w:p w14:paraId="4739EFB5" w14:textId="77777777" w:rsidR="00F57D23" w:rsidRDefault="00F57D23">
      <w:pPr>
        <w:pStyle w:val="aNotepar"/>
      </w:pPr>
      <w:r>
        <w:rPr>
          <w:rStyle w:val="charItals"/>
        </w:rPr>
        <w:t>Note</w:t>
      </w:r>
      <w:r>
        <w:rPr>
          <w:rStyle w:val="charItals"/>
        </w:rPr>
        <w:tab/>
      </w:r>
      <w:r>
        <w:t>A registrable offender generally lives at particular premises only if the offender lives at the premises for at least 7 days (whether or not consecutive) in a period of 12 months (see s 60 (a)).</w:t>
      </w:r>
    </w:p>
    <w:p w14:paraId="14ADC16E" w14:textId="77777777" w:rsidR="00F57D23" w:rsidRDefault="00F57D23">
      <w:pPr>
        <w:pStyle w:val="Apara"/>
      </w:pPr>
      <w:r>
        <w:tab/>
        <w:t>(e)</w:t>
      </w:r>
      <w:r>
        <w:tab/>
        <w:t>the names and ages of children—</w:t>
      </w:r>
    </w:p>
    <w:p w14:paraId="68E26828" w14:textId="77777777" w:rsidR="00F57D23" w:rsidRDefault="00F57D23">
      <w:pPr>
        <w:pStyle w:val="Asubpara"/>
      </w:pPr>
      <w:r>
        <w:tab/>
        <w:t>(i)</w:t>
      </w:r>
      <w:r>
        <w:tab/>
        <w:t>who generally live in the same household as the offender; or</w:t>
      </w:r>
    </w:p>
    <w:p w14:paraId="50C2C682" w14:textId="77777777" w:rsidR="00F57D23" w:rsidRDefault="00F57D23">
      <w:pPr>
        <w:pStyle w:val="Asubpara"/>
      </w:pPr>
      <w:r>
        <w:tab/>
        <w:t>(ii)</w:t>
      </w:r>
      <w:r>
        <w:tab/>
        <w:t>with whom the offender has regular unsupervised contact;</w:t>
      </w:r>
    </w:p>
    <w:p w14:paraId="5B464C5B" w14:textId="77777777" w:rsidR="00F57D23" w:rsidRDefault="00F57D23">
      <w:pPr>
        <w:pStyle w:val="aNotepar"/>
      </w:pPr>
      <w:r>
        <w:rPr>
          <w:rStyle w:val="charItals"/>
        </w:rPr>
        <w:t>Note 1</w:t>
      </w:r>
      <w:r>
        <w:rPr>
          <w:rStyle w:val="charItals"/>
        </w:rPr>
        <w:tab/>
      </w:r>
      <w:r>
        <w:t>A child generally lives in the same household as a registrable offender only if they live together</w:t>
      </w:r>
      <w:r w:rsidR="00517BDA">
        <w:t xml:space="preserve"> in the household for at least 3</w:t>
      </w:r>
      <w:r>
        <w:t> days (whether or not consecutive) in a period of 12 months (see s 60 (b)).</w:t>
      </w:r>
    </w:p>
    <w:p w14:paraId="32EC24D0" w14:textId="77777777" w:rsidR="00F57D23" w:rsidRDefault="00F57D23">
      <w:pPr>
        <w:pStyle w:val="aNotepar"/>
      </w:pPr>
      <w:r>
        <w:rPr>
          <w:rStyle w:val="charItals"/>
        </w:rPr>
        <w:t>Note 2</w:t>
      </w:r>
      <w:r>
        <w:rPr>
          <w:rStyle w:val="charItals"/>
        </w:rPr>
        <w:tab/>
      </w:r>
      <w:r>
        <w:t>A registrable offender has regular unsupervised contact with a child only if the offender has unsupervised conta</w:t>
      </w:r>
      <w:r w:rsidR="00517BDA">
        <w:t>ct with the child for at least 3</w:t>
      </w:r>
      <w:r>
        <w:t> days (whether or not consecutive) in a period of 12 months (see s 60 (c)).</w:t>
      </w:r>
    </w:p>
    <w:p w14:paraId="284D0CAA" w14:textId="77777777" w:rsidR="00F57D23" w:rsidRDefault="00F57D23" w:rsidP="00B97E10">
      <w:pPr>
        <w:pStyle w:val="Apara"/>
        <w:keepNext/>
      </w:pPr>
      <w:r>
        <w:lastRenderedPageBreak/>
        <w:tab/>
        <w:t>(f)</w:t>
      </w:r>
      <w:r>
        <w:tab/>
        <w:t>if the offender is employed—</w:t>
      </w:r>
    </w:p>
    <w:p w14:paraId="2EEBAC14" w14:textId="77777777" w:rsidR="00F57D23" w:rsidRDefault="00F57D23">
      <w:pPr>
        <w:pStyle w:val="Asubpara"/>
      </w:pPr>
      <w:r>
        <w:tab/>
        <w:t>(i)</w:t>
      </w:r>
      <w:r>
        <w:tab/>
        <w:t>the nature of the offender’s employment; and</w:t>
      </w:r>
    </w:p>
    <w:p w14:paraId="22353856" w14:textId="77777777" w:rsidR="00F57D23" w:rsidRDefault="00F57D23">
      <w:pPr>
        <w:pStyle w:val="Asubpara"/>
      </w:pPr>
      <w:r>
        <w:tab/>
        <w:t>(ii)</w:t>
      </w:r>
      <w:r>
        <w:tab/>
        <w:t>the name of the offender’s employer (if any); and</w:t>
      </w:r>
    </w:p>
    <w:p w14:paraId="6EBEF024" w14:textId="77777777" w:rsidR="00F57D23" w:rsidRDefault="00F57D23">
      <w:pPr>
        <w:pStyle w:val="Asubpara"/>
      </w:pPr>
      <w:r>
        <w:tab/>
        <w:t>(iii)</w:t>
      </w:r>
      <w:r>
        <w:tab/>
        <w:t>the address of each of the premises where the offender is generally employed or, if the offender is not generally employed at any particular premises, the name of each of the localities where the offender is generally employed;</w:t>
      </w:r>
    </w:p>
    <w:p w14:paraId="2E0F780F" w14:textId="77777777" w:rsidR="00F57D23" w:rsidRDefault="00F57D23">
      <w:pPr>
        <w:pStyle w:val="aNotepar"/>
      </w:pPr>
      <w:r>
        <w:rPr>
          <w:rStyle w:val="charItals"/>
        </w:rPr>
        <w:t>Note</w:t>
      </w:r>
      <w:r>
        <w:rPr>
          <w:rStyle w:val="charItals"/>
        </w:rPr>
        <w:tab/>
      </w:r>
      <w:r>
        <w:t>A registrable offender is generally employed at particular premises only if the offender is employed at the premises for at least 7 days (whether or not consecutive) in a period of 12 months (see s 60 (d)). Employment is also dealt with in s 61.</w:t>
      </w:r>
    </w:p>
    <w:p w14:paraId="227DAF58" w14:textId="77777777" w:rsidR="00F57D23" w:rsidRDefault="00F57D23">
      <w:pPr>
        <w:pStyle w:val="Apara"/>
      </w:pPr>
      <w:r>
        <w:tab/>
        <w:t>(g)</w:t>
      </w:r>
      <w:r>
        <w:tab/>
        <w:t>details of the offender’s affiliation with any club or organisation that has child membership or child participation in its activities;</w:t>
      </w:r>
    </w:p>
    <w:p w14:paraId="4ABC78EB" w14:textId="77777777" w:rsidR="00F57D23" w:rsidRDefault="00F57D23">
      <w:pPr>
        <w:pStyle w:val="Apara"/>
      </w:pPr>
      <w:r>
        <w:tab/>
        <w:t>(h)</w:t>
      </w:r>
      <w:r>
        <w:tab/>
        <w:t>the make, model, colour, registration number,</w:t>
      </w:r>
      <w:r w:rsidR="005044C2">
        <w:t xml:space="preserve"> </w:t>
      </w:r>
      <w:r w:rsidR="005044C2" w:rsidRPr="007A153B">
        <w:t>details of any modifications made,</w:t>
      </w:r>
      <w:r>
        <w:t xml:space="preserve"> and any other particulars prescribed by regulation, of a motor vehicle owned by, or generally driven by, the offender;</w:t>
      </w:r>
    </w:p>
    <w:p w14:paraId="3B77A0D2" w14:textId="77777777" w:rsidR="00F57D23" w:rsidRDefault="00F57D23">
      <w:pPr>
        <w:pStyle w:val="aNotepar"/>
      </w:pPr>
      <w:r>
        <w:rPr>
          <w:rStyle w:val="charItals"/>
        </w:rPr>
        <w:t>Note</w:t>
      </w:r>
      <w:r>
        <w:rPr>
          <w:rStyle w:val="charItals"/>
        </w:rPr>
        <w:tab/>
      </w:r>
      <w:r>
        <w:t>A registrable offender generally drives a particular motor vehicle only if the offender drives the vehicle on at least 7 days (whether or not consecutive) in a period of 12 months (see s 60 (e)).</w:t>
      </w:r>
    </w:p>
    <w:p w14:paraId="77615CC5" w14:textId="77777777" w:rsidR="00F57D23" w:rsidRDefault="00F57D23">
      <w:pPr>
        <w:pStyle w:val="Apara"/>
      </w:pPr>
      <w:r>
        <w:tab/>
        <w:t>(i)</w:t>
      </w:r>
      <w:r>
        <w:tab/>
        <w:t>details of any tattoo or permanent distinguishing mark that the offender has (including details of a tattoo or mark that has been acquired or removed);</w:t>
      </w:r>
    </w:p>
    <w:p w14:paraId="6D30F284" w14:textId="77777777" w:rsidR="00F57D23" w:rsidRDefault="00F57D23">
      <w:pPr>
        <w:pStyle w:val="Apara"/>
      </w:pPr>
      <w:r>
        <w:tab/>
        <w:t>(j)</w:t>
      </w:r>
      <w:r>
        <w:tab/>
        <w:t>if the offender has ever been found guilty of a corresponding registrable offence—details of—</w:t>
      </w:r>
    </w:p>
    <w:p w14:paraId="09D4A306" w14:textId="77777777" w:rsidR="00F57D23" w:rsidRDefault="00F57D23">
      <w:pPr>
        <w:pStyle w:val="Asubpara"/>
      </w:pPr>
      <w:r>
        <w:tab/>
        <w:t>(i)</w:t>
      </w:r>
      <w:r>
        <w:tab/>
        <w:t>the offence; and</w:t>
      </w:r>
    </w:p>
    <w:p w14:paraId="3D7ED467" w14:textId="77777777" w:rsidR="00F57D23" w:rsidRDefault="00F57D23">
      <w:pPr>
        <w:pStyle w:val="Asubpara"/>
      </w:pPr>
      <w:r>
        <w:tab/>
        <w:t>(ii)</w:t>
      </w:r>
      <w:r>
        <w:tab/>
        <w:t>when and where the finding of guilt happened; and</w:t>
      </w:r>
    </w:p>
    <w:p w14:paraId="45A7483D" w14:textId="77777777" w:rsidR="00F57D23" w:rsidRDefault="00F57D23">
      <w:pPr>
        <w:pStyle w:val="Asubpara"/>
      </w:pPr>
      <w:r>
        <w:tab/>
        <w:t>(iii)</w:t>
      </w:r>
      <w:r>
        <w:tab/>
        <w:t>any order made by a court in relation to the finding of guilt;</w:t>
      </w:r>
    </w:p>
    <w:p w14:paraId="3D8B1750" w14:textId="77777777" w:rsidR="00F57D23" w:rsidRDefault="00F57D23">
      <w:pPr>
        <w:pStyle w:val="Apara"/>
      </w:pPr>
      <w:r>
        <w:lastRenderedPageBreak/>
        <w:tab/>
        <w:t>(k)</w:t>
      </w:r>
      <w:r>
        <w:tab/>
        <w:t>if the offender has ever been found guilty under a corresponding law of an offence that required the offender to report to a corresponding registrar—details of—</w:t>
      </w:r>
    </w:p>
    <w:p w14:paraId="1C0A3906" w14:textId="77777777" w:rsidR="00F57D23" w:rsidRDefault="00F57D23">
      <w:pPr>
        <w:pStyle w:val="Asubpara"/>
      </w:pPr>
      <w:r>
        <w:tab/>
        <w:t>(i)</w:t>
      </w:r>
      <w:r>
        <w:tab/>
        <w:t>the offence; and</w:t>
      </w:r>
    </w:p>
    <w:p w14:paraId="4F3A504E" w14:textId="77777777" w:rsidR="00F57D23" w:rsidRDefault="00F57D23">
      <w:pPr>
        <w:pStyle w:val="Asubpara"/>
      </w:pPr>
      <w:r>
        <w:tab/>
        <w:t>(ii)</w:t>
      </w:r>
      <w:r>
        <w:tab/>
        <w:t>when and where the finding of guilt happened; and</w:t>
      </w:r>
    </w:p>
    <w:p w14:paraId="0B2791DD" w14:textId="77777777" w:rsidR="00F57D23" w:rsidRDefault="00F57D23">
      <w:pPr>
        <w:pStyle w:val="Asubpara"/>
      </w:pPr>
      <w:r>
        <w:tab/>
        <w:t>(iii)</w:t>
      </w:r>
      <w:r>
        <w:tab/>
        <w:t>any order made by a court in relation to the finding of guilt;</w:t>
      </w:r>
    </w:p>
    <w:p w14:paraId="08137061" w14:textId="77777777" w:rsidR="00F57D23" w:rsidRDefault="00F57D23">
      <w:pPr>
        <w:pStyle w:val="Apara"/>
      </w:pPr>
      <w:r>
        <w:tab/>
        <w:t>(l)</w:t>
      </w:r>
      <w:r>
        <w:tab/>
        <w:t>if the offender has ever been subject to a corresponding child sex offender registration order—details of—</w:t>
      </w:r>
    </w:p>
    <w:p w14:paraId="6CCAE957" w14:textId="77777777" w:rsidR="00F57D23" w:rsidRDefault="00F57D23">
      <w:pPr>
        <w:pStyle w:val="Asubpara"/>
      </w:pPr>
      <w:r>
        <w:tab/>
        <w:t>(i)</w:t>
      </w:r>
      <w:r>
        <w:tab/>
        <w:t>the order; and</w:t>
      </w:r>
    </w:p>
    <w:p w14:paraId="3F669FF9" w14:textId="77777777" w:rsidR="00F57D23" w:rsidRDefault="00F57D23">
      <w:pPr>
        <w:pStyle w:val="Asubpara"/>
      </w:pPr>
      <w:r>
        <w:tab/>
        <w:t>(ii)</w:t>
      </w:r>
      <w:r>
        <w:tab/>
        <w:t>when and where the order was made; and</w:t>
      </w:r>
    </w:p>
    <w:p w14:paraId="5F13E68D" w14:textId="77777777" w:rsidR="00F57D23" w:rsidRDefault="00F57D23">
      <w:pPr>
        <w:pStyle w:val="Asubpara"/>
      </w:pPr>
      <w:r>
        <w:tab/>
        <w:t>(iii)</w:t>
      </w:r>
      <w:r>
        <w:tab/>
        <w:t>the offence because of which the order was made;</w:t>
      </w:r>
    </w:p>
    <w:p w14:paraId="198099EC" w14:textId="77777777" w:rsidR="00F57D23" w:rsidRDefault="00F57D23">
      <w:pPr>
        <w:pStyle w:val="Apara"/>
      </w:pPr>
      <w:r>
        <w:tab/>
        <w:t>(m)</w:t>
      </w:r>
      <w:r>
        <w:tab/>
        <w:t>if the offender has been in government custody since the offender was sentenced or released from government custody (as the case may be) for a registrable offence or corresponding registrable offence—details of when and where the government custody happened;</w:t>
      </w:r>
    </w:p>
    <w:p w14:paraId="759DBF62" w14:textId="0F3A295C" w:rsidR="00F57D23" w:rsidRDefault="00F57D23">
      <w:pPr>
        <w:pStyle w:val="Apara"/>
      </w:pPr>
      <w:r>
        <w:tab/>
        <w:t>(n)</w:t>
      </w:r>
      <w:r>
        <w:tab/>
        <w:t xml:space="preserve">if, when making the report, the offender intends to travel outside the ACT, but within </w:t>
      </w:r>
      <w:smartTag w:uri="urn:schemas-microsoft-com:office:smarttags" w:element="place">
        <w:smartTag w:uri="urn:schemas-microsoft-com:office:smarttags" w:element="country-region">
          <w:r>
            <w:t>Australia</w:t>
          </w:r>
        </w:smartTag>
      </w:smartTag>
      <w:r>
        <w:t>, on an average of at least once a</w:t>
      </w:r>
      <w:r w:rsidR="00BA3B08">
        <w:t> </w:t>
      </w:r>
      <w:r>
        <w:t>month (irrespective of the length of the absence)—in general terms, the frequency</w:t>
      </w:r>
      <w:r w:rsidR="005C1836">
        <w:t xml:space="preserve"> and destinations of the travel;</w:t>
      </w:r>
    </w:p>
    <w:p w14:paraId="3FC40BD6" w14:textId="77777777" w:rsidR="005C1836" w:rsidRPr="00552157" w:rsidRDefault="005C1836" w:rsidP="005C1836">
      <w:pPr>
        <w:pStyle w:val="Apara"/>
      </w:pPr>
      <w:r w:rsidRPr="00552157">
        <w:tab/>
        <w:t>(o)</w:t>
      </w:r>
      <w:r w:rsidRPr="00552157">
        <w:tab/>
        <w:t>if the offender has ever been subject to a corresponding prohibition order—details of—</w:t>
      </w:r>
    </w:p>
    <w:p w14:paraId="5F06E6AF" w14:textId="77777777" w:rsidR="005C1836" w:rsidRPr="00552157" w:rsidRDefault="005C1836" w:rsidP="005C1836">
      <w:pPr>
        <w:pStyle w:val="Asubpara"/>
      </w:pPr>
      <w:r w:rsidRPr="00552157">
        <w:tab/>
        <w:t>(i)</w:t>
      </w:r>
      <w:r w:rsidRPr="00552157">
        <w:tab/>
        <w:t>the order; and</w:t>
      </w:r>
    </w:p>
    <w:p w14:paraId="26CCAE87" w14:textId="77777777" w:rsidR="005C1836" w:rsidRPr="00552157" w:rsidRDefault="005C1836" w:rsidP="005C1836">
      <w:pPr>
        <w:pStyle w:val="Asubpara"/>
      </w:pPr>
      <w:r w:rsidRPr="00552157">
        <w:tab/>
        <w:t>(ii)</w:t>
      </w:r>
      <w:r w:rsidRPr="00552157">
        <w:tab/>
        <w:t>when and where the order was made;</w:t>
      </w:r>
    </w:p>
    <w:p w14:paraId="15503A8D" w14:textId="77777777" w:rsidR="005C1836" w:rsidRPr="00552157" w:rsidRDefault="005C1836" w:rsidP="005C1836">
      <w:pPr>
        <w:pStyle w:val="Apara"/>
        <w:rPr>
          <w:lang w:eastAsia="en-AU"/>
        </w:rPr>
      </w:pPr>
      <w:r w:rsidRPr="00552157">
        <w:tab/>
        <w:t>(p)</w:t>
      </w:r>
      <w:r w:rsidRPr="00552157">
        <w:tab/>
      </w:r>
      <w:r w:rsidRPr="00552157">
        <w:rPr>
          <w:szCs w:val="24"/>
          <w:lang w:eastAsia="en-AU"/>
        </w:rPr>
        <w:t xml:space="preserve">details of any carriage service used by the offender; </w:t>
      </w:r>
    </w:p>
    <w:p w14:paraId="41E2EDF7" w14:textId="77777777" w:rsidR="005C1836" w:rsidRPr="00552157" w:rsidRDefault="005C1836" w:rsidP="005C1836">
      <w:pPr>
        <w:pStyle w:val="Apara"/>
        <w:rPr>
          <w:lang w:eastAsia="en-AU"/>
        </w:rPr>
      </w:pPr>
      <w:r w:rsidRPr="00552157">
        <w:rPr>
          <w:lang w:eastAsia="en-AU"/>
        </w:rPr>
        <w:tab/>
        <w:t>(q)</w:t>
      </w:r>
      <w:r w:rsidRPr="00552157">
        <w:rPr>
          <w:lang w:eastAsia="en-AU"/>
        </w:rPr>
        <w:tab/>
        <w:t xml:space="preserve">details of any internet service provider or carriage service provider used by the offender; </w:t>
      </w:r>
    </w:p>
    <w:p w14:paraId="39D00628" w14:textId="77777777" w:rsidR="005C1836" w:rsidRPr="00552157" w:rsidRDefault="005C1836" w:rsidP="00B97E10">
      <w:pPr>
        <w:pStyle w:val="Apara"/>
        <w:keepNext/>
        <w:rPr>
          <w:lang w:eastAsia="en-AU"/>
        </w:rPr>
      </w:pPr>
      <w:r w:rsidRPr="00552157">
        <w:rPr>
          <w:lang w:eastAsia="en-AU"/>
        </w:rPr>
        <w:lastRenderedPageBreak/>
        <w:tab/>
        <w:t>(r)</w:t>
      </w:r>
      <w:r w:rsidRPr="00552157">
        <w:rPr>
          <w:lang w:eastAsia="en-AU"/>
        </w:rPr>
        <w:tab/>
        <w:t>details of the kind of any internet connection used by the offender;</w:t>
      </w:r>
    </w:p>
    <w:p w14:paraId="7C88F5CF" w14:textId="77777777" w:rsidR="005C1836" w:rsidRPr="00552157" w:rsidRDefault="005C1836" w:rsidP="005C1836">
      <w:pPr>
        <w:pStyle w:val="aExamHdgpar"/>
      </w:pPr>
      <w:r w:rsidRPr="00552157">
        <w:t>Examples</w:t>
      </w:r>
    </w:p>
    <w:p w14:paraId="2D4AF8C4" w14:textId="77777777" w:rsidR="005C1836" w:rsidRPr="00552157" w:rsidRDefault="005C1836" w:rsidP="005C1836">
      <w:pPr>
        <w:pStyle w:val="aExampar"/>
      </w:pPr>
      <w:r w:rsidRPr="00552157">
        <w:rPr>
          <w:szCs w:val="24"/>
          <w:lang w:eastAsia="en-AU"/>
        </w:rPr>
        <w:t>wireless, broadband, ADSL or dial-up connection</w:t>
      </w:r>
    </w:p>
    <w:p w14:paraId="303646B4" w14:textId="77777777" w:rsidR="005C1836" w:rsidRPr="00552157" w:rsidRDefault="005C1836" w:rsidP="005C1836">
      <w:pPr>
        <w:pStyle w:val="Apara"/>
        <w:rPr>
          <w:lang w:eastAsia="en-AU"/>
        </w:rPr>
      </w:pPr>
      <w:r w:rsidRPr="00552157">
        <w:rPr>
          <w:szCs w:val="24"/>
          <w:lang w:eastAsia="en-AU"/>
        </w:rPr>
        <w:tab/>
        <w:t>(s)</w:t>
      </w:r>
      <w:r w:rsidRPr="00552157">
        <w:rPr>
          <w:szCs w:val="24"/>
          <w:lang w:eastAsia="en-AU"/>
        </w:rPr>
        <w:tab/>
        <w:t>details of any email addresses, internet user names, instant messaging user names, chat room user names or any other user name or identity used by the offender through the internet or another electronic communication service;</w:t>
      </w:r>
    </w:p>
    <w:p w14:paraId="2D433684" w14:textId="77777777" w:rsidR="005C1836" w:rsidRPr="00552157" w:rsidRDefault="005C1836" w:rsidP="005C1836">
      <w:pPr>
        <w:pStyle w:val="Apara"/>
        <w:rPr>
          <w:lang w:eastAsia="en-AU"/>
        </w:rPr>
      </w:pPr>
      <w:r w:rsidRPr="00552157">
        <w:rPr>
          <w:lang w:eastAsia="en-AU"/>
        </w:rPr>
        <w:tab/>
        <w:t>(t)</w:t>
      </w:r>
      <w:r w:rsidRPr="00552157">
        <w:rPr>
          <w:lang w:eastAsia="en-AU"/>
        </w:rPr>
        <w:tab/>
        <w:t>the passport number and country of issue of each passport held by the offender.</w:t>
      </w:r>
    </w:p>
    <w:p w14:paraId="068F389A" w14:textId="77777777" w:rsidR="005C1836" w:rsidRPr="00552157" w:rsidRDefault="005C1836" w:rsidP="005C1836">
      <w:pPr>
        <w:pStyle w:val="Amain"/>
        <w:rPr>
          <w:lang w:eastAsia="en-AU"/>
        </w:rPr>
      </w:pPr>
      <w:r w:rsidRPr="00552157">
        <w:rPr>
          <w:lang w:eastAsia="en-AU"/>
        </w:rPr>
        <w:tab/>
        <w:t>(2)</w:t>
      </w:r>
      <w:r w:rsidRPr="00552157">
        <w:rPr>
          <w:lang w:eastAsia="en-AU"/>
        </w:rPr>
        <w:tab/>
        <w:t>In this section:</w:t>
      </w:r>
    </w:p>
    <w:p w14:paraId="3F7B2CD5" w14:textId="72C2EEC2" w:rsidR="005C1836" w:rsidRPr="00552157" w:rsidRDefault="005C1836" w:rsidP="005C1836">
      <w:pPr>
        <w:pStyle w:val="aDef"/>
        <w:keepNext/>
        <w:rPr>
          <w:lang w:eastAsia="en-AU"/>
        </w:rPr>
      </w:pPr>
      <w:r w:rsidRPr="00103CB9">
        <w:rPr>
          <w:rStyle w:val="charBoldItals"/>
        </w:rPr>
        <w:t>carriage service</w:t>
      </w:r>
      <w:r w:rsidRPr="00552157">
        <w:t xml:space="preserve">—see the </w:t>
      </w:r>
      <w:hyperlink r:id="rId53" w:tooltip="Act 1997 No 47 (Cwlth)" w:history="1">
        <w:r w:rsidR="00822028" w:rsidRPr="00E93333">
          <w:rPr>
            <w:rStyle w:val="charCitHyperlinkItal"/>
          </w:rPr>
          <w:t>Telecommunications Act 1997</w:t>
        </w:r>
      </w:hyperlink>
      <w:r w:rsidRPr="00552157">
        <w:rPr>
          <w:iCs/>
          <w:lang w:eastAsia="en-AU"/>
        </w:rPr>
        <w:t xml:space="preserve"> </w:t>
      </w:r>
      <w:r w:rsidRPr="00552157">
        <w:rPr>
          <w:lang w:eastAsia="en-AU"/>
        </w:rPr>
        <w:t>(Cwlth), section 7 (Definitions).</w:t>
      </w:r>
    </w:p>
    <w:p w14:paraId="7373CCC1" w14:textId="4F9364E2" w:rsidR="005C1836" w:rsidRPr="00552157" w:rsidRDefault="005C1836" w:rsidP="005C1836">
      <w:pPr>
        <w:pStyle w:val="aDef"/>
        <w:rPr>
          <w:lang w:eastAsia="en-AU"/>
        </w:rPr>
      </w:pPr>
      <w:r w:rsidRPr="00103CB9">
        <w:rPr>
          <w:rStyle w:val="charBoldItals"/>
        </w:rPr>
        <w:t>carriage service provider</w:t>
      </w:r>
      <w:r w:rsidRPr="00552157">
        <w:t xml:space="preserve">—see the </w:t>
      </w:r>
      <w:hyperlink r:id="rId54" w:tooltip="Act 1997 No 47 (Cwlth)" w:history="1">
        <w:r w:rsidR="00822028" w:rsidRPr="00E93333">
          <w:rPr>
            <w:rStyle w:val="charCitHyperlinkItal"/>
          </w:rPr>
          <w:t>Telecommunications Act</w:t>
        </w:r>
        <w:r w:rsidR="00BA3B08">
          <w:rPr>
            <w:rStyle w:val="charCitHyperlinkItal"/>
          </w:rPr>
          <w:t> </w:t>
        </w:r>
        <w:r w:rsidR="00822028" w:rsidRPr="00E93333">
          <w:rPr>
            <w:rStyle w:val="charCitHyperlinkItal"/>
          </w:rPr>
          <w:t>1997</w:t>
        </w:r>
      </w:hyperlink>
      <w:r w:rsidR="00B01022">
        <w:rPr>
          <w:rStyle w:val="charCitHyperlinkItal"/>
        </w:rPr>
        <w:t xml:space="preserve"> </w:t>
      </w:r>
      <w:r w:rsidRPr="00552157">
        <w:rPr>
          <w:szCs w:val="24"/>
          <w:lang w:eastAsia="en-AU"/>
        </w:rPr>
        <w:t>(Cwlth), section 87 (</w:t>
      </w:r>
      <w:r w:rsidRPr="00552157">
        <w:rPr>
          <w:bCs/>
          <w:sz w:val="23"/>
          <w:szCs w:val="23"/>
        </w:rPr>
        <w:t>Carriage service providers</w:t>
      </w:r>
      <w:r w:rsidRPr="00552157">
        <w:rPr>
          <w:szCs w:val="24"/>
          <w:lang w:eastAsia="en-AU"/>
        </w:rPr>
        <w:t>).</w:t>
      </w:r>
    </w:p>
    <w:p w14:paraId="3C82FF1A" w14:textId="77777777" w:rsidR="005C1836" w:rsidRPr="00D57E45" w:rsidRDefault="005C1836" w:rsidP="005C1836">
      <w:pPr>
        <w:pStyle w:val="aDef"/>
      </w:pPr>
      <w:r w:rsidRPr="00103CB9">
        <w:rPr>
          <w:rStyle w:val="charBoldItals"/>
        </w:rPr>
        <w:t>corresponding prohibition order</w:t>
      </w:r>
      <w:r w:rsidRPr="00552157">
        <w:t xml:space="preserve"> means an order made under a law of a foreign jurisdiction that substantially corresponds to a prohibition order or interim prohibition order.</w:t>
      </w:r>
    </w:p>
    <w:p w14:paraId="08814D02" w14:textId="553C678E" w:rsidR="005C1836" w:rsidRPr="00552157" w:rsidRDefault="006E6D29" w:rsidP="005C1836">
      <w:pPr>
        <w:pStyle w:val="aDef"/>
        <w:rPr>
          <w:lang w:eastAsia="en-AU"/>
        </w:rPr>
      </w:pPr>
      <w:r w:rsidRPr="00DD1EF1">
        <w:rPr>
          <w:rStyle w:val="charBoldItals"/>
        </w:rPr>
        <w:t>internet service provider</w:t>
      </w:r>
      <w:r w:rsidRPr="00DD1EF1">
        <w:t xml:space="preserve">—see the </w:t>
      </w:r>
      <w:hyperlink r:id="rId55" w:tooltip="Act 2021 No 76 (Cwlth)" w:history="1">
        <w:r w:rsidRPr="0060418E">
          <w:rPr>
            <w:rStyle w:val="charCitHyperlinkItal"/>
          </w:rPr>
          <w:t>Online Safety Act 2021</w:t>
        </w:r>
      </w:hyperlink>
      <w:r w:rsidRPr="00DD1EF1">
        <w:t xml:space="preserve"> (Cwlth), section</w:t>
      </w:r>
      <w:r w:rsidR="00BA3B08">
        <w:t> </w:t>
      </w:r>
      <w:r w:rsidRPr="00DD1EF1">
        <w:t>19 (</w:t>
      </w:r>
      <w:r w:rsidRPr="00DD1EF1">
        <w:rPr>
          <w:bCs/>
          <w:sz w:val="23"/>
          <w:szCs w:val="23"/>
        </w:rPr>
        <w:t>Internet service providers).</w:t>
      </w:r>
    </w:p>
    <w:p w14:paraId="637400EB" w14:textId="77777777" w:rsidR="00F57D23" w:rsidRDefault="00F57D23">
      <w:pPr>
        <w:pStyle w:val="AH5Sec"/>
      </w:pPr>
      <w:bookmarkStart w:id="91" w:name="_Toc225932384"/>
      <w:r w:rsidRPr="0087252C">
        <w:rPr>
          <w:rStyle w:val="CharSectNo"/>
        </w:rPr>
        <w:t>60</w:t>
      </w:r>
      <w:r>
        <w:tab/>
        <w:t>Meaning of some concepts in s 59</w:t>
      </w:r>
      <w:bookmarkEnd w:id="91"/>
    </w:p>
    <w:p w14:paraId="7454243D" w14:textId="77777777" w:rsidR="00F57D23" w:rsidRDefault="00F57D23">
      <w:pPr>
        <w:pStyle w:val="Amainreturn"/>
        <w:keepNext/>
      </w:pPr>
      <w:r>
        <w:t>For section 59—</w:t>
      </w:r>
    </w:p>
    <w:p w14:paraId="5AFF3570" w14:textId="77777777" w:rsidR="00F57D23" w:rsidRDefault="00F57D23">
      <w:pPr>
        <w:pStyle w:val="Apara"/>
      </w:pPr>
      <w:r>
        <w:tab/>
        <w:t>(a)</w:t>
      </w:r>
      <w:r>
        <w:tab/>
        <w:t>a registrable offender generally lives at particular premises only if the offender lives at the premises for at least 7 days (whether or not consecutive) in a period of 12 months; and</w:t>
      </w:r>
    </w:p>
    <w:p w14:paraId="0BB1FE81" w14:textId="77777777" w:rsidR="00F57D23" w:rsidRDefault="00F57D23">
      <w:pPr>
        <w:pStyle w:val="Apara"/>
      </w:pPr>
      <w:r>
        <w:tab/>
        <w:t>(b)</w:t>
      </w:r>
      <w:r>
        <w:tab/>
        <w:t>a child generally lives in the same household as a registrable offender only if they live together</w:t>
      </w:r>
      <w:r w:rsidR="005C1836">
        <w:t xml:space="preserve"> in the household for at least 3</w:t>
      </w:r>
      <w:r w:rsidR="002E2778">
        <w:t> </w:t>
      </w:r>
      <w:r>
        <w:t>days (whether or not consecutive) in a period of 12 months; and</w:t>
      </w:r>
    </w:p>
    <w:p w14:paraId="467D5528" w14:textId="77777777" w:rsidR="00F57D23" w:rsidRDefault="00F57D23">
      <w:pPr>
        <w:pStyle w:val="Apara"/>
      </w:pPr>
      <w:r>
        <w:lastRenderedPageBreak/>
        <w:tab/>
        <w:t>(c)</w:t>
      </w:r>
      <w:r>
        <w:tab/>
        <w:t>a registrable offender has regular unsupervised contact with a child only if the offender has unsupervised conta</w:t>
      </w:r>
      <w:r w:rsidR="005C1836">
        <w:t>ct with the child for at least 3</w:t>
      </w:r>
      <w:r>
        <w:t> days (whether or not consecutive) in a period of 12 months; and</w:t>
      </w:r>
    </w:p>
    <w:p w14:paraId="5138C582" w14:textId="77777777" w:rsidR="00F57D23" w:rsidRDefault="00F57D23">
      <w:pPr>
        <w:pStyle w:val="Apara"/>
      </w:pPr>
      <w:r>
        <w:tab/>
        <w:t>(d)</w:t>
      </w:r>
      <w:r>
        <w:tab/>
        <w:t>a registrable offender is generally employed at particular premises only if the offender is employed at the premises for at least 7 days (whether or not consecutive) in a period of 12 months; and</w:t>
      </w:r>
    </w:p>
    <w:p w14:paraId="09FDEE3D" w14:textId="77777777" w:rsidR="00F57D23" w:rsidRDefault="00F57D23">
      <w:pPr>
        <w:pStyle w:val="Apara"/>
      </w:pPr>
      <w:r>
        <w:tab/>
        <w:t>(e)</w:t>
      </w:r>
      <w:r>
        <w:tab/>
        <w:t>a registrable offender generally drives a particular motor vehicle only if the offender drives the vehicle on at least 7 days (whether or not consecutive) in a period of 12 months.</w:t>
      </w:r>
    </w:p>
    <w:p w14:paraId="6DA93DC0" w14:textId="77777777" w:rsidR="00F57D23" w:rsidRDefault="00F57D23">
      <w:pPr>
        <w:pStyle w:val="AH5Sec"/>
      </w:pPr>
      <w:bookmarkStart w:id="92" w:name="_Toc225932385"/>
      <w:r w:rsidRPr="0087252C">
        <w:rPr>
          <w:rStyle w:val="CharSectNo"/>
        </w:rPr>
        <w:t>61</w:t>
      </w:r>
      <w:r>
        <w:tab/>
        <w:t>Meaning of employment in s 59</w:t>
      </w:r>
      <w:bookmarkEnd w:id="92"/>
    </w:p>
    <w:p w14:paraId="10B2D34F" w14:textId="77777777" w:rsidR="00F57D23" w:rsidRDefault="00F57D23">
      <w:pPr>
        <w:pStyle w:val="Amain"/>
      </w:pPr>
      <w:r>
        <w:tab/>
        <w:t>(1)</w:t>
      </w:r>
      <w:r>
        <w:tab/>
        <w:t>For section 59, a registrable offender is employed if the offender—</w:t>
      </w:r>
    </w:p>
    <w:p w14:paraId="3761282F" w14:textId="77777777" w:rsidR="00F57D23" w:rsidRDefault="00F57D23">
      <w:pPr>
        <w:pStyle w:val="Apara"/>
      </w:pPr>
      <w:r>
        <w:tab/>
        <w:t>(a)</w:t>
      </w:r>
      <w:r>
        <w:tab/>
        <w:t>carries out work under a contract of employment; or</w:t>
      </w:r>
    </w:p>
    <w:p w14:paraId="254F6C8A" w14:textId="77777777" w:rsidR="00F57D23" w:rsidRDefault="00F57D23">
      <w:pPr>
        <w:pStyle w:val="Apara"/>
      </w:pPr>
      <w:r>
        <w:tab/>
        <w:t>(b)</w:t>
      </w:r>
      <w:r>
        <w:tab/>
        <w:t>carries out work as a self-employed person or as a subcontractor; or</w:t>
      </w:r>
    </w:p>
    <w:p w14:paraId="7303BF53" w14:textId="77777777" w:rsidR="00F57D23" w:rsidRDefault="00F57D23">
      <w:pPr>
        <w:pStyle w:val="Apara"/>
      </w:pPr>
      <w:r>
        <w:tab/>
        <w:t>(c)</w:t>
      </w:r>
      <w:r>
        <w:tab/>
        <w:t>carries out work as a volunteer for an organisation; or</w:t>
      </w:r>
    </w:p>
    <w:p w14:paraId="66D71EC5" w14:textId="6623854C" w:rsidR="00B4047F" w:rsidRPr="009E578A" w:rsidRDefault="00B4047F" w:rsidP="00B4047F">
      <w:pPr>
        <w:pStyle w:val="Apara"/>
      </w:pPr>
      <w:r w:rsidRPr="009E578A">
        <w:tab/>
        <w:t>(</w:t>
      </w:r>
      <w:r>
        <w:t>d</w:t>
      </w:r>
      <w:r w:rsidRPr="009E578A">
        <w:t>)</w:t>
      </w:r>
      <w:r w:rsidRPr="009E578A">
        <w:tab/>
        <w:t>carries out work for a business without pay or as a volunteer; or</w:t>
      </w:r>
    </w:p>
    <w:p w14:paraId="71CFC125" w14:textId="2D192206" w:rsidR="00F57D23" w:rsidRDefault="00F57D23">
      <w:pPr>
        <w:pStyle w:val="Apara"/>
      </w:pPr>
      <w:r>
        <w:tab/>
        <w:t>(</w:t>
      </w:r>
      <w:r w:rsidR="00B4047F">
        <w:t>e</w:t>
      </w:r>
      <w:r>
        <w:t>)</w:t>
      </w:r>
      <w:r>
        <w:tab/>
        <w:t>undertakes practical training as part of an educational or vocational course; or</w:t>
      </w:r>
    </w:p>
    <w:p w14:paraId="4A319B28" w14:textId="2DBD23C9" w:rsidR="00F57D23" w:rsidRDefault="00F57D23">
      <w:pPr>
        <w:pStyle w:val="Apara"/>
      </w:pPr>
      <w:r>
        <w:tab/>
        <w:t>(</w:t>
      </w:r>
      <w:r w:rsidR="00B4047F">
        <w:t>f</w:t>
      </w:r>
      <w:r>
        <w:t>)</w:t>
      </w:r>
      <w:r>
        <w:tab/>
        <w:t>carries out work as a minister of religion or in another capacity for a religious organisation.</w:t>
      </w:r>
    </w:p>
    <w:p w14:paraId="6C1A2AF7" w14:textId="77777777" w:rsidR="00F57D23" w:rsidRDefault="00F57D23" w:rsidP="00D94FE3">
      <w:pPr>
        <w:pStyle w:val="Amain"/>
        <w:keepNext/>
      </w:pPr>
      <w:r>
        <w:tab/>
        <w:t>(2)</w:t>
      </w:r>
      <w:r>
        <w:tab/>
        <w:t>For section 59, a person is an employer if the person—</w:t>
      </w:r>
    </w:p>
    <w:p w14:paraId="42EF32FA" w14:textId="77777777" w:rsidR="00F57D23" w:rsidRDefault="00F57D23" w:rsidP="00D94FE3">
      <w:pPr>
        <w:pStyle w:val="Apara"/>
        <w:keepNext/>
      </w:pPr>
      <w:r>
        <w:tab/>
        <w:t>(a)</w:t>
      </w:r>
      <w:r>
        <w:tab/>
        <w:t>arranges, in the course of business, for the registrable offender to be employed by someone else; or</w:t>
      </w:r>
    </w:p>
    <w:p w14:paraId="6D83745D" w14:textId="101C2409" w:rsidR="00F57D23" w:rsidRDefault="00F57D23">
      <w:pPr>
        <w:pStyle w:val="Apara"/>
      </w:pPr>
      <w:r>
        <w:tab/>
        <w:t>(b)</w:t>
      </w:r>
      <w:r>
        <w:tab/>
        <w:t>engages the offender under contract to carry out work</w:t>
      </w:r>
      <w:r w:rsidR="00726BA0">
        <w:t>; or</w:t>
      </w:r>
    </w:p>
    <w:p w14:paraId="1438CB5D" w14:textId="77777777" w:rsidR="00B4047F" w:rsidRPr="009E578A" w:rsidRDefault="00B4047F" w:rsidP="00B4047F">
      <w:pPr>
        <w:pStyle w:val="Apara"/>
      </w:pPr>
      <w:r w:rsidRPr="009E578A">
        <w:tab/>
        <w:t>(c)</w:t>
      </w:r>
      <w:r w:rsidRPr="009E578A">
        <w:tab/>
        <w:t>engages the offender to carry out work without pay or as a volunteer.</w:t>
      </w:r>
    </w:p>
    <w:p w14:paraId="671401ED" w14:textId="77777777" w:rsidR="00F57D23" w:rsidRDefault="00F57D23">
      <w:pPr>
        <w:pStyle w:val="AH5Sec"/>
      </w:pPr>
      <w:bookmarkStart w:id="93" w:name="_Toc225932386"/>
      <w:r w:rsidRPr="0087252C">
        <w:rPr>
          <w:rStyle w:val="CharSectNo"/>
        </w:rPr>
        <w:lastRenderedPageBreak/>
        <w:t>62</w:t>
      </w:r>
      <w:r>
        <w:tab/>
        <w:t>Application of s 59 to protected registrable offender</w:t>
      </w:r>
      <w:bookmarkEnd w:id="93"/>
    </w:p>
    <w:p w14:paraId="059AE1E7" w14:textId="77777777" w:rsidR="00F57D23" w:rsidRDefault="00F57D23">
      <w:pPr>
        <w:pStyle w:val="Amainreturn"/>
      </w:pPr>
      <w:r>
        <w:t xml:space="preserve">Section 59 applies to a protected registrable offender as if a reference to the </w:t>
      </w:r>
      <w:r>
        <w:rPr>
          <w:rStyle w:val="charBoldItals"/>
        </w:rPr>
        <w:t>ACT</w:t>
      </w:r>
      <w:r w:rsidRPr="00BA3B08">
        <w:rPr>
          <w:rStyle w:val="charBoldItals"/>
          <w:b w:val="0"/>
          <w:bCs/>
          <w:i w:val="0"/>
          <w:iCs/>
        </w:rPr>
        <w:t xml:space="preserve"> </w:t>
      </w:r>
      <w:r>
        <w:t>were a reference to the jurisdiction where the offender generally lives.</w:t>
      </w:r>
    </w:p>
    <w:p w14:paraId="21D9179D" w14:textId="77777777" w:rsidR="00F57D23" w:rsidRPr="0087252C" w:rsidRDefault="00F57D23">
      <w:pPr>
        <w:pStyle w:val="AH3Div"/>
      </w:pPr>
      <w:bookmarkStart w:id="94" w:name="_Toc225932387"/>
      <w:r w:rsidRPr="0087252C">
        <w:rPr>
          <w:rStyle w:val="CharDivNo"/>
        </w:rPr>
        <w:t>Division 3.4.2</w:t>
      </w:r>
      <w:r>
        <w:tab/>
      </w:r>
      <w:r w:rsidRPr="0087252C">
        <w:rPr>
          <w:rStyle w:val="CharDivText"/>
        </w:rPr>
        <w:t>How report is to be made</w:t>
      </w:r>
      <w:bookmarkEnd w:id="94"/>
    </w:p>
    <w:p w14:paraId="206B9A75" w14:textId="77777777" w:rsidR="00F57D23" w:rsidRDefault="00F57D23">
      <w:pPr>
        <w:pStyle w:val="AH5Sec"/>
      </w:pPr>
      <w:bookmarkStart w:id="95" w:name="_Toc225932388"/>
      <w:r w:rsidRPr="0087252C">
        <w:rPr>
          <w:rStyle w:val="CharSectNo"/>
        </w:rPr>
        <w:t>63</w:t>
      </w:r>
      <w:r>
        <w:tab/>
        <w:t xml:space="preserve">How is a report made in an </w:t>
      </w:r>
      <w:r w:rsidRPr="00000F49">
        <w:rPr>
          <w:rStyle w:val="charItals"/>
        </w:rPr>
        <w:t>approved way</w:t>
      </w:r>
      <w:r>
        <w:t>?</w:t>
      </w:r>
      <w:bookmarkEnd w:id="95"/>
    </w:p>
    <w:p w14:paraId="5B114BBA" w14:textId="77777777" w:rsidR="00F57D23" w:rsidRDefault="00F57D23">
      <w:pPr>
        <w:pStyle w:val="Amainreturn"/>
      </w:pPr>
      <w:r>
        <w:t>For this Act, a registrable offender makes a report in an</w:t>
      </w:r>
      <w:r>
        <w:rPr>
          <w:rStyle w:val="charBoldItals"/>
        </w:rPr>
        <w:t xml:space="preserve"> approved way</w:t>
      </w:r>
      <w:r>
        <w:t xml:space="preserve"> if the offender makes the report—</w:t>
      </w:r>
    </w:p>
    <w:p w14:paraId="4192F483" w14:textId="77777777" w:rsidR="00F57D23" w:rsidRDefault="00F57D23">
      <w:pPr>
        <w:pStyle w:val="Apara"/>
      </w:pPr>
      <w:r>
        <w:tab/>
        <w:t>(a)</w:t>
      </w:r>
      <w:r>
        <w:tab/>
        <w:t>in person; or</w:t>
      </w:r>
    </w:p>
    <w:p w14:paraId="3DBB2C8B" w14:textId="77777777" w:rsidR="00F57D23" w:rsidRDefault="00F57D23">
      <w:pPr>
        <w:pStyle w:val="Apara"/>
        <w:keepNext/>
      </w:pPr>
      <w:r>
        <w:tab/>
        <w:t>(b)</w:t>
      </w:r>
      <w:r>
        <w:tab/>
        <w:t>in another way prescribed by regulation.</w:t>
      </w:r>
    </w:p>
    <w:p w14:paraId="50A89A00" w14:textId="77777777" w:rsidR="00F57D23" w:rsidRDefault="00F57D23">
      <w:pPr>
        <w:pStyle w:val="aNote"/>
      </w:pPr>
      <w:r>
        <w:rPr>
          <w:rStyle w:val="charItals"/>
        </w:rPr>
        <w:t>Note</w:t>
      </w:r>
      <w:r>
        <w:rPr>
          <w:rStyle w:val="charItals"/>
        </w:rPr>
        <w:tab/>
      </w:r>
      <w:r>
        <w:t xml:space="preserve">A registrable offender reports in person at a place only if the offender reports by personally attending at the place (see dict, def </w:t>
      </w:r>
      <w:r>
        <w:rPr>
          <w:rStyle w:val="charBoldItals"/>
        </w:rPr>
        <w:t>in person</w:t>
      </w:r>
      <w:r>
        <w:t>).</w:t>
      </w:r>
    </w:p>
    <w:p w14:paraId="6F28D31B" w14:textId="77777777" w:rsidR="00F57D23" w:rsidRDefault="00F57D23">
      <w:pPr>
        <w:pStyle w:val="AH5Sec"/>
      </w:pPr>
      <w:bookmarkStart w:id="96" w:name="_Toc225932389"/>
      <w:r w:rsidRPr="0087252C">
        <w:rPr>
          <w:rStyle w:val="CharSectNo"/>
        </w:rPr>
        <w:t>64</w:t>
      </w:r>
      <w:r>
        <w:tab/>
        <w:t xml:space="preserve">Where are </w:t>
      </w:r>
      <w:r w:rsidRPr="00000F49">
        <w:rPr>
          <w:rStyle w:val="charItals"/>
        </w:rPr>
        <w:t>approved reporting places</w:t>
      </w:r>
      <w:r>
        <w:t>?</w:t>
      </w:r>
      <w:bookmarkEnd w:id="96"/>
    </w:p>
    <w:p w14:paraId="0C379C3C" w14:textId="77777777" w:rsidR="00F57D23" w:rsidRDefault="00F57D23">
      <w:pPr>
        <w:pStyle w:val="Amainreturn"/>
        <w:keepNext/>
      </w:pPr>
      <w:r>
        <w:t>In this Act:</w:t>
      </w:r>
    </w:p>
    <w:p w14:paraId="4C717327" w14:textId="77777777" w:rsidR="00F57D23" w:rsidRDefault="00F57D23">
      <w:pPr>
        <w:pStyle w:val="aDef"/>
        <w:keepNext/>
      </w:pPr>
      <w:r>
        <w:rPr>
          <w:rStyle w:val="charBoldItals"/>
        </w:rPr>
        <w:t>approved reporting place</w:t>
      </w:r>
      <w:r>
        <w:t>, for a registrable offender, means—</w:t>
      </w:r>
    </w:p>
    <w:p w14:paraId="375B7257" w14:textId="77777777" w:rsidR="00F57D23" w:rsidRDefault="00F57D23">
      <w:pPr>
        <w:pStyle w:val="aDefpara"/>
      </w:pPr>
      <w:r>
        <w:tab/>
        <w:t>(a)</w:t>
      </w:r>
      <w:r>
        <w:tab/>
        <w:t>if a direction is given to the offender under a regulation about a police station where the report is to be made—at the police station directed; or</w:t>
      </w:r>
    </w:p>
    <w:p w14:paraId="4A3E3EE8" w14:textId="77777777" w:rsidR="00F57D23" w:rsidRDefault="00F57D23">
      <w:pPr>
        <w:pStyle w:val="aDefpara"/>
      </w:pPr>
      <w:r>
        <w:tab/>
        <w:t>(b)</w:t>
      </w:r>
      <w:r>
        <w:tab/>
        <w:t>at another place prescribed by regulation.</w:t>
      </w:r>
    </w:p>
    <w:p w14:paraId="5100392D" w14:textId="77777777" w:rsidR="00F57D23" w:rsidRDefault="00F57D23">
      <w:pPr>
        <w:pStyle w:val="AH5Sec"/>
      </w:pPr>
      <w:bookmarkStart w:id="97" w:name="_Toc225932390"/>
      <w:r w:rsidRPr="0087252C">
        <w:rPr>
          <w:rStyle w:val="CharSectNo"/>
        </w:rPr>
        <w:t>65</w:t>
      </w:r>
      <w:r>
        <w:tab/>
        <w:t>Reports by young offenders</w:t>
      </w:r>
      <w:bookmarkEnd w:id="97"/>
    </w:p>
    <w:p w14:paraId="109E4699" w14:textId="77777777" w:rsidR="00F57D23" w:rsidRDefault="00F57D23" w:rsidP="00D94FE3">
      <w:pPr>
        <w:pStyle w:val="Amain"/>
        <w:keepNext/>
      </w:pPr>
      <w:r>
        <w:tab/>
        <w:t>(1)</w:t>
      </w:r>
      <w:r>
        <w:tab/>
        <w:t>A registrable offender is taken to have made a report in person if—</w:t>
      </w:r>
    </w:p>
    <w:p w14:paraId="2307077E" w14:textId="77777777" w:rsidR="00F57D23" w:rsidRDefault="00F57D23">
      <w:pPr>
        <w:pStyle w:val="Apara"/>
      </w:pPr>
      <w:r>
        <w:tab/>
        <w:t>(a)</w:t>
      </w:r>
      <w:r>
        <w:tab/>
        <w:t>the offender is a young person; and</w:t>
      </w:r>
    </w:p>
    <w:p w14:paraId="5FB7312E" w14:textId="77777777" w:rsidR="00F57D23" w:rsidRDefault="00F57D23" w:rsidP="00061145">
      <w:pPr>
        <w:pStyle w:val="Apara"/>
        <w:keepNext/>
      </w:pPr>
      <w:r>
        <w:lastRenderedPageBreak/>
        <w:tab/>
        <w:t>(b)</w:t>
      </w:r>
      <w:r>
        <w:tab/>
        <w:t>1 of the following people makes the report, in person, for the offender:</w:t>
      </w:r>
    </w:p>
    <w:p w14:paraId="11E6ABB3" w14:textId="77777777" w:rsidR="00F57D23" w:rsidRDefault="00F57D23" w:rsidP="00061145">
      <w:pPr>
        <w:pStyle w:val="Asubpara"/>
        <w:keepNext/>
      </w:pPr>
      <w:r>
        <w:tab/>
        <w:t>(i)</w:t>
      </w:r>
      <w:r>
        <w:tab/>
        <w:t>a person with parental responsibility for the offender; or</w:t>
      </w:r>
    </w:p>
    <w:p w14:paraId="59559A6A" w14:textId="77777777" w:rsidR="00F57D23" w:rsidRDefault="00F57D23">
      <w:pPr>
        <w:pStyle w:val="Asubpara"/>
      </w:pPr>
      <w:r>
        <w:tab/>
        <w:t>(ii)</w:t>
      </w:r>
      <w:r>
        <w:tab/>
        <w:t>if a person with parental responsibility for the offender is unavailable, or is unacceptable to the offender—someone else (other than a police officer) who can represent the interests of the offender and who is, as far as is practicable in the circumstances, acceptable to the offender; and</w:t>
      </w:r>
    </w:p>
    <w:p w14:paraId="4411AAAD" w14:textId="77777777" w:rsidR="00F57D23" w:rsidRDefault="00F57D23">
      <w:pPr>
        <w:pStyle w:val="Apara"/>
      </w:pPr>
      <w:r>
        <w:tab/>
        <w:t>(c)</w:t>
      </w:r>
      <w:r>
        <w:tab/>
        <w:t>the offender accompanies the person when the person makes the report.</w:t>
      </w:r>
    </w:p>
    <w:p w14:paraId="74CD8457" w14:textId="77777777" w:rsidR="00F57D23" w:rsidRDefault="00F57D23">
      <w:pPr>
        <w:pStyle w:val="Amain"/>
      </w:pPr>
      <w:r>
        <w:tab/>
        <w:t>(2)</w:t>
      </w:r>
      <w:r>
        <w:tab/>
        <w:t>A registrable offender is taken to have made a report in another way if—</w:t>
      </w:r>
    </w:p>
    <w:p w14:paraId="0B5AE11D" w14:textId="77777777" w:rsidR="00F57D23" w:rsidRDefault="00F57D23">
      <w:pPr>
        <w:pStyle w:val="Apara"/>
      </w:pPr>
      <w:r>
        <w:tab/>
        <w:t>(a)</w:t>
      </w:r>
      <w:r>
        <w:tab/>
        <w:t>the offender is a young person; and</w:t>
      </w:r>
    </w:p>
    <w:p w14:paraId="387AD167" w14:textId="77777777" w:rsidR="00F57D23" w:rsidRDefault="00F57D23">
      <w:pPr>
        <w:pStyle w:val="Apara"/>
        <w:keepNext/>
      </w:pPr>
      <w:r>
        <w:tab/>
        <w:t>(b)</w:t>
      </w:r>
      <w:r>
        <w:tab/>
        <w:t>1 of the following people makes the report in that way for the offender:</w:t>
      </w:r>
    </w:p>
    <w:p w14:paraId="5AC03B47" w14:textId="77777777" w:rsidR="00F57D23" w:rsidRDefault="00F57D23">
      <w:pPr>
        <w:pStyle w:val="Asubpara"/>
      </w:pPr>
      <w:r>
        <w:tab/>
        <w:t>(i)</w:t>
      </w:r>
      <w:r>
        <w:tab/>
        <w:t>a person with parental responsibility for the offender; or</w:t>
      </w:r>
    </w:p>
    <w:p w14:paraId="1BAEEAFC" w14:textId="1BA9E704" w:rsidR="00F57D23" w:rsidRDefault="00F57D23">
      <w:pPr>
        <w:pStyle w:val="Asubpara"/>
      </w:pPr>
      <w:r>
        <w:tab/>
        <w:t>(ii)</w:t>
      </w:r>
      <w:r>
        <w:tab/>
        <w:t>if a person with parental responsibility for the offender is unavailable, or is unacceptable to the</w:t>
      </w:r>
      <w:r w:rsidR="00B52966">
        <w:t xml:space="preserve"> offender</w:t>
      </w:r>
      <w:r>
        <w:t>—someone else (other than a police officer) who can represent the interests of the offender and who is, as far as is practicable in the circumstances, acceptable to the offender.</w:t>
      </w:r>
    </w:p>
    <w:p w14:paraId="2079975F" w14:textId="77777777" w:rsidR="00F57D23" w:rsidRDefault="00F57D23">
      <w:pPr>
        <w:pStyle w:val="AH5Sec"/>
      </w:pPr>
      <w:bookmarkStart w:id="98" w:name="_Toc225932391"/>
      <w:r w:rsidRPr="0087252C">
        <w:rPr>
          <w:rStyle w:val="CharSectNo"/>
        </w:rPr>
        <w:t>66</w:t>
      </w:r>
      <w:r>
        <w:tab/>
        <w:t>Reports by offenders with disability</w:t>
      </w:r>
      <w:bookmarkEnd w:id="98"/>
    </w:p>
    <w:p w14:paraId="73B0D879" w14:textId="77777777" w:rsidR="00F57D23" w:rsidRDefault="00F57D23">
      <w:pPr>
        <w:pStyle w:val="Amain"/>
        <w:keepNext/>
      </w:pPr>
      <w:r>
        <w:tab/>
        <w:t>(1)</w:t>
      </w:r>
      <w:r>
        <w:tab/>
        <w:t>A registrable offender is taken to have made a report in person if—</w:t>
      </w:r>
    </w:p>
    <w:p w14:paraId="626D864D" w14:textId="77777777" w:rsidR="00F57D23" w:rsidRDefault="00F57D23" w:rsidP="00DB1E70">
      <w:pPr>
        <w:pStyle w:val="Apara"/>
        <w:keepNext/>
      </w:pPr>
      <w:r>
        <w:tab/>
        <w:t>(a)</w:t>
      </w:r>
      <w:r>
        <w:tab/>
        <w:t>the offender has a disability that makes it impracticable for the offender to make a report in person; and</w:t>
      </w:r>
    </w:p>
    <w:p w14:paraId="1EC62AFD" w14:textId="77777777" w:rsidR="00F57D23" w:rsidRDefault="00F57D23">
      <w:pPr>
        <w:pStyle w:val="Apara"/>
        <w:keepNext/>
      </w:pPr>
      <w:r>
        <w:tab/>
        <w:t>(b)</w:t>
      </w:r>
      <w:r>
        <w:tab/>
        <w:t>1 of the following people makes the report, in person, for the offender:</w:t>
      </w:r>
    </w:p>
    <w:p w14:paraId="336BFEC8" w14:textId="77777777" w:rsidR="00F57D23" w:rsidRDefault="00F57D23">
      <w:pPr>
        <w:pStyle w:val="Asubpara"/>
      </w:pPr>
      <w:r>
        <w:tab/>
        <w:t>(i)</w:t>
      </w:r>
      <w:r>
        <w:tab/>
        <w:t>the offender’s parent or guardian;</w:t>
      </w:r>
    </w:p>
    <w:p w14:paraId="511A1473" w14:textId="77777777" w:rsidR="00F57D23" w:rsidRDefault="00F57D23">
      <w:pPr>
        <w:pStyle w:val="Asubpara"/>
      </w:pPr>
      <w:r>
        <w:lastRenderedPageBreak/>
        <w:tab/>
        <w:t>(ii)</w:t>
      </w:r>
      <w:r>
        <w:tab/>
        <w:t>the offender’s carer;</w:t>
      </w:r>
    </w:p>
    <w:p w14:paraId="708F58CA" w14:textId="77777777" w:rsidR="00F57D23" w:rsidRDefault="00F57D23">
      <w:pPr>
        <w:pStyle w:val="Asubpara"/>
      </w:pPr>
      <w:r>
        <w:tab/>
        <w:t>(iii)</w:t>
      </w:r>
      <w:r>
        <w:tab/>
        <w:t>someone else nominated by the offender; and</w:t>
      </w:r>
    </w:p>
    <w:p w14:paraId="464E357E" w14:textId="77777777" w:rsidR="00F57D23" w:rsidRDefault="00F57D23">
      <w:pPr>
        <w:pStyle w:val="Apara"/>
      </w:pPr>
      <w:r>
        <w:tab/>
        <w:t>(c)</w:t>
      </w:r>
      <w:r>
        <w:tab/>
        <w:t>the offender accompanies the person when the person makes the report (unless the offender’s disability makes it impracticable).</w:t>
      </w:r>
    </w:p>
    <w:p w14:paraId="41670335" w14:textId="77777777" w:rsidR="00F57D23" w:rsidRDefault="00F57D23">
      <w:pPr>
        <w:pStyle w:val="Amain"/>
      </w:pPr>
      <w:r>
        <w:tab/>
        <w:t>(2)</w:t>
      </w:r>
      <w:r>
        <w:tab/>
        <w:t>A registrable offender is taken to have made a report in another way if—</w:t>
      </w:r>
    </w:p>
    <w:p w14:paraId="27F2D954" w14:textId="77777777" w:rsidR="00F57D23" w:rsidRDefault="00F57D23">
      <w:pPr>
        <w:pStyle w:val="Apara"/>
      </w:pPr>
      <w:r>
        <w:tab/>
        <w:t>(a)</w:t>
      </w:r>
      <w:r>
        <w:tab/>
        <w:t>the registrable offender has a disability that makes it impracticable for the offender to make a report in that way; and</w:t>
      </w:r>
    </w:p>
    <w:p w14:paraId="2A883386" w14:textId="77777777" w:rsidR="00F57D23" w:rsidRDefault="00F57D23">
      <w:pPr>
        <w:pStyle w:val="Apara"/>
        <w:keepNext/>
      </w:pPr>
      <w:r>
        <w:tab/>
        <w:t>(b)</w:t>
      </w:r>
      <w:r>
        <w:tab/>
        <w:t>1 of the following people makes the report in that way for the offender:</w:t>
      </w:r>
    </w:p>
    <w:p w14:paraId="462D6483" w14:textId="77777777" w:rsidR="00F57D23" w:rsidRDefault="00F57D23">
      <w:pPr>
        <w:pStyle w:val="Asubpara"/>
      </w:pPr>
      <w:r>
        <w:tab/>
        <w:t>(i)</w:t>
      </w:r>
      <w:r>
        <w:tab/>
        <w:t>the offender’s parent or guardian;</w:t>
      </w:r>
    </w:p>
    <w:p w14:paraId="5675BE58" w14:textId="77777777" w:rsidR="00F57D23" w:rsidRDefault="00F57D23">
      <w:pPr>
        <w:pStyle w:val="Asubpara"/>
      </w:pPr>
      <w:r>
        <w:tab/>
        <w:t>(ii)</w:t>
      </w:r>
      <w:r>
        <w:tab/>
        <w:t>the offender’s carer;</w:t>
      </w:r>
    </w:p>
    <w:p w14:paraId="7E141E1E" w14:textId="77777777" w:rsidR="00F57D23" w:rsidRDefault="00F57D23">
      <w:pPr>
        <w:pStyle w:val="Asubpara"/>
      </w:pPr>
      <w:r>
        <w:tab/>
        <w:t>(iii)</w:t>
      </w:r>
      <w:r>
        <w:tab/>
        <w:t>someone else nominated by the offender.</w:t>
      </w:r>
    </w:p>
    <w:p w14:paraId="64D4512B" w14:textId="77777777" w:rsidR="00F57D23" w:rsidRDefault="00F57D23">
      <w:pPr>
        <w:pStyle w:val="AH5Sec"/>
      </w:pPr>
      <w:bookmarkStart w:id="99" w:name="_Toc225932392"/>
      <w:r w:rsidRPr="0087252C">
        <w:rPr>
          <w:rStyle w:val="CharSectNo"/>
        </w:rPr>
        <w:t>67</w:t>
      </w:r>
      <w:r>
        <w:tab/>
        <w:t>Regulation about reports not made in person</w:t>
      </w:r>
      <w:bookmarkEnd w:id="99"/>
    </w:p>
    <w:p w14:paraId="403ACA98" w14:textId="77777777" w:rsidR="00F57D23" w:rsidRDefault="00F57D23" w:rsidP="00DD5B91">
      <w:pPr>
        <w:pStyle w:val="Amainreturn"/>
        <w:keepNext/>
      </w:pPr>
      <w:r>
        <w:t>For a report made otherwise than in person, a regulation may prescribe—</w:t>
      </w:r>
    </w:p>
    <w:p w14:paraId="2A7AF93E" w14:textId="77777777" w:rsidR="00F57D23" w:rsidRDefault="00F57D23" w:rsidP="00DD5B91">
      <w:pPr>
        <w:pStyle w:val="Apara"/>
        <w:keepNext/>
      </w:pPr>
      <w:r>
        <w:tab/>
        <w:t>(a)</w:t>
      </w:r>
      <w:r>
        <w:tab/>
        <w:t>when information about the identity of the person making the report is required; and</w:t>
      </w:r>
    </w:p>
    <w:p w14:paraId="4AB89910" w14:textId="77777777" w:rsidR="00F57D23" w:rsidRDefault="00F57D23">
      <w:pPr>
        <w:pStyle w:val="Apara"/>
      </w:pPr>
      <w:r>
        <w:tab/>
        <w:t>(b)</w:t>
      </w:r>
      <w:r>
        <w:tab/>
        <w:t>when a document verifying or supporting details in the report is required; and</w:t>
      </w:r>
    </w:p>
    <w:p w14:paraId="26D4D6FA" w14:textId="77777777" w:rsidR="00F57D23" w:rsidRDefault="00F57D23">
      <w:pPr>
        <w:pStyle w:val="Apara"/>
      </w:pPr>
      <w:r>
        <w:tab/>
        <w:t>(c)</w:t>
      </w:r>
      <w:r>
        <w:tab/>
        <w:t>how the information mentioned in paragraph (a) or a document mentioned in paragraph (b) is to be provided.</w:t>
      </w:r>
    </w:p>
    <w:p w14:paraId="4E47F855" w14:textId="77777777" w:rsidR="00F57D23" w:rsidRDefault="00F57D23">
      <w:pPr>
        <w:pStyle w:val="AH5Sec"/>
      </w:pPr>
      <w:bookmarkStart w:id="100" w:name="_Toc225932393"/>
      <w:r w:rsidRPr="0087252C">
        <w:rPr>
          <w:rStyle w:val="CharSectNo"/>
        </w:rPr>
        <w:t>68</w:t>
      </w:r>
      <w:r>
        <w:tab/>
        <w:t>Police officers who may receive reports</w:t>
      </w:r>
      <w:bookmarkEnd w:id="100"/>
    </w:p>
    <w:p w14:paraId="3A0EA19B" w14:textId="77777777" w:rsidR="00F57D23" w:rsidRDefault="00F57D23">
      <w:pPr>
        <w:pStyle w:val="Amainreturn"/>
      </w:pPr>
      <w:r>
        <w:t>Only a police officer approved for the purpose by the chief police officer may receive a report made under this chapter.</w:t>
      </w:r>
    </w:p>
    <w:p w14:paraId="5E5A9125" w14:textId="77777777" w:rsidR="00F57D23" w:rsidRDefault="00F57D23">
      <w:pPr>
        <w:pStyle w:val="AH5Sec"/>
      </w:pPr>
      <w:bookmarkStart w:id="101" w:name="_Toc225932394"/>
      <w:r w:rsidRPr="0087252C">
        <w:rPr>
          <w:rStyle w:val="CharSectNo"/>
        </w:rPr>
        <w:lastRenderedPageBreak/>
        <w:t>69</w:t>
      </w:r>
      <w:r>
        <w:tab/>
        <w:t>Police officer receiving report may arrange interpreter</w:t>
      </w:r>
      <w:bookmarkEnd w:id="101"/>
    </w:p>
    <w:p w14:paraId="537F307A" w14:textId="77777777" w:rsidR="00F57D23" w:rsidRDefault="00F57D23" w:rsidP="003B63E3">
      <w:pPr>
        <w:pStyle w:val="Amain"/>
        <w:keepNext/>
      </w:pPr>
      <w:r>
        <w:tab/>
        <w:t>(1)</w:t>
      </w:r>
      <w:r>
        <w:tab/>
        <w:t>A police officer receiving a report under this chapter may arrange for an interpreter to be available.</w:t>
      </w:r>
    </w:p>
    <w:p w14:paraId="517391B6" w14:textId="77777777" w:rsidR="00F57D23" w:rsidRDefault="00F57D23">
      <w:pPr>
        <w:pStyle w:val="Amain"/>
      </w:pPr>
      <w:r>
        <w:tab/>
        <w:t>(2)</w:t>
      </w:r>
      <w:r>
        <w:tab/>
        <w:t>A police officer receiving the report may allow an interpreter to be present only if the interpreter has signed an undertaking not to disclose information derived from the report unless required or authorised by law.</w:t>
      </w:r>
    </w:p>
    <w:p w14:paraId="59A9C157" w14:textId="77777777" w:rsidR="00F57D23" w:rsidRPr="0087252C" w:rsidRDefault="00F57D23">
      <w:pPr>
        <w:pStyle w:val="AH3Div"/>
      </w:pPr>
      <w:bookmarkStart w:id="102" w:name="_Toc225932395"/>
      <w:r w:rsidRPr="0087252C">
        <w:rPr>
          <w:rStyle w:val="CharDivNo"/>
        </w:rPr>
        <w:t>Division 3.4.3</w:t>
      </w:r>
      <w:r>
        <w:tab/>
      </w:r>
      <w:r w:rsidRPr="0087252C">
        <w:rPr>
          <w:rStyle w:val="CharDivText"/>
        </w:rPr>
        <w:t>Additional provisions for reports made in person</w:t>
      </w:r>
      <w:bookmarkEnd w:id="102"/>
    </w:p>
    <w:p w14:paraId="606B18B8" w14:textId="77777777" w:rsidR="00F57D23" w:rsidRDefault="00F57D23">
      <w:pPr>
        <w:pStyle w:val="AH5Sec"/>
      </w:pPr>
      <w:bookmarkStart w:id="103" w:name="_Toc225932396"/>
      <w:r w:rsidRPr="0087252C">
        <w:rPr>
          <w:rStyle w:val="CharSectNo"/>
        </w:rPr>
        <w:t>70</w:t>
      </w:r>
      <w:r>
        <w:tab/>
        <w:t>Offence—offender reporting in person must provide identification etc</w:t>
      </w:r>
      <w:bookmarkEnd w:id="103"/>
    </w:p>
    <w:p w14:paraId="07A03D30" w14:textId="5F3C2994" w:rsidR="00F57D23" w:rsidRDefault="00340291" w:rsidP="00340291">
      <w:pPr>
        <w:pStyle w:val="Amain"/>
      </w:pPr>
      <w:r>
        <w:tab/>
        <w:t>(1)</w:t>
      </w:r>
      <w:r>
        <w:tab/>
      </w:r>
      <w:r w:rsidR="00F57D23">
        <w:t>A registrable offender commits an offence if—</w:t>
      </w:r>
    </w:p>
    <w:p w14:paraId="295814F5" w14:textId="06BA098A" w:rsidR="00F57D23" w:rsidRDefault="00F57D23">
      <w:pPr>
        <w:pStyle w:val="Apara"/>
      </w:pPr>
      <w:r>
        <w:tab/>
        <w:t>(a)</w:t>
      </w:r>
      <w:r>
        <w:tab/>
        <w:t xml:space="preserve">the offender is required to make a report in person under a </w:t>
      </w:r>
      <w:r w:rsidR="00340291" w:rsidRPr="009E578A">
        <w:t>reporting obligation provision</w:t>
      </w:r>
      <w:r>
        <w:t>; and</w:t>
      </w:r>
    </w:p>
    <w:p w14:paraId="3328CF86" w14:textId="77777777" w:rsidR="00F57D23" w:rsidRDefault="00F57D23">
      <w:pPr>
        <w:pStyle w:val="Apara"/>
      </w:pPr>
      <w:r>
        <w:tab/>
        <w:t>(b)</w:t>
      </w:r>
      <w:r>
        <w:tab/>
        <w:t>the offender makes the report in person, or accompanies someone else who makes the report in person for the offender; and</w:t>
      </w:r>
    </w:p>
    <w:p w14:paraId="3FAE1D53" w14:textId="77777777" w:rsidR="00F57D23" w:rsidRDefault="00F57D23" w:rsidP="00D94FE3">
      <w:pPr>
        <w:pStyle w:val="Apara"/>
        <w:keepNext/>
      </w:pPr>
      <w:r>
        <w:tab/>
        <w:t>(c)</w:t>
      </w:r>
      <w:r>
        <w:tab/>
        <w:t>the offender or other person does not take all reasonable steps to—</w:t>
      </w:r>
    </w:p>
    <w:p w14:paraId="15A7C43C" w14:textId="77777777" w:rsidR="00F57D23" w:rsidRDefault="00F57D23">
      <w:pPr>
        <w:pStyle w:val="Asubpara"/>
      </w:pPr>
      <w:r>
        <w:tab/>
        <w:t>(i)</w:t>
      </w:r>
      <w:r>
        <w:tab/>
        <w:t>present for inspection the offender’s Australian driver licence (if any) or another form of identification, or other document, prescribed by regulation to verify or support details in the report; and</w:t>
      </w:r>
    </w:p>
    <w:p w14:paraId="601FE56C" w14:textId="77777777" w:rsidR="00F57D23" w:rsidRDefault="00F57D23">
      <w:pPr>
        <w:pStyle w:val="Asubpara"/>
        <w:keepNext/>
      </w:pPr>
      <w:r>
        <w:tab/>
        <w:t>(ii)</w:t>
      </w:r>
      <w:r>
        <w:tab/>
        <w:t>provide a photograph of the offender’s head and face of a kind suitable for use in an Australian passport.</w:t>
      </w:r>
    </w:p>
    <w:p w14:paraId="42B13FD8" w14:textId="6DA8DEDA" w:rsidR="0076359F" w:rsidRPr="00552157" w:rsidRDefault="0076359F" w:rsidP="003B63E3">
      <w:pPr>
        <w:pStyle w:val="Penalty"/>
      </w:pPr>
      <w:r w:rsidRPr="00552157">
        <w:t xml:space="preserve">Maximum penalty: </w:t>
      </w:r>
      <w:r w:rsidR="001F6D08">
        <w:t xml:space="preserve"> </w:t>
      </w:r>
      <w:r w:rsidRPr="00552157">
        <w:t>500 penalty units, imprisonment for 5 years or both.</w:t>
      </w:r>
    </w:p>
    <w:p w14:paraId="67208212" w14:textId="77777777" w:rsidR="00340291" w:rsidRPr="009E578A" w:rsidRDefault="00340291" w:rsidP="00340291">
      <w:pPr>
        <w:pStyle w:val="Amain"/>
        <w:rPr>
          <w:lang w:eastAsia="en-AU"/>
        </w:rPr>
      </w:pPr>
      <w:r w:rsidRPr="009E578A">
        <w:lastRenderedPageBreak/>
        <w:tab/>
        <w:t>(2)</w:t>
      </w:r>
      <w:r w:rsidRPr="009E578A">
        <w:tab/>
        <w:t>In deciding whether a registrable offender took all reasonable steps to comply with subsection (1) (c), the court must have regard to the following:</w:t>
      </w:r>
    </w:p>
    <w:p w14:paraId="652AC879" w14:textId="77777777" w:rsidR="00340291" w:rsidRPr="009E578A" w:rsidRDefault="00340291" w:rsidP="00340291">
      <w:pPr>
        <w:pStyle w:val="Apara"/>
      </w:pPr>
      <w:r w:rsidRPr="009E578A">
        <w:tab/>
        <w:t>(a)</w:t>
      </w:r>
      <w:r w:rsidRPr="009E578A">
        <w:tab/>
        <w:t xml:space="preserve">the offender’s age; </w:t>
      </w:r>
    </w:p>
    <w:p w14:paraId="3559C54A" w14:textId="77777777" w:rsidR="00340291" w:rsidRPr="009E578A" w:rsidRDefault="00340291" w:rsidP="00340291">
      <w:pPr>
        <w:pStyle w:val="Apara"/>
      </w:pPr>
      <w:r w:rsidRPr="009E578A">
        <w:tab/>
        <w:t>(b)</w:t>
      </w:r>
      <w:r w:rsidRPr="009E578A">
        <w:tab/>
        <w:t xml:space="preserve">whether the offender had, at the time of failing to comply with subsection (1) (c), a disability that affected the offender’s ability to understand, or to comply with, that subsection; </w:t>
      </w:r>
    </w:p>
    <w:p w14:paraId="4FF280F9" w14:textId="77777777" w:rsidR="00340291" w:rsidRPr="009E578A" w:rsidRDefault="00340291" w:rsidP="00340291">
      <w:pPr>
        <w:pStyle w:val="Apara"/>
      </w:pPr>
      <w:r w:rsidRPr="009E578A">
        <w:tab/>
        <w:t>(c)</w:t>
      </w:r>
      <w:r w:rsidRPr="009E578A">
        <w:tab/>
        <w:t xml:space="preserve">whether the form of notice given to the offender about the offender’s obligation under subsection (1) (c) was adequate to tell the offender about the obligation, having regard to the offender’s circumstances; </w:t>
      </w:r>
    </w:p>
    <w:p w14:paraId="254AA92D" w14:textId="77777777" w:rsidR="00340291" w:rsidRPr="009E578A" w:rsidRDefault="00340291" w:rsidP="00340291">
      <w:pPr>
        <w:pStyle w:val="Apara"/>
      </w:pPr>
      <w:r w:rsidRPr="009E578A">
        <w:tab/>
        <w:t>(d)</w:t>
      </w:r>
      <w:r w:rsidRPr="009E578A">
        <w:tab/>
        <w:t>any other matter the court considers appropriate.</w:t>
      </w:r>
    </w:p>
    <w:p w14:paraId="6936065F" w14:textId="77777777" w:rsidR="00F57D23" w:rsidRDefault="00F57D23">
      <w:pPr>
        <w:pStyle w:val="AH5Sec"/>
      </w:pPr>
      <w:bookmarkStart w:id="104" w:name="_Toc225932397"/>
      <w:r w:rsidRPr="0087252C">
        <w:rPr>
          <w:rStyle w:val="CharSectNo"/>
        </w:rPr>
        <w:t>71</w:t>
      </w:r>
      <w:r>
        <w:tab/>
        <w:t>Offence—person reporting in person for offender must provide identification</w:t>
      </w:r>
      <w:bookmarkEnd w:id="104"/>
    </w:p>
    <w:p w14:paraId="589F5595" w14:textId="46697ADA" w:rsidR="00F57D23" w:rsidRDefault="00F665A9" w:rsidP="00F665A9">
      <w:pPr>
        <w:pStyle w:val="Amain"/>
      </w:pPr>
      <w:r>
        <w:tab/>
        <w:t>(1)</w:t>
      </w:r>
      <w:r>
        <w:tab/>
      </w:r>
      <w:r w:rsidR="00F57D23">
        <w:t>A person commits an offence if—</w:t>
      </w:r>
    </w:p>
    <w:p w14:paraId="73A3249F" w14:textId="588D6CC3" w:rsidR="00F57D23" w:rsidRDefault="00F57D23">
      <w:pPr>
        <w:pStyle w:val="Apara"/>
      </w:pPr>
      <w:r>
        <w:tab/>
        <w:t>(a)</w:t>
      </w:r>
      <w:r>
        <w:tab/>
        <w:t xml:space="preserve">an offender is required to make a report in person under a </w:t>
      </w:r>
      <w:r w:rsidR="00340291" w:rsidRPr="009E578A">
        <w:t>reporting obligation provision</w:t>
      </w:r>
      <w:r>
        <w:t>; and</w:t>
      </w:r>
    </w:p>
    <w:p w14:paraId="54C0CC64" w14:textId="77777777" w:rsidR="00F57D23" w:rsidRDefault="00F57D23">
      <w:pPr>
        <w:pStyle w:val="Apara"/>
      </w:pPr>
      <w:r>
        <w:tab/>
        <w:t>(b)</w:t>
      </w:r>
      <w:r>
        <w:tab/>
        <w:t>the person makes the report, in person, for the offender; and</w:t>
      </w:r>
    </w:p>
    <w:p w14:paraId="036DF013" w14:textId="77777777" w:rsidR="00F57D23" w:rsidRDefault="00F57D23" w:rsidP="00DD5B91">
      <w:pPr>
        <w:pStyle w:val="Apara"/>
        <w:keepNext/>
        <w:keepLines/>
      </w:pPr>
      <w:r>
        <w:tab/>
        <w:t>(c)</w:t>
      </w:r>
      <w:r>
        <w:tab/>
        <w:t>the person does not take all reasonable steps to present for inspection the person’s Australian driver licence (if any) or another form of identification, or other document, prescribed by regulation for this section.</w:t>
      </w:r>
    </w:p>
    <w:p w14:paraId="2B9FB0EA" w14:textId="7957FEBD" w:rsidR="0076359F" w:rsidRPr="00552157" w:rsidRDefault="0076359F" w:rsidP="0076359F">
      <w:pPr>
        <w:pStyle w:val="Penalty"/>
        <w:keepNext/>
      </w:pPr>
      <w:r w:rsidRPr="00552157">
        <w:t xml:space="preserve">Maximum penalty: </w:t>
      </w:r>
      <w:r w:rsidR="001F6D08">
        <w:t xml:space="preserve"> </w:t>
      </w:r>
      <w:r w:rsidRPr="00552157">
        <w:t>500 penalty units, imprisonment for 5 years or both.</w:t>
      </w:r>
    </w:p>
    <w:p w14:paraId="2852DAB3" w14:textId="6349C44B" w:rsidR="00F57D23" w:rsidRDefault="00F57D23" w:rsidP="001950E5">
      <w:pPr>
        <w:pStyle w:val="aNote"/>
      </w:pPr>
      <w:r>
        <w:rPr>
          <w:rStyle w:val="charItals"/>
        </w:rPr>
        <w:t>Note</w:t>
      </w:r>
      <w:r>
        <w:rPr>
          <w:rStyle w:val="charItals"/>
        </w:rPr>
        <w:tab/>
      </w:r>
      <w:r>
        <w:t>A person may make a report for an offender if the offender is a young person or has a disability that makes it impracticable for the offender to make a report in person (see s 65 and s 66).</w:t>
      </w:r>
    </w:p>
    <w:p w14:paraId="5840EA5A" w14:textId="77777777" w:rsidR="00F665A9" w:rsidRPr="009E578A" w:rsidRDefault="00F665A9" w:rsidP="00061145">
      <w:pPr>
        <w:pStyle w:val="Amain"/>
        <w:keepNext/>
        <w:rPr>
          <w:lang w:eastAsia="en-AU"/>
        </w:rPr>
      </w:pPr>
      <w:r w:rsidRPr="009E578A">
        <w:lastRenderedPageBreak/>
        <w:tab/>
        <w:t>(2)</w:t>
      </w:r>
      <w:r w:rsidRPr="009E578A">
        <w:tab/>
        <w:t>In deciding whether a person took all reasonable steps to comply with subsection (1) (c), the court must have regard to the following:</w:t>
      </w:r>
    </w:p>
    <w:p w14:paraId="4D6B7322" w14:textId="77777777" w:rsidR="00F665A9" w:rsidRPr="009E578A" w:rsidRDefault="00F665A9" w:rsidP="00F665A9">
      <w:pPr>
        <w:pStyle w:val="Apara"/>
      </w:pPr>
      <w:r w:rsidRPr="009E578A">
        <w:tab/>
        <w:t>(a)</w:t>
      </w:r>
      <w:r w:rsidRPr="009E578A">
        <w:tab/>
        <w:t xml:space="preserve">the person’s age; </w:t>
      </w:r>
    </w:p>
    <w:p w14:paraId="2E2CC388" w14:textId="77777777" w:rsidR="00F665A9" w:rsidRPr="009E578A" w:rsidRDefault="00F665A9" w:rsidP="00F665A9">
      <w:pPr>
        <w:pStyle w:val="Apara"/>
      </w:pPr>
      <w:r w:rsidRPr="009E578A">
        <w:tab/>
        <w:t>(b)</w:t>
      </w:r>
      <w:r w:rsidRPr="009E578A">
        <w:tab/>
        <w:t xml:space="preserve">whether the person had a disability that affected the person’s ability to understand, or to comply with, subsection (1) (c); </w:t>
      </w:r>
    </w:p>
    <w:p w14:paraId="06560CA1" w14:textId="77777777" w:rsidR="00F665A9" w:rsidRPr="009E578A" w:rsidRDefault="00F665A9" w:rsidP="00F665A9">
      <w:pPr>
        <w:pStyle w:val="Apara"/>
      </w:pPr>
      <w:r w:rsidRPr="009E578A">
        <w:tab/>
        <w:t>(c)</w:t>
      </w:r>
      <w:r w:rsidRPr="009E578A">
        <w:tab/>
        <w:t>whether the form of notice given to the person about the person’s obligation under subsection (1) (c) was adequate to tell the person about the obligation, having regard to the person’s circumstances;</w:t>
      </w:r>
    </w:p>
    <w:p w14:paraId="2E2F3642" w14:textId="77777777" w:rsidR="00F665A9" w:rsidRPr="009E578A" w:rsidRDefault="00F665A9" w:rsidP="00F665A9">
      <w:pPr>
        <w:pStyle w:val="Apara"/>
      </w:pPr>
      <w:r w:rsidRPr="009E578A">
        <w:tab/>
        <w:t>(d)</w:t>
      </w:r>
      <w:r w:rsidRPr="009E578A">
        <w:tab/>
        <w:t>any other matter the court considers appropriate.</w:t>
      </w:r>
    </w:p>
    <w:p w14:paraId="52CEC278" w14:textId="77777777" w:rsidR="00F57D23" w:rsidRDefault="00F57D23">
      <w:pPr>
        <w:pStyle w:val="AH5Sec"/>
      </w:pPr>
      <w:bookmarkStart w:id="105" w:name="_Toc225932398"/>
      <w:r w:rsidRPr="0087252C">
        <w:rPr>
          <w:rStyle w:val="CharSectNo"/>
        </w:rPr>
        <w:t>72</w:t>
      </w:r>
      <w:r>
        <w:tab/>
        <w:t>Identification documents may be copied</w:t>
      </w:r>
      <w:bookmarkEnd w:id="105"/>
    </w:p>
    <w:p w14:paraId="6107696E" w14:textId="77777777" w:rsidR="00F57D23" w:rsidRDefault="00F57D23">
      <w:pPr>
        <w:pStyle w:val="Amainreturn"/>
      </w:pPr>
      <w:r>
        <w:t>A police officer receiving a report under this chapter may copy a document presented to the police officer for inspection under section 70 or section 71.</w:t>
      </w:r>
    </w:p>
    <w:p w14:paraId="74649A1E" w14:textId="77777777" w:rsidR="00F57D23" w:rsidRDefault="00F57D23">
      <w:pPr>
        <w:pStyle w:val="AH5Sec"/>
      </w:pPr>
      <w:bookmarkStart w:id="106" w:name="_Toc225932399"/>
      <w:r w:rsidRPr="0087252C">
        <w:rPr>
          <w:rStyle w:val="CharSectNo"/>
        </w:rPr>
        <w:t>73</w:t>
      </w:r>
      <w:r>
        <w:tab/>
        <w:t>Right to privacy when reporting in person</w:t>
      </w:r>
      <w:bookmarkEnd w:id="106"/>
    </w:p>
    <w:p w14:paraId="52796616" w14:textId="77777777" w:rsidR="00F57D23" w:rsidRDefault="00F57D23">
      <w:pPr>
        <w:pStyle w:val="Amainreturn"/>
      </w:pPr>
      <w:r>
        <w:t>A person making a report under this chapter in person is entitled to make the report outside the hearing of members of the public.</w:t>
      </w:r>
    </w:p>
    <w:p w14:paraId="164E3722" w14:textId="77777777" w:rsidR="00F57D23" w:rsidRDefault="00F57D23">
      <w:pPr>
        <w:pStyle w:val="AH5Sec"/>
      </w:pPr>
      <w:bookmarkStart w:id="107" w:name="_Toc225932400"/>
      <w:r w:rsidRPr="0087252C">
        <w:rPr>
          <w:rStyle w:val="CharSectNo"/>
        </w:rPr>
        <w:t>74</w:t>
      </w:r>
      <w:r>
        <w:tab/>
        <w:t>Right to have support person when reporting in person</w:t>
      </w:r>
      <w:bookmarkEnd w:id="107"/>
    </w:p>
    <w:p w14:paraId="51A5BE5C" w14:textId="77777777" w:rsidR="00F57D23" w:rsidRDefault="00F57D23">
      <w:pPr>
        <w:pStyle w:val="Amain"/>
      </w:pPr>
      <w:r>
        <w:tab/>
        <w:t>(1)</w:t>
      </w:r>
      <w:r>
        <w:tab/>
        <w:t>A person making a report under this chapter in person is entitled to be accompanied by a support person of the person’s own choosing.</w:t>
      </w:r>
    </w:p>
    <w:p w14:paraId="5E84B34D" w14:textId="77777777" w:rsidR="00F57D23" w:rsidRDefault="00F57D23">
      <w:pPr>
        <w:pStyle w:val="Amain"/>
      </w:pPr>
      <w:r>
        <w:tab/>
        <w:t>(2)</w:t>
      </w:r>
      <w:r>
        <w:tab/>
        <w:t>A young person making a report under this chapter in person must be accompanied by—</w:t>
      </w:r>
    </w:p>
    <w:p w14:paraId="23DF6FAF" w14:textId="77777777" w:rsidR="00F57D23" w:rsidRDefault="00F57D23">
      <w:pPr>
        <w:pStyle w:val="Apara"/>
      </w:pPr>
      <w:r>
        <w:tab/>
        <w:t>(a)</w:t>
      </w:r>
      <w:r>
        <w:tab/>
        <w:t>a person with parental responsibility for the young person; or</w:t>
      </w:r>
    </w:p>
    <w:p w14:paraId="4DCC56D4" w14:textId="77777777" w:rsidR="00F57D23" w:rsidRDefault="00F57D23" w:rsidP="00D94FE3">
      <w:pPr>
        <w:pStyle w:val="Apara"/>
        <w:keepLines/>
      </w:pPr>
      <w:r>
        <w:tab/>
        <w:t>(b)</w:t>
      </w:r>
      <w:r>
        <w:tab/>
        <w:t>if a person with parental responsibility for the young person is unavailable, or is unacceptable to the young person—someone else (other than a police officer) who can represent the interests of the young person and who is, as far as is practicable in the circumstances, acceptable to the young person.</w:t>
      </w:r>
    </w:p>
    <w:p w14:paraId="332BDD15" w14:textId="77777777" w:rsidR="00F57D23" w:rsidRDefault="00F57D23">
      <w:pPr>
        <w:pStyle w:val="AH5Sec"/>
      </w:pPr>
      <w:bookmarkStart w:id="108" w:name="_Toc225932401"/>
      <w:r w:rsidRPr="0087252C">
        <w:rPr>
          <w:rStyle w:val="CharSectNo"/>
        </w:rPr>
        <w:lastRenderedPageBreak/>
        <w:t>75</w:t>
      </w:r>
      <w:r>
        <w:tab/>
        <w:t>Offender reporting in person may be fingerprinted to confirm identity</w:t>
      </w:r>
      <w:bookmarkEnd w:id="108"/>
    </w:p>
    <w:p w14:paraId="34CD2ED8" w14:textId="77777777" w:rsidR="00F57D23" w:rsidRDefault="00F57D23">
      <w:pPr>
        <w:pStyle w:val="Amain"/>
      </w:pPr>
      <w:r>
        <w:tab/>
        <w:t>(1)</w:t>
      </w:r>
      <w:r>
        <w:tab/>
        <w:t>A police officer receiving a report made in person under this chapter may take, or may authorise someone else to take, the fingerprints of the registrable offender if the police officer—</w:t>
      </w:r>
    </w:p>
    <w:p w14:paraId="3E8AE17F" w14:textId="77777777" w:rsidR="00F57D23" w:rsidRDefault="00F57D23">
      <w:pPr>
        <w:pStyle w:val="Apara"/>
      </w:pPr>
      <w:r>
        <w:tab/>
        <w:t>(a)</w:t>
      </w:r>
      <w:r>
        <w:tab/>
        <w:t>has examined all the material relating to identity provided or presented by, or for, the offender; but</w:t>
      </w:r>
    </w:p>
    <w:p w14:paraId="70F9947C" w14:textId="77777777" w:rsidR="00F57D23" w:rsidRDefault="00F57D23">
      <w:pPr>
        <w:pStyle w:val="Apara"/>
      </w:pPr>
      <w:r>
        <w:tab/>
        <w:t>(b)</w:t>
      </w:r>
      <w:r>
        <w:tab/>
        <w:t>is not satisfied on reasonable grounds about the identity of the offender.</w:t>
      </w:r>
    </w:p>
    <w:p w14:paraId="31C24099" w14:textId="77777777" w:rsidR="00F57D23" w:rsidRDefault="00F57D23" w:rsidP="00093047">
      <w:pPr>
        <w:pStyle w:val="Amain"/>
        <w:keepNext/>
      </w:pPr>
      <w:r>
        <w:tab/>
        <w:t>(2)</w:t>
      </w:r>
      <w:r>
        <w:tab/>
        <w:t>A young person’s fingerprints may only be taken in the presence of—</w:t>
      </w:r>
    </w:p>
    <w:p w14:paraId="043508A0" w14:textId="77777777" w:rsidR="00F57D23" w:rsidRDefault="00F57D23">
      <w:pPr>
        <w:pStyle w:val="Apara"/>
      </w:pPr>
      <w:r>
        <w:tab/>
        <w:t>(a)</w:t>
      </w:r>
      <w:r>
        <w:tab/>
        <w:t>a person with parental responsibility for the young person; or</w:t>
      </w:r>
    </w:p>
    <w:p w14:paraId="019889D7" w14:textId="77777777" w:rsidR="00F57D23" w:rsidRDefault="00F57D23">
      <w:pPr>
        <w:pStyle w:val="Apara"/>
      </w:pPr>
      <w:r>
        <w:tab/>
        <w:t>(b)</w:t>
      </w:r>
      <w:r>
        <w:tab/>
        <w:t>if a person with parental responsibility for the young person is unavailable, or is unacceptable to the young person—someone else (other than a police officer) who can represent the interests of the young person and who is, as far as is practicable in the circumstances, acceptable to the young person.</w:t>
      </w:r>
    </w:p>
    <w:p w14:paraId="53ECBAEC" w14:textId="77777777" w:rsidR="00F57D23" w:rsidRDefault="00F57D23" w:rsidP="00061145">
      <w:pPr>
        <w:pStyle w:val="Amain"/>
        <w:keepNext/>
      </w:pPr>
      <w:r>
        <w:tab/>
        <w:t>(3)</w:t>
      </w:r>
      <w:r>
        <w:tab/>
        <w:t>To remove any doubt, subsection (2) does not limit the people who may be present.</w:t>
      </w:r>
    </w:p>
    <w:p w14:paraId="3BCBC3F5" w14:textId="2FE4E078" w:rsidR="00F57D23" w:rsidRDefault="00F57D23">
      <w:pPr>
        <w:pStyle w:val="Amain"/>
      </w:pPr>
      <w:r>
        <w:tab/>
        <w:t>(4)</w:t>
      </w:r>
      <w:r>
        <w:tab/>
        <w:t>This section does not apply to a young person who is under 16</w:t>
      </w:r>
      <w:r w:rsidR="00BA3B08">
        <w:t> </w:t>
      </w:r>
      <w:r>
        <w:t>years old.</w:t>
      </w:r>
    </w:p>
    <w:p w14:paraId="1329533E" w14:textId="77777777" w:rsidR="00F57D23" w:rsidRDefault="00F57D23">
      <w:pPr>
        <w:pStyle w:val="AH5Sec"/>
      </w:pPr>
      <w:bookmarkStart w:id="109" w:name="_Toc225932402"/>
      <w:r w:rsidRPr="0087252C">
        <w:rPr>
          <w:rStyle w:val="CharSectNo"/>
        </w:rPr>
        <w:t>76</w:t>
      </w:r>
      <w:r>
        <w:tab/>
        <w:t>Offender to be told why fingerprints needed</w:t>
      </w:r>
      <w:bookmarkEnd w:id="109"/>
    </w:p>
    <w:p w14:paraId="336B1EB5" w14:textId="77777777" w:rsidR="00F57D23" w:rsidRDefault="00F57D23" w:rsidP="00DD5B91">
      <w:pPr>
        <w:pStyle w:val="Amainreturn"/>
        <w:keepNext/>
      </w:pPr>
      <w:r>
        <w:t>Before a registrable offender’s fingerprints are taken under section 75, the police officer must tell the offender, in language likely to be understood by the offender—</w:t>
      </w:r>
    </w:p>
    <w:p w14:paraId="2F85CD89" w14:textId="77777777" w:rsidR="00F57D23" w:rsidRDefault="00F57D23">
      <w:pPr>
        <w:pStyle w:val="Apara"/>
      </w:pPr>
      <w:r>
        <w:tab/>
        <w:t>(a)</w:t>
      </w:r>
      <w:r>
        <w:tab/>
        <w:t>why the fingerprints are to be taken and why the police officer is not satisfied about the offender’s identity; and</w:t>
      </w:r>
    </w:p>
    <w:p w14:paraId="3B2ADB0F" w14:textId="77777777" w:rsidR="00F57D23" w:rsidRDefault="00F57D23">
      <w:pPr>
        <w:pStyle w:val="Apara"/>
      </w:pPr>
      <w:r>
        <w:tab/>
        <w:t>(b)</w:t>
      </w:r>
      <w:r>
        <w:tab/>
        <w:t>that it is an offence for the offender to fail to take all reasonable steps to allow the offender’s fingerprints to be taken; and</w:t>
      </w:r>
    </w:p>
    <w:p w14:paraId="7622A391" w14:textId="77777777" w:rsidR="00F57D23" w:rsidRDefault="00F57D23">
      <w:pPr>
        <w:pStyle w:val="Apara"/>
      </w:pPr>
      <w:r>
        <w:lastRenderedPageBreak/>
        <w:tab/>
        <w:t>(c)</w:t>
      </w:r>
      <w:r>
        <w:tab/>
        <w:t>that the fingerprints will be kept by the chief police officer.</w:t>
      </w:r>
    </w:p>
    <w:p w14:paraId="29E9D8B4" w14:textId="77777777" w:rsidR="00F57D23" w:rsidRDefault="00F57D23">
      <w:pPr>
        <w:pStyle w:val="AH5Sec"/>
        <w:rPr>
          <w:b w:val="0"/>
        </w:rPr>
      </w:pPr>
      <w:bookmarkStart w:id="110" w:name="_Toc225932403"/>
      <w:r w:rsidRPr="0087252C">
        <w:rPr>
          <w:rStyle w:val="CharSectNo"/>
        </w:rPr>
        <w:t>77</w:t>
      </w:r>
      <w:r>
        <w:tab/>
        <w:t>Offence—offender must allow fingerprinting</w:t>
      </w:r>
      <w:bookmarkEnd w:id="110"/>
    </w:p>
    <w:p w14:paraId="0B2B41F1" w14:textId="77777777" w:rsidR="00F57D23" w:rsidRDefault="00F57D23">
      <w:pPr>
        <w:pStyle w:val="Amainreturn"/>
        <w:keepNext/>
      </w:pPr>
      <w:r>
        <w:t>A registrable offender commits an offence if—</w:t>
      </w:r>
    </w:p>
    <w:p w14:paraId="158D7825" w14:textId="77777777" w:rsidR="00F57D23" w:rsidRDefault="00F57D23">
      <w:pPr>
        <w:pStyle w:val="Apara"/>
      </w:pPr>
      <w:r>
        <w:tab/>
        <w:t>(a)</w:t>
      </w:r>
      <w:r>
        <w:tab/>
        <w:t>a police officer receiving a report decides, under section 75, to take, or authorise someone else to take, the fingerprints of the offender; and</w:t>
      </w:r>
    </w:p>
    <w:p w14:paraId="6F46E2C1" w14:textId="77777777" w:rsidR="00F57D23" w:rsidRDefault="00F57D23">
      <w:pPr>
        <w:pStyle w:val="Apara"/>
        <w:keepNext/>
      </w:pPr>
      <w:r>
        <w:tab/>
        <w:t>(b)</w:t>
      </w:r>
      <w:r>
        <w:tab/>
        <w:t>the offender fails to take all reasonable steps to allow the offender’s fingerprints to be taken.</w:t>
      </w:r>
    </w:p>
    <w:p w14:paraId="0D75F29D" w14:textId="18DE88B4" w:rsidR="0076359F" w:rsidRPr="00552157" w:rsidRDefault="0076359F" w:rsidP="00061145">
      <w:pPr>
        <w:pStyle w:val="Penalty"/>
      </w:pPr>
      <w:r w:rsidRPr="00552157">
        <w:t xml:space="preserve">Maximum penalty: </w:t>
      </w:r>
      <w:r w:rsidR="001F6D08">
        <w:t xml:space="preserve"> </w:t>
      </w:r>
      <w:r w:rsidRPr="00552157">
        <w:t>500 penalty units, imprisonment for 5 years or both.</w:t>
      </w:r>
    </w:p>
    <w:p w14:paraId="00E9251D" w14:textId="77777777" w:rsidR="005044C2" w:rsidRPr="007A153B" w:rsidRDefault="005044C2" w:rsidP="005044C2">
      <w:pPr>
        <w:pStyle w:val="AH5Sec"/>
      </w:pPr>
      <w:bookmarkStart w:id="111" w:name="_Toc225932404"/>
      <w:r w:rsidRPr="0087252C">
        <w:rPr>
          <w:rStyle w:val="CharSectNo"/>
        </w:rPr>
        <w:t>78</w:t>
      </w:r>
      <w:r w:rsidRPr="007A153B">
        <w:tab/>
        <w:t>Photographing offender</w:t>
      </w:r>
      <w:bookmarkEnd w:id="111"/>
    </w:p>
    <w:p w14:paraId="0B41863B" w14:textId="77777777" w:rsidR="005044C2" w:rsidRPr="007A153B" w:rsidRDefault="005044C2" w:rsidP="00061145">
      <w:pPr>
        <w:pStyle w:val="Amain"/>
        <w:keepNext/>
      </w:pPr>
      <w:r w:rsidRPr="007A153B">
        <w:tab/>
        <w:t>(1)</w:t>
      </w:r>
      <w:r w:rsidRPr="007A153B">
        <w:tab/>
        <w:t>A police officer receiving a report made in person by or for a registrable offender may require the offender—</w:t>
      </w:r>
    </w:p>
    <w:p w14:paraId="6BC73DDA" w14:textId="77777777" w:rsidR="005044C2" w:rsidRPr="007A153B" w:rsidRDefault="005044C2" w:rsidP="00061145">
      <w:pPr>
        <w:pStyle w:val="Apara"/>
        <w:keepNext/>
      </w:pPr>
      <w:r w:rsidRPr="007A153B">
        <w:tab/>
        <w:t>(a)</w:t>
      </w:r>
      <w:r w:rsidRPr="007A153B">
        <w:tab/>
        <w:t>to be photographed; or</w:t>
      </w:r>
    </w:p>
    <w:p w14:paraId="559CD748" w14:textId="77777777" w:rsidR="005044C2" w:rsidRPr="007A153B" w:rsidRDefault="005044C2" w:rsidP="005044C2">
      <w:pPr>
        <w:pStyle w:val="Apara"/>
      </w:pPr>
      <w:r w:rsidRPr="007A153B">
        <w:tab/>
        <w:t>(b)</w:t>
      </w:r>
      <w:r w:rsidRPr="007A153B">
        <w:tab/>
        <w:t>to expose any part of the offender’s body to enable that part of the body to be photographed by the officer or another person authorised by the officer.</w:t>
      </w:r>
    </w:p>
    <w:p w14:paraId="7CFBC9C8" w14:textId="77777777" w:rsidR="005044C2" w:rsidRPr="007A153B" w:rsidRDefault="005044C2" w:rsidP="005044C2">
      <w:pPr>
        <w:pStyle w:val="aNotepar"/>
      </w:pPr>
      <w:r w:rsidRPr="007A153B">
        <w:rPr>
          <w:rStyle w:val="charItals"/>
        </w:rPr>
        <w:t>Note</w:t>
      </w:r>
      <w:r w:rsidRPr="007A153B">
        <w:rPr>
          <w:rStyle w:val="charItals"/>
        </w:rPr>
        <w:tab/>
      </w:r>
      <w:r w:rsidRPr="007A153B">
        <w:t>See s 79 (</w:t>
      </w:r>
      <w:r w:rsidR="00FA5F96">
        <w:t>2</w:t>
      </w:r>
      <w:r w:rsidRPr="007A153B">
        <w:t xml:space="preserve">) for a restriction relevant to par (b). </w:t>
      </w:r>
    </w:p>
    <w:p w14:paraId="6278FBAF" w14:textId="77777777" w:rsidR="005044C2" w:rsidRPr="007A153B" w:rsidRDefault="005044C2" w:rsidP="005044C2">
      <w:pPr>
        <w:pStyle w:val="Amain"/>
      </w:pPr>
      <w:r w:rsidRPr="007A153B">
        <w:tab/>
        <w:t>(2)</w:t>
      </w:r>
      <w:r w:rsidRPr="007A153B">
        <w:tab/>
        <w:t>Force may not be used in photographing a registrable offender except in accordance with an order of a magistrate under section 78A.</w:t>
      </w:r>
    </w:p>
    <w:p w14:paraId="565C567E" w14:textId="77777777" w:rsidR="005044C2" w:rsidRPr="007A153B" w:rsidRDefault="005044C2" w:rsidP="005044C2">
      <w:pPr>
        <w:pStyle w:val="Amain"/>
      </w:pPr>
      <w:r w:rsidRPr="007A153B">
        <w:tab/>
        <w:t>(3)</w:t>
      </w:r>
      <w:r w:rsidRPr="007A153B">
        <w:tab/>
        <w:t>Before a registrable offender’s photograph is taken, the police officer must tell the offender, in language likely to be understood by the offender—</w:t>
      </w:r>
    </w:p>
    <w:p w14:paraId="2F6F0B86" w14:textId="77777777" w:rsidR="005044C2" w:rsidRPr="007A153B" w:rsidRDefault="005044C2" w:rsidP="005044C2">
      <w:pPr>
        <w:pStyle w:val="Apara"/>
      </w:pPr>
      <w:r w:rsidRPr="007A153B">
        <w:tab/>
        <w:t>(a)</w:t>
      </w:r>
      <w:r w:rsidRPr="007A153B">
        <w:tab/>
        <w:t>why the photographs are being taken; and</w:t>
      </w:r>
    </w:p>
    <w:p w14:paraId="5219CECC" w14:textId="77777777" w:rsidR="005044C2" w:rsidRPr="007A153B" w:rsidRDefault="005044C2" w:rsidP="005044C2">
      <w:pPr>
        <w:pStyle w:val="Apara"/>
      </w:pPr>
      <w:r w:rsidRPr="007A153B">
        <w:tab/>
        <w:t>(b)</w:t>
      </w:r>
      <w:r w:rsidRPr="007A153B">
        <w:tab/>
        <w:t>that it is an offence not to comply with the requirement to be photographed; and</w:t>
      </w:r>
    </w:p>
    <w:p w14:paraId="431F4E03" w14:textId="77777777" w:rsidR="005044C2" w:rsidRPr="007A153B" w:rsidRDefault="005044C2" w:rsidP="005044C2">
      <w:pPr>
        <w:pStyle w:val="Apara"/>
      </w:pPr>
      <w:r w:rsidRPr="007A153B">
        <w:tab/>
        <w:t>(c)</w:t>
      </w:r>
      <w:r w:rsidRPr="007A153B">
        <w:tab/>
        <w:t>that the photographs will be kept by the chief police officer.</w:t>
      </w:r>
    </w:p>
    <w:p w14:paraId="2300A421" w14:textId="77777777" w:rsidR="005044C2" w:rsidRPr="007A153B" w:rsidRDefault="005044C2" w:rsidP="005044C2">
      <w:pPr>
        <w:pStyle w:val="Amain"/>
      </w:pPr>
      <w:r w:rsidRPr="007A153B">
        <w:lastRenderedPageBreak/>
        <w:tab/>
        <w:t>(4)</w:t>
      </w:r>
      <w:r w:rsidRPr="007A153B">
        <w:tab/>
        <w:t>A registrable offender commits an offence if—</w:t>
      </w:r>
    </w:p>
    <w:p w14:paraId="6AA55410" w14:textId="77777777" w:rsidR="005044C2" w:rsidRPr="007A153B" w:rsidRDefault="005044C2" w:rsidP="005044C2">
      <w:pPr>
        <w:pStyle w:val="Apara"/>
      </w:pPr>
      <w:r w:rsidRPr="007A153B">
        <w:tab/>
        <w:t>(a)</w:t>
      </w:r>
      <w:r w:rsidRPr="007A153B">
        <w:tab/>
        <w:t>a police officer requires the offender to be photographed under this section; and</w:t>
      </w:r>
    </w:p>
    <w:p w14:paraId="6396CDFD" w14:textId="77777777" w:rsidR="005044C2" w:rsidRPr="007A153B" w:rsidRDefault="005044C2" w:rsidP="008A3FBF">
      <w:pPr>
        <w:pStyle w:val="Apara"/>
        <w:keepNext/>
      </w:pPr>
      <w:r w:rsidRPr="007A153B">
        <w:tab/>
        <w:t>(b)</w:t>
      </w:r>
      <w:r w:rsidRPr="007A153B">
        <w:tab/>
        <w:t>the offender does not comply with the requirement.</w:t>
      </w:r>
    </w:p>
    <w:p w14:paraId="2B695D7F" w14:textId="77777777" w:rsidR="005044C2" w:rsidRPr="007A153B" w:rsidRDefault="005044C2" w:rsidP="005044C2">
      <w:pPr>
        <w:pStyle w:val="Penalty"/>
      </w:pPr>
      <w:r w:rsidRPr="007A153B">
        <w:t>Maximum penalty:  500 penalty units, imprisonment for 5 years or both.</w:t>
      </w:r>
    </w:p>
    <w:p w14:paraId="04348AE9" w14:textId="77777777" w:rsidR="005044C2" w:rsidRPr="007A153B" w:rsidRDefault="005044C2" w:rsidP="005044C2">
      <w:pPr>
        <w:pStyle w:val="AH5Sec"/>
      </w:pPr>
      <w:bookmarkStart w:id="112" w:name="_Toc225932405"/>
      <w:r w:rsidRPr="0087252C">
        <w:rPr>
          <w:rStyle w:val="CharSectNo"/>
        </w:rPr>
        <w:t>78A</w:t>
      </w:r>
      <w:r w:rsidRPr="007A153B">
        <w:tab/>
        <w:t>Order allowing use of force for photographing offender</w:t>
      </w:r>
      <w:bookmarkEnd w:id="112"/>
    </w:p>
    <w:p w14:paraId="6EC1C1D7" w14:textId="77777777" w:rsidR="005044C2" w:rsidRPr="007A153B" w:rsidRDefault="005044C2" w:rsidP="00061145">
      <w:pPr>
        <w:pStyle w:val="Amain"/>
        <w:keepNext/>
      </w:pPr>
      <w:r w:rsidRPr="007A153B">
        <w:tab/>
        <w:t>(1)</w:t>
      </w:r>
      <w:r w:rsidRPr="007A153B">
        <w:tab/>
        <w:t>A magistrate may, on application by a police officer, order the photographing of a registrable offender if satisfied on the balance of probabilities that—</w:t>
      </w:r>
    </w:p>
    <w:p w14:paraId="1A3653F6" w14:textId="77777777" w:rsidR="005044C2" w:rsidRPr="007A153B" w:rsidRDefault="005044C2" w:rsidP="005044C2">
      <w:pPr>
        <w:pStyle w:val="Apara"/>
      </w:pPr>
      <w:r w:rsidRPr="007A153B">
        <w:tab/>
        <w:t>(a)</w:t>
      </w:r>
      <w:r w:rsidRPr="007A153B">
        <w:tab/>
        <w:t>a police officer has required the offender to be photographed under section 78 and the offender has failed to comply with the requirement; and</w:t>
      </w:r>
    </w:p>
    <w:p w14:paraId="313FCBC6" w14:textId="77777777" w:rsidR="005044C2" w:rsidRPr="007A153B" w:rsidRDefault="005044C2" w:rsidP="005044C2">
      <w:pPr>
        <w:pStyle w:val="Apara"/>
      </w:pPr>
      <w:r w:rsidRPr="007A153B">
        <w:tab/>
        <w:t>(b)</w:t>
      </w:r>
      <w:r w:rsidRPr="007A153B">
        <w:tab/>
        <w:t>there are reasonable grounds to believe that photographing the offender is likely to assist law enforcement, crime prevention or child protection purposes; and</w:t>
      </w:r>
    </w:p>
    <w:p w14:paraId="777948BD" w14:textId="77777777" w:rsidR="005044C2" w:rsidRPr="007A153B" w:rsidRDefault="005044C2" w:rsidP="005044C2">
      <w:pPr>
        <w:pStyle w:val="Apara"/>
      </w:pPr>
      <w:r w:rsidRPr="007A153B">
        <w:tab/>
        <w:t>(c)</w:t>
      </w:r>
      <w:r w:rsidRPr="007A153B">
        <w:tab/>
        <w:t>allowing reasonable force to be used in photographing the offender is justified in all the circumstances.</w:t>
      </w:r>
    </w:p>
    <w:p w14:paraId="02E86463" w14:textId="77777777" w:rsidR="005044C2" w:rsidRPr="007A153B" w:rsidRDefault="005044C2" w:rsidP="00B97E10">
      <w:pPr>
        <w:pStyle w:val="Amain"/>
        <w:keepNext/>
      </w:pPr>
      <w:r w:rsidRPr="007A153B">
        <w:tab/>
        <w:t>(2)</w:t>
      </w:r>
      <w:r w:rsidRPr="007A153B">
        <w:tab/>
        <w:t>For subsection (1) (c), the magistrate must consider the following:</w:t>
      </w:r>
    </w:p>
    <w:p w14:paraId="285FE8D5" w14:textId="77777777" w:rsidR="005044C2" w:rsidRPr="007A153B" w:rsidRDefault="005044C2" w:rsidP="005044C2">
      <w:pPr>
        <w:pStyle w:val="Apara"/>
      </w:pPr>
      <w:r w:rsidRPr="007A153B">
        <w:tab/>
        <w:t>(a)</w:t>
      </w:r>
      <w:r w:rsidRPr="007A153B">
        <w:tab/>
        <w:t>the seriousness of the circumstances surrounding the commission of each offence that resulted in the offender being on the register and the severity of each offence;</w:t>
      </w:r>
    </w:p>
    <w:p w14:paraId="0273F612" w14:textId="77777777" w:rsidR="005044C2" w:rsidRPr="007A153B" w:rsidRDefault="005044C2" w:rsidP="005044C2">
      <w:pPr>
        <w:pStyle w:val="Apara"/>
      </w:pPr>
      <w:r w:rsidRPr="007A153B">
        <w:tab/>
        <w:t>(b)</w:t>
      </w:r>
      <w:r w:rsidRPr="007A153B">
        <w:tab/>
        <w:t>the age, mental health and cultural background of the offender, to the extent that they are known by the magistrate;</w:t>
      </w:r>
    </w:p>
    <w:p w14:paraId="35B3CDFB" w14:textId="77777777" w:rsidR="005044C2" w:rsidRPr="007A153B" w:rsidRDefault="005044C2" w:rsidP="005044C2">
      <w:pPr>
        <w:pStyle w:val="Apara"/>
      </w:pPr>
      <w:r w:rsidRPr="007A153B">
        <w:tab/>
        <w:t>(c)</w:t>
      </w:r>
      <w:r w:rsidRPr="007A153B">
        <w:tab/>
        <w:t>if the offender gives any reasons for not complying with the requirement—the reasons;</w:t>
      </w:r>
    </w:p>
    <w:p w14:paraId="4DF1EDED" w14:textId="77777777" w:rsidR="005044C2" w:rsidRPr="007A153B" w:rsidRDefault="005044C2" w:rsidP="005044C2">
      <w:pPr>
        <w:pStyle w:val="Apara"/>
      </w:pPr>
      <w:r w:rsidRPr="007A153B">
        <w:tab/>
        <w:t>(d)</w:t>
      </w:r>
      <w:r w:rsidRPr="007A153B">
        <w:tab/>
        <w:t>any other circumstances that the magistrate considers relevant.</w:t>
      </w:r>
    </w:p>
    <w:p w14:paraId="5541827A" w14:textId="77777777" w:rsidR="005044C2" w:rsidRPr="007A153B" w:rsidRDefault="005044C2" w:rsidP="00FE0535">
      <w:pPr>
        <w:pStyle w:val="Amain"/>
        <w:keepNext/>
      </w:pPr>
      <w:r w:rsidRPr="007A153B">
        <w:lastRenderedPageBreak/>
        <w:tab/>
        <w:t>(3)</w:t>
      </w:r>
      <w:r w:rsidRPr="007A153B">
        <w:tab/>
        <w:t>An application under this section must be—</w:t>
      </w:r>
    </w:p>
    <w:p w14:paraId="4D3752F1" w14:textId="77777777" w:rsidR="005044C2" w:rsidRPr="007A153B" w:rsidRDefault="005044C2" w:rsidP="005044C2">
      <w:pPr>
        <w:pStyle w:val="Apara"/>
      </w:pPr>
      <w:r w:rsidRPr="007A153B">
        <w:tab/>
        <w:t>(a)</w:t>
      </w:r>
      <w:r w:rsidRPr="007A153B">
        <w:tab/>
        <w:t>made in writing; and</w:t>
      </w:r>
    </w:p>
    <w:p w14:paraId="5E75D279" w14:textId="77777777" w:rsidR="005044C2" w:rsidRPr="007A153B" w:rsidRDefault="005044C2" w:rsidP="005044C2">
      <w:pPr>
        <w:pStyle w:val="Apara"/>
      </w:pPr>
      <w:r w:rsidRPr="007A153B">
        <w:tab/>
        <w:t>(b)</w:t>
      </w:r>
      <w:r w:rsidRPr="007A153B">
        <w:tab/>
        <w:t>supported by evidence on oath or by affidavit dealing with the matters mentioned in this section.</w:t>
      </w:r>
    </w:p>
    <w:p w14:paraId="69184D83" w14:textId="77777777" w:rsidR="00F57D23" w:rsidRDefault="00F57D23">
      <w:pPr>
        <w:pStyle w:val="AH5Sec"/>
      </w:pPr>
      <w:bookmarkStart w:id="113" w:name="_Toc225932406"/>
      <w:r w:rsidRPr="0087252C">
        <w:rPr>
          <w:rStyle w:val="CharSectNo"/>
        </w:rPr>
        <w:t>79</w:t>
      </w:r>
      <w:r>
        <w:tab/>
        <w:t>Right to privacy when being photographed</w:t>
      </w:r>
      <w:bookmarkEnd w:id="113"/>
    </w:p>
    <w:p w14:paraId="64628775" w14:textId="77777777" w:rsidR="00F57D23" w:rsidRDefault="00F57D23" w:rsidP="00093047">
      <w:pPr>
        <w:pStyle w:val="Amain"/>
        <w:keepNext/>
      </w:pPr>
      <w:r>
        <w:tab/>
        <w:t>(1)</w:t>
      </w:r>
      <w:r>
        <w:tab/>
        <w:t xml:space="preserve">A photograph taken under section 78 </w:t>
      </w:r>
      <w:r w:rsidR="005044C2" w:rsidRPr="007A153B">
        <w:t>or section 78A</w:t>
      </w:r>
      <w:r w:rsidR="005044C2">
        <w:t xml:space="preserve"> </w:t>
      </w:r>
      <w:r>
        <w:t>must be taken—</w:t>
      </w:r>
    </w:p>
    <w:p w14:paraId="32F390C9" w14:textId="77777777" w:rsidR="00F57D23" w:rsidRDefault="00F57D23">
      <w:pPr>
        <w:pStyle w:val="Apara"/>
      </w:pPr>
      <w:r>
        <w:tab/>
        <w:t>(a)</w:t>
      </w:r>
      <w:r>
        <w:tab/>
        <w:t>in a place where no members of the public are present; and</w:t>
      </w:r>
    </w:p>
    <w:p w14:paraId="45063D78" w14:textId="70F1B592" w:rsidR="00F57D23" w:rsidRDefault="00F57D23">
      <w:pPr>
        <w:pStyle w:val="Apara"/>
      </w:pPr>
      <w:r>
        <w:tab/>
        <w:t>(b)</w:t>
      </w:r>
      <w:r>
        <w:tab/>
      </w:r>
      <w:r w:rsidR="00B206ED" w:rsidRPr="009E61E7">
        <w:t>as far as practicable,</w:t>
      </w:r>
      <w:r w:rsidR="00B206ED">
        <w:t xml:space="preserve"> </w:t>
      </w:r>
      <w:r>
        <w:t>by a person of the same sex as the registrable offender.</w:t>
      </w:r>
    </w:p>
    <w:p w14:paraId="1B710541" w14:textId="77777777" w:rsidR="005044C2" w:rsidRPr="007A153B" w:rsidRDefault="005044C2" w:rsidP="005044C2">
      <w:pPr>
        <w:pStyle w:val="Amain"/>
      </w:pPr>
      <w:r w:rsidRPr="007A153B">
        <w:tab/>
        <w:t>(</w:t>
      </w:r>
      <w:r w:rsidR="00FA5F96">
        <w:t>2</w:t>
      </w:r>
      <w:r w:rsidRPr="007A153B">
        <w:t>)</w:t>
      </w:r>
      <w:r w:rsidRPr="007A153B">
        <w:tab/>
        <w:t>A police officer cannot require an offender who is to be photographed under section 78 or section 78A to expose for that purpose—</w:t>
      </w:r>
    </w:p>
    <w:p w14:paraId="59E34E3A" w14:textId="77777777" w:rsidR="005044C2" w:rsidRPr="007A153B" w:rsidRDefault="005044C2" w:rsidP="005044C2">
      <w:pPr>
        <w:pStyle w:val="Apara"/>
      </w:pPr>
      <w:r w:rsidRPr="007A153B">
        <w:tab/>
        <w:t>(a)</w:t>
      </w:r>
      <w:r w:rsidRPr="007A153B">
        <w:tab/>
        <w:t>the offender’s genitals; or</w:t>
      </w:r>
    </w:p>
    <w:p w14:paraId="003CE915" w14:textId="77777777" w:rsidR="005044C2" w:rsidRPr="007A153B" w:rsidRDefault="005044C2" w:rsidP="005044C2">
      <w:pPr>
        <w:pStyle w:val="Apara"/>
      </w:pPr>
      <w:r w:rsidRPr="007A153B">
        <w:tab/>
        <w:t>(b)</w:t>
      </w:r>
      <w:r w:rsidRPr="007A153B">
        <w:tab/>
        <w:t>the anal area of the offender’s buttocks; or</w:t>
      </w:r>
    </w:p>
    <w:p w14:paraId="3BC66E38" w14:textId="77777777" w:rsidR="005044C2" w:rsidRPr="007A153B" w:rsidRDefault="005044C2" w:rsidP="005044C2">
      <w:pPr>
        <w:pStyle w:val="Apara"/>
      </w:pPr>
      <w:r w:rsidRPr="007A153B">
        <w:tab/>
        <w:t>(c)</w:t>
      </w:r>
      <w:r w:rsidRPr="007A153B">
        <w:tab/>
        <w:t>if the offender is female, or a transgender or intersex person who identifies as female—the offender’s breasts.</w:t>
      </w:r>
    </w:p>
    <w:p w14:paraId="467F3EE6" w14:textId="25A8CF96" w:rsidR="00F57D23" w:rsidRDefault="00F57D23">
      <w:pPr>
        <w:pStyle w:val="Amain"/>
      </w:pPr>
      <w:r>
        <w:tab/>
        <w:t>(</w:t>
      </w:r>
      <w:r w:rsidR="00FA5F96">
        <w:t>3</w:t>
      </w:r>
      <w:r>
        <w:t>)</w:t>
      </w:r>
      <w:r>
        <w:tab/>
        <w:t>A police officer present in a place while a photograph is being taken under this section must</w:t>
      </w:r>
      <w:r w:rsidR="00B206ED" w:rsidRPr="009E61E7">
        <w:t>, as far as practicable,</w:t>
      </w:r>
      <w:r>
        <w:t xml:space="preserve"> be of the same sex as the registrable offender.</w:t>
      </w:r>
    </w:p>
    <w:p w14:paraId="1A9CDCA4" w14:textId="77777777" w:rsidR="00F57D23" w:rsidRDefault="00F57D23">
      <w:pPr>
        <w:pStyle w:val="Amain"/>
      </w:pPr>
      <w:r>
        <w:tab/>
        <w:t>(</w:t>
      </w:r>
      <w:r w:rsidR="00FA5F96">
        <w:t>4</w:t>
      </w:r>
      <w:r>
        <w:t>)</w:t>
      </w:r>
      <w:r>
        <w:tab/>
        <w:t xml:space="preserve">If the offender is a transgender </w:t>
      </w:r>
      <w:r>
        <w:rPr>
          <w:snapToGrid w:val="0"/>
        </w:rPr>
        <w:t xml:space="preserve">or intersex </w:t>
      </w:r>
      <w:r>
        <w:t>person who identifies as female, the offender is taken to be female for this section.</w:t>
      </w:r>
    </w:p>
    <w:p w14:paraId="0EC94650" w14:textId="77777777" w:rsidR="00F57D23" w:rsidRDefault="00F57D23">
      <w:pPr>
        <w:pStyle w:val="Amain"/>
      </w:pPr>
      <w:r>
        <w:tab/>
        <w:t>(</w:t>
      </w:r>
      <w:r w:rsidR="00FA5F96">
        <w:t>5</w:t>
      </w:r>
      <w:r>
        <w:t>)</w:t>
      </w:r>
      <w:r>
        <w:tab/>
        <w:t xml:space="preserve">If the offender is a transgender </w:t>
      </w:r>
      <w:r>
        <w:rPr>
          <w:snapToGrid w:val="0"/>
        </w:rPr>
        <w:t xml:space="preserve">or intersex </w:t>
      </w:r>
      <w:r>
        <w:t>person who identifies as male, the offender is taken to be male for this section.</w:t>
      </w:r>
    </w:p>
    <w:p w14:paraId="5A9B3085" w14:textId="77777777" w:rsidR="00F57D23" w:rsidRDefault="00F57D23">
      <w:pPr>
        <w:pStyle w:val="AH5Sec"/>
      </w:pPr>
      <w:bookmarkStart w:id="114" w:name="_Toc225932407"/>
      <w:r w:rsidRPr="0087252C">
        <w:rPr>
          <w:rStyle w:val="CharSectNo"/>
        </w:rPr>
        <w:lastRenderedPageBreak/>
        <w:t>80</w:t>
      </w:r>
      <w:r>
        <w:tab/>
        <w:t>Right to have support person when being photographed</w:t>
      </w:r>
      <w:bookmarkEnd w:id="114"/>
    </w:p>
    <w:p w14:paraId="0EA146C5" w14:textId="77777777" w:rsidR="00F57D23" w:rsidRDefault="00F57D23" w:rsidP="00FE0535">
      <w:pPr>
        <w:pStyle w:val="Amain"/>
        <w:keepNext/>
      </w:pPr>
      <w:r>
        <w:tab/>
        <w:t>(1)</w:t>
      </w:r>
      <w:r>
        <w:tab/>
        <w:t xml:space="preserve">A registrable offender to be photographed under section 78 </w:t>
      </w:r>
      <w:r w:rsidR="00093047">
        <w:t>or section </w:t>
      </w:r>
      <w:r w:rsidR="00800303" w:rsidRPr="007A153B">
        <w:t>78A</w:t>
      </w:r>
      <w:r w:rsidR="00800303">
        <w:t xml:space="preserve"> </w:t>
      </w:r>
      <w:r>
        <w:t>is entitled to be accompanied by a support person of the offender’s choosing.</w:t>
      </w:r>
    </w:p>
    <w:p w14:paraId="5C24AEFC" w14:textId="77777777" w:rsidR="00F57D23" w:rsidRDefault="00F57D23">
      <w:pPr>
        <w:pStyle w:val="Amain"/>
        <w:keepNext/>
      </w:pPr>
      <w:r>
        <w:tab/>
        <w:t>(2)</w:t>
      </w:r>
      <w:r>
        <w:tab/>
        <w:t xml:space="preserve">A young person to be photographed under section 78 </w:t>
      </w:r>
      <w:r w:rsidR="00800303" w:rsidRPr="007A153B">
        <w:t>or section 78A</w:t>
      </w:r>
      <w:r w:rsidR="00800303">
        <w:t xml:space="preserve"> </w:t>
      </w:r>
      <w:r>
        <w:t>must be accompanied by—</w:t>
      </w:r>
    </w:p>
    <w:p w14:paraId="0659D4F7" w14:textId="77777777" w:rsidR="00F57D23" w:rsidRDefault="00F57D23">
      <w:pPr>
        <w:pStyle w:val="Apara"/>
      </w:pPr>
      <w:r>
        <w:tab/>
        <w:t>(a)</w:t>
      </w:r>
      <w:r>
        <w:tab/>
        <w:t>a person with parental responsibility for the young person; or</w:t>
      </w:r>
    </w:p>
    <w:p w14:paraId="3F4BABEC" w14:textId="77777777" w:rsidR="00F57D23" w:rsidRDefault="00F57D23" w:rsidP="00862D39">
      <w:pPr>
        <w:pStyle w:val="Apara"/>
        <w:keepLines/>
      </w:pPr>
      <w:r>
        <w:tab/>
        <w:t>(b)</w:t>
      </w:r>
      <w:r>
        <w:tab/>
        <w:t>if a person with parental responsibility for the young person is unavailable, or is unacceptable to the young person—someone else (other than a police officer) who can represent the interests of the young person and who is, as far as is practicable in the circumstances, acceptable to the young person.</w:t>
      </w:r>
    </w:p>
    <w:p w14:paraId="550F4C4F" w14:textId="77777777" w:rsidR="00F57D23" w:rsidRPr="0087252C" w:rsidRDefault="00F57D23">
      <w:pPr>
        <w:pStyle w:val="AH3Div"/>
      </w:pPr>
      <w:bookmarkStart w:id="115" w:name="_Toc225932408"/>
      <w:r w:rsidRPr="0087252C">
        <w:rPr>
          <w:rStyle w:val="CharDivNo"/>
        </w:rPr>
        <w:t>Division 3.4.4</w:t>
      </w:r>
      <w:r>
        <w:tab/>
      </w:r>
      <w:r w:rsidRPr="0087252C">
        <w:rPr>
          <w:rStyle w:val="CharDivText"/>
        </w:rPr>
        <w:t>Report to be acknowledged</w:t>
      </w:r>
      <w:bookmarkEnd w:id="115"/>
    </w:p>
    <w:p w14:paraId="46EF48CB" w14:textId="77777777" w:rsidR="00F57D23" w:rsidRDefault="00F57D23">
      <w:pPr>
        <w:pStyle w:val="AH5Sec"/>
      </w:pPr>
      <w:bookmarkStart w:id="116" w:name="_Toc225932409"/>
      <w:r w:rsidRPr="0087252C">
        <w:rPr>
          <w:rStyle w:val="CharSectNo"/>
        </w:rPr>
        <w:t>81</w:t>
      </w:r>
      <w:r>
        <w:tab/>
        <w:t>Receipt of report to be acknowledged</w:t>
      </w:r>
      <w:bookmarkEnd w:id="116"/>
    </w:p>
    <w:p w14:paraId="64C86245" w14:textId="77777777" w:rsidR="00F57D23" w:rsidRDefault="00F57D23">
      <w:pPr>
        <w:pStyle w:val="Amain"/>
      </w:pPr>
      <w:r>
        <w:tab/>
        <w:t>(1)</w:t>
      </w:r>
      <w:r>
        <w:tab/>
        <w:t>A police officer who receives a report under this chapter must acknowledge the making of the report as soon as practicable, but no later than 14 days after the day the police officer receives the report.</w:t>
      </w:r>
    </w:p>
    <w:p w14:paraId="766ED8B0" w14:textId="77777777" w:rsidR="00F57D23" w:rsidRDefault="00F57D23">
      <w:pPr>
        <w:pStyle w:val="Amain"/>
      </w:pPr>
      <w:r>
        <w:tab/>
        <w:t>(2)</w:t>
      </w:r>
      <w:r>
        <w:tab/>
        <w:t>The acknowledgment must—</w:t>
      </w:r>
    </w:p>
    <w:p w14:paraId="157BE029" w14:textId="77777777" w:rsidR="00F57D23" w:rsidRDefault="00F57D23">
      <w:pPr>
        <w:pStyle w:val="Apara"/>
      </w:pPr>
      <w:r>
        <w:tab/>
        <w:t>(a)</w:t>
      </w:r>
      <w:r>
        <w:tab/>
        <w:t>be in writing; and</w:t>
      </w:r>
    </w:p>
    <w:p w14:paraId="4C534110" w14:textId="77777777" w:rsidR="00F57D23" w:rsidRDefault="00F57D23">
      <w:pPr>
        <w:pStyle w:val="Apara"/>
      </w:pPr>
      <w:r>
        <w:tab/>
        <w:t>(b)</w:t>
      </w:r>
      <w:r>
        <w:tab/>
        <w:t>be given to the person who made the report; and</w:t>
      </w:r>
    </w:p>
    <w:p w14:paraId="30F3D72F" w14:textId="77777777" w:rsidR="00F57D23" w:rsidRDefault="00F57D23">
      <w:pPr>
        <w:pStyle w:val="Apara"/>
      </w:pPr>
      <w:r>
        <w:tab/>
        <w:t>(c)</w:t>
      </w:r>
      <w:r>
        <w:tab/>
        <w:t>include the name and signature of the police officer who received the report; and</w:t>
      </w:r>
    </w:p>
    <w:p w14:paraId="1592EDC9" w14:textId="77777777" w:rsidR="00F57D23" w:rsidRDefault="00F57D23">
      <w:pPr>
        <w:pStyle w:val="Apara"/>
      </w:pPr>
      <w:r>
        <w:tab/>
        <w:t>(d)</w:t>
      </w:r>
      <w:r>
        <w:tab/>
        <w:t>state how the report was made; and</w:t>
      </w:r>
    </w:p>
    <w:p w14:paraId="40B8E4FA" w14:textId="77777777" w:rsidR="00F57D23" w:rsidRDefault="00F57D23">
      <w:pPr>
        <w:pStyle w:val="Apara"/>
      </w:pPr>
      <w:r>
        <w:tab/>
        <w:t>(e)</w:t>
      </w:r>
      <w:r>
        <w:tab/>
        <w:t>state the date and time when the report was received; and</w:t>
      </w:r>
    </w:p>
    <w:p w14:paraId="10352410" w14:textId="77777777" w:rsidR="00F57D23" w:rsidRDefault="00F57D23">
      <w:pPr>
        <w:pStyle w:val="Apara"/>
      </w:pPr>
      <w:r>
        <w:tab/>
        <w:t>(f)</w:t>
      </w:r>
      <w:r>
        <w:tab/>
        <w:t>if the report was made in person—state the place where the report was made; and</w:t>
      </w:r>
    </w:p>
    <w:p w14:paraId="61B53A19" w14:textId="77777777" w:rsidR="00F57D23" w:rsidRDefault="00F57D23">
      <w:pPr>
        <w:pStyle w:val="Apara"/>
      </w:pPr>
      <w:r>
        <w:tab/>
        <w:t>(g)</w:t>
      </w:r>
      <w:r>
        <w:tab/>
        <w:t>include a copy of the information reported.</w:t>
      </w:r>
    </w:p>
    <w:p w14:paraId="0082CB72" w14:textId="77777777" w:rsidR="00F57D23" w:rsidRDefault="00F57D23">
      <w:pPr>
        <w:pStyle w:val="Amain"/>
      </w:pPr>
      <w:r>
        <w:lastRenderedPageBreak/>
        <w:tab/>
        <w:t>(3)</w:t>
      </w:r>
      <w:r>
        <w:tab/>
        <w:t>The chief police officer must ensure that a copy of every acknowledgment is kept.</w:t>
      </w:r>
    </w:p>
    <w:p w14:paraId="34C37948" w14:textId="77777777" w:rsidR="00F57D23" w:rsidRPr="0087252C" w:rsidRDefault="00F57D23">
      <w:pPr>
        <w:pStyle w:val="AH3Div"/>
      </w:pPr>
      <w:bookmarkStart w:id="117" w:name="_Toc225932410"/>
      <w:r w:rsidRPr="0087252C">
        <w:rPr>
          <w:rStyle w:val="CharDivNo"/>
        </w:rPr>
        <w:t>Division 3.4.5</w:t>
      </w:r>
      <w:r>
        <w:tab/>
      </w:r>
      <w:r w:rsidRPr="0087252C">
        <w:rPr>
          <w:rStyle w:val="CharDivText"/>
        </w:rPr>
        <w:t>Keeping material for certain purposes</w:t>
      </w:r>
      <w:bookmarkEnd w:id="117"/>
    </w:p>
    <w:p w14:paraId="4A1080B8" w14:textId="77777777" w:rsidR="00F57D23" w:rsidRDefault="00F57D23">
      <w:pPr>
        <w:pStyle w:val="AH5Sec"/>
      </w:pPr>
      <w:bookmarkStart w:id="118" w:name="_Toc225932411"/>
      <w:r w:rsidRPr="0087252C">
        <w:rPr>
          <w:rStyle w:val="CharSectNo"/>
        </w:rPr>
        <w:t>82</w:t>
      </w:r>
      <w:r>
        <w:tab/>
        <w:t>Documents, fingerprints, photographs may be kept</w:t>
      </w:r>
      <w:bookmarkEnd w:id="118"/>
    </w:p>
    <w:p w14:paraId="7626F5B5" w14:textId="77777777" w:rsidR="00F57D23" w:rsidRDefault="00F57D23" w:rsidP="00862D39">
      <w:pPr>
        <w:pStyle w:val="Amain"/>
        <w:keepNext/>
        <w:keepLines/>
      </w:pPr>
      <w:r>
        <w:tab/>
        <w:t>(1)</w:t>
      </w:r>
      <w:r>
        <w:tab/>
        <w:t>The chief police officer may, during a registrable offender’s reporting period, keep for law enforcement, crime prevention or child protection purposes any of the following taken under this part from, or in relation to, the offender:</w:t>
      </w:r>
    </w:p>
    <w:p w14:paraId="4FAD27A0" w14:textId="77777777" w:rsidR="00F57D23" w:rsidRDefault="00F57D23">
      <w:pPr>
        <w:pStyle w:val="Apara"/>
      </w:pPr>
      <w:r>
        <w:tab/>
        <w:t>(a)</w:t>
      </w:r>
      <w:r>
        <w:tab/>
        <w:t>copies of documents;</w:t>
      </w:r>
    </w:p>
    <w:p w14:paraId="40D5FD2B" w14:textId="77777777" w:rsidR="00F57D23" w:rsidRDefault="00F57D23">
      <w:pPr>
        <w:pStyle w:val="Apara"/>
      </w:pPr>
      <w:r>
        <w:tab/>
        <w:t>(b)</w:t>
      </w:r>
      <w:r>
        <w:tab/>
        <w:t>fingerprints;</w:t>
      </w:r>
    </w:p>
    <w:p w14:paraId="6C5E1E81" w14:textId="77777777" w:rsidR="00F57D23" w:rsidRDefault="00F57D23">
      <w:pPr>
        <w:pStyle w:val="Apara"/>
      </w:pPr>
      <w:r>
        <w:tab/>
        <w:t>(c)</w:t>
      </w:r>
      <w:r>
        <w:tab/>
        <w:t>photographs.</w:t>
      </w:r>
    </w:p>
    <w:p w14:paraId="71C52A6E" w14:textId="77777777" w:rsidR="00F57D23" w:rsidRDefault="00F57D23">
      <w:pPr>
        <w:pStyle w:val="Amain"/>
      </w:pPr>
      <w:r>
        <w:tab/>
        <w:t>(2)</w:t>
      </w:r>
      <w:r>
        <w:tab/>
        <w:t>At the end of the registrable offender’s reporting period, the chief police officer must ensure that any item that is being kept under subsection (1) is destroyed.</w:t>
      </w:r>
    </w:p>
    <w:p w14:paraId="33F9A9A2" w14:textId="77777777" w:rsidR="00F57D23" w:rsidRDefault="00F57D23">
      <w:pPr>
        <w:pStyle w:val="PageBreak"/>
        <w:suppressLineNumbers/>
      </w:pPr>
      <w:r>
        <w:br w:type="page"/>
      </w:r>
    </w:p>
    <w:p w14:paraId="0BED8672" w14:textId="77777777" w:rsidR="00F57D23" w:rsidRPr="0087252C" w:rsidRDefault="00F57D23">
      <w:pPr>
        <w:pStyle w:val="AH2Part"/>
      </w:pPr>
      <w:bookmarkStart w:id="119" w:name="_Toc225932412"/>
      <w:r w:rsidRPr="0087252C">
        <w:rPr>
          <w:rStyle w:val="CharPartNo"/>
        </w:rPr>
        <w:lastRenderedPageBreak/>
        <w:t>Part 3.5</w:t>
      </w:r>
      <w:r>
        <w:tab/>
      </w:r>
      <w:r w:rsidRPr="0087252C">
        <w:rPr>
          <w:rStyle w:val="CharPartText"/>
        </w:rPr>
        <w:t>Reporting period</w:t>
      </w:r>
      <w:bookmarkEnd w:id="119"/>
    </w:p>
    <w:p w14:paraId="324B67AE" w14:textId="77777777" w:rsidR="00F57D23" w:rsidRDefault="00F57D23">
      <w:pPr>
        <w:pStyle w:val="Placeholder"/>
        <w:suppressLineNumbers/>
      </w:pPr>
      <w:r>
        <w:rPr>
          <w:rStyle w:val="CharDivNo"/>
        </w:rPr>
        <w:t xml:space="preserve">  </w:t>
      </w:r>
      <w:r>
        <w:rPr>
          <w:rStyle w:val="CharDivText"/>
        </w:rPr>
        <w:t xml:space="preserve">  </w:t>
      </w:r>
    </w:p>
    <w:p w14:paraId="11D554C2" w14:textId="77777777" w:rsidR="00800303" w:rsidRPr="007A153B" w:rsidRDefault="00800303" w:rsidP="00800303">
      <w:pPr>
        <w:pStyle w:val="AH5Sec"/>
      </w:pPr>
      <w:bookmarkStart w:id="120" w:name="_Toc225932413"/>
      <w:r w:rsidRPr="0087252C">
        <w:rPr>
          <w:rStyle w:val="CharSectNo"/>
        </w:rPr>
        <w:t>83</w:t>
      </w:r>
      <w:r w:rsidRPr="007A153B">
        <w:tab/>
        <w:t>When reporting period begins</w:t>
      </w:r>
      <w:bookmarkEnd w:id="120"/>
    </w:p>
    <w:p w14:paraId="40214216" w14:textId="77777777" w:rsidR="00800303" w:rsidRPr="007A153B" w:rsidRDefault="00800303" w:rsidP="00800303">
      <w:pPr>
        <w:pStyle w:val="Amain"/>
      </w:pPr>
      <w:r w:rsidRPr="007A153B">
        <w:tab/>
        <w:t>(1)</w:t>
      </w:r>
      <w:r w:rsidRPr="007A153B">
        <w:tab/>
        <w:t>A registrable offender’s (other than a previous offender’s) reporting period for a registrable offence begins at the later of the following times:</w:t>
      </w:r>
    </w:p>
    <w:p w14:paraId="56F114E4" w14:textId="77777777" w:rsidR="00800303" w:rsidRPr="007A153B" w:rsidRDefault="00800303" w:rsidP="00800303">
      <w:pPr>
        <w:pStyle w:val="Apara"/>
      </w:pPr>
      <w:r w:rsidRPr="007A153B">
        <w:tab/>
        <w:t>(a)</w:t>
      </w:r>
      <w:r w:rsidRPr="007A153B">
        <w:tab/>
        <w:t>when the offender is sentenced for the offence;</w:t>
      </w:r>
    </w:p>
    <w:p w14:paraId="79BB52EE" w14:textId="77777777" w:rsidR="00800303" w:rsidRPr="007A153B" w:rsidRDefault="00800303" w:rsidP="00800303">
      <w:pPr>
        <w:pStyle w:val="Apara"/>
      </w:pPr>
      <w:r w:rsidRPr="007A153B">
        <w:tab/>
        <w:t>(b)</w:t>
      </w:r>
      <w:r w:rsidRPr="007A153B">
        <w:tab/>
        <w:t>if the offender is in, or begins, full-time government custody on the day the offender is sentenced for the registrable offence—when the offender stops being in full-time government custody.</w:t>
      </w:r>
    </w:p>
    <w:p w14:paraId="22696814" w14:textId="77777777" w:rsidR="00800303" w:rsidRPr="007A153B" w:rsidRDefault="00800303" w:rsidP="00800303">
      <w:pPr>
        <w:pStyle w:val="Amain"/>
      </w:pPr>
      <w:r w:rsidRPr="007A153B">
        <w:tab/>
        <w:t>(2)</w:t>
      </w:r>
      <w:r w:rsidRPr="007A153B">
        <w:tab/>
        <w:t>A previous offender’s reporting period for a registrable offence begins at the later of the following times:</w:t>
      </w:r>
    </w:p>
    <w:p w14:paraId="40CA853B" w14:textId="77777777" w:rsidR="00800303" w:rsidRPr="007A153B" w:rsidRDefault="00800303" w:rsidP="00800303">
      <w:pPr>
        <w:pStyle w:val="Apara"/>
      </w:pPr>
      <w:r w:rsidRPr="007A153B">
        <w:tab/>
        <w:t>(a)</w:t>
      </w:r>
      <w:r w:rsidRPr="007A153B">
        <w:tab/>
        <w:t>when the offender was sentenced for the offence;</w:t>
      </w:r>
    </w:p>
    <w:p w14:paraId="34660A97" w14:textId="77777777" w:rsidR="00800303" w:rsidRPr="007A153B" w:rsidRDefault="00800303" w:rsidP="00800303">
      <w:pPr>
        <w:pStyle w:val="Apara"/>
      </w:pPr>
      <w:r w:rsidRPr="007A153B">
        <w:tab/>
        <w:t>(b)</w:t>
      </w:r>
      <w:r w:rsidRPr="007A153B">
        <w:tab/>
        <w:t>if the offender was in full-time government custody on the day the offender was sentenced for the registrable offence—when the offender stopped or stops being in full-time government custody.</w:t>
      </w:r>
    </w:p>
    <w:p w14:paraId="49B11ABF" w14:textId="77777777" w:rsidR="00F57D23" w:rsidRDefault="00F57D23">
      <w:pPr>
        <w:pStyle w:val="AH5Sec"/>
      </w:pPr>
      <w:bookmarkStart w:id="121" w:name="_Toc225932414"/>
      <w:r w:rsidRPr="0087252C">
        <w:rPr>
          <w:rStyle w:val="CharSectNo"/>
        </w:rPr>
        <w:t>84</w:t>
      </w:r>
      <w:r>
        <w:tab/>
        <w:t>Reporting period—single class 1 offence—15 years</w:t>
      </w:r>
      <w:bookmarkEnd w:id="121"/>
    </w:p>
    <w:p w14:paraId="2A5BEDB3" w14:textId="77777777" w:rsidR="00F57D23" w:rsidRDefault="00F57D23">
      <w:pPr>
        <w:pStyle w:val="Amainreturn"/>
      </w:pPr>
      <w:r>
        <w:t>If the only registrable offence that a registrable offender has ever been found guilty of is a single class 1 offence, the offender’s reporting period is 15 years.</w:t>
      </w:r>
    </w:p>
    <w:p w14:paraId="23BABD7A" w14:textId="77777777" w:rsidR="00F57D23" w:rsidRDefault="00F57D23">
      <w:pPr>
        <w:pStyle w:val="AH5Sec"/>
      </w:pPr>
      <w:bookmarkStart w:id="122" w:name="_Toc225932415"/>
      <w:r w:rsidRPr="0087252C">
        <w:rPr>
          <w:rStyle w:val="CharSectNo"/>
        </w:rPr>
        <w:t>85</w:t>
      </w:r>
      <w:r>
        <w:tab/>
        <w:t>Reporting period—single class 2 offence—8 years</w:t>
      </w:r>
      <w:bookmarkEnd w:id="122"/>
    </w:p>
    <w:p w14:paraId="4E03B5CE" w14:textId="77777777" w:rsidR="00F57D23" w:rsidRDefault="00F57D23">
      <w:pPr>
        <w:pStyle w:val="Amainreturn"/>
      </w:pPr>
      <w:r>
        <w:t>If the only registrable offence that a registrable offender has ever been found guilty of is a single class 2 offence, the offender’s reporting period is 8 years.</w:t>
      </w:r>
    </w:p>
    <w:p w14:paraId="7F627A6C" w14:textId="77777777" w:rsidR="00F57D23" w:rsidRDefault="00F57D23">
      <w:pPr>
        <w:pStyle w:val="AH5Sec"/>
      </w:pPr>
      <w:bookmarkStart w:id="123" w:name="_Toc225932416"/>
      <w:r w:rsidRPr="0087252C">
        <w:rPr>
          <w:rStyle w:val="CharSectNo"/>
        </w:rPr>
        <w:lastRenderedPageBreak/>
        <w:t>86</w:t>
      </w:r>
      <w:r>
        <w:tab/>
        <w:t>Reporting period—2 class 2 offences—15 years</w:t>
      </w:r>
      <w:bookmarkEnd w:id="123"/>
    </w:p>
    <w:p w14:paraId="7FFF7239" w14:textId="77777777" w:rsidR="00F57D23" w:rsidRDefault="00F57D23">
      <w:pPr>
        <w:pStyle w:val="Amainreturn"/>
      </w:pPr>
      <w:r>
        <w:t>If the only registrable offences that a registrable offender has ever been found guilty of are 2 class 2 offences, the offender’s reporting period is 15 years.</w:t>
      </w:r>
    </w:p>
    <w:p w14:paraId="05CDF19E" w14:textId="77777777" w:rsidR="00F57D23" w:rsidRDefault="00F57D23">
      <w:pPr>
        <w:pStyle w:val="AH5Sec"/>
      </w:pPr>
      <w:bookmarkStart w:id="124" w:name="_Toc225932417"/>
      <w:r w:rsidRPr="0087252C">
        <w:rPr>
          <w:rStyle w:val="CharSectNo"/>
        </w:rPr>
        <w:t>87</w:t>
      </w:r>
      <w:r>
        <w:tab/>
        <w:t>Reporting period—multiple offences—life</w:t>
      </w:r>
      <w:bookmarkEnd w:id="124"/>
    </w:p>
    <w:p w14:paraId="48BAE615" w14:textId="77777777" w:rsidR="00F57D23" w:rsidRDefault="00F57D23">
      <w:pPr>
        <w:pStyle w:val="Amain"/>
      </w:pPr>
      <w:r>
        <w:tab/>
        <w:t>(1)</w:t>
      </w:r>
      <w:r>
        <w:tab/>
        <w:t>If a registrable offender has been found guilty of 2 registrable offences and 1 or both of the offences is a class 1 offence, the registrable offender’s reporting period is the rest of the offender’s life.</w:t>
      </w:r>
    </w:p>
    <w:p w14:paraId="4519897F" w14:textId="77777777" w:rsidR="00F57D23" w:rsidRDefault="00F57D23">
      <w:pPr>
        <w:pStyle w:val="Amain"/>
      </w:pPr>
      <w:r>
        <w:tab/>
        <w:t>(2)</w:t>
      </w:r>
      <w:r>
        <w:tab/>
        <w:t>If a registrable offender has been found guilty of more than 2 registrable offences, the offender’s reporting period is the rest of the offender’s life.</w:t>
      </w:r>
    </w:p>
    <w:p w14:paraId="7FBCAD1E" w14:textId="77777777" w:rsidR="00F57D23" w:rsidRDefault="00F57D23">
      <w:pPr>
        <w:pStyle w:val="aNote"/>
      </w:pPr>
      <w:r>
        <w:rPr>
          <w:rStyle w:val="charItals"/>
        </w:rPr>
        <w:t>Note</w:t>
      </w:r>
      <w:r>
        <w:rPr>
          <w:rStyle w:val="charItals"/>
        </w:rPr>
        <w:tab/>
      </w:r>
      <w:r>
        <w:t>A life-long reporting obligation may be suspended under s 97 (Supreme Court may make suspension order).</w:t>
      </w:r>
    </w:p>
    <w:p w14:paraId="044A4BE4" w14:textId="77777777" w:rsidR="00F57D23" w:rsidRDefault="00F57D23">
      <w:pPr>
        <w:pStyle w:val="AH5Sec"/>
      </w:pPr>
      <w:bookmarkStart w:id="125" w:name="_Toc225932418"/>
      <w:r w:rsidRPr="0087252C">
        <w:rPr>
          <w:rStyle w:val="CharSectNo"/>
        </w:rPr>
        <w:t>88</w:t>
      </w:r>
      <w:r>
        <w:tab/>
        <w:t>Offences committed before commencement of Act used to work out length of reporting period</w:t>
      </w:r>
      <w:bookmarkEnd w:id="125"/>
    </w:p>
    <w:p w14:paraId="314E2433" w14:textId="77777777" w:rsidR="00F57D23" w:rsidRDefault="00F57D23">
      <w:pPr>
        <w:pStyle w:val="Amainreturn"/>
        <w:keepNext/>
      </w:pPr>
      <w:r>
        <w:t>A reference to an offence in any of the following sections includes an offence committed before the commencement of the section:</w:t>
      </w:r>
    </w:p>
    <w:p w14:paraId="1DCF7F1D" w14:textId="77777777" w:rsidR="00F57D23" w:rsidRDefault="00F57D23">
      <w:pPr>
        <w:pStyle w:val="Apara"/>
      </w:pPr>
      <w:r>
        <w:tab/>
        <w:t>(a)</w:t>
      </w:r>
      <w:r>
        <w:tab/>
        <w:t>section 84 (Reporting period—single class 1 offence—15 years);</w:t>
      </w:r>
    </w:p>
    <w:p w14:paraId="3C4C330F" w14:textId="77777777" w:rsidR="00F57D23" w:rsidRDefault="00F57D23">
      <w:pPr>
        <w:pStyle w:val="Apara"/>
      </w:pPr>
      <w:r>
        <w:tab/>
        <w:t>(b)</w:t>
      </w:r>
      <w:r>
        <w:tab/>
        <w:t>section 85 (Reporting period—single class 2 offence—8 years);</w:t>
      </w:r>
    </w:p>
    <w:p w14:paraId="524F90C7" w14:textId="77777777" w:rsidR="00F57D23" w:rsidRDefault="00F57D23">
      <w:pPr>
        <w:pStyle w:val="Apara"/>
      </w:pPr>
      <w:r>
        <w:tab/>
        <w:t>(c)</w:t>
      </w:r>
      <w:r>
        <w:tab/>
        <w:t>section 86 (Reporting period—2 class 2 offences—15 years);</w:t>
      </w:r>
    </w:p>
    <w:p w14:paraId="51720353" w14:textId="77777777" w:rsidR="00F57D23" w:rsidRDefault="00F57D23">
      <w:pPr>
        <w:pStyle w:val="Apara"/>
      </w:pPr>
      <w:r>
        <w:tab/>
        <w:t>(d)</w:t>
      </w:r>
      <w:r>
        <w:tab/>
        <w:t>section 87 (Reporting period—multiple offences—life).</w:t>
      </w:r>
    </w:p>
    <w:p w14:paraId="1DF6699C" w14:textId="77777777" w:rsidR="00F57D23" w:rsidRDefault="00F57D23">
      <w:pPr>
        <w:pStyle w:val="AH5Sec"/>
      </w:pPr>
      <w:bookmarkStart w:id="126" w:name="_Toc225932419"/>
      <w:r w:rsidRPr="0087252C">
        <w:rPr>
          <w:rStyle w:val="CharSectNo"/>
        </w:rPr>
        <w:lastRenderedPageBreak/>
        <w:t>89</w:t>
      </w:r>
      <w:r>
        <w:tab/>
        <w:t>Reduced reporting period for young offenders</w:t>
      </w:r>
      <w:bookmarkEnd w:id="126"/>
    </w:p>
    <w:p w14:paraId="113E5313" w14:textId="0813396A" w:rsidR="00F57D23" w:rsidRDefault="00F57D23" w:rsidP="00B97E10">
      <w:pPr>
        <w:pStyle w:val="Amain"/>
        <w:keepNext/>
      </w:pPr>
      <w:r>
        <w:tab/>
        <w:t>(1)</w:t>
      </w:r>
      <w:r>
        <w:tab/>
        <w:t>If a registrable offender was a young person when the offender committed each registrable offence, the offender’s reporting period is 7</w:t>
      </w:r>
      <w:r>
        <w:rPr>
          <w:position w:val="6"/>
          <w:sz w:val="18"/>
        </w:rPr>
        <w:t>1</w:t>
      </w:r>
      <w:r>
        <w:t>/</w:t>
      </w:r>
      <w:r>
        <w:rPr>
          <w:sz w:val="18"/>
        </w:rPr>
        <w:t>2</w:t>
      </w:r>
      <w:r w:rsidR="00BA3B08">
        <w:t> </w:t>
      </w:r>
      <w:r>
        <w:t>years.</w:t>
      </w:r>
    </w:p>
    <w:p w14:paraId="1F05CBBB" w14:textId="77777777" w:rsidR="00F57D23" w:rsidRDefault="00F57D23">
      <w:pPr>
        <w:pStyle w:val="Amain"/>
      </w:pPr>
      <w:r>
        <w:tab/>
        <w:t>(2)</w:t>
      </w:r>
      <w:r>
        <w:tab/>
        <w:t>However, if the only registrable offence that the offender has ever been found guilty of is a single class 2 offence, the offender’s reporting period is 4 years.</w:t>
      </w:r>
    </w:p>
    <w:p w14:paraId="3C6597E1" w14:textId="77777777" w:rsidR="00F57D23" w:rsidRDefault="00F57D23">
      <w:pPr>
        <w:pStyle w:val="AH5Sec"/>
      </w:pPr>
      <w:bookmarkStart w:id="127" w:name="_Toc225932420"/>
      <w:r w:rsidRPr="0087252C">
        <w:rPr>
          <w:rStyle w:val="CharSectNo"/>
        </w:rPr>
        <w:t>90</w:t>
      </w:r>
      <w:r>
        <w:tab/>
        <w:t>Offences arising from same incident taken as 1 offence</w:t>
      </w:r>
      <w:bookmarkEnd w:id="127"/>
    </w:p>
    <w:p w14:paraId="20806F80" w14:textId="77777777" w:rsidR="00F57D23" w:rsidRDefault="00F57D23">
      <w:pPr>
        <w:pStyle w:val="Amain"/>
      </w:pPr>
      <w:r>
        <w:tab/>
        <w:t>(1)</w:t>
      </w:r>
      <w:r>
        <w:tab/>
        <w:t>For this part, 2 or more offences arising from the same incident are to be treated as a single offence.</w:t>
      </w:r>
    </w:p>
    <w:p w14:paraId="7A425664" w14:textId="77777777" w:rsidR="00F57D23" w:rsidRDefault="00F57D23">
      <w:pPr>
        <w:pStyle w:val="Amain"/>
        <w:keepNext/>
      </w:pPr>
      <w:r>
        <w:tab/>
        <w:t>(2)</w:t>
      </w:r>
      <w:r>
        <w:tab/>
        <w:t>For this part, 2 or more offences arising from the same incident are to be treated as a single class 1 offence if 1 or more of the offences is a class 1 offence.</w:t>
      </w:r>
    </w:p>
    <w:p w14:paraId="5DF932D0" w14:textId="77777777" w:rsidR="00F57D23" w:rsidRDefault="00F57D23">
      <w:pPr>
        <w:pStyle w:val="aNote"/>
      </w:pPr>
      <w:r>
        <w:rPr>
          <w:rStyle w:val="charItals"/>
        </w:rPr>
        <w:t>Note</w:t>
      </w:r>
      <w:r>
        <w:rPr>
          <w:rStyle w:val="charItals"/>
        </w:rPr>
        <w:tab/>
      </w:r>
      <w:r>
        <w:t xml:space="preserve">Offences arise from the </w:t>
      </w:r>
      <w:r>
        <w:rPr>
          <w:rStyle w:val="charBoldItals"/>
        </w:rPr>
        <w:t>same incident</w:t>
      </w:r>
      <w:r>
        <w:t xml:space="preserve"> only if they are committed within a single period of 24 hours and are committed against the same person (see dict, def </w:t>
      </w:r>
      <w:r>
        <w:rPr>
          <w:rStyle w:val="charBoldItals"/>
        </w:rPr>
        <w:t>same incident</w:t>
      </w:r>
      <w:r>
        <w:t>).</w:t>
      </w:r>
    </w:p>
    <w:p w14:paraId="3C1F3266" w14:textId="77777777" w:rsidR="00F57D23" w:rsidRDefault="00F57D23">
      <w:pPr>
        <w:pStyle w:val="AH5Sec"/>
      </w:pPr>
      <w:bookmarkStart w:id="128" w:name="_Toc225932421"/>
      <w:r w:rsidRPr="0087252C">
        <w:rPr>
          <w:rStyle w:val="CharSectNo"/>
        </w:rPr>
        <w:t>91</w:t>
      </w:r>
      <w:r>
        <w:tab/>
        <w:t>Reporting period for person subject to child sex offender registration order</w:t>
      </w:r>
      <w:bookmarkEnd w:id="128"/>
    </w:p>
    <w:p w14:paraId="13DD4EEB" w14:textId="77777777" w:rsidR="00F57D23" w:rsidRDefault="00F57D23">
      <w:pPr>
        <w:pStyle w:val="Amainreturn"/>
        <w:keepNext/>
      </w:pPr>
      <w:r>
        <w:t>For this part, if a court makes a child sex offender registration order in relation to a person for an offence, the person is taken to be a registrable offender found guilty of a class 2 offence.</w:t>
      </w:r>
    </w:p>
    <w:p w14:paraId="2C295B5F" w14:textId="77777777" w:rsidR="00F57D23" w:rsidRDefault="00F57D23">
      <w:pPr>
        <w:pStyle w:val="aNote"/>
      </w:pPr>
      <w:r>
        <w:rPr>
          <w:rStyle w:val="charItals"/>
        </w:rPr>
        <w:t>Note</w:t>
      </w:r>
      <w:r>
        <w:tab/>
        <w:t>A court may make a child sex offender registration order if a person is found guilty of an offence that is not a class 1 or class 2 offence and the court is satisfied that the person poses a risk to the sexual safety of 1 or more people or of the community (see s 15).</w:t>
      </w:r>
    </w:p>
    <w:p w14:paraId="49A328B9" w14:textId="77777777" w:rsidR="00F57D23" w:rsidRDefault="00F57D23">
      <w:pPr>
        <w:pStyle w:val="AH5Sec"/>
      </w:pPr>
      <w:bookmarkStart w:id="129" w:name="_Toc225932422"/>
      <w:r w:rsidRPr="0087252C">
        <w:rPr>
          <w:rStyle w:val="CharSectNo"/>
        </w:rPr>
        <w:lastRenderedPageBreak/>
        <w:t>92</w:t>
      </w:r>
      <w:r>
        <w:tab/>
        <w:t>Extended reporting period for offenders on parole</w:t>
      </w:r>
      <w:bookmarkEnd w:id="129"/>
    </w:p>
    <w:p w14:paraId="135E198D" w14:textId="77777777" w:rsidR="00F57D23" w:rsidRDefault="00F57D23" w:rsidP="00B97E10">
      <w:pPr>
        <w:pStyle w:val="Amain"/>
        <w:keepNext/>
      </w:pPr>
      <w:r>
        <w:tab/>
        <w:t>(1)</w:t>
      </w:r>
      <w:r>
        <w:tab/>
        <w:t>This section applies if—</w:t>
      </w:r>
    </w:p>
    <w:p w14:paraId="1C06EF9F" w14:textId="77777777" w:rsidR="00F57D23" w:rsidRDefault="00F57D23" w:rsidP="00B97E10">
      <w:pPr>
        <w:pStyle w:val="Apara"/>
        <w:keepNext/>
      </w:pPr>
      <w:r>
        <w:tab/>
        <w:t>(a)</w:t>
      </w:r>
      <w:r>
        <w:tab/>
        <w:t>a registrable offender is on parole for a registrable offence; and</w:t>
      </w:r>
    </w:p>
    <w:p w14:paraId="51235F7B" w14:textId="77777777" w:rsidR="00F57D23" w:rsidRDefault="00F57D23">
      <w:pPr>
        <w:pStyle w:val="Apara"/>
      </w:pPr>
      <w:r>
        <w:tab/>
        <w:t>(b)</w:t>
      </w:r>
      <w:r>
        <w:tab/>
        <w:t>the reporting period for the offence will end before the end of the term of the sentence of imprisonment to which the parole relates.</w:t>
      </w:r>
    </w:p>
    <w:p w14:paraId="5512DEC7" w14:textId="77777777" w:rsidR="00F57D23" w:rsidRDefault="00F57D23">
      <w:pPr>
        <w:pStyle w:val="Amain"/>
      </w:pPr>
      <w:r>
        <w:tab/>
        <w:t>(2)</w:t>
      </w:r>
      <w:r>
        <w:tab/>
        <w:t>Despite anything in this part, the registrable offender’s reporting period is extended until the end of the term of imprisonment to which the parole relates.</w:t>
      </w:r>
    </w:p>
    <w:p w14:paraId="4FF9641D" w14:textId="77777777" w:rsidR="00F57D23" w:rsidRDefault="00F57D23">
      <w:pPr>
        <w:pStyle w:val="AH5Sec"/>
      </w:pPr>
      <w:bookmarkStart w:id="130" w:name="_Toc225932423"/>
      <w:r w:rsidRPr="0087252C">
        <w:rPr>
          <w:rStyle w:val="CharSectNo"/>
        </w:rPr>
        <w:t>93</w:t>
      </w:r>
      <w:r>
        <w:tab/>
        <w:t>Extended reporting period for offender in custody</w:t>
      </w:r>
      <w:bookmarkEnd w:id="130"/>
    </w:p>
    <w:p w14:paraId="2D8294FD" w14:textId="77777777" w:rsidR="00F57D23" w:rsidRDefault="00F57D23">
      <w:pPr>
        <w:pStyle w:val="Amainreturn"/>
      </w:pPr>
      <w:r>
        <w:t>If a registrable offender spends time in government custody, the offender’s reporting period is extended by the length of time the offender is in custody.</w:t>
      </w:r>
    </w:p>
    <w:p w14:paraId="059A6955" w14:textId="77777777" w:rsidR="00F57D23" w:rsidRDefault="00F57D23">
      <w:pPr>
        <w:pStyle w:val="AH5Sec"/>
      </w:pPr>
      <w:bookmarkStart w:id="131" w:name="_Toc225932424"/>
      <w:r w:rsidRPr="0087252C">
        <w:rPr>
          <w:rStyle w:val="CharSectNo"/>
        </w:rPr>
        <w:t>94</w:t>
      </w:r>
      <w:r>
        <w:tab/>
        <w:t>Reporting period for prescribed corresponding offenders</w:t>
      </w:r>
      <w:bookmarkEnd w:id="131"/>
    </w:p>
    <w:p w14:paraId="0FC796EE" w14:textId="77777777" w:rsidR="000248C4" w:rsidRDefault="000248C4" w:rsidP="000248C4">
      <w:pPr>
        <w:pStyle w:val="Amain"/>
      </w:pPr>
      <w:r>
        <w:tab/>
        <w:t>(1)</w:t>
      </w:r>
      <w:r>
        <w:tab/>
        <w:t xml:space="preserve">Despite anything in this part, the reporting period for a prescribed corresponding offender is the period the offender would be required to report to the corresponding registrar of a foreign jurisdiction in the circumstances described in section 11 (1) (a) (Who is a </w:t>
      </w:r>
      <w:r>
        <w:rPr>
          <w:rStyle w:val="charItals"/>
        </w:rPr>
        <w:t>prescribed corresponding offender</w:t>
      </w:r>
      <w:r>
        <w:t>?).</w:t>
      </w:r>
    </w:p>
    <w:p w14:paraId="76F5F303" w14:textId="77777777" w:rsidR="00F57D23" w:rsidRDefault="00F57D23">
      <w:pPr>
        <w:pStyle w:val="Amain"/>
      </w:pPr>
      <w:r>
        <w:tab/>
        <w:t>(2)</w:t>
      </w:r>
      <w:r>
        <w:tab/>
        <w:t xml:space="preserve">If the prescribed corresponding offender is a prescribed corresponding offender under a law of more than 1 foreign jurisdiction, the offender’s reporting period is the </w:t>
      </w:r>
      <w:r w:rsidR="00932531" w:rsidRPr="00373FCB">
        <w:t>longest of the reporting periods of the foreign jurisdictions that apply to the offender</w:t>
      </w:r>
      <w:r>
        <w:t>.</w:t>
      </w:r>
    </w:p>
    <w:p w14:paraId="5478B007" w14:textId="77777777" w:rsidR="00F57D23" w:rsidRDefault="00F57D23">
      <w:pPr>
        <w:pStyle w:val="PageBreak"/>
        <w:suppressLineNumbers/>
      </w:pPr>
      <w:r>
        <w:br w:type="page"/>
      </w:r>
    </w:p>
    <w:p w14:paraId="3505D2C9" w14:textId="77777777" w:rsidR="00F57D23" w:rsidRPr="0087252C" w:rsidRDefault="00F57D23">
      <w:pPr>
        <w:pStyle w:val="AH2Part"/>
      </w:pPr>
      <w:bookmarkStart w:id="132" w:name="_Toc225932425"/>
      <w:r w:rsidRPr="0087252C">
        <w:rPr>
          <w:rStyle w:val="CharPartNo"/>
        </w:rPr>
        <w:lastRenderedPageBreak/>
        <w:t>Part 3.6</w:t>
      </w:r>
      <w:r>
        <w:tab/>
      </w:r>
      <w:r w:rsidRPr="0087252C">
        <w:rPr>
          <w:rStyle w:val="CharPartText"/>
        </w:rPr>
        <w:t>Suspension of reporting obligations</w:t>
      </w:r>
      <w:bookmarkEnd w:id="132"/>
    </w:p>
    <w:p w14:paraId="3B74457B" w14:textId="77777777" w:rsidR="00F57D23" w:rsidRDefault="00F57D23">
      <w:pPr>
        <w:pStyle w:val="AH5Sec"/>
      </w:pPr>
      <w:bookmarkStart w:id="133" w:name="_Toc225932426"/>
      <w:r w:rsidRPr="0087252C">
        <w:rPr>
          <w:rStyle w:val="CharSectNo"/>
        </w:rPr>
        <w:t>95</w:t>
      </w:r>
      <w:r>
        <w:tab/>
        <w:t>Pt 3.6 only applies to offender with life-long reporting period</w:t>
      </w:r>
      <w:bookmarkEnd w:id="133"/>
    </w:p>
    <w:p w14:paraId="769A5F10" w14:textId="77777777" w:rsidR="00F57D23" w:rsidRDefault="00F57D23">
      <w:pPr>
        <w:pStyle w:val="Amainreturn"/>
      </w:pPr>
      <w:r>
        <w:t>This part applies only to a registrable offender whose reporting period under part 3.5 (Reporting periods) is the rest of the offender’s life.</w:t>
      </w:r>
    </w:p>
    <w:p w14:paraId="1B3DF1C9" w14:textId="77777777" w:rsidR="00F57D23" w:rsidRDefault="00F57D23">
      <w:pPr>
        <w:pStyle w:val="AH5Sec"/>
      </w:pPr>
      <w:bookmarkStart w:id="134" w:name="_Toc225932427"/>
      <w:r w:rsidRPr="0087252C">
        <w:rPr>
          <w:rStyle w:val="CharSectNo"/>
        </w:rPr>
        <w:t>96</w:t>
      </w:r>
      <w:r>
        <w:tab/>
        <w:t>Eligibility of offender to apply for suspension order</w:t>
      </w:r>
      <w:bookmarkEnd w:id="134"/>
    </w:p>
    <w:p w14:paraId="327160FF" w14:textId="77777777" w:rsidR="00F57D23" w:rsidRDefault="00F57D23">
      <w:pPr>
        <w:pStyle w:val="Amainreturn"/>
      </w:pPr>
      <w:r>
        <w:t xml:space="preserve">A registrable offender is eligible to apply for an order suspending the offender’s reporting obligations (a </w:t>
      </w:r>
      <w:r>
        <w:rPr>
          <w:rStyle w:val="charBoldItals"/>
        </w:rPr>
        <w:t>suspension</w:t>
      </w:r>
      <w:r>
        <w:t xml:space="preserve"> </w:t>
      </w:r>
      <w:r>
        <w:rPr>
          <w:rStyle w:val="charBoldItals"/>
        </w:rPr>
        <w:t>order</w:t>
      </w:r>
      <w:r>
        <w:t>) only if—</w:t>
      </w:r>
    </w:p>
    <w:p w14:paraId="42A2DA39" w14:textId="77777777" w:rsidR="00F57D23" w:rsidRDefault="00F57D23">
      <w:pPr>
        <w:pStyle w:val="Apara"/>
      </w:pPr>
      <w:r>
        <w:tab/>
        <w:t>(a)</w:t>
      </w:r>
      <w:r>
        <w:tab/>
        <w:t>15 years have passed (excluding days in government custody) since the offender was last sentenced or released from government custody for a registrable offence or a corresponding registrable offence, whichever is later; and</w:t>
      </w:r>
    </w:p>
    <w:p w14:paraId="7C9A9066" w14:textId="77777777" w:rsidR="00F57D23" w:rsidRDefault="00F57D23">
      <w:pPr>
        <w:pStyle w:val="Apara"/>
      </w:pPr>
      <w:r>
        <w:tab/>
        <w:t>(b)</w:t>
      </w:r>
      <w:r>
        <w:tab/>
        <w:t>the offender did not become the subject of a life-long reporting period under a corresponding law while in a foreign jurisdiction before becoming the subject of a life-long reporting period in the ACT; and</w:t>
      </w:r>
    </w:p>
    <w:p w14:paraId="50A29523" w14:textId="77777777" w:rsidR="00F57D23" w:rsidRDefault="00F57D23">
      <w:pPr>
        <w:pStyle w:val="Apara"/>
      </w:pPr>
      <w:r>
        <w:tab/>
        <w:t>(c)</w:t>
      </w:r>
      <w:r>
        <w:tab/>
        <w:t>the offender is not on parole for a registrable offence.</w:t>
      </w:r>
    </w:p>
    <w:p w14:paraId="084031C4" w14:textId="77777777" w:rsidR="00F57D23" w:rsidRDefault="00F57D23">
      <w:pPr>
        <w:pStyle w:val="AH5Sec"/>
      </w:pPr>
      <w:bookmarkStart w:id="135" w:name="_Toc225932428"/>
      <w:r w:rsidRPr="0087252C">
        <w:rPr>
          <w:rStyle w:val="CharSectNo"/>
        </w:rPr>
        <w:t>97</w:t>
      </w:r>
      <w:r>
        <w:tab/>
        <w:t>Supreme Court may make suspension order</w:t>
      </w:r>
      <w:bookmarkEnd w:id="135"/>
    </w:p>
    <w:p w14:paraId="21C1DBB6" w14:textId="77777777" w:rsidR="00F57D23" w:rsidRDefault="00F57D23">
      <w:pPr>
        <w:pStyle w:val="Amain"/>
      </w:pPr>
      <w:r>
        <w:tab/>
        <w:t>(1)</w:t>
      </w:r>
      <w:r>
        <w:tab/>
        <w:t>This section applies if a registrable offender is eligible to apply for a suspension order.</w:t>
      </w:r>
    </w:p>
    <w:p w14:paraId="25168EBD" w14:textId="77777777" w:rsidR="00F57D23" w:rsidRDefault="00F57D23">
      <w:pPr>
        <w:pStyle w:val="Amain"/>
      </w:pPr>
      <w:r>
        <w:tab/>
        <w:t>(2)</w:t>
      </w:r>
      <w:r>
        <w:tab/>
        <w:t>On application by the offender, the Supreme Court may make a suspension order.</w:t>
      </w:r>
    </w:p>
    <w:p w14:paraId="6D6EB649" w14:textId="77777777" w:rsidR="00F57D23" w:rsidRDefault="00F57D23">
      <w:pPr>
        <w:pStyle w:val="Amain"/>
      </w:pPr>
      <w:r>
        <w:tab/>
        <w:t>(3)</w:t>
      </w:r>
      <w:r>
        <w:tab/>
        <w:t>The court may make the order only if satisfied that the registrable offender does not pose a risk to the sexual safety of 1 or more people or of the community.</w:t>
      </w:r>
    </w:p>
    <w:p w14:paraId="4B53EF40" w14:textId="77777777" w:rsidR="00F57D23" w:rsidRDefault="00F57D23" w:rsidP="00B97E10">
      <w:pPr>
        <w:pStyle w:val="Amain"/>
        <w:keepNext/>
      </w:pPr>
      <w:r>
        <w:lastRenderedPageBreak/>
        <w:tab/>
        <w:t>(4)</w:t>
      </w:r>
      <w:r>
        <w:tab/>
        <w:t>In deciding whether to make the order, the court must take into account—</w:t>
      </w:r>
    </w:p>
    <w:p w14:paraId="6E0E5745" w14:textId="77777777" w:rsidR="00F57D23" w:rsidRDefault="00F57D23">
      <w:pPr>
        <w:pStyle w:val="Apara"/>
      </w:pPr>
      <w:r>
        <w:tab/>
        <w:t>(a)</w:t>
      </w:r>
      <w:r>
        <w:tab/>
        <w:t>the seriousness of the offender’s registrable offences and corresponding registrable offences; and</w:t>
      </w:r>
    </w:p>
    <w:p w14:paraId="3736D6EC" w14:textId="77777777" w:rsidR="00F57D23" w:rsidRDefault="00F57D23">
      <w:pPr>
        <w:pStyle w:val="Apara"/>
      </w:pPr>
      <w:r>
        <w:tab/>
        <w:t>(b)</w:t>
      </w:r>
      <w:r>
        <w:tab/>
        <w:t>the period of time since the offences were committed; and</w:t>
      </w:r>
    </w:p>
    <w:p w14:paraId="4DDFE217" w14:textId="77777777" w:rsidR="00F57D23" w:rsidRDefault="00F57D23">
      <w:pPr>
        <w:pStyle w:val="Apara"/>
      </w:pPr>
      <w:r>
        <w:tab/>
        <w:t>(c)</w:t>
      </w:r>
      <w:r>
        <w:tab/>
        <w:t>the age of the offender, the age of the victims of the offences, and the difference in age between the offender and the victims of the offences, when the offences were committed; and</w:t>
      </w:r>
    </w:p>
    <w:p w14:paraId="20F17BB3" w14:textId="77777777" w:rsidR="00F57D23" w:rsidRDefault="00F57D23">
      <w:pPr>
        <w:pStyle w:val="Apara"/>
      </w:pPr>
      <w:r>
        <w:tab/>
        <w:t>(d)</w:t>
      </w:r>
      <w:r>
        <w:tab/>
        <w:t>the offender</w:t>
      </w:r>
      <w:r>
        <w:rPr>
          <w:noProof/>
        </w:rPr>
        <w:t>’s</w:t>
      </w:r>
      <w:r>
        <w:t xml:space="preserve"> present age; and</w:t>
      </w:r>
    </w:p>
    <w:p w14:paraId="6B2358B8" w14:textId="77777777" w:rsidR="00F57D23" w:rsidRDefault="00F57D23">
      <w:pPr>
        <w:pStyle w:val="Apara"/>
      </w:pPr>
      <w:r>
        <w:tab/>
        <w:t>(e)</w:t>
      </w:r>
      <w:r>
        <w:tab/>
        <w:t>the offender</w:t>
      </w:r>
      <w:r>
        <w:rPr>
          <w:noProof/>
        </w:rPr>
        <w:t>’s</w:t>
      </w:r>
      <w:r>
        <w:t xml:space="preserve"> total criminal record.</w:t>
      </w:r>
    </w:p>
    <w:p w14:paraId="460F6AC0" w14:textId="77777777" w:rsidR="00F57D23" w:rsidRDefault="00F57D23">
      <w:pPr>
        <w:pStyle w:val="Amain"/>
      </w:pPr>
      <w:r>
        <w:tab/>
        <w:t>(5)</w:t>
      </w:r>
      <w:r>
        <w:tab/>
        <w:t>Subsection (4) does not limit the matters the court may take into account.</w:t>
      </w:r>
    </w:p>
    <w:p w14:paraId="587F34C5" w14:textId="77777777" w:rsidR="00F57D23" w:rsidRDefault="00F57D23">
      <w:pPr>
        <w:pStyle w:val="AH5Sec"/>
      </w:pPr>
      <w:bookmarkStart w:id="136" w:name="_Toc225932429"/>
      <w:r w:rsidRPr="0087252C">
        <w:rPr>
          <w:rStyle w:val="CharSectNo"/>
        </w:rPr>
        <w:t>98</w:t>
      </w:r>
      <w:r>
        <w:tab/>
        <w:t>Chief police officer is party to application</w:t>
      </w:r>
      <w:bookmarkEnd w:id="136"/>
    </w:p>
    <w:p w14:paraId="23184E6C" w14:textId="77777777" w:rsidR="00F57D23" w:rsidRDefault="00F57D23">
      <w:pPr>
        <w:pStyle w:val="Amainreturn"/>
      </w:pPr>
      <w:r>
        <w:t>The chief police officer is a party to an application for a suspension order and may make submissions to the Supreme Court in relation to the application.</w:t>
      </w:r>
    </w:p>
    <w:p w14:paraId="76854B70" w14:textId="77777777" w:rsidR="00F57D23" w:rsidRDefault="00F57D23">
      <w:pPr>
        <w:pStyle w:val="AH5Sec"/>
      </w:pPr>
      <w:bookmarkStart w:id="137" w:name="_Toc225932430"/>
      <w:r w:rsidRPr="0087252C">
        <w:rPr>
          <w:rStyle w:val="CharSectNo"/>
        </w:rPr>
        <w:t>99</w:t>
      </w:r>
      <w:r>
        <w:tab/>
        <w:t>No costs to be awarded for suspension order application</w:t>
      </w:r>
      <w:bookmarkEnd w:id="137"/>
    </w:p>
    <w:p w14:paraId="72AC0F74" w14:textId="77777777" w:rsidR="00F57D23" w:rsidRDefault="00F57D23">
      <w:pPr>
        <w:pStyle w:val="Amainreturn"/>
      </w:pPr>
      <w:r>
        <w:t>The Supreme Court may not award costs for a proceeding under this part.</w:t>
      </w:r>
    </w:p>
    <w:p w14:paraId="4DD9DA70" w14:textId="77777777" w:rsidR="00F57D23" w:rsidRDefault="00F57D23">
      <w:pPr>
        <w:pStyle w:val="AH5Sec"/>
      </w:pPr>
      <w:bookmarkStart w:id="138" w:name="_Toc225932431"/>
      <w:r w:rsidRPr="0087252C">
        <w:rPr>
          <w:rStyle w:val="CharSectNo"/>
        </w:rPr>
        <w:t>100</w:t>
      </w:r>
      <w:r>
        <w:tab/>
        <w:t>Unsuccessful applicant cannot reapply for 5 years</w:t>
      </w:r>
      <w:bookmarkEnd w:id="138"/>
    </w:p>
    <w:p w14:paraId="399DD9EC" w14:textId="77777777" w:rsidR="00F57D23" w:rsidRDefault="00F57D23">
      <w:pPr>
        <w:pStyle w:val="Amainreturn"/>
        <w:keepNext/>
      </w:pPr>
      <w:r>
        <w:t>If the Supreme Court refuses to make a suspension order in relation to a registrable offender, the offender is not eligible to reapply for a suspension order for 5 years after the day of the refusal, unless the court otherwise orders when refusing to make the order.</w:t>
      </w:r>
    </w:p>
    <w:p w14:paraId="77BE0766" w14:textId="77777777" w:rsidR="00F57D23" w:rsidRDefault="00F57D23">
      <w:pPr>
        <w:pStyle w:val="aNote"/>
      </w:pPr>
      <w:r>
        <w:rPr>
          <w:rStyle w:val="charItals"/>
        </w:rPr>
        <w:t>Note</w:t>
      </w:r>
      <w:r>
        <w:rPr>
          <w:rStyle w:val="charItals"/>
        </w:rPr>
        <w:tab/>
      </w:r>
      <w:r>
        <w:t>However, this section does not apply if a suspension order ceases to have effect under s 101 (1) (see s 102).</w:t>
      </w:r>
    </w:p>
    <w:p w14:paraId="502EDDFF" w14:textId="77777777" w:rsidR="00F57D23" w:rsidRDefault="00F57D23">
      <w:pPr>
        <w:pStyle w:val="AH5Sec"/>
      </w:pPr>
      <w:bookmarkStart w:id="139" w:name="_Toc225932432"/>
      <w:r w:rsidRPr="0087252C">
        <w:rPr>
          <w:rStyle w:val="CharSectNo"/>
        </w:rPr>
        <w:lastRenderedPageBreak/>
        <w:t>101</w:t>
      </w:r>
      <w:r>
        <w:tab/>
        <w:t>Suspension order ceases if offender reoffends</w:t>
      </w:r>
      <w:bookmarkEnd w:id="139"/>
    </w:p>
    <w:p w14:paraId="310768EA" w14:textId="77777777" w:rsidR="00F57D23" w:rsidRDefault="00F57D23">
      <w:pPr>
        <w:pStyle w:val="Amain"/>
      </w:pPr>
      <w:r>
        <w:tab/>
        <w:t>(1)</w:t>
      </w:r>
      <w:r>
        <w:tab/>
        <w:t>A suspension order made for a registrable offender ceases to have effect if, after the order is made, the offender—</w:t>
      </w:r>
    </w:p>
    <w:p w14:paraId="0450945B" w14:textId="77777777" w:rsidR="00F57D23" w:rsidRDefault="00F57D23">
      <w:pPr>
        <w:pStyle w:val="Apara"/>
      </w:pPr>
      <w:r>
        <w:tab/>
        <w:t>(a)</w:t>
      </w:r>
      <w:r>
        <w:tab/>
        <w:t>is found guilty of a registrable offence; or</w:t>
      </w:r>
    </w:p>
    <w:p w14:paraId="22581524" w14:textId="77777777" w:rsidR="00F57D23" w:rsidRDefault="00F57D23">
      <w:pPr>
        <w:pStyle w:val="Apara"/>
      </w:pPr>
      <w:r>
        <w:tab/>
        <w:t>(b)</w:t>
      </w:r>
      <w:r>
        <w:tab/>
        <w:t>is made the subject of a child sex offender registration order; or</w:t>
      </w:r>
    </w:p>
    <w:p w14:paraId="282FD4C1" w14:textId="77777777" w:rsidR="00F57D23" w:rsidRDefault="00F57D23">
      <w:pPr>
        <w:pStyle w:val="Apara"/>
        <w:keepNext/>
      </w:pPr>
      <w:r>
        <w:tab/>
        <w:t>(c)</w:t>
      </w:r>
      <w:r>
        <w:tab/>
        <w:t>becomes a prescribed corresponding offender.</w:t>
      </w:r>
    </w:p>
    <w:p w14:paraId="4E01BF50" w14:textId="77777777" w:rsidR="00F57D23" w:rsidRDefault="00F57D23">
      <w:pPr>
        <w:pStyle w:val="aNote"/>
      </w:pPr>
      <w:r>
        <w:rPr>
          <w:rStyle w:val="charItals"/>
        </w:rPr>
        <w:t>Note</w:t>
      </w:r>
      <w:r>
        <w:rPr>
          <w:rStyle w:val="charItals"/>
        </w:rPr>
        <w:tab/>
      </w:r>
      <w:r>
        <w:t>If an offender’s reporting obligations are suspended and the suspension order ceases to have effect, the offender must report the offender’s personal details to the chief police officer at an approved reporting place within the time stated in s 30 (Offence—offender whose reporting suspension ceases must report).</w:t>
      </w:r>
    </w:p>
    <w:p w14:paraId="341539AE" w14:textId="77777777" w:rsidR="00F57D23" w:rsidRDefault="00F57D23">
      <w:pPr>
        <w:pStyle w:val="Amain"/>
      </w:pPr>
      <w:r>
        <w:tab/>
        <w:t>(2)</w:t>
      </w:r>
      <w:r>
        <w:tab/>
        <w:t>A suspension order that has ceased to have effect under subsection (1) is revived if—</w:t>
      </w:r>
    </w:p>
    <w:p w14:paraId="2D5284FB" w14:textId="77777777" w:rsidR="00F57D23" w:rsidRDefault="00F57D23">
      <w:pPr>
        <w:pStyle w:val="Apara"/>
      </w:pPr>
      <w:r>
        <w:tab/>
        <w:t>(a)</w:t>
      </w:r>
      <w:r>
        <w:tab/>
        <w:t>the finding of guilt because of which the order ceased to have effect is quashed or set aside by a court; or</w:t>
      </w:r>
    </w:p>
    <w:p w14:paraId="51C45092" w14:textId="77777777" w:rsidR="00F57D23" w:rsidRDefault="00F57D23">
      <w:pPr>
        <w:pStyle w:val="Apara"/>
      </w:pPr>
      <w:r>
        <w:tab/>
        <w:t>(b)</w:t>
      </w:r>
      <w:r>
        <w:tab/>
        <w:t>the order ceased to have effect under subsection (1) (b) and the child sex offender registration order is quashed on appeal o</w:t>
      </w:r>
      <w:r>
        <w:rPr>
          <w:lang w:val="en-US"/>
        </w:rPr>
        <w:t xml:space="preserve">r the registrable offender’s finding of guilt for the </w:t>
      </w:r>
      <w:r>
        <w:t>offence because of which the child sex offender registration order is made is</w:t>
      </w:r>
      <w:r>
        <w:rPr>
          <w:lang w:val="en-US"/>
        </w:rPr>
        <w:t xml:space="preserve"> quashed or set aside by a court.</w:t>
      </w:r>
    </w:p>
    <w:p w14:paraId="7353E480" w14:textId="77777777" w:rsidR="00F57D23" w:rsidRDefault="00F57D23">
      <w:pPr>
        <w:pStyle w:val="Amain"/>
      </w:pPr>
      <w:r>
        <w:tab/>
        <w:t>(3)</w:t>
      </w:r>
      <w:r>
        <w:tab/>
        <w:t>For this section, it is irrelevant whether or not a registrable offender may begin, or has begun, an appeal in relation to a finding of guilt or a child sex offender registration order.</w:t>
      </w:r>
    </w:p>
    <w:p w14:paraId="7471FF2E" w14:textId="77777777" w:rsidR="00F57D23" w:rsidRDefault="00F57D23">
      <w:pPr>
        <w:pStyle w:val="AH5Sec"/>
      </w:pPr>
      <w:bookmarkStart w:id="140" w:name="_Toc225932433"/>
      <w:r w:rsidRPr="0087252C">
        <w:rPr>
          <w:rStyle w:val="CharSectNo"/>
        </w:rPr>
        <w:t>102</w:t>
      </w:r>
      <w:r>
        <w:tab/>
        <w:t>Application for new suspension order</w:t>
      </w:r>
      <w:bookmarkEnd w:id="140"/>
    </w:p>
    <w:p w14:paraId="54576B24" w14:textId="77777777" w:rsidR="00F57D23" w:rsidRDefault="00F57D23">
      <w:pPr>
        <w:pStyle w:val="Amain"/>
      </w:pPr>
      <w:r>
        <w:tab/>
        <w:t>(1)</w:t>
      </w:r>
      <w:r>
        <w:tab/>
        <w:t>If a suspension order made for a registrable offender ceases to have effect under section 101 (1), the offender may apply for a new order.</w:t>
      </w:r>
    </w:p>
    <w:p w14:paraId="38B61F6B" w14:textId="77777777" w:rsidR="00F57D23" w:rsidRDefault="00F57D23">
      <w:pPr>
        <w:pStyle w:val="Amain"/>
      </w:pPr>
      <w:r>
        <w:tab/>
        <w:t>(2)</w:t>
      </w:r>
      <w:r>
        <w:tab/>
        <w:t>Section 100 (Unsuccessful applicant cannot reapply for 5 years) does not apply to the application.</w:t>
      </w:r>
    </w:p>
    <w:p w14:paraId="3DE00F75" w14:textId="77777777" w:rsidR="00F57D23" w:rsidRDefault="00F57D23">
      <w:pPr>
        <w:pStyle w:val="Amain"/>
      </w:pPr>
      <w:r>
        <w:lastRenderedPageBreak/>
        <w:tab/>
        <w:t>(3)</w:t>
      </w:r>
      <w:r>
        <w:tab/>
        <w:t>If a suspension order made for a registrable offender ceases to have effect under section 101 (1) (b) or (c), and the offender applies for a new suspension order, section 96 (a) (Eligibility for offender to apply for suspension order) applies as if the 15-year period mentioned were a period of 15 years (excluding days in government custody) since the registrable offender last committed a registrable offence or a corresponding registrable offence.</w:t>
      </w:r>
    </w:p>
    <w:p w14:paraId="57BDCF33" w14:textId="77777777" w:rsidR="00F57D23" w:rsidRDefault="00F57D23">
      <w:pPr>
        <w:pStyle w:val="PageBreak"/>
        <w:suppressLineNumbers/>
      </w:pPr>
      <w:r>
        <w:br w:type="page"/>
      </w:r>
    </w:p>
    <w:p w14:paraId="27C2AD3F" w14:textId="77777777" w:rsidR="00F57D23" w:rsidRPr="0087252C" w:rsidRDefault="00F57D23">
      <w:pPr>
        <w:pStyle w:val="AH2Part"/>
      </w:pPr>
      <w:bookmarkStart w:id="141" w:name="_Toc225932434"/>
      <w:r w:rsidRPr="0087252C">
        <w:rPr>
          <w:rStyle w:val="CharPartNo"/>
        </w:rPr>
        <w:lastRenderedPageBreak/>
        <w:t>Part 3.7</w:t>
      </w:r>
      <w:r>
        <w:tab/>
      </w:r>
      <w:r w:rsidRPr="0087252C">
        <w:rPr>
          <w:rStyle w:val="CharPartText"/>
        </w:rPr>
        <w:t>Notice of reporting obligations</w:t>
      </w:r>
      <w:bookmarkEnd w:id="141"/>
    </w:p>
    <w:p w14:paraId="727D1BEE" w14:textId="77777777" w:rsidR="00F57D23" w:rsidRDefault="00F57D23">
      <w:pPr>
        <w:pStyle w:val="AH5Sec"/>
      </w:pPr>
      <w:bookmarkStart w:id="142" w:name="_Toc225932435"/>
      <w:r w:rsidRPr="0087252C">
        <w:rPr>
          <w:rStyle w:val="CharSectNo"/>
        </w:rPr>
        <w:t>103</w:t>
      </w:r>
      <w:r>
        <w:tab/>
        <w:t xml:space="preserve">What is a </w:t>
      </w:r>
      <w:r w:rsidRPr="00000F49">
        <w:rPr>
          <w:rStyle w:val="charItals"/>
        </w:rPr>
        <w:t>reporting obligations notice</w:t>
      </w:r>
      <w:r>
        <w:t>?</w:t>
      </w:r>
      <w:bookmarkEnd w:id="142"/>
    </w:p>
    <w:p w14:paraId="44A575B1" w14:textId="77777777" w:rsidR="00F57D23" w:rsidRDefault="00F57D23">
      <w:pPr>
        <w:pStyle w:val="Amainreturn"/>
        <w:keepNext/>
      </w:pPr>
      <w:r>
        <w:t>In this Act:</w:t>
      </w:r>
    </w:p>
    <w:p w14:paraId="1AA0E770" w14:textId="77777777" w:rsidR="00F57D23" w:rsidRDefault="00F57D23">
      <w:pPr>
        <w:pStyle w:val="aDef"/>
      </w:pPr>
      <w:r>
        <w:rPr>
          <w:rStyle w:val="charBoldItals"/>
        </w:rPr>
        <w:t>reporting obligations notice</w:t>
      </w:r>
      <w:r>
        <w:t>, for a registrable offender, means a written notice stating—</w:t>
      </w:r>
    </w:p>
    <w:p w14:paraId="29DB68E3" w14:textId="77777777" w:rsidR="00F57D23" w:rsidRDefault="00F57D23">
      <w:pPr>
        <w:pStyle w:val="Apara"/>
      </w:pPr>
      <w:r>
        <w:tab/>
        <w:t>(a)</w:t>
      </w:r>
      <w:r>
        <w:tab/>
        <w:t>the offender’s reporting obligations; and</w:t>
      </w:r>
    </w:p>
    <w:p w14:paraId="181AF856" w14:textId="77777777" w:rsidR="00F665A9" w:rsidRPr="009E578A" w:rsidRDefault="00F665A9" w:rsidP="00F665A9">
      <w:pPr>
        <w:pStyle w:val="Apara"/>
      </w:pPr>
      <w:r w:rsidRPr="009E578A">
        <w:tab/>
        <w:t>(b)</w:t>
      </w:r>
      <w:r w:rsidRPr="009E578A">
        <w:tab/>
        <w:t>the consequences that may arise if the offender does not comply with the obligations.</w:t>
      </w:r>
    </w:p>
    <w:p w14:paraId="60EC1255" w14:textId="77777777" w:rsidR="00F57D23" w:rsidRDefault="00F57D23">
      <w:pPr>
        <w:pStyle w:val="AH5Sec"/>
      </w:pPr>
      <w:bookmarkStart w:id="143" w:name="_Toc225932436"/>
      <w:r w:rsidRPr="0087252C">
        <w:rPr>
          <w:rStyle w:val="CharSectNo"/>
        </w:rPr>
        <w:t>104</w:t>
      </w:r>
      <w:r>
        <w:tab/>
        <w:t>Reporting obligations notice to be given when person becomes registrable offender</w:t>
      </w:r>
      <w:bookmarkEnd w:id="143"/>
    </w:p>
    <w:p w14:paraId="5B884415" w14:textId="77777777" w:rsidR="00F57D23" w:rsidRDefault="00F57D23">
      <w:pPr>
        <w:pStyle w:val="Amain"/>
        <w:keepNext/>
      </w:pPr>
      <w:r>
        <w:tab/>
        <w:t>(1)</w:t>
      </w:r>
      <w:r>
        <w:tab/>
        <w:t>An entity prescribed by regulation for this section must give a registrable offender a reporting obligations notice as soon as practicable, but no later than 14 days after the day any of the following events happen:</w:t>
      </w:r>
    </w:p>
    <w:p w14:paraId="15A8C77A" w14:textId="77777777" w:rsidR="00F57D23" w:rsidRDefault="00F57D23">
      <w:pPr>
        <w:pStyle w:val="Apara"/>
      </w:pPr>
      <w:r>
        <w:tab/>
        <w:t>(a)</w:t>
      </w:r>
      <w:r>
        <w:tab/>
        <w:t>the offender is sentenced for a registrable offence;</w:t>
      </w:r>
    </w:p>
    <w:p w14:paraId="06F951BD" w14:textId="77777777" w:rsidR="00F57D23" w:rsidRDefault="00F57D23">
      <w:pPr>
        <w:pStyle w:val="Apara"/>
      </w:pPr>
      <w:r>
        <w:tab/>
        <w:t>(b)</w:t>
      </w:r>
      <w:r>
        <w:tab/>
        <w:t>the offender is released from government custody (whether or not the person was in government custody for a registrable offence);</w:t>
      </w:r>
    </w:p>
    <w:p w14:paraId="25C17EE7" w14:textId="77777777" w:rsidR="00F5034F" w:rsidRPr="00552157" w:rsidRDefault="00971421" w:rsidP="00F5034F">
      <w:pPr>
        <w:pStyle w:val="Apara"/>
      </w:pPr>
      <w:r>
        <w:tab/>
        <w:t>(c</w:t>
      </w:r>
      <w:r w:rsidR="00F5034F" w:rsidRPr="00552157">
        <w:t>)</w:t>
      </w:r>
      <w:r w:rsidR="00F5034F" w:rsidRPr="00552157">
        <w:tab/>
        <w:t>the offender is released from full-time government custody for a registrable offence;</w:t>
      </w:r>
    </w:p>
    <w:p w14:paraId="0B2E2316" w14:textId="77777777" w:rsidR="00F57D23" w:rsidRDefault="00971421">
      <w:pPr>
        <w:pStyle w:val="Apara"/>
      </w:pPr>
      <w:r>
        <w:tab/>
        <w:t>(d</w:t>
      </w:r>
      <w:r w:rsidR="00F57D23">
        <w:t>)</w:t>
      </w:r>
      <w:r w:rsidR="00F57D23">
        <w:tab/>
        <w:t>the offender enters the ACT, and remains in the ACT for 7 days, if the offender has not previously been given notice of the offender’s reporting obligations in the ACT;</w:t>
      </w:r>
    </w:p>
    <w:p w14:paraId="0404BB31" w14:textId="77777777" w:rsidR="00F57D23" w:rsidRDefault="00971421">
      <w:pPr>
        <w:pStyle w:val="Apara"/>
      </w:pPr>
      <w:r>
        <w:tab/>
        <w:t>(e</w:t>
      </w:r>
      <w:r w:rsidR="00F57D23">
        <w:t>)</w:t>
      </w:r>
      <w:r w:rsidR="00F57D23">
        <w:tab/>
        <w:t>the offender becomes a prescribed corresponding offender, if the offender is in the ACT at the time.</w:t>
      </w:r>
    </w:p>
    <w:p w14:paraId="448E031E" w14:textId="77777777" w:rsidR="00F57D23" w:rsidRDefault="00F57D23">
      <w:pPr>
        <w:pStyle w:val="Amain"/>
      </w:pPr>
      <w:r>
        <w:tab/>
        <w:t>(2)</w:t>
      </w:r>
      <w:r>
        <w:tab/>
        <w:t>An entity is not required to give a reporting obligations notice if the notice has been given by someone else.</w:t>
      </w:r>
    </w:p>
    <w:p w14:paraId="171A7835" w14:textId="77777777" w:rsidR="00F57D23" w:rsidRDefault="00F57D23">
      <w:pPr>
        <w:pStyle w:val="Amain"/>
      </w:pPr>
      <w:r>
        <w:lastRenderedPageBreak/>
        <w:tab/>
        <w:t>(3)</w:t>
      </w:r>
      <w:r>
        <w:tab/>
        <w:t>Despite anything in this part, a regulation may provide that a reporting obligations notice is not required to state the registrable offender’s reporting period if the regulation requires a notice containing that information to be given when the offender reports the offender’s personal details in person under this chapter.</w:t>
      </w:r>
    </w:p>
    <w:p w14:paraId="6D8248B7" w14:textId="77777777" w:rsidR="00F57D23" w:rsidRDefault="00F57D23">
      <w:pPr>
        <w:pStyle w:val="AH5Sec"/>
      </w:pPr>
      <w:bookmarkStart w:id="144" w:name="_Toc225932437"/>
      <w:r w:rsidRPr="0087252C">
        <w:rPr>
          <w:rStyle w:val="CharSectNo"/>
        </w:rPr>
        <w:t>105</w:t>
      </w:r>
      <w:r>
        <w:tab/>
        <w:t>Reporting obligations notice may be given at any time</w:t>
      </w:r>
      <w:bookmarkEnd w:id="144"/>
    </w:p>
    <w:p w14:paraId="3A2C8EEA" w14:textId="77777777" w:rsidR="00F57D23" w:rsidRDefault="00F57D23">
      <w:pPr>
        <w:pStyle w:val="Amainreturn"/>
      </w:pPr>
      <w:r>
        <w:t>The chief police officer may, at any time, give a registrable offender a reporting obligations notice.</w:t>
      </w:r>
    </w:p>
    <w:p w14:paraId="5A73795A" w14:textId="77777777" w:rsidR="00F57D23" w:rsidRDefault="00F57D23">
      <w:pPr>
        <w:pStyle w:val="AH5Sec"/>
      </w:pPr>
      <w:bookmarkStart w:id="145" w:name="_Toc225932438"/>
      <w:r w:rsidRPr="0087252C">
        <w:rPr>
          <w:rStyle w:val="CharSectNo"/>
        </w:rPr>
        <w:t>106</w:t>
      </w:r>
      <w:r>
        <w:tab/>
        <w:t>Courts to provide sentencing information to chief police officer</w:t>
      </w:r>
      <w:bookmarkEnd w:id="145"/>
    </w:p>
    <w:p w14:paraId="1B036370" w14:textId="77777777" w:rsidR="00F57D23" w:rsidRDefault="00F57D23">
      <w:pPr>
        <w:pStyle w:val="Amain"/>
      </w:pPr>
      <w:r>
        <w:tab/>
        <w:t>(1)</w:t>
      </w:r>
      <w:r>
        <w:tab/>
        <w:t>This section applies if a court—</w:t>
      </w:r>
    </w:p>
    <w:p w14:paraId="6C0A8F2F" w14:textId="6A03B6AC" w:rsidR="00F57D23" w:rsidRDefault="00F57D23">
      <w:pPr>
        <w:pStyle w:val="Apara"/>
      </w:pPr>
      <w:r>
        <w:tab/>
        <w:t>(a)</w:t>
      </w:r>
      <w:r>
        <w:tab/>
        <w:t xml:space="preserve">makes </w:t>
      </w:r>
      <w:r w:rsidR="00E07EF9">
        <w:t>an</w:t>
      </w:r>
      <w:r>
        <w:t xml:space="preserve"> order or imposes a sentence that has the effect of making a person a registrable offender for this Act; or</w:t>
      </w:r>
    </w:p>
    <w:p w14:paraId="6C23F38F" w14:textId="77777777" w:rsidR="00F57D23" w:rsidRDefault="00F57D23">
      <w:pPr>
        <w:pStyle w:val="Apara"/>
      </w:pPr>
      <w:r>
        <w:tab/>
        <w:t>(b)</w:t>
      </w:r>
      <w:r>
        <w:tab/>
        <w:t>imposes a sentence on a person in relation to a registrable offence; or</w:t>
      </w:r>
    </w:p>
    <w:p w14:paraId="3A43ADF6" w14:textId="77777777" w:rsidR="00F57D23" w:rsidRDefault="00F57D23">
      <w:pPr>
        <w:pStyle w:val="Apara"/>
      </w:pPr>
      <w:r>
        <w:tab/>
        <w:t>(c)</w:t>
      </w:r>
      <w:r>
        <w:tab/>
        <w:t>makes a order in relation to a registrable offender that has the effect of removing the person from the ambit of this Act.</w:t>
      </w:r>
    </w:p>
    <w:p w14:paraId="51757754" w14:textId="77777777" w:rsidR="00F57D23" w:rsidRDefault="00F57D23">
      <w:pPr>
        <w:pStyle w:val="aExamHdgss"/>
      </w:pPr>
      <w:r>
        <w:t>Example for par (c)</w:t>
      </w:r>
    </w:p>
    <w:p w14:paraId="226FBDDD" w14:textId="77777777" w:rsidR="00F57D23" w:rsidRDefault="00F57D23">
      <w:pPr>
        <w:pStyle w:val="aExamss"/>
        <w:keepNext/>
      </w:pPr>
      <w:r>
        <w:t>a court on appeal quashes a finding of guilt in relation to a registrable offence for which a person had been sentenced and the offence was the only registrable offence for which the person had ever been found guilty</w:t>
      </w:r>
    </w:p>
    <w:p w14:paraId="33D393CA" w14:textId="77777777" w:rsidR="00F57D23" w:rsidRDefault="00F57D23">
      <w:pPr>
        <w:pStyle w:val="Amain"/>
      </w:pPr>
      <w:r>
        <w:tab/>
        <w:t>(2)</w:t>
      </w:r>
      <w:r>
        <w:tab/>
        <w:t>The court must give the chief police officer written notice of the order or sentence as soon as practicable.</w:t>
      </w:r>
    </w:p>
    <w:p w14:paraId="56D97151" w14:textId="77777777" w:rsidR="00F57D23" w:rsidRDefault="00F57D23">
      <w:pPr>
        <w:pStyle w:val="Amain"/>
        <w:keepNext/>
      </w:pPr>
      <w:r>
        <w:tab/>
        <w:t>(3)</w:t>
      </w:r>
      <w:r>
        <w:tab/>
        <w:t>In this section:</w:t>
      </w:r>
    </w:p>
    <w:p w14:paraId="6EDD0E75" w14:textId="77777777" w:rsidR="00F57D23" w:rsidRDefault="00F57D23">
      <w:pPr>
        <w:pStyle w:val="aDef"/>
      </w:pPr>
      <w:r>
        <w:rPr>
          <w:rStyle w:val="charBoldItals"/>
        </w:rPr>
        <w:t>court</w:t>
      </w:r>
      <w:r>
        <w:t xml:space="preserve"> does not include a court of a foreign jurisdiction.</w:t>
      </w:r>
    </w:p>
    <w:p w14:paraId="31809D22" w14:textId="77777777" w:rsidR="00F57D23" w:rsidRDefault="00F57D23">
      <w:pPr>
        <w:pStyle w:val="AH5Sec"/>
      </w:pPr>
      <w:bookmarkStart w:id="146" w:name="_Toc225932439"/>
      <w:r w:rsidRPr="0087252C">
        <w:rPr>
          <w:rStyle w:val="CharSectNo"/>
        </w:rPr>
        <w:lastRenderedPageBreak/>
        <w:t>107</w:t>
      </w:r>
      <w:r>
        <w:tab/>
        <w:t>Chief police officer must tell offender if reporting period changes</w:t>
      </w:r>
      <w:bookmarkEnd w:id="146"/>
    </w:p>
    <w:p w14:paraId="2E18FA4B" w14:textId="77777777" w:rsidR="00F57D23" w:rsidRDefault="00F57D23">
      <w:pPr>
        <w:pStyle w:val="Amain"/>
      </w:pPr>
      <w:r>
        <w:tab/>
        <w:t>(1)</w:t>
      </w:r>
      <w:r>
        <w:tab/>
        <w:t>This section applies to a registrable offender whose reporting period has changed since the offender was last told of the offender’s reporting period in the ACT.</w:t>
      </w:r>
    </w:p>
    <w:p w14:paraId="0F46DA07" w14:textId="77777777" w:rsidR="00F57D23" w:rsidRDefault="00F57D23">
      <w:pPr>
        <w:pStyle w:val="Amain"/>
      </w:pPr>
      <w:r>
        <w:tab/>
        <w:t>(2)</w:t>
      </w:r>
      <w:r>
        <w:tab/>
        <w:t>The chief police officer must give written notice to the registrable offender as soon as practicable after the change, and in no case later than the time the offender next reports under this Act.</w:t>
      </w:r>
    </w:p>
    <w:p w14:paraId="2C26FCA9" w14:textId="77777777" w:rsidR="00F57D23" w:rsidRDefault="00F57D23">
      <w:pPr>
        <w:pStyle w:val="AH5Sec"/>
      </w:pPr>
      <w:bookmarkStart w:id="147" w:name="_Toc225932440"/>
      <w:r w:rsidRPr="0087252C">
        <w:rPr>
          <w:rStyle w:val="CharSectNo"/>
        </w:rPr>
        <w:t>108</w:t>
      </w:r>
      <w:r>
        <w:tab/>
        <w:t>Supervising authority to tell chief police officer of certain events</w:t>
      </w:r>
      <w:bookmarkEnd w:id="147"/>
    </w:p>
    <w:p w14:paraId="6EB7A91F" w14:textId="77777777" w:rsidR="00F57D23" w:rsidRDefault="00F57D23">
      <w:pPr>
        <w:pStyle w:val="Amain"/>
      </w:pPr>
      <w:r>
        <w:tab/>
        <w:t>(1)</w:t>
      </w:r>
      <w:r>
        <w:tab/>
        <w:t>This section applies if a registrable offender—</w:t>
      </w:r>
    </w:p>
    <w:p w14:paraId="16E00047" w14:textId="77777777" w:rsidR="00F57D23" w:rsidRDefault="00F57D23">
      <w:pPr>
        <w:pStyle w:val="Apara"/>
      </w:pPr>
      <w:r>
        <w:tab/>
        <w:t>(a)</w:t>
      </w:r>
      <w:r>
        <w:tab/>
        <w:t>stops being in government custody, irrespective of the reason the offender was in custody; or</w:t>
      </w:r>
    </w:p>
    <w:p w14:paraId="2A775A91" w14:textId="77777777" w:rsidR="00F5034F" w:rsidRPr="00552157" w:rsidRDefault="00971421" w:rsidP="00F5034F">
      <w:pPr>
        <w:pStyle w:val="Apara"/>
      </w:pPr>
      <w:r>
        <w:tab/>
        <w:t>(b</w:t>
      </w:r>
      <w:r w:rsidR="00F5034F" w:rsidRPr="00552157">
        <w:t>)</w:t>
      </w:r>
      <w:r w:rsidR="00F5034F" w:rsidRPr="00552157">
        <w:tab/>
        <w:t>stops being in full-time government custody for a registrable offence; or</w:t>
      </w:r>
    </w:p>
    <w:p w14:paraId="3FDA3E0C" w14:textId="77777777" w:rsidR="00F57D23" w:rsidRDefault="00971421">
      <w:pPr>
        <w:pStyle w:val="Apara"/>
      </w:pPr>
      <w:r>
        <w:tab/>
        <w:t>(c</w:t>
      </w:r>
      <w:r w:rsidR="00F57D23">
        <w:t>)</w:t>
      </w:r>
      <w:r w:rsidR="00F57D23">
        <w:tab/>
        <w:t>stops being subject to a community service order, irrespective of the reason the offender was subject to the order; or</w:t>
      </w:r>
    </w:p>
    <w:p w14:paraId="328B363D" w14:textId="64206BEF" w:rsidR="00F57D23" w:rsidRPr="00000F49" w:rsidRDefault="00971421">
      <w:pPr>
        <w:pStyle w:val="Apara"/>
      </w:pPr>
      <w:r>
        <w:tab/>
        <w:t>(d</w:t>
      </w:r>
      <w:r w:rsidR="00F57D23">
        <w:t>)</w:t>
      </w:r>
      <w:r w:rsidR="00F57D23">
        <w:tab/>
        <w:t xml:space="preserve">stops being subject to a good behaviour order under the </w:t>
      </w:r>
      <w:hyperlink r:id="rId56" w:tooltip="A2005-58" w:history="1">
        <w:r w:rsidR="00000F49" w:rsidRPr="00000F49">
          <w:rPr>
            <w:rStyle w:val="charCitHyperlinkItal"/>
          </w:rPr>
          <w:t>Crimes (Sentencing) Act 2005</w:t>
        </w:r>
      </w:hyperlink>
      <w:r w:rsidR="00F57D23" w:rsidRPr="00000F49">
        <w:t>; or</w:t>
      </w:r>
    </w:p>
    <w:p w14:paraId="21ACA0DF" w14:textId="77777777" w:rsidR="00F57D23" w:rsidRDefault="00971421">
      <w:pPr>
        <w:pStyle w:val="Apara"/>
      </w:pPr>
      <w:r>
        <w:tab/>
        <w:t>(e</w:t>
      </w:r>
      <w:r w:rsidR="00F57D23">
        <w:t>)</w:t>
      </w:r>
      <w:r w:rsidR="00F57D23">
        <w:tab/>
        <w:t>stops being subject to a condition of parole requiring the offender to be subject to supervision, irrespective of the reason the offender was on parole; or</w:t>
      </w:r>
    </w:p>
    <w:p w14:paraId="76A45543" w14:textId="77777777" w:rsidR="00F57D23" w:rsidRDefault="00971421">
      <w:pPr>
        <w:pStyle w:val="Apara"/>
      </w:pPr>
      <w:r>
        <w:tab/>
        <w:t>(f</w:t>
      </w:r>
      <w:r w:rsidR="00F57D23">
        <w:t>)</w:t>
      </w:r>
      <w:r w:rsidR="00F57D23">
        <w:tab/>
        <w:t>becomes a registrable offender prescribed by regulation for this section.</w:t>
      </w:r>
    </w:p>
    <w:p w14:paraId="1967EBC5" w14:textId="77777777" w:rsidR="00F57D23" w:rsidRDefault="00F57D23">
      <w:pPr>
        <w:pStyle w:val="Amain"/>
        <w:keepLines/>
      </w:pPr>
      <w:r>
        <w:tab/>
        <w:t>(2)</w:t>
      </w:r>
      <w:r>
        <w:tab/>
        <w:t>The supervising authority must give written notice of an event mentioned in subsection (1) to the chief police officer as soon as practicable, but no later than 14 days after the day the event happens.</w:t>
      </w:r>
    </w:p>
    <w:p w14:paraId="42CCA4EE" w14:textId="77777777" w:rsidR="00F57D23" w:rsidRDefault="00F57D23">
      <w:pPr>
        <w:pStyle w:val="Amain"/>
      </w:pPr>
      <w:r>
        <w:tab/>
        <w:t>(3)</w:t>
      </w:r>
      <w:r>
        <w:tab/>
        <w:t>The notice must include any details prescribed by regulation.</w:t>
      </w:r>
    </w:p>
    <w:p w14:paraId="3FE0196D" w14:textId="77777777" w:rsidR="00F57D23" w:rsidRDefault="00F57D23">
      <w:pPr>
        <w:pStyle w:val="AH5Sec"/>
      </w:pPr>
      <w:bookmarkStart w:id="148" w:name="_Toc225932441"/>
      <w:r w:rsidRPr="0087252C">
        <w:rPr>
          <w:rStyle w:val="CharSectNo"/>
        </w:rPr>
        <w:lastRenderedPageBreak/>
        <w:t>109</w:t>
      </w:r>
      <w:r>
        <w:tab/>
        <w:t>Procedural defects do not affect offender’s obligations</w:t>
      </w:r>
      <w:bookmarkEnd w:id="148"/>
    </w:p>
    <w:p w14:paraId="133C31B5" w14:textId="77777777" w:rsidR="00F57D23" w:rsidRDefault="00F57D23">
      <w:pPr>
        <w:pStyle w:val="Amainreturn"/>
      </w:pPr>
      <w:r>
        <w:t>A failure by a person other than a registrable offender to comply with a procedural requirement imposed on the person by this chapter or by regulation does not, of itself, affect an offender’s reporting obligations.</w:t>
      </w:r>
    </w:p>
    <w:p w14:paraId="074BAEB2" w14:textId="77777777" w:rsidR="00F57D23" w:rsidRDefault="00F57D23">
      <w:pPr>
        <w:pStyle w:val="PageBreak"/>
        <w:suppressLineNumbers/>
      </w:pPr>
      <w:r>
        <w:br w:type="page"/>
      </w:r>
    </w:p>
    <w:p w14:paraId="7D799024" w14:textId="77777777" w:rsidR="00F57D23" w:rsidRPr="0087252C" w:rsidRDefault="00F57D23">
      <w:pPr>
        <w:pStyle w:val="AH2Part"/>
      </w:pPr>
      <w:bookmarkStart w:id="149" w:name="_Toc225932442"/>
      <w:r w:rsidRPr="0087252C">
        <w:rPr>
          <w:rStyle w:val="CharPartNo"/>
        </w:rPr>
        <w:lastRenderedPageBreak/>
        <w:t>Part 3.8</w:t>
      </w:r>
      <w:r>
        <w:tab/>
      </w:r>
      <w:r w:rsidRPr="0087252C">
        <w:rPr>
          <w:rStyle w:val="CharPartText"/>
        </w:rPr>
        <w:t>Protected witnesses</w:t>
      </w:r>
      <w:bookmarkEnd w:id="149"/>
    </w:p>
    <w:p w14:paraId="3B9BBF19" w14:textId="77777777" w:rsidR="00F57D23" w:rsidRDefault="00F57D23">
      <w:pPr>
        <w:pStyle w:val="AH5Sec"/>
      </w:pPr>
      <w:bookmarkStart w:id="150" w:name="_Toc225932443"/>
      <w:r w:rsidRPr="0087252C">
        <w:rPr>
          <w:rStyle w:val="CharSectNo"/>
        </w:rPr>
        <w:t>110</w:t>
      </w:r>
      <w:r>
        <w:tab/>
        <w:t xml:space="preserve">Who is a </w:t>
      </w:r>
      <w:r w:rsidRPr="00000F49">
        <w:rPr>
          <w:rStyle w:val="charItals"/>
        </w:rPr>
        <w:t>protected registrable offender</w:t>
      </w:r>
      <w:r>
        <w:t>?</w:t>
      </w:r>
      <w:bookmarkEnd w:id="150"/>
    </w:p>
    <w:p w14:paraId="60FEEC09" w14:textId="77777777" w:rsidR="00F57D23" w:rsidRDefault="00F57D23">
      <w:pPr>
        <w:pStyle w:val="Amain"/>
      </w:pPr>
      <w:r>
        <w:tab/>
        <w:t>(1)</w:t>
      </w:r>
      <w:r>
        <w:tab/>
        <w:t xml:space="preserve">A person is a </w:t>
      </w:r>
      <w:r>
        <w:rPr>
          <w:rStyle w:val="charBoldItals"/>
        </w:rPr>
        <w:t>protected registrable offender</w:t>
      </w:r>
      <w:r>
        <w:t xml:space="preserve"> if the person is—</w:t>
      </w:r>
    </w:p>
    <w:p w14:paraId="2EB1F9D3" w14:textId="77777777" w:rsidR="00F57D23" w:rsidRDefault="00F57D23">
      <w:pPr>
        <w:pStyle w:val="Apara"/>
      </w:pPr>
      <w:r>
        <w:tab/>
        <w:t>(a)</w:t>
      </w:r>
      <w:r>
        <w:tab/>
        <w:t>a registrable offender who is—</w:t>
      </w:r>
    </w:p>
    <w:p w14:paraId="7CC9E459" w14:textId="77777777" w:rsidR="00F57D23" w:rsidRDefault="00F57D23">
      <w:pPr>
        <w:pStyle w:val="Asubpara"/>
      </w:pPr>
      <w:r>
        <w:tab/>
        <w:t>(i)</w:t>
      </w:r>
      <w:r>
        <w:tab/>
        <w:t>a participant in the witness protection program; or</w:t>
      </w:r>
    </w:p>
    <w:p w14:paraId="684A1C39" w14:textId="77777777" w:rsidR="00F57D23" w:rsidRDefault="00F57D23">
      <w:pPr>
        <w:pStyle w:val="Asubpara"/>
      </w:pPr>
      <w:r>
        <w:tab/>
        <w:t>(ii)</w:t>
      </w:r>
      <w:r>
        <w:tab/>
        <w:t xml:space="preserve">the subject of a protected registrable offender </w:t>
      </w:r>
      <w:r>
        <w:rPr>
          <w:bCs/>
          <w:iCs/>
        </w:rPr>
        <w:t>declaration</w:t>
      </w:r>
      <w:r>
        <w:t xml:space="preserve"> in force under this part; or</w:t>
      </w:r>
    </w:p>
    <w:p w14:paraId="7E299424" w14:textId="77777777" w:rsidR="00F57D23" w:rsidRDefault="00F57D23">
      <w:pPr>
        <w:pStyle w:val="Apara"/>
      </w:pPr>
      <w:r>
        <w:tab/>
        <w:t>(b)</w:t>
      </w:r>
      <w:r>
        <w:tab/>
        <w:t>a foreign protected witness.</w:t>
      </w:r>
    </w:p>
    <w:p w14:paraId="1C251653" w14:textId="77777777" w:rsidR="00F57D23" w:rsidRDefault="00F57D23">
      <w:pPr>
        <w:pStyle w:val="Amain"/>
        <w:keepNext/>
      </w:pPr>
      <w:r>
        <w:tab/>
        <w:t>(2)</w:t>
      </w:r>
      <w:r>
        <w:tab/>
        <w:t>In this section:</w:t>
      </w:r>
    </w:p>
    <w:p w14:paraId="55D641B2" w14:textId="77777777" w:rsidR="00F57D23" w:rsidRDefault="00F57D23">
      <w:pPr>
        <w:pStyle w:val="aDef"/>
      </w:pPr>
      <w:r>
        <w:rPr>
          <w:rStyle w:val="charBoldItals"/>
        </w:rPr>
        <w:t>foreign protected witness</w:t>
      </w:r>
      <w:r>
        <w:t xml:space="preserve"> means a person who—</w:t>
      </w:r>
    </w:p>
    <w:p w14:paraId="17A337D0" w14:textId="77777777" w:rsidR="00F57D23" w:rsidRDefault="00F57D23">
      <w:pPr>
        <w:pStyle w:val="Apara"/>
      </w:pPr>
      <w:r>
        <w:tab/>
        <w:t>(a)</w:t>
      </w:r>
      <w:r>
        <w:tab/>
        <w:t>is receiving protection under a law of a foreign jurisdiction that—</w:t>
      </w:r>
    </w:p>
    <w:p w14:paraId="6BA0DA7C" w14:textId="77777777" w:rsidR="00F57D23" w:rsidRDefault="00F57D23">
      <w:pPr>
        <w:pStyle w:val="Asubpara"/>
      </w:pPr>
      <w:r>
        <w:tab/>
        <w:t>(i)</w:t>
      </w:r>
      <w:r>
        <w:tab/>
        <w:t>provides for the protection of witnesses; and</w:t>
      </w:r>
    </w:p>
    <w:p w14:paraId="14EAC288" w14:textId="77777777" w:rsidR="00F57D23" w:rsidRDefault="00F57D23">
      <w:pPr>
        <w:pStyle w:val="Asubpara"/>
      </w:pPr>
      <w:r>
        <w:tab/>
        <w:t>(ii)</w:t>
      </w:r>
      <w:r>
        <w:tab/>
        <w:t>is prescribed by regulation for this subsection; or</w:t>
      </w:r>
    </w:p>
    <w:p w14:paraId="0D359C13" w14:textId="77777777" w:rsidR="00F57D23" w:rsidRDefault="00F57D23">
      <w:pPr>
        <w:pStyle w:val="Apara"/>
      </w:pPr>
      <w:r>
        <w:tab/>
        <w:t>(b)</w:t>
      </w:r>
      <w:r>
        <w:tab/>
        <w:t>has the same status under a corresponding law as a person mentioned in paragraph (a).</w:t>
      </w:r>
    </w:p>
    <w:p w14:paraId="5CB12F03" w14:textId="77777777" w:rsidR="00F57D23" w:rsidRDefault="00F57D23">
      <w:pPr>
        <w:pStyle w:val="AH5Sec"/>
      </w:pPr>
      <w:bookmarkStart w:id="151" w:name="_Toc225932444"/>
      <w:r w:rsidRPr="0087252C">
        <w:rPr>
          <w:rStyle w:val="CharSectNo"/>
        </w:rPr>
        <w:t>111</w:t>
      </w:r>
      <w:r>
        <w:tab/>
        <w:t xml:space="preserve">Protected and unprotected registrable offender </w:t>
      </w:r>
      <w:r>
        <w:rPr>
          <w:bCs/>
          <w:iCs/>
        </w:rPr>
        <w:t>declarations</w:t>
      </w:r>
      <w:bookmarkEnd w:id="151"/>
    </w:p>
    <w:p w14:paraId="14656314" w14:textId="77777777" w:rsidR="00F57D23" w:rsidRDefault="00F57D23" w:rsidP="002A0399">
      <w:pPr>
        <w:pStyle w:val="Amainreturn"/>
      </w:pPr>
      <w:r>
        <w:t>If a registrable offender is a participant in the witness protection program and stops being a participant in the program, the chief police officer must declare that the offender is either—</w:t>
      </w:r>
    </w:p>
    <w:p w14:paraId="1096B9B4" w14:textId="77777777" w:rsidR="00F57D23" w:rsidRDefault="00F57D23">
      <w:pPr>
        <w:pStyle w:val="Apara"/>
      </w:pPr>
      <w:r>
        <w:tab/>
        <w:t>(a)</w:t>
      </w:r>
      <w:r>
        <w:tab/>
        <w:t xml:space="preserve">a protected registrable offender (a </w:t>
      </w:r>
      <w:r>
        <w:rPr>
          <w:rStyle w:val="charBoldItals"/>
        </w:rPr>
        <w:t>protected registrable offender declaration</w:t>
      </w:r>
      <w:r>
        <w:t>); or</w:t>
      </w:r>
    </w:p>
    <w:p w14:paraId="015EF427" w14:textId="77777777" w:rsidR="00F57D23" w:rsidRDefault="00F57D23" w:rsidP="001A3FD0">
      <w:pPr>
        <w:pStyle w:val="Apara"/>
        <w:keepNext/>
      </w:pPr>
      <w:r>
        <w:lastRenderedPageBreak/>
        <w:tab/>
        <w:t>(b)</w:t>
      </w:r>
      <w:r>
        <w:tab/>
        <w:t xml:space="preserve">not a protected registrable offender (an </w:t>
      </w:r>
      <w:r>
        <w:rPr>
          <w:rStyle w:val="charBoldItals"/>
        </w:rPr>
        <w:t>unprotected registrable offender declaration</w:t>
      </w:r>
      <w:r>
        <w:t>).</w:t>
      </w:r>
    </w:p>
    <w:p w14:paraId="32C933C4" w14:textId="77777777" w:rsidR="001127C6" w:rsidRDefault="001127C6" w:rsidP="001127C6">
      <w:pPr>
        <w:pStyle w:val="aNote"/>
      </w:pPr>
      <w:r>
        <w:rPr>
          <w:rStyle w:val="charItals"/>
        </w:rPr>
        <w:t>Note</w:t>
      </w:r>
      <w:r>
        <w:rPr>
          <w:rStyle w:val="charItals"/>
        </w:rPr>
        <w:tab/>
      </w:r>
      <w:r>
        <w:t>A decision under s 111 is a reviewable decision (see s 132ZV), and the chief police officer must give a reviewable decision notice to the person (see s 132ZW).</w:t>
      </w:r>
    </w:p>
    <w:p w14:paraId="6BD3B780" w14:textId="77777777" w:rsidR="00F57D23" w:rsidRDefault="00F57D23" w:rsidP="00BB7C29">
      <w:pPr>
        <w:pStyle w:val="AH5Sec"/>
      </w:pPr>
      <w:bookmarkStart w:id="152" w:name="_Toc225932445"/>
      <w:r w:rsidRPr="0087252C">
        <w:rPr>
          <w:rStyle w:val="CharSectNo"/>
        </w:rPr>
        <w:t>115</w:t>
      </w:r>
      <w:r w:rsidRPr="00BB7C29">
        <w:tab/>
        <w:t>When protected and unprotected registrable offender declarations</w:t>
      </w:r>
      <w:r>
        <w:t xml:space="preserve"> take effect</w:t>
      </w:r>
      <w:bookmarkEnd w:id="152"/>
    </w:p>
    <w:p w14:paraId="343391EA" w14:textId="77777777" w:rsidR="00F57D23" w:rsidRDefault="00F57D23">
      <w:pPr>
        <w:pStyle w:val="Amain"/>
      </w:pPr>
      <w:r>
        <w:tab/>
        <w:t>(1)</w:t>
      </w:r>
      <w:r>
        <w:tab/>
        <w:t xml:space="preserve">A protected registrable offender </w:t>
      </w:r>
      <w:r>
        <w:rPr>
          <w:bCs/>
          <w:iCs/>
        </w:rPr>
        <w:t>declaration</w:t>
      </w:r>
      <w:r>
        <w:t xml:space="preserve"> takes effect immediately.</w:t>
      </w:r>
    </w:p>
    <w:p w14:paraId="39718929" w14:textId="77777777" w:rsidR="00F57D23" w:rsidRDefault="00F57D23">
      <w:pPr>
        <w:pStyle w:val="Amain"/>
        <w:keepNext/>
      </w:pPr>
      <w:r>
        <w:tab/>
        <w:t>(2)</w:t>
      </w:r>
      <w:r>
        <w:tab/>
        <w:t xml:space="preserve">An unprotected registrable offender </w:t>
      </w:r>
      <w:r>
        <w:rPr>
          <w:bCs/>
          <w:iCs/>
        </w:rPr>
        <w:t>declaration</w:t>
      </w:r>
      <w:r>
        <w:t xml:space="preserve"> made for a registrable offender takes effect on the later of the following days:</w:t>
      </w:r>
    </w:p>
    <w:p w14:paraId="53A7CADA" w14:textId="77777777" w:rsidR="00F57D23" w:rsidRDefault="00F57D23">
      <w:pPr>
        <w:pStyle w:val="Apara"/>
      </w:pPr>
      <w:r>
        <w:tab/>
        <w:t>(a)</w:t>
      </w:r>
      <w:r>
        <w:tab/>
        <w:t xml:space="preserve">at the end of 28 days after the day the offender is told about the making of the </w:t>
      </w:r>
      <w:r>
        <w:rPr>
          <w:bCs/>
          <w:iCs/>
        </w:rPr>
        <w:t>declaration</w:t>
      </w:r>
      <w:r>
        <w:t>;</w:t>
      </w:r>
    </w:p>
    <w:p w14:paraId="671DE8AE" w14:textId="77777777" w:rsidR="001127C6" w:rsidRDefault="001127C6" w:rsidP="001127C6">
      <w:pPr>
        <w:pStyle w:val="Apara"/>
      </w:pPr>
      <w:r>
        <w:tab/>
        <w:t>(b)</w:t>
      </w:r>
      <w:r>
        <w:tab/>
        <w:t>if the offender applies to the ACAT under chapter 5B for review of a declaration—on the day the ACAT makes a decision on the application.</w:t>
      </w:r>
    </w:p>
    <w:p w14:paraId="580A0B5D" w14:textId="77777777" w:rsidR="00800303" w:rsidRPr="00800303" w:rsidRDefault="00800303" w:rsidP="00800303">
      <w:pPr>
        <w:pStyle w:val="PageBreak"/>
      </w:pPr>
      <w:r w:rsidRPr="00800303">
        <w:br w:type="page"/>
      </w:r>
    </w:p>
    <w:p w14:paraId="1462D61D" w14:textId="77777777" w:rsidR="00800303" w:rsidRPr="0087252C" w:rsidRDefault="00800303" w:rsidP="00800303">
      <w:pPr>
        <w:pStyle w:val="AH2Part"/>
      </w:pPr>
      <w:bookmarkStart w:id="153" w:name="_Toc225932446"/>
      <w:r w:rsidRPr="0087252C">
        <w:rPr>
          <w:rStyle w:val="CharPartNo"/>
        </w:rPr>
        <w:lastRenderedPageBreak/>
        <w:t>Part 3.10</w:t>
      </w:r>
      <w:r w:rsidRPr="007A153B">
        <w:tab/>
      </w:r>
      <w:r w:rsidRPr="0087252C">
        <w:rPr>
          <w:rStyle w:val="CharPartText"/>
        </w:rPr>
        <w:t>Failure to comply with reporting obligations—public notices</w:t>
      </w:r>
      <w:bookmarkEnd w:id="153"/>
    </w:p>
    <w:p w14:paraId="2EBCDC85" w14:textId="77777777" w:rsidR="00800303" w:rsidRPr="007A153B" w:rsidRDefault="00800303" w:rsidP="00800303">
      <w:pPr>
        <w:pStyle w:val="AH5Sec"/>
      </w:pPr>
      <w:bookmarkStart w:id="154" w:name="_Toc225932447"/>
      <w:r w:rsidRPr="0087252C">
        <w:rPr>
          <w:rStyle w:val="CharSectNo"/>
        </w:rPr>
        <w:t>116A</w:t>
      </w:r>
      <w:r w:rsidRPr="007A153B">
        <w:tab/>
        <w:t>Chief police officer may issue public notice in certain circumstances</w:t>
      </w:r>
      <w:bookmarkEnd w:id="154"/>
    </w:p>
    <w:p w14:paraId="1E64A6D2" w14:textId="77777777" w:rsidR="00800303" w:rsidRPr="007A153B" w:rsidRDefault="00800303" w:rsidP="00800303">
      <w:pPr>
        <w:pStyle w:val="Amain"/>
      </w:pPr>
      <w:r w:rsidRPr="007A153B">
        <w:tab/>
        <w:t>(1)</w:t>
      </w:r>
      <w:r w:rsidRPr="007A153B">
        <w:tab/>
        <w:t>The chief police officer or a deputy chief police officer may publish a notice about a registrable offender if—</w:t>
      </w:r>
    </w:p>
    <w:p w14:paraId="16608B3A" w14:textId="77777777" w:rsidR="00800303" w:rsidRPr="007A153B" w:rsidRDefault="00800303" w:rsidP="00800303">
      <w:pPr>
        <w:pStyle w:val="Apara"/>
      </w:pPr>
      <w:r w:rsidRPr="007A153B">
        <w:tab/>
        <w:t>(a)</w:t>
      </w:r>
      <w:r w:rsidRPr="007A153B">
        <w:tab/>
        <w:t>satisfied that the offender—</w:t>
      </w:r>
    </w:p>
    <w:p w14:paraId="10C9E7BF" w14:textId="77777777" w:rsidR="00800303" w:rsidRPr="007A153B" w:rsidRDefault="00800303" w:rsidP="00800303">
      <w:pPr>
        <w:pStyle w:val="Asubpara"/>
      </w:pPr>
      <w:r w:rsidRPr="007A153B">
        <w:tab/>
        <w:t>(i)</w:t>
      </w:r>
      <w:r w:rsidRPr="007A153B">
        <w:tab/>
        <w:t>has failed to comply with a reporting obligation under this chapter; and</w:t>
      </w:r>
    </w:p>
    <w:p w14:paraId="2CCC3C4A" w14:textId="77777777" w:rsidR="00800303" w:rsidRPr="007A153B" w:rsidRDefault="00800303" w:rsidP="00800303">
      <w:pPr>
        <w:pStyle w:val="Asubpara"/>
      </w:pPr>
      <w:r w:rsidRPr="007A153B">
        <w:tab/>
        <w:t>(ii)</w:t>
      </w:r>
      <w:r w:rsidRPr="007A153B">
        <w:tab/>
        <w:t>cannot be located; and</w:t>
      </w:r>
    </w:p>
    <w:p w14:paraId="3231BBAD" w14:textId="77777777" w:rsidR="00800303" w:rsidRPr="007A153B" w:rsidRDefault="00800303" w:rsidP="00800303">
      <w:pPr>
        <w:pStyle w:val="Apara"/>
      </w:pPr>
      <w:r w:rsidRPr="007A153B">
        <w:tab/>
        <w:t>(b)</w:t>
      </w:r>
      <w:r w:rsidRPr="007A153B">
        <w:tab/>
        <w:t>the offender is not a young person; and</w:t>
      </w:r>
    </w:p>
    <w:p w14:paraId="38F998B1" w14:textId="77777777" w:rsidR="00800303" w:rsidRPr="007A153B" w:rsidRDefault="00800303" w:rsidP="00800303">
      <w:pPr>
        <w:pStyle w:val="Apara"/>
      </w:pPr>
      <w:r w:rsidRPr="007A153B">
        <w:tab/>
        <w:t>(c)</w:t>
      </w:r>
      <w:r w:rsidRPr="007A153B">
        <w:tab/>
        <w:t>the officer believes on reasonable grounds that—</w:t>
      </w:r>
    </w:p>
    <w:p w14:paraId="5A6384A8" w14:textId="77777777" w:rsidR="00800303" w:rsidRPr="007A153B" w:rsidRDefault="00800303" w:rsidP="00800303">
      <w:pPr>
        <w:pStyle w:val="Asubpara"/>
      </w:pPr>
      <w:r w:rsidRPr="007A153B">
        <w:tab/>
        <w:t>(i)</w:t>
      </w:r>
      <w:r w:rsidRPr="007A153B">
        <w:tab/>
        <w:t>the offender poses a risk to the lives or sexual safety of 1 or more people or of the community; and</w:t>
      </w:r>
    </w:p>
    <w:p w14:paraId="36E51060" w14:textId="77777777" w:rsidR="00800303" w:rsidRPr="007A153B" w:rsidRDefault="00800303" w:rsidP="00800303">
      <w:pPr>
        <w:pStyle w:val="Asubpara"/>
      </w:pPr>
      <w:r w:rsidRPr="007A153B">
        <w:tab/>
        <w:t>(ii)</w:t>
      </w:r>
      <w:r w:rsidRPr="007A153B">
        <w:tab/>
        <w:t>publishing the notice will reduce the risk.</w:t>
      </w:r>
    </w:p>
    <w:p w14:paraId="0CB20992" w14:textId="77777777" w:rsidR="00800303" w:rsidRPr="007A153B" w:rsidRDefault="00800303" w:rsidP="00800303">
      <w:pPr>
        <w:pStyle w:val="Amain"/>
      </w:pPr>
      <w:r w:rsidRPr="007A153B">
        <w:tab/>
        <w:t>(2)</w:t>
      </w:r>
      <w:r w:rsidRPr="007A153B">
        <w:tab/>
        <w:t>For subsection (1) (c) (i), it is not necessary for the officer to identify a risk to particular people, or a particular class of people.</w:t>
      </w:r>
    </w:p>
    <w:p w14:paraId="2525DF96" w14:textId="77777777" w:rsidR="00800303" w:rsidRPr="007A153B" w:rsidRDefault="00800303" w:rsidP="00800303">
      <w:pPr>
        <w:pStyle w:val="Amain"/>
      </w:pPr>
      <w:r w:rsidRPr="007A153B">
        <w:tab/>
        <w:t>(3)</w:t>
      </w:r>
      <w:r w:rsidRPr="007A153B">
        <w:tab/>
        <w:t>The notice must—</w:t>
      </w:r>
    </w:p>
    <w:p w14:paraId="38FF4426" w14:textId="77777777" w:rsidR="00800303" w:rsidRPr="007A153B" w:rsidRDefault="00800303" w:rsidP="00800303">
      <w:pPr>
        <w:pStyle w:val="aDefpara"/>
      </w:pPr>
      <w:r w:rsidRPr="007A153B">
        <w:tab/>
        <w:t>(a)</w:t>
      </w:r>
      <w:r w:rsidRPr="007A153B">
        <w:tab/>
        <w:t>include 1 or more of the following:</w:t>
      </w:r>
    </w:p>
    <w:p w14:paraId="33E64AA9" w14:textId="77777777" w:rsidR="00800303" w:rsidRPr="007A153B" w:rsidRDefault="00800303" w:rsidP="00800303">
      <w:pPr>
        <w:pStyle w:val="Asubpara"/>
      </w:pPr>
      <w:r w:rsidRPr="007A153B">
        <w:tab/>
        <w:t>(i)</w:t>
      </w:r>
      <w:r w:rsidRPr="007A153B">
        <w:tab/>
        <w:t>the offender’s name;</w:t>
      </w:r>
    </w:p>
    <w:p w14:paraId="24CAFB9B" w14:textId="77777777" w:rsidR="00800303" w:rsidRPr="007A153B" w:rsidRDefault="00800303" w:rsidP="00800303">
      <w:pPr>
        <w:pStyle w:val="Asubpara"/>
      </w:pPr>
      <w:r w:rsidRPr="007A153B">
        <w:tab/>
        <w:t>(ii)</w:t>
      </w:r>
      <w:r w:rsidRPr="007A153B">
        <w:tab/>
        <w:t>a photograph of the offender;</w:t>
      </w:r>
    </w:p>
    <w:p w14:paraId="1A23245B" w14:textId="77777777" w:rsidR="00800303" w:rsidRPr="007A153B" w:rsidRDefault="00800303" w:rsidP="00800303">
      <w:pPr>
        <w:pStyle w:val="Asubpara"/>
      </w:pPr>
      <w:r w:rsidRPr="007A153B">
        <w:tab/>
        <w:t>(iii)</w:t>
      </w:r>
      <w:r w:rsidRPr="007A153B">
        <w:tab/>
        <w:t>a description of the offender; and</w:t>
      </w:r>
    </w:p>
    <w:p w14:paraId="51366FA1" w14:textId="77777777" w:rsidR="00800303" w:rsidRPr="007A153B" w:rsidRDefault="00800303" w:rsidP="00800303">
      <w:pPr>
        <w:pStyle w:val="Apara"/>
      </w:pPr>
      <w:r w:rsidRPr="007A153B">
        <w:tab/>
        <w:t>(b)</w:t>
      </w:r>
      <w:r w:rsidRPr="007A153B">
        <w:tab/>
        <w:t>state that the offender is required by police to answer questions; but</w:t>
      </w:r>
    </w:p>
    <w:p w14:paraId="306552A6" w14:textId="77777777" w:rsidR="00800303" w:rsidRPr="007A153B" w:rsidRDefault="00800303" w:rsidP="00800303">
      <w:pPr>
        <w:pStyle w:val="aDefpara"/>
      </w:pPr>
      <w:r w:rsidRPr="007A153B">
        <w:tab/>
        <w:t>(c)</w:t>
      </w:r>
      <w:r w:rsidRPr="007A153B">
        <w:tab/>
        <w:t>not state that the offender is a registrable offender.</w:t>
      </w:r>
    </w:p>
    <w:p w14:paraId="3A207802" w14:textId="77777777" w:rsidR="00800303" w:rsidRPr="00800303" w:rsidRDefault="00800303" w:rsidP="00800303">
      <w:pPr>
        <w:pStyle w:val="PageBreak"/>
      </w:pPr>
      <w:r w:rsidRPr="00800303">
        <w:br w:type="page"/>
      </w:r>
    </w:p>
    <w:p w14:paraId="0AA8A611" w14:textId="77777777" w:rsidR="00800303" w:rsidRPr="0087252C" w:rsidRDefault="00800303" w:rsidP="00800303">
      <w:pPr>
        <w:pStyle w:val="AH2Part"/>
      </w:pPr>
      <w:bookmarkStart w:id="155" w:name="_Toc225932448"/>
      <w:r w:rsidRPr="0087252C">
        <w:rPr>
          <w:rStyle w:val="CharPartNo"/>
        </w:rPr>
        <w:lastRenderedPageBreak/>
        <w:t>Part 3.11</w:t>
      </w:r>
      <w:r w:rsidRPr="007A153B">
        <w:tab/>
      </w:r>
      <w:r w:rsidRPr="0087252C">
        <w:rPr>
          <w:rStyle w:val="CharPartText"/>
        </w:rPr>
        <w:t>Entry and search warrants</w:t>
      </w:r>
      <w:bookmarkEnd w:id="155"/>
    </w:p>
    <w:p w14:paraId="02F79CA4" w14:textId="77777777" w:rsidR="00800303" w:rsidRPr="0087252C" w:rsidRDefault="00800303" w:rsidP="00800303">
      <w:pPr>
        <w:pStyle w:val="AH3Div"/>
      </w:pPr>
      <w:bookmarkStart w:id="156" w:name="_Toc225932449"/>
      <w:r w:rsidRPr="0087252C">
        <w:rPr>
          <w:rStyle w:val="CharDivNo"/>
        </w:rPr>
        <w:t>Division 3.11.1</w:t>
      </w:r>
      <w:r w:rsidRPr="007A153B">
        <w:tab/>
      </w:r>
      <w:r w:rsidRPr="0087252C">
        <w:rPr>
          <w:rStyle w:val="CharDivText"/>
        </w:rPr>
        <w:t>Preliminary</w:t>
      </w:r>
      <w:bookmarkEnd w:id="156"/>
    </w:p>
    <w:p w14:paraId="7040F779" w14:textId="77777777" w:rsidR="00800303" w:rsidRPr="007A153B" w:rsidRDefault="00800303" w:rsidP="00800303">
      <w:pPr>
        <w:pStyle w:val="AH5Sec"/>
      </w:pPr>
      <w:bookmarkStart w:id="157" w:name="_Toc225932450"/>
      <w:r w:rsidRPr="0087252C">
        <w:rPr>
          <w:rStyle w:val="CharSectNo"/>
        </w:rPr>
        <w:t>116B</w:t>
      </w:r>
      <w:r w:rsidRPr="007A153B">
        <w:tab/>
        <w:t>Definitions—pt 3.11</w:t>
      </w:r>
      <w:bookmarkEnd w:id="157"/>
    </w:p>
    <w:p w14:paraId="0762CA22" w14:textId="77777777" w:rsidR="00800303" w:rsidRPr="007A153B" w:rsidRDefault="00800303" w:rsidP="00800303">
      <w:pPr>
        <w:pStyle w:val="Amainreturn"/>
      </w:pPr>
      <w:r w:rsidRPr="007A153B">
        <w:t>In this part:</w:t>
      </w:r>
    </w:p>
    <w:p w14:paraId="73F1376A" w14:textId="77777777" w:rsidR="00800303" w:rsidRPr="007A153B" w:rsidRDefault="00800303" w:rsidP="00800303">
      <w:pPr>
        <w:pStyle w:val="aDef"/>
      </w:pPr>
      <w:r w:rsidRPr="007A153B">
        <w:rPr>
          <w:rStyle w:val="charBoldItals"/>
        </w:rPr>
        <w:t>entry and search warrant</w:t>
      </w:r>
      <w:r w:rsidRPr="007A153B">
        <w:t xml:space="preserve"> means a warrant authorising entry and search of the premises of a registrable offender for the purpose of verifying—</w:t>
      </w:r>
    </w:p>
    <w:p w14:paraId="07E7DF23" w14:textId="77777777" w:rsidR="00800303" w:rsidRPr="007A153B" w:rsidRDefault="00800303" w:rsidP="00800303">
      <w:pPr>
        <w:pStyle w:val="aDefpara"/>
      </w:pPr>
      <w:r w:rsidRPr="007A153B">
        <w:tab/>
        <w:t>(a)</w:t>
      </w:r>
      <w:r w:rsidRPr="007A153B">
        <w:tab/>
        <w:t>the offender’s personal details; or</w:t>
      </w:r>
    </w:p>
    <w:p w14:paraId="6567FE7B" w14:textId="77777777" w:rsidR="00800303" w:rsidRPr="007A153B" w:rsidRDefault="00800303" w:rsidP="00800303">
      <w:pPr>
        <w:pStyle w:val="aDefpara"/>
      </w:pPr>
      <w:r w:rsidRPr="007A153B">
        <w:tab/>
        <w:t>(b)</w:t>
      </w:r>
      <w:r w:rsidRPr="007A153B">
        <w:tab/>
        <w:t>if the offender is subject to an order under chapter 5A (Orders prohibiting offender conduct)—whether the offender has breached, or is likely to breach, the order.</w:t>
      </w:r>
    </w:p>
    <w:p w14:paraId="619A9A6F" w14:textId="77777777" w:rsidR="00800303" w:rsidRPr="007A153B" w:rsidRDefault="00800303" w:rsidP="00800303">
      <w:pPr>
        <w:pStyle w:val="aDef"/>
      </w:pPr>
      <w:r w:rsidRPr="007A153B">
        <w:rPr>
          <w:rStyle w:val="charBoldItals"/>
        </w:rPr>
        <w:t>executing officer</w:t>
      </w:r>
      <w:r w:rsidRPr="007A153B">
        <w:t>, of an entry and search warrant, means—</w:t>
      </w:r>
    </w:p>
    <w:p w14:paraId="032387CB" w14:textId="77777777" w:rsidR="00800303" w:rsidRPr="007A153B" w:rsidRDefault="00800303" w:rsidP="00800303">
      <w:pPr>
        <w:pStyle w:val="aDefpara"/>
      </w:pPr>
      <w:r w:rsidRPr="007A153B">
        <w:tab/>
        <w:t>(a)</w:t>
      </w:r>
      <w:r w:rsidRPr="007A153B">
        <w:tab/>
        <w:t>the police officer named in the warrant as the police officer authorised to execute the warrant; or</w:t>
      </w:r>
    </w:p>
    <w:p w14:paraId="051D26B4" w14:textId="77777777" w:rsidR="00800303" w:rsidRPr="007A153B" w:rsidRDefault="00800303" w:rsidP="00800303">
      <w:pPr>
        <w:pStyle w:val="aDefpara"/>
      </w:pPr>
      <w:r w:rsidRPr="007A153B">
        <w:tab/>
        <w:t>(b)</w:t>
      </w:r>
      <w:r w:rsidRPr="007A153B">
        <w:tab/>
        <w:t>if that police officer does not intend to be present at the execution of the warrant—another police officer whose name has been written in the warrant by the police officer named under paragraph (a); or</w:t>
      </w:r>
    </w:p>
    <w:p w14:paraId="4A628476" w14:textId="77777777" w:rsidR="00800303" w:rsidRPr="007A153B" w:rsidRDefault="00800303" w:rsidP="00800303">
      <w:pPr>
        <w:pStyle w:val="aDefpara"/>
      </w:pPr>
      <w:r w:rsidRPr="007A153B">
        <w:tab/>
        <w:t>(c)</w:t>
      </w:r>
      <w:r w:rsidRPr="007A153B">
        <w:tab/>
        <w:t>another police officer whose name has been written in the warrant by the police officer named in the warrant under paragraph (b).</w:t>
      </w:r>
    </w:p>
    <w:p w14:paraId="40806EC3" w14:textId="28CCAFCB" w:rsidR="00800303" w:rsidRPr="007A153B" w:rsidRDefault="00800303" w:rsidP="00800303">
      <w:pPr>
        <w:pStyle w:val="aDef"/>
        <w:keepNext/>
      </w:pPr>
      <w:r w:rsidRPr="007A153B">
        <w:rPr>
          <w:rStyle w:val="charBoldItals"/>
        </w:rPr>
        <w:t>occupier</w:t>
      </w:r>
      <w:r w:rsidRPr="007A153B">
        <w:t xml:space="preserve">, </w:t>
      </w:r>
      <w:r w:rsidR="00CE6057" w:rsidRPr="00D27FA0">
        <w:t>of premises</w:t>
      </w:r>
      <w:r w:rsidRPr="007A153B">
        <w:t>, includes—</w:t>
      </w:r>
    </w:p>
    <w:p w14:paraId="1A25F979" w14:textId="77777777" w:rsidR="00800303" w:rsidRPr="007A153B" w:rsidRDefault="00800303" w:rsidP="00800303">
      <w:pPr>
        <w:pStyle w:val="aDefpara"/>
      </w:pPr>
      <w:r w:rsidRPr="007A153B">
        <w:tab/>
        <w:t>(a)</w:t>
      </w:r>
      <w:r w:rsidRPr="007A153B">
        <w:tab/>
        <w:t>a person believed on reasonable grounds to be an occupier of the premises; and</w:t>
      </w:r>
    </w:p>
    <w:p w14:paraId="3DE04723" w14:textId="77777777" w:rsidR="00800303" w:rsidRPr="007A153B" w:rsidRDefault="00800303" w:rsidP="00800303">
      <w:pPr>
        <w:pStyle w:val="aDefpara"/>
      </w:pPr>
      <w:r w:rsidRPr="007A153B">
        <w:tab/>
        <w:t>(b)</w:t>
      </w:r>
      <w:r w:rsidRPr="007A153B">
        <w:tab/>
        <w:t>a person apparently in charge of the premises.</w:t>
      </w:r>
    </w:p>
    <w:p w14:paraId="6015DBAF" w14:textId="17942426" w:rsidR="00800303" w:rsidRPr="007A153B" w:rsidRDefault="00800303" w:rsidP="00800303">
      <w:pPr>
        <w:pStyle w:val="aDef"/>
      </w:pPr>
      <w:r w:rsidRPr="007A153B">
        <w:rPr>
          <w:rStyle w:val="charBoldItals"/>
        </w:rPr>
        <w:t>offensive weapon</w:t>
      </w:r>
      <w:r w:rsidRPr="007A153B">
        <w:t xml:space="preserve">—see the </w:t>
      </w:r>
      <w:hyperlink r:id="rId57" w:tooltip="A1900-40" w:history="1">
        <w:r w:rsidRPr="007A153B">
          <w:rPr>
            <w:rStyle w:val="charCitHyperlinkItal"/>
          </w:rPr>
          <w:t>Crimes Act 1900</w:t>
        </w:r>
      </w:hyperlink>
      <w:r w:rsidRPr="007A153B">
        <w:t>, dictionary.</w:t>
      </w:r>
    </w:p>
    <w:p w14:paraId="4199BDD6" w14:textId="77777777" w:rsidR="00800303" w:rsidRPr="007A153B" w:rsidRDefault="00800303" w:rsidP="00800303">
      <w:pPr>
        <w:pStyle w:val="aDef"/>
      </w:pPr>
      <w:r w:rsidRPr="007A153B">
        <w:rPr>
          <w:rStyle w:val="charBoldItals"/>
        </w:rPr>
        <w:lastRenderedPageBreak/>
        <w:t>person assisting</w:t>
      </w:r>
      <w:r w:rsidRPr="007A153B">
        <w:t>, in relation to an entry and search warrant, means a person who has been authorised by an executing officer to assist in executing the warrant.</w:t>
      </w:r>
    </w:p>
    <w:p w14:paraId="42149ED9" w14:textId="77777777" w:rsidR="00800303" w:rsidRPr="007A153B" w:rsidRDefault="00800303" w:rsidP="00800303">
      <w:pPr>
        <w:pStyle w:val="aDef"/>
      </w:pPr>
      <w:r w:rsidRPr="007A153B">
        <w:rPr>
          <w:rStyle w:val="charBoldItals"/>
        </w:rPr>
        <w:t>premises</w:t>
      </w:r>
      <w:r w:rsidRPr="007A153B">
        <w:t xml:space="preserve"> includes the following:</w:t>
      </w:r>
    </w:p>
    <w:p w14:paraId="2C1EB816" w14:textId="77777777" w:rsidR="00800303" w:rsidRPr="007A153B" w:rsidRDefault="00800303" w:rsidP="00800303">
      <w:pPr>
        <w:pStyle w:val="aDefpara"/>
      </w:pPr>
      <w:r w:rsidRPr="007A153B">
        <w:tab/>
        <w:t>(a)</w:t>
      </w:r>
      <w:r w:rsidRPr="007A153B">
        <w:tab/>
        <w:t>land (whether vacant or occupied);</w:t>
      </w:r>
    </w:p>
    <w:p w14:paraId="3188E1E2" w14:textId="77777777" w:rsidR="00800303" w:rsidRPr="007A153B" w:rsidRDefault="00800303" w:rsidP="00800303">
      <w:pPr>
        <w:pStyle w:val="aDefpara"/>
      </w:pPr>
      <w:r w:rsidRPr="007A153B">
        <w:tab/>
        <w:t>(b)</w:t>
      </w:r>
      <w:r w:rsidRPr="007A153B">
        <w:tab/>
        <w:t>any structure, building, vehicle or place (whether built or not);</w:t>
      </w:r>
    </w:p>
    <w:p w14:paraId="6B4E7649" w14:textId="77777777" w:rsidR="00800303" w:rsidRPr="007A153B" w:rsidRDefault="00800303" w:rsidP="00800303">
      <w:pPr>
        <w:pStyle w:val="aDefpara"/>
      </w:pPr>
      <w:r w:rsidRPr="007A153B">
        <w:tab/>
        <w:t>(c)</w:t>
      </w:r>
      <w:r w:rsidRPr="007A153B">
        <w:tab/>
        <w:t>any part of a structure, building, vehicle or place.</w:t>
      </w:r>
    </w:p>
    <w:p w14:paraId="3C1CD0E5" w14:textId="68697F2E" w:rsidR="00800303" w:rsidRPr="007A153B" w:rsidRDefault="00800303" w:rsidP="00800303">
      <w:pPr>
        <w:pStyle w:val="aDef"/>
      </w:pPr>
      <w:r w:rsidRPr="007A153B">
        <w:rPr>
          <w:rStyle w:val="charBoldItals"/>
        </w:rPr>
        <w:t>public official</w:t>
      </w:r>
      <w:r w:rsidRPr="007A153B">
        <w:t xml:space="preserve">—see the </w:t>
      </w:r>
      <w:hyperlink r:id="rId58" w:tooltip="A2002-51" w:history="1">
        <w:r w:rsidRPr="007A153B">
          <w:rPr>
            <w:rStyle w:val="charCitHyperlinkAbbrev"/>
          </w:rPr>
          <w:t>Criminal Code</w:t>
        </w:r>
      </w:hyperlink>
      <w:r w:rsidRPr="007A153B">
        <w:t xml:space="preserve">, section 300. </w:t>
      </w:r>
    </w:p>
    <w:p w14:paraId="3886BD21" w14:textId="77777777" w:rsidR="00800303" w:rsidRPr="0087252C" w:rsidRDefault="00800303" w:rsidP="00800303">
      <w:pPr>
        <w:pStyle w:val="AH3Div"/>
      </w:pPr>
      <w:bookmarkStart w:id="158" w:name="_Toc225932451"/>
      <w:r w:rsidRPr="0087252C">
        <w:rPr>
          <w:rStyle w:val="CharDivNo"/>
        </w:rPr>
        <w:t>Division 3.11.2</w:t>
      </w:r>
      <w:r w:rsidRPr="007A153B">
        <w:tab/>
      </w:r>
      <w:r w:rsidRPr="0087252C">
        <w:rPr>
          <w:rStyle w:val="CharDivText"/>
        </w:rPr>
        <w:t>Entry and search warrants—general</w:t>
      </w:r>
      <w:bookmarkEnd w:id="158"/>
    </w:p>
    <w:p w14:paraId="24126FF6" w14:textId="77777777" w:rsidR="00800303" w:rsidRPr="007A153B" w:rsidRDefault="00800303" w:rsidP="00800303">
      <w:pPr>
        <w:pStyle w:val="AH5Sec"/>
      </w:pPr>
      <w:bookmarkStart w:id="159" w:name="_Toc225932452"/>
      <w:r w:rsidRPr="0087252C">
        <w:rPr>
          <w:rStyle w:val="CharSectNo"/>
        </w:rPr>
        <w:t>116C</w:t>
      </w:r>
      <w:r w:rsidRPr="007A153B">
        <w:tab/>
        <w:t>Entry and search warrant—application</w:t>
      </w:r>
      <w:bookmarkEnd w:id="159"/>
    </w:p>
    <w:p w14:paraId="725DE317" w14:textId="77777777" w:rsidR="00800303" w:rsidRPr="007A153B" w:rsidRDefault="00800303" w:rsidP="00800303">
      <w:pPr>
        <w:pStyle w:val="Amain"/>
      </w:pPr>
      <w:r w:rsidRPr="007A153B">
        <w:tab/>
        <w:t>(1)</w:t>
      </w:r>
      <w:r w:rsidRPr="007A153B">
        <w:tab/>
        <w:t>The chief police officer, a deputy chief police officer or a police officer of or above the rank of sergeant</w:t>
      </w:r>
      <w:r w:rsidR="00FE7F41">
        <w:t xml:space="preserve"> </w:t>
      </w:r>
      <w:r w:rsidR="00FE7F41" w:rsidRPr="00CE0749">
        <w:t xml:space="preserve">(the </w:t>
      </w:r>
      <w:r w:rsidR="00FE7F41" w:rsidRPr="00CE0749">
        <w:rPr>
          <w:rStyle w:val="charBoldItals"/>
        </w:rPr>
        <w:t>applicant</w:t>
      </w:r>
      <w:r w:rsidR="00FE7F41" w:rsidRPr="00CE0749">
        <w:t>)</w:t>
      </w:r>
      <w:r w:rsidRPr="007A153B">
        <w:t xml:space="preserve"> may apply to </w:t>
      </w:r>
      <w:r w:rsidR="006F0160" w:rsidRPr="00CE0749">
        <w:t>a magistrate</w:t>
      </w:r>
      <w:r w:rsidRPr="007A153B">
        <w:t xml:space="preserve"> for an entry and search warrant.</w:t>
      </w:r>
    </w:p>
    <w:p w14:paraId="16DDE870" w14:textId="77777777" w:rsidR="00800303" w:rsidRPr="007A153B" w:rsidRDefault="00800303" w:rsidP="00800303">
      <w:pPr>
        <w:pStyle w:val="Amain"/>
      </w:pPr>
      <w:r w:rsidRPr="007A153B">
        <w:tab/>
        <w:t>(2)</w:t>
      </w:r>
      <w:r w:rsidRPr="007A153B">
        <w:tab/>
        <w:t>The application must—</w:t>
      </w:r>
    </w:p>
    <w:p w14:paraId="5A2AC68F" w14:textId="77777777" w:rsidR="00800303" w:rsidRPr="007A153B" w:rsidRDefault="00800303" w:rsidP="00800303">
      <w:pPr>
        <w:pStyle w:val="Apara"/>
      </w:pPr>
      <w:r w:rsidRPr="007A153B">
        <w:tab/>
        <w:t>(a)</w:t>
      </w:r>
      <w:r w:rsidRPr="007A153B">
        <w:tab/>
        <w:t>state—</w:t>
      </w:r>
    </w:p>
    <w:p w14:paraId="36104CCB" w14:textId="77777777" w:rsidR="00800303" w:rsidRPr="007A153B" w:rsidRDefault="00800303" w:rsidP="00800303">
      <w:pPr>
        <w:pStyle w:val="Asubpara"/>
      </w:pPr>
      <w:r w:rsidRPr="007A153B">
        <w:tab/>
        <w:t>(i)</w:t>
      </w:r>
      <w:r w:rsidRPr="007A153B">
        <w:tab/>
        <w:t>the name of the applicant; and</w:t>
      </w:r>
    </w:p>
    <w:p w14:paraId="2A5ED05A" w14:textId="77777777" w:rsidR="00800303" w:rsidRPr="007A153B" w:rsidRDefault="00800303" w:rsidP="00800303">
      <w:pPr>
        <w:pStyle w:val="Asubpara"/>
      </w:pPr>
      <w:r w:rsidRPr="007A153B">
        <w:tab/>
        <w:t>(ii)</w:t>
      </w:r>
      <w:r w:rsidRPr="007A153B">
        <w:tab/>
        <w:t>the name of the executing officer; and</w:t>
      </w:r>
    </w:p>
    <w:p w14:paraId="126BE6E9" w14:textId="77777777" w:rsidR="00800303" w:rsidRPr="007A153B" w:rsidRDefault="00800303" w:rsidP="00800303">
      <w:pPr>
        <w:pStyle w:val="Asubpara"/>
      </w:pPr>
      <w:r w:rsidRPr="007A153B">
        <w:tab/>
        <w:t>(iii)</w:t>
      </w:r>
      <w:r w:rsidRPr="007A153B">
        <w:tab/>
        <w:t>the nature and duration of the warrant sought; and</w:t>
      </w:r>
    </w:p>
    <w:p w14:paraId="508646CB" w14:textId="77777777" w:rsidR="00800303" w:rsidRPr="007A153B" w:rsidRDefault="00800303" w:rsidP="00800303">
      <w:pPr>
        <w:pStyle w:val="Asubpara"/>
      </w:pPr>
      <w:r w:rsidRPr="007A153B">
        <w:tab/>
        <w:t>(iv)</w:t>
      </w:r>
      <w:r w:rsidRPr="007A153B">
        <w:tab/>
        <w:t>whether the registrable offender has previously been subject to a search authorised under a territory law in relation to similar information or material; and</w:t>
      </w:r>
    </w:p>
    <w:p w14:paraId="4A56C4E5" w14:textId="77777777" w:rsidR="00800303" w:rsidRPr="007A153B" w:rsidRDefault="00800303" w:rsidP="00800303">
      <w:pPr>
        <w:pStyle w:val="Asubpara"/>
      </w:pPr>
      <w:r w:rsidRPr="007A153B">
        <w:tab/>
        <w:t>(v)</w:t>
      </w:r>
      <w:r w:rsidRPr="007A153B">
        <w:tab/>
        <w:t>whether a previous application has been made under this section in relation to the offender; and</w:t>
      </w:r>
    </w:p>
    <w:p w14:paraId="7DCC5549" w14:textId="77777777" w:rsidR="00800303" w:rsidRPr="007A153B" w:rsidRDefault="00800303" w:rsidP="00800303">
      <w:pPr>
        <w:pStyle w:val="Apara"/>
      </w:pPr>
      <w:r w:rsidRPr="007A153B">
        <w:tab/>
        <w:t>(b)</w:t>
      </w:r>
      <w:r w:rsidRPr="007A153B">
        <w:tab/>
        <w:t>subject to subsection (3), be supported by an affidavit setting out the grounds on which the warrant is sought.</w:t>
      </w:r>
    </w:p>
    <w:p w14:paraId="22F0D864" w14:textId="77777777" w:rsidR="00800303" w:rsidRPr="007A153B" w:rsidRDefault="00800303" w:rsidP="00800303">
      <w:pPr>
        <w:pStyle w:val="Amain"/>
      </w:pPr>
      <w:r w:rsidRPr="007A153B">
        <w:lastRenderedPageBreak/>
        <w:tab/>
        <w:t>(3)</w:t>
      </w:r>
      <w:r w:rsidRPr="007A153B">
        <w:tab/>
        <w:t>The application may be made without a supporting affidavit if the applicant believes that—</w:t>
      </w:r>
    </w:p>
    <w:p w14:paraId="0CAA4C5F" w14:textId="77777777" w:rsidR="003E227F" w:rsidRDefault="003E227F" w:rsidP="003E227F">
      <w:pPr>
        <w:pStyle w:val="Apara"/>
      </w:pPr>
      <w:r>
        <w:tab/>
        <w:t>(a)</w:t>
      </w:r>
      <w:r>
        <w:tab/>
        <w:t>the immediate use of an entry and search warrant is necessary—</w:t>
      </w:r>
    </w:p>
    <w:p w14:paraId="7C409C65" w14:textId="77777777" w:rsidR="003E227F" w:rsidRDefault="003E227F" w:rsidP="003E227F">
      <w:pPr>
        <w:pStyle w:val="Asubpara"/>
      </w:pPr>
      <w:r>
        <w:tab/>
        <w:t>(i)</w:t>
      </w:r>
      <w:r>
        <w:tab/>
        <w:t>for the purpose of verifying the offender’s personal details; or</w:t>
      </w:r>
    </w:p>
    <w:p w14:paraId="55BCBE42" w14:textId="77777777" w:rsidR="003E227F" w:rsidRDefault="003E227F" w:rsidP="003E227F">
      <w:pPr>
        <w:pStyle w:val="Asubpara"/>
      </w:pPr>
      <w:r>
        <w:tab/>
        <w:t>(ii)</w:t>
      </w:r>
      <w:r>
        <w:tab/>
        <w:t xml:space="preserve">if the registrable offender is subject to an order under chapter 5A (Orders prohibiting offender conduct)—because the offender has breached, or is likely to breach, the order; and </w:t>
      </w:r>
    </w:p>
    <w:p w14:paraId="44DBD5A6" w14:textId="77777777" w:rsidR="00800303" w:rsidRPr="007A153B" w:rsidRDefault="00800303" w:rsidP="00800303">
      <w:pPr>
        <w:pStyle w:val="Apara"/>
      </w:pPr>
      <w:r w:rsidRPr="007A153B">
        <w:tab/>
        <w:t>(b)</w:t>
      </w:r>
      <w:r w:rsidRPr="007A153B">
        <w:tab/>
        <w:t>it is impracticable for an affidavit to be prepared or sworn before the application is made.</w:t>
      </w:r>
    </w:p>
    <w:p w14:paraId="40A01BD1" w14:textId="77777777" w:rsidR="00800303" w:rsidRPr="007A153B" w:rsidRDefault="00800303" w:rsidP="00800303">
      <w:pPr>
        <w:pStyle w:val="Amain"/>
      </w:pPr>
      <w:r w:rsidRPr="007A153B">
        <w:tab/>
        <w:t>(4)</w:t>
      </w:r>
      <w:r w:rsidRPr="007A153B">
        <w:tab/>
        <w:t>If subsection (3) applies, the applicant must—</w:t>
      </w:r>
    </w:p>
    <w:p w14:paraId="59580AF3" w14:textId="77777777" w:rsidR="00800303" w:rsidRPr="007A153B" w:rsidRDefault="00800303" w:rsidP="00800303">
      <w:pPr>
        <w:pStyle w:val="Apara"/>
      </w:pPr>
      <w:r w:rsidRPr="007A153B">
        <w:tab/>
        <w:t>(a)</w:t>
      </w:r>
      <w:r w:rsidRPr="007A153B">
        <w:tab/>
        <w:t xml:space="preserve">give as much information as the </w:t>
      </w:r>
      <w:r w:rsidR="005C5BDF" w:rsidRPr="00CE0749">
        <w:t>magistrate</w:t>
      </w:r>
      <w:r w:rsidRPr="007A153B">
        <w:t xml:space="preserve"> considers reasonably practicable in the circumstances; and</w:t>
      </w:r>
    </w:p>
    <w:p w14:paraId="21A8E6F1" w14:textId="77777777" w:rsidR="00800303" w:rsidRPr="007A153B" w:rsidRDefault="00800303" w:rsidP="00800303">
      <w:pPr>
        <w:pStyle w:val="Apara"/>
      </w:pPr>
      <w:r w:rsidRPr="007A153B">
        <w:tab/>
        <w:t>(b)</w:t>
      </w:r>
      <w:r w:rsidRPr="007A153B">
        <w:tab/>
        <w:t xml:space="preserve">if the </w:t>
      </w:r>
      <w:r w:rsidR="005C5BDF" w:rsidRPr="00CE0749">
        <w:t>magistrate</w:t>
      </w:r>
      <w:r w:rsidRPr="007A153B">
        <w:t xml:space="preserve"> issues the warrant—send the supporting affidavit to the </w:t>
      </w:r>
      <w:r w:rsidR="005C5BDF" w:rsidRPr="00CE0749">
        <w:t>magistrate</w:t>
      </w:r>
      <w:r w:rsidRPr="007A153B">
        <w:t xml:space="preserve"> as soon as practicable; and</w:t>
      </w:r>
    </w:p>
    <w:p w14:paraId="67B07D25" w14:textId="77777777" w:rsidR="00800303" w:rsidRPr="007A153B" w:rsidRDefault="00800303" w:rsidP="00800303">
      <w:pPr>
        <w:pStyle w:val="Apara"/>
      </w:pPr>
      <w:r w:rsidRPr="007A153B">
        <w:tab/>
        <w:t>(c)</w:t>
      </w:r>
      <w:r w:rsidRPr="007A153B">
        <w:tab/>
        <w:t xml:space="preserve">if the </w:t>
      </w:r>
      <w:r w:rsidR="005C5BDF" w:rsidRPr="00CE0749">
        <w:t>magistrate</w:t>
      </w:r>
      <w:r w:rsidRPr="007A153B">
        <w:t xml:space="preserve"> refuses to issue the warrant—make a written record of the application and the reasons for the warrant not being issued.</w:t>
      </w:r>
    </w:p>
    <w:p w14:paraId="78BDED39" w14:textId="77777777" w:rsidR="00800303" w:rsidRPr="007A153B" w:rsidRDefault="00800303" w:rsidP="00800303">
      <w:pPr>
        <w:pStyle w:val="AH5Sec"/>
      </w:pPr>
      <w:bookmarkStart w:id="160" w:name="_Toc225932453"/>
      <w:r w:rsidRPr="0087252C">
        <w:rPr>
          <w:rStyle w:val="CharSectNo"/>
        </w:rPr>
        <w:t>116D</w:t>
      </w:r>
      <w:r w:rsidRPr="007A153B">
        <w:tab/>
        <w:t>Application for entry and search warrant—supporting information</w:t>
      </w:r>
      <w:bookmarkEnd w:id="160"/>
    </w:p>
    <w:p w14:paraId="29429C6B" w14:textId="77777777" w:rsidR="00800303" w:rsidRPr="007A153B" w:rsidRDefault="00800303" w:rsidP="00800303">
      <w:pPr>
        <w:pStyle w:val="Amain"/>
      </w:pPr>
      <w:r w:rsidRPr="007A153B">
        <w:tab/>
        <w:t>(1)</w:t>
      </w:r>
      <w:r w:rsidRPr="007A153B">
        <w:tab/>
        <w:t xml:space="preserve">In making an application under section 116C, the applicant must, as part of the affidavit, provide the </w:t>
      </w:r>
      <w:r w:rsidR="005E3CD1" w:rsidRPr="00CE0749">
        <w:t>magistrate</w:t>
      </w:r>
      <w:r w:rsidRPr="007A153B">
        <w:t xml:space="preserve"> with any information or material relevant to the application (regardless of whether the information or material supports the application).</w:t>
      </w:r>
    </w:p>
    <w:p w14:paraId="7B778052" w14:textId="77777777" w:rsidR="00800303" w:rsidRPr="007A153B" w:rsidRDefault="00800303" w:rsidP="00800303">
      <w:pPr>
        <w:pStyle w:val="Amain"/>
      </w:pPr>
      <w:r w:rsidRPr="007A153B">
        <w:tab/>
        <w:t>(2)</w:t>
      </w:r>
      <w:r w:rsidRPr="007A153B">
        <w:tab/>
        <w:t>The applicant must keep a copy of any affidavit or information or material relied on under this part for 1 year after the registrable offender stops being subject to a reporting obligation.</w:t>
      </w:r>
    </w:p>
    <w:p w14:paraId="3282C69F" w14:textId="77777777" w:rsidR="00800303" w:rsidRPr="007A153B" w:rsidRDefault="00800303" w:rsidP="00800303">
      <w:pPr>
        <w:pStyle w:val="AH5Sec"/>
      </w:pPr>
      <w:bookmarkStart w:id="161" w:name="_Toc225932454"/>
      <w:r w:rsidRPr="0087252C">
        <w:rPr>
          <w:rStyle w:val="CharSectNo"/>
        </w:rPr>
        <w:lastRenderedPageBreak/>
        <w:t>116E</w:t>
      </w:r>
      <w:r w:rsidRPr="007A153B">
        <w:tab/>
        <w:t>Entry and search warrant—remote application</w:t>
      </w:r>
      <w:bookmarkEnd w:id="161"/>
    </w:p>
    <w:p w14:paraId="5E0A8CEA" w14:textId="77777777" w:rsidR="00800303" w:rsidRPr="007A153B" w:rsidRDefault="00800303" w:rsidP="00800303">
      <w:pPr>
        <w:pStyle w:val="Amain"/>
      </w:pPr>
      <w:r w:rsidRPr="007A153B">
        <w:tab/>
        <w:t>(1)</w:t>
      </w:r>
      <w:r w:rsidRPr="007A153B">
        <w:tab/>
        <w:t>If the applicant believes that it is impracticable for an application for an entry and search warrant to be made in person, the application may be made by telephone, fax, email or any other means of communication.</w:t>
      </w:r>
    </w:p>
    <w:p w14:paraId="55CCCDF7" w14:textId="77777777" w:rsidR="00800303" w:rsidRPr="007A153B" w:rsidRDefault="00800303" w:rsidP="00800303">
      <w:pPr>
        <w:pStyle w:val="Amain"/>
        <w:rPr>
          <w:szCs w:val="24"/>
          <w:lang w:eastAsia="en-AU"/>
        </w:rPr>
      </w:pPr>
      <w:r w:rsidRPr="007A153B">
        <w:rPr>
          <w:lang w:eastAsia="en-AU"/>
        </w:rPr>
        <w:tab/>
        <w:t>(2)</w:t>
      </w:r>
      <w:r w:rsidRPr="007A153B">
        <w:rPr>
          <w:lang w:eastAsia="en-AU"/>
        </w:rPr>
        <w:tab/>
        <w:t xml:space="preserve">As soon as practicable after making a remote application, the </w:t>
      </w:r>
      <w:r w:rsidRPr="007A153B">
        <w:rPr>
          <w:szCs w:val="24"/>
          <w:lang w:eastAsia="en-AU"/>
        </w:rPr>
        <w:t>applicant must make a written record of the application.</w:t>
      </w:r>
    </w:p>
    <w:p w14:paraId="2D065838" w14:textId="77777777" w:rsidR="00800303" w:rsidRPr="007A153B" w:rsidRDefault="00800303" w:rsidP="00800303">
      <w:pPr>
        <w:pStyle w:val="Amain"/>
      </w:pPr>
      <w:r w:rsidRPr="007A153B">
        <w:tab/>
        <w:t>(3)</w:t>
      </w:r>
      <w:r w:rsidRPr="007A153B">
        <w:tab/>
        <w:t xml:space="preserve">If practicable, the </w:t>
      </w:r>
      <w:r w:rsidR="009F59BB" w:rsidRPr="00CE0749">
        <w:t>magistrate</w:t>
      </w:r>
      <w:r w:rsidRPr="007A153B">
        <w:t xml:space="preserve"> must fax or email a copy of the warrant to the applicant.</w:t>
      </w:r>
    </w:p>
    <w:p w14:paraId="67732DDD" w14:textId="77777777" w:rsidR="00800303" w:rsidRPr="007A153B" w:rsidRDefault="00800303" w:rsidP="00800303">
      <w:pPr>
        <w:pStyle w:val="AH5Sec"/>
      </w:pPr>
      <w:bookmarkStart w:id="162" w:name="_Toc225932455"/>
      <w:r w:rsidRPr="0087252C">
        <w:rPr>
          <w:rStyle w:val="CharSectNo"/>
        </w:rPr>
        <w:t>116F</w:t>
      </w:r>
      <w:r w:rsidRPr="007A153B">
        <w:tab/>
        <w:t>Entry and search warrant—deciding application</w:t>
      </w:r>
      <w:bookmarkEnd w:id="162"/>
    </w:p>
    <w:p w14:paraId="48B3691A" w14:textId="77777777" w:rsidR="00800303" w:rsidRPr="007A153B" w:rsidRDefault="00800303" w:rsidP="00800303">
      <w:pPr>
        <w:pStyle w:val="Amainreturn"/>
      </w:pPr>
      <w:r w:rsidRPr="007A153B">
        <w:t xml:space="preserve">The </w:t>
      </w:r>
      <w:r w:rsidR="00433992" w:rsidRPr="00CE0749">
        <w:t>magistrate</w:t>
      </w:r>
      <w:r w:rsidRPr="007A153B">
        <w:t xml:space="preserve"> may issue an entry and search warrant if satisfied on reasonable grounds that—</w:t>
      </w:r>
    </w:p>
    <w:p w14:paraId="25D3E0EA" w14:textId="77777777" w:rsidR="00800303" w:rsidRPr="007A153B" w:rsidRDefault="00800303" w:rsidP="00800303">
      <w:pPr>
        <w:pStyle w:val="Apara"/>
      </w:pPr>
      <w:r w:rsidRPr="007A153B">
        <w:tab/>
        <w:t>(a)</w:t>
      </w:r>
      <w:r w:rsidRPr="007A153B">
        <w:tab/>
        <w:t>either—</w:t>
      </w:r>
    </w:p>
    <w:p w14:paraId="4C683C03" w14:textId="77777777" w:rsidR="00800303" w:rsidRPr="007A153B" w:rsidRDefault="00800303" w:rsidP="00800303">
      <w:pPr>
        <w:pStyle w:val="Asubpara"/>
      </w:pPr>
      <w:r w:rsidRPr="007A153B">
        <w:tab/>
        <w:t>(i)</w:t>
      </w:r>
      <w:r w:rsidRPr="007A153B">
        <w:tab/>
        <w:t>the registrable offender has incorrectly reported, or is likely to incorrectly report, personal details; or</w:t>
      </w:r>
    </w:p>
    <w:p w14:paraId="55D3121C" w14:textId="77777777" w:rsidR="00800303" w:rsidRPr="007A153B" w:rsidRDefault="00800303" w:rsidP="00800303">
      <w:pPr>
        <w:pStyle w:val="Asubpara"/>
      </w:pPr>
      <w:r w:rsidRPr="007A153B">
        <w:tab/>
        <w:t>(ii)</w:t>
      </w:r>
      <w:r w:rsidRPr="007A153B">
        <w:tab/>
        <w:t>if the registrable offender is subject to an order under chapter 5A (Orders prohibiting offender conduct)—the offender has breached, or is likely to breach, the order; and</w:t>
      </w:r>
    </w:p>
    <w:p w14:paraId="1D6A9FE7" w14:textId="77777777" w:rsidR="00800303" w:rsidRPr="007A153B" w:rsidRDefault="00800303" w:rsidP="00800303">
      <w:pPr>
        <w:pStyle w:val="Apara"/>
      </w:pPr>
      <w:r w:rsidRPr="007A153B">
        <w:tab/>
        <w:t>(b)</w:t>
      </w:r>
      <w:r w:rsidRPr="007A153B">
        <w:tab/>
        <w:t>for an application without affidavit—it would have been impracticable for an affidavit to have been prepared and sworn before the application was made; and</w:t>
      </w:r>
    </w:p>
    <w:p w14:paraId="1E8531B1" w14:textId="77777777" w:rsidR="00800303" w:rsidRPr="007A153B" w:rsidRDefault="00800303" w:rsidP="00800303">
      <w:pPr>
        <w:pStyle w:val="Apara"/>
      </w:pPr>
      <w:r w:rsidRPr="007A153B">
        <w:tab/>
        <w:t>(c)</w:t>
      </w:r>
      <w:r w:rsidRPr="007A153B">
        <w:tab/>
        <w:t>for a remote application—it would have been impracticable for the application to have been made in person.</w:t>
      </w:r>
    </w:p>
    <w:p w14:paraId="76D025CB" w14:textId="77777777" w:rsidR="00800303" w:rsidRPr="007A153B" w:rsidRDefault="00800303" w:rsidP="001A2BE6">
      <w:pPr>
        <w:pStyle w:val="AH5Sec"/>
      </w:pPr>
      <w:bookmarkStart w:id="163" w:name="_Toc225932456"/>
      <w:r w:rsidRPr="0087252C">
        <w:rPr>
          <w:rStyle w:val="CharSectNo"/>
        </w:rPr>
        <w:lastRenderedPageBreak/>
        <w:t>116G</w:t>
      </w:r>
      <w:r w:rsidRPr="007A153B">
        <w:tab/>
        <w:t>Content of entry and search warrant</w:t>
      </w:r>
      <w:bookmarkEnd w:id="163"/>
    </w:p>
    <w:p w14:paraId="2A46DC6D" w14:textId="77777777" w:rsidR="00800303" w:rsidRPr="007A153B" w:rsidRDefault="00800303" w:rsidP="001A2BE6">
      <w:pPr>
        <w:pStyle w:val="Amain"/>
        <w:keepNext/>
      </w:pPr>
      <w:r w:rsidRPr="007A153B">
        <w:tab/>
        <w:t>(1)</w:t>
      </w:r>
      <w:r w:rsidRPr="007A153B">
        <w:tab/>
        <w:t>An entry and search warrant must include statements of the following matters:</w:t>
      </w:r>
    </w:p>
    <w:p w14:paraId="7B8308DA" w14:textId="77777777" w:rsidR="00800303" w:rsidRPr="007A153B" w:rsidRDefault="00800303" w:rsidP="001A2BE6">
      <w:pPr>
        <w:pStyle w:val="Apara"/>
        <w:keepNext/>
      </w:pPr>
      <w:r w:rsidRPr="007A153B">
        <w:tab/>
        <w:t>(a)</w:t>
      </w:r>
      <w:r w:rsidRPr="007A153B">
        <w:tab/>
        <w:t>a description of the premises, or the name or description of the registrable offender to which the warrant relates;</w:t>
      </w:r>
    </w:p>
    <w:p w14:paraId="6CF7896E" w14:textId="77777777" w:rsidR="00800303" w:rsidRPr="007A153B" w:rsidRDefault="00800303" w:rsidP="00800303">
      <w:pPr>
        <w:pStyle w:val="Apara"/>
      </w:pPr>
      <w:r w:rsidRPr="007A153B">
        <w:tab/>
        <w:t>(b)</w:t>
      </w:r>
      <w:r w:rsidRPr="007A153B">
        <w:tab/>
        <w:t>the kinds of material to be searched for under the warrant;</w:t>
      </w:r>
    </w:p>
    <w:p w14:paraId="6F603313" w14:textId="77777777" w:rsidR="00800303" w:rsidRPr="007A153B" w:rsidRDefault="00800303" w:rsidP="00800303">
      <w:pPr>
        <w:pStyle w:val="Apara"/>
      </w:pPr>
      <w:r w:rsidRPr="007A153B">
        <w:tab/>
        <w:t>(c)</w:t>
      </w:r>
      <w:r w:rsidRPr="007A153B">
        <w:tab/>
        <w:t>the name of the police officer who is to be responsible for executing the warrant;</w:t>
      </w:r>
    </w:p>
    <w:p w14:paraId="58945251" w14:textId="77777777" w:rsidR="00800303" w:rsidRPr="007A153B" w:rsidRDefault="00800303" w:rsidP="00800303">
      <w:pPr>
        <w:pStyle w:val="Apara"/>
      </w:pPr>
      <w:r w:rsidRPr="007A153B">
        <w:tab/>
        <w:t>(d)</w:t>
      </w:r>
      <w:r w:rsidRPr="007A153B">
        <w:tab/>
        <w:t>the period, not exceeding 7 days, for which the warrant remains in force;</w:t>
      </w:r>
    </w:p>
    <w:p w14:paraId="4D26D55A" w14:textId="77777777" w:rsidR="00800303" w:rsidRPr="007A153B" w:rsidRDefault="00800303" w:rsidP="00800303">
      <w:pPr>
        <w:pStyle w:val="Apara"/>
      </w:pPr>
      <w:r w:rsidRPr="007A153B">
        <w:tab/>
        <w:t>(e)</w:t>
      </w:r>
      <w:r w:rsidRPr="007A153B">
        <w:tab/>
        <w:t>the times when the search is authorised;</w:t>
      </w:r>
    </w:p>
    <w:p w14:paraId="65D3B50F" w14:textId="77777777" w:rsidR="00800303" w:rsidRPr="007A153B" w:rsidRDefault="00800303" w:rsidP="00800303">
      <w:pPr>
        <w:pStyle w:val="Apara"/>
      </w:pPr>
      <w:r w:rsidRPr="007A153B">
        <w:tab/>
        <w:t>(f)</w:t>
      </w:r>
      <w:r w:rsidRPr="007A153B">
        <w:tab/>
        <w:t>any conditions subject to which premises may be entered under the warrant;</w:t>
      </w:r>
    </w:p>
    <w:p w14:paraId="05D5F8B7" w14:textId="77777777" w:rsidR="00800303" w:rsidRPr="007A153B" w:rsidRDefault="00800303" w:rsidP="00800303">
      <w:pPr>
        <w:pStyle w:val="Apara"/>
      </w:pPr>
      <w:r w:rsidRPr="007A153B">
        <w:tab/>
        <w:t>(g)</w:t>
      </w:r>
      <w:r w:rsidRPr="007A153B">
        <w:tab/>
        <w:t>the things under section 116H the warrant authorises the executing officer or an assisting officer to do.</w:t>
      </w:r>
    </w:p>
    <w:p w14:paraId="7CB3260C" w14:textId="77777777" w:rsidR="00800303" w:rsidRPr="007A153B" w:rsidRDefault="00800303" w:rsidP="00800303">
      <w:pPr>
        <w:pStyle w:val="Amain"/>
      </w:pPr>
      <w:r w:rsidRPr="007A153B">
        <w:tab/>
        <w:t>(2)</w:t>
      </w:r>
      <w:r w:rsidRPr="007A153B">
        <w:tab/>
        <w:t xml:space="preserve">For subsection (1) (e), an entry and search warrant must not authorise a search during the period beginning at 9 pm on a day and ending at 6 am on the next day unless the </w:t>
      </w:r>
      <w:r w:rsidR="00433992" w:rsidRPr="00CE0749">
        <w:t>magistrate</w:t>
      </w:r>
      <w:r w:rsidRPr="007A153B">
        <w:t xml:space="preserve"> is satisfied that—</w:t>
      </w:r>
    </w:p>
    <w:p w14:paraId="7FC78295" w14:textId="77777777" w:rsidR="00800303" w:rsidRPr="007A153B" w:rsidRDefault="00800303" w:rsidP="00800303">
      <w:pPr>
        <w:pStyle w:val="Apara"/>
      </w:pPr>
      <w:r w:rsidRPr="007A153B">
        <w:tab/>
        <w:t>(a)</w:t>
      </w:r>
      <w:r w:rsidRPr="007A153B">
        <w:tab/>
        <w:t>it is necessary to prevent the concealment, loss or destruction of evidential material in relation to an offence; or</w:t>
      </w:r>
    </w:p>
    <w:p w14:paraId="23E98172" w14:textId="77777777" w:rsidR="00800303" w:rsidRPr="007A153B" w:rsidRDefault="00800303" w:rsidP="00800303">
      <w:pPr>
        <w:pStyle w:val="Apara"/>
      </w:pPr>
      <w:r w:rsidRPr="007A153B">
        <w:tab/>
        <w:t>(b)</w:t>
      </w:r>
      <w:r w:rsidRPr="007A153B">
        <w:tab/>
        <w:t>it would not be practicable to conduct the search at another time.</w:t>
      </w:r>
    </w:p>
    <w:p w14:paraId="5017BADE" w14:textId="77777777" w:rsidR="00800303" w:rsidRPr="007A153B" w:rsidRDefault="00800303" w:rsidP="00315949">
      <w:pPr>
        <w:pStyle w:val="aExamHdgpar"/>
        <w:keepNext w:val="0"/>
      </w:pPr>
      <w:r w:rsidRPr="007A153B">
        <w:t>Examples—when not practicable to conduct search at another time</w:t>
      </w:r>
    </w:p>
    <w:p w14:paraId="3968C94A" w14:textId="77777777" w:rsidR="00800303" w:rsidRPr="007A153B" w:rsidRDefault="00800303" w:rsidP="00315949">
      <w:pPr>
        <w:pStyle w:val="aExamINumpar"/>
      </w:pPr>
      <w:r w:rsidRPr="007A153B">
        <w:t>1</w:t>
      </w:r>
      <w:r w:rsidRPr="007A153B">
        <w:tab/>
        <w:t>conducting the search during normal hours may increase the risk to the safety of officers</w:t>
      </w:r>
    </w:p>
    <w:p w14:paraId="03FEF247" w14:textId="77777777" w:rsidR="00800303" w:rsidRPr="007A153B" w:rsidRDefault="00800303" w:rsidP="00315949">
      <w:pPr>
        <w:pStyle w:val="aExamINumpar"/>
      </w:pPr>
      <w:r w:rsidRPr="007A153B">
        <w:t>2</w:t>
      </w:r>
      <w:r w:rsidRPr="007A153B">
        <w:tab/>
        <w:t>conducting the search during normal hours may compromise another investigation</w:t>
      </w:r>
    </w:p>
    <w:p w14:paraId="66A151D3" w14:textId="77777777" w:rsidR="00800303" w:rsidRPr="007A153B" w:rsidRDefault="00800303" w:rsidP="00800303">
      <w:pPr>
        <w:pStyle w:val="Amain"/>
      </w:pPr>
      <w:r w:rsidRPr="007A153B">
        <w:tab/>
        <w:t>(3)</w:t>
      </w:r>
      <w:r w:rsidRPr="007A153B">
        <w:tab/>
        <w:t xml:space="preserve">In deciding any conditions under subsection (1) (f), the </w:t>
      </w:r>
      <w:r w:rsidR="00433992" w:rsidRPr="00CE0749">
        <w:t>magistrate</w:t>
      </w:r>
      <w:r w:rsidRPr="007A153B">
        <w:t xml:space="preserve"> must have regard to the personal privacy of a third party who may be affected by the warrant.</w:t>
      </w:r>
    </w:p>
    <w:p w14:paraId="55CD0928" w14:textId="77777777" w:rsidR="00800303" w:rsidRPr="007A153B" w:rsidRDefault="00800303" w:rsidP="00800303">
      <w:pPr>
        <w:pStyle w:val="Amain"/>
      </w:pPr>
      <w:r w:rsidRPr="007A153B">
        <w:lastRenderedPageBreak/>
        <w:tab/>
        <w:t>(4)</w:t>
      </w:r>
      <w:r w:rsidRPr="007A153B">
        <w:tab/>
        <w:t>Subsection (1) (d) does not prevent the issue of successive warrants in relation to the same premises or person.</w:t>
      </w:r>
    </w:p>
    <w:p w14:paraId="35E526E3" w14:textId="77777777" w:rsidR="00800303" w:rsidRPr="007A153B" w:rsidRDefault="00800303" w:rsidP="00800303">
      <w:pPr>
        <w:pStyle w:val="AH5Sec"/>
      </w:pPr>
      <w:bookmarkStart w:id="164" w:name="_Toc225932457"/>
      <w:r w:rsidRPr="0087252C">
        <w:rPr>
          <w:rStyle w:val="CharSectNo"/>
        </w:rPr>
        <w:t>116H</w:t>
      </w:r>
      <w:r w:rsidRPr="007A153B">
        <w:tab/>
        <w:t>What an entry and search warrant may authorise</w:t>
      </w:r>
      <w:bookmarkEnd w:id="164"/>
    </w:p>
    <w:p w14:paraId="3311A6C3" w14:textId="77777777" w:rsidR="00800303" w:rsidRPr="007A153B" w:rsidRDefault="00800303" w:rsidP="00800303">
      <w:pPr>
        <w:pStyle w:val="Amain"/>
      </w:pPr>
      <w:r w:rsidRPr="007A153B">
        <w:tab/>
        <w:t>(1)</w:t>
      </w:r>
      <w:r w:rsidRPr="007A153B">
        <w:tab/>
        <w:t>An entry and search warrant may authorise the executing officer or an assisting officer to—</w:t>
      </w:r>
    </w:p>
    <w:p w14:paraId="47374794" w14:textId="77777777" w:rsidR="00800303" w:rsidRPr="007A153B" w:rsidRDefault="00800303" w:rsidP="00800303">
      <w:pPr>
        <w:pStyle w:val="Apara"/>
      </w:pPr>
      <w:r w:rsidRPr="007A153B">
        <w:tab/>
        <w:t>(a)</w:t>
      </w:r>
      <w:r w:rsidRPr="007A153B">
        <w:tab/>
        <w:t>enter the warrant premises, by force if necessary, and to remain at the premises for as long as reasonably necessary (but not longer than 2 hours) to exercise any power authorised under the warrant; and</w:t>
      </w:r>
    </w:p>
    <w:p w14:paraId="2EC1D035" w14:textId="77777777" w:rsidR="00800303" w:rsidRPr="007A153B" w:rsidRDefault="00800303" w:rsidP="00800303">
      <w:pPr>
        <w:pStyle w:val="Apara"/>
      </w:pPr>
      <w:r w:rsidRPr="007A153B">
        <w:tab/>
        <w:t>(b)</w:t>
      </w:r>
      <w:r w:rsidRPr="007A153B">
        <w:tab/>
        <w:t>if the premises is a vehicle—enter the vehicle, by force if necessary, wherever it is; and</w:t>
      </w:r>
    </w:p>
    <w:p w14:paraId="5C5D5A1E" w14:textId="77777777" w:rsidR="00800303" w:rsidRPr="007A153B" w:rsidRDefault="00800303" w:rsidP="00800303">
      <w:pPr>
        <w:pStyle w:val="Apara"/>
      </w:pPr>
      <w:r w:rsidRPr="007A153B">
        <w:tab/>
        <w:t>(c)</w:t>
      </w:r>
      <w:r w:rsidRPr="007A153B">
        <w:tab/>
        <w:t>search the premises for the kinds of material specified in the warrant, and anything else relevant to the purpose of the warrant, and to seize things of those kinds found at the premises; and</w:t>
      </w:r>
    </w:p>
    <w:p w14:paraId="04571B13" w14:textId="77777777" w:rsidR="00800303" w:rsidRPr="007A153B" w:rsidRDefault="00800303" w:rsidP="00800303">
      <w:pPr>
        <w:pStyle w:val="Apara"/>
      </w:pPr>
      <w:r w:rsidRPr="007A153B">
        <w:tab/>
        <w:t>(d)</w:t>
      </w:r>
      <w:r w:rsidRPr="007A153B">
        <w:tab/>
        <w:t>seize other things found at the premises in the course of the search that the executing officer or an assisting officer believes on reasonable grounds to be connected to an offence punishable by imprisonment for 12 months or longer; and</w:t>
      </w:r>
    </w:p>
    <w:p w14:paraId="1CB66A24" w14:textId="77777777" w:rsidR="00800303" w:rsidRPr="007A153B" w:rsidRDefault="00800303" w:rsidP="00800303">
      <w:pPr>
        <w:pStyle w:val="Apara"/>
      </w:pPr>
      <w:r w:rsidRPr="007A153B">
        <w:tab/>
        <w:t>(e)</w:t>
      </w:r>
      <w:r w:rsidRPr="007A153B">
        <w:tab/>
        <w:t>conduct an ordinary search or a frisk search of a person at or near the premises if the executing officer or an assisting officer suspects on reasonable grounds that the person has any evidential material in relation to an offence or seizable items in the person’s possession, and to seize things of that kind; and</w:t>
      </w:r>
    </w:p>
    <w:p w14:paraId="1D12B06F" w14:textId="77777777" w:rsidR="00800303" w:rsidRPr="007A153B" w:rsidRDefault="00800303" w:rsidP="00800303">
      <w:pPr>
        <w:pStyle w:val="Apara"/>
      </w:pPr>
      <w:r w:rsidRPr="007A153B">
        <w:tab/>
        <w:t>(f)</w:t>
      </w:r>
      <w:r w:rsidRPr="007A153B">
        <w:tab/>
        <w:t>seize other things found in the course of searching the person that the executing officer or an assisting officer believes on reasonable grounds to be connected to an offence punishable by imprisonment for 12 months or longer; and</w:t>
      </w:r>
    </w:p>
    <w:p w14:paraId="7107657E" w14:textId="77777777" w:rsidR="00800303" w:rsidRPr="007A153B" w:rsidRDefault="00800303" w:rsidP="001A2BE6">
      <w:pPr>
        <w:pStyle w:val="Apara"/>
        <w:keepLines/>
      </w:pPr>
      <w:r w:rsidRPr="007A153B">
        <w:lastRenderedPageBreak/>
        <w:tab/>
        <w:t>(g)</w:t>
      </w:r>
      <w:r w:rsidRPr="007A153B">
        <w:tab/>
        <w:t>seize a thing found while searching the person or premises that may be used as an offensive weapon, if the executing officer or an assisting officer believes on reasonable grounds that seizure of the thing is necessary to prevent an imminent risk of harm to a person or property; and</w:t>
      </w:r>
    </w:p>
    <w:p w14:paraId="43CD8471" w14:textId="77777777" w:rsidR="00800303" w:rsidRPr="007A153B" w:rsidRDefault="00800303" w:rsidP="00800303">
      <w:pPr>
        <w:pStyle w:val="Apara"/>
      </w:pPr>
      <w:r w:rsidRPr="007A153B">
        <w:tab/>
        <w:t>(h)</w:t>
      </w:r>
      <w:r w:rsidRPr="007A153B">
        <w:tab/>
        <w:t>take a photograph of a thing found while searching the person or premises that the executing officer or assisting officer believes on reasonable grounds to be evidential material in relation to an offence, material that may assist an investigation, or a seizable item; and</w:t>
      </w:r>
    </w:p>
    <w:p w14:paraId="3E5EABA8" w14:textId="77777777" w:rsidR="00800303" w:rsidRPr="007A153B" w:rsidRDefault="00800303" w:rsidP="00800303">
      <w:pPr>
        <w:pStyle w:val="Apara"/>
      </w:pPr>
      <w:r w:rsidRPr="007A153B">
        <w:tab/>
        <w:t>(i)</w:t>
      </w:r>
      <w:r w:rsidRPr="007A153B">
        <w:tab/>
        <w:t>stop and detain a person at the premises for as long as reasonably necessary (but not longer than 2 hours) to assist the executing officer or an assisting officer to exercise any power authorised under the warrant; and</w:t>
      </w:r>
    </w:p>
    <w:p w14:paraId="50EC263F" w14:textId="77777777" w:rsidR="00800303" w:rsidRPr="007A153B" w:rsidRDefault="00800303" w:rsidP="00800303">
      <w:pPr>
        <w:pStyle w:val="Apara"/>
      </w:pPr>
      <w:r w:rsidRPr="007A153B">
        <w:tab/>
        <w:t>(j)</w:t>
      </w:r>
      <w:r w:rsidRPr="007A153B">
        <w:tab/>
        <w:t>if a registrable offender has refused access to data on an electronic device under section 116Q—access the information for as long as reasonably necessary (but not longer than 4 hours) to assist the executing officer or assisting officer to exercise any power authorised under the warrant; and</w:t>
      </w:r>
    </w:p>
    <w:p w14:paraId="0E840D0A" w14:textId="5F2517EB" w:rsidR="00800303" w:rsidRPr="007A153B" w:rsidRDefault="00800303" w:rsidP="00800303">
      <w:pPr>
        <w:pStyle w:val="Apara"/>
      </w:pPr>
      <w:r w:rsidRPr="007A153B">
        <w:tab/>
        <w:t>(k)</w:t>
      </w:r>
      <w:r w:rsidRPr="007A153B">
        <w:tab/>
        <w:t xml:space="preserve">exercise a power under this section in relation to </w:t>
      </w:r>
      <w:r w:rsidR="00211E12" w:rsidRPr="00D27FA0">
        <w:t>part of premises</w:t>
      </w:r>
      <w:r w:rsidRPr="007A153B">
        <w:t xml:space="preserve"> occupied exclusively by a person other than a registrable offender, if the executing officer or assisting officer believes on reasonable grounds that the part of the premises is used by the offender; and</w:t>
      </w:r>
    </w:p>
    <w:p w14:paraId="7AF4FD6A" w14:textId="77777777" w:rsidR="00800303" w:rsidRPr="007A153B" w:rsidRDefault="00800303" w:rsidP="00800303">
      <w:pPr>
        <w:pStyle w:val="Apara"/>
      </w:pPr>
      <w:r w:rsidRPr="007A153B">
        <w:tab/>
        <w:t>(l)</w:t>
      </w:r>
      <w:r w:rsidRPr="007A153B">
        <w:tab/>
        <w:t xml:space="preserve">do anything else authorised by the </w:t>
      </w:r>
      <w:r w:rsidR="00DD7CA4" w:rsidRPr="00CE0749">
        <w:t>magistrate</w:t>
      </w:r>
      <w:r w:rsidRPr="007A153B">
        <w:t>.</w:t>
      </w:r>
    </w:p>
    <w:p w14:paraId="23AAC1F9" w14:textId="77777777" w:rsidR="00800303" w:rsidRPr="007A153B" w:rsidRDefault="00800303" w:rsidP="00800303">
      <w:pPr>
        <w:pStyle w:val="Amain"/>
      </w:pPr>
      <w:r w:rsidRPr="007A153B">
        <w:tab/>
        <w:t>(2)</w:t>
      </w:r>
      <w:r w:rsidRPr="007A153B">
        <w:tab/>
        <w:t>If a transgender or intersex person is searched under this section, the person may require that the search be conducted by either a male or a female.</w:t>
      </w:r>
    </w:p>
    <w:p w14:paraId="68E027AD" w14:textId="77777777" w:rsidR="00800303" w:rsidRPr="007A153B" w:rsidRDefault="00800303" w:rsidP="001A2BE6">
      <w:pPr>
        <w:pStyle w:val="Amain"/>
        <w:keepNext/>
      </w:pPr>
      <w:r w:rsidRPr="007A153B">
        <w:lastRenderedPageBreak/>
        <w:tab/>
        <w:t>(3)</w:t>
      </w:r>
      <w:r w:rsidRPr="007A153B">
        <w:tab/>
        <w:t>Despite paragraphs (1) (a), (i) and (j), an entry and search warrant may authorise the executing officer or an assisting officer to—</w:t>
      </w:r>
    </w:p>
    <w:p w14:paraId="7A5EF6DA" w14:textId="77777777" w:rsidR="00800303" w:rsidRPr="007A153B" w:rsidRDefault="00800303" w:rsidP="00800303">
      <w:pPr>
        <w:pStyle w:val="Apara"/>
      </w:pPr>
      <w:r w:rsidRPr="007A153B">
        <w:tab/>
        <w:t>(a)</w:t>
      </w:r>
      <w:r w:rsidRPr="007A153B">
        <w:tab/>
        <w:t xml:space="preserve">remain at the premises or stop and detain a person at the premises for up to 4 hours if the </w:t>
      </w:r>
      <w:r w:rsidR="00FE0DBA" w:rsidRPr="00CE0749">
        <w:t>magistrate</w:t>
      </w:r>
      <w:r w:rsidRPr="007A153B">
        <w:t xml:space="preserve"> is satisfied that the warrant cannot be executed within 2 hours; and</w:t>
      </w:r>
    </w:p>
    <w:p w14:paraId="283115B0" w14:textId="77777777" w:rsidR="00800303" w:rsidRPr="007A153B" w:rsidRDefault="00800303" w:rsidP="00800303">
      <w:pPr>
        <w:pStyle w:val="Apara"/>
      </w:pPr>
      <w:r w:rsidRPr="007A153B">
        <w:tab/>
        <w:t>(b)</w:t>
      </w:r>
      <w:r w:rsidRPr="007A153B">
        <w:tab/>
        <w:t>access data on a registrable offender’s electronic device for up to 8 hours, and remain at premises for that purpose, if satisfied that the warrant cannot be executed within 4 hours.</w:t>
      </w:r>
    </w:p>
    <w:p w14:paraId="7E19CA97" w14:textId="77777777" w:rsidR="00800303" w:rsidRPr="007A153B" w:rsidRDefault="00800303" w:rsidP="00800303">
      <w:pPr>
        <w:pStyle w:val="Amain"/>
      </w:pPr>
      <w:r w:rsidRPr="007A153B">
        <w:tab/>
        <w:t>(4)</w:t>
      </w:r>
      <w:r w:rsidRPr="007A153B">
        <w:tab/>
        <w:t>An entry and search warrant may not authorise a strip search or a search of a person’s body cavities.</w:t>
      </w:r>
    </w:p>
    <w:p w14:paraId="3E7DF1E6" w14:textId="77777777" w:rsidR="00800303" w:rsidRPr="007A153B" w:rsidRDefault="00800303" w:rsidP="00800303">
      <w:pPr>
        <w:pStyle w:val="AH5Sec"/>
      </w:pPr>
      <w:bookmarkStart w:id="165" w:name="_Toc225932458"/>
      <w:r w:rsidRPr="0087252C">
        <w:rPr>
          <w:rStyle w:val="CharSectNo"/>
        </w:rPr>
        <w:t>116I</w:t>
      </w:r>
      <w:r w:rsidRPr="007A153B">
        <w:tab/>
        <w:t>Extension and amendment of entry and search warrant</w:t>
      </w:r>
      <w:bookmarkEnd w:id="165"/>
    </w:p>
    <w:p w14:paraId="00B5E5E4" w14:textId="77777777" w:rsidR="00800303" w:rsidRPr="007A153B" w:rsidRDefault="00800303" w:rsidP="00800303">
      <w:pPr>
        <w:pStyle w:val="Amain"/>
      </w:pPr>
      <w:r w:rsidRPr="007A153B">
        <w:tab/>
        <w:t>(1)</w:t>
      </w:r>
      <w:r w:rsidRPr="007A153B">
        <w:tab/>
        <w:t>The chief police officer, deputy chief police officer or police officer of or above the rank of sergeant to whom an entry and search warrant has been issued may apply, at any time before the expiry of the warrant, for an—</w:t>
      </w:r>
    </w:p>
    <w:p w14:paraId="5D410D6E" w14:textId="77777777" w:rsidR="00800303" w:rsidRPr="007A153B" w:rsidRDefault="00800303" w:rsidP="00800303">
      <w:pPr>
        <w:pStyle w:val="Apara"/>
      </w:pPr>
      <w:r w:rsidRPr="007A153B">
        <w:tab/>
        <w:t>(a)</w:t>
      </w:r>
      <w:r w:rsidRPr="007A153B">
        <w:tab/>
        <w:t>extension of the warrant; or</w:t>
      </w:r>
    </w:p>
    <w:p w14:paraId="23AD183F" w14:textId="77777777" w:rsidR="00800303" w:rsidRPr="007A153B" w:rsidRDefault="00800303" w:rsidP="00800303">
      <w:pPr>
        <w:pStyle w:val="Apara"/>
      </w:pPr>
      <w:r w:rsidRPr="007A153B">
        <w:tab/>
        <w:t>(b)</w:t>
      </w:r>
      <w:r w:rsidRPr="007A153B">
        <w:tab/>
        <w:t>amendment of any condition of the warrant.</w:t>
      </w:r>
    </w:p>
    <w:p w14:paraId="4287DB50" w14:textId="77777777" w:rsidR="00800303" w:rsidRPr="007A153B" w:rsidRDefault="00800303" w:rsidP="00800303">
      <w:pPr>
        <w:pStyle w:val="Amain"/>
      </w:pPr>
      <w:r w:rsidRPr="007A153B">
        <w:tab/>
        <w:t>(2)</w:t>
      </w:r>
      <w:r w:rsidRPr="007A153B">
        <w:tab/>
        <w:t>The application need not be made to the same magistrate who first issued the warrant.</w:t>
      </w:r>
    </w:p>
    <w:p w14:paraId="70F56F44" w14:textId="77777777" w:rsidR="00800303" w:rsidRPr="007A153B" w:rsidRDefault="00800303" w:rsidP="00800303">
      <w:pPr>
        <w:pStyle w:val="Amain"/>
      </w:pPr>
      <w:r w:rsidRPr="007A153B">
        <w:tab/>
        <w:t>(3)</w:t>
      </w:r>
      <w:r w:rsidRPr="007A153B">
        <w:tab/>
        <w:t>Section 116C (Entry and search warrant—application), section 116D (Application for entry and search warrant—supporting information) and section 116E (Entry and search warrant—remote application) apply, with any necessary changes, to an application under this section as if it were an application for the warrant.</w:t>
      </w:r>
    </w:p>
    <w:p w14:paraId="12BA706D" w14:textId="77777777" w:rsidR="00800303" w:rsidRPr="007A153B" w:rsidRDefault="00800303" w:rsidP="00800303">
      <w:pPr>
        <w:pStyle w:val="Amain"/>
      </w:pPr>
      <w:r w:rsidRPr="007A153B">
        <w:tab/>
        <w:t>(4)</w:t>
      </w:r>
      <w:r w:rsidRPr="007A153B">
        <w:tab/>
      </w:r>
      <w:r w:rsidR="008E16BD" w:rsidRPr="00CE0749">
        <w:t>A magistrate</w:t>
      </w:r>
      <w:r w:rsidRPr="007A153B">
        <w:t xml:space="preserve"> may grant an application under this section only if satisfied that the warrant requires extension or amendment to be properly executed.</w:t>
      </w:r>
    </w:p>
    <w:p w14:paraId="1577CEA8" w14:textId="77777777" w:rsidR="00800303" w:rsidRPr="007A153B" w:rsidRDefault="00800303" w:rsidP="00800303">
      <w:pPr>
        <w:pStyle w:val="Amain"/>
      </w:pPr>
      <w:r w:rsidRPr="007A153B">
        <w:lastRenderedPageBreak/>
        <w:tab/>
        <w:t>(5)</w:t>
      </w:r>
      <w:r w:rsidRPr="007A153B">
        <w:tab/>
      </w:r>
      <w:r w:rsidR="0007525D" w:rsidRPr="00CE0749">
        <w:t>If the magistrate grants the application, the magistrate must</w:t>
      </w:r>
      <w:r w:rsidRPr="007A153B">
        <w:t xml:space="preserve"> endorse the new expiry date or the other amended condition on the original warrant.</w:t>
      </w:r>
    </w:p>
    <w:p w14:paraId="303FBA54" w14:textId="77777777" w:rsidR="00800303" w:rsidRPr="007A153B" w:rsidRDefault="00800303" w:rsidP="00800303">
      <w:pPr>
        <w:pStyle w:val="Amain"/>
      </w:pPr>
      <w:r w:rsidRPr="007A153B">
        <w:tab/>
        <w:t>(6)</w:t>
      </w:r>
      <w:r w:rsidRPr="007A153B">
        <w:tab/>
        <w:t>An application may be made more than once under this section.</w:t>
      </w:r>
    </w:p>
    <w:p w14:paraId="17DC044E" w14:textId="77777777" w:rsidR="00800303" w:rsidRPr="007A153B" w:rsidRDefault="00800303" w:rsidP="00800303">
      <w:pPr>
        <w:pStyle w:val="Amain"/>
      </w:pPr>
      <w:r w:rsidRPr="007A153B">
        <w:tab/>
        <w:t>(7)</w:t>
      </w:r>
      <w:r w:rsidRPr="007A153B">
        <w:tab/>
        <w:t>However, an application may only be made once under this section for an extension of time under section 116G (4) or section 116H (3).</w:t>
      </w:r>
    </w:p>
    <w:p w14:paraId="6E9DEB5E" w14:textId="77777777" w:rsidR="00800303" w:rsidRPr="007A153B" w:rsidRDefault="00800303" w:rsidP="00800303">
      <w:pPr>
        <w:pStyle w:val="AH5Sec"/>
      </w:pPr>
      <w:bookmarkStart w:id="166" w:name="_Toc225932459"/>
      <w:r w:rsidRPr="0087252C">
        <w:rPr>
          <w:rStyle w:val="CharSectNo"/>
        </w:rPr>
        <w:t>116J</w:t>
      </w:r>
      <w:r w:rsidRPr="007A153B">
        <w:tab/>
        <w:t>Revocation of entry and search warrant</w:t>
      </w:r>
      <w:bookmarkEnd w:id="166"/>
    </w:p>
    <w:p w14:paraId="3B5B567B" w14:textId="77777777" w:rsidR="00800303" w:rsidRPr="007A153B" w:rsidRDefault="00800303" w:rsidP="00B97E10">
      <w:pPr>
        <w:pStyle w:val="Amain"/>
        <w:keepNext/>
      </w:pPr>
      <w:r w:rsidRPr="007A153B">
        <w:tab/>
        <w:t>(1)</w:t>
      </w:r>
      <w:r w:rsidRPr="007A153B">
        <w:tab/>
        <w:t xml:space="preserve">An entry and search warrant may be revoked at any time before the end of the period of validity stated in it by the </w:t>
      </w:r>
      <w:r w:rsidR="006D69DF" w:rsidRPr="00CE0749">
        <w:t>magistrate</w:t>
      </w:r>
      <w:r w:rsidRPr="007A153B">
        <w:t>.</w:t>
      </w:r>
    </w:p>
    <w:p w14:paraId="3A1184BA" w14:textId="77777777" w:rsidR="00800303" w:rsidRPr="007A153B" w:rsidRDefault="00800303" w:rsidP="007D7A67">
      <w:pPr>
        <w:pStyle w:val="Amain"/>
        <w:keepNext/>
      </w:pPr>
      <w:r w:rsidRPr="007A153B">
        <w:tab/>
        <w:t>(2)</w:t>
      </w:r>
      <w:r w:rsidRPr="007A153B">
        <w:tab/>
      </w:r>
      <w:r w:rsidR="00F83BAA" w:rsidRPr="00CE0749">
        <w:t>A magistrate</w:t>
      </w:r>
      <w:r w:rsidRPr="007A153B">
        <w:t xml:space="preserve"> may revoke the warrant if satisfied that—</w:t>
      </w:r>
    </w:p>
    <w:p w14:paraId="4D1D9774" w14:textId="77777777" w:rsidR="00800303" w:rsidRPr="007A153B" w:rsidRDefault="00800303" w:rsidP="00800303">
      <w:pPr>
        <w:pStyle w:val="Apara"/>
      </w:pPr>
      <w:r w:rsidRPr="007A153B">
        <w:tab/>
        <w:t>(a)</w:t>
      </w:r>
      <w:r w:rsidRPr="007A153B">
        <w:tab/>
        <w:t>the information supporting the application for the warrant was false or misleading; or</w:t>
      </w:r>
    </w:p>
    <w:p w14:paraId="03482CB6" w14:textId="77777777" w:rsidR="00800303" w:rsidRPr="007A153B" w:rsidRDefault="00800303" w:rsidP="00800303">
      <w:pPr>
        <w:pStyle w:val="Apara"/>
      </w:pPr>
      <w:r w:rsidRPr="007A153B">
        <w:tab/>
        <w:t>(b)</w:t>
      </w:r>
      <w:r w:rsidRPr="007A153B">
        <w:tab/>
        <w:t>the warrant contains an error; or</w:t>
      </w:r>
    </w:p>
    <w:p w14:paraId="02E8075B" w14:textId="77777777" w:rsidR="00800303" w:rsidRPr="007A153B" w:rsidRDefault="00800303" w:rsidP="00800303">
      <w:pPr>
        <w:pStyle w:val="Apara"/>
      </w:pPr>
      <w:r w:rsidRPr="007A153B">
        <w:tab/>
        <w:t>(c)</w:t>
      </w:r>
      <w:r w:rsidRPr="007A153B">
        <w:tab/>
        <w:t>the grounds for issue of the warrant no longer exist; or</w:t>
      </w:r>
    </w:p>
    <w:p w14:paraId="1A6EDB3F" w14:textId="77777777" w:rsidR="00800303" w:rsidRPr="007A153B" w:rsidRDefault="00800303" w:rsidP="00800303">
      <w:pPr>
        <w:pStyle w:val="Apara"/>
      </w:pPr>
      <w:r w:rsidRPr="007A153B">
        <w:tab/>
        <w:t>(d)</w:t>
      </w:r>
      <w:r w:rsidRPr="007A153B">
        <w:tab/>
        <w:t>revoking the warrant is in the interests of justice.</w:t>
      </w:r>
    </w:p>
    <w:p w14:paraId="29DDB84E" w14:textId="77777777" w:rsidR="00800303" w:rsidRPr="007A153B" w:rsidRDefault="00800303" w:rsidP="00800303">
      <w:pPr>
        <w:pStyle w:val="Amain"/>
      </w:pPr>
      <w:r w:rsidRPr="007A153B">
        <w:tab/>
        <w:t>(3)</w:t>
      </w:r>
      <w:r w:rsidRPr="007A153B">
        <w:tab/>
      </w:r>
      <w:r w:rsidR="00B47146" w:rsidRPr="00CE0749">
        <w:t>The magistrate</w:t>
      </w:r>
      <w:r w:rsidRPr="007A153B">
        <w:t xml:space="preserve"> must give notice of the revocation of an entry and search warrant to the executing officer to whom the warrant was issued.</w:t>
      </w:r>
    </w:p>
    <w:p w14:paraId="39F451EF" w14:textId="77777777" w:rsidR="00800303" w:rsidRPr="007A153B" w:rsidRDefault="00800303" w:rsidP="00800303">
      <w:pPr>
        <w:pStyle w:val="Amain"/>
      </w:pPr>
      <w:r w:rsidRPr="007A153B">
        <w:tab/>
        <w:t>(4)</w:t>
      </w:r>
      <w:r w:rsidRPr="007A153B">
        <w:tab/>
        <w:t>If the chief police officer, a deputy chief police officer or a police officer of or above the rank of sergeant is satisfied that the grounds for issue of an entry and search warrant to an executing officer no longer exist, the officer must ensure that an application is made for the revocation of the warrant under this section.</w:t>
      </w:r>
    </w:p>
    <w:p w14:paraId="6CF81E08" w14:textId="77777777" w:rsidR="00800303" w:rsidRPr="007A153B" w:rsidRDefault="00800303" w:rsidP="00800303">
      <w:pPr>
        <w:pStyle w:val="Amain"/>
      </w:pPr>
      <w:r w:rsidRPr="007A153B">
        <w:tab/>
        <w:t>(5)</w:t>
      </w:r>
      <w:r w:rsidRPr="007A153B">
        <w:tab/>
        <w:t>If the executing officer to whom an entry and search warrant has been issued, or who is primarily responsible for executing an entry and search warrant, believes that the grounds for issue of the warrant no longer exist, the officer must tell the chief police officer, a deputy chief police officer or a police officer of or above the rank of sergeant immediately.</w:t>
      </w:r>
    </w:p>
    <w:p w14:paraId="05A4FB71" w14:textId="77777777" w:rsidR="00800303" w:rsidRPr="0087252C" w:rsidRDefault="00800303" w:rsidP="00800303">
      <w:pPr>
        <w:pStyle w:val="AH3Div"/>
      </w:pPr>
      <w:bookmarkStart w:id="167" w:name="_Toc225932460"/>
      <w:r w:rsidRPr="0087252C">
        <w:rPr>
          <w:rStyle w:val="CharDivNo"/>
        </w:rPr>
        <w:lastRenderedPageBreak/>
        <w:t>Division 3.11.3</w:t>
      </w:r>
      <w:r w:rsidRPr="007A153B">
        <w:tab/>
      </w:r>
      <w:r w:rsidRPr="0087252C">
        <w:rPr>
          <w:rStyle w:val="CharDivText"/>
        </w:rPr>
        <w:t>Executing entry and search warrants</w:t>
      </w:r>
      <w:bookmarkEnd w:id="167"/>
    </w:p>
    <w:p w14:paraId="254ECC22" w14:textId="77777777" w:rsidR="00800303" w:rsidRPr="007A153B" w:rsidRDefault="00800303" w:rsidP="00800303">
      <w:pPr>
        <w:pStyle w:val="AH5Sec"/>
      </w:pPr>
      <w:bookmarkStart w:id="168" w:name="_Toc225932461"/>
      <w:r w:rsidRPr="0087252C">
        <w:rPr>
          <w:rStyle w:val="CharSectNo"/>
        </w:rPr>
        <w:t>116K</w:t>
      </w:r>
      <w:r w:rsidRPr="007A153B">
        <w:tab/>
        <w:t>Use of force and availability of assistance in executing entry and search warrant</w:t>
      </w:r>
      <w:bookmarkEnd w:id="168"/>
    </w:p>
    <w:p w14:paraId="5AFA0306" w14:textId="77777777" w:rsidR="00800303" w:rsidRPr="007A153B" w:rsidRDefault="00800303" w:rsidP="00B97E10">
      <w:pPr>
        <w:pStyle w:val="Amain"/>
        <w:keepLines/>
      </w:pPr>
      <w:r w:rsidRPr="007A153B">
        <w:tab/>
        <w:t>(1)</w:t>
      </w:r>
      <w:r w:rsidRPr="007A153B">
        <w:tab/>
        <w:t>An executing officer, assisting officer or a person assisting who is not a police officer may use force in executing an entry and search warrant against people and things that is necessary and reasonable in the circumstances.</w:t>
      </w:r>
    </w:p>
    <w:p w14:paraId="4452F2BE" w14:textId="77777777" w:rsidR="00800303" w:rsidRPr="007A153B" w:rsidRDefault="00800303" w:rsidP="00800303">
      <w:pPr>
        <w:pStyle w:val="Amain"/>
      </w:pPr>
      <w:r w:rsidRPr="007A153B">
        <w:tab/>
        <w:t>(2)</w:t>
      </w:r>
      <w:r w:rsidRPr="007A153B">
        <w:tab/>
        <w:t>An executing officer may obtain the assistance in executing the warrant that is necessary and reasonable in the circumstances.</w:t>
      </w:r>
    </w:p>
    <w:p w14:paraId="3D373CA3" w14:textId="77777777" w:rsidR="00800303" w:rsidRPr="007A153B" w:rsidRDefault="00800303" w:rsidP="00800303">
      <w:pPr>
        <w:pStyle w:val="AH5Sec"/>
      </w:pPr>
      <w:bookmarkStart w:id="169" w:name="_Toc225932462"/>
      <w:r w:rsidRPr="0087252C">
        <w:rPr>
          <w:rStyle w:val="CharSectNo"/>
        </w:rPr>
        <w:t>116L</w:t>
      </w:r>
      <w:r w:rsidRPr="007A153B">
        <w:tab/>
        <w:t>Announcement before entry</w:t>
      </w:r>
      <w:bookmarkEnd w:id="169"/>
    </w:p>
    <w:p w14:paraId="0B1E1C59" w14:textId="77777777" w:rsidR="00800303" w:rsidRPr="007A153B" w:rsidRDefault="00800303" w:rsidP="00800303">
      <w:pPr>
        <w:pStyle w:val="Amain"/>
      </w:pPr>
      <w:r w:rsidRPr="007A153B">
        <w:tab/>
        <w:t>(1)</w:t>
      </w:r>
      <w:r w:rsidRPr="007A153B">
        <w:tab/>
        <w:t>An executing officer must, before anyone enters premises under an entry and search warrant—</w:t>
      </w:r>
    </w:p>
    <w:p w14:paraId="1D3241B9" w14:textId="77777777" w:rsidR="00800303" w:rsidRPr="007A153B" w:rsidRDefault="00800303" w:rsidP="00800303">
      <w:pPr>
        <w:pStyle w:val="Apara"/>
      </w:pPr>
      <w:r w:rsidRPr="007A153B">
        <w:tab/>
        <w:t>(a)</w:t>
      </w:r>
      <w:r w:rsidRPr="007A153B">
        <w:tab/>
        <w:t>announce that the person is authorised to enter the premises; and</w:t>
      </w:r>
    </w:p>
    <w:p w14:paraId="2C10234F" w14:textId="77777777" w:rsidR="00800303" w:rsidRPr="007A153B" w:rsidRDefault="00800303" w:rsidP="00800303">
      <w:pPr>
        <w:pStyle w:val="Apara"/>
      </w:pPr>
      <w:r w:rsidRPr="007A153B">
        <w:tab/>
        <w:t>(b)</w:t>
      </w:r>
      <w:r w:rsidRPr="007A153B">
        <w:tab/>
        <w:t>give anyone at the premises an opportunity to allow entry to the premises; and</w:t>
      </w:r>
    </w:p>
    <w:p w14:paraId="02276405" w14:textId="77777777" w:rsidR="00800303" w:rsidRPr="007A153B" w:rsidRDefault="00800303" w:rsidP="00800303">
      <w:pPr>
        <w:pStyle w:val="Apara"/>
      </w:pPr>
      <w:r w:rsidRPr="007A153B">
        <w:tab/>
        <w:t>(c)</w:t>
      </w:r>
      <w:r w:rsidRPr="007A153B">
        <w:tab/>
        <w:t>if the occupier of the premises is present—identify themself to that person.</w:t>
      </w:r>
    </w:p>
    <w:p w14:paraId="3C34D0E2" w14:textId="77777777" w:rsidR="00800303" w:rsidRPr="007A153B" w:rsidRDefault="00800303" w:rsidP="00800303">
      <w:pPr>
        <w:pStyle w:val="Amain"/>
      </w:pPr>
      <w:r w:rsidRPr="007A153B">
        <w:tab/>
        <w:t>(2)</w:t>
      </w:r>
      <w:r w:rsidRPr="007A153B">
        <w:tab/>
        <w:t>The executing officer is not required to comply with subsection (1) if the officer believes on reasonable grounds that immediate entry to the premises is required to ensure—</w:t>
      </w:r>
    </w:p>
    <w:p w14:paraId="513E495E" w14:textId="77777777" w:rsidR="00800303" w:rsidRPr="007A153B" w:rsidRDefault="00800303" w:rsidP="00800303">
      <w:pPr>
        <w:pStyle w:val="Apara"/>
      </w:pPr>
      <w:r w:rsidRPr="007A153B">
        <w:tab/>
        <w:t>(a)</w:t>
      </w:r>
      <w:r w:rsidRPr="007A153B">
        <w:tab/>
        <w:t>the safety of anyone (including any police officer or person assisting); or</w:t>
      </w:r>
    </w:p>
    <w:p w14:paraId="5D916EC4" w14:textId="77777777" w:rsidR="00800303" w:rsidRPr="007A153B" w:rsidRDefault="00800303" w:rsidP="00800303">
      <w:pPr>
        <w:pStyle w:val="Apara"/>
      </w:pPr>
      <w:r w:rsidRPr="007A153B">
        <w:tab/>
        <w:t>(b)</w:t>
      </w:r>
      <w:r w:rsidRPr="007A153B">
        <w:tab/>
        <w:t>that the effective execution of the warrant is not frustrated.</w:t>
      </w:r>
    </w:p>
    <w:p w14:paraId="2F534A51" w14:textId="77777777" w:rsidR="00800303" w:rsidRPr="007A153B" w:rsidRDefault="00800303" w:rsidP="00800303">
      <w:pPr>
        <w:pStyle w:val="AH5Sec"/>
      </w:pPr>
      <w:bookmarkStart w:id="170" w:name="_Toc225932463"/>
      <w:r w:rsidRPr="0087252C">
        <w:rPr>
          <w:rStyle w:val="CharSectNo"/>
        </w:rPr>
        <w:lastRenderedPageBreak/>
        <w:t>116M</w:t>
      </w:r>
      <w:r w:rsidRPr="007A153B">
        <w:tab/>
        <w:t>Details of warrant to be given to occupier etc</w:t>
      </w:r>
      <w:bookmarkEnd w:id="170"/>
    </w:p>
    <w:p w14:paraId="2956DB98" w14:textId="77777777" w:rsidR="00800303" w:rsidRPr="007A153B" w:rsidRDefault="00800303" w:rsidP="00B97E10">
      <w:pPr>
        <w:pStyle w:val="Amain"/>
        <w:keepLines/>
      </w:pPr>
      <w:r w:rsidRPr="007A153B">
        <w:tab/>
        <w:t>(1)</w:t>
      </w:r>
      <w:r w:rsidRPr="007A153B">
        <w:tab/>
        <w:t>If an entry and search warrant in relation to premises is being executed and the occupier of the premises is present at the premises, the executing officer or an assisting officer must make available to that person a copy of the warrant.</w:t>
      </w:r>
    </w:p>
    <w:p w14:paraId="04332BB7" w14:textId="77777777" w:rsidR="00800303" w:rsidRPr="007A153B" w:rsidRDefault="00800303" w:rsidP="00800303">
      <w:pPr>
        <w:pStyle w:val="Amain"/>
      </w:pPr>
      <w:r w:rsidRPr="007A153B">
        <w:tab/>
        <w:t>(2)</w:t>
      </w:r>
      <w:r w:rsidRPr="007A153B">
        <w:tab/>
        <w:t>The executing officer or an assisting officer must provide the registrable offender in relation to whom the warrant relates with a copy of the warrant.</w:t>
      </w:r>
    </w:p>
    <w:p w14:paraId="3A20C89F" w14:textId="77777777" w:rsidR="00800303" w:rsidRPr="007A153B" w:rsidRDefault="00800303" w:rsidP="00800303">
      <w:pPr>
        <w:pStyle w:val="Amain"/>
      </w:pPr>
      <w:r w:rsidRPr="007A153B">
        <w:tab/>
        <w:t>(3)</w:t>
      </w:r>
      <w:r w:rsidRPr="007A153B">
        <w:tab/>
        <w:t>If a person is searched under a warrant in relation to premises, the executing officer or an assisting officer must show the person a copy of the warrant.</w:t>
      </w:r>
    </w:p>
    <w:p w14:paraId="16BD5DFF" w14:textId="77777777" w:rsidR="00800303" w:rsidRPr="007A153B" w:rsidRDefault="00800303" w:rsidP="00800303">
      <w:pPr>
        <w:pStyle w:val="Amain"/>
      </w:pPr>
      <w:r w:rsidRPr="007A153B">
        <w:tab/>
        <w:t>(4)</w:t>
      </w:r>
      <w:r w:rsidRPr="007A153B">
        <w:tab/>
        <w:t>The executing officer must identify themself to the person at the premises or the person being searched.</w:t>
      </w:r>
    </w:p>
    <w:p w14:paraId="79CBB821" w14:textId="77777777" w:rsidR="00800303" w:rsidRPr="007A153B" w:rsidRDefault="00800303" w:rsidP="00800303">
      <w:pPr>
        <w:pStyle w:val="Amain"/>
      </w:pPr>
      <w:r w:rsidRPr="007A153B">
        <w:tab/>
        <w:t>(5)</w:t>
      </w:r>
      <w:r w:rsidRPr="007A153B">
        <w:tab/>
        <w:t>The copy of the warrant mentioned in subsections (1) and (2) need not include the signature of the magistrate.</w:t>
      </w:r>
    </w:p>
    <w:p w14:paraId="1763C88C" w14:textId="77777777" w:rsidR="00800303" w:rsidRPr="007A153B" w:rsidRDefault="00800303" w:rsidP="00800303">
      <w:pPr>
        <w:pStyle w:val="AH5Sec"/>
      </w:pPr>
      <w:bookmarkStart w:id="171" w:name="_Toc225932464"/>
      <w:r w:rsidRPr="0087252C">
        <w:rPr>
          <w:rStyle w:val="CharSectNo"/>
        </w:rPr>
        <w:t>116N</w:t>
      </w:r>
      <w:r w:rsidRPr="007A153B">
        <w:tab/>
        <w:t>Occupier entitled to be present during search etc</w:t>
      </w:r>
      <w:bookmarkEnd w:id="171"/>
    </w:p>
    <w:p w14:paraId="6A114E64" w14:textId="77777777" w:rsidR="00800303" w:rsidRPr="007A153B" w:rsidRDefault="00800303" w:rsidP="00800303">
      <w:pPr>
        <w:pStyle w:val="Amain"/>
      </w:pPr>
      <w:r w:rsidRPr="007A153B">
        <w:tab/>
        <w:t>(1)</w:t>
      </w:r>
      <w:r w:rsidRPr="007A153B">
        <w:tab/>
        <w:t>If an occupier of premises is present at the premises while an entry and search warrant is being executed, the occupier is entitled to observe the search being conducted.</w:t>
      </w:r>
    </w:p>
    <w:p w14:paraId="34F940A0" w14:textId="03581381" w:rsidR="00800303" w:rsidRPr="007A153B" w:rsidRDefault="00800303" w:rsidP="00800303">
      <w:pPr>
        <w:pStyle w:val="aNote"/>
      </w:pPr>
      <w:r w:rsidRPr="007A153B">
        <w:rPr>
          <w:rStyle w:val="charItals"/>
        </w:rPr>
        <w:t>Note</w:t>
      </w:r>
      <w:r w:rsidRPr="007A153B">
        <w:rPr>
          <w:rStyle w:val="charItals"/>
        </w:rPr>
        <w:tab/>
      </w:r>
      <w:r w:rsidRPr="007A153B">
        <w:t xml:space="preserve">The </w:t>
      </w:r>
      <w:hyperlink r:id="rId59" w:tooltip="Act 1914 No 12" w:history="1">
        <w:r w:rsidRPr="007A153B">
          <w:rPr>
            <w:rStyle w:val="charCitHyperlinkItal"/>
          </w:rPr>
          <w:t>Crimes Act 1914</w:t>
        </w:r>
      </w:hyperlink>
      <w:r w:rsidRPr="007A153B">
        <w:t xml:space="preserve"> (Cwlth), pt 1C applies in relation to the investigation of certain ACT offences.</w:t>
      </w:r>
    </w:p>
    <w:p w14:paraId="5930FBFC" w14:textId="77777777" w:rsidR="00800303" w:rsidRPr="007A153B" w:rsidRDefault="00800303" w:rsidP="00800303">
      <w:pPr>
        <w:pStyle w:val="Amain"/>
      </w:pPr>
      <w:r w:rsidRPr="007A153B">
        <w:tab/>
        <w:t>(2)</w:t>
      </w:r>
      <w:r w:rsidRPr="007A153B">
        <w:tab/>
        <w:t>However, the occupier is not entitled to observe the search if to do so would impede the search.</w:t>
      </w:r>
    </w:p>
    <w:p w14:paraId="473FE5C9" w14:textId="77777777" w:rsidR="00800303" w:rsidRPr="007A153B" w:rsidRDefault="00800303" w:rsidP="00800303">
      <w:pPr>
        <w:pStyle w:val="Amain"/>
      </w:pPr>
      <w:r w:rsidRPr="007A153B">
        <w:tab/>
        <w:t>(3)</w:t>
      </w:r>
      <w:r w:rsidRPr="007A153B">
        <w:tab/>
        <w:t>This section does not prevent 2 or more areas of the premises being searched at the same time.</w:t>
      </w:r>
    </w:p>
    <w:p w14:paraId="795F37CB" w14:textId="77777777" w:rsidR="00800303" w:rsidRPr="007A153B" w:rsidRDefault="00800303" w:rsidP="00800303">
      <w:pPr>
        <w:pStyle w:val="AH5Sec"/>
      </w:pPr>
      <w:bookmarkStart w:id="172" w:name="_Toc225932465"/>
      <w:r w:rsidRPr="0087252C">
        <w:rPr>
          <w:rStyle w:val="CharSectNo"/>
        </w:rPr>
        <w:lastRenderedPageBreak/>
        <w:t>116O</w:t>
      </w:r>
      <w:r w:rsidRPr="007A153B">
        <w:tab/>
        <w:t>Use of equipment to examine or process things</w:t>
      </w:r>
      <w:bookmarkEnd w:id="172"/>
    </w:p>
    <w:p w14:paraId="54EC568A" w14:textId="77777777" w:rsidR="00800303" w:rsidRPr="007A153B" w:rsidRDefault="00800303" w:rsidP="00B97E10">
      <w:pPr>
        <w:pStyle w:val="Amain"/>
        <w:keepLines/>
      </w:pPr>
      <w:r w:rsidRPr="007A153B">
        <w:tab/>
        <w:t>(1)</w:t>
      </w:r>
      <w:r w:rsidRPr="007A153B">
        <w:tab/>
        <w:t>An executing officer or an assisting officer may bring to the premises equipment reasonably necessary for the examination or processing of a thing found at the premises, to determine whether it is a thing that may be seized under an entry and search warrant.</w:t>
      </w:r>
    </w:p>
    <w:p w14:paraId="09C0C646" w14:textId="77777777" w:rsidR="00800303" w:rsidRPr="007A153B" w:rsidRDefault="00800303" w:rsidP="00800303">
      <w:pPr>
        <w:pStyle w:val="Amain"/>
      </w:pPr>
      <w:r w:rsidRPr="007A153B">
        <w:tab/>
        <w:t>(2)</w:t>
      </w:r>
      <w:r w:rsidRPr="007A153B">
        <w:tab/>
        <w:t>The thing may be moved to another place for examination or processing if—</w:t>
      </w:r>
    </w:p>
    <w:p w14:paraId="4383329D" w14:textId="77777777" w:rsidR="00800303" w:rsidRPr="007A153B" w:rsidRDefault="00800303" w:rsidP="00800303">
      <w:pPr>
        <w:pStyle w:val="Apara"/>
      </w:pPr>
      <w:r w:rsidRPr="007A153B">
        <w:tab/>
        <w:t>(a)</w:t>
      </w:r>
      <w:r w:rsidRPr="007A153B">
        <w:tab/>
        <w:t>it is not practicable to examine or process it at the premises; or</w:t>
      </w:r>
    </w:p>
    <w:p w14:paraId="1B3979F1" w14:textId="77777777" w:rsidR="00800303" w:rsidRPr="007A153B" w:rsidRDefault="00800303" w:rsidP="00800303">
      <w:pPr>
        <w:pStyle w:val="Apara"/>
      </w:pPr>
      <w:r w:rsidRPr="007A153B">
        <w:tab/>
        <w:t>(b)</w:t>
      </w:r>
      <w:r w:rsidRPr="007A153B">
        <w:tab/>
        <w:t>the occupier of the premises consents in writing.</w:t>
      </w:r>
    </w:p>
    <w:p w14:paraId="0707E247" w14:textId="77777777" w:rsidR="00800303" w:rsidRPr="007A153B" w:rsidRDefault="00800303" w:rsidP="00800303">
      <w:pPr>
        <w:pStyle w:val="Amain"/>
      </w:pPr>
      <w:r w:rsidRPr="007A153B">
        <w:tab/>
        <w:t>(3)</w:t>
      </w:r>
      <w:r w:rsidRPr="007A153B">
        <w:tab/>
        <w:t>If a thing is moved to another place under subsection (2), the executing officer must, if practicable—</w:t>
      </w:r>
    </w:p>
    <w:p w14:paraId="54807B75" w14:textId="77777777" w:rsidR="00800303" w:rsidRPr="007A153B" w:rsidRDefault="00800303" w:rsidP="00800303">
      <w:pPr>
        <w:pStyle w:val="Apara"/>
      </w:pPr>
      <w:r w:rsidRPr="007A153B">
        <w:tab/>
        <w:t>(a)</w:t>
      </w:r>
      <w:r w:rsidRPr="007A153B">
        <w:tab/>
        <w:t>tell the occupier the address of the place, and when the examination or processing will be conducted; and</w:t>
      </w:r>
    </w:p>
    <w:p w14:paraId="600D2426" w14:textId="77777777" w:rsidR="00800303" w:rsidRPr="007A153B" w:rsidRDefault="00800303" w:rsidP="00800303">
      <w:pPr>
        <w:pStyle w:val="Apara"/>
      </w:pPr>
      <w:r w:rsidRPr="007A153B">
        <w:tab/>
        <w:t>(b)</w:t>
      </w:r>
      <w:r w:rsidRPr="007A153B">
        <w:tab/>
        <w:t>allow the occupier or occupier’s representative to be present during the examination or processing.</w:t>
      </w:r>
    </w:p>
    <w:p w14:paraId="7330AE2D" w14:textId="77777777" w:rsidR="00800303" w:rsidRPr="007A153B" w:rsidRDefault="00800303" w:rsidP="00800303">
      <w:pPr>
        <w:pStyle w:val="Amain"/>
      </w:pPr>
      <w:r w:rsidRPr="007A153B">
        <w:tab/>
        <w:t>(4)</w:t>
      </w:r>
      <w:r w:rsidRPr="007A153B">
        <w:tab/>
        <w:t>The executing officer or an assisting officer may operate equipment already at the premises to examine or process a thing to determine whether it is a seizable item, if the officer believes on reasonable grounds that—</w:t>
      </w:r>
    </w:p>
    <w:p w14:paraId="2D96F587" w14:textId="77777777" w:rsidR="00800303" w:rsidRPr="007A153B" w:rsidRDefault="00800303" w:rsidP="00800303">
      <w:pPr>
        <w:pStyle w:val="Apara"/>
      </w:pPr>
      <w:r w:rsidRPr="007A153B">
        <w:tab/>
        <w:t>(a)</w:t>
      </w:r>
      <w:r w:rsidRPr="007A153B">
        <w:tab/>
        <w:t>the equipment is suitable for the examination or processing; and</w:t>
      </w:r>
    </w:p>
    <w:p w14:paraId="1355F537" w14:textId="77777777" w:rsidR="00800303" w:rsidRPr="007A153B" w:rsidRDefault="00800303" w:rsidP="00800303">
      <w:pPr>
        <w:pStyle w:val="Apara"/>
      </w:pPr>
      <w:r w:rsidRPr="007A153B">
        <w:tab/>
        <w:t>(b)</w:t>
      </w:r>
      <w:r w:rsidRPr="007A153B">
        <w:tab/>
        <w:t>the examination or processing can be conducted without damage to the equipment or thing.</w:t>
      </w:r>
    </w:p>
    <w:p w14:paraId="63AD0928" w14:textId="77777777" w:rsidR="00800303" w:rsidRPr="007A153B" w:rsidRDefault="00800303" w:rsidP="00800303">
      <w:pPr>
        <w:pStyle w:val="AH5Sec"/>
      </w:pPr>
      <w:bookmarkStart w:id="173" w:name="_Toc225932466"/>
      <w:r w:rsidRPr="0087252C">
        <w:rPr>
          <w:rStyle w:val="CharSectNo"/>
        </w:rPr>
        <w:t>116P</w:t>
      </w:r>
      <w:r w:rsidRPr="007A153B">
        <w:tab/>
        <w:t>Use of electronic equipment at premises</w:t>
      </w:r>
      <w:bookmarkEnd w:id="173"/>
    </w:p>
    <w:p w14:paraId="00453CFF" w14:textId="77777777" w:rsidR="00800303" w:rsidRPr="007A153B" w:rsidRDefault="00800303" w:rsidP="00B97E10">
      <w:pPr>
        <w:pStyle w:val="Amain"/>
        <w:keepNext/>
      </w:pPr>
      <w:r w:rsidRPr="007A153B">
        <w:tab/>
        <w:t>(1)</w:t>
      </w:r>
      <w:r w:rsidRPr="007A153B">
        <w:tab/>
        <w:t>An executing officer or an assisting officer may operate electronic equipment at the premises to access data (including data not held at the premises) if the officer believes on reasonable grounds that—</w:t>
      </w:r>
    </w:p>
    <w:p w14:paraId="7B41A09B" w14:textId="77777777" w:rsidR="00800303" w:rsidRPr="007A153B" w:rsidRDefault="00800303" w:rsidP="00B97E10">
      <w:pPr>
        <w:pStyle w:val="Apara"/>
        <w:keepNext/>
      </w:pPr>
      <w:r w:rsidRPr="007A153B">
        <w:tab/>
        <w:t>(a)</w:t>
      </w:r>
      <w:r w:rsidRPr="007A153B">
        <w:tab/>
        <w:t>the data may assist the officer in verifying—</w:t>
      </w:r>
    </w:p>
    <w:p w14:paraId="1FBB4D54" w14:textId="77777777" w:rsidR="00800303" w:rsidRPr="007A153B" w:rsidRDefault="00800303" w:rsidP="00800303">
      <w:pPr>
        <w:pStyle w:val="Asubpara"/>
      </w:pPr>
      <w:r w:rsidRPr="007A153B">
        <w:tab/>
        <w:t>(i)</w:t>
      </w:r>
      <w:r w:rsidRPr="007A153B">
        <w:tab/>
        <w:t>the registrable offender’s personal details; or</w:t>
      </w:r>
    </w:p>
    <w:p w14:paraId="6F924A7B" w14:textId="77777777" w:rsidR="00800303" w:rsidRPr="007A153B" w:rsidRDefault="00800303" w:rsidP="00800303">
      <w:pPr>
        <w:pStyle w:val="Asubpara"/>
      </w:pPr>
      <w:r w:rsidRPr="007A153B">
        <w:lastRenderedPageBreak/>
        <w:tab/>
        <w:t>(ii)</w:t>
      </w:r>
      <w:r w:rsidRPr="007A153B">
        <w:tab/>
        <w:t>if the offender is subject to an order under chapter 5A (Orders prohibiting offender conduct)—whether the offender has breached, or is likely to breach, the order; and</w:t>
      </w:r>
    </w:p>
    <w:p w14:paraId="5A404F03" w14:textId="77777777" w:rsidR="00800303" w:rsidRPr="007A153B" w:rsidRDefault="00800303" w:rsidP="00800303">
      <w:pPr>
        <w:pStyle w:val="Apara"/>
      </w:pPr>
      <w:r w:rsidRPr="007A153B">
        <w:tab/>
        <w:t>(b)</w:t>
      </w:r>
      <w:r w:rsidRPr="007A153B">
        <w:tab/>
        <w:t>the equipment can be operated without damaging it.</w:t>
      </w:r>
    </w:p>
    <w:p w14:paraId="70240984" w14:textId="77777777" w:rsidR="00800303" w:rsidRPr="007A153B" w:rsidRDefault="00800303" w:rsidP="00800303">
      <w:pPr>
        <w:pStyle w:val="Amain"/>
      </w:pPr>
      <w:r w:rsidRPr="007A153B">
        <w:tab/>
        <w:t>(2)</w:t>
      </w:r>
      <w:r w:rsidRPr="007A153B">
        <w:tab/>
        <w:t>If the executing officer or assisting officer believes that any data accessed by operating the electronic equipment may assist the officer under subsection (1) (a), the officer may—</w:t>
      </w:r>
    </w:p>
    <w:p w14:paraId="318E0E95" w14:textId="77777777" w:rsidR="00800303" w:rsidRPr="007A153B" w:rsidRDefault="00800303" w:rsidP="00800303">
      <w:pPr>
        <w:pStyle w:val="Apara"/>
      </w:pPr>
      <w:r w:rsidRPr="007A153B">
        <w:tab/>
        <w:t>(a)</w:t>
      </w:r>
      <w:r w:rsidRPr="007A153B">
        <w:tab/>
        <w:t xml:space="preserve">copy the data to a storage device brought to the premises; or </w:t>
      </w:r>
    </w:p>
    <w:p w14:paraId="31D226E6" w14:textId="77777777" w:rsidR="00800303" w:rsidRPr="007A153B" w:rsidRDefault="00800303" w:rsidP="00800303">
      <w:pPr>
        <w:pStyle w:val="Apara"/>
      </w:pPr>
      <w:r w:rsidRPr="007A153B">
        <w:tab/>
        <w:t>(b)</w:t>
      </w:r>
      <w:r w:rsidRPr="007A153B">
        <w:tab/>
        <w:t>if the occupier of the premises agrees in writing—copy the data to a data storage device at the premises.</w:t>
      </w:r>
    </w:p>
    <w:p w14:paraId="662B04F1" w14:textId="77777777" w:rsidR="00800303" w:rsidRPr="007A153B" w:rsidRDefault="00800303" w:rsidP="00800303">
      <w:pPr>
        <w:pStyle w:val="Amain"/>
      </w:pPr>
      <w:r w:rsidRPr="007A153B">
        <w:tab/>
        <w:t>(3)</w:t>
      </w:r>
      <w:r w:rsidRPr="007A153B">
        <w:tab/>
        <w:t>The executing officer or assisting officer may take the device from the premises.</w:t>
      </w:r>
    </w:p>
    <w:p w14:paraId="1B698505" w14:textId="77777777" w:rsidR="00800303" w:rsidRPr="007A153B" w:rsidRDefault="00800303" w:rsidP="00800303">
      <w:pPr>
        <w:pStyle w:val="Amain"/>
      </w:pPr>
      <w:r w:rsidRPr="007A153B">
        <w:tab/>
        <w:t>(4)</w:t>
      </w:r>
      <w:r w:rsidRPr="007A153B">
        <w:tab/>
        <w:t>The executing officer or assisting officer may do the following things if the officer finds that any material that may assist the officer under subsection (1) (a) is accessible using the equipment:</w:t>
      </w:r>
    </w:p>
    <w:p w14:paraId="3A20C0C5" w14:textId="77777777" w:rsidR="00800303" w:rsidRPr="007A153B" w:rsidRDefault="00800303" w:rsidP="00800303">
      <w:pPr>
        <w:pStyle w:val="Apara"/>
      </w:pPr>
      <w:r w:rsidRPr="007A153B">
        <w:tab/>
        <w:t>(a)</w:t>
      </w:r>
      <w:r w:rsidRPr="007A153B">
        <w:tab/>
        <w:t>seize the equipment and any data storage device;</w:t>
      </w:r>
    </w:p>
    <w:p w14:paraId="15902900" w14:textId="77777777" w:rsidR="00800303" w:rsidRPr="007A153B" w:rsidRDefault="00800303" w:rsidP="00800303">
      <w:pPr>
        <w:pStyle w:val="Apara"/>
      </w:pPr>
      <w:r w:rsidRPr="007A153B">
        <w:tab/>
        <w:t>(b)</w:t>
      </w:r>
      <w:r w:rsidRPr="007A153B">
        <w:tab/>
        <w:t xml:space="preserve">if the material can, by using facilities at the premises, be put in documentary form—operate the facilities to put the material in that form and seize the documents produced. </w:t>
      </w:r>
    </w:p>
    <w:p w14:paraId="568199E6" w14:textId="77777777" w:rsidR="00800303" w:rsidRPr="007A153B" w:rsidRDefault="00800303" w:rsidP="00B97E10">
      <w:pPr>
        <w:pStyle w:val="Amain"/>
        <w:keepNext/>
      </w:pPr>
      <w:r w:rsidRPr="007A153B">
        <w:tab/>
        <w:t>(5)</w:t>
      </w:r>
      <w:r w:rsidRPr="007A153B">
        <w:tab/>
        <w:t>A police officer may seize equipment under subsection (4) (a) only if—</w:t>
      </w:r>
    </w:p>
    <w:p w14:paraId="44F9EF89" w14:textId="77777777" w:rsidR="00800303" w:rsidRPr="007A153B" w:rsidRDefault="00800303" w:rsidP="00800303">
      <w:pPr>
        <w:pStyle w:val="Apara"/>
      </w:pPr>
      <w:r w:rsidRPr="007A153B">
        <w:tab/>
        <w:t>(a)</w:t>
      </w:r>
      <w:r w:rsidRPr="007A153B">
        <w:tab/>
        <w:t>it is not practicable to copy the data as mentioned in subsection (2) or put the material in documentary form as mentioned in subsection (4) (b); or</w:t>
      </w:r>
    </w:p>
    <w:p w14:paraId="43673296" w14:textId="77777777" w:rsidR="00800303" w:rsidRPr="007A153B" w:rsidRDefault="00800303" w:rsidP="00800303">
      <w:pPr>
        <w:pStyle w:val="Apara"/>
      </w:pPr>
      <w:r w:rsidRPr="007A153B">
        <w:tab/>
        <w:t>(b)</w:t>
      </w:r>
      <w:r w:rsidRPr="007A153B">
        <w:tab/>
        <w:t>possession of the equipment or material could be an offence.</w:t>
      </w:r>
    </w:p>
    <w:p w14:paraId="690C79D5" w14:textId="77777777" w:rsidR="00800303" w:rsidRPr="007A153B" w:rsidRDefault="00800303" w:rsidP="00800303">
      <w:pPr>
        <w:pStyle w:val="AH5Sec"/>
      </w:pPr>
      <w:bookmarkStart w:id="174" w:name="_Toc225932467"/>
      <w:r w:rsidRPr="0087252C">
        <w:rPr>
          <w:rStyle w:val="CharSectNo"/>
        </w:rPr>
        <w:lastRenderedPageBreak/>
        <w:t>116Q</w:t>
      </w:r>
      <w:r w:rsidRPr="007A153B">
        <w:tab/>
        <w:t>Order requiring registrable offender to assist with access to data etc</w:t>
      </w:r>
      <w:bookmarkEnd w:id="174"/>
    </w:p>
    <w:p w14:paraId="1EAADC50" w14:textId="77777777" w:rsidR="00800303" w:rsidRPr="007A153B" w:rsidRDefault="00800303" w:rsidP="00800303">
      <w:pPr>
        <w:pStyle w:val="Amain"/>
      </w:pPr>
      <w:r w:rsidRPr="007A153B">
        <w:tab/>
        <w:t>(1)</w:t>
      </w:r>
      <w:r w:rsidRPr="007A153B">
        <w:tab/>
        <w:t>The chief police officer, a deputy chief police officer or a police officer of or above the rank of sergeant may apply to the Magistrates Court for an order requiring the registrable offender to provide any information or assistance that is reasonably necessary to allow the executing officer or an assisting officer to do any of the following:</w:t>
      </w:r>
    </w:p>
    <w:p w14:paraId="1BD2AD2D" w14:textId="77777777" w:rsidR="00800303" w:rsidRPr="007A153B" w:rsidRDefault="00800303" w:rsidP="00800303">
      <w:pPr>
        <w:pStyle w:val="Apara"/>
      </w:pPr>
      <w:r w:rsidRPr="007A153B">
        <w:tab/>
        <w:t>(a)</w:t>
      </w:r>
      <w:r w:rsidRPr="007A153B">
        <w:tab/>
        <w:t>access data held in or accessible from electronic equipment that is on the premises;</w:t>
      </w:r>
    </w:p>
    <w:p w14:paraId="7C4A4F17" w14:textId="77777777" w:rsidR="00800303" w:rsidRPr="007A153B" w:rsidRDefault="00800303" w:rsidP="00800303">
      <w:pPr>
        <w:pStyle w:val="Apara"/>
      </w:pPr>
      <w:r w:rsidRPr="007A153B">
        <w:tab/>
        <w:t>(b)</w:t>
      </w:r>
      <w:r w:rsidRPr="007A153B">
        <w:tab/>
        <w:t>copy the data to a data storage device;</w:t>
      </w:r>
    </w:p>
    <w:p w14:paraId="49C92AF4" w14:textId="77777777" w:rsidR="00800303" w:rsidRPr="007A153B" w:rsidRDefault="00800303" w:rsidP="00800303">
      <w:pPr>
        <w:pStyle w:val="Apara"/>
      </w:pPr>
      <w:r w:rsidRPr="007A153B">
        <w:tab/>
        <w:t>(c)</w:t>
      </w:r>
      <w:r w:rsidRPr="007A153B">
        <w:tab/>
        <w:t>convert the data into documentary form.</w:t>
      </w:r>
    </w:p>
    <w:p w14:paraId="4581A762" w14:textId="77777777" w:rsidR="00800303" w:rsidRPr="007A153B" w:rsidRDefault="00800303" w:rsidP="00800303">
      <w:pPr>
        <w:pStyle w:val="Amain"/>
      </w:pPr>
      <w:r w:rsidRPr="007A153B">
        <w:tab/>
        <w:t>(2)</w:t>
      </w:r>
      <w:r w:rsidRPr="007A153B">
        <w:tab/>
        <w:t>The court may make an order if satisfied on reasonable grounds that—</w:t>
      </w:r>
    </w:p>
    <w:p w14:paraId="19FF4527" w14:textId="77777777" w:rsidR="00800303" w:rsidRPr="007A153B" w:rsidRDefault="00800303" w:rsidP="00800303">
      <w:pPr>
        <w:pStyle w:val="Apara"/>
      </w:pPr>
      <w:r w:rsidRPr="007A153B">
        <w:tab/>
        <w:t>(a)</w:t>
      </w:r>
      <w:r w:rsidRPr="007A153B">
        <w:tab/>
        <w:t>the registrable offender has failed to provide the information or assistance; or</w:t>
      </w:r>
    </w:p>
    <w:p w14:paraId="710CA7E1" w14:textId="77777777" w:rsidR="00800303" w:rsidRPr="007A153B" w:rsidRDefault="00800303" w:rsidP="00800303">
      <w:pPr>
        <w:pStyle w:val="Apara"/>
      </w:pPr>
      <w:r w:rsidRPr="007A153B">
        <w:tab/>
        <w:t>(b)</w:t>
      </w:r>
      <w:r w:rsidRPr="007A153B">
        <w:tab/>
        <w:t>evidential material in relation to an offence is held in or accessible from the equipment and subject to subsection (4), it is likely that the material would be admissible in a criminal proceeding.</w:t>
      </w:r>
    </w:p>
    <w:p w14:paraId="0D916438" w14:textId="77777777" w:rsidR="00800303" w:rsidRPr="007A153B" w:rsidRDefault="00800303" w:rsidP="007C4BBF">
      <w:pPr>
        <w:pStyle w:val="Amain"/>
        <w:keepNext/>
      </w:pPr>
      <w:r w:rsidRPr="007A153B">
        <w:tab/>
        <w:t>(3)</w:t>
      </w:r>
      <w:r w:rsidRPr="007A153B">
        <w:tab/>
        <w:t>A registrable offender commits an offence if the offender—</w:t>
      </w:r>
    </w:p>
    <w:p w14:paraId="1DBE6707" w14:textId="77777777" w:rsidR="00800303" w:rsidRPr="007A153B" w:rsidRDefault="00800303" w:rsidP="007C4BBF">
      <w:pPr>
        <w:pStyle w:val="Apara"/>
        <w:keepNext/>
      </w:pPr>
      <w:r w:rsidRPr="007A153B">
        <w:tab/>
        <w:t>(a)</w:t>
      </w:r>
      <w:r w:rsidRPr="007A153B">
        <w:tab/>
        <w:t>is ordered to provide information or assistance under this section; and</w:t>
      </w:r>
    </w:p>
    <w:p w14:paraId="2C83313D" w14:textId="77777777" w:rsidR="00800303" w:rsidRPr="007A153B" w:rsidRDefault="00800303" w:rsidP="00800303">
      <w:pPr>
        <w:pStyle w:val="Apara"/>
      </w:pPr>
      <w:r w:rsidRPr="007A153B">
        <w:tab/>
        <w:t>(b)</w:t>
      </w:r>
      <w:r w:rsidRPr="007A153B">
        <w:tab/>
        <w:t>is reckless as to the requirement to provide information or assistance; and</w:t>
      </w:r>
    </w:p>
    <w:p w14:paraId="4004C5C1" w14:textId="77777777" w:rsidR="00800303" w:rsidRPr="007A153B" w:rsidRDefault="00800303" w:rsidP="00800303">
      <w:pPr>
        <w:pStyle w:val="Apara"/>
      </w:pPr>
      <w:r w:rsidRPr="007A153B">
        <w:tab/>
        <w:t>(c)</w:t>
      </w:r>
      <w:r w:rsidRPr="007A153B">
        <w:tab/>
        <w:t>fails to provide the information or assistance as ordered.</w:t>
      </w:r>
    </w:p>
    <w:p w14:paraId="122359BA" w14:textId="77777777" w:rsidR="00800303" w:rsidRPr="007A153B" w:rsidRDefault="00800303" w:rsidP="00800303">
      <w:pPr>
        <w:pStyle w:val="Penalty"/>
      </w:pPr>
      <w:r w:rsidRPr="007A153B">
        <w:t>Maximum penalty:  500 penalty units, imprisonment for 5 years or both.</w:t>
      </w:r>
    </w:p>
    <w:p w14:paraId="7135FB86" w14:textId="77777777" w:rsidR="00800303" w:rsidRPr="007A153B" w:rsidRDefault="00800303" w:rsidP="00137573">
      <w:pPr>
        <w:pStyle w:val="Amain"/>
        <w:keepLines/>
      </w:pPr>
      <w:r w:rsidRPr="007A153B">
        <w:lastRenderedPageBreak/>
        <w:tab/>
        <w:t>(4)</w:t>
      </w:r>
      <w:r w:rsidRPr="007A153B">
        <w:tab/>
      </w:r>
      <w:r w:rsidRPr="00515FB9">
        <w:t>Any material obtained, directly or indirectly, because of accessing, copying or converting data under this section is not admissible in evidence against the registrable offender in a proceeding,</w:t>
      </w:r>
      <w:r w:rsidRPr="007A153B">
        <w:t xml:space="preserve"> other than a proceeding—</w:t>
      </w:r>
    </w:p>
    <w:p w14:paraId="3EFF4468" w14:textId="77777777" w:rsidR="00800303" w:rsidRPr="007A153B" w:rsidRDefault="00800303" w:rsidP="00800303">
      <w:pPr>
        <w:pStyle w:val="Apara"/>
      </w:pPr>
      <w:r w:rsidRPr="007A153B">
        <w:tab/>
        <w:t>(a)</w:t>
      </w:r>
      <w:r w:rsidRPr="007A153B">
        <w:tab/>
        <w:t>under this Act; or</w:t>
      </w:r>
    </w:p>
    <w:p w14:paraId="61F02604" w14:textId="09151A0D" w:rsidR="00800303" w:rsidRPr="007A153B" w:rsidRDefault="00800303" w:rsidP="00800303">
      <w:pPr>
        <w:pStyle w:val="Apara"/>
      </w:pPr>
      <w:r w:rsidRPr="007A153B">
        <w:tab/>
        <w:t>(b)</w:t>
      </w:r>
      <w:r w:rsidRPr="007A153B">
        <w:tab/>
        <w:t xml:space="preserve">under the </w:t>
      </w:r>
      <w:hyperlink r:id="rId60" w:tooltip="A2002-51" w:history="1">
        <w:r w:rsidRPr="007A153B">
          <w:rPr>
            <w:rStyle w:val="charCitHyperlinkAbbrev"/>
          </w:rPr>
          <w:t>Criminal Code</w:t>
        </w:r>
      </w:hyperlink>
      <w:r w:rsidRPr="007A153B">
        <w:t>, part 3.4 (False or misleading statements, information and documents).</w:t>
      </w:r>
    </w:p>
    <w:p w14:paraId="54EF584B" w14:textId="77777777" w:rsidR="00800303" w:rsidRPr="007A153B" w:rsidRDefault="00800303" w:rsidP="00800303">
      <w:pPr>
        <w:pStyle w:val="Amain"/>
      </w:pPr>
      <w:r w:rsidRPr="007A153B">
        <w:tab/>
        <w:t>(5)</w:t>
      </w:r>
      <w:r w:rsidRPr="007A153B">
        <w:tab/>
        <w:t>The provisions of this part relating to the issue of entry and search warrants apply, with any necessary changes, to the making of an order under this section.</w:t>
      </w:r>
    </w:p>
    <w:p w14:paraId="7D1B2436" w14:textId="77777777" w:rsidR="00800303" w:rsidRPr="007A153B" w:rsidRDefault="00800303" w:rsidP="00800303">
      <w:pPr>
        <w:pStyle w:val="AH5Sec"/>
      </w:pPr>
      <w:bookmarkStart w:id="175" w:name="_Toc225932468"/>
      <w:r w:rsidRPr="0087252C">
        <w:rPr>
          <w:rStyle w:val="CharSectNo"/>
        </w:rPr>
        <w:t>116R</w:t>
      </w:r>
      <w:r w:rsidRPr="007A153B">
        <w:tab/>
        <w:t>Damage etc to be minimised</w:t>
      </w:r>
      <w:bookmarkEnd w:id="175"/>
    </w:p>
    <w:p w14:paraId="15492C32" w14:textId="77777777" w:rsidR="00800303" w:rsidRPr="007A153B" w:rsidRDefault="00800303" w:rsidP="00800303">
      <w:pPr>
        <w:pStyle w:val="Amain"/>
      </w:pPr>
      <w:r w:rsidRPr="007A153B">
        <w:tab/>
        <w:t>(1)</w:t>
      </w:r>
      <w:r w:rsidRPr="007A153B">
        <w:tab/>
        <w:t>In the exercise, or purported exercise of a function in relation to electronic equipment under section 116O, section 116P or section 116Q, a police officer must take all reasonable steps to ensure that the officer, and any person assisting who is not an officer, causes as little damage as practicable.</w:t>
      </w:r>
    </w:p>
    <w:p w14:paraId="33314851" w14:textId="77777777" w:rsidR="00800303" w:rsidRPr="007A153B" w:rsidRDefault="00800303" w:rsidP="007C4BBF">
      <w:pPr>
        <w:pStyle w:val="Amain"/>
        <w:keepLines/>
      </w:pPr>
      <w:r w:rsidRPr="007A153B">
        <w:tab/>
        <w:t>(2)</w:t>
      </w:r>
      <w:r w:rsidRPr="007A153B">
        <w:tab/>
        <w:t>If the police officer or person assisting damages anything in the exercise or purported exercise of a function under section 116O, section 116P or section 116Q, the police officer or person assisting must give written notice of the particulars of the damage to the person the police officer or person assisting believes on reasonable grounds is the owner of the thing.</w:t>
      </w:r>
    </w:p>
    <w:p w14:paraId="04B01037" w14:textId="77777777" w:rsidR="00800303" w:rsidRPr="007A153B" w:rsidRDefault="00800303" w:rsidP="00800303">
      <w:pPr>
        <w:pStyle w:val="Amain"/>
      </w:pPr>
      <w:r w:rsidRPr="007A153B">
        <w:tab/>
        <w:t>(3)</w:t>
      </w:r>
      <w:r w:rsidRPr="007A153B">
        <w:tab/>
        <w:t>If the damage happens on premises entered under this part in the absence of the occupier, the notice may be given by securing it in a conspicuous place on the premises.</w:t>
      </w:r>
    </w:p>
    <w:p w14:paraId="716AB7B6" w14:textId="77777777" w:rsidR="00800303" w:rsidRPr="007A153B" w:rsidRDefault="00800303" w:rsidP="00800303">
      <w:pPr>
        <w:pStyle w:val="AH5Sec"/>
      </w:pPr>
      <w:bookmarkStart w:id="176" w:name="_Toc225932469"/>
      <w:r w:rsidRPr="0087252C">
        <w:rPr>
          <w:rStyle w:val="CharSectNo"/>
        </w:rPr>
        <w:lastRenderedPageBreak/>
        <w:t>116S</w:t>
      </w:r>
      <w:r w:rsidRPr="007A153B">
        <w:tab/>
        <w:t>Compensation</w:t>
      </w:r>
      <w:bookmarkEnd w:id="176"/>
    </w:p>
    <w:p w14:paraId="2616C7FD" w14:textId="77777777" w:rsidR="00800303" w:rsidRPr="007A153B" w:rsidRDefault="00800303" w:rsidP="00137573">
      <w:pPr>
        <w:pStyle w:val="Amain"/>
        <w:keepLines/>
      </w:pPr>
      <w:r w:rsidRPr="007A153B">
        <w:tab/>
        <w:t>(1)</w:t>
      </w:r>
      <w:r w:rsidRPr="007A153B">
        <w:tab/>
        <w:t>A person may claim reasonable compensation from the Territory if the person suffers loss or expense because of the exercise, or purported exercise, of a function in relation to electronic equipment under section 116O, section 116P or section 116Q by a police officer or a person assisting who is not a police officer.</w:t>
      </w:r>
    </w:p>
    <w:p w14:paraId="53030CF3" w14:textId="77777777" w:rsidR="00800303" w:rsidRPr="007A153B" w:rsidRDefault="00800303" w:rsidP="00800303">
      <w:pPr>
        <w:pStyle w:val="Amain"/>
      </w:pPr>
      <w:r w:rsidRPr="007A153B">
        <w:tab/>
        <w:t>(2)</w:t>
      </w:r>
      <w:r w:rsidRPr="007A153B">
        <w:tab/>
        <w:t>Compensation may be claimed and ordered in a proceeding for—</w:t>
      </w:r>
    </w:p>
    <w:p w14:paraId="3714B087" w14:textId="77777777" w:rsidR="00800303" w:rsidRPr="007A153B" w:rsidRDefault="00800303" w:rsidP="00800303">
      <w:pPr>
        <w:pStyle w:val="Apara"/>
      </w:pPr>
      <w:r w:rsidRPr="007A153B">
        <w:tab/>
        <w:t>(a)</w:t>
      </w:r>
      <w:r w:rsidRPr="007A153B">
        <w:tab/>
        <w:t>compensation brought in a court of competent jurisdiction; or</w:t>
      </w:r>
    </w:p>
    <w:p w14:paraId="2FC4F440" w14:textId="77777777" w:rsidR="00800303" w:rsidRPr="007A153B" w:rsidRDefault="00800303" w:rsidP="00800303">
      <w:pPr>
        <w:pStyle w:val="Apara"/>
      </w:pPr>
      <w:r w:rsidRPr="007A153B">
        <w:tab/>
        <w:t>(b)</w:t>
      </w:r>
      <w:r w:rsidRPr="007A153B">
        <w:tab/>
        <w:t>an offence against this Act or another territory law brought against the person making the claim for compensation.</w:t>
      </w:r>
    </w:p>
    <w:p w14:paraId="31DB007C" w14:textId="77777777" w:rsidR="00800303" w:rsidRPr="0087252C" w:rsidRDefault="00800303" w:rsidP="00800303">
      <w:pPr>
        <w:pStyle w:val="AH3Div"/>
      </w:pPr>
      <w:bookmarkStart w:id="177" w:name="_Toc225932470"/>
      <w:r w:rsidRPr="0087252C">
        <w:rPr>
          <w:rStyle w:val="CharDivNo"/>
        </w:rPr>
        <w:t>Division 3.11.4</w:t>
      </w:r>
      <w:r w:rsidRPr="007A153B">
        <w:tab/>
      </w:r>
      <w:r w:rsidRPr="0087252C">
        <w:rPr>
          <w:rStyle w:val="CharDivText"/>
        </w:rPr>
        <w:t>Seized things</w:t>
      </w:r>
      <w:bookmarkEnd w:id="177"/>
    </w:p>
    <w:p w14:paraId="39AE6898" w14:textId="77777777" w:rsidR="00800303" w:rsidRPr="007A153B" w:rsidRDefault="00800303" w:rsidP="00800303">
      <w:pPr>
        <w:pStyle w:val="AH5Sec"/>
      </w:pPr>
      <w:bookmarkStart w:id="178" w:name="_Toc225932471"/>
      <w:r w:rsidRPr="0087252C">
        <w:rPr>
          <w:rStyle w:val="CharSectNo"/>
        </w:rPr>
        <w:t>116T</w:t>
      </w:r>
      <w:r w:rsidRPr="007A153B">
        <w:tab/>
        <w:t>Copies of seized things to be provided</w:t>
      </w:r>
      <w:bookmarkEnd w:id="178"/>
    </w:p>
    <w:p w14:paraId="72EF56FF" w14:textId="77777777" w:rsidR="00800303" w:rsidRPr="007A153B" w:rsidRDefault="00800303" w:rsidP="00800303">
      <w:pPr>
        <w:pStyle w:val="Amain"/>
      </w:pPr>
      <w:r w:rsidRPr="007A153B">
        <w:tab/>
        <w:t>(1)</w:t>
      </w:r>
      <w:r w:rsidRPr="007A153B">
        <w:tab/>
        <w:t>If the occupier is present at the premises while an entry and search warrant is executed, the occupier may ask a police officer to give the occupier a copy of a seized thing or information that is—</w:t>
      </w:r>
    </w:p>
    <w:p w14:paraId="62E97549" w14:textId="77777777" w:rsidR="00800303" w:rsidRPr="007A153B" w:rsidRDefault="00800303" w:rsidP="00800303">
      <w:pPr>
        <w:pStyle w:val="Apara"/>
      </w:pPr>
      <w:r w:rsidRPr="007A153B">
        <w:tab/>
        <w:t>(a)</w:t>
      </w:r>
      <w:r w:rsidRPr="007A153B">
        <w:tab/>
        <w:t>a document, film, computer file or other thing that can be readily copied; or</w:t>
      </w:r>
    </w:p>
    <w:p w14:paraId="31456D14" w14:textId="77777777" w:rsidR="00800303" w:rsidRPr="007A153B" w:rsidRDefault="00800303" w:rsidP="00800303">
      <w:pPr>
        <w:pStyle w:val="Apara"/>
      </w:pPr>
      <w:r w:rsidRPr="007A153B">
        <w:tab/>
        <w:t>(b)</w:t>
      </w:r>
      <w:r w:rsidRPr="007A153B">
        <w:tab/>
        <w:t>a data storage device in which the information can be readily copied.</w:t>
      </w:r>
    </w:p>
    <w:p w14:paraId="4F765FE5" w14:textId="77777777" w:rsidR="00800303" w:rsidRPr="007A153B" w:rsidRDefault="00800303" w:rsidP="00800303">
      <w:pPr>
        <w:pStyle w:val="Amain"/>
      </w:pPr>
      <w:r w:rsidRPr="007A153B">
        <w:tab/>
        <w:t>(2)</w:t>
      </w:r>
      <w:r w:rsidRPr="007A153B">
        <w:tab/>
        <w:t>The police officer must give the occupier a copy of a seized thing or information as soon as practicable after the seizure.</w:t>
      </w:r>
    </w:p>
    <w:p w14:paraId="0B49C6E9" w14:textId="77777777" w:rsidR="00800303" w:rsidRPr="007A153B" w:rsidRDefault="00800303" w:rsidP="00800303">
      <w:pPr>
        <w:pStyle w:val="Amain"/>
      </w:pPr>
      <w:r w:rsidRPr="007A153B">
        <w:tab/>
        <w:t>(3)</w:t>
      </w:r>
      <w:r w:rsidRPr="007A153B">
        <w:tab/>
        <w:t>However, the police officer is not required to give the occupier a copy of a seized thing or information if—</w:t>
      </w:r>
    </w:p>
    <w:p w14:paraId="28608FA5" w14:textId="77777777" w:rsidR="00800303" w:rsidRPr="007A153B" w:rsidRDefault="00800303" w:rsidP="00800303">
      <w:pPr>
        <w:pStyle w:val="Apara"/>
      </w:pPr>
      <w:r w:rsidRPr="007A153B">
        <w:tab/>
        <w:t>(a)</w:t>
      </w:r>
      <w:r w:rsidRPr="007A153B">
        <w:tab/>
        <w:t>the thing was seized under section 116P (Use of electronic equipment at premises); or</w:t>
      </w:r>
    </w:p>
    <w:p w14:paraId="1B736CDC" w14:textId="77777777" w:rsidR="00800303" w:rsidRPr="007A153B" w:rsidRDefault="00800303" w:rsidP="00800303">
      <w:pPr>
        <w:pStyle w:val="Apara"/>
      </w:pPr>
      <w:r w:rsidRPr="007A153B">
        <w:tab/>
        <w:t>(b)</w:t>
      </w:r>
      <w:r w:rsidRPr="007A153B">
        <w:tab/>
        <w:t>possession by the occupier of the thing or information could be an offence.</w:t>
      </w:r>
    </w:p>
    <w:p w14:paraId="3623E513" w14:textId="77777777" w:rsidR="00800303" w:rsidRPr="007A153B" w:rsidRDefault="00800303" w:rsidP="00800303">
      <w:pPr>
        <w:pStyle w:val="AH5Sec"/>
      </w:pPr>
      <w:bookmarkStart w:id="179" w:name="_Toc225932472"/>
      <w:r w:rsidRPr="0087252C">
        <w:rPr>
          <w:rStyle w:val="CharSectNo"/>
        </w:rPr>
        <w:lastRenderedPageBreak/>
        <w:t>116U</w:t>
      </w:r>
      <w:r w:rsidRPr="007A153B">
        <w:tab/>
        <w:t>Receipt for things seized</w:t>
      </w:r>
      <w:bookmarkEnd w:id="179"/>
    </w:p>
    <w:p w14:paraId="1A17E9BD" w14:textId="77777777" w:rsidR="00800303" w:rsidRPr="007A153B" w:rsidRDefault="00800303" w:rsidP="00800303">
      <w:pPr>
        <w:pStyle w:val="Amain"/>
      </w:pPr>
      <w:r w:rsidRPr="007A153B">
        <w:tab/>
        <w:t>(1)</w:t>
      </w:r>
      <w:r w:rsidRPr="007A153B">
        <w:tab/>
        <w:t>As soon as practicable after a thing is seized under this part, the executing officer or assisting officer must give the person from whom it was seized—</w:t>
      </w:r>
    </w:p>
    <w:p w14:paraId="226EB75A" w14:textId="77777777" w:rsidR="00800303" w:rsidRPr="007A153B" w:rsidRDefault="00800303" w:rsidP="00800303">
      <w:pPr>
        <w:pStyle w:val="Apara"/>
      </w:pPr>
      <w:r w:rsidRPr="007A153B">
        <w:tab/>
        <w:t>(a)</w:t>
      </w:r>
      <w:r w:rsidRPr="007A153B">
        <w:tab/>
        <w:t>a receipt for the thing; and</w:t>
      </w:r>
    </w:p>
    <w:p w14:paraId="0C7CBA4F" w14:textId="77777777" w:rsidR="00800303" w:rsidRPr="007A153B" w:rsidRDefault="00800303" w:rsidP="00800303">
      <w:pPr>
        <w:pStyle w:val="Apara"/>
      </w:pPr>
      <w:r w:rsidRPr="007A153B">
        <w:tab/>
        <w:t>(b)</w:t>
      </w:r>
      <w:r w:rsidRPr="007A153B">
        <w:tab/>
        <w:t>a summary of the process by which things can be seized and returned under this part.</w:t>
      </w:r>
    </w:p>
    <w:p w14:paraId="28042E89" w14:textId="77777777" w:rsidR="00800303" w:rsidRPr="007A153B" w:rsidRDefault="00800303" w:rsidP="00800303">
      <w:pPr>
        <w:pStyle w:val="Amain"/>
      </w:pPr>
      <w:r w:rsidRPr="007A153B">
        <w:tab/>
        <w:t>(2)</w:t>
      </w:r>
      <w:r w:rsidRPr="007A153B">
        <w:tab/>
        <w:t>The receipt must include a description of the thing seized.</w:t>
      </w:r>
    </w:p>
    <w:p w14:paraId="4379FC56" w14:textId="77777777" w:rsidR="00800303" w:rsidRPr="007A153B" w:rsidRDefault="00800303" w:rsidP="00800303">
      <w:pPr>
        <w:pStyle w:val="Amain"/>
      </w:pPr>
      <w:r w:rsidRPr="007A153B">
        <w:tab/>
        <w:t>(3)</w:t>
      </w:r>
      <w:r w:rsidRPr="007A153B">
        <w:tab/>
        <w:t>The summary must give the information that a person reasonably needs to understand this part, including—</w:t>
      </w:r>
    </w:p>
    <w:p w14:paraId="39D23C6B" w14:textId="77777777" w:rsidR="00800303" w:rsidRPr="007A153B" w:rsidRDefault="00800303" w:rsidP="00800303">
      <w:pPr>
        <w:pStyle w:val="Apara"/>
      </w:pPr>
      <w:r w:rsidRPr="007A153B">
        <w:tab/>
        <w:t>(a)</w:t>
      </w:r>
      <w:r w:rsidRPr="007A153B">
        <w:tab/>
        <w:t>a description of the process for seizure, forfeiture, return and destruction; and</w:t>
      </w:r>
    </w:p>
    <w:p w14:paraId="5164B228" w14:textId="77777777" w:rsidR="00800303" w:rsidRPr="007A153B" w:rsidRDefault="00800303" w:rsidP="00800303">
      <w:pPr>
        <w:pStyle w:val="Apara"/>
      </w:pPr>
      <w:r w:rsidRPr="007A153B">
        <w:tab/>
        <w:t>(b)</w:t>
      </w:r>
      <w:r w:rsidRPr="007A153B">
        <w:tab/>
        <w:t>if an order is made under section 116Q (Order requiring registrable offender to assist with access to data etc)—a description of that section.</w:t>
      </w:r>
    </w:p>
    <w:p w14:paraId="1F1387D8" w14:textId="77777777" w:rsidR="00800303" w:rsidRPr="007A153B" w:rsidRDefault="00800303" w:rsidP="00800303">
      <w:pPr>
        <w:pStyle w:val="AH5Sec"/>
      </w:pPr>
      <w:bookmarkStart w:id="180" w:name="_Toc225932473"/>
      <w:r w:rsidRPr="0087252C">
        <w:rPr>
          <w:rStyle w:val="CharSectNo"/>
        </w:rPr>
        <w:t>116V</w:t>
      </w:r>
      <w:r w:rsidRPr="007A153B">
        <w:tab/>
        <w:t>Return or destruction of things seized</w:t>
      </w:r>
      <w:bookmarkEnd w:id="180"/>
    </w:p>
    <w:p w14:paraId="4B4F1EBE" w14:textId="77777777" w:rsidR="00800303" w:rsidRPr="007A153B" w:rsidRDefault="00800303" w:rsidP="007D7A67">
      <w:pPr>
        <w:pStyle w:val="Amain"/>
        <w:keepNext/>
      </w:pPr>
      <w:r w:rsidRPr="007A153B">
        <w:tab/>
        <w:t>(1)</w:t>
      </w:r>
      <w:r w:rsidRPr="007A153B">
        <w:tab/>
        <w:t>A police officer who has seized a thing under this part must take reasonable steps to return the thing to the person from whom it was seized, or to the owner if that person is not entitled to possess it, if—</w:t>
      </w:r>
    </w:p>
    <w:p w14:paraId="355B3E7C" w14:textId="77777777" w:rsidR="00800303" w:rsidRPr="007A153B" w:rsidRDefault="00800303" w:rsidP="00800303">
      <w:pPr>
        <w:pStyle w:val="Apara"/>
      </w:pPr>
      <w:r w:rsidRPr="007A153B">
        <w:tab/>
        <w:t>(a)</w:t>
      </w:r>
      <w:r w:rsidRPr="007A153B">
        <w:tab/>
        <w:t>the reason for the thing’s seizure no longer exists or the thing is not required to be produced in evidence in a proceeding; or</w:t>
      </w:r>
    </w:p>
    <w:p w14:paraId="0878DE43" w14:textId="77777777" w:rsidR="00800303" w:rsidRPr="007A153B" w:rsidRDefault="00800303" w:rsidP="00800303">
      <w:pPr>
        <w:pStyle w:val="Apara"/>
      </w:pPr>
      <w:r w:rsidRPr="007A153B">
        <w:tab/>
        <w:t>(b)</w:t>
      </w:r>
      <w:r w:rsidRPr="007A153B">
        <w:tab/>
        <w:t>the thing has been seized for more than 1 year, and no further period has been authorised under subsection (2).</w:t>
      </w:r>
    </w:p>
    <w:p w14:paraId="1FF36132" w14:textId="77777777" w:rsidR="00800303" w:rsidRPr="007A153B" w:rsidRDefault="00800303" w:rsidP="00800303">
      <w:pPr>
        <w:pStyle w:val="Amain"/>
      </w:pPr>
      <w:r w:rsidRPr="007A153B">
        <w:tab/>
        <w:t>(2)</w:t>
      </w:r>
      <w:r w:rsidRPr="007A153B">
        <w:tab/>
        <w:t>A police officer of or above the rank of superintendent may authorise the keeping of a seized thing for a further period, if the officer is satisfied on reasonable grounds that the thing—</w:t>
      </w:r>
    </w:p>
    <w:p w14:paraId="56E47F1F" w14:textId="77777777" w:rsidR="00800303" w:rsidRPr="007A153B" w:rsidRDefault="00800303" w:rsidP="00800303">
      <w:pPr>
        <w:pStyle w:val="Apara"/>
      </w:pPr>
      <w:r w:rsidRPr="007A153B">
        <w:tab/>
        <w:t>(a)</w:t>
      </w:r>
      <w:r w:rsidRPr="007A153B">
        <w:tab/>
        <w:t>is likely to be required to be produced in evidence in a future proceeding; or</w:t>
      </w:r>
    </w:p>
    <w:p w14:paraId="16EDBECD" w14:textId="77777777" w:rsidR="00800303" w:rsidRPr="007A153B" w:rsidRDefault="00800303" w:rsidP="00800303">
      <w:pPr>
        <w:pStyle w:val="Apara"/>
      </w:pPr>
      <w:r w:rsidRPr="007A153B">
        <w:lastRenderedPageBreak/>
        <w:tab/>
        <w:t>(b)</w:t>
      </w:r>
      <w:r w:rsidRPr="007A153B">
        <w:tab/>
        <w:t>has evidential value in relation to an ongoing inquiry.</w:t>
      </w:r>
    </w:p>
    <w:p w14:paraId="39BD7F96" w14:textId="77777777" w:rsidR="00800303" w:rsidRPr="007A153B" w:rsidRDefault="00800303" w:rsidP="00800303">
      <w:pPr>
        <w:pStyle w:val="Amain"/>
      </w:pPr>
      <w:r w:rsidRPr="007A153B">
        <w:tab/>
        <w:t>(3)</w:t>
      </w:r>
      <w:r w:rsidRPr="007A153B">
        <w:tab/>
        <w:t>On application by a police officer, the Magistrates Court may approve the destruction of a seized thing or data contained in a seized thing under this part if satisfied on reasonable grounds that—</w:t>
      </w:r>
    </w:p>
    <w:p w14:paraId="35D4716A" w14:textId="77777777" w:rsidR="00800303" w:rsidRPr="007A153B" w:rsidRDefault="00800303" w:rsidP="00800303">
      <w:pPr>
        <w:pStyle w:val="Apara"/>
      </w:pPr>
      <w:r w:rsidRPr="007A153B">
        <w:tab/>
        <w:t>(a)</w:t>
      </w:r>
      <w:r w:rsidRPr="007A153B">
        <w:tab/>
        <w:t>a registrable offender is refusing to assist an executing officer or assisting officer with information or assistance in relation to data contained in the seized thing and the officer has been unable to access the data within 30 days of seizing the thing; or</w:t>
      </w:r>
    </w:p>
    <w:p w14:paraId="320FB3C5" w14:textId="77777777" w:rsidR="00800303" w:rsidRPr="007A153B" w:rsidRDefault="00800303" w:rsidP="00800303">
      <w:pPr>
        <w:pStyle w:val="Apara"/>
      </w:pPr>
      <w:r w:rsidRPr="007A153B">
        <w:tab/>
        <w:t>(b)</w:t>
      </w:r>
      <w:r w:rsidRPr="007A153B">
        <w:tab/>
        <w:t>a registrable offender has been assisting an executing officer or assisting officer but the data contained in the seized thing cannot be accessed by the officer; or</w:t>
      </w:r>
    </w:p>
    <w:p w14:paraId="1F705241" w14:textId="77777777" w:rsidR="00800303" w:rsidRPr="007A153B" w:rsidRDefault="00800303" w:rsidP="00800303">
      <w:pPr>
        <w:pStyle w:val="Apara"/>
      </w:pPr>
      <w:r w:rsidRPr="007A153B">
        <w:tab/>
        <w:t>(c)</w:t>
      </w:r>
      <w:r w:rsidRPr="007A153B">
        <w:tab/>
        <w:t>the seized thing or data contained in the seized thing contains material that is likely to constitute an offence.</w:t>
      </w:r>
    </w:p>
    <w:p w14:paraId="3310383E" w14:textId="77777777" w:rsidR="00800303" w:rsidRPr="007A153B" w:rsidRDefault="00800303" w:rsidP="00800303">
      <w:pPr>
        <w:pStyle w:val="Amain"/>
      </w:pPr>
      <w:r w:rsidRPr="007A153B">
        <w:tab/>
        <w:t>(4)</w:t>
      </w:r>
      <w:r w:rsidRPr="007A153B">
        <w:tab/>
        <w:t>Before a seized thing is returned under subsection (1), a police officer must remove any material that possession of which would be an offence under this Act or another law.</w:t>
      </w:r>
    </w:p>
    <w:p w14:paraId="104A77F2" w14:textId="77777777" w:rsidR="00800303" w:rsidRPr="007A153B" w:rsidRDefault="00800303" w:rsidP="00800303">
      <w:pPr>
        <w:pStyle w:val="AH5Sec"/>
      </w:pPr>
      <w:bookmarkStart w:id="181" w:name="_Toc225932474"/>
      <w:r w:rsidRPr="0087252C">
        <w:rPr>
          <w:rStyle w:val="CharSectNo"/>
        </w:rPr>
        <w:t>116W</w:t>
      </w:r>
      <w:r w:rsidRPr="007A153B">
        <w:tab/>
        <w:t>Application for order disallowing seizure</w:t>
      </w:r>
      <w:bookmarkEnd w:id="181"/>
    </w:p>
    <w:p w14:paraId="13E83517" w14:textId="77777777" w:rsidR="00800303" w:rsidRPr="007A153B" w:rsidRDefault="00800303" w:rsidP="00800303">
      <w:pPr>
        <w:pStyle w:val="Amain"/>
      </w:pPr>
      <w:r w:rsidRPr="007A153B">
        <w:tab/>
        <w:t>(1)</w:t>
      </w:r>
      <w:r w:rsidRPr="007A153B">
        <w:tab/>
        <w:t>A person claiming to be entitled to anything seized under this part may apply to a court for an order disallowing the seizure.</w:t>
      </w:r>
    </w:p>
    <w:p w14:paraId="4E497358" w14:textId="77777777" w:rsidR="00800303" w:rsidRPr="007A153B" w:rsidRDefault="00800303" w:rsidP="00800303">
      <w:pPr>
        <w:pStyle w:val="Amain"/>
      </w:pPr>
      <w:r w:rsidRPr="007A153B">
        <w:tab/>
        <w:t>(2)</w:t>
      </w:r>
      <w:r w:rsidRPr="007A153B">
        <w:tab/>
        <w:t>In deciding whether to make an order under this section, the court must consider whether—</w:t>
      </w:r>
    </w:p>
    <w:p w14:paraId="72DAD573" w14:textId="77777777" w:rsidR="00800303" w:rsidRPr="007A153B" w:rsidRDefault="00800303" w:rsidP="00800303">
      <w:pPr>
        <w:pStyle w:val="Apara"/>
      </w:pPr>
      <w:r w:rsidRPr="007A153B">
        <w:tab/>
        <w:t>(a)</w:t>
      </w:r>
      <w:r w:rsidRPr="007A153B">
        <w:tab/>
        <w:t>the applicant has a legal or equitable interest in the thing; and</w:t>
      </w:r>
    </w:p>
    <w:p w14:paraId="503B9EDA" w14:textId="77777777" w:rsidR="00800303" w:rsidRPr="007A153B" w:rsidRDefault="00800303" w:rsidP="00800303">
      <w:pPr>
        <w:pStyle w:val="Apara"/>
      </w:pPr>
      <w:r w:rsidRPr="007A153B">
        <w:tab/>
        <w:t>(b)</w:t>
      </w:r>
      <w:r w:rsidRPr="007A153B">
        <w:tab/>
        <w:t>the thing has evidential value in relation to a prosecution, including—</w:t>
      </w:r>
    </w:p>
    <w:p w14:paraId="1A49F7A0" w14:textId="77777777" w:rsidR="00800303" w:rsidRPr="007A153B" w:rsidRDefault="00800303" w:rsidP="00800303">
      <w:pPr>
        <w:pStyle w:val="Asubpara"/>
      </w:pPr>
      <w:r w:rsidRPr="007A153B">
        <w:tab/>
        <w:t>(i)</w:t>
      </w:r>
      <w:r w:rsidRPr="007A153B">
        <w:tab/>
        <w:t>the seriousness of any charge or likely charge; and</w:t>
      </w:r>
    </w:p>
    <w:p w14:paraId="22AD7437" w14:textId="77777777" w:rsidR="00800303" w:rsidRPr="007A153B" w:rsidRDefault="00800303" w:rsidP="00DA5511">
      <w:pPr>
        <w:pStyle w:val="Asubpara"/>
        <w:keepNext/>
      </w:pPr>
      <w:r w:rsidRPr="007A153B">
        <w:lastRenderedPageBreak/>
        <w:tab/>
        <w:t>(ii)</w:t>
      </w:r>
      <w:r w:rsidRPr="007A153B">
        <w:tab/>
        <w:t>whether evidence about the thing can be presented without tendering the thing (for example, by tendering a photograph of the thing); and</w:t>
      </w:r>
    </w:p>
    <w:p w14:paraId="73503992" w14:textId="77777777" w:rsidR="00800303" w:rsidRPr="007A153B" w:rsidRDefault="00800303" w:rsidP="00800303">
      <w:pPr>
        <w:pStyle w:val="Apara"/>
      </w:pPr>
      <w:r w:rsidRPr="007A153B">
        <w:tab/>
        <w:t>(c)</w:t>
      </w:r>
      <w:r w:rsidRPr="007A153B">
        <w:tab/>
        <w:t>the thing has been replaced; and</w:t>
      </w:r>
    </w:p>
    <w:p w14:paraId="67BD7CD7" w14:textId="77777777" w:rsidR="00800303" w:rsidRPr="007A153B" w:rsidRDefault="00800303" w:rsidP="00800303">
      <w:pPr>
        <w:pStyle w:val="Apara"/>
      </w:pPr>
      <w:r w:rsidRPr="007A153B">
        <w:tab/>
        <w:t>(d)</w:t>
      </w:r>
      <w:r w:rsidRPr="007A153B">
        <w:tab/>
        <w:t>the applicant or another person requires the thing for business purposes or for the generation of income; and</w:t>
      </w:r>
    </w:p>
    <w:p w14:paraId="6B6B2609" w14:textId="77777777" w:rsidR="00800303" w:rsidRPr="007A153B" w:rsidRDefault="00800303" w:rsidP="00800303">
      <w:pPr>
        <w:pStyle w:val="Apara"/>
      </w:pPr>
      <w:r w:rsidRPr="007A153B">
        <w:tab/>
        <w:t>(e)</w:t>
      </w:r>
      <w:r w:rsidRPr="007A153B">
        <w:tab/>
        <w:t>the seizure of the thing will cause hardship to the applicant or another person; and</w:t>
      </w:r>
    </w:p>
    <w:p w14:paraId="089F109F" w14:textId="77777777" w:rsidR="00800303" w:rsidRPr="007A153B" w:rsidRDefault="00800303" w:rsidP="00800303">
      <w:pPr>
        <w:pStyle w:val="Apara"/>
      </w:pPr>
      <w:r w:rsidRPr="007A153B">
        <w:tab/>
        <w:t>(f)</w:t>
      </w:r>
      <w:r w:rsidRPr="007A153B">
        <w:tab/>
        <w:t>the thing has sentimental value to the applicant or another person.</w:t>
      </w:r>
    </w:p>
    <w:p w14:paraId="594D6639" w14:textId="77777777" w:rsidR="00800303" w:rsidRPr="007A153B" w:rsidRDefault="00800303" w:rsidP="00800303">
      <w:pPr>
        <w:pStyle w:val="Amain"/>
      </w:pPr>
      <w:r w:rsidRPr="007A153B">
        <w:tab/>
        <w:t>(3)</w:t>
      </w:r>
      <w:r w:rsidRPr="007A153B">
        <w:tab/>
        <w:t>However, the court must not make an order if—</w:t>
      </w:r>
    </w:p>
    <w:p w14:paraId="095776F8" w14:textId="77777777" w:rsidR="00800303" w:rsidRPr="007A153B" w:rsidRDefault="00800303" w:rsidP="00800303">
      <w:pPr>
        <w:pStyle w:val="Apara"/>
      </w:pPr>
      <w:r w:rsidRPr="007A153B">
        <w:tab/>
        <w:t>(a)</w:t>
      </w:r>
      <w:r w:rsidRPr="007A153B">
        <w:tab/>
        <w:t>possession of the thing by the applicant or another person would be an offence; or</w:t>
      </w:r>
    </w:p>
    <w:p w14:paraId="7B7BCEE6" w14:textId="77777777" w:rsidR="00800303" w:rsidRPr="007A153B" w:rsidRDefault="00800303" w:rsidP="00800303">
      <w:pPr>
        <w:pStyle w:val="Apara"/>
      </w:pPr>
      <w:r w:rsidRPr="007A153B">
        <w:tab/>
        <w:t>(b)</w:t>
      </w:r>
      <w:r w:rsidRPr="007A153B">
        <w:tab/>
        <w:t>it would be dangerous or unsafe for the applicant or another person to possess the thing; or</w:t>
      </w:r>
    </w:p>
    <w:p w14:paraId="57BD4058" w14:textId="36725DD9" w:rsidR="00800303" w:rsidRPr="007A153B" w:rsidRDefault="00800303" w:rsidP="00800303">
      <w:pPr>
        <w:pStyle w:val="Apara"/>
      </w:pPr>
      <w:r w:rsidRPr="007A153B">
        <w:tab/>
        <w:t>(c)</w:t>
      </w:r>
      <w:r w:rsidRPr="007A153B">
        <w:tab/>
        <w:t xml:space="preserve">the thing is the subject of an application under the </w:t>
      </w:r>
      <w:hyperlink r:id="rId61" w:tooltip="A2003-8" w:history="1">
        <w:r w:rsidRPr="007A153B">
          <w:rPr>
            <w:rStyle w:val="charCitHyperlinkItal"/>
          </w:rPr>
          <w:t>Confiscation of Criminal Assets Act 2003</w:t>
        </w:r>
      </w:hyperlink>
      <w:r w:rsidRPr="007A153B">
        <w:t>; or</w:t>
      </w:r>
    </w:p>
    <w:p w14:paraId="125A544D" w14:textId="77777777" w:rsidR="00800303" w:rsidRPr="007A153B" w:rsidRDefault="00800303" w:rsidP="00800303">
      <w:pPr>
        <w:pStyle w:val="Apara"/>
      </w:pPr>
      <w:r w:rsidRPr="007A153B">
        <w:tab/>
        <w:t>(d)</w:t>
      </w:r>
      <w:r w:rsidRPr="007A153B">
        <w:tab/>
        <w:t>the thing may be seized or forfeited under another territory law.</w:t>
      </w:r>
    </w:p>
    <w:p w14:paraId="2E60C9C4" w14:textId="77777777" w:rsidR="00800303" w:rsidRPr="007A153B" w:rsidRDefault="00800303" w:rsidP="00800303">
      <w:pPr>
        <w:pStyle w:val="Amain"/>
      </w:pPr>
      <w:r w:rsidRPr="007A153B">
        <w:tab/>
        <w:t>(4)</w:t>
      </w:r>
      <w:r w:rsidRPr="007A153B">
        <w:tab/>
        <w:t>If the court refuses to make an order disallowing the seizure under this section, the court may order that the thing be destroyed.</w:t>
      </w:r>
    </w:p>
    <w:p w14:paraId="52293C18" w14:textId="77777777" w:rsidR="00800303" w:rsidRPr="007A153B" w:rsidRDefault="00800303" w:rsidP="00800303">
      <w:pPr>
        <w:pStyle w:val="AH5Sec"/>
      </w:pPr>
      <w:bookmarkStart w:id="182" w:name="_Toc225932475"/>
      <w:r w:rsidRPr="0087252C">
        <w:rPr>
          <w:rStyle w:val="CharSectNo"/>
        </w:rPr>
        <w:t>116X</w:t>
      </w:r>
      <w:r w:rsidRPr="007A153B">
        <w:tab/>
        <w:t>Forfeiture and disposal of seized things</w:t>
      </w:r>
      <w:bookmarkEnd w:id="182"/>
    </w:p>
    <w:p w14:paraId="12F34109" w14:textId="77777777" w:rsidR="00800303" w:rsidRPr="007A153B" w:rsidRDefault="00800303" w:rsidP="00DA5511">
      <w:pPr>
        <w:pStyle w:val="Amain"/>
        <w:keepNext/>
      </w:pPr>
      <w:r w:rsidRPr="007A153B">
        <w:tab/>
        <w:t>(1)</w:t>
      </w:r>
      <w:r w:rsidRPr="007A153B">
        <w:tab/>
        <w:t>This section applies if—</w:t>
      </w:r>
    </w:p>
    <w:p w14:paraId="1912A15B" w14:textId="77777777" w:rsidR="00800303" w:rsidRPr="007A153B" w:rsidRDefault="00800303" w:rsidP="00DA5511">
      <w:pPr>
        <w:pStyle w:val="Apara"/>
        <w:keepLines/>
      </w:pPr>
      <w:r w:rsidRPr="007A153B">
        <w:tab/>
        <w:t>(a)</w:t>
      </w:r>
      <w:r w:rsidRPr="007A153B">
        <w:tab/>
        <w:t>a police officer is required to return a thing under section 116V or another territory law, but the officer cannot locate the person from whom it was seized or the owner after taking reasonable steps having regard to—</w:t>
      </w:r>
    </w:p>
    <w:p w14:paraId="7AC4E48A" w14:textId="77777777" w:rsidR="00800303" w:rsidRPr="007A153B" w:rsidRDefault="00800303" w:rsidP="00800303">
      <w:pPr>
        <w:pStyle w:val="Asubpara"/>
      </w:pPr>
      <w:r w:rsidRPr="007A153B">
        <w:tab/>
        <w:t>(i)</w:t>
      </w:r>
      <w:r w:rsidRPr="007A153B">
        <w:tab/>
        <w:t>the estimated value of the thing; and</w:t>
      </w:r>
    </w:p>
    <w:p w14:paraId="6E808315" w14:textId="77777777" w:rsidR="00800303" w:rsidRPr="007A153B" w:rsidRDefault="00800303" w:rsidP="00800303">
      <w:pPr>
        <w:pStyle w:val="Asubpara"/>
      </w:pPr>
      <w:r w:rsidRPr="007A153B">
        <w:lastRenderedPageBreak/>
        <w:tab/>
        <w:t>(ii)</w:t>
      </w:r>
      <w:r w:rsidRPr="007A153B">
        <w:tab/>
        <w:t>whether the thing can be easily replaced; and</w:t>
      </w:r>
    </w:p>
    <w:p w14:paraId="5331ADB2" w14:textId="77777777" w:rsidR="00800303" w:rsidRPr="007A153B" w:rsidRDefault="00800303" w:rsidP="00800303">
      <w:pPr>
        <w:pStyle w:val="Asubpara"/>
      </w:pPr>
      <w:r w:rsidRPr="007A153B">
        <w:tab/>
        <w:t>(iii)</w:t>
      </w:r>
      <w:r w:rsidRPr="007A153B">
        <w:tab/>
        <w:t>the period of time that police have been in possession of the thing; and</w:t>
      </w:r>
    </w:p>
    <w:p w14:paraId="33E16340" w14:textId="77777777" w:rsidR="00800303" w:rsidRPr="007A153B" w:rsidRDefault="00800303" w:rsidP="00800303">
      <w:pPr>
        <w:pStyle w:val="Asubpara"/>
      </w:pPr>
      <w:r w:rsidRPr="007A153B">
        <w:tab/>
        <w:t>(iv)</w:t>
      </w:r>
      <w:r w:rsidRPr="007A153B">
        <w:tab/>
        <w:t>the resources likely to be required to locate the person; and</w:t>
      </w:r>
    </w:p>
    <w:p w14:paraId="68A96311" w14:textId="77777777" w:rsidR="00800303" w:rsidRPr="007A153B" w:rsidRDefault="00800303" w:rsidP="00800303">
      <w:pPr>
        <w:pStyle w:val="Asubpara"/>
      </w:pPr>
      <w:r w:rsidRPr="007A153B">
        <w:tab/>
        <w:t>(v)</w:t>
      </w:r>
      <w:r w:rsidRPr="007A153B">
        <w:tab/>
        <w:t>whether the thing has sentimental value to the person; and</w:t>
      </w:r>
    </w:p>
    <w:p w14:paraId="454A74B1" w14:textId="77777777" w:rsidR="00800303" w:rsidRPr="007A153B" w:rsidRDefault="00800303" w:rsidP="00800303">
      <w:pPr>
        <w:pStyle w:val="Apara"/>
      </w:pPr>
      <w:r w:rsidRPr="007A153B">
        <w:tab/>
        <w:t>(b)</w:t>
      </w:r>
      <w:r w:rsidRPr="007A153B">
        <w:tab/>
        <w:t>an application for disallowance of the seizure under section 116W has not been made, or has been refused or withdrawn before a decision in relation to the application had been made.</w:t>
      </w:r>
    </w:p>
    <w:p w14:paraId="546B8B42" w14:textId="77777777" w:rsidR="00800303" w:rsidRPr="007A153B" w:rsidRDefault="00800303" w:rsidP="00800303">
      <w:pPr>
        <w:pStyle w:val="Amain"/>
      </w:pPr>
      <w:r w:rsidRPr="007A153B">
        <w:tab/>
        <w:t>(2)</w:t>
      </w:r>
      <w:r w:rsidRPr="007A153B">
        <w:tab/>
        <w:t>The seized thing—</w:t>
      </w:r>
    </w:p>
    <w:p w14:paraId="3CCA3E77" w14:textId="77777777" w:rsidR="00800303" w:rsidRPr="007A153B" w:rsidRDefault="00800303" w:rsidP="00800303">
      <w:pPr>
        <w:pStyle w:val="Apara"/>
      </w:pPr>
      <w:r w:rsidRPr="007A153B">
        <w:tab/>
        <w:t>(a)</w:t>
      </w:r>
      <w:r w:rsidRPr="007A153B">
        <w:tab/>
        <w:t>is forfeited to the Territory; and</w:t>
      </w:r>
    </w:p>
    <w:p w14:paraId="35CB2CC1" w14:textId="77777777" w:rsidR="00800303" w:rsidRPr="007A153B" w:rsidRDefault="00800303" w:rsidP="00800303">
      <w:pPr>
        <w:pStyle w:val="Apara"/>
      </w:pPr>
      <w:r w:rsidRPr="007A153B">
        <w:tab/>
        <w:t>(b)</w:t>
      </w:r>
      <w:r w:rsidRPr="007A153B">
        <w:tab/>
        <w:t>may be sold, destroyed or otherwise disposed of.</w:t>
      </w:r>
    </w:p>
    <w:p w14:paraId="4E80B391" w14:textId="77777777" w:rsidR="00800303" w:rsidRPr="007A153B" w:rsidRDefault="00800303" w:rsidP="00800303">
      <w:pPr>
        <w:pStyle w:val="Amain"/>
      </w:pPr>
      <w:r w:rsidRPr="007A153B">
        <w:tab/>
        <w:t>(3)</w:t>
      </w:r>
      <w:r w:rsidRPr="007A153B">
        <w:tab/>
        <w:t>However, a police officer must attempt to sell the thing before destroying or disposing of it, unless—</w:t>
      </w:r>
    </w:p>
    <w:p w14:paraId="3A759825" w14:textId="77777777" w:rsidR="00800303" w:rsidRPr="007A153B" w:rsidRDefault="00800303" w:rsidP="00800303">
      <w:pPr>
        <w:pStyle w:val="Apara"/>
      </w:pPr>
      <w:r w:rsidRPr="007A153B">
        <w:tab/>
        <w:t>(a)</w:t>
      </w:r>
      <w:r w:rsidRPr="007A153B">
        <w:tab/>
        <w:t>possession of the thing would be an offence; or</w:t>
      </w:r>
    </w:p>
    <w:p w14:paraId="4C5A8E72" w14:textId="77777777" w:rsidR="00800303" w:rsidRPr="007A153B" w:rsidRDefault="00800303" w:rsidP="00800303">
      <w:pPr>
        <w:pStyle w:val="Apara"/>
      </w:pPr>
      <w:r w:rsidRPr="007A153B">
        <w:tab/>
        <w:t>(b)</w:t>
      </w:r>
      <w:r w:rsidRPr="007A153B">
        <w:tab/>
        <w:t>it would be dangerous or unsafe for a person to possess the thing; or</w:t>
      </w:r>
    </w:p>
    <w:p w14:paraId="49177E6F" w14:textId="77777777" w:rsidR="00800303" w:rsidRPr="007A153B" w:rsidRDefault="00800303" w:rsidP="00800303">
      <w:pPr>
        <w:pStyle w:val="Apara"/>
      </w:pPr>
      <w:r w:rsidRPr="007A153B">
        <w:tab/>
        <w:t>(c)</w:t>
      </w:r>
      <w:r w:rsidRPr="007A153B">
        <w:tab/>
        <w:t>selling the thing would likely require more resources than destroying or disposing of it.</w:t>
      </w:r>
    </w:p>
    <w:p w14:paraId="255A4C0E" w14:textId="77777777" w:rsidR="00800303" w:rsidRPr="007A153B" w:rsidRDefault="00800303" w:rsidP="00800303">
      <w:pPr>
        <w:pStyle w:val="Amain"/>
      </w:pPr>
      <w:r w:rsidRPr="007A153B">
        <w:tab/>
        <w:t>(4)</w:t>
      </w:r>
      <w:r w:rsidRPr="007A153B">
        <w:tab/>
        <w:t>The police officer may recover the costs of carrying out the sale from the proceeds of the sale.</w:t>
      </w:r>
    </w:p>
    <w:p w14:paraId="142485DD" w14:textId="77777777" w:rsidR="00800303" w:rsidRPr="007A153B" w:rsidRDefault="00800303" w:rsidP="00800303">
      <w:pPr>
        <w:pStyle w:val="Amain"/>
      </w:pPr>
      <w:r w:rsidRPr="007A153B">
        <w:tab/>
        <w:t>(5)</w:t>
      </w:r>
      <w:r w:rsidRPr="007A153B">
        <w:tab/>
        <w:t>If the seized thing is a computer, data may be removed and destroyed before the computer is sold, destroyed or otherwise disposed of.</w:t>
      </w:r>
    </w:p>
    <w:p w14:paraId="58301B6B" w14:textId="77777777" w:rsidR="00800303" w:rsidRPr="007A153B" w:rsidRDefault="00800303" w:rsidP="00800303">
      <w:pPr>
        <w:pStyle w:val="Amain"/>
      </w:pPr>
      <w:r w:rsidRPr="007A153B">
        <w:tab/>
        <w:t>(6)</w:t>
      </w:r>
      <w:r w:rsidRPr="007A153B">
        <w:tab/>
        <w:t>The Minister may, in writing, authorise the chief police officer to keep a forfeited item without selling, destroying or otherwise disposing of it.</w:t>
      </w:r>
    </w:p>
    <w:p w14:paraId="4898B12F" w14:textId="77777777" w:rsidR="00800303" w:rsidRPr="0087252C" w:rsidRDefault="00800303" w:rsidP="00800303">
      <w:pPr>
        <w:pStyle w:val="AH3Div"/>
      </w:pPr>
      <w:bookmarkStart w:id="183" w:name="_Toc225932476"/>
      <w:r w:rsidRPr="0087252C">
        <w:rPr>
          <w:rStyle w:val="CharDivNo"/>
        </w:rPr>
        <w:lastRenderedPageBreak/>
        <w:t>Division 3.11.5</w:t>
      </w:r>
      <w:r w:rsidRPr="007A153B">
        <w:tab/>
      </w:r>
      <w:r w:rsidRPr="0087252C">
        <w:rPr>
          <w:rStyle w:val="CharDivText"/>
        </w:rPr>
        <w:t>Miscellaneous</w:t>
      </w:r>
      <w:bookmarkEnd w:id="183"/>
    </w:p>
    <w:p w14:paraId="24D245B2" w14:textId="77777777" w:rsidR="00800303" w:rsidRPr="007A153B" w:rsidRDefault="00800303" w:rsidP="00800303">
      <w:pPr>
        <w:pStyle w:val="AH5Sec"/>
      </w:pPr>
      <w:bookmarkStart w:id="184" w:name="_Toc225932477"/>
      <w:r w:rsidRPr="0087252C">
        <w:rPr>
          <w:rStyle w:val="CharSectNo"/>
        </w:rPr>
        <w:t>116Y</w:t>
      </w:r>
      <w:r w:rsidRPr="007A153B">
        <w:tab/>
        <w:t>Offence—refusal of entry to premises</w:t>
      </w:r>
      <w:bookmarkEnd w:id="184"/>
    </w:p>
    <w:p w14:paraId="31C88D8A" w14:textId="77777777" w:rsidR="00800303" w:rsidRPr="007A153B" w:rsidRDefault="00800303" w:rsidP="00800303">
      <w:pPr>
        <w:pStyle w:val="Amainreturn"/>
      </w:pPr>
      <w:r w:rsidRPr="007A153B">
        <w:t>A person commits an offence if the person—</w:t>
      </w:r>
    </w:p>
    <w:p w14:paraId="75EAB2BC" w14:textId="77777777" w:rsidR="00800303" w:rsidRPr="007A153B" w:rsidRDefault="00800303" w:rsidP="00800303">
      <w:pPr>
        <w:pStyle w:val="Apara"/>
      </w:pPr>
      <w:r w:rsidRPr="007A153B">
        <w:tab/>
        <w:t>(a)</w:t>
      </w:r>
      <w:r w:rsidRPr="007A153B">
        <w:tab/>
        <w:t>is required to allow an executing officer, assisting officer or person assisting who is not a police officer entry to premises under this part; and</w:t>
      </w:r>
    </w:p>
    <w:p w14:paraId="47D7BAB3" w14:textId="77777777" w:rsidR="00800303" w:rsidRPr="007A153B" w:rsidRDefault="00800303" w:rsidP="00800303">
      <w:pPr>
        <w:pStyle w:val="Apara"/>
      </w:pPr>
      <w:r w:rsidRPr="007A153B">
        <w:tab/>
        <w:t>(b)</w:t>
      </w:r>
      <w:r w:rsidRPr="007A153B">
        <w:tab/>
        <w:t>refuses entry to the premises to the officer, assisting officer or person assisting.</w:t>
      </w:r>
    </w:p>
    <w:p w14:paraId="3A224E27" w14:textId="77777777" w:rsidR="00800303" w:rsidRPr="007A153B" w:rsidRDefault="00800303" w:rsidP="00800303">
      <w:pPr>
        <w:pStyle w:val="Penalty"/>
      </w:pPr>
      <w:r w:rsidRPr="007A153B">
        <w:t>Maximum penalty:  500 penalty units, imprisonment for 5 years or both.</w:t>
      </w:r>
    </w:p>
    <w:p w14:paraId="511D01F0" w14:textId="77777777" w:rsidR="00800303" w:rsidRPr="007A153B" w:rsidRDefault="00800303" w:rsidP="00800303">
      <w:pPr>
        <w:pStyle w:val="AH5Sec"/>
      </w:pPr>
      <w:bookmarkStart w:id="185" w:name="_Toc225932478"/>
      <w:r w:rsidRPr="0087252C">
        <w:rPr>
          <w:rStyle w:val="CharSectNo"/>
        </w:rPr>
        <w:t>116Z</w:t>
      </w:r>
      <w:r w:rsidRPr="007A153B">
        <w:tab/>
        <w:t>Admissibility of evidence</w:t>
      </w:r>
      <w:bookmarkEnd w:id="185"/>
    </w:p>
    <w:p w14:paraId="60E030DF" w14:textId="77777777" w:rsidR="00800303" w:rsidRPr="007A153B" w:rsidRDefault="00800303" w:rsidP="00800303">
      <w:pPr>
        <w:pStyle w:val="Amainreturn"/>
      </w:pPr>
      <w:r w:rsidRPr="00515FB9">
        <w:t>Any material obtained, directly or indirectly, in the exercise of a function under this part (other than under section 116Q) in relation to a registrable offender is not admissible in evidence against the offender in a proceeding,</w:t>
      </w:r>
      <w:r w:rsidRPr="007A153B">
        <w:t xml:space="preserve"> other than a proceeding—</w:t>
      </w:r>
    </w:p>
    <w:p w14:paraId="13BFCF4E" w14:textId="77777777" w:rsidR="00800303" w:rsidRPr="007A153B" w:rsidRDefault="00800303" w:rsidP="00800303">
      <w:pPr>
        <w:pStyle w:val="Apara"/>
      </w:pPr>
      <w:r w:rsidRPr="007A153B">
        <w:tab/>
        <w:t>(a)</w:t>
      </w:r>
      <w:r w:rsidRPr="007A153B">
        <w:tab/>
        <w:t>under this Act; or</w:t>
      </w:r>
    </w:p>
    <w:p w14:paraId="40809337" w14:textId="77777777" w:rsidR="00800303" w:rsidRPr="007A153B" w:rsidRDefault="00800303" w:rsidP="00800303">
      <w:pPr>
        <w:pStyle w:val="Apara"/>
      </w:pPr>
      <w:r w:rsidRPr="007A153B">
        <w:tab/>
        <w:t>(b)</w:t>
      </w:r>
      <w:r w:rsidRPr="007A153B">
        <w:tab/>
        <w:t>in relation to a class 1 or class 2 offence; or</w:t>
      </w:r>
    </w:p>
    <w:p w14:paraId="1F9C8172" w14:textId="47F5A410" w:rsidR="00800303" w:rsidRPr="007A153B" w:rsidRDefault="00800303" w:rsidP="00800303">
      <w:pPr>
        <w:pStyle w:val="Apara"/>
      </w:pPr>
      <w:r w:rsidRPr="007A153B">
        <w:tab/>
        <w:t>(c)</w:t>
      </w:r>
      <w:r w:rsidRPr="007A153B">
        <w:tab/>
        <w:t xml:space="preserve">under the </w:t>
      </w:r>
      <w:hyperlink r:id="rId62" w:tooltip="A2002-51" w:history="1">
        <w:r w:rsidRPr="007A153B">
          <w:rPr>
            <w:rStyle w:val="charCitHyperlinkAbbrev"/>
          </w:rPr>
          <w:t>Criminal Code</w:t>
        </w:r>
      </w:hyperlink>
      <w:r w:rsidRPr="007A153B">
        <w:t>, part 3.4 (False or misleading statements, information and documents).</w:t>
      </w:r>
    </w:p>
    <w:p w14:paraId="521EAB6F" w14:textId="77777777" w:rsidR="00F57D23" w:rsidRDefault="00F57D23">
      <w:pPr>
        <w:pStyle w:val="PageBreak"/>
        <w:suppressLineNumbers/>
      </w:pPr>
      <w:r>
        <w:br w:type="page"/>
      </w:r>
    </w:p>
    <w:p w14:paraId="7DA3A3ED" w14:textId="77777777" w:rsidR="00F57D23" w:rsidRPr="0087252C" w:rsidRDefault="00F57D23">
      <w:pPr>
        <w:pStyle w:val="AH1Chapter"/>
      </w:pPr>
      <w:bookmarkStart w:id="186" w:name="_Toc225932479"/>
      <w:r w:rsidRPr="0087252C">
        <w:rPr>
          <w:rStyle w:val="CharChapNo"/>
        </w:rPr>
        <w:lastRenderedPageBreak/>
        <w:t>Chapter 4</w:t>
      </w:r>
      <w:r>
        <w:tab/>
      </w:r>
      <w:r w:rsidRPr="0087252C">
        <w:rPr>
          <w:rStyle w:val="CharChapText"/>
        </w:rPr>
        <w:t>Child sex offenders register</w:t>
      </w:r>
      <w:bookmarkEnd w:id="186"/>
    </w:p>
    <w:p w14:paraId="09D4BCCD" w14:textId="77777777" w:rsidR="00F57D23" w:rsidRDefault="00F57D23">
      <w:pPr>
        <w:pStyle w:val="Placeholder"/>
        <w:suppressLineNumbers/>
      </w:pPr>
      <w:r>
        <w:rPr>
          <w:rStyle w:val="CharPartNo"/>
        </w:rPr>
        <w:t xml:space="preserve">  </w:t>
      </w:r>
      <w:r>
        <w:rPr>
          <w:rStyle w:val="CharPartText"/>
        </w:rPr>
        <w:t xml:space="preserve">  </w:t>
      </w:r>
    </w:p>
    <w:p w14:paraId="415BC822" w14:textId="77777777" w:rsidR="00B70906" w:rsidRDefault="00B70906" w:rsidP="00B70906">
      <w:pPr>
        <w:pStyle w:val="Placeholder"/>
        <w:suppressLineNumbers/>
      </w:pPr>
      <w:r>
        <w:rPr>
          <w:rStyle w:val="CharDivNo"/>
        </w:rPr>
        <w:t xml:space="preserve">  </w:t>
      </w:r>
      <w:r>
        <w:rPr>
          <w:rStyle w:val="CharDivText"/>
        </w:rPr>
        <w:t xml:space="preserve">  </w:t>
      </w:r>
    </w:p>
    <w:p w14:paraId="79199B03" w14:textId="77777777" w:rsidR="00F57D23" w:rsidRDefault="00F57D23">
      <w:pPr>
        <w:pStyle w:val="AH5Sec"/>
      </w:pPr>
      <w:bookmarkStart w:id="187" w:name="_Toc225932480"/>
      <w:r w:rsidRPr="0087252C">
        <w:rPr>
          <w:rStyle w:val="CharSectNo"/>
        </w:rPr>
        <w:t>117</w:t>
      </w:r>
      <w:r>
        <w:tab/>
        <w:t>Establishment of child sex offenders register</w:t>
      </w:r>
      <w:bookmarkEnd w:id="187"/>
    </w:p>
    <w:p w14:paraId="665CBA0C" w14:textId="77777777" w:rsidR="00F57D23" w:rsidRDefault="00F57D23">
      <w:pPr>
        <w:pStyle w:val="Amain"/>
      </w:pPr>
      <w:r>
        <w:tab/>
        <w:t>(1)</w:t>
      </w:r>
      <w:r>
        <w:tab/>
        <w:t xml:space="preserve">The chief police officer must establish a register of sex offenders (the </w:t>
      </w:r>
      <w:r>
        <w:rPr>
          <w:rStyle w:val="charBoldItals"/>
        </w:rPr>
        <w:t>child sex offenders register</w:t>
      </w:r>
      <w:r>
        <w:t xml:space="preserve">), or arrange for another entity to establish the </w:t>
      </w:r>
      <w:r>
        <w:rPr>
          <w:bCs/>
          <w:iCs/>
        </w:rPr>
        <w:t>child sex offenders register.</w:t>
      </w:r>
    </w:p>
    <w:p w14:paraId="0E5A5739" w14:textId="77777777" w:rsidR="00F57D23" w:rsidRDefault="00F57D23">
      <w:pPr>
        <w:pStyle w:val="Amain"/>
        <w:keepNext/>
      </w:pPr>
      <w:r>
        <w:tab/>
        <w:t>(2)</w:t>
      </w:r>
      <w:r>
        <w:tab/>
        <w:t>The child sex offenders register must contain the following information about each registrable offender (to the extent that it is known by the chief police officer):</w:t>
      </w:r>
    </w:p>
    <w:p w14:paraId="3AD0D8A9" w14:textId="77777777" w:rsidR="00F57D23" w:rsidRDefault="00F57D23">
      <w:pPr>
        <w:pStyle w:val="Apara"/>
      </w:pPr>
      <w:r>
        <w:tab/>
        <w:t>(a)</w:t>
      </w:r>
      <w:r>
        <w:tab/>
        <w:t>the offender’s name and other identifying particulars;</w:t>
      </w:r>
    </w:p>
    <w:p w14:paraId="791492A6" w14:textId="77777777" w:rsidR="00F57D23" w:rsidRDefault="00F57D23">
      <w:pPr>
        <w:pStyle w:val="Apara"/>
      </w:pPr>
      <w:r>
        <w:tab/>
        <w:t>(b)</w:t>
      </w:r>
      <w:r>
        <w:tab/>
        <w:t>details of each class 1 and class 2 offence of which the offender has been found guilty or with which the offender has been charged;</w:t>
      </w:r>
    </w:p>
    <w:p w14:paraId="254AE08B" w14:textId="77777777" w:rsidR="00F57D23" w:rsidRDefault="00F57D23">
      <w:pPr>
        <w:pStyle w:val="Apara"/>
      </w:pPr>
      <w:r>
        <w:tab/>
        <w:t>(c)</w:t>
      </w:r>
      <w:r>
        <w:tab/>
        <w:t>details of each offence of which the offender has been found guilty that resulted in the making of a child sex offender registration order;</w:t>
      </w:r>
    </w:p>
    <w:p w14:paraId="44950040" w14:textId="77777777" w:rsidR="00F57D23" w:rsidRDefault="00F57D23">
      <w:pPr>
        <w:pStyle w:val="Apara"/>
      </w:pPr>
      <w:r>
        <w:tab/>
        <w:t>(d)</w:t>
      </w:r>
      <w:r>
        <w:tab/>
        <w:t>the date the offender was sentenced for each registrable offence;</w:t>
      </w:r>
    </w:p>
    <w:p w14:paraId="2337633B" w14:textId="77777777" w:rsidR="00F57D23" w:rsidRDefault="00F57D23">
      <w:pPr>
        <w:pStyle w:val="Apara"/>
      </w:pPr>
      <w:r>
        <w:tab/>
        <w:t>(e)</w:t>
      </w:r>
      <w:r>
        <w:tab/>
        <w:t>the date the offender ceased to be in government custody for a registrable offence, or entered or ceased to be in government custody for a</w:t>
      </w:r>
      <w:r w:rsidR="005A10F1">
        <w:t>n</w:t>
      </w:r>
      <w:r>
        <w:t xml:space="preserve"> offence during the offender’s reporting period;</w:t>
      </w:r>
    </w:p>
    <w:p w14:paraId="1EE688F4" w14:textId="77777777" w:rsidR="00F5034F" w:rsidRPr="00552157" w:rsidRDefault="00BB3D04" w:rsidP="00F5034F">
      <w:pPr>
        <w:pStyle w:val="Apara"/>
      </w:pPr>
      <w:r>
        <w:tab/>
        <w:t>(f</w:t>
      </w:r>
      <w:r w:rsidR="00F5034F" w:rsidRPr="00552157">
        <w:t>)</w:t>
      </w:r>
      <w:r w:rsidR="00F5034F" w:rsidRPr="00552157">
        <w:tab/>
        <w:t>the date the offender stopped being in full-time government custody for a registrable offence;</w:t>
      </w:r>
    </w:p>
    <w:p w14:paraId="0D20CD2A" w14:textId="77777777" w:rsidR="00F57D23" w:rsidRDefault="00BB3D04">
      <w:pPr>
        <w:pStyle w:val="Apara"/>
      </w:pPr>
      <w:r>
        <w:tab/>
        <w:t>(g</w:t>
      </w:r>
      <w:r w:rsidR="00F57D23">
        <w:t>)</w:t>
      </w:r>
      <w:r w:rsidR="00F57D23">
        <w:tab/>
        <w:t>any information reported for the offender under chapter 3 (Reporting).</w:t>
      </w:r>
    </w:p>
    <w:p w14:paraId="3E6B738A" w14:textId="77777777" w:rsidR="00F57D23" w:rsidRDefault="00F57D23">
      <w:pPr>
        <w:pStyle w:val="Amain"/>
      </w:pPr>
      <w:r>
        <w:tab/>
        <w:t>(3)</w:t>
      </w:r>
      <w:r>
        <w:tab/>
        <w:t>The child sex offenders register may also contain any other information that the chief police officer considers appropriate.</w:t>
      </w:r>
    </w:p>
    <w:p w14:paraId="3B3C4036" w14:textId="77777777" w:rsidR="00F57D23" w:rsidRDefault="00F57D23">
      <w:pPr>
        <w:pStyle w:val="AH5Sec"/>
      </w:pPr>
      <w:bookmarkStart w:id="188" w:name="_Toc225932481"/>
      <w:r w:rsidRPr="0087252C">
        <w:rPr>
          <w:rStyle w:val="CharSectNo"/>
        </w:rPr>
        <w:lastRenderedPageBreak/>
        <w:t>118</w:t>
      </w:r>
      <w:r>
        <w:tab/>
        <w:t>Access to child sex offenders register restricted</w:t>
      </w:r>
      <w:bookmarkEnd w:id="188"/>
    </w:p>
    <w:p w14:paraId="1178319C" w14:textId="77777777" w:rsidR="00F57D23" w:rsidRDefault="00F57D23">
      <w:pPr>
        <w:pStyle w:val="Amain"/>
        <w:keepNext/>
      </w:pPr>
      <w:r>
        <w:tab/>
        <w:t>(1)</w:t>
      </w:r>
      <w:r>
        <w:tab/>
        <w:t>The chief police officer must ensure—</w:t>
      </w:r>
    </w:p>
    <w:p w14:paraId="4B13E6EB" w14:textId="77777777" w:rsidR="00F57D23" w:rsidRDefault="00F57D23">
      <w:pPr>
        <w:pStyle w:val="Apara"/>
      </w:pPr>
      <w:r>
        <w:tab/>
        <w:t>(a)</w:t>
      </w:r>
      <w:r>
        <w:tab/>
        <w:t>that the child sex offenders register, or a part of the register, is only accessed by people who are authorised by the chief police officer or under a regulation; and</w:t>
      </w:r>
    </w:p>
    <w:p w14:paraId="558E9684" w14:textId="77777777" w:rsidR="00F57D23" w:rsidRDefault="00F57D23">
      <w:pPr>
        <w:pStyle w:val="Apara"/>
      </w:pPr>
      <w:r>
        <w:tab/>
        <w:t>(b)</w:t>
      </w:r>
      <w:r>
        <w:tab/>
        <w:t>that personal information in the child sex offenders register is only disclosed by a person with access to the register, or the relevant part of the register—</w:t>
      </w:r>
    </w:p>
    <w:p w14:paraId="5A313B4A" w14:textId="77777777" w:rsidR="00F57D23" w:rsidRDefault="00F57D23">
      <w:pPr>
        <w:pStyle w:val="Asubpara"/>
      </w:pPr>
      <w:r>
        <w:tab/>
        <w:t>(i)</w:t>
      </w:r>
      <w:r>
        <w:tab/>
        <w:t>for law enforcement functions or activities and then only to an entity prescribed by regulation; or</w:t>
      </w:r>
    </w:p>
    <w:p w14:paraId="2DBC70F5" w14:textId="77777777" w:rsidR="00F57D23" w:rsidRDefault="00F57D23">
      <w:pPr>
        <w:pStyle w:val="Asubpara"/>
      </w:pPr>
      <w:r>
        <w:tab/>
        <w:t>(ii)</w:t>
      </w:r>
      <w:r>
        <w:tab/>
        <w:t>as otherwise required or authorised by a regulation or under an Act or other law.</w:t>
      </w:r>
    </w:p>
    <w:p w14:paraId="31463023" w14:textId="77777777" w:rsidR="00F57D23" w:rsidRDefault="00F57D23">
      <w:pPr>
        <w:pStyle w:val="Amain"/>
      </w:pPr>
      <w:r>
        <w:tab/>
        <w:t>(2)</w:t>
      </w:r>
      <w:r>
        <w:tab/>
        <w:t>The chief police officer must develop guidelines about access to, and disclosure of, personal information in the child sex offenders register to ensure that access to the personal information in the register is restricted to the greatest extent that is possible without interfering with the purpose of this Act.</w:t>
      </w:r>
    </w:p>
    <w:p w14:paraId="6CB16CFA" w14:textId="77777777" w:rsidR="00F57D23" w:rsidRDefault="00F57D23">
      <w:pPr>
        <w:pStyle w:val="Amain"/>
      </w:pPr>
      <w:r>
        <w:tab/>
        <w:t>(3)</w:t>
      </w:r>
      <w:r>
        <w:tab/>
        <w:t>For this section, the child sex offenders register includes information from a register maintained under a corresponding law that is accessible by the chief police officer, whether or not the information is physically part of the register.</w:t>
      </w:r>
    </w:p>
    <w:p w14:paraId="6DAEB0D9" w14:textId="77777777" w:rsidR="00F57D23" w:rsidRDefault="00F57D23">
      <w:pPr>
        <w:pStyle w:val="Amain"/>
      </w:pPr>
      <w:r>
        <w:tab/>
        <w:t>(4)</w:t>
      </w:r>
      <w:r>
        <w:tab/>
        <w:t>This section has effect despite any other Act or law to the contrary.</w:t>
      </w:r>
    </w:p>
    <w:p w14:paraId="61C362C0" w14:textId="77777777" w:rsidR="00F57D23" w:rsidRDefault="00F57D23">
      <w:pPr>
        <w:pStyle w:val="AH5Sec"/>
      </w:pPr>
      <w:bookmarkStart w:id="189" w:name="_Toc225932482"/>
      <w:r w:rsidRPr="0087252C">
        <w:rPr>
          <w:rStyle w:val="CharSectNo"/>
        </w:rPr>
        <w:t>119</w:t>
      </w:r>
      <w:r>
        <w:tab/>
        <w:t>Access to information about protected witnesses restricted</w:t>
      </w:r>
      <w:bookmarkEnd w:id="189"/>
    </w:p>
    <w:p w14:paraId="1FB04B93" w14:textId="1A30C2FA" w:rsidR="00F57D23" w:rsidRDefault="00F57D23">
      <w:pPr>
        <w:pStyle w:val="Amain"/>
      </w:pPr>
      <w:r>
        <w:tab/>
        <w:t>(1)</w:t>
      </w:r>
      <w:r>
        <w:tab/>
        <w:t>The chief police officer must ensure that personal information in the child sex offenders register about a protected registrable offender cannot be accessed other than by a person authorised by the police officer or officer of an approved authority responsible for the day</w:t>
      </w:r>
      <w:r>
        <w:noBreakHyphen/>
        <w:t>to</w:t>
      </w:r>
      <w:r w:rsidR="00BA3B08">
        <w:noBreakHyphen/>
      </w:r>
      <w:r>
        <w:t>day operation of the witness protection program.</w:t>
      </w:r>
    </w:p>
    <w:p w14:paraId="4950087D" w14:textId="77777777" w:rsidR="00F57D23" w:rsidRDefault="00F57D23">
      <w:pPr>
        <w:pStyle w:val="Amain"/>
        <w:keepNext/>
      </w:pPr>
      <w:r>
        <w:lastRenderedPageBreak/>
        <w:tab/>
        <w:t>(2)</w:t>
      </w:r>
      <w:r>
        <w:tab/>
        <w:t>For this section:</w:t>
      </w:r>
    </w:p>
    <w:p w14:paraId="1E628532" w14:textId="677D308A" w:rsidR="00F57D23" w:rsidRDefault="00F57D23">
      <w:pPr>
        <w:pStyle w:val="aDef"/>
      </w:pPr>
      <w:r>
        <w:rPr>
          <w:rStyle w:val="charBoldItals"/>
        </w:rPr>
        <w:t>approved authority</w:t>
      </w:r>
      <w:r>
        <w:t xml:space="preserve">—see the </w:t>
      </w:r>
      <w:hyperlink r:id="rId63" w:tooltip="A1996-65" w:history="1">
        <w:r w:rsidR="00000F49" w:rsidRPr="00000F49">
          <w:rPr>
            <w:rStyle w:val="charCitHyperlinkItal"/>
          </w:rPr>
          <w:t>Witness Protection Act</w:t>
        </w:r>
        <w:r w:rsidR="00BA3B08">
          <w:rPr>
            <w:rStyle w:val="charCitHyperlinkItal"/>
          </w:rPr>
          <w:t> </w:t>
        </w:r>
        <w:r w:rsidR="00000F49" w:rsidRPr="00000F49">
          <w:rPr>
            <w:rStyle w:val="charCitHyperlinkItal"/>
          </w:rPr>
          <w:t>1996</w:t>
        </w:r>
      </w:hyperlink>
      <w:r>
        <w:t>, dictionary.</w:t>
      </w:r>
    </w:p>
    <w:p w14:paraId="449C8437" w14:textId="77777777" w:rsidR="00F57D23" w:rsidRDefault="00F57D23">
      <w:pPr>
        <w:pStyle w:val="AH5Sec"/>
      </w:pPr>
      <w:bookmarkStart w:id="190" w:name="_Toc225932483"/>
      <w:r w:rsidRPr="0087252C">
        <w:rPr>
          <w:rStyle w:val="CharSectNo"/>
        </w:rPr>
        <w:t>120</w:t>
      </w:r>
      <w:r>
        <w:tab/>
        <w:t>Offence—unauthorised person must not access child sex offenders register</w:t>
      </w:r>
      <w:bookmarkEnd w:id="190"/>
    </w:p>
    <w:p w14:paraId="4388FC89" w14:textId="77777777" w:rsidR="00F57D23" w:rsidRDefault="00F57D23">
      <w:pPr>
        <w:pStyle w:val="Amainreturn"/>
      </w:pPr>
      <w:r>
        <w:t>A person commits an offence if the person—</w:t>
      </w:r>
    </w:p>
    <w:p w14:paraId="794CE357" w14:textId="77777777" w:rsidR="00F57D23" w:rsidRDefault="00F57D23">
      <w:pPr>
        <w:pStyle w:val="Apara"/>
      </w:pPr>
      <w:r>
        <w:tab/>
        <w:t>(a)</w:t>
      </w:r>
      <w:r>
        <w:tab/>
        <w:t>accesses the child sex offenders register; and</w:t>
      </w:r>
    </w:p>
    <w:p w14:paraId="15BA7D10" w14:textId="77777777" w:rsidR="00F57D23" w:rsidRDefault="00F57D23">
      <w:pPr>
        <w:pStyle w:val="Apara"/>
      </w:pPr>
      <w:r>
        <w:tab/>
        <w:t>(b)</w:t>
      </w:r>
      <w:r>
        <w:tab/>
        <w:t>is not authorised to have access to—</w:t>
      </w:r>
    </w:p>
    <w:p w14:paraId="2E5C9D6A" w14:textId="77777777" w:rsidR="00F57D23" w:rsidRDefault="00F57D23">
      <w:pPr>
        <w:pStyle w:val="Asubpara"/>
      </w:pPr>
      <w:r>
        <w:tab/>
        <w:t>(i)</w:t>
      </w:r>
      <w:r>
        <w:tab/>
        <w:t>the register; or</w:t>
      </w:r>
    </w:p>
    <w:p w14:paraId="320FB3BD" w14:textId="77777777" w:rsidR="00F57D23" w:rsidRDefault="00F57D23">
      <w:pPr>
        <w:pStyle w:val="Asubpara"/>
        <w:keepNext/>
      </w:pPr>
      <w:r>
        <w:tab/>
        <w:t>(ii)</w:t>
      </w:r>
      <w:r>
        <w:tab/>
        <w:t>the part of the register that the person accesses.</w:t>
      </w:r>
    </w:p>
    <w:p w14:paraId="1F6F3766" w14:textId="00CD41EF" w:rsidR="00F57D23" w:rsidRDefault="00F57D23">
      <w:pPr>
        <w:pStyle w:val="Penalty"/>
        <w:keepNext/>
      </w:pPr>
      <w:r>
        <w:t xml:space="preserve">Maximum penalty: </w:t>
      </w:r>
      <w:r w:rsidR="001F6D08">
        <w:t xml:space="preserve"> </w:t>
      </w:r>
      <w:r>
        <w:t>200 penalty units, imprisonment for 2 years or both.</w:t>
      </w:r>
    </w:p>
    <w:p w14:paraId="08AD0073" w14:textId="77777777" w:rsidR="00F57D23" w:rsidRDefault="00F57D23">
      <w:pPr>
        <w:pStyle w:val="AH5Sec"/>
      </w:pPr>
      <w:bookmarkStart w:id="191" w:name="_Toc225932484"/>
      <w:r w:rsidRPr="0087252C">
        <w:rPr>
          <w:rStyle w:val="CharSectNo"/>
        </w:rPr>
        <w:t>122</w:t>
      </w:r>
      <w:r>
        <w:tab/>
        <w:t>Registrable offender may correct child sex offenders register</w:t>
      </w:r>
      <w:bookmarkEnd w:id="191"/>
    </w:p>
    <w:p w14:paraId="6FF6FEB0" w14:textId="77777777" w:rsidR="00F57D23" w:rsidRDefault="00F57D23">
      <w:pPr>
        <w:pStyle w:val="Amain"/>
      </w:pPr>
      <w:r>
        <w:tab/>
        <w:t>(1)</w:t>
      </w:r>
      <w:r>
        <w:tab/>
        <w:t>The chief police officer must, if asked by a registrable offender, give the offender a copy of all the reportable information held in the child sex offenders register in relation to the offender.</w:t>
      </w:r>
    </w:p>
    <w:p w14:paraId="719587A4" w14:textId="77777777" w:rsidR="00F57D23" w:rsidRDefault="00F57D23">
      <w:pPr>
        <w:pStyle w:val="Amain"/>
      </w:pPr>
      <w:r>
        <w:tab/>
        <w:t>(2)</w:t>
      </w:r>
      <w:r>
        <w:tab/>
        <w:t>The chief police officer must comply with subsection (1) as soon as practicable, but no later than 14 days after the day the chief police officer was asked.</w:t>
      </w:r>
    </w:p>
    <w:p w14:paraId="10819964" w14:textId="77777777" w:rsidR="00F57D23" w:rsidRDefault="00F57D23">
      <w:pPr>
        <w:pStyle w:val="Amain"/>
      </w:pPr>
      <w:r>
        <w:tab/>
        <w:t>(3)</w:t>
      </w:r>
      <w:r>
        <w:tab/>
        <w:t>A registrable offender may ask the chief police officer to amend any incorrect reportable information held in the child sex offenders register in relation to the offender.</w:t>
      </w:r>
    </w:p>
    <w:p w14:paraId="56E639B7" w14:textId="77777777" w:rsidR="00F57D23" w:rsidRDefault="00F57D23">
      <w:pPr>
        <w:pStyle w:val="Amain"/>
      </w:pPr>
      <w:r>
        <w:tab/>
        <w:t>(4)</w:t>
      </w:r>
      <w:r>
        <w:tab/>
        <w:t>The chief police officer must comply with the request if satisfied that the information is incorrect.</w:t>
      </w:r>
    </w:p>
    <w:p w14:paraId="5940F7A6" w14:textId="77777777" w:rsidR="00F57D23" w:rsidRDefault="00F57D23">
      <w:pPr>
        <w:pStyle w:val="Amain"/>
        <w:keepNext/>
      </w:pPr>
      <w:r>
        <w:lastRenderedPageBreak/>
        <w:tab/>
        <w:t>(5)</w:t>
      </w:r>
      <w:r>
        <w:tab/>
        <w:t>In this section:</w:t>
      </w:r>
    </w:p>
    <w:p w14:paraId="2C6970CD" w14:textId="77777777" w:rsidR="00F57D23" w:rsidRDefault="00F57D23">
      <w:pPr>
        <w:pStyle w:val="aDef"/>
        <w:keepNext/>
      </w:pPr>
      <w:r>
        <w:rPr>
          <w:rStyle w:val="charBoldItals"/>
        </w:rPr>
        <w:t>reportable information</w:t>
      </w:r>
      <w:r>
        <w:rPr>
          <w:b/>
        </w:rPr>
        <w:t xml:space="preserve"> </w:t>
      </w:r>
      <w:r>
        <w:t>means information that—</w:t>
      </w:r>
    </w:p>
    <w:p w14:paraId="6419259D" w14:textId="77777777" w:rsidR="00F57D23" w:rsidRDefault="00F57D23">
      <w:pPr>
        <w:pStyle w:val="aDefpara"/>
      </w:pPr>
      <w:r>
        <w:tab/>
        <w:t>(a)</w:t>
      </w:r>
      <w:r>
        <w:tab/>
        <w:t>is given to the chief police officer by, or for, the registrable offender; and</w:t>
      </w:r>
    </w:p>
    <w:p w14:paraId="33C4DA44" w14:textId="77777777" w:rsidR="00685021" w:rsidRDefault="00685021" w:rsidP="00685021">
      <w:pPr>
        <w:pStyle w:val="aDefpara"/>
      </w:pPr>
      <w:r>
        <w:tab/>
        <w:t>(b)</w:t>
      </w:r>
      <w:r>
        <w:tab/>
        <w:t>the offender is required to report to the chief police officer.</w:t>
      </w:r>
    </w:p>
    <w:p w14:paraId="21F64191" w14:textId="77777777" w:rsidR="00B70906" w:rsidRPr="007A153B" w:rsidRDefault="00B70906" w:rsidP="00B70906">
      <w:pPr>
        <w:pStyle w:val="AH5Sec"/>
      </w:pPr>
      <w:bookmarkStart w:id="192" w:name="_Toc225932485"/>
      <w:r w:rsidRPr="0087252C">
        <w:rPr>
          <w:rStyle w:val="CharSectNo"/>
        </w:rPr>
        <w:t>122A</w:t>
      </w:r>
      <w:r w:rsidRPr="007A153B">
        <w:tab/>
        <w:t>Order for removal of registrable offender—application by chief police officer</w:t>
      </w:r>
      <w:bookmarkEnd w:id="192"/>
    </w:p>
    <w:p w14:paraId="7F3E0980" w14:textId="77777777" w:rsidR="00B70906" w:rsidRPr="007A153B" w:rsidRDefault="00B70906" w:rsidP="00B70906">
      <w:pPr>
        <w:pStyle w:val="Amain"/>
      </w:pPr>
      <w:r w:rsidRPr="007A153B">
        <w:tab/>
        <w:t>(1)</w:t>
      </w:r>
      <w:r w:rsidRPr="007A153B">
        <w:tab/>
        <w:t>The chief police officer may apply to the Magistrates Court for an order that a registrable offender be removed from the child sex offenders register.</w:t>
      </w:r>
    </w:p>
    <w:p w14:paraId="09FF6BB0" w14:textId="77777777" w:rsidR="00B70906" w:rsidRPr="007A153B" w:rsidRDefault="00B70906" w:rsidP="00B70906">
      <w:pPr>
        <w:pStyle w:val="Amain"/>
      </w:pPr>
      <w:r w:rsidRPr="007A153B">
        <w:tab/>
        <w:t>(2)</w:t>
      </w:r>
      <w:r w:rsidRPr="007A153B">
        <w:tab/>
        <w:t>The court may make the order if satisfied on reasonable grounds that it would be inappropriate for the offender to remain on the register.</w:t>
      </w:r>
    </w:p>
    <w:p w14:paraId="26D2FFE7" w14:textId="77777777" w:rsidR="00B70906" w:rsidRPr="007A153B" w:rsidRDefault="00B70906" w:rsidP="00B70906">
      <w:pPr>
        <w:pStyle w:val="Amain"/>
      </w:pPr>
      <w:r w:rsidRPr="007A153B">
        <w:tab/>
        <w:t>(3)</w:t>
      </w:r>
      <w:r w:rsidRPr="007A153B">
        <w:tab/>
        <w:t>In making a decision under subsection (2), the court must consider—</w:t>
      </w:r>
    </w:p>
    <w:p w14:paraId="07B006E8" w14:textId="77777777" w:rsidR="00B70906" w:rsidRPr="007A153B" w:rsidRDefault="00B70906" w:rsidP="00B70906">
      <w:pPr>
        <w:pStyle w:val="Apara"/>
      </w:pPr>
      <w:r w:rsidRPr="007A153B">
        <w:tab/>
        <w:t>(a)</w:t>
      </w:r>
      <w:r w:rsidRPr="007A153B">
        <w:tab/>
        <w:t>the severity of each offence that resulted in the offender being on the register; and</w:t>
      </w:r>
    </w:p>
    <w:p w14:paraId="0705986C" w14:textId="77777777" w:rsidR="00B70906" w:rsidRPr="007A153B" w:rsidRDefault="00B70906" w:rsidP="00B70906">
      <w:pPr>
        <w:pStyle w:val="Apara"/>
      </w:pPr>
      <w:r w:rsidRPr="007A153B">
        <w:tab/>
        <w:t>(b)</w:t>
      </w:r>
      <w:r w:rsidRPr="007A153B">
        <w:tab/>
        <w:t>the age of the offender at the time of each offence; and</w:t>
      </w:r>
    </w:p>
    <w:p w14:paraId="7CB52C2A" w14:textId="77777777" w:rsidR="00B70906" w:rsidRPr="007A153B" w:rsidRDefault="00B70906" w:rsidP="00B70906">
      <w:pPr>
        <w:pStyle w:val="Apara"/>
      </w:pPr>
      <w:r w:rsidRPr="007A153B">
        <w:tab/>
        <w:t>(c)</w:t>
      </w:r>
      <w:r w:rsidRPr="007A153B">
        <w:tab/>
        <w:t>the level of harm to the victim and the community caused by each offence; and</w:t>
      </w:r>
    </w:p>
    <w:p w14:paraId="4D6C4BA8" w14:textId="77777777" w:rsidR="00B70906" w:rsidRPr="007A153B" w:rsidRDefault="00B70906" w:rsidP="00B70906">
      <w:pPr>
        <w:pStyle w:val="Apara"/>
      </w:pPr>
      <w:r w:rsidRPr="007A153B">
        <w:tab/>
        <w:t>(d)</w:t>
      </w:r>
      <w:r w:rsidRPr="007A153B">
        <w:tab/>
        <w:t>the period for which the offender has been included on the register; and</w:t>
      </w:r>
    </w:p>
    <w:p w14:paraId="4E9F445F" w14:textId="77777777" w:rsidR="00B70906" w:rsidRPr="007A153B" w:rsidRDefault="00B70906" w:rsidP="00B70906">
      <w:pPr>
        <w:pStyle w:val="Apara"/>
      </w:pPr>
      <w:r w:rsidRPr="007A153B">
        <w:tab/>
        <w:t>(e)</w:t>
      </w:r>
      <w:r w:rsidRPr="007A153B">
        <w:tab/>
        <w:t>compliance by the offender with any reporting and sentencing obligations; and</w:t>
      </w:r>
    </w:p>
    <w:p w14:paraId="4F0ED045" w14:textId="77777777" w:rsidR="00B70906" w:rsidRPr="007A153B" w:rsidRDefault="00B70906" w:rsidP="00B70906">
      <w:pPr>
        <w:pStyle w:val="Apara"/>
      </w:pPr>
      <w:r w:rsidRPr="007A153B">
        <w:tab/>
        <w:t>(f)</w:t>
      </w:r>
      <w:r w:rsidRPr="007A153B">
        <w:tab/>
        <w:t>any attempts at rehabilitation by the offender; and</w:t>
      </w:r>
    </w:p>
    <w:p w14:paraId="0658C627" w14:textId="77777777" w:rsidR="00B70906" w:rsidRPr="007A153B" w:rsidRDefault="00B70906" w:rsidP="00B70906">
      <w:pPr>
        <w:pStyle w:val="Apara"/>
      </w:pPr>
      <w:r w:rsidRPr="007A153B">
        <w:tab/>
        <w:t>(g)</w:t>
      </w:r>
      <w:r w:rsidRPr="007A153B">
        <w:tab/>
        <w:t>whether the offender poses a risk to the lives or sexual safety of 1 or more people or of the community; and</w:t>
      </w:r>
    </w:p>
    <w:p w14:paraId="16B68CE7" w14:textId="77777777" w:rsidR="00B70906" w:rsidRPr="007A153B" w:rsidRDefault="00B70906" w:rsidP="00B70906">
      <w:pPr>
        <w:pStyle w:val="Apara"/>
      </w:pPr>
      <w:r w:rsidRPr="007A153B">
        <w:tab/>
        <w:t>(h)</w:t>
      </w:r>
      <w:r w:rsidRPr="007A153B">
        <w:tab/>
        <w:t>any other circumstances that the court considers relevant.</w:t>
      </w:r>
    </w:p>
    <w:p w14:paraId="74483F60" w14:textId="77777777" w:rsidR="00B70906" w:rsidRPr="007A153B" w:rsidRDefault="00B70906" w:rsidP="00B70906">
      <w:pPr>
        <w:pStyle w:val="Amain"/>
      </w:pPr>
      <w:r w:rsidRPr="007A153B">
        <w:lastRenderedPageBreak/>
        <w:tab/>
        <w:t>(4)</w:t>
      </w:r>
      <w:r w:rsidRPr="007A153B">
        <w:tab/>
        <w:t>The director of public prosecutions may appear in the court on behalf of the victim.</w:t>
      </w:r>
    </w:p>
    <w:p w14:paraId="12B42E54" w14:textId="77777777" w:rsidR="00B70906" w:rsidRPr="007A153B" w:rsidRDefault="00B70906" w:rsidP="00B70906">
      <w:pPr>
        <w:pStyle w:val="AH5Sec"/>
      </w:pPr>
      <w:bookmarkStart w:id="193" w:name="_Toc225932486"/>
      <w:r w:rsidRPr="0087252C">
        <w:rPr>
          <w:rStyle w:val="CharSectNo"/>
        </w:rPr>
        <w:t>122B</w:t>
      </w:r>
      <w:r w:rsidRPr="007A153B">
        <w:tab/>
        <w:t>Notice to victim of proposed application for order</w:t>
      </w:r>
      <w:bookmarkEnd w:id="193"/>
    </w:p>
    <w:p w14:paraId="25620816" w14:textId="77777777" w:rsidR="00B70906" w:rsidRPr="007A153B" w:rsidRDefault="00B70906" w:rsidP="00B70906">
      <w:pPr>
        <w:pStyle w:val="Amain"/>
      </w:pPr>
      <w:r w:rsidRPr="007A153B">
        <w:tab/>
        <w:t>(1)</w:t>
      </w:r>
      <w:r w:rsidRPr="007A153B">
        <w:tab/>
        <w:t>Before making an application under section 122A, the chief police officer must take reasonable steps to identify, and give notice of the proposed application to, each victim of the registrable offender.</w:t>
      </w:r>
    </w:p>
    <w:p w14:paraId="3CDCF6FB" w14:textId="77777777" w:rsidR="00B70906" w:rsidRPr="007A153B" w:rsidRDefault="00B70906" w:rsidP="00B70906">
      <w:pPr>
        <w:pStyle w:val="Amain"/>
      </w:pPr>
      <w:r w:rsidRPr="007A153B">
        <w:tab/>
        <w:t>(2)</w:t>
      </w:r>
      <w:r w:rsidRPr="007A153B">
        <w:tab/>
        <w:t>A notice must include the following:</w:t>
      </w:r>
    </w:p>
    <w:p w14:paraId="03FBBD80" w14:textId="77777777" w:rsidR="00B70906" w:rsidRPr="007A153B" w:rsidRDefault="00B70906" w:rsidP="00B70906">
      <w:pPr>
        <w:pStyle w:val="Apara"/>
      </w:pPr>
      <w:r w:rsidRPr="007A153B">
        <w:tab/>
        <w:t>(a)</w:t>
      </w:r>
      <w:r w:rsidRPr="007A153B">
        <w:tab/>
        <w:t>an invitation for the victim, a person nominated by the victim, or a member of the victim’s family to make a written submission to the chief police officer about the offender being removed from the register, including the likely effect on the victim or the victim’s family;</w:t>
      </w:r>
    </w:p>
    <w:p w14:paraId="6BA18175" w14:textId="77777777" w:rsidR="00B70906" w:rsidRPr="007A153B" w:rsidRDefault="00B70906" w:rsidP="00B70906">
      <w:pPr>
        <w:pStyle w:val="Apara"/>
      </w:pPr>
      <w:r w:rsidRPr="007A153B">
        <w:tab/>
        <w:t>(b)</w:t>
      </w:r>
      <w:r w:rsidRPr="007A153B">
        <w:tab/>
        <w:t>a statement that any submission made in writing to the chief police officer within the period stated in the notice will be considered in deciding whether to make an application under section 122A;</w:t>
      </w:r>
    </w:p>
    <w:p w14:paraId="2DF05AEB" w14:textId="77777777" w:rsidR="00B70906" w:rsidRPr="007A153B" w:rsidRDefault="00B70906" w:rsidP="00B70906">
      <w:pPr>
        <w:pStyle w:val="Apara"/>
      </w:pPr>
      <w:r w:rsidRPr="007A153B">
        <w:tab/>
        <w:t>(c)</w:t>
      </w:r>
      <w:r w:rsidRPr="007A153B">
        <w:tab/>
        <w:t>information about the offender to assist the victim, nominee or family member to make a submission;</w:t>
      </w:r>
    </w:p>
    <w:p w14:paraId="78DCB51F" w14:textId="77777777" w:rsidR="00B70906" w:rsidRPr="007A153B" w:rsidRDefault="00B70906" w:rsidP="00B70906">
      <w:pPr>
        <w:pStyle w:val="aExamHdgpar"/>
      </w:pPr>
      <w:r w:rsidRPr="007A153B">
        <w:t>Example—information</w:t>
      </w:r>
    </w:p>
    <w:p w14:paraId="461D589A" w14:textId="77777777" w:rsidR="00B70906" w:rsidRPr="007A153B" w:rsidRDefault="00B70906" w:rsidP="00B70906">
      <w:pPr>
        <w:pStyle w:val="aExampar"/>
      </w:pPr>
      <w:r w:rsidRPr="007A153B">
        <w:t>the registrable offender’s conduct while the offender has been included on the register</w:t>
      </w:r>
    </w:p>
    <w:p w14:paraId="6EDCECFA" w14:textId="77777777" w:rsidR="00B70906" w:rsidRPr="007A153B" w:rsidRDefault="00B70906" w:rsidP="00B70906">
      <w:pPr>
        <w:pStyle w:val="Apara"/>
      </w:pPr>
      <w:r w:rsidRPr="007A153B">
        <w:tab/>
        <w:t>(d)</w:t>
      </w:r>
      <w:r w:rsidRPr="007A153B">
        <w:tab/>
        <w:t>information about any assistance available to the victim, nominee or family member to make the submission.</w:t>
      </w:r>
    </w:p>
    <w:p w14:paraId="2C7C1547" w14:textId="77777777" w:rsidR="00B70906" w:rsidRPr="007A153B" w:rsidRDefault="00B70906" w:rsidP="00B70906">
      <w:pPr>
        <w:pStyle w:val="Amain"/>
      </w:pPr>
      <w:r w:rsidRPr="007A153B">
        <w:tab/>
        <w:t>(3)</w:t>
      </w:r>
      <w:r w:rsidRPr="007A153B">
        <w:tab/>
        <w:t>For subsection (2) (b), the period stated must be a reasonable time (not less than 7 days after the day the victim is given the notice) to allow the victim, nominee or family member to make a written submission.</w:t>
      </w:r>
    </w:p>
    <w:p w14:paraId="2F491258" w14:textId="77777777" w:rsidR="00B70906" w:rsidRPr="007A153B" w:rsidRDefault="00B70906" w:rsidP="00B70906">
      <w:pPr>
        <w:pStyle w:val="Amain"/>
      </w:pPr>
      <w:r w:rsidRPr="007A153B">
        <w:tab/>
        <w:t>(4)</w:t>
      </w:r>
      <w:r w:rsidRPr="007A153B">
        <w:tab/>
        <w:t>The notice may include anything else the chief police officer considers appropriate.</w:t>
      </w:r>
    </w:p>
    <w:p w14:paraId="215193BC" w14:textId="77777777" w:rsidR="00B70906" w:rsidRPr="007A153B" w:rsidRDefault="00B70906" w:rsidP="00B70906">
      <w:pPr>
        <w:pStyle w:val="Amain"/>
      </w:pPr>
      <w:r w:rsidRPr="007A153B">
        <w:lastRenderedPageBreak/>
        <w:tab/>
        <w:t>(5)</w:t>
      </w:r>
      <w:r w:rsidRPr="007A153B">
        <w:tab/>
        <w:t>Before giving notice to a victim under this section, the chief police officer must consult with the victims of crime commissioner.</w:t>
      </w:r>
    </w:p>
    <w:p w14:paraId="519D5E00" w14:textId="77777777" w:rsidR="00B70906" w:rsidRPr="007A153B" w:rsidRDefault="00B70906" w:rsidP="00B70906">
      <w:pPr>
        <w:pStyle w:val="AH5Sec"/>
      </w:pPr>
      <w:bookmarkStart w:id="194" w:name="_Toc225932487"/>
      <w:r w:rsidRPr="0087252C">
        <w:rPr>
          <w:rStyle w:val="CharSectNo"/>
        </w:rPr>
        <w:t>122C</w:t>
      </w:r>
      <w:r w:rsidRPr="007A153B">
        <w:tab/>
        <w:t>Order for removal of registrable offender who was young offender at time of offence—application by offender</w:t>
      </w:r>
      <w:bookmarkEnd w:id="194"/>
    </w:p>
    <w:p w14:paraId="1D2C0383" w14:textId="77777777" w:rsidR="00B70906" w:rsidRPr="007A153B" w:rsidRDefault="00B70906" w:rsidP="00B70906">
      <w:pPr>
        <w:pStyle w:val="Amain"/>
      </w:pPr>
      <w:r w:rsidRPr="007A153B">
        <w:tab/>
        <w:t>(1)</w:t>
      </w:r>
      <w:r w:rsidRPr="007A153B">
        <w:tab/>
        <w:t>This section applies to an offender who was—</w:t>
      </w:r>
    </w:p>
    <w:p w14:paraId="3C8F8671" w14:textId="77777777" w:rsidR="00B70906" w:rsidRPr="007A153B" w:rsidRDefault="00B70906" w:rsidP="00B70906">
      <w:pPr>
        <w:pStyle w:val="Apara"/>
      </w:pPr>
      <w:r w:rsidRPr="007A153B">
        <w:tab/>
        <w:t>(a)</w:t>
      </w:r>
      <w:r w:rsidRPr="007A153B">
        <w:tab/>
        <w:t>immediately before the commencement day, a registered offender on the child sex offenders register; and</w:t>
      </w:r>
    </w:p>
    <w:p w14:paraId="69256C53" w14:textId="77777777" w:rsidR="00B70906" w:rsidRPr="007A153B" w:rsidRDefault="00B70906" w:rsidP="00B70906">
      <w:pPr>
        <w:pStyle w:val="Apara"/>
      </w:pPr>
      <w:r w:rsidRPr="007A153B">
        <w:tab/>
        <w:t>(b)</w:t>
      </w:r>
      <w:r w:rsidRPr="007A153B">
        <w:tab/>
        <w:t>a young offender at the time a registrable offence was committed.</w:t>
      </w:r>
    </w:p>
    <w:p w14:paraId="5BB98CBC" w14:textId="77777777" w:rsidR="00B70906" w:rsidRPr="007A153B" w:rsidRDefault="00B70906" w:rsidP="00B70906">
      <w:pPr>
        <w:pStyle w:val="Amain"/>
      </w:pPr>
      <w:r w:rsidRPr="007A153B">
        <w:tab/>
        <w:t>(2)</w:t>
      </w:r>
      <w:r w:rsidRPr="007A153B">
        <w:tab/>
        <w:t>The offender may apply to the Magistrates Court for an order that the offender be removed from the child sex offenders register.</w:t>
      </w:r>
    </w:p>
    <w:p w14:paraId="7858E74E" w14:textId="77777777" w:rsidR="00B70906" w:rsidRPr="007A153B" w:rsidRDefault="00B70906" w:rsidP="00B70906">
      <w:pPr>
        <w:pStyle w:val="Amain"/>
      </w:pPr>
      <w:r w:rsidRPr="007A153B">
        <w:tab/>
        <w:t>(3)</w:t>
      </w:r>
      <w:r w:rsidRPr="007A153B">
        <w:tab/>
        <w:t>The offender may apply only once.</w:t>
      </w:r>
    </w:p>
    <w:p w14:paraId="05AE8178" w14:textId="77777777" w:rsidR="00B70906" w:rsidRPr="007A153B" w:rsidRDefault="00B70906" w:rsidP="00B70906">
      <w:pPr>
        <w:pStyle w:val="Amain"/>
      </w:pPr>
      <w:r w:rsidRPr="007A153B">
        <w:tab/>
        <w:t>(4)</w:t>
      </w:r>
      <w:r w:rsidRPr="007A153B">
        <w:tab/>
        <w:t>A copy of the application must be served on—</w:t>
      </w:r>
    </w:p>
    <w:p w14:paraId="12A97BE3" w14:textId="77777777" w:rsidR="00B70906" w:rsidRPr="007A153B" w:rsidRDefault="00B70906" w:rsidP="00B70906">
      <w:pPr>
        <w:pStyle w:val="Apara"/>
      </w:pPr>
      <w:r w:rsidRPr="007A153B">
        <w:tab/>
        <w:t>(a)</w:t>
      </w:r>
      <w:r w:rsidRPr="007A153B">
        <w:tab/>
        <w:t>the victims of crime commissioner; and</w:t>
      </w:r>
    </w:p>
    <w:p w14:paraId="0B027C26" w14:textId="77777777" w:rsidR="00B70906" w:rsidRPr="007A153B" w:rsidRDefault="00B70906" w:rsidP="00B70906">
      <w:pPr>
        <w:pStyle w:val="Apara"/>
      </w:pPr>
      <w:r w:rsidRPr="007A153B">
        <w:tab/>
        <w:t>(b)</w:t>
      </w:r>
      <w:r w:rsidRPr="007A153B">
        <w:tab/>
        <w:t>the chief police officer; and</w:t>
      </w:r>
    </w:p>
    <w:p w14:paraId="7961789F" w14:textId="77777777" w:rsidR="00B70906" w:rsidRPr="007A153B" w:rsidRDefault="00B70906" w:rsidP="00B70906">
      <w:pPr>
        <w:pStyle w:val="Apara"/>
      </w:pPr>
      <w:r w:rsidRPr="007A153B">
        <w:tab/>
        <w:t>(c)</w:t>
      </w:r>
      <w:r w:rsidRPr="007A153B">
        <w:tab/>
        <w:t>the director of public prosecutions.</w:t>
      </w:r>
    </w:p>
    <w:p w14:paraId="2B5D5C28" w14:textId="6FBA2AE4" w:rsidR="00B70906" w:rsidRPr="007A153B" w:rsidRDefault="00B70906" w:rsidP="00B70906">
      <w:pPr>
        <w:pStyle w:val="aNote"/>
      </w:pPr>
      <w:r w:rsidRPr="007A153B">
        <w:rPr>
          <w:rStyle w:val="charItals"/>
        </w:rPr>
        <w:t>Note</w:t>
      </w:r>
      <w:r w:rsidRPr="007A153B">
        <w:rPr>
          <w:rStyle w:val="charItals"/>
        </w:rPr>
        <w:tab/>
      </w:r>
      <w:r w:rsidRPr="007A153B">
        <w:t xml:space="preserve">For how documents may be served, see the </w:t>
      </w:r>
      <w:hyperlink r:id="rId64" w:tooltip="A2001-14" w:history="1">
        <w:r w:rsidRPr="007A153B">
          <w:rPr>
            <w:rStyle w:val="charCitHyperlinkAbbrev"/>
          </w:rPr>
          <w:t>Legislation Act</w:t>
        </w:r>
      </w:hyperlink>
      <w:r w:rsidRPr="007A153B">
        <w:t>, pt 19.5.</w:t>
      </w:r>
    </w:p>
    <w:p w14:paraId="37A52FB1" w14:textId="77777777" w:rsidR="00B70906" w:rsidRPr="007A153B" w:rsidRDefault="00B70906" w:rsidP="00B70906">
      <w:pPr>
        <w:pStyle w:val="Amain"/>
      </w:pPr>
      <w:r w:rsidRPr="007A153B">
        <w:tab/>
        <w:t>(5)</w:t>
      </w:r>
      <w:r w:rsidRPr="007A153B">
        <w:tab/>
        <w:t>After receiving a copy of the application, the chief police officer must take reasonable steps to identify, and give notice of the application to, each victim of the registrable offender.</w:t>
      </w:r>
    </w:p>
    <w:p w14:paraId="572365E0" w14:textId="77777777" w:rsidR="00B70906" w:rsidRPr="007A153B" w:rsidRDefault="00B70906" w:rsidP="001A3FD0">
      <w:pPr>
        <w:pStyle w:val="Amain"/>
        <w:keepNext/>
        <w:keepLines/>
      </w:pPr>
      <w:r w:rsidRPr="007A153B">
        <w:lastRenderedPageBreak/>
        <w:tab/>
        <w:t>(6)</w:t>
      </w:r>
      <w:r w:rsidRPr="007A153B">
        <w:tab/>
        <w:t>A notice must—</w:t>
      </w:r>
    </w:p>
    <w:p w14:paraId="040834A5" w14:textId="77777777" w:rsidR="00B70906" w:rsidRPr="007A153B" w:rsidRDefault="00B70906" w:rsidP="001A3FD0">
      <w:pPr>
        <w:pStyle w:val="Apara"/>
        <w:keepNext/>
        <w:keepLines/>
      </w:pPr>
      <w:r w:rsidRPr="007A153B">
        <w:tab/>
        <w:t>(a)</w:t>
      </w:r>
      <w:r w:rsidRPr="007A153B">
        <w:tab/>
        <w:t>state that the victim, a person nominated by the victim, or a member of the victim’s family may make a written submission to the court about the offender being removed from the register, including the likely effect on the victim or the victim’s family; and</w:t>
      </w:r>
    </w:p>
    <w:p w14:paraId="49D8517E" w14:textId="77777777" w:rsidR="00B70906" w:rsidRPr="007A153B" w:rsidRDefault="00B70906" w:rsidP="00B70906">
      <w:pPr>
        <w:pStyle w:val="Apara"/>
      </w:pPr>
      <w:r w:rsidRPr="007A153B">
        <w:tab/>
        <w:t>(b)</w:t>
      </w:r>
      <w:r w:rsidRPr="007A153B">
        <w:tab/>
        <w:t>include information about the offender to assist the victim, nominee or family member to make a submission; and</w:t>
      </w:r>
    </w:p>
    <w:p w14:paraId="0ABB276B" w14:textId="77777777" w:rsidR="00B70906" w:rsidRPr="007A153B" w:rsidRDefault="00B70906" w:rsidP="00B70906">
      <w:pPr>
        <w:pStyle w:val="aExamHdgpar"/>
      </w:pPr>
      <w:r w:rsidRPr="007A153B">
        <w:t>Example—information</w:t>
      </w:r>
    </w:p>
    <w:p w14:paraId="48E3E2C7" w14:textId="77777777" w:rsidR="00B70906" w:rsidRPr="007A153B" w:rsidRDefault="00B70906" w:rsidP="00B70906">
      <w:pPr>
        <w:pStyle w:val="aExampar"/>
      </w:pPr>
      <w:r w:rsidRPr="007A153B">
        <w:t>the registrable offender’s conduct while the offender has been included on the register</w:t>
      </w:r>
    </w:p>
    <w:p w14:paraId="697FBAE4" w14:textId="77777777" w:rsidR="00B70906" w:rsidRPr="007A153B" w:rsidRDefault="00B70906" w:rsidP="00B70906">
      <w:pPr>
        <w:pStyle w:val="Apara"/>
      </w:pPr>
      <w:r w:rsidRPr="007A153B">
        <w:tab/>
        <w:t>(c)</w:t>
      </w:r>
      <w:r w:rsidRPr="007A153B">
        <w:tab/>
        <w:t>include information about any assistance available to the victim, nominee or family member to make the submission.</w:t>
      </w:r>
    </w:p>
    <w:p w14:paraId="6431AB6C" w14:textId="77777777" w:rsidR="00B70906" w:rsidRDefault="00B70906" w:rsidP="00B70906">
      <w:pPr>
        <w:pStyle w:val="Amain"/>
      </w:pPr>
      <w:r w:rsidRPr="007A153B">
        <w:tab/>
        <w:t>(7)</w:t>
      </w:r>
      <w:r w:rsidRPr="007A153B">
        <w:tab/>
        <w:t>Before giving notice to a victim under this section, the chief police officer must consult with the victims of crime commissioner.</w:t>
      </w:r>
    </w:p>
    <w:p w14:paraId="608A2BF8" w14:textId="77777777" w:rsidR="00A610A1" w:rsidRPr="007A153B" w:rsidRDefault="00A610A1" w:rsidP="00A610A1">
      <w:pPr>
        <w:pStyle w:val="Amain"/>
      </w:pPr>
      <w:r>
        <w:tab/>
        <w:t>(</w:t>
      </w:r>
      <w:r w:rsidR="00C968F0">
        <w:t>8</w:t>
      </w:r>
      <w:r>
        <w:t>)</w:t>
      </w:r>
      <w:r>
        <w:tab/>
        <w:t>The chief police officer, or a person authorised by the chief police officer, may, with the court’s consent, appear and make submissions about information on the child sex offender</w:t>
      </w:r>
      <w:r w:rsidR="005A10F1">
        <w:t>s</w:t>
      </w:r>
      <w:r>
        <w:t xml:space="preserve"> register that is relevant to the matters the court must consider under subsection (1</w:t>
      </w:r>
      <w:r w:rsidR="00C968F0">
        <w:t>1</w:t>
      </w:r>
      <w:r>
        <w:t xml:space="preserve">). </w:t>
      </w:r>
    </w:p>
    <w:p w14:paraId="2FC5ABDA" w14:textId="77777777" w:rsidR="00B70906" w:rsidRPr="007A153B" w:rsidRDefault="00B70906" w:rsidP="00B70906">
      <w:pPr>
        <w:pStyle w:val="Amain"/>
      </w:pPr>
      <w:r w:rsidRPr="007A153B">
        <w:tab/>
        <w:t>(</w:t>
      </w:r>
      <w:r w:rsidR="00C968F0">
        <w:t>9</w:t>
      </w:r>
      <w:r w:rsidRPr="007A153B">
        <w:t>)</w:t>
      </w:r>
      <w:r w:rsidRPr="007A153B">
        <w:tab/>
        <w:t>The director of public prosecutions may appear in the court on behalf of the victim.</w:t>
      </w:r>
    </w:p>
    <w:p w14:paraId="4D5E8D1B" w14:textId="77777777" w:rsidR="00B70906" w:rsidRPr="007A153B" w:rsidRDefault="00B70906" w:rsidP="00B70906">
      <w:pPr>
        <w:pStyle w:val="Amain"/>
      </w:pPr>
      <w:r w:rsidRPr="007A153B">
        <w:tab/>
        <w:t>(</w:t>
      </w:r>
      <w:r w:rsidR="00C968F0">
        <w:t>10</w:t>
      </w:r>
      <w:r w:rsidRPr="007A153B">
        <w:t>)</w:t>
      </w:r>
      <w:r w:rsidRPr="007A153B">
        <w:tab/>
        <w:t>The court may make the order if satisfied on reasonable grounds that it would be inappropriate for the offender to remain on the register.</w:t>
      </w:r>
    </w:p>
    <w:p w14:paraId="3F582684" w14:textId="77777777" w:rsidR="00B70906" w:rsidRPr="007A153B" w:rsidRDefault="00B70906" w:rsidP="00B70906">
      <w:pPr>
        <w:pStyle w:val="Amain"/>
      </w:pPr>
      <w:r w:rsidRPr="007A153B">
        <w:tab/>
        <w:t>(1</w:t>
      </w:r>
      <w:r w:rsidR="00C968F0">
        <w:t>1</w:t>
      </w:r>
      <w:r w:rsidRPr="007A153B">
        <w:t>)</w:t>
      </w:r>
      <w:r w:rsidRPr="007A153B">
        <w:tab/>
        <w:t>In making a decision under subsection (</w:t>
      </w:r>
      <w:r w:rsidR="00C968F0">
        <w:t>10</w:t>
      </w:r>
      <w:r w:rsidRPr="007A153B">
        <w:t>), the court must consider—</w:t>
      </w:r>
    </w:p>
    <w:p w14:paraId="33CA6A66" w14:textId="77777777" w:rsidR="00B70906" w:rsidRPr="007A153B" w:rsidRDefault="00B70906" w:rsidP="00B70906">
      <w:pPr>
        <w:pStyle w:val="Apara"/>
      </w:pPr>
      <w:r w:rsidRPr="007A153B">
        <w:tab/>
        <w:t>(a)</w:t>
      </w:r>
      <w:r w:rsidRPr="007A153B">
        <w:tab/>
        <w:t>the severity of each offence that resulted in the offender being on the register and the seriousness of the circumstances surrounding the commission of each offence; and</w:t>
      </w:r>
    </w:p>
    <w:p w14:paraId="776099BA" w14:textId="77777777" w:rsidR="00B70906" w:rsidRPr="007A153B" w:rsidRDefault="00B70906" w:rsidP="00B70906">
      <w:pPr>
        <w:pStyle w:val="Apara"/>
      </w:pPr>
      <w:r w:rsidRPr="007A153B">
        <w:tab/>
        <w:t>(b)</w:t>
      </w:r>
      <w:r w:rsidRPr="007A153B">
        <w:tab/>
        <w:t>the age of the offender at the time of each offence; and</w:t>
      </w:r>
    </w:p>
    <w:p w14:paraId="4FF66A22" w14:textId="77777777" w:rsidR="00B70906" w:rsidRPr="007A153B" w:rsidRDefault="00B70906" w:rsidP="00B70906">
      <w:pPr>
        <w:pStyle w:val="Apara"/>
      </w:pPr>
      <w:r w:rsidRPr="007A153B">
        <w:tab/>
        <w:t>(c)</w:t>
      </w:r>
      <w:r w:rsidRPr="007A153B">
        <w:tab/>
        <w:t>the level of harm to the victim and the community caused by each offence; and</w:t>
      </w:r>
    </w:p>
    <w:p w14:paraId="3B52740B" w14:textId="77777777" w:rsidR="00B70906" w:rsidRPr="007A153B" w:rsidRDefault="00B70906" w:rsidP="00B70906">
      <w:pPr>
        <w:pStyle w:val="Apara"/>
      </w:pPr>
      <w:r w:rsidRPr="007A153B">
        <w:lastRenderedPageBreak/>
        <w:tab/>
        <w:t>(d)</w:t>
      </w:r>
      <w:r w:rsidRPr="007A153B">
        <w:tab/>
        <w:t>any attempts at rehabilitation by the offender; and</w:t>
      </w:r>
    </w:p>
    <w:p w14:paraId="653A8DBB" w14:textId="77777777" w:rsidR="00B70906" w:rsidRPr="007A153B" w:rsidRDefault="00B70906" w:rsidP="00B70906">
      <w:pPr>
        <w:pStyle w:val="Apara"/>
      </w:pPr>
      <w:r w:rsidRPr="007A153B">
        <w:tab/>
        <w:t>(e)</w:t>
      </w:r>
      <w:r w:rsidRPr="007A153B">
        <w:tab/>
        <w:t>whether the offender poses a risk to the lives or sexual safety of 1 or more people or of the community; and</w:t>
      </w:r>
    </w:p>
    <w:p w14:paraId="125C2091" w14:textId="77777777" w:rsidR="00B70906" w:rsidRPr="007A153B" w:rsidRDefault="00B70906" w:rsidP="00B70906">
      <w:pPr>
        <w:pStyle w:val="Apara"/>
      </w:pPr>
      <w:r w:rsidRPr="007A153B">
        <w:tab/>
        <w:t>(f)</w:t>
      </w:r>
      <w:r w:rsidRPr="007A153B">
        <w:tab/>
        <w:t>any other circumstances that the court considers relevant.</w:t>
      </w:r>
    </w:p>
    <w:p w14:paraId="735A2826" w14:textId="77777777" w:rsidR="00B70906" w:rsidRPr="007A153B" w:rsidRDefault="00B70906" w:rsidP="00B70906">
      <w:pPr>
        <w:pStyle w:val="Amain"/>
      </w:pPr>
      <w:r w:rsidRPr="007A153B">
        <w:tab/>
        <w:t>(1</w:t>
      </w:r>
      <w:r w:rsidR="00C968F0">
        <w:t>2</w:t>
      </w:r>
      <w:r w:rsidRPr="007A153B">
        <w:t>)</w:t>
      </w:r>
      <w:r w:rsidRPr="007A153B">
        <w:tab/>
        <w:t>The chief police officer must take all reasonable steps to give written notice of this section to each offender to whom this section applies not later than 1 month after the commencement day.</w:t>
      </w:r>
    </w:p>
    <w:p w14:paraId="64C332F6" w14:textId="77777777" w:rsidR="00B70906" w:rsidRPr="007A153B" w:rsidRDefault="00B70906" w:rsidP="00B70906">
      <w:pPr>
        <w:pStyle w:val="Amain"/>
      </w:pPr>
      <w:r w:rsidRPr="007A153B">
        <w:tab/>
        <w:t>(1</w:t>
      </w:r>
      <w:r w:rsidR="00C968F0">
        <w:t>3</w:t>
      </w:r>
      <w:r w:rsidRPr="007A153B">
        <w:t>)</w:t>
      </w:r>
      <w:r w:rsidRPr="007A153B">
        <w:tab/>
        <w:t>In this section:</w:t>
      </w:r>
    </w:p>
    <w:p w14:paraId="2F86FCA2" w14:textId="7AD6C833" w:rsidR="00B70906" w:rsidRPr="007A153B" w:rsidRDefault="00B70906" w:rsidP="00B70906">
      <w:pPr>
        <w:pStyle w:val="aDef"/>
      </w:pPr>
      <w:r w:rsidRPr="007A153B">
        <w:rPr>
          <w:rStyle w:val="charBoldItals"/>
        </w:rPr>
        <w:t>commencement day</w:t>
      </w:r>
      <w:r w:rsidRPr="007A153B">
        <w:t xml:space="preserve"> means the day the </w:t>
      </w:r>
      <w:hyperlink r:id="rId65" w:tooltip="A2015-35" w:history="1">
        <w:r w:rsidR="009A5299" w:rsidRPr="009A5299">
          <w:rPr>
            <w:rStyle w:val="charCitHyperlinkItal"/>
          </w:rPr>
          <w:t>Crimes (Child Sex Offenders) Amendment Act 2015</w:t>
        </w:r>
      </w:hyperlink>
      <w:r w:rsidRPr="007A153B">
        <w:t>, section 3 commences.</w:t>
      </w:r>
    </w:p>
    <w:p w14:paraId="68969097" w14:textId="77777777" w:rsidR="00F57D23" w:rsidRDefault="00F57D23">
      <w:pPr>
        <w:pStyle w:val="PageBreak"/>
        <w:suppressLineNumbers/>
      </w:pPr>
      <w:r>
        <w:br w:type="page"/>
      </w:r>
    </w:p>
    <w:p w14:paraId="7335E478" w14:textId="3CB6BDD7" w:rsidR="00F57D23" w:rsidRPr="0087252C" w:rsidRDefault="00F57D23">
      <w:pPr>
        <w:pStyle w:val="AH1Chapter"/>
      </w:pPr>
      <w:bookmarkStart w:id="195" w:name="_Toc225932488"/>
      <w:r w:rsidRPr="0087252C">
        <w:rPr>
          <w:rStyle w:val="CharChapNo"/>
        </w:rPr>
        <w:lastRenderedPageBreak/>
        <w:t>Chapter 5</w:t>
      </w:r>
      <w:r>
        <w:tab/>
      </w:r>
      <w:r w:rsidRPr="0087252C">
        <w:rPr>
          <w:rStyle w:val="CharChapText"/>
        </w:rPr>
        <w:t>Registrable offenders prohibited from child</w:t>
      </w:r>
      <w:r w:rsidR="00BA3B08" w:rsidRPr="0087252C">
        <w:rPr>
          <w:rStyle w:val="CharChapText"/>
        </w:rPr>
        <w:noBreakHyphen/>
      </w:r>
      <w:r w:rsidRPr="0087252C">
        <w:rPr>
          <w:rStyle w:val="CharChapText"/>
        </w:rPr>
        <w:t>related employment</w:t>
      </w:r>
      <w:bookmarkEnd w:id="195"/>
    </w:p>
    <w:p w14:paraId="758AB3D8" w14:textId="77777777" w:rsidR="00F57D23" w:rsidRDefault="00F57D23">
      <w:pPr>
        <w:pStyle w:val="AH5Sec"/>
      </w:pPr>
      <w:bookmarkStart w:id="196" w:name="_Toc225932489"/>
      <w:r w:rsidRPr="0087252C">
        <w:rPr>
          <w:rStyle w:val="CharSectNo"/>
        </w:rPr>
        <w:t>123</w:t>
      </w:r>
      <w:r>
        <w:tab/>
        <w:t xml:space="preserve">What is </w:t>
      </w:r>
      <w:r w:rsidRPr="00000F49">
        <w:rPr>
          <w:rStyle w:val="charItals"/>
        </w:rPr>
        <w:t>employment</w:t>
      </w:r>
      <w:r>
        <w:t>?</w:t>
      </w:r>
      <w:bookmarkEnd w:id="196"/>
    </w:p>
    <w:p w14:paraId="6522672B" w14:textId="77777777" w:rsidR="00F57D23" w:rsidRDefault="00F57D23">
      <w:pPr>
        <w:pStyle w:val="Amainreturn"/>
        <w:keepNext/>
      </w:pPr>
      <w:r>
        <w:t>In this chapter:</w:t>
      </w:r>
    </w:p>
    <w:p w14:paraId="73DCC6A4" w14:textId="77777777" w:rsidR="00F57D23" w:rsidRDefault="00F57D23">
      <w:pPr>
        <w:pStyle w:val="aDef"/>
        <w:keepNext/>
      </w:pPr>
      <w:r>
        <w:rPr>
          <w:rStyle w:val="charBoldItals"/>
        </w:rPr>
        <w:t>employment</w:t>
      </w:r>
      <w:r>
        <w:t xml:space="preserve"> includes—</w:t>
      </w:r>
    </w:p>
    <w:p w14:paraId="77BD829A" w14:textId="77777777" w:rsidR="00F57D23" w:rsidRDefault="00F57D23">
      <w:pPr>
        <w:pStyle w:val="aDefpara"/>
      </w:pPr>
      <w:r>
        <w:tab/>
        <w:t>(a)</w:t>
      </w:r>
      <w:r>
        <w:tab/>
        <w:t>performance of work—</w:t>
      </w:r>
    </w:p>
    <w:p w14:paraId="3C48460E" w14:textId="77777777" w:rsidR="00F57D23" w:rsidRDefault="00F57D23">
      <w:pPr>
        <w:pStyle w:val="aDefsubpara"/>
      </w:pPr>
      <w:r>
        <w:tab/>
        <w:t>(i)</w:t>
      </w:r>
      <w:r>
        <w:tab/>
        <w:t>under a contract of employment or contract for services (whether written or unwritten); or</w:t>
      </w:r>
    </w:p>
    <w:p w14:paraId="3BB46785" w14:textId="77777777" w:rsidR="00F57D23" w:rsidRDefault="00F57D23">
      <w:pPr>
        <w:pStyle w:val="aDefsubpara"/>
        <w:keepNext/>
      </w:pPr>
      <w:r>
        <w:tab/>
        <w:t>(ii)</w:t>
      </w:r>
      <w:r>
        <w:tab/>
        <w:t>as a minister of religion or as part of the duties of a religious vocation; or</w:t>
      </w:r>
    </w:p>
    <w:p w14:paraId="12F42A64" w14:textId="77777777" w:rsidR="00F57D23" w:rsidRDefault="00F57D23">
      <w:pPr>
        <w:pStyle w:val="aDefpara"/>
      </w:pPr>
      <w:r>
        <w:tab/>
        <w:t>(b)</w:t>
      </w:r>
      <w:r>
        <w:tab/>
        <w:t>undertaking practical training as part of an educational or vocational course; or</w:t>
      </w:r>
    </w:p>
    <w:p w14:paraId="3C0B0656" w14:textId="77777777" w:rsidR="00F57D23" w:rsidRDefault="00F57D23">
      <w:pPr>
        <w:pStyle w:val="aDefpara"/>
      </w:pPr>
      <w:r>
        <w:tab/>
        <w:t>(c)</w:t>
      </w:r>
      <w:r>
        <w:tab/>
        <w:t>performance of work as a volunteer; or</w:t>
      </w:r>
    </w:p>
    <w:p w14:paraId="0DFEDA13" w14:textId="77777777" w:rsidR="00F57D23" w:rsidRDefault="00F57D23">
      <w:pPr>
        <w:pStyle w:val="aDefpara"/>
      </w:pPr>
      <w:r>
        <w:tab/>
        <w:t>(d)</w:t>
      </w:r>
      <w:r>
        <w:tab/>
        <w:t>performance of work under, or because of, a sentence, including a community service order.</w:t>
      </w:r>
    </w:p>
    <w:p w14:paraId="0500D3A9" w14:textId="77777777" w:rsidR="00F57D23" w:rsidRDefault="00F57D23" w:rsidP="00063D1D">
      <w:pPr>
        <w:pStyle w:val="AH5Sec"/>
      </w:pPr>
      <w:bookmarkStart w:id="197" w:name="_Toc225932490"/>
      <w:r w:rsidRPr="0087252C">
        <w:rPr>
          <w:rStyle w:val="CharSectNo"/>
        </w:rPr>
        <w:t>124</w:t>
      </w:r>
      <w:r>
        <w:tab/>
        <w:t xml:space="preserve">What is </w:t>
      </w:r>
      <w:r>
        <w:rPr>
          <w:rStyle w:val="charItals"/>
        </w:rPr>
        <w:t>child-related employment</w:t>
      </w:r>
      <w:r>
        <w:t>?</w:t>
      </w:r>
      <w:bookmarkEnd w:id="197"/>
    </w:p>
    <w:p w14:paraId="0BC4BC2F" w14:textId="77777777" w:rsidR="00F57D23" w:rsidRDefault="00F57D23">
      <w:pPr>
        <w:pStyle w:val="Amain"/>
        <w:keepNext/>
      </w:pPr>
      <w:r>
        <w:tab/>
        <w:t>(1)</w:t>
      </w:r>
      <w:r>
        <w:tab/>
        <w:t>Employment is child-related (</w:t>
      </w:r>
      <w:r>
        <w:rPr>
          <w:rStyle w:val="charBoldItals"/>
        </w:rPr>
        <w:t>child-related employment</w:t>
      </w:r>
      <w:r>
        <w:t>) if the employment involves contact with a child in relation to any of the following:</w:t>
      </w:r>
    </w:p>
    <w:p w14:paraId="15741CFC" w14:textId="77777777" w:rsidR="00F57D23" w:rsidRDefault="00F57D23">
      <w:pPr>
        <w:pStyle w:val="Apara"/>
      </w:pPr>
      <w:r>
        <w:tab/>
        <w:t>(a)</w:t>
      </w:r>
      <w:r>
        <w:tab/>
        <w:t>child protection services;</w:t>
      </w:r>
    </w:p>
    <w:p w14:paraId="2288B515" w14:textId="2762B30C" w:rsidR="00F57D23" w:rsidRDefault="00F57D23">
      <w:pPr>
        <w:pStyle w:val="Apara"/>
      </w:pPr>
      <w:r>
        <w:tab/>
        <w:t>(b)</w:t>
      </w:r>
      <w:r>
        <w:tab/>
        <w:t>preschools, kindergartens or</w:t>
      </w:r>
      <w:r w:rsidR="006E0E42">
        <w:t xml:space="preserve"> </w:t>
      </w:r>
      <w:r w:rsidR="006E0E42" w:rsidRPr="00E05CE9">
        <w:t>education and care services or childcare centres</w:t>
      </w:r>
      <w:r w:rsidRPr="00E05CE9">
        <w:t>;</w:t>
      </w:r>
    </w:p>
    <w:p w14:paraId="7197AFAE" w14:textId="77777777" w:rsidR="00F57D23" w:rsidRDefault="00F57D23">
      <w:pPr>
        <w:pStyle w:val="Apara"/>
      </w:pPr>
      <w:r>
        <w:tab/>
        <w:t>(c)</w:t>
      </w:r>
      <w:r>
        <w:tab/>
        <w:t>family day care schemes;</w:t>
      </w:r>
    </w:p>
    <w:p w14:paraId="633BAA3C" w14:textId="77777777" w:rsidR="00F57D23" w:rsidRDefault="00F57D23">
      <w:pPr>
        <w:pStyle w:val="Apara"/>
      </w:pPr>
      <w:r>
        <w:tab/>
        <w:t>(d)</w:t>
      </w:r>
      <w:r>
        <w:tab/>
        <w:t>educational institutions for children;</w:t>
      </w:r>
    </w:p>
    <w:p w14:paraId="02FE9BBD" w14:textId="3E991044" w:rsidR="00F57D23" w:rsidRPr="00000F49" w:rsidRDefault="00F57D23">
      <w:pPr>
        <w:pStyle w:val="Apara"/>
      </w:pPr>
      <w:r w:rsidRPr="00000F49">
        <w:lastRenderedPageBreak/>
        <w:tab/>
        <w:t>(e)</w:t>
      </w:r>
      <w:r w:rsidRPr="00000F49">
        <w:tab/>
        <w:t xml:space="preserve">detention places under the </w:t>
      </w:r>
      <w:hyperlink r:id="rId66" w:tooltip="A2008-19" w:history="1">
        <w:r w:rsidR="00000F49" w:rsidRPr="00000F49">
          <w:rPr>
            <w:rStyle w:val="charCitHyperlinkItal"/>
          </w:rPr>
          <w:t>Children and Young People Act 2008</w:t>
        </w:r>
      </w:hyperlink>
      <w:r w:rsidRPr="00000F49">
        <w:t>;</w:t>
      </w:r>
    </w:p>
    <w:p w14:paraId="7CA95043" w14:textId="77777777" w:rsidR="00F57D23" w:rsidRDefault="00F57D23">
      <w:pPr>
        <w:pStyle w:val="Apara"/>
      </w:pPr>
      <w:r>
        <w:tab/>
        <w:t>(f)</w:t>
      </w:r>
      <w:r>
        <w:tab/>
        <w:t>refuges or other residential facilities used by children;</w:t>
      </w:r>
    </w:p>
    <w:p w14:paraId="067919CD" w14:textId="77777777" w:rsidR="00F57D23" w:rsidRDefault="00F57D23">
      <w:pPr>
        <w:pStyle w:val="Apara"/>
      </w:pPr>
      <w:r>
        <w:tab/>
        <w:t>(g)</w:t>
      </w:r>
      <w:r>
        <w:tab/>
        <w:t>wards of public or private hospitals where children are ordinarily patients;</w:t>
      </w:r>
    </w:p>
    <w:p w14:paraId="6EDF7076" w14:textId="77777777" w:rsidR="00F57D23" w:rsidRDefault="00F57D23">
      <w:pPr>
        <w:pStyle w:val="Apara"/>
      </w:pPr>
      <w:r>
        <w:tab/>
        <w:t>(h)</w:t>
      </w:r>
      <w:r>
        <w:tab/>
        <w:t>clubs, associations or movements (including of a cultural, recreational or sporting nature) with significant child membership or involvement (including involvement of a voluntary nature);</w:t>
      </w:r>
    </w:p>
    <w:p w14:paraId="0CEA5868" w14:textId="77777777" w:rsidR="00F57D23" w:rsidRDefault="00F57D23">
      <w:pPr>
        <w:pStyle w:val="Apara"/>
      </w:pPr>
      <w:r>
        <w:tab/>
        <w:t>(i)</w:t>
      </w:r>
      <w:r>
        <w:tab/>
        <w:t>religious organisations;</w:t>
      </w:r>
    </w:p>
    <w:p w14:paraId="154E32E0" w14:textId="77777777" w:rsidR="00F57D23" w:rsidRDefault="00F57D23">
      <w:pPr>
        <w:pStyle w:val="Apara"/>
      </w:pPr>
      <w:r>
        <w:tab/>
        <w:t>(j)</w:t>
      </w:r>
      <w:r>
        <w:tab/>
        <w:t>babysitting or childminding services arranged by a commercial agency;</w:t>
      </w:r>
    </w:p>
    <w:p w14:paraId="74026B7A" w14:textId="77777777" w:rsidR="00F57D23" w:rsidRDefault="00F57D23">
      <w:pPr>
        <w:pStyle w:val="Apara"/>
      </w:pPr>
      <w:r>
        <w:tab/>
        <w:t>(k)</w:t>
      </w:r>
      <w:r>
        <w:tab/>
        <w:t>fostering children;</w:t>
      </w:r>
    </w:p>
    <w:p w14:paraId="1BE218B0" w14:textId="77777777" w:rsidR="00F57D23" w:rsidRDefault="00F57D23">
      <w:pPr>
        <w:pStyle w:val="Apara"/>
      </w:pPr>
      <w:r>
        <w:tab/>
        <w:t>(l)</w:t>
      </w:r>
      <w:r>
        <w:tab/>
        <w:t>providing public or private transport services for the transport of children;</w:t>
      </w:r>
    </w:p>
    <w:p w14:paraId="4BD9EB08" w14:textId="77777777" w:rsidR="00F57D23" w:rsidRDefault="00F57D23">
      <w:pPr>
        <w:pStyle w:val="Apara"/>
      </w:pPr>
      <w:r>
        <w:tab/>
        <w:t>(m)</w:t>
      </w:r>
      <w:r>
        <w:tab/>
        <w:t>private tuition services of any kind for children arranged by a commercial agency;</w:t>
      </w:r>
    </w:p>
    <w:p w14:paraId="021A7C9C" w14:textId="77777777" w:rsidR="00F57D23" w:rsidRDefault="00F57D23">
      <w:pPr>
        <w:pStyle w:val="Apara"/>
      </w:pPr>
      <w:r>
        <w:tab/>
        <w:t>(n)</w:t>
      </w:r>
      <w:r>
        <w:tab/>
        <w:t xml:space="preserve">counselling or other support services for children; </w:t>
      </w:r>
    </w:p>
    <w:p w14:paraId="4D2B12F6" w14:textId="77777777" w:rsidR="00F57D23" w:rsidRDefault="00F57D23">
      <w:pPr>
        <w:pStyle w:val="Apara"/>
      </w:pPr>
      <w:r>
        <w:tab/>
        <w:t>(o)</w:t>
      </w:r>
      <w:r>
        <w:tab/>
        <w:t>overnight camps, irrespective of the kind of accommodation or of how many children are involved;</w:t>
      </w:r>
    </w:p>
    <w:p w14:paraId="08833A3E" w14:textId="77777777" w:rsidR="00F57D23" w:rsidRDefault="00F57D23">
      <w:pPr>
        <w:pStyle w:val="Apara"/>
      </w:pPr>
      <w:r>
        <w:tab/>
        <w:t>(p)</w:t>
      </w:r>
      <w:r>
        <w:tab/>
        <w:t>school-crossing services;</w:t>
      </w:r>
    </w:p>
    <w:p w14:paraId="2D5E22F5" w14:textId="77777777" w:rsidR="00F57D23" w:rsidRDefault="00F57D23">
      <w:pPr>
        <w:pStyle w:val="Apara"/>
      </w:pPr>
      <w:r>
        <w:tab/>
        <w:t>(q)</w:t>
      </w:r>
      <w:r>
        <w:tab/>
        <w:t>before and after school care programs;</w:t>
      </w:r>
    </w:p>
    <w:p w14:paraId="0F6FE0F5" w14:textId="77777777" w:rsidR="00F57D23" w:rsidRDefault="00F57D23">
      <w:pPr>
        <w:pStyle w:val="Apara"/>
      </w:pPr>
      <w:r>
        <w:tab/>
        <w:t>(r)</w:t>
      </w:r>
      <w:r>
        <w:tab/>
        <w:t>school holiday vacation programs;</w:t>
      </w:r>
    </w:p>
    <w:p w14:paraId="5215C336" w14:textId="71D21C81" w:rsidR="00F57D23" w:rsidRDefault="00F57D23">
      <w:pPr>
        <w:pStyle w:val="Apara"/>
      </w:pPr>
      <w:r>
        <w:tab/>
        <w:t>(s)</w:t>
      </w:r>
      <w:r>
        <w:tab/>
      </w:r>
      <w:r w:rsidR="002F0899" w:rsidRPr="004A3544">
        <w:t>approved training contracts</w:t>
      </w:r>
      <w:r>
        <w:t xml:space="preserve"> under the </w:t>
      </w:r>
      <w:hyperlink r:id="rId67" w:tooltip="A2003-36" w:history="1">
        <w:r w:rsidR="00000F49" w:rsidRPr="00000F49">
          <w:rPr>
            <w:rStyle w:val="charCitHyperlinkItal"/>
          </w:rPr>
          <w:t>Training and Tertiary Education Act 2003</w:t>
        </w:r>
      </w:hyperlink>
      <w:r>
        <w:t>;</w:t>
      </w:r>
    </w:p>
    <w:p w14:paraId="38436F41" w14:textId="451F5E1C" w:rsidR="00EF11A4" w:rsidRPr="001B0754" w:rsidRDefault="00EF11A4" w:rsidP="009E4E5B">
      <w:pPr>
        <w:pStyle w:val="Apara"/>
        <w:keepNext/>
      </w:pPr>
      <w:r w:rsidRPr="001B0754">
        <w:rPr>
          <w:color w:val="000000"/>
        </w:rPr>
        <w:lastRenderedPageBreak/>
        <w:tab/>
        <w:t>(</w:t>
      </w:r>
      <w:r w:rsidR="003A6D65">
        <w:rPr>
          <w:color w:val="000000"/>
        </w:rPr>
        <w:t>t</w:t>
      </w:r>
      <w:r w:rsidRPr="001B0754">
        <w:rPr>
          <w:color w:val="000000"/>
        </w:rPr>
        <w:t>)</w:t>
      </w:r>
      <w:r w:rsidRPr="001B0754">
        <w:rPr>
          <w:color w:val="000000"/>
        </w:rPr>
        <w:tab/>
        <w:t>legal services related to a child, provided by Legal Aid ACT;</w:t>
      </w:r>
    </w:p>
    <w:p w14:paraId="0E0FEA3B" w14:textId="77777777" w:rsidR="00EF11A4" w:rsidRPr="001B0754" w:rsidRDefault="00EF11A4" w:rsidP="00EF11A4">
      <w:pPr>
        <w:pStyle w:val="aExamHdgpar"/>
        <w:rPr>
          <w:color w:val="000000"/>
        </w:rPr>
      </w:pPr>
      <w:r w:rsidRPr="001B0754">
        <w:rPr>
          <w:color w:val="000000"/>
        </w:rPr>
        <w:t>Examples</w:t>
      </w:r>
    </w:p>
    <w:p w14:paraId="13999634" w14:textId="77777777" w:rsidR="00EF11A4" w:rsidRPr="001B0754" w:rsidRDefault="00EF11A4" w:rsidP="00EF11A4">
      <w:pPr>
        <w:pStyle w:val="aExamINumpar"/>
        <w:ind w:left="2008" w:hanging="408"/>
        <w:rPr>
          <w:color w:val="000000"/>
        </w:rPr>
      </w:pPr>
      <w:r w:rsidRPr="001B0754">
        <w:rPr>
          <w:color w:val="000000"/>
        </w:rPr>
        <w:t>1</w:t>
      </w:r>
      <w:r w:rsidRPr="001B0754">
        <w:rPr>
          <w:color w:val="000000"/>
        </w:rPr>
        <w:tab/>
        <w:t xml:space="preserve">providing advice to a child </w:t>
      </w:r>
    </w:p>
    <w:p w14:paraId="06240849" w14:textId="77777777" w:rsidR="00EF11A4" w:rsidRPr="001B0754" w:rsidRDefault="00EF11A4" w:rsidP="00EF11A4">
      <w:pPr>
        <w:pStyle w:val="aExamINumpar"/>
        <w:ind w:left="2008" w:hanging="408"/>
        <w:rPr>
          <w:color w:val="000000"/>
        </w:rPr>
      </w:pPr>
      <w:r w:rsidRPr="001B0754">
        <w:rPr>
          <w:color w:val="000000"/>
        </w:rPr>
        <w:t>2</w:t>
      </w:r>
      <w:r w:rsidRPr="001B0754">
        <w:rPr>
          <w:color w:val="000000"/>
        </w:rPr>
        <w:tab/>
        <w:t>representing a child in a legal matter</w:t>
      </w:r>
    </w:p>
    <w:p w14:paraId="2F5E7F42" w14:textId="77777777" w:rsidR="00EF11A4" w:rsidRPr="001B0754" w:rsidRDefault="00EF11A4" w:rsidP="00EF11A4">
      <w:pPr>
        <w:pStyle w:val="aExamINumpar"/>
        <w:rPr>
          <w:color w:val="000000"/>
        </w:rPr>
      </w:pPr>
      <w:r w:rsidRPr="001B0754">
        <w:rPr>
          <w:color w:val="000000"/>
        </w:rPr>
        <w:t>3</w:t>
      </w:r>
      <w:r w:rsidRPr="001B0754">
        <w:rPr>
          <w:color w:val="000000"/>
        </w:rPr>
        <w:tab/>
        <w:t>representing a person in a proceeding where a child is a witness</w:t>
      </w:r>
    </w:p>
    <w:p w14:paraId="27EECEE7" w14:textId="0780951A" w:rsidR="00F57D23" w:rsidRDefault="00F57D23">
      <w:pPr>
        <w:pStyle w:val="Apara"/>
      </w:pPr>
      <w:r>
        <w:tab/>
        <w:t>(</w:t>
      </w:r>
      <w:r w:rsidR="003A6D65">
        <w:t>u</w:t>
      </w:r>
      <w:r>
        <w:t>)</w:t>
      </w:r>
      <w:r>
        <w:tab/>
        <w:t>anything else prescribed by regulation for this section.</w:t>
      </w:r>
    </w:p>
    <w:p w14:paraId="0F84370F" w14:textId="77777777" w:rsidR="00F57D23" w:rsidRDefault="00F57D23">
      <w:pPr>
        <w:pStyle w:val="Amain"/>
        <w:keepNext/>
      </w:pPr>
      <w:r>
        <w:tab/>
        <w:t>(2)</w:t>
      </w:r>
      <w:r>
        <w:tab/>
        <w:t>In this section:</w:t>
      </w:r>
    </w:p>
    <w:p w14:paraId="0FEEAFD5" w14:textId="24100F57" w:rsidR="009E5FB4" w:rsidRDefault="009E5FB4">
      <w:pPr>
        <w:pStyle w:val="aDef"/>
        <w:keepNext/>
        <w:rPr>
          <w:rStyle w:val="charBoldItals"/>
        </w:rPr>
      </w:pPr>
      <w:r w:rsidRPr="00742EF0">
        <w:rPr>
          <w:rStyle w:val="charBoldItals"/>
        </w:rPr>
        <w:t>childcare centre</w:t>
      </w:r>
      <w:r w:rsidRPr="00742EF0">
        <w:t xml:space="preserve"> includes a childcare centre within the meaning of the </w:t>
      </w:r>
      <w:hyperlink r:id="rId68" w:tooltip="A2008-19" w:history="1">
        <w:r w:rsidRPr="00742EF0">
          <w:rPr>
            <w:rStyle w:val="charCitHyperlinkItal"/>
          </w:rPr>
          <w:t>Children and Young People Act 2008</w:t>
        </w:r>
      </w:hyperlink>
      <w:r w:rsidRPr="00742EF0">
        <w:t>, section 733.</w:t>
      </w:r>
    </w:p>
    <w:p w14:paraId="5E40E455" w14:textId="609003CD" w:rsidR="00F57D23" w:rsidRDefault="00F57D23">
      <w:pPr>
        <w:pStyle w:val="aDef"/>
        <w:keepNext/>
      </w:pPr>
      <w:r>
        <w:rPr>
          <w:rStyle w:val="charBoldItals"/>
        </w:rPr>
        <w:t>contact</w:t>
      </w:r>
      <w:r>
        <w:t xml:space="preserve"> means any form of contact between a person and a child, and includes—</w:t>
      </w:r>
    </w:p>
    <w:p w14:paraId="7A847F52" w14:textId="77777777" w:rsidR="00F57D23" w:rsidRDefault="00F57D23">
      <w:pPr>
        <w:pStyle w:val="aDefpara"/>
      </w:pPr>
      <w:r>
        <w:tab/>
        <w:t>(a)</w:t>
      </w:r>
      <w:r>
        <w:tab/>
        <w:t>any form of physical contact; and</w:t>
      </w:r>
    </w:p>
    <w:p w14:paraId="481562F3" w14:textId="77777777" w:rsidR="00F57D23" w:rsidRDefault="00F57D23">
      <w:pPr>
        <w:pStyle w:val="aDefpara"/>
      </w:pPr>
      <w:r>
        <w:tab/>
        <w:t>(b)</w:t>
      </w:r>
      <w:r>
        <w:tab/>
        <w:t>any form of oral communication, whether face-to-face or by telephone; and</w:t>
      </w:r>
    </w:p>
    <w:p w14:paraId="7781EF59" w14:textId="77777777" w:rsidR="00F57D23" w:rsidRDefault="00F57D23">
      <w:pPr>
        <w:pStyle w:val="aDefpara"/>
      </w:pPr>
      <w:r>
        <w:tab/>
        <w:t>(c)</w:t>
      </w:r>
      <w:r>
        <w:tab/>
        <w:t>any form of written communication, including electronic communication.</w:t>
      </w:r>
    </w:p>
    <w:p w14:paraId="4EC818D3" w14:textId="77777777" w:rsidR="00F57D23" w:rsidRDefault="00F57D23">
      <w:pPr>
        <w:pStyle w:val="aDef"/>
        <w:keepNext/>
      </w:pPr>
      <w:r>
        <w:rPr>
          <w:rStyle w:val="charBoldItals"/>
        </w:rPr>
        <w:t>educational institutions for children</w:t>
      </w:r>
      <w:r>
        <w:t xml:space="preserve"> include the following:</w:t>
      </w:r>
    </w:p>
    <w:p w14:paraId="6D6D3B47" w14:textId="249BEAFB" w:rsidR="00F57D23" w:rsidRDefault="00F57D23">
      <w:pPr>
        <w:pStyle w:val="aDefpara"/>
      </w:pPr>
      <w:r>
        <w:tab/>
        <w:t>(a)</w:t>
      </w:r>
      <w:r>
        <w:tab/>
        <w:t xml:space="preserve">a government school or non-government school under the </w:t>
      </w:r>
      <w:hyperlink r:id="rId69" w:tooltip="A2004-17" w:history="1">
        <w:r w:rsidR="00000F49" w:rsidRPr="00000F49">
          <w:rPr>
            <w:rStyle w:val="charCitHyperlinkItal"/>
          </w:rPr>
          <w:t>Education Act 2004</w:t>
        </w:r>
      </w:hyperlink>
      <w:r>
        <w:t>;</w:t>
      </w:r>
    </w:p>
    <w:p w14:paraId="128810D3" w14:textId="6723306A" w:rsidR="002F0899" w:rsidRPr="004A3544" w:rsidRDefault="002F0899" w:rsidP="002F0899">
      <w:pPr>
        <w:pStyle w:val="aDefpara"/>
      </w:pPr>
      <w:r w:rsidRPr="004A3544">
        <w:tab/>
        <w:t>(b)</w:t>
      </w:r>
      <w:r w:rsidRPr="004A3544">
        <w:tab/>
        <w:t xml:space="preserve">a registered training organisation under the </w:t>
      </w:r>
      <w:hyperlink r:id="rId70" w:tooltip="Act 2011 No 12 (Cwlth)" w:history="1">
        <w:r w:rsidRPr="004A3544">
          <w:rPr>
            <w:rStyle w:val="charCitHyperlinkItal"/>
          </w:rPr>
          <w:t>National Vocational Education and Training Regulator Act 2011</w:t>
        </w:r>
      </w:hyperlink>
      <w:r w:rsidRPr="004A3544">
        <w:t xml:space="preserve"> (Cwlth), section 3;</w:t>
      </w:r>
    </w:p>
    <w:p w14:paraId="08FA3636" w14:textId="008E20F6" w:rsidR="002F0899" w:rsidRPr="004A3544" w:rsidRDefault="002F0899" w:rsidP="002F0899">
      <w:pPr>
        <w:pStyle w:val="aDefpara"/>
      </w:pPr>
      <w:r w:rsidRPr="004A3544">
        <w:tab/>
        <w:t>(c)</w:t>
      </w:r>
      <w:r w:rsidRPr="004A3544">
        <w:tab/>
      </w:r>
      <w:r w:rsidRPr="004A3544">
        <w:rPr>
          <w:lang w:eastAsia="en-AU"/>
        </w:rPr>
        <w:t xml:space="preserve">a registered higher education provider under the </w:t>
      </w:r>
      <w:hyperlink r:id="rId71" w:tooltip="Act 2011 No 73 (Cwlth)" w:history="1">
        <w:r w:rsidRPr="004A3544">
          <w:rPr>
            <w:rStyle w:val="charCitHyperlinkItal"/>
          </w:rPr>
          <w:t>Tertiary Education Quality and Standards Agency Act 2011</w:t>
        </w:r>
      </w:hyperlink>
      <w:r w:rsidRPr="004A3544">
        <w:t xml:space="preserve"> (Cwlth).</w:t>
      </w:r>
    </w:p>
    <w:p w14:paraId="3CB9C9F0" w14:textId="77777777" w:rsidR="00450ADA" w:rsidRPr="00742EF0" w:rsidRDefault="00450ADA" w:rsidP="009E4E5B">
      <w:pPr>
        <w:pStyle w:val="aDef"/>
        <w:keepNext/>
      </w:pPr>
      <w:r w:rsidRPr="00742EF0">
        <w:rPr>
          <w:rStyle w:val="charBoldItals"/>
        </w:rPr>
        <w:lastRenderedPageBreak/>
        <w:t>education and care service</w:t>
      </w:r>
      <w:r w:rsidRPr="00742EF0">
        <w:t xml:space="preserve">—see the </w:t>
      </w:r>
      <w:r w:rsidRPr="00742EF0">
        <w:rPr>
          <w:rStyle w:val="charItals"/>
        </w:rPr>
        <w:t>Education and Care Services National Law (ACT)</w:t>
      </w:r>
      <w:r w:rsidRPr="00742EF0">
        <w:t>, section 5.</w:t>
      </w:r>
    </w:p>
    <w:p w14:paraId="6FCFE144" w14:textId="6E2DFF41" w:rsidR="00450ADA" w:rsidRDefault="00450ADA" w:rsidP="009E4E5B">
      <w:pPr>
        <w:pStyle w:val="aNote"/>
        <w:keepLines/>
        <w:rPr>
          <w:rStyle w:val="charBoldItals"/>
        </w:rPr>
      </w:pPr>
      <w:r w:rsidRPr="00742EF0">
        <w:rPr>
          <w:rStyle w:val="charItals"/>
        </w:rPr>
        <w:t>Note</w:t>
      </w:r>
      <w:r w:rsidRPr="00742EF0">
        <w:tab/>
      </w:r>
      <w:r w:rsidRPr="00742EF0">
        <w:rPr>
          <w:rStyle w:val="aNoteChar"/>
        </w:rPr>
        <w:t xml:space="preserve">The </w:t>
      </w:r>
      <w:hyperlink r:id="rId72" w:tooltip="A2011-42" w:history="1">
        <w:r w:rsidRPr="00742EF0">
          <w:rPr>
            <w:rStyle w:val="charCitHyperlinkItal"/>
          </w:rPr>
          <w:t>Education and Care Services National Law (ACT) Act 2011</w:t>
        </w:r>
      </w:hyperlink>
      <w:r w:rsidRPr="00742EF0">
        <w:rPr>
          <w:rStyle w:val="aNoteChar"/>
        </w:rPr>
        <w:t xml:space="preserve">, s 6 applies the Education and Care Services National Law set out in the </w:t>
      </w:r>
      <w:hyperlink r:id="rId73" w:tooltip="Act 2010 No 69 (Vic)" w:history="1">
        <w:r w:rsidRPr="00742EF0">
          <w:rPr>
            <w:rStyle w:val="charCitHyperlinkItal"/>
          </w:rPr>
          <w:t>Education and Care Services National Law Act 2010</w:t>
        </w:r>
      </w:hyperlink>
      <w:r w:rsidRPr="00742EF0">
        <w:rPr>
          <w:rStyle w:val="aNoteChar"/>
        </w:rPr>
        <w:t xml:space="preserve"> (Vic), schedule as if it were an ACT law called the </w:t>
      </w:r>
      <w:r w:rsidRPr="00742EF0">
        <w:rPr>
          <w:rStyle w:val="charItals"/>
        </w:rPr>
        <w:t>Education and Care Services National Law (ACT)</w:t>
      </w:r>
      <w:r w:rsidRPr="00742EF0">
        <w:rPr>
          <w:rStyle w:val="aNoteChar"/>
        </w:rPr>
        <w:t>.</w:t>
      </w:r>
    </w:p>
    <w:p w14:paraId="01FE7B01" w14:textId="0AC044F8" w:rsidR="00001520" w:rsidRDefault="00001520" w:rsidP="00001520">
      <w:pPr>
        <w:pStyle w:val="aDef"/>
      </w:pPr>
      <w:r>
        <w:rPr>
          <w:rStyle w:val="charBoldItals"/>
        </w:rPr>
        <w:t>family day care scheme</w:t>
      </w:r>
      <w:r>
        <w:t xml:space="preserve">—see the </w:t>
      </w:r>
      <w:hyperlink r:id="rId74" w:tooltip="A2008-19" w:history="1">
        <w:r w:rsidR="00000F49" w:rsidRPr="00000F49">
          <w:rPr>
            <w:rStyle w:val="charCitHyperlinkItal"/>
          </w:rPr>
          <w:t>Children and Young People Act 2008</w:t>
        </w:r>
      </w:hyperlink>
      <w:r>
        <w:t xml:space="preserve">, section </w:t>
      </w:r>
      <w:r>
        <w:rPr>
          <w:noProof/>
        </w:rPr>
        <w:t>734.</w:t>
      </w:r>
    </w:p>
    <w:p w14:paraId="653033B9" w14:textId="03A18F6B" w:rsidR="003A6D65" w:rsidRPr="001B0754" w:rsidRDefault="003A6D65" w:rsidP="003A6D65">
      <w:pPr>
        <w:pStyle w:val="adef0"/>
        <w:shd w:val="clear" w:color="auto" w:fill="FFFFFF"/>
        <w:spacing w:before="140" w:beforeAutospacing="0" w:after="0" w:afterAutospacing="0"/>
        <w:ind w:left="1100"/>
        <w:jc w:val="both"/>
        <w:rPr>
          <w:color w:val="000000"/>
        </w:rPr>
      </w:pPr>
      <w:r w:rsidRPr="00A439CE">
        <w:rPr>
          <w:rStyle w:val="charBoldItals"/>
        </w:rPr>
        <w:t>Legal Aid ACT</w:t>
      </w:r>
      <w:r w:rsidRPr="001B0754">
        <w:rPr>
          <w:color w:val="000000"/>
        </w:rPr>
        <w:t>—see the </w:t>
      </w:r>
      <w:hyperlink r:id="rId75" w:tooltip="A1977-31" w:history="1">
        <w:r w:rsidRPr="00E8289E">
          <w:rPr>
            <w:rStyle w:val="charCitHyperlinkAbbrev"/>
            <w:i/>
            <w:iCs/>
          </w:rPr>
          <w:t>Legal Aid Act 1977</w:t>
        </w:r>
      </w:hyperlink>
      <w:r w:rsidRPr="001B0754">
        <w:rPr>
          <w:color w:val="000000"/>
        </w:rPr>
        <w:t>, section 94 (Commission to operate as Legal Aid ACT).</w:t>
      </w:r>
    </w:p>
    <w:p w14:paraId="1AC1907C" w14:textId="77777777" w:rsidR="00F57D23" w:rsidRDefault="00F57D23">
      <w:pPr>
        <w:pStyle w:val="aDef"/>
      </w:pPr>
      <w:r>
        <w:rPr>
          <w:rStyle w:val="charBoldItals"/>
        </w:rPr>
        <w:t>school-crossing services</w:t>
      </w:r>
      <w:r>
        <w:t xml:space="preserve"> means services provided by people to assist children to cross roads on their way to or from school.</w:t>
      </w:r>
    </w:p>
    <w:p w14:paraId="0ED0A497" w14:textId="77777777" w:rsidR="00F57D23" w:rsidRDefault="00F57D23">
      <w:pPr>
        <w:pStyle w:val="AH5Sec"/>
      </w:pPr>
      <w:bookmarkStart w:id="198" w:name="_Toc225932491"/>
      <w:r w:rsidRPr="0087252C">
        <w:rPr>
          <w:rStyle w:val="CharSectNo"/>
        </w:rPr>
        <w:t>125</w:t>
      </w:r>
      <w:r>
        <w:tab/>
        <w:t xml:space="preserve">When is a person </w:t>
      </w:r>
      <w:r w:rsidRPr="00000F49">
        <w:rPr>
          <w:rStyle w:val="charItals"/>
        </w:rPr>
        <w:t>engaged</w:t>
      </w:r>
      <w:r>
        <w:t xml:space="preserve"> in child-related employment?</w:t>
      </w:r>
      <w:bookmarkEnd w:id="198"/>
    </w:p>
    <w:p w14:paraId="75470088" w14:textId="77777777" w:rsidR="00F57D23" w:rsidRDefault="00F57D23">
      <w:pPr>
        <w:pStyle w:val="Amain"/>
        <w:keepNext/>
      </w:pPr>
      <w:r>
        <w:tab/>
        <w:t>(1)</w:t>
      </w:r>
      <w:r>
        <w:tab/>
        <w:t xml:space="preserve">A person is </w:t>
      </w:r>
      <w:r>
        <w:rPr>
          <w:rStyle w:val="charBoldItals"/>
        </w:rPr>
        <w:t>engaged</w:t>
      </w:r>
      <w:r>
        <w:t xml:space="preserve"> in child-related employment if the person is—</w:t>
      </w:r>
    </w:p>
    <w:p w14:paraId="3FEC4CC7" w14:textId="77777777" w:rsidR="00F57D23" w:rsidRDefault="00F57D23">
      <w:pPr>
        <w:pStyle w:val="aDefpara"/>
      </w:pPr>
      <w:r>
        <w:tab/>
        <w:t>(a)</w:t>
      </w:r>
      <w:r>
        <w:tab/>
        <w:t>an officer of a corporation that is engaged in child-related employment; or</w:t>
      </w:r>
    </w:p>
    <w:p w14:paraId="674A535F" w14:textId="16A74C8D" w:rsidR="00F57D23" w:rsidRDefault="00F57D23">
      <w:pPr>
        <w:pStyle w:val="aDefpara"/>
      </w:pPr>
      <w:r>
        <w:tab/>
        <w:t>(b)</w:t>
      </w:r>
      <w:r>
        <w:tab/>
        <w:t>a member of the committee of management of an unincorporated body or association that is engaged in child</w:t>
      </w:r>
      <w:r w:rsidR="00BA3B08">
        <w:noBreakHyphen/>
      </w:r>
      <w:r>
        <w:t>related employment; or</w:t>
      </w:r>
    </w:p>
    <w:p w14:paraId="296D3EA0" w14:textId="77777777" w:rsidR="00F57D23" w:rsidRDefault="00F57D23">
      <w:pPr>
        <w:pStyle w:val="aDefpara"/>
      </w:pPr>
      <w:r>
        <w:tab/>
        <w:t>(c)</w:t>
      </w:r>
      <w:r>
        <w:tab/>
        <w:t>a member of a partnership that is engaged in child-related employment.</w:t>
      </w:r>
    </w:p>
    <w:p w14:paraId="5F08552B" w14:textId="77777777" w:rsidR="00F57D23" w:rsidRDefault="00F57D23">
      <w:pPr>
        <w:pStyle w:val="Amain"/>
      </w:pPr>
      <w:r>
        <w:tab/>
        <w:t>(2)</w:t>
      </w:r>
      <w:r>
        <w:tab/>
        <w:t>This section does not limit the circumstances in which a person can be taken to be engaged in child-related employment.</w:t>
      </w:r>
    </w:p>
    <w:p w14:paraId="5DB832AD" w14:textId="77777777" w:rsidR="00F57D23" w:rsidRDefault="00F57D23">
      <w:pPr>
        <w:pStyle w:val="Amain"/>
        <w:keepNext/>
      </w:pPr>
      <w:r>
        <w:tab/>
        <w:t>(3)</w:t>
      </w:r>
      <w:r>
        <w:tab/>
        <w:t>In this section:</w:t>
      </w:r>
    </w:p>
    <w:p w14:paraId="7E7D11CD" w14:textId="77777777" w:rsidR="00F57D23" w:rsidRDefault="00F57D23">
      <w:pPr>
        <w:pStyle w:val="aDef"/>
        <w:keepNext/>
      </w:pPr>
      <w:r>
        <w:rPr>
          <w:rStyle w:val="charBoldItals"/>
        </w:rPr>
        <w:t>officer</w:t>
      </w:r>
      <w:r>
        <w:t>—</w:t>
      </w:r>
    </w:p>
    <w:p w14:paraId="1F20E873" w14:textId="0ED4DF62" w:rsidR="00F57D23" w:rsidRDefault="00F57D23">
      <w:pPr>
        <w:pStyle w:val="aDefpara"/>
      </w:pPr>
      <w:r>
        <w:tab/>
        <w:t>(a)</w:t>
      </w:r>
      <w:r>
        <w:tab/>
        <w:t xml:space="preserve">for a corporation within the meaning of the </w:t>
      </w:r>
      <w:hyperlink r:id="rId76" w:tooltip="Act 2001 No 50 (Cwlth)" w:history="1">
        <w:r w:rsidR="006E0425" w:rsidRPr="00335EF8">
          <w:rPr>
            <w:rStyle w:val="charCitHyperlinkAbbrev"/>
          </w:rPr>
          <w:t>Corporations Act</w:t>
        </w:r>
      </w:hyperlink>
      <w:r>
        <w:t xml:space="preserve">—see the </w:t>
      </w:r>
      <w:hyperlink r:id="rId77" w:tooltip="Act 2001 No 50 (Cwlth)" w:history="1">
        <w:r w:rsidR="006E0425" w:rsidRPr="00335EF8">
          <w:rPr>
            <w:rStyle w:val="charCitHyperlinkAbbrev"/>
          </w:rPr>
          <w:t>Corporations Act</w:t>
        </w:r>
      </w:hyperlink>
      <w:r>
        <w:t>, section 9; and</w:t>
      </w:r>
    </w:p>
    <w:p w14:paraId="4C824ABC" w14:textId="77777777" w:rsidR="00F57D23" w:rsidRDefault="00F57D23">
      <w:pPr>
        <w:pStyle w:val="aDefpara"/>
      </w:pPr>
      <w:r>
        <w:lastRenderedPageBreak/>
        <w:tab/>
        <w:t>(b)</w:t>
      </w:r>
      <w:r>
        <w:tab/>
        <w:t>for any other corporation—means a person (by whatever name called) who is concerned, or takes part in, the management of the corporation.</w:t>
      </w:r>
    </w:p>
    <w:p w14:paraId="3D79E8A9" w14:textId="77777777" w:rsidR="00F57D23" w:rsidRDefault="00F57D23">
      <w:pPr>
        <w:pStyle w:val="AH5Sec"/>
      </w:pPr>
      <w:bookmarkStart w:id="199" w:name="_Toc225932492"/>
      <w:r w:rsidRPr="0087252C">
        <w:rPr>
          <w:rStyle w:val="CharSectNo"/>
        </w:rPr>
        <w:t>126</w:t>
      </w:r>
      <w:r>
        <w:tab/>
        <w:t>Offence—offender must not apply for child-related employment</w:t>
      </w:r>
      <w:bookmarkEnd w:id="199"/>
    </w:p>
    <w:p w14:paraId="08DF777C" w14:textId="77777777" w:rsidR="00F57D23" w:rsidRDefault="00F57D23">
      <w:pPr>
        <w:pStyle w:val="Amainreturn"/>
      </w:pPr>
      <w:r>
        <w:t>A registrable offender commits an offence if the offender—</w:t>
      </w:r>
    </w:p>
    <w:p w14:paraId="7FF78C96" w14:textId="77777777" w:rsidR="00F57D23" w:rsidRDefault="00F57D23">
      <w:pPr>
        <w:pStyle w:val="Apara"/>
      </w:pPr>
      <w:r>
        <w:tab/>
        <w:t>(a)</w:t>
      </w:r>
      <w:r>
        <w:tab/>
        <w:t>applies for child-related employment; and</w:t>
      </w:r>
    </w:p>
    <w:p w14:paraId="56D94DB4" w14:textId="77777777" w:rsidR="00F57D23" w:rsidRDefault="00F57D23" w:rsidP="00784329">
      <w:pPr>
        <w:pStyle w:val="Apara"/>
      </w:pPr>
      <w:r>
        <w:tab/>
        <w:t>(b)</w:t>
      </w:r>
      <w:r>
        <w:tab/>
        <w:t>is reckless about whether the employment is child-related employment.</w:t>
      </w:r>
    </w:p>
    <w:p w14:paraId="6986CBED" w14:textId="77777777" w:rsidR="00F57D23" w:rsidRDefault="00F57D23" w:rsidP="00784329">
      <w:pPr>
        <w:pStyle w:val="Penalty"/>
      </w:pPr>
      <w:r>
        <w:t>Maximum penalty:  200 penalty units, imprisonment for 2 years or both.</w:t>
      </w:r>
    </w:p>
    <w:p w14:paraId="734A459F" w14:textId="77777777" w:rsidR="00F57D23" w:rsidRDefault="00F57D23">
      <w:pPr>
        <w:pStyle w:val="AH5Sec"/>
      </w:pPr>
      <w:bookmarkStart w:id="200" w:name="_Toc225932493"/>
      <w:r w:rsidRPr="0087252C">
        <w:rPr>
          <w:rStyle w:val="CharSectNo"/>
        </w:rPr>
        <w:t>127</w:t>
      </w:r>
      <w:r>
        <w:tab/>
        <w:t>Offence—offender must not engage in child-related employment</w:t>
      </w:r>
      <w:bookmarkEnd w:id="200"/>
    </w:p>
    <w:p w14:paraId="035DCEA4" w14:textId="77777777" w:rsidR="00F57D23" w:rsidRDefault="00F57D23" w:rsidP="007C4BBF">
      <w:pPr>
        <w:pStyle w:val="Amainreturn"/>
        <w:keepNext/>
      </w:pPr>
      <w:r>
        <w:t>A registrable offender commits an offence if the offender engages in child-related employment.</w:t>
      </w:r>
    </w:p>
    <w:p w14:paraId="40CD1004" w14:textId="77777777" w:rsidR="00F57D23" w:rsidRDefault="00F57D23">
      <w:pPr>
        <w:pStyle w:val="Penalty"/>
      </w:pPr>
      <w:r>
        <w:t>Maximum penalty:  200 penalty units, imprisonment for 2 years or both.</w:t>
      </w:r>
    </w:p>
    <w:p w14:paraId="15EC4A43" w14:textId="77777777" w:rsidR="00F57D23" w:rsidRDefault="00F57D23">
      <w:pPr>
        <w:pStyle w:val="AH5Sec"/>
      </w:pPr>
      <w:bookmarkStart w:id="201" w:name="_Toc225932494"/>
      <w:r w:rsidRPr="0087252C">
        <w:rPr>
          <w:rStyle w:val="CharSectNo"/>
        </w:rPr>
        <w:t>128</w:t>
      </w:r>
      <w:r>
        <w:tab/>
        <w:t>Offence—person in child-related employment must disclose charges</w:t>
      </w:r>
      <w:bookmarkEnd w:id="201"/>
    </w:p>
    <w:p w14:paraId="24E9B9E5" w14:textId="77777777" w:rsidR="00F57D23" w:rsidRDefault="00F57D23">
      <w:pPr>
        <w:pStyle w:val="Amainreturn"/>
        <w:keepNext/>
      </w:pPr>
      <w:r>
        <w:t>A person commits an offence if the person—</w:t>
      </w:r>
    </w:p>
    <w:p w14:paraId="358D3998" w14:textId="77777777" w:rsidR="00F57D23" w:rsidRDefault="00F57D23">
      <w:pPr>
        <w:pStyle w:val="Apara"/>
      </w:pPr>
      <w:r>
        <w:tab/>
        <w:t>(a)</w:t>
      </w:r>
      <w:r>
        <w:tab/>
        <w:t>is engaged in child-related employment; and</w:t>
      </w:r>
    </w:p>
    <w:p w14:paraId="05E746ED" w14:textId="77777777" w:rsidR="00F57D23" w:rsidRDefault="00F57D23">
      <w:pPr>
        <w:pStyle w:val="Apara"/>
      </w:pPr>
      <w:r>
        <w:tab/>
        <w:t>(b)</w:t>
      </w:r>
      <w:r>
        <w:tab/>
        <w:t>is charged with a registrable offence; and</w:t>
      </w:r>
    </w:p>
    <w:p w14:paraId="1498A93F" w14:textId="77777777" w:rsidR="00F57D23" w:rsidRDefault="00F57D23">
      <w:pPr>
        <w:pStyle w:val="Apara"/>
        <w:keepNext/>
      </w:pPr>
      <w:r>
        <w:tab/>
        <w:t>(c)</w:t>
      </w:r>
      <w:r>
        <w:tab/>
        <w:t>does not disclose the charge to the person’s employer within 7 days after the day the person is charged with the registrable offence.</w:t>
      </w:r>
    </w:p>
    <w:p w14:paraId="3FA1A3BD" w14:textId="77777777" w:rsidR="00F57D23" w:rsidRDefault="00F57D23">
      <w:pPr>
        <w:pStyle w:val="Penalty"/>
      </w:pPr>
      <w:r>
        <w:t>Maximum penalty:  50 penalty units.</w:t>
      </w:r>
    </w:p>
    <w:p w14:paraId="371358EF" w14:textId="77777777" w:rsidR="00F57D23" w:rsidRDefault="00F57D23">
      <w:pPr>
        <w:pStyle w:val="AH5Sec"/>
      </w:pPr>
      <w:bookmarkStart w:id="202" w:name="_Toc225932495"/>
      <w:r w:rsidRPr="0087252C">
        <w:rPr>
          <w:rStyle w:val="CharSectNo"/>
        </w:rPr>
        <w:lastRenderedPageBreak/>
        <w:t>130</w:t>
      </w:r>
      <w:r>
        <w:tab/>
        <w:t>Offence—person must disclose charges if applying for child-related employment</w:t>
      </w:r>
      <w:bookmarkEnd w:id="202"/>
    </w:p>
    <w:p w14:paraId="7C47A967" w14:textId="77777777" w:rsidR="00F57D23" w:rsidRDefault="00F57D23">
      <w:pPr>
        <w:pStyle w:val="Amain"/>
      </w:pPr>
      <w:r>
        <w:tab/>
        <w:t>(1)</w:t>
      </w:r>
      <w:r>
        <w:tab/>
        <w:t>A person commits an offence if—</w:t>
      </w:r>
    </w:p>
    <w:p w14:paraId="643AD9CA" w14:textId="77777777" w:rsidR="00F57D23" w:rsidRDefault="00F57D23">
      <w:pPr>
        <w:pStyle w:val="Apara"/>
      </w:pPr>
      <w:r>
        <w:tab/>
        <w:t>(a)</w:t>
      </w:r>
      <w:r>
        <w:tab/>
        <w:t>a charge is pending against the person for a registrable offence; and</w:t>
      </w:r>
    </w:p>
    <w:p w14:paraId="40C20083" w14:textId="77777777" w:rsidR="00F57D23" w:rsidRDefault="00F57D23">
      <w:pPr>
        <w:pStyle w:val="Apara"/>
      </w:pPr>
      <w:r>
        <w:tab/>
        <w:t>(b)</w:t>
      </w:r>
      <w:r>
        <w:tab/>
        <w:t>the person applies for child-related employment; and</w:t>
      </w:r>
    </w:p>
    <w:p w14:paraId="6D9A6B2B" w14:textId="77777777" w:rsidR="00F57D23" w:rsidRDefault="00F57D23">
      <w:pPr>
        <w:pStyle w:val="Apara"/>
        <w:keepNext/>
      </w:pPr>
      <w:r>
        <w:tab/>
        <w:t>(c)</w:t>
      </w:r>
      <w:r>
        <w:tab/>
        <w:t>the person does not disclose the charge to the person’s prospective employer when making the application.</w:t>
      </w:r>
    </w:p>
    <w:p w14:paraId="580E38B2" w14:textId="77777777" w:rsidR="00F57D23" w:rsidRDefault="00F57D23">
      <w:pPr>
        <w:pStyle w:val="Penalty"/>
      </w:pPr>
      <w:r>
        <w:t>Maximum penalty:  50 penalty units.</w:t>
      </w:r>
    </w:p>
    <w:p w14:paraId="34A1EA0B" w14:textId="77777777" w:rsidR="00F57D23" w:rsidRDefault="00F57D23" w:rsidP="00DD778F">
      <w:pPr>
        <w:pStyle w:val="Amain"/>
        <w:keepNext/>
      </w:pPr>
      <w:r>
        <w:tab/>
        <w:t>(2)</w:t>
      </w:r>
      <w:r>
        <w:tab/>
        <w:t>A person commits an offence if—</w:t>
      </w:r>
    </w:p>
    <w:p w14:paraId="429C789E" w14:textId="77777777" w:rsidR="00F57D23" w:rsidRDefault="00F57D23" w:rsidP="00DD778F">
      <w:pPr>
        <w:pStyle w:val="Apara"/>
        <w:keepNext/>
      </w:pPr>
      <w:r>
        <w:tab/>
        <w:t>(a)</w:t>
      </w:r>
      <w:r>
        <w:tab/>
        <w:t>the person has applied for child-related employment; and</w:t>
      </w:r>
    </w:p>
    <w:p w14:paraId="07CC3053" w14:textId="77777777" w:rsidR="00F57D23" w:rsidRDefault="00F57D23" w:rsidP="00DD778F">
      <w:pPr>
        <w:pStyle w:val="Apara"/>
        <w:keepNext/>
      </w:pPr>
      <w:r>
        <w:tab/>
        <w:t>(b)</w:t>
      </w:r>
      <w:r>
        <w:tab/>
        <w:t>the person is charged with a registrable offence while the application is still current; and</w:t>
      </w:r>
    </w:p>
    <w:p w14:paraId="3F669B59" w14:textId="77777777" w:rsidR="00F57D23" w:rsidRDefault="00F57D23">
      <w:pPr>
        <w:pStyle w:val="Apara"/>
        <w:keepNext/>
      </w:pPr>
      <w:r>
        <w:tab/>
        <w:t>(c)</w:t>
      </w:r>
      <w:r>
        <w:tab/>
        <w:t>the person does not disclose the charge to the person’s prospective employer within 7 days after the day the person is charged with the registrable offence.</w:t>
      </w:r>
    </w:p>
    <w:p w14:paraId="5E626BD7" w14:textId="77777777" w:rsidR="00F57D23" w:rsidRDefault="00F57D23">
      <w:pPr>
        <w:pStyle w:val="Penalty"/>
      </w:pPr>
      <w:r>
        <w:t>Maximum penalty:  50 penalty units.</w:t>
      </w:r>
    </w:p>
    <w:p w14:paraId="00CFEE07" w14:textId="77777777" w:rsidR="00F57D23" w:rsidRDefault="00F57D23">
      <w:pPr>
        <w:pStyle w:val="AH5Sec"/>
        <w:rPr>
          <w:b w:val="0"/>
        </w:rPr>
      </w:pPr>
      <w:bookmarkStart w:id="203" w:name="_Toc225932496"/>
      <w:r w:rsidRPr="0087252C">
        <w:rPr>
          <w:rStyle w:val="CharSectNo"/>
        </w:rPr>
        <w:t>132</w:t>
      </w:r>
      <w:r>
        <w:tab/>
        <w:t>Offence—employer must keep information secret</w:t>
      </w:r>
      <w:bookmarkEnd w:id="203"/>
    </w:p>
    <w:p w14:paraId="43EB2AA1" w14:textId="77777777" w:rsidR="00F57D23" w:rsidRDefault="00F57D23">
      <w:pPr>
        <w:pStyle w:val="Amain"/>
        <w:keepNext/>
      </w:pPr>
      <w:r>
        <w:tab/>
        <w:t>(1)</w:t>
      </w:r>
      <w:r>
        <w:tab/>
        <w:t>In this section:</w:t>
      </w:r>
    </w:p>
    <w:p w14:paraId="2FCF4326" w14:textId="77777777" w:rsidR="00F57D23" w:rsidRDefault="00F57D23">
      <w:pPr>
        <w:pStyle w:val="aDef"/>
      </w:pPr>
      <w:r>
        <w:rPr>
          <w:rStyle w:val="charBoldItals"/>
        </w:rPr>
        <w:t>court</w:t>
      </w:r>
      <w:r>
        <w:t xml:space="preserve"> includes a tribunal, authority or person having power to require the production of documents or the answering of questions.</w:t>
      </w:r>
    </w:p>
    <w:p w14:paraId="3D4FD3E2" w14:textId="77777777" w:rsidR="00F57D23" w:rsidRPr="00000F49" w:rsidRDefault="00F57D23">
      <w:pPr>
        <w:pStyle w:val="aDef"/>
      </w:pPr>
      <w:r>
        <w:rPr>
          <w:rStyle w:val="charBoldItals"/>
        </w:rPr>
        <w:t>divulge</w:t>
      </w:r>
      <w:r w:rsidRPr="00000F49">
        <w:t xml:space="preserve"> includes communicate.</w:t>
      </w:r>
    </w:p>
    <w:p w14:paraId="3A805F17" w14:textId="77777777" w:rsidR="00F57D23" w:rsidRDefault="00F57D23">
      <w:pPr>
        <w:pStyle w:val="aDef"/>
      </w:pPr>
      <w:r>
        <w:rPr>
          <w:rStyle w:val="charBoldItals"/>
        </w:rPr>
        <w:t>produce</w:t>
      </w:r>
      <w:r>
        <w:t xml:space="preserve"> includes allow access to.</w:t>
      </w:r>
    </w:p>
    <w:p w14:paraId="69CCD4F6" w14:textId="77777777" w:rsidR="00F57D23" w:rsidRDefault="00F57D23">
      <w:pPr>
        <w:pStyle w:val="aDef"/>
      </w:pPr>
      <w:r>
        <w:rPr>
          <w:rStyle w:val="charBoldItals"/>
        </w:rPr>
        <w:t>protected information</w:t>
      </w:r>
      <w:r>
        <w:t xml:space="preserve"> means information about a person that is disclosed to an employer because of the person satisfying the person’s obligations under section 128, section 129, section 130 or section 131.</w:t>
      </w:r>
    </w:p>
    <w:p w14:paraId="7212D8E0" w14:textId="77777777" w:rsidR="00F57D23" w:rsidRDefault="00F57D23">
      <w:pPr>
        <w:pStyle w:val="Amain"/>
      </w:pPr>
      <w:r>
        <w:lastRenderedPageBreak/>
        <w:tab/>
        <w:t>(2)</w:t>
      </w:r>
      <w:r>
        <w:tab/>
        <w:t>An employer commits an offence if—</w:t>
      </w:r>
    </w:p>
    <w:p w14:paraId="5816FEB6" w14:textId="77777777" w:rsidR="00F57D23" w:rsidRDefault="00F57D23">
      <w:pPr>
        <w:pStyle w:val="Apara"/>
      </w:pPr>
      <w:r>
        <w:tab/>
        <w:t>(a)</w:t>
      </w:r>
      <w:r>
        <w:tab/>
        <w:t>the employer—</w:t>
      </w:r>
    </w:p>
    <w:p w14:paraId="05367758" w14:textId="77777777" w:rsidR="00F57D23" w:rsidRDefault="00F57D23">
      <w:pPr>
        <w:pStyle w:val="Asubpara"/>
      </w:pPr>
      <w:r>
        <w:tab/>
        <w:t>(i)</w:t>
      </w:r>
      <w:r>
        <w:tab/>
        <w:t>makes a record of protected information about someone else; and</w:t>
      </w:r>
    </w:p>
    <w:p w14:paraId="158D1BAD" w14:textId="77777777" w:rsidR="00F57D23" w:rsidRDefault="00F57D23">
      <w:pPr>
        <w:pStyle w:val="Asubpara"/>
      </w:pPr>
      <w:r>
        <w:tab/>
        <w:t>(ii)</w:t>
      </w:r>
      <w:r>
        <w:tab/>
        <w:t>is reckless about whether the information is protected information about someone else; or</w:t>
      </w:r>
    </w:p>
    <w:p w14:paraId="616B71DF" w14:textId="77777777" w:rsidR="00F57D23" w:rsidRDefault="00F57D23" w:rsidP="00E82DE5">
      <w:pPr>
        <w:pStyle w:val="Apara"/>
        <w:keepNext/>
      </w:pPr>
      <w:r>
        <w:tab/>
        <w:t>(b)</w:t>
      </w:r>
      <w:r>
        <w:tab/>
        <w:t>the employer—</w:t>
      </w:r>
    </w:p>
    <w:p w14:paraId="71FC506D" w14:textId="77777777" w:rsidR="00F57D23" w:rsidRDefault="00F57D23" w:rsidP="00E82DE5">
      <w:pPr>
        <w:pStyle w:val="Asubpara"/>
        <w:keepNext/>
      </w:pPr>
      <w:r>
        <w:tab/>
        <w:t>(i)</w:t>
      </w:r>
      <w:r>
        <w:tab/>
        <w:t>does something that divulges protected information about someone else; and</w:t>
      </w:r>
    </w:p>
    <w:p w14:paraId="77A64C52" w14:textId="77777777" w:rsidR="00F57D23" w:rsidRDefault="00F57D23" w:rsidP="00E82DE5">
      <w:pPr>
        <w:pStyle w:val="Asubpara"/>
        <w:keepNext/>
      </w:pPr>
      <w:r>
        <w:tab/>
        <w:t>(ii)</w:t>
      </w:r>
      <w:r>
        <w:tab/>
        <w:t>is reckless about whether—</w:t>
      </w:r>
    </w:p>
    <w:p w14:paraId="41CAE731" w14:textId="77777777" w:rsidR="00F57D23" w:rsidRDefault="00F57D23">
      <w:pPr>
        <w:pStyle w:val="Asubsubpara"/>
      </w:pPr>
      <w:r>
        <w:tab/>
        <w:t>(A)</w:t>
      </w:r>
      <w:r>
        <w:tab/>
        <w:t>the information is protected information about someone else; and</w:t>
      </w:r>
    </w:p>
    <w:p w14:paraId="201410F4" w14:textId="77777777" w:rsidR="00F57D23" w:rsidRDefault="00F57D23">
      <w:pPr>
        <w:pStyle w:val="Asubsubpara"/>
        <w:keepNext/>
      </w:pPr>
      <w:r>
        <w:tab/>
        <w:t>(B)</w:t>
      </w:r>
      <w:r>
        <w:tab/>
        <w:t>doing the thing would result in the information being divulged to someone else.</w:t>
      </w:r>
    </w:p>
    <w:p w14:paraId="3CDB256D" w14:textId="77777777" w:rsidR="00F57D23" w:rsidRDefault="00F57D23">
      <w:pPr>
        <w:pStyle w:val="Penalty"/>
      </w:pPr>
      <w:r>
        <w:t>Maximum penalty:  50 penalty units, imprisonment for 6 months or both.</w:t>
      </w:r>
    </w:p>
    <w:p w14:paraId="3E3796B2" w14:textId="77777777" w:rsidR="00F57D23" w:rsidRDefault="00F57D23">
      <w:pPr>
        <w:pStyle w:val="Amain"/>
      </w:pPr>
      <w:r>
        <w:tab/>
        <w:t>(3)</w:t>
      </w:r>
      <w:r>
        <w:tab/>
        <w:t>Subsection (2) does not apply if the record is made, or the information is divulged—</w:t>
      </w:r>
    </w:p>
    <w:p w14:paraId="759D0B2B" w14:textId="77777777" w:rsidR="00F57D23" w:rsidRDefault="00F57D23">
      <w:pPr>
        <w:pStyle w:val="Apara"/>
      </w:pPr>
      <w:r>
        <w:tab/>
        <w:t>(a)</w:t>
      </w:r>
      <w:r>
        <w:tab/>
        <w:t>under this Act or another territory law; or</w:t>
      </w:r>
    </w:p>
    <w:p w14:paraId="24C26F07" w14:textId="77777777" w:rsidR="00F57D23" w:rsidRDefault="00F57D23">
      <w:pPr>
        <w:pStyle w:val="Apara"/>
      </w:pPr>
      <w:r>
        <w:tab/>
        <w:t>(b)</w:t>
      </w:r>
      <w:r>
        <w:tab/>
        <w:t>in relation to the exercise of a function as an employer.</w:t>
      </w:r>
    </w:p>
    <w:p w14:paraId="522A2381" w14:textId="77777777" w:rsidR="00F57D23" w:rsidRDefault="00F57D23">
      <w:pPr>
        <w:pStyle w:val="Amain"/>
      </w:pPr>
      <w:r>
        <w:tab/>
        <w:t>(4)</w:t>
      </w:r>
      <w:r>
        <w:tab/>
        <w:t>Subsection (2) does not apply to the divulging of protected information about someone with the person’s consent.</w:t>
      </w:r>
    </w:p>
    <w:p w14:paraId="35A0DC0A" w14:textId="77777777" w:rsidR="00F57D23" w:rsidRDefault="00F57D23">
      <w:pPr>
        <w:pStyle w:val="Amain"/>
      </w:pPr>
      <w:r>
        <w:tab/>
        <w:t>(5)</w:t>
      </w:r>
      <w:r>
        <w:tab/>
        <w:t>Subsection (2) does not apply if the information is divulged for law enforcement functions or activities and then only to an entity prescribed by regulation.</w:t>
      </w:r>
    </w:p>
    <w:p w14:paraId="77262CBE" w14:textId="77777777" w:rsidR="00F57D23" w:rsidRDefault="00F57D23">
      <w:pPr>
        <w:pStyle w:val="Amain"/>
      </w:pPr>
      <w:r>
        <w:tab/>
        <w:t>(6)</w:t>
      </w:r>
      <w:r>
        <w:tab/>
        <w:t>Subsection (2) does not apply if the information is divulged to a court in a legal proceeding or under an order of a court.</w:t>
      </w:r>
    </w:p>
    <w:p w14:paraId="0E8F6F4F" w14:textId="77777777" w:rsidR="00F57D23" w:rsidRDefault="00F57D23">
      <w:pPr>
        <w:pStyle w:val="Amain"/>
      </w:pPr>
      <w:r>
        <w:lastRenderedPageBreak/>
        <w:tab/>
        <w:t>(7)</w:t>
      </w:r>
      <w:r>
        <w:tab/>
        <w:t>Subsection (2) does not apply if the information is divulged to a lawyer to obtain legal advice or representation relating to a matter under this Act.</w:t>
      </w:r>
    </w:p>
    <w:p w14:paraId="2FADEDF6" w14:textId="77777777" w:rsidR="00176D0F" w:rsidRPr="00176D0F" w:rsidRDefault="00176D0F" w:rsidP="00176D0F">
      <w:pPr>
        <w:pStyle w:val="PageBreak"/>
      </w:pPr>
      <w:r w:rsidRPr="00176D0F">
        <w:br w:type="page"/>
      </w:r>
    </w:p>
    <w:p w14:paraId="3E8EBC0D" w14:textId="77777777" w:rsidR="00F5034F" w:rsidRPr="0087252C" w:rsidRDefault="00F5034F" w:rsidP="00176D0F">
      <w:pPr>
        <w:pStyle w:val="AH1Chapter"/>
      </w:pPr>
      <w:bookmarkStart w:id="204" w:name="_Toc225932497"/>
      <w:r w:rsidRPr="0087252C">
        <w:rPr>
          <w:rStyle w:val="CharChapNo"/>
        </w:rPr>
        <w:lastRenderedPageBreak/>
        <w:t>Chapter 5A</w:t>
      </w:r>
      <w:r w:rsidRPr="00552157">
        <w:tab/>
      </w:r>
      <w:r w:rsidRPr="0087252C">
        <w:rPr>
          <w:rStyle w:val="CharChapText"/>
        </w:rPr>
        <w:t>Orders prohibiting offender conduct</w:t>
      </w:r>
      <w:bookmarkEnd w:id="204"/>
    </w:p>
    <w:p w14:paraId="04D115B8" w14:textId="77777777" w:rsidR="00F5034F" w:rsidRPr="0087252C" w:rsidRDefault="00F5034F" w:rsidP="00176D0F">
      <w:pPr>
        <w:pStyle w:val="AH2Part"/>
      </w:pPr>
      <w:bookmarkStart w:id="205" w:name="_Toc225932498"/>
      <w:r w:rsidRPr="0087252C">
        <w:rPr>
          <w:rStyle w:val="CharPartNo"/>
        </w:rPr>
        <w:t>Part 5A.1</w:t>
      </w:r>
      <w:r w:rsidRPr="00552157">
        <w:tab/>
      </w:r>
      <w:r w:rsidRPr="0087252C">
        <w:rPr>
          <w:rStyle w:val="CharPartText"/>
        </w:rPr>
        <w:t>Preliminary</w:t>
      </w:r>
      <w:bookmarkEnd w:id="205"/>
    </w:p>
    <w:p w14:paraId="643AE2E6" w14:textId="77777777" w:rsidR="00F5034F" w:rsidRPr="00552157" w:rsidRDefault="00F5034F" w:rsidP="00176D0F">
      <w:pPr>
        <w:pStyle w:val="AH5Sec"/>
      </w:pPr>
      <w:bookmarkStart w:id="206" w:name="_Toc225932499"/>
      <w:r w:rsidRPr="0087252C">
        <w:rPr>
          <w:rStyle w:val="CharSectNo"/>
        </w:rPr>
        <w:t>132A</w:t>
      </w:r>
      <w:r w:rsidRPr="00552157">
        <w:tab/>
        <w:t>Definitions—ch 5A</w:t>
      </w:r>
      <w:bookmarkEnd w:id="206"/>
    </w:p>
    <w:p w14:paraId="421F6E17" w14:textId="77777777" w:rsidR="00F5034F" w:rsidRPr="00552157" w:rsidRDefault="00F5034F" w:rsidP="00F5034F">
      <w:pPr>
        <w:pStyle w:val="Amainreturn"/>
        <w:keepNext/>
      </w:pPr>
      <w:r w:rsidRPr="00552157">
        <w:t>In this chapter:</w:t>
      </w:r>
    </w:p>
    <w:p w14:paraId="4ACF4EB5" w14:textId="7274C6B7" w:rsidR="00F5034F" w:rsidRPr="00552157" w:rsidRDefault="00F5034F" w:rsidP="00F5034F">
      <w:pPr>
        <w:pStyle w:val="aDef"/>
        <w:rPr>
          <w:lang w:eastAsia="en-AU"/>
        </w:rPr>
      </w:pPr>
      <w:r w:rsidRPr="00103CB9">
        <w:rPr>
          <w:rStyle w:val="charBoldItals"/>
        </w:rPr>
        <w:t>application</w:t>
      </w:r>
      <w:r w:rsidRPr="00552157">
        <w:rPr>
          <w:lang w:eastAsia="en-AU"/>
        </w:rPr>
        <w:t xml:space="preserve">, for an order for a person under this chapter, includes an application for the registration of a corresponding </w:t>
      </w:r>
      <w:r w:rsidR="00375D3E" w:rsidRPr="009E61E7">
        <w:t>prohibition</w:t>
      </w:r>
      <w:r w:rsidR="00375D3E">
        <w:t xml:space="preserve"> </w:t>
      </w:r>
      <w:r w:rsidRPr="00552157">
        <w:rPr>
          <w:lang w:eastAsia="en-AU"/>
        </w:rPr>
        <w:t>order.</w:t>
      </w:r>
    </w:p>
    <w:p w14:paraId="0E0B543E" w14:textId="77777777" w:rsidR="00F5034F" w:rsidRPr="00552157" w:rsidRDefault="00F5034F" w:rsidP="00F5034F">
      <w:pPr>
        <w:pStyle w:val="aDef"/>
        <w:rPr>
          <w:lang w:eastAsia="en-AU"/>
        </w:rPr>
      </w:pPr>
      <w:r w:rsidRPr="00103CB9">
        <w:rPr>
          <w:rStyle w:val="charBoldItals"/>
        </w:rPr>
        <w:t>conduct</w:t>
      </w:r>
      <w:r w:rsidRPr="00552157">
        <w:rPr>
          <w:lang w:eastAsia="en-AU"/>
        </w:rPr>
        <w:t xml:space="preserve"> includes a course of conduct.</w:t>
      </w:r>
    </w:p>
    <w:p w14:paraId="63AB83DF" w14:textId="77777777" w:rsidR="00F5034F" w:rsidRPr="00552157" w:rsidRDefault="00F5034F" w:rsidP="00F5034F">
      <w:pPr>
        <w:pStyle w:val="aDef"/>
        <w:rPr>
          <w:lang w:eastAsia="en-AU"/>
        </w:rPr>
      </w:pPr>
      <w:r w:rsidRPr="00000F49">
        <w:rPr>
          <w:rStyle w:val="charBoldItals"/>
        </w:rPr>
        <w:t>corresponding prohibition order</w:t>
      </w:r>
      <w:r w:rsidRPr="00591C42">
        <w:rPr>
          <w:rStyle w:val="charBoldItals"/>
          <w:b w:val="0"/>
          <w:bCs/>
          <w:i w:val="0"/>
          <w:iCs/>
        </w:rPr>
        <w:t xml:space="preserve"> </w:t>
      </w:r>
      <w:r w:rsidRPr="00552157">
        <w:rPr>
          <w:lang w:eastAsia="en-AU"/>
        </w:rPr>
        <w:t xml:space="preserve">means an order made under a law of a foreign </w:t>
      </w:r>
      <w:r w:rsidRPr="00552157">
        <w:rPr>
          <w:rFonts w:ascii="Times-Roman" w:hAnsi="Times-Roman" w:cs="Times-Roman"/>
          <w:szCs w:val="24"/>
          <w:lang w:eastAsia="en-AU"/>
        </w:rPr>
        <w:t>jurisdiction that substantially corresponds to a prohibition order.</w:t>
      </w:r>
    </w:p>
    <w:p w14:paraId="45EEE870" w14:textId="356948B2" w:rsidR="00F5034F" w:rsidRPr="00552157" w:rsidRDefault="00F5034F" w:rsidP="00F5034F">
      <w:pPr>
        <w:pStyle w:val="aDef"/>
        <w:rPr>
          <w:lang w:eastAsia="en-AU"/>
        </w:rPr>
      </w:pPr>
      <w:r w:rsidRPr="00103CB9">
        <w:rPr>
          <w:rStyle w:val="charBoldItals"/>
        </w:rPr>
        <w:t>CYP director</w:t>
      </w:r>
      <w:r w:rsidRPr="00103CB9">
        <w:rPr>
          <w:rStyle w:val="charBoldItals"/>
        </w:rPr>
        <w:noBreakHyphen/>
        <w:t>general</w:t>
      </w:r>
      <w:r w:rsidRPr="00552157">
        <w:t xml:space="preserve"> means the director</w:t>
      </w:r>
      <w:r w:rsidRPr="00552157">
        <w:noBreakHyphen/>
        <w:t xml:space="preserve">general of the administrative unit responsible for the </w:t>
      </w:r>
      <w:hyperlink r:id="rId78" w:tooltip="A2008-19" w:history="1">
        <w:r w:rsidR="00000F49" w:rsidRPr="00000F49">
          <w:rPr>
            <w:rStyle w:val="charCitHyperlinkItal"/>
          </w:rPr>
          <w:t>Children and Young People Act</w:t>
        </w:r>
        <w:r w:rsidR="00591C42">
          <w:rPr>
            <w:rStyle w:val="charCitHyperlinkItal"/>
          </w:rPr>
          <w:t> </w:t>
        </w:r>
        <w:r w:rsidR="00000F49" w:rsidRPr="00000F49">
          <w:rPr>
            <w:rStyle w:val="charCitHyperlinkItal"/>
          </w:rPr>
          <w:t>2008</w:t>
        </w:r>
      </w:hyperlink>
      <w:r w:rsidRPr="00552157">
        <w:t>.</w:t>
      </w:r>
    </w:p>
    <w:p w14:paraId="7957F623" w14:textId="77777777" w:rsidR="00F5034F" w:rsidRPr="00552157" w:rsidRDefault="00F5034F" w:rsidP="00F5034F">
      <w:pPr>
        <w:pStyle w:val="aDef"/>
        <w:rPr>
          <w:lang w:eastAsia="en-AU"/>
        </w:rPr>
      </w:pPr>
      <w:r w:rsidRPr="00103CB9">
        <w:rPr>
          <w:rStyle w:val="charBoldItals"/>
        </w:rPr>
        <w:t>CYP director</w:t>
      </w:r>
      <w:r w:rsidRPr="00103CB9">
        <w:rPr>
          <w:rStyle w:val="charBoldItals"/>
        </w:rPr>
        <w:noBreakHyphen/>
        <w:t>general’s report</w:t>
      </w:r>
      <w:r w:rsidRPr="00552157">
        <w:t xml:space="preserve"> means the report mentioned in section 132C.</w:t>
      </w:r>
    </w:p>
    <w:p w14:paraId="3E8A9AAB" w14:textId="3562BCDE" w:rsidR="00F5034F" w:rsidRPr="00D57E45" w:rsidRDefault="00F5034F" w:rsidP="00F5034F">
      <w:pPr>
        <w:pStyle w:val="aDef"/>
      </w:pPr>
      <w:r w:rsidRPr="00103CB9">
        <w:rPr>
          <w:rStyle w:val="charBoldItals"/>
        </w:rPr>
        <w:t>daily care responsibility</w:t>
      </w:r>
      <w:r w:rsidRPr="00552157">
        <w:t xml:space="preserve">—see the </w:t>
      </w:r>
      <w:hyperlink r:id="rId79" w:tooltip="A2008-19" w:history="1">
        <w:r w:rsidR="00000F49" w:rsidRPr="00000F49">
          <w:rPr>
            <w:rStyle w:val="charCitHyperlinkItal"/>
          </w:rPr>
          <w:t>Children and Young People Act 2008</w:t>
        </w:r>
      </w:hyperlink>
      <w:r w:rsidRPr="00552157">
        <w:t>, section 19.</w:t>
      </w:r>
    </w:p>
    <w:p w14:paraId="665C78FF" w14:textId="77777777" w:rsidR="00F5034F" w:rsidRPr="00552157" w:rsidRDefault="00F5034F" w:rsidP="00F5034F">
      <w:pPr>
        <w:pStyle w:val="aDef"/>
        <w:rPr>
          <w:lang w:eastAsia="en-AU"/>
        </w:rPr>
      </w:pPr>
      <w:r w:rsidRPr="00103CB9">
        <w:rPr>
          <w:rStyle w:val="charBoldItals"/>
        </w:rPr>
        <w:t>interim prohibition order</w:t>
      </w:r>
      <w:r w:rsidRPr="00552157">
        <w:t>—see section 132H (</w:t>
      </w:r>
      <w:r w:rsidRPr="00552157">
        <w:rPr>
          <w:lang w:eastAsia="en-AU"/>
        </w:rPr>
        <w:t>Court may make</w:t>
      </w:r>
      <w:r w:rsidRPr="00552157">
        <w:t xml:space="preserve"> interim prohibition order).</w:t>
      </w:r>
    </w:p>
    <w:p w14:paraId="049AB78A" w14:textId="65C0196D" w:rsidR="00F5034F" w:rsidRPr="00D57E45" w:rsidRDefault="00F5034F" w:rsidP="00F5034F">
      <w:pPr>
        <w:pStyle w:val="aDef"/>
      </w:pPr>
      <w:r w:rsidRPr="00103CB9">
        <w:rPr>
          <w:rStyle w:val="charBoldItals"/>
        </w:rPr>
        <w:t>long-term care responsibility</w:t>
      </w:r>
      <w:r w:rsidRPr="00552157">
        <w:t xml:space="preserve">—see the </w:t>
      </w:r>
      <w:hyperlink r:id="rId80" w:tooltip="A2008-19" w:history="1">
        <w:r w:rsidR="00000F49" w:rsidRPr="00000F49">
          <w:rPr>
            <w:rStyle w:val="charCitHyperlinkItal"/>
          </w:rPr>
          <w:t>Children and Young People Act</w:t>
        </w:r>
        <w:r w:rsidR="00591C42">
          <w:rPr>
            <w:rStyle w:val="charCitHyperlinkItal"/>
          </w:rPr>
          <w:t> </w:t>
        </w:r>
        <w:r w:rsidR="00000F49" w:rsidRPr="00000F49">
          <w:rPr>
            <w:rStyle w:val="charCitHyperlinkItal"/>
          </w:rPr>
          <w:t>2008</w:t>
        </w:r>
      </w:hyperlink>
      <w:r w:rsidRPr="00552157">
        <w:t>, section 20.</w:t>
      </w:r>
    </w:p>
    <w:p w14:paraId="3E7FE800" w14:textId="77777777" w:rsidR="00F5034F" w:rsidRPr="00552157" w:rsidRDefault="00F5034F" w:rsidP="00F5034F">
      <w:pPr>
        <w:pStyle w:val="aDef"/>
      </w:pPr>
      <w:r w:rsidRPr="00103CB9">
        <w:rPr>
          <w:rStyle w:val="charBoldItals"/>
        </w:rPr>
        <w:t>make</w:t>
      </w:r>
      <w:r w:rsidRPr="00552157">
        <w:t>, an order for a person under this chapter, includes register a corresponding prohibition order.</w:t>
      </w:r>
    </w:p>
    <w:p w14:paraId="4BF40AB0" w14:textId="2A52E7D2" w:rsidR="00F5034F" w:rsidRPr="00552157" w:rsidRDefault="00F5034F" w:rsidP="00F5034F">
      <w:pPr>
        <w:pStyle w:val="aDef"/>
      </w:pPr>
      <w:r w:rsidRPr="00103CB9">
        <w:rPr>
          <w:rStyle w:val="charBoldItals"/>
        </w:rPr>
        <w:t>parental responsibility</w:t>
      </w:r>
      <w:r w:rsidRPr="00552157">
        <w:t xml:space="preserve">, for a child or young person—see the </w:t>
      </w:r>
      <w:hyperlink r:id="rId81" w:tooltip="A2008-19" w:history="1">
        <w:r w:rsidR="00000F49" w:rsidRPr="00000F49">
          <w:rPr>
            <w:rStyle w:val="charCitHyperlinkItal"/>
          </w:rPr>
          <w:t>Children and Young People Act 2008</w:t>
        </w:r>
      </w:hyperlink>
      <w:r w:rsidRPr="00552157">
        <w:t xml:space="preserve">, section 15. </w:t>
      </w:r>
    </w:p>
    <w:p w14:paraId="6C4ACEBD" w14:textId="77777777" w:rsidR="00F5034F" w:rsidRPr="00552157" w:rsidRDefault="00F5034F" w:rsidP="00F5034F">
      <w:pPr>
        <w:pStyle w:val="aDef"/>
      </w:pPr>
      <w:r w:rsidRPr="00103CB9">
        <w:rPr>
          <w:rStyle w:val="charBoldItals"/>
        </w:rPr>
        <w:lastRenderedPageBreak/>
        <w:t>prohibition order</w:t>
      </w:r>
      <w:r w:rsidRPr="00552157">
        <w:t>—see section 132D (</w:t>
      </w:r>
      <w:r w:rsidRPr="00552157">
        <w:rPr>
          <w:lang w:eastAsia="en-AU"/>
        </w:rPr>
        <w:t>Court may make</w:t>
      </w:r>
      <w:r w:rsidRPr="00552157">
        <w:t xml:space="preserve"> prohibition order).</w:t>
      </w:r>
    </w:p>
    <w:p w14:paraId="0CEA0979" w14:textId="77777777" w:rsidR="00F5034F" w:rsidRPr="00552157" w:rsidRDefault="00F5034F" w:rsidP="00F5034F">
      <w:pPr>
        <w:pStyle w:val="aDef"/>
        <w:rPr>
          <w:rFonts w:ascii="Times-Roman" w:hAnsi="Times-Roman" w:cs="Times-Roman"/>
          <w:lang w:eastAsia="en-AU"/>
        </w:rPr>
      </w:pPr>
      <w:r w:rsidRPr="00103CB9">
        <w:rPr>
          <w:rStyle w:val="charBoldItals"/>
        </w:rPr>
        <w:t>registered corresponding prohibition order</w:t>
      </w:r>
      <w:r w:rsidRPr="00552157">
        <w:rPr>
          <w:lang w:eastAsia="en-AU"/>
        </w:rPr>
        <w:t xml:space="preserve"> </w:t>
      </w:r>
      <w:r w:rsidRPr="00552157">
        <w:rPr>
          <w:rFonts w:ascii="Times-Roman" w:hAnsi="Times-Roman" w:cs="Times-Roman"/>
          <w:lang w:eastAsia="en-AU"/>
        </w:rPr>
        <w:t xml:space="preserve">means a corresponding prohibition order </w:t>
      </w:r>
      <w:r w:rsidRPr="00552157">
        <w:rPr>
          <w:rFonts w:ascii="Times-Roman" w:hAnsi="Times-Roman" w:cs="Times-Roman"/>
          <w:szCs w:val="24"/>
          <w:lang w:eastAsia="en-AU"/>
        </w:rPr>
        <w:t xml:space="preserve">registered under section </w:t>
      </w:r>
      <w:r w:rsidRPr="00552157">
        <w:rPr>
          <w:lang w:eastAsia="en-AU"/>
        </w:rPr>
        <w:t>132N (Registration of corresponding prohibition order—no amendment) or section 132P (Registration of corresponding prohibition order—with amendment).</w:t>
      </w:r>
    </w:p>
    <w:p w14:paraId="097A0E26" w14:textId="77777777" w:rsidR="00F5034F" w:rsidRPr="00552157" w:rsidRDefault="00F5034F" w:rsidP="00F5034F">
      <w:pPr>
        <w:pStyle w:val="aDef"/>
        <w:rPr>
          <w:rFonts w:ascii="Times-Roman" w:hAnsi="Times-Roman" w:cs="Times-Roman"/>
          <w:lang w:eastAsia="en-AU"/>
        </w:rPr>
      </w:pPr>
      <w:r w:rsidRPr="00103CB9">
        <w:rPr>
          <w:rStyle w:val="charBoldItals"/>
        </w:rPr>
        <w:t>registration notice</w:t>
      </w:r>
      <w:r w:rsidRPr="00552157">
        <w:t>—see section 132O (Notice of registration of</w:t>
      </w:r>
      <w:r w:rsidRPr="00552157">
        <w:rPr>
          <w:bCs/>
          <w:szCs w:val="24"/>
          <w:lang w:eastAsia="en-AU"/>
        </w:rPr>
        <w:t xml:space="preserve"> unamended corresponding prohibition order</w:t>
      </w:r>
      <w:r w:rsidRPr="00552157">
        <w:t>).</w:t>
      </w:r>
    </w:p>
    <w:p w14:paraId="2A7D7B35" w14:textId="77777777" w:rsidR="00F5034F" w:rsidRDefault="00F5034F" w:rsidP="00F5034F">
      <w:pPr>
        <w:pStyle w:val="aDef"/>
      </w:pPr>
      <w:r w:rsidRPr="00103CB9">
        <w:rPr>
          <w:rStyle w:val="charBoldItals"/>
        </w:rPr>
        <w:t>return date</w:t>
      </w:r>
      <w:r w:rsidRPr="00552157">
        <w:t>, for an application, means the day set by the Magistrates Court for return of the application before the court.</w:t>
      </w:r>
    </w:p>
    <w:p w14:paraId="2AEC6AF6" w14:textId="77777777" w:rsidR="00FD42B0" w:rsidRPr="00FE0B27" w:rsidRDefault="00FD42B0" w:rsidP="00FD42B0">
      <w:pPr>
        <w:pStyle w:val="AH5Sec"/>
        <w:rPr>
          <w:lang w:val="en-US"/>
        </w:rPr>
      </w:pPr>
      <w:bookmarkStart w:id="207" w:name="_Toc225932500"/>
      <w:r w:rsidRPr="0087252C">
        <w:rPr>
          <w:rStyle w:val="CharSectNo"/>
        </w:rPr>
        <w:t>132AA</w:t>
      </w:r>
      <w:r w:rsidRPr="00FE0B27">
        <w:rPr>
          <w:lang w:val="en-US"/>
        </w:rPr>
        <w:tab/>
        <w:t>Delegation</w:t>
      </w:r>
      <w:bookmarkEnd w:id="207"/>
    </w:p>
    <w:p w14:paraId="4AD01684" w14:textId="77777777" w:rsidR="00FD42B0" w:rsidRPr="00FE0B27" w:rsidRDefault="00FD42B0" w:rsidP="00FD42B0">
      <w:pPr>
        <w:pStyle w:val="Amain"/>
        <w:rPr>
          <w:lang w:val="en-US"/>
        </w:rPr>
      </w:pPr>
      <w:r w:rsidRPr="00FE0B27">
        <w:rPr>
          <w:lang w:val="en-US"/>
        </w:rPr>
        <w:tab/>
        <w:t>(1)</w:t>
      </w:r>
      <w:r w:rsidRPr="00FE0B27">
        <w:rPr>
          <w:lang w:val="en-US"/>
        </w:rPr>
        <w:tab/>
        <w:t>Despite any other territory law, the functions of the chief police officer under this Act must not be delegated to anyone else.</w:t>
      </w:r>
    </w:p>
    <w:p w14:paraId="2BFC93CE" w14:textId="77777777" w:rsidR="00FD42B0" w:rsidRPr="00FE0B27" w:rsidRDefault="00FD42B0" w:rsidP="00FD42B0">
      <w:pPr>
        <w:pStyle w:val="Amain"/>
        <w:rPr>
          <w:szCs w:val="22"/>
        </w:rPr>
      </w:pPr>
      <w:r w:rsidRPr="00FE0B27">
        <w:rPr>
          <w:szCs w:val="22"/>
        </w:rPr>
        <w:tab/>
        <w:t>(2)</w:t>
      </w:r>
      <w:r w:rsidRPr="00FE0B27">
        <w:rPr>
          <w:szCs w:val="22"/>
        </w:rPr>
        <w:tab/>
      </w:r>
      <w:r w:rsidRPr="00FE0B27">
        <w:t xml:space="preserve">However, </w:t>
      </w:r>
      <w:r w:rsidRPr="00FE0B27">
        <w:rPr>
          <w:lang w:val="en-US"/>
        </w:rPr>
        <w:t xml:space="preserve">the chief police officer </w:t>
      </w:r>
      <w:r w:rsidRPr="00FE0B27">
        <w:t>may delegate to a deputy chief police officer any of the chief police officer’s functions under chapter 5A of this Act.</w:t>
      </w:r>
    </w:p>
    <w:p w14:paraId="13BF151D" w14:textId="77777777" w:rsidR="00FD42B0" w:rsidRPr="00FE0B27" w:rsidRDefault="00FD42B0" w:rsidP="00FD42B0">
      <w:pPr>
        <w:pStyle w:val="Amain"/>
      </w:pPr>
      <w:r w:rsidRPr="00FE0B27">
        <w:tab/>
        <w:t>(3)</w:t>
      </w:r>
      <w:r w:rsidRPr="00FE0B27">
        <w:tab/>
        <w:t xml:space="preserve">Not more than 4 delegations may be in force under this section </w:t>
      </w:r>
      <w:r w:rsidRPr="00FE0B27">
        <w:rPr>
          <w:szCs w:val="22"/>
        </w:rPr>
        <w:t>at any one time.</w:t>
      </w:r>
    </w:p>
    <w:p w14:paraId="2499B3C2" w14:textId="77777777" w:rsidR="00446796" w:rsidRPr="00446796" w:rsidRDefault="00446796" w:rsidP="00446796">
      <w:pPr>
        <w:pStyle w:val="PageBreak"/>
      </w:pPr>
      <w:r w:rsidRPr="00446796">
        <w:br w:type="page"/>
      </w:r>
    </w:p>
    <w:p w14:paraId="3791D220" w14:textId="77777777" w:rsidR="00F5034F" w:rsidRPr="0087252C" w:rsidRDefault="00F5034F" w:rsidP="00176D0F">
      <w:pPr>
        <w:pStyle w:val="AH2Part"/>
      </w:pPr>
      <w:bookmarkStart w:id="208" w:name="_Toc225932501"/>
      <w:r w:rsidRPr="0087252C">
        <w:rPr>
          <w:rStyle w:val="CharPartNo"/>
        </w:rPr>
        <w:lastRenderedPageBreak/>
        <w:t>Part 5A.2</w:t>
      </w:r>
      <w:r w:rsidRPr="00552157">
        <w:tab/>
      </w:r>
      <w:r w:rsidRPr="0087252C">
        <w:rPr>
          <w:rStyle w:val="CharPartText"/>
        </w:rPr>
        <w:t>Prohibition orders</w:t>
      </w:r>
      <w:bookmarkEnd w:id="208"/>
    </w:p>
    <w:p w14:paraId="7036D563" w14:textId="77777777" w:rsidR="00F5034F" w:rsidRPr="00552157" w:rsidRDefault="00F5034F" w:rsidP="00176D0F">
      <w:pPr>
        <w:pStyle w:val="AH5Sec"/>
      </w:pPr>
      <w:bookmarkStart w:id="209" w:name="_Toc225932502"/>
      <w:r w:rsidRPr="0087252C">
        <w:rPr>
          <w:rStyle w:val="CharSectNo"/>
        </w:rPr>
        <w:t>132B</w:t>
      </w:r>
      <w:r w:rsidRPr="00552157">
        <w:tab/>
        <w:t>Application for prohibition order</w:t>
      </w:r>
      <w:bookmarkEnd w:id="209"/>
    </w:p>
    <w:p w14:paraId="02A526E9" w14:textId="77777777" w:rsidR="00F5034F" w:rsidRPr="00552157" w:rsidRDefault="00F5034F" w:rsidP="00176D0F">
      <w:pPr>
        <w:pStyle w:val="Amain"/>
      </w:pPr>
      <w:r w:rsidRPr="00552157">
        <w:tab/>
        <w:t>(1)</w:t>
      </w:r>
      <w:r w:rsidRPr="00552157">
        <w:tab/>
        <w:t>The chief police officer may apply to the Magistrates Court for a prohibition order for a person if the chief police officer believes on reasonable grounds that—</w:t>
      </w:r>
    </w:p>
    <w:p w14:paraId="14D27A82" w14:textId="77777777" w:rsidR="00F5034F" w:rsidRPr="00552157" w:rsidRDefault="00F5034F" w:rsidP="00176D0F">
      <w:pPr>
        <w:pStyle w:val="Apara"/>
      </w:pPr>
      <w:r w:rsidRPr="00552157">
        <w:tab/>
        <w:t>(a)</w:t>
      </w:r>
      <w:r w:rsidRPr="00552157">
        <w:tab/>
        <w:t>the person is a registrable offender; and</w:t>
      </w:r>
    </w:p>
    <w:p w14:paraId="69B29A1A" w14:textId="77777777" w:rsidR="00F5034F" w:rsidRPr="00552157" w:rsidRDefault="00F5034F" w:rsidP="00176D0F">
      <w:pPr>
        <w:pStyle w:val="Apara"/>
        <w:rPr>
          <w:rFonts w:ascii="Times-Roman" w:hAnsi="Times-Roman" w:cs="Times-Roman"/>
          <w:szCs w:val="24"/>
          <w:lang w:eastAsia="en-AU"/>
        </w:rPr>
      </w:pPr>
      <w:r w:rsidRPr="00552157">
        <w:tab/>
        <w:t>(b)</w:t>
      </w:r>
      <w:r w:rsidRPr="00552157">
        <w:tab/>
        <w:t>the person has engaged in conduct the nature or pattern of which poses a risk to the lives or sexual safety of 1 or more children, or of children generally</w:t>
      </w:r>
      <w:r w:rsidRPr="00552157">
        <w:rPr>
          <w:rFonts w:ascii="Times-Roman" w:hAnsi="Times-Roman" w:cs="Times-Roman"/>
          <w:szCs w:val="24"/>
          <w:lang w:eastAsia="en-AU"/>
        </w:rPr>
        <w:t>; and</w:t>
      </w:r>
    </w:p>
    <w:p w14:paraId="03CED63A" w14:textId="77777777" w:rsidR="00F5034F" w:rsidRPr="00552157" w:rsidRDefault="00F5034F" w:rsidP="00F5034F">
      <w:pPr>
        <w:pStyle w:val="aExamHdgpar"/>
      </w:pPr>
      <w:r w:rsidRPr="00552157">
        <w:t>Examples</w:t>
      </w:r>
    </w:p>
    <w:p w14:paraId="30FD2F6F" w14:textId="77777777" w:rsidR="00F5034F" w:rsidRPr="00552157" w:rsidRDefault="00F5034F" w:rsidP="00F5034F">
      <w:pPr>
        <w:pStyle w:val="aExamINumpar"/>
        <w:rPr>
          <w:lang w:eastAsia="en-AU"/>
        </w:rPr>
      </w:pPr>
      <w:r w:rsidRPr="00552157">
        <w:t>1</w:t>
      </w:r>
      <w:r w:rsidRPr="00552157">
        <w:tab/>
      </w:r>
      <w:r w:rsidRPr="00552157">
        <w:rPr>
          <w:lang w:eastAsia="en-AU"/>
        </w:rPr>
        <w:t>loitering at or near a park fitted with playground equipment regularly used by children</w:t>
      </w:r>
    </w:p>
    <w:p w14:paraId="7C119049" w14:textId="77777777" w:rsidR="00F5034F" w:rsidRPr="00552157" w:rsidRDefault="00F5034F" w:rsidP="00F5034F">
      <w:pPr>
        <w:pStyle w:val="aExamINumpar"/>
        <w:rPr>
          <w:lang w:eastAsia="en-AU"/>
        </w:rPr>
      </w:pPr>
      <w:r w:rsidRPr="00552157">
        <w:rPr>
          <w:lang w:eastAsia="en-AU"/>
        </w:rPr>
        <w:t>2</w:t>
      </w:r>
      <w:r w:rsidRPr="00552157">
        <w:rPr>
          <w:lang w:eastAsia="en-AU"/>
        </w:rPr>
        <w:tab/>
        <w:t>seeking employment or volunteer work that will involve the person coming into contact with children, including, for example, door</w:t>
      </w:r>
      <w:r w:rsidRPr="00552157">
        <w:rPr>
          <w:lang w:eastAsia="en-AU"/>
        </w:rPr>
        <w:noBreakHyphen/>
        <w:t>to</w:t>
      </w:r>
      <w:r w:rsidRPr="00552157">
        <w:rPr>
          <w:lang w:eastAsia="en-AU"/>
        </w:rPr>
        <w:noBreakHyphen/>
        <w:t>door sales or collecting</w:t>
      </w:r>
    </w:p>
    <w:p w14:paraId="48D92DFD" w14:textId="15A727FF" w:rsidR="00F5034F" w:rsidRPr="00552157" w:rsidRDefault="00F5034F" w:rsidP="00F5034F">
      <w:pPr>
        <w:pStyle w:val="aExamINumpar"/>
        <w:rPr>
          <w:lang w:eastAsia="en-AU"/>
        </w:rPr>
      </w:pPr>
      <w:r w:rsidRPr="00552157">
        <w:rPr>
          <w:lang w:eastAsia="en-AU"/>
        </w:rPr>
        <w:t>3</w:t>
      </w:r>
      <w:r w:rsidRPr="00552157">
        <w:rPr>
          <w:lang w:eastAsia="en-AU"/>
        </w:rPr>
        <w:tab/>
        <w:t>living nea</w:t>
      </w:r>
      <w:r w:rsidRPr="002E34E7">
        <w:rPr>
          <w:lang w:eastAsia="en-AU"/>
        </w:rPr>
        <w:t>r</w:t>
      </w:r>
      <w:r w:rsidR="00345818" w:rsidRPr="002E34E7">
        <w:rPr>
          <w:lang w:eastAsia="en-AU"/>
        </w:rPr>
        <w:t xml:space="preserve"> </w:t>
      </w:r>
      <w:r w:rsidR="00345818" w:rsidRPr="002E34E7">
        <w:t>an education and care service or childcare centre</w:t>
      </w:r>
    </w:p>
    <w:p w14:paraId="4EC62B49" w14:textId="77777777" w:rsidR="00F5034F" w:rsidRPr="00552157" w:rsidRDefault="00F5034F" w:rsidP="004F4B60">
      <w:pPr>
        <w:pStyle w:val="aExamINumpar"/>
        <w:keepNext/>
      </w:pPr>
      <w:r w:rsidRPr="00552157">
        <w:rPr>
          <w:lang w:eastAsia="en-AU"/>
        </w:rPr>
        <w:t>4</w:t>
      </w:r>
      <w:r w:rsidRPr="00552157">
        <w:rPr>
          <w:lang w:eastAsia="en-AU"/>
        </w:rPr>
        <w:tab/>
        <w:t>boarding in a household with children under 16 years old</w:t>
      </w:r>
    </w:p>
    <w:p w14:paraId="23776A56" w14:textId="77777777" w:rsidR="00F5034F" w:rsidRPr="00552157" w:rsidRDefault="00F5034F" w:rsidP="00176D0F">
      <w:pPr>
        <w:pStyle w:val="Apara"/>
      </w:pPr>
      <w:r w:rsidRPr="00552157">
        <w:tab/>
        <w:t>(c)</w:t>
      </w:r>
      <w:r w:rsidRPr="00552157">
        <w:tab/>
        <w:t>prohibiting the conduct stated in the application will reduce the risk.</w:t>
      </w:r>
    </w:p>
    <w:p w14:paraId="37371E6A" w14:textId="56D76E36" w:rsidR="00F5034F" w:rsidRPr="00552157" w:rsidRDefault="00F5034F" w:rsidP="00F5034F">
      <w:pPr>
        <w:pStyle w:val="aNote"/>
      </w:pPr>
      <w:r w:rsidRPr="00D57E45">
        <w:rPr>
          <w:rStyle w:val="charItals"/>
        </w:rPr>
        <w:t>Note</w:t>
      </w:r>
      <w:r w:rsidRPr="00552157">
        <w:tab/>
        <w:t xml:space="preserve">If a form is approved under the </w:t>
      </w:r>
      <w:hyperlink r:id="rId82" w:tooltip="A2004-59" w:history="1">
        <w:r w:rsidR="00000F49" w:rsidRPr="00000F49">
          <w:rPr>
            <w:rStyle w:val="charCitHyperlinkItal"/>
          </w:rPr>
          <w:t>Court Procedures Act 2004</w:t>
        </w:r>
      </w:hyperlink>
      <w:r w:rsidRPr="00552157">
        <w:t>, s 8 for this provision, the form must be used.</w:t>
      </w:r>
    </w:p>
    <w:p w14:paraId="589692B0" w14:textId="77777777" w:rsidR="00F5034F" w:rsidRPr="00552157" w:rsidRDefault="00F5034F" w:rsidP="00176D0F">
      <w:pPr>
        <w:pStyle w:val="Amain"/>
      </w:pPr>
      <w:r w:rsidRPr="00552157">
        <w:rPr>
          <w:lang w:eastAsia="en-AU"/>
        </w:rPr>
        <w:tab/>
        <w:t>(2)</w:t>
      </w:r>
      <w:r w:rsidRPr="00552157">
        <w:rPr>
          <w:lang w:eastAsia="en-AU"/>
        </w:rPr>
        <w:tab/>
      </w:r>
      <w:r w:rsidRPr="00552157">
        <w:t>The application must—</w:t>
      </w:r>
    </w:p>
    <w:p w14:paraId="23863D09" w14:textId="77777777" w:rsidR="00F5034F" w:rsidRPr="00552157" w:rsidRDefault="00F5034F" w:rsidP="00176D0F">
      <w:pPr>
        <w:pStyle w:val="Apara"/>
      </w:pPr>
      <w:r w:rsidRPr="00552157">
        <w:tab/>
        <w:t>(a)</w:t>
      </w:r>
      <w:r w:rsidRPr="00552157">
        <w:tab/>
        <w:t>state each registrable offence for which the person has been found guilty; and</w:t>
      </w:r>
    </w:p>
    <w:p w14:paraId="6FE0469A" w14:textId="77777777" w:rsidR="00F5034F" w:rsidRPr="00552157" w:rsidRDefault="00F5034F" w:rsidP="00176D0F">
      <w:pPr>
        <w:pStyle w:val="Apara"/>
        <w:rPr>
          <w:rFonts w:ascii="Times-Roman" w:hAnsi="Times-Roman" w:cs="Times-Roman"/>
          <w:szCs w:val="24"/>
          <w:lang w:eastAsia="en-AU"/>
        </w:rPr>
      </w:pPr>
      <w:r w:rsidRPr="00552157">
        <w:tab/>
        <w:t>(b)</w:t>
      </w:r>
      <w:r w:rsidRPr="00552157">
        <w:tab/>
        <w:t xml:space="preserve">state </w:t>
      </w:r>
      <w:r w:rsidRPr="00552157">
        <w:rPr>
          <w:rFonts w:ascii="Times-Roman" w:hAnsi="Times-Roman" w:cs="Times-Roman"/>
          <w:szCs w:val="24"/>
          <w:lang w:eastAsia="en-AU"/>
        </w:rPr>
        <w:t xml:space="preserve">the particulars of the conduct the chief police officer believes the </w:t>
      </w:r>
      <w:r w:rsidRPr="00552157">
        <w:t>person</w:t>
      </w:r>
      <w:r w:rsidRPr="00552157">
        <w:rPr>
          <w:rFonts w:ascii="Times-Roman" w:hAnsi="Times-Roman" w:cs="Times-Roman"/>
          <w:szCs w:val="24"/>
          <w:lang w:eastAsia="en-AU"/>
        </w:rPr>
        <w:t xml:space="preserve"> has engaged in; and</w:t>
      </w:r>
    </w:p>
    <w:p w14:paraId="0A0174F7" w14:textId="77777777" w:rsidR="00F5034F" w:rsidRPr="00552157" w:rsidRDefault="00F5034F" w:rsidP="00176D0F">
      <w:pPr>
        <w:pStyle w:val="Apara"/>
        <w:rPr>
          <w:rFonts w:ascii="Times-Roman" w:hAnsi="Times-Roman" w:cs="Times-Roman"/>
          <w:szCs w:val="24"/>
          <w:lang w:eastAsia="en-AU"/>
        </w:rPr>
      </w:pPr>
      <w:r w:rsidRPr="00552157">
        <w:rPr>
          <w:rFonts w:ascii="Times-Roman" w:hAnsi="Times-Roman" w:cs="Times-Roman"/>
          <w:szCs w:val="24"/>
          <w:lang w:eastAsia="en-AU"/>
        </w:rPr>
        <w:tab/>
        <w:t>(c)</w:t>
      </w:r>
      <w:r w:rsidRPr="00552157">
        <w:rPr>
          <w:rFonts w:ascii="Times-Roman" w:hAnsi="Times-Roman" w:cs="Times-Roman"/>
          <w:szCs w:val="24"/>
          <w:lang w:eastAsia="en-AU"/>
        </w:rPr>
        <w:tab/>
        <w:t xml:space="preserve">state when the chief police officer believes the </w:t>
      </w:r>
      <w:r w:rsidRPr="00552157">
        <w:t>person</w:t>
      </w:r>
      <w:r w:rsidRPr="00552157">
        <w:rPr>
          <w:rFonts w:ascii="Times-Roman" w:hAnsi="Times-Roman" w:cs="Times-Roman"/>
          <w:szCs w:val="24"/>
          <w:lang w:eastAsia="en-AU"/>
        </w:rPr>
        <w:t xml:space="preserve"> engaged in the conduct; and</w:t>
      </w:r>
    </w:p>
    <w:p w14:paraId="74F0D44F" w14:textId="77777777" w:rsidR="00F5034F" w:rsidRPr="00552157" w:rsidRDefault="00F5034F" w:rsidP="00176D0F">
      <w:pPr>
        <w:pStyle w:val="Apara"/>
        <w:rPr>
          <w:rFonts w:ascii="Times-Roman" w:hAnsi="Times-Roman" w:cs="Times-Roman"/>
          <w:szCs w:val="24"/>
          <w:lang w:eastAsia="en-AU"/>
        </w:rPr>
      </w:pPr>
      <w:r w:rsidRPr="00552157">
        <w:rPr>
          <w:rFonts w:ascii="Times-Roman" w:hAnsi="Times-Roman" w:cs="Times-Roman"/>
          <w:szCs w:val="24"/>
          <w:lang w:eastAsia="en-AU"/>
        </w:rPr>
        <w:lastRenderedPageBreak/>
        <w:tab/>
        <w:t>(d)</w:t>
      </w:r>
      <w:r w:rsidRPr="00552157">
        <w:rPr>
          <w:rFonts w:ascii="Times-Roman" w:hAnsi="Times-Roman" w:cs="Times-Roman"/>
          <w:szCs w:val="24"/>
          <w:lang w:eastAsia="en-AU"/>
        </w:rPr>
        <w:tab/>
        <w:t xml:space="preserve">state the conduct of the </w:t>
      </w:r>
      <w:r w:rsidRPr="00552157">
        <w:t>person</w:t>
      </w:r>
      <w:r w:rsidRPr="00552157">
        <w:rPr>
          <w:rFonts w:ascii="Times-Roman" w:hAnsi="Times-Roman" w:cs="Times-Roman"/>
          <w:szCs w:val="24"/>
          <w:lang w:eastAsia="en-AU"/>
        </w:rPr>
        <w:t xml:space="preserve"> proposed to be prohibited under the </w:t>
      </w:r>
      <w:r w:rsidRPr="00552157">
        <w:t xml:space="preserve">prohibition order, </w:t>
      </w:r>
      <w:r w:rsidRPr="00552157">
        <w:rPr>
          <w:rFonts w:ascii="Times-Roman" w:hAnsi="Times-Roman" w:cs="Times-Roman"/>
          <w:szCs w:val="24"/>
          <w:lang w:eastAsia="en-AU"/>
        </w:rPr>
        <w:t>including the conditions (if any) sought by the chief police officer; and</w:t>
      </w:r>
    </w:p>
    <w:p w14:paraId="560DDDD3" w14:textId="77777777" w:rsidR="00F5034F" w:rsidRPr="00552157" w:rsidRDefault="00F5034F" w:rsidP="00176D0F">
      <w:pPr>
        <w:pStyle w:val="Apara"/>
      </w:pPr>
      <w:r w:rsidRPr="00552157">
        <w:rPr>
          <w:lang w:eastAsia="en-AU"/>
        </w:rPr>
        <w:tab/>
        <w:t>(e)</w:t>
      </w:r>
      <w:r w:rsidRPr="00552157">
        <w:rPr>
          <w:lang w:eastAsia="en-AU"/>
        </w:rPr>
        <w:tab/>
        <w:t>if the person is a young person</w:t>
      </w:r>
      <w:r w:rsidRPr="00552157">
        <w:t>—</w:t>
      </w:r>
      <w:r w:rsidRPr="00552157">
        <w:rPr>
          <w:lang w:eastAsia="en-AU"/>
        </w:rPr>
        <w:t xml:space="preserve">include a copy of the </w:t>
      </w:r>
      <w:r w:rsidRPr="00552157">
        <w:t>CYP director</w:t>
      </w:r>
      <w:r w:rsidRPr="00552157">
        <w:noBreakHyphen/>
        <w:t>general’s report for the person.</w:t>
      </w:r>
    </w:p>
    <w:p w14:paraId="6D03BCB2" w14:textId="77777777" w:rsidR="00F5034F" w:rsidRDefault="00F5034F" w:rsidP="00176D0F">
      <w:pPr>
        <w:pStyle w:val="Amain"/>
      </w:pPr>
      <w:r w:rsidRPr="00552157">
        <w:tab/>
        <w:t>(3)</w:t>
      </w:r>
      <w:r w:rsidRPr="00552157">
        <w:tab/>
        <w:t>The application may state that the chief police officer is seeking an interim prohibition order on the application.</w:t>
      </w:r>
    </w:p>
    <w:p w14:paraId="436AD8B9" w14:textId="6E6EE8EE" w:rsidR="00054A76" w:rsidRPr="00FE0B27" w:rsidRDefault="00054A76" w:rsidP="00054A76">
      <w:pPr>
        <w:pStyle w:val="aNote"/>
        <w:rPr>
          <w:lang w:eastAsia="en-AU"/>
        </w:rPr>
      </w:pPr>
      <w:r w:rsidRPr="00FE0B27">
        <w:rPr>
          <w:rStyle w:val="charItals"/>
        </w:rPr>
        <w:t>Note</w:t>
      </w:r>
      <w:r w:rsidRPr="00FE0B27">
        <w:rPr>
          <w:rStyle w:val="charItals"/>
        </w:rPr>
        <w:tab/>
      </w:r>
      <w:r w:rsidRPr="00FE0B27">
        <w:rPr>
          <w:lang w:eastAsia="en-AU"/>
        </w:rPr>
        <w:t>The chief police officer may delegate a function under this section (see s</w:t>
      </w:r>
      <w:r w:rsidR="00581052">
        <w:rPr>
          <w:lang w:eastAsia="en-AU"/>
        </w:rPr>
        <w:t> </w:t>
      </w:r>
      <w:r w:rsidRPr="00FE0B27">
        <w:rPr>
          <w:lang w:eastAsia="en-AU"/>
        </w:rPr>
        <w:t>132AA).</w:t>
      </w:r>
    </w:p>
    <w:p w14:paraId="750905F3" w14:textId="77777777" w:rsidR="00F5034F" w:rsidRPr="00552157" w:rsidRDefault="00F5034F" w:rsidP="00176D0F">
      <w:pPr>
        <w:pStyle w:val="AH5Sec"/>
        <w:rPr>
          <w:lang w:eastAsia="en-AU"/>
        </w:rPr>
      </w:pPr>
      <w:bookmarkStart w:id="210" w:name="_Toc225932503"/>
      <w:r w:rsidRPr="0087252C">
        <w:rPr>
          <w:rStyle w:val="CharSectNo"/>
        </w:rPr>
        <w:t>132C</w:t>
      </w:r>
      <w:r w:rsidRPr="00552157">
        <w:rPr>
          <w:lang w:eastAsia="en-AU"/>
        </w:rPr>
        <w:tab/>
      </w:r>
      <w:r w:rsidRPr="001B60A5">
        <w:rPr>
          <w:rFonts w:cs="Arial"/>
          <w:bCs/>
          <w:szCs w:val="24"/>
          <w:lang w:eastAsia="en-AU"/>
        </w:rPr>
        <w:t>CYP director-general’s report</w:t>
      </w:r>
      <w:bookmarkEnd w:id="210"/>
    </w:p>
    <w:p w14:paraId="763625D3" w14:textId="77777777" w:rsidR="00F5034F" w:rsidRPr="00552157" w:rsidRDefault="00F5034F" w:rsidP="00176D0F">
      <w:pPr>
        <w:pStyle w:val="Amain"/>
      </w:pPr>
      <w:r w:rsidRPr="00552157">
        <w:rPr>
          <w:lang w:eastAsia="en-AU"/>
        </w:rPr>
        <w:tab/>
        <w:t>(1)</w:t>
      </w:r>
      <w:r w:rsidRPr="00552157">
        <w:rPr>
          <w:lang w:eastAsia="en-AU"/>
        </w:rPr>
        <w:tab/>
      </w:r>
      <w:r w:rsidRPr="00552157">
        <w:rPr>
          <w:rFonts w:ascii="Times-Roman" w:hAnsi="Times-Roman" w:cs="Times-Roman"/>
          <w:szCs w:val="24"/>
          <w:lang w:eastAsia="en-AU"/>
        </w:rPr>
        <w:t xml:space="preserve">This section applies if the </w:t>
      </w:r>
      <w:r w:rsidRPr="00552157">
        <w:t>chief police officer</w:t>
      </w:r>
      <w:r w:rsidRPr="00552157">
        <w:rPr>
          <w:rFonts w:ascii="Times-Roman" w:hAnsi="Times-Roman" w:cs="Times-Roman"/>
          <w:szCs w:val="24"/>
          <w:lang w:eastAsia="en-AU"/>
        </w:rPr>
        <w:t xml:space="preserve"> intends to apply </w:t>
      </w:r>
      <w:r w:rsidRPr="00552157">
        <w:t xml:space="preserve">to the Magistrates Court under section 132B for a prohibition order for a young person. </w:t>
      </w:r>
    </w:p>
    <w:p w14:paraId="1655F4E2" w14:textId="77777777" w:rsidR="00F5034F" w:rsidRPr="00552157" w:rsidRDefault="00F5034F" w:rsidP="00176D0F">
      <w:pPr>
        <w:pStyle w:val="Amain"/>
        <w:rPr>
          <w:rFonts w:ascii="Times-Roman" w:hAnsi="Times-Roman" w:cs="Times-Roman"/>
          <w:szCs w:val="24"/>
          <w:lang w:eastAsia="en-AU"/>
        </w:rPr>
      </w:pPr>
      <w:r w:rsidRPr="00552157">
        <w:rPr>
          <w:lang w:eastAsia="en-AU"/>
        </w:rPr>
        <w:tab/>
        <w:t>(2)</w:t>
      </w:r>
      <w:r w:rsidRPr="00552157">
        <w:rPr>
          <w:lang w:eastAsia="en-AU"/>
        </w:rPr>
        <w:tab/>
        <w:t xml:space="preserve">The </w:t>
      </w:r>
      <w:r w:rsidRPr="00552157">
        <w:t>chief police officer must ask the CYP director</w:t>
      </w:r>
      <w:r w:rsidRPr="00552157">
        <w:noBreakHyphen/>
        <w:t xml:space="preserve">general in writing for </w:t>
      </w:r>
      <w:r w:rsidRPr="00552157">
        <w:rPr>
          <w:rFonts w:ascii="Times-Roman" w:hAnsi="Times-Roman" w:cs="Times-Roman"/>
          <w:szCs w:val="24"/>
          <w:lang w:eastAsia="en-AU"/>
        </w:rPr>
        <w:t>a written report containing the director-general’s opinion on—</w:t>
      </w:r>
    </w:p>
    <w:p w14:paraId="7AA044DC" w14:textId="77777777" w:rsidR="00F5034F" w:rsidRPr="00552157" w:rsidRDefault="00F5034F" w:rsidP="00176D0F">
      <w:pPr>
        <w:pStyle w:val="Apara"/>
        <w:rPr>
          <w:lang w:eastAsia="en-AU"/>
        </w:rPr>
      </w:pPr>
      <w:r w:rsidRPr="00552157">
        <w:rPr>
          <w:lang w:eastAsia="en-AU"/>
        </w:rPr>
        <w:tab/>
        <w:t>(a)</w:t>
      </w:r>
      <w:r w:rsidRPr="00552157">
        <w:rPr>
          <w:lang w:eastAsia="en-AU"/>
        </w:rPr>
        <w:tab/>
        <w:t>whether the nature or pattern of conduct the chief police officer believes the young person has engaged in poses a risk to the lives or sexual safety of 1 or more children, or of children generally; and</w:t>
      </w:r>
    </w:p>
    <w:p w14:paraId="717EA60D" w14:textId="77777777" w:rsidR="00F5034F" w:rsidRPr="00552157" w:rsidRDefault="00F5034F" w:rsidP="00176D0F">
      <w:pPr>
        <w:pStyle w:val="Apara"/>
        <w:rPr>
          <w:lang w:eastAsia="en-AU"/>
        </w:rPr>
      </w:pPr>
      <w:r w:rsidRPr="00552157">
        <w:rPr>
          <w:lang w:eastAsia="en-AU"/>
        </w:rPr>
        <w:tab/>
        <w:t>(b)</w:t>
      </w:r>
      <w:r w:rsidRPr="00552157">
        <w:rPr>
          <w:lang w:eastAsia="en-AU"/>
        </w:rPr>
        <w:tab/>
        <w:t>whether there are other reasonably appropriate ways of managing the young person; and</w:t>
      </w:r>
    </w:p>
    <w:p w14:paraId="22B543ED" w14:textId="77777777" w:rsidR="00F5034F" w:rsidRPr="00552157" w:rsidRDefault="00F5034F" w:rsidP="00176D0F">
      <w:pPr>
        <w:pStyle w:val="Apara"/>
        <w:rPr>
          <w:lang w:eastAsia="en-AU"/>
        </w:rPr>
      </w:pPr>
      <w:r w:rsidRPr="00552157">
        <w:rPr>
          <w:lang w:eastAsia="en-AU"/>
        </w:rPr>
        <w:tab/>
        <w:t>(c)</w:t>
      </w:r>
      <w:r w:rsidRPr="00552157">
        <w:rPr>
          <w:lang w:eastAsia="en-AU"/>
        </w:rPr>
        <w:tab/>
        <w:t xml:space="preserve">whether the prohibition of the proposed conduct of the young person is reasonable having regard to the conduct mentioned in paragraph (a); and </w:t>
      </w:r>
    </w:p>
    <w:p w14:paraId="1EFB90AC" w14:textId="77777777" w:rsidR="00F5034F" w:rsidRPr="00552157" w:rsidRDefault="00F5034F" w:rsidP="007D7A67">
      <w:pPr>
        <w:pStyle w:val="Apara"/>
        <w:keepLines/>
        <w:rPr>
          <w:rFonts w:ascii="Times-Roman" w:hAnsi="Times-Roman" w:cs="Times-Roman"/>
          <w:szCs w:val="24"/>
          <w:lang w:eastAsia="en-AU"/>
        </w:rPr>
      </w:pPr>
      <w:r w:rsidRPr="00552157">
        <w:rPr>
          <w:lang w:eastAsia="en-AU"/>
        </w:rPr>
        <w:tab/>
        <w:t>(d)</w:t>
      </w:r>
      <w:r w:rsidRPr="00552157">
        <w:rPr>
          <w:lang w:eastAsia="en-AU"/>
        </w:rPr>
        <w:tab/>
      </w:r>
      <w:r w:rsidRPr="00552157">
        <w:rPr>
          <w:rFonts w:ascii="Times-Roman" w:hAnsi="Times-Roman" w:cs="Times-Roman"/>
          <w:szCs w:val="24"/>
          <w:lang w:eastAsia="en-AU"/>
        </w:rPr>
        <w:t>what impact a prohibition order may have on the best interests of the young person, including the young person’s accommodation, educational, health, cultural, family or other social needs.</w:t>
      </w:r>
    </w:p>
    <w:p w14:paraId="33E9EB74" w14:textId="77777777" w:rsidR="00F5034F" w:rsidRPr="00552157" w:rsidRDefault="00F5034F" w:rsidP="00176D0F">
      <w:pPr>
        <w:pStyle w:val="Amain"/>
        <w:rPr>
          <w:lang w:eastAsia="en-AU"/>
        </w:rPr>
      </w:pPr>
      <w:r w:rsidRPr="00552157">
        <w:rPr>
          <w:lang w:eastAsia="en-AU"/>
        </w:rPr>
        <w:tab/>
        <w:t>(3)</w:t>
      </w:r>
      <w:r w:rsidRPr="00552157">
        <w:rPr>
          <w:lang w:eastAsia="en-AU"/>
        </w:rPr>
        <w:tab/>
      </w:r>
      <w:r w:rsidRPr="00552157">
        <w:rPr>
          <w:rFonts w:ascii="Times-Roman" w:hAnsi="Times-Roman" w:cs="Times-Roman"/>
          <w:szCs w:val="24"/>
          <w:lang w:eastAsia="en-AU"/>
        </w:rPr>
        <w:t xml:space="preserve">The report may contain any other information, assessments or reports that the CYP director-general considers appropriate. </w:t>
      </w:r>
    </w:p>
    <w:p w14:paraId="2FFA9A3B" w14:textId="5C7372CF" w:rsidR="00F5034F" w:rsidRPr="00552157" w:rsidRDefault="00F5034F" w:rsidP="00176D0F">
      <w:pPr>
        <w:pStyle w:val="Amain"/>
        <w:rPr>
          <w:lang w:eastAsia="en-AU"/>
        </w:rPr>
      </w:pPr>
      <w:r w:rsidRPr="00552157">
        <w:rPr>
          <w:lang w:eastAsia="en-AU"/>
        </w:rPr>
        <w:lastRenderedPageBreak/>
        <w:tab/>
        <w:t>(4)</w:t>
      </w:r>
      <w:r w:rsidRPr="00552157">
        <w:rPr>
          <w:lang w:eastAsia="en-AU"/>
        </w:rPr>
        <w:tab/>
        <w:t xml:space="preserve">However, a report need not include protected information under the </w:t>
      </w:r>
      <w:hyperlink r:id="rId83" w:tooltip="A2008-19" w:history="1">
        <w:r w:rsidR="00000F49" w:rsidRPr="00000F49">
          <w:rPr>
            <w:rStyle w:val="charCitHyperlinkItal"/>
          </w:rPr>
          <w:t>Children and Young People Act 2008</w:t>
        </w:r>
      </w:hyperlink>
      <w:r w:rsidRPr="00552157">
        <w:rPr>
          <w:lang w:eastAsia="en-AU"/>
        </w:rPr>
        <w:t xml:space="preserve"> about the young person.</w:t>
      </w:r>
    </w:p>
    <w:p w14:paraId="3BFBA226" w14:textId="611FA5AD" w:rsidR="00F5034F" w:rsidRPr="00552157" w:rsidRDefault="00F5034F" w:rsidP="00F5034F">
      <w:pPr>
        <w:pStyle w:val="aNote"/>
        <w:rPr>
          <w:lang w:eastAsia="en-AU"/>
        </w:rPr>
      </w:pPr>
      <w:r w:rsidRPr="00D57E45">
        <w:rPr>
          <w:rStyle w:val="charItals"/>
        </w:rPr>
        <w:t>Note</w:t>
      </w:r>
      <w:r w:rsidRPr="00D57E45">
        <w:tab/>
      </w:r>
      <w:r w:rsidRPr="00552157">
        <w:rPr>
          <w:lang w:eastAsia="en-AU"/>
        </w:rPr>
        <w:t xml:space="preserve">The CYP director-general may give protected information to the chief police officer if the director-general is satisfied that the information is materially </w:t>
      </w:r>
      <w:r w:rsidRPr="00552157">
        <w:rPr>
          <w:szCs w:val="24"/>
          <w:lang w:eastAsia="en-AU"/>
        </w:rPr>
        <w:t xml:space="preserve">relevant to an investigation a police officer is carrying out (see </w:t>
      </w:r>
      <w:hyperlink r:id="rId84" w:tooltip="A2008-19" w:history="1">
        <w:r w:rsidR="00000F49" w:rsidRPr="00000F49">
          <w:rPr>
            <w:rStyle w:val="charCitHyperlinkItal"/>
          </w:rPr>
          <w:t>Children and Young People Act 2008</w:t>
        </w:r>
      </w:hyperlink>
      <w:r w:rsidRPr="00552157">
        <w:rPr>
          <w:szCs w:val="24"/>
          <w:lang w:eastAsia="en-AU"/>
        </w:rPr>
        <w:t>, s</w:t>
      </w:r>
      <w:r w:rsidRPr="00552157">
        <w:t> </w:t>
      </w:r>
      <w:r w:rsidRPr="00552157">
        <w:rPr>
          <w:szCs w:val="24"/>
          <w:lang w:eastAsia="en-AU"/>
        </w:rPr>
        <w:t>865A).</w:t>
      </w:r>
    </w:p>
    <w:p w14:paraId="3F88680B" w14:textId="77777777" w:rsidR="00F5034F" w:rsidRDefault="00F5034F" w:rsidP="00176D0F">
      <w:pPr>
        <w:pStyle w:val="Amain"/>
        <w:rPr>
          <w:lang w:eastAsia="en-AU"/>
        </w:rPr>
      </w:pPr>
      <w:r w:rsidRPr="00552157">
        <w:rPr>
          <w:lang w:eastAsia="en-AU"/>
        </w:rPr>
        <w:tab/>
        <w:t>(5)</w:t>
      </w:r>
      <w:r w:rsidRPr="00552157">
        <w:rPr>
          <w:lang w:eastAsia="en-AU"/>
        </w:rPr>
        <w:tab/>
        <w:t xml:space="preserve">The </w:t>
      </w:r>
      <w:r w:rsidRPr="00552157">
        <w:t>CYP director</w:t>
      </w:r>
      <w:r w:rsidRPr="00552157">
        <w:noBreakHyphen/>
        <w:t xml:space="preserve">general must give the </w:t>
      </w:r>
      <w:r w:rsidRPr="00552157">
        <w:rPr>
          <w:lang w:eastAsia="en-AU"/>
        </w:rPr>
        <w:t>report to the chief police officer within 28 days after the day the chief police officer requests the report.</w:t>
      </w:r>
    </w:p>
    <w:p w14:paraId="6F0C3879" w14:textId="11B58054" w:rsidR="00054A76" w:rsidRPr="00FE0B27" w:rsidRDefault="00054A76" w:rsidP="00054A76">
      <w:pPr>
        <w:pStyle w:val="aNote"/>
        <w:rPr>
          <w:lang w:eastAsia="en-AU"/>
        </w:rPr>
      </w:pPr>
      <w:r w:rsidRPr="00FE0B27">
        <w:rPr>
          <w:rStyle w:val="charItals"/>
        </w:rPr>
        <w:t>Note</w:t>
      </w:r>
      <w:r w:rsidRPr="00FE0B27">
        <w:rPr>
          <w:rStyle w:val="charItals"/>
        </w:rPr>
        <w:tab/>
      </w:r>
      <w:r w:rsidRPr="00FE0B27">
        <w:rPr>
          <w:lang w:eastAsia="en-AU"/>
        </w:rPr>
        <w:t>The chief police officer may delegate a function under this section (see s</w:t>
      </w:r>
      <w:r w:rsidR="00C15B9A">
        <w:rPr>
          <w:lang w:eastAsia="en-AU"/>
        </w:rPr>
        <w:t> </w:t>
      </w:r>
      <w:r w:rsidRPr="00FE0B27">
        <w:rPr>
          <w:lang w:eastAsia="en-AU"/>
        </w:rPr>
        <w:t>132AA).</w:t>
      </w:r>
    </w:p>
    <w:p w14:paraId="42DF68ED" w14:textId="77777777" w:rsidR="00F5034F" w:rsidRPr="00552157" w:rsidRDefault="00F5034F" w:rsidP="00176D0F">
      <w:pPr>
        <w:pStyle w:val="AH5Sec"/>
      </w:pPr>
      <w:bookmarkStart w:id="211" w:name="_Toc225932504"/>
      <w:r w:rsidRPr="0087252C">
        <w:rPr>
          <w:rStyle w:val="CharSectNo"/>
        </w:rPr>
        <w:t>132D</w:t>
      </w:r>
      <w:r w:rsidRPr="00552157">
        <w:rPr>
          <w:lang w:eastAsia="en-AU"/>
        </w:rPr>
        <w:tab/>
        <w:t>Court may make</w:t>
      </w:r>
      <w:r w:rsidRPr="00552157">
        <w:t xml:space="preserve"> prohibition order</w:t>
      </w:r>
      <w:bookmarkEnd w:id="211"/>
      <w:r w:rsidRPr="00552157">
        <w:t xml:space="preserve"> </w:t>
      </w:r>
    </w:p>
    <w:p w14:paraId="0FC92664" w14:textId="77777777" w:rsidR="00F5034F" w:rsidRPr="00552157" w:rsidRDefault="00F5034F" w:rsidP="00176D0F">
      <w:pPr>
        <w:pStyle w:val="Amain"/>
      </w:pPr>
      <w:r w:rsidRPr="00552157">
        <w:tab/>
        <w:t>(1)</w:t>
      </w:r>
      <w:r w:rsidRPr="00552157">
        <w:tab/>
        <w:t>The Magistrates Court may, on application, make an order (a</w:t>
      </w:r>
      <w:r w:rsidRPr="00103CB9">
        <w:t> </w:t>
      </w:r>
      <w:r w:rsidRPr="00103CB9">
        <w:rPr>
          <w:rStyle w:val="charBoldItals"/>
        </w:rPr>
        <w:t>prohibition order</w:t>
      </w:r>
      <w:r w:rsidRPr="00552157">
        <w:t>) prohibiting a person from engaging in conduct if satisfied that—</w:t>
      </w:r>
    </w:p>
    <w:p w14:paraId="32D27916" w14:textId="77777777" w:rsidR="00F5034F" w:rsidRPr="00552157" w:rsidRDefault="00F5034F" w:rsidP="00176D0F">
      <w:pPr>
        <w:pStyle w:val="Apara"/>
      </w:pPr>
      <w:r w:rsidRPr="00552157">
        <w:tab/>
        <w:t>(a)</w:t>
      </w:r>
      <w:r w:rsidRPr="00552157">
        <w:tab/>
        <w:t>the person is a registrable offender; and</w:t>
      </w:r>
    </w:p>
    <w:p w14:paraId="4F7C01A8" w14:textId="77777777" w:rsidR="00F5034F" w:rsidRPr="00552157" w:rsidRDefault="00F5034F" w:rsidP="00176D0F">
      <w:pPr>
        <w:pStyle w:val="Apara"/>
      </w:pPr>
      <w:r w:rsidRPr="00552157">
        <w:tab/>
        <w:t>(b)</w:t>
      </w:r>
      <w:r w:rsidRPr="00552157">
        <w:tab/>
        <w:t>the person has engaged in the conduct stated in the application for the order; and</w:t>
      </w:r>
    </w:p>
    <w:p w14:paraId="63585A81" w14:textId="77777777" w:rsidR="00F5034F" w:rsidRPr="00552157" w:rsidRDefault="00F5034F" w:rsidP="00176D0F">
      <w:pPr>
        <w:pStyle w:val="Apara"/>
      </w:pPr>
      <w:r w:rsidRPr="00552157">
        <w:tab/>
        <w:t>(c)</w:t>
      </w:r>
      <w:r w:rsidRPr="00552157">
        <w:tab/>
        <w:t>having regard to the nature or pattern of the conduct engaged in—</w:t>
      </w:r>
    </w:p>
    <w:p w14:paraId="4F94E3D9" w14:textId="77777777" w:rsidR="00F5034F" w:rsidRPr="00552157" w:rsidRDefault="00F5034F" w:rsidP="00176D0F">
      <w:pPr>
        <w:pStyle w:val="Asubpara"/>
        <w:rPr>
          <w:lang w:eastAsia="en-AU"/>
        </w:rPr>
      </w:pPr>
      <w:r w:rsidRPr="00552157">
        <w:tab/>
        <w:t>(i)</w:t>
      </w:r>
      <w:r w:rsidRPr="00552157">
        <w:tab/>
        <w:t xml:space="preserve">the person poses a risk </w:t>
      </w:r>
      <w:r w:rsidRPr="00552157">
        <w:rPr>
          <w:rFonts w:ascii="Times-Roman" w:hAnsi="Times-Roman" w:cs="Times-Roman"/>
          <w:szCs w:val="24"/>
          <w:lang w:eastAsia="en-AU"/>
        </w:rPr>
        <w:t>to the lives or sexual safety of 1 or more children, or of children generally; and</w:t>
      </w:r>
    </w:p>
    <w:p w14:paraId="1DF5E5A2" w14:textId="77777777" w:rsidR="00F5034F" w:rsidRPr="00552157" w:rsidRDefault="00F5034F" w:rsidP="00176D0F">
      <w:pPr>
        <w:pStyle w:val="Asubpara"/>
        <w:rPr>
          <w:lang w:eastAsia="en-AU"/>
        </w:rPr>
      </w:pPr>
      <w:r w:rsidRPr="00552157">
        <w:rPr>
          <w:lang w:eastAsia="en-AU"/>
        </w:rPr>
        <w:tab/>
        <w:t>(ii)</w:t>
      </w:r>
      <w:r w:rsidRPr="00552157">
        <w:rPr>
          <w:lang w:eastAsia="en-AU"/>
        </w:rPr>
        <w:tab/>
        <w:t>the making of the order will reduce the risk; and</w:t>
      </w:r>
    </w:p>
    <w:p w14:paraId="7D773D9B" w14:textId="77777777" w:rsidR="00F5034F" w:rsidRPr="00552157" w:rsidRDefault="00F5034F" w:rsidP="00215565">
      <w:pPr>
        <w:pStyle w:val="Apara"/>
        <w:keepNext/>
        <w:rPr>
          <w:lang w:eastAsia="en-AU"/>
        </w:rPr>
      </w:pPr>
      <w:r w:rsidRPr="00552157">
        <w:rPr>
          <w:lang w:eastAsia="en-AU"/>
        </w:rPr>
        <w:tab/>
        <w:t>(d)</w:t>
      </w:r>
      <w:r w:rsidRPr="00552157">
        <w:rPr>
          <w:lang w:eastAsia="en-AU"/>
        </w:rPr>
        <w:tab/>
        <w:t>having regard to the matters mentioned in section 132E, the order is appropriate.</w:t>
      </w:r>
    </w:p>
    <w:p w14:paraId="628367A1" w14:textId="77777777" w:rsidR="00F5034F" w:rsidRPr="00552157" w:rsidRDefault="00F5034F" w:rsidP="00F5034F">
      <w:pPr>
        <w:pStyle w:val="aNote"/>
        <w:rPr>
          <w:lang w:eastAsia="en-AU"/>
        </w:rPr>
      </w:pPr>
      <w:r w:rsidRPr="00D57E45">
        <w:rPr>
          <w:rStyle w:val="charItals"/>
        </w:rPr>
        <w:t>Note</w:t>
      </w:r>
      <w:r w:rsidRPr="00D57E45">
        <w:tab/>
      </w:r>
      <w:r w:rsidRPr="00552157">
        <w:rPr>
          <w:lang w:eastAsia="en-AU"/>
        </w:rPr>
        <w:t>For the kind of conduct the Magistrates Court may prohibit, see s 132F.</w:t>
      </w:r>
    </w:p>
    <w:p w14:paraId="662B834C" w14:textId="77777777" w:rsidR="00F5034F" w:rsidRPr="00552157" w:rsidRDefault="00F5034F" w:rsidP="001A2BE6">
      <w:pPr>
        <w:pStyle w:val="Amain"/>
        <w:keepNext/>
        <w:rPr>
          <w:lang w:eastAsia="en-AU"/>
        </w:rPr>
      </w:pPr>
      <w:r w:rsidRPr="00552157">
        <w:rPr>
          <w:lang w:eastAsia="en-AU"/>
        </w:rPr>
        <w:lastRenderedPageBreak/>
        <w:tab/>
        <w:t>(2)</w:t>
      </w:r>
      <w:r w:rsidRPr="00552157">
        <w:rPr>
          <w:lang w:eastAsia="en-AU"/>
        </w:rPr>
        <w:tab/>
      </w:r>
      <w:r w:rsidRPr="00552157">
        <w:rPr>
          <w:rFonts w:ascii="Times-Roman" w:hAnsi="Times-Roman" w:cs="Times-Roman"/>
          <w:szCs w:val="24"/>
          <w:lang w:eastAsia="en-AU"/>
        </w:rPr>
        <w:t xml:space="preserve">Also, the Magistrates Court may only make </w:t>
      </w:r>
      <w:r w:rsidRPr="00552157">
        <w:t>a prohibition order</w:t>
      </w:r>
      <w:r w:rsidRPr="00552157">
        <w:rPr>
          <w:rFonts w:ascii="Times-Roman" w:hAnsi="Times-Roman" w:cs="Times-Roman"/>
          <w:szCs w:val="24"/>
          <w:lang w:eastAsia="en-AU"/>
        </w:rPr>
        <w:t xml:space="preserve"> for a young person—</w:t>
      </w:r>
    </w:p>
    <w:p w14:paraId="2E58E575" w14:textId="77777777" w:rsidR="00F5034F" w:rsidRPr="00552157" w:rsidRDefault="00F5034F" w:rsidP="00176D0F">
      <w:pPr>
        <w:pStyle w:val="Apara"/>
        <w:rPr>
          <w:lang w:eastAsia="en-AU"/>
        </w:rPr>
      </w:pPr>
      <w:r w:rsidRPr="00552157">
        <w:rPr>
          <w:lang w:eastAsia="en-AU"/>
        </w:rPr>
        <w:tab/>
        <w:t>(a)</w:t>
      </w:r>
      <w:r w:rsidRPr="00552157">
        <w:rPr>
          <w:lang w:eastAsia="en-AU"/>
        </w:rPr>
        <w:tab/>
        <w:t xml:space="preserve">after considering the </w:t>
      </w:r>
      <w:r w:rsidRPr="00552157">
        <w:t>CYP director</w:t>
      </w:r>
      <w:r w:rsidRPr="00552157">
        <w:noBreakHyphen/>
        <w:t>general’s report for the young person</w:t>
      </w:r>
      <w:r w:rsidRPr="00552157">
        <w:rPr>
          <w:rFonts w:ascii="Times-Roman" w:hAnsi="Times-Roman" w:cs="Times-Roman"/>
          <w:szCs w:val="24"/>
          <w:lang w:eastAsia="en-AU"/>
        </w:rPr>
        <w:t>; and</w:t>
      </w:r>
    </w:p>
    <w:p w14:paraId="23679418" w14:textId="77777777" w:rsidR="00F5034F" w:rsidRPr="00552157" w:rsidRDefault="00F5034F" w:rsidP="00176D0F">
      <w:pPr>
        <w:pStyle w:val="Apara"/>
        <w:rPr>
          <w:rFonts w:ascii="Times-Roman" w:hAnsi="Times-Roman" w:cs="Times-Roman"/>
          <w:szCs w:val="24"/>
          <w:lang w:eastAsia="en-AU"/>
        </w:rPr>
      </w:pPr>
      <w:r w:rsidRPr="00552157">
        <w:rPr>
          <w:lang w:eastAsia="en-AU"/>
        </w:rPr>
        <w:tab/>
        <w:t>(b)</w:t>
      </w:r>
      <w:r w:rsidRPr="00552157">
        <w:rPr>
          <w:lang w:eastAsia="en-AU"/>
        </w:rPr>
        <w:tab/>
        <w:t>if satisfied that all other reasonably appropriate ways of managing the young person have been considered by the chief police officer before the chief police officer applied for the order.</w:t>
      </w:r>
    </w:p>
    <w:p w14:paraId="57A92759" w14:textId="77777777" w:rsidR="00F5034F" w:rsidRPr="00552157" w:rsidRDefault="00F5034F" w:rsidP="00176D0F">
      <w:pPr>
        <w:pStyle w:val="Amain"/>
      </w:pPr>
      <w:r w:rsidRPr="00552157">
        <w:tab/>
        <w:t>(3)</w:t>
      </w:r>
      <w:r w:rsidRPr="00552157">
        <w:tab/>
        <w:t>For subsection (1), it is not necessary for the Magistrates Court to identify a risk to a particular child, particular children, or a particular class of children.</w:t>
      </w:r>
    </w:p>
    <w:p w14:paraId="0F5757E1" w14:textId="77777777" w:rsidR="00F5034F" w:rsidRPr="00552157" w:rsidRDefault="00F5034F" w:rsidP="00176D0F">
      <w:pPr>
        <w:pStyle w:val="Amain"/>
        <w:rPr>
          <w:rFonts w:ascii="Times-Roman" w:hAnsi="Times-Roman" w:cs="Times-Roman"/>
          <w:szCs w:val="24"/>
          <w:lang w:eastAsia="en-AU"/>
        </w:rPr>
      </w:pPr>
      <w:r w:rsidRPr="00552157">
        <w:rPr>
          <w:lang w:eastAsia="en-AU"/>
        </w:rPr>
        <w:tab/>
        <w:t>(4)</w:t>
      </w:r>
      <w:r w:rsidRPr="00552157">
        <w:rPr>
          <w:lang w:eastAsia="en-AU"/>
        </w:rPr>
        <w:tab/>
      </w:r>
      <w:r w:rsidRPr="00552157">
        <w:rPr>
          <w:rFonts w:ascii="Times-Roman" w:hAnsi="Times-Roman" w:cs="Times-Roman"/>
          <w:szCs w:val="24"/>
          <w:lang w:eastAsia="en-AU"/>
        </w:rPr>
        <w:t>The application for the order may be heard, and the order made, in the person’s absence if the Magistrates Court is satisfied</w:t>
      </w:r>
      <w:r w:rsidRPr="00552157">
        <w:rPr>
          <w:lang w:eastAsia="en-AU"/>
        </w:rPr>
        <w:t xml:space="preserve"> that</w:t>
      </w:r>
      <w:r w:rsidRPr="00552157">
        <w:rPr>
          <w:rFonts w:ascii="Times-Roman" w:hAnsi="Times-Roman" w:cs="Times-Roman"/>
          <w:szCs w:val="24"/>
          <w:lang w:eastAsia="en-AU"/>
        </w:rPr>
        <w:t xml:space="preserve"> the person was served with</w:t>
      </w:r>
      <w:r w:rsidRPr="00552157">
        <w:rPr>
          <w:lang w:eastAsia="en-AU"/>
        </w:rPr>
        <w:t xml:space="preserve"> </w:t>
      </w:r>
      <w:r w:rsidRPr="00552157">
        <w:rPr>
          <w:rFonts w:ascii="Times-Roman" w:hAnsi="Times-Roman" w:cs="Times-Roman"/>
          <w:szCs w:val="24"/>
          <w:lang w:eastAsia="en-AU"/>
        </w:rPr>
        <w:t>the application under section 132Z (</w:t>
      </w:r>
      <w:r w:rsidRPr="00552157">
        <w:t>Service of applications)</w:t>
      </w:r>
      <w:r w:rsidRPr="00552157">
        <w:rPr>
          <w:rFonts w:ascii="Times-Roman" w:hAnsi="Times-Roman" w:cs="Times-Roman"/>
          <w:szCs w:val="24"/>
          <w:lang w:eastAsia="en-AU"/>
        </w:rPr>
        <w:t>.</w:t>
      </w:r>
    </w:p>
    <w:p w14:paraId="24D2FE59" w14:textId="77777777" w:rsidR="00F5034F" w:rsidRPr="00552157" w:rsidRDefault="00F5034F" w:rsidP="00176D0F">
      <w:pPr>
        <w:pStyle w:val="Amain"/>
      </w:pPr>
      <w:r w:rsidRPr="00552157">
        <w:rPr>
          <w:lang w:eastAsia="en-AU"/>
        </w:rPr>
        <w:tab/>
        <w:t>(5)</w:t>
      </w:r>
      <w:r w:rsidRPr="00552157">
        <w:rPr>
          <w:lang w:eastAsia="en-AU"/>
        </w:rPr>
        <w:tab/>
        <w:t>If a person against whom a prohibition order is sought is already subject to a prohibition order and no application has been made to revoke the existing order, the Magistrates Court must, if it decides to make the order</w:t>
      </w:r>
      <w:r w:rsidRPr="00552157">
        <w:t>—</w:t>
      </w:r>
    </w:p>
    <w:p w14:paraId="4D746B3B" w14:textId="77777777" w:rsidR="00F5034F" w:rsidRPr="00552157" w:rsidRDefault="00F5034F" w:rsidP="00176D0F">
      <w:pPr>
        <w:pStyle w:val="Apara"/>
        <w:rPr>
          <w:lang w:eastAsia="en-AU"/>
        </w:rPr>
      </w:pPr>
      <w:r w:rsidRPr="00552157">
        <w:rPr>
          <w:lang w:eastAsia="en-AU"/>
        </w:rPr>
        <w:tab/>
        <w:t>(a)</w:t>
      </w:r>
      <w:r w:rsidRPr="00552157">
        <w:rPr>
          <w:lang w:eastAsia="en-AU"/>
        </w:rPr>
        <w:tab/>
        <w:t>revoke the existing order and replace it with a new order (which may contain matters relating to the existing order); or</w:t>
      </w:r>
    </w:p>
    <w:p w14:paraId="06429A8B" w14:textId="77777777" w:rsidR="00F5034F" w:rsidRPr="00552157" w:rsidRDefault="00F5034F" w:rsidP="00176D0F">
      <w:pPr>
        <w:pStyle w:val="Apara"/>
        <w:rPr>
          <w:lang w:eastAsia="en-AU"/>
        </w:rPr>
      </w:pPr>
      <w:r w:rsidRPr="00552157">
        <w:rPr>
          <w:lang w:eastAsia="en-AU"/>
        </w:rPr>
        <w:tab/>
        <w:t>(b)</w:t>
      </w:r>
      <w:r w:rsidRPr="00552157">
        <w:rPr>
          <w:lang w:eastAsia="en-AU"/>
        </w:rPr>
        <w:tab/>
        <w:t>amend the existing order to include the matters in relation to which it has decided to make the order.</w:t>
      </w:r>
    </w:p>
    <w:p w14:paraId="442F6D62" w14:textId="77777777" w:rsidR="00F5034F" w:rsidRPr="00552157" w:rsidRDefault="00F5034F" w:rsidP="00176D0F">
      <w:pPr>
        <w:pStyle w:val="Amain"/>
      </w:pPr>
      <w:r w:rsidRPr="00552157">
        <w:rPr>
          <w:lang w:eastAsia="en-AU"/>
        </w:rPr>
        <w:tab/>
        <w:t>(6)</w:t>
      </w:r>
      <w:r w:rsidRPr="00552157">
        <w:rPr>
          <w:lang w:eastAsia="en-AU"/>
        </w:rPr>
        <w:tab/>
      </w:r>
      <w:r w:rsidRPr="00552157">
        <w:t>A failure to comply with subsection (5) does not affect the validity of an existing prohibition order or the new prohibition order.</w:t>
      </w:r>
    </w:p>
    <w:p w14:paraId="6A842CDA" w14:textId="77777777" w:rsidR="00F5034F" w:rsidRPr="00552157" w:rsidRDefault="00F5034F" w:rsidP="00176D0F">
      <w:pPr>
        <w:pStyle w:val="AH5Sec"/>
        <w:rPr>
          <w:lang w:eastAsia="en-AU"/>
        </w:rPr>
      </w:pPr>
      <w:bookmarkStart w:id="212" w:name="_Toc225932505"/>
      <w:r w:rsidRPr="0087252C">
        <w:rPr>
          <w:rStyle w:val="CharSectNo"/>
        </w:rPr>
        <w:lastRenderedPageBreak/>
        <w:t>132E</w:t>
      </w:r>
      <w:r w:rsidRPr="00552157">
        <w:rPr>
          <w:lang w:eastAsia="en-AU"/>
        </w:rPr>
        <w:tab/>
      </w:r>
      <w:r w:rsidRPr="001B60A5">
        <w:rPr>
          <w:rFonts w:cs="Arial"/>
          <w:bCs/>
          <w:szCs w:val="24"/>
          <w:lang w:eastAsia="en-AU"/>
        </w:rPr>
        <w:t xml:space="preserve">Matters court must consider before making </w:t>
      </w:r>
      <w:r w:rsidRPr="00552157">
        <w:t>prohibition order</w:t>
      </w:r>
      <w:bookmarkEnd w:id="212"/>
    </w:p>
    <w:p w14:paraId="6BB9A8BE" w14:textId="77777777" w:rsidR="00F5034F" w:rsidRPr="00552157" w:rsidRDefault="00F5034F" w:rsidP="0082075C">
      <w:pPr>
        <w:pStyle w:val="Amain"/>
        <w:keepNext/>
      </w:pPr>
      <w:r w:rsidRPr="00552157">
        <w:rPr>
          <w:lang w:eastAsia="en-AU"/>
        </w:rPr>
        <w:tab/>
        <w:t>(1)</w:t>
      </w:r>
      <w:r w:rsidRPr="00552157">
        <w:rPr>
          <w:lang w:eastAsia="en-AU"/>
        </w:rPr>
        <w:tab/>
      </w:r>
      <w:r w:rsidRPr="00552157">
        <w:t>For section 132D (1) (d), the matters are as follows:</w:t>
      </w:r>
    </w:p>
    <w:p w14:paraId="4C8B8366" w14:textId="77777777" w:rsidR="00F5034F" w:rsidRPr="00552157" w:rsidRDefault="00F5034F" w:rsidP="00176D0F">
      <w:pPr>
        <w:pStyle w:val="Apara"/>
      </w:pPr>
      <w:r w:rsidRPr="00552157">
        <w:rPr>
          <w:lang w:eastAsia="en-AU"/>
        </w:rPr>
        <w:tab/>
        <w:t>(a)</w:t>
      </w:r>
      <w:r w:rsidRPr="00552157">
        <w:rPr>
          <w:lang w:eastAsia="en-AU"/>
        </w:rPr>
        <w:tab/>
        <w:t xml:space="preserve">for each registrable offence for which the person is a </w:t>
      </w:r>
      <w:r w:rsidRPr="00552157">
        <w:t xml:space="preserve">registrable </w:t>
      </w:r>
      <w:r w:rsidRPr="00552157">
        <w:rPr>
          <w:lang w:eastAsia="en-AU"/>
        </w:rPr>
        <w:t>offender</w:t>
      </w:r>
      <w:r w:rsidRPr="00552157">
        <w:t>—</w:t>
      </w:r>
    </w:p>
    <w:p w14:paraId="1F3CBBFE" w14:textId="77777777" w:rsidR="00F5034F" w:rsidRPr="00552157" w:rsidRDefault="00F5034F" w:rsidP="00176D0F">
      <w:pPr>
        <w:pStyle w:val="Asubpara"/>
        <w:rPr>
          <w:lang w:eastAsia="en-AU"/>
        </w:rPr>
      </w:pPr>
      <w:r w:rsidRPr="00552157">
        <w:rPr>
          <w:lang w:eastAsia="en-AU"/>
        </w:rPr>
        <w:tab/>
        <w:t>(i)</w:t>
      </w:r>
      <w:r w:rsidRPr="00552157">
        <w:rPr>
          <w:lang w:eastAsia="en-AU"/>
        </w:rPr>
        <w:tab/>
        <w:t>the seriousness of the offence; and</w:t>
      </w:r>
    </w:p>
    <w:p w14:paraId="7804D43D" w14:textId="77777777" w:rsidR="00F5034F" w:rsidRPr="00552157" w:rsidRDefault="00F5034F" w:rsidP="00176D0F">
      <w:pPr>
        <w:pStyle w:val="Asubpara"/>
        <w:rPr>
          <w:rFonts w:ascii="Times-Roman" w:hAnsi="Times-Roman" w:cs="Times-Roman"/>
          <w:szCs w:val="24"/>
          <w:lang w:eastAsia="en-AU"/>
        </w:rPr>
      </w:pPr>
      <w:r w:rsidRPr="00552157">
        <w:rPr>
          <w:lang w:eastAsia="en-AU"/>
        </w:rPr>
        <w:tab/>
        <w:t>(ii)</w:t>
      </w:r>
      <w:r w:rsidRPr="00552157">
        <w:rPr>
          <w:lang w:eastAsia="en-AU"/>
        </w:rPr>
        <w:tab/>
      </w:r>
      <w:r w:rsidRPr="00552157">
        <w:rPr>
          <w:rFonts w:ascii="Times-Roman" w:hAnsi="Times-Roman" w:cs="Times-Roman"/>
          <w:szCs w:val="24"/>
          <w:lang w:eastAsia="en-AU"/>
        </w:rPr>
        <w:t>the period since the offence was committed; and</w:t>
      </w:r>
    </w:p>
    <w:p w14:paraId="6C4F279C" w14:textId="77777777" w:rsidR="00F5034F" w:rsidRPr="00552157" w:rsidRDefault="00F5034F" w:rsidP="00176D0F">
      <w:pPr>
        <w:pStyle w:val="Asubpara"/>
        <w:rPr>
          <w:lang w:eastAsia="en-AU"/>
        </w:rPr>
      </w:pPr>
      <w:r w:rsidRPr="00552157">
        <w:rPr>
          <w:lang w:eastAsia="en-AU"/>
        </w:rPr>
        <w:tab/>
        <w:t>(iii)</w:t>
      </w:r>
      <w:r w:rsidRPr="00552157">
        <w:rPr>
          <w:lang w:eastAsia="en-AU"/>
        </w:rPr>
        <w:tab/>
        <w:t xml:space="preserve">the person’s and victim’s ages when the person committed the offence, and the difference in age between the person and victim; </w:t>
      </w:r>
    </w:p>
    <w:p w14:paraId="33AF8AD4" w14:textId="77777777" w:rsidR="00F5034F" w:rsidRPr="00552157" w:rsidRDefault="00F5034F" w:rsidP="00176D0F">
      <w:pPr>
        <w:pStyle w:val="Apara"/>
        <w:rPr>
          <w:lang w:eastAsia="en-AU"/>
        </w:rPr>
      </w:pPr>
      <w:r w:rsidRPr="00552157">
        <w:rPr>
          <w:lang w:eastAsia="en-AU"/>
        </w:rPr>
        <w:tab/>
        <w:t>(b)</w:t>
      </w:r>
      <w:r w:rsidRPr="00552157">
        <w:rPr>
          <w:lang w:eastAsia="en-AU"/>
        </w:rPr>
        <w:tab/>
        <w:t>the person’s present age;</w:t>
      </w:r>
    </w:p>
    <w:p w14:paraId="706DA3EE" w14:textId="77777777" w:rsidR="00F5034F" w:rsidRPr="00552157" w:rsidRDefault="00F5034F" w:rsidP="00176D0F">
      <w:pPr>
        <w:pStyle w:val="Apara"/>
        <w:rPr>
          <w:lang w:eastAsia="en-AU"/>
        </w:rPr>
      </w:pPr>
      <w:r w:rsidRPr="00552157">
        <w:rPr>
          <w:lang w:eastAsia="en-AU"/>
        </w:rPr>
        <w:tab/>
        <w:t>(c)</w:t>
      </w:r>
      <w:r w:rsidRPr="00552157">
        <w:rPr>
          <w:lang w:eastAsia="en-AU"/>
        </w:rPr>
        <w:tab/>
        <w:t xml:space="preserve">the seriousness of the person’s criminal history; </w:t>
      </w:r>
    </w:p>
    <w:p w14:paraId="3936D527" w14:textId="77777777" w:rsidR="00F5034F" w:rsidRPr="00552157" w:rsidRDefault="00F5034F" w:rsidP="00176D0F">
      <w:pPr>
        <w:pStyle w:val="Apara"/>
        <w:rPr>
          <w:lang w:eastAsia="en-AU"/>
        </w:rPr>
      </w:pPr>
      <w:r w:rsidRPr="00552157">
        <w:rPr>
          <w:lang w:eastAsia="en-AU"/>
        </w:rPr>
        <w:tab/>
        <w:t>(d)</w:t>
      </w:r>
      <w:r w:rsidRPr="00552157">
        <w:rPr>
          <w:lang w:eastAsia="en-AU"/>
        </w:rPr>
        <w:tab/>
      </w:r>
      <w:r w:rsidRPr="00552157">
        <w:rPr>
          <w:rFonts w:ascii="Times-Roman" w:hAnsi="Times-Roman" w:cs="Times-Roman"/>
          <w:szCs w:val="24"/>
          <w:lang w:eastAsia="en-AU"/>
        </w:rPr>
        <w:t xml:space="preserve">whether the level of risk that the person may commit another </w:t>
      </w:r>
      <w:r w:rsidRPr="00552157">
        <w:t xml:space="preserve">registrable </w:t>
      </w:r>
      <w:r w:rsidRPr="00552157">
        <w:rPr>
          <w:rFonts w:ascii="Times-Roman" w:hAnsi="Times-Roman" w:cs="Times-Roman"/>
          <w:szCs w:val="24"/>
          <w:lang w:eastAsia="en-AU"/>
        </w:rPr>
        <w:t>offence outweighs the effect of the order on the person;</w:t>
      </w:r>
    </w:p>
    <w:p w14:paraId="079BFE08" w14:textId="77777777" w:rsidR="00F5034F" w:rsidRPr="00552157" w:rsidRDefault="00F5034F" w:rsidP="00176D0F">
      <w:pPr>
        <w:pStyle w:val="Apara"/>
        <w:rPr>
          <w:lang w:eastAsia="en-AU"/>
        </w:rPr>
      </w:pPr>
      <w:r w:rsidRPr="00552157">
        <w:rPr>
          <w:lang w:eastAsia="en-AU"/>
        </w:rPr>
        <w:tab/>
        <w:t>(e)</w:t>
      </w:r>
      <w:r w:rsidRPr="00552157">
        <w:rPr>
          <w:lang w:eastAsia="en-AU"/>
        </w:rPr>
        <w:tab/>
        <w:t>the person’s circumstances, to the extent that they relate to the conduct sought to be prohibited;</w:t>
      </w:r>
    </w:p>
    <w:p w14:paraId="066D299D" w14:textId="77777777" w:rsidR="00F5034F" w:rsidRPr="00552157" w:rsidRDefault="00F5034F" w:rsidP="00F5034F">
      <w:pPr>
        <w:pStyle w:val="aExamHdgpar"/>
      </w:pPr>
      <w:r w:rsidRPr="00552157">
        <w:t>Examples</w:t>
      </w:r>
    </w:p>
    <w:p w14:paraId="24E2220F" w14:textId="77777777" w:rsidR="00F5034F" w:rsidRPr="00552157" w:rsidRDefault="00F5034F" w:rsidP="00F5034F">
      <w:pPr>
        <w:pStyle w:val="aExamINumpar"/>
        <w:rPr>
          <w:rFonts w:ascii="Times-Roman" w:hAnsi="Times-Roman" w:cs="Times-Roman"/>
          <w:szCs w:val="24"/>
          <w:lang w:eastAsia="en-AU"/>
        </w:rPr>
      </w:pPr>
      <w:r w:rsidRPr="00552157">
        <w:t>1</w:t>
      </w:r>
      <w:r w:rsidRPr="00552157">
        <w:tab/>
      </w:r>
      <w:r w:rsidRPr="00552157">
        <w:rPr>
          <w:lang w:eastAsia="en-AU"/>
        </w:rPr>
        <w:t>the person’s accommodation</w:t>
      </w:r>
      <w:r w:rsidRPr="00552157">
        <w:rPr>
          <w:rFonts w:ascii="Times-Roman" w:hAnsi="Times-Roman" w:cs="Times-Roman"/>
          <w:szCs w:val="24"/>
          <w:lang w:eastAsia="en-AU"/>
        </w:rPr>
        <w:t>, employment, health, cultural and social needs</w:t>
      </w:r>
    </w:p>
    <w:p w14:paraId="124171DE" w14:textId="77777777" w:rsidR="00F5034F" w:rsidRPr="00552157" w:rsidRDefault="00F5034F" w:rsidP="004F4B60">
      <w:pPr>
        <w:pStyle w:val="aExamINumpar"/>
        <w:keepNext/>
      </w:pPr>
      <w:r w:rsidRPr="00552157">
        <w:rPr>
          <w:lang w:eastAsia="en-AU"/>
        </w:rPr>
        <w:t>2</w:t>
      </w:r>
      <w:r w:rsidRPr="00552157">
        <w:rPr>
          <w:lang w:eastAsia="en-AU"/>
        </w:rPr>
        <w:tab/>
        <w:t>the need to integrate the person into the community</w:t>
      </w:r>
    </w:p>
    <w:p w14:paraId="73BA1202" w14:textId="77777777" w:rsidR="00F5034F" w:rsidRPr="00552157" w:rsidRDefault="00F5034F" w:rsidP="00176D0F">
      <w:pPr>
        <w:pStyle w:val="Apara"/>
      </w:pPr>
      <w:r w:rsidRPr="00552157">
        <w:tab/>
        <w:t>(f)</w:t>
      </w:r>
      <w:r w:rsidRPr="00552157">
        <w:tab/>
        <w:t>if the person is a young person—the person’s best interests, including the person’s educational needs and access to family members.</w:t>
      </w:r>
    </w:p>
    <w:p w14:paraId="4451D80E" w14:textId="77777777" w:rsidR="00F5034F" w:rsidRPr="00552157" w:rsidRDefault="00F5034F" w:rsidP="00176D0F">
      <w:pPr>
        <w:pStyle w:val="Amain"/>
      </w:pPr>
      <w:r w:rsidRPr="00552157">
        <w:tab/>
        <w:t>(2)</w:t>
      </w:r>
      <w:r w:rsidRPr="00552157">
        <w:tab/>
        <w:t xml:space="preserve">The Magistrates Court may have regard to </w:t>
      </w:r>
      <w:r w:rsidRPr="00552157">
        <w:rPr>
          <w:lang w:eastAsia="en-AU"/>
        </w:rPr>
        <w:t>anything else the court considers relevant.</w:t>
      </w:r>
    </w:p>
    <w:p w14:paraId="12DA5859" w14:textId="77777777" w:rsidR="00F5034F" w:rsidRPr="00552157" w:rsidRDefault="00F5034F" w:rsidP="00FE0535">
      <w:pPr>
        <w:pStyle w:val="Amain"/>
        <w:keepNext/>
        <w:rPr>
          <w:lang w:eastAsia="en-AU"/>
        </w:rPr>
      </w:pPr>
      <w:r w:rsidRPr="00552157">
        <w:rPr>
          <w:lang w:eastAsia="en-AU"/>
        </w:rPr>
        <w:lastRenderedPageBreak/>
        <w:tab/>
        <w:t>(3)</w:t>
      </w:r>
      <w:r w:rsidRPr="00552157">
        <w:rPr>
          <w:lang w:eastAsia="en-AU"/>
        </w:rPr>
        <w:tab/>
        <w:t>In this section:</w:t>
      </w:r>
    </w:p>
    <w:p w14:paraId="5D7BF7D7" w14:textId="77777777" w:rsidR="00F5034F" w:rsidRPr="00552157" w:rsidRDefault="00F5034F" w:rsidP="00F5034F">
      <w:pPr>
        <w:pStyle w:val="aDef"/>
        <w:keepNext/>
        <w:rPr>
          <w:lang w:eastAsia="en-AU"/>
        </w:rPr>
      </w:pPr>
      <w:r w:rsidRPr="00103CB9">
        <w:rPr>
          <w:rStyle w:val="charBoldItals"/>
        </w:rPr>
        <w:t>criminal history</w:t>
      </w:r>
      <w:r w:rsidRPr="00552157">
        <w:rPr>
          <w:lang w:eastAsia="en-AU"/>
        </w:rPr>
        <w:t>, about a person, means—</w:t>
      </w:r>
    </w:p>
    <w:p w14:paraId="77DFE511" w14:textId="77777777" w:rsidR="00F5034F" w:rsidRPr="00552157" w:rsidRDefault="00F5034F" w:rsidP="00176D0F">
      <w:pPr>
        <w:pStyle w:val="aDefpara"/>
        <w:rPr>
          <w:lang w:eastAsia="en-AU"/>
        </w:rPr>
      </w:pPr>
      <w:r w:rsidRPr="00552157">
        <w:rPr>
          <w:lang w:eastAsia="en-AU"/>
        </w:rPr>
        <w:tab/>
        <w:t>(a)</w:t>
      </w:r>
      <w:r w:rsidRPr="00552157">
        <w:rPr>
          <w:lang w:eastAsia="en-AU"/>
        </w:rPr>
        <w:tab/>
        <w:t>a finding of guilt against the person for a registrable offence or relevant offence; and</w:t>
      </w:r>
    </w:p>
    <w:p w14:paraId="6363C7F1" w14:textId="77777777" w:rsidR="00F5034F" w:rsidRPr="00552157" w:rsidRDefault="00F5034F" w:rsidP="00176D0F">
      <w:pPr>
        <w:pStyle w:val="aDefpara"/>
        <w:rPr>
          <w:lang w:eastAsia="en-AU"/>
        </w:rPr>
      </w:pPr>
      <w:r w:rsidRPr="00552157">
        <w:rPr>
          <w:lang w:eastAsia="en-AU"/>
        </w:rPr>
        <w:tab/>
        <w:t>(b)</w:t>
      </w:r>
      <w:r w:rsidRPr="00552157">
        <w:rPr>
          <w:lang w:eastAsia="en-AU"/>
        </w:rPr>
        <w:tab/>
        <w:t>a charge made against the person for a registrable offence or relevant offence, other than—</w:t>
      </w:r>
    </w:p>
    <w:p w14:paraId="05FA51AE" w14:textId="77777777" w:rsidR="00F5034F" w:rsidRPr="00552157" w:rsidRDefault="00F5034F" w:rsidP="00176D0F">
      <w:pPr>
        <w:pStyle w:val="aDefsubpara"/>
        <w:rPr>
          <w:lang w:eastAsia="en-AU"/>
        </w:rPr>
      </w:pPr>
      <w:r w:rsidRPr="00552157">
        <w:rPr>
          <w:lang w:eastAsia="en-AU"/>
        </w:rPr>
        <w:tab/>
        <w:t>(i)</w:t>
      </w:r>
      <w:r w:rsidRPr="00552157">
        <w:rPr>
          <w:lang w:eastAsia="en-AU"/>
        </w:rPr>
        <w:tab/>
        <w:t>a charge that has been withdrawn, discontinued or dismissed; or</w:t>
      </w:r>
    </w:p>
    <w:p w14:paraId="6F1C2D9D" w14:textId="77777777" w:rsidR="00F5034F" w:rsidRPr="00552157" w:rsidRDefault="00F5034F" w:rsidP="00176D0F">
      <w:pPr>
        <w:pStyle w:val="aDefsubpara"/>
        <w:rPr>
          <w:lang w:eastAsia="en-AU"/>
        </w:rPr>
      </w:pPr>
      <w:r w:rsidRPr="00552157">
        <w:rPr>
          <w:lang w:eastAsia="en-AU"/>
        </w:rPr>
        <w:tab/>
        <w:t>(ii)</w:t>
      </w:r>
      <w:r w:rsidRPr="00552157">
        <w:rPr>
          <w:lang w:eastAsia="en-AU"/>
        </w:rPr>
        <w:tab/>
        <w:t>a charge for an offence for which the person was acquitted or found guilty.</w:t>
      </w:r>
    </w:p>
    <w:p w14:paraId="270EE316" w14:textId="76BA4508" w:rsidR="00F5034F" w:rsidRPr="00552157" w:rsidRDefault="00F5034F" w:rsidP="00F5034F">
      <w:pPr>
        <w:pStyle w:val="aDef"/>
        <w:keepNext/>
        <w:rPr>
          <w:lang w:eastAsia="en-AU"/>
        </w:rPr>
      </w:pPr>
      <w:r w:rsidRPr="00103CB9">
        <w:rPr>
          <w:rStyle w:val="charBoldItals"/>
        </w:rPr>
        <w:t>family member</w:t>
      </w:r>
      <w:r w:rsidRPr="00552157">
        <w:t xml:space="preserve">—see the </w:t>
      </w:r>
      <w:hyperlink r:id="rId85" w:tooltip="A2008-19" w:history="1">
        <w:r w:rsidR="00000F49" w:rsidRPr="00000F49">
          <w:rPr>
            <w:rStyle w:val="charCitHyperlinkItal"/>
          </w:rPr>
          <w:t>Children and Young People Act</w:t>
        </w:r>
        <w:r w:rsidR="00BA3B08">
          <w:rPr>
            <w:rStyle w:val="charCitHyperlinkItal"/>
          </w:rPr>
          <w:t> </w:t>
        </w:r>
        <w:r w:rsidR="00000F49" w:rsidRPr="00000F49">
          <w:rPr>
            <w:rStyle w:val="charCitHyperlinkItal"/>
          </w:rPr>
          <w:t>2008</w:t>
        </w:r>
      </w:hyperlink>
      <w:r w:rsidRPr="00552157">
        <w:t>, section 13.</w:t>
      </w:r>
    </w:p>
    <w:p w14:paraId="012A90FF" w14:textId="77777777" w:rsidR="00F5034F" w:rsidRPr="00552157" w:rsidRDefault="00F5034F" w:rsidP="00F5034F">
      <w:pPr>
        <w:pStyle w:val="aDef"/>
        <w:keepNext/>
        <w:rPr>
          <w:lang w:eastAsia="en-AU"/>
        </w:rPr>
      </w:pPr>
      <w:r w:rsidRPr="00103CB9">
        <w:rPr>
          <w:rStyle w:val="charBoldItals"/>
        </w:rPr>
        <w:t>relevant offence</w:t>
      </w:r>
      <w:r w:rsidRPr="00103CB9">
        <w:t xml:space="preserve"> </w:t>
      </w:r>
      <w:r w:rsidRPr="00552157">
        <w:rPr>
          <w:lang w:eastAsia="en-AU"/>
        </w:rPr>
        <w:t>means any of the following offences (whether committed in the ACT or elsewhere):</w:t>
      </w:r>
    </w:p>
    <w:p w14:paraId="59093D7C" w14:textId="77777777" w:rsidR="00F5034F" w:rsidRPr="00552157" w:rsidRDefault="00F5034F" w:rsidP="00176D0F">
      <w:pPr>
        <w:pStyle w:val="aDefpara"/>
        <w:rPr>
          <w:lang w:eastAsia="en-AU"/>
        </w:rPr>
      </w:pPr>
      <w:r w:rsidRPr="00552157">
        <w:rPr>
          <w:lang w:eastAsia="en-AU"/>
        </w:rPr>
        <w:tab/>
        <w:t>(a)</w:t>
      </w:r>
      <w:r w:rsidRPr="00552157">
        <w:rPr>
          <w:lang w:eastAsia="en-AU"/>
        </w:rPr>
        <w:tab/>
        <w:t>a sexual offence;</w:t>
      </w:r>
    </w:p>
    <w:p w14:paraId="52889663" w14:textId="77777777" w:rsidR="00F5034F" w:rsidRPr="00552157" w:rsidRDefault="00F5034F" w:rsidP="00176D0F">
      <w:pPr>
        <w:pStyle w:val="aDefpara"/>
        <w:rPr>
          <w:lang w:eastAsia="en-AU"/>
        </w:rPr>
      </w:pPr>
      <w:r w:rsidRPr="00552157">
        <w:rPr>
          <w:lang w:eastAsia="en-AU"/>
        </w:rPr>
        <w:tab/>
        <w:t>(b)</w:t>
      </w:r>
      <w:r w:rsidRPr="00552157">
        <w:rPr>
          <w:lang w:eastAsia="en-AU"/>
        </w:rPr>
        <w:tab/>
        <w:t>an offence against the person;</w:t>
      </w:r>
    </w:p>
    <w:p w14:paraId="5CFE3F30" w14:textId="77777777" w:rsidR="00F5034F" w:rsidRPr="00552157" w:rsidRDefault="00F5034F" w:rsidP="00176D0F">
      <w:pPr>
        <w:pStyle w:val="aDefpara"/>
        <w:rPr>
          <w:lang w:eastAsia="en-AU"/>
        </w:rPr>
      </w:pPr>
      <w:r w:rsidRPr="00552157">
        <w:rPr>
          <w:lang w:eastAsia="en-AU"/>
        </w:rPr>
        <w:tab/>
        <w:t>(c)</w:t>
      </w:r>
      <w:r w:rsidRPr="00552157">
        <w:rPr>
          <w:lang w:eastAsia="en-AU"/>
        </w:rPr>
        <w:tab/>
        <w:t>an offence involving violence;</w:t>
      </w:r>
    </w:p>
    <w:p w14:paraId="20CAEB82" w14:textId="77777777" w:rsidR="00F5034F" w:rsidRPr="00552157" w:rsidRDefault="00F5034F" w:rsidP="00176D0F">
      <w:pPr>
        <w:pStyle w:val="aDefpara"/>
        <w:rPr>
          <w:lang w:eastAsia="en-AU"/>
        </w:rPr>
      </w:pPr>
      <w:r w:rsidRPr="00552157">
        <w:rPr>
          <w:lang w:eastAsia="en-AU"/>
        </w:rPr>
        <w:tab/>
        <w:t>(d)</w:t>
      </w:r>
      <w:r w:rsidRPr="00552157">
        <w:rPr>
          <w:lang w:eastAsia="en-AU"/>
        </w:rPr>
        <w:tab/>
        <w:t>an offence involving dishonesty or fraud;</w:t>
      </w:r>
    </w:p>
    <w:p w14:paraId="23B99040" w14:textId="77777777" w:rsidR="00F5034F" w:rsidRPr="00552157" w:rsidRDefault="00F5034F" w:rsidP="00176D0F">
      <w:pPr>
        <w:pStyle w:val="aDefpara"/>
        <w:rPr>
          <w:lang w:eastAsia="en-AU"/>
        </w:rPr>
      </w:pPr>
      <w:r w:rsidRPr="00552157">
        <w:rPr>
          <w:lang w:eastAsia="en-AU"/>
        </w:rPr>
        <w:tab/>
        <w:t>(e)</w:t>
      </w:r>
      <w:r w:rsidRPr="00552157">
        <w:rPr>
          <w:lang w:eastAsia="en-AU"/>
        </w:rPr>
        <w:tab/>
        <w:t>an offence relating to property;</w:t>
      </w:r>
    </w:p>
    <w:p w14:paraId="20DFBFAB" w14:textId="77777777" w:rsidR="00F5034F" w:rsidRPr="00552157" w:rsidRDefault="00F5034F" w:rsidP="00176D0F">
      <w:pPr>
        <w:pStyle w:val="aDefpara"/>
        <w:rPr>
          <w:lang w:eastAsia="en-AU"/>
        </w:rPr>
      </w:pPr>
      <w:r w:rsidRPr="00552157">
        <w:rPr>
          <w:lang w:eastAsia="en-AU"/>
        </w:rPr>
        <w:tab/>
        <w:t>(f)</w:t>
      </w:r>
      <w:r w:rsidRPr="00552157">
        <w:rPr>
          <w:lang w:eastAsia="en-AU"/>
        </w:rPr>
        <w:tab/>
        <w:t>an offence relating to illegal drugs;</w:t>
      </w:r>
    </w:p>
    <w:p w14:paraId="42C8C37C" w14:textId="77777777" w:rsidR="00F5034F" w:rsidRPr="00552157" w:rsidRDefault="00F5034F" w:rsidP="00176D0F">
      <w:pPr>
        <w:pStyle w:val="aDefpara"/>
        <w:rPr>
          <w:lang w:eastAsia="en-AU"/>
        </w:rPr>
      </w:pPr>
      <w:r w:rsidRPr="00552157">
        <w:rPr>
          <w:lang w:eastAsia="en-AU"/>
        </w:rPr>
        <w:tab/>
        <w:t>(g)</w:t>
      </w:r>
      <w:r w:rsidRPr="00552157">
        <w:rPr>
          <w:lang w:eastAsia="en-AU"/>
        </w:rPr>
        <w:tab/>
        <w:t>an offence against an animal;</w:t>
      </w:r>
    </w:p>
    <w:p w14:paraId="2B004703" w14:textId="77777777" w:rsidR="00F5034F" w:rsidRPr="00552157" w:rsidRDefault="00F5034F" w:rsidP="00176D0F">
      <w:pPr>
        <w:pStyle w:val="aDefpara"/>
        <w:rPr>
          <w:lang w:eastAsia="en-AU"/>
        </w:rPr>
      </w:pPr>
      <w:r w:rsidRPr="00552157">
        <w:rPr>
          <w:lang w:eastAsia="en-AU"/>
        </w:rPr>
        <w:tab/>
        <w:t>(h)</w:t>
      </w:r>
      <w:r w:rsidRPr="00552157">
        <w:rPr>
          <w:lang w:eastAsia="en-AU"/>
        </w:rPr>
        <w:tab/>
        <w:t>any other offence the chief police officer considers relevant.</w:t>
      </w:r>
    </w:p>
    <w:p w14:paraId="44B10532" w14:textId="77777777" w:rsidR="00F5034F" w:rsidRPr="00552157" w:rsidRDefault="00F5034F" w:rsidP="00176D0F">
      <w:pPr>
        <w:pStyle w:val="AH5Sec"/>
        <w:rPr>
          <w:lang w:eastAsia="en-AU"/>
        </w:rPr>
      </w:pPr>
      <w:bookmarkStart w:id="213" w:name="_Toc225932506"/>
      <w:r w:rsidRPr="0087252C">
        <w:rPr>
          <w:rStyle w:val="CharSectNo"/>
        </w:rPr>
        <w:lastRenderedPageBreak/>
        <w:t>132F</w:t>
      </w:r>
      <w:r w:rsidRPr="00552157">
        <w:rPr>
          <w:lang w:eastAsia="en-AU"/>
        </w:rPr>
        <w:tab/>
        <w:t xml:space="preserve">Conduct that may be prohibited by </w:t>
      </w:r>
      <w:r w:rsidRPr="00552157">
        <w:t>prohibition order etc</w:t>
      </w:r>
      <w:bookmarkEnd w:id="213"/>
      <w:r w:rsidRPr="00552157">
        <w:rPr>
          <w:lang w:eastAsia="en-AU"/>
        </w:rPr>
        <w:t xml:space="preserve"> </w:t>
      </w:r>
    </w:p>
    <w:p w14:paraId="56213777" w14:textId="77777777" w:rsidR="00F5034F" w:rsidRPr="00552157" w:rsidRDefault="00F5034F" w:rsidP="001A2BE6">
      <w:pPr>
        <w:pStyle w:val="Amain"/>
        <w:keepNext/>
        <w:keepLines/>
      </w:pPr>
      <w:r w:rsidRPr="00552157">
        <w:rPr>
          <w:lang w:eastAsia="en-AU"/>
        </w:rPr>
        <w:tab/>
        <w:t>(1)</w:t>
      </w:r>
      <w:r w:rsidRPr="00552157">
        <w:rPr>
          <w:lang w:eastAsia="en-AU"/>
        </w:rPr>
        <w:tab/>
        <w:t>For section 132D (1) (Court may make prohibition order) or section 132H (1) (Court may make interim prohibition order),</w:t>
      </w:r>
      <w:r w:rsidRPr="00552157">
        <w:t xml:space="preserve"> the kind of conduct the Magistrates Court may prohibit includes the following:</w:t>
      </w:r>
    </w:p>
    <w:p w14:paraId="5359A413" w14:textId="77777777" w:rsidR="00F5034F" w:rsidRPr="00552157" w:rsidRDefault="00F5034F" w:rsidP="00446796">
      <w:pPr>
        <w:pStyle w:val="Apara"/>
        <w:keepNext/>
        <w:rPr>
          <w:lang w:eastAsia="en-AU"/>
        </w:rPr>
      </w:pPr>
      <w:r w:rsidRPr="00552157">
        <w:rPr>
          <w:lang w:eastAsia="en-AU"/>
        </w:rPr>
        <w:tab/>
        <w:t>(a)</w:t>
      </w:r>
      <w:r w:rsidRPr="00552157">
        <w:rPr>
          <w:lang w:eastAsia="en-AU"/>
        </w:rPr>
        <w:tab/>
        <w:t>associating with, or otherwise contacting, stated people or a stated kind of person;</w:t>
      </w:r>
    </w:p>
    <w:p w14:paraId="30F8508F" w14:textId="77777777" w:rsidR="00F5034F" w:rsidRPr="00552157" w:rsidRDefault="00F5034F" w:rsidP="00F5034F">
      <w:pPr>
        <w:pStyle w:val="aExamHdgpar"/>
      </w:pPr>
      <w:r w:rsidRPr="00552157">
        <w:t>Example</w:t>
      </w:r>
    </w:p>
    <w:p w14:paraId="413747C1" w14:textId="77777777" w:rsidR="00F5034F" w:rsidRPr="00552157" w:rsidRDefault="00F5034F" w:rsidP="00446796">
      <w:pPr>
        <w:pStyle w:val="aExampar"/>
        <w:keepNext/>
      </w:pPr>
      <w:r w:rsidRPr="00552157">
        <w:t>corresponding with other registrable offenders</w:t>
      </w:r>
    </w:p>
    <w:p w14:paraId="00C88DBC" w14:textId="77777777" w:rsidR="00F5034F" w:rsidRPr="00552157" w:rsidRDefault="00F5034F" w:rsidP="00176D0F">
      <w:pPr>
        <w:pStyle w:val="Apara"/>
        <w:rPr>
          <w:lang w:eastAsia="en-AU"/>
        </w:rPr>
      </w:pPr>
      <w:r w:rsidRPr="00552157">
        <w:rPr>
          <w:lang w:eastAsia="en-AU"/>
        </w:rPr>
        <w:tab/>
        <w:t>(b)</w:t>
      </w:r>
      <w:r w:rsidRPr="00552157">
        <w:rPr>
          <w:lang w:eastAsia="en-AU"/>
        </w:rPr>
        <w:tab/>
      </w:r>
      <w:r w:rsidRPr="00552157">
        <w:rPr>
          <w:rFonts w:ascii="Times-Roman" w:hAnsi="Times-Roman" w:cs="Times-Roman"/>
          <w:szCs w:val="24"/>
          <w:lang w:eastAsia="en-AU"/>
        </w:rPr>
        <w:t>being in stated places or a stated kind of place;</w:t>
      </w:r>
    </w:p>
    <w:p w14:paraId="28F217E0" w14:textId="77777777" w:rsidR="00F5034F" w:rsidRPr="00552157" w:rsidRDefault="00F5034F" w:rsidP="00F5034F">
      <w:pPr>
        <w:pStyle w:val="aExamHdgpar"/>
      </w:pPr>
      <w:r w:rsidRPr="00552157">
        <w:t>Example</w:t>
      </w:r>
    </w:p>
    <w:p w14:paraId="6A8AB727" w14:textId="27EAF4F0" w:rsidR="00F5034F" w:rsidRPr="00552157" w:rsidRDefault="00F5034F" w:rsidP="00F5034F">
      <w:pPr>
        <w:pStyle w:val="aExampar"/>
        <w:rPr>
          <w:rFonts w:ascii="Times-Roman" w:hAnsi="Times-Roman" w:cs="Times-Roman"/>
          <w:lang w:eastAsia="en-AU"/>
        </w:rPr>
      </w:pPr>
      <w:r w:rsidRPr="00552157">
        <w:rPr>
          <w:lang w:eastAsia="en-AU"/>
        </w:rPr>
        <w:t>within 200m of a school between 7</w:t>
      </w:r>
      <w:r w:rsidR="006071D3">
        <w:rPr>
          <w:lang w:eastAsia="en-AU"/>
        </w:rPr>
        <w:t xml:space="preserve"> </w:t>
      </w:r>
      <w:r w:rsidRPr="00552157">
        <w:rPr>
          <w:lang w:eastAsia="en-AU"/>
        </w:rPr>
        <w:t>am and 7</w:t>
      </w:r>
      <w:r w:rsidR="006071D3">
        <w:rPr>
          <w:lang w:eastAsia="en-AU"/>
        </w:rPr>
        <w:t xml:space="preserve"> </w:t>
      </w:r>
      <w:r w:rsidRPr="00552157">
        <w:rPr>
          <w:lang w:eastAsia="en-AU"/>
        </w:rPr>
        <w:t xml:space="preserve">pm on school </w:t>
      </w:r>
      <w:r w:rsidRPr="00552157">
        <w:rPr>
          <w:rFonts w:ascii="Times-Roman" w:hAnsi="Times-Roman" w:cs="Times-Roman"/>
          <w:lang w:eastAsia="en-AU"/>
        </w:rPr>
        <w:t>days</w:t>
      </w:r>
    </w:p>
    <w:p w14:paraId="66A14325" w14:textId="77777777" w:rsidR="00F5034F" w:rsidRPr="00552157" w:rsidRDefault="00F5034F" w:rsidP="00176D0F">
      <w:pPr>
        <w:pStyle w:val="Apara"/>
        <w:rPr>
          <w:lang w:eastAsia="en-AU"/>
        </w:rPr>
      </w:pPr>
      <w:r w:rsidRPr="00552157">
        <w:rPr>
          <w:lang w:eastAsia="en-AU"/>
        </w:rPr>
        <w:tab/>
        <w:t>(c)</w:t>
      </w:r>
      <w:r w:rsidRPr="00552157">
        <w:rPr>
          <w:lang w:eastAsia="en-AU"/>
        </w:rPr>
        <w:tab/>
        <w:t>living at 1 or more stated premises, a stated kind of premises or premises at a stated place;</w:t>
      </w:r>
    </w:p>
    <w:p w14:paraId="5399E138" w14:textId="77777777" w:rsidR="00F5034F" w:rsidRPr="00552157" w:rsidRDefault="00F5034F" w:rsidP="00F5034F">
      <w:pPr>
        <w:pStyle w:val="aExamHdgpar"/>
      </w:pPr>
      <w:r w:rsidRPr="00552157">
        <w:t>Examples</w:t>
      </w:r>
    </w:p>
    <w:p w14:paraId="51620812" w14:textId="77777777" w:rsidR="00F5034F" w:rsidRPr="00552157" w:rsidRDefault="00F5034F" w:rsidP="00F5034F">
      <w:pPr>
        <w:pStyle w:val="aExamINumpar"/>
        <w:rPr>
          <w:lang w:eastAsia="en-AU"/>
        </w:rPr>
      </w:pPr>
      <w:r w:rsidRPr="00552157">
        <w:rPr>
          <w:lang w:eastAsia="en-AU"/>
        </w:rPr>
        <w:t>1</w:t>
      </w:r>
      <w:r w:rsidRPr="00552157">
        <w:rPr>
          <w:lang w:eastAsia="en-AU"/>
        </w:rPr>
        <w:tab/>
        <w:t>a house where children under 16 years old live</w:t>
      </w:r>
    </w:p>
    <w:p w14:paraId="38DC7581" w14:textId="714E0B9A" w:rsidR="00F5034F" w:rsidRPr="00552157" w:rsidRDefault="00F5034F" w:rsidP="00F5034F">
      <w:pPr>
        <w:pStyle w:val="aExamINumpar"/>
        <w:rPr>
          <w:lang w:eastAsia="en-AU"/>
        </w:rPr>
      </w:pPr>
      <w:r w:rsidRPr="00552157">
        <w:rPr>
          <w:lang w:eastAsia="en-AU"/>
        </w:rPr>
        <w:t>2</w:t>
      </w:r>
      <w:r w:rsidRPr="00552157">
        <w:rPr>
          <w:lang w:eastAsia="en-AU"/>
        </w:rPr>
        <w:tab/>
        <w:t xml:space="preserve">any premises that are within 200m </w:t>
      </w:r>
      <w:r w:rsidRPr="00CC5608">
        <w:rPr>
          <w:lang w:eastAsia="en-AU"/>
        </w:rPr>
        <w:t>of</w:t>
      </w:r>
      <w:r w:rsidR="007A2789" w:rsidRPr="00CC5608">
        <w:rPr>
          <w:lang w:eastAsia="en-AU"/>
        </w:rPr>
        <w:t xml:space="preserve"> </w:t>
      </w:r>
      <w:r w:rsidR="00B10F5D" w:rsidRPr="00CC5608">
        <w:t>an education and care service or childcare centre</w:t>
      </w:r>
    </w:p>
    <w:p w14:paraId="7C949CF8" w14:textId="77777777" w:rsidR="00F5034F" w:rsidRPr="00552157" w:rsidRDefault="00F5034F" w:rsidP="00176D0F">
      <w:pPr>
        <w:pStyle w:val="Apara"/>
        <w:rPr>
          <w:lang w:eastAsia="en-AU"/>
        </w:rPr>
      </w:pPr>
      <w:r w:rsidRPr="00552157">
        <w:rPr>
          <w:lang w:eastAsia="en-AU"/>
        </w:rPr>
        <w:tab/>
        <w:t>(d)</w:t>
      </w:r>
      <w:r w:rsidRPr="00552157">
        <w:rPr>
          <w:lang w:eastAsia="en-AU"/>
        </w:rPr>
        <w:tab/>
      </w:r>
      <w:r w:rsidRPr="00552157">
        <w:rPr>
          <w:rFonts w:ascii="Times-Roman" w:hAnsi="Times-Roman" w:cs="Times-Roman"/>
          <w:szCs w:val="24"/>
          <w:lang w:eastAsia="en-AU"/>
        </w:rPr>
        <w:t>engaging in stated behaviour;</w:t>
      </w:r>
    </w:p>
    <w:p w14:paraId="6C56BE64" w14:textId="77777777" w:rsidR="00F5034F" w:rsidRPr="00552157" w:rsidRDefault="00F5034F" w:rsidP="00F5034F">
      <w:pPr>
        <w:pStyle w:val="aExamHdgpar"/>
      </w:pPr>
      <w:r w:rsidRPr="00552157">
        <w:t>Example</w:t>
      </w:r>
    </w:p>
    <w:p w14:paraId="56D2FC89" w14:textId="77777777" w:rsidR="00F5034F" w:rsidRPr="00552157" w:rsidRDefault="00F5034F" w:rsidP="00F5034F">
      <w:pPr>
        <w:pStyle w:val="aExampar"/>
      </w:pPr>
      <w:r w:rsidRPr="00552157">
        <w:t>taking photographs of children</w:t>
      </w:r>
    </w:p>
    <w:p w14:paraId="772EF77F" w14:textId="77777777" w:rsidR="00F5034F" w:rsidRPr="00552157" w:rsidRDefault="00F5034F" w:rsidP="004F4B60">
      <w:pPr>
        <w:pStyle w:val="Apara"/>
        <w:keepNext/>
        <w:rPr>
          <w:lang w:eastAsia="en-AU"/>
        </w:rPr>
      </w:pPr>
      <w:r w:rsidRPr="00552157">
        <w:rPr>
          <w:lang w:eastAsia="en-AU"/>
        </w:rPr>
        <w:tab/>
        <w:t>(e)</w:t>
      </w:r>
      <w:r w:rsidRPr="00552157">
        <w:rPr>
          <w:lang w:eastAsia="en-AU"/>
        </w:rPr>
        <w:tab/>
      </w:r>
      <w:r w:rsidRPr="00552157">
        <w:rPr>
          <w:rFonts w:ascii="Times-Roman" w:hAnsi="Times-Roman" w:cs="Times-Roman"/>
          <w:szCs w:val="24"/>
          <w:lang w:eastAsia="en-AU"/>
        </w:rPr>
        <w:t>being in stated employment, or a stated kind of employment, whether paid or voluntary, that is likely to</w:t>
      </w:r>
      <w:r w:rsidRPr="00552157">
        <w:rPr>
          <w:lang w:eastAsia="en-AU"/>
        </w:rPr>
        <w:t xml:space="preserve"> </w:t>
      </w:r>
      <w:r w:rsidRPr="00552157">
        <w:rPr>
          <w:rFonts w:ascii="Times-Roman" w:hAnsi="Times-Roman" w:cs="Times-Roman"/>
          <w:szCs w:val="24"/>
          <w:lang w:eastAsia="en-AU"/>
        </w:rPr>
        <w:t>bring the person into contact with children.</w:t>
      </w:r>
    </w:p>
    <w:p w14:paraId="5FD9BA45" w14:textId="77777777" w:rsidR="00F5034F" w:rsidRPr="00552157" w:rsidRDefault="00F5034F" w:rsidP="00F5034F">
      <w:pPr>
        <w:pStyle w:val="aExamHdgpar"/>
      </w:pPr>
      <w:r w:rsidRPr="00552157">
        <w:t>Examples</w:t>
      </w:r>
    </w:p>
    <w:p w14:paraId="3ECBE213" w14:textId="77777777" w:rsidR="00F5034F" w:rsidRPr="00552157" w:rsidRDefault="00F5034F" w:rsidP="00F5034F">
      <w:pPr>
        <w:pStyle w:val="aExamINumpar"/>
        <w:rPr>
          <w:rFonts w:ascii="Times-Roman" w:hAnsi="Times-Roman" w:cs="Times-Roman"/>
          <w:lang w:eastAsia="en-AU"/>
        </w:rPr>
      </w:pPr>
      <w:r w:rsidRPr="00552157">
        <w:t>1</w:t>
      </w:r>
      <w:r w:rsidRPr="00552157">
        <w:tab/>
      </w:r>
      <w:r w:rsidRPr="00552157">
        <w:rPr>
          <w:rFonts w:ascii="Times-Roman" w:hAnsi="Times-Roman" w:cs="Times-Roman"/>
          <w:lang w:eastAsia="en-AU"/>
        </w:rPr>
        <w:t>door-to-door sales or collecting</w:t>
      </w:r>
    </w:p>
    <w:p w14:paraId="2EACDA28" w14:textId="77777777" w:rsidR="00F5034F" w:rsidRPr="00552157" w:rsidRDefault="00F5034F" w:rsidP="00F5034F">
      <w:pPr>
        <w:pStyle w:val="aExamINumpar"/>
        <w:rPr>
          <w:lang w:eastAsia="en-AU"/>
        </w:rPr>
      </w:pPr>
      <w:r w:rsidRPr="00552157">
        <w:rPr>
          <w:rFonts w:ascii="Times-Roman" w:hAnsi="Times-Roman" w:cs="Times-Roman"/>
          <w:lang w:eastAsia="en-AU"/>
        </w:rPr>
        <w:t>2</w:t>
      </w:r>
      <w:r w:rsidRPr="00552157">
        <w:rPr>
          <w:rFonts w:ascii="Times-Roman" w:hAnsi="Times-Roman" w:cs="Times-Roman"/>
          <w:lang w:eastAsia="en-AU"/>
        </w:rPr>
        <w:tab/>
        <w:t xml:space="preserve">employment at a place that is </w:t>
      </w:r>
      <w:r w:rsidRPr="00552157">
        <w:rPr>
          <w:lang w:eastAsia="en-AU"/>
        </w:rPr>
        <w:t>within 200m of a school</w:t>
      </w:r>
    </w:p>
    <w:p w14:paraId="3839EF8C" w14:textId="77777777" w:rsidR="00F5034F" w:rsidRPr="00552157" w:rsidRDefault="00F5034F" w:rsidP="00C15B9A">
      <w:pPr>
        <w:pStyle w:val="Amain"/>
        <w:keepNext/>
      </w:pPr>
      <w:r w:rsidRPr="00552157">
        <w:rPr>
          <w:lang w:eastAsia="en-AU"/>
        </w:rPr>
        <w:lastRenderedPageBreak/>
        <w:tab/>
        <w:t>(2)</w:t>
      </w:r>
      <w:r w:rsidRPr="00552157">
        <w:rPr>
          <w:lang w:eastAsia="en-AU"/>
        </w:rPr>
        <w:tab/>
        <w:t>The Magistrates Court</w:t>
      </w:r>
      <w:r w:rsidRPr="00552157">
        <w:t>—</w:t>
      </w:r>
    </w:p>
    <w:p w14:paraId="21A79E7C" w14:textId="77777777" w:rsidR="00F5034F" w:rsidRPr="00552157" w:rsidRDefault="00F5034F" w:rsidP="00C15B9A">
      <w:pPr>
        <w:pStyle w:val="Apara"/>
        <w:keepNext/>
        <w:rPr>
          <w:lang w:eastAsia="en-AU"/>
        </w:rPr>
      </w:pPr>
      <w:r w:rsidRPr="00552157">
        <w:rPr>
          <w:lang w:eastAsia="en-AU"/>
        </w:rPr>
        <w:tab/>
        <w:t>(a)</w:t>
      </w:r>
      <w:r w:rsidRPr="00552157">
        <w:rPr>
          <w:lang w:eastAsia="en-AU"/>
        </w:rPr>
        <w:tab/>
        <w:t>may prohibit conduct absolutely or on the conditions it</w:t>
      </w:r>
      <w:r w:rsidRPr="00552157">
        <w:rPr>
          <w:rFonts w:ascii="Times-Roman" w:hAnsi="Times-Roman" w:cs="Times-Roman"/>
          <w:szCs w:val="24"/>
          <w:lang w:eastAsia="en-AU"/>
        </w:rPr>
        <w:t xml:space="preserve"> considers appropriate; and</w:t>
      </w:r>
    </w:p>
    <w:p w14:paraId="3677BF9B" w14:textId="77777777" w:rsidR="00F5034F" w:rsidRPr="00552157" w:rsidRDefault="00F5034F" w:rsidP="00C15B9A">
      <w:pPr>
        <w:pStyle w:val="Apara"/>
        <w:keepNext/>
        <w:rPr>
          <w:lang w:eastAsia="en-AU"/>
        </w:rPr>
      </w:pPr>
      <w:r w:rsidRPr="00552157">
        <w:rPr>
          <w:lang w:eastAsia="en-AU"/>
        </w:rPr>
        <w:tab/>
        <w:t>(b)</w:t>
      </w:r>
      <w:r w:rsidRPr="00552157">
        <w:rPr>
          <w:lang w:eastAsia="en-AU"/>
        </w:rPr>
        <w:tab/>
        <w:t>must state the conduct and any conditions in the</w:t>
      </w:r>
      <w:r w:rsidRPr="00552157">
        <w:t xml:space="preserve"> order.</w:t>
      </w:r>
    </w:p>
    <w:p w14:paraId="2AFE7EDE" w14:textId="77777777" w:rsidR="00F5034F" w:rsidRPr="00552157" w:rsidRDefault="00F5034F" w:rsidP="00446796">
      <w:pPr>
        <w:pStyle w:val="Amain"/>
        <w:keepLines/>
        <w:rPr>
          <w:lang w:eastAsia="en-AU"/>
        </w:rPr>
      </w:pPr>
      <w:r w:rsidRPr="00552157">
        <w:rPr>
          <w:lang w:eastAsia="en-AU"/>
        </w:rPr>
        <w:tab/>
        <w:t>(3)</w:t>
      </w:r>
      <w:r w:rsidRPr="00552157">
        <w:rPr>
          <w:lang w:eastAsia="en-AU"/>
        </w:rPr>
        <w:tab/>
      </w:r>
      <w:r w:rsidRPr="00552157">
        <w:rPr>
          <w:rFonts w:ascii="Times-Roman" w:hAnsi="Times-Roman" w:cs="Times-Roman"/>
          <w:szCs w:val="24"/>
          <w:lang w:eastAsia="en-AU"/>
        </w:rPr>
        <w:t>If the Magistrates Court prohibits a person from engaging in conduct at or near a place and the person has personal property at the place, the court must, if satisfied</w:t>
      </w:r>
      <w:r w:rsidRPr="00552157">
        <w:t xml:space="preserve"> that </w:t>
      </w:r>
      <w:r w:rsidRPr="00552157">
        <w:rPr>
          <w:rFonts w:ascii="Times-Roman" w:hAnsi="Times-Roman" w:cs="Times-Roman"/>
          <w:szCs w:val="24"/>
          <w:lang w:eastAsia="en-AU"/>
        </w:rPr>
        <w:t>it is necessary to do so, ensure that the order provides for the person to recover the person’s</w:t>
      </w:r>
      <w:r w:rsidRPr="00552157">
        <w:rPr>
          <w:lang w:eastAsia="en-AU"/>
        </w:rPr>
        <w:t xml:space="preserve"> </w:t>
      </w:r>
      <w:r w:rsidRPr="00552157">
        <w:rPr>
          <w:rFonts w:ascii="Times-Roman" w:hAnsi="Times-Roman" w:cs="Times-Roman"/>
          <w:szCs w:val="24"/>
          <w:lang w:eastAsia="en-AU"/>
        </w:rPr>
        <w:t>personal property from the place.</w:t>
      </w:r>
    </w:p>
    <w:p w14:paraId="0055D129" w14:textId="77777777" w:rsidR="00F5034F" w:rsidRPr="00552157" w:rsidRDefault="00F5034F" w:rsidP="00176D0F">
      <w:pPr>
        <w:pStyle w:val="AH5Sec"/>
      </w:pPr>
      <w:bookmarkStart w:id="214" w:name="_Toc225932507"/>
      <w:r w:rsidRPr="0087252C">
        <w:rPr>
          <w:rStyle w:val="CharSectNo"/>
        </w:rPr>
        <w:t>132G</w:t>
      </w:r>
      <w:r w:rsidRPr="00552157">
        <w:rPr>
          <w:lang w:eastAsia="en-AU"/>
        </w:rPr>
        <w:tab/>
        <w:t xml:space="preserve">Term of </w:t>
      </w:r>
      <w:r w:rsidRPr="00552157">
        <w:t>prohibition order</w:t>
      </w:r>
      <w:bookmarkEnd w:id="214"/>
    </w:p>
    <w:p w14:paraId="7745C272" w14:textId="77777777" w:rsidR="00F5034F" w:rsidRPr="00552157" w:rsidRDefault="00F5034F" w:rsidP="00176D0F">
      <w:pPr>
        <w:pStyle w:val="Amain"/>
        <w:rPr>
          <w:lang w:eastAsia="en-AU"/>
        </w:rPr>
      </w:pPr>
      <w:r w:rsidRPr="00552157">
        <w:tab/>
        <w:t>(1)</w:t>
      </w:r>
      <w:r w:rsidRPr="00552157">
        <w:tab/>
      </w:r>
      <w:r w:rsidRPr="00552157">
        <w:rPr>
          <w:rFonts w:ascii="Times-Roman" w:hAnsi="Times-Roman" w:cs="Times-Roman"/>
          <w:szCs w:val="24"/>
          <w:lang w:eastAsia="en-AU"/>
        </w:rPr>
        <w:t xml:space="preserve">A </w:t>
      </w:r>
      <w:r w:rsidRPr="00552157">
        <w:t>prohibition order</w:t>
      </w:r>
      <w:r w:rsidRPr="00552157">
        <w:rPr>
          <w:rFonts w:ascii="Times-Roman" w:hAnsi="Times-Roman" w:cs="Times-Roman"/>
          <w:szCs w:val="24"/>
          <w:lang w:eastAsia="en-AU"/>
        </w:rPr>
        <w:t xml:space="preserve"> for a person takes effect—</w:t>
      </w:r>
    </w:p>
    <w:p w14:paraId="4A41843A" w14:textId="77777777" w:rsidR="00F5034F" w:rsidRPr="00552157" w:rsidRDefault="00F5034F" w:rsidP="00176D0F">
      <w:pPr>
        <w:pStyle w:val="Apara"/>
        <w:rPr>
          <w:lang w:eastAsia="en-AU"/>
        </w:rPr>
      </w:pPr>
      <w:r w:rsidRPr="00552157">
        <w:tab/>
        <w:t>(a)</w:t>
      </w:r>
      <w:r w:rsidRPr="00552157">
        <w:tab/>
      </w:r>
      <w:r w:rsidRPr="00552157">
        <w:rPr>
          <w:rFonts w:ascii="Times-Roman" w:hAnsi="Times-Roman" w:cs="Times-Roman"/>
          <w:szCs w:val="24"/>
          <w:lang w:eastAsia="en-AU"/>
        </w:rPr>
        <w:t>if the person is before the Magistrates Court when the order is made—when it is made; or</w:t>
      </w:r>
    </w:p>
    <w:p w14:paraId="4E7A9430" w14:textId="77777777" w:rsidR="00F5034F" w:rsidRPr="00552157" w:rsidRDefault="00F5034F" w:rsidP="00176D0F">
      <w:pPr>
        <w:pStyle w:val="Apara"/>
        <w:rPr>
          <w:lang w:eastAsia="en-AU"/>
        </w:rPr>
      </w:pPr>
      <w:r w:rsidRPr="00552157">
        <w:rPr>
          <w:lang w:eastAsia="en-AU"/>
        </w:rPr>
        <w:tab/>
        <w:t>(b)</w:t>
      </w:r>
      <w:r w:rsidRPr="00552157">
        <w:rPr>
          <w:lang w:eastAsia="en-AU"/>
        </w:rPr>
        <w:tab/>
        <w:t>if the person is not before the Magistrates Court when the order is made—when a copy of the order is served on the person under section 132ZC (Giving copy of</w:t>
      </w:r>
      <w:r w:rsidRPr="00552157">
        <w:t xml:space="preserve"> order to </w:t>
      </w:r>
      <w:r w:rsidRPr="00552157">
        <w:rPr>
          <w:lang w:eastAsia="en-AU"/>
        </w:rPr>
        <w:t>person not before court).</w:t>
      </w:r>
    </w:p>
    <w:p w14:paraId="4F93DD96" w14:textId="77777777" w:rsidR="00F5034F" w:rsidRPr="00552157" w:rsidRDefault="00F5034F" w:rsidP="00176D0F">
      <w:pPr>
        <w:pStyle w:val="Amain"/>
        <w:rPr>
          <w:lang w:eastAsia="en-AU"/>
        </w:rPr>
      </w:pPr>
      <w:r w:rsidRPr="00552157">
        <w:rPr>
          <w:lang w:eastAsia="en-AU"/>
        </w:rPr>
        <w:tab/>
        <w:t>(2)</w:t>
      </w:r>
      <w:r w:rsidRPr="00552157">
        <w:rPr>
          <w:lang w:eastAsia="en-AU"/>
        </w:rPr>
        <w:tab/>
        <w:t>The order remains in force for the term, not longer than the following, that the Magistrates Court states</w:t>
      </w:r>
      <w:r w:rsidRPr="00552157">
        <w:t xml:space="preserve"> in the order:</w:t>
      </w:r>
    </w:p>
    <w:p w14:paraId="76A8AFC3" w14:textId="77777777" w:rsidR="00F5034F" w:rsidRPr="00552157" w:rsidRDefault="00F5034F" w:rsidP="00176D0F">
      <w:pPr>
        <w:pStyle w:val="Apara"/>
      </w:pPr>
      <w:r w:rsidRPr="00552157">
        <w:rPr>
          <w:lang w:eastAsia="en-AU"/>
        </w:rPr>
        <w:tab/>
        <w:t>(a)</w:t>
      </w:r>
      <w:r w:rsidRPr="00552157">
        <w:rPr>
          <w:lang w:eastAsia="en-AU"/>
        </w:rPr>
        <w:tab/>
        <w:t>for a young person</w:t>
      </w:r>
      <w:r w:rsidRPr="00552157">
        <w:t>—</w:t>
      </w:r>
    </w:p>
    <w:p w14:paraId="406BB7BD" w14:textId="77777777" w:rsidR="00F5034F" w:rsidRPr="00552157" w:rsidRDefault="00F5034F" w:rsidP="00176D0F">
      <w:pPr>
        <w:pStyle w:val="Asubpara"/>
      </w:pPr>
      <w:r w:rsidRPr="00552157">
        <w:tab/>
        <w:t>(i)</w:t>
      </w:r>
      <w:r w:rsidRPr="00552157">
        <w:tab/>
        <w:t>1 year; or</w:t>
      </w:r>
    </w:p>
    <w:p w14:paraId="7F7496B6" w14:textId="77777777" w:rsidR="00F5034F" w:rsidRPr="00552157" w:rsidRDefault="00F5034F" w:rsidP="00176D0F">
      <w:pPr>
        <w:pStyle w:val="Asubpara"/>
      </w:pPr>
      <w:r w:rsidRPr="00552157">
        <w:tab/>
        <w:t>(ii)</w:t>
      </w:r>
      <w:r w:rsidRPr="00552157">
        <w:tab/>
        <w:t>if the young person’s reporting period ends in less than 1 year—the young person’s reporting period;</w:t>
      </w:r>
    </w:p>
    <w:p w14:paraId="36C6C824" w14:textId="77777777" w:rsidR="00F5034F" w:rsidRPr="00552157" w:rsidRDefault="00F5034F" w:rsidP="00176D0F">
      <w:pPr>
        <w:pStyle w:val="Apara"/>
      </w:pPr>
      <w:r w:rsidRPr="00552157">
        <w:tab/>
        <w:t>(b)</w:t>
      </w:r>
      <w:r w:rsidRPr="00552157">
        <w:tab/>
        <w:t>in any other case—</w:t>
      </w:r>
    </w:p>
    <w:p w14:paraId="02F8E905" w14:textId="77777777" w:rsidR="00F5034F" w:rsidRPr="00552157" w:rsidRDefault="00F5034F" w:rsidP="00176D0F">
      <w:pPr>
        <w:pStyle w:val="Asubpara"/>
      </w:pPr>
      <w:r w:rsidRPr="00552157">
        <w:tab/>
        <w:t>(i)</w:t>
      </w:r>
      <w:r w:rsidRPr="00552157">
        <w:tab/>
        <w:t>5 years; or</w:t>
      </w:r>
    </w:p>
    <w:p w14:paraId="2210136D" w14:textId="77777777" w:rsidR="00F5034F" w:rsidRPr="00552157" w:rsidRDefault="00F5034F" w:rsidP="00176D0F">
      <w:pPr>
        <w:pStyle w:val="Asubpara"/>
      </w:pPr>
      <w:r w:rsidRPr="00552157">
        <w:tab/>
        <w:t>(ii)</w:t>
      </w:r>
      <w:r w:rsidRPr="00552157">
        <w:tab/>
        <w:t>if the person’s reporting period ends in less than 5 years—the person’s reporting period.</w:t>
      </w:r>
    </w:p>
    <w:p w14:paraId="5DC5EF53" w14:textId="77777777" w:rsidR="00446796" w:rsidRPr="00446796" w:rsidRDefault="00446796" w:rsidP="00446796">
      <w:pPr>
        <w:pStyle w:val="PageBreak"/>
      </w:pPr>
      <w:r w:rsidRPr="00446796">
        <w:br w:type="page"/>
      </w:r>
    </w:p>
    <w:p w14:paraId="0D7B32E0" w14:textId="77777777" w:rsidR="00F5034F" w:rsidRPr="0087252C" w:rsidRDefault="00F5034F" w:rsidP="00176D0F">
      <w:pPr>
        <w:pStyle w:val="AH2Part"/>
      </w:pPr>
      <w:bookmarkStart w:id="215" w:name="_Toc225932508"/>
      <w:r w:rsidRPr="0087252C">
        <w:rPr>
          <w:rStyle w:val="CharPartNo"/>
        </w:rPr>
        <w:lastRenderedPageBreak/>
        <w:t>Part 5A.3</w:t>
      </w:r>
      <w:r w:rsidRPr="00552157">
        <w:tab/>
      </w:r>
      <w:r w:rsidRPr="0087252C">
        <w:rPr>
          <w:rStyle w:val="CharPartText"/>
        </w:rPr>
        <w:t>Interim prohibition orders</w:t>
      </w:r>
      <w:bookmarkEnd w:id="215"/>
    </w:p>
    <w:p w14:paraId="4A5B682F" w14:textId="77777777" w:rsidR="00F5034F" w:rsidRPr="00552157" w:rsidRDefault="00F5034F" w:rsidP="00176D0F">
      <w:pPr>
        <w:pStyle w:val="AH5Sec"/>
      </w:pPr>
      <w:bookmarkStart w:id="216" w:name="_Toc225932509"/>
      <w:r w:rsidRPr="0087252C">
        <w:rPr>
          <w:rStyle w:val="CharSectNo"/>
        </w:rPr>
        <w:t>132H</w:t>
      </w:r>
      <w:r w:rsidRPr="00552157">
        <w:tab/>
      </w:r>
      <w:r w:rsidRPr="00552157">
        <w:rPr>
          <w:lang w:eastAsia="en-AU"/>
        </w:rPr>
        <w:t>Court may make</w:t>
      </w:r>
      <w:r w:rsidRPr="00552157">
        <w:t xml:space="preserve"> interim prohibition order</w:t>
      </w:r>
      <w:bookmarkEnd w:id="216"/>
    </w:p>
    <w:p w14:paraId="2FB89E61" w14:textId="77777777" w:rsidR="00F5034F" w:rsidRPr="00552157" w:rsidRDefault="00F5034F" w:rsidP="00176D0F">
      <w:pPr>
        <w:pStyle w:val="Amain"/>
      </w:pPr>
      <w:r w:rsidRPr="00552157">
        <w:tab/>
        <w:t>(1)</w:t>
      </w:r>
      <w:r w:rsidRPr="00552157">
        <w:tab/>
        <w:t xml:space="preserve">The Magistrates Court may make an order (an </w:t>
      </w:r>
      <w:r w:rsidRPr="00103CB9">
        <w:rPr>
          <w:rStyle w:val="charBoldItals"/>
        </w:rPr>
        <w:t>interim prohibition order</w:t>
      </w:r>
      <w:r w:rsidRPr="00552157">
        <w:t>) prohibiting a person from engaging in conduct if satisfied that</w:t>
      </w:r>
      <w:r w:rsidRPr="00552157">
        <w:rPr>
          <w:rFonts w:ascii="Times-Roman" w:hAnsi="Times-Roman" w:cs="Times-Roman"/>
          <w:szCs w:val="24"/>
          <w:lang w:eastAsia="en-AU"/>
        </w:rPr>
        <w:t>—</w:t>
      </w:r>
    </w:p>
    <w:p w14:paraId="58A0B7C5" w14:textId="77777777" w:rsidR="00F5034F" w:rsidRPr="00552157" w:rsidRDefault="00F5034F" w:rsidP="00176D0F">
      <w:pPr>
        <w:pStyle w:val="Apara"/>
      </w:pPr>
      <w:r w:rsidRPr="00552157">
        <w:tab/>
        <w:t>(a)</w:t>
      </w:r>
      <w:r w:rsidRPr="00552157">
        <w:tab/>
        <w:t>the person is a registrable offender; and</w:t>
      </w:r>
    </w:p>
    <w:p w14:paraId="28B6D3D0" w14:textId="77777777" w:rsidR="00F5034F" w:rsidRPr="00552157" w:rsidRDefault="00F5034F" w:rsidP="00176D0F">
      <w:pPr>
        <w:pStyle w:val="Apara"/>
      </w:pPr>
      <w:r w:rsidRPr="00552157">
        <w:tab/>
        <w:t>(b)</w:t>
      </w:r>
      <w:r w:rsidRPr="00552157">
        <w:tab/>
        <w:t xml:space="preserve">having regard to the nature or pattern of conduct stated in the application to have been engaged in by the person, the person poses a risk </w:t>
      </w:r>
      <w:r w:rsidRPr="00552157">
        <w:rPr>
          <w:rFonts w:ascii="Times-Roman" w:hAnsi="Times-Roman" w:cs="Times-Roman"/>
          <w:szCs w:val="24"/>
          <w:lang w:eastAsia="en-AU"/>
        </w:rPr>
        <w:t>to the lives or sexual safety of 1 or more children, or of children generally; and</w:t>
      </w:r>
    </w:p>
    <w:p w14:paraId="08E8A4D6" w14:textId="77777777" w:rsidR="00F5034F" w:rsidRPr="00552157" w:rsidRDefault="00F5034F" w:rsidP="00176D0F">
      <w:pPr>
        <w:pStyle w:val="Apara"/>
        <w:rPr>
          <w:rFonts w:ascii="Times-Roman" w:hAnsi="Times-Roman" w:cs="Times-Roman"/>
          <w:szCs w:val="24"/>
          <w:lang w:eastAsia="en-AU"/>
        </w:rPr>
      </w:pPr>
      <w:r w:rsidRPr="00552157">
        <w:tab/>
        <w:t>(c)</w:t>
      </w:r>
      <w:r w:rsidRPr="00552157">
        <w:tab/>
        <w:t>it is necessary to make the interim prohibition order to</w:t>
      </w:r>
      <w:r w:rsidRPr="00552157">
        <w:rPr>
          <w:rFonts w:ascii="Times-Roman" w:hAnsi="Times-Roman" w:cs="Times-Roman"/>
          <w:szCs w:val="24"/>
          <w:lang w:eastAsia="en-AU"/>
        </w:rPr>
        <w:t xml:space="preserve"> reduce the risk until the application for the prohibition order is decided.</w:t>
      </w:r>
    </w:p>
    <w:p w14:paraId="60086A26" w14:textId="77777777" w:rsidR="00F5034F" w:rsidRPr="00552157" w:rsidRDefault="00F5034F" w:rsidP="00F5034F">
      <w:pPr>
        <w:pStyle w:val="aNote"/>
        <w:rPr>
          <w:rFonts w:ascii="Times-Roman" w:hAnsi="Times-Roman" w:cs="Times-Roman"/>
          <w:szCs w:val="24"/>
          <w:lang w:eastAsia="en-AU"/>
        </w:rPr>
      </w:pPr>
      <w:r w:rsidRPr="00D57E45">
        <w:rPr>
          <w:rStyle w:val="charItals"/>
        </w:rPr>
        <w:t>Note</w:t>
      </w:r>
      <w:r w:rsidRPr="00D57E45">
        <w:tab/>
      </w:r>
      <w:r w:rsidRPr="00552157">
        <w:rPr>
          <w:lang w:eastAsia="en-AU"/>
        </w:rPr>
        <w:t>For the kind of conduct the Magistrates Court may prohibit, see s 132F.</w:t>
      </w:r>
    </w:p>
    <w:p w14:paraId="3DDD2DCA" w14:textId="77777777" w:rsidR="00F5034F" w:rsidRPr="00552157" w:rsidRDefault="00F5034F" w:rsidP="00176D0F">
      <w:pPr>
        <w:pStyle w:val="Amain"/>
      </w:pPr>
      <w:r w:rsidRPr="00552157">
        <w:tab/>
        <w:t>(2)</w:t>
      </w:r>
      <w:r w:rsidRPr="00552157">
        <w:tab/>
        <w:t>For subsection (1), it is not necessary for the Magistrates Court to identify a risk to a particular child, particular children, or a particular class of children.</w:t>
      </w:r>
    </w:p>
    <w:p w14:paraId="69326D21" w14:textId="77777777" w:rsidR="00F5034F" w:rsidRPr="00552157" w:rsidRDefault="00F5034F" w:rsidP="00176D0F">
      <w:pPr>
        <w:pStyle w:val="Amain"/>
      </w:pPr>
      <w:r w:rsidRPr="00552157">
        <w:tab/>
        <w:t>(3)</w:t>
      </w:r>
      <w:r w:rsidRPr="00552157">
        <w:tab/>
        <w:t>The Magistrates Court may make an interim prohibition order</w:t>
      </w:r>
      <w:r w:rsidRPr="00552157">
        <w:rPr>
          <w:rFonts w:ascii="Times-Roman" w:hAnsi="Times-Roman" w:cs="Times-Roman"/>
          <w:szCs w:val="24"/>
          <w:lang w:eastAsia="en-AU"/>
        </w:rPr>
        <w:t>—</w:t>
      </w:r>
    </w:p>
    <w:p w14:paraId="4E918785" w14:textId="77777777" w:rsidR="00F5034F" w:rsidRPr="00552157" w:rsidRDefault="00F5034F" w:rsidP="00176D0F">
      <w:pPr>
        <w:pStyle w:val="Apara"/>
      </w:pPr>
      <w:r w:rsidRPr="00552157">
        <w:tab/>
        <w:t>(a)</w:t>
      </w:r>
      <w:r w:rsidRPr="00552157">
        <w:tab/>
        <w:t>only on an application for a prohibition order; and</w:t>
      </w:r>
    </w:p>
    <w:p w14:paraId="4008CECF" w14:textId="77777777" w:rsidR="00F5034F" w:rsidRPr="00552157" w:rsidRDefault="00F5034F" w:rsidP="00176D0F">
      <w:pPr>
        <w:pStyle w:val="Apara"/>
      </w:pPr>
      <w:r w:rsidRPr="00552157">
        <w:tab/>
        <w:t>(b)</w:t>
      </w:r>
      <w:r w:rsidRPr="00552157">
        <w:tab/>
        <w:t>at any time during the proceeding on the application for the prohibition order to which it relates.</w:t>
      </w:r>
    </w:p>
    <w:p w14:paraId="2CF2BEB5" w14:textId="77777777" w:rsidR="00F5034F" w:rsidRPr="00552157" w:rsidRDefault="00F5034F" w:rsidP="00176D0F">
      <w:pPr>
        <w:pStyle w:val="Amain"/>
        <w:rPr>
          <w:lang w:eastAsia="en-AU"/>
        </w:rPr>
      </w:pPr>
      <w:r w:rsidRPr="00552157">
        <w:rPr>
          <w:lang w:eastAsia="en-AU"/>
        </w:rPr>
        <w:tab/>
        <w:t>(4)</w:t>
      </w:r>
      <w:r w:rsidRPr="00552157">
        <w:rPr>
          <w:lang w:eastAsia="en-AU"/>
        </w:rPr>
        <w:tab/>
      </w:r>
      <w:r w:rsidRPr="00552157">
        <w:rPr>
          <w:rFonts w:ascii="Times-Roman" w:hAnsi="Times-Roman" w:cs="Times-Roman"/>
          <w:szCs w:val="24"/>
          <w:lang w:eastAsia="en-AU"/>
        </w:rPr>
        <w:t xml:space="preserve">The application for the </w:t>
      </w:r>
      <w:r w:rsidRPr="00552157">
        <w:t>prohibition order</w:t>
      </w:r>
      <w:r w:rsidRPr="00552157">
        <w:rPr>
          <w:rFonts w:ascii="Times-Roman" w:hAnsi="Times-Roman" w:cs="Times-Roman"/>
          <w:szCs w:val="24"/>
          <w:lang w:eastAsia="en-AU"/>
        </w:rPr>
        <w:t xml:space="preserve"> may be heard, and an interim prohibition order made, in the person’s absence if the Magistrates Court is satisfied</w:t>
      </w:r>
      <w:r w:rsidRPr="00552157">
        <w:rPr>
          <w:lang w:eastAsia="en-AU"/>
        </w:rPr>
        <w:t xml:space="preserve"> that</w:t>
      </w:r>
      <w:r w:rsidRPr="00552157">
        <w:rPr>
          <w:rFonts w:ascii="Times-Roman" w:hAnsi="Times-Roman" w:cs="Times-Roman"/>
          <w:szCs w:val="24"/>
          <w:lang w:eastAsia="en-AU"/>
        </w:rPr>
        <w:t xml:space="preserve"> the person was served with</w:t>
      </w:r>
      <w:r w:rsidRPr="00552157">
        <w:rPr>
          <w:lang w:eastAsia="en-AU"/>
        </w:rPr>
        <w:t xml:space="preserve"> </w:t>
      </w:r>
      <w:r w:rsidRPr="00552157">
        <w:rPr>
          <w:rFonts w:ascii="Times-Roman" w:hAnsi="Times-Roman" w:cs="Times-Roman"/>
          <w:szCs w:val="24"/>
          <w:lang w:eastAsia="en-AU"/>
        </w:rPr>
        <w:t>the application under section 132Z (</w:t>
      </w:r>
      <w:r w:rsidRPr="00552157">
        <w:t>Service of applications)</w:t>
      </w:r>
      <w:r w:rsidRPr="00552157">
        <w:rPr>
          <w:rFonts w:ascii="Times-Roman" w:hAnsi="Times-Roman" w:cs="Times-Roman"/>
          <w:szCs w:val="24"/>
          <w:lang w:eastAsia="en-AU"/>
        </w:rPr>
        <w:t>.</w:t>
      </w:r>
    </w:p>
    <w:p w14:paraId="778AE19E" w14:textId="77777777" w:rsidR="00F5034F" w:rsidRPr="00552157" w:rsidRDefault="00F5034F" w:rsidP="00176D0F">
      <w:pPr>
        <w:pStyle w:val="Amain"/>
      </w:pPr>
      <w:r w:rsidRPr="00552157">
        <w:rPr>
          <w:lang w:eastAsia="en-AU"/>
        </w:rPr>
        <w:tab/>
        <w:t>(5)</w:t>
      </w:r>
      <w:r w:rsidRPr="00552157">
        <w:rPr>
          <w:lang w:eastAsia="en-AU"/>
        </w:rPr>
        <w:tab/>
        <w:t xml:space="preserve">If the Magistrates Court makes an interim </w:t>
      </w:r>
      <w:r w:rsidRPr="00552157">
        <w:t>prohibition order for a person, the court must set another return date for the application for the prohibition order for the person.</w:t>
      </w:r>
    </w:p>
    <w:p w14:paraId="25FE6F9F" w14:textId="77777777" w:rsidR="00F5034F" w:rsidRPr="00552157" w:rsidRDefault="00F5034F" w:rsidP="00176D0F">
      <w:pPr>
        <w:pStyle w:val="AH5Sec"/>
        <w:rPr>
          <w:lang w:eastAsia="en-AU"/>
        </w:rPr>
      </w:pPr>
      <w:bookmarkStart w:id="217" w:name="_Toc225932510"/>
      <w:r w:rsidRPr="0087252C">
        <w:rPr>
          <w:rStyle w:val="CharSectNo"/>
        </w:rPr>
        <w:lastRenderedPageBreak/>
        <w:t>132I</w:t>
      </w:r>
      <w:r w:rsidRPr="00552157">
        <w:rPr>
          <w:lang w:eastAsia="en-AU"/>
        </w:rPr>
        <w:tab/>
        <w:t xml:space="preserve">Term of interim </w:t>
      </w:r>
      <w:r w:rsidRPr="00552157">
        <w:t>prohibition order</w:t>
      </w:r>
      <w:bookmarkEnd w:id="217"/>
      <w:r w:rsidRPr="00552157">
        <w:t xml:space="preserve"> </w:t>
      </w:r>
    </w:p>
    <w:p w14:paraId="2D0CFF1B" w14:textId="77777777" w:rsidR="00F5034F" w:rsidRPr="00552157" w:rsidRDefault="00F5034F" w:rsidP="00176D0F">
      <w:pPr>
        <w:pStyle w:val="Amain"/>
        <w:rPr>
          <w:lang w:eastAsia="en-AU"/>
        </w:rPr>
      </w:pPr>
      <w:r w:rsidRPr="00552157">
        <w:tab/>
        <w:t>(1)</w:t>
      </w:r>
      <w:r w:rsidRPr="00552157">
        <w:tab/>
      </w:r>
      <w:r w:rsidRPr="00552157">
        <w:rPr>
          <w:rFonts w:ascii="Times-Roman" w:hAnsi="Times-Roman" w:cs="Times-Roman"/>
          <w:szCs w:val="24"/>
          <w:lang w:eastAsia="en-AU"/>
        </w:rPr>
        <w:t xml:space="preserve">An </w:t>
      </w:r>
      <w:r w:rsidRPr="00552157">
        <w:t>interim prohibition order</w:t>
      </w:r>
      <w:r w:rsidRPr="00552157">
        <w:rPr>
          <w:rFonts w:ascii="Times-Roman" w:hAnsi="Times-Roman" w:cs="Times-Roman"/>
          <w:szCs w:val="24"/>
          <w:lang w:eastAsia="en-AU"/>
        </w:rPr>
        <w:t xml:space="preserve"> for a person takes effect—</w:t>
      </w:r>
    </w:p>
    <w:p w14:paraId="66A36834" w14:textId="77777777" w:rsidR="00F5034F" w:rsidRPr="00552157" w:rsidRDefault="00F5034F" w:rsidP="00176D0F">
      <w:pPr>
        <w:pStyle w:val="Apara"/>
        <w:rPr>
          <w:lang w:eastAsia="en-AU"/>
        </w:rPr>
      </w:pPr>
      <w:r w:rsidRPr="00552157">
        <w:tab/>
        <w:t>(a)</w:t>
      </w:r>
      <w:r w:rsidRPr="00552157">
        <w:tab/>
      </w:r>
      <w:r w:rsidRPr="00552157">
        <w:rPr>
          <w:rFonts w:ascii="Times-Roman" w:hAnsi="Times-Roman" w:cs="Times-Roman"/>
          <w:szCs w:val="24"/>
          <w:lang w:eastAsia="en-AU"/>
        </w:rPr>
        <w:t>if the person is before the Magistrates Court when the order is made—when it is made; or</w:t>
      </w:r>
    </w:p>
    <w:p w14:paraId="25E171FA" w14:textId="77777777" w:rsidR="00F5034F" w:rsidRPr="00552157" w:rsidRDefault="00F5034F" w:rsidP="00176D0F">
      <w:pPr>
        <w:pStyle w:val="Apara"/>
        <w:rPr>
          <w:lang w:eastAsia="en-AU"/>
        </w:rPr>
      </w:pPr>
      <w:r w:rsidRPr="00552157">
        <w:rPr>
          <w:lang w:eastAsia="en-AU"/>
        </w:rPr>
        <w:tab/>
        <w:t>(b)</w:t>
      </w:r>
      <w:r w:rsidRPr="00552157">
        <w:rPr>
          <w:lang w:eastAsia="en-AU"/>
        </w:rPr>
        <w:tab/>
        <w:t>if the person is not before the Magistrates Court when the order is made—when a copy of the order is served on the person under section 132ZC (Giving copy of</w:t>
      </w:r>
      <w:r w:rsidRPr="00552157">
        <w:t xml:space="preserve"> order to </w:t>
      </w:r>
      <w:r w:rsidRPr="00552157">
        <w:rPr>
          <w:lang w:eastAsia="en-AU"/>
        </w:rPr>
        <w:t>person not before court).</w:t>
      </w:r>
    </w:p>
    <w:p w14:paraId="54DE4A8D" w14:textId="77777777" w:rsidR="00F5034F" w:rsidRPr="00552157" w:rsidRDefault="00F5034F" w:rsidP="00176D0F">
      <w:pPr>
        <w:pStyle w:val="Amain"/>
        <w:rPr>
          <w:lang w:eastAsia="en-AU"/>
        </w:rPr>
      </w:pPr>
      <w:r w:rsidRPr="00552157">
        <w:tab/>
        <w:t>(2)</w:t>
      </w:r>
      <w:r w:rsidRPr="00552157">
        <w:tab/>
      </w:r>
      <w:r w:rsidRPr="00552157">
        <w:rPr>
          <w:lang w:eastAsia="en-AU"/>
        </w:rPr>
        <w:t>The interim prohibition order remains in force until the earlier of—</w:t>
      </w:r>
    </w:p>
    <w:p w14:paraId="6EDEEF0B" w14:textId="77777777" w:rsidR="00F5034F" w:rsidRPr="00552157" w:rsidRDefault="00F5034F" w:rsidP="00176D0F">
      <w:pPr>
        <w:pStyle w:val="Apara"/>
        <w:rPr>
          <w:lang w:eastAsia="en-AU"/>
        </w:rPr>
      </w:pPr>
      <w:r w:rsidRPr="00552157">
        <w:rPr>
          <w:lang w:eastAsia="en-AU"/>
        </w:rPr>
        <w:tab/>
        <w:t>(a)</w:t>
      </w:r>
      <w:r w:rsidRPr="00552157">
        <w:rPr>
          <w:lang w:eastAsia="en-AU"/>
        </w:rPr>
        <w:tab/>
        <w:t>the end of the relevant period for the order; and</w:t>
      </w:r>
    </w:p>
    <w:p w14:paraId="79856171" w14:textId="77777777" w:rsidR="00F5034F" w:rsidRPr="00552157" w:rsidRDefault="00F5034F" w:rsidP="00176D0F">
      <w:pPr>
        <w:pStyle w:val="Apara"/>
        <w:rPr>
          <w:lang w:eastAsia="en-AU"/>
        </w:rPr>
      </w:pPr>
      <w:r w:rsidRPr="00552157">
        <w:rPr>
          <w:lang w:eastAsia="en-AU"/>
        </w:rPr>
        <w:tab/>
        <w:t>(b)</w:t>
      </w:r>
      <w:r w:rsidRPr="00552157">
        <w:rPr>
          <w:lang w:eastAsia="en-AU"/>
        </w:rPr>
        <w:tab/>
        <w:t>1 of the following:</w:t>
      </w:r>
    </w:p>
    <w:p w14:paraId="0CF83459" w14:textId="77777777" w:rsidR="00F5034F" w:rsidRPr="00552157" w:rsidRDefault="00F5034F" w:rsidP="00176D0F">
      <w:pPr>
        <w:pStyle w:val="Asubpara"/>
        <w:rPr>
          <w:lang w:eastAsia="en-AU"/>
        </w:rPr>
      </w:pPr>
      <w:r w:rsidRPr="00552157">
        <w:rPr>
          <w:lang w:eastAsia="en-AU"/>
        </w:rPr>
        <w:tab/>
        <w:t>(i)</w:t>
      </w:r>
      <w:r w:rsidRPr="00552157">
        <w:rPr>
          <w:lang w:eastAsia="en-AU"/>
        </w:rPr>
        <w:tab/>
        <w:t xml:space="preserve">if the Magistrates Court makes a prohibition order for the person—the day the order takes effect; </w:t>
      </w:r>
    </w:p>
    <w:p w14:paraId="28FCFD65" w14:textId="77777777" w:rsidR="00F5034F" w:rsidRPr="00552157" w:rsidRDefault="00F5034F" w:rsidP="00176D0F">
      <w:pPr>
        <w:pStyle w:val="Asubpara"/>
      </w:pPr>
      <w:r w:rsidRPr="00552157">
        <w:rPr>
          <w:lang w:eastAsia="en-AU"/>
        </w:rPr>
        <w:tab/>
        <w:t>(ii)</w:t>
      </w:r>
      <w:r w:rsidRPr="00552157">
        <w:rPr>
          <w:lang w:eastAsia="en-AU"/>
        </w:rPr>
        <w:tab/>
        <w:t xml:space="preserve">if the Magistrates Court decides not to make a prohibition order for the person—the day the court makes the decision; </w:t>
      </w:r>
    </w:p>
    <w:p w14:paraId="0C91D4FA" w14:textId="77777777" w:rsidR="00F5034F" w:rsidRPr="00552157" w:rsidRDefault="00F5034F" w:rsidP="00176D0F">
      <w:pPr>
        <w:pStyle w:val="Asubpara"/>
      </w:pPr>
      <w:r w:rsidRPr="00552157">
        <w:rPr>
          <w:lang w:eastAsia="en-AU"/>
        </w:rPr>
        <w:tab/>
        <w:t>(iii)</w:t>
      </w:r>
      <w:r w:rsidRPr="00552157">
        <w:rPr>
          <w:lang w:eastAsia="en-AU"/>
        </w:rPr>
        <w:tab/>
        <w:t xml:space="preserve">if the chief police officer discontinues the application for the </w:t>
      </w:r>
      <w:r w:rsidRPr="00552157">
        <w:t>prohibition order for the person—the day the application is discontinued;</w:t>
      </w:r>
    </w:p>
    <w:p w14:paraId="51A420A9" w14:textId="74476398" w:rsidR="00F5034F" w:rsidRPr="00552157" w:rsidRDefault="00F5034F" w:rsidP="00176D0F">
      <w:pPr>
        <w:pStyle w:val="Asubpara"/>
      </w:pPr>
      <w:r w:rsidRPr="00552157">
        <w:tab/>
        <w:t>(iv)</w:t>
      </w:r>
      <w:r w:rsidRPr="00552157">
        <w:tab/>
        <w:t>if the order is revoked by the court under section</w:t>
      </w:r>
      <w:r w:rsidR="00315C61">
        <w:t> </w:t>
      </w:r>
      <w:r w:rsidRPr="00552157">
        <w:t>132L (Court may amend or revoke prohibition order or interim prohibition order) or set aside (however described) on appeal—the day the order is revoked or set aside;</w:t>
      </w:r>
    </w:p>
    <w:p w14:paraId="2085C2D2" w14:textId="77777777" w:rsidR="00F5034F" w:rsidRPr="00552157" w:rsidRDefault="00F5034F" w:rsidP="00176D0F">
      <w:pPr>
        <w:pStyle w:val="Asubpara"/>
        <w:rPr>
          <w:bCs/>
          <w:szCs w:val="24"/>
          <w:lang w:eastAsia="en-AU"/>
        </w:rPr>
      </w:pPr>
      <w:r w:rsidRPr="00552157">
        <w:tab/>
        <w:t>(v)</w:t>
      </w:r>
      <w:r w:rsidRPr="00552157">
        <w:tab/>
        <w:t xml:space="preserve">if </w:t>
      </w:r>
      <w:r w:rsidRPr="00552157">
        <w:rPr>
          <w:rFonts w:ascii="Times-Roman" w:hAnsi="Times-Roman" w:cs="Times-Roman"/>
          <w:szCs w:val="24"/>
          <w:lang w:eastAsia="en-AU"/>
        </w:rPr>
        <w:t xml:space="preserve">a proceeding for a </w:t>
      </w:r>
      <w:r w:rsidRPr="00552157">
        <w:t xml:space="preserve">prohibition </w:t>
      </w:r>
      <w:r w:rsidRPr="00552157">
        <w:rPr>
          <w:rFonts w:ascii="Times-Roman" w:hAnsi="Times-Roman" w:cs="Times-Roman"/>
          <w:szCs w:val="24"/>
          <w:lang w:eastAsia="en-AU"/>
        </w:rPr>
        <w:t>order is not started by the return</w:t>
      </w:r>
      <w:r w:rsidRPr="00552157">
        <w:t xml:space="preserve"> </w:t>
      </w:r>
      <w:r w:rsidRPr="00552157">
        <w:rPr>
          <w:rFonts w:ascii="Times-Roman" w:hAnsi="Times-Roman" w:cs="Times-Roman"/>
          <w:szCs w:val="24"/>
          <w:lang w:eastAsia="en-AU"/>
        </w:rPr>
        <w:t>date set by the court under section 132H (5)</w:t>
      </w:r>
      <w:r w:rsidRPr="00552157">
        <w:t xml:space="preserve"> and the court does not extend the interim prohibition order under section 132J</w:t>
      </w:r>
      <w:r w:rsidRPr="00552157">
        <w:rPr>
          <w:bCs/>
          <w:szCs w:val="24"/>
          <w:lang w:eastAsia="en-AU"/>
        </w:rPr>
        <w:t>—the return date;</w:t>
      </w:r>
    </w:p>
    <w:p w14:paraId="468FBA72" w14:textId="77777777" w:rsidR="00F5034F" w:rsidRPr="00552157" w:rsidRDefault="00F5034F" w:rsidP="00176D0F">
      <w:pPr>
        <w:pStyle w:val="Asubpara"/>
        <w:rPr>
          <w:lang w:eastAsia="en-AU"/>
        </w:rPr>
      </w:pPr>
      <w:r w:rsidRPr="00552157">
        <w:rPr>
          <w:lang w:eastAsia="en-AU"/>
        </w:rPr>
        <w:tab/>
        <w:t>(vi)</w:t>
      </w:r>
      <w:r w:rsidRPr="00552157">
        <w:rPr>
          <w:lang w:eastAsia="en-AU"/>
        </w:rPr>
        <w:tab/>
        <w:t>if the person’s reporting period ends before the relevant period ends—the day the reporting period ends.</w:t>
      </w:r>
    </w:p>
    <w:p w14:paraId="12F07E2F" w14:textId="77777777" w:rsidR="00F5034F" w:rsidRPr="00552157" w:rsidRDefault="00F5034F" w:rsidP="0082075C">
      <w:pPr>
        <w:pStyle w:val="Amain"/>
        <w:keepNext/>
      </w:pPr>
      <w:r w:rsidRPr="00552157">
        <w:lastRenderedPageBreak/>
        <w:tab/>
        <w:t>(3)</w:t>
      </w:r>
      <w:r w:rsidRPr="00552157">
        <w:tab/>
        <w:t>In this section:</w:t>
      </w:r>
    </w:p>
    <w:p w14:paraId="2F259197" w14:textId="77777777" w:rsidR="00F5034F" w:rsidRPr="00552157" w:rsidRDefault="00F5034F" w:rsidP="00F5034F">
      <w:pPr>
        <w:pStyle w:val="aDef"/>
      </w:pPr>
      <w:r w:rsidRPr="00103CB9">
        <w:rPr>
          <w:rStyle w:val="charBoldItals"/>
        </w:rPr>
        <w:t>relevant period</w:t>
      </w:r>
      <w:r w:rsidRPr="00552157">
        <w:t>, for an interim prohibition order,</w:t>
      </w:r>
      <w:r w:rsidRPr="00D57E45">
        <w:t xml:space="preserve"> </w:t>
      </w:r>
      <w:r w:rsidRPr="00552157">
        <w:t>means</w:t>
      </w:r>
      <w:r w:rsidRPr="00552157">
        <w:rPr>
          <w:rFonts w:ascii="Times-Roman" w:hAnsi="Times-Roman" w:cs="Times-Roman"/>
          <w:szCs w:val="24"/>
          <w:lang w:eastAsia="en-AU"/>
        </w:rPr>
        <w:t>—</w:t>
      </w:r>
    </w:p>
    <w:p w14:paraId="4F4F1064" w14:textId="77777777" w:rsidR="00F5034F" w:rsidRPr="00552157" w:rsidRDefault="00F5034F" w:rsidP="00176D0F">
      <w:pPr>
        <w:pStyle w:val="aDefpara"/>
      </w:pPr>
      <w:r w:rsidRPr="00552157">
        <w:tab/>
        <w:t>(a)</w:t>
      </w:r>
      <w:r w:rsidRPr="00552157">
        <w:tab/>
        <w:t>28 days; or</w:t>
      </w:r>
    </w:p>
    <w:p w14:paraId="2734B18F" w14:textId="77777777" w:rsidR="00F5034F" w:rsidRDefault="00F5034F" w:rsidP="00176D0F">
      <w:pPr>
        <w:pStyle w:val="aDefpara"/>
        <w:rPr>
          <w:szCs w:val="24"/>
          <w:lang w:eastAsia="en-AU"/>
        </w:rPr>
      </w:pPr>
      <w:r w:rsidRPr="00552157">
        <w:rPr>
          <w:lang w:eastAsia="en-AU"/>
        </w:rPr>
        <w:tab/>
        <w:t>(b)</w:t>
      </w:r>
      <w:r w:rsidRPr="00552157">
        <w:rPr>
          <w:lang w:eastAsia="en-AU"/>
        </w:rPr>
        <w:tab/>
        <w:t xml:space="preserve">the period for which the </w:t>
      </w:r>
      <w:r w:rsidRPr="00552157">
        <w:t>order</w:t>
      </w:r>
      <w:r w:rsidRPr="00552157">
        <w:rPr>
          <w:rFonts w:ascii="Times-Roman" w:hAnsi="Times-Roman" w:cs="Times-Roman"/>
          <w:szCs w:val="24"/>
          <w:lang w:eastAsia="en-AU"/>
        </w:rPr>
        <w:t xml:space="preserve"> </w:t>
      </w:r>
      <w:r w:rsidRPr="00552157">
        <w:rPr>
          <w:lang w:eastAsia="en-AU"/>
        </w:rPr>
        <w:t xml:space="preserve">is extended </w:t>
      </w:r>
      <w:r w:rsidRPr="00552157">
        <w:rPr>
          <w:rFonts w:ascii="Times-Roman" w:hAnsi="Times-Roman" w:cs="Times-Roman"/>
          <w:szCs w:val="24"/>
          <w:lang w:eastAsia="en-AU"/>
        </w:rPr>
        <w:t>under section 132J</w:t>
      </w:r>
      <w:r w:rsidRPr="00552157">
        <w:rPr>
          <w:szCs w:val="24"/>
          <w:lang w:eastAsia="en-AU"/>
        </w:rPr>
        <w:t>.</w:t>
      </w:r>
    </w:p>
    <w:p w14:paraId="2B8C7DA3" w14:textId="77777777" w:rsidR="00054A76" w:rsidRPr="00FE0B27" w:rsidRDefault="00054A76" w:rsidP="00054A76">
      <w:pPr>
        <w:pStyle w:val="aNote"/>
        <w:rPr>
          <w:lang w:eastAsia="en-AU"/>
        </w:rPr>
      </w:pPr>
      <w:r w:rsidRPr="00FE0B27">
        <w:rPr>
          <w:rStyle w:val="charItals"/>
        </w:rPr>
        <w:t>Note</w:t>
      </w:r>
      <w:r w:rsidRPr="00FE0B27">
        <w:rPr>
          <w:rStyle w:val="charItals"/>
        </w:rPr>
        <w:tab/>
      </w:r>
      <w:r w:rsidRPr="00FE0B27">
        <w:rPr>
          <w:lang w:eastAsia="en-AU"/>
        </w:rPr>
        <w:t>The chief police officer may delegate a fun</w:t>
      </w:r>
      <w:r w:rsidR="00C1420B">
        <w:rPr>
          <w:lang w:eastAsia="en-AU"/>
        </w:rPr>
        <w:t>ction under this section (see s </w:t>
      </w:r>
      <w:r w:rsidRPr="00FE0B27">
        <w:rPr>
          <w:lang w:eastAsia="en-AU"/>
        </w:rPr>
        <w:t>132AA).</w:t>
      </w:r>
    </w:p>
    <w:p w14:paraId="47BCA304" w14:textId="77777777" w:rsidR="00F5034F" w:rsidRPr="00552157" w:rsidRDefault="00F5034F" w:rsidP="00176D0F">
      <w:pPr>
        <w:pStyle w:val="AH5Sec"/>
        <w:rPr>
          <w:lang w:eastAsia="en-AU"/>
        </w:rPr>
      </w:pPr>
      <w:bookmarkStart w:id="218" w:name="_Toc225932511"/>
      <w:r w:rsidRPr="0087252C">
        <w:rPr>
          <w:rStyle w:val="CharSectNo"/>
        </w:rPr>
        <w:t>132J</w:t>
      </w:r>
      <w:r w:rsidRPr="00552157">
        <w:tab/>
      </w:r>
      <w:r w:rsidRPr="001B60A5">
        <w:rPr>
          <w:rFonts w:cs="Arial"/>
          <w:bCs/>
          <w:szCs w:val="24"/>
          <w:lang w:eastAsia="en-AU"/>
        </w:rPr>
        <w:t xml:space="preserve">Extending </w:t>
      </w:r>
      <w:r w:rsidRPr="00552157">
        <w:rPr>
          <w:lang w:eastAsia="en-AU"/>
        </w:rPr>
        <w:t xml:space="preserve">interim </w:t>
      </w:r>
      <w:r w:rsidRPr="00552157">
        <w:t>prohibition</w:t>
      </w:r>
      <w:r w:rsidRPr="001B60A5">
        <w:rPr>
          <w:rFonts w:cs="Arial"/>
          <w:bCs/>
          <w:szCs w:val="24"/>
          <w:lang w:eastAsia="en-AU"/>
        </w:rPr>
        <w:t xml:space="preserve"> order if application for </w:t>
      </w:r>
      <w:r w:rsidRPr="00552157">
        <w:t>prohibition</w:t>
      </w:r>
      <w:r w:rsidRPr="001B60A5">
        <w:rPr>
          <w:rFonts w:cs="Arial"/>
          <w:bCs/>
          <w:szCs w:val="24"/>
          <w:lang w:eastAsia="en-AU"/>
        </w:rPr>
        <w:t xml:space="preserve"> order adjourned</w:t>
      </w:r>
      <w:bookmarkEnd w:id="218"/>
      <w:r w:rsidRPr="001B60A5">
        <w:rPr>
          <w:rFonts w:cs="Arial"/>
          <w:bCs/>
          <w:szCs w:val="24"/>
          <w:lang w:eastAsia="en-AU"/>
        </w:rPr>
        <w:t xml:space="preserve"> </w:t>
      </w:r>
    </w:p>
    <w:p w14:paraId="2AC6B143" w14:textId="77777777" w:rsidR="00F5034F" w:rsidRPr="00552157" w:rsidRDefault="00F5034F" w:rsidP="00176D0F">
      <w:pPr>
        <w:pStyle w:val="Amain"/>
        <w:rPr>
          <w:lang w:eastAsia="en-AU"/>
        </w:rPr>
      </w:pPr>
      <w:r w:rsidRPr="00552157">
        <w:rPr>
          <w:lang w:eastAsia="en-AU"/>
        </w:rPr>
        <w:tab/>
        <w:t>(1)</w:t>
      </w:r>
      <w:r w:rsidRPr="00552157">
        <w:rPr>
          <w:lang w:eastAsia="en-AU"/>
        </w:rPr>
        <w:tab/>
      </w:r>
      <w:r w:rsidRPr="00552157">
        <w:t>This section applies in relation to an application for a prohibition order for a person if—</w:t>
      </w:r>
    </w:p>
    <w:p w14:paraId="238B24E5" w14:textId="77777777" w:rsidR="00F5034F" w:rsidRPr="00552157" w:rsidRDefault="00F5034F" w:rsidP="00176D0F">
      <w:pPr>
        <w:pStyle w:val="Apara"/>
      </w:pPr>
      <w:r w:rsidRPr="00552157">
        <w:rPr>
          <w:lang w:eastAsia="en-AU"/>
        </w:rPr>
        <w:tab/>
        <w:t>(a)</w:t>
      </w:r>
      <w:r w:rsidRPr="00552157">
        <w:rPr>
          <w:lang w:eastAsia="en-AU"/>
        </w:rPr>
        <w:tab/>
        <w:t xml:space="preserve">an </w:t>
      </w:r>
      <w:r w:rsidRPr="00552157">
        <w:t>interim prohibition order is in force for the person; and</w:t>
      </w:r>
    </w:p>
    <w:p w14:paraId="2C131898" w14:textId="77777777" w:rsidR="00F5034F" w:rsidRPr="00552157" w:rsidRDefault="00F5034F" w:rsidP="00176D0F">
      <w:pPr>
        <w:pStyle w:val="Apara"/>
        <w:rPr>
          <w:rFonts w:ascii="Times-Roman" w:hAnsi="Times-Roman" w:cs="Times-Roman"/>
          <w:szCs w:val="24"/>
          <w:lang w:eastAsia="en-AU"/>
        </w:rPr>
      </w:pPr>
      <w:r w:rsidRPr="00552157">
        <w:tab/>
        <w:t>(b)</w:t>
      </w:r>
      <w:r w:rsidRPr="00552157">
        <w:tab/>
      </w:r>
      <w:r w:rsidRPr="00552157">
        <w:rPr>
          <w:rFonts w:ascii="Times-Roman" w:hAnsi="Times-Roman" w:cs="Times-Roman"/>
          <w:szCs w:val="24"/>
          <w:lang w:eastAsia="en-AU"/>
        </w:rPr>
        <w:t>the Magistrates Court adjourns the application; and</w:t>
      </w:r>
    </w:p>
    <w:p w14:paraId="73A349EB" w14:textId="77777777" w:rsidR="00F5034F" w:rsidRPr="00552157" w:rsidRDefault="00F5034F" w:rsidP="00176D0F">
      <w:pPr>
        <w:pStyle w:val="Apara"/>
        <w:rPr>
          <w:rFonts w:ascii="Times-Roman" w:hAnsi="Times-Roman" w:cs="Times-Roman"/>
          <w:szCs w:val="24"/>
          <w:lang w:eastAsia="en-AU"/>
        </w:rPr>
      </w:pPr>
      <w:r w:rsidRPr="00552157">
        <w:rPr>
          <w:rFonts w:ascii="Times-Roman" w:hAnsi="Times-Roman" w:cs="Times-Roman"/>
          <w:szCs w:val="24"/>
          <w:lang w:eastAsia="en-AU"/>
        </w:rPr>
        <w:tab/>
        <w:t>(c)</w:t>
      </w:r>
      <w:r w:rsidRPr="00552157">
        <w:rPr>
          <w:rFonts w:ascii="Times-Roman" w:hAnsi="Times-Roman" w:cs="Times-Roman"/>
          <w:szCs w:val="24"/>
          <w:lang w:eastAsia="en-AU"/>
        </w:rPr>
        <w:tab/>
        <w:t xml:space="preserve">the </w:t>
      </w:r>
      <w:r w:rsidRPr="00552157">
        <w:t xml:space="preserve">interim prohibition order </w:t>
      </w:r>
      <w:r w:rsidRPr="00552157">
        <w:rPr>
          <w:rFonts w:ascii="Times-Roman" w:hAnsi="Times-Roman" w:cs="Times-Roman"/>
          <w:szCs w:val="24"/>
          <w:lang w:eastAsia="en-AU"/>
        </w:rPr>
        <w:t>will end before the application is decided.</w:t>
      </w:r>
    </w:p>
    <w:p w14:paraId="5A57C03E" w14:textId="77777777" w:rsidR="00F5034F" w:rsidRPr="00552157" w:rsidRDefault="00F5034F" w:rsidP="00176D0F">
      <w:pPr>
        <w:pStyle w:val="Amain"/>
        <w:rPr>
          <w:lang w:eastAsia="en-AU"/>
        </w:rPr>
      </w:pPr>
      <w:r w:rsidRPr="00552157">
        <w:rPr>
          <w:lang w:eastAsia="en-AU"/>
        </w:rPr>
        <w:tab/>
        <w:t>(2)</w:t>
      </w:r>
      <w:r w:rsidRPr="00552157">
        <w:rPr>
          <w:lang w:eastAsia="en-AU"/>
        </w:rPr>
        <w:tab/>
        <w:t xml:space="preserve">The Magistrates Court may, </w:t>
      </w:r>
      <w:r w:rsidRPr="00552157">
        <w:t>on application by the chief police officer or on its own initiative, extend the</w:t>
      </w:r>
      <w:r w:rsidRPr="00552157">
        <w:rPr>
          <w:rFonts w:ascii="Times-Roman" w:hAnsi="Times-Roman" w:cs="Times-Roman"/>
          <w:szCs w:val="24"/>
          <w:lang w:eastAsia="en-AU"/>
        </w:rPr>
        <w:t xml:space="preserve"> </w:t>
      </w:r>
      <w:r w:rsidRPr="00552157">
        <w:t xml:space="preserve">interim prohibition order </w:t>
      </w:r>
      <w:r w:rsidRPr="00552157">
        <w:rPr>
          <w:rFonts w:ascii="Times-Roman" w:hAnsi="Times-Roman" w:cs="Times-Roman"/>
          <w:szCs w:val="24"/>
          <w:lang w:eastAsia="en-AU"/>
        </w:rPr>
        <w:t>for not more than 28 days.</w:t>
      </w:r>
    </w:p>
    <w:p w14:paraId="7376FEBC" w14:textId="77777777" w:rsidR="00F5034F" w:rsidRDefault="00F5034F" w:rsidP="00176D0F">
      <w:pPr>
        <w:pStyle w:val="Amain"/>
      </w:pPr>
      <w:r w:rsidRPr="00552157">
        <w:tab/>
        <w:t>(3)</w:t>
      </w:r>
      <w:r w:rsidRPr="00552157">
        <w:tab/>
        <w:t>The interim prohibition order may be extended in the person’s absence if the Magistrates Court is satisfied that the person was served with the application for the prohibition order under section 132Z (Service of applications).</w:t>
      </w:r>
    </w:p>
    <w:p w14:paraId="371767EF" w14:textId="77777777" w:rsidR="00054A76" w:rsidRPr="00FE0B27" w:rsidRDefault="00054A76" w:rsidP="00054A76">
      <w:pPr>
        <w:pStyle w:val="aNote"/>
        <w:rPr>
          <w:lang w:eastAsia="en-AU"/>
        </w:rPr>
      </w:pPr>
      <w:r w:rsidRPr="00FE0B27">
        <w:rPr>
          <w:rStyle w:val="charItals"/>
        </w:rPr>
        <w:t>Note</w:t>
      </w:r>
      <w:r w:rsidRPr="00FE0B27">
        <w:rPr>
          <w:rStyle w:val="charItals"/>
        </w:rPr>
        <w:tab/>
      </w:r>
      <w:r w:rsidRPr="00FE0B27">
        <w:rPr>
          <w:lang w:eastAsia="en-AU"/>
        </w:rPr>
        <w:t>The chief police officer may delegate a fun</w:t>
      </w:r>
      <w:r w:rsidR="0082075C">
        <w:rPr>
          <w:lang w:eastAsia="en-AU"/>
        </w:rPr>
        <w:t>ction under this section (see s </w:t>
      </w:r>
      <w:r w:rsidRPr="00FE0B27">
        <w:rPr>
          <w:lang w:eastAsia="en-AU"/>
        </w:rPr>
        <w:t>132AA).</w:t>
      </w:r>
    </w:p>
    <w:p w14:paraId="17FB1C8F" w14:textId="77777777" w:rsidR="00446796" w:rsidRPr="00446796" w:rsidRDefault="00446796" w:rsidP="00446796">
      <w:pPr>
        <w:pStyle w:val="PageBreak"/>
      </w:pPr>
      <w:r w:rsidRPr="00446796">
        <w:br w:type="page"/>
      </w:r>
    </w:p>
    <w:p w14:paraId="17836089" w14:textId="77777777" w:rsidR="00F5034F" w:rsidRPr="0087252C" w:rsidRDefault="00F5034F" w:rsidP="00176D0F">
      <w:pPr>
        <w:pStyle w:val="AH2Part"/>
      </w:pPr>
      <w:bookmarkStart w:id="219" w:name="_Toc225932512"/>
      <w:r w:rsidRPr="0087252C">
        <w:rPr>
          <w:rStyle w:val="CharPartNo"/>
        </w:rPr>
        <w:lastRenderedPageBreak/>
        <w:t>Part 5A.4</w:t>
      </w:r>
      <w:r w:rsidRPr="00552157">
        <w:rPr>
          <w:lang w:eastAsia="en-AU"/>
        </w:rPr>
        <w:tab/>
      </w:r>
      <w:r w:rsidRPr="0087252C">
        <w:rPr>
          <w:rStyle w:val="CharPartText"/>
          <w:lang w:eastAsia="en-AU"/>
        </w:rPr>
        <w:t>Amending or revoking prohibition and interim prohibition orders</w:t>
      </w:r>
      <w:bookmarkEnd w:id="219"/>
    </w:p>
    <w:p w14:paraId="261B1F4B" w14:textId="77777777" w:rsidR="00F5034F" w:rsidRPr="00552157" w:rsidRDefault="00F5034F" w:rsidP="00176D0F">
      <w:pPr>
        <w:pStyle w:val="AH5Sec"/>
      </w:pPr>
      <w:bookmarkStart w:id="220" w:name="_Toc225932513"/>
      <w:r w:rsidRPr="0087252C">
        <w:rPr>
          <w:rStyle w:val="CharSectNo"/>
        </w:rPr>
        <w:t>132K</w:t>
      </w:r>
      <w:r w:rsidRPr="00552157">
        <w:rPr>
          <w:lang w:eastAsia="en-AU"/>
        </w:rPr>
        <w:tab/>
        <w:t xml:space="preserve">Application to amend or revoke </w:t>
      </w:r>
      <w:r w:rsidRPr="00552157">
        <w:t>prohibition order or interim prohibition order</w:t>
      </w:r>
      <w:bookmarkEnd w:id="220"/>
    </w:p>
    <w:p w14:paraId="798C4A92" w14:textId="77777777" w:rsidR="00F5034F" w:rsidRPr="00552157" w:rsidRDefault="00F5034F" w:rsidP="00176D0F">
      <w:pPr>
        <w:pStyle w:val="Amain"/>
      </w:pPr>
      <w:r w:rsidRPr="00552157">
        <w:tab/>
        <w:t>(1)</w:t>
      </w:r>
      <w:r w:rsidRPr="00552157">
        <w:tab/>
        <w:t>This section applies to a prohibition order or interim prohibition  order for a person.</w:t>
      </w:r>
    </w:p>
    <w:p w14:paraId="1615CA70" w14:textId="77777777" w:rsidR="00F5034F" w:rsidRPr="00552157" w:rsidRDefault="00F5034F" w:rsidP="00176D0F">
      <w:pPr>
        <w:pStyle w:val="Amain"/>
      </w:pPr>
      <w:r w:rsidRPr="00552157">
        <w:tab/>
        <w:t>(2)</w:t>
      </w:r>
      <w:r w:rsidRPr="00552157">
        <w:tab/>
        <w:t xml:space="preserve">The person or chief police officer may apply to the Magistrates Court for an order amending or revoking the </w:t>
      </w:r>
      <w:r w:rsidRPr="00552157">
        <w:rPr>
          <w:rFonts w:ascii="Times-Roman" w:hAnsi="Times-Roman" w:cs="Times-Roman"/>
          <w:szCs w:val="24"/>
          <w:lang w:eastAsia="en-AU"/>
        </w:rPr>
        <w:t>order</w:t>
      </w:r>
      <w:r w:rsidRPr="00552157">
        <w:t>.</w:t>
      </w:r>
    </w:p>
    <w:p w14:paraId="5D03E6DA" w14:textId="43A93029" w:rsidR="00F5034F" w:rsidRPr="00552157" w:rsidRDefault="00F5034F" w:rsidP="00F5034F">
      <w:pPr>
        <w:pStyle w:val="aNote"/>
      </w:pPr>
      <w:r w:rsidRPr="00D57E45">
        <w:rPr>
          <w:rStyle w:val="charItals"/>
        </w:rPr>
        <w:t>Note</w:t>
      </w:r>
      <w:r w:rsidRPr="00552157">
        <w:tab/>
        <w:t xml:space="preserve">If a form is approved under the </w:t>
      </w:r>
      <w:hyperlink r:id="rId86" w:tooltip="A2004-59" w:history="1">
        <w:r w:rsidR="00000F49" w:rsidRPr="00000F49">
          <w:rPr>
            <w:rStyle w:val="charCitHyperlinkItal"/>
          </w:rPr>
          <w:t>Court Procedures Act 2004</w:t>
        </w:r>
      </w:hyperlink>
      <w:r w:rsidRPr="00552157">
        <w:t>, s 8 for this provision, the form must be used.</w:t>
      </w:r>
    </w:p>
    <w:p w14:paraId="79BC33ED" w14:textId="77777777" w:rsidR="00F5034F" w:rsidRPr="00552157" w:rsidRDefault="00F5034F" w:rsidP="00176D0F">
      <w:pPr>
        <w:pStyle w:val="Amain"/>
        <w:rPr>
          <w:lang w:eastAsia="en-AU"/>
        </w:rPr>
      </w:pPr>
      <w:r w:rsidRPr="00552157">
        <w:rPr>
          <w:lang w:eastAsia="en-AU"/>
        </w:rPr>
        <w:tab/>
        <w:t>(3)</w:t>
      </w:r>
      <w:r w:rsidRPr="00552157">
        <w:rPr>
          <w:lang w:eastAsia="en-AU"/>
        </w:rPr>
        <w:tab/>
        <w:t>However, other than in relation to an order made in the person’s absence, the person may only make an application under subsection (2) with the Magistrates Court’s leave.</w:t>
      </w:r>
    </w:p>
    <w:p w14:paraId="4420F92B" w14:textId="77777777" w:rsidR="00F5034F" w:rsidRPr="00552157" w:rsidRDefault="00F5034F" w:rsidP="00176D0F">
      <w:pPr>
        <w:pStyle w:val="Amain"/>
        <w:rPr>
          <w:rFonts w:ascii="Times-Roman" w:hAnsi="Times-Roman" w:cs="Times-Roman"/>
          <w:szCs w:val="24"/>
          <w:lang w:eastAsia="en-AU"/>
        </w:rPr>
      </w:pPr>
      <w:r w:rsidRPr="00552157">
        <w:rPr>
          <w:lang w:eastAsia="en-AU"/>
        </w:rPr>
        <w:tab/>
        <w:t>(4)</w:t>
      </w:r>
      <w:r w:rsidRPr="00552157">
        <w:rPr>
          <w:lang w:eastAsia="en-AU"/>
        </w:rPr>
        <w:tab/>
      </w:r>
      <w:r w:rsidRPr="00552157">
        <w:rPr>
          <w:rFonts w:ascii="Times-Roman" w:hAnsi="Times-Roman" w:cs="Times-Roman"/>
          <w:szCs w:val="24"/>
          <w:lang w:eastAsia="en-AU"/>
        </w:rPr>
        <w:t>The Magistrates Court may grant the leave if satisfied that—</w:t>
      </w:r>
    </w:p>
    <w:p w14:paraId="4003BA04" w14:textId="77777777" w:rsidR="00F5034F" w:rsidRPr="00552157" w:rsidRDefault="00F5034F" w:rsidP="00176D0F">
      <w:pPr>
        <w:pStyle w:val="Apara"/>
        <w:rPr>
          <w:lang w:eastAsia="en-AU"/>
        </w:rPr>
      </w:pPr>
      <w:r w:rsidRPr="00552157">
        <w:rPr>
          <w:lang w:eastAsia="en-AU"/>
        </w:rPr>
        <w:tab/>
        <w:t>(a)</w:t>
      </w:r>
      <w:r w:rsidRPr="00552157">
        <w:rPr>
          <w:lang w:eastAsia="en-AU"/>
        </w:rPr>
        <w:tab/>
      </w:r>
      <w:r w:rsidRPr="00552157">
        <w:rPr>
          <w:rFonts w:ascii="Times-Roman" w:hAnsi="Times-Roman" w:cs="Times-Roman"/>
          <w:szCs w:val="24"/>
          <w:lang w:eastAsia="en-AU"/>
        </w:rPr>
        <w:t>it is in the interests of justice, having regard to changes in the person’s circumstances, or circumstances affecting the person, since the prohibition or interim prohibition order was made or last amended by the court; or</w:t>
      </w:r>
    </w:p>
    <w:p w14:paraId="6A040BA9" w14:textId="77777777" w:rsidR="00F5034F" w:rsidRPr="00552157" w:rsidRDefault="00F5034F" w:rsidP="00F5034F">
      <w:pPr>
        <w:pStyle w:val="aExamHdgpar"/>
        <w:rPr>
          <w:rFonts w:cs="Arial"/>
        </w:rPr>
      </w:pPr>
      <w:r w:rsidRPr="00552157">
        <w:rPr>
          <w:rFonts w:cs="Arial"/>
        </w:rPr>
        <w:t>Examples</w:t>
      </w:r>
      <w:r w:rsidRPr="00552157">
        <w:rPr>
          <w:rFonts w:cs="Arial"/>
          <w:szCs w:val="24"/>
          <w:lang w:eastAsia="en-AU"/>
        </w:rPr>
        <w:t>—person’s circumstances</w:t>
      </w:r>
    </w:p>
    <w:p w14:paraId="384034ED" w14:textId="77777777" w:rsidR="00F5034F" w:rsidRPr="00552157" w:rsidRDefault="00F5034F" w:rsidP="00F5034F">
      <w:pPr>
        <w:pStyle w:val="aExampar"/>
        <w:rPr>
          <w:lang w:eastAsia="en-AU"/>
        </w:rPr>
      </w:pPr>
      <w:r w:rsidRPr="00552157">
        <w:rPr>
          <w:lang w:eastAsia="en-AU"/>
        </w:rPr>
        <w:t>the person’s accommodation, employment, health, cultural or social needs</w:t>
      </w:r>
    </w:p>
    <w:p w14:paraId="123B3C78" w14:textId="77777777" w:rsidR="00F5034F" w:rsidRPr="00552157" w:rsidRDefault="00F5034F" w:rsidP="00F5034F">
      <w:pPr>
        <w:pStyle w:val="aExamHdgpar"/>
        <w:rPr>
          <w:rFonts w:cs="Arial"/>
        </w:rPr>
      </w:pPr>
      <w:r w:rsidRPr="00552157">
        <w:rPr>
          <w:rFonts w:cs="Arial"/>
        </w:rPr>
        <w:t>Example</w:t>
      </w:r>
      <w:r w:rsidRPr="00552157">
        <w:rPr>
          <w:rFonts w:cs="Arial"/>
          <w:szCs w:val="24"/>
          <w:lang w:eastAsia="en-AU"/>
        </w:rPr>
        <w:t>—circumstances affecting person</w:t>
      </w:r>
    </w:p>
    <w:p w14:paraId="058B8F4E" w14:textId="63B18A17" w:rsidR="00F5034F" w:rsidRPr="00552157" w:rsidRDefault="00F5034F" w:rsidP="00F5034F">
      <w:pPr>
        <w:pStyle w:val="aExampar"/>
        <w:rPr>
          <w:lang w:eastAsia="en-AU"/>
        </w:rPr>
      </w:pPr>
      <w:r w:rsidRPr="00552157">
        <w:rPr>
          <w:lang w:eastAsia="en-AU"/>
        </w:rPr>
        <w:t>Under a prohibition order, the person is prohibited from going within 200m of a stat</w:t>
      </w:r>
      <w:r w:rsidRPr="00C86E7C">
        <w:rPr>
          <w:lang w:eastAsia="en-AU"/>
        </w:rPr>
        <w:t>ed</w:t>
      </w:r>
      <w:r w:rsidR="00815F46" w:rsidRPr="00C86E7C">
        <w:rPr>
          <w:lang w:eastAsia="en-AU"/>
        </w:rPr>
        <w:t xml:space="preserve"> </w:t>
      </w:r>
      <w:r w:rsidR="00815F46" w:rsidRPr="00C86E7C">
        <w:t>education and care service or childcare centre</w:t>
      </w:r>
      <w:r w:rsidRPr="00C86E7C">
        <w:rPr>
          <w:lang w:eastAsia="en-AU"/>
        </w:rPr>
        <w:t>, and the</w:t>
      </w:r>
      <w:r w:rsidR="00815F46" w:rsidRPr="00C86E7C">
        <w:rPr>
          <w:lang w:eastAsia="en-AU"/>
        </w:rPr>
        <w:t xml:space="preserve"> </w:t>
      </w:r>
      <w:r w:rsidR="00815F46" w:rsidRPr="00C86E7C">
        <w:t>education and care service or childcare centre</w:t>
      </w:r>
      <w:r w:rsidRPr="00C86E7C">
        <w:rPr>
          <w:lang w:eastAsia="en-AU"/>
        </w:rPr>
        <w:t xml:space="preserve"> has clos</w:t>
      </w:r>
      <w:r w:rsidRPr="00552157">
        <w:rPr>
          <w:lang w:eastAsia="en-AU"/>
        </w:rPr>
        <w:t>ed down since the order was made.</w:t>
      </w:r>
    </w:p>
    <w:p w14:paraId="5605504B" w14:textId="77777777" w:rsidR="00F5034F" w:rsidRPr="00552157" w:rsidRDefault="00F5034F" w:rsidP="001A2BE6">
      <w:pPr>
        <w:pStyle w:val="Apara"/>
        <w:keepNext/>
        <w:rPr>
          <w:lang w:eastAsia="en-AU"/>
        </w:rPr>
      </w:pPr>
      <w:r w:rsidRPr="00552157">
        <w:rPr>
          <w:lang w:eastAsia="en-AU"/>
        </w:rPr>
        <w:lastRenderedPageBreak/>
        <w:tab/>
        <w:t>(b)</w:t>
      </w:r>
      <w:r w:rsidRPr="00552157">
        <w:rPr>
          <w:lang w:eastAsia="en-AU"/>
        </w:rPr>
        <w:tab/>
      </w:r>
      <w:r w:rsidRPr="00552157">
        <w:rPr>
          <w:rFonts w:ascii="Times-Roman" w:hAnsi="Times-Roman" w:cs="Times-Roman"/>
          <w:szCs w:val="24"/>
          <w:lang w:eastAsia="en-AU"/>
        </w:rPr>
        <w:t>it is appropriate on compassionate grounds, including having regard to the person’s culturally specific needs.</w:t>
      </w:r>
    </w:p>
    <w:p w14:paraId="24E6267D" w14:textId="77777777" w:rsidR="00F5034F" w:rsidRPr="00552157" w:rsidRDefault="00F5034F" w:rsidP="001A2BE6">
      <w:pPr>
        <w:pStyle w:val="aExamHdgpar"/>
      </w:pPr>
      <w:r w:rsidRPr="00552157">
        <w:t>Example</w:t>
      </w:r>
    </w:p>
    <w:p w14:paraId="2C5F49B3" w14:textId="77777777" w:rsidR="00F5034F" w:rsidRDefault="00F5034F" w:rsidP="001A2BE6">
      <w:pPr>
        <w:pStyle w:val="aExampar"/>
        <w:keepNext/>
      </w:pPr>
      <w:r w:rsidRPr="00552157">
        <w:t>to attend a relative’s funeral</w:t>
      </w:r>
    </w:p>
    <w:p w14:paraId="5E9B2C05" w14:textId="709FF9AC" w:rsidR="00054A76" w:rsidRPr="00FE0B27" w:rsidRDefault="00054A76" w:rsidP="00054A76">
      <w:pPr>
        <w:pStyle w:val="aNote"/>
        <w:rPr>
          <w:lang w:eastAsia="en-AU"/>
        </w:rPr>
      </w:pPr>
      <w:r w:rsidRPr="00FE0B27">
        <w:rPr>
          <w:rStyle w:val="charItals"/>
        </w:rPr>
        <w:t>Note</w:t>
      </w:r>
      <w:r w:rsidRPr="00FE0B27">
        <w:rPr>
          <w:rStyle w:val="charItals"/>
        </w:rPr>
        <w:tab/>
      </w:r>
      <w:r w:rsidRPr="00FE0B27">
        <w:rPr>
          <w:lang w:eastAsia="en-AU"/>
        </w:rPr>
        <w:t>The chief police officer may delegate a function under this section (see s</w:t>
      </w:r>
      <w:r w:rsidR="00CE1CEE">
        <w:rPr>
          <w:lang w:eastAsia="en-AU"/>
        </w:rPr>
        <w:t> </w:t>
      </w:r>
      <w:r w:rsidRPr="00FE0B27">
        <w:rPr>
          <w:lang w:eastAsia="en-AU"/>
        </w:rPr>
        <w:t>132AA).</w:t>
      </w:r>
    </w:p>
    <w:p w14:paraId="01F4AD69" w14:textId="77777777" w:rsidR="00F5034F" w:rsidRPr="00552157" w:rsidRDefault="00F5034F" w:rsidP="00176D0F">
      <w:pPr>
        <w:pStyle w:val="AH5Sec"/>
      </w:pPr>
      <w:bookmarkStart w:id="221" w:name="_Toc225932514"/>
      <w:r w:rsidRPr="0087252C">
        <w:rPr>
          <w:rStyle w:val="CharSectNo"/>
        </w:rPr>
        <w:t>132L</w:t>
      </w:r>
      <w:r w:rsidRPr="00552157">
        <w:tab/>
        <w:t>Court may amend or revoke prohibition order or interim prohibition order</w:t>
      </w:r>
      <w:bookmarkEnd w:id="221"/>
    </w:p>
    <w:p w14:paraId="22AD56B5" w14:textId="77777777" w:rsidR="00F5034F" w:rsidRPr="00552157" w:rsidRDefault="00F5034F" w:rsidP="00176D0F">
      <w:pPr>
        <w:pStyle w:val="Amain"/>
      </w:pPr>
      <w:r w:rsidRPr="00552157">
        <w:tab/>
        <w:t>(1)</w:t>
      </w:r>
      <w:r w:rsidRPr="00552157">
        <w:tab/>
      </w:r>
      <w:r w:rsidRPr="00552157">
        <w:rPr>
          <w:lang w:eastAsia="en-AU"/>
        </w:rPr>
        <w:t>The Magistrates Court may, on application, make an order amending or revoking a prohibition order or interim prohibition order.</w:t>
      </w:r>
    </w:p>
    <w:p w14:paraId="6EE4351F" w14:textId="77777777" w:rsidR="00F5034F" w:rsidRPr="00552157" w:rsidRDefault="00F5034F" w:rsidP="00176D0F">
      <w:pPr>
        <w:pStyle w:val="Amain"/>
      </w:pPr>
      <w:r w:rsidRPr="00552157">
        <w:rPr>
          <w:lang w:eastAsia="en-AU"/>
        </w:rPr>
        <w:tab/>
        <w:t>(2)</w:t>
      </w:r>
      <w:r w:rsidRPr="00552157">
        <w:rPr>
          <w:lang w:eastAsia="en-AU"/>
        </w:rPr>
        <w:tab/>
        <w:t>In considering an order in relation to a prohibition order, the Magistrates Court must have regard to—</w:t>
      </w:r>
    </w:p>
    <w:p w14:paraId="43D6CF29" w14:textId="77777777" w:rsidR="00F5034F" w:rsidRPr="00552157" w:rsidRDefault="00F5034F" w:rsidP="00176D0F">
      <w:pPr>
        <w:pStyle w:val="Apara"/>
        <w:rPr>
          <w:lang w:eastAsia="en-AU"/>
        </w:rPr>
      </w:pPr>
      <w:r w:rsidRPr="00552157">
        <w:rPr>
          <w:lang w:eastAsia="en-AU"/>
        </w:rPr>
        <w:tab/>
        <w:t>(a)</w:t>
      </w:r>
      <w:r w:rsidRPr="00552157">
        <w:rPr>
          <w:lang w:eastAsia="en-AU"/>
        </w:rPr>
        <w:tab/>
      </w:r>
      <w:r w:rsidRPr="00552157">
        <w:rPr>
          <w:rFonts w:ascii="Times-Roman" w:hAnsi="Times-Roman" w:cs="Times-Roman"/>
          <w:szCs w:val="24"/>
          <w:lang w:eastAsia="en-AU"/>
        </w:rPr>
        <w:t>the matters mentioned in section 132D (</w:t>
      </w:r>
      <w:r w:rsidRPr="00552157">
        <w:rPr>
          <w:lang w:eastAsia="en-AU"/>
        </w:rPr>
        <w:t>Court may make</w:t>
      </w:r>
      <w:r w:rsidRPr="00552157">
        <w:t xml:space="preserve"> prohibition order)</w:t>
      </w:r>
      <w:r w:rsidRPr="00552157">
        <w:rPr>
          <w:szCs w:val="24"/>
          <w:lang w:eastAsia="en-AU"/>
        </w:rPr>
        <w:t xml:space="preserve"> </w:t>
      </w:r>
      <w:r w:rsidRPr="00552157">
        <w:rPr>
          <w:rFonts w:ascii="Times-Roman" w:hAnsi="Times-Roman" w:cs="Times-Roman"/>
          <w:szCs w:val="24"/>
          <w:lang w:eastAsia="en-AU"/>
        </w:rPr>
        <w:t>to the extent the court that made the prohibition order was required to have regard to those matters; and</w:t>
      </w:r>
    </w:p>
    <w:p w14:paraId="22D63D20" w14:textId="77777777" w:rsidR="00F5034F" w:rsidRPr="00552157" w:rsidRDefault="00F5034F" w:rsidP="00176D0F">
      <w:pPr>
        <w:pStyle w:val="Apara"/>
        <w:rPr>
          <w:lang w:eastAsia="en-AU"/>
        </w:rPr>
      </w:pPr>
      <w:r w:rsidRPr="00552157">
        <w:rPr>
          <w:lang w:eastAsia="en-AU"/>
        </w:rPr>
        <w:tab/>
        <w:t>(b)</w:t>
      </w:r>
      <w:r w:rsidRPr="00552157">
        <w:rPr>
          <w:lang w:eastAsia="en-AU"/>
        </w:rPr>
        <w:tab/>
        <w:t>any changes in the person’s circumstances since the prohibition order was made or last amended by the court.</w:t>
      </w:r>
    </w:p>
    <w:p w14:paraId="0FF3B750" w14:textId="77777777" w:rsidR="00F5034F" w:rsidRPr="00552157" w:rsidRDefault="00F5034F" w:rsidP="00176D0F">
      <w:pPr>
        <w:pStyle w:val="Amain"/>
      </w:pPr>
      <w:r w:rsidRPr="00552157">
        <w:rPr>
          <w:lang w:eastAsia="en-AU"/>
        </w:rPr>
        <w:tab/>
        <w:t>(3)</w:t>
      </w:r>
      <w:r w:rsidRPr="00552157">
        <w:rPr>
          <w:lang w:eastAsia="en-AU"/>
        </w:rPr>
        <w:tab/>
      </w:r>
      <w:r w:rsidRPr="00552157">
        <w:rPr>
          <w:rFonts w:ascii="Times-Roman" w:hAnsi="Times-Roman" w:cs="Times-Roman"/>
          <w:szCs w:val="24"/>
          <w:lang w:eastAsia="en-AU"/>
        </w:rPr>
        <w:t xml:space="preserve">In </w:t>
      </w:r>
      <w:r w:rsidRPr="00552157">
        <w:rPr>
          <w:lang w:eastAsia="en-AU"/>
        </w:rPr>
        <w:t>considering an order in relation to</w:t>
      </w:r>
      <w:r w:rsidRPr="00552157">
        <w:rPr>
          <w:rFonts w:ascii="Times-Roman" w:hAnsi="Times-Roman" w:cs="Times-Roman"/>
          <w:szCs w:val="24"/>
          <w:lang w:eastAsia="en-AU"/>
        </w:rPr>
        <w:t xml:space="preserve"> an interim prohibition order, the Magistrates Court must have regard to—</w:t>
      </w:r>
    </w:p>
    <w:p w14:paraId="13CC44DE" w14:textId="77777777" w:rsidR="00F5034F" w:rsidRPr="00552157" w:rsidRDefault="00F5034F" w:rsidP="00176D0F">
      <w:pPr>
        <w:pStyle w:val="Apara"/>
        <w:rPr>
          <w:lang w:eastAsia="en-AU"/>
        </w:rPr>
      </w:pPr>
      <w:r w:rsidRPr="00552157">
        <w:rPr>
          <w:lang w:eastAsia="en-AU"/>
        </w:rPr>
        <w:tab/>
        <w:t>(a)</w:t>
      </w:r>
      <w:r w:rsidRPr="00552157">
        <w:rPr>
          <w:lang w:eastAsia="en-AU"/>
        </w:rPr>
        <w:tab/>
      </w:r>
      <w:r w:rsidRPr="00552157">
        <w:rPr>
          <w:rFonts w:ascii="Times-Roman" w:hAnsi="Times-Roman" w:cs="Times-Roman"/>
          <w:szCs w:val="24"/>
          <w:lang w:eastAsia="en-AU"/>
        </w:rPr>
        <w:t>the matters mentioned in s</w:t>
      </w:r>
      <w:r w:rsidRPr="00552157">
        <w:rPr>
          <w:szCs w:val="24"/>
          <w:lang w:eastAsia="en-AU"/>
        </w:rPr>
        <w:t>ection 132H (</w:t>
      </w:r>
      <w:r w:rsidRPr="00552157">
        <w:rPr>
          <w:lang w:eastAsia="en-AU"/>
        </w:rPr>
        <w:t>Court may make</w:t>
      </w:r>
      <w:r w:rsidRPr="00552157">
        <w:t xml:space="preserve"> interim prohibition order) </w:t>
      </w:r>
      <w:r w:rsidRPr="00552157">
        <w:rPr>
          <w:rFonts w:ascii="Times-Roman" w:hAnsi="Times-Roman" w:cs="Times-Roman"/>
          <w:szCs w:val="24"/>
          <w:lang w:eastAsia="en-AU"/>
        </w:rPr>
        <w:t>to the extent the court that made the interim prohibition order was required to have regard to those matters; and</w:t>
      </w:r>
    </w:p>
    <w:p w14:paraId="1E7AB318" w14:textId="77777777" w:rsidR="00F5034F" w:rsidRPr="00552157" w:rsidRDefault="00F5034F" w:rsidP="00176D0F">
      <w:pPr>
        <w:pStyle w:val="Apara"/>
        <w:rPr>
          <w:lang w:eastAsia="en-AU"/>
        </w:rPr>
      </w:pPr>
      <w:r w:rsidRPr="00552157">
        <w:rPr>
          <w:lang w:eastAsia="en-AU"/>
        </w:rPr>
        <w:tab/>
        <w:t>(b)</w:t>
      </w:r>
      <w:r w:rsidRPr="00552157">
        <w:rPr>
          <w:lang w:eastAsia="en-AU"/>
        </w:rPr>
        <w:tab/>
        <w:t>any changes in the person’s circumstances since the interim prohibition order was made or last amended by the court.</w:t>
      </w:r>
    </w:p>
    <w:p w14:paraId="64356D45" w14:textId="77777777" w:rsidR="00F5034F" w:rsidRPr="00552157" w:rsidRDefault="00F5034F" w:rsidP="007D7A67">
      <w:pPr>
        <w:pStyle w:val="Amain"/>
        <w:keepNext/>
        <w:rPr>
          <w:lang w:eastAsia="en-AU"/>
        </w:rPr>
      </w:pPr>
      <w:r w:rsidRPr="00552157">
        <w:rPr>
          <w:lang w:eastAsia="en-AU"/>
        </w:rPr>
        <w:lastRenderedPageBreak/>
        <w:tab/>
        <w:t>(4)</w:t>
      </w:r>
      <w:r w:rsidRPr="00552157">
        <w:rPr>
          <w:lang w:eastAsia="en-AU"/>
        </w:rPr>
        <w:tab/>
      </w:r>
      <w:r w:rsidRPr="00552157">
        <w:rPr>
          <w:rFonts w:ascii="Times-Roman" w:hAnsi="Times-Roman" w:cs="Times-Roman"/>
          <w:szCs w:val="24"/>
          <w:lang w:eastAsia="en-AU"/>
        </w:rPr>
        <w:t>An order amending a prohibition order or interim prohibition order takes effect—</w:t>
      </w:r>
    </w:p>
    <w:p w14:paraId="70ADC9D4" w14:textId="77777777" w:rsidR="00F5034F" w:rsidRPr="00552157" w:rsidRDefault="00F5034F" w:rsidP="00176D0F">
      <w:pPr>
        <w:pStyle w:val="Apara"/>
        <w:rPr>
          <w:lang w:eastAsia="en-AU"/>
        </w:rPr>
      </w:pPr>
      <w:r w:rsidRPr="00552157">
        <w:rPr>
          <w:lang w:eastAsia="en-AU"/>
        </w:rPr>
        <w:tab/>
        <w:t>(a)</w:t>
      </w:r>
      <w:r w:rsidRPr="00552157">
        <w:rPr>
          <w:lang w:eastAsia="en-AU"/>
        </w:rPr>
        <w:tab/>
      </w:r>
      <w:r w:rsidRPr="00552157">
        <w:rPr>
          <w:rFonts w:ascii="Times-Roman" w:hAnsi="Times-Roman" w:cs="Times-Roman"/>
          <w:szCs w:val="24"/>
          <w:lang w:eastAsia="en-AU"/>
        </w:rPr>
        <w:t>if the person is before the Magistrates Court when the amending order is made—when it is made; or</w:t>
      </w:r>
    </w:p>
    <w:p w14:paraId="5624BB15" w14:textId="77777777" w:rsidR="00F5034F" w:rsidRPr="00552157" w:rsidRDefault="00F5034F" w:rsidP="00176D0F">
      <w:pPr>
        <w:pStyle w:val="Apara"/>
        <w:rPr>
          <w:lang w:eastAsia="en-AU"/>
        </w:rPr>
      </w:pPr>
      <w:r w:rsidRPr="00552157">
        <w:rPr>
          <w:lang w:eastAsia="en-AU"/>
        </w:rPr>
        <w:tab/>
        <w:t>(b)</w:t>
      </w:r>
      <w:r w:rsidRPr="00552157">
        <w:rPr>
          <w:lang w:eastAsia="en-AU"/>
        </w:rPr>
        <w:tab/>
        <w:t>if the person is not before the Magistrates Court when the amending order is made—when a copy of the order is served on the person under section 132ZC (Giving copy of</w:t>
      </w:r>
      <w:r w:rsidRPr="00552157">
        <w:t xml:space="preserve"> order to </w:t>
      </w:r>
      <w:r w:rsidRPr="00552157">
        <w:rPr>
          <w:lang w:eastAsia="en-AU"/>
        </w:rPr>
        <w:t>person not before court).</w:t>
      </w:r>
    </w:p>
    <w:p w14:paraId="5A29F237" w14:textId="77777777" w:rsidR="00F5034F" w:rsidRPr="00552157" w:rsidRDefault="00F5034F" w:rsidP="00176D0F">
      <w:pPr>
        <w:pStyle w:val="Amain"/>
        <w:rPr>
          <w:lang w:eastAsia="en-AU"/>
        </w:rPr>
      </w:pPr>
      <w:r w:rsidRPr="00552157">
        <w:rPr>
          <w:lang w:eastAsia="en-AU"/>
        </w:rPr>
        <w:tab/>
        <w:t>(5)</w:t>
      </w:r>
      <w:r w:rsidRPr="00552157">
        <w:rPr>
          <w:lang w:eastAsia="en-AU"/>
        </w:rPr>
        <w:tab/>
      </w:r>
      <w:r w:rsidRPr="00552157">
        <w:rPr>
          <w:rFonts w:ascii="Times-Roman" w:hAnsi="Times-Roman" w:cs="Times-Roman"/>
          <w:szCs w:val="24"/>
          <w:lang w:eastAsia="en-AU"/>
        </w:rPr>
        <w:t>An order revoking a prohibition order or interim prohibition order takes effect when it is made.</w:t>
      </w:r>
    </w:p>
    <w:p w14:paraId="163DFCCD" w14:textId="77777777" w:rsidR="00446796" w:rsidRPr="00446796" w:rsidRDefault="00446796" w:rsidP="00446796">
      <w:pPr>
        <w:pStyle w:val="PageBreak"/>
      </w:pPr>
      <w:r w:rsidRPr="00446796">
        <w:br w:type="page"/>
      </w:r>
    </w:p>
    <w:p w14:paraId="63180FA0" w14:textId="77777777" w:rsidR="00F5034F" w:rsidRPr="0087252C" w:rsidRDefault="00F5034F" w:rsidP="00176D0F">
      <w:pPr>
        <w:pStyle w:val="AH2Part"/>
      </w:pPr>
      <w:bookmarkStart w:id="222" w:name="_Toc225932515"/>
      <w:r w:rsidRPr="0087252C">
        <w:rPr>
          <w:rStyle w:val="CharPartNo"/>
        </w:rPr>
        <w:lastRenderedPageBreak/>
        <w:t>Part 5A.5</w:t>
      </w:r>
      <w:r w:rsidRPr="00552157">
        <w:rPr>
          <w:lang w:eastAsia="en-AU"/>
        </w:rPr>
        <w:tab/>
      </w:r>
      <w:r w:rsidRPr="0087252C">
        <w:rPr>
          <w:rStyle w:val="CharPartText"/>
          <w:lang w:eastAsia="en-AU"/>
        </w:rPr>
        <w:t>Corresponding prohibition orders</w:t>
      </w:r>
      <w:bookmarkEnd w:id="222"/>
    </w:p>
    <w:p w14:paraId="2D1C4E15" w14:textId="77777777" w:rsidR="00F5034F" w:rsidRPr="00552157" w:rsidRDefault="00F5034F" w:rsidP="00176D0F">
      <w:pPr>
        <w:pStyle w:val="AH5Sec"/>
        <w:rPr>
          <w:lang w:eastAsia="en-AU"/>
        </w:rPr>
      </w:pPr>
      <w:bookmarkStart w:id="223" w:name="_Toc225932516"/>
      <w:r w:rsidRPr="0087252C">
        <w:rPr>
          <w:rStyle w:val="CharSectNo"/>
        </w:rPr>
        <w:t>132M</w:t>
      </w:r>
      <w:r w:rsidRPr="00552157">
        <w:rPr>
          <w:lang w:eastAsia="en-AU"/>
        </w:rPr>
        <w:tab/>
      </w:r>
      <w:r w:rsidRPr="00552157">
        <w:rPr>
          <w:rFonts w:cs="Arial"/>
          <w:lang w:eastAsia="en-AU"/>
        </w:rPr>
        <w:t>Application for registration of corresponding prohibition order</w:t>
      </w:r>
      <w:bookmarkEnd w:id="223"/>
    </w:p>
    <w:p w14:paraId="31EC571E" w14:textId="77777777" w:rsidR="00F5034F" w:rsidRPr="00552157" w:rsidRDefault="00F5034F" w:rsidP="00176D0F">
      <w:pPr>
        <w:pStyle w:val="Amain"/>
        <w:rPr>
          <w:lang w:eastAsia="en-AU"/>
        </w:rPr>
      </w:pPr>
      <w:r w:rsidRPr="00552157">
        <w:rPr>
          <w:lang w:eastAsia="en-AU"/>
        </w:rPr>
        <w:tab/>
        <w:t>(1)</w:t>
      </w:r>
      <w:r w:rsidRPr="00552157">
        <w:rPr>
          <w:lang w:eastAsia="en-AU"/>
        </w:rPr>
        <w:tab/>
        <w:t>The chief police officer may apply to the Magistrates Court for the registration of a corresponding prohibition order for a person.</w:t>
      </w:r>
    </w:p>
    <w:p w14:paraId="52D6EB6B" w14:textId="1974A635" w:rsidR="00F5034F" w:rsidRPr="00552157" w:rsidRDefault="00F5034F" w:rsidP="00F5034F">
      <w:pPr>
        <w:pStyle w:val="aNote"/>
      </w:pPr>
      <w:r w:rsidRPr="00D57E45">
        <w:rPr>
          <w:rStyle w:val="charItals"/>
        </w:rPr>
        <w:t>Note</w:t>
      </w:r>
      <w:r w:rsidRPr="00552157">
        <w:tab/>
        <w:t xml:space="preserve">If a form is approved under the </w:t>
      </w:r>
      <w:hyperlink r:id="rId87" w:tooltip="A2004-59" w:history="1">
        <w:r w:rsidR="00000F49" w:rsidRPr="00000F49">
          <w:rPr>
            <w:rStyle w:val="charCitHyperlinkItal"/>
          </w:rPr>
          <w:t>Court Procedures Act 2004</w:t>
        </w:r>
      </w:hyperlink>
      <w:r w:rsidRPr="00552157">
        <w:t>, s 8 for this provision, the form must be used.</w:t>
      </w:r>
    </w:p>
    <w:p w14:paraId="1A1259B1" w14:textId="77777777" w:rsidR="00F5034F" w:rsidRPr="00552157" w:rsidRDefault="00F5034F" w:rsidP="00176D0F">
      <w:pPr>
        <w:pStyle w:val="Amain"/>
      </w:pPr>
      <w:r w:rsidRPr="00552157">
        <w:rPr>
          <w:lang w:eastAsia="en-AU"/>
        </w:rPr>
        <w:tab/>
        <w:t>(2)</w:t>
      </w:r>
      <w:r w:rsidRPr="00552157">
        <w:rPr>
          <w:lang w:eastAsia="en-AU"/>
        </w:rPr>
        <w:tab/>
      </w:r>
      <w:r w:rsidRPr="00552157">
        <w:t>The application must—</w:t>
      </w:r>
    </w:p>
    <w:p w14:paraId="4D078B67" w14:textId="77777777" w:rsidR="00F5034F" w:rsidRPr="00552157" w:rsidRDefault="00F5034F" w:rsidP="00176D0F">
      <w:pPr>
        <w:pStyle w:val="Apara"/>
      </w:pPr>
      <w:r w:rsidRPr="00552157">
        <w:rPr>
          <w:lang w:eastAsia="en-AU"/>
        </w:rPr>
        <w:tab/>
        <w:t>(a)</w:t>
      </w:r>
      <w:r w:rsidRPr="00552157">
        <w:rPr>
          <w:lang w:eastAsia="en-AU"/>
        </w:rPr>
        <w:tab/>
      </w:r>
      <w:r w:rsidRPr="00552157">
        <w:t>be accompanied by a copy of the corresponding prohibition order; and</w:t>
      </w:r>
    </w:p>
    <w:p w14:paraId="357BDFC9" w14:textId="77777777" w:rsidR="00F5034F" w:rsidRPr="00552157" w:rsidRDefault="00F5034F" w:rsidP="00176D0F">
      <w:pPr>
        <w:pStyle w:val="Apara"/>
      </w:pPr>
      <w:r w:rsidRPr="00552157">
        <w:tab/>
        <w:t>(b)</w:t>
      </w:r>
      <w:r w:rsidRPr="00552157">
        <w:tab/>
        <w:t>if the law of the foreign jurisdiction in which the order was made required the order to be served on the person—include evidence that the corresponding prohibition order was served on the person under that law; and</w:t>
      </w:r>
    </w:p>
    <w:p w14:paraId="6C44F50A" w14:textId="77777777" w:rsidR="00F5034F" w:rsidRPr="00552157" w:rsidRDefault="00F5034F" w:rsidP="00176D0F">
      <w:pPr>
        <w:pStyle w:val="Apara"/>
      </w:pPr>
      <w:r w:rsidRPr="00552157">
        <w:tab/>
        <w:t>(c)</w:t>
      </w:r>
      <w:r w:rsidRPr="00552157">
        <w:tab/>
        <w:t>include details of any amendment sought for the corresponding prohibition order to operate effectively in the ACT.</w:t>
      </w:r>
    </w:p>
    <w:p w14:paraId="2C79645D" w14:textId="77777777" w:rsidR="00F5034F" w:rsidRDefault="00F5034F" w:rsidP="00F5034F">
      <w:pPr>
        <w:pStyle w:val="aNote"/>
      </w:pPr>
      <w:r w:rsidRPr="00D57E45">
        <w:rPr>
          <w:rStyle w:val="charItals"/>
        </w:rPr>
        <w:t>Note</w:t>
      </w:r>
      <w:r w:rsidR="00054A76">
        <w:rPr>
          <w:rStyle w:val="charItals"/>
        </w:rPr>
        <w:t xml:space="preserve"> 1</w:t>
      </w:r>
      <w:r w:rsidRPr="00D57E45">
        <w:tab/>
      </w:r>
      <w:r w:rsidRPr="00552157">
        <w:t>If an application includes details in par (c), the Magistrates Court must set a return date for the hearing of the application (see s 132Y).</w:t>
      </w:r>
    </w:p>
    <w:p w14:paraId="480C14A2" w14:textId="77777777" w:rsidR="00054A76" w:rsidRPr="00FE0B27" w:rsidRDefault="00054A76" w:rsidP="00054A76">
      <w:pPr>
        <w:pStyle w:val="aNote"/>
        <w:rPr>
          <w:lang w:eastAsia="en-AU"/>
        </w:rPr>
      </w:pPr>
      <w:r w:rsidRPr="00FE0B27">
        <w:rPr>
          <w:rStyle w:val="charItals"/>
        </w:rPr>
        <w:t>Note</w:t>
      </w:r>
      <w:r>
        <w:rPr>
          <w:rStyle w:val="charItals"/>
        </w:rPr>
        <w:t xml:space="preserve"> 2</w:t>
      </w:r>
      <w:r w:rsidRPr="00FE0B27">
        <w:rPr>
          <w:rStyle w:val="charItals"/>
        </w:rPr>
        <w:tab/>
      </w:r>
      <w:r w:rsidRPr="00FE0B27">
        <w:rPr>
          <w:lang w:eastAsia="en-AU"/>
        </w:rPr>
        <w:t>The chief police officer may delegate a fun</w:t>
      </w:r>
      <w:r w:rsidR="006B03B4">
        <w:rPr>
          <w:lang w:eastAsia="en-AU"/>
        </w:rPr>
        <w:t>ction under this section (see s </w:t>
      </w:r>
      <w:r w:rsidRPr="00FE0B27">
        <w:rPr>
          <w:lang w:eastAsia="en-AU"/>
        </w:rPr>
        <w:t>132AA).</w:t>
      </w:r>
    </w:p>
    <w:p w14:paraId="12806452" w14:textId="77777777" w:rsidR="00F5034F" w:rsidRPr="00552157" w:rsidRDefault="00F5034F" w:rsidP="00176D0F">
      <w:pPr>
        <w:pStyle w:val="AH5Sec"/>
        <w:rPr>
          <w:lang w:eastAsia="en-AU"/>
        </w:rPr>
      </w:pPr>
      <w:bookmarkStart w:id="224" w:name="_Toc225932517"/>
      <w:r w:rsidRPr="0087252C">
        <w:rPr>
          <w:rStyle w:val="CharSectNo"/>
        </w:rPr>
        <w:lastRenderedPageBreak/>
        <w:t>132N</w:t>
      </w:r>
      <w:r w:rsidRPr="00552157">
        <w:rPr>
          <w:lang w:eastAsia="en-AU"/>
        </w:rPr>
        <w:tab/>
        <w:t>Registration of corresponding prohibition order—no amendment</w:t>
      </w:r>
      <w:bookmarkEnd w:id="224"/>
    </w:p>
    <w:p w14:paraId="62954C9E" w14:textId="77777777" w:rsidR="00F5034F" w:rsidRPr="00552157" w:rsidRDefault="00F5034F" w:rsidP="007C4BBF">
      <w:pPr>
        <w:pStyle w:val="Amain"/>
        <w:keepNext/>
        <w:rPr>
          <w:lang w:eastAsia="en-AU"/>
        </w:rPr>
      </w:pPr>
      <w:r w:rsidRPr="00552157">
        <w:rPr>
          <w:lang w:eastAsia="en-AU"/>
        </w:rPr>
        <w:tab/>
        <w:t>(1)</w:t>
      </w:r>
      <w:r w:rsidRPr="00552157">
        <w:rPr>
          <w:lang w:eastAsia="en-AU"/>
        </w:rPr>
        <w:tab/>
      </w:r>
      <w:r w:rsidRPr="00552157">
        <w:rPr>
          <w:rFonts w:ascii="Times-Roman" w:hAnsi="Times-Roman" w:cs="Times-Roman"/>
          <w:szCs w:val="24"/>
          <w:lang w:eastAsia="en-AU"/>
        </w:rPr>
        <w:t>This section applies if—</w:t>
      </w:r>
    </w:p>
    <w:p w14:paraId="14A93765" w14:textId="77777777" w:rsidR="00F5034F" w:rsidRPr="00552157" w:rsidRDefault="00F5034F" w:rsidP="007C4BBF">
      <w:pPr>
        <w:pStyle w:val="Apara"/>
        <w:keepNext/>
        <w:rPr>
          <w:lang w:eastAsia="en-AU"/>
        </w:rPr>
      </w:pPr>
      <w:r w:rsidRPr="00552157">
        <w:rPr>
          <w:rFonts w:ascii="Times-Roman" w:hAnsi="Times-Roman" w:cs="Times-Roman"/>
          <w:szCs w:val="24"/>
          <w:lang w:eastAsia="en-AU"/>
        </w:rPr>
        <w:tab/>
        <w:t>(a)</w:t>
      </w:r>
      <w:r w:rsidRPr="00552157">
        <w:rPr>
          <w:rFonts w:ascii="Times-Roman" w:hAnsi="Times-Roman" w:cs="Times-Roman"/>
          <w:szCs w:val="24"/>
          <w:lang w:eastAsia="en-AU"/>
        </w:rPr>
        <w:tab/>
        <w:t>an application is made</w:t>
      </w:r>
      <w:r w:rsidRPr="00552157">
        <w:rPr>
          <w:lang w:eastAsia="en-AU"/>
        </w:rPr>
        <w:t xml:space="preserve"> under section 132M for the registration of a corresponding prohibition order for a person; and</w:t>
      </w:r>
    </w:p>
    <w:p w14:paraId="3ABEEA0B" w14:textId="136EABCA" w:rsidR="00F5034F" w:rsidRPr="00552157" w:rsidRDefault="00F5034F" w:rsidP="00176D0F">
      <w:pPr>
        <w:pStyle w:val="Apara"/>
        <w:rPr>
          <w:lang w:eastAsia="en-AU"/>
        </w:rPr>
      </w:pPr>
      <w:r w:rsidRPr="00552157">
        <w:rPr>
          <w:lang w:eastAsia="en-AU"/>
        </w:rPr>
        <w:tab/>
        <w:t>(b)</w:t>
      </w:r>
      <w:r w:rsidRPr="00552157">
        <w:rPr>
          <w:lang w:eastAsia="en-AU"/>
        </w:rPr>
        <w:tab/>
        <w:t xml:space="preserve">the application does not include details of amendment sought for the corresponding </w:t>
      </w:r>
      <w:r w:rsidR="00034A7C" w:rsidRPr="009E61E7">
        <w:t>prohibition</w:t>
      </w:r>
      <w:r w:rsidR="00034A7C">
        <w:t xml:space="preserve"> </w:t>
      </w:r>
      <w:r w:rsidRPr="00552157">
        <w:rPr>
          <w:lang w:eastAsia="en-AU"/>
        </w:rPr>
        <w:t>order to operate effectively in the ACT under section 132M (2) (c).</w:t>
      </w:r>
    </w:p>
    <w:p w14:paraId="4925855B" w14:textId="77777777" w:rsidR="00F5034F" w:rsidRPr="00552157" w:rsidRDefault="00F5034F" w:rsidP="00176D0F">
      <w:pPr>
        <w:pStyle w:val="Amain"/>
        <w:rPr>
          <w:lang w:eastAsia="en-AU"/>
        </w:rPr>
      </w:pPr>
      <w:r w:rsidRPr="00552157">
        <w:rPr>
          <w:lang w:eastAsia="en-AU"/>
        </w:rPr>
        <w:tab/>
        <w:t>(2)</w:t>
      </w:r>
      <w:r w:rsidRPr="00552157">
        <w:rPr>
          <w:lang w:eastAsia="en-AU"/>
        </w:rPr>
        <w:tab/>
        <w:t>The Magistrates Court must register the corresponding prohibition order if the court is satisfied that—</w:t>
      </w:r>
    </w:p>
    <w:p w14:paraId="3F79DA56" w14:textId="77777777" w:rsidR="00F5034F" w:rsidRPr="00552157" w:rsidRDefault="00F5034F" w:rsidP="00176D0F">
      <w:pPr>
        <w:pStyle w:val="Apara"/>
        <w:rPr>
          <w:lang w:eastAsia="en-AU"/>
        </w:rPr>
      </w:pPr>
      <w:r w:rsidRPr="00552157">
        <w:rPr>
          <w:lang w:eastAsia="en-AU"/>
        </w:rPr>
        <w:tab/>
        <w:t>(a)</w:t>
      </w:r>
      <w:r w:rsidRPr="00552157">
        <w:rPr>
          <w:lang w:eastAsia="en-AU"/>
        </w:rPr>
        <w:tab/>
        <w:t>the person is a registrable offender; and</w:t>
      </w:r>
    </w:p>
    <w:p w14:paraId="40B9ECC2" w14:textId="77777777" w:rsidR="00F5034F" w:rsidRPr="00552157" w:rsidRDefault="00F5034F" w:rsidP="00176D0F">
      <w:pPr>
        <w:pStyle w:val="Apara"/>
        <w:rPr>
          <w:lang w:eastAsia="en-AU"/>
        </w:rPr>
      </w:pPr>
      <w:r w:rsidRPr="00552157">
        <w:rPr>
          <w:lang w:eastAsia="en-AU"/>
        </w:rPr>
        <w:tab/>
        <w:t>(b)</w:t>
      </w:r>
      <w:r w:rsidRPr="00552157">
        <w:rPr>
          <w:lang w:eastAsia="en-AU"/>
        </w:rPr>
        <w:tab/>
        <w:t>the corresponding prohibition order is in force; and</w:t>
      </w:r>
    </w:p>
    <w:p w14:paraId="37BCAE50" w14:textId="77777777" w:rsidR="00F5034F" w:rsidRPr="00552157" w:rsidRDefault="00F5034F" w:rsidP="00176D0F">
      <w:pPr>
        <w:pStyle w:val="Apara"/>
        <w:rPr>
          <w:lang w:eastAsia="en-AU"/>
        </w:rPr>
      </w:pPr>
      <w:r w:rsidRPr="00552157">
        <w:rPr>
          <w:lang w:eastAsia="en-AU"/>
        </w:rPr>
        <w:tab/>
        <w:t>(c)</w:t>
      </w:r>
      <w:r w:rsidRPr="00552157">
        <w:rPr>
          <w:lang w:eastAsia="en-AU"/>
        </w:rPr>
        <w:tab/>
      </w:r>
      <w:r w:rsidRPr="00552157">
        <w:t>if the law of the foreign jurisdiction in which the order was made required the order to be served on the person—</w:t>
      </w:r>
      <w:r w:rsidRPr="00552157">
        <w:rPr>
          <w:lang w:eastAsia="en-AU"/>
        </w:rPr>
        <w:t xml:space="preserve">the order was served on the person under that law. </w:t>
      </w:r>
    </w:p>
    <w:p w14:paraId="5C77F2C0" w14:textId="77777777" w:rsidR="00F5034F" w:rsidRPr="00552157" w:rsidRDefault="00F5034F" w:rsidP="00176D0F">
      <w:pPr>
        <w:pStyle w:val="Amain"/>
        <w:rPr>
          <w:lang w:eastAsia="en-AU"/>
        </w:rPr>
      </w:pPr>
      <w:r w:rsidRPr="00552157">
        <w:rPr>
          <w:lang w:eastAsia="en-AU"/>
        </w:rPr>
        <w:tab/>
        <w:t>(3)</w:t>
      </w:r>
      <w:r w:rsidRPr="00552157">
        <w:rPr>
          <w:lang w:eastAsia="en-AU"/>
        </w:rPr>
        <w:tab/>
        <w:t>However, if the Magistrates Court considers that the corresponding prohibition order requires amendment to operate effectively in the ACT, the court may, on its own initiative, deal with the application under section 132P (Registration of corresponding prohibition order—with amendment).</w:t>
      </w:r>
    </w:p>
    <w:p w14:paraId="00A898BB" w14:textId="77777777" w:rsidR="00F5034F" w:rsidRPr="00552157" w:rsidRDefault="00F5034F" w:rsidP="00F5034F">
      <w:pPr>
        <w:pStyle w:val="aNote"/>
      </w:pPr>
      <w:r w:rsidRPr="00D57E45">
        <w:rPr>
          <w:rStyle w:val="charItals"/>
        </w:rPr>
        <w:t>Note</w:t>
      </w:r>
      <w:r w:rsidRPr="00D57E45">
        <w:tab/>
      </w:r>
      <w:r w:rsidRPr="00552157">
        <w:t>If the Magistrates Court considers the corresponding prohibition order requires amendment to operate effectively in the ACT, the court must set a return date for the hearing of the application (see s 132Y).</w:t>
      </w:r>
    </w:p>
    <w:p w14:paraId="5EF7DD67" w14:textId="77777777" w:rsidR="00F5034F" w:rsidRPr="00552157" w:rsidRDefault="00F5034F" w:rsidP="00176D0F">
      <w:pPr>
        <w:pStyle w:val="AH5Sec"/>
        <w:rPr>
          <w:lang w:eastAsia="en-AU"/>
        </w:rPr>
      </w:pPr>
      <w:bookmarkStart w:id="225" w:name="_Toc225932518"/>
      <w:r w:rsidRPr="0087252C">
        <w:rPr>
          <w:rStyle w:val="CharSectNo"/>
        </w:rPr>
        <w:t>132O</w:t>
      </w:r>
      <w:r w:rsidRPr="00552157">
        <w:rPr>
          <w:lang w:eastAsia="en-AU"/>
        </w:rPr>
        <w:tab/>
        <w:t>Notice of registration of unamended</w:t>
      </w:r>
      <w:r w:rsidRPr="001B60A5">
        <w:rPr>
          <w:rFonts w:cs="Arial"/>
          <w:bCs/>
          <w:szCs w:val="24"/>
          <w:lang w:eastAsia="en-AU"/>
        </w:rPr>
        <w:t xml:space="preserve"> corresponding prohibition order</w:t>
      </w:r>
      <w:bookmarkEnd w:id="225"/>
    </w:p>
    <w:p w14:paraId="65F59D58" w14:textId="77777777" w:rsidR="00F5034F" w:rsidRPr="00552157" w:rsidRDefault="00F5034F" w:rsidP="00176D0F">
      <w:pPr>
        <w:pStyle w:val="Amain"/>
        <w:rPr>
          <w:lang w:eastAsia="en-AU"/>
        </w:rPr>
      </w:pPr>
      <w:r w:rsidRPr="00552157">
        <w:rPr>
          <w:lang w:eastAsia="en-AU"/>
        </w:rPr>
        <w:tab/>
        <w:t>(1)</w:t>
      </w:r>
      <w:r w:rsidRPr="00552157">
        <w:rPr>
          <w:lang w:eastAsia="en-AU"/>
        </w:rPr>
        <w:tab/>
      </w:r>
      <w:r w:rsidRPr="00552157">
        <w:rPr>
          <w:rFonts w:ascii="Times-Roman" w:hAnsi="Times-Roman" w:cs="Times-Roman"/>
          <w:szCs w:val="24"/>
          <w:lang w:eastAsia="en-AU"/>
        </w:rPr>
        <w:t>As soon as practicable after registering a corresponding prohibition order for a person under section 132N</w:t>
      </w:r>
      <w:r w:rsidRPr="00552157">
        <w:rPr>
          <w:lang w:eastAsia="en-AU"/>
        </w:rPr>
        <w:t xml:space="preserve">, the Magistrates Court must give the chief police officer notice (a </w:t>
      </w:r>
      <w:r w:rsidRPr="00103CB9">
        <w:rPr>
          <w:rStyle w:val="charBoldItals"/>
        </w:rPr>
        <w:t>registration notice</w:t>
      </w:r>
      <w:r w:rsidRPr="00552157">
        <w:rPr>
          <w:lang w:eastAsia="en-AU"/>
        </w:rPr>
        <w:t>) that the order has been registered.</w:t>
      </w:r>
    </w:p>
    <w:p w14:paraId="1AA237FA" w14:textId="77777777" w:rsidR="00F5034F" w:rsidRPr="00552157" w:rsidRDefault="00F5034F" w:rsidP="00176D0F">
      <w:pPr>
        <w:pStyle w:val="Amain"/>
        <w:rPr>
          <w:lang w:eastAsia="en-AU"/>
        </w:rPr>
      </w:pPr>
      <w:r w:rsidRPr="00552157">
        <w:rPr>
          <w:lang w:eastAsia="en-AU"/>
        </w:rPr>
        <w:lastRenderedPageBreak/>
        <w:tab/>
        <w:t>(2)</w:t>
      </w:r>
      <w:r w:rsidRPr="00552157">
        <w:rPr>
          <w:lang w:eastAsia="en-AU"/>
        </w:rPr>
        <w:tab/>
        <w:t>The chief police officer must personally serve a copy of the registration notice on the person.</w:t>
      </w:r>
    </w:p>
    <w:p w14:paraId="5C4A20B9" w14:textId="77777777" w:rsidR="00F5034F" w:rsidRPr="00552157" w:rsidRDefault="00F5034F" w:rsidP="007D7A67">
      <w:pPr>
        <w:pStyle w:val="Amain"/>
        <w:keepNext/>
        <w:rPr>
          <w:rFonts w:ascii="Times-Roman" w:hAnsi="Times-Roman" w:cs="Times-Roman"/>
          <w:szCs w:val="24"/>
          <w:lang w:eastAsia="en-AU"/>
        </w:rPr>
      </w:pPr>
      <w:r w:rsidRPr="00552157">
        <w:rPr>
          <w:lang w:eastAsia="en-AU"/>
        </w:rPr>
        <w:tab/>
        <w:t>(3)</w:t>
      </w:r>
      <w:r w:rsidRPr="00552157">
        <w:rPr>
          <w:lang w:eastAsia="en-AU"/>
        </w:rPr>
        <w:tab/>
        <w:t>For a registered corresponding prohibition order for a young person, the chief police officer must also personally serve a copy of the registration notice on</w:t>
      </w:r>
      <w:r w:rsidRPr="00552157">
        <w:rPr>
          <w:rFonts w:ascii="Times-Roman" w:hAnsi="Times-Roman" w:cs="Times-Roman"/>
          <w:szCs w:val="24"/>
          <w:lang w:eastAsia="en-AU"/>
        </w:rPr>
        <w:t>—</w:t>
      </w:r>
    </w:p>
    <w:p w14:paraId="22D64E2C" w14:textId="77777777" w:rsidR="00F5034F" w:rsidRPr="00552157" w:rsidRDefault="00F5034F" w:rsidP="00176D0F">
      <w:pPr>
        <w:pStyle w:val="Apara"/>
        <w:rPr>
          <w:lang w:eastAsia="en-AU"/>
        </w:rPr>
      </w:pPr>
      <w:r w:rsidRPr="00552157">
        <w:rPr>
          <w:lang w:eastAsia="en-AU"/>
        </w:rPr>
        <w:tab/>
        <w:t>(a)</w:t>
      </w:r>
      <w:r w:rsidRPr="00552157">
        <w:rPr>
          <w:lang w:eastAsia="en-AU"/>
        </w:rPr>
        <w:tab/>
        <w:t>if the young person lives with a person with parental responsibility for the young person</w:t>
      </w:r>
      <w:r w:rsidRPr="00552157">
        <w:rPr>
          <w:rFonts w:ascii="Times-Roman" w:hAnsi="Times-Roman" w:cs="Times-Roman"/>
          <w:szCs w:val="24"/>
          <w:lang w:eastAsia="en-AU"/>
        </w:rPr>
        <w:t xml:space="preserve">—the </w:t>
      </w:r>
      <w:r w:rsidRPr="00552157">
        <w:rPr>
          <w:lang w:eastAsia="en-AU"/>
        </w:rPr>
        <w:t>person with parental responsibility; and</w:t>
      </w:r>
    </w:p>
    <w:p w14:paraId="1281B638" w14:textId="77777777" w:rsidR="00F5034F" w:rsidRPr="00552157" w:rsidRDefault="00F5034F" w:rsidP="00176D0F">
      <w:pPr>
        <w:pStyle w:val="Apara"/>
        <w:rPr>
          <w:rFonts w:ascii="Times-Roman" w:hAnsi="Times-Roman" w:cs="Times-Roman"/>
          <w:szCs w:val="24"/>
          <w:lang w:eastAsia="en-AU"/>
        </w:rPr>
      </w:pPr>
      <w:r w:rsidRPr="00552157">
        <w:rPr>
          <w:lang w:eastAsia="en-AU"/>
        </w:rPr>
        <w:tab/>
        <w:t>(b)</w:t>
      </w:r>
      <w:r w:rsidRPr="00552157">
        <w:rPr>
          <w:lang w:eastAsia="en-AU"/>
        </w:rPr>
        <w:tab/>
        <w:t xml:space="preserve">if the </w:t>
      </w:r>
      <w:r w:rsidRPr="00552157">
        <w:t>CYP director</w:t>
      </w:r>
      <w:r w:rsidRPr="00552157">
        <w:noBreakHyphen/>
        <w:t>general has long-term care responsibility or daily care responsibility (alone or shared with someone else) for the young person</w:t>
      </w:r>
      <w:r w:rsidRPr="00552157">
        <w:rPr>
          <w:rFonts w:ascii="Times-Roman" w:hAnsi="Times-Roman" w:cs="Times-Roman"/>
          <w:szCs w:val="24"/>
          <w:lang w:eastAsia="en-AU"/>
        </w:rPr>
        <w:t>—the CYP director-general.</w:t>
      </w:r>
    </w:p>
    <w:p w14:paraId="153839B8" w14:textId="77777777" w:rsidR="00F5034F" w:rsidRPr="00552157" w:rsidRDefault="00F5034F" w:rsidP="00176D0F">
      <w:pPr>
        <w:pStyle w:val="Amain"/>
        <w:rPr>
          <w:lang w:eastAsia="en-AU"/>
        </w:rPr>
      </w:pPr>
      <w:r w:rsidRPr="00552157">
        <w:rPr>
          <w:lang w:eastAsia="en-AU"/>
        </w:rPr>
        <w:tab/>
        <w:t>(4)</w:t>
      </w:r>
      <w:r w:rsidRPr="00552157">
        <w:rPr>
          <w:lang w:eastAsia="en-AU"/>
        </w:rPr>
        <w:tab/>
        <w:t>The police officer serving the copy of the registration notice must, as far as practicable in the circumstances, explain to the person—</w:t>
      </w:r>
    </w:p>
    <w:p w14:paraId="290B043D" w14:textId="77777777" w:rsidR="00F5034F" w:rsidRPr="00552157" w:rsidRDefault="00F5034F" w:rsidP="00176D0F">
      <w:pPr>
        <w:pStyle w:val="Apara"/>
        <w:rPr>
          <w:lang w:eastAsia="en-AU"/>
        </w:rPr>
      </w:pPr>
      <w:r w:rsidRPr="00552157">
        <w:rPr>
          <w:lang w:eastAsia="en-AU"/>
        </w:rPr>
        <w:tab/>
        <w:t>(a)</w:t>
      </w:r>
      <w:r w:rsidRPr="00552157">
        <w:rPr>
          <w:lang w:eastAsia="en-AU"/>
        </w:rPr>
        <w:tab/>
        <w:t>the purpose, terms and effect of the notice; and</w:t>
      </w:r>
    </w:p>
    <w:p w14:paraId="26AE5B13" w14:textId="77777777" w:rsidR="00F5034F" w:rsidRPr="00552157" w:rsidRDefault="00F5034F" w:rsidP="00176D0F">
      <w:pPr>
        <w:pStyle w:val="Apara"/>
        <w:rPr>
          <w:lang w:eastAsia="en-AU"/>
        </w:rPr>
      </w:pPr>
      <w:r w:rsidRPr="00552157">
        <w:rPr>
          <w:lang w:eastAsia="en-AU"/>
        </w:rPr>
        <w:tab/>
        <w:t>(b)</w:t>
      </w:r>
      <w:r w:rsidRPr="00552157">
        <w:rPr>
          <w:lang w:eastAsia="en-AU"/>
        </w:rPr>
        <w:tab/>
        <w:t>any consequences that may follow if the person against whom the corresponding prohibition order is made fails to comply with the registered corresponding prohibition order.</w:t>
      </w:r>
    </w:p>
    <w:p w14:paraId="09E8A340" w14:textId="77777777" w:rsidR="00F5034F" w:rsidRPr="00552157" w:rsidRDefault="00F5034F" w:rsidP="00176D0F">
      <w:pPr>
        <w:pStyle w:val="Amain"/>
        <w:rPr>
          <w:lang w:eastAsia="en-AU"/>
        </w:rPr>
      </w:pPr>
      <w:r w:rsidRPr="00552157">
        <w:rPr>
          <w:lang w:eastAsia="en-AU"/>
        </w:rPr>
        <w:tab/>
        <w:t>(5)</w:t>
      </w:r>
      <w:r w:rsidRPr="00552157">
        <w:rPr>
          <w:lang w:eastAsia="en-AU"/>
        </w:rPr>
        <w:tab/>
        <w:t>The police officer must explain the matters mentioned in subsection (4) in language likely to be readily understood by the person.</w:t>
      </w:r>
    </w:p>
    <w:p w14:paraId="3CCB7C55" w14:textId="77777777" w:rsidR="00F5034F" w:rsidRDefault="00F5034F" w:rsidP="00176D0F">
      <w:pPr>
        <w:pStyle w:val="Amain"/>
        <w:rPr>
          <w:lang w:eastAsia="en-AU"/>
        </w:rPr>
      </w:pPr>
      <w:r w:rsidRPr="00552157">
        <w:rPr>
          <w:lang w:eastAsia="en-AU"/>
        </w:rPr>
        <w:tab/>
        <w:t>(6)</w:t>
      </w:r>
      <w:r w:rsidRPr="00552157">
        <w:rPr>
          <w:lang w:eastAsia="en-AU"/>
        </w:rPr>
        <w:tab/>
        <w:t>A failure to comply with subsection (4) or (5) does not affect the validity of the registered corresponding prohibition order.</w:t>
      </w:r>
    </w:p>
    <w:p w14:paraId="656D978D" w14:textId="77777777" w:rsidR="00054A76" w:rsidRPr="00FE0B27" w:rsidRDefault="00054A76" w:rsidP="00054A76">
      <w:pPr>
        <w:pStyle w:val="aNote"/>
        <w:rPr>
          <w:lang w:eastAsia="en-AU"/>
        </w:rPr>
      </w:pPr>
      <w:r w:rsidRPr="00FE0B27">
        <w:rPr>
          <w:rStyle w:val="charItals"/>
        </w:rPr>
        <w:t>Note</w:t>
      </w:r>
      <w:r w:rsidRPr="00FE0B27">
        <w:rPr>
          <w:rStyle w:val="charItals"/>
        </w:rPr>
        <w:tab/>
      </w:r>
      <w:r w:rsidRPr="00FE0B27">
        <w:rPr>
          <w:lang w:eastAsia="en-AU"/>
        </w:rPr>
        <w:t>The chief police officer may delegate a fun</w:t>
      </w:r>
      <w:r w:rsidR="001E3878">
        <w:rPr>
          <w:lang w:eastAsia="en-AU"/>
        </w:rPr>
        <w:t>ction under this section (see s </w:t>
      </w:r>
      <w:r w:rsidRPr="00FE0B27">
        <w:rPr>
          <w:lang w:eastAsia="en-AU"/>
        </w:rPr>
        <w:t>132AA).</w:t>
      </w:r>
    </w:p>
    <w:p w14:paraId="385BF1C9" w14:textId="77777777" w:rsidR="00F5034F" w:rsidRPr="00552157" w:rsidRDefault="00F5034F" w:rsidP="00176D0F">
      <w:pPr>
        <w:pStyle w:val="AH5Sec"/>
        <w:rPr>
          <w:lang w:eastAsia="en-AU"/>
        </w:rPr>
      </w:pPr>
      <w:bookmarkStart w:id="226" w:name="_Toc225932519"/>
      <w:r w:rsidRPr="0087252C">
        <w:rPr>
          <w:rStyle w:val="CharSectNo"/>
        </w:rPr>
        <w:lastRenderedPageBreak/>
        <w:t>132P</w:t>
      </w:r>
      <w:r w:rsidRPr="00552157">
        <w:rPr>
          <w:lang w:eastAsia="en-AU"/>
        </w:rPr>
        <w:tab/>
      </w:r>
      <w:r w:rsidRPr="00552157">
        <w:t>Registration of corresponding prohibition order—with amendment</w:t>
      </w:r>
      <w:bookmarkEnd w:id="226"/>
      <w:r w:rsidRPr="00552157">
        <w:t xml:space="preserve"> </w:t>
      </w:r>
      <w:r w:rsidRPr="00552157">
        <w:rPr>
          <w:lang w:eastAsia="en-AU"/>
        </w:rPr>
        <w:t xml:space="preserve"> </w:t>
      </w:r>
    </w:p>
    <w:p w14:paraId="3A5785A2" w14:textId="77777777" w:rsidR="00F5034F" w:rsidRPr="00552157" w:rsidRDefault="00F5034F" w:rsidP="007C4BBF">
      <w:pPr>
        <w:pStyle w:val="Amain"/>
        <w:keepNext/>
        <w:rPr>
          <w:lang w:eastAsia="en-AU"/>
        </w:rPr>
      </w:pPr>
      <w:r w:rsidRPr="00552157">
        <w:rPr>
          <w:lang w:eastAsia="en-AU"/>
        </w:rPr>
        <w:tab/>
        <w:t>(1)</w:t>
      </w:r>
      <w:r w:rsidRPr="00552157">
        <w:rPr>
          <w:lang w:eastAsia="en-AU"/>
        </w:rPr>
        <w:tab/>
        <w:t>This section applies if—</w:t>
      </w:r>
    </w:p>
    <w:p w14:paraId="4AAE7AFB" w14:textId="77777777" w:rsidR="00F5034F" w:rsidRPr="00552157" w:rsidRDefault="00F5034F" w:rsidP="007C4BBF">
      <w:pPr>
        <w:pStyle w:val="Apara"/>
        <w:keepNext/>
        <w:keepLines/>
        <w:rPr>
          <w:lang w:eastAsia="en-AU"/>
        </w:rPr>
      </w:pPr>
      <w:r w:rsidRPr="00552157">
        <w:rPr>
          <w:rFonts w:ascii="Times-Roman" w:hAnsi="Times-Roman" w:cs="Times-Roman"/>
          <w:szCs w:val="24"/>
          <w:lang w:eastAsia="en-AU"/>
        </w:rPr>
        <w:tab/>
        <w:t>(a)</w:t>
      </w:r>
      <w:r w:rsidRPr="00552157">
        <w:rPr>
          <w:rFonts w:ascii="Times-Roman" w:hAnsi="Times-Roman" w:cs="Times-Roman"/>
          <w:szCs w:val="24"/>
          <w:lang w:eastAsia="en-AU"/>
        </w:rPr>
        <w:tab/>
      </w:r>
      <w:r w:rsidRPr="00552157">
        <w:rPr>
          <w:lang w:eastAsia="en-AU"/>
        </w:rPr>
        <w:t>an application is made under section 132M (</w:t>
      </w:r>
      <w:r w:rsidRPr="00552157">
        <w:rPr>
          <w:rFonts w:cs="Arial"/>
          <w:lang w:eastAsia="en-AU"/>
        </w:rPr>
        <w:t>Application for registration of corresponding prohibition order</w:t>
      </w:r>
      <w:r w:rsidRPr="00552157">
        <w:rPr>
          <w:rFonts w:cs="Arial"/>
          <w:bCs/>
          <w:szCs w:val="24"/>
          <w:lang w:eastAsia="en-AU"/>
        </w:rPr>
        <w:t>)</w:t>
      </w:r>
      <w:r w:rsidRPr="00552157">
        <w:rPr>
          <w:lang w:eastAsia="en-AU"/>
        </w:rPr>
        <w:t xml:space="preserve"> for the registration of a corresponding prohibition order for a person; and</w:t>
      </w:r>
    </w:p>
    <w:p w14:paraId="22B0D4F0" w14:textId="77777777" w:rsidR="00F5034F" w:rsidRPr="00552157" w:rsidRDefault="00F5034F" w:rsidP="00176D0F">
      <w:pPr>
        <w:pStyle w:val="Apara"/>
        <w:rPr>
          <w:lang w:eastAsia="en-AU"/>
        </w:rPr>
      </w:pPr>
      <w:r w:rsidRPr="00552157">
        <w:rPr>
          <w:lang w:eastAsia="en-AU"/>
        </w:rPr>
        <w:tab/>
        <w:t>(b)</w:t>
      </w:r>
      <w:r w:rsidRPr="00552157">
        <w:rPr>
          <w:lang w:eastAsia="en-AU"/>
        </w:rPr>
        <w:tab/>
        <w:t>either—</w:t>
      </w:r>
    </w:p>
    <w:p w14:paraId="74E5C849" w14:textId="188A59D9" w:rsidR="00F5034F" w:rsidRPr="00552157" w:rsidRDefault="00F5034F" w:rsidP="00176D0F">
      <w:pPr>
        <w:pStyle w:val="Asubpara"/>
        <w:rPr>
          <w:lang w:eastAsia="en-AU"/>
        </w:rPr>
      </w:pPr>
      <w:r w:rsidRPr="00552157">
        <w:rPr>
          <w:lang w:eastAsia="en-AU"/>
        </w:rPr>
        <w:tab/>
        <w:t>(i)</w:t>
      </w:r>
      <w:r w:rsidRPr="00552157">
        <w:rPr>
          <w:lang w:eastAsia="en-AU"/>
        </w:rPr>
        <w:tab/>
        <w:t xml:space="preserve">the application includes details of amendments sought for the corresponding </w:t>
      </w:r>
      <w:r w:rsidR="00034A7C" w:rsidRPr="009E61E7">
        <w:t>prohibition</w:t>
      </w:r>
      <w:r w:rsidR="00034A7C">
        <w:t xml:space="preserve"> </w:t>
      </w:r>
      <w:r w:rsidRPr="00552157">
        <w:rPr>
          <w:lang w:eastAsia="en-AU"/>
        </w:rPr>
        <w:t>order to operate effectively in the ACT under section 132M (2) (c); or</w:t>
      </w:r>
    </w:p>
    <w:p w14:paraId="2E419534" w14:textId="4CFB688F" w:rsidR="00F5034F" w:rsidRPr="00552157" w:rsidRDefault="00F5034F" w:rsidP="00176D0F">
      <w:pPr>
        <w:pStyle w:val="Asubpara"/>
        <w:rPr>
          <w:lang w:eastAsia="en-AU"/>
        </w:rPr>
      </w:pPr>
      <w:r w:rsidRPr="00552157">
        <w:rPr>
          <w:lang w:eastAsia="en-AU"/>
        </w:rPr>
        <w:tab/>
        <w:t>(ii)</w:t>
      </w:r>
      <w:r w:rsidRPr="00552157">
        <w:rPr>
          <w:lang w:eastAsia="en-AU"/>
        </w:rPr>
        <w:tab/>
        <w:t>the Magistrates Court decides, under section</w:t>
      </w:r>
      <w:r w:rsidR="00CE1CEE">
        <w:rPr>
          <w:lang w:eastAsia="en-AU"/>
        </w:rPr>
        <w:t> </w:t>
      </w:r>
      <w:r w:rsidRPr="00552157">
        <w:rPr>
          <w:lang w:eastAsia="en-AU"/>
        </w:rPr>
        <w:t>132N</w:t>
      </w:r>
      <w:r w:rsidR="00CE1CEE">
        <w:rPr>
          <w:lang w:eastAsia="en-AU"/>
        </w:rPr>
        <w:t> </w:t>
      </w:r>
      <w:r w:rsidRPr="00552157">
        <w:rPr>
          <w:lang w:eastAsia="en-AU"/>
        </w:rPr>
        <w:t>(3) (Registration of corresponding prohibition order—no amendment) to deal with the application under this section.</w:t>
      </w:r>
    </w:p>
    <w:p w14:paraId="2505A8F6" w14:textId="77777777" w:rsidR="00F5034F" w:rsidRPr="00552157" w:rsidRDefault="00F5034F" w:rsidP="00176D0F">
      <w:pPr>
        <w:pStyle w:val="Amain"/>
        <w:rPr>
          <w:lang w:eastAsia="en-AU"/>
        </w:rPr>
      </w:pPr>
      <w:r w:rsidRPr="00552157">
        <w:rPr>
          <w:lang w:eastAsia="en-AU"/>
        </w:rPr>
        <w:tab/>
        <w:t>(2)</w:t>
      </w:r>
      <w:r w:rsidRPr="00552157">
        <w:rPr>
          <w:lang w:eastAsia="en-AU"/>
        </w:rPr>
        <w:tab/>
        <w:t>The application may be heard in the person’s absence if the Magistrates Court is satisfied that the person was served with the application under section 132Z (Service of applications).</w:t>
      </w:r>
    </w:p>
    <w:p w14:paraId="652F9A44" w14:textId="77777777" w:rsidR="00F5034F" w:rsidRPr="00552157" w:rsidRDefault="00F5034F" w:rsidP="00176D0F">
      <w:pPr>
        <w:pStyle w:val="Amain"/>
        <w:rPr>
          <w:lang w:eastAsia="en-AU"/>
        </w:rPr>
      </w:pPr>
      <w:r w:rsidRPr="00552157">
        <w:rPr>
          <w:lang w:eastAsia="en-AU"/>
        </w:rPr>
        <w:tab/>
        <w:t>(3)</w:t>
      </w:r>
      <w:r w:rsidRPr="00552157">
        <w:rPr>
          <w:lang w:eastAsia="en-AU"/>
        </w:rPr>
        <w:tab/>
      </w:r>
      <w:r w:rsidRPr="00552157">
        <w:rPr>
          <w:rFonts w:ascii="Times-Roman" w:hAnsi="Times-Roman" w:cs="Times-Roman"/>
          <w:szCs w:val="24"/>
          <w:lang w:eastAsia="en-AU"/>
        </w:rPr>
        <w:t>The Magistrates Court may make an order amending the corresponding prohibition order for its registration in a way the court considers</w:t>
      </w:r>
      <w:r w:rsidRPr="00552157">
        <w:rPr>
          <w:lang w:eastAsia="en-AU"/>
        </w:rPr>
        <w:t xml:space="preserve"> is </w:t>
      </w:r>
      <w:r w:rsidRPr="00552157">
        <w:rPr>
          <w:rFonts w:ascii="Times-Roman" w:hAnsi="Times-Roman" w:cs="Times-Roman"/>
          <w:szCs w:val="24"/>
          <w:lang w:eastAsia="en-AU"/>
        </w:rPr>
        <w:t>necessary or desirable for its effective operation in the ACT.</w:t>
      </w:r>
    </w:p>
    <w:p w14:paraId="6E3E05AE" w14:textId="77777777" w:rsidR="00F5034F" w:rsidRPr="00552157" w:rsidRDefault="00F5034F" w:rsidP="00176D0F">
      <w:pPr>
        <w:pStyle w:val="Amain"/>
        <w:rPr>
          <w:lang w:eastAsia="en-AU"/>
        </w:rPr>
      </w:pPr>
      <w:r w:rsidRPr="00552157">
        <w:rPr>
          <w:lang w:eastAsia="en-AU"/>
        </w:rPr>
        <w:tab/>
        <w:t>(4)</w:t>
      </w:r>
      <w:r w:rsidRPr="00552157">
        <w:rPr>
          <w:lang w:eastAsia="en-AU"/>
        </w:rPr>
        <w:tab/>
        <w:t>In considering an order</w:t>
      </w:r>
      <w:r w:rsidRPr="00552157">
        <w:rPr>
          <w:rFonts w:ascii="Times-Roman" w:hAnsi="Times-Roman" w:cs="Times-Roman"/>
          <w:szCs w:val="24"/>
          <w:lang w:eastAsia="en-AU"/>
        </w:rPr>
        <w:t xml:space="preserve"> under subsection (3), the Magistrates Court must have regard to—</w:t>
      </w:r>
    </w:p>
    <w:p w14:paraId="5C6CE264" w14:textId="77777777" w:rsidR="00F5034F" w:rsidRPr="00552157" w:rsidRDefault="00F5034F" w:rsidP="00176D0F">
      <w:pPr>
        <w:pStyle w:val="Apara"/>
        <w:rPr>
          <w:lang w:eastAsia="en-AU"/>
        </w:rPr>
      </w:pPr>
      <w:r w:rsidRPr="00552157">
        <w:rPr>
          <w:lang w:eastAsia="en-AU"/>
        </w:rPr>
        <w:tab/>
        <w:t>(a)</w:t>
      </w:r>
      <w:r w:rsidRPr="00552157">
        <w:rPr>
          <w:lang w:eastAsia="en-AU"/>
        </w:rPr>
        <w:tab/>
      </w:r>
      <w:r w:rsidRPr="00552157">
        <w:rPr>
          <w:rFonts w:ascii="Times-Roman" w:hAnsi="Times-Roman" w:cs="Times-Roman"/>
          <w:szCs w:val="24"/>
          <w:lang w:eastAsia="en-AU"/>
        </w:rPr>
        <w:t>anything that must be considered under section 132D (</w:t>
      </w:r>
      <w:r w:rsidRPr="00552157">
        <w:rPr>
          <w:lang w:eastAsia="en-AU"/>
        </w:rPr>
        <w:t>Court may make</w:t>
      </w:r>
      <w:r w:rsidRPr="00552157">
        <w:t xml:space="preserve"> prohibition order)</w:t>
      </w:r>
      <w:r w:rsidRPr="00552157">
        <w:rPr>
          <w:szCs w:val="24"/>
          <w:lang w:eastAsia="en-AU"/>
        </w:rPr>
        <w:t xml:space="preserve"> </w:t>
      </w:r>
      <w:r w:rsidRPr="00552157">
        <w:rPr>
          <w:rFonts w:ascii="Times-Roman" w:hAnsi="Times-Roman" w:cs="Times-Roman"/>
          <w:szCs w:val="24"/>
          <w:lang w:eastAsia="en-AU"/>
        </w:rPr>
        <w:t>on an application for a prohibition order; and</w:t>
      </w:r>
    </w:p>
    <w:p w14:paraId="5835EBAC" w14:textId="77777777" w:rsidR="00F5034F" w:rsidRPr="00552157" w:rsidRDefault="00F5034F" w:rsidP="00176D0F">
      <w:pPr>
        <w:pStyle w:val="Apara"/>
        <w:rPr>
          <w:lang w:eastAsia="en-AU"/>
        </w:rPr>
      </w:pPr>
      <w:r w:rsidRPr="00552157">
        <w:rPr>
          <w:lang w:eastAsia="en-AU"/>
        </w:rPr>
        <w:tab/>
        <w:t>(b)</w:t>
      </w:r>
      <w:r w:rsidRPr="00552157">
        <w:rPr>
          <w:lang w:eastAsia="en-AU"/>
        </w:rPr>
        <w:tab/>
        <w:t>any changes in the person’s circumstances since the corresponding prohibition order was made.</w:t>
      </w:r>
    </w:p>
    <w:p w14:paraId="279EFB0E" w14:textId="77777777" w:rsidR="00F5034F" w:rsidRPr="00552157" w:rsidRDefault="00F5034F" w:rsidP="001E3878">
      <w:pPr>
        <w:pStyle w:val="Amain"/>
        <w:keepNext/>
        <w:rPr>
          <w:lang w:eastAsia="en-AU"/>
        </w:rPr>
      </w:pPr>
      <w:r w:rsidRPr="00552157">
        <w:rPr>
          <w:lang w:eastAsia="en-AU"/>
        </w:rPr>
        <w:lastRenderedPageBreak/>
        <w:tab/>
        <w:t>(5)</w:t>
      </w:r>
      <w:r w:rsidRPr="00552157">
        <w:rPr>
          <w:lang w:eastAsia="en-AU"/>
        </w:rPr>
        <w:tab/>
        <w:t>The Magistrates Court must register the corresponding prohibition order as amended under this section if the court is satisfied that—</w:t>
      </w:r>
    </w:p>
    <w:p w14:paraId="19120C33" w14:textId="77777777" w:rsidR="00F5034F" w:rsidRPr="00552157" w:rsidRDefault="00F5034F" w:rsidP="00176D0F">
      <w:pPr>
        <w:pStyle w:val="Apara"/>
        <w:rPr>
          <w:lang w:eastAsia="en-AU"/>
        </w:rPr>
      </w:pPr>
      <w:r w:rsidRPr="00552157">
        <w:rPr>
          <w:lang w:eastAsia="en-AU"/>
        </w:rPr>
        <w:tab/>
        <w:t>(a)</w:t>
      </w:r>
      <w:r w:rsidRPr="00552157">
        <w:rPr>
          <w:lang w:eastAsia="en-AU"/>
        </w:rPr>
        <w:tab/>
        <w:t>the person is a registrable offender; and</w:t>
      </w:r>
    </w:p>
    <w:p w14:paraId="646AB846" w14:textId="77777777" w:rsidR="00F5034F" w:rsidRPr="00552157" w:rsidRDefault="00F5034F" w:rsidP="00176D0F">
      <w:pPr>
        <w:pStyle w:val="Apara"/>
        <w:rPr>
          <w:lang w:eastAsia="en-AU"/>
        </w:rPr>
      </w:pPr>
      <w:r w:rsidRPr="00552157">
        <w:rPr>
          <w:lang w:eastAsia="en-AU"/>
        </w:rPr>
        <w:tab/>
        <w:t>(b)</w:t>
      </w:r>
      <w:r w:rsidRPr="00552157">
        <w:rPr>
          <w:lang w:eastAsia="en-AU"/>
        </w:rPr>
        <w:tab/>
        <w:t>the corresponding prohibition order is in force; and</w:t>
      </w:r>
    </w:p>
    <w:p w14:paraId="6D2C34A9" w14:textId="77777777" w:rsidR="00F5034F" w:rsidRPr="00552157" w:rsidRDefault="00F5034F" w:rsidP="00176D0F">
      <w:pPr>
        <w:pStyle w:val="Apara"/>
        <w:rPr>
          <w:lang w:eastAsia="en-AU"/>
        </w:rPr>
      </w:pPr>
      <w:r w:rsidRPr="00552157">
        <w:rPr>
          <w:lang w:eastAsia="en-AU"/>
        </w:rPr>
        <w:tab/>
        <w:t>(c)</w:t>
      </w:r>
      <w:r w:rsidRPr="00552157">
        <w:rPr>
          <w:lang w:eastAsia="en-AU"/>
        </w:rPr>
        <w:tab/>
      </w:r>
      <w:r w:rsidRPr="00552157">
        <w:t xml:space="preserve">if the law of the foreign jurisdiction in which the order was made required the </w:t>
      </w:r>
      <w:r w:rsidRPr="00552157">
        <w:rPr>
          <w:lang w:eastAsia="en-AU"/>
        </w:rPr>
        <w:t xml:space="preserve">corresponding prohibition </w:t>
      </w:r>
      <w:r w:rsidRPr="00552157">
        <w:t>order to be served on the person—</w:t>
      </w:r>
      <w:r w:rsidRPr="00552157">
        <w:rPr>
          <w:lang w:eastAsia="en-AU"/>
        </w:rPr>
        <w:t>the order was served on the person under that law.</w:t>
      </w:r>
    </w:p>
    <w:p w14:paraId="53ED326D" w14:textId="77777777" w:rsidR="00F5034F" w:rsidRPr="00552157" w:rsidRDefault="00F5034F" w:rsidP="00176D0F">
      <w:pPr>
        <w:pStyle w:val="AH5Sec"/>
        <w:rPr>
          <w:lang w:eastAsia="en-AU"/>
        </w:rPr>
      </w:pPr>
      <w:bookmarkStart w:id="227" w:name="_Toc225932520"/>
      <w:r w:rsidRPr="0087252C">
        <w:rPr>
          <w:rStyle w:val="CharSectNo"/>
        </w:rPr>
        <w:t>132Q</w:t>
      </w:r>
      <w:r w:rsidRPr="00552157">
        <w:rPr>
          <w:lang w:eastAsia="en-AU"/>
        </w:rPr>
        <w:tab/>
        <w:t>Term of registered corresponding prohibition order</w:t>
      </w:r>
      <w:bookmarkEnd w:id="227"/>
    </w:p>
    <w:p w14:paraId="4DB46354" w14:textId="77777777" w:rsidR="00F5034F" w:rsidRPr="00552157" w:rsidRDefault="00F5034F" w:rsidP="00176D0F">
      <w:pPr>
        <w:pStyle w:val="Amain"/>
      </w:pPr>
      <w:r w:rsidRPr="00552157">
        <w:rPr>
          <w:lang w:eastAsia="en-AU"/>
        </w:rPr>
        <w:tab/>
        <w:t>(1)</w:t>
      </w:r>
      <w:r w:rsidRPr="00552157">
        <w:rPr>
          <w:lang w:eastAsia="en-AU"/>
        </w:rPr>
        <w:tab/>
        <w:t>Registration of a corresponding prohibition order for a person under section 132N (Registration of corresponding prohibition order—no amendment)</w:t>
      </w:r>
      <w:r w:rsidRPr="00552157">
        <w:t xml:space="preserve"> takes effect when the registration notice for the order is served on the person.</w:t>
      </w:r>
    </w:p>
    <w:p w14:paraId="1C535E4A" w14:textId="77777777" w:rsidR="00F5034F" w:rsidRPr="00552157" w:rsidRDefault="00F5034F" w:rsidP="00176D0F">
      <w:pPr>
        <w:pStyle w:val="Amain"/>
        <w:rPr>
          <w:lang w:eastAsia="en-AU"/>
        </w:rPr>
      </w:pPr>
      <w:r w:rsidRPr="00552157">
        <w:rPr>
          <w:lang w:eastAsia="en-AU"/>
        </w:rPr>
        <w:tab/>
        <w:t>(2)</w:t>
      </w:r>
      <w:r w:rsidRPr="00552157">
        <w:rPr>
          <w:lang w:eastAsia="en-AU"/>
        </w:rPr>
        <w:tab/>
        <w:t>Registration of a corresponding prohibition order for a person under section 132P takes effect—</w:t>
      </w:r>
    </w:p>
    <w:p w14:paraId="45550F61" w14:textId="77777777" w:rsidR="00F5034F" w:rsidRPr="00552157" w:rsidRDefault="00F5034F" w:rsidP="00176D0F">
      <w:pPr>
        <w:pStyle w:val="Apara"/>
        <w:rPr>
          <w:lang w:eastAsia="en-AU"/>
        </w:rPr>
      </w:pPr>
      <w:r w:rsidRPr="00552157">
        <w:rPr>
          <w:lang w:eastAsia="en-AU"/>
        </w:rPr>
        <w:tab/>
        <w:t>(a)</w:t>
      </w:r>
      <w:r w:rsidRPr="00552157">
        <w:rPr>
          <w:lang w:eastAsia="en-AU"/>
        </w:rPr>
        <w:tab/>
        <w:t>if the person is before the Magistrates Court when the corresponding prohibition order as amended is registered—when it is registered; or</w:t>
      </w:r>
    </w:p>
    <w:p w14:paraId="6B3BD58D" w14:textId="77777777" w:rsidR="00F5034F" w:rsidRPr="00552157" w:rsidRDefault="00F5034F" w:rsidP="00176D0F">
      <w:pPr>
        <w:pStyle w:val="Apara"/>
        <w:rPr>
          <w:lang w:eastAsia="en-AU"/>
        </w:rPr>
      </w:pPr>
      <w:r w:rsidRPr="00552157">
        <w:rPr>
          <w:lang w:eastAsia="en-AU"/>
        </w:rPr>
        <w:tab/>
        <w:t>(b)</w:t>
      </w:r>
      <w:r w:rsidRPr="00552157">
        <w:rPr>
          <w:lang w:eastAsia="en-AU"/>
        </w:rPr>
        <w:tab/>
        <w:t>if the person is not before the Magistrates Court when the corresponding prohibition order as amended is registered—when a copy of the registered corresponding prohibition order is served on the person under section 132ZC (Giving copy of order to person not before court).</w:t>
      </w:r>
    </w:p>
    <w:p w14:paraId="717C6FD7" w14:textId="77777777" w:rsidR="00F5034F" w:rsidRPr="00552157" w:rsidRDefault="00F5034F" w:rsidP="00176D0F">
      <w:pPr>
        <w:pStyle w:val="Amain"/>
        <w:rPr>
          <w:lang w:eastAsia="en-AU"/>
        </w:rPr>
      </w:pPr>
      <w:r w:rsidRPr="00552157">
        <w:rPr>
          <w:lang w:eastAsia="en-AU"/>
        </w:rPr>
        <w:tab/>
        <w:t>(3)</w:t>
      </w:r>
      <w:r w:rsidRPr="00552157">
        <w:rPr>
          <w:lang w:eastAsia="en-AU"/>
        </w:rPr>
        <w:tab/>
      </w:r>
      <w:r w:rsidRPr="00552157">
        <w:rPr>
          <w:rFonts w:ascii="Times-Roman" w:hAnsi="Times-Roman" w:cs="Times-Roman"/>
          <w:szCs w:val="24"/>
          <w:lang w:eastAsia="en-AU"/>
        </w:rPr>
        <w:t>A registered corresponding prohibition order is registered for the lesser of</w:t>
      </w:r>
      <w:r w:rsidRPr="00552157">
        <w:rPr>
          <w:lang w:eastAsia="en-AU"/>
        </w:rPr>
        <w:t>—</w:t>
      </w:r>
    </w:p>
    <w:p w14:paraId="4DDB816B" w14:textId="77777777" w:rsidR="00F5034F" w:rsidRPr="00552157" w:rsidRDefault="00F5034F" w:rsidP="00176D0F">
      <w:pPr>
        <w:pStyle w:val="Apara"/>
        <w:rPr>
          <w:lang w:eastAsia="en-AU"/>
        </w:rPr>
      </w:pPr>
      <w:r w:rsidRPr="00552157">
        <w:rPr>
          <w:lang w:eastAsia="en-AU"/>
        </w:rPr>
        <w:tab/>
        <w:t>(a)</w:t>
      </w:r>
      <w:r w:rsidRPr="00552157">
        <w:rPr>
          <w:lang w:eastAsia="en-AU"/>
        </w:rPr>
        <w:tab/>
        <w:t>5 years; and</w:t>
      </w:r>
    </w:p>
    <w:p w14:paraId="7900B884" w14:textId="77777777" w:rsidR="00F5034F" w:rsidRPr="00552157" w:rsidRDefault="00F5034F" w:rsidP="00176D0F">
      <w:pPr>
        <w:pStyle w:val="Apara"/>
        <w:rPr>
          <w:lang w:eastAsia="en-AU"/>
        </w:rPr>
      </w:pPr>
      <w:r w:rsidRPr="00552157">
        <w:rPr>
          <w:lang w:eastAsia="en-AU"/>
        </w:rPr>
        <w:tab/>
        <w:t>(b)</w:t>
      </w:r>
      <w:r w:rsidRPr="00552157">
        <w:rPr>
          <w:lang w:eastAsia="en-AU"/>
        </w:rPr>
        <w:tab/>
      </w:r>
      <w:r w:rsidRPr="00552157">
        <w:rPr>
          <w:rFonts w:ascii="Times-Roman" w:hAnsi="Times-Roman" w:cs="Times-Roman"/>
          <w:szCs w:val="24"/>
          <w:lang w:eastAsia="en-AU"/>
        </w:rPr>
        <w:t>the period during which the corresponding prohibition order, as originally made, is in force.</w:t>
      </w:r>
    </w:p>
    <w:p w14:paraId="2BB38735" w14:textId="77777777" w:rsidR="00F5034F" w:rsidRPr="00552157" w:rsidRDefault="00F5034F" w:rsidP="001E3878">
      <w:pPr>
        <w:pStyle w:val="Amain"/>
        <w:keepNext/>
        <w:rPr>
          <w:lang w:eastAsia="en-AU"/>
        </w:rPr>
      </w:pPr>
      <w:r w:rsidRPr="00552157">
        <w:rPr>
          <w:lang w:eastAsia="en-AU"/>
        </w:rPr>
        <w:lastRenderedPageBreak/>
        <w:tab/>
        <w:t>(4)</w:t>
      </w:r>
      <w:r w:rsidRPr="00552157">
        <w:rPr>
          <w:lang w:eastAsia="en-AU"/>
        </w:rPr>
        <w:tab/>
        <w:t xml:space="preserve">However, if the person is a young person, the </w:t>
      </w:r>
      <w:r w:rsidRPr="00552157">
        <w:rPr>
          <w:rFonts w:ascii="Times-Roman" w:hAnsi="Times-Roman" w:cs="Times-Roman"/>
          <w:szCs w:val="24"/>
          <w:lang w:eastAsia="en-AU"/>
        </w:rPr>
        <w:t>registered corresponding prohibition order is registered for the lesser of</w:t>
      </w:r>
      <w:r w:rsidRPr="00552157">
        <w:rPr>
          <w:lang w:eastAsia="en-AU"/>
        </w:rPr>
        <w:t>—</w:t>
      </w:r>
    </w:p>
    <w:p w14:paraId="2156BB6C" w14:textId="77777777" w:rsidR="00F5034F" w:rsidRPr="00552157" w:rsidRDefault="00F5034F" w:rsidP="00176D0F">
      <w:pPr>
        <w:pStyle w:val="Apara"/>
        <w:rPr>
          <w:lang w:eastAsia="en-AU"/>
        </w:rPr>
      </w:pPr>
      <w:r w:rsidRPr="00552157">
        <w:rPr>
          <w:lang w:eastAsia="en-AU"/>
        </w:rPr>
        <w:tab/>
        <w:t>(a)</w:t>
      </w:r>
      <w:r w:rsidRPr="00552157">
        <w:rPr>
          <w:lang w:eastAsia="en-AU"/>
        </w:rPr>
        <w:tab/>
        <w:t>3 months; and</w:t>
      </w:r>
    </w:p>
    <w:p w14:paraId="1760D66F" w14:textId="77777777" w:rsidR="00F5034F" w:rsidRPr="00552157" w:rsidRDefault="00F5034F" w:rsidP="00176D0F">
      <w:pPr>
        <w:pStyle w:val="Apara"/>
        <w:rPr>
          <w:lang w:eastAsia="en-AU"/>
        </w:rPr>
      </w:pPr>
      <w:r w:rsidRPr="00552157">
        <w:rPr>
          <w:lang w:eastAsia="en-AU"/>
        </w:rPr>
        <w:tab/>
        <w:t>(b)</w:t>
      </w:r>
      <w:r w:rsidRPr="00552157">
        <w:rPr>
          <w:lang w:eastAsia="en-AU"/>
        </w:rPr>
        <w:tab/>
        <w:t>the period during which the corresponding prohibition order, as originally made, is in force.</w:t>
      </w:r>
    </w:p>
    <w:p w14:paraId="790F1CA3" w14:textId="77777777" w:rsidR="00F5034F" w:rsidRPr="00552157" w:rsidRDefault="00F5034F" w:rsidP="00176D0F">
      <w:pPr>
        <w:pStyle w:val="AH5Sec"/>
        <w:rPr>
          <w:lang w:eastAsia="en-AU"/>
        </w:rPr>
      </w:pPr>
      <w:bookmarkStart w:id="228" w:name="_Toc225932521"/>
      <w:r w:rsidRPr="0087252C">
        <w:rPr>
          <w:rStyle w:val="CharSectNo"/>
        </w:rPr>
        <w:t>132R</w:t>
      </w:r>
      <w:r w:rsidRPr="00552157">
        <w:rPr>
          <w:lang w:eastAsia="en-AU"/>
        </w:rPr>
        <w:tab/>
        <w:t>Application to amend or cancel registration of registered corresponding prohibition order</w:t>
      </w:r>
      <w:bookmarkEnd w:id="228"/>
    </w:p>
    <w:p w14:paraId="53CAA1E2" w14:textId="77777777" w:rsidR="00F5034F" w:rsidRPr="00552157" w:rsidRDefault="00F5034F" w:rsidP="004F4B60">
      <w:pPr>
        <w:pStyle w:val="Amain"/>
        <w:keepNext/>
        <w:keepLines/>
      </w:pPr>
      <w:r w:rsidRPr="00552157">
        <w:tab/>
        <w:t>(1)</w:t>
      </w:r>
      <w:r w:rsidRPr="00552157">
        <w:tab/>
        <w:t>A person against whom a registered corresponding prohibition order is in force, or the chief police officer, may apply to the Magistrates Court for an order amending or cancelling the registration of the</w:t>
      </w:r>
      <w:r w:rsidRPr="00552157">
        <w:rPr>
          <w:rFonts w:ascii="Times-Roman" w:hAnsi="Times-Roman" w:cs="Times-Roman"/>
          <w:szCs w:val="24"/>
          <w:lang w:eastAsia="en-AU"/>
        </w:rPr>
        <w:t xml:space="preserve"> order</w:t>
      </w:r>
      <w:r w:rsidRPr="00552157">
        <w:t>.</w:t>
      </w:r>
    </w:p>
    <w:p w14:paraId="1FB140EE" w14:textId="77EB18AE" w:rsidR="00F5034F" w:rsidRPr="00552157" w:rsidRDefault="00F5034F" w:rsidP="00F5034F">
      <w:pPr>
        <w:pStyle w:val="aNote"/>
      </w:pPr>
      <w:r w:rsidRPr="00D57E45">
        <w:rPr>
          <w:rStyle w:val="charItals"/>
        </w:rPr>
        <w:t>Note</w:t>
      </w:r>
      <w:r w:rsidRPr="00552157">
        <w:tab/>
        <w:t xml:space="preserve">If a form is approved under the </w:t>
      </w:r>
      <w:hyperlink r:id="rId88" w:tooltip="A2004-59" w:history="1">
        <w:r w:rsidR="00000F49" w:rsidRPr="00000F49">
          <w:rPr>
            <w:rStyle w:val="charCitHyperlinkItal"/>
          </w:rPr>
          <w:t>Court Procedures Act 2004</w:t>
        </w:r>
      </w:hyperlink>
      <w:r w:rsidRPr="00552157">
        <w:t>, s 8 for this provision, the form must be used.</w:t>
      </w:r>
    </w:p>
    <w:p w14:paraId="6E14BE87" w14:textId="77777777" w:rsidR="00F5034F" w:rsidRPr="00552157" w:rsidRDefault="00F5034F" w:rsidP="00176D0F">
      <w:pPr>
        <w:pStyle w:val="Amain"/>
        <w:rPr>
          <w:lang w:eastAsia="en-AU"/>
        </w:rPr>
      </w:pPr>
      <w:r w:rsidRPr="00552157">
        <w:rPr>
          <w:lang w:eastAsia="en-AU"/>
        </w:rPr>
        <w:tab/>
        <w:t>(2)</w:t>
      </w:r>
      <w:r w:rsidRPr="00552157">
        <w:rPr>
          <w:lang w:eastAsia="en-AU"/>
        </w:rPr>
        <w:tab/>
        <w:t>However, other than in relation to an order made in the person’s absence, the person may only make an application under subsection (1) with the court’s leave.</w:t>
      </w:r>
    </w:p>
    <w:p w14:paraId="2CDE399B" w14:textId="77777777" w:rsidR="00F5034F" w:rsidRPr="00552157" w:rsidRDefault="00F5034F" w:rsidP="00176D0F">
      <w:pPr>
        <w:pStyle w:val="Amain"/>
        <w:rPr>
          <w:rFonts w:ascii="Times-Roman" w:hAnsi="Times-Roman" w:cs="Times-Roman"/>
          <w:szCs w:val="24"/>
          <w:lang w:eastAsia="en-AU"/>
        </w:rPr>
      </w:pPr>
      <w:r w:rsidRPr="00552157">
        <w:rPr>
          <w:lang w:eastAsia="en-AU"/>
        </w:rPr>
        <w:tab/>
        <w:t>(3)</w:t>
      </w:r>
      <w:r w:rsidRPr="00552157">
        <w:rPr>
          <w:lang w:eastAsia="en-AU"/>
        </w:rPr>
        <w:tab/>
      </w:r>
      <w:r w:rsidRPr="00552157">
        <w:rPr>
          <w:rFonts w:ascii="Times-Roman" w:hAnsi="Times-Roman" w:cs="Times-Roman"/>
          <w:szCs w:val="24"/>
          <w:lang w:eastAsia="en-AU"/>
        </w:rPr>
        <w:t>The Magistrates Court may grant the leave if satisfied that—</w:t>
      </w:r>
    </w:p>
    <w:p w14:paraId="6454ACD3" w14:textId="77777777" w:rsidR="00F5034F" w:rsidRPr="00552157" w:rsidRDefault="00F5034F" w:rsidP="00176D0F">
      <w:pPr>
        <w:pStyle w:val="Apara"/>
        <w:rPr>
          <w:lang w:eastAsia="en-AU"/>
        </w:rPr>
      </w:pPr>
      <w:r w:rsidRPr="00552157">
        <w:rPr>
          <w:lang w:eastAsia="en-AU"/>
        </w:rPr>
        <w:tab/>
        <w:t>(a)</w:t>
      </w:r>
      <w:r w:rsidRPr="00552157">
        <w:rPr>
          <w:lang w:eastAsia="en-AU"/>
        </w:rPr>
        <w:tab/>
      </w:r>
      <w:r w:rsidRPr="00552157">
        <w:rPr>
          <w:rFonts w:ascii="Times-Roman" w:hAnsi="Times-Roman" w:cs="Times-Roman"/>
          <w:szCs w:val="24"/>
          <w:lang w:eastAsia="en-AU"/>
        </w:rPr>
        <w:t>it is in the interests of justice, having regard to changes in the person’s circumstances, or circumstances affecting the person, since the corresponding prohibition order was made or last amended by the court; or</w:t>
      </w:r>
    </w:p>
    <w:p w14:paraId="1F76F95D" w14:textId="77777777" w:rsidR="00F5034F" w:rsidRPr="00552157" w:rsidRDefault="00F5034F" w:rsidP="00F5034F">
      <w:pPr>
        <w:pStyle w:val="aExamHdgpar"/>
        <w:rPr>
          <w:rFonts w:cs="Arial"/>
        </w:rPr>
      </w:pPr>
      <w:r w:rsidRPr="00552157">
        <w:rPr>
          <w:rFonts w:cs="Arial"/>
        </w:rPr>
        <w:t>Examples</w:t>
      </w:r>
      <w:r w:rsidRPr="00552157">
        <w:rPr>
          <w:rFonts w:cs="Arial"/>
          <w:szCs w:val="24"/>
          <w:lang w:eastAsia="en-AU"/>
        </w:rPr>
        <w:t>—person’s circumstances</w:t>
      </w:r>
    </w:p>
    <w:p w14:paraId="32492F0A" w14:textId="77777777" w:rsidR="00F5034F" w:rsidRPr="00552157" w:rsidRDefault="00F5034F" w:rsidP="00F5034F">
      <w:pPr>
        <w:pStyle w:val="aExampar"/>
        <w:rPr>
          <w:lang w:eastAsia="en-AU"/>
        </w:rPr>
      </w:pPr>
      <w:r w:rsidRPr="00552157">
        <w:rPr>
          <w:lang w:eastAsia="en-AU"/>
        </w:rPr>
        <w:t>the person’s accommodation, employment, health, cultural or social needs</w:t>
      </w:r>
    </w:p>
    <w:p w14:paraId="3C9E6CB2" w14:textId="77777777" w:rsidR="00F5034F" w:rsidRPr="00552157" w:rsidRDefault="00F5034F" w:rsidP="00F5034F">
      <w:pPr>
        <w:pStyle w:val="aExamHdgpar"/>
        <w:rPr>
          <w:rFonts w:cs="Arial"/>
        </w:rPr>
      </w:pPr>
      <w:r w:rsidRPr="00552157">
        <w:rPr>
          <w:rFonts w:cs="Arial"/>
        </w:rPr>
        <w:t>Example</w:t>
      </w:r>
      <w:r w:rsidRPr="00552157">
        <w:rPr>
          <w:rFonts w:cs="Arial"/>
          <w:szCs w:val="24"/>
          <w:lang w:eastAsia="en-AU"/>
        </w:rPr>
        <w:t>—circumstances affecting person</w:t>
      </w:r>
    </w:p>
    <w:p w14:paraId="24BCCF3E" w14:textId="2F6E23DF" w:rsidR="00F5034F" w:rsidRPr="00552157" w:rsidRDefault="00F5034F" w:rsidP="00F5034F">
      <w:pPr>
        <w:pStyle w:val="aExampar"/>
        <w:rPr>
          <w:lang w:eastAsia="en-AU"/>
        </w:rPr>
      </w:pPr>
      <w:r w:rsidRPr="00552157">
        <w:rPr>
          <w:lang w:eastAsia="en-AU"/>
        </w:rPr>
        <w:t>Under a corresponding prohibition order, the person is prohibited from going within 200m of a state</w:t>
      </w:r>
      <w:r w:rsidRPr="00931232">
        <w:rPr>
          <w:lang w:eastAsia="en-AU"/>
        </w:rPr>
        <w:t>d</w:t>
      </w:r>
      <w:r w:rsidR="008C4206" w:rsidRPr="00931232">
        <w:rPr>
          <w:lang w:eastAsia="en-AU"/>
        </w:rPr>
        <w:t xml:space="preserve"> </w:t>
      </w:r>
      <w:bookmarkStart w:id="229" w:name="_Hlk171092993"/>
      <w:r w:rsidR="008C4206" w:rsidRPr="00931232">
        <w:t>education and care service or childcare centre</w:t>
      </w:r>
      <w:bookmarkEnd w:id="229"/>
      <w:r w:rsidRPr="00931232">
        <w:rPr>
          <w:lang w:eastAsia="en-AU"/>
        </w:rPr>
        <w:t xml:space="preserve">, and the </w:t>
      </w:r>
      <w:r w:rsidR="008C4206" w:rsidRPr="00931232">
        <w:t>education and care service or childcare centre</w:t>
      </w:r>
      <w:r w:rsidR="008C4206" w:rsidRPr="00931232">
        <w:rPr>
          <w:lang w:eastAsia="en-AU"/>
        </w:rPr>
        <w:t xml:space="preserve"> </w:t>
      </w:r>
      <w:r w:rsidRPr="00931232">
        <w:rPr>
          <w:lang w:eastAsia="en-AU"/>
        </w:rPr>
        <w:t>has closed down since the order was made.</w:t>
      </w:r>
    </w:p>
    <w:p w14:paraId="7A674A8C" w14:textId="77777777" w:rsidR="00F5034F" w:rsidRPr="00552157" w:rsidRDefault="00F5034F" w:rsidP="001A2BE6">
      <w:pPr>
        <w:pStyle w:val="Apara"/>
        <w:keepNext/>
        <w:rPr>
          <w:lang w:eastAsia="en-AU"/>
        </w:rPr>
      </w:pPr>
      <w:r w:rsidRPr="00552157">
        <w:rPr>
          <w:lang w:eastAsia="en-AU"/>
        </w:rPr>
        <w:lastRenderedPageBreak/>
        <w:tab/>
        <w:t>(b)</w:t>
      </w:r>
      <w:r w:rsidRPr="00552157">
        <w:rPr>
          <w:lang w:eastAsia="en-AU"/>
        </w:rPr>
        <w:tab/>
      </w:r>
      <w:r w:rsidRPr="00552157">
        <w:rPr>
          <w:rFonts w:ascii="Times-Roman" w:hAnsi="Times-Roman" w:cs="Times-Roman"/>
          <w:szCs w:val="24"/>
          <w:lang w:eastAsia="en-AU"/>
        </w:rPr>
        <w:t>it is appropriate on compassionate grounds, including having regard to the person’s culturally specific needs.</w:t>
      </w:r>
    </w:p>
    <w:p w14:paraId="67A3D292" w14:textId="77777777" w:rsidR="00F5034F" w:rsidRPr="00552157" w:rsidRDefault="00F5034F" w:rsidP="00F5034F">
      <w:pPr>
        <w:pStyle w:val="aExamHdgpar"/>
      </w:pPr>
      <w:r w:rsidRPr="00552157">
        <w:t>Example</w:t>
      </w:r>
    </w:p>
    <w:p w14:paraId="12D212AB" w14:textId="77777777" w:rsidR="00F5034F" w:rsidRDefault="00F5034F" w:rsidP="007D7A67">
      <w:pPr>
        <w:pStyle w:val="aExampar"/>
        <w:keepNext/>
      </w:pPr>
      <w:r w:rsidRPr="00552157">
        <w:t>to attend a relative’s funeral</w:t>
      </w:r>
    </w:p>
    <w:p w14:paraId="2022E59E" w14:textId="18F8024F" w:rsidR="00054A76" w:rsidRPr="00FE0B27" w:rsidRDefault="00054A76" w:rsidP="00054A76">
      <w:pPr>
        <w:pStyle w:val="aNote"/>
        <w:rPr>
          <w:lang w:eastAsia="en-AU"/>
        </w:rPr>
      </w:pPr>
      <w:r w:rsidRPr="00FE0B27">
        <w:rPr>
          <w:rStyle w:val="charItals"/>
        </w:rPr>
        <w:t>Note</w:t>
      </w:r>
      <w:r w:rsidRPr="00FE0B27">
        <w:rPr>
          <w:rStyle w:val="charItals"/>
        </w:rPr>
        <w:tab/>
      </w:r>
      <w:r w:rsidRPr="00FE0B27">
        <w:rPr>
          <w:lang w:eastAsia="en-AU"/>
        </w:rPr>
        <w:t>The chief police officer may delegate a function under this section (see s</w:t>
      </w:r>
      <w:r w:rsidR="00CE1CEE">
        <w:rPr>
          <w:lang w:eastAsia="en-AU"/>
        </w:rPr>
        <w:t> </w:t>
      </w:r>
      <w:r w:rsidRPr="00FE0B27">
        <w:rPr>
          <w:lang w:eastAsia="en-AU"/>
        </w:rPr>
        <w:t>132AA).</w:t>
      </w:r>
    </w:p>
    <w:p w14:paraId="75CF9A6A" w14:textId="77777777" w:rsidR="00F5034F" w:rsidRPr="00552157" w:rsidRDefault="00F5034F" w:rsidP="00176D0F">
      <w:pPr>
        <w:pStyle w:val="AH5Sec"/>
      </w:pPr>
      <w:bookmarkStart w:id="230" w:name="_Toc225932522"/>
      <w:r w:rsidRPr="0087252C">
        <w:rPr>
          <w:rStyle w:val="CharSectNo"/>
        </w:rPr>
        <w:t>132S</w:t>
      </w:r>
      <w:r w:rsidRPr="00552157">
        <w:tab/>
        <w:t>Court may amend or cancel registration of registered corresponding prohibition order</w:t>
      </w:r>
      <w:bookmarkEnd w:id="230"/>
    </w:p>
    <w:p w14:paraId="3863C14E" w14:textId="77777777" w:rsidR="00F5034F" w:rsidRPr="00552157" w:rsidRDefault="00F5034F" w:rsidP="00176D0F">
      <w:pPr>
        <w:pStyle w:val="Amain"/>
      </w:pPr>
      <w:r w:rsidRPr="00552157">
        <w:tab/>
        <w:t>(1)</w:t>
      </w:r>
      <w:r w:rsidRPr="00552157">
        <w:tab/>
        <w:t>T</w:t>
      </w:r>
      <w:r w:rsidRPr="00552157">
        <w:rPr>
          <w:lang w:eastAsia="en-AU"/>
        </w:rPr>
        <w:t>he Magistrates Court may</w:t>
      </w:r>
      <w:r w:rsidRPr="00552157">
        <w:rPr>
          <w:rFonts w:ascii="Times-Roman" w:hAnsi="Times-Roman" w:cs="Times-Roman"/>
          <w:szCs w:val="24"/>
          <w:lang w:eastAsia="en-AU"/>
        </w:rPr>
        <w:t xml:space="preserve">, on application, </w:t>
      </w:r>
      <w:r w:rsidRPr="00552157">
        <w:rPr>
          <w:lang w:eastAsia="en-AU"/>
        </w:rPr>
        <w:t xml:space="preserve">make an order amending or cancelling the registration of a registered </w:t>
      </w:r>
      <w:r w:rsidRPr="00552157">
        <w:rPr>
          <w:rFonts w:ascii="Times-Roman" w:hAnsi="Times-Roman" w:cs="Times-Roman"/>
          <w:szCs w:val="24"/>
          <w:lang w:eastAsia="en-AU"/>
        </w:rPr>
        <w:t>corresponding prohibition order.</w:t>
      </w:r>
    </w:p>
    <w:p w14:paraId="65FB9D48" w14:textId="77777777" w:rsidR="00F5034F" w:rsidRPr="00552157" w:rsidRDefault="00F5034F" w:rsidP="00176D0F">
      <w:pPr>
        <w:pStyle w:val="Amain"/>
      </w:pPr>
      <w:r w:rsidRPr="00552157">
        <w:rPr>
          <w:lang w:eastAsia="en-AU"/>
        </w:rPr>
        <w:tab/>
        <w:t>(2)</w:t>
      </w:r>
      <w:r w:rsidRPr="00552157">
        <w:rPr>
          <w:lang w:eastAsia="en-AU"/>
        </w:rPr>
        <w:tab/>
        <w:t>In considering an order, the Magistrates Court must have regard to—</w:t>
      </w:r>
    </w:p>
    <w:p w14:paraId="00CDCC18" w14:textId="77777777" w:rsidR="00F5034F" w:rsidRPr="00552157" w:rsidRDefault="00F5034F" w:rsidP="00176D0F">
      <w:pPr>
        <w:pStyle w:val="Apara"/>
        <w:rPr>
          <w:lang w:eastAsia="en-AU"/>
        </w:rPr>
      </w:pPr>
      <w:r w:rsidRPr="00552157">
        <w:rPr>
          <w:lang w:eastAsia="en-AU"/>
        </w:rPr>
        <w:tab/>
        <w:t>(a)</w:t>
      </w:r>
      <w:r w:rsidRPr="00552157">
        <w:rPr>
          <w:lang w:eastAsia="en-AU"/>
        </w:rPr>
        <w:tab/>
      </w:r>
      <w:r w:rsidRPr="00552157">
        <w:rPr>
          <w:rFonts w:ascii="Times-Roman" w:hAnsi="Times-Roman" w:cs="Times-Roman"/>
          <w:szCs w:val="24"/>
          <w:lang w:eastAsia="en-AU"/>
        </w:rPr>
        <w:t>the matters mentioned in section 132D (</w:t>
      </w:r>
      <w:r w:rsidRPr="00552157">
        <w:rPr>
          <w:lang w:eastAsia="en-AU"/>
        </w:rPr>
        <w:t>Court may make</w:t>
      </w:r>
      <w:r w:rsidRPr="00552157">
        <w:t xml:space="preserve"> prohibition order)</w:t>
      </w:r>
      <w:r w:rsidRPr="00552157">
        <w:rPr>
          <w:rFonts w:ascii="Times-Roman" w:hAnsi="Times-Roman" w:cs="Times-Roman"/>
          <w:szCs w:val="24"/>
          <w:lang w:eastAsia="en-AU"/>
        </w:rPr>
        <w:t>; and</w:t>
      </w:r>
    </w:p>
    <w:p w14:paraId="721B6EA3" w14:textId="77777777" w:rsidR="00F5034F" w:rsidRPr="00552157" w:rsidRDefault="00F5034F" w:rsidP="00176D0F">
      <w:pPr>
        <w:pStyle w:val="Apara"/>
        <w:rPr>
          <w:lang w:eastAsia="en-AU"/>
        </w:rPr>
      </w:pPr>
      <w:r w:rsidRPr="00552157">
        <w:rPr>
          <w:lang w:eastAsia="en-AU"/>
        </w:rPr>
        <w:tab/>
        <w:t>(b)</w:t>
      </w:r>
      <w:r w:rsidRPr="00552157">
        <w:rPr>
          <w:lang w:eastAsia="en-AU"/>
        </w:rPr>
        <w:tab/>
        <w:t>any changes in the person’s circumstances since the registered corresponding prohibition order was made or last amended by the court.</w:t>
      </w:r>
    </w:p>
    <w:p w14:paraId="21704CB8" w14:textId="77777777" w:rsidR="00F5034F" w:rsidRPr="00552157" w:rsidRDefault="00F5034F" w:rsidP="00176D0F">
      <w:pPr>
        <w:pStyle w:val="Amain"/>
        <w:rPr>
          <w:lang w:eastAsia="en-AU"/>
        </w:rPr>
      </w:pPr>
      <w:r w:rsidRPr="00552157">
        <w:rPr>
          <w:lang w:eastAsia="en-AU"/>
        </w:rPr>
        <w:tab/>
        <w:t>(3)</w:t>
      </w:r>
      <w:r w:rsidRPr="00552157">
        <w:rPr>
          <w:lang w:eastAsia="en-AU"/>
        </w:rPr>
        <w:tab/>
        <w:t>An order amending a registered corresponding prohibition order takes effect—</w:t>
      </w:r>
    </w:p>
    <w:p w14:paraId="6C3BE444" w14:textId="77777777" w:rsidR="00F5034F" w:rsidRPr="00552157" w:rsidRDefault="00F5034F" w:rsidP="00176D0F">
      <w:pPr>
        <w:pStyle w:val="Apara"/>
        <w:rPr>
          <w:lang w:eastAsia="en-AU"/>
        </w:rPr>
      </w:pPr>
      <w:r w:rsidRPr="00552157">
        <w:rPr>
          <w:lang w:eastAsia="en-AU"/>
        </w:rPr>
        <w:tab/>
        <w:t>(a)</w:t>
      </w:r>
      <w:r w:rsidRPr="00552157">
        <w:rPr>
          <w:lang w:eastAsia="en-AU"/>
        </w:rPr>
        <w:tab/>
      </w:r>
      <w:r w:rsidRPr="00552157">
        <w:rPr>
          <w:rFonts w:ascii="Times-Roman" w:hAnsi="Times-Roman" w:cs="Times-Roman"/>
          <w:szCs w:val="24"/>
          <w:lang w:eastAsia="en-AU"/>
        </w:rPr>
        <w:t>if the person is before the Magistrates Court when the amending order is made—when it is made; or</w:t>
      </w:r>
    </w:p>
    <w:p w14:paraId="50B0F219" w14:textId="77777777" w:rsidR="00F5034F" w:rsidRPr="00552157" w:rsidRDefault="00F5034F" w:rsidP="00176D0F">
      <w:pPr>
        <w:pStyle w:val="Apara"/>
        <w:rPr>
          <w:lang w:eastAsia="en-AU"/>
        </w:rPr>
      </w:pPr>
      <w:r w:rsidRPr="00552157">
        <w:rPr>
          <w:lang w:eastAsia="en-AU"/>
        </w:rPr>
        <w:tab/>
        <w:t>(b)</w:t>
      </w:r>
      <w:r w:rsidRPr="00552157">
        <w:rPr>
          <w:lang w:eastAsia="en-AU"/>
        </w:rPr>
        <w:tab/>
        <w:t>if the person is not before the Magistrates Court when the amending order is made—when a copy of the order is served on the person under section 132ZC (Giving copy of</w:t>
      </w:r>
      <w:r w:rsidRPr="00552157">
        <w:t xml:space="preserve"> order to </w:t>
      </w:r>
      <w:r w:rsidRPr="00552157">
        <w:rPr>
          <w:lang w:eastAsia="en-AU"/>
        </w:rPr>
        <w:t>person not before court).</w:t>
      </w:r>
    </w:p>
    <w:p w14:paraId="2F448A6A" w14:textId="77777777" w:rsidR="00F5034F" w:rsidRPr="00552157" w:rsidRDefault="00F5034F" w:rsidP="00176D0F">
      <w:pPr>
        <w:pStyle w:val="Amain"/>
        <w:rPr>
          <w:lang w:eastAsia="en-AU"/>
        </w:rPr>
      </w:pPr>
      <w:r w:rsidRPr="00552157">
        <w:rPr>
          <w:lang w:eastAsia="en-AU"/>
        </w:rPr>
        <w:tab/>
        <w:t>(4)</w:t>
      </w:r>
      <w:r w:rsidRPr="00552157">
        <w:rPr>
          <w:lang w:eastAsia="en-AU"/>
        </w:rPr>
        <w:tab/>
      </w:r>
      <w:r w:rsidRPr="00552157">
        <w:rPr>
          <w:rFonts w:ascii="Times-Roman" w:hAnsi="Times-Roman" w:cs="Times-Roman"/>
          <w:szCs w:val="24"/>
          <w:lang w:eastAsia="en-AU"/>
        </w:rPr>
        <w:t>An order cancelling the registration of a registered corresponding prohibition order takes effect when it is made.</w:t>
      </w:r>
    </w:p>
    <w:p w14:paraId="737EDC79" w14:textId="77777777" w:rsidR="00446796" w:rsidRPr="00446796" w:rsidRDefault="00446796" w:rsidP="00446796">
      <w:pPr>
        <w:pStyle w:val="PageBreak"/>
      </w:pPr>
      <w:r w:rsidRPr="00446796">
        <w:br w:type="page"/>
      </w:r>
    </w:p>
    <w:p w14:paraId="64DCF13C" w14:textId="77777777" w:rsidR="00F5034F" w:rsidRPr="0087252C" w:rsidRDefault="00F5034F" w:rsidP="00176D0F">
      <w:pPr>
        <w:pStyle w:val="AH2Part"/>
      </w:pPr>
      <w:bookmarkStart w:id="231" w:name="_Toc225932523"/>
      <w:r w:rsidRPr="0087252C">
        <w:rPr>
          <w:rStyle w:val="CharPartNo"/>
        </w:rPr>
        <w:lastRenderedPageBreak/>
        <w:t>Part 5A.6</w:t>
      </w:r>
      <w:r w:rsidRPr="00552157">
        <w:tab/>
      </w:r>
      <w:r w:rsidRPr="0087252C">
        <w:rPr>
          <w:rStyle w:val="CharPartText"/>
        </w:rPr>
        <w:t>People with legal disabilities</w:t>
      </w:r>
      <w:bookmarkEnd w:id="231"/>
    </w:p>
    <w:p w14:paraId="0B1F7E91" w14:textId="77777777" w:rsidR="00F5034F" w:rsidRPr="00552157" w:rsidRDefault="00F5034F" w:rsidP="00176D0F">
      <w:pPr>
        <w:pStyle w:val="AH5Sec"/>
      </w:pPr>
      <w:bookmarkStart w:id="232" w:name="_Toc225932524"/>
      <w:r w:rsidRPr="0087252C">
        <w:rPr>
          <w:rStyle w:val="CharSectNo"/>
        </w:rPr>
        <w:t>132T</w:t>
      </w:r>
      <w:r w:rsidRPr="00552157">
        <w:tab/>
        <w:t>Definitions—pt 5A.6</w:t>
      </w:r>
      <w:bookmarkEnd w:id="232"/>
    </w:p>
    <w:p w14:paraId="52472624" w14:textId="77777777" w:rsidR="00F5034F" w:rsidRPr="00552157" w:rsidRDefault="00F5034F" w:rsidP="00F5034F">
      <w:pPr>
        <w:pStyle w:val="Amainreturn"/>
        <w:keepNext/>
      </w:pPr>
      <w:r w:rsidRPr="00552157">
        <w:t>In this part:</w:t>
      </w:r>
    </w:p>
    <w:p w14:paraId="0E8F0607" w14:textId="77777777" w:rsidR="00F5034F" w:rsidRPr="00552157" w:rsidRDefault="00F5034F" w:rsidP="00F5034F">
      <w:pPr>
        <w:pStyle w:val="aDef"/>
      </w:pPr>
      <w:r w:rsidRPr="00103CB9">
        <w:rPr>
          <w:rStyle w:val="charBoldItals"/>
        </w:rPr>
        <w:t>person with a legal disability</w:t>
      </w:r>
      <w:r w:rsidRPr="00552157">
        <w:t xml:space="preserve"> means—</w:t>
      </w:r>
    </w:p>
    <w:p w14:paraId="1FE6F0F1" w14:textId="77777777" w:rsidR="00F5034F" w:rsidRPr="00552157" w:rsidRDefault="00F5034F" w:rsidP="00176D0F">
      <w:pPr>
        <w:pStyle w:val="aDefpara"/>
      </w:pPr>
      <w:r w:rsidRPr="00552157">
        <w:tab/>
        <w:t>(a)</w:t>
      </w:r>
      <w:r w:rsidRPr="00552157">
        <w:tab/>
        <w:t>a young person; or</w:t>
      </w:r>
    </w:p>
    <w:p w14:paraId="79B62271" w14:textId="77777777" w:rsidR="00F5034F" w:rsidRPr="00552157" w:rsidRDefault="00F5034F" w:rsidP="00176D0F">
      <w:pPr>
        <w:pStyle w:val="aDefpara"/>
      </w:pPr>
      <w:r w:rsidRPr="00552157">
        <w:tab/>
        <w:t>(b)</w:t>
      </w:r>
      <w:r w:rsidRPr="00552157">
        <w:tab/>
        <w:t>a person with a mental disability.</w:t>
      </w:r>
    </w:p>
    <w:p w14:paraId="5B544189" w14:textId="62FEAF64" w:rsidR="00F5034F" w:rsidRPr="00552157" w:rsidRDefault="00F5034F" w:rsidP="00F5034F">
      <w:pPr>
        <w:pStyle w:val="aDef"/>
      </w:pPr>
      <w:r w:rsidRPr="00103CB9">
        <w:rPr>
          <w:rStyle w:val="charBoldItals"/>
        </w:rPr>
        <w:t>person with a mental disability</w:t>
      </w:r>
      <w:r w:rsidRPr="00552157">
        <w:t xml:space="preserve"> means a person who is not legally competent to be a party to a proceeding on an application for an order under this chapter because of a mental or intellectual disability, and includes such a person even if a disability guardian under the </w:t>
      </w:r>
      <w:hyperlink r:id="rId89" w:tooltip="A1991-62" w:history="1">
        <w:r w:rsidR="00000F49" w:rsidRPr="00000F49">
          <w:rPr>
            <w:rStyle w:val="charCitHyperlinkItal"/>
          </w:rPr>
          <w:t>Guardianship and Management of Property Act 1991</w:t>
        </w:r>
      </w:hyperlink>
      <w:r w:rsidRPr="00552157">
        <w:t xml:space="preserve"> has been appointed.</w:t>
      </w:r>
    </w:p>
    <w:p w14:paraId="4A63019B" w14:textId="77777777" w:rsidR="00F5034F" w:rsidRPr="00552157" w:rsidRDefault="00F5034F" w:rsidP="00176D0F">
      <w:pPr>
        <w:pStyle w:val="AH5Sec"/>
      </w:pPr>
      <w:bookmarkStart w:id="233" w:name="_Toc225932525"/>
      <w:r w:rsidRPr="0087252C">
        <w:rPr>
          <w:rStyle w:val="CharSectNo"/>
        </w:rPr>
        <w:t>132U</w:t>
      </w:r>
      <w:r w:rsidRPr="00552157">
        <w:tab/>
        <w:t>Appointing litigation guardian for person with legal disability</w:t>
      </w:r>
      <w:bookmarkEnd w:id="233"/>
    </w:p>
    <w:p w14:paraId="5341732B" w14:textId="77777777" w:rsidR="00F5034F" w:rsidRPr="00552157" w:rsidRDefault="00F5034F" w:rsidP="00176D0F">
      <w:pPr>
        <w:pStyle w:val="Amain"/>
      </w:pPr>
      <w:r w:rsidRPr="00552157">
        <w:tab/>
        <w:t>(1)</w:t>
      </w:r>
      <w:r w:rsidRPr="00552157">
        <w:tab/>
        <w:t xml:space="preserve">This section applies in relation to a proceeding on an application for an order for a person (the </w:t>
      </w:r>
      <w:r w:rsidRPr="00103CB9">
        <w:rPr>
          <w:rStyle w:val="charBoldItals"/>
        </w:rPr>
        <w:t>relevant person</w:t>
      </w:r>
      <w:r w:rsidRPr="00552157">
        <w:t>) under this chapter if the Magistrates Court considers that the person is or may be a person with a legal disability.</w:t>
      </w:r>
    </w:p>
    <w:p w14:paraId="10EC2CFD" w14:textId="77777777" w:rsidR="00F5034F" w:rsidRPr="00552157" w:rsidRDefault="00F5034F" w:rsidP="00176D0F">
      <w:pPr>
        <w:pStyle w:val="Amain"/>
      </w:pPr>
      <w:r w:rsidRPr="00552157">
        <w:tab/>
        <w:t>(2)</w:t>
      </w:r>
      <w:r w:rsidRPr="00552157">
        <w:tab/>
        <w:t>The following people may be appointed as a litigation guardian for the relevant person:</w:t>
      </w:r>
    </w:p>
    <w:p w14:paraId="4F869CC2" w14:textId="77777777" w:rsidR="00F5034F" w:rsidRPr="00552157" w:rsidRDefault="00F5034F" w:rsidP="00176D0F">
      <w:pPr>
        <w:pStyle w:val="Apara"/>
      </w:pPr>
      <w:r w:rsidRPr="00552157">
        <w:tab/>
        <w:t>(a)</w:t>
      </w:r>
      <w:r w:rsidRPr="00552157">
        <w:tab/>
        <w:t>an individual who is not a person with a legal disability;</w:t>
      </w:r>
    </w:p>
    <w:p w14:paraId="7A3896D0" w14:textId="77777777" w:rsidR="00F5034F" w:rsidRPr="00552157" w:rsidRDefault="00F5034F" w:rsidP="00176D0F">
      <w:pPr>
        <w:pStyle w:val="Apara"/>
      </w:pPr>
      <w:r w:rsidRPr="00552157">
        <w:tab/>
        <w:t>(b)</w:t>
      </w:r>
      <w:r w:rsidRPr="00552157">
        <w:tab/>
        <w:t>the public advocate.</w:t>
      </w:r>
    </w:p>
    <w:p w14:paraId="67FEAFAF" w14:textId="77777777" w:rsidR="00F5034F" w:rsidRPr="00552157" w:rsidRDefault="00F5034F" w:rsidP="00176D0F">
      <w:pPr>
        <w:pStyle w:val="Amain"/>
      </w:pPr>
      <w:r w:rsidRPr="00552157">
        <w:tab/>
        <w:t>(3)</w:t>
      </w:r>
      <w:r w:rsidRPr="00552157">
        <w:tab/>
        <w:t>An individual is appointed under subsection (2) by filing with the Magistrates Court a statement—</w:t>
      </w:r>
    </w:p>
    <w:p w14:paraId="30A6ABCF" w14:textId="77777777" w:rsidR="00F5034F" w:rsidRPr="00552157" w:rsidRDefault="00F5034F" w:rsidP="00176D0F">
      <w:pPr>
        <w:pStyle w:val="Apara"/>
      </w:pPr>
      <w:r w:rsidRPr="00552157">
        <w:tab/>
        <w:t>(a)</w:t>
      </w:r>
      <w:r w:rsidRPr="00552157">
        <w:tab/>
        <w:t>about whether, to the best of the individual’s knowledge, the relevant person has a guardian or manager, other than the individual; and</w:t>
      </w:r>
    </w:p>
    <w:p w14:paraId="0519F8DF" w14:textId="77777777" w:rsidR="00F5034F" w:rsidRPr="00552157" w:rsidRDefault="00F5034F" w:rsidP="00176D0F">
      <w:pPr>
        <w:pStyle w:val="Apara"/>
      </w:pPr>
      <w:r w:rsidRPr="00552157">
        <w:lastRenderedPageBreak/>
        <w:tab/>
        <w:t>(b)</w:t>
      </w:r>
      <w:r w:rsidRPr="00552157">
        <w:tab/>
        <w:t>to the effect that the individual—</w:t>
      </w:r>
    </w:p>
    <w:p w14:paraId="506D403A" w14:textId="77777777" w:rsidR="00F5034F" w:rsidRPr="00552157" w:rsidRDefault="00F5034F" w:rsidP="00176D0F">
      <w:pPr>
        <w:pStyle w:val="Asubpara"/>
      </w:pPr>
      <w:r w:rsidRPr="00552157">
        <w:tab/>
        <w:t>(i)</w:t>
      </w:r>
      <w:r w:rsidRPr="00552157">
        <w:tab/>
        <w:t>has no interest in the proceeding that is adverse to the interests of the relevant person; and</w:t>
      </w:r>
    </w:p>
    <w:p w14:paraId="0A45DA46" w14:textId="77777777" w:rsidR="00F5034F" w:rsidRPr="00552157" w:rsidRDefault="00F5034F" w:rsidP="00176D0F">
      <w:pPr>
        <w:pStyle w:val="Asubpara"/>
      </w:pPr>
      <w:r w:rsidRPr="00552157">
        <w:tab/>
        <w:t>(ii)</w:t>
      </w:r>
      <w:r w:rsidRPr="00552157">
        <w:tab/>
        <w:t>agrees to be appointed.</w:t>
      </w:r>
    </w:p>
    <w:p w14:paraId="34D363CE" w14:textId="77777777" w:rsidR="00F5034F" w:rsidRPr="00552157" w:rsidRDefault="00F5034F" w:rsidP="00176D0F">
      <w:pPr>
        <w:pStyle w:val="Amain"/>
      </w:pPr>
      <w:r w:rsidRPr="00552157">
        <w:tab/>
        <w:t>(4)</w:t>
      </w:r>
      <w:r w:rsidRPr="00552157">
        <w:tab/>
        <w:t>However, if the relevant person has a guardian or manager, other than the individual, the individual may be appointed as the relevant person’s litigation guardian only with the Magistrates Court’s leave.</w:t>
      </w:r>
    </w:p>
    <w:p w14:paraId="2CA8AE67" w14:textId="77777777" w:rsidR="00F5034F" w:rsidRPr="00552157" w:rsidRDefault="00F5034F" w:rsidP="00176D0F">
      <w:pPr>
        <w:pStyle w:val="Amain"/>
      </w:pPr>
      <w:r w:rsidRPr="00552157">
        <w:tab/>
        <w:t>(5)</w:t>
      </w:r>
      <w:r w:rsidRPr="00552157">
        <w:tab/>
        <w:t>For this section:</w:t>
      </w:r>
    </w:p>
    <w:p w14:paraId="5E3773B7" w14:textId="6BECDC73" w:rsidR="00F5034F" w:rsidRPr="00000F49" w:rsidRDefault="00F5034F" w:rsidP="00F5034F">
      <w:pPr>
        <w:pStyle w:val="aDef"/>
      </w:pPr>
      <w:r w:rsidRPr="00103CB9">
        <w:rPr>
          <w:rStyle w:val="charBoldItals"/>
        </w:rPr>
        <w:t>guardian</w:t>
      </w:r>
      <w:r w:rsidRPr="00000F49">
        <w:t xml:space="preserve">—see the </w:t>
      </w:r>
      <w:hyperlink r:id="rId90" w:tooltip="A1991-62" w:history="1">
        <w:r w:rsidR="00000F49" w:rsidRPr="00000F49">
          <w:rPr>
            <w:rStyle w:val="charCitHyperlinkItal"/>
          </w:rPr>
          <w:t>Guardianship and Management of Property Act 1991</w:t>
        </w:r>
      </w:hyperlink>
      <w:r w:rsidRPr="00000F49">
        <w:t xml:space="preserve">, dictionary. </w:t>
      </w:r>
    </w:p>
    <w:p w14:paraId="105F2C91" w14:textId="2EDF162E" w:rsidR="00F5034F" w:rsidRPr="00552157" w:rsidRDefault="00F5034F" w:rsidP="00F5034F">
      <w:pPr>
        <w:pStyle w:val="aDef"/>
        <w:keepNext/>
      </w:pPr>
      <w:r w:rsidRPr="00103CB9">
        <w:rPr>
          <w:rStyle w:val="charBoldItals"/>
        </w:rPr>
        <w:t>manager</w:t>
      </w:r>
      <w:r w:rsidRPr="00552157">
        <w:t xml:space="preserve">—see the </w:t>
      </w:r>
      <w:hyperlink r:id="rId91" w:tooltip="A1991-62" w:history="1">
        <w:r w:rsidR="00000F49" w:rsidRPr="00000F49">
          <w:rPr>
            <w:rStyle w:val="charCitHyperlinkItal"/>
          </w:rPr>
          <w:t>Guardianship and Management of Property Act 1991</w:t>
        </w:r>
      </w:hyperlink>
      <w:r w:rsidRPr="00552157">
        <w:t>, dictionary.</w:t>
      </w:r>
    </w:p>
    <w:p w14:paraId="2E3D7E89" w14:textId="77777777" w:rsidR="00F5034F" w:rsidRPr="00552157" w:rsidRDefault="00F5034F" w:rsidP="00F5034F">
      <w:pPr>
        <w:pStyle w:val="aNote"/>
      </w:pPr>
      <w:r w:rsidRPr="00D57E45">
        <w:rPr>
          <w:rStyle w:val="charItals"/>
        </w:rPr>
        <w:t>Note</w:t>
      </w:r>
      <w:r w:rsidRPr="00D57E45">
        <w:tab/>
      </w:r>
      <w:r w:rsidRPr="00552157">
        <w:t>Section 132X sets out what happens if a party with a legal disability does not have a representative, or an appropriate or suitable representative.</w:t>
      </w:r>
    </w:p>
    <w:p w14:paraId="082C08AB" w14:textId="77777777" w:rsidR="00F5034F" w:rsidRPr="00552157" w:rsidRDefault="00F5034F" w:rsidP="00176D0F">
      <w:pPr>
        <w:pStyle w:val="AH5Sec"/>
      </w:pPr>
      <w:bookmarkStart w:id="234" w:name="_Toc225932526"/>
      <w:r w:rsidRPr="0087252C">
        <w:rPr>
          <w:rStyle w:val="CharSectNo"/>
        </w:rPr>
        <w:t>132V</w:t>
      </w:r>
      <w:r w:rsidRPr="00552157">
        <w:tab/>
        <w:t>Functions of litigation guardian</w:t>
      </w:r>
      <w:bookmarkEnd w:id="234"/>
    </w:p>
    <w:p w14:paraId="1C5532C2" w14:textId="77777777" w:rsidR="00F5034F" w:rsidRPr="00552157" w:rsidRDefault="00F5034F" w:rsidP="00176D0F">
      <w:pPr>
        <w:pStyle w:val="Amain"/>
      </w:pPr>
      <w:r w:rsidRPr="00552157">
        <w:tab/>
        <w:t>(1)</w:t>
      </w:r>
      <w:r w:rsidRPr="00552157">
        <w:tab/>
        <w:t>This section applies if a litigation guardian has been appointed in a proceeding on an application for an order for a person under this chapter.</w:t>
      </w:r>
    </w:p>
    <w:p w14:paraId="0B88FD85" w14:textId="77777777" w:rsidR="00F5034F" w:rsidRPr="00552157" w:rsidRDefault="00F5034F" w:rsidP="00176D0F">
      <w:pPr>
        <w:pStyle w:val="Amain"/>
      </w:pPr>
      <w:r w:rsidRPr="00552157">
        <w:tab/>
        <w:t>(2)</w:t>
      </w:r>
      <w:r w:rsidRPr="00552157">
        <w:tab/>
        <w:t>Anything that the person is allowed to do under this chapter may be done by the person’s litigation guardian.</w:t>
      </w:r>
    </w:p>
    <w:p w14:paraId="21727DE8" w14:textId="77777777" w:rsidR="00F5034F" w:rsidRPr="00552157" w:rsidRDefault="00F5034F" w:rsidP="00176D0F">
      <w:pPr>
        <w:pStyle w:val="Amain"/>
      </w:pPr>
      <w:r w:rsidRPr="00552157">
        <w:tab/>
        <w:t>(3)</w:t>
      </w:r>
      <w:r w:rsidRPr="00552157">
        <w:tab/>
        <w:t>Anything that the person is required to do under this chapter must be done by the person’s litigation guardian.</w:t>
      </w:r>
    </w:p>
    <w:p w14:paraId="4054F5AA" w14:textId="471F5EF8" w:rsidR="00F5034F" w:rsidRPr="00552157" w:rsidRDefault="00F5034F" w:rsidP="00F5034F">
      <w:pPr>
        <w:pStyle w:val="aNote"/>
      </w:pPr>
      <w:r w:rsidRPr="00D57E45">
        <w:rPr>
          <w:rStyle w:val="charItals"/>
        </w:rPr>
        <w:t>Note</w:t>
      </w:r>
      <w:r w:rsidRPr="00D57E45">
        <w:tab/>
      </w:r>
      <w:r w:rsidRPr="00552157">
        <w:t xml:space="preserve">The litigation guardian may not give the person’s evidence for the person (see </w:t>
      </w:r>
      <w:hyperlink r:id="rId92" w:tooltip="Act 1995 No 2 (Cwlth)" w:history="1">
        <w:r w:rsidR="001C70CC" w:rsidRPr="001C70CC">
          <w:rPr>
            <w:rStyle w:val="charCitHyperlinkItal"/>
          </w:rPr>
          <w:t>Evidence Act 1995</w:t>
        </w:r>
      </w:hyperlink>
      <w:r w:rsidRPr="00D57E45">
        <w:t xml:space="preserve"> </w:t>
      </w:r>
      <w:r w:rsidRPr="00552157">
        <w:t>(Cwlth), pt 3.2).</w:t>
      </w:r>
    </w:p>
    <w:p w14:paraId="16614012" w14:textId="77777777" w:rsidR="00F5034F" w:rsidRPr="00552157" w:rsidRDefault="00F5034F" w:rsidP="00176D0F">
      <w:pPr>
        <w:pStyle w:val="Amain"/>
      </w:pPr>
      <w:r w:rsidRPr="00552157">
        <w:tab/>
        <w:t>(4)</w:t>
      </w:r>
      <w:r w:rsidRPr="00552157">
        <w:tab/>
        <w:t>The person’s litigation guardian must do everything that is necessary in the proceeding to protect the person’s interests.</w:t>
      </w:r>
    </w:p>
    <w:p w14:paraId="2BE3A6B1" w14:textId="77777777" w:rsidR="00F5034F" w:rsidRPr="00552157" w:rsidRDefault="00F5034F" w:rsidP="00176D0F">
      <w:pPr>
        <w:pStyle w:val="AH5Sec"/>
      </w:pPr>
      <w:bookmarkStart w:id="235" w:name="_Toc225932527"/>
      <w:r w:rsidRPr="0087252C">
        <w:rPr>
          <w:rStyle w:val="CharSectNo"/>
        </w:rPr>
        <w:lastRenderedPageBreak/>
        <w:t>132W</w:t>
      </w:r>
      <w:r w:rsidRPr="00552157">
        <w:tab/>
        <w:t>Removal of litigation guardian</w:t>
      </w:r>
      <w:bookmarkEnd w:id="235"/>
    </w:p>
    <w:p w14:paraId="577E97F6" w14:textId="77777777" w:rsidR="00F5034F" w:rsidRPr="00552157" w:rsidRDefault="00F5034F" w:rsidP="001E3878">
      <w:pPr>
        <w:pStyle w:val="Amain"/>
        <w:keepNext/>
      </w:pPr>
      <w:r w:rsidRPr="00552157">
        <w:tab/>
        <w:t>(1)</w:t>
      </w:r>
      <w:r w:rsidRPr="00552157">
        <w:tab/>
        <w:t>The Magistrates Court may, on application or its own initiative—</w:t>
      </w:r>
    </w:p>
    <w:p w14:paraId="2E989308" w14:textId="77777777" w:rsidR="00F5034F" w:rsidRPr="00552157" w:rsidRDefault="00F5034F" w:rsidP="00176D0F">
      <w:pPr>
        <w:pStyle w:val="Apara"/>
      </w:pPr>
      <w:r w:rsidRPr="00552157">
        <w:tab/>
        <w:t>(a)</w:t>
      </w:r>
      <w:r w:rsidRPr="00552157">
        <w:tab/>
        <w:t>remove the litigation guardian of a person with a legal disability in a proceeding on an application for an order for the person under this chapter; and</w:t>
      </w:r>
    </w:p>
    <w:p w14:paraId="2E4D6B81" w14:textId="77777777" w:rsidR="00F5034F" w:rsidRPr="00552157" w:rsidRDefault="00F5034F" w:rsidP="00176D0F">
      <w:pPr>
        <w:pStyle w:val="Apara"/>
      </w:pPr>
      <w:r w:rsidRPr="00552157">
        <w:tab/>
        <w:t>(b)</w:t>
      </w:r>
      <w:r w:rsidRPr="00552157">
        <w:tab/>
        <w:t>order that the proceeding be stayed until someone else has been appointed as litigation guardian in place of the person removed.</w:t>
      </w:r>
    </w:p>
    <w:p w14:paraId="6B220648" w14:textId="77777777" w:rsidR="00F5034F" w:rsidRPr="00552157" w:rsidRDefault="00F5034F" w:rsidP="00176D0F">
      <w:pPr>
        <w:pStyle w:val="Amain"/>
      </w:pPr>
      <w:r w:rsidRPr="00552157">
        <w:tab/>
        <w:t>(2)</w:t>
      </w:r>
      <w:r w:rsidRPr="00552157">
        <w:tab/>
        <w:t>An applicant for an order under subsection (1) must, unless the Magistrates Court otherwise directs, serve notice of the application on the person whose removal is sought and on the person with a legal disability.</w:t>
      </w:r>
    </w:p>
    <w:p w14:paraId="1357F0DE" w14:textId="77777777" w:rsidR="00F5034F" w:rsidRPr="00552157" w:rsidRDefault="00F5034F" w:rsidP="00176D0F">
      <w:pPr>
        <w:pStyle w:val="Amain"/>
      </w:pPr>
      <w:r w:rsidRPr="00552157">
        <w:tab/>
        <w:t>(3)</w:t>
      </w:r>
      <w:r w:rsidRPr="00552157">
        <w:tab/>
        <w:t>An application under subsection (1) may be made by a party to the proceeding or anyone else.</w:t>
      </w:r>
    </w:p>
    <w:p w14:paraId="2FC0401A" w14:textId="77777777" w:rsidR="00F5034F" w:rsidRPr="00552157" w:rsidRDefault="00F5034F" w:rsidP="00176D0F">
      <w:pPr>
        <w:pStyle w:val="AH5Sec"/>
      </w:pPr>
      <w:bookmarkStart w:id="236" w:name="_Toc225932528"/>
      <w:r w:rsidRPr="0087252C">
        <w:rPr>
          <w:rStyle w:val="CharSectNo"/>
        </w:rPr>
        <w:t>132X</w:t>
      </w:r>
      <w:r w:rsidRPr="00552157">
        <w:tab/>
        <w:t>Representation of parties with legal disability</w:t>
      </w:r>
      <w:bookmarkEnd w:id="236"/>
    </w:p>
    <w:p w14:paraId="7D67FBE9" w14:textId="77777777" w:rsidR="00F5034F" w:rsidRPr="00552157" w:rsidRDefault="00F5034F" w:rsidP="00176D0F">
      <w:pPr>
        <w:pStyle w:val="Amain"/>
      </w:pPr>
      <w:r w:rsidRPr="00552157">
        <w:tab/>
        <w:t>(1)</w:t>
      </w:r>
      <w:r w:rsidRPr="00552157">
        <w:tab/>
        <w:t>This section applies if a party to a proceeding on an application for an order for a person under this chapter—</w:t>
      </w:r>
    </w:p>
    <w:p w14:paraId="19380B04" w14:textId="77777777" w:rsidR="00F5034F" w:rsidRPr="00552157" w:rsidRDefault="00F5034F" w:rsidP="00176D0F">
      <w:pPr>
        <w:pStyle w:val="Apara"/>
      </w:pPr>
      <w:r w:rsidRPr="00552157">
        <w:tab/>
        <w:t>(a)</w:t>
      </w:r>
      <w:r w:rsidRPr="00552157">
        <w:tab/>
        <w:t>is a person with a legal disability; and</w:t>
      </w:r>
    </w:p>
    <w:p w14:paraId="160B4530" w14:textId="77777777" w:rsidR="00F5034F" w:rsidRPr="00552157" w:rsidRDefault="00F5034F" w:rsidP="00176D0F">
      <w:pPr>
        <w:pStyle w:val="Apara"/>
      </w:pPr>
      <w:r w:rsidRPr="00552157">
        <w:tab/>
        <w:t>(b)</w:t>
      </w:r>
      <w:r w:rsidRPr="00552157">
        <w:tab/>
        <w:t>does not have a representative, or an appropriate or suitable representative.</w:t>
      </w:r>
    </w:p>
    <w:p w14:paraId="496A06C6" w14:textId="77777777" w:rsidR="00F5034F" w:rsidRPr="00552157" w:rsidRDefault="00F5034F" w:rsidP="00176D0F">
      <w:pPr>
        <w:pStyle w:val="Amain"/>
      </w:pPr>
      <w:r w:rsidRPr="00552157">
        <w:tab/>
        <w:t>(2)</w:t>
      </w:r>
      <w:r w:rsidRPr="00552157">
        <w:tab/>
        <w:t>The Magistrates Court may, on application or its own initiative—</w:t>
      </w:r>
    </w:p>
    <w:p w14:paraId="0392A696" w14:textId="77777777" w:rsidR="00F5034F" w:rsidRPr="00552157" w:rsidRDefault="00F5034F" w:rsidP="00176D0F">
      <w:pPr>
        <w:pStyle w:val="Apara"/>
      </w:pPr>
      <w:r w:rsidRPr="00552157">
        <w:tab/>
        <w:t>(a)</w:t>
      </w:r>
      <w:r w:rsidRPr="00552157">
        <w:tab/>
        <w:t>adjourn the proceeding so the party can get representation; and</w:t>
      </w:r>
    </w:p>
    <w:p w14:paraId="2C0D7500" w14:textId="77777777" w:rsidR="00F5034F" w:rsidRPr="00552157" w:rsidRDefault="00F5034F" w:rsidP="00176D0F">
      <w:pPr>
        <w:pStyle w:val="Apara"/>
      </w:pPr>
      <w:r w:rsidRPr="00552157">
        <w:tab/>
        <w:t>(b)</w:t>
      </w:r>
      <w:r w:rsidRPr="00552157">
        <w:tab/>
        <w:t>give the party the information necessary to allow the party to get representation; and</w:t>
      </w:r>
    </w:p>
    <w:p w14:paraId="1B4E56CC" w14:textId="77777777" w:rsidR="00F5034F" w:rsidRPr="00552157" w:rsidRDefault="00F5034F" w:rsidP="00176D0F">
      <w:pPr>
        <w:pStyle w:val="Apara"/>
      </w:pPr>
      <w:r w:rsidRPr="00552157">
        <w:tab/>
        <w:t>(c)</w:t>
      </w:r>
      <w:r w:rsidRPr="00552157">
        <w:tab/>
        <w:t>tell the public advocate that the proceeding has been adjourned so the party can get representation.</w:t>
      </w:r>
    </w:p>
    <w:p w14:paraId="276482C3" w14:textId="77777777" w:rsidR="00446796" w:rsidRPr="00446796" w:rsidRDefault="00446796" w:rsidP="00446796">
      <w:pPr>
        <w:pStyle w:val="PageBreak"/>
      </w:pPr>
      <w:r w:rsidRPr="00446796">
        <w:br w:type="page"/>
      </w:r>
    </w:p>
    <w:p w14:paraId="55F94496" w14:textId="77777777" w:rsidR="00F5034F" w:rsidRPr="0087252C" w:rsidRDefault="00F5034F" w:rsidP="00176D0F">
      <w:pPr>
        <w:pStyle w:val="AH2Part"/>
      </w:pPr>
      <w:bookmarkStart w:id="237" w:name="_Toc225932529"/>
      <w:r w:rsidRPr="0087252C">
        <w:rPr>
          <w:rStyle w:val="CharPartNo"/>
        </w:rPr>
        <w:lastRenderedPageBreak/>
        <w:t>Part 5A.7</w:t>
      </w:r>
      <w:r w:rsidRPr="00552157">
        <w:tab/>
      </w:r>
      <w:r w:rsidRPr="0087252C">
        <w:rPr>
          <w:rStyle w:val="CharPartText"/>
        </w:rPr>
        <w:t>Other provisions about orders prohibiting offender conduct</w:t>
      </w:r>
      <w:bookmarkEnd w:id="237"/>
    </w:p>
    <w:p w14:paraId="56C90ED9" w14:textId="77777777" w:rsidR="00F5034F" w:rsidRPr="00552157" w:rsidRDefault="00F5034F" w:rsidP="00176D0F">
      <w:pPr>
        <w:pStyle w:val="AH5Sec"/>
      </w:pPr>
      <w:bookmarkStart w:id="238" w:name="_Toc225932530"/>
      <w:r w:rsidRPr="0087252C">
        <w:rPr>
          <w:rStyle w:val="CharSectNo"/>
        </w:rPr>
        <w:t>132Y</w:t>
      </w:r>
      <w:r w:rsidRPr="00552157">
        <w:tab/>
        <w:t>Court sets return date</w:t>
      </w:r>
      <w:bookmarkEnd w:id="238"/>
    </w:p>
    <w:p w14:paraId="7A4B8B4C" w14:textId="77777777" w:rsidR="00F5034F" w:rsidRPr="00552157" w:rsidRDefault="00F5034F" w:rsidP="00176D0F">
      <w:pPr>
        <w:pStyle w:val="Amain"/>
      </w:pPr>
      <w:r w:rsidRPr="00552157">
        <w:tab/>
        <w:t>(1)</w:t>
      </w:r>
      <w:r w:rsidRPr="00552157">
        <w:tab/>
        <w:t>This section applies to an application for an order for a person under this chapter if a hearing will be held for the application.</w:t>
      </w:r>
    </w:p>
    <w:p w14:paraId="3F2BD51A" w14:textId="77777777" w:rsidR="00F5034F" w:rsidRPr="00552157" w:rsidRDefault="00F5034F" w:rsidP="00F5034F">
      <w:pPr>
        <w:pStyle w:val="aNote"/>
      </w:pPr>
      <w:r w:rsidRPr="00D57E45">
        <w:rPr>
          <w:rStyle w:val="charItals"/>
        </w:rPr>
        <w:t>Note</w:t>
      </w:r>
      <w:r w:rsidRPr="00D57E45">
        <w:tab/>
      </w:r>
      <w:r w:rsidRPr="00552157">
        <w:t>A hearing is not required to register a corresponding prohibition order without amendment (see s 132N).</w:t>
      </w:r>
    </w:p>
    <w:p w14:paraId="0F9B0EE7" w14:textId="77777777" w:rsidR="00F5034F" w:rsidRPr="00552157" w:rsidRDefault="00F5034F" w:rsidP="004F4B60">
      <w:pPr>
        <w:pStyle w:val="Amain"/>
        <w:keepNext/>
      </w:pPr>
      <w:r w:rsidRPr="00552157">
        <w:tab/>
        <w:t>(2)</w:t>
      </w:r>
      <w:r w:rsidRPr="00552157">
        <w:tab/>
        <w:t>On receiving the application, the Magistrates Court must—</w:t>
      </w:r>
    </w:p>
    <w:p w14:paraId="4A978032" w14:textId="77777777" w:rsidR="00F5034F" w:rsidRPr="00552157" w:rsidRDefault="00F5034F" w:rsidP="00176D0F">
      <w:pPr>
        <w:pStyle w:val="Apara"/>
      </w:pPr>
      <w:r w:rsidRPr="00552157">
        <w:tab/>
        <w:t>(a)</w:t>
      </w:r>
      <w:r w:rsidRPr="00552157">
        <w:tab/>
        <w:t>enter the application into the court’s record; and</w:t>
      </w:r>
    </w:p>
    <w:p w14:paraId="311DD48F" w14:textId="77777777" w:rsidR="00F5034F" w:rsidRPr="00552157" w:rsidRDefault="00F5034F" w:rsidP="00176D0F">
      <w:pPr>
        <w:pStyle w:val="Apara"/>
      </w:pPr>
      <w:r w:rsidRPr="00552157">
        <w:tab/>
        <w:t>(b)</w:t>
      </w:r>
      <w:r w:rsidRPr="00552157">
        <w:tab/>
        <w:t>set a return date for the application; and</w:t>
      </w:r>
    </w:p>
    <w:p w14:paraId="607035FC" w14:textId="77777777" w:rsidR="00F5034F" w:rsidRPr="00552157" w:rsidRDefault="00F5034F" w:rsidP="00176D0F">
      <w:pPr>
        <w:pStyle w:val="Apara"/>
        <w:rPr>
          <w:lang w:val="en-US"/>
        </w:rPr>
      </w:pPr>
      <w:r w:rsidRPr="00552157">
        <w:tab/>
        <w:t>(c)</w:t>
      </w:r>
      <w:r w:rsidRPr="00552157">
        <w:tab/>
        <w:t xml:space="preserve">state the return date on the application and </w:t>
      </w:r>
      <w:r w:rsidRPr="00552157">
        <w:rPr>
          <w:lang w:val="en-US"/>
        </w:rPr>
        <w:t>any copies of the application for service.</w:t>
      </w:r>
    </w:p>
    <w:p w14:paraId="4BD3DBB0" w14:textId="77777777" w:rsidR="00F5034F" w:rsidRPr="00552157" w:rsidRDefault="00F5034F" w:rsidP="00176D0F">
      <w:pPr>
        <w:pStyle w:val="Amain"/>
      </w:pPr>
      <w:r w:rsidRPr="00552157">
        <w:tab/>
        <w:t>(3)</w:t>
      </w:r>
      <w:r w:rsidRPr="00552157">
        <w:tab/>
        <w:t>The return date must be—</w:t>
      </w:r>
    </w:p>
    <w:p w14:paraId="199FD24C" w14:textId="77777777" w:rsidR="00F5034F" w:rsidRPr="00552157" w:rsidRDefault="00F5034F" w:rsidP="00176D0F">
      <w:pPr>
        <w:pStyle w:val="Apara"/>
      </w:pPr>
      <w:r w:rsidRPr="00552157">
        <w:tab/>
        <w:t>(a)</w:t>
      </w:r>
      <w:r w:rsidRPr="00552157">
        <w:tab/>
        <w:t>not later than 2 days after the day the application is made; or</w:t>
      </w:r>
    </w:p>
    <w:p w14:paraId="23535B8B" w14:textId="77777777" w:rsidR="00F5034F" w:rsidRPr="00552157" w:rsidRDefault="00F5034F" w:rsidP="00176D0F">
      <w:pPr>
        <w:pStyle w:val="Apara"/>
      </w:pPr>
      <w:r w:rsidRPr="00552157">
        <w:tab/>
        <w:t>(b)</w:t>
      </w:r>
      <w:r w:rsidRPr="00552157">
        <w:tab/>
        <w:t>not later than 10 days after the day the application is made if—</w:t>
      </w:r>
    </w:p>
    <w:p w14:paraId="4FEBA43C" w14:textId="77777777" w:rsidR="00F5034F" w:rsidRPr="00552157" w:rsidRDefault="00F5034F" w:rsidP="00176D0F">
      <w:pPr>
        <w:pStyle w:val="Asubpara"/>
      </w:pPr>
      <w:r w:rsidRPr="00552157">
        <w:tab/>
        <w:t>(i)</w:t>
      </w:r>
      <w:r w:rsidRPr="00552157">
        <w:tab/>
        <w:t>the chief police officer is not seeking an interim prohibition order on the application; and</w:t>
      </w:r>
    </w:p>
    <w:p w14:paraId="1E08693E" w14:textId="77777777" w:rsidR="00F5034F" w:rsidRPr="00552157" w:rsidRDefault="00F5034F" w:rsidP="00176D0F">
      <w:pPr>
        <w:pStyle w:val="Asubpara"/>
      </w:pPr>
      <w:r w:rsidRPr="00552157">
        <w:tab/>
        <w:t>(ii)</w:t>
      </w:r>
      <w:r w:rsidRPr="00552157">
        <w:tab/>
        <w:t>the Magistrates Court is satisfied that the longer time is necessary to allow the person to be served with the application.</w:t>
      </w:r>
    </w:p>
    <w:p w14:paraId="43BA2206" w14:textId="77777777" w:rsidR="00F5034F" w:rsidRPr="00552157" w:rsidRDefault="00F5034F" w:rsidP="00176D0F">
      <w:pPr>
        <w:pStyle w:val="AH5Sec"/>
      </w:pPr>
      <w:bookmarkStart w:id="239" w:name="_Toc225932531"/>
      <w:r w:rsidRPr="0087252C">
        <w:rPr>
          <w:rStyle w:val="CharSectNo"/>
        </w:rPr>
        <w:t>132Z</w:t>
      </w:r>
      <w:r w:rsidRPr="00552157">
        <w:tab/>
        <w:t>Service of applications</w:t>
      </w:r>
      <w:bookmarkEnd w:id="239"/>
    </w:p>
    <w:p w14:paraId="56B82A5A" w14:textId="77777777" w:rsidR="00F5034F" w:rsidRPr="00552157" w:rsidRDefault="00F5034F" w:rsidP="007C4BBF">
      <w:pPr>
        <w:pStyle w:val="Amain"/>
        <w:keepNext/>
      </w:pPr>
      <w:r w:rsidRPr="00552157">
        <w:rPr>
          <w:lang w:val="en-US"/>
        </w:rPr>
        <w:tab/>
        <w:t>(1)</w:t>
      </w:r>
      <w:r w:rsidRPr="00552157">
        <w:rPr>
          <w:lang w:val="en-US"/>
        </w:rPr>
        <w:tab/>
        <w:t>This section applies to an application for an order for a person under this chapter if a hearing will be held for the application</w:t>
      </w:r>
      <w:r w:rsidRPr="00552157">
        <w:t>.</w:t>
      </w:r>
    </w:p>
    <w:p w14:paraId="723DA74B" w14:textId="77777777" w:rsidR="00F5034F" w:rsidRPr="00552157" w:rsidRDefault="00F5034F" w:rsidP="00F5034F">
      <w:pPr>
        <w:pStyle w:val="aNote"/>
      </w:pPr>
      <w:r w:rsidRPr="00D57E45">
        <w:rPr>
          <w:rStyle w:val="charItals"/>
        </w:rPr>
        <w:t>Note</w:t>
      </w:r>
      <w:r w:rsidRPr="00D57E45">
        <w:tab/>
      </w:r>
      <w:r w:rsidRPr="00552157">
        <w:t>A hearing is not required to register a corresponding prohibition order without amendment (see s 132N).</w:t>
      </w:r>
    </w:p>
    <w:p w14:paraId="4247D7F7" w14:textId="77777777" w:rsidR="00F5034F" w:rsidRPr="00552157" w:rsidRDefault="00F5034F" w:rsidP="007D7A67">
      <w:pPr>
        <w:pStyle w:val="Amain"/>
        <w:keepNext/>
      </w:pPr>
      <w:r w:rsidRPr="00552157">
        <w:rPr>
          <w:lang w:val="en-US"/>
        </w:rPr>
        <w:lastRenderedPageBreak/>
        <w:tab/>
        <w:t>(2)</w:t>
      </w:r>
      <w:r w:rsidRPr="00552157">
        <w:rPr>
          <w:lang w:val="en-US"/>
        </w:rPr>
        <w:tab/>
        <w:t>A copy of the application</w:t>
      </w:r>
      <w:r w:rsidRPr="00552157">
        <w:t xml:space="preserve"> must be—</w:t>
      </w:r>
    </w:p>
    <w:p w14:paraId="5934F1F9" w14:textId="77777777" w:rsidR="00F5034F" w:rsidRPr="00552157" w:rsidRDefault="00F5034F" w:rsidP="00176D0F">
      <w:pPr>
        <w:pStyle w:val="Apara"/>
        <w:rPr>
          <w:lang w:val="en-US"/>
        </w:rPr>
      </w:pPr>
      <w:r w:rsidRPr="00552157">
        <w:tab/>
        <w:t>(a)</w:t>
      </w:r>
      <w:r w:rsidRPr="00552157">
        <w:tab/>
        <w:t xml:space="preserve">personally </w:t>
      </w:r>
      <w:r w:rsidR="001F5A37">
        <w:t>served</w:t>
      </w:r>
      <w:r w:rsidRPr="00552157">
        <w:rPr>
          <w:lang w:val="en-US"/>
        </w:rPr>
        <w:t xml:space="preserve"> on the person; and</w:t>
      </w:r>
    </w:p>
    <w:p w14:paraId="5F33D617" w14:textId="77777777" w:rsidR="00F5034F" w:rsidRPr="00552157" w:rsidRDefault="00F5034F" w:rsidP="00176D0F">
      <w:pPr>
        <w:pStyle w:val="Apara"/>
        <w:rPr>
          <w:lang w:val="en-US"/>
        </w:rPr>
      </w:pPr>
      <w:r w:rsidRPr="00552157">
        <w:rPr>
          <w:lang w:val="en-US"/>
        </w:rPr>
        <w:tab/>
        <w:t>(b)</w:t>
      </w:r>
      <w:r w:rsidRPr="00552157">
        <w:rPr>
          <w:lang w:val="en-US"/>
        </w:rPr>
        <w:tab/>
        <w:t>served on anyone else the court directs.</w:t>
      </w:r>
    </w:p>
    <w:p w14:paraId="62A91B20" w14:textId="08B26012" w:rsidR="00F5034F" w:rsidRPr="00552157" w:rsidRDefault="00F5034F" w:rsidP="00F5034F">
      <w:pPr>
        <w:pStyle w:val="aNote"/>
      </w:pPr>
      <w:r w:rsidRPr="00D57E45">
        <w:rPr>
          <w:rStyle w:val="charItals"/>
        </w:rPr>
        <w:t>Note</w:t>
      </w:r>
      <w:r w:rsidRPr="00D57E45">
        <w:tab/>
      </w:r>
      <w:r w:rsidRPr="00552157">
        <w:t xml:space="preserve">For how orders may be served under par (b), see the </w:t>
      </w:r>
      <w:hyperlink r:id="rId93" w:tooltip="A2001-14" w:history="1">
        <w:r w:rsidR="00000F49" w:rsidRPr="00000F49">
          <w:rPr>
            <w:rStyle w:val="charCitHyperlinkAbbrev"/>
          </w:rPr>
          <w:t>Legislation Act</w:t>
        </w:r>
      </w:hyperlink>
      <w:r w:rsidRPr="00552157">
        <w:t>, pt 19.5.</w:t>
      </w:r>
    </w:p>
    <w:p w14:paraId="0C82949D" w14:textId="77777777" w:rsidR="00F5034F" w:rsidRPr="00552157" w:rsidRDefault="00F5034F" w:rsidP="004F4B60">
      <w:pPr>
        <w:pStyle w:val="Amain"/>
        <w:keepNext/>
        <w:rPr>
          <w:lang w:val="en-US"/>
        </w:rPr>
      </w:pPr>
      <w:r w:rsidRPr="00552157">
        <w:rPr>
          <w:lang w:val="en-US"/>
        </w:rPr>
        <w:tab/>
        <w:t>(3)</w:t>
      </w:r>
      <w:r w:rsidRPr="00552157">
        <w:rPr>
          <w:lang w:val="en-US"/>
        </w:rPr>
        <w:tab/>
        <w:t xml:space="preserve">If the application relates to an order for </w:t>
      </w:r>
      <w:r w:rsidRPr="00552157">
        <w:t>a young person, the application must also be personally served on—</w:t>
      </w:r>
    </w:p>
    <w:p w14:paraId="088BF36D" w14:textId="77777777" w:rsidR="00F5034F" w:rsidRPr="00552157" w:rsidRDefault="00F5034F" w:rsidP="00176D0F">
      <w:pPr>
        <w:pStyle w:val="Apara"/>
        <w:rPr>
          <w:lang w:val="en-US"/>
        </w:rPr>
      </w:pPr>
      <w:r w:rsidRPr="00552157">
        <w:rPr>
          <w:lang w:val="en-US"/>
        </w:rPr>
        <w:tab/>
        <w:t>(a)</w:t>
      </w:r>
      <w:r w:rsidRPr="00552157">
        <w:rPr>
          <w:lang w:val="en-US"/>
        </w:rPr>
        <w:tab/>
      </w:r>
      <w:r w:rsidRPr="00552157">
        <w:rPr>
          <w:lang w:eastAsia="en-AU"/>
        </w:rPr>
        <w:t>if the young person lives with a person with parental responsibility for the young person</w:t>
      </w:r>
      <w:r w:rsidRPr="00552157">
        <w:rPr>
          <w:rFonts w:ascii="Times-Roman" w:hAnsi="Times-Roman" w:cs="Times-Roman"/>
          <w:szCs w:val="24"/>
          <w:lang w:eastAsia="en-AU"/>
        </w:rPr>
        <w:t xml:space="preserve">—the </w:t>
      </w:r>
      <w:r w:rsidRPr="00552157">
        <w:rPr>
          <w:lang w:eastAsia="en-AU"/>
        </w:rPr>
        <w:t>person with parental responsibility; and</w:t>
      </w:r>
    </w:p>
    <w:p w14:paraId="7C064C66" w14:textId="77777777" w:rsidR="00F5034F" w:rsidRPr="00552157" w:rsidRDefault="00F5034F" w:rsidP="00176D0F">
      <w:pPr>
        <w:pStyle w:val="Apara"/>
      </w:pPr>
      <w:r w:rsidRPr="00552157">
        <w:rPr>
          <w:lang w:val="en-US"/>
        </w:rPr>
        <w:tab/>
        <w:t>(b)</w:t>
      </w:r>
      <w:r w:rsidRPr="00552157">
        <w:rPr>
          <w:lang w:val="en-US"/>
        </w:rPr>
        <w:tab/>
        <w:t xml:space="preserve">if </w:t>
      </w:r>
      <w:r w:rsidRPr="00552157">
        <w:t>the CYP director</w:t>
      </w:r>
      <w:r w:rsidRPr="00552157">
        <w:noBreakHyphen/>
        <w:t>general has long-term care responsibility or daily care responsibility (alone or shared with someone else) for the young person—the CYP director</w:t>
      </w:r>
      <w:r w:rsidRPr="00552157">
        <w:noBreakHyphen/>
        <w:t>general.</w:t>
      </w:r>
    </w:p>
    <w:p w14:paraId="18ADE0EA" w14:textId="77777777" w:rsidR="00F5034F" w:rsidRPr="00552157" w:rsidRDefault="00F5034F" w:rsidP="00176D0F">
      <w:pPr>
        <w:pStyle w:val="Amain"/>
      </w:pPr>
      <w:r w:rsidRPr="00552157">
        <w:tab/>
        <w:t>(4)</w:t>
      </w:r>
      <w:r w:rsidRPr="00552157">
        <w:tab/>
        <w:t>The application must be served as soon as practicable after—</w:t>
      </w:r>
    </w:p>
    <w:p w14:paraId="619A2E39" w14:textId="77777777" w:rsidR="00F5034F" w:rsidRPr="00552157" w:rsidRDefault="00F5034F" w:rsidP="00176D0F">
      <w:pPr>
        <w:pStyle w:val="Apara"/>
      </w:pPr>
      <w:r w:rsidRPr="00552157">
        <w:tab/>
        <w:t>(a)</w:t>
      </w:r>
      <w:r w:rsidRPr="00552157">
        <w:tab/>
        <w:t>if the return date set under section 132Y is not the day the application is made—the day the application is made; or</w:t>
      </w:r>
    </w:p>
    <w:p w14:paraId="72EC29E7" w14:textId="77777777" w:rsidR="00F5034F" w:rsidRPr="00552157" w:rsidRDefault="00F5034F" w:rsidP="00176D0F">
      <w:pPr>
        <w:pStyle w:val="Apara"/>
      </w:pPr>
      <w:r w:rsidRPr="00552157">
        <w:tab/>
        <w:t>(b)</w:t>
      </w:r>
      <w:r w:rsidRPr="00552157">
        <w:tab/>
        <w:t>if the return date set under section 132Y is the day the application is made—the day the application has gone before the Magistrates Court and the court has set a further date for the application’s return before the court.</w:t>
      </w:r>
    </w:p>
    <w:p w14:paraId="69108404" w14:textId="77777777" w:rsidR="00F5034F" w:rsidRPr="00552157" w:rsidRDefault="00F5034F" w:rsidP="00176D0F">
      <w:pPr>
        <w:pStyle w:val="AH5Sec"/>
      </w:pPr>
      <w:bookmarkStart w:id="240" w:name="_Toc225932532"/>
      <w:r w:rsidRPr="0087252C">
        <w:rPr>
          <w:rStyle w:val="CharSectNo"/>
        </w:rPr>
        <w:t>132ZA</w:t>
      </w:r>
      <w:r w:rsidRPr="00552157">
        <w:tab/>
        <w:t>If personal service impractical or impossible</w:t>
      </w:r>
      <w:bookmarkEnd w:id="240"/>
    </w:p>
    <w:p w14:paraId="39A58C75" w14:textId="77777777" w:rsidR="00F5034F" w:rsidRPr="00552157" w:rsidRDefault="00F5034F" w:rsidP="00176D0F">
      <w:pPr>
        <w:pStyle w:val="Amain"/>
      </w:pPr>
      <w:r w:rsidRPr="00552157">
        <w:tab/>
        <w:t>(1)</w:t>
      </w:r>
      <w:r w:rsidRPr="00552157">
        <w:tab/>
        <w:t>This section applies if—</w:t>
      </w:r>
    </w:p>
    <w:p w14:paraId="1F0A39C6" w14:textId="77777777" w:rsidR="00F5034F" w:rsidRPr="00552157" w:rsidRDefault="00F5034F" w:rsidP="00176D0F">
      <w:pPr>
        <w:pStyle w:val="Apara"/>
      </w:pPr>
      <w:r w:rsidRPr="00552157">
        <w:tab/>
        <w:t>(a)</w:t>
      </w:r>
      <w:r w:rsidRPr="00552157">
        <w:tab/>
        <w:t>an application, order or other document must be personally served on a person under this chapter; and</w:t>
      </w:r>
    </w:p>
    <w:p w14:paraId="66572F87" w14:textId="77777777" w:rsidR="00F5034F" w:rsidRPr="00552157" w:rsidRDefault="00F5034F" w:rsidP="00176D0F">
      <w:pPr>
        <w:pStyle w:val="Apara"/>
      </w:pPr>
      <w:r w:rsidRPr="00552157">
        <w:tab/>
        <w:t>(b)</w:t>
      </w:r>
      <w:r w:rsidRPr="00552157">
        <w:tab/>
        <w:t>personal service of the application, order or document is not reasonably practicable.</w:t>
      </w:r>
    </w:p>
    <w:p w14:paraId="39C73CA3" w14:textId="77777777" w:rsidR="00F5034F" w:rsidRPr="00552157" w:rsidRDefault="00F5034F" w:rsidP="007D7A67">
      <w:pPr>
        <w:pStyle w:val="Amain"/>
        <w:keepLines/>
      </w:pPr>
      <w:r w:rsidRPr="00552157">
        <w:lastRenderedPageBreak/>
        <w:tab/>
        <w:t>(2)</w:t>
      </w:r>
      <w:r w:rsidRPr="00552157">
        <w:tab/>
        <w:t>The Magistrates Court may order that the application, order or document be served in the way, stated in the order, that the court considers is likely to bring the application, order or document to the attention of the person required to be served.</w:t>
      </w:r>
    </w:p>
    <w:p w14:paraId="2B6E16F4" w14:textId="77777777" w:rsidR="00F5034F" w:rsidRPr="00552157" w:rsidRDefault="00F5034F" w:rsidP="00176D0F">
      <w:pPr>
        <w:pStyle w:val="AH5Sec"/>
        <w:rPr>
          <w:lang w:eastAsia="en-AU"/>
        </w:rPr>
      </w:pPr>
      <w:bookmarkStart w:id="241" w:name="_Toc225932533"/>
      <w:r w:rsidRPr="0087252C">
        <w:rPr>
          <w:rStyle w:val="CharSectNo"/>
        </w:rPr>
        <w:t>132ZB</w:t>
      </w:r>
      <w:r w:rsidRPr="00552157">
        <w:rPr>
          <w:lang w:eastAsia="en-AU"/>
        </w:rPr>
        <w:tab/>
        <w:t>Court may issue warrant for person’s arrest</w:t>
      </w:r>
      <w:bookmarkEnd w:id="241"/>
    </w:p>
    <w:p w14:paraId="39734B09" w14:textId="77777777" w:rsidR="00F5034F" w:rsidRPr="00552157" w:rsidRDefault="00F5034F" w:rsidP="004F4B60">
      <w:pPr>
        <w:pStyle w:val="Amain"/>
        <w:keepNext/>
        <w:rPr>
          <w:lang w:eastAsia="en-AU"/>
        </w:rPr>
      </w:pPr>
      <w:r w:rsidRPr="00552157">
        <w:rPr>
          <w:lang w:eastAsia="en-AU"/>
        </w:rPr>
        <w:tab/>
        <w:t>(1)</w:t>
      </w:r>
      <w:r w:rsidRPr="00552157">
        <w:rPr>
          <w:lang w:eastAsia="en-AU"/>
        </w:rPr>
        <w:tab/>
        <w:t>This section applies if—</w:t>
      </w:r>
    </w:p>
    <w:p w14:paraId="17125B2F" w14:textId="77777777" w:rsidR="00F5034F" w:rsidRPr="00552157" w:rsidRDefault="00F5034F" w:rsidP="00176D0F">
      <w:pPr>
        <w:pStyle w:val="Apara"/>
        <w:rPr>
          <w:lang w:eastAsia="en-AU"/>
        </w:rPr>
      </w:pPr>
      <w:r w:rsidRPr="00552157">
        <w:rPr>
          <w:lang w:eastAsia="en-AU"/>
        </w:rPr>
        <w:tab/>
        <w:t>(a)</w:t>
      </w:r>
      <w:r w:rsidRPr="00552157">
        <w:rPr>
          <w:lang w:eastAsia="en-AU"/>
        </w:rPr>
        <w:tab/>
        <w:t>an application for an order for a person under this chapter has been made to the Magistrates Court; and</w:t>
      </w:r>
    </w:p>
    <w:p w14:paraId="3640D56B" w14:textId="77777777" w:rsidR="00F5034F" w:rsidRPr="00552157" w:rsidRDefault="00F5034F" w:rsidP="00176D0F">
      <w:pPr>
        <w:pStyle w:val="Apara"/>
        <w:rPr>
          <w:rFonts w:ascii="Times-Roman" w:hAnsi="Times-Roman" w:cs="Times-Roman"/>
          <w:szCs w:val="24"/>
          <w:lang w:eastAsia="en-AU"/>
        </w:rPr>
      </w:pPr>
      <w:r w:rsidRPr="00552157">
        <w:rPr>
          <w:lang w:eastAsia="en-AU"/>
        </w:rPr>
        <w:tab/>
        <w:t>(b)</w:t>
      </w:r>
      <w:r w:rsidRPr="00552157">
        <w:rPr>
          <w:lang w:eastAsia="en-AU"/>
        </w:rPr>
        <w:tab/>
        <w:t>a hearing will be held for the application</w:t>
      </w:r>
      <w:r w:rsidRPr="00552157">
        <w:rPr>
          <w:rFonts w:ascii="Times-Roman" w:hAnsi="Times-Roman" w:cs="Times-Roman"/>
          <w:szCs w:val="24"/>
          <w:lang w:eastAsia="en-AU"/>
        </w:rPr>
        <w:t>; and</w:t>
      </w:r>
    </w:p>
    <w:p w14:paraId="70483E50" w14:textId="77777777" w:rsidR="00F5034F" w:rsidRPr="00552157" w:rsidRDefault="00F5034F" w:rsidP="00F5034F">
      <w:pPr>
        <w:pStyle w:val="aNotepar"/>
      </w:pPr>
      <w:r w:rsidRPr="00D57E45">
        <w:rPr>
          <w:rStyle w:val="charItals"/>
        </w:rPr>
        <w:t>Note</w:t>
      </w:r>
      <w:r w:rsidRPr="00D57E45">
        <w:tab/>
      </w:r>
      <w:r w:rsidRPr="00552157">
        <w:t>A hearing is not required to register a corresponding prohibition order without amendment (see s 132N).</w:t>
      </w:r>
    </w:p>
    <w:p w14:paraId="1E8B781A" w14:textId="77777777" w:rsidR="00F5034F" w:rsidRPr="00552157" w:rsidRDefault="00F5034F" w:rsidP="00176D0F">
      <w:pPr>
        <w:pStyle w:val="Apara"/>
      </w:pPr>
      <w:r w:rsidRPr="00552157">
        <w:rPr>
          <w:rFonts w:ascii="Times-Roman" w:hAnsi="Times-Roman" w:cs="Times-Roman"/>
          <w:szCs w:val="24"/>
          <w:lang w:eastAsia="en-AU"/>
        </w:rPr>
        <w:tab/>
        <w:t>(c)</w:t>
      </w:r>
      <w:r w:rsidRPr="00552157">
        <w:rPr>
          <w:rFonts w:ascii="Times-Roman" w:hAnsi="Times-Roman" w:cs="Times-Roman"/>
          <w:szCs w:val="24"/>
          <w:lang w:eastAsia="en-AU"/>
        </w:rPr>
        <w:tab/>
      </w:r>
      <w:r w:rsidRPr="00552157">
        <w:rPr>
          <w:lang w:eastAsia="en-AU"/>
        </w:rPr>
        <w:t>the court is satisfied that the person has been served with a copy of the application under section 132Z (</w:t>
      </w:r>
      <w:r w:rsidRPr="00552157">
        <w:t>Service of applications).</w:t>
      </w:r>
    </w:p>
    <w:p w14:paraId="678B4CCB" w14:textId="77777777" w:rsidR="00F5034F" w:rsidRPr="00552157" w:rsidRDefault="00F5034F" w:rsidP="00176D0F">
      <w:pPr>
        <w:pStyle w:val="Amain"/>
        <w:rPr>
          <w:lang w:eastAsia="en-AU"/>
        </w:rPr>
      </w:pPr>
      <w:r w:rsidRPr="00552157">
        <w:rPr>
          <w:lang w:eastAsia="en-AU"/>
        </w:rPr>
        <w:tab/>
        <w:t>(2)</w:t>
      </w:r>
      <w:r w:rsidRPr="00552157">
        <w:rPr>
          <w:lang w:eastAsia="en-AU"/>
        </w:rPr>
        <w:tab/>
        <w:t>If the Magistrates Court considers it appropriate, the court may</w:t>
      </w:r>
      <w:r w:rsidRPr="00552157">
        <w:rPr>
          <w:rFonts w:ascii="Times-Roman" w:hAnsi="Times-Roman" w:cs="Times-Roman"/>
          <w:szCs w:val="24"/>
          <w:lang w:eastAsia="en-AU"/>
        </w:rPr>
        <w:t>—</w:t>
      </w:r>
    </w:p>
    <w:p w14:paraId="660DEF4C" w14:textId="77777777" w:rsidR="00F5034F" w:rsidRPr="00552157" w:rsidRDefault="00F5034F" w:rsidP="00176D0F">
      <w:pPr>
        <w:pStyle w:val="Apara"/>
        <w:rPr>
          <w:lang w:eastAsia="en-AU"/>
        </w:rPr>
      </w:pPr>
      <w:r w:rsidRPr="00552157">
        <w:rPr>
          <w:lang w:eastAsia="en-AU"/>
        </w:rPr>
        <w:tab/>
        <w:t>(a)</w:t>
      </w:r>
      <w:r w:rsidRPr="00552157">
        <w:rPr>
          <w:lang w:eastAsia="en-AU"/>
        </w:rPr>
        <w:tab/>
        <w:t>issue a warrant for the person to be arrested and brought before the court; and</w:t>
      </w:r>
    </w:p>
    <w:p w14:paraId="3FA2117F" w14:textId="77777777" w:rsidR="00F5034F" w:rsidRPr="00552157" w:rsidRDefault="00F5034F" w:rsidP="00176D0F">
      <w:pPr>
        <w:pStyle w:val="Apara"/>
        <w:rPr>
          <w:lang w:eastAsia="en-AU"/>
        </w:rPr>
      </w:pPr>
      <w:r w:rsidRPr="00552157">
        <w:rPr>
          <w:lang w:eastAsia="en-AU"/>
        </w:rPr>
        <w:tab/>
        <w:t>(b)</w:t>
      </w:r>
      <w:r w:rsidRPr="00552157">
        <w:rPr>
          <w:lang w:eastAsia="en-AU"/>
        </w:rPr>
        <w:tab/>
        <w:t>adjourn the hearing of the application until the person is brought before the court.</w:t>
      </w:r>
    </w:p>
    <w:p w14:paraId="47861BA3" w14:textId="77777777" w:rsidR="00F5034F" w:rsidRPr="00552157" w:rsidRDefault="00F5034F" w:rsidP="00176D0F">
      <w:pPr>
        <w:pStyle w:val="AH5Sec"/>
        <w:rPr>
          <w:lang w:eastAsia="en-AU"/>
        </w:rPr>
      </w:pPr>
      <w:bookmarkStart w:id="242" w:name="_Toc225932534"/>
      <w:r w:rsidRPr="0087252C">
        <w:rPr>
          <w:rStyle w:val="CharSectNo"/>
        </w:rPr>
        <w:t>132ZC</w:t>
      </w:r>
      <w:r w:rsidRPr="00552157">
        <w:rPr>
          <w:lang w:eastAsia="en-AU"/>
        </w:rPr>
        <w:tab/>
        <w:t>Giving copy of</w:t>
      </w:r>
      <w:r w:rsidRPr="00552157">
        <w:t xml:space="preserve"> order to </w:t>
      </w:r>
      <w:r w:rsidRPr="00552157">
        <w:rPr>
          <w:lang w:eastAsia="en-AU"/>
        </w:rPr>
        <w:t>person not before court</w:t>
      </w:r>
      <w:bookmarkEnd w:id="242"/>
    </w:p>
    <w:p w14:paraId="7EDF28A2" w14:textId="77777777" w:rsidR="00F5034F" w:rsidRPr="00552157" w:rsidRDefault="00F5034F" w:rsidP="00176D0F">
      <w:pPr>
        <w:pStyle w:val="Amain"/>
      </w:pPr>
      <w:r w:rsidRPr="00552157">
        <w:tab/>
        <w:t>(1)</w:t>
      </w:r>
      <w:r w:rsidRPr="00552157">
        <w:tab/>
        <w:t>This section applies if—</w:t>
      </w:r>
    </w:p>
    <w:p w14:paraId="5226C8AF" w14:textId="77777777" w:rsidR="00F5034F" w:rsidRPr="00552157" w:rsidRDefault="00F5034F" w:rsidP="00176D0F">
      <w:pPr>
        <w:pStyle w:val="Apara"/>
      </w:pPr>
      <w:r w:rsidRPr="00552157">
        <w:tab/>
        <w:t>(a)</w:t>
      </w:r>
      <w:r w:rsidRPr="00552157">
        <w:tab/>
        <w:t>the Magistrates Court makes an order for a person under this chapter on hearing the application for the order; and</w:t>
      </w:r>
    </w:p>
    <w:p w14:paraId="34EDC8E7" w14:textId="77777777" w:rsidR="00F5034F" w:rsidRPr="00552157" w:rsidRDefault="00F5034F" w:rsidP="00F5034F">
      <w:pPr>
        <w:pStyle w:val="aNotepar"/>
      </w:pPr>
      <w:r w:rsidRPr="00D57E45">
        <w:rPr>
          <w:rStyle w:val="charItals"/>
        </w:rPr>
        <w:t>Note</w:t>
      </w:r>
      <w:r w:rsidRPr="00D57E45">
        <w:tab/>
      </w:r>
      <w:r w:rsidRPr="00552157">
        <w:t>A hearing is not required to register a corresponding prohibition order without amendment (see s 132N).</w:t>
      </w:r>
    </w:p>
    <w:p w14:paraId="21410BE7" w14:textId="77777777" w:rsidR="00F5034F" w:rsidRPr="00552157" w:rsidRDefault="00F5034F" w:rsidP="00176D0F">
      <w:pPr>
        <w:pStyle w:val="Apara"/>
      </w:pPr>
      <w:r w:rsidRPr="00552157">
        <w:tab/>
        <w:t>(b)</w:t>
      </w:r>
      <w:r w:rsidRPr="00552157">
        <w:tab/>
        <w:t>the person is not before the court when the order is made.</w:t>
      </w:r>
    </w:p>
    <w:p w14:paraId="5772696B" w14:textId="77777777" w:rsidR="00F5034F" w:rsidRPr="00552157" w:rsidRDefault="00F5034F" w:rsidP="007D7A67">
      <w:pPr>
        <w:pStyle w:val="Amain"/>
        <w:keepNext/>
        <w:rPr>
          <w:lang w:eastAsia="en-AU"/>
        </w:rPr>
      </w:pPr>
      <w:r w:rsidRPr="00552157">
        <w:rPr>
          <w:lang w:eastAsia="en-AU"/>
        </w:rPr>
        <w:tab/>
        <w:t>(2)</w:t>
      </w:r>
      <w:r w:rsidRPr="00552157">
        <w:rPr>
          <w:lang w:eastAsia="en-AU"/>
        </w:rPr>
        <w:tab/>
      </w:r>
      <w:r w:rsidRPr="00552157">
        <w:rPr>
          <w:rFonts w:ascii="Times-Roman" w:hAnsi="Times-Roman" w:cs="Times-Roman"/>
          <w:szCs w:val="24"/>
          <w:lang w:eastAsia="en-AU"/>
        </w:rPr>
        <w:t>A police officer must personally serve on the person—</w:t>
      </w:r>
    </w:p>
    <w:p w14:paraId="5B43192B" w14:textId="77777777" w:rsidR="00F5034F" w:rsidRPr="00552157" w:rsidRDefault="00F5034F" w:rsidP="00176D0F">
      <w:pPr>
        <w:pStyle w:val="Apara"/>
        <w:rPr>
          <w:lang w:eastAsia="en-AU"/>
        </w:rPr>
      </w:pPr>
      <w:r w:rsidRPr="00552157">
        <w:rPr>
          <w:lang w:eastAsia="en-AU"/>
        </w:rPr>
        <w:tab/>
        <w:t>(a)</w:t>
      </w:r>
      <w:r w:rsidRPr="00552157">
        <w:rPr>
          <w:lang w:eastAsia="en-AU"/>
        </w:rPr>
        <w:tab/>
        <w:t>a copy of the order; and</w:t>
      </w:r>
    </w:p>
    <w:p w14:paraId="382964A8" w14:textId="77777777" w:rsidR="00F5034F" w:rsidRPr="00552157" w:rsidRDefault="00F5034F" w:rsidP="004F4B60">
      <w:pPr>
        <w:pStyle w:val="Apara"/>
        <w:keepNext/>
        <w:keepLines/>
        <w:rPr>
          <w:lang w:eastAsia="en-AU"/>
        </w:rPr>
      </w:pPr>
      <w:r w:rsidRPr="00552157">
        <w:rPr>
          <w:lang w:eastAsia="en-AU"/>
        </w:rPr>
        <w:lastRenderedPageBreak/>
        <w:tab/>
        <w:t>(b)</w:t>
      </w:r>
      <w:r w:rsidRPr="00552157">
        <w:rPr>
          <w:lang w:eastAsia="en-AU"/>
        </w:rPr>
        <w:tab/>
        <w:t>if the order is a</w:t>
      </w:r>
      <w:r w:rsidRPr="00552157">
        <w:t xml:space="preserve"> prohibition order or interim prohibition order—a notice stating that, if</w:t>
      </w:r>
      <w:r w:rsidRPr="00552157">
        <w:rPr>
          <w:lang w:eastAsia="en-AU"/>
        </w:rPr>
        <w:t xml:space="preserve"> a law of a foreign jurisdiction provides for registration of the order in the jurisdiction, the order may be registered in the jurisdiction.</w:t>
      </w:r>
    </w:p>
    <w:p w14:paraId="2707594C" w14:textId="77777777" w:rsidR="00F5034F" w:rsidRPr="00552157" w:rsidRDefault="00F5034F" w:rsidP="00176D0F">
      <w:pPr>
        <w:pStyle w:val="Amain"/>
      </w:pPr>
      <w:r w:rsidRPr="00552157">
        <w:rPr>
          <w:lang w:eastAsia="en-AU"/>
        </w:rPr>
        <w:tab/>
      </w:r>
      <w:r w:rsidRPr="00552157">
        <w:t>(3)</w:t>
      </w:r>
      <w:r w:rsidRPr="00552157">
        <w:tab/>
        <w:t>A failure to comply with this section in relation to an order revoking an order, or cancelling the registration of a registered corresponding prohibition order, does not affect the validity of the order.</w:t>
      </w:r>
    </w:p>
    <w:p w14:paraId="5FF99166" w14:textId="77777777" w:rsidR="00F5034F" w:rsidRPr="00552157" w:rsidRDefault="00F5034F" w:rsidP="00176D0F">
      <w:pPr>
        <w:pStyle w:val="AH5Sec"/>
        <w:rPr>
          <w:lang w:eastAsia="en-AU"/>
        </w:rPr>
      </w:pPr>
      <w:bookmarkStart w:id="243" w:name="_Toc225932535"/>
      <w:r w:rsidRPr="0087252C">
        <w:rPr>
          <w:rStyle w:val="CharSectNo"/>
        </w:rPr>
        <w:t>132ZD</w:t>
      </w:r>
      <w:r w:rsidRPr="00552157">
        <w:rPr>
          <w:lang w:eastAsia="en-AU"/>
        </w:rPr>
        <w:tab/>
        <w:t xml:space="preserve">Giving copy of </w:t>
      </w:r>
      <w:r w:rsidRPr="00552157">
        <w:t xml:space="preserve">order </w:t>
      </w:r>
      <w:r w:rsidRPr="001B60A5">
        <w:rPr>
          <w:rFonts w:cs="Arial"/>
          <w:bCs/>
          <w:szCs w:val="24"/>
          <w:lang w:eastAsia="en-AU"/>
        </w:rPr>
        <w:t xml:space="preserve">for young person </w:t>
      </w:r>
      <w:r w:rsidRPr="00552157">
        <w:t>etc</w:t>
      </w:r>
      <w:bookmarkEnd w:id="243"/>
    </w:p>
    <w:p w14:paraId="044BD944" w14:textId="77777777" w:rsidR="00F5034F" w:rsidRPr="00552157" w:rsidRDefault="00F5034F" w:rsidP="00176D0F">
      <w:pPr>
        <w:pStyle w:val="Amain"/>
      </w:pPr>
      <w:r w:rsidRPr="00552157">
        <w:rPr>
          <w:lang w:eastAsia="en-AU"/>
        </w:rPr>
        <w:tab/>
        <w:t>(1)</w:t>
      </w:r>
      <w:r w:rsidRPr="00552157">
        <w:rPr>
          <w:lang w:eastAsia="en-AU"/>
        </w:rPr>
        <w:tab/>
      </w:r>
      <w:r w:rsidRPr="00552157">
        <w:t>This section applies if</w:t>
      </w:r>
      <w:r w:rsidRPr="00552157">
        <w:rPr>
          <w:rFonts w:ascii="Times-Roman" w:hAnsi="Times-Roman" w:cs="Times-Roman"/>
          <w:szCs w:val="24"/>
          <w:lang w:eastAsia="en-AU"/>
        </w:rPr>
        <w:t>—</w:t>
      </w:r>
    </w:p>
    <w:p w14:paraId="6CDAA5B2" w14:textId="77777777" w:rsidR="00F5034F" w:rsidRPr="00552157" w:rsidRDefault="00F5034F" w:rsidP="00176D0F">
      <w:pPr>
        <w:pStyle w:val="Apara"/>
      </w:pPr>
      <w:r w:rsidRPr="00552157">
        <w:tab/>
        <w:t>(a)</w:t>
      </w:r>
      <w:r w:rsidRPr="00552157">
        <w:tab/>
        <w:t>the Magistrates Court makes an order for a young person under this chapter on hearing the application for the order; and</w:t>
      </w:r>
    </w:p>
    <w:p w14:paraId="1B138D03" w14:textId="77777777" w:rsidR="00F5034F" w:rsidRPr="00552157" w:rsidRDefault="00F5034F" w:rsidP="00F5034F">
      <w:pPr>
        <w:pStyle w:val="aNotepar"/>
      </w:pPr>
      <w:r w:rsidRPr="00D57E45">
        <w:rPr>
          <w:rStyle w:val="charItals"/>
        </w:rPr>
        <w:t>Note</w:t>
      </w:r>
      <w:r w:rsidRPr="00D57E45">
        <w:tab/>
      </w:r>
      <w:r w:rsidRPr="00552157">
        <w:t>A hearing is not required to register a corresponding prohibition order without amendment (see s 132N).</w:t>
      </w:r>
    </w:p>
    <w:p w14:paraId="58155C91" w14:textId="77777777" w:rsidR="00F5034F" w:rsidRPr="00552157" w:rsidRDefault="00F5034F" w:rsidP="00176D0F">
      <w:pPr>
        <w:pStyle w:val="Apara"/>
      </w:pPr>
      <w:r w:rsidRPr="00552157">
        <w:tab/>
        <w:t>(b)</w:t>
      </w:r>
      <w:r w:rsidRPr="00552157">
        <w:tab/>
      </w:r>
      <w:r w:rsidRPr="00552157">
        <w:rPr>
          <w:rFonts w:ascii="Times-Roman" w:hAnsi="Times-Roman" w:cs="Times-Roman"/>
          <w:szCs w:val="24"/>
          <w:lang w:eastAsia="en-AU"/>
        </w:rPr>
        <w:t>the order is likely to result in the young person needing to change where the person lives.</w:t>
      </w:r>
    </w:p>
    <w:p w14:paraId="468D1485" w14:textId="77777777" w:rsidR="00F5034F" w:rsidRPr="00552157" w:rsidRDefault="00F5034F" w:rsidP="00176D0F">
      <w:pPr>
        <w:pStyle w:val="Amain"/>
        <w:rPr>
          <w:lang w:eastAsia="en-AU"/>
        </w:rPr>
      </w:pPr>
      <w:r w:rsidRPr="00552157">
        <w:rPr>
          <w:lang w:eastAsia="en-AU"/>
        </w:rPr>
        <w:tab/>
        <w:t>(2)</w:t>
      </w:r>
      <w:r w:rsidRPr="00552157">
        <w:rPr>
          <w:lang w:eastAsia="en-AU"/>
        </w:rPr>
        <w:tab/>
        <w:t xml:space="preserve">The chief police officer must, </w:t>
      </w:r>
      <w:r w:rsidRPr="00552157">
        <w:rPr>
          <w:rFonts w:ascii="Times-Roman" w:hAnsi="Times-Roman" w:cs="Times-Roman"/>
          <w:szCs w:val="24"/>
          <w:lang w:eastAsia="en-AU"/>
        </w:rPr>
        <w:t>as soon as practicable after the Magistrates Court makes the order, serve a copy of it on—</w:t>
      </w:r>
    </w:p>
    <w:p w14:paraId="2D591719" w14:textId="77777777" w:rsidR="00F5034F" w:rsidRPr="00552157" w:rsidRDefault="00F5034F" w:rsidP="00176D0F">
      <w:pPr>
        <w:pStyle w:val="Apara"/>
        <w:rPr>
          <w:lang w:eastAsia="en-AU"/>
        </w:rPr>
      </w:pPr>
      <w:r w:rsidRPr="00552157">
        <w:rPr>
          <w:lang w:eastAsia="en-AU"/>
        </w:rPr>
        <w:tab/>
        <w:t>(a)</w:t>
      </w:r>
      <w:r w:rsidRPr="00552157">
        <w:rPr>
          <w:lang w:eastAsia="en-AU"/>
        </w:rPr>
        <w:tab/>
        <w:t>if the young person lives with a person with parental responsibility for the young person</w:t>
      </w:r>
      <w:r w:rsidRPr="00552157">
        <w:rPr>
          <w:rFonts w:ascii="Times-Roman" w:hAnsi="Times-Roman" w:cs="Times-Roman"/>
          <w:szCs w:val="24"/>
          <w:lang w:eastAsia="en-AU"/>
        </w:rPr>
        <w:t xml:space="preserve">—the </w:t>
      </w:r>
      <w:r w:rsidRPr="00552157">
        <w:rPr>
          <w:lang w:eastAsia="en-AU"/>
        </w:rPr>
        <w:t>person with parental responsibility; and</w:t>
      </w:r>
    </w:p>
    <w:p w14:paraId="4DD7D952" w14:textId="77777777" w:rsidR="00F5034F" w:rsidRPr="00552157" w:rsidRDefault="00F5034F" w:rsidP="00176D0F">
      <w:pPr>
        <w:pStyle w:val="Apara"/>
        <w:rPr>
          <w:rFonts w:ascii="Times-Roman" w:hAnsi="Times-Roman" w:cs="Times-Roman"/>
          <w:szCs w:val="24"/>
          <w:lang w:eastAsia="en-AU"/>
        </w:rPr>
      </w:pPr>
      <w:r w:rsidRPr="00552157">
        <w:rPr>
          <w:lang w:eastAsia="en-AU"/>
        </w:rPr>
        <w:tab/>
        <w:t>(b)</w:t>
      </w:r>
      <w:r w:rsidRPr="00552157">
        <w:rPr>
          <w:lang w:eastAsia="en-AU"/>
        </w:rPr>
        <w:tab/>
        <w:t xml:space="preserve">if </w:t>
      </w:r>
      <w:r w:rsidRPr="00552157">
        <w:t>the CYP director</w:t>
      </w:r>
      <w:r w:rsidRPr="00552157">
        <w:noBreakHyphen/>
        <w:t>general has long-term care responsibility or daily care responsibility (alone or shared with someone else) for the young person</w:t>
      </w:r>
      <w:r w:rsidRPr="00552157">
        <w:rPr>
          <w:rFonts w:ascii="Times-Roman" w:hAnsi="Times-Roman" w:cs="Times-Roman"/>
          <w:szCs w:val="24"/>
          <w:lang w:eastAsia="en-AU"/>
        </w:rPr>
        <w:t>—the CYP director-general.</w:t>
      </w:r>
    </w:p>
    <w:p w14:paraId="6CB90451" w14:textId="77777777" w:rsidR="00F5034F" w:rsidRDefault="00F5034F" w:rsidP="007D7A67">
      <w:pPr>
        <w:pStyle w:val="Amain"/>
        <w:keepNext/>
      </w:pPr>
      <w:r w:rsidRPr="00552157">
        <w:tab/>
        <w:t>(3)</w:t>
      </w:r>
      <w:r w:rsidRPr="00552157">
        <w:tab/>
        <w:t>A failure to comply with this section does not affect the validity of the order.</w:t>
      </w:r>
    </w:p>
    <w:p w14:paraId="10E775FD" w14:textId="77777777" w:rsidR="00054A76" w:rsidRPr="00FE0B27" w:rsidRDefault="00054A76" w:rsidP="00054A76">
      <w:pPr>
        <w:pStyle w:val="aNote"/>
        <w:rPr>
          <w:lang w:eastAsia="en-AU"/>
        </w:rPr>
      </w:pPr>
      <w:r w:rsidRPr="00FE0B27">
        <w:rPr>
          <w:rStyle w:val="charItals"/>
        </w:rPr>
        <w:t>Note</w:t>
      </w:r>
      <w:r w:rsidRPr="00FE0B27">
        <w:rPr>
          <w:rStyle w:val="charItals"/>
        </w:rPr>
        <w:tab/>
      </w:r>
      <w:r w:rsidRPr="00FE0B27">
        <w:rPr>
          <w:lang w:eastAsia="en-AU"/>
        </w:rPr>
        <w:t>The chief police officer may delegate a function under this se</w:t>
      </w:r>
      <w:r w:rsidR="001E3878">
        <w:rPr>
          <w:lang w:eastAsia="en-AU"/>
        </w:rPr>
        <w:t>ction (see s </w:t>
      </w:r>
      <w:r w:rsidRPr="00FE0B27">
        <w:rPr>
          <w:lang w:eastAsia="en-AU"/>
        </w:rPr>
        <w:t>132AA).</w:t>
      </w:r>
    </w:p>
    <w:p w14:paraId="1AA62761" w14:textId="77777777" w:rsidR="00F5034F" w:rsidRPr="00552157" w:rsidRDefault="00F5034F" w:rsidP="00176D0F">
      <w:pPr>
        <w:pStyle w:val="AH5Sec"/>
      </w:pPr>
      <w:bookmarkStart w:id="244" w:name="_Toc225932536"/>
      <w:r w:rsidRPr="0087252C">
        <w:rPr>
          <w:rStyle w:val="CharSectNo"/>
        </w:rPr>
        <w:lastRenderedPageBreak/>
        <w:t>132ZE</w:t>
      </w:r>
      <w:r w:rsidRPr="00552157">
        <w:tab/>
        <w:t>Explaining orders if person before court</w:t>
      </w:r>
      <w:bookmarkEnd w:id="244"/>
    </w:p>
    <w:p w14:paraId="73417E1D" w14:textId="77777777" w:rsidR="00F5034F" w:rsidRPr="00552157" w:rsidRDefault="00F5034F" w:rsidP="004F4B60">
      <w:pPr>
        <w:pStyle w:val="Amain"/>
        <w:keepNext/>
      </w:pPr>
      <w:r w:rsidRPr="00552157">
        <w:tab/>
        <w:t>(1)</w:t>
      </w:r>
      <w:r w:rsidRPr="00552157">
        <w:tab/>
        <w:t>This section applies if—</w:t>
      </w:r>
    </w:p>
    <w:p w14:paraId="3290227C" w14:textId="77777777" w:rsidR="00F5034F" w:rsidRPr="00552157" w:rsidRDefault="00F5034F" w:rsidP="004F4B60">
      <w:pPr>
        <w:pStyle w:val="Apara"/>
        <w:keepNext/>
      </w:pPr>
      <w:r w:rsidRPr="00552157">
        <w:tab/>
        <w:t>(a)</w:t>
      </w:r>
      <w:r w:rsidRPr="00552157">
        <w:tab/>
        <w:t>the Magistrates Court makes an order for a person under this chapter on hearing the application for the order; and</w:t>
      </w:r>
    </w:p>
    <w:p w14:paraId="5E87C3F0" w14:textId="77777777" w:rsidR="00F5034F" w:rsidRPr="00552157" w:rsidRDefault="00F5034F" w:rsidP="00F5034F">
      <w:pPr>
        <w:pStyle w:val="aNotepar"/>
      </w:pPr>
      <w:r w:rsidRPr="00D57E45">
        <w:rPr>
          <w:rStyle w:val="charItals"/>
        </w:rPr>
        <w:t>Note</w:t>
      </w:r>
      <w:r w:rsidRPr="00D57E45">
        <w:tab/>
      </w:r>
      <w:r w:rsidRPr="00552157">
        <w:t>A hearing is not required to register a corresponding prohibition order without amendment (see s 132N).</w:t>
      </w:r>
    </w:p>
    <w:p w14:paraId="1974C6AD" w14:textId="77777777" w:rsidR="00F5034F" w:rsidRPr="00552157" w:rsidRDefault="00F5034F" w:rsidP="00176D0F">
      <w:pPr>
        <w:pStyle w:val="Apara"/>
      </w:pPr>
      <w:r w:rsidRPr="00552157">
        <w:tab/>
        <w:t>(b)</w:t>
      </w:r>
      <w:r w:rsidRPr="00552157">
        <w:tab/>
        <w:t>the person is before the court when the order is made.</w:t>
      </w:r>
    </w:p>
    <w:p w14:paraId="2FF69152" w14:textId="77777777" w:rsidR="00F5034F" w:rsidRPr="00552157" w:rsidRDefault="00F5034F" w:rsidP="00176D0F">
      <w:pPr>
        <w:pStyle w:val="Amain"/>
      </w:pPr>
      <w:r w:rsidRPr="00552157">
        <w:tab/>
        <w:t>(2)</w:t>
      </w:r>
      <w:r w:rsidRPr="00552157">
        <w:tab/>
        <w:t>For an order, other than an order revoking or cancelling an order, the Magistrates Court must explain to the person—</w:t>
      </w:r>
    </w:p>
    <w:p w14:paraId="2131D2A7" w14:textId="77777777" w:rsidR="00F5034F" w:rsidRPr="00552157" w:rsidRDefault="00F5034F" w:rsidP="00176D0F">
      <w:pPr>
        <w:pStyle w:val="Apara"/>
      </w:pPr>
      <w:r w:rsidRPr="00552157">
        <w:tab/>
        <w:t>(a)</w:t>
      </w:r>
      <w:r w:rsidRPr="00552157">
        <w:tab/>
        <w:t>the purpose, terms and effect of the order; and</w:t>
      </w:r>
    </w:p>
    <w:p w14:paraId="0F6B1EAC" w14:textId="77777777" w:rsidR="00F5034F" w:rsidRPr="00552157" w:rsidRDefault="00F5034F" w:rsidP="00176D0F">
      <w:pPr>
        <w:pStyle w:val="Apara"/>
      </w:pPr>
      <w:r w:rsidRPr="00552157">
        <w:tab/>
        <w:t>(b)</w:t>
      </w:r>
      <w:r w:rsidRPr="00552157">
        <w:tab/>
        <w:t>any consequences that may follow if the person fails to comply with the order; and</w:t>
      </w:r>
    </w:p>
    <w:p w14:paraId="1B846356" w14:textId="77777777" w:rsidR="00F5034F" w:rsidRPr="00552157" w:rsidRDefault="00F5034F" w:rsidP="00176D0F">
      <w:pPr>
        <w:pStyle w:val="Apara"/>
        <w:rPr>
          <w:rFonts w:ascii="Times-Roman" w:hAnsi="Times-Roman" w:cs="Times-Roman"/>
          <w:szCs w:val="24"/>
          <w:lang w:eastAsia="en-AU"/>
        </w:rPr>
      </w:pPr>
      <w:r w:rsidRPr="00552157">
        <w:tab/>
        <w:t>(c)</w:t>
      </w:r>
      <w:r w:rsidRPr="00552157">
        <w:tab/>
        <w:t>that, if</w:t>
      </w:r>
      <w:r w:rsidRPr="00552157">
        <w:rPr>
          <w:rFonts w:ascii="Times-Roman" w:hAnsi="Times-Roman" w:cs="Times-Roman"/>
          <w:szCs w:val="24"/>
          <w:lang w:eastAsia="en-AU"/>
        </w:rPr>
        <w:t xml:space="preserve"> a law of a foreign jurisdiction provides for registration of the order in the jurisdiction, the order may be registered in the jurisdiction.</w:t>
      </w:r>
    </w:p>
    <w:p w14:paraId="40E38C38" w14:textId="77777777" w:rsidR="00F5034F" w:rsidRPr="00552157" w:rsidRDefault="00F5034F" w:rsidP="00176D0F">
      <w:pPr>
        <w:pStyle w:val="Amain"/>
      </w:pPr>
      <w:r w:rsidRPr="00552157">
        <w:tab/>
        <w:t>(3)</w:t>
      </w:r>
      <w:r w:rsidRPr="00552157">
        <w:tab/>
        <w:t>For an order revoking or cancelling an order, the Magistrates Court must explain to the person the effect of the order.</w:t>
      </w:r>
    </w:p>
    <w:p w14:paraId="74872019" w14:textId="77777777" w:rsidR="00F5034F" w:rsidRPr="00552157" w:rsidRDefault="00F5034F" w:rsidP="00176D0F">
      <w:pPr>
        <w:pStyle w:val="Amain"/>
      </w:pPr>
      <w:r w:rsidRPr="00552157">
        <w:tab/>
        <w:t>(4)</w:t>
      </w:r>
      <w:r w:rsidRPr="00552157">
        <w:tab/>
        <w:t>The Magistrates Court must explain the matters mentioned in subsection (2) or (3) in language likely to be readily understood by the person.</w:t>
      </w:r>
    </w:p>
    <w:p w14:paraId="7EE76487" w14:textId="77777777" w:rsidR="00F5034F" w:rsidRPr="00552157" w:rsidRDefault="00F5034F" w:rsidP="00176D0F">
      <w:pPr>
        <w:pStyle w:val="Amain"/>
      </w:pPr>
      <w:r w:rsidRPr="00552157">
        <w:tab/>
        <w:t>(5)</w:t>
      </w:r>
      <w:r w:rsidRPr="00552157">
        <w:tab/>
        <w:t>A failure to comply with this section does not affect the validity of the order.</w:t>
      </w:r>
    </w:p>
    <w:p w14:paraId="0E087C38" w14:textId="77777777" w:rsidR="00F5034F" w:rsidRPr="00552157" w:rsidRDefault="00F5034F" w:rsidP="00176D0F">
      <w:pPr>
        <w:pStyle w:val="AH5Sec"/>
      </w:pPr>
      <w:bookmarkStart w:id="245" w:name="_Toc225932537"/>
      <w:r w:rsidRPr="0087252C">
        <w:rPr>
          <w:rStyle w:val="CharSectNo"/>
        </w:rPr>
        <w:lastRenderedPageBreak/>
        <w:t>132ZF</w:t>
      </w:r>
      <w:r w:rsidRPr="00552157">
        <w:tab/>
        <w:t>Explaining orders if person not before court</w:t>
      </w:r>
      <w:bookmarkEnd w:id="245"/>
    </w:p>
    <w:p w14:paraId="7692167B" w14:textId="77777777" w:rsidR="00F5034F" w:rsidRPr="00552157" w:rsidRDefault="00F5034F" w:rsidP="004F4B60">
      <w:pPr>
        <w:pStyle w:val="Amain"/>
        <w:keepNext/>
      </w:pPr>
      <w:r w:rsidRPr="00552157">
        <w:tab/>
        <w:t>(1)</w:t>
      </w:r>
      <w:r w:rsidRPr="00552157">
        <w:tab/>
        <w:t>This section applies if—</w:t>
      </w:r>
    </w:p>
    <w:p w14:paraId="5D7557FB" w14:textId="77777777" w:rsidR="00F5034F" w:rsidRPr="00552157" w:rsidRDefault="00F5034F" w:rsidP="004F4B60">
      <w:pPr>
        <w:pStyle w:val="Apara"/>
        <w:keepNext/>
      </w:pPr>
      <w:r w:rsidRPr="00552157">
        <w:tab/>
        <w:t>(a)</w:t>
      </w:r>
      <w:r w:rsidRPr="00552157">
        <w:tab/>
        <w:t>the Magistrates Court makes an order for a person under this chapter on hearing the application for the order; and</w:t>
      </w:r>
    </w:p>
    <w:p w14:paraId="79BD1637" w14:textId="77777777" w:rsidR="00F5034F" w:rsidRPr="00552157" w:rsidRDefault="00F5034F" w:rsidP="00F5034F">
      <w:pPr>
        <w:pStyle w:val="aNotepar"/>
        <w:keepNext/>
      </w:pPr>
      <w:r w:rsidRPr="00D57E45">
        <w:rPr>
          <w:rStyle w:val="charItals"/>
        </w:rPr>
        <w:t>Note</w:t>
      </w:r>
      <w:r w:rsidRPr="00D57E45">
        <w:tab/>
      </w:r>
      <w:r w:rsidRPr="00552157">
        <w:t>A hearing is not required to register a corresponding prohibition order without amendment (see s 132N).</w:t>
      </w:r>
    </w:p>
    <w:p w14:paraId="660A3A9B" w14:textId="77777777" w:rsidR="00F5034F" w:rsidRPr="00552157" w:rsidRDefault="00F5034F" w:rsidP="00176D0F">
      <w:pPr>
        <w:pStyle w:val="Apara"/>
      </w:pPr>
      <w:r w:rsidRPr="00552157">
        <w:tab/>
        <w:t>(b)</w:t>
      </w:r>
      <w:r w:rsidRPr="00552157">
        <w:tab/>
        <w:t>the person is not before the court when the order is made; and</w:t>
      </w:r>
    </w:p>
    <w:p w14:paraId="31774B9D" w14:textId="77777777" w:rsidR="00F5034F" w:rsidRPr="00552157" w:rsidRDefault="00F5034F" w:rsidP="00176D0F">
      <w:pPr>
        <w:pStyle w:val="Apara"/>
      </w:pPr>
      <w:r w:rsidRPr="00552157">
        <w:tab/>
        <w:t>(c)</w:t>
      </w:r>
      <w:r w:rsidRPr="00552157">
        <w:tab/>
        <w:t>the chief police officer is required to personally serve a copy of the order on—</w:t>
      </w:r>
    </w:p>
    <w:p w14:paraId="489C90D0" w14:textId="77777777" w:rsidR="00F5034F" w:rsidRPr="00552157" w:rsidRDefault="00F5034F" w:rsidP="00176D0F">
      <w:pPr>
        <w:pStyle w:val="Asubpara"/>
      </w:pPr>
      <w:r w:rsidRPr="00552157">
        <w:tab/>
        <w:t>(i)</w:t>
      </w:r>
      <w:r w:rsidRPr="00552157">
        <w:tab/>
        <w:t>the person; or</w:t>
      </w:r>
    </w:p>
    <w:p w14:paraId="396C600B" w14:textId="77777777" w:rsidR="00F5034F" w:rsidRPr="00552157" w:rsidRDefault="00F5034F" w:rsidP="00176D0F">
      <w:pPr>
        <w:pStyle w:val="Asubpara"/>
      </w:pPr>
      <w:r w:rsidRPr="00552157">
        <w:tab/>
        <w:t>(ii)</w:t>
      </w:r>
      <w:r w:rsidRPr="00552157">
        <w:tab/>
        <w:t>if the person is a young person—the person with parental responsibility for the young person.</w:t>
      </w:r>
    </w:p>
    <w:p w14:paraId="0DAD4FBB" w14:textId="77777777" w:rsidR="00F5034F" w:rsidRPr="00552157" w:rsidRDefault="00F5034F" w:rsidP="00176D0F">
      <w:pPr>
        <w:pStyle w:val="Amain"/>
      </w:pPr>
      <w:r w:rsidRPr="00552157">
        <w:tab/>
        <w:t>(2)</w:t>
      </w:r>
      <w:r w:rsidRPr="00552157">
        <w:tab/>
        <w:t>For an order, other than an order revoking or cancelling an order, the police officer serving the copy of the order must, as far as is practicable in the circumstances, explain to the person—</w:t>
      </w:r>
    </w:p>
    <w:p w14:paraId="4CD86238" w14:textId="77777777" w:rsidR="00F5034F" w:rsidRPr="00552157" w:rsidRDefault="00F5034F" w:rsidP="00176D0F">
      <w:pPr>
        <w:pStyle w:val="Apara"/>
      </w:pPr>
      <w:r w:rsidRPr="00552157">
        <w:tab/>
        <w:t>(a)</w:t>
      </w:r>
      <w:r w:rsidRPr="00552157">
        <w:tab/>
        <w:t>the purpose, terms and effect of the order; and</w:t>
      </w:r>
    </w:p>
    <w:p w14:paraId="243CDB68" w14:textId="77777777" w:rsidR="00F5034F" w:rsidRPr="00552157" w:rsidRDefault="00F5034F" w:rsidP="00176D0F">
      <w:pPr>
        <w:pStyle w:val="Apara"/>
      </w:pPr>
      <w:r w:rsidRPr="00552157">
        <w:tab/>
        <w:t>(b)</w:t>
      </w:r>
      <w:r w:rsidRPr="00552157">
        <w:tab/>
        <w:t>any consequences that may follow if the person against whom the order is made fails to comply with the order; and</w:t>
      </w:r>
    </w:p>
    <w:p w14:paraId="4DB9EF2F" w14:textId="77777777" w:rsidR="00F5034F" w:rsidRPr="00552157" w:rsidRDefault="00F5034F" w:rsidP="00176D0F">
      <w:pPr>
        <w:pStyle w:val="Apara"/>
        <w:rPr>
          <w:rFonts w:ascii="Times-Roman" w:hAnsi="Times-Roman" w:cs="Times-Roman"/>
          <w:szCs w:val="24"/>
          <w:lang w:eastAsia="en-AU"/>
        </w:rPr>
      </w:pPr>
      <w:r w:rsidRPr="00552157">
        <w:tab/>
        <w:t>(c)</w:t>
      </w:r>
      <w:r w:rsidRPr="00552157">
        <w:tab/>
        <w:t>that, if</w:t>
      </w:r>
      <w:r w:rsidRPr="00552157">
        <w:rPr>
          <w:rFonts w:ascii="Times-Roman" w:hAnsi="Times-Roman" w:cs="Times-Roman"/>
          <w:szCs w:val="24"/>
          <w:lang w:eastAsia="en-AU"/>
        </w:rPr>
        <w:t xml:space="preserve"> a law of a foreign jurisdiction provides for registration of the order in the jurisdiction, the order may be registered in the jurisdiction.</w:t>
      </w:r>
    </w:p>
    <w:p w14:paraId="7119C612" w14:textId="77777777" w:rsidR="00F5034F" w:rsidRPr="00552157" w:rsidRDefault="00F5034F" w:rsidP="00176D0F">
      <w:pPr>
        <w:pStyle w:val="Amain"/>
      </w:pPr>
      <w:r w:rsidRPr="00552157">
        <w:tab/>
        <w:t>(3)</w:t>
      </w:r>
      <w:r w:rsidRPr="00552157">
        <w:tab/>
        <w:t>For an order revoking or cancelling an order, the police officer must, as far as is practicable in the circumstances, explain to the person the effect of the order.</w:t>
      </w:r>
    </w:p>
    <w:p w14:paraId="04D0A53E" w14:textId="77777777" w:rsidR="00F5034F" w:rsidRPr="00552157" w:rsidRDefault="00F5034F" w:rsidP="00176D0F">
      <w:pPr>
        <w:pStyle w:val="Amain"/>
      </w:pPr>
      <w:r w:rsidRPr="00552157">
        <w:tab/>
        <w:t>(4)</w:t>
      </w:r>
      <w:r w:rsidRPr="00552157">
        <w:tab/>
        <w:t>The police officer must explain the matters mentioned in subsection (2) or (3) in language likely to be readily understood by the person.</w:t>
      </w:r>
    </w:p>
    <w:p w14:paraId="535FE303" w14:textId="77777777" w:rsidR="00F5034F" w:rsidRDefault="00F5034F" w:rsidP="00176D0F">
      <w:pPr>
        <w:pStyle w:val="Amain"/>
      </w:pPr>
      <w:r w:rsidRPr="00552157">
        <w:lastRenderedPageBreak/>
        <w:tab/>
        <w:t>(5)</w:t>
      </w:r>
      <w:r w:rsidRPr="00552157">
        <w:tab/>
        <w:t>A failure to comply with this section does not affect the validity of the order.</w:t>
      </w:r>
    </w:p>
    <w:p w14:paraId="2094B95E" w14:textId="77777777" w:rsidR="00054A76" w:rsidRPr="00FE0B27" w:rsidRDefault="00054A76" w:rsidP="00054A76">
      <w:pPr>
        <w:pStyle w:val="aNote"/>
        <w:rPr>
          <w:lang w:eastAsia="en-AU"/>
        </w:rPr>
      </w:pPr>
      <w:r w:rsidRPr="00FE0B27">
        <w:rPr>
          <w:rStyle w:val="charItals"/>
        </w:rPr>
        <w:t>Note</w:t>
      </w:r>
      <w:r w:rsidRPr="00FE0B27">
        <w:rPr>
          <w:rStyle w:val="charItals"/>
        </w:rPr>
        <w:tab/>
      </w:r>
      <w:r w:rsidRPr="00FE0B27">
        <w:rPr>
          <w:lang w:eastAsia="en-AU"/>
        </w:rPr>
        <w:t>The chief police officer may delegate a fun</w:t>
      </w:r>
      <w:r w:rsidR="00D50A4F">
        <w:rPr>
          <w:lang w:eastAsia="en-AU"/>
        </w:rPr>
        <w:t>ction under this section (see s </w:t>
      </w:r>
      <w:r w:rsidRPr="00FE0B27">
        <w:rPr>
          <w:lang w:eastAsia="en-AU"/>
        </w:rPr>
        <w:t>132AA).</w:t>
      </w:r>
    </w:p>
    <w:p w14:paraId="0498055F" w14:textId="77777777" w:rsidR="00F5034F" w:rsidRPr="00552157" w:rsidRDefault="00F5034F" w:rsidP="00176D0F">
      <w:pPr>
        <w:pStyle w:val="AH5Sec"/>
      </w:pPr>
      <w:bookmarkStart w:id="246" w:name="_Toc225932538"/>
      <w:r w:rsidRPr="0087252C">
        <w:rPr>
          <w:rStyle w:val="CharSectNo"/>
        </w:rPr>
        <w:t>132ZG</w:t>
      </w:r>
      <w:r w:rsidRPr="00552157">
        <w:tab/>
        <w:t>Proceedings for orders to be closed to public</w:t>
      </w:r>
      <w:bookmarkEnd w:id="246"/>
    </w:p>
    <w:p w14:paraId="5712C628" w14:textId="77777777" w:rsidR="00F5034F" w:rsidRPr="00552157" w:rsidRDefault="00F5034F" w:rsidP="00176D0F">
      <w:pPr>
        <w:pStyle w:val="Amain"/>
        <w:rPr>
          <w:lang w:eastAsia="en-AU"/>
        </w:rPr>
      </w:pPr>
      <w:r w:rsidRPr="00552157">
        <w:rPr>
          <w:lang w:eastAsia="en-AU"/>
        </w:rPr>
        <w:tab/>
        <w:t>(1)</w:t>
      </w:r>
      <w:r w:rsidRPr="00552157">
        <w:rPr>
          <w:lang w:eastAsia="en-AU"/>
        </w:rPr>
        <w:tab/>
        <w:t>This section applies</w:t>
      </w:r>
      <w:r w:rsidRPr="00552157">
        <w:rPr>
          <w:rFonts w:ascii="Times-Roman" w:hAnsi="Times-Roman" w:cs="Times-Roman"/>
          <w:szCs w:val="24"/>
          <w:lang w:eastAsia="en-AU"/>
        </w:rPr>
        <w:t xml:space="preserve"> in relation </w:t>
      </w:r>
      <w:r w:rsidRPr="00552157">
        <w:rPr>
          <w:lang w:eastAsia="en-AU"/>
        </w:rPr>
        <w:t xml:space="preserve">to a proceeding on an application for an order for a person (the </w:t>
      </w:r>
      <w:r w:rsidRPr="00103CB9">
        <w:rPr>
          <w:rStyle w:val="charBoldItals"/>
        </w:rPr>
        <w:t>relevant person</w:t>
      </w:r>
      <w:r w:rsidRPr="00552157">
        <w:rPr>
          <w:lang w:eastAsia="en-AU"/>
        </w:rPr>
        <w:t>) under this chapter.</w:t>
      </w:r>
    </w:p>
    <w:p w14:paraId="0648D2AA" w14:textId="77777777" w:rsidR="00F5034F" w:rsidRPr="00552157" w:rsidRDefault="00F5034F" w:rsidP="00176D0F">
      <w:pPr>
        <w:pStyle w:val="Amain"/>
        <w:rPr>
          <w:lang w:eastAsia="en-AU"/>
        </w:rPr>
      </w:pPr>
      <w:r w:rsidRPr="00552157">
        <w:rPr>
          <w:lang w:eastAsia="en-AU"/>
        </w:rPr>
        <w:tab/>
        <w:t>(2)</w:t>
      </w:r>
      <w:r w:rsidRPr="00552157">
        <w:rPr>
          <w:lang w:eastAsia="en-AU"/>
        </w:rPr>
        <w:tab/>
        <w:t>The application must be heard in the absence of the public.</w:t>
      </w:r>
    </w:p>
    <w:p w14:paraId="32C666FA" w14:textId="77777777" w:rsidR="00F5034F" w:rsidRPr="00552157" w:rsidRDefault="00F5034F" w:rsidP="00176D0F">
      <w:pPr>
        <w:pStyle w:val="Amain"/>
        <w:rPr>
          <w:lang w:eastAsia="en-AU"/>
        </w:rPr>
      </w:pPr>
      <w:r w:rsidRPr="00552157">
        <w:rPr>
          <w:lang w:eastAsia="en-AU"/>
        </w:rPr>
        <w:tab/>
        <w:t>(3)</w:t>
      </w:r>
      <w:r w:rsidRPr="00552157">
        <w:rPr>
          <w:lang w:eastAsia="en-AU"/>
        </w:rPr>
        <w:tab/>
        <w:t>However, the Magistrates Court may, if it considers it appropriate, order that a person other than the relevant person, chief police officer or lawyer representing the relevant person or chief police officer may be present.</w:t>
      </w:r>
    </w:p>
    <w:p w14:paraId="00694689" w14:textId="77777777" w:rsidR="00446796" w:rsidRPr="00446796" w:rsidRDefault="00446796" w:rsidP="00446796">
      <w:pPr>
        <w:pStyle w:val="PageBreak"/>
      </w:pPr>
      <w:r w:rsidRPr="00446796">
        <w:br w:type="page"/>
      </w:r>
    </w:p>
    <w:p w14:paraId="61C3B4B5" w14:textId="77777777" w:rsidR="00F5034F" w:rsidRPr="0087252C" w:rsidRDefault="00F5034F" w:rsidP="00176D0F">
      <w:pPr>
        <w:pStyle w:val="AH2Part"/>
      </w:pPr>
      <w:bookmarkStart w:id="247" w:name="_Toc225932539"/>
      <w:r w:rsidRPr="0087252C">
        <w:rPr>
          <w:rStyle w:val="CharPartNo"/>
        </w:rPr>
        <w:lastRenderedPageBreak/>
        <w:t>Part 5A.8</w:t>
      </w:r>
      <w:r w:rsidRPr="00552157">
        <w:rPr>
          <w:lang w:eastAsia="en-AU"/>
        </w:rPr>
        <w:tab/>
      </w:r>
      <w:r w:rsidRPr="0087252C">
        <w:rPr>
          <w:rStyle w:val="CharPartText"/>
          <w:lang w:eastAsia="en-AU"/>
        </w:rPr>
        <w:t>Offences</w:t>
      </w:r>
      <w:bookmarkEnd w:id="247"/>
    </w:p>
    <w:p w14:paraId="2BF873C6" w14:textId="77777777" w:rsidR="00F5034F" w:rsidRPr="00552157" w:rsidRDefault="00F5034F" w:rsidP="00176D0F">
      <w:pPr>
        <w:pStyle w:val="AH5Sec"/>
      </w:pPr>
      <w:bookmarkStart w:id="248" w:name="_Toc225932540"/>
      <w:r w:rsidRPr="0087252C">
        <w:rPr>
          <w:rStyle w:val="CharSectNo"/>
        </w:rPr>
        <w:t>132ZH</w:t>
      </w:r>
      <w:r w:rsidRPr="00552157">
        <w:rPr>
          <w:lang w:eastAsia="en-AU"/>
        </w:rPr>
        <w:tab/>
      </w:r>
      <w:r w:rsidRPr="00552157">
        <w:t>Offences—prohibition of publication of identity</w:t>
      </w:r>
      <w:bookmarkEnd w:id="248"/>
    </w:p>
    <w:p w14:paraId="757E49FE" w14:textId="77777777" w:rsidR="00F5034F" w:rsidRPr="00552157" w:rsidRDefault="00F5034F" w:rsidP="00176D0F">
      <w:pPr>
        <w:pStyle w:val="Amain"/>
      </w:pPr>
      <w:r w:rsidRPr="00552157">
        <w:tab/>
        <w:t>(1)</w:t>
      </w:r>
      <w:r w:rsidRPr="00552157">
        <w:tab/>
        <w:t>A person commits an offence if the person—</w:t>
      </w:r>
    </w:p>
    <w:p w14:paraId="08E99807" w14:textId="77777777" w:rsidR="00F5034F" w:rsidRPr="00552157" w:rsidRDefault="00F5034F" w:rsidP="00176D0F">
      <w:pPr>
        <w:pStyle w:val="Apara"/>
      </w:pPr>
      <w:r w:rsidRPr="00552157">
        <w:tab/>
        <w:t>(a)</w:t>
      </w:r>
      <w:r w:rsidRPr="00552157">
        <w:tab/>
        <w:t>publishes protected identity information about a protected person in relation to a proceeding on an application for an order for the person under this chapter; and</w:t>
      </w:r>
    </w:p>
    <w:p w14:paraId="0479F6AD" w14:textId="77777777" w:rsidR="00F5034F" w:rsidRPr="00552157" w:rsidRDefault="00F5034F" w:rsidP="00176D0F">
      <w:pPr>
        <w:pStyle w:val="Apara"/>
      </w:pPr>
      <w:r w:rsidRPr="00552157">
        <w:tab/>
        <w:t>(b)</w:t>
      </w:r>
      <w:r w:rsidRPr="00552157">
        <w:tab/>
        <w:t>intentionally publishes the information.</w:t>
      </w:r>
    </w:p>
    <w:p w14:paraId="55F8EBD1" w14:textId="77777777" w:rsidR="00F5034F" w:rsidRPr="00552157" w:rsidRDefault="00F5034F" w:rsidP="00F5034F">
      <w:pPr>
        <w:pStyle w:val="Penalty"/>
        <w:keepNext/>
      </w:pPr>
      <w:r w:rsidRPr="00552157">
        <w:t>Maximum penalty:  100 penalty units, imprisonment for 1 year or both.</w:t>
      </w:r>
    </w:p>
    <w:p w14:paraId="497B87C4" w14:textId="77777777" w:rsidR="00F5034F" w:rsidRPr="00552157" w:rsidRDefault="00F5034F" w:rsidP="00176D0F">
      <w:pPr>
        <w:pStyle w:val="Amain"/>
      </w:pPr>
      <w:r w:rsidRPr="00552157">
        <w:tab/>
        <w:t>(2)</w:t>
      </w:r>
      <w:r w:rsidRPr="00552157">
        <w:tab/>
        <w:t>A person commits an offence if the person—</w:t>
      </w:r>
    </w:p>
    <w:p w14:paraId="2314580D" w14:textId="77777777" w:rsidR="00F5034F" w:rsidRPr="00552157" w:rsidRDefault="00F5034F" w:rsidP="00176D0F">
      <w:pPr>
        <w:pStyle w:val="Apara"/>
      </w:pPr>
      <w:r w:rsidRPr="00552157">
        <w:tab/>
        <w:t>(a)</w:t>
      </w:r>
      <w:r w:rsidRPr="00552157">
        <w:tab/>
        <w:t>publishes protected identity information about a protected person in relation to a proceeding on an application for an order for the person under this chapter; and</w:t>
      </w:r>
    </w:p>
    <w:p w14:paraId="5E82A923" w14:textId="77777777" w:rsidR="00F5034F" w:rsidRPr="00552157" w:rsidRDefault="00F5034F" w:rsidP="004F4B60">
      <w:pPr>
        <w:pStyle w:val="Apara"/>
        <w:keepNext/>
      </w:pPr>
      <w:r w:rsidRPr="00552157">
        <w:tab/>
        <w:t>(b)</w:t>
      </w:r>
      <w:r w:rsidRPr="00552157">
        <w:tab/>
        <w:t>is reckless about whether the information is protected identity information about the protected person.</w:t>
      </w:r>
    </w:p>
    <w:p w14:paraId="559F8951" w14:textId="77777777" w:rsidR="00F5034F" w:rsidRPr="00552157" w:rsidRDefault="00F5034F" w:rsidP="00F5034F">
      <w:pPr>
        <w:pStyle w:val="Penalty"/>
        <w:keepNext/>
      </w:pPr>
      <w:r w:rsidRPr="00552157">
        <w:t>Maximum penalty:  50 penalty units, imprisonment for 6 months or both.</w:t>
      </w:r>
    </w:p>
    <w:p w14:paraId="6463CDF4" w14:textId="77777777" w:rsidR="00F5034F" w:rsidRPr="00552157" w:rsidRDefault="00F5034F" w:rsidP="00176D0F">
      <w:pPr>
        <w:pStyle w:val="Amain"/>
      </w:pPr>
      <w:r w:rsidRPr="00552157">
        <w:tab/>
        <w:t>(3)</w:t>
      </w:r>
      <w:r w:rsidRPr="00552157">
        <w:tab/>
        <w:t>It is a defence to a prosecution for an offence against this section if the protected person—</w:t>
      </w:r>
    </w:p>
    <w:p w14:paraId="63E0E833" w14:textId="77777777" w:rsidR="00F5034F" w:rsidRPr="00552157" w:rsidRDefault="00F5034F" w:rsidP="00176D0F">
      <w:pPr>
        <w:pStyle w:val="Apara"/>
      </w:pPr>
      <w:r w:rsidRPr="00552157">
        <w:tab/>
        <w:t>(a)</w:t>
      </w:r>
      <w:r w:rsidRPr="00552157">
        <w:tab/>
        <w:t>is not a young person; and</w:t>
      </w:r>
    </w:p>
    <w:p w14:paraId="4638CF35" w14:textId="77777777" w:rsidR="00F5034F" w:rsidRPr="00552157" w:rsidRDefault="00F5034F" w:rsidP="00176D0F">
      <w:pPr>
        <w:pStyle w:val="Apara"/>
      </w:pPr>
      <w:r w:rsidRPr="00552157">
        <w:tab/>
        <w:t>(b)</w:t>
      </w:r>
      <w:r w:rsidRPr="00552157">
        <w:tab/>
        <w:t>consented to the publication of the protected identity information about himself or herself before the publication happened.</w:t>
      </w:r>
    </w:p>
    <w:p w14:paraId="0C720690" w14:textId="60013EBE" w:rsidR="00F5034F" w:rsidRPr="00552157" w:rsidRDefault="00F5034F" w:rsidP="00F5034F">
      <w:pPr>
        <w:pStyle w:val="aNote"/>
      </w:pPr>
      <w:r w:rsidRPr="00D57E45">
        <w:rPr>
          <w:rStyle w:val="charItals"/>
        </w:rPr>
        <w:t>Note</w:t>
      </w:r>
      <w:r w:rsidRPr="00D57E45">
        <w:tab/>
      </w:r>
      <w:r w:rsidRPr="00552157">
        <w:t xml:space="preserve">The defendant has a legal burden in relation to the matters mentioned in s (3) (see </w:t>
      </w:r>
      <w:hyperlink r:id="rId94" w:tooltip="A2002-51" w:history="1">
        <w:r w:rsidR="00000F49" w:rsidRPr="00000F49">
          <w:rPr>
            <w:rStyle w:val="charCitHyperlinkAbbrev"/>
          </w:rPr>
          <w:t>Criminal Code</w:t>
        </w:r>
      </w:hyperlink>
      <w:r w:rsidRPr="00552157">
        <w:t>, s 59).</w:t>
      </w:r>
    </w:p>
    <w:p w14:paraId="0D7281C8" w14:textId="77777777" w:rsidR="00F5034F" w:rsidRPr="00552157" w:rsidRDefault="00F5034F" w:rsidP="00446796">
      <w:pPr>
        <w:pStyle w:val="Amain"/>
        <w:keepNext/>
      </w:pPr>
      <w:r w:rsidRPr="00552157">
        <w:lastRenderedPageBreak/>
        <w:tab/>
        <w:t>(4)</w:t>
      </w:r>
      <w:r w:rsidRPr="00552157">
        <w:tab/>
        <w:t>In this section:</w:t>
      </w:r>
    </w:p>
    <w:p w14:paraId="7CE9835C" w14:textId="77777777" w:rsidR="00F5034F" w:rsidRPr="00552157" w:rsidRDefault="00F5034F" w:rsidP="00F5034F">
      <w:pPr>
        <w:pStyle w:val="aDef"/>
        <w:keepNext/>
      </w:pPr>
      <w:r w:rsidRPr="00103CB9">
        <w:rPr>
          <w:rStyle w:val="charBoldItals"/>
        </w:rPr>
        <w:t>protected identity information</w:t>
      </w:r>
      <w:r w:rsidRPr="00000F49">
        <w:t xml:space="preserve">, about a protected person, </w:t>
      </w:r>
      <w:r w:rsidRPr="00552157">
        <w:t>means the following:</w:t>
      </w:r>
    </w:p>
    <w:p w14:paraId="256158FC" w14:textId="77777777" w:rsidR="00F5034F" w:rsidRPr="00552157" w:rsidRDefault="00F5034F" w:rsidP="00176D0F">
      <w:pPr>
        <w:pStyle w:val="aDefpara"/>
      </w:pPr>
      <w:r w:rsidRPr="00552157">
        <w:tab/>
        <w:t>(a)</w:t>
      </w:r>
      <w:r w:rsidRPr="00552157">
        <w:tab/>
        <w:t>the person’s name;</w:t>
      </w:r>
    </w:p>
    <w:p w14:paraId="229F7911" w14:textId="77777777" w:rsidR="00F5034F" w:rsidRPr="00552157" w:rsidRDefault="00F5034F" w:rsidP="00176D0F">
      <w:pPr>
        <w:pStyle w:val="aDefpara"/>
      </w:pPr>
      <w:r w:rsidRPr="00552157">
        <w:tab/>
        <w:t>(b)</w:t>
      </w:r>
      <w:r w:rsidRPr="00552157">
        <w:tab/>
        <w:t>information about the private, business or official address, email address or telephone number of the person, or that would allow those contact details to be worked out;</w:t>
      </w:r>
    </w:p>
    <w:p w14:paraId="5AF43985" w14:textId="77777777" w:rsidR="00F5034F" w:rsidRPr="00552157" w:rsidRDefault="00F5034F" w:rsidP="00176D0F">
      <w:pPr>
        <w:pStyle w:val="aDefpara"/>
      </w:pPr>
      <w:r w:rsidRPr="00552157">
        <w:tab/>
        <w:t>(c)</w:t>
      </w:r>
      <w:r w:rsidRPr="00552157">
        <w:tab/>
        <w:t>information that discloses the identity of the person, or would allow the identity of the person to be worked out.</w:t>
      </w:r>
    </w:p>
    <w:p w14:paraId="664F93EE" w14:textId="77777777" w:rsidR="00F5034F" w:rsidRPr="00552157" w:rsidRDefault="00F5034F" w:rsidP="00F5034F">
      <w:pPr>
        <w:pStyle w:val="aDef"/>
      </w:pPr>
      <w:r w:rsidRPr="00103CB9">
        <w:rPr>
          <w:rStyle w:val="charBoldItals"/>
        </w:rPr>
        <w:t>protected person</w:t>
      </w:r>
      <w:r w:rsidRPr="00552157">
        <w:t>, in relation to a proceeding on an application for an order for a person under this chapter, means—</w:t>
      </w:r>
    </w:p>
    <w:p w14:paraId="15EB11E4" w14:textId="77777777" w:rsidR="00F5034F" w:rsidRPr="00552157" w:rsidRDefault="00F5034F" w:rsidP="00176D0F">
      <w:pPr>
        <w:pStyle w:val="aDefpara"/>
      </w:pPr>
      <w:r w:rsidRPr="00552157">
        <w:tab/>
        <w:t>(a)</w:t>
      </w:r>
      <w:r w:rsidRPr="00552157">
        <w:tab/>
        <w:t>the person; or</w:t>
      </w:r>
    </w:p>
    <w:p w14:paraId="761A180A" w14:textId="77777777" w:rsidR="00F5034F" w:rsidRPr="00552157" w:rsidRDefault="00F5034F" w:rsidP="00176D0F">
      <w:pPr>
        <w:pStyle w:val="aDefpara"/>
      </w:pPr>
      <w:r w:rsidRPr="00552157">
        <w:tab/>
        <w:t>(b)</w:t>
      </w:r>
      <w:r w:rsidRPr="00552157">
        <w:tab/>
        <w:t>a victim of a registrable offence committed by the person; or</w:t>
      </w:r>
    </w:p>
    <w:p w14:paraId="62192B05" w14:textId="77777777" w:rsidR="00F5034F" w:rsidRPr="00552157" w:rsidRDefault="00F5034F" w:rsidP="00176D0F">
      <w:pPr>
        <w:pStyle w:val="aDefpara"/>
      </w:pPr>
      <w:r w:rsidRPr="00552157">
        <w:tab/>
        <w:t>(c)</w:t>
      </w:r>
      <w:r w:rsidRPr="00552157">
        <w:tab/>
        <w:t>a person mentioned in the proceeding as a person at risk (however described) because of conduct that is proposed to be, or is, prohibited under the order.</w:t>
      </w:r>
    </w:p>
    <w:p w14:paraId="7A945487" w14:textId="77777777" w:rsidR="00F5034F" w:rsidRPr="00552157" w:rsidRDefault="00F5034F" w:rsidP="00F5034F">
      <w:pPr>
        <w:pStyle w:val="aDef"/>
        <w:keepNext/>
      </w:pPr>
      <w:r w:rsidRPr="00103CB9">
        <w:rPr>
          <w:rStyle w:val="charBoldItals"/>
        </w:rPr>
        <w:t>publish</w:t>
      </w:r>
      <w:r w:rsidRPr="00552157">
        <w:t xml:space="preserve"> means communicate or disseminate information in a way or to an extent that makes it available to, or likely to come to the notice of, the public or a section of the public or anyone else not lawfully entitled to the information.  </w:t>
      </w:r>
    </w:p>
    <w:p w14:paraId="277BA699" w14:textId="2989A30B" w:rsidR="00F5034F" w:rsidRPr="00552157" w:rsidRDefault="00F5034F" w:rsidP="00F5034F">
      <w:pPr>
        <w:pStyle w:val="aNote"/>
      </w:pPr>
      <w:r w:rsidRPr="00D57E45">
        <w:rPr>
          <w:rStyle w:val="charItals"/>
        </w:rPr>
        <w:t>Note</w:t>
      </w:r>
      <w:r w:rsidRPr="00D57E45">
        <w:tab/>
      </w:r>
      <w:r w:rsidRPr="00552157">
        <w:t xml:space="preserve">The </w:t>
      </w:r>
      <w:hyperlink r:id="rId95" w:tooltip="A2002-51" w:history="1">
        <w:r w:rsidR="00000F49" w:rsidRPr="00000F49">
          <w:rPr>
            <w:rStyle w:val="charCitHyperlinkAbbrev"/>
          </w:rPr>
          <w:t>Criminal Code</w:t>
        </w:r>
      </w:hyperlink>
      <w:r w:rsidRPr="00552157">
        <w:t xml:space="preserve"> includes an offence for publishing identifying information about children or young people the subject of a childrens proceeding (see s 712A).</w:t>
      </w:r>
    </w:p>
    <w:p w14:paraId="4DB2F042" w14:textId="77777777" w:rsidR="00F5034F" w:rsidRPr="00552157" w:rsidRDefault="00F5034F" w:rsidP="00176D0F">
      <w:pPr>
        <w:pStyle w:val="AH5Sec"/>
        <w:rPr>
          <w:lang w:eastAsia="en-AU"/>
        </w:rPr>
      </w:pPr>
      <w:bookmarkStart w:id="249" w:name="_Toc225932541"/>
      <w:r w:rsidRPr="0087252C">
        <w:rPr>
          <w:rStyle w:val="CharSectNo"/>
        </w:rPr>
        <w:t>132ZI</w:t>
      </w:r>
      <w:r w:rsidRPr="00552157">
        <w:rPr>
          <w:lang w:eastAsia="en-AU"/>
        </w:rPr>
        <w:tab/>
      </w:r>
      <w:r w:rsidRPr="00552157">
        <w:t>Offence—</w:t>
      </w:r>
      <w:r w:rsidRPr="00552157">
        <w:rPr>
          <w:lang w:eastAsia="en-AU"/>
        </w:rPr>
        <w:t>contravention of prohibition order etc</w:t>
      </w:r>
      <w:bookmarkEnd w:id="249"/>
    </w:p>
    <w:p w14:paraId="64B7E20D" w14:textId="77777777" w:rsidR="00F5034F" w:rsidRPr="00552157" w:rsidRDefault="00F5034F" w:rsidP="00176D0F">
      <w:pPr>
        <w:pStyle w:val="Amain"/>
        <w:rPr>
          <w:lang w:eastAsia="en-AU"/>
        </w:rPr>
      </w:pPr>
      <w:r w:rsidRPr="00552157">
        <w:rPr>
          <w:lang w:eastAsia="en-AU"/>
        </w:rPr>
        <w:tab/>
        <w:t>(1)</w:t>
      </w:r>
      <w:r w:rsidRPr="00552157">
        <w:rPr>
          <w:lang w:eastAsia="en-AU"/>
        </w:rPr>
        <w:tab/>
        <w:t>A person commits an offence if</w:t>
      </w:r>
      <w:r w:rsidRPr="00552157">
        <w:t>––</w:t>
      </w:r>
    </w:p>
    <w:p w14:paraId="7D67F0E6" w14:textId="77777777" w:rsidR="00F5034F" w:rsidRPr="00552157" w:rsidRDefault="00F5034F" w:rsidP="00176D0F">
      <w:pPr>
        <w:pStyle w:val="Apara"/>
      </w:pPr>
      <w:r w:rsidRPr="00552157">
        <w:rPr>
          <w:lang w:eastAsia="en-AU"/>
        </w:rPr>
        <w:tab/>
        <w:t>(a)</w:t>
      </w:r>
      <w:r w:rsidRPr="00552157">
        <w:rPr>
          <w:lang w:eastAsia="en-AU"/>
        </w:rPr>
        <w:tab/>
        <w:t>a prohibition order or interim prohibition order is in force for a person</w:t>
      </w:r>
      <w:r w:rsidRPr="00552157">
        <w:t>; and</w:t>
      </w:r>
    </w:p>
    <w:p w14:paraId="1791A224" w14:textId="77777777" w:rsidR="00F5034F" w:rsidRPr="00552157" w:rsidRDefault="00F5034F" w:rsidP="00176D0F">
      <w:pPr>
        <w:pStyle w:val="Apara"/>
      </w:pPr>
      <w:r w:rsidRPr="00552157">
        <w:tab/>
        <w:t>(b)</w:t>
      </w:r>
      <w:r w:rsidRPr="00552157">
        <w:tab/>
        <w:t>the person contravenes the order; and</w:t>
      </w:r>
    </w:p>
    <w:p w14:paraId="4905F8D9" w14:textId="77777777" w:rsidR="00F5034F" w:rsidRPr="00552157" w:rsidRDefault="00F5034F" w:rsidP="00176D0F">
      <w:pPr>
        <w:pStyle w:val="Apara"/>
        <w:rPr>
          <w:lang w:eastAsia="en-AU"/>
        </w:rPr>
      </w:pPr>
      <w:r w:rsidRPr="00552157">
        <w:lastRenderedPageBreak/>
        <w:tab/>
        <w:t>(c)</w:t>
      </w:r>
      <w:r w:rsidRPr="00552157">
        <w:tab/>
        <w:t>the person is reckless about whether the person is contravening the order.</w:t>
      </w:r>
    </w:p>
    <w:p w14:paraId="05287866" w14:textId="15EF93B5" w:rsidR="00F5034F" w:rsidRPr="00552157" w:rsidRDefault="00F5034F" w:rsidP="00F5034F">
      <w:pPr>
        <w:pStyle w:val="Penalty"/>
        <w:keepNext/>
      </w:pPr>
      <w:r w:rsidRPr="00552157">
        <w:t xml:space="preserve">Maximum penalty: </w:t>
      </w:r>
      <w:r w:rsidR="001F6D08">
        <w:t xml:space="preserve"> </w:t>
      </w:r>
      <w:r w:rsidRPr="00552157">
        <w:t>500 penalty units, imprisonment for 5 years or both.</w:t>
      </w:r>
    </w:p>
    <w:p w14:paraId="7C9F932E" w14:textId="77777777" w:rsidR="00F5034F" w:rsidRPr="00552157" w:rsidRDefault="00F5034F" w:rsidP="00176D0F">
      <w:pPr>
        <w:pStyle w:val="Amain"/>
      </w:pPr>
      <w:r w:rsidRPr="00552157">
        <w:tab/>
        <w:t>(2)</w:t>
      </w:r>
      <w:r w:rsidRPr="00552157">
        <w:tab/>
        <w:t>Subsection (1) does not apply to a person if the person has a reasonable excuse for contravening the order.</w:t>
      </w:r>
    </w:p>
    <w:p w14:paraId="10DE3969" w14:textId="6D29079F" w:rsidR="00F5034F" w:rsidRPr="00552157" w:rsidRDefault="00F5034F" w:rsidP="00F5034F">
      <w:pPr>
        <w:pStyle w:val="aNote"/>
        <w:keepNext/>
      </w:pPr>
      <w:r w:rsidRPr="00D57E45">
        <w:rPr>
          <w:rStyle w:val="charItals"/>
        </w:rPr>
        <w:t>Note 1</w:t>
      </w:r>
      <w:r w:rsidRPr="00D57E45">
        <w:tab/>
      </w:r>
      <w:r w:rsidRPr="00552157">
        <w:t xml:space="preserve">The defendant has an evidential burden in relation to the matters mentioned in s (2) (see </w:t>
      </w:r>
      <w:hyperlink r:id="rId96" w:tooltip="A2002-51" w:history="1">
        <w:r w:rsidR="00000F49" w:rsidRPr="00000F49">
          <w:rPr>
            <w:rStyle w:val="charCitHyperlinkAbbrev"/>
          </w:rPr>
          <w:t>Criminal Code</w:t>
        </w:r>
      </w:hyperlink>
      <w:r w:rsidRPr="00552157">
        <w:t>, s 58).</w:t>
      </w:r>
    </w:p>
    <w:p w14:paraId="384D21A0" w14:textId="77777777" w:rsidR="00F5034F" w:rsidRPr="00552157" w:rsidRDefault="00F5034F" w:rsidP="00F5034F">
      <w:pPr>
        <w:pStyle w:val="aNote"/>
      </w:pPr>
      <w:r w:rsidRPr="00D57E45">
        <w:rPr>
          <w:rStyle w:val="charItals"/>
        </w:rPr>
        <w:t>Note 2</w:t>
      </w:r>
      <w:r w:rsidRPr="00D57E45">
        <w:tab/>
      </w:r>
      <w:r w:rsidRPr="00552157">
        <w:t>For the matters relevant to the defence of reasonable excuse under this section, see s 132ZK.</w:t>
      </w:r>
    </w:p>
    <w:p w14:paraId="020FBE9C" w14:textId="77777777" w:rsidR="00F5034F" w:rsidRPr="00552157" w:rsidRDefault="00F5034F" w:rsidP="00176D0F">
      <w:pPr>
        <w:pStyle w:val="AH5Sec"/>
        <w:rPr>
          <w:lang w:eastAsia="en-AU"/>
        </w:rPr>
      </w:pPr>
      <w:bookmarkStart w:id="250" w:name="_Toc225932542"/>
      <w:r w:rsidRPr="0087252C">
        <w:rPr>
          <w:rStyle w:val="CharSectNo"/>
        </w:rPr>
        <w:t>132ZJ</w:t>
      </w:r>
      <w:r w:rsidRPr="00552157">
        <w:tab/>
        <w:t>Offence—</w:t>
      </w:r>
      <w:r w:rsidRPr="00552157">
        <w:rPr>
          <w:lang w:eastAsia="en-AU"/>
        </w:rPr>
        <w:t xml:space="preserve">contravention of </w:t>
      </w:r>
      <w:r w:rsidRPr="00552157">
        <w:t>registered corresponding prohibition order</w:t>
      </w:r>
      <w:bookmarkEnd w:id="250"/>
    </w:p>
    <w:p w14:paraId="31102517" w14:textId="77777777" w:rsidR="00F5034F" w:rsidRPr="00552157" w:rsidRDefault="00F5034F" w:rsidP="00176D0F">
      <w:pPr>
        <w:pStyle w:val="Amain"/>
        <w:rPr>
          <w:lang w:eastAsia="en-AU"/>
        </w:rPr>
      </w:pPr>
      <w:r w:rsidRPr="00552157">
        <w:rPr>
          <w:lang w:eastAsia="en-AU"/>
        </w:rPr>
        <w:tab/>
        <w:t>(1)</w:t>
      </w:r>
      <w:r w:rsidRPr="00552157">
        <w:rPr>
          <w:lang w:eastAsia="en-AU"/>
        </w:rPr>
        <w:tab/>
        <w:t>A person commits an offence if</w:t>
      </w:r>
      <w:r w:rsidRPr="00552157">
        <w:t>––</w:t>
      </w:r>
    </w:p>
    <w:p w14:paraId="536BA299" w14:textId="77777777" w:rsidR="00F5034F" w:rsidRPr="00552157" w:rsidRDefault="00F5034F" w:rsidP="00176D0F">
      <w:pPr>
        <w:pStyle w:val="Apara"/>
      </w:pPr>
      <w:r w:rsidRPr="00552157">
        <w:rPr>
          <w:lang w:eastAsia="en-AU"/>
        </w:rPr>
        <w:tab/>
        <w:t>(a)</w:t>
      </w:r>
      <w:r w:rsidRPr="00552157">
        <w:rPr>
          <w:lang w:eastAsia="en-AU"/>
        </w:rPr>
        <w:tab/>
        <w:t>a registered corresponding prohibition order is in force for a person</w:t>
      </w:r>
      <w:r w:rsidRPr="00552157">
        <w:t>; and</w:t>
      </w:r>
    </w:p>
    <w:p w14:paraId="63499DBF" w14:textId="77777777" w:rsidR="00F5034F" w:rsidRPr="00552157" w:rsidRDefault="00F5034F" w:rsidP="00176D0F">
      <w:pPr>
        <w:pStyle w:val="Apara"/>
      </w:pPr>
      <w:r w:rsidRPr="00552157">
        <w:tab/>
        <w:t>(b)</w:t>
      </w:r>
      <w:r w:rsidRPr="00552157">
        <w:tab/>
        <w:t>the person contravenes the registered corresponding prohibition order; and</w:t>
      </w:r>
    </w:p>
    <w:p w14:paraId="1A35A43F" w14:textId="77777777" w:rsidR="00F5034F" w:rsidRPr="00552157" w:rsidRDefault="00F5034F" w:rsidP="00176D0F">
      <w:pPr>
        <w:pStyle w:val="Apara"/>
        <w:rPr>
          <w:lang w:eastAsia="en-AU"/>
        </w:rPr>
      </w:pPr>
      <w:r w:rsidRPr="00552157">
        <w:tab/>
        <w:t>(c)</w:t>
      </w:r>
      <w:r w:rsidRPr="00552157">
        <w:tab/>
        <w:t>the person is reckless about whether the person is contravening the registered corresponding prohibition order.</w:t>
      </w:r>
    </w:p>
    <w:p w14:paraId="16EAC208" w14:textId="4BB2B03E" w:rsidR="00F5034F" w:rsidRPr="00552157" w:rsidRDefault="00F5034F" w:rsidP="00F5034F">
      <w:pPr>
        <w:pStyle w:val="Penalty"/>
        <w:keepNext/>
      </w:pPr>
      <w:r w:rsidRPr="00552157">
        <w:t xml:space="preserve">Maximum penalty: </w:t>
      </w:r>
      <w:r w:rsidR="001F6D08">
        <w:t xml:space="preserve"> </w:t>
      </w:r>
      <w:r w:rsidRPr="00552157">
        <w:t>500 penalty units, imprisonment for 5 years or both.</w:t>
      </w:r>
    </w:p>
    <w:p w14:paraId="472268C6" w14:textId="77777777" w:rsidR="00F5034F" w:rsidRPr="00552157" w:rsidRDefault="00F5034F" w:rsidP="00176D0F">
      <w:pPr>
        <w:pStyle w:val="Amain"/>
      </w:pPr>
      <w:r w:rsidRPr="00552157">
        <w:tab/>
        <w:t>(2)</w:t>
      </w:r>
      <w:r w:rsidRPr="00552157">
        <w:tab/>
        <w:t>Subsection (1) does not apply to a person if the person has a reasonable excuse for contravening the registered corresponding prohibition order.</w:t>
      </w:r>
    </w:p>
    <w:p w14:paraId="0E1A52CB" w14:textId="225AF420" w:rsidR="00F5034F" w:rsidRPr="00552157" w:rsidRDefault="00F5034F" w:rsidP="00F5034F">
      <w:pPr>
        <w:pStyle w:val="aNote"/>
      </w:pPr>
      <w:r w:rsidRPr="00D57E45">
        <w:rPr>
          <w:rStyle w:val="charItals"/>
        </w:rPr>
        <w:t>Note</w:t>
      </w:r>
      <w:r w:rsidRPr="00D57E45">
        <w:tab/>
      </w:r>
      <w:r w:rsidRPr="00552157">
        <w:t xml:space="preserve">The defendant has an evidential burden in relation to the matters mentioned in s (2) (see </w:t>
      </w:r>
      <w:hyperlink r:id="rId97" w:tooltip="A2002-51" w:history="1">
        <w:r w:rsidR="00000F49" w:rsidRPr="00000F49">
          <w:rPr>
            <w:rStyle w:val="charCitHyperlinkAbbrev"/>
          </w:rPr>
          <w:t>Criminal Code</w:t>
        </w:r>
      </w:hyperlink>
      <w:r w:rsidRPr="00552157">
        <w:t>, s 58).</w:t>
      </w:r>
    </w:p>
    <w:p w14:paraId="22E6E793" w14:textId="77777777" w:rsidR="00F5034F" w:rsidRPr="00552157" w:rsidRDefault="00F5034F" w:rsidP="00176D0F">
      <w:pPr>
        <w:pStyle w:val="AH5Sec"/>
        <w:rPr>
          <w:lang w:eastAsia="en-AU"/>
        </w:rPr>
      </w:pPr>
      <w:bookmarkStart w:id="251" w:name="_Toc225932543"/>
      <w:r w:rsidRPr="0087252C">
        <w:rPr>
          <w:rStyle w:val="CharSectNo"/>
        </w:rPr>
        <w:lastRenderedPageBreak/>
        <w:t>132ZK</w:t>
      </w:r>
      <w:r w:rsidRPr="00552157">
        <w:rPr>
          <w:lang w:eastAsia="en-AU"/>
        </w:rPr>
        <w:tab/>
        <w:t>Matters relevant to reasonable excuse defence</w:t>
      </w:r>
      <w:bookmarkEnd w:id="251"/>
    </w:p>
    <w:p w14:paraId="0F4EC43A" w14:textId="77777777" w:rsidR="00F5034F" w:rsidRPr="00552157" w:rsidRDefault="00F5034F" w:rsidP="00F5034F">
      <w:pPr>
        <w:pStyle w:val="Amainreturn"/>
        <w:keepNext/>
        <w:rPr>
          <w:lang w:eastAsia="en-AU"/>
        </w:rPr>
      </w:pPr>
      <w:r w:rsidRPr="00552157">
        <w:rPr>
          <w:lang w:eastAsia="en-AU"/>
        </w:rPr>
        <w:t xml:space="preserve">In deciding whether a person has a reasonable excuse </w:t>
      </w:r>
      <w:r w:rsidRPr="00552157">
        <w:rPr>
          <w:rFonts w:ascii="Times-Roman" w:hAnsi="Times-Roman" w:cs="Times-Roman"/>
          <w:szCs w:val="24"/>
          <w:lang w:eastAsia="en-AU"/>
        </w:rPr>
        <w:t>for contravening a prohibition order or interim prohibition order under section 132ZI, or a registered corresponding prohibition order under section 132ZJ, the court must have regard to the following:</w:t>
      </w:r>
    </w:p>
    <w:p w14:paraId="5BCAA608" w14:textId="77777777" w:rsidR="00F5034F" w:rsidRPr="00552157" w:rsidRDefault="00F5034F" w:rsidP="00176D0F">
      <w:pPr>
        <w:pStyle w:val="Apara"/>
        <w:rPr>
          <w:lang w:eastAsia="en-AU"/>
        </w:rPr>
      </w:pPr>
      <w:r w:rsidRPr="00552157">
        <w:rPr>
          <w:lang w:eastAsia="en-AU"/>
        </w:rPr>
        <w:tab/>
        <w:t>(a)</w:t>
      </w:r>
      <w:r w:rsidRPr="00552157">
        <w:rPr>
          <w:lang w:eastAsia="en-AU"/>
        </w:rPr>
        <w:tab/>
        <w:t>the person’s age;</w:t>
      </w:r>
    </w:p>
    <w:p w14:paraId="08506D42" w14:textId="77777777" w:rsidR="00F5034F" w:rsidRPr="00552157" w:rsidRDefault="00F5034F" w:rsidP="00176D0F">
      <w:pPr>
        <w:pStyle w:val="Apara"/>
        <w:rPr>
          <w:lang w:eastAsia="en-AU"/>
        </w:rPr>
      </w:pPr>
      <w:r w:rsidRPr="00552157">
        <w:rPr>
          <w:lang w:eastAsia="en-AU"/>
        </w:rPr>
        <w:tab/>
        <w:t>(b)</w:t>
      </w:r>
      <w:r w:rsidRPr="00552157">
        <w:rPr>
          <w:lang w:eastAsia="en-AU"/>
        </w:rPr>
        <w:tab/>
        <w:t>whether the person had, at the time of the contravention</w:t>
      </w:r>
      <w:r w:rsidRPr="00552157">
        <w:rPr>
          <w:rFonts w:ascii="Times-Roman" w:hAnsi="Times-Roman" w:cs="Times-Roman"/>
          <w:szCs w:val="24"/>
          <w:lang w:eastAsia="en-AU"/>
        </w:rPr>
        <w:t>, a disability that affected the person’s ability to understand, or to comply with, the order;</w:t>
      </w:r>
    </w:p>
    <w:p w14:paraId="107C231E" w14:textId="77777777" w:rsidR="00F5034F" w:rsidRPr="00552157" w:rsidRDefault="00F5034F" w:rsidP="00176D0F">
      <w:pPr>
        <w:pStyle w:val="Apara"/>
        <w:rPr>
          <w:lang w:eastAsia="en-AU"/>
        </w:rPr>
      </w:pPr>
      <w:r w:rsidRPr="00552157">
        <w:rPr>
          <w:lang w:eastAsia="en-AU"/>
        </w:rPr>
        <w:tab/>
        <w:t>(c)</w:t>
      </w:r>
      <w:r w:rsidRPr="00552157">
        <w:rPr>
          <w:lang w:eastAsia="en-AU"/>
        </w:rPr>
        <w:tab/>
        <w:t xml:space="preserve">whether the form of notice given to the person about </w:t>
      </w:r>
      <w:r w:rsidRPr="00552157">
        <w:rPr>
          <w:rFonts w:ascii="Times-Roman" w:hAnsi="Times-Roman" w:cs="Times-Roman"/>
          <w:szCs w:val="24"/>
          <w:lang w:eastAsia="en-AU"/>
        </w:rPr>
        <w:t>the order was adequate to tell the person about the person’s obligations under the order, having regard to the person’s circumstances;</w:t>
      </w:r>
    </w:p>
    <w:p w14:paraId="055BFAD6" w14:textId="77777777" w:rsidR="00F5034F" w:rsidRPr="00552157" w:rsidRDefault="00F5034F" w:rsidP="00176D0F">
      <w:pPr>
        <w:pStyle w:val="Apara"/>
        <w:rPr>
          <w:lang w:eastAsia="en-AU"/>
        </w:rPr>
      </w:pPr>
      <w:r w:rsidRPr="00552157">
        <w:rPr>
          <w:lang w:eastAsia="en-AU"/>
        </w:rPr>
        <w:tab/>
        <w:t>(d)</w:t>
      </w:r>
      <w:r w:rsidRPr="00552157">
        <w:rPr>
          <w:lang w:eastAsia="en-AU"/>
        </w:rPr>
        <w:tab/>
        <w:t>any other matter the court considers appropriate.</w:t>
      </w:r>
    </w:p>
    <w:p w14:paraId="34B29B6A" w14:textId="77777777" w:rsidR="00446796" w:rsidRPr="00446796" w:rsidRDefault="00446796" w:rsidP="00446796">
      <w:pPr>
        <w:pStyle w:val="PageBreak"/>
      </w:pPr>
      <w:r w:rsidRPr="00446796">
        <w:br w:type="page"/>
      </w:r>
    </w:p>
    <w:p w14:paraId="430109C6" w14:textId="77777777" w:rsidR="00F5034F" w:rsidRPr="0087252C" w:rsidRDefault="00F5034F" w:rsidP="00176D0F">
      <w:pPr>
        <w:pStyle w:val="AH2Part"/>
      </w:pPr>
      <w:bookmarkStart w:id="252" w:name="_Toc225932544"/>
      <w:r w:rsidRPr="0087252C">
        <w:rPr>
          <w:rStyle w:val="CharPartNo"/>
        </w:rPr>
        <w:lastRenderedPageBreak/>
        <w:t>Part 5A.9</w:t>
      </w:r>
      <w:r w:rsidRPr="00552157">
        <w:rPr>
          <w:lang w:eastAsia="en-AU"/>
        </w:rPr>
        <w:tab/>
      </w:r>
      <w:r w:rsidRPr="0087252C">
        <w:rPr>
          <w:rStyle w:val="CharPartText"/>
          <w:lang w:eastAsia="en-AU"/>
        </w:rPr>
        <w:t>Obtaining and disclosing particular information</w:t>
      </w:r>
      <w:bookmarkEnd w:id="252"/>
    </w:p>
    <w:p w14:paraId="19E0C9B9" w14:textId="77777777" w:rsidR="00F5034F" w:rsidRPr="00552157" w:rsidRDefault="00F5034F" w:rsidP="00176D0F">
      <w:pPr>
        <w:pStyle w:val="AH5Sec"/>
        <w:rPr>
          <w:lang w:eastAsia="en-AU"/>
        </w:rPr>
      </w:pPr>
      <w:bookmarkStart w:id="253" w:name="_Toc225932545"/>
      <w:r w:rsidRPr="0087252C">
        <w:rPr>
          <w:rStyle w:val="CharSectNo"/>
        </w:rPr>
        <w:t>132ZL</w:t>
      </w:r>
      <w:r w:rsidRPr="00552157">
        <w:rPr>
          <w:lang w:eastAsia="en-AU"/>
        </w:rPr>
        <w:tab/>
        <w:t xml:space="preserve">Meaning of </w:t>
      </w:r>
      <w:r w:rsidRPr="00000F49">
        <w:rPr>
          <w:rStyle w:val="charItals"/>
        </w:rPr>
        <w:t>government agency</w:t>
      </w:r>
      <w:r w:rsidRPr="00552157">
        <w:t>—</w:t>
      </w:r>
      <w:r w:rsidRPr="00552157">
        <w:rPr>
          <w:lang w:eastAsia="en-AU"/>
        </w:rPr>
        <w:t>pt 5A.9</w:t>
      </w:r>
      <w:bookmarkEnd w:id="253"/>
    </w:p>
    <w:p w14:paraId="5FA77B0C" w14:textId="77777777" w:rsidR="00921E4F" w:rsidRPr="00552157" w:rsidRDefault="00921E4F" w:rsidP="00921E4F">
      <w:pPr>
        <w:pStyle w:val="aDef"/>
        <w:keepNext/>
      </w:pPr>
      <w:r w:rsidRPr="00552157">
        <w:t>In this part:</w:t>
      </w:r>
    </w:p>
    <w:p w14:paraId="37286815" w14:textId="77777777" w:rsidR="00C074A7" w:rsidRPr="0083266D" w:rsidRDefault="00C074A7" w:rsidP="00921E4F">
      <w:pPr>
        <w:pStyle w:val="aDef"/>
        <w:keepNext/>
      </w:pPr>
      <w:r w:rsidRPr="0083266D">
        <w:rPr>
          <w:rStyle w:val="charBoldItals"/>
        </w:rPr>
        <w:t>government agency</w:t>
      </w:r>
      <w:r w:rsidRPr="0083266D">
        <w:t xml:space="preserve"> means—</w:t>
      </w:r>
    </w:p>
    <w:p w14:paraId="242DB69C" w14:textId="77777777" w:rsidR="00C074A7" w:rsidRPr="0083266D" w:rsidRDefault="00C074A7" w:rsidP="00C074A7">
      <w:pPr>
        <w:pStyle w:val="aDefpara"/>
      </w:pPr>
      <w:r w:rsidRPr="0083266D">
        <w:tab/>
        <w:t>(a)</w:t>
      </w:r>
      <w:r w:rsidRPr="0083266D">
        <w:tab/>
        <w:t>the public service; or</w:t>
      </w:r>
    </w:p>
    <w:p w14:paraId="08C3555E" w14:textId="77777777" w:rsidR="00C074A7" w:rsidRPr="0083266D" w:rsidRDefault="00C074A7" w:rsidP="00C074A7">
      <w:pPr>
        <w:pStyle w:val="aDefpara"/>
      </w:pPr>
      <w:r w:rsidRPr="0083266D">
        <w:tab/>
        <w:t>(b)</w:t>
      </w:r>
      <w:r w:rsidRPr="0083266D">
        <w:tab/>
        <w:t>a public sector body; or</w:t>
      </w:r>
    </w:p>
    <w:p w14:paraId="48AEB0B1" w14:textId="77777777" w:rsidR="00C074A7" w:rsidRPr="0083266D" w:rsidRDefault="00C074A7" w:rsidP="00C074A7">
      <w:pPr>
        <w:pStyle w:val="aDefpara"/>
      </w:pPr>
      <w:r w:rsidRPr="0083266D">
        <w:tab/>
        <w:t>(c)</w:t>
      </w:r>
      <w:r w:rsidRPr="0083266D">
        <w:tab/>
        <w:t>a territory instrumentality.</w:t>
      </w:r>
    </w:p>
    <w:p w14:paraId="70BD6352" w14:textId="77777777" w:rsidR="00F5034F" w:rsidRPr="00552157" w:rsidRDefault="00F5034F" w:rsidP="00176D0F">
      <w:pPr>
        <w:pStyle w:val="AH5Sec"/>
        <w:rPr>
          <w:lang w:eastAsia="en-AU"/>
        </w:rPr>
      </w:pPr>
      <w:bookmarkStart w:id="254" w:name="_Toc225932546"/>
      <w:r w:rsidRPr="0087252C">
        <w:rPr>
          <w:rStyle w:val="CharSectNo"/>
        </w:rPr>
        <w:t>132ZM</w:t>
      </w:r>
      <w:r w:rsidRPr="00552157">
        <w:rPr>
          <w:lang w:eastAsia="en-AU"/>
        </w:rPr>
        <w:tab/>
        <w:t>Chief police officer may require</w:t>
      </w:r>
      <w:r w:rsidRPr="001B60A5">
        <w:rPr>
          <w:rFonts w:cs="Arial"/>
          <w:bCs/>
          <w:szCs w:val="24"/>
          <w:lang w:eastAsia="en-AU"/>
        </w:rPr>
        <w:t xml:space="preserve"> information about person</w:t>
      </w:r>
      <w:bookmarkEnd w:id="254"/>
    </w:p>
    <w:p w14:paraId="2C9825A5" w14:textId="77777777" w:rsidR="00F5034F" w:rsidRPr="00552157" w:rsidRDefault="00F5034F" w:rsidP="00176D0F">
      <w:pPr>
        <w:pStyle w:val="Amain"/>
        <w:rPr>
          <w:lang w:eastAsia="en-AU"/>
        </w:rPr>
      </w:pPr>
      <w:r w:rsidRPr="00552157">
        <w:rPr>
          <w:lang w:eastAsia="en-AU"/>
        </w:rPr>
        <w:tab/>
        <w:t>(1)</w:t>
      </w:r>
      <w:r w:rsidRPr="00552157">
        <w:rPr>
          <w:lang w:eastAsia="en-AU"/>
        </w:rPr>
        <w:tab/>
        <w:t xml:space="preserve">This section applies if the </w:t>
      </w:r>
      <w:r w:rsidRPr="00552157">
        <w:rPr>
          <w:rFonts w:ascii="Times-Roman" w:hAnsi="Times-Roman" w:cs="Times-Roman"/>
          <w:szCs w:val="24"/>
          <w:lang w:eastAsia="en-AU"/>
        </w:rPr>
        <w:t>chief police officer is considering making an application for an order for a person that may be made under this chapter.</w:t>
      </w:r>
    </w:p>
    <w:p w14:paraId="63E8F14C" w14:textId="77777777" w:rsidR="00F5034F" w:rsidRPr="00552157" w:rsidRDefault="00F5034F" w:rsidP="00176D0F">
      <w:pPr>
        <w:pStyle w:val="Amain"/>
        <w:rPr>
          <w:lang w:eastAsia="en-AU"/>
        </w:rPr>
      </w:pPr>
      <w:r w:rsidRPr="00552157">
        <w:rPr>
          <w:lang w:eastAsia="en-AU"/>
        </w:rPr>
        <w:tab/>
        <w:t>(2)</w:t>
      </w:r>
      <w:r w:rsidRPr="00552157">
        <w:rPr>
          <w:lang w:eastAsia="en-AU"/>
        </w:rPr>
        <w:tab/>
        <w:t>The chief police officer may direct a government agency in writing to give the chief police officer any information—</w:t>
      </w:r>
    </w:p>
    <w:p w14:paraId="7A7DDFF3" w14:textId="77777777" w:rsidR="00F5034F" w:rsidRPr="00552157" w:rsidRDefault="00F5034F" w:rsidP="00176D0F">
      <w:pPr>
        <w:pStyle w:val="Apara"/>
        <w:rPr>
          <w:lang w:eastAsia="en-AU"/>
        </w:rPr>
      </w:pPr>
      <w:r w:rsidRPr="00552157">
        <w:rPr>
          <w:lang w:eastAsia="en-AU"/>
        </w:rPr>
        <w:tab/>
        <w:t>(a)</w:t>
      </w:r>
      <w:r w:rsidRPr="00552157">
        <w:rPr>
          <w:lang w:eastAsia="en-AU"/>
        </w:rPr>
        <w:tab/>
        <w:t>held by the government agency; and</w:t>
      </w:r>
    </w:p>
    <w:p w14:paraId="4A056A55" w14:textId="77777777" w:rsidR="00F5034F" w:rsidRPr="00552157" w:rsidRDefault="00F5034F" w:rsidP="00176D0F">
      <w:pPr>
        <w:pStyle w:val="Apara"/>
        <w:rPr>
          <w:rFonts w:ascii="Times-Roman" w:hAnsi="Times-Roman" w:cs="Times-Roman"/>
          <w:szCs w:val="24"/>
          <w:lang w:eastAsia="en-AU"/>
        </w:rPr>
      </w:pPr>
      <w:r w:rsidRPr="00552157">
        <w:rPr>
          <w:lang w:eastAsia="en-AU"/>
        </w:rPr>
        <w:tab/>
        <w:t>(b)</w:t>
      </w:r>
      <w:r w:rsidRPr="00552157">
        <w:rPr>
          <w:lang w:eastAsia="en-AU"/>
        </w:rPr>
        <w:tab/>
        <w:t>that the chief police officer considers to be reasonably necessary to assess whether the person</w:t>
      </w:r>
      <w:r w:rsidRPr="00552157">
        <w:rPr>
          <w:rFonts w:ascii="Times-Roman" w:hAnsi="Times-Roman" w:cs="Times-Roman"/>
          <w:szCs w:val="24"/>
          <w:lang w:eastAsia="en-AU"/>
        </w:rPr>
        <w:t xml:space="preserve"> </w:t>
      </w:r>
      <w:r w:rsidRPr="00552157">
        <w:t xml:space="preserve">poses a risk </w:t>
      </w:r>
      <w:r w:rsidRPr="00552157">
        <w:rPr>
          <w:rFonts w:ascii="Times-Roman" w:hAnsi="Times-Roman" w:cs="Times-Roman"/>
          <w:szCs w:val="24"/>
          <w:lang w:eastAsia="en-AU"/>
        </w:rPr>
        <w:t>to the lives or sexual safety of 1 or more children, or of children generally.</w:t>
      </w:r>
    </w:p>
    <w:p w14:paraId="4CCD1EDD" w14:textId="77777777" w:rsidR="00F5034F" w:rsidRPr="00552157" w:rsidRDefault="00F5034F" w:rsidP="00176D0F">
      <w:pPr>
        <w:pStyle w:val="Amain"/>
        <w:rPr>
          <w:lang w:eastAsia="en-AU"/>
        </w:rPr>
      </w:pPr>
      <w:r w:rsidRPr="00552157">
        <w:rPr>
          <w:lang w:eastAsia="en-AU"/>
        </w:rPr>
        <w:tab/>
        <w:t>(3)</w:t>
      </w:r>
      <w:r w:rsidRPr="00552157">
        <w:rPr>
          <w:lang w:eastAsia="en-AU"/>
        </w:rPr>
        <w:tab/>
        <w:t xml:space="preserve">The direction must state the day </w:t>
      </w:r>
      <w:r w:rsidRPr="00552157">
        <w:rPr>
          <w:rFonts w:ascii="Times-Roman" w:hAnsi="Times-Roman" w:cs="Times-Roman"/>
          <w:szCs w:val="24"/>
          <w:lang w:eastAsia="en-AU"/>
        </w:rPr>
        <w:t>by which the information must be given.</w:t>
      </w:r>
    </w:p>
    <w:p w14:paraId="7425D1E8" w14:textId="77777777" w:rsidR="00F5034F" w:rsidRPr="00552157" w:rsidRDefault="00F5034F" w:rsidP="00BC5C53">
      <w:pPr>
        <w:pStyle w:val="Amain"/>
        <w:keepNext/>
        <w:rPr>
          <w:rFonts w:ascii="Times-Roman" w:hAnsi="Times-Roman" w:cs="Times-Roman"/>
          <w:szCs w:val="24"/>
          <w:lang w:eastAsia="en-AU"/>
        </w:rPr>
      </w:pPr>
      <w:r w:rsidRPr="00552157">
        <w:rPr>
          <w:lang w:eastAsia="en-AU"/>
        </w:rPr>
        <w:tab/>
        <w:t>(4)</w:t>
      </w:r>
      <w:r w:rsidRPr="00552157">
        <w:rPr>
          <w:lang w:eastAsia="en-AU"/>
        </w:rPr>
        <w:tab/>
        <w:t>The government agency must</w:t>
      </w:r>
      <w:r w:rsidRPr="00552157">
        <w:rPr>
          <w:rFonts w:ascii="Times-Roman" w:hAnsi="Times-Roman" w:cs="Times-Roman"/>
          <w:szCs w:val="24"/>
          <w:lang w:eastAsia="en-AU"/>
        </w:rPr>
        <w:t xml:space="preserve"> give the chief police officer the information sought in the direction.</w:t>
      </w:r>
    </w:p>
    <w:p w14:paraId="69F2B860" w14:textId="36183F81" w:rsidR="00F5034F" w:rsidRPr="00552157" w:rsidRDefault="00F5034F" w:rsidP="00F5034F">
      <w:pPr>
        <w:pStyle w:val="aNote"/>
        <w:rPr>
          <w:rFonts w:ascii="Times-Roman" w:hAnsi="Times-Roman" w:cs="Times-Roman"/>
          <w:szCs w:val="24"/>
          <w:lang w:eastAsia="en-AU"/>
        </w:rPr>
      </w:pPr>
      <w:r w:rsidRPr="00D57E45">
        <w:rPr>
          <w:rStyle w:val="charItals"/>
        </w:rPr>
        <w:t>Note</w:t>
      </w:r>
      <w:r w:rsidRPr="00D57E45">
        <w:tab/>
      </w:r>
      <w:r w:rsidRPr="00552157">
        <w:t xml:space="preserve">The </w:t>
      </w:r>
      <w:hyperlink r:id="rId98" w:tooltip="A2001-14" w:history="1">
        <w:r w:rsidR="00000F49" w:rsidRPr="00000F49">
          <w:rPr>
            <w:rStyle w:val="charCitHyperlinkAbbrev"/>
          </w:rPr>
          <w:t>Legislation Act</w:t>
        </w:r>
      </w:hyperlink>
      <w:r w:rsidRPr="00552157">
        <w:t>, s 171 deals with the application of client legal privilege.</w:t>
      </w:r>
    </w:p>
    <w:p w14:paraId="1F9827E6" w14:textId="1C5BA206" w:rsidR="00F5034F" w:rsidRPr="00552157" w:rsidRDefault="00F5034F" w:rsidP="00875366">
      <w:pPr>
        <w:pStyle w:val="Amain"/>
        <w:keepNext/>
        <w:rPr>
          <w:lang w:eastAsia="en-AU"/>
        </w:rPr>
      </w:pPr>
      <w:r w:rsidRPr="00552157">
        <w:rPr>
          <w:lang w:eastAsia="en-AU"/>
        </w:rPr>
        <w:lastRenderedPageBreak/>
        <w:tab/>
        <w:t>(5)</w:t>
      </w:r>
      <w:r w:rsidRPr="00552157">
        <w:rPr>
          <w:lang w:eastAsia="en-AU"/>
        </w:rPr>
        <w:tab/>
        <w:t xml:space="preserve">However, the government agency need not give personal health information in a health record under the </w:t>
      </w:r>
      <w:hyperlink r:id="rId99" w:tooltip="A1997-125" w:history="1">
        <w:r w:rsidR="00000F49" w:rsidRPr="00000F49">
          <w:rPr>
            <w:rStyle w:val="charCitHyperlinkItal"/>
          </w:rPr>
          <w:t>Health Records (Privacy and Access) Act 1997</w:t>
        </w:r>
      </w:hyperlink>
      <w:r w:rsidRPr="00552157">
        <w:rPr>
          <w:lang w:eastAsia="en-AU"/>
        </w:rPr>
        <w:t>.</w:t>
      </w:r>
    </w:p>
    <w:p w14:paraId="2B3F610C" w14:textId="3DD71481" w:rsidR="00F5034F" w:rsidRDefault="00F5034F" w:rsidP="00F5034F">
      <w:pPr>
        <w:pStyle w:val="aNote"/>
        <w:rPr>
          <w:szCs w:val="24"/>
          <w:lang w:eastAsia="en-AU"/>
        </w:rPr>
      </w:pPr>
      <w:r w:rsidRPr="00D57E45">
        <w:rPr>
          <w:rStyle w:val="charItals"/>
        </w:rPr>
        <w:t>Note</w:t>
      </w:r>
      <w:r w:rsidR="00054A76">
        <w:rPr>
          <w:rStyle w:val="charItals"/>
        </w:rPr>
        <w:t xml:space="preserve"> 1</w:t>
      </w:r>
      <w:r w:rsidRPr="00D57E45">
        <w:tab/>
      </w:r>
      <w:r w:rsidRPr="00552157">
        <w:rPr>
          <w:lang w:eastAsia="en-AU"/>
        </w:rPr>
        <w:t xml:space="preserve">See the </w:t>
      </w:r>
      <w:hyperlink r:id="rId100" w:tooltip="A1997-125" w:history="1">
        <w:r w:rsidR="003740A8">
          <w:rPr>
            <w:rStyle w:val="charCitHyperlinkItal"/>
          </w:rPr>
          <w:t>Health Records (Privacy and Access) Act 1997</w:t>
        </w:r>
      </w:hyperlink>
      <w:r w:rsidR="0095717B">
        <w:rPr>
          <w:lang w:eastAsia="en-AU"/>
        </w:rPr>
        <w:t>, privacy principle </w:t>
      </w:r>
      <w:r w:rsidRPr="00552157">
        <w:rPr>
          <w:lang w:eastAsia="en-AU"/>
        </w:rPr>
        <w:t xml:space="preserve">10 for the limits on disclosure of personal health information. In particular, a </w:t>
      </w:r>
      <w:r w:rsidRPr="00552157">
        <w:rPr>
          <w:szCs w:val="24"/>
          <w:lang w:eastAsia="en-AU"/>
        </w:rPr>
        <w:t>record keeper may disclose a personal health record if the record keeper believes on reasonable grounds that the disclosure is necessary to prevent or lessen a serious and imminent risk to the life or physical, mental or emotional health of someone.</w:t>
      </w:r>
    </w:p>
    <w:p w14:paraId="397ACF91" w14:textId="77777777" w:rsidR="00054A76" w:rsidRPr="00FE0B27" w:rsidRDefault="00054A76" w:rsidP="00054A76">
      <w:pPr>
        <w:pStyle w:val="aNote"/>
        <w:rPr>
          <w:lang w:eastAsia="en-AU"/>
        </w:rPr>
      </w:pPr>
      <w:r w:rsidRPr="00FE0B27">
        <w:rPr>
          <w:rStyle w:val="charItals"/>
        </w:rPr>
        <w:t>Note</w:t>
      </w:r>
      <w:r>
        <w:rPr>
          <w:rStyle w:val="charItals"/>
        </w:rPr>
        <w:t xml:space="preserve"> 2</w:t>
      </w:r>
      <w:r w:rsidRPr="00FE0B27">
        <w:rPr>
          <w:rStyle w:val="charItals"/>
        </w:rPr>
        <w:tab/>
      </w:r>
      <w:r w:rsidRPr="00FE0B27">
        <w:rPr>
          <w:lang w:eastAsia="en-AU"/>
        </w:rPr>
        <w:t>The chief police officer may delegate a fun</w:t>
      </w:r>
      <w:r w:rsidR="0095717B">
        <w:rPr>
          <w:lang w:eastAsia="en-AU"/>
        </w:rPr>
        <w:t>ction under this section (see s </w:t>
      </w:r>
      <w:r w:rsidRPr="00FE0B27">
        <w:rPr>
          <w:lang w:eastAsia="en-AU"/>
        </w:rPr>
        <w:t>132AA).</w:t>
      </w:r>
    </w:p>
    <w:p w14:paraId="3779CF15" w14:textId="77777777" w:rsidR="00F5034F" w:rsidRPr="00552157" w:rsidRDefault="00F5034F" w:rsidP="00176D0F">
      <w:pPr>
        <w:pStyle w:val="AH5Sec"/>
        <w:rPr>
          <w:lang w:eastAsia="en-AU"/>
        </w:rPr>
      </w:pPr>
      <w:bookmarkStart w:id="255" w:name="_Toc225932547"/>
      <w:r w:rsidRPr="0087252C">
        <w:rPr>
          <w:rStyle w:val="CharSectNo"/>
        </w:rPr>
        <w:t>132ZN</w:t>
      </w:r>
      <w:r w:rsidRPr="00552157">
        <w:rPr>
          <w:lang w:eastAsia="en-AU"/>
        </w:rPr>
        <w:tab/>
        <w:t xml:space="preserve">Chief police officer </w:t>
      </w:r>
      <w:r w:rsidRPr="001B60A5">
        <w:rPr>
          <w:rFonts w:cs="Arial"/>
          <w:bCs/>
          <w:szCs w:val="24"/>
          <w:lang w:eastAsia="en-AU"/>
        </w:rPr>
        <w:t>may give information about order to prescribed entities</w:t>
      </w:r>
      <w:bookmarkEnd w:id="255"/>
    </w:p>
    <w:p w14:paraId="570A3790" w14:textId="77777777" w:rsidR="00F5034F" w:rsidRPr="00552157" w:rsidRDefault="00F5034F" w:rsidP="00176D0F">
      <w:pPr>
        <w:pStyle w:val="Amain"/>
        <w:rPr>
          <w:lang w:eastAsia="en-AU"/>
        </w:rPr>
      </w:pPr>
      <w:r w:rsidRPr="00552157">
        <w:rPr>
          <w:lang w:eastAsia="en-AU"/>
        </w:rPr>
        <w:tab/>
        <w:t>(1)</w:t>
      </w:r>
      <w:r w:rsidRPr="00552157">
        <w:rPr>
          <w:lang w:eastAsia="en-AU"/>
        </w:rPr>
        <w:tab/>
        <w:t xml:space="preserve">The </w:t>
      </w:r>
      <w:r w:rsidRPr="00552157">
        <w:rPr>
          <w:rFonts w:ascii="Times-Roman" w:hAnsi="Times-Roman" w:cs="Times-Roman"/>
          <w:szCs w:val="24"/>
          <w:lang w:eastAsia="en-AU"/>
        </w:rPr>
        <w:t>chief police officer</w:t>
      </w:r>
      <w:r w:rsidRPr="00552157">
        <w:rPr>
          <w:lang w:eastAsia="en-AU"/>
        </w:rPr>
        <w:t xml:space="preserve"> may give a prescribed entity the </w:t>
      </w:r>
      <w:r w:rsidRPr="00552157">
        <w:rPr>
          <w:rFonts w:ascii="Times-Roman" w:hAnsi="Times-Roman" w:cs="Times-Roman"/>
          <w:szCs w:val="24"/>
          <w:lang w:eastAsia="en-AU"/>
        </w:rPr>
        <w:t>following information about an order for a person under this chapter:</w:t>
      </w:r>
    </w:p>
    <w:p w14:paraId="3E026E79" w14:textId="77777777" w:rsidR="00F5034F" w:rsidRPr="00552157" w:rsidRDefault="00F5034F" w:rsidP="00176D0F">
      <w:pPr>
        <w:pStyle w:val="Apara"/>
        <w:rPr>
          <w:lang w:eastAsia="en-AU"/>
        </w:rPr>
      </w:pPr>
      <w:r w:rsidRPr="00552157">
        <w:rPr>
          <w:lang w:eastAsia="en-AU"/>
        </w:rPr>
        <w:tab/>
        <w:t>(a)</w:t>
      </w:r>
      <w:r w:rsidRPr="00552157">
        <w:rPr>
          <w:lang w:eastAsia="en-AU"/>
        </w:rPr>
        <w:tab/>
        <w:t>the person’s name and date of birth;</w:t>
      </w:r>
    </w:p>
    <w:p w14:paraId="7E54E5A7" w14:textId="77777777" w:rsidR="00F5034F" w:rsidRPr="00552157" w:rsidRDefault="00F5034F" w:rsidP="00176D0F">
      <w:pPr>
        <w:pStyle w:val="Apara"/>
        <w:rPr>
          <w:lang w:eastAsia="en-AU"/>
        </w:rPr>
      </w:pPr>
      <w:r w:rsidRPr="00552157">
        <w:rPr>
          <w:lang w:eastAsia="en-AU"/>
        </w:rPr>
        <w:tab/>
        <w:t>(b)</w:t>
      </w:r>
      <w:r w:rsidRPr="00552157">
        <w:rPr>
          <w:lang w:eastAsia="en-AU"/>
        </w:rPr>
        <w:tab/>
        <w:t>the term of the order;</w:t>
      </w:r>
    </w:p>
    <w:p w14:paraId="19FB45BC" w14:textId="77777777" w:rsidR="00F5034F" w:rsidRPr="00552157" w:rsidRDefault="00F5034F" w:rsidP="00176D0F">
      <w:pPr>
        <w:pStyle w:val="Apara"/>
        <w:rPr>
          <w:lang w:eastAsia="en-AU"/>
        </w:rPr>
      </w:pPr>
      <w:r w:rsidRPr="00552157">
        <w:rPr>
          <w:lang w:eastAsia="en-AU"/>
        </w:rPr>
        <w:tab/>
        <w:t>(c)</w:t>
      </w:r>
      <w:r w:rsidRPr="00552157">
        <w:rPr>
          <w:lang w:eastAsia="en-AU"/>
        </w:rPr>
        <w:tab/>
        <w:t>the conduct by the person that the order prohibits;</w:t>
      </w:r>
    </w:p>
    <w:p w14:paraId="57AEFFC2" w14:textId="77777777" w:rsidR="00F5034F" w:rsidRPr="00552157" w:rsidRDefault="00F5034F" w:rsidP="00176D0F">
      <w:pPr>
        <w:pStyle w:val="Apara"/>
        <w:rPr>
          <w:lang w:eastAsia="en-AU"/>
        </w:rPr>
      </w:pPr>
      <w:r w:rsidRPr="00552157">
        <w:rPr>
          <w:lang w:eastAsia="en-AU"/>
        </w:rPr>
        <w:tab/>
        <w:t>(d)</w:t>
      </w:r>
      <w:r w:rsidRPr="00552157">
        <w:rPr>
          <w:lang w:eastAsia="en-AU"/>
        </w:rPr>
        <w:tab/>
        <w:t xml:space="preserve">anything else the </w:t>
      </w:r>
      <w:r w:rsidRPr="00552157">
        <w:rPr>
          <w:rFonts w:ascii="Times-Roman" w:hAnsi="Times-Roman" w:cs="Times-Roman"/>
          <w:szCs w:val="24"/>
          <w:lang w:eastAsia="en-AU"/>
        </w:rPr>
        <w:t>chief police officer</w:t>
      </w:r>
      <w:r w:rsidRPr="00552157">
        <w:rPr>
          <w:lang w:eastAsia="en-AU"/>
        </w:rPr>
        <w:t xml:space="preserve"> reasonably considers is </w:t>
      </w:r>
      <w:r w:rsidRPr="00552157">
        <w:rPr>
          <w:rFonts w:ascii="Times-Roman" w:hAnsi="Times-Roman" w:cs="Times-Roman"/>
          <w:szCs w:val="24"/>
          <w:lang w:eastAsia="en-AU"/>
        </w:rPr>
        <w:t>necessary to allow the prescribed entity to identify the</w:t>
      </w:r>
      <w:r w:rsidRPr="00552157">
        <w:rPr>
          <w:lang w:eastAsia="en-AU"/>
        </w:rPr>
        <w:t xml:space="preserve"> person</w:t>
      </w:r>
      <w:r w:rsidRPr="00552157">
        <w:rPr>
          <w:rFonts w:ascii="Times-Roman" w:hAnsi="Times-Roman" w:cs="Times-Roman"/>
          <w:szCs w:val="24"/>
          <w:lang w:eastAsia="en-AU"/>
        </w:rPr>
        <w:t xml:space="preserve"> to ensure the safety of—</w:t>
      </w:r>
    </w:p>
    <w:p w14:paraId="6F9693BC" w14:textId="77777777" w:rsidR="00F5034F" w:rsidRPr="00552157" w:rsidRDefault="00F5034F" w:rsidP="00176D0F">
      <w:pPr>
        <w:pStyle w:val="Asubpara"/>
        <w:rPr>
          <w:lang w:eastAsia="en-AU"/>
        </w:rPr>
      </w:pPr>
      <w:r w:rsidRPr="00552157">
        <w:rPr>
          <w:lang w:eastAsia="en-AU"/>
        </w:rPr>
        <w:tab/>
        <w:t>(i)</w:t>
      </w:r>
      <w:r w:rsidRPr="00552157">
        <w:rPr>
          <w:lang w:eastAsia="en-AU"/>
        </w:rPr>
        <w:tab/>
        <w:t xml:space="preserve">a child or children in the prescribed entity’s care; </w:t>
      </w:r>
      <w:r w:rsidRPr="00552157">
        <w:rPr>
          <w:rFonts w:ascii="Times-Roman" w:hAnsi="Times-Roman" w:cs="Times-Roman"/>
          <w:szCs w:val="24"/>
          <w:lang w:eastAsia="en-AU"/>
        </w:rPr>
        <w:t>or</w:t>
      </w:r>
    </w:p>
    <w:p w14:paraId="7EAE8077" w14:textId="77777777" w:rsidR="00F5034F" w:rsidRPr="00552157" w:rsidRDefault="00F5034F" w:rsidP="00176D0F">
      <w:pPr>
        <w:pStyle w:val="Asubpara"/>
        <w:rPr>
          <w:lang w:eastAsia="en-AU"/>
        </w:rPr>
      </w:pPr>
      <w:r w:rsidRPr="00552157">
        <w:rPr>
          <w:lang w:eastAsia="en-AU"/>
        </w:rPr>
        <w:tab/>
        <w:t>(ii)</w:t>
      </w:r>
      <w:r w:rsidRPr="00552157">
        <w:rPr>
          <w:lang w:eastAsia="en-AU"/>
        </w:rPr>
        <w:tab/>
        <w:t>the person.</w:t>
      </w:r>
    </w:p>
    <w:p w14:paraId="07834819" w14:textId="77777777" w:rsidR="00F5034F" w:rsidRPr="00552157" w:rsidRDefault="00F5034F" w:rsidP="00F5034F">
      <w:pPr>
        <w:pStyle w:val="aExamHdgpar"/>
      </w:pPr>
      <w:r w:rsidRPr="00552157">
        <w:t>Example</w:t>
      </w:r>
    </w:p>
    <w:p w14:paraId="5271AC17" w14:textId="77777777" w:rsidR="00F5034F" w:rsidRPr="00552157" w:rsidRDefault="00F5034F" w:rsidP="00F5034F">
      <w:pPr>
        <w:pStyle w:val="aExampar"/>
      </w:pPr>
      <w:r w:rsidRPr="00552157">
        <w:t>a photograph of the  person</w:t>
      </w:r>
    </w:p>
    <w:p w14:paraId="6DE3D35B" w14:textId="77777777" w:rsidR="00F5034F" w:rsidRPr="00552157" w:rsidRDefault="00F5034F" w:rsidP="007D7A67">
      <w:pPr>
        <w:pStyle w:val="Amain"/>
        <w:keepLines/>
        <w:rPr>
          <w:lang w:eastAsia="en-AU"/>
        </w:rPr>
      </w:pPr>
      <w:r w:rsidRPr="00552157">
        <w:rPr>
          <w:lang w:eastAsia="en-AU"/>
        </w:rPr>
        <w:tab/>
        <w:t>(2)</w:t>
      </w:r>
      <w:r w:rsidRPr="00552157">
        <w:rPr>
          <w:lang w:eastAsia="en-AU"/>
        </w:rPr>
        <w:tab/>
        <w:t xml:space="preserve">If the </w:t>
      </w:r>
      <w:r w:rsidRPr="00552157">
        <w:rPr>
          <w:rFonts w:ascii="Times-Roman" w:hAnsi="Times-Roman" w:cs="Times-Roman"/>
          <w:szCs w:val="24"/>
          <w:lang w:eastAsia="en-AU"/>
        </w:rPr>
        <w:t>chief police officer</w:t>
      </w:r>
      <w:r w:rsidRPr="00552157">
        <w:rPr>
          <w:lang w:eastAsia="en-AU"/>
        </w:rPr>
        <w:t xml:space="preserve"> gives information under this section about an </w:t>
      </w:r>
      <w:r w:rsidRPr="00552157">
        <w:rPr>
          <w:rFonts w:ascii="Times-Roman" w:hAnsi="Times-Roman" w:cs="Times-Roman"/>
          <w:szCs w:val="24"/>
          <w:lang w:eastAsia="en-AU"/>
        </w:rPr>
        <w:t>order to a prescribed entity and the order is later amended or revoked, or registration cancelled, the chief police officer must give the prescribed entity written notice of the amendment, revocation or cancellation as soon as practicable.</w:t>
      </w:r>
    </w:p>
    <w:p w14:paraId="58304491" w14:textId="77777777" w:rsidR="00F5034F" w:rsidRPr="00552157" w:rsidRDefault="00F5034F" w:rsidP="00176D0F">
      <w:pPr>
        <w:pStyle w:val="Amain"/>
      </w:pPr>
      <w:r>
        <w:lastRenderedPageBreak/>
        <w:tab/>
        <w:t>(3</w:t>
      </w:r>
      <w:r w:rsidRPr="00552157">
        <w:t>)</w:t>
      </w:r>
      <w:r w:rsidRPr="00552157">
        <w:tab/>
        <w:t>In giving information to a prescribed entity under this section, the chief police officer must tell the entity, in writing, about the person’s obligations under section 132ZP (Offence—prescribed entities and people with parental responsibility to keep information secret).</w:t>
      </w:r>
    </w:p>
    <w:p w14:paraId="4EC347EA" w14:textId="77777777" w:rsidR="00F5034F" w:rsidRPr="00552157" w:rsidRDefault="00F5034F" w:rsidP="00176D0F">
      <w:pPr>
        <w:pStyle w:val="Amain"/>
        <w:rPr>
          <w:lang w:eastAsia="en-AU"/>
        </w:rPr>
      </w:pPr>
      <w:r>
        <w:rPr>
          <w:lang w:eastAsia="en-AU"/>
        </w:rPr>
        <w:tab/>
        <w:t>(4</w:t>
      </w:r>
      <w:r w:rsidRPr="00552157">
        <w:rPr>
          <w:lang w:eastAsia="en-AU"/>
        </w:rPr>
        <w:t>)</w:t>
      </w:r>
      <w:r w:rsidRPr="00552157">
        <w:rPr>
          <w:lang w:eastAsia="en-AU"/>
        </w:rPr>
        <w:tab/>
        <w:t>In this section:</w:t>
      </w:r>
    </w:p>
    <w:p w14:paraId="34AAC2A9" w14:textId="77777777" w:rsidR="00F5034F" w:rsidRDefault="00F5034F" w:rsidP="00F5034F">
      <w:pPr>
        <w:pStyle w:val="aDef"/>
        <w:rPr>
          <w:rFonts w:ascii="Times-Roman" w:hAnsi="Times-Roman" w:cs="Times-Roman"/>
          <w:szCs w:val="24"/>
          <w:lang w:eastAsia="en-AU"/>
        </w:rPr>
      </w:pPr>
      <w:r w:rsidRPr="00000F49">
        <w:rPr>
          <w:rStyle w:val="charBoldItals"/>
        </w:rPr>
        <w:t>prescribed entity</w:t>
      </w:r>
      <w:r w:rsidRPr="00552157">
        <w:rPr>
          <w:rFonts w:ascii="Times-Roman" w:hAnsi="Times-Roman" w:cs="Times-Roman"/>
          <w:szCs w:val="24"/>
          <w:lang w:eastAsia="en-AU"/>
        </w:rPr>
        <w:t xml:space="preserve"> means an entity prescribed by regulation.</w:t>
      </w:r>
    </w:p>
    <w:p w14:paraId="15FAA164" w14:textId="47B99C18" w:rsidR="00054A76" w:rsidRPr="00FE0B27" w:rsidRDefault="00054A76" w:rsidP="00054A76">
      <w:pPr>
        <w:pStyle w:val="aNote"/>
        <w:rPr>
          <w:lang w:eastAsia="en-AU"/>
        </w:rPr>
      </w:pPr>
      <w:r w:rsidRPr="00FE0B27">
        <w:rPr>
          <w:rStyle w:val="charItals"/>
        </w:rPr>
        <w:t>Note</w:t>
      </w:r>
      <w:r w:rsidRPr="00FE0B27">
        <w:rPr>
          <w:rStyle w:val="charItals"/>
        </w:rPr>
        <w:tab/>
      </w:r>
      <w:r w:rsidRPr="00FE0B27">
        <w:rPr>
          <w:lang w:eastAsia="en-AU"/>
        </w:rPr>
        <w:t>The chief police officer may delegate a function under this section (see s</w:t>
      </w:r>
      <w:r w:rsidR="00581052">
        <w:rPr>
          <w:lang w:eastAsia="en-AU"/>
        </w:rPr>
        <w:t> </w:t>
      </w:r>
      <w:r w:rsidRPr="00FE0B27">
        <w:rPr>
          <w:lang w:eastAsia="en-AU"/>
        </w:rPr>
        <w:t>132AA).</w:t>
      </w:r>
    </w:p>
    <w:p w14:paraId="4B0E448E" w14:textId="77777777" w:rsidR="00F5034F" w:rsidRPr="00552157" w:rsidRDefault="00F5034F" w:rsidP="00176D0F">
      <w:pPr>
        <w:pStyle w:val="AH5Sec"/>
      </w:pPr>
      <w:bookmarkStart w:id="256" w:name="_Toc225932548"/>
      <w:r w:rsidRPr="0087252C">
        <w:rPr>
          <w:rStyle w:val="CharSectNo"/>
        </w:rPr>
        <w:t>132ZO</w:t>
      </w:r>
      <w:r w:rsidRPr="00552157">
        <w:tab/>
        <w:t>Chief police officer may give information about order to person with parental responsibility for child at risk</w:t>
      </w:r>
      <w:bookmarkEnd w:id="256"/>
    </w:p>
    <w:p w14:paraId="7D68E382" w14:textId="77777777" w:rsidR="00F5034F" w:rsidRPr="00552157" w:rsidRDefault="00F5034F" w:rsidP="00176D0F">
      <w:pPr>
        <w:pStyle w:val="Amain"/>
        <w:rPr>
          <w:lang w:eastAsia="en-AU"/>
        </w:rPr>
      </w:pPr>
      <w:r w:rsidRPr="00552157">
        <w:rPr>
          <w:lang w:eastAsia="en-AU"/>
        </w:rPr>
        <w:tab/>
        <w:t>(1)</w:t>
      </w:r>
      <w:r w:rsidRPr="00552157">
        <w:rPr>
          <w:lang w:eastAsia="en-AU"/>
        </w:rPr>
        <w:tab/>
        <w:t>The chief police officer may give information about an order for a person under this chapter to a person who has parental responsibility for a child or children protected by the order.</w:t>
      </w:r>
    </w:p>
    <w:p w14:paraId="3BECEFF5" w14:textId="77777777" w:rsidR="00F5034F" w:rsidRPr="00552157" w:rsidRDefault="00F5034F" w:rsidP="00176D0F">
      <w:pPr>
        <w:pStyle w:val="Amain"/>
        <w:rPr>
          <w:lang w:eastAsia="en-AU"/>
        </w:rPr>
      </w:pPr>
      <w:r w:rsidRPr="00552157">
        <w:rPr>
          <w:lang w:eastAsia="en-AU"/>
        </w:rPr>
        <w:tab/>
        <w:t>(2)</w:t>
      </w:r>
      <w:r w:rsidRPr="00552157">
        <w:rPr>
          <w:lang w:eastAsia="en-AU"/>
        </w:rPr>
        <w:tab/>
        <w:t>However, the chief police officer must only give information under subsection (1) if the officer considers on reasonable grounds that it is necessary and appropriate to reduce a risk to the lives or sexual safety of the child or children.</w:t>
      </w:r>
    </w:p>
    <w:p w14:paraId="0BBE5C0E" w14:textId="77777777" w:rsidR="00F5034F" w:rsidRDefault="00F5034F" w:rsidP="00176D0F">
      <w:pPr>
        <w:pStyle w:val="Amain"/>
      </w:pPr>
      <w:r w:rsidRPr="00552157">
        <w:tab/>
        <w:t>(3)</w:t>
      </w:r>
      <w:r w:rsidRPr="00552157">
        <w:tab/>
        <w:t>In giving information to a person under this section, the chief police officer must tell the person, in writing, about the person’s obligations under section 132ZP (Offence—prescribed entities and people with parental responsibility to keep information secret).</w:t>
      </w:r>
    </w:p>
    <w:p w14:paraId="20DE3498" w14:textId="77777777" w:rsidR="00054A76" w:rsidRPr="00FE0B27" w:rsidRDefault="00054A76" w:rsidP="00054A76">
      <w:pPr>
        <w:pStyle w:val="aNote"/>
        <w:rPr>
          <w:lang w:eastAsia="en-AU"/>
        </w:rPr>
      </w:pPr>
      <w:r w:rsidRPr="00FE0B27">
        <w:rPr>
          <w:rStyle w:val="charItals"/>
        </w:rPr>
        <w:t>Note</w:t>
      </w:r>
      <w:r w:rsidRPr="00FE0B27">
        <w:rPr>
          <w:rStyle w:val="charItals"/>
        </w:rPr>
        <w:tab/>
      </w:r>
      <w:r w:rsidRPr="00FE0B27">
        <w:rPr>
          <w:lang w:eastAsia="en-AU"/>
        </w:rPr>
        <w:t xml:space="preserve">The chief police officer may delegate a function </w:t>
      </w:r>
      <w:r w:rsidR="001B1EF9">
        <w:rPr>
          <w:lang w:eastAsia="en-AU"/>
        </w:rPr>
        <w:t>under this section (see s </w:t>
      </w:r>
      <w:r w:rsidRPr="00FE0B27">
        <w:rPr>
          <w:lang w:eastAsia="en-AU"/>
        </w:rPr>
        <w:t>132AA).</w:t>
      </w:r>
    </w:p>
    <w:p w14:paraId="079464D8" w14:textId="77777777" w:rsidR="00F5034F" w:rsidRPr="00552157" w:rsidRDefault="00F5034F" w:rsidP="00176D0F">
      <w:pPr>
        <w:pStyle w:val="AH5Sec"/>
      </w:pPr>
      <w:bookmarkStart w:id="257" w:name="_Toc225932549"/>
      <w:r w:rsidRPr="0087252C">
        <w:rPr>
          <w:rStyle w:val="CharSectNo"/>
        </w:rPr>
        <w:t>132ZP</w:t>
      </w:r>
      <w:r w:rsidRPr="00552157">
        <w:tab/>
        <w:t>Offence—prescribed entities and people with parental responsibility to keep information secret</w:t>
      </w:r>
      <w:bookmarkEnd w:id="257"/>
    </w:p>
    <w:p w14:paraId="62ED59BB" w14:textId="77777777" w:rsidR="00F5034F" w:rsidRPr="00552157" w:rsidRDefault="00F5034F" w:rsidP="00215565">
      <w:pPr>
        <w:pStyle w:val="Amain"/>
        <w:keepNext/>
      </w:pPr>
      <w:r w:rsidRPr="00552157">
        <w:tab/>
        <w:t>(1)</w:t>
      </w:r>
      <w:r w:rsidRPr="00552157">
        <w:tab/>
        <w:t>In this section:</w:t>
      </w:r>
    </w:p>
    <w:p w14:paraId="46983BAA" w14:textId="77777777" w:rsidR="00F5034F" w:rsidRPr="00552157" w:rsidRDefault="00F5034F" w:rsidP="00F5034F">
      <w:pPr>
        <w:pStyle w:val="aDef"/>
      </w:pPr>
      <w:r w:rsidRPr="00103CB9">
        <w:rPr>
          <w:rStyle w:val="charBoldItals"/>
        </w:rPr>
        <w:t>court</w:t>
      </w:r>
      <w:r w:rsidRPr="00552157">
        <w:t xml:space="preserve"> includes a tribunal, authority or person having power to require the production of documents or the answering of questions.</w:t>
      </w:r>
    </w:p>
    <w:p w14:paraId="5935D5B4" w14:textId="77777777" w:rsidR="00F5034F" w:rsidRPr="00000F49" w:rsidRDefault="00F5034F" w:rsidP="00F5034F">
      <w:pPr>
        <w:pStyle w:val="aDef"/>
      </w:pPr>
      <w:r w:rsidRPr="00103CB9">
        <w:rPr>
          <w:rStyle w:val="charBoldItals"/>
        </w:rPr>
        <w:t>divulge</w:t>
      </w:r>
      <w:r w:rsidRPr="00000F49">
        <w:t xml:space="preserve"> includes communicate.</w:t>
      </w:r>
    </w:p>
    <w:p w14:paraId="01543848" w14:textId="77777777" w:rsidR="00F5034F" w:rsidRPr="00552157" w:rsidRDefault="00F5034F" w:rsidP="00F5034F">
      <w:pPr>
        <w:pStyle w:val="aDef"/>
      </w:pPr>
      <w:r w:rsidRPr="00103CB9">
        <w:rPr>
          <w:rStyle w:val="charBoldItals"/>
        </w:rPr>
        <w:lastRenderedPageBreak/>
        <w:t>person to whom this section applies</w:t>
      </w:r>
      <w:r w:rsidRPr="00552157">
        <w:t xml:space="preserve"> means—</w:t>
      </w:r>
    </w:p>
    <w:p w14:paraId="16FFC620" w14:textId="77777777" w:rsidR="00F5034F" w:rsidRPr="00552157" w:rsidRDefault="00F5034F" w:rsidP="00176D0F">
      <w:pPr>
        <w:pStyle w:val="aDefpara"/>
      </w:pPr>
      <w:r w:rsidRPr="00552157">
        <w:tab/>
        <w:t>(a)</w:t>
      </w:r>
      <w:r w:rsidRPr="00552157">
        <w:tab/>
        <w:t>an entity to whom information (</w:t>
      </w:r>
      <w:r w:rsidRPr="00103CB9">
        <w:rPr>
          <w:rStyle w:val="charBoldItals"/>
        </w:rPr>
        <w:t>protected information</w:t>
      </w:r>
      <w:r w:rsidRPr="00552157">
        <w:t>) is given under section 132ZN (Chief police officer may give information about order to prescribed entities); or</w:t>
      </w:r>
    </w:p>
    <w:p w14:paraId="6D60744B" w14:textId="77777777" w:rsidR="00F5034F" w:rsidRPr="00552157" w:rsidRDefault="00F5034F" w:rsidP="00176D0F">
      <w:pPr>
        <w:pStyle w:val="aDefpara"/>
      </w:pPr>
      <w:r w:rsidRPr="00552157">
        <w:tab/>
        <w:t>(b)</w:t>
      </w:r>
      <w:r w:rsidRPr="00552157">
        <w:tab/>
        <w:t xml:space="preserve">a person to whom information (also </w:t>
      </w:r>
      <w:r w:rsidRPr="00103CB9">
        <w:rPr>
          <w:rStyle w:val="charBoldItals"/>
        </w:rPr>
        <w:t>protected information</w:t>
      </w:r>
      <w:r w:rsidRPr="00552157">
        <w:t>) is given under section 132ZO (Chief police officer may give information about order to person with parental responsibility for child at risk).</w:t>
      </w:r>
    </w:p>
    <w:p w14:paraId="285A4F35" w14:textId="77777777" w:rsidR="00F5034F" w:rsidRPr="00552157" w:rsidRDefault="00F5034F" w:rsidP="00F5034F">
      <w:pPr>
        <w:pStyle w:val="aDef"/>
      </w:pPr>
      <w:r w:rsidRPr="00103CB9">
        <w:rPr>
          <w:rStyle w:val="charBoldItals"/>
        </w:rPr>
        <w:t>produce</w:t>
      </w:r>
      <w:r w:rsidRPr="00552157">
        <w:t xml:space="preserve"> includes allow access to.</w:t>
      </w:r>
    </w:p>
    <w:p w14:paraId="2B9D59FB" w14:textId="77777777" w:rsidR="00F5034F" w:rsidRPr="00552157" w:rsidRDefault="00F5034F" w:rsidP="00176D0F">
      <w:pPr>
        <w:pStyle w:val="Amain"/>
      </w:pPr>
      <w:r w:rsidRPr="00552157">
        <w:tab/>
        <w:t>(2)</w:t>
      </w:r>
      <w:r w:rsidRPr="00552157">
        <w:tab/>
        <w:t>A person to whom this section applies commits an offence if—</w:t>
      </w:r>
    </w:p>
    <w:p w14:paraId="4E91AEBA" w14:textId="77777777" w:rsidR="00F5034F" w:rsidRPr="00552157" w:rsidRDefault="00F5034F" w:rsidP="00176D0F">
      <w:pPr>
        <w:pStyle w:val="Apara"/>
      </w:pPr>
      <w:r w:rsidRPr="00552157">
        <w:tab/>
        <w:t>(a)</w:t>
      </w:r>
      <w:r w:rsidRPr="00552157">
        <w:tab/>
        <w:t>the person—</w:t>
      </w:r>
    </w:p>
    <w:p w14:paraId="45E8E66B" w14:textId="77777777" w:rsidR="00F5034F" w:rsidRPr="00552157" w:rsidRDefault="00F5034F" w:rsidP="00176D0F">
      <w:pPr>
        <w:pStyle w:val="Asubpara"/>
      </w:pPr>
      <w:r w:rsidRPr="00552157">
        <w:tab/>
        <w:t>(i)</w:t>
      </w:r>
      <w:r w:rsidRPr="00552157">
        <w:tab/>
        <w:t>makes a record of protected information about someone else; and</w:t>
      </w:r>
    </w:p>
    <w:p w14:paraId="12DC7057" w14:textId="77777777" w:rsidR="00F5034F" w:rsidRPr="00552157" w:rsidRDefault="00F5034F" w:rsidP="00176D0F">
      <w:pPr>
        <w:pStyle w:val="Asubpara"/>
      </w:pPr>
      <w:r w:rsidRPr="00552157">
        <w:tab/>
        <w:t>(ii)</w:t>
      </w:r>
      <w:r w:rsidRPr="00552157">
        <w:tab/>
        <w:t>is reckless about whether the information is protected information about someone else; or</w:t>
      </w:r>
    </w:p>
    <w:p w14:paraId="2DCE6870" w14:textId="77777777" w:rsidR="00F5034F" w:rsidRPr="00552157" w:rsidRDefault="00F5034F" w:rsidP="00176D0F">
      <w:pPr>
        <w:pStyle w:val="Apara"/>
      </w:pPr>
      <w:r w:rsidRPr="00552157">
        <w:tab/>
        <w:t>(b)</w:t>
      </w:r>
      <w:r w:rsidRPr="00552157">
        <w:tab/>
        <w:t>the person—</w:t>
      </w:r>
    </w:p>
    <w:p w14:paraId="62895851" w14:textId="77777777" w:rsidR="00F5034F" w:rsidRPr="00552157" w:rsidRDefault="00F5034F" w:rsidP="00176D0F">
      <w:pPr>
        <w:pStyle w:val="Asubpara"/>
      </w:pPr>
      <w:r w:rsidRPr="00552157">
        <w:tab/>
        <w:t>(i)</w:t>
      </w:r>
      <w:r w:rsidRPr="00552157">
        <w:tab/>
        <w:t>does something that divulges protected information about someone else; and</w:t>
      </w:r>
    </w:p>
    <w:p w14:paraId="4A0E0E24" w14:textId="77777777" w:rsidR="00F5034F" w:rsidRPr="00552157" w:rsidRDefault="00F5034F" w:rsidP="00875366">
      <w:pPr>
        <w:pStyle w:val="Asubpara"/>
      </w:pPr>
      <w:r w:rsidRPr="00552157">
        <w:tab/>
        <w:t>(ii)</w:t>
      </w:r>
      <w:r w:rsidRPr="00552157">
        <w:tab/>
        <w:t>is reckless about whether—</w:t>
      </w:r>
    </w:p>
    <w:p w14:paraId="18415871" w14:textId="77777777" w:rsidR="00F5034F" w:rsidRPr="00552157" w:rsidRDefault="00F5034F" w:rsidP="00875366">
      <w:pPr>
        <w:pStyle w:val="Asubsubpara"/>
      </w:pPr>
      <w:r w:rsidRPr="00552157">
        <w:tab/>
        <w:t>(A)</w:t>
      </w:r>
      <w:r w:rsidRPr="00552157">
        <w:tab/>
        <w:t>the information is protected information about someone else; and</w:t>
      </w:r>
    </w:p>
    <w:p w14:paraId="1DEAA6F8" w14:textId="77777777" w:rsidR="00F5034F" w:rsidRPr="00552157" w:rsidRDefault="00F5034F" w:rsidP="00176D0F">
      <w:pPr>
        <w:pStyle w:val="Asubsubpara"/>
      </w:pPr>
      <w:r w:rsidRPr="00552157">
        <w:tab/>
        <w:t>(B)</w:t>
      </w:r>
      <w:r w:rsidRPr="00552157">
        <w:tab/>
        <w:t>doing the thing would result in the information being divulged to someone else.</w:t>
      </w:r>
    </w:p>
    <w:p w14:paraId="4E14293F" w14:textId="77777777" w:rsidR="00F5034F" w:rsidRPr="00552157" w:rsidRDefault="00F5034F" w:rsidP="005E11D9">
      <w:pPr>
        <w:pStyle w:val="Penalty"/>
      </w:pPr>
      <w:r w:rsidRPr="00552157">
        <w:t>Maximum penalty:  50 penalty units, imprisonment for 6 months or both.</w:t>
      </w:r>
    </w:p>
    <w:p w14:paraId="767F35B8" w14:textId="77777777" w:rsidR="00F5034F" w:rsidRPr="00552157" w:rsidRDefault="00F5034F" w:rsidP="005E11D9">
      <w:pPr>
        <w:pStyle w:val="Amain"/>
        <w:keepNext/>
      </w:pPr>
      <w:r w:rsidRPr="00552157">
        <w:lastRenderedPageBreak/>
        <w:tab/>
        <w:t>(3)</w:t>
      </w:r>
      <w:r w:rsidRPr="00552157">
        <w:tab/>
        <w:t>Subsection (2) does not apply if the record is made, or the protected information is divulged, under this Act or another territory law.</w:t>
      </w:r>
    </w:p>
    <w:p w14:paraId="093CB9E6" w14:textId="7E977FD9" w:rsidR="00F5034F" w:rsidRPr="00552157" w:rsidRDefault="00F5034F" w:rsidP="00F5034F">
      <w:pPr>
        <w:pStyle w:val="aNote"/>
      </w:pPr>
      <w:r w:rsidRPr="00D57E45">
        <w:rPr>
          <w:rStyle w:val="charItals"/>
        </w:rPr>
        <w:t>Note</w:t>
      </w:r>
      <w:r w:rsidRPr="00D57E45">
        <w:tab/>
      </w:r>
      <w:r w:rsidRPr="00552157">
        <w:t xml:space="preserve">The defendant has an evidential burden in relation to the matters mentioned in s (3) (see </w:t>
      </w:r>
      <w:hyperlink r:id="rId101" w:tooltip="A2002-51" w:history="1">
        <w:r w:rsidR="00000F49" w:rsidRPr="00000F49">
          <w:rPr>
            <w:rStyle w:val="charCitHyperlinkAbbrev"/>
          </w:rPr>
          <w:t>Criminal Code</w:t>
        </w:r>
      </w:hyperlink>
      <w:r w:rsidRPr="00552157">
        <w:t>, s 58).</w:t>
      </w:r>
    </w:p>
    <w:p w14:paraId="79B46F50" w14:textId="77777777" w:rsidR="00F5034F" w:rsidRPr="00552157" w:rsidRDefault="00F5034F" w:rsidP="00176D0F">
      <w:pPr>
        <w:pStyle w:val="Amain"/>
      </w:pPr>
      <w:r w:rsidRPr="00552157">
        <w:tab/>
        <w:t>(4)</w:t>
      </w:r>
      <w:r w:rsidRPr="00552157">
        <w:tab/>
        <w:t>Subsection (2) does not apply to the divulging of protected information about a person by a prescribed entity to a staff member of the entity to allow the staff member to identify the person to ensure the safety of—</w:t>
      </w:r>
    </w:p>
    <w:p w14:paraId="1A1F4A33" w14:textId="77777777" w:rsidR="00F5034F" w:rsidRPr="00552157" w:rsidRDefault="00F5034F" w:rsidP="00176D0F">
      <w:pPr>
        <w:pStyle w:val="Apara"/>
      </w:pPr>
      <w:r w:rsidRPr="00552157">
        <w:tab/>
        <w:t>(a)</w:t>
      </w:r>
      <w:r w:rsidRPr="00552157">
        <w:tab/>
        <w:t>a child or children in the entity’s care; or</w:t>
      </w:r>
    </w:p>
    <w:p w14:paraId="3D6E3D00" w14:textId="77777777" w:rsidR="00F5034F" w:rsidRPr="00552157" w:rsidRDefault="00F5034F" w:rsidP="00176D0F">
      <w:pPr>
        <w:pStyle w:val="Apara"/>
      </w:pPr>
      <w:r w:rsidRPr="00552157">
        <w:tab/>
        <w:t>(b)</w:t>
      </w:r>
      <w:r w:rsidRPr="00552157">
        <w:tab/>
        <w:t>the person.</w:t>
      </w:r>
    </w:p>
    <w:p w14:paraId="492704DD" w14:textId="3C1F269A" w:rsidR="00F5034F" w:rsidRPr="00552157" w:rsidRDefault="00F5034F" w:rsidP="00F5034F">
      <w:pPr>
        <w:pStyle w:val="aNote"/>
      </w:pPr>
      <w:r w:rsidRPr="00552157">
        <w:rPr>
          <w:rStyle w:val="charItals"/>
        </w:rPr>
        <w:t>Note</w:t>
      </w:r>
      <w:r w:rsidRPr="00552157">
        <w:rPr>
          <w:rStyle w:val="charItals"/>
        </w:rPr>
        <w:tab/>
      </w:r>
      <w:r w:rsidRPr="00552157">
        <w:t xml:space="preserve">The defendant has an evidential burden in relation to the matters mentioned in s (4) (see </w:t>
      </w:r>
      <w:hyperlink r:id="rId102" w:tooltip="A2002-51" w:history="1">
        <w:r w:rsidR="00000F49" w:rsidRPr="00000F49">
          <w:rPr>
            <w:rStyle w:val="charCitHyperlinkAbbrev"/>
          </w:rPr>
          <w:t>Criminal Code</w:t>
        </w:r>
      </w:hyperlink>
      <w:r w:rsidRPr="00552157">
        <w:t>, s 58).</w:t>
      </w:r>
    </w:p>
    <w:p w14:paraId="78F26048" w14:textId="77777777" w:rsidR="00F5034F" w:rsidRPr="00552157" w:rsidRDefault="00F5034F" w:rsidP="00176D0F">
      <w:pPr>
        <w:pStyle w:val="Amain"/>
      </w:pPr>
      <w:r w:rsidRPr="00552157">
        <w:tab/>
        <w:t>(5)</w:t>
      </w:r>
      <w:r w:rsidRPr="00552157">
        <w:tab/>
        <w:t>Subsection (2) does not apply to the divulging of protected information about a person with the person’s consent.</w:t>
      </w:r>
    </w:p>
    <w:p w14:paraId="0564ADBC" w14:textId="59170922" w:rsidR="00F5034F" w:rsidRPr="00552157" w:rsidRDefault="00F5034F" w:rsidP="00F5034F">
      <w:pPr>
        <w:pStyle w:val="aNote"/>
      </w:pPr>
      <w:r w:rsidRPr="00552157">
        <w:rPr>
          <w:rStyle w:val="charItals"/>
        </w:rPr>
        <w:t>Note</w:t>
      </w:r>
      <w:r w:rsidRPr="00552157">
        <w:rPr>
          <w:rStyle w:val="charItals"/>
        </w:rPr>
        <w:tab/>
      </w:r>
      <w:r w:rsidRPr="00552157">
        <w:t xml:space="preserve">The defendant has an evidential burden in relation to the matters mentioned in s (5) (see </w:t>
      </w:r>
      <w:hyperlink r:id="rId103" w:tooltip="A2002-51" w:history="1">
        <w:r w:rsidR="00000F49" w:rsidRPr="00000F49">
          <w:rPr>
            <w:rStyle w:val="charCitHyperlinkAbbrev"/>
          </w:rPr>
          <w:t>Criminal Code</w:t>
        </w:r>
      </w:hyperlink>
      <w:r w:rsidRPr="00552157">
        <w:t>, s 58).</w:t>
      </w:r>
    </w:p>
    <w:p w14:paraId="0269B747" w14:textId="77777777" w:rsidR="00F5034F" w:rsidRPr="00552157" w:rsidRDefault="00F5034F" w:rsidP="00176D0F">
      <w:pPr>
        <w:pStyle w:val="Amain"/>
      </w:pPr>
      <w:r w:rsidRPr="00552157">
        <w:tab/>
        <w:t>(6)</w:t>
      </w:r>
      <w:r w:rsidRPr="00552157">
        <w:tab/>
        <w:t>Subsection (2) does not apply if the protected information is divulged for law enforcement functions or activities and then only to an entity prescribed by regulation.</w:t>
      </w:r>
    </w:p>
    <w:p w14:paraId="2CA8D831" w14:textId="45460FB9" w:rsidR="00F5034F" w:rsidRPr="00552157" w:rsidRDefault="00F5034F" w:rsidP="00F5034F">
      <w:pPr>
        <w:pStyle w:val="aNote"/>
      </w:pPr>
      <w:r w:rsidRPr="00552157">
        <w:rPr>
          <w:rStyle w:val="charItals"/>
        </w:rPr>
        <w:t>Note</w:t>
      </w:r>
      <w:r w:rsidRPr="00552157">
        <w:rPr>
          <w:rStyle w:val="charItals"/>
        </w:rPr>
        <w:tab/>
      </w:r>
      <w:r w:rsidRPr="00552157">
        <w:t xml:space="preserve">The defendant has an evidential burden in relation to the matters mentioned in s (6) (see </w:t>
      </w:r>
      <w:hyperlink r:id="rId104" w:tooltip="A2002-51" w:history="1">
        <w:r w:rsidR="00000F49" w:rsidRPr="00000F49">
          <w:rPr>
            <w:rStyle w:val="charCitHyperlinkAbbrev"/>
          </w:rPr>
          <w:t>Criminal Code</w:t>
        </w:r>
      </w:hyperlink>
      <w:r w:rsidRPr="00552157">
        <w:t>, s 58).</w:t>
      </w:r>
    </w:p>
    <w:p w14:paraId="647A8886" w14:textId="77777777" w:rsidR="00F5034F" w:rsidRPr="00552157" w:rsidRDefault="00F5034F" w:rsidP="00176D0F">
      <w:pPr>
        <w:pStyle w:val="Amain"/>
      </w:pPr>
      <w:r w:rsidRPr="00552157">
        <w:tab/>
        <w:t>(7)</w:t>
      </w:r>
      <w:r w:rsidRPr="00552157">
        <w:tab/>
        <w:t>A person to whom this section applies need not divulge protected information to a court, or produce a document containing protected information to a court, unless it is necessary to do so for this Act or another territory law.</w:t>
      </w:r>
    </w:p>
    <w:p w14:paraId="4BD45A6A" w14:textId="77777777" w:rsidR="00F5034F" w:rsidRPr="00552157" w:rsidRDefault="00F5034F" w:rsidP="00176D0F">
      <w:pPr>
        <w:pStyle w:val="AH5Sec"/>
        <w:rPr>
          <w:lang w:eastAsia="en-AU"/>
        </w:rPr>
      </w:pPr>
      <w:bookmarkStart w:id="258" w:name="_Toc225932550"/>
      <w:r w:rsidRPr="0087252C">
        <w:rPr>
          <w:rStyle w:val="CharSectNo"/>
        </w:rPr>
        <w:lastRenderedPageBreak/>
        <w:t>132ZQ</w:t>
      </w:r>
      <w:r w:rsidRPr="00552157">
        <w:rPr>
          <w:lang w:eastAsia="en-AU"/>
        </w:rPr>
        <w:tab/>
        <w:t xml:space="preserve">CYP director-general to be given information </w:t>
      </w:r>
      <w:r w:rsidRPr="001B60A5">
        <w:rPr>
          <w:rFonts w:cs="Arial"/>
          <w:bCs/>
          <w:szCs w:val="24"/>
          <w:lang w:eastAsia="en-AU"/>
        </w:rPr>
        <w:t>about young person</w:t>
      </w:r>
      <w:bookmarkEnd w:id="258"/>
    </w:p>
    <w:p w14:paraId="2C9D7744" w14:textId="77777777" w:rsidR="00F5034F" w:rsidRPr="00552157" w:rsidRDefault="00F5034F" w:rsidP="00F77B40">
      <w:pPr>
        <w:pStyle w:val="Amain"/>
        <w:keepNext/>
        <w:rPr>
          <w:lang w:eastAsia="en-AU"/>
        </w:rPr>
      </w:pPr>
      <w:r w:rsidRPr="00552157">
        <w:rPr>
          <w:lang w:eastAsia="en-AU"/>
        </w:rPr>
        <w:tab/>
        <w:t>(1)</w:t>
      </w:r>
      <w:r w:rsidRPr="00552157">
        <w:rPr>
          <w:lang w:eastAsia="en-AU"/>
        </w:rPr>
        <w:tab/>
        <w:t xml:space="preserve">This section applies if the </w:t>
      </w:r>
      <w:r w:rsidRPr="00552157">
        <w:rPr>
          <w:rFonts w:ascii="Times-Roman" w:hAnsi="Times-Roman" w:cs="Times-Roman"/>
          <w:szCs w:val="24"/>
          <w:lang w:eastAsia="en-AU"/>
        </w:rPr>
        <w:t xml:space="preserve">CYP </w:t>
      </w:r>
      <w:r w:rsidRPr="00552157">
        <w:t>director</w:t>
      </w:r>
      <w:r w:rsidRPr="00552157">
        <w:noBreakHyphen/>
        <w:t>general is asked for a CYP director-general’s report for a young person</w:t>
      </w:r>
      <w:r w:rsidRPr="00552157">
        <w:rPr>
          <w:rFonts w:ascii="Times-Roman" w:hAnsi="Times-Roman" w:cs="Times-Roman"/>
          <w:szCs w:val="24"/>
          <w:lang w:eastAsia="en-AU"/>
        </w:rPr>
        <w:t>.</w:t>
      </w:r>
    </w:p>
    <w:p w14:paraId="2FF52E9E" w14:textId="77777777" w:rsidR="00F5034F" w:rsidRPr="00552157" w:rsidRDefault="00F5034F" w:rsidP="00176D0F">
      <w:pPr>
        <w:pStyle w:val="Amain"/>
        <w:rPr>
          <w:lang w:eastAsia="en-AU"/>
        </w:rPr>
      </w:pPr>
      <w:r w:rsidRPr="00552157">
        <w:rPr>
          <w:lang w:eastAsia="en-AU"/>
        </w:rPr>
        <w:tab/>
        <w:t>(2)</w:t>
      </w:r>
      <w:r w:rsidRPr="00552157">
        <w:rPr>
          <w:lang w:eastAsia="en-AU"/>
        </w:rPr>
        <w:tab/>
        <w:t xml:space="preserve">The CYP </w:t>
      </w:r>
      <w:r w:rsidRPr="00552157">
        <w:t>director</w:t>
      </w:r>
      <w:r w:rsidRPr="00552157">
        <w:noBreakHyphen/>
        <w:t xml:space="preserve">general </w:t>
      </w:r>
      <w:r w:rsidRPr="00552157">
        <w:rPr>
          <w:lang w:eastAsia="en-AU"/>
        </w:rPr>
        <w:t xml:space="preserve">may ask a government agency in writing to give the CYP </w:t>
      </w:r>
      <w:r w:rsidRPr="00552157">
        <w:t>director</w:t>
      </w:r>
      <w:r w:rsidRPr="00552157">
        <w:noBreakHyphen/>
        <w:t xml:space="preserve">general </w:t>
      </w:r>
      <w:r w:rsidRPr="00552157">
        <w:rPr>
          <w:lang w:eastAsia="en-AU"/>
        </w:rPr>
        <w:t>any information—</w:t>
      </w:r>
    </w:p>
    <w:p w14:paraId="6C0A1EBD" w14:textId="77777777" w:rsidR="00F5034F" w:rsidRPr="00552157" w:rsidRDefault="00F5034F" w:rsidP="00176D0F">
      <w:pPr>
        <w:pStyle w:val="Apara"/>
        <w:rPr>
          <w:lang w:eastAsia="en-AU"/>
        </w:rPr>
      </w:pPr>
      <w:r w:rsidRPr="00552157">
        <w:rPr>
          <w:lang w:eastAsia="en-AU"/>
        </w:rPr>
        <w:tab/>
        <w:t>(a)</w:t>
      </w:r>
      <w:r w:rsidRPr="00552157">
        <w:rPr>
          <w:lang w:eastAsia="en-AU"/>
        </w:rPr>
        <w:tab/>
        <w:t>held by the government agency; and</w:t>
      </w:r>
    </w:p>
    <w:p w14:paraId="5B4A3377" w14:textId="77777777" w:rsidR="00F5034F" w:rsidRPr="00552157" w:rsidRDefault="00F5034F" w:rsidP="00176D0F">
      <w:pPr>
        <w:pStyle w:val="Apara"/>
        <w:rPr>
          <w:lang w:eastAsia="en-AU"/>
        </w:rPr>
      </w:pPr>
      <w:r w:rsidRPr="00552157">
        <w:rPr>
          <w:lang w:eastAsia="en-AU"/>
        </w:rPr>
        <w:tab/>
        <w:t>(b)</w:t>
      </w:r>
      <w:r w:rsidRPr="00552157">
        <w:rPr>
          <w:lang w:eastAsia="en-AU"/>
        </w:rPr>
        <w:tab/>
        <w:t>relevant for the report.</w:t>
      </w:r>
    </w:p>
    <w:p w14:paraId="48A55158" w14:textId="77777777" w:rsidR="00F5034F" w:rsidRPr="00552157" w:rsidRDefault="00F5034F" w:rsidP="00176D0F">
      <w:pPr>
        <w:pStyle w:val="Amain"/>
        <w:rPr>
          <w:lang w:eastAsia="en-AU"/>
        </w:rPr>
      </w:pPr>
      <w:r w:rsidRPr="00552157">
        <w:rPr>
          <w:lang w:eastAsia="en-AU"/>
        </w:rPr>
        <w:tab/>
        <w:t>(3)</w:t>
      </w:r>
      <w:r w:rsidRPr="00552157">
        <w:rPr>
          <w:lang w:eastAsia="en-AU"/>
        </w:rPr>
        <w:tab/>
        <w:t>The request must state the day by</w:t>
      </w:r>
      <w:r w:rsidRPr="00552157">
        <w:rPr>
          <w:rFonts w:ascii="Times-Roman" w:hAnsi="Times-Roman" w:cs="Times-Roman"/>
          <w:szCs w:val="24"/>
          <w:lang w:eastAsia="en-AU"/>
        </w:rPr>
        <w:t xml:space="preserve"> which the information is to be given.</w:t>
      </w:r>
    </w:p>
    <w:p w14:paraId="092E7324" w14:textId="77777777" w:rsidR="00F5034F" w:rsidRPr="00552157" w:rsidRDefault="00F5034F" w:rsidP="00176D0F">
      <w:pPr>
        <w:pStyle w:val="Amain"/>
        <w:rPr>
          <w:rFonts w:ascii="Times-Roman" w:hAnsi="Times-Roman" w:cs="Times-Roman"/>
          <w:szCs w:val="24"/>
          <w:lang w:eastAsia="en-AU"/>
        </w:rPr>
      </w:pPr>
      <w:r w:rsidRPr="00552157">
        <w:rPr>
          <w:lang w:eastAsia="en-AU"/>
        </w:rPr>
        <w:tab/>
        <w:t>(4)</w:t>
      </w:r>
      <w:r w:rsidRPr="00552157">
        <w:rPr>
          <w:lang w:eastAsia="en-AU"/>
        </w:rPr>
        <w:tab/>
        <w:t xml:space="preserve">The government agency must </w:t>
      </w:r>
      <w:r w:rsidRPr="00552157">
        <w:rPr>
          <w:rFonts w:ascii="Times-Roman" w:hAnsi="Times-Roman" w:cs="Times-Roman"/>
          <w:szCs w:val="24"/>
          <w:lang w:eastAsia="en-AU"/>
        </w:rPr>
        <w:t xml:space="preserve">give the CYP </w:t>
      </w:r>
      <w:r w:rsidRPr="00552157">
        <w:t>director</w:t>
      </w:r>
      <w:r w:rsidRPr="00552157">
        <w:noBreakHyphen/>
        <w:t>general</w:t>
      </w:r>
      <w:r w:rsidRPr="00552157">
        <w:rPr>
          <w:rFonts w:ascii="Times-Roman" w:hAnsi="Times-Roman" w:cs="Times-Roman"/>
          <w:szCs w:val="24"/>
          <w:lang w:eastAsia="en-AU"/>
        </w:rPr>
        <w:t xml:space="preserve"> the information requested.</w:t>
      </w:r>
    </w:p>
    <w:p w14:paraId="5603DB35" w14:textId="4E9E55EA" w:rsidR="00F5034F" w:rsidRPr="00552157" w:rsidRDefault="00F5034F" w:rsidP="00F5034F">
      <w:pPr>
        <w:pStyle w:val="aNote"/>
      </w:pPr>
      <w:r w:rsidRPr="00552157">
        <w:rPr>
          <w:rStyle w:val="charItals"/>
        </w:rPr>
        <w:t>Note</w:t>
      </w:r>
      <w:r w:rsidRPr="00552157">
        <w:rPr>
          <w:rStyle w:val="charItals"/>
        </w:rPr>
        <w:tab/>
      </w:r>
      <w:r w:rsidRPr="00552157">
        <w:t xml:space="preserve">The </w:t>
      </w:r>
      <w:hyperlink r:id="rId105" w:tooltip="A2001-14" w:history="1">
        <w:r w:rsidR="00000F49" w:rsidRPr="00000F49">
          <w:rPr>
            <w:rStyle w:val="charCitHyperlinkAbbrev"/>
          </w:rPr>
          <w:t>Legislation Act</w:t>
        </w:r>
      </w:hyperlink>
      <w:r w:rsidRPr="00552157">
        <w:t>, s 171 deals with the application of client legal privilege.</w:t>
      </w:r>
    </w:p>
    <w:p w14:paraId="6CFD63C2" w14:textId="25F24C82" w:rsidR="00F5034F" w:rsidRPr="00552157" w:rsidRDefault="00F5034F" w:rsidP="00176D0F">
      <w:pPr>
        <w:pStyle w:val="Amain"/>
        <w:rPr>
          <w:lang w:eastAsia="en-AU"/>
        </w:rPr>
      </w:pPr>
      <w:r w:rsidRPr="00552157">
        <w:rPr>
          <w:lang w:eastAsia="en-AU"/>
        </w:rPr>
        <w:tab/>
        <w:t>(5)</w:t>
      </w:r>
      <w:r w:rsidRPr="00552157">
        <w:rPr>
          <w:lang w:eastAsia="en-AU"/>
        </w:rPr>
        <w:tab/>
        <w:t xml:space="preserve">However, the government agency need not give personal health information in a health record under the </w:t>
      </w:r>
      <w:hyperlink r:id="rId106" w:tooltip="A1997-125" w:history="1">
        <w:r w:rsidR="00000F49" w:rsidRPr="00000F49">
          <w:rPr>
            <w:rStyle w:val="charCitHyperlinkItal"/>
          </w:rPr>
          <w:t>Health Records (Privacy and Access) Act 1997</w:t>
        </w:r>
      </w:hyperlink>
      <w:r w:rsidRPr="00552157">
        <w:rPr>
          <w:lang w:eastAsia="en-AU"/>
        </w:rPr>
        <w:t>.</w:t>
      </w:r>
    </w:p>
    <w:p w14:paraId="4FE8EBB5" w14:textId="23670F1E" w:rsidR="00F5034F" w:rsidRPr="00552157" w:rsidRDefault="00F5034F" w:rsidP="00F5034F">
      <w:pPr>
        <w:pStyle w:val="aNote"/>
        <w:rPr>
          <w:szCs w:val="24"/>
          <w:lang w:eastAsia="en-AU"/>
        </w:rPr>
      </w:pPr>
      <w:r w:rsidRPr="00827500">
        <w:rPr>
          <w:rStyle w:val="charItals"/>
        </w:rPr>
        <w:t>Note</w:t>
      </w:r>
      <w:r w:rsidRPr="00827500">
        <w:tab/>
      </w:r>
      <w:r w:rsidRPr="00552157">
        <w:rPr>
          <w:lang w:eastAsia="en-AU"/>
        </w:rPr>
        <w:t xml:space="preserve">See the </w:t>
      </w:r>
      <w:hyperlink r:id="rId107" w:tooltip="A1997-125" w:history="1">
        <w:r w:rsidR="003740A8">
          <w:rPr>
            <w:rStyle w:val="charCitHyperlinkItal"/>
          </w:rPr>
          <w:t>Health Records (Privacy and Access) Act 1997</w:t>
        </w:r>
      </w:hyperlink>
      <w:r w:rsidR="00F02653">
        <w:rPr>
          <w:lang w:eastAsia="en-AU"/>
        </w:rPr>
        <w:t>, privacy principle </w:t>
      </w:r>
      <w:r w:rsidRPr="00552157">
        <w:rPr>
          <w:lang w:eastAsia="en-AU"/>
        </w:rPr>
        <w:t xml:space="preserve">10 for the limits on disclosure of personal health information. In particular, a </w:t>
      </w:r>
      <w:r w:rsidRPr="00552157">
        <w:rPr>
          <w:szCs w:val="24"/>
          <w:lang w:eastAsia="en-AU"/>
        </w:rPr>
        <w:t>record keeper may disclose a personal health record if the record keeper believes on reasonable grounds that the disclosure is necessary to prevent or lessen a serious and imminent risk to the life or physical, mental or emotional health of someone.</w:t>
      </w:r>
    </w:p>
    <w:p w14:paraId="35A75DB0" w14:textId="77777777" w:rsidR="00F5034F" w:rsidRPr="00552157" w:rsidRDefault="00F5034F" w:rsidP="00176D0F">
      <w:pPr>
        <w:pStyle w:val="AH5Sec"/>
      </w:pPr>
      <w:bookmarkStart w:id="259" w:name="_Toc225932551"/>
      <w:r w:rsidRPr="0087252C">
        <w:rPr>
          <w:rStyle w:val="CharSectNo"/>
        </w:rPr>
        <w:t>132ZR</w:t>
      </w:r>
      <w:r w:rsidRPr="00552157">
        <w:tab/>
        <w:t>Certain material may be kept</w:t>
      </w:r>
      <w:bookmarkEnd w:id="259"/>
    </w:p>
    <w:p w14:paraId="70C20818" w14:textId="77777777" w:rsidR="00F5034F" w:rsidRPr="00552157" w:rsidRDefault="00F5034F" w:rsidP="00176D0F">
      <w:pPr>
        <w:pStyle w:val="Amain"/>
      </w:pPr>
      <w:r w:rsidRPr="00552157">
        <w:tab/>
        <w:t>(1)</w:t>
      </w:r>
      <w:r w:rsidRPr="00552157">
        <w:tab/>
        <w:t xml:space="preserve">This section applies if the following (the </w:t>
      </w:r>
      <w:r w:rsidRPr="00103CB9">
        <w:rPr>
          <w:rStyle w:val="charBoldItals"/>
        </w:rPr>
        <w:t>relevant material</w:t>
      </w:r>
      <w:r w:rsidRPr="00552157">
        <w:t>) has been obtained by the chief police officer in relation to an order for a person under this chapter:</w:t>
      </w:r>
    </w:p>
    <w:p w14:paraId="5EBD74C8" w14:textId="77777777" w:rsidR="00F5034F" w:rsidRPr="00552157" w:rsidRDefault="00F5034F" w:rsidP="00176D0F">
      <w:pPr>
        <w:pStyle w:val="Apara"/>
      </w:pPr>
      <w:r w:rsidRPr="00552157">
        <w:tab/>
        <w:t>(a)</w:t>
      </w:r>
      <w:r w:rsidRPr="00552157">
        <w:tab/>
        <w:t>copies of documents;</w:t>
      </w:r>
    </w:p>
    <w:p w14:paraId="2536046F" w14:textId="77777777" w:rsidR="00F5034F" w:rsidRPr="00552157" w:rsidRDefault="00F5034F" w:rsidP="00176D0F">
      <w:pPr>
        <w:pStyle w:val="Apara"/>
      </w:pPr>
      <w:r w:rsidRPr="00552157">
        <w:tab/>
        <w:t>(b)</w:t>
      </w:r>
      <w:r w:rsidRPr="00552157">
        <w:tab/>
        <w:t>fingerprints;</w:t>
      </w:r>
    </w:p>
    <w:p w14:paraId="2454DFC2" w14:textId="77777777" w:rsidR="00F5034F" w:rsidRPr="00552157" w:rsidRDefault="00F5034F" w:rsidP="00176D0F">
      <w:pPr>
        <w:pStyle w:val="Apara"/>
      </w:pPr>
      <w:r w:rsidRPr="00552157">
        <w:lastRenderedPageBreak/>
        <w:tab/>
        <w:t>(c)</w:t>
      </w:r>
      <w:r w:rsidRPr="00552157">
        <w:tab/>
        <w:t>photographs.</w:t>
      </w:r>
    </w:p>
    <w:p w14:paraId="6718C940" w14:textId="77777777" w:rsidR="00F5034F" w:rsidRPr="00552157" w:rsidRDefault="00F5034F" w:rsidP="00446796">
      <w:pPr>
        <w:pStyle w:val="Amain"/>
        <w:keepNext/>
      </w:pPr>
      <w:r w:rsidRPr="00552157">
        <w:tab/>
        <w:t>(2)</w:t>
      </w:r>
      <w:r w:rsidRPr="00552157">
        <w:tab/>
        <w:t>The chief police officer may, during the person’s reporting period, keep the relevant material for law enforcement, crime prevention or child protection purposes.</w:t>
      </w:r>
    </w:p>
    <w:p w14:paraId="3CED89CC" w14:textId="77777777" w:rsidR="00F5034F" w:rsidRDefault="00F5034F" w:rsidP="00176D0F">
      <w:pPr>
        <w:pStyle w:val="Amain"/>
      </w:pPr>
      <w:r w:rsidRPr="00552157">
        <w:tab/>
        <w:t>(3)</w:t>
      </w:r>
      <w:r w:rsidRPr="00552157">
        <w:tab/>
        <w:t>At the end of the person’s reporting period, the chief police officer must ensure that any item of relevant information is destroyed.</w:t>
      </w:r>
    </w:p>
    <w:p w14:paraId="7FCC2003" w14:textId="77777777" w:rsidR="00054A76" w:rsidRPr="00FE0B27" w:rsidRDefault="00054A76" w:rsidP="00054A76">
      <w:pPr>
        <w:pStyle w:val="aNote"/>
        <w:rPr>
          <w:lang w:eastAsia="en-AU"/>
        </w:rPr>
      </w:pPr>
      <w:r w:rsidRPr="00FE0B27">
        <w:rPr>
          <w:rStyle w:val="charItals"/>
        </w:rPr>
        <w:t>Note</w:t>
      </w:r>
      <w:r w:rsidRPr="00FE0B27">
        <w:rPr>
          <w:rStyle w:val="charItals"/>
        </w:rPr>
        <w:tab/>
      </w:r>
      <w:r w:rsidRPr="00FE0B27">
        <w:rPr>
          <w:lang w:eastAsia="en-AU"/>
        </w:rPr>
        <w:t>The chief police officer may delegate a fun</w:t>
      </w:r>
      <w:r w:rsidR="00B1383E">
        <w:rPr>
          <w:lang w:eastAsia="en-AU"/>
        </w:rPr>
        <w:t>ction under this section (see s </w:t>
      </w:r>
      <w:r w:rsidRPr="00FE0B27">
        <w:rPr>
          <w:lang w:eastAsia="en-AU"/>
        </w:rPr>
        <w:t>132AA).</w:t>
      </w:r>
    </w:p>
    <w:p w14:paraId="54F5092D" w14:textId="77777777" w:rsidR="00446796" w:rsidRPr="00446796" w:rsidRDefault="00446796" w:rsidP="00446796">
      <w:pPr>
        <w:pStyle w:val="PageBreak"/>
      </w:pPr>
      <w:r w:rsidRPr="00446796">
        <w:br w:type="page"/>
      </w:r>
    </w:p>
    <w:p w14:paraId="576DE760" w14:textId="77777777" w:rsidR="00F5034F" w:rsidRPr="0087252C" w:rsidRDefault="00F5034F" w:rsidP="00176D0F">
      <w:pPr>
        <w:pStyle w:val="AH2Part"/>
      </w:pPr>
      <w:bookmarkStart w:id="260" w:name="_Toc225932552"/>
      <w:r w:rsidRPr="0087252C">
        <w:rPr>
          <w:rStyle w:val="CharPartNo"/>
        </w:rPr>
        <w:lastRenderedPageBreak/>
        <w:t>Part 5A.10</w:t>
      </w:r>
      <w:r w:rsidRPr="00552157">
        <w:rPr>
          <w:lang w:eastAsia="en-AU"/>
        </w:rPr>
        <w:tab/>
      </w:r>
      <w:r w:rsidRPr="0087252C">
        <w:rPr>
          <w:rStyle w:val="CharPartText"/>
          <w:lang w:eastAsia="en-AU"/>
        </w:rPr>
        <w:t>Appeals to Supreme Court</w:t>
      </w:r>
      <w:bookmarkEnd w:id="260"/>
    </w:p>
    <w:p w14:paraId="2E523A86" w14:textId="77777777" w:rsidR="00F5034F" w:rsidRPr="00552157" w:rsidRDefault="00F5034F" w:rsidP="00176D0F">
      <w:pPr>
        <w:pStyle w:val="AH5Sec"/>
      </w:pPr>
      <w:bookmarkStart w:id="261" w:name="_Toc225932553"/>
      <w:r w:rsidRPr="0087252C">
        <w:rPr>
          <w:rStyle w:val="CharSectNo"/>
        </w:rPr>
        <w:t>132ZS</w:t>
      </w:r>
      <w:r w:rsidRPr="00552157">
        <w:rPr>
          <w:lang w:eastAsia="en-AU"/>
        </w:rPr>
        <w:tab/>
        <w:t xml:space="preserve">Meaning of </w:t>
      </w:r>
      <w:r w:rsidRPr="00000F49">
        <w:rPr>
          <w:rStyle w:val="charItals"/>
        </w:rPr>
        <w:t>appealable decision</w:t>
      </w:r>
      <w:r w:rsidRPr="00552157">
        <w:t>—pt 5A.10</w:t>
      </w:r>
      <w:bookmarkEnd w:id="261"/>
    </w:p>
    <w:p w14:paraId="239BE8B2" w14:textId="77777777" w:rsidR="00F5034F" w:rsidRPr="00552157" w:rsidRDefault="00F5034F" w:rsidP="00F5034F">
      <w:pPr>
        <w:pStyle w:val="Amainreturn"/>
        <w:keepNext/>
      </w:pPr>
      <w:r w:rsidRPr="00552157">
        <w:t>In this part:</w:t>
      </w:r>
    </w:p>
    <w:p w14:paraId="2F3AA91D" w14:textId="77777777" w:rsidR="00F5034F" w:rsidRPr="00827500" w:rsidRDefault="00F5034F" w:rsidP="00F5034F">
      <w:pPr>
        <w:pStyle w:val="aDef"/>
      </w:pPr>
      <w:r w:rsidRPr="00103CB9">
        <w:rPr>
          <w:rStyle w:val="charBoldItals"/>
        </w:rPr>
        <w:t>appealable decision</w:t>
      </w:r>
      <w:r w:rsidRPr="00552157">
        <w:t xml:space="preserve"> means a decision of the </w:t>
      </w:r>
      <w:r w:rsidRPr="00552157">
        <w:rPr>
          <w:lang w:eastAsia="en-AU"/>
        </w:rPr>
        <w:t>Magistrates Court to</w:t>
      </w:r>
      <w:r w:rsidRPr="00552157">
        <w:t>—</w:t>
      </w:r>
    </w:p>
    <w:p w14:paraId="78769D11" w14:textId="77777777" w:rsidR="00F5034F" w:rsidRPr="00552157" w:rsidRDefault="00F5034F" w:rsidP="00176D0F">
      <w:pPr>
        <w:pStyle w:val="aDefpara"/>
        <w:rPr>
          <w:lang w:eastAsia="en-AU"/>
        </w:rPr>
      </w:pPr>
      <w:r w:rsidRPr="00552157">
        <w:rPr>
          <w:lang w:eastAsia="en-AU"/>
        </w:rPr>
        <w:tab/>
        <w:t>(a)</w:t>
      </w:r>
      <w:r w:rsidRPr="00552157">
        <w:rPr>
          <w:lang w:eastAsia="en-AU"/>
        </w:rPr>
        <w:tab/>
        <w:t>make or refuse to make a prohibition order; or</w:t>
      </w:r>
    </w:p>
    <w:p w14:paraId="797485B7" w14:textId="77777777" w:rsidR="00F5034F" w:rsidRPr="00552157" w:rsidRDefault="00F5034F" w:rsidP="00176D0F">
      <w:pPr>
        <w:pStyle w:val="aDefpara"/>
        <w:rPr>
          <w:lang w:eastAsia="en-AU"/>
        </w:rPr>
      </w:pPr>
      <w:r w:rsidRPr="00552157">
        <w:rPr>
          <w:lang w:eastAsia="en-AU"/>
        </w:rPr>
        <w:tab/>
        <w:t>(b)</w:t>
      </w:r>
      <w:r w:rsidRPr="00552157">
        <w:rPr>
          <w:lang w:eastAsia="en-AU"/>
        </w:rPr>
        <w:tab/>
        <w:t>make or refuse to make an order amending or revoking a prohibition order; or</w:t>
      </w:r>
    </w:p>
    <w:p w14:paraId="063AB718" w14:textId="77777777" w:rsidR="00F5034F" w:rsidRPr="00552157" w:rsidRDefault="00F5034F" w:rsidP="00176D0F">
      <w:pPr>
        <w:pStyle w:val="aDefpara"/>
        <w:rPr>
          <w:lang w:eastAsia="en-AU"/>
        </w:rPr>
      </w:pPr>
      <w:r w:rsidRPr="00552157">
        <w:rPr>
          <w:lang w:eastAsia="en-AU"/>
        </w:rPr>
        <w:tab/>
        <w:t>(c)</w:t>
      </w:r>
      <w:r w:rsidRPr="00552157">
        <w:rPr>
          <w:lang w:eastAsia="en-AU"/>
        </w:rPr>
        <w:tab/>
      </w:r>
      <w:r w:rsidRPr="00552157">
        <w:t xml:space="preserve">register or refuse to register a corresponding </w:t>
      </w:r>
      <w:r w:rsidRPr="00552157">
        <w:rPr>
          <w:lang w:eastAsia="en-AU"/>
        </w:rPr>
        <w:t>prohibition order, including an order amended under section 132P; or</w:t>
      </w:r>
    </w:p>
    <w:p w14:paraId="158EBFB4" w14:textId="77777777" w:rsidR="00F5034F" w:rsidRPr="00552157" w:rsidRDefault="00F5034F" w:rsidP="00176D0F">
      <w:pPr>
        <w:pStyle w:val="aDefpara"/>
        <w:rPr>
          <w:lang w:eastAsia="en-AU"/>
        </w:rPr>
      </w:pPr>
      <w:r w:rsidRPr="00552157">
        <w:rPr>
          <w:lang w:eastAsia="en-AU"/>
        </w:rPr>
        <w:tab/>
        <w:t>(d)</w:t>
      </w:r>
      <w:r w:rsidRPr="00552157">
        <w:rPr>
          <w:lang w:eastAsia="en-AU"/>
        </w:rPr>
        <w:tab/>
        <w:t xml:space="preserve">make or refuse to make an order amending or cancelling the registration of a </w:t>
      </w:r>
      <w:r w:rsidRPr="00552157">
        <w:t xml:space="preserve">registered corresponding </w:t>
      </w:r>
      <w:r w:rsidRPr="00552157">
        <w:rPr>
          <w:lang w:eastAsia="en-AU"/>
        </w:rPr>
        <w:t>prohibition order.</w:t>
      </w:r>
    </w:p>
    <w:p w14:paraId="205D27C5" w14:textId="77777777" w:rsidR="00F5034F" w:rsidRPr="00552157" w:rsidRDefault="00F5034F" w:rsidP="00176D0F">
      <w:pPr>
        <w:pStyle w:val="AH5Sec"/>
        <w:rPr>
          <w:lang w:eastAsia="en-AU"/>
        </w:rPr>
      </w:pPr>
      <w:bookmarkStart w:id="262" w:name="_Toc225932554"/>
      <w:r w:rsidRPr="0087252C">
        <w:rPr>
          <w:rStyle w:val="CharSectNo"/>
        </w:rPr>
        <w:t>132ZT</w:t>
      </w:r>
      <w:r w:rsidRPr="00552157">
        <w:rPr>
          <w:lang w:eastAsia="en-AU"/>
        </w:rPr>
        <w:tab/>
        <w:t>Appeals to Supreme Court</w:t>
      </w:r>
      <w:bookmarkEnd w:id="262"/>
    </w:p>
    <w:p w14:paraId="30CB8011" w14:textId="77777777" w:rsidR="00F5034F" w:rsidRPr="00552157" w:rsidRDefault="00F5034F" w:rsidP="00176D0F">
      <w:pPr>
        <w:pStyle w:val="Amain"/>
      </w:pPr>
      <w:r w:rsidRPr="00552157">
        <w:tab/>
        <w:t>(1)</w:t>
      </w:r>
      <w:r w:rsidRPr="00552157">
        <w:tab/>
        <w:t>A person may appeal to the Supreme Court against an appealable decision if the person was a party to the proceeding in which the decision was made.</w:t>
      </w:r>
    </w:p>
    <w:p w14:paraId="09FCDB4E" w14:textId="77777777" w:rsidR="00F5034F" w:rsidRPr="00552157" w:rsidRDefault="00F5034F" w:rsidP="00176D0F">
      <w:pPr>
        <w:pStyle w:val="Amain"/>
      </w:pPr>
      <w:r w:rsidRPr="00552157">
        <w:tab/>
        <w:t>(2)</w:t>
      </w:r>
      <w:r w:rsidRPr="00552157">
        <w:tab/>
        <w:t xml:space="preserve">The person must file a notice of appeal (the </w:t>
      </w:r>
      <w:r w:rsidRPr="00103CB9">
        <w:rPr>
          <w:rStyle w:val="charBoldItals"/>
        </w:rPr>
        <w:t>notice of appeal</w:t>
      </w:r>
      <w:r w:rsidRPr="00552157">
        <w:t>) with the Supreme Court not later than 21 days after—</w:t>
      </w:r>
    </w:p>
    <w:p w14:paraId="4475EB9E" w14:textId="77777777" w:rsidR="00F5034F" w:rsidRPr="00552157" w:rsidRDefault="00F5034F" w:rsidP="00176D0F">
      <w:pPr>
        <w:pStyle w:val="Apara"/>
      </w:pPr>
      <w:r w:rsidRPr="00552157">
        <w:tab/>
        <w:t>(a)</w:t>
      </w:r>
      <w:r w:rsidRPr="00552157">
        <w:tab/>
        <w:t>if the appealable decision is the registration of a corresponding prohibition order under section 132N—the day the registration notice is served on the person against whom the corresponding prohibition order is made; or</w:t>
      </w:r>
    </w:p>
    <w:p w14:paraId="7ADCF3A5" w14:textId="77777777" w:rsidR="00F5034F" w:rsidRPr="00552157" w:rsidRDefault="00F5034F" w:rsidP="00176D0F">
      <w:pPr>
        <w:pStyle w:val="Apara"/>
      </w:pPr>
      <w:r w:rsidRPr="00552157">
        <w:tab/>
        <w:t>(b)</w:t>
      </w:r>
      <w:r w:rsidRPr="00552157">
        <w:tab/>
        <w:t>if the appealable decision is another order for a person under this chapter and the person was not before the court when the order was made—the day the order was served on the person against whom the order was made; or</w:t>
      </w:r>
    </w:p>
    <w:p w14:paraId="097C0CB0" w14:textId="77777777" w:rsidR="00F5034F" w:rsidRPr="00552157" w:rsidRDefault="00F5034F" w:rsidP="00176D0F">
      <w:pPr>
        <w:pStyle w:val="Apara"/>
      </w:pPr>
      <w:r w:rsidRPr="00552157">
        <w:tab/>
        <w:t>(c)</w:t>
      </w:r>
      <w:r w:rsidRPr="00552157">
        <w:tab/>
      </w:r>
      <w:r w:rsidRPr="00552157">
        <w:rPr>
          <w:lang w:eastAsia="en-AU"/>
        </w:rPr>
        <w:t>in any other case</w:t>
      </w:r>
      <w:r w:rsidRPr="00552157">
        <w:t>—the day the appealable decision is made.</w:t>
      </w:r>
    </w:p>
    <w:p w14:paraId="76FF6645" w14:textId="77777777" w:rsidR="00F5034F" w:rsidRPr="00552157" w:rsidRDefault="00F5034F" w:rsidP="00176D0F">
      <w:pPr>
        <w:pStyle w:val="Amain"/>
      </w:pPr>
      <w:r w:rsidRPr="00552157">
        <w:lastRenderedPageBreak/>
        <w:tab/>
        <w:t>(3)</w:t>
      </w:r>
      <w:r w:rsidRPr="00552157">
        <w:tab/>
        <w:t>However, the Supreme Court may allow a person to file a notice of appeal after the period mentioned in subsection (2) if satisfied that it is appropriate to do so.</w:t>
      </w:r>
    </w:p>
    <w:p w14:paraId="3F0356F5" w14:textId="13D4E23E" w:rsidR="00F5034F" w:rsidRPr="00552157" w:rsidRDefault="00F5034F" w:rsidP="00F5034F">
      <w:pPr>
        <w:pStyle w:val="aNote"/>
      </w:pPr>
      <w:r w:rsidRPr="00827500">
        <w:rPr>
          <w:rStyle w:val="charItals"/>
        </w:rPr>
        <w:t>Note</w:t>
      </w:r>
      <w:r w:rsidRPr="00827500">
        <w:tab/>
      </w:r>
      <w:r w:rsidRPr="00552157">
        <w:t xml:space="preserve">See the </w:t>
      </w:r>
      <w:hyperlink r:id="rId108" w:tooltip="SL2006-29" w:history="1">
        <w:r w:rsidR="00000F49" w:rsidRPr="00000F49">
          <w:rPr>
            <w:rStyle w:val="charCitHyperlinkItal"/>
          </w:rPr>
          <w:t>Court Procedures Rules 2006</w:t>
        </w:r>
      </w:hyperlink>
      <w:r w:rsidRPr="00552157">
        <w:t>, pt 5.3 (Appeals to Supreme Court).</w:t>
      </w:r>
    </w:p>
    <w:p w14:paraId="7E2BD270" w14:textId="77777777" w:rsidR="00F5034F" w:rsidRPr="00552157" w:rsidRDefault="00F5034F" w:rsidP="00176D0F">
      <w:pPr>
        <w:pStyle w:val="AH5Sec"/>
      </w:pPr>
      <w:bookmarkStart w:id="263" w:name="_Toc225932555"/>
      <w:r w:rsidRPr="0087252C">
        <w:rPr>
          <w:rStyle w:val="CharSectNo"/>
        </w:rPr>
        <w:t>132ZU</w:t>
      </w:r>
      <w:r w:rsidRPr="00552157">
        <w:tab/>
        <w:t>Powers of Supreme Court on appeal</w:t>
      </w:r>
      <w:bookmarkEnd w:id="263"/>
    </w:p>
    <w:p w14:paraId="7234FFEE" w14:textId="77777777" w:rsidR="00F5034F" w:rsidRPr="00552157" w:rsidRDefault="00F5034F" w:rsidP="00F5034F">
      <w:pPr>
        <w:pStyle w:val="Amainreturn"/>
        <w:keepNext/>
      </w:pPr>
      <w:r w:rsidRPr="00552157">
        <w:t>On an appeal, the Supreme Court may—</w:t>
      </w:r>
    </w:p>
    <w:p w14:paraId="764B475E" w14:textId="77777777" w:rsidR="00F5034F" w:rsidRPr="00552157" w:rsidRDefault="00F5034F" w:rsidP="00176D0F">
      <w:pPr>
        <w:pStyle w:val="Apara"/>
      </w:pPr>
      <w:r w:rsidRPr="00552157">
        <w:tab/>
        <w:t>(a)</w:t>
      </w:r>
      <w:r w:rsidRPr="00552157">
        <w:tab/>
        <w:t>confirm, reverse or amend the appealable decision appealed from; or</w:t>
      </w:r>
    </w:p>
    <w:p w14:paraId="40FDCF5E" w14:textId="77777777" w:rsidR="00F5034F" w:rsidRPr="00552157" w:rsidRDefault="00F5034F" w:rsidP="00176D0F">
      <w:pPr>
        <w:pStyle w:val="Apara"/>
      </w:pPr>
      <w:r w:rsidRPr="00552157">
        <w:tab/>
        <w:t>(b)</w:t>
      </w:r>
      <w:r w:rsidRPr="00552157">
        <w:tab/>
        <w:t>make the decision or order that, in all the circumstances, it considers appropriate; or</w:t>
      </w:r>
    </w:p>
    <w:p w14:paraId="64092A7A" w14:textId="77777777" w:rsidR="00F5034F" w:rsidRPr="00552157" w:rsidRDefault="00F5034F" w:rsidP="00176D0F">
      <w:pPr>
        <w:pStyle w:val="Apara"/>
      </w:pPr>
      <w:r w:rsidRPr="00552157">
        <w:tab/>
        <w:t>(c)</w:t>
      </w:r>
      <w:r w:rsidRPr="00552157">
        <w:tab/>
        <w:t>refuse to make an order; or</w:t>
      </w:r>
    </w:p>
    <w:p w14:paraId="4EAF88A6" w14:textId="77777777" w:rsidR="00F5034F" w:rsidRPr="00552157" w:rsidRDefault="00F5034F" w:rsidP="00176D0F">
      <w:pPr>
        <w:pStyle w:val="Apara"/>
      </w:pPr>
      <w:r w:rsidRPr="00552157">
        <w:tab/>
        <w:t>(d)</w:t>
      </w:r>
      <w:r w:rsidRPr="00552157">
        <w:tab/>
        <w:t>set aside the appealable decision appealed from, completely or partly, and remit the proceedings to the Magistrates Court for further hearing, subject to the directions the Supreme Court considers appropriate.</w:t>
      </w:r>
    </w:p>
    <w:p w14:paraId="3F1A2B96" w14:textId="77777777" w:rsidR="00F57D23" w:rsidRDefault="00F57D23">
      <w:pPr>
        <w:pStyle w:val="PageBreak"/>
        <w:suppressLineNumbers/>
      </w:pPr>
      <w:r>
        <w:br w:type="page"/>
      </w:r>
    </w:p>
    <w:p w14:paraId="6A06E6D1" w14:textId="77777777" w:rsidR="009E31A9" w:rsidRPr="0087252C" w:rsidRDefault="009E31A9" w:rsidP="009E31A9">
      <w:pPr>
        <w:pStyle w:val="AH1Chapter"/>
      </w:pPr>
      <w:bookmarkStart w:id="264" w:name="_Toc225932556"/>
      <w:r w:rsidRPr="0087252C">
        <w:rPr>
          <w:rStyle w:val="CharChapNo"/>
        </w:rPr>
        <w:lastRenderedPageBreak/>
        <w:t>Chapter 5B</w:t>
      </w:r>
      <w:r>
        <w:tab/>
      </w:r>
      <w:r w:rsidRPr="0087252C">
        <w:rPr>
          <w:rStyle w:val="CharChapText"/>
        </w:rPr>
        <w:t>Notification and review of decisions</w:t>
      </w:r>
      <w:bookmarkEnd w:id="264"/>
    </w:p>
    <w:p w14:paraId="25D1CB26" w14:textId="77777777" w:rsidR="009E31A9" w:rsidRDefault="009E31A9" w:rsidP="009E31A9">
      <w:pPr>
        <w:pStyle w:val="Placeholder"/>
        <w:suppressLineNumbers/>
      </w:pPr>
      <w:r>
        <w:rPr>
          <w:rStyle w:val="CharPartNo"/>
        </w:rPr>
        <w:t xml:space="preserve">  </w:t>
      </w:r>
      <w:r>
        <w:rPr>
          <w:rStyle w:val="CharPartText"/>
        </w:rPr>
        <w:t xml:space="preserve">  </w:t>
      </w:r>
    </w:p>
    <w:p w14:paraId="7C6B47DE" w14:textId="77777777" w:rsidR="009E31A9" w:rsidRDefault="009E31A9" w:rsidP="009E31A9">
      <w:pPr>
        <w:pStyle w:val="AH5Sec"/>
      </w:pPr>
      <w:bookmarkStart w:id="265" w:name="_Toc225932557"/>
      <w:r w:rsidRPr="0087252C">
        <w:rPr>
          <w:rStyle w:val="CharSectNo"/>
        </w:rPr>
        <w:t>132ZV</w:t>
      </w:r>
      <w:r>
        <w:tab/>
        <w:t xml:space="preserve">Meaning of </w:t>
      </w:r>
      <w:r>
        <w:rPr>
          <w:rStyle w:val="charItals"/>
        </w:rPr>
        <w:t>reviewable decision</w:t>
      </w:r>
      <w:r>
        <w:t>—ch 5B</w:t>
      </w:r>
      <w:bookmarkEnd w:id="265"/>
    </w:p>
    <w:p w14:paraId="3AB11266" w14:textId="77777777" w:rsidR="009E31A9" w:rsidRDefault="009E31A9" w:rsidP="009E31A9">
      <w:pPr>
        <w:pStyle w:val="Amainreturn"/>
        <w:keepNext/>
      </w:pPr>
      <w:r>
        <w:t>In this chapter:</w:t>
      </w:r>
    </w:p>
    <w:p w14:paraId="361BAB8C" w14:textId="77777777" w:rsidR="009E31A9" w:rsidRDefault="009E31A9" w:rsidP="009E31A9">
      <w:pPr>
        <w:pStyle w:val="aDef"/>
      </w:pPr>
      <w:r>
        <w:rPr>
          <w:rStyle w:val="charBoldItals"/>
        </w:rPr>
        <w:t>reviewable decision</w:t>
      </w:r>
      <w:r>
        <w:t xml:space="preserve"> means a decision mentioned in schedule 3, column 3 under a provision of this Act mentioned in column 2 in relation to the decision.</w:t>
      </w:r>
    </w:p>
    <w:p w14:paraId="5E90E131" w14:textId="77777777" w:rsidR="009E31A9" w:rsidRDefault="009E31A9" w:rsidP="009E31A9">
      <w:pPr>
        <w:pStyle w:val="AH5Sec"/>
      </w:pPr>
      <w:bookmarkStart w:id="266" w:name="_Toc225932558"/>
      <w:r w:rsidRPr="0087252C">
        <w:rPr>
          <w:rStyle w:val="CharSectNo"/>
        </w:rPr>
        <w:t>132ZW</w:t>
      </w:r>
      <w:r>
        <w:tab/>
        <w:t>Reviewable decision notices</w:t>
      </w:r>
      <w:bookmarkEnd w:id="266"/>
    </w:p>
    <w:p w14:paraId="771BEBA4" w14:textId="77777777" w:rsidR="009E31A9" w:rsidRDefault="009E31A9" w:rsidP="009E31A9">
      <w:pPr>
        <w:pStyle w:val="Amainreturn"/>
        <w:keepNext/>
      </w:pPr>
      <w:r>
        <w:t>If a person makes a reviewable decision, the person must give a reviewable decision notice only to the person mentioned in schedule 3, column 4 in relation to the decision.</w:t>
      </w:r>
    </w:p>
    <w:p w14:paraId="7F4D7429" w14:textId="148BFDD5" w:rsidR="009E31A9" w:rsidRDefault="009E31A9" w:rsidP="009E31A9">
      <w:pPr>
        <w:pStyle w:val="aNote"/>
      </w:pPr>
      <w:r>
        <w:rPr>
          <w:rStyle w:val="charItals"/>
        </w:rPr>
        <w:t>Note</w:t>
      </w:r>
      <w:r>
        <w:rPr>
          <w:rStyle w:val="charItals"/>
        </w:rPr>
        <w:tab/>
      </w:r>
      <w:r>
        <w:t xml:space="preserve">For how documents may be given, see the </w:t>
      </w:r>
      <w:hyperlink r:id="rId109" w:tooltip="A2001-14" w:history="1">
        <w:r>
          <w:rPr>
            <w:rStyle w:val="charCitHyperlinkAbbrev"/>
          </w:rPr>
          <w:t>Legislation Act</w:t>
        </w:r>
      </w:hyperlink>
      <w:r>
        <w:t>, pt 19.5.</w:t>
      </w:r>
    </w:p>
    <w:p w14:paraId="596E3C6F" w14:textId="77777777" w:rsidR="009E31A9" w:rsidRDefault="009E31A9" w:rsidP="009E31A9">
      <w:pPr>
        <w:pStyle w:val="AH5Sec"/>
      </w:pPr>
      <w:bookmarkStart w:id="267" w:name="_Toc225932559"/>
      <w:r w:rsidRPr="0087252C">
        <w:rPr>
          <w:rStyle w:val="CharSectNo"/>
        </w:rPr>
        <w:t>132ZX</w:t>
      </w:r>
      <w:r>
        <w:tab/>
        <w:t>Applications for review</w:t>
      </w:r>
      <w:bookmarkEnd w:id="267"/>
    </w:p>
    <w:p w14:paraId="75114BC2" w14:textId="77777777" w:rsidR="009E31A9" w:rsidRDefault="009E31A9" w:rsidP="009E31A9">
      <w:pPr>
        <w:pStyle w:val="Amainreturn"/>
        <w:keepNext/>
      </w:pPr>
      <w:r>
        <w:t>The person mentioned in schedule 3, column 4 in relation to a reviewable decision may apply to the ACAT for review of the decision.</w:t>
      </w:r>
    </w:p>
    <w:p w14:paraId="593712C0" w14:textId="77777777" w:rsidR="009E31A9" w:rsidRDefault="009E31A9" w:rsidP="009E31A9">
      <w:pPr>
        <w:pStyle w:val="PageBreak"/>
        <w:suppressLineNumbers/>
      </w:pPr>
      <w:r>
        <w:br w:type="page"/>
      </w:r>
    </w:p>
    <w:p w14:paraId="30D73DE5" w14:textId="77777777" w:rsidR="00F57D23" w:rsidRPr="0087252C" w:rsidRDefault="00F57D23">
      <w:pPr>
        <w:pStyle w:val="AH1Chapter"/>
      </w:pPr>
      <w:bookmarkStart w:id="268" w:name="_Toc225932560"/>
      <w:r w:rsidRPr="0087252C">
        <w:rPr>
          <w:rStyle w:val="CharChapNo"/>
        </w:rPr>
        <w:lastRenderedPageBreak/>
        <w:t>Chapter 6</w:t>
      </w:r>
      <w:r>
        <w:tab/>
      </w:r>
      <w:r w:rsidRPr="0087252C">
        <w:rPr>
          <w:rStyle w:val="CharChapText"/>
        </w:rPr>
        <w:t>Miscellaneous</w:t>
      </w:r>
      <w:bookmarkEnd w:id="268"/>
    </w:p>
    <w:p w14:paraId="4C6E547B" w14:textId="77777777" w:rsidR="00F57D23" w:rsidRDefault="00F57D23">
      <w:pPr>
        <w:pStyle w:val="AH5Sec"/>
      </w:pPr>
      <w:bookmarkStart w:id="269" w:name="_Toc225932561"/>
      <w:r w:rsidRPr="0087252C">
        <w:rPr>
          <w:rStyle w:val="CharSectNo"/>
        </w:rPr>
        <w:t>133</w:t>
      </w:r>
      <w:r>
        <w:tab/>
        <w:t>Approved forms</w:t>
      </w:r>
      <w:bookmarkEnd w:id="269"/>
    </w:p>
    <w:p w14:paraId="3FABC7CD" w14:textId="77777777" w:rsidR="00F57D23" w:rsidRDefault="00F57D23">
      <w:pPr>
        <w:pStyle w:val="Amain"/>
      </w:pPr>
      <w:r>
        <w:tab/>
        <w:t>(1)</w:t>
      </w:r>
      <w:r>
        <w:tab/>
        <w:t xml:space="preserve">The </w:t>
      </w:r>
      <w:r w:rsidR="00DA03EF">
        <w:t>director</w:t>
      </w:r>
      <w:r w:rsidR="00DA03EF">
        <w:noBreakHyphen/>
        <w:t xml:space="preserve">general </w:t>
      </w:r>
      <w:r>
        <w:t>may approve forms for this Act.</w:t>
      </w:r>
    </w:p>
    <w:p w14:paraId="3C1CEA80" w14:textId="77777777" w:rsidR="00F57D23" w:rsidRDefault="00F57D23">
      <w:pPr>
        <w:pStyle w:val="Amain"/>
        <w:keepNext/>
      </w:pPr>
      <w:r>
        <w:tab/>
        <w:t>(2)</w:t>
      </w:r>
      <w:r>
        <w:tab/>
        <w:t xml:space="preserve">If the </w:t>
      </w:r>
      <w:r w:rsidR="00DA03EF">
        <w:t>director</w:t>
      </w:r>
      <w:r w:rsidR="00DA03EF">
        <w:noBreakHyphen/>
        <w:t xml:space="preserve">general </w:t>
      </w:r>
      <w:r>
        <w:t>approves a form for a particular purpose, the approved form must be used for that purpose.</w:t>
      </w:r>
    </w:p>
    <w:p w14:paraId="56FB2D71" w14:textId="77777777" w:rsidR="00F57D23" w:rsidRDefault="00F57D23">
      <w:pPr>
        <w:pStyle w:val="Amain"/>
        <w:keepNext/>
      </w:pPr>
      <w:r>
        <w:tab/>
        <w:t>(3)</w:t>
      </w:r>
      <w:r>
        <w:tab/>
        <w:t>An approved form is a notifiable instrument.</w:t>
      </w:r>
    </w:p>
    <w:p w14:paraId="31843DF4" w14:textId="77777777" w:rsidR="00F5034F" w:rsidRDefault="00F5034F" w:rsidP="00F5034F">
      <w:pPr>
        <w:pStyle w:val="AH5Sec"/>
        <w:rPr>
          <w:b w:val="0"/>
        </w:rPr>
      </w:pPr>
      <w:bookmarkStart w:id="270" w:name="_Toc225932562"/>
      <w:r w:rsidRPr="0087252C">
        <w:rPr>
          <w:rStyle w:val="CharSectNo"/>
        </w:rPr>
        <w:t>133A</w:t>
      </w:r>
      <w:r>
        <w:tab/>
        <w:t>Offence—secrecy</w:t>
      </w:r>
      <w:bookmarkEnd w:id="270"/>
    </w:p>
    <w:p w14:paraId="394997AD" w14:textId="77777777" w:rsidR="00F5034F" w:rsidRDefault="00F5034F" w:rsidP="00F5034F">
      <w:pPr>
        <w:pStyle w:val="Amain"/>
        <w:keepNext/>
      </w:pPr>
      <w:r>
        <w:tab/>
        <w:t>(1)</w:t>
      </w:r>
      <w:r>
        <w:tab/>
        <w:t>In this section:</w:t>
      </w:r>
    </w:p>
    <w:p w14:paraId="574CA01D" w14:textId="77777777" w:rsidR="00F5034F" w:rsidRDefault="00F5034F" w:rsidP="00F5034F">
      <w:pPr>
        <w:pStyle w:val="aDef"/>
      </w:pPr>
      <w:r>
        <w:rPr>
          <w:rStyle w:val="charBoldItals"/>
        </w:rPr>
        <w:t>court</w:t>
      </w:r>
      <w:r>
        <w:t xml:space="preserve"> includes a tribunal, authority or person having power to require the production of documents or the answering of questions.</w:t>
      </w:r>
    </w:p>
    <w:p w14:paraId="31A75154" w14:textId="77777777" w:rsidR="00F5034F" w:rsidRPr="00000F49" w:rsidRDefault="00F5034F" w:rsidP="00F5034F">
      <w:pPr>
        <w:pStyle w:val="aDef"/>
      </w:pPr>
      <w:r>
        <w:rPr>
          <w:rStyle w:val="charBoldItals"/>
        </w:rPr>
        <w:t>divulge</w:t>
      </w:r>
      <w:r w:rsidRPr="00000F49">
        <w:t xml:space="preserve"> includes communicate.</w:t>
      </w:r>
    </w:p>
    <w:p w14:paraId="7AE7C05B" w14:textId="77777777" w:rsidR="00F5034F" w:rsidRDefault="00F5034F" w:rsidP="00F5034F">
      <w:pPr>
        <w:pStyle w:val="aDef"/>
      </w:pPr>
      <w:r>
        <w:rPr>
          <w:rStyle w:val="charBoldItals"/>
        </w:rPr>
        <w:t>person to whom this section applies</w:t>
      </w:r>
      <w:r>
        <w:t xml:space="preserve"> means a person who exercises, or has exercised, a function under this Act.</w:t>
      </w:r>
    </w:p>
    <w:p w14:paraId="27CB4FC8" w14:textId="77777777" w:rsidR="00F5034F" w:rsidRDefault="00F5034F" w:rsidP="00F5034F">
      <w:pPr>
        <w:pStyle w:val="aDef"/>
      </w:pPr>
      <w:r>
        <w:rPr>
          <w:rStyle w:val="charBoldItals"/>
        </w:rPr>
        <w:t>produce</w:t>
      </w:r>
      <w:r>
        <w:t xml:space="preserve"> includes allow access to.</w:t>
      </w:r>
    </w:p>
    <w:p w14:paraId="3DC074B6" w14:textId="77777777" w:rsidR="00F5034F" w:rsidRDefault="00F5034F" w:rsidP="00F5034F">
      <w:pPr>
        <w:pStyle w:val="aDef"/>
      </w:pPr>
      <w:r>
        <w:rPr>
          <w:rStyle w:val="charBoldItals"/>
        </w:rPr>
        <w:t>protected information</w:t>
      </w:r>
      <w:r>
        <w:t xml:space="preserve"> means information about a person that is disclosed to, or obtained by, a person to whom this section applies because of the exercise of a function under this Act by the person or someone else.</w:t>
      </w:r>
    </w:p>
    <w:p w14:paraId="1B4A47C8" w14:textId="77777777" w:rsidR="00F5034F" w:rsidRDefault="00F5034F" w:rsidP="00F5034F">
      <w:pPr>
        <w:pStyle w:val="Amain"/>
        <w:keepNext/>
      </w:pPr>
      <w:r>
        <w:tab/>
        <w:t>(2)</w:t>
      </w:r>
      <w:r>
        <w:tab/>
        <w:t>A person to whom this section applies commits an offence if—</w:t>
      </w:r>
    </w:p>
    <w:p w14:paraId="0BB07915" w14:textId="77777777" w:rsidR="00F5034F" w:rsidRDefault="00F5034F" w:rsidP="007C4BBF">
      <w:pPr>
        <w:pStyle w:val="Apara"/>
        <w:keepNext/>
      </w:pPr>
      <w:r>
        <w:tab/>
        <w:t>(a)</w:t>
      </w:r>
      <w:r>
        <w:tab/>
        <w:t>the person—</w:t>
      </w:r>
    </w:p>
    <w:p w14:paraId="0C21E1AA" w14:textId="77777777" w:rsidR="00F5034F" w:rsidRDefault="00F5034F" w:rsidP="007C4BBF">
      <w:pPr>
        <w:pStyle w:val="Asubpara"/>
        <w:keepNext/>
      </w:pPr>
      <w:r>
        <w:tab/>
        <w:t>(i)</w:t>
      </w:r>
      <w:r>
        <w:tab/>
        <w:t>makes a record of protected information about someone else; and</w:t>
      </w:r>
    </w:p>
    <w:p w14:paraId="0ADAF1BB" w14:textId="77777777" w:rsidR="00F5034F" w:rsidRDefault="00F5034F" w:rsidP="00F5034F">
      <w:pPr>
        <w:pStyle w:val="Asubpara"/>
      </w:pPr>
      <w:r>
        <w:tab/>
        <w:t>(ii)</w:t>
      </w:r>
      <w:r>
        <w:tab/>
        <w:t>is reckless about whether the information is protected information about someone else; or</w:t>
      </w:r>
    </w:p>
    <w:p w14:paraId="0C78448A" w14:textId="77777777" w:rsidR="00F5034F" w:rsidRDefault="00F5034F" w:rsidP="00F834A1">
      <w:pPr>
        <w:pStyle w:val="Apara"/>
        <w:keepNext/>
      </w:pPr>
      <w:r>
        <w:lastRenderedPageBreak/>
        <w:tab/>
        <w:t>(b)</w:t>
      </w:r>
      <w:r>
        <w:tab/>
        <w:t>the person—</w:t>
      </w:r>
    </w:p>
    <w:p w14:paraId="7CEA1F0C" w14:textId="77777777" w:rsidR="00F5034F" w:rsidRDefault="00F5034F" w:rsidP="00F5034F">
      <w:pPr>
        <w:pStyle w:val="Asubpara"/>
      </w:pPr>
      <w:r>
        <w:tab/>
        <w:t>(i)</w:t>
      </w:r>
      <w:r>
        <w:tab/>
        <w:t>does something that divulges protected information about someone else; and</w:t>
      </w:r>
    </w:p>
    <w:p w14:paraId="3CB6030D" w14:textId="77777777" w:rsidR="00F5034F" w:rsidRDefault="00F5034F" w:rsidP="00F5034F">
      <w:pPr>
        <w:pStyle w:val="Asubpara"/>
      </w:pPr>
      <w:r>
        <w:tab/>
        <w:t>(ii)</w:t>
      </w:r>
      <w:r>
        <w:tab/>
        <w:t>is reckless about whether—</w:t>
      </w:r>
    </w:p>
    <w:p w14:paraId="2D9FCE95" w14:textId="77777777" w:rsidR="00F5034F" w:rsidRDefault="00F5034F" w:rsidP="00F5034F">
      <w:pPr>
        <w:pStyle w:val="Asubsubpara"/>
      </w:pPr>
      <w:r>
        <w:tab/>
        <w:t>(A)</w:t>
      </w:r>
      <w:r>
        <w:tab/>
        <w:t>the information is protected information about someone else; and</w:t>
      </w:r>
    </w:p>
    <w:p w14:paraId="66C50132" w14:textId="77777777" w:rsidR="00F5034F" w:rsidRDefault="00F5034F" w:rsidP="00F5034F">
      <w:pPr>
        <w:pStyle w:val="Asubsubpara"/>
        <w:keepNext/>
      </w:pPr>
      <w:r>
        <w:tab/>
        <w:t>(B)</w:t>
      </w:r>
      <w:r>
        <w:tab/>
        <w:t>doing the thing would result in the information being divulged to someone else.</w:t>
      </w:r>
    </w:p>
    <w:p w14:paraId="2ECBB78D" w14:textId="77777777" w:rsidR="00F5034F" w:rsidRDefault="00F5034F" w:rsidP="00F5034F">
      <w:pPr>
        <w:pStyle w:val="Penalty"/>
        <w:keepNext/>
      </w:pPr>
      <w:r>
        <w:t>Maximum penalty:  50 penalty units, imprisonment for 6 months or both.</w:t>
      </w:r>
    </w:p>
    <w:p w14:paraId="584D74A3" w14:textId="77777777" w:rsidR="00F5034F" w:rsidRDefault="00F5034F" w:rsidP="00F5034F">
      <w:pPr>
        <w:pStyle w:val="Amain"/>
      </w:pPr>
      <w:r>
        <w:tab/>
        <w:t>(3)</w:t>
      </w:r>
      <w:r>
        <w:tab/>
        <w:t>Subsection (2) does not apply if the record is made, or the information is divulged—</w:t>
      </w:r>
    </w:p>
    <w:p w14:paraId="2E8077F1" w14:textId="77777777" w:rsidR="00F5034F" w:rsidRDefault="00F5034F" w:rsidP="00F5034F">
      <w:pPr>
        <w:pStyle w:val="Apara"/>
      </w:pPr>
      <w:r>
        <w:tab/>
        <w:t>(a)</w:t>
      </w:r>
      <w:r>
        <w:tab/>
        <w:t>under this Act or another territory law; or</w:t>
      </w:r>
    </w:p>
    <w:p w14:paraId="11863384" w14:textId="77777777" w:rsidR="00F5034F" w:rsidRDefault="00F5034F" w:rsidP="00F5034F">
      <w:pPr>
        <w:pStyle w:val="Apara"/>
      </w:pPr>
      <w:r>
        <w:tab/>
        <w:t>(b)</w:t>
      </w:r>
      <w:r>
        <w:tab/>
        <w:t>in relation to the exercise of a function, as a person to whom this section applies, under this Act or another territory law.</w:t>
      </w:r>
    </w:p>
    <w:p w14:paraId="6473160F" w14:textId="77777777" w:rsidR="00F5034F" w:rsidRDefault="00F5034F" w:rsidP="00F5034F">
      <w:pPr>
        <w:pStyle w:val="Amain"/>
      </w:pPr>
      <w:r>
        <w:tab/>
        <w:t>(4)</w:t>
      </w:r>
      <w:r>
        <w:tab/>
        <w:t>Subsection (2) does not apply to the divulging of protected information about someone with the person’s consent.</w:t>
      </w:r>
    </w:p>
    <w:p w14:paraId="2E2225C0" w14:textId="77777777" w:rsidR="00F5034F" w:rsidRDefault="00F5034F" w:rsidP="00F5034F">
      <w:pPr>
        <w:pStyle w:val="Amain"/>
      </w:pPr>
      <w:r>
        <w:tab/>
        <w:t>(5)</w:t>
      </w:r>
      <w:r>
        <w:tab/>
        <w:t>Subsection (2) does not apply if the information is divulged for law enforcement functions or activities and then only to an entity prescribed by regulation.</w:t>
      </w:r>
    </w:p>
    <w:p w14:paraId="6F0F0A98" w14:textId="77777777" w:rsidR="00F5034F" w:rsidRDefault="00F5034F" w:rsidP="007C4BBF">
      <w:pPr>
        <w:pStyle w:val="Amain"/>
        <w:keepLines/>
      </w:pPr>
      <w:r>
        <w:tab/>
        <w:t>(6)</w:t>
      </w:r>
      <w:r>
        <w:tab/>
        <w:t>A person to whom this section applies need not divulge protected information to a court, or produce a document containing protected information to a court, unless it is necessary to do so for this Act or another territory law.</w:t>
      </w:r>
    </w:p>
    <w:p w14:paraId="2F164CE0" w14:textId="77777777" w:rsidR="00176D0F" w:rsidRPr="00552157" w:rsidRDefault="00176D0F" w:rsidP="001A3FD0">
      <w:pPr>
        <w:pStyle w:val="AH5Sec"/>
        <w:rPr>
          <w:lang w:eastAsia="en-AU"/>
        </w:rPr>
      </w:pPr>
      <w:bookmarkStart w:id="271" w:name="_Toc225932563"/>
      <w:r w:rsidRPr="0087252C">
        <w:rPr>
          <w:rStyle w:val="CharSectNo"/>
        </w:rPr>
        <w:lastRenderedPageBreak/>
        <w:t>133B</w:t>
      </w:r>
      <w:r w:rsidRPr="00552157">
        <w:rPr>
          <w:lang w:eastAsia="en-AU"/>
        </w:rPr>
        <w:tab/>
        <w:t>Offence</w:t>
      </w:r>
      <w:r w:rsidRPr="00552157">
        <w:t>—</w:t>
      </w:r>
      <w:r w:rsidRPr="00552157">
        <w:rPr>
          <w:lang w:eastAsia="en-AU"/>
        </w:rPr>
        <w:t>failure to tell chief police officer about application to change offender’s name</w:t>
      </w:r>
      <w:bookmarkEnd w:id="271"/>
      <w:r w:rsidRPr="00552157">
        <w:rPr>
          <w:lang w:eastAsia="en-AU"/>
        </w:rPr>
        <w:t xml:space="preserve"> </w:t>
      </w:r>
    </w:p>
    <w:p w14:paraId="058FF755" w14:textId="77777777" w:rsidR="00176D0F" w:rsidRPr="00552157" w:rsidRDefault="00176D0F" w:rsidP="001A3FD0">
      <w:pPr>
        <w:pStyle w:val="Amain"/>
        <w:keepNext/>
        <w:rPr>
          <w:lang w:eastAsia="en-AU"/>
        </w:rPr>
      </w:pPr>
      <w:r w:rsidRPr="00552157">
        <w:rPr>
          <w:lang w:eastAsia="en-AU"/>
        </w:rPr>
        <w:tab/>
        <w:t>(1)</w:t>
      </w:r>
      <w:r w:rsidRPr="00552157">
        <w:rPr>
          <w:lang w:eastAsia="en-AU"/>
        </w:rPr>
        <w:tab/>
        <w:t>A person commits an offence if the person</w:t>
      </w:r>
      <w:r w:rsidRPr="00552157">
        <w:t>—</w:t>
      </w:r>
    </w:p>
    <w:p w14:paraId="7F103611" w14:textId="77777777" w:rsidR="00176D0F" w:rsidRPr="00552157" w:rsidRDefault="00176D0F" w:rsidP="00176D0F">
      <w:pPr>
        <w:pStyle w:val="Apara"/>
      </w:pPr>
      <w:r w:rsidRPr="00552157">
        <w:rPr>
          <w:lang w:eastAsia="en-AU"/>
        </w:rPr>
        <w:tab/>
        <w:t>(a)</w:t>
      </w:r>
      <w:r w:rsidRPr="00552157">
        <w:rPr>
          <w:lang w:eastAsia="en-AU"/>
        </w:rPr>
        <w:tab/>
        <w:t>applies</w:t>
      </w:r>
      <w:r w:rsidRPr="00552157">
        <w:t xml:space="preserve"> under a relevant law to change </w:t>
      </w:r>
      <w:r w:rsidRPr="00552157">
        <w:rPr>
          <w:iCs/>
        </w:rPr>
        <w:t xml:space="preserve">the name of </w:t>
      </w:r>
      <w:r w:rsidRPr="00552157">
        <w:t xml:space="preserve">a </w:t>
      </w:r>
      <w:r w:rsidRPr="00552157">
        <w:rPr>
          <w:lang w:eastAsia="en-AU"/>
        </w:rPr>
        <w:t>registrable offender</w:t>
      </w:r>
      <w:r w:rsidRPr="00552157">
        <w:t>; and</w:t>
      </w:r>
    </w:p>
    <w:p w14:paraId="2BF7213D" w14:textId="77777777" w:rsidR="00176D0F" w:rsidRPr="00552157" w:rsidRDefault="00176D0F" w:rsidP="00176D0F">
      <w:pPr>
        <w:pStyle w:val="Apara"/>
      </w:pPr>
      <w:r w:rsidRPr="00552157">
        <w:tab/>
        <w:t>(b)</w:t>
      </w:r>
      <w:r w:rsidRPr="00552157">
        <w:tab/>
        <w:t>fails to tell the chief police officer in writing about the application not later than 2 days after the day the person makes the application.</w:t>
      </w:r>
    </w:p>
    <w:p w14:paraId="42C2ECC3" w14:textId="77777777" w:rsidR="00176D0F" w:rsidRPr="00552157" w:rsidRDefault="00176D0F" w:rsidP="00176D0F">
      <w:pPr>
        <w:pStyle w:val="Penalty"/>
        <w:keepNext/>
        <w:rPr>
          <w:lang w:eastAsia="en-AU"/>
        </w:rPr>
      </w:pPr>
      <w:r w:rsidRPr="00552157">
        <w:rPr>
          <w:lang w:eastAsia="en-AU"/>
        </w:rPr>
        <w:t>Maximum penalty:  500 penalty units, imprisonment for 5 years or both.</w:t>
      </w:r>
    </w:p>
    <w:p w14:paraId="4B01D93E" w14:textId="77777777" w:rsidR="00176D0F" w:rsidRPr="00552157" w:rsidRDefault="00176D0F" w:rsidP="00176D0F">
      <w:pPr>
        <w:pStyle w:val="Amain"/>
        <w:rPr>
          <w:lang w:eastAsia="en-AU"/>
        </w:rPr>
      </w:pPr>
      <w:r w:rsidRPr="00552157">
        <w:rPr>
          <w:lang w:eastAsia="en-AU"/>
        </w:rPr>
        <w:tab/>
        <w:t>(2)</w:t>
      </w:r>
      <w:r w:rsidRPr="00552157">
        <w:rPr>
          <w:lang w:eastAsia="en-AU"/>
        </w:rPr>
        <w:tab/>
        <w:t>In this section:</w:t>
      </w:r>
    </w:p>
    <w:p w14:paraId="20F808A6" w14:textId="77777777" w:rsidR="00176D0F" w:rsidRPr="00552157" w:rsidRDefault="00176D0F" w:rsidP="00176D0F">
      <w:pPr>
        <w:pStyle w:val="aDef"/>
        <w:rPr>
          <w:lang w:eastAsia="en-AU"/>
        </w:rPr>
      </w:pPr>
      <w:r w:rsidRPr="00103CB9">
        <w:rPr>
          <w:rStyle w:val="charBoldItals"/>
        </w:rPr>
        <w:t>relevant law</w:t>
      </w:r>
      <w:r w:rsidRPr="00552157">
        <w:rPr>
          <w:b/>
          <w:lang w:eastAsia="en-AU"/>
        </w:rPr>
        <w:t xml:space="preserve"> </w:t>
      </w:r>
      <w:r w:rsidRPr="00552157">
        <w:rPr>
          <w:lang w:eastAsia="en-AU"/>
        </w:rPr>
        <w:t>means—</w:t>
      </w:r>
    </w:p>
    <w:p w14:paraId="66709C13" w14:textId="5BD3E856" w:rsidR="00176D0F" w:rsidRPr="00552157" w:rsidRDefault="00176D0F" w:rsidP="00176D0F">
      <w:pPr>
        <w:pStyle w:val="aDefpara"/>
        <w:rPr>
          <w:lang w:eastAsia="en-AU"/>
        </w:rPr>
      </w:pPr>
      <w:r w:rsidRPr="00552157">
        <w:rPr>
          <w:lang w:eastAsia="en-AU"/>
        </w:rPr>
        <w:tab/>
        <w:t>(a)</w:t>
      </w:r>
      <w:r w:rsidRPr="00552157">
        <w:rPr>
          <w:lang w:eastAsia="en-AU"/>
        </w:rPr>
        <w:tab/>
        <w:t xml:space="preserve">the </w:t>
      </w:r>
      <w:hyperlink r:id="rId110" w:tooltip="A1997-112" w:history="1">
        <w:r w:rsidR="00000F49" w:rsidRPr="00000F49">
          <w:rPr>
            <w:rStyle w:val="charCitHyperlinkItal"/>
          </w:rPr>
          <w:t>Births, Deaths and Marriages Registration Act 1997</w:t>
        </w:r>
      </w:hyperlink>
      <w:r w:rsidRPr="00552157">
        <w:rPr>
          <w:lang w:eastAsia="en-AU"/>
        </w:rPr>
        <w:t>, part 3 (Change of name); or</w:t>
      </w:r>
    </w:p>
    <w:p w14:paraId="09206198" w14:textId="6C14C649" w:rsidR="00176D0F" w:rsidRPr="00552157" w:rsidRDefault="00176D0F" w:rsidP="00176D0F">
      <w:pPr>
        <w:pStyle w:val="aDefpara"/>
        <w:rPr>
          <w:lang w:eastAsia="en-AU"/>
        </w:rPr>
      </w:pPr>
      <w:r w:rsidRPr="00552157">
        <w:rPr>
          <w:lang w:eastAsia="en-AU"/>
        </w:rPr>
        <w:tab/>
        <w:t>(b)</w:t>
      </w:r>
      <w:r w:rsidRPr="00552157">
        <w:rPr>
          <w:lang w:eastAsia="en-AU"/>
        </w:rPr>
        <w:tab/>
        <w:t xml:space="preserve">a law of a State or external territory that </w:t>
      </w:r>
      <w:r w:rsidRPr="00552157">
        <w:t xml:space="preserve">corresponds (or substantially corresponds) to the </w:t>
      </w:r>
      <w:hyperlink r:id="rId111" w:tooltip="A1997-112" w:history="1">
        <w:r w:rsidR="00000F49" w:rsidRPr="00000F49">
          <w:rPr>
            <w:rStyle w:val="charCitHyperlinkItal"/>
          </w:rPr>
          <w:t>Births, Deaths and Marriages Registration Act 1997</w:t>
        </w:r>
      </w:hyperlink>
      <w:r w:rsidRPr="00552157">
        <w:rPr>
          <w:lang w:eastAsia="en-AU"/>
        </w:rPr>
        <w:t>, part 3.</w:t>
      </w:r>
    </w:p>
    <w:p w14:paraId="3A4CABC8" w14:textId="77777777" w:rsidR="00F57D23" w:rsidRDefault="00F57D23">
      <w:pPr>
        <w:pStyle w:val="AH5Sec"/>
      </w:pPr>
      <w:bookmarkStart w:id="272" w:name="_Toc225932564"/>
      <w:r w:rsidRPr="0087252C">
        <w:rPr>
          <w:rStyle w:val="CharSectNo"/>
        </w:rPr>
        <w:t>134</w:t>
      </w:r>
      <w:r>
        <w:tab/>
        <w:t>Protection from liability</w:t>
      </w:r>
      <w:bookmarkEnd w:id="272"/>
    </w:p>
    <w:p w14:paraId="2A66EDE6" w14:textId="77777777" w:rsidR="00F57D23" w:rsidRDefault="00F57D23">
      <w:pPr>
        <w:pStyle w:val="Amain"/>
      </w:pPr>
      <w:r>
        <w:tab/>
        <w:t>(1)</w:t>
      </w:r>
      <w:r>
        <w:tab/>
        <w:t>A person is not personally liable for anything done or omitted to be done honestly and without recklessness—</w:t>
      </w:r>
    </w:p>
    <w:p w14:paraId="49C16D04" w14:textId="77777777" w:rsidR="00F57D23" w:rsidRDefault="00F57D23">
      <w:pPr>
        <w:pStyle w:val="Apara"/>
      </w:pPr>
      <w:r>
        <w:tab/>
        <w:t>(a)</w:t>
      </w:r>
      <w:r>
        <w:tab/>
        <w:t>in the exercise of a function under this Act; or</w:t>
      </w:r>
    </w:p>
    <w:p w14:paraId="1C8011D7" w14:textId="77777777" w:rsidR="00F57D23" w:rsidRDefault="00F57D23">
      <w:pPr>
        <w:pStyle w:val="Apara"/>
        <w:keepNext/>
      </w:pPr>
      <w:r>
        <w:tab/>
        <w:t>(b)</w:t>
      </w:r>
      <w:r>
        <w:tab/>
        <w:t>in the reasonable belief that the act was in the exercise of a function under this Act.</w:t>
      </w:r>
    </w:p>
    <w:p w14:paraId="78392158" w14:textId="77777777" w:rsidR="00F57D23" w:rsidRDefault="00F57D23">
      <w:pPr>
        <w:pStyle w:val="aNote"/>
        <w:rPr>
          <w:bCs/>
          <w:iCs/>
        </w:rPr>
      </w:pPr>
      <w:r>
        <w:rPr>
          <w:rStyle w:val="charItals"/>
        </w:rPr>
        <w:t>Note</w:t>
      </w:r>
      <w:r>
        <w:rPr>
          <w:rStyle w:val="charItals"/>
        </w:rPr>
        <w:tab/>
      </w:r>
      <w:r>
        <w:rPr>
          <w:bCs/>
          <w:iCs/>
        </w:rPr>
        <w:t xml:space="preserve">The dictionary defines </w:t>
      </w:r>
      <w:r>
        <w:rPr>
          <w:rStyle w:val="charBoldItals"/>
        </w:rPr>
        <w:t>act</w:t>
      </w:r>
      <w:r>
        <w:rPr>
          <w:bCs/>
          <w:iCs/>
        </w:rPr>
        <w:t xml:space="preserve"> to include omission.</w:t>
      </w:r>
    </w:p>
    <w:p w14:paraId="42C12EAB" w14:textId="77777777" w:rsidR="00F57D23" w:rsidRDefault="00F57D23">
      <w:pPr>
        <w:pStyle w:val="Amain"/>
      </w:pPr>
      <w:r>
        <w:tab/>
        <w:t>(2)</w:t>
      </w:r>
      <w:r>
        <w:tab/>
        <w:t>Any civil liability that would, apart from subsection (1), attach to a person attaches instead to the Territory.</w:t>
      </w:r>
    </w:p>
    <w:p w14:paraId="08284026" w14:textId="77777777" w:rsidR="00F57D23" w:rsidRDefault="00F57D23">
      <w:pPr>
        <w:pStyle w:val="AH5Sec"/>
      </w:pPr>
      <w:bookmarkStart w:id="273" w:name="_Toc225932565"/>
      <w:r w:rsidRPr="0087252C">
        <w:rPr>
          <w:rStyle w:val="CharSectNo"/>
        </w:rPr>
        <w:lastRenderedPageBreak/>
        <w:t>135</w:t>
      </w:r>
      <w:r>
        <w:tab/>
        <w:t>Effect of spent convictions</w:t>
      </w:r>
      <w:bookmarkEnd w:id="273"/>
    </w:p>
    <w:p w14:paraId="0B31A61C" w14:textId="77777777" w:rsidR="00F57D23" w:rsidRDefault="00F57D23">
      <w:pPr>
        <w:pStyle w:val="Amain"/>
      </w:pPr>
      <w:r>
        <w:tab/>
        <w:t>(1)</w:t>
      </w:r>
      <w:r>
        <w:tab/>
        <w:t>The fact that an offence for which a registrable offender has been found guilty becomes spent does not affect—</w:t>
      </w:r>
    </w:p>
    <w:p w14:paraId="0ABE2B69" w14:textId="77777777" w:rsidR="00F57D23" w:rsidRDefault="00F57D23">
      <w:pPr>
        <w:pStyle w:val="Apara"/>
      </w:pPr>
      <w:r>
        <w:tab/>
        <w:t>(a)</w:t>
      </w:r>
      <w:r>
        <w:tab/>
        <w:t>the status of the offence as a registrable offence for this Act for the offender; or</w:t>
      </w:r>
    </w:p>
    <w:p w14:paraId="3C940734" w14:textId="77777777" w:rsidR="00F57D23" w:rsidRDefault="00F57D23">
      <w:pPr>
        <w:pStyle w:val="Apara"/>
      </w:pPr>
      <w:r>
        <w:tab/>
        <w:t>(b)</w:t>
      </w:r>
      <w:r>
        <w:tab/>
        <w:t>a reporting obligation of the offender.</w:t>
      </w:r>
    </w:p>
    <w:p w14:paraId="15E5283D" w14:textId="77777777" w:rsidR="00F57D23" w:rsidRDefault="00F57D23">
      <w:pPr>
        <w:pStyle w:val="Amain"/>
      </w:pPr>
      <w:r>
        <w:tab/>
        <w:t>(2)</w:t>
      </w:r>
      <w:r>
        <w:tab/>
        <w:t>For this section, an offence becomes spent if, under a law in any jurisdiction, the registrable offender is permitted to not disclose the fact that the person was convicted or found guilty of the offence.</w:t>
      </w:r>
    </w:p>
    <w:p w14:paraId="1345778B" w14:textId="6B770248" w:rsidR="00F57D23" w:rsidRDefault="00F57D23">
      <w:pPr>
        <w:pStyle w:val="Amain"/>
      </w:pPr>
      <w:r>
        <w:tab/>
        <w:t>(3)</w:t>
      </w:r>
      <w:r>
        <w:tab/>
        <w:t xml:space="preserve">This section does not limit the effect of the </w:t>
      </w:r>
      <w:hyperlink r:id="rId112" w:tooltip="A2000-48" w:history="1">
        <w:r w:rsidR="00000F49" w:rsidRPr="00000F49">
          <w:rPr>
            <w:rStyle w:val="charCitHyperlinkItal"/>
          </w:rPr>
          <w:t>Spent Convictions Act 2000</w:t>
        </w:r>
      </w:hyperlink>
      <w:r>
        <w:t>, section 11 (2) (Which convictions can become spent?).</w:t>
      </w:r>
    </w:p>
    <w:p w14:paraId="6B07B8A1" w14:textId="77777777" w:rsidR="00F57D23" w:rsidRDefault="00F57D23">
      <w:pPr>
        <w:pStyle w:val="AH5Sec"/>
      </w:pPr>
      <w:bookmarkStart w:id="274" w:name="_Toc225932566"/>
      <w:r w:rsidRPr="0087252C">
        <w:rPr>
          <w:rStyle w:val="CharSectNo"/>
        </w:rPr>
        <w:t>136</w:t>
      </w:r>
      <w:r>
        <w:tab/>
        <w:t>Evidentiary certificates</w:t>
      </w:r>
      <w:bookmarkEnd w:id="274"/>
    </w:p>
    <w:p w14:paraId="2242EDFA" w14:textId="77777777" w:rsidR="00F57D23" w:rsidRDefault="00F57D23">
      <w:pPr>
        <w:pStyle w:val="Amain"/>
      </w:pPr>
      <w:r>
        <w:tab/>
        <w:t>(1)</w:t>
      </w:r>
      <w:r>
        <w:tab/>
        <w:t>In a proceeding under this Act, a certificate signed by the chief police officer, or a police officer holding a position designated in writing by the chief police officer for this section, certifying that the child sex offenders register at a particular day contained information stated in the certificate is evidence, and in the absence of evidence to the contrary is proof, of the details stated in the certificate.</w:t>
      </w:r>
    </w:p>
    <w:p w14:paraId="7CB06276" w14:textId="77777777" w:rsidR="00F57D23" w:rsidRDefault="00F57D23">
      <w:pPr>
        <w:pStyle w:val="Amain"/>
      </w:pPr>
      <w:r>
        <w:tab/>
        <w:t>(2)</w:t>
      </w:r>
      <w:r>
        <w:tab/>
        <w:t>In a proceeding under this Act, a certificate signed by the chief police officer, or a police officer holding a position designated in writing by the chief police officer for this section, certifying that the child sex offenders register indicated that, during a particular period, a stated person failed to provide information as required by this Act is evidence, and in the absence of evidence to the contrary is proof, of the details stated in the certificate.</w:t>
      </w:r>
    </w:p>
    <w:p w14:paraId="15BE567C" w14:textId="77777777" w:rsidR="00F57D23" w:rsidRDefault="00F57D23" w:rsidP="007C4BBF">
      <w:pPr>
        <w:pStyle w:val="Amain"/>
        <w:keepLines/>
      </w:pPr>
      <w:r>
        <w:tab/>
        <w:t>(3)</w:t>
      </w:r>
      <w:r>
        <w:tab/>
        <w:t>For this Act, a certificate that would be evidence under a corresponding law that at a stated time, or during a stated period, a person was required to report to a corresponding registrar under the Act is evidence, and in the absence of evidence to the contrary is proof, of the facts stated in the certificate.</w:t>
      </w:r>
    </w:p>
    <w:p w14:paraId="42089236" w14:textId="77777777" w:rsidR="00F57D23" w:rsidRDefault="00F57D23">
      <w:pPr>
        <w:pStyle w:val="AH5Sec"/>
      </w:pPr>
      <w:bookmarkStart w:id="275" w:name="_Toc225932567"/>
      <w:r w:rsidRPr="0087252C">
        <w:rPr>
          <w:rStyle w:val="CharSectNo"/>
        </w:rPr>
        <w:lastRenderedPageBreak/>
        <w:t>137</w:t>
      </w:r>
      <w:r>
        <w:tab/>
        <w:t>Regulation-making power</w:t>
      </w:r>
      <w:bookmarkEnd w:id="275"/>
    </w:p>
    <w:p w14:paraId="5DDE002D" w14:textId="77777777" w:rsidR="00F57D23" w:rsidRDefault="00F57D23">
      <w:pPr>
        <w:pStyle w:val="Amain"/>
        <w:keepNext/>
      </w:pPr>
      <w:r>
        <w:tab/>
        <w:t>(1)</w:t>
      </w:r>
      <w:r>
        <w:tab/>
        <w:t>The Executive may make regulations for this Act.</w:t>
      </w:r>
    </w:p>
    <w:p w14:paraId="74636BD9" w14:textId="77777777" w:rsidR="00F57D23" w:rsidRDefault="00F57D23">
      <w:pPr>
        <w:pStyle w:val="Amain"/>
        <w:keepNext/>
      </w:pPr>
      <w:r>
        <w:tab/>
        <w:t>(2)</w:t>
      </w:r>
      <w:r>
        <w:tab/>
        <w:t>A regulation may make provision in relation to the following:</w:t>
      </w:r>
    </w:p>
    <w:p w14:paraId="252D49A9" w14:textId="77777777" w:rsidR="00F57D23" w:rsidRDefault="00F57D23">
      <w:pPr>
        <w:pStyle w:val="Apara"/>
      </w:pPr>
      <w:r>
        <w:tab/>
        <w:t>(a)</w:t>
      </w:r>
      <w:r>
        <w:tab/>
        <w:t>matters incidental to the making of reports under chapter 3 (Reporting), including—</w:t>
      </w:r>
    </w:p>
    <w:p w14:paraId="556FAC8A" w14:textId="77777777" w:rsidR="00F57D23" w:rsidRDefault="00F57D23">
      <w:pPr>
        <w:pStyle w:val="Asubpara"/>
      </w:pPr>
      <w:r>
        <w:tab/>
        <w:t>(i)</w:t>
      </w:r>
      <w:r>
        <w:tab/>
        <w:t>how a report must be made; and</w:t>
      </w:r>
    </w:p>
    <w:p w14:paraId="383B034C" w14:textId="77777777" w:rsidR="00F57D23" w:rsidRDefault="00F57D23">
      <w:pPr>
        <w:pStyle w:val="Asubpara"/>
      </w:pPr>
      <w:r>
        <w:tab/>
        <w:t>(ii)</w:t>
      </w:r>
      <w:r>
        <w:tab/>
        <w:t>the verifying documentation or evidence to be provided in support of a report; and</w:t>
      </w:r>
    </w:p>
    <w:p w14:paraId="4AFA5A4B" w14:textId="77777777" w:rsidR="00F57D23" w:rsidRDefault="00F57D23">
      <w:pPr>
        <w:pStyle w:val="Asubpara"/>
      </w:pPr>
      <w:r>
        <w:tab/>
        <w:t>(iii)</w:t>
      </w:r>
      <w:r>
        <w:tab/>
        <w:t>requiring that a report contain additional information to that required by the chapter;</w:t>
      </w:r>
    </w:p>
    <w:p w14:paraId="0166C75E" w14:textId="77777777" w:rsidR="00F57D23" w:rsidRDefault="00F57D23">
      <w:pPr>
        <w:pStyle w:val="Apara"/>
      </w:pPr>
      <w:r>
        <w:tab/>
        <w:t>(b)</w:t>
      </w:r>
      <w:r>
        <w:tab/>
        <w:t>the form of, or the information to be included in, a notice or other document required to be given to registrable offenders;</w:t>
      </w:r>
    </w:p>
    <w:p w14:paraId="5EFB05A3" w14:textId="77777777" w:rsidR="00F57D23" w:rsidRDefault="00F57D23">
      <w:pPr>
        <w:pStyle w:val="Apara"/>
      </w:pPr>
      <w:r>
        <w:tab/>
        <w:t>(c)</w:t>
      </w:r>
      <w:r>
        <w:tab/>
        <w:t>how the child sex offenders register is to be established and maintained, including how information is to be entered in the register;</w:t>
      </w:r>
    </w:p>
    <w:p w14:paraId="5F1429A9" w14:textId="77777777" w:rsidR="00F57D23" w:rsidRDefault="00F57D23">
      <w:pPr>
        <w:pStyle w:val="Apara"/>
      </w:pPr>
      <w:r>
        <w:tab/>
        <w:t>(d)</w:t>
      </w:r>
      <w:r>
        <w:tab/>
        <w:t>the exchange of information about registrable offenders between the chief police officer and corresponding registrars of foreign jurisdictions, including arrangements between the Territory and foreign jurisdictions for accessing information in the child sex offenders register and registers maintained under corresponding laws;</w:t>
      </w:r>
    </w:p>
    <w:p w14:paraId="238F2FD5" w14:textId="77777777" w:rsidR="00F57D23" w:rsidRDefault="00F57D23">
      <w:pPr>
        <w:pStyle w:val="Apara"/>
      </w:pPr>
      <w:r>
        <w:tab/>
        <w:t>(e)</w:t>
      </w:r>
      <w:r>
        <w:tab/>
        <w:t>requiring or permitting the chief police officer to remove information from the child sex offenders register;</w:t>
      </w:r>
    </w:p>
    <w:p w14:paraId="472AC663" w14:textId="77777777" w:rsidR="00F57D23" w:rsidRDefault="00F57D23">
      <w:pPr>
        <w:pStyle w:val="Apara"/>
        <w:keepNext/>
      </w:pPr>
      <w:r>
        <w:tab/>
        <w:t>(f)</w:t>
      </w:r>
      <w:r>
        <w:tab/>
        <w:t>telling registrable offenders about reporting obligations, including the following:</w:t>
      </w:r>
    </w:p>
    <w:p w14:paraId="4F098CCB" w14:textId="77777777" w:rsidR="00F57D23" w:rsidRDefault="00F57D23">
      <w:pPr>
        <w:pStyle w:val="Asubpara"/>
      </w:pPr>
      <w:r>
        <w:tab/>
        <w:t>(i)</w:t>
      </w:r>
      <w:r>
        <w:tab/>
        <w:t>how the information is to be given to offenders;</w:t>
      </w:r>
    </w:p>
    <w:p w14:paraId="3C6B36DE" w14:textId="77777777" w:rsidR="00F57D23" w:rsidRDefault="00F57D23">
      <w:pPr>
        <w:pStyle w:val="Asubpara"/>
      </w:pPr>
      <w:r>
        <w:tab/>
        <w:t>(ii)</w:t>
      </w:r>
      <w:r>
        <w:tab/>
        <w:t>permitting the person telling an offender to ask the offender to acknowledge being given the notice;</w:t>
      </w:r>
    </w:p>
    <w:p w14:paraId="7824A46F" w14:textId="77777777" w:rsidR="00F57D23" w:rsidRDefault="00F57D23">
      <w:pPr>
        <w:pStyle w:val="Asubpara"/>
      </w:pPr>
      <w:r>
        <w:lastRenderedPageBreak/>
        <w:tab/>
        <w:t>(iii)</w:t>
      </w:r>
      <w:r>
        <w:tab/>
        <w:t>making special provision for telling offenders who are young people or who have disabilities or other special needs;</w:t>
      </w:r>
    </w:p>
    <w:p w14:paraId="30C52299" w14:textId="77777777" w:rsidR="00F57D23" w:rsidRDefault="00F57D23">
      <w:pPr>
        <w:pStyle w:val="Asubpara"/>
      </w:pPr>
      <w:r>
        <w:tab/>
        <w:t>(iv)</w:t>
      </w:r>
      <w:r>
        <w:tab/>
        <w:t xml:space="preserve">permitting or requiring an entity to be told about a registrable offender’s status as a young person or person </w:t>
      </w:r>
      <w:r w:rsidR="00A631DE">
        <w:t>with</w:t>
      </w:r>
      <w:r>
        <w:t xml:space="preserve"> a disability or other special need, including to facilitate notifying and reporting;</w:t>
      </w:r>
    </w:p>
    <w:p w14:paraId="15CD0D31" w14:textId="77777777" w:rsidR="00F57D23" w:rsidRDefault="00F57D23">
      <w:pPr>
        <w:pStyle w:val="Asubpara"/>
      </w:pPr>
      <w:r>
        <w:tab/>
        <w:t>(v)</w:t>
      </w:r>
      <w:r>
        <w:tab/>
        <w:t>providing for notice to be given to a carer of, or a person nominated by, a registrable offender who may be unable to understand the offender’s reporting obligations or the consequences of failing to comply with the reporting obligations;</w:t>
      </w:r>
    </w:p>
    <w:p w14:paraId="767FE0D2" w14:textId="77777777" w:rsidR="00F57D23" w:rsidRDefault="00F57D23">
      <w:pPr>
        <w:pStyle w:val="Asubpara"/>
      </w:pPr>
      <w:r>
        <w:tab/>
        <w:t>(vi)</w:t>
      </w:r>
      <w:r>
        <w:tab/>
        <w:t>requiring an offender to be given additional information to that required by this Act;</w:t>
      </w:r>
    </w:p>
    <w:p w14:paraId="22E0D832" w14:textId="77777777" w:rsidR="00F57D23" w:rsidRDefault="00F57D23">
      <w:pPr>
        <w:pStyle w:val="Asubpara"/>
      </w:pPr>
      <w:r>
        <w:tab/>
        <w:t>(vii)</w:t>
      </w:r>
      <w:r>
        <w:tab/>
        <w:t>requiring an entity to provide information to offenders about their reporting obligations;</w:t>
      </w:r>
    </w:p>
    <w:p w14:paraId="26D2AC0A" w14:textId="77777777" w:rsidR="00F57D23" w:rsidRDefault="00F57D23">
      <w:pPr>
        <w:pStyle w:val="Asubpara"/>
      </w:pPr>
      <w:r>
        <w:tab/>
        <w:t>(viii)</w:t>
      </w:r>
      <w:r>
        <w:tab/>
        <w:t>requiring an entity to tell the chief police officer—</w:t>
      </w:r>
    </w:p>
    <w:p w14:paraId="7B1EC61C" w14:textId="77777777" w:rsidR="00F57D23" w:rsidRDefault="00F57D23">
      <w:pPr>
        <w:pStyle w:val="Asubsubpara"/>
      </w:pPr>
      <w:r>
        <w:tab/>
        <w:t>(A)</w:t>
      </w:r>
      <w:r>
        <w:tab/>
        <w:t>that an offender has left the custody or control of the entity; or</w:t>
      </w:r>
    </w:p>
    <w:p w14:paraId="66A30F23" w14:textId="77777777" w:rsidR="00F57D23" w:rsidRDefault="00F57D23">
      <w:pPr>
        <w:pStyle w:val="Asubsubpara"/>
      </w:pPr>
      <w:r>
        <w:tab/>
        <w:t>(B)</w:t>
      </w:r>
      <w:r>
        <w:tab/>
        <w:t>that the entity has given stated information to an offender; or</w:t>
      </w:r>
    </w:p>
    <w:p w14:paraId="1888B25F" w14:textId="77777777" w:rsidR="00F57D23" w:rsidRDefault="00F57D23">
      <w:pPr>
        <w:pStyle w:val="Asubsubpara"/>
      </w:pPr>
      <w:r>
        <w:tab/>
        <w:t>(C)</w:t>
      </w:r>
      <w:r>
        <w:tab/>
        <w:t>that, in the entity’s opinion, an offender does or does not have the legal capacity to understand information;</w:t>
      </w:r>
    </w:p>
    <w:p w14:paraId="4F2F9544" w14:textId="77777777" w:rsidR="00F57D23" w:rsidRDefault="00F57D23">
      <w:pPr>
        <w:pStyle w:val="Asubpara"/>
      </w:pPr>
      <w:r>
        <w:tab/>
        <w:t>(ix)</w:t>
      </w:r>
      <w:r>
        <w:tab/>
        <w:t xml:space="preserve">requiring an entity to give the chief police officer an acknowledgment by an offender of the receipt of a notice or other information that is held by the entity; </w:t>
      </w:r>
    </w:p>
    <w:p w14:paraId="6F7E38BA" w14:textId="77777777" w:rsidR="00F57D23" w:rsidRDefault="00F57D23">
      <w:pPr>
        <w:pStyle w:val="Apara"/>
      </w:pPr>
      <w:r>
        <w:tab/>
        <w:t>(g)</w:t>
      </w:r>
      <w:r>
        <w:tab/>
        <w:t>authorising the chief police officer to give directions about the police stations that are to be used as a place for making reports;</w:t>
      </w:r>
    </w:p>
    <w:p w14:paraId="58532E68" w14:textId="77777777" w:rsidR="00F57D23" w:rsidRDefault="00F57D23">
      <w:pPr>
        <w:pStyle w:val="Apara"/>
      </w:pPr>
      <w:r>
        <w:tab/>
        <w:t>(h)</w:t>
      </w:r>
      <w:r>
        <w:tab/>
        <w:t>providing that a police station is not to be used as a place for making reports without the consent of the chief police officer;</w:t>
      </w:r>
    </w:p>
    <w:p w14:paraId="0A2828EC" w14:textId="77777777" w:rsidR="00F57D23" w:rsidRDefault="00F57D23">
      <w:pPr>
        <w:pStyle w:val="Apara"/>
      </w:pPr>
      <w:r>
        <w:lastRenderedPageBreak/>
        <w:tab/>
        <w:t>(i)</w:t>
      </w:r>
      <w:r>
        <w:tab/>
        <w:t>requiring an entity to create records for this Act and to keep the records;</w:t>
      </w:r>
    </w:p>
    <w:p w14:paraId="41B690BE" w14:textId="77777777" w:rsidR="00F57D23" w:rsidRDefault="00F57D23">
      <w:pPr>
        <w:pStyle w:val="Apara"/>
      </w:pPr>
      <w:r>
        <w:tab/>
        <w:t>(j)</w:t>
      </w:r>
      <w:r>
        <w:tab/>
        <w:t>prescribing a person as a prescribed corresponding offender for this Act;</w:t>
      </w:r>
    </w:p>
    <w:p w14:paraId="13DBACE8" w14:textId="77777777" w:rsidR="00F57D23" w:rsidRDefault="00F57D23">
      <w:pPr>
        <w:pStyle w:val="Apara"/>
      </w:pPr>
      <w:r>
        <w:tab/>
        <w:t>(k)</w:t>
      </w:r>
      <w:r>
        <w:tab/>
        <w:t>declaring that an order (however described) made under a corresponding law is a corresponding child sex offender registration order for this Act.</w:t>
      </w:r>
    </w:p>
    <w:p w14:paraId="6D84F8A0" w14:textId="77777777" w:rsidR="00F57D23" w:rsidRDefault="00F57D23">
      <w:pPr>
        <w:pStyle w:val="Amain"/>
      </w:pPr>
      <w:r>
        <w:tab/>
        <w:t>(3)</w:t>
      </w:r>
      <w:r>
        <w:tab/>
        <w:t>A regulation—</w:t>
      </w:r>
    </w:p>
    <w:p w14:paraId="214302BF" w14:textId="77777777" w:rsidR="00F57D23" w:rsidRDefault="00F57D23">
      <w:pPr>
        <w:pStyle w:val="Apara"/>
      </w:pPr>
      <w:r>
        <w:tab/>
        <w:t>(a)</w:t>
      </w:r>
      <w:r>
        <w:tab/>
        <w:t>may provide for the exemption of people or things from a provision of a regulation, whether unconditionally or on stated conditions, and either completely or to a stated extent; and</w:t>
      </w:r>
    </w:p>
    <w:p w14:paraId="22CD0D2A" w14:textId="77777777" w:rsidR="00F57D23" w:rsidRDefault="00F57D23">
      <w:pPr>
        <w:pStyle w:val="Apara"/>
      </w:pPr>
      <w:r>
        <w:tab/>
        <w:t>(b)</w:t>
      </w:r>
      <w:r>
        <w:tab/>
        <w:t>may create offences and fix maximum penalties of not more than 20 penalty units for the offences.</w:t>
      </w:r>
    </w:p>
    <w:p w14:paraId="45826038" w14:textId="77777777" w:rsidR="005E1D3C" w:rsidRDefault="005E1D3C" w:rsidP="002A3279">
      <w:pPr>
        <w:pStyle w:val="02Text"/>
        <w:sectPr w:rsidR="005E1D3C">
          <w:headerReference w:type="even" r:id="rId113"/>
          <w:headerReference w:type="default" r:id="rId114"/>
          <w:footerReference w:type="even" r:id="rId115"/>
          <w:footerReference w:type="default" r:id="rId116"/>
          <w:footerReference w:type="first" r:id="rId117"/>
          <w:pgSz w:w="11907" w:h="16839" w:code="9"/>
          <w:pgMar w:top="3880" w:right="1900" w:bottom="3100" w:left="2300" w:header="1800" w:footer="1760" w:gutter="0"/>
          <w:pgNumType w:start="1"/>
          <w:cols w:space="720"/>
          <w:titlePg/>
          <w:docGrid w:linePitch="254"/>
        </w:sectPr>
      </w:pPr>
    </w:p>
    <w:p w14:paraId="2E4F76F5" w14:textId="77777777" w:rsidR="00F57D23" w:rsidRDefault="00F57D23">
      <w:pPr>
        <w:pStyle w:val="PageBreak"/>
        <w:suppressLineNumbers/>
      </w:pPr>
      <w:r>
        <w:br w:type="page"/>
      </w:r>
    </w:p>
    <w:p w14:paraId="399364BA" w14:textId="6B3C6335" w:rsidR="00F57D23" w:rsidRPr="0087252C" w:rsidRDefault="00F57D23">
      <w:pPr>
        <w:pStyle w:val="Sched-heading"/>
        <w:suppressLineNumbers/>
      </w:pPr>
      <w:bookmarkStart w:id="276" w:name="_Toc225932568"/>
      <w:r w:rsidRPr="0087252C">
        <w:rPr>
          <w:rStyle w:val="CharChapNo"/>
        </w:rPr>
        <w:lastRenderedPageBreak/>
        <w:t>Schedule 1</w:t>
      </w:r>
      <w:r>
        <w:tab/>
      </w:r>
      <w:r w:rsidRPr="0087252C">
        <w:rPr>
          <w:rStyle w:val="CharChapText"/>
        </w:rPr>
        <w:t>Class</w:t>
      </w:r>
      <w:r w:rsidR="0035524A" w:rsidRPr="0087252C">
        <w:rPr>
          <w:rStyle w:val="CharChapText"/>
        </w:rPr>
        <w:t xml:space="preserve"> </w:t>
      </w:r>
      <w:r w:rsidRPr="0087252C">
        <w:rPr>
          <w:rStyle w:val="CharChapText"/>
        </w:rPr>
        <w:t>1 offences</w:t>
      </w:r>
      <w:bookmarkEnd w:id="276"/>
    </w:p>
    <w:p w14:paraId="668C1799" w14:textId="6A7A9A9A" w:rsidR="00F57D23" w:rsidRDefault="00034A7C">
      <w:pPr>
        <w:pStyle w:val="ref"/>
        <w:suppressLineNumbers/>
      </w:pPr>
      <w:r w:rsidRPr="009E61E7">
        <w:t>(see s 10 (2) and (4))</w:t>
      </w:r>
    </w:p>
    <w:p w14:paraId="2772353B" w14:textId="77777777" w:rsidR="00F57D23" w:rsidRPr="0087252C" w:rsidRDefault="00F57D23">
      <w:pPr>
        <w:pStyle w:val="Sched-Part"/>
        <w:suppressLineNumbers/>
      </w:pPr>
      <w:bookmarkStart w:id="277" w:name="_Toc225932569"/>
      <w:r w:rsidRPr="0087252C">
        <w:rPr>
          <w:rStyle w:val="CharPartNo"/>
        </w:rPr>
        <w:t>Part 1.1</w:t>
      </w:r>
      <w:r>
        <w:tab/>
      </w:r>
      <w:r w:rsidRPr="0087252C">
        <w:rPr>
          <w:rStyle w:val="CharPartText"/>
        </w:rPr>
        <w:t>Offences against ACT legislation</w:t>
      </w:r>
      <w:bookmarkEnd w:id="277"/>
    </w:p>
    <w:p w14:paraId="6370DA72" w14:textId="77777777" w:rsidR="00F57D23" w:rsidRDefault="00F57D23">
      <w:pPr>
        <w:suppressLineNumbers/>
      </w:pPr>
    </w:p>
    <w:tbl>
      <w:tblPr>
        <w:tblW w:w="794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1134"/>
        <w:gridCol w:w="1938"/>
        <w:gridCol w:w="1938"/>
        <w:gridCol w:w="2938"/>
      </w:tblGrid>
      <w:tr w:rsidR="00F57D23" w14:paraId="20287E03" w14:textId="77777777" w:rsidTr="002F628B">
        <w:trPr>
          <w:cantSplit/>
          <w:tblHeader/>
        </w:trPr>
        <w:tc>
          <w:tcPr>
            <w:tcW w:w="1134" w:type="dxa"/>
            <w:tcBorders>
              <w:bottom w:val="single" w:sz="4" w:space="0" w:color="auto"/>
            </w:tcBorders>
          </w:tcPr>
          <w:p w14:paraId="7B792239" w14:textId="77777777" w:rsidR="00F57D23" w:rsidRDefault="00F57D23">
            <w:pPr>
              <w:pStyle w:val="TableColHd"/>
            </w:pPr>
            <w:r>
              <w:t>column 1</w:t>
            </w:r>
          </w:p>
          <w:p w14:paraId="7122EA9A" w14:textId="77777777" w:rsidR="00F57D23" w:rsidRDefault="00F57D23">
            <w:pPr>
              <w:pStyle w:val="TableColHd"/>
            </w:pPr>
            <w:r>
              <w:t>item</w:t>
            </w:r>
          </w:p>
        </w:tc>
        <w:tc>
          <w:tcPr>
            <w:tcW w:w="1938" w:type="dxa"/>
            <w:tcBorders>
              <w:bottom w:val="single" w:sz="4" w:space="0" w:color="auto"/>
            </w:tcBorders>
          </w:tcPr>
          <w:p w14:paraId="638F0690" w14:textId="77777777" w:rsidR="00F57D23" w:rsidRDefault="00F57D23">
            <w:pPr>
              <w:pStyle w:val="TableColHd"/>
            </w:pPr>
            <w:r>
              <w:t>column 2</w:t>
            </w:r>
          </w:p>
          <w:p w14:paraId="00FB9C75" w14:textId="77777777" w:rsidR="00F57D23" w:rsidRDefault="00F57D23">
            <w:pPr>
              <w:pStyle w:val="TableColHd"/>
            </w:pPr>
            <w:r>
              <w:t>offence</w:t>
            </w:r>
          </w:p>
        </w:tc>
        <w:tc>
          <w:tcPr>
            <w:tcW w:w="1938" w:type="dxa"/>
            <w:tcBorders>
              <w:bottom w:val="single" w:sz="4" w:space="0" w:color="auto"/>
            </w:tcBorders>
          </w:tcPr>
          <w:p w14:paraId="4FADD552" w14:textId="77777777" w:rsidR="00F57D23" w:rsidRDefault="00F57D23">
            <w:pPr>
              <w:pStyle w:val="TableColHd"/>
            </w:pPr>
            <w:r>
              <w:t>column 3</w:t>
            </w:r>
          </w:p>
          <w:p w14:paraId="5ADD9A0F" w14:textId="77777777" w:rsidR="00F57D23" w:rsidRDefault="00F57D23">
            <w:pPr>
              <w:pStyle w:val="TableColHd"/>
            </w:pPr>
            <w:r>
              <w:t>description</w:t>
            </w:r>
          </w:p>
        </w:tc>
        <w:tc>
          <w:tcPr>
            <w:tcW w:w="2938" w:type="dxa"/>
            <w:tcBorders>
              <w:bottom w:val="single" w:sz="4" w:space="0" w:color="auto"/>
            </w:tcBorders>
          </w:tcPr>
          <w:p w14:paraId="026C0CA4" w14:textId="77777777" w:rsidR="00F57D23" w:rsidRDefault="00F57D23">
            <w:pPr>
              <w:pStyle w:val="TableColHd"/>
            </w:pPr>
            <w:r>
              <w:t>column 4</w:t>
            </w:r>
          </w:p>
          <w:p w14:paraId="062DA53B" w14:textId="77777777" w:rsidR="00F57D23" w:rsidRDefault="00F57D23">
            <w:pPr>
              <w:pStyle w:val="TableColHd"/>
            </w:pPr>
            <w:r>
              <w:t>circumstances (if any)</w:t>
            </w:r>
          </w:p>
        </w:tc>
      </w:tr>
      <w:tr w:rsidR="00F57D23" w14:paraId="43FE036C" w14:textId="77777777" w:rsidTr="002F628B">
        <w:trPr>
          <w:cantSplit/>
        </w:trPr>
        <w:tc>
          <w:tcPr>
            <w:tcW w:w="1134" w:type="dxa"/>
            <w:tcBorders>
              <w:top w:val="single" w:sz="4" w:space="0" w:color="auto"/>
            </w:tcBorders>
          </w:tcPr>
          <w:p w14:paraId="4C76FEB0" w14:textId="77777777" w:rsidR="00F57D23" w:rsidRDefault="00F57D23" w:rsidP="002F628B">
            <w:pPr>
              <w:pStyle w:val="TableText10"/>
            </w:pPr>
            <w:r>
              <w:t>1</w:t>
            </w:r>
          </w:p>
        </w:tc>
        <w:tc>
          <w:tcPr>
            <w:tcW w:w="1938" w:type="dxa"/>
            <w:tcBorders>
              <w:top w:val="single" w:sz="4" w:space="0" w:color="auto"/>
            </w:tcBorders>
          </w:tcPr>
          <w:p w14:paraId="0C158D14" w14:textId="33276BE1" w:rsidR="00F57D23" w:rsidRDefault="00000F49" w:rsidP="002F628B">
            <w:pPr>
              <w:pStyle w:val="TableText10"/>
            </w:pPr>
            <w:hyperlink r:id="rId118" w:tooltip="A1900-40" w:history="1">
              <w:r w:rsidRPr="00000F49">
                <w:rPr>
                  <w:rStyle w:val="charCitHyperlinkItal"/>
                </w:rPr>
                <w:t>Crimes Act 1900</w:t>
              </w:r>
            </w:hyperlink>
            <w:r w:rsidR="00F57D23">
              <w:t>, any offence</w:t>
            </w:r>
          </w:p>
        </w:tc>
        <w:tc>
          <w:tcPr>
            <w:tcW w:w="1938" w:type="dxa"/>
            <w:tcBorders>
              <w:top w:val="single" w:sz="4" w:space="0" w:color="auto"/>
            </w:tcBorders>
          </w:tcPr>
          <w:p w14:paraId="31D2000C" w14:textId="77777777" w:rsidR="00F57D23" w:rsidRDefault="00F57D23" w:rsidP="002F628B">
            <w:pPr>
              <w:pStyle w:val="TableText10"/>
            </w:pPr>
          </w:p>
        </w:tc>
        <w:tc>
          <w:tcPr>
            <w:tcW w:w="2938" w:type="dxa"/>
            <w:tcBorders>
              <w:top w:val="single" w:sz="4" w:space="0" w:color="auto"/>
            </w:tcBorders>
          </w:tcPr>
          <w:p w14:paraId="6058A6A5" w14:textId="7D9F8E45" w:rsidR="00F57D23" w:rsidRDefault="00F57D23" w:rsidP="002F628B">
            <w:pPr>
              <w:pStyle w:val="TableText10"/>
            </w:pPr>
            <w:r>
              <w:t xml:space="preserve">the offence involved sexual intercourse (as defined in the </w:t>
            </w:r>
            <w:hyperlink r:id="rId119" w:tooltip="A1900-40" w:history="1">
              <w:r w:rsidR="00000F49" w:rsidRPr="00000F49">
                <w:rPr>
                  <w:rStyle w:val="charCitHyperlinkItal"/>
                </w:rPr>
                <w:t>Crimes Act 1900</w:t>
              </w:r>
            </w:hyperlink>
            <w:r>
              <w:t>, section 50) with a child</w:t>
            </w:r>
          </w:p>
        </w:tc>
      </w:tr>
      <w:tr w:rsidR="00F57D23" w14:paraId="61CE968F" w14:textId="77777777" w:rsidTr="002F628B">
        <w:trPr>
          <w:cantSplit/>
        </w:trPr>
        <w:tc>
          <w:tcPr>
            <w:tcW w:w="1134" w:type="dxa"/>
          </w:tcPr>
          <w:p w14:paraId="02D62D44" w14:textId="77777777" w:rsidR="00F57D23" w:rsidRDefault="00F57D23" w:rsidP="002F628B">
            <w:pPr>
              <w:pStyle w:val="TableText10"/>
            </w:pPr>
            <w:r>
              <w:t>2</w:t>
            </w:r>
          </w:p>
        </w:tc>
        <w:tc>
          <w:tcPr>
            <w:tcW w:w="1938" w:type="dxa"/>
          </w:tcPr>
          <w:p w14:paraId="6D9333CF" w14:textId="49B7E077" w:rsidR="00F57D23" w:rsidRDefault="00000F49" w:rsidP="002F628B">
            <w:pPr>
              <w:pStyle w:val="TableText10"/>
            </w:pPr>
            <w:hyperlink r:id="rId120" w:tooltip="A1900-40" w:history="1">
              <w:r w:rsidRPr="00000F49">
                <w:rPr>
                  <w:rStyle w:val="charCitHyperlinkItal"/>
                </w:rPr>
                <w:t>Crimes Act 1900</w:t>
              </w:r>
            </w:hyperlink>
            <w:r w:rsidR="00F57D23">
              <w:t>, section 12 (2)</w:t>
            </w:r>
          </w:p>
        </w:tc>
        <w:tc>
          <w:tcPr>
            <w:tcW w:w="1938" w:type="dxa"/>
          </w:tcPr>
          <w:p w14:paraId="43378F8D" w14:textId="77777777" w:rsidR="00F57D23" w:rsidRDefault="00F57D23" w:rsidP="002F628B">
            <w:pPr>
              <w:pStyle w:val="TableText10"/>
            </w:pPr>
            <w:r>
              <w:t>murder</w:t>
            </w:r>
          </w:p>
        </w:tc>
        <w:tc>
          <w:tcPr>
            <w:tcW w:w="2938" w:type="dxa"/>
          </w:tcPr>
          <w:p w14:paraId="458AEEA9" w14:textId="44C9245F" w:rsidR="00F57D23" w:rsidRDefault="002F628B" w:rsidP="002F628B">
            <w:pPr>
              <w:pStyle w:val="TablePara10"/>
            </w:pPr>
            <w:r>
              <w:tab/>
            </w:r>
            <w:r w:rsidR="00F57D23">
              <w:t>(a)</w:t>
            </w:r>
            <w:r w:rsidR="00F57D23">
              <w:tab/>
              <w:t>the other person is a child; and</w:t>
            </w:r>
          </w:p>
          <w:p w14:paraId="7DF2AC72" w14:textId="18AAAE2E" w:rsidR="00F57D23" w:rsidRDefault="002F628B" w:rsidP="002F628B">
            <w:pPr>
              <w:pStyle w:val="TablePara10"/>
            </w:pPr>
            <w:r>
              <w:tab/>
            </w:r>
            <w:r w:rsidR="00F57D23">
              <w:t>(b)</w:t>
            </w:r>
            <w:r w:rsidR="00F57D23">
              <w:tab/>
              <w:t>the person committed the murder in the course of, or immediately after, the commission or attempted commission by the person (or an accomplice of the person) of a class 1 or class 2 offence against the child</w:t>
            </w:r>
          </w:p>
        </w:tc>
      </w:tr>
      <w:tr w:rsidR="00F57D23" w14:paraId="22256DC7" w14:textId="77777777" w:rsidTr="002F628B">
        <w:trPr>
          <w:cantSplit/>
        </w:trPr>
        <w:tc>
          <w:tcPr>
            <w:tcW w:w="1134" w:type="dxa"/>
          </w:tcPr>
          <w:p w14:paraId="4D72E39C" w14:textId="77777777" w:rsidR="00F57D23" w:rsidRDefault="00F57D23" w:rsidP="002F628B">
            <w:pPr>
              <w:pStyle w:val="TableText10"/>
            </w:pPr>
            <w:r>
              <w:t>3</w:t>
            </w:r>
          </w:p>
        </w:tc>
        <w:tc>
          <w:tcPr>
            <w:tcW w:w="1938" w:type="dxa"/>
          </w:tcPr>
          <w:p w14:paraId="4B92B495" w14:textId="45EAEBD5" w:rsidR="00F57D23" w:rsidRDefault="00000F49" w:rsidP="002F628B">
            <w:pPr>
              <w:pStyle w:val="TableText10"/>
            </w:pPr>
            <w:hyperlink r:id="rId121" w:tooltip="A1900-40" w:history="1">
              <w:r w:rsidRPr="00000F49">
                <w:rPr>
                  <w:rStyle w:val="charCitHyperlinkItal"/>
                </w:rPr>
                <w:t>Crimes Act 1900</w:t>
              </w:r>
            </w:hyperlink>
            <w:r w:rsidR="00F57D23">
              <w:t>, section 51 (1)</w:t>
            </w:r>
          </w:p>
        </w:tc>
        <w:tc>
          <w:tcPr>
            <w:tcW w:w="1938" w:type="dxa"/>
          </w:tcPr>
          <w:p w14:paraId="56269AF5" w14:textId="77777777" w:rsidR="00F57D23" w:rsidRDefault="00F57D23" w:rsidP="002F628B">
            <w:pPr>
              <w:pStyle w:val="TableText10"/>
            </w:pPr>
            <w:r>
              <w:t>sexual assault in the first degree</w:t>
            </w:r>
          </w:p>
        </w:tc>
        <w:tc>
          <w:tcPr>
            <w:tcW w:w="2938" w:type="dxa"/>
          </w:tcPr>
          <w:p w14:paraId="22139940" w14:textId="65C5DCEE" w:rsidR="00F57D23" w:rsidRDefault="002F628B" w:rsidP="002F628B">
            <w:pPr>
              <w:pStyle w:val="TablePara10"/>
            </w:pPr>
            <w:r>
              <w:tab/>
            </w:r>
            <w:r w:rsidR="00F57D23">
              <w:t>(a)</w:t>
            </w:r>
            <w:r w:rsidR="00F57D23">
              <w:tab/>
              <w:t>the other person (as mentioned in that section) is a child; or</w:t>
            </w:r>
          </w:p>
          <w:p w14:paraId="64EAE378" w14:textId="4AE1E38D" w:rsidR="00F57D23" w:rsidRDefault="002F628B" w:rsidP="002F628B">
            <w:pPr>
              <w:pStyle w:val="TablePara10"/>
            </w:pPr>
            <w:r>
              <w:tab/>
            </w:r>
            <w:r w:rsidR="00F57D23">
              <w:t>(b)</w:t>
            </w:r>
            <w:r w:rsidR="00F57D23">
              <w:tab/>
              <w:t>the third person (as mentioned in that section) is a child</w:t>
            </w:r>
          </w:p>
        </w:tc>
      </w:tr>
      <w:tr w:rsidR="00F57D23" w14:paraId="6C4EB3D1" w14:textId="77777777" w:rsidTr="002F628B">
        <w:trPr>
          <w:cantSplit/>
        </w:trPr>
        <w:tc>
          <w:tcPr>
            <w:tcW w:w="1134" w:type="dxa"/>
          </w:tcPr>
          <w:p w14:paraId="10F13673" w14:textId="77777777" w:rsidR="00F57D23" w:rsidRDefault="00F57D23" w:rsidP="002F628B">
            <w:pPr>
              <w:pStyle w:val="TableText10"/>
            </w:pPr>
            <w:r>
              <w:t>4</w:t>
            </w:r>
          </w:p>
        </w:tc>
        <w:tc>
          <w:tcPr>
            <w:tcW w:w="1938" w:type="dxa"/>
          </w:tcPr>
          <w:p w14:paraId="10C29460" w14:textId="46DC28CC" w:rsidR="00F57D23" w:rsidRDefault="00000F49" w:rsidP="002F628B">
            <w:pPr>
              <w:pStyle w:val="TableText10"/>
            </w:pPr>
            <w:hyperlink r:id="rId122" w:tooltip="A1900-40" w:history="1">
              <w:r w:rsidRPr="00000F49">
                <w:rPr>
                  <w:rStyle w:val="charCitHyperlinkItal"/>
                </w:rPr>
                <w:t>Crimes Act 1900</w:t>
              </w:r>
            </w:hyperlink>
            <w:r w:rsidR="00F57D23">
              <w:t>, section 51 (</w:t>
            </w:r>
            <w:r w:rsidR="00C90727">
              <w:t>3</w:t>
            </w:r>
            <w:r w:rsidR="00F57D23">
              <w:t>)</w:t>
            </w:r>
          </w:p>
        </w:tc>
        <w:tc>
          <w:tcPr>
            <w:tcW w:w="1938" w:type="dxa"/>
          </w:tcPr>
          <w:p w14:paraId="13C2DC01" w14:textId="77777777" w:rsidR="00F57D23" w:rsidRDefault="00F57D23" w:rsidP="002F628B">
            <w:pPr>
              <w:pStyle w:val="TableText10"/>
            </w:pPr>
            <w:r>
              <w:t>sexual assault in the first degree</w:t>
            </w:r>
          </w:p>
        </w:tc>
        <w:tc>
          <w:tcPr>
            <w:tcW w:w="2938" w:type="dxa"/>
          </w:tcPr>
          <w:p w14:paraId="357EBD86" w14:textId="7EE1BC8C" w:rsidR="00F57D23" w:rsidRDefault="002F628B" w:rsidP="002F628B">
            <w:pPr>
              <w:pStyle w:val="TablePara10"/>
            </w:pPr>
            <w:r>
              <w:tab/>
            </w:r>
            <w:r w:rsidR="00F57D23">
              <w:t>(a)</w:t>
            </w:r>
            <w:r w:rsidR="00F57D23">
              <w:tab/>
              <w:t>the third person (as mentioned in that section) is a child; or</w:t>
            </w:r>
          </w:p>
          <w:p w14:paraId="5A398922" w14:textId="7638C65F" w:rsidR="00F57D23" w:rsidRDefault="002F628B" w:rsidP="002F628B">
            <w:pPr>
              <w:pStyle w:val="TablePara10"/>
            </w:pPr>
            <w:r>
              <w:tab/>
            </w:r>
            <w:r w:rsidR="00F57D23">
              <w:t>(b)</w:t>
            </w:r>
            <w:r w:rsidR="00F57D23">
              <w:tab/>
              <w:t>the other person who is present or nearby (as mentioned in that section) is a child</w:t>
            </w:r>
          </w:p>
        </w:tc>
      </w:tr>
      <w:tr w:rsidR="00F57D23" w14:paraId="50CACC73" w14:textId="77777777" w:rsidTr="002F628B">
        <w:trPr>
          <w:cantSplit/>
        </w:trPr>
        <w:tc>
          <w:tcPr>
            <w:tcW w:w="1134" w:type="dxa"/>
          </w:tcPr>
          <w:p w14:paraId="22554A4B" w14:textId="77777777" w:rsidR="00F57D23" w:rsidRDefault="00F57D23" w:rsidP="002F628B">
            <w:pPr>
              <w:pStyle w:val="TableText10"/>
            </w:pPr>
            <w:r>
              <w:lastRenderedPageBreak/>
              <w:t>5</w:t>
            </w:r>
          </w:p>
        </w:tc>
        <w:tc>
          <w:tcPr>
            <w:tcW w:w="1938" w:type="dxa"/>
          </w:tcPr>
          <w:p w14:paraId="3D0FF258" w14:textId="6DAD206F" w:rsidR="00F57D23" w:rsidRDefault="00000F49" w:rsidP="002F628B">
            <w:pPr>
              <w:pStyle w:val="TableText10"/>
            </w:pPr>
            <w:hyperlink r:id="rId123" w:tooltip="A1900-40" w:history="1">
              <w:r w:rsidRPr="00000F49">
                <w:rPr>
                  <w:rStyle w:val="charCitHyperlinkItal"/>
                </w:rPr>
                <w:t>Crimes Act 1900</w:t>
              </w:r>
            </w:hyperlink>
            <w:r w:rsidR="00F57D23">
              <w:t>, section 52 (1)</w:t>
            </w:r>
          </w:p>
        </w:tc>
        <w:tc>
          <w:tcPr>
            <w:tcW w:w="1938" w:type="dxa"/>
          </w:tcPr>
          <w:p w14:paraId="27D0DE4E" w14:textId="77777777" w:rsidR="00F57D23" w:rsidRDefault="00F57D23" w:rsidP="002F628B">
            <w:pPr>
              <w:pStyle w:val="TableText10"/>
            </w:pPr>
            <w:r>
              <w:t>sexual assault in the second degree</w:t>
            </w:r>
          </w:p>
        </w:tc>
        <w:tc>
          <w:tcPr>
            <w:tcW w:w="2938" w:type="dxa"/>
          </w:tcPr>
          <w:p w14:paraId="12ED22FE" w14:textId="3DB611E2" w:rsidR="00F57D23" w:rsidRDefault="002F628B" w:rsidP="002F628B">
            <w:pPr>
              <w:pStyle w:val="TablePara10"/>
            </w:pPr>
            <w:r>
              <w:tab/>
            </w:r>
            <w:r w:rsidR="00F57D23">
              <w:t>(a)</w:t>
            </w:r>
            <w:r w:rsidR="00F57D23">
              <w:tab/>
              <w:t>the other person (as mentioned in that section) is a child; or</w:t>
            </w:r>
          </w:p>
          <w:p w14:paraId="2E6416C8" w14:textId="1008C6B8" w:rsidR="00F57D23" w:rsidRDefault="002F628B" w:rsidP="002F628B">
            <w:pPr>
              <w:pStyle w:val="TablePara10"/>
            </w:pPr>
            <w:r>
              <w:tab/>
            </w:r>
            <w:r w:rsidR="00F57D23">
              <w:t>(b)</w:t>
            </w:r>
            <w:r w:rsidR="00F57D23">
              <w:tab/>
              <w:t>the third person (as mentioned in that section) is a child</w:t>
            </w:r>
          </w:p>
        </w:tc>
      </w:tr>
      <w:tr w:rsidR="00F57D23" w14:paraId="68A5EC2D" w14:textId="77777777" w:rsidTr="002F628B">
        <w:trPr>
          <w:cantSplit/>
        </w:trPr>
        <w:tc>
          <w:tcPr>
            <w:tcW w:w="1134" w:type="dxa"/>
          </w:tcPr>
          <w:p w14:paraId="0F1230CC" w14:textId="77777777" w:rsidR="00F57D23" w:rsidRDefault="00F57D23" w:rsidP="002F628B">
            <w:pPr>
              <w:pStyle w:val="TableText10"/>
            </w:pPr>
            <w:r>
              <w:t>6</w:t>
            </w:r>
          </w:p>
        </w:tc>
        <w:tc>
          <w:tcPr>
            <w:tcW w:w="1938" w:type="dxa"/>
          </w:tcPr>
          <w:p w14:paraId="47E6AD7E" w14:textId="25826931" w:rsidR="00F57D23" w:rsidRDefault="00000F49" w:rsidP="002F628B">
            <w:pPr>
              <w:pStyle w:val="TableText10"/>
            </w:pPr>
            <w:hyperlink r:id="rId124" w:tooltip="A1900-40" w:history="1">
              <w:r w:rsidRPr="00000F49">
                <w:rPr>
                  <w:rStyle w:val="charCitHyperlinkItal"/>
                </w:rPr>
                <w:t>Crimes Act 1900</w:t>
              </w:r>
            </w:hyperlink>
            <w:r w:rsidR="00F57D23">
              <w:t>, section 52 (</w:t>
            </w:r>
            <w:r w:rsidR="00C90727">
              <w:t>3</w:t>
            </w:r>
            <w:r w:rsidR="00F57D23">
              <w:t>)</w:t>
            </w:r>
          </w:p>
        </w:tc>
        <w:tc>
          <w:tcPr>
            <w:tcW w:w="1938" w:type="dxa"/>
          </w:tcPr>
          <w:p w14:paraId="779A9B21" w14:textId="77777777" w:rsidR="00F57D23" w:rsidRDefault="00F57D23" w:rsidP="002F628B">
            <w:pPr>
              <w:pStyle w:val="TableText10"/>
            </w:pPr>
            <w:r>
              <w:t>sexual assault in the second degree</w:t>
            </w:r>
          </w:p>
        </w:tc>
        <w:tc>
          <w:tcPr>
            <w:tcW w:w="2938" w:type="dxa"/>
          </w:tcPr>
          <w:p w14:paraId="013E3176" w14:textId="71978853" w:rsidR="00F57D23" w:rsidRDefault="002F628B" w:rsidP="002F628B">
            <w:pPr>
              <w:pStyle w:val="TablePara10"/>
            </w:pPr>
            <w:r>
              <w:tab/>
            </w:r>
            <w:r w:rsidR="00F57D23">
              <w:t>(a)</w:t>
            </w:r>
            <w:r w:rsidR="00F57D23">
              <w:tab/>
              <w:t>the third person (as mentioned in that section) is a child; or</w:t>
            </w:r>
          </w:p>
          <w:p w14:paraId="49FC21B5" w14:textId="01DEAB75" w:rsidR="00F57D23" w:rsidRDefault="002F628B" w:rsidP="002F628B">
            <w:pPr>
              <w:pStyle w:val="TablePara10"/>
            </w:pPr>
            <w:r>
              <w:tab/>
            </w:r>
            <w:r w:rsidR="00F57D23">
              <w:t>(b)</w:t>
            </w:r>
            <w:r w:rsidR="00F57D23">
              <w:tab/>
              <w:t>the other person who is present or nearby (as mentioned in that section) is a child</w:t>
            </w:r>
          </w:p>
        </w:tc>
      </w:tr>
      <w:tr w:rsidR="00F57D23" w14:paraId="6A35444E" w14:textId="77777777" w:rsidTr="002F628B">
        <w:trPr>
          <w:cantSplit/>
        </w:trPr>
        <w:tc>
          <w:tcPr>
            <w:tcW w:w="1134" w:type="dxa"/>
          </w:tcPr>
          <w:p w14:paraId="40627455" w14:textId="77777777" w:rsidR="00F57D23" w:rsidRDefault="00F57D23" w:rsidP="002F628B">
            <w:pPr>
              <w:pStyle w:val="TableText10"/>
            </w:pPr>
            <w:r>
              <w:t>7</w:t>
            </w:r>
          </w:p>
        </w:tc>
        <w:tc>
          <w:tcPr>
            <w:tcW w:w="1938" w:type="dxa"/>
          </w:tcPr>
          <w:p w14:paraId="1C15AFA2" w14:textId="01321432" w:rsidR="00F57D23" w:rsidRDefault="00000F49" w:rsidP="002F628B">
            <w:pPr>
              <w:pStyle w:val="TableText10"/>
            </w:pPr>
            <w:hyperlink r:id="rId125" w:tooltip="A1900-40" w:history="1">
              <w:r w:rsidRPr="00000F49">
                <w:rPr>
                  <w:rStyle w:val="charCitHyperlinkItal"/>
                </w:rPr>
                <w:t>Crimes Act 1900</w:t>
              </w:r>
            </w:hyperlink>
            <w:r w:rsidR="00F57D23">
              <w:t>, section 53 (1)</w:t>
            </w:r>
          </w:p>
        </w:tc>
        <w:tc>
          <w:tcPr>
            <w:tcW w:w="1938" w:type="dxa"/>
          </w:tcPr>
          <w:p w14:paraId="06FF89A9" w14:textId="77777777" w:rsidR="00F57D23" w:rsidRDefault="00F57D23" w:rsidP="002F628B">
            <w:pPr>
              <w:pStyle w:val="TableText10"/>
            </w:pPr>
            <w:r>
              <w:t>sexual assault in the third degree</w:t>
            </w:r>
          </w:p>
        </w:tc>
        <w:tc>
          <w:tcPr>
            <w:tcW w:w="2938" w:type="dxa"/>
          </w:tcPr>
          <w:p w14:paraId="1450C787" w14:textId="7B5E37DA" w:rsidR="00F57D23" w:rsidRDefault="002F628B" w:rsidP="002F628B">
            <w:pPr>
              <w:pStyle w:val="TablePara10"/>
            </w:pPr>
            <w:r>
              <w:tab/>
            </w:r>
            <w:r w:rsidR="00F57D23">
              <w:t>(a)</w:t>
            </w:r>
            <w:r w:rsidR="00F57D23">
              <w:tab/>
              <w:t>the other person (as mentioned in that section) is a child; or</w:t>
            </w:r>
          </w:p>
          <w:p w14:paraId="7A03432E" w14:textId="537893C3" w:rsidR="00F57D23" w:rsidRDefault="002F628B" w:rsidP="002F628B">
            <w:pPr>
              <w:pStyle w:val="TablePara10"/>
            </w:pPr>
            <w:r>
              <w:tab/>
            </w:r>
            <w:r w:rsidR="00F57D23">
              <w:t>(b)</w:t>
            </w:r>
            <w:r w:rsidR="00F57D23">
              <w:tab/>
              <w:t>the third person (as mentioned in that section) is a child</w:t>
            </w:r>
          </w:p>
        </w:tc>
      </w:tr>
      <w:tr w:rsidR="00F57D23" w14:paraId="05C0564E" w14:textId="77777777" w:rsidTr="002F628B">
        <w:trPr>
          <w:cantSplit/>
        </w:trPr>
        <w:tc>
          <w:tcPr>
            <w:tcW w:w="1134" w:type="dxa"/>
          </w:tcPr>
          <w:p w14:paraId="188A4346" w14:textId="77777777" w:rsidR="00F57D23" w:rsidRDefault="00F57D23" w:rsidP="002F628B">
            <w:pPr>
              <w:pStyle w:val="TableText10"/>
            </w:pPr>
            <w:r>
              <w:t>8</w:t>
            </w:r>
          </w:p>
        </w:tc>
        <w:tc>
          <w:tcPr>
            <w:tcW w:w="1938" w:type="dxa"/>
          </w:tcPr>
          <w:p w14:paraId="0B438D3B" w14:textId="4630023E" w:rsidR="00F57D23" w:rsidRDefault="00000F49" w:rsidP="002F628B">
            <w:pPr>
              <w:pStyle w:val="TableText10"/>
            </w:pPr>
            <w:hyperlink r:id="rId126" w:tooltip="A1900-40" w:history="1">
              <w:r w:rsidRPr="00000F49">
                <w:rPr>
                  <w:rStyle w:val="charCitHyperlinkItal"/>
                </w:rPr>
                <w:t>Crimes Act 1900</w:t>
              </w:r>
            </w:hyperlink>
            <w:r w:rsidR="00F57D23">
              <w:t>, section 53 (</w:t>
            </w:r>
            <w:r w:rsidR="00C90727">
              <w:t>3</w:t>
            </w:r>
            <w:r w:rsidR="00F57D23">
              <w:t>)</w:t>
            </w:r>
          </w:p>
        </w:tc>
        <w:tc>
          <w:tcPr>
            <w:tcW w:w="1938" w:type="dxa"/>
          </w:tcPr>
          <w:p w14:paraId="398DB7C6" w14:textId="77777777" w:rsidR="00F57D23" w:rsidRDefault="00F57D23" w:rsidP="002F628B">
            <w:pPr>
              <w:pStyle w:val="TableText10"/>
            </w:pPr>
            <w:r>
              <w:t>sexual assault in the third degree</w:t>
            </w:r>
          </w:p>
        </w:tc>
        <w:tc>
          <w:tcPr>
            <w:tcW w:w="2938" w:type="dxa"/>
          </w:tcPr>
          <w:p w14:paraId="0CCFE845" w14:textId="6ACB74A7" w:rsidR="00F57D23" w:rsidRDefault="002F628B" w:rsidP="002F628B">
            <w:pPr>
              <w:pStyle w:val="TablePara10"/>
            </w:pPr>
            <w:r>
              <w:tab/>
            </w:r>
            <w:r w:rsidR="00F57D23">
              <w:t>(a)</w:t>
            </w:r>
            <w:r w:rsidR="00F57D23">
              <w:tab/>
              <w:t>the third person (as mentioned in that section) is a child; or</w:t>
            </w:r>
          </w:p>
          <w:p w14:paraId="1F0E6188" w14:textId="4BBE5523" w:rsidR="00F57D23" w:rsidRDefault="002F628B" w:rsidP="002F628B">
            <w:pPr>
              <w:pStyle w:val="TablePara10"/>
            </w:pPr>
            <w:r>
              <w:tab/>
            </w:r>
            <w:r w:rsidR="00F57D23">
              <w:t>(b)</w:t>
            </w:r>
            <w:r w:rsidR="00F57D23">
              <w:tab/>
              <w:t>the other person who is present or nearby (as mentioned in that section) is a child</w:t>
            </w:r>
          </w:p>
        </w:tc>
      </w:tr>
      <w:tr w:rsidR="00034A7C" w14:paraId="25B726B7" w14:textId="77777777" w:rsidTr="002F628B">
        <w:trPr>
          <w:cantSplit/>
        </w:trPr>
        <w:tc>
          <w:tcPr>
            <w:tcW w:w="1134" w:type="dxa"/>
          </w:tcPr>
          <w:p w14:paraId="3EBBB525" w14:textId="2A3FBD9A" w:rsidR="00034A7C" w:rsidRDefault="00034A7C" w:rsidP="00034A7C">
            <w:pPr>
              <w:pStyle w:val="TableText10"/>
            </w:pPr>
            <w:r w:rsidRPr="009E61E7">
              <w:t>9</w:t>
            </w:r>
          </w:p>
        </w:tc>
        <w:tc>
          <w:tcPr>
            <w:tcW w:w="1938" w:type="dxa"/>
          </w:tcPr>
          <w:p w14:paraId="422118DE" w14:textId="466FEA0B" w:rsidR="00034A7C" w:rsidRDefault="00034A7C" w:rsidP="00034A7C">
            <w:pPr>
              <w:pStyle w:val="TableText10"/>
            </w:pPr>
            <w:hyperlink r:id="rId127" w:tooltip="A1900-40" w:history="1">
              <w:r w:rsidRPr="009A1FBB">
                <w:rPr>
                  <w:rStyle w:val="charCitHyperlinkItal"/>
                </w:rPr>
                <w:t>Crimes Act 1900</w:t>
              </w:r>
            </w:hyperlink>
            <w:r w:rsidRPr="009E61E7">
              <w:t>, section 55 (1)</w:t>
            </w:r>
          </w:p>
        </w:tc>
        <w:tc>
          <w:tcPr>
            <w:tcW w:w="1938" w:type="dxa"/>
          </w:tcPr>
          <w:p w14:paraId="0AC3E0FB" w14:textId="5ADA99F3" w:rsidR="00034A7C" w:rsidRDefault="00034A7C" w:rsidP="00034A7C">
            <w:pPr>
              <w:pStyle w:val="TableText10"/>
            </w:pPr>
            <w:r w:rsidRPr="009E61E7">
              <w:t>sexual intercourse with person under 10</w:t>
            </w:r>
            <w:r>
              <w:t xml:space="preserve"> </w:t>
            </w:r>
            <w:r w:rsidRPr="009E61E7">
              <w:t>years old</w:t>
            </w:r>
          </w:p>
        </w:tc>
        <w:tc>
          <w:tcPr>
            <w:tcW w:w="2938" w:type="dxa"/>
          </w:tcPr>
          <w:p w14:paraId="179AB8FB" w14:textId="77777777" w:rsidR="00034A7C" w:rsidRDefault="00034A7C" w:rsidP="00034A7C">
            <w:pPr>
              <w:pStyle w:val="TableText"/>
            </w:pPr>
          </w:p>
        </w:tc>
      </w:tr>
      <w:tr w:rsidR="00034A7C" w14:paraId="698A53C8" w14:textId="77777777" w:rsidTr="002F628B">
        <w:trPr>
          <w:cantSplit/>
        </w:trPr>
        <w:tc>
          <w:tcPr>
            <w:tcW w:w="1134" w:type="dxa"/>
          </w:tcPr>
          <w:p w14:paraId="7E54F06D" w14:textId="2C529DD0" w:rsidR="00034A7C" w:rsidRDefault="00034A7C" w:rsidP="00034A7C">
            <w:pPr>
              <w:pStyle w:val="TableText10"/>
            </w:pPr>
            <w:r w:rsidRPr="009E61E7">
              <w:t>10</w:t>
            </w:r>
          </w:p>
        </w:tc>
        <w:tc>
          <w:tcPr>
            <w:tcW w:w="1938" w:type="dxa"/>
          </w:tcPr>
          <w:p w14:paraId="1B987D69" w14:textId="1AB4F75D" w:rsidR="00034A7C" w:rsidRDefault="00034A7C" w:rsidP="00034A7C">
            <w:pPr>
              <w:pStyle w:val="TableText10"/>
            </w:pPr>
            <w:hyperlink r:id="rId128" w:tooltip="A1900-40" w:history="1">
              <w:r w:rsidRPr="009A1FBB">
                <w:rPr>
                  <w:rStyle w:val="charCitHyperlinkItal"/>
                </w:rPr>
                <w:t>Crimes Act 1900</w:t>
              </w:r>
            </w:hyperlink>
            <w:r w:rsidRPr="009E61E7">
              <w:t>, section 55 (3)</w:t>
            </w:r>
          </w:p>
        </w:tc>
        <w:tc>
          <w:tcPr>
            <w:tcW w:w="1938" w:type="dxa"/>
          </w:tcPr>
          <w:p w14:paraId="440FE9B4" w14:textId="1302AC3E" w:rsidR="00034A7C" w:rsidRDefault="00034A7C" w:rsidP="00034A7C">
            <w:pPr>
              <w:pStyle w:val="TableText10"/>
            </w:pPr>
            <w:r w:rsidRPr="009E61E7">
              <w:t>sexual intercourse with person under 16</w:t>
            </w:r>
            <w:r>
              <w:t xml:space="preserve"> </w:t>
            </w:r>
            <w:r w:rsidRPr="009E61E7">
              <w:t>years old</w:t>
            </w:r>
          </w:p>
        </w:tc>
        <w:tc>
          <w:tcPr>
            <w:tcW w:w="2938" w:type="dxa"/>
          </w:tcPr>
          <w:p w14:paraId="31857FF3" w14:textId="77777777" w:rsidR="00034A7C" w:rsidRDefault="00034A7C" w:rsidP="00034A7C">
            <w:pPr>
              <w:pStyle w:val="TableText"/>
            </w:pPr>
          </w:p>
        </w:tc>
      </w:tr>
      <w:tr w:rsidR="00034A7C" w14:paraId="61D26FCE" w14:textId="77777777" w:rsidTr="002F628B">
        <w:trPr>
          <w:cantSplit/>
        </w:trPr>
        <w:tc>
          <w:tcPr>
            <w:tcW w:w="1134" w:type="dxa"/>
          </w:tcPr>
          <w:p w14:paraId="7ABD1CEF" w14:textId="71853024" w:rsidR="00034A7C" w:rsidRPr="00C64FDD" w:rsidRDefault="00034A7C" w:rsidP="00034A7C">
            <w:pPr>
              <w:pStyle w:val="TableText10"/>
            </w:pPr>
            <w:r w:rsidRPr="009E61E7">
              <w:lastRenderedPageBreak/>
              <w:t>11</w:t>
            </w:r>
          </w:p>
        </w:tc>
        <w:tc>
          <w:tcPr>
            <w:tcW w:w="1938" w:type="dxa"/>
          </w:tcPr>
          <w:p w14:paraId="440BF1A3" w14:textId="4618E2F9" w:rsidR="00034A7C" w:rsidRPr="00C64FDD" w:rsidRDefault="00034A7C" w:rsidP="00034A7C">
            <w:pPr>
              <w:pStyle w:val="TableText10"/>
            </w:pPr>
            <w:hyperlink r:id="rId129" w:tooltip="A1900-40" w:history="1">
              <w:r w:rsidRPr="009A1FBB">
                <w:rPr>
                  <w:rStyle w:val="charCitHyperlinkItal"/>
                </w:rPr>
                <w:t>Crimes Act 1900</w:t>
              </w:r>
            </w:hyperlink>
            <w:r w:rsidRPr="009E61E7">
              <w:rPr>
                <w:color w:val="000000" w:themeColor="text1"/>
              </w:rPr>
              <w:t>, section</w:t>
            </w:r>
            <w:r>
              <w:rPr>
                <w:color w:val="000000" w:themeColor="text1"/>
              </w:rPr>
              <w:t xml:space="preserve"> </w:t>
            </w:r>
            <w:r w:rsidRPr="009E61E7">
              <w:rPr>
                <w:color w:val="000000" w:themeColor="text1"/>
              </w:rPr>
              <w:t>55A (1)</w:t>
            </w:r>
          </w:p>
        </w:tc>
        <w:tc>
          <w:tcPr>
            <w:tcW w:w="1938" w:type="dxa"/>
          </w:tcPr>
          <w:p w14:paraId="1941DAF3" w14:textId="52945E07" w:rsidR="00034A7C" w:rsidRPr="00C64FDD" w:rsidRDefault="00034A7C" w:rsidP="00034A7C">
            <w:pPr>
              <w:pStyle w:val="TableText10"/>
            </w:pPr>
            <w:r w:rsidRPr="009E61E7">
              <w:t>sexual intercourse with young person at least 16</w:t>
            </w:r>
            <w:r>
              <w:t xml:space="preserve"> </w:t>
            </w:r>
            <w:r w:rsidRPr="009E61E7">
              <w:t>years old under special care</w:t>
            </w:r>
          </w:p>
        </w:tc>
        <w:tc>
          <w:tcPr>
            <w:tcW w:w="2938" w:type="dxa"/>
          </w:tcPr>
          <w:p w14:paraId="0E7962DD" w14:textId="77777777" w:rsidR="00034A7C" w:rsidRPr="00C64FDD" w:rsidRDefault="00034A7C" w:rsidP="00034A7C">
            <w:pPr>
              <w:pStyle w:val="TableText"/>
            </w:pPr>
          </w:p>
        </w:tc>
      </w:tr>
      <w:tr w:rsidR="00034A7C" w14:paraId="7B6EC938" w14:textId="77777777" w:rsidTr="002F628B">
        <w:trPr>
          <w:cantSplit/>
        </w:trPr>
        <w:tc>
          <w:tcPr>
            <w:tcW w:w="1134" w:type="dxa"/>
          </w:tcPr>
          <w:p w14:paraId="61182287" w14:textId="00BA0294" w:rsidR="00034A7C" w:rsidRDefault="00034A7C" w:rsidP="00034A7C">
            <w:pPr>
              <w:pStyle w:val="TableText10"/>
            </w:pPr>
            <w:r w:rsidRPr="009E61E7">
              <w:t>12</w:t>
            </w:r>
          </w:p>
        </w:tc>
        <w:tc>
          <w:tcPr>
            <w:tcW w:w="1938" w:type="dxa"/>
          </w:tcPr>
          <w:p w14:paraId="75F17612" w14:textId="76219B92" w:rsidR="00034A7C" w:rsidRDefault="00034A7C" w:rsidP="00034A7C">
            <w:pPr>
              <w:pStyle w:val="TableText10"/>
            </w:pPr>
            <w:hyperlink r:id="rId130" w:tooltip="A1900-40" w:history="1">
              <w:r w:rsidRPr="009A1FBB">
                <w:rPr>
                  <w:rStyle w:val="charCitHyperlinkItal"/>
                </w:rPr>
                <w:t>Crimes Act 1900</w:t>
              </w:r>
            </w:hyperlink>
            <w:r w:rsidRPr="009E61E7">
              <w:rPr>
                <w:color w:val="000000" w:themeColor="text1"/>
              </w:rPr>
              <w:t>, section</w:t>
            </w:r>
            <w:r>
              <w:rPr>
                <w:color w:val="000000" w:themeColor="text1"/>
              </w:rPr>
              <w:t xml:space="preserve"> </w:t>
            </w:r>
            <w:r w:rsidRPr="009E61E7">
              <w:rPr>
                <w:color w:val="000000" w:themeColor="text1"/>
              </w:rPr>
              <w:t>56 (1)</w:t>
            </w:r>
          </w:p>
        </w:tc>
        <w:tc>
          <w:tcPr>
            <w:tcW w:w="1938" w:type="dxa"/>
          </w:tcPr>
          <w:p w14:paraId="4B4B995C" w14:textId="73403885" w:rsidR="00034A7C" w:rsidRPr="00C64FDD" w:rsidRDefault="00034A7C" w:rsidP="00034A7C">
            <w:pPr>
              <w:pStyle w:val="TableText10"/>
            </w:pPr>
            <w:r w:rsidRPr="009E61E7">
              <w:t>persistent sexual abuse of child under 16</w:t>
            </w:r>
            <w:r>
              <w:t xml:space="preserve"> </w:t>
            </w:r>
            <w:r w:rsidRPr="009E61E7">
              <w:t>years old, or young person at least 16</w:t>
            </w:r>
            <w:r>
              <w:t xml:space="preserve"> </w:t>
            </w:r>
            <w:r w:rsidRPr="009E61E7">
              <w:t>years old under special care</w:t>
            </w:r>
          </w:p>
        </w:tc>
        <w:tc>
          <w:tcPr>
            <w:tcW w:w="2938" w:type="dxa"/>
          </w:tcPr>
          <w:p w14:paraId="2E472BF9" w14:textId="77777777" w:rsidR="00034A7C" w:rsidRPr="00C64FDD" w:rsidRDefault="00034A7C" w:rsidP="00034A7C">
            <w:pPr>
              <w:pStyle w:val="TableText"/>
            </w:pPr>
          </w:p>
        </w:tc>
      </w:tr>
      <w:tr w:rsidR="00F57D23" w14:paraId="6D3A87E1" w14:textId="77777777" w:rsidTr="002F628B">
        <w:trPr>
          <w:cantSplit/>
        </w:trPr>
        <w:tc>
          <w:tcPr>
            <w:tcW w:w="1134" w:type="dxa"/>
          </w:tcPr>
          <w:p w14:paraId="642A5A69" w14:textId="77777777" w:rsidR="00F57D23" w:rsidRDefault="00FF4DC8" w:rsidP="002F628B">
            <w:pPr>
              <w:pStyle w:val="TableText10"/>
            </w:pPr>
            <w:r>
              <w:t>13</w:t>
            </w:r>
          </w:p>
        </w:tc>
        <w:tc>
          <w:tcPr>
            <w:tcW w:w="1938" w:type="dxa"/>
          </w:tcPr>
          <w:p w14:paraId="47DB4BBB" w14:textId="56AF26A7" w:rsidR="00F57D23" w:rsidRDefault="00000F49" w:rsidP="002F628B">
            <w:pPr>
              <w:pStyle w:val="TableText10"/>
            </w:pPr>
            <w:hyperlink r:id="rId131" w:tooltip="A1900-40" w:history="1">
              <w:r w:rsidRPr="00000F49">
                <w:rPr>
                  <w:rStyle w:val="charCitHyperlinkItal"/>
                </w:rPr>
                <w:t>Crimes Act 1900</w:t>
              </w:r>
            </w:hyperlink>
            <w:r w:rsidR="00F57D23">
              <w:t>, section 57</w:t>
            </w:r>
          </w:p>
        </w:tc>
        <w:tc>
          <w:tcPr>
            <w:tcW w:w="1938" w:type="dxa"/>
          </w:tcPr>
          <w:p w14:paraId="42F519C1" w14:textId="77777777" w:rsidR="00F57D23" w:rsidRDefault="00F57D23" w:rsidP="002F628B">
            <w:pPr>
              <w:pStyle w:val="TableText10"/>
            </w:pPr>
            <w:r>
              <w:t>act of indecency in the first degree</w:t>
            </w:r>
          </w:p>
        </w:tc>
        <w:tc>
          <w:tcPr>
            <w:tcW w:w="2938" w:type="dxa"/>
          </w:tcPr>
          <w:p w14:paraId="4FE9CC44" w14:textId="5083DF3F" w:rsidR="00F57D23" w:rsidRDefault="002F628B" w:rsidP="002F628B">
            <w:pPr>
              <w:pStyle w:val="TablePara10"/>
            </w:pPr>
            <w:r>
              <w:tab/>
            </w:r>
            <w:r w:rsidR="00F57D23">
              <w:t>(a)</w:t>
            </w:r>
            <w:r w:rsidR="00F57D23">
              <w:tab/>
              <w:t>the other person (as mentioned in that section) is a child; or</w:t>
            </w:r>
          </w:p>
          <w:p w14:paraId="574E2DA9" w14:textId="560F0439" w:rsidR="00F57D23" w:rsidRDefault="002F628B" w:rsidP="002F628B">
            <w:pPr>
              <w:pStyle w:val="TablePara10"/>
            </w:pPr>
            <w:r>
              <w:tab/>
            </w:r>
            <w:r w:rsidR="00F57D23">
              <w:t>(b)</w:t>
            </w:r>
            <w:r w:rsidR="00F57D23">
              <w:tab/>
              <w:t>the third person (as mentioned in that section) is a child</w:t>
            </w:r>
          </w:p>
        </w:tc>
      </w:tr>
      <w:tr w:rsidR="00034A7C" w14:paraId="14780081" w14:textId="77777777" w:rsidTr="002F628B">
        <w:trPr>
          <w:cantSplit/>
        </w:trPr>
        <w:tc>
          <w:tcPr>
            <w:tcW w:w="1134" w:type="dxa"/>
          </w:tcPr>
          <w:p w14:paraId="77D7A388" w14:textId="71E9C0B3" w:rsidR="00034A7C" w:rsidRDefault="00034A7C" w:rsidP="00034A7C">
            <w:pPr>
              <w:pStyle w:val="TableText10"/>
            </w:pPr>
            <w:r w:rsidRPr="009E61E7">
              <w:t>14</w:t>
            </w:r>
          </w:p>
        </w:tc>
        <w:tc>
          <w:tcPr>
            <w:tcW w:w="1938" w:type="dxa"/>
          </w:tcPr>
          <w:p w14:paraId="26A98CC6" w14:textId="50313457" w:rsidR="00034A7C" w:rsidRDefault="00034A7C" w:rsidP="00034A7C">
            <w:pPr>
              <w:pStyle w:val="TableText10"/>
            </w:pPr>
            <w:hyperlink r:id="rId132" w:tooltip="A1900-40" w:history="1">
              <w:r w:rsidRPr="009A1FBB">
                <w:rPr>
                  <w:rStyle w:val="charCitHyperlinkItal"/>
                </w:rPr>
                <w:t>Crimes Act 1900</w:t>
              </w:r>
            </w:hyperlink>
            <w:r w:rsidRPr="009E61E7">
              <w:rPr>
                <w:color w:val="000000" w:themeColor="text1"/>
              </w:rPr>
              <w:t>, section 62 (1)</w:t>
            </w:r>
          </w:p>
        </w:tc>
        <w:tc>
          <w:tcPr>
            <w:tcW w:w="1938" w:type="dxa"/>
          </w:tcPr>
          <w:p w14:paraId="518A3EDA" w14:textId="6198F1A7" w:rsidR="00034A7C" w:rsidRDefault="00034A7C" w:rsidP="00034A7C">
            <w:pPr>
              <w:pStyle w:val="TableText10"/>
            </w:pPr>
            <w:r w:rsidRPr="009E61E7">
              <w:t>incest and similar offences committed in relation to person under 10</w:t>
            </w:r>
            <w:r>
              <w:t xml:space="preserve"> </w:t>
            </w:r>
            <w:r w:rsidRPr="009E61E7">
              <w:t>years old</w:t>
            </w:r>
          </w:p>
        </w:tc>
        <w:tc>
          <w:tcPr>
            <w:tcW w:w="2938" w:type="dxa"/>
          </w:tcPr>
          <w:p w14:paraId="3F9A1081" w14:textId="77777777" w:rsidR="00034A7C" w:rsidRDefault="00034A7C" w:rsidP="00034A7C">
            <w:pPr>
              <w:pStyle w:val="TablePara10"/>
            </w:pPr>
          </w:p>
        </w:tc>
      </w:tr>
      <w:tr w:rsidR="00034A7C" w14:paraId="7F5ABA1B" w14:textId="77777777" w:rsidTr="002F628B">
        <w:trPr>
          <w:cantSplit/>
        </w:trPr>
        <w:tc>
          <w:tcPr>
            <w:tcW w:w="1134" w:type="dxa"/>
          </w:tcPr>
          <w:p w14:paraId="07350112" w14:textId="72F3B113" w:rsidR="00034A7C" w:rsidRDefault="00034A7C" w:rsidP="00034A7C">
            <w:pPr>
              <w:pStyle w:val="TableText10"/>
            </w:pPr>
            <w:r w:rsidRPr="009E61E7">
              <w:t>15</w:t>
            </w:r>
          </w:p>
        </w:tc>
        <w:tc>
          <w:tcPr>
            <w:tcW w:w="1938" w:type="dxa"/>
          </w:tcPr>
          <w:p w14:paraId="1776CEA2" w14:textId="6200A94A" w:rsidR="00034A7C" w:rsidRDefault="00034A7C" w:rsidP="00034A7C">
            <w:pPr>
              <w:pStyle w:val="TableText10"/>
            </w:pPr>
            <w:hyperlink r:id="rId133" w:tooltip="A1900-40" w:history="1">
              <w:r w:rsidRPr="009A1FBB">
                <w:rPr>
                  <w:rStyle w:val="charCitHyperlinkItal"/>
                </w:rPr>
                <w:t>Crimes Act 1900</w:t>
              </w:r>
            </w:hyperlink>
            <w:r w:rsidRPr="009E61E7">
              <w:rPr>
                <w:color w:val="000000" w:themeColor="text1"/>
              </w:rPr>
              <w:t>, section 62 (2)</w:t>
            </w:r>
          </w:p>
        </w:tc>
        <w:tc>
          <w:tcPr>
            <w:tcW w:w="1938" w:type="dxa"/>
          </w:tcPr>
          <w:p w14:paraId="43E1CE14" w14:textId="5044B613" w:rsidR="00034A7C" w:rsidRDefault="00034A7C" w:rsidP="00034A7C">
            <w:pPr>
              <w:pStyle w:val="TableText10"/>
            </w:pPr>
            <w:r w:rsidRPr="009E61E7">
              <w:t>incest and similar offences committed in relation to person under 16</w:t>
            </w:r>
            <w:r>
              <w:t xml:space="preserve"> </w:t>
            </w:r>
            <w:r w:rsidRPr="009E61E7">
              <w:t>years old</w:t>
            </w:r>
          </w:p>
        </w:tc>
        <w:tc>
          <w:tcPr>
            <w:tcW w:w="2938" w:type="dxa"/>
          </w:tcPr>
          <w:p w14:paraId="48ABBC11" w14:textId="77777777" w:rsidR="00034A7C" w:rsidRDefault="00034A7C" w:rsidP="00034A7C">
            <w:pPr>
              <w:pStyle w:val="TablePara10"/>
            </w:pPr>
          </w:p>
        </w:tc>
      </w:tr>
      <w:tr w:rsidR="001B1BC9" w14:paraId="35F6E356" w14:textId="77777777" w:rsidTr="002F628B">
        <w:trPr>
          <w:cantSplit/>
        </w:trPr>
        <w:tc>
          <w:tcPr>
            <w:tcW w:w="1134" w:type="dxa"/>
          </w:tcPr>
          <w:p w14:paraId="07BD1D22" w14:textId="266918D0" w:rsidR="001B1BC9" w:rsidRDefault="001B1BC9" w:rsidP="001B1BC9">
            <w:pPr>
              <w:pStyle w:val="TableText10"/>
            </w:pPr>
            <w:r w:rsidRPr="000A5FCE">
              <w:t>16</w:t>
            </w:r>
          </w:p>
        </w:tc>
        <w:tc>
          <w:tcPr>
            <w:tcW w:w="1938" w:type="dxa"/>
          </w:tcPr>
          <w:p w14:paraId="7D1354AD" w14:textId="0AB27E9E" w:rsidR="001B1BC9" w:rsidRPr="004D39C4" w:rsidRDefault="001B1BC9" w:rsidP="001B1BC9">
            <w:pPr>
              <w:pStyle w:val="TableText10"/>
            </w:pPr>
            <w:r w:rsidRPr="004D39C4">
              <w:t xml:space="preserve">an offence mentioned in items 1 to 15 to which </w:t>
            </w:r>
            <w:hyperlink r:id="rId134" w:tooltip="A1900-40" w:history="1">
              <w:r w:rsidRPr="004D39C4">
                <w:rPr>
                  <w:rStyle w:val="charCitHyperlinkItal"/>
                </w:rPr>
                <w:t>Crimes Act 1900</w:t>
              </w:r>
            </w:hyperlink>
            <w:r w:rsidRPr="004D39C4">
              <w:t>, section 72AA applies</w:t>
            </w:r>
          </w:p>
        </w:tc>
        <w:tc>
          <w:tcPr>
            <w:tcW w:w="1938" w:type="dxa"/>
          </w:tcPr>
          <w:p w14:paraId="69A45AF2" w14:textId="24A4A8AF" w:rsidR="001B1BC9" w:rsidRDefault="001B1BC9" w:rsidP="001B1BC9">
            <w:pPr>
              <w:pStyle w:val="TableText10"/>
            </w:pPr>
            <w:r w:rsidRPr="000A5FCE">
              <w:t>aggravated offence—involving family violence</w:t>
            </w:r>
          </w:p>
        </w:tc>
        <w:tc>
          <w:tcPr>
            <w:tcW w:w="2938" w:type="dxa"/>
          </w:tcPr>
          <w:p w14:paraId="6141D78B" w14:textId="77777777" w:rsidR="001B1BC9" w:rsidRDefault="001B1BC9" w:rsidP="001B1BC9">
            <w:pPr>
              <w:pStyle w:val="TablePara10"/>
            </w:pPr>
          </w:p>
        </w:tc>
      </w:tr>
    </w:tbl>
    <w:p w14:paraId="797BBA9F" w14:textId="77777777" w:rsidR="00F57D23" w:rsidRDefault="00F57D23">
      <w:pPr>
        <w:pStyle w:val="PageBreak"/>
        <w:suppressLineNumbers/>
      </w:pPr>
      <w:r>
        <w:br w:type="page"/>
      </w:r>
    </w:p>
    <w:p w14:paraId="1AB35795" w14:textId="77777777" w:rsidR="00F57D23" w:rsidRPr="0087252C" w:rsidRDefault="00F57D23">
      <w:pPr>
        <w:pStyle w:val="Sched-Part"/>
        <w:suppressLineNumbers/>
      </w:pPr>
      <w:bookmarkStart w:id="278" w:name="_Toc225932570"/>
      <w:r w:rsidRPr="0087252C">
        <w:rPr>
          <w:rStyle w:val="CharPartNo"/>
        </w:rPr>
        <w:lastRenderedPageBreak/>
        <w:t>Part 1.2</w:t>
      </w:r>
      <w:r>
        <w:tab/>
      </w:r>
      <w:r w:rsidRPr="0087252C">
        <w:rPr>
          <w:rStyle w:val="CharPartText"/>
        </w:rPr>
        <w:t>Offences against other legislation</w:t>
      </w:r>
      <w:bookmarkEnd w:id="278"/>
    </w:p>
    <w:p w14:paraId="6D339F4E" w14:textId="77777777" w:rsidR="00F57D23" w:rsidRDefault="00F57D23">
      <w:pPr>
        <w:suppressLineNumbers/>
      </w:pPr>
    </w:p>
    <w:tbl>
      <w:tblPr>
        <w:tblW w:w="794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1134"/>
        <w:gridCol w:w="1938"/>
        <w:gridCol w:w="2166"/>
        <w:gridCol w:w="2710"/>
      </w:tblGrid>
      <w:tr w:rsidR="00F57D23" w14:paraId="078307A6" w14:textId="77777777" w:rsidTr="00A7496D">
        <w:trPr>
          <w:cantSplit/>
          <w:tblHeader/>
        </w:trPr>
        <w:tc>
          <w:tcPr>
            <w:tcW w:w="1134" w:type="dxa"/>
            <w:tcBorders>
              <w:bottom w:val="single" w:sz="4" w:space="0" w:color="auto"/>
            </w:tcBorders>
          </w:tcPr>
          <w:p w14:paraId="70736BAB" w14:textId="77777777" w:rsidR="00F57D23" w:rsidRDefault="00F57D23">
            <w:pPr>
              <w:pStyle w:val="TableColHd"/>
            </w:pPr>
            <w:r>
              <w:t>column 1</w:t>
            </w:r>
          </w:p>
          <w:p w14:paraId="16F67489" w14:textId="77777777" w:rsidR="00F57D23" w:rsidRDefault="00F57D23">
            <w:pPr>
              <w:pStyle w:val="TableColHd"/>
            </w:pPr>
            <w:r>
              <w:t>item</w:t>
            </w:r>
          </w:p>
        </w:tc>
        <w:tc>
          <w:tcPr>
            <w:tcW w:w="1938" w:type="dxa"/>
            <w:tcBorders>
              <w:bottom w:val="single" w:sz="4" w:space="0" w:color="auto"/>
            </w:tcBorders>
          </w:tcPr>
          <w:p w14:paraId="07E17787" w14:textId="77777777" w:rsidR="00F57D23" w:rsidRDefault="00F57D23">
            <w:pPr>
              <w:pStyle w:val="TableColHd"/>
            </w:pPr>
            <w:r>
              <w:t>column 2</w:t>
            </w:r>
          </w:p>
          <w:p w14:paraId="6FB31BA8" w14:textId="77777777" w:rsidR="00F57D23" w:rsidRDefault="00F57D23">
            <w:pPr>
              <w:pStyle w:val="TableColHd"/>
            </w:pPr>
            <w:r>
              <w:t>offence</w:t>
            </w:r>
          </w:p>
        </w:tc>
        <w:tc>
          <w:tcPr>
            <w:tcW w:w="2166" w:type="dxa"/>
            <w:tcBorders>
              <w:bottom w:val="single" w:sz="4" w:space="0" w:color="auto"/>
            </w:tcBorders>
          </w:tcPr>
          <w:p w14:paraId="4538DCEA" w14:textId="77777777" w:rsidR="00F57D23" w:rsidRDefault="00F57D23">
            <w:pPr>
              <w:pStyle w:val="TableColHd"/>
            </w:pPr>
            <w:r>
              <w:t>column 3</w:t>
            </w:r>
          </w:p>
          <w:p w14:paraId="317FD19A" w14:textId="77777777" w:rsidR="00F57D23" w:rsidRDefault="00F57D23">
            <w:pPr>
              <w:pStyle w:val="TableColHd"/>
            </w:pPr>
            <w:r>
              <w:t>description</w:t>
            </w:r>
          </w:p>
        </w:tc>
        <w:tc>
          <w:tcPr>
            <w:tcW w:w="2710" w:type="dxa"/>
            <w:tcBorders>
              <w:bottom w:val="single" w:sz="4" w:space="0" w:color="auto"/>
            </w:tcBorders>
          </w:tcPr>
          <w:p w14:paraId="0F98DD8F" w14:textId="77777777" w:rsidR="00F57D23" w:rsidRDefault="00F57D23">
            <w:pPr>
              <w:pStyle w:val="TableColHd"/>
            </w:pPr>
            <w:r>
              <w:t>column 4</w:t>
            </w:r>
          </w:p>
          <w:p w14:paraId="76787DE7" w14:textId="77777777" w:rsidR="00F57D23" w:rsidRDefault="00F57D23">
            <w:pPr>
              <w:pStyle w:val="TableColHd"/>
            </w:pPr>
            <w:r>
              <w:t>circumstances (if any)</w:t>
            </w:r>
          </w:p>
        </w:tc>
      </w:tr>
      <w:tr w:rsidR="00116DF2" w:rsidRPr="00DD1EF1" w14:paraId="31523733" w14:textId="77777777" w:rsidTr="009118DB">
        <w:trPr>
          <w:cantSplit/>
        </w:trPr>
        <w:tc>
          <w:tcPr>
            <w:tcW w:w="1134" w:type="dxa"/>
            <w:tcBorders>
              <w:top w:val="single" w:sz="4" w:space="0" w:color="D9D9D9" w:themeColor="background1" w:themeShade="D9"/>
            </w:tcBorders>
          </w:tcPr>
          <w:p w14:paraId="41449006" w14:textId="798F5835" w:rsidR="00116DF2" w:rsidRPr="00DD1EF1" w:rsidRDefault="00116DF2" w:rsidP="00116DF2">
            <w:pPr>
              <w:pStyle w:val="TableText10"/>
            </w:pPr>
            <w:r w:rsidRPr="009E61E7">
              <w:t>1</w:t>
            </w:r>
          </w:p>
        </w:tc>
        <w:tc>
          <w:tcPr>
            <w:tcW w:w="1938" w:type="dxa"/>
            <w:tcBorders>
              <w:top w:val="single" w:sz="4" w:space="0" w:color="D9D9D9" w:themeColor="background1" w:themeShade="D9"/>
            </w:tcBorders>
          </w:tcPr>
          <w:p w14:paraId="7E560B72" w14:textId="0F0F172F" w:rsidR="00116DF2" w:rsidRPr="00DD1EF1" w:rsidRDefault="00116DF2" w:rsidP="00116DF2">
            <w:pPr>
              <w:pStyle w:val="TableText10"/>
            </w:pPr>
            <w:hyperlink r:id="rId135" w:tooltip="Act 1995 No 12 (Cwlth), schedule" w:history="1">
              <w:r w:rsidRPr="00BD21CD">
                <w:rPr>
                  <w:rStyle w:val="charCitHyperlinkAbbrev"/>
                </w:rPr>
                <w:t>Commonwealth Criminal Code</w:t>
              </w:r>
            </w:hyperlink>
            <w:r w:rsidRPr="009E61E7">
              <w:rPr>
                <w:rStyle w:val="charCitHyperlinkItal"/>
                <w:iCs/>
              </w:rPr>
              <w:t xml:space="preserve">, </w:t>
            </w:r>
            <w:r w:rsidRPr="00116DF2">
              <w:t>s</w:t>
            </w:r>
            <w:r w:rsidRPr="009E61E7">
              <w:t>ection 270.5 (1) and section 270.8 (1) (a)</w:t>
            </w:r>
          </w:p>
        </w:tc>
        <w:tc>
          <w:tcPr>
            <w:tcW w:w="2166" w:type="dxa"/>
            <w:tcBorders>
              <w:top w:val="single" w:sz="4" w:space="0" w:color="D9D9D9" w:themeColor="background1" w:themeShade="D9"/>
            </w:tcBorders>
          </w:tcPr>
          <w:p w14:paraId="46020961" w14:textId="7715EC83" w:rsidR="00116DF2" w:rsidRPr="00116DF2" w:rsidRDefault="00116DF2" w:rsidP="00116DF2">
            <w:pPr>
              <w:pStyle w:val="TableText10"/>
            </w:pPr>
            <w:r w:rsidRPr="00116DF2">
              <w:t>cause person under 18 years old to enter into or remain in servitude</w:t>
            </w:r>
          </w:p>
        </w:tc>
        <w:tc>
          <w:tcPr>
            <w:tcW w:w="2710" w:type="dxa"/>
            <w:tcBorders>
              <w:top w:val="single" w:sz="4" w:space="0" w:color="D9D9D9" w:themeColor="background1" w:themeShade="D9"/>
            </w:tcBorders>
          </w:tcPr>
          <w:p w14:paraId="572E968B" w14:textId="02416646" w:rsidR="00116DF2" w:rsidRPr="00DD1EF1" w:rsidRDefault="00116DF2" w:rsidP="00116DF2">
            <w:pPr>
              <w:pStyle w:val="TableText10"/>
            </w:pPr>
            <w:r w:rsidRPr="009E61E7">
              <w:t xml:space="preserve">the service provided in servitude is a sexual service (as defined in the </w:t>
            </w:r>
            <w:hyperlink r:id="rId136" w:tooltip="Act 1995 No 12 (Cwlth), schedule" w:history="1">
              <w:r w:rsidRPr="00BD21CD">
                <w:rPr>
                  <w:rStyle w:val="charCitHyperlinkAbbrev"/>
                </w:rPr>
                <w:t>Commonwealth Criminal Code</w:t>
              </w:r>
            </w:hyperlink>
            <w:r w:rsidRPr="009E61E7">
              <w:t>, dictionary)</w:t>
            </w:r>
          </w:p>
        </w:tc>
      </w:tr>
      <w:tr w:rsidR="00116DF2" w:rsidRPr="00DD1EF1" w14:paraId="5960EE00" w14:textId="77777777" w:rsidTr="009118DB">
        <w:trPr>
          <w:cantSplit/>
        </w:trPr>
        <w:tc>
          <w:tcPr>
            <w:tcW w:w="1134" w:type="dxa"/>
          </w:tcPr>
          <w:p w14:paraId="3A1C7E2A" w14:textId="1007F5D0" w:rsidR="00116DF2" w:rsidRPr="00DD1EF1" w:rsidRDefault="00116DF2" w:rsidP="00116DF2">
            <w:pPr>
              <w:pStyle w:val="TableText10"/>
            </w:pPr>
            <w:r w:rsidRPr="009E61E7">
              <w:t>2</w:t>
            </w:r>
          </w:p>
        </w:tc>
        <w:tc>
          <w:tcPr>
            <w:tcW w:w="1938" w:type="dxa"/>
          </w:tcPr>
          <w:p w14:paraId="7220D48A" w14:textId="0BB95814" w:rsidR="00116DF2" w:rsidRPr="00DD1EF1" w:rsidRDefault="00116DF2" w:rsidP="00116DF2">
            <w:pPr>
              <w:pStyle w:val="TableText10"/>
            </w:pPr>
            <w:hyperlink r:id="rId137" w:tooltip="Act 1995 No 12 (Cwlth), schedule" w:history="1">
              <w:r w:rsidRPr="00BD21CD">
                <w:rPr>
                  <w:rStyle w:val="charCitHyperlinkAbbrev"/>
                </w:rPr>
                <w:t>Commonwealth Criminal Code</w:t>
              </w:r>
            </w:hyperlink>
            <w:r w:rsidRPr="009E61E7">
              <w:t>, section 270.5 (2) and section 270.8 (1) (a)</w:t>
            </w:r>
          </w:p>
        </w:tc>
        <w:tc>
          <w:tcPr>
            <w:tcW w:w="2166" w:type="dxa"/>
          </w:tcPr>
          <w:p w14:paraId="7086B6AE" w14:textId="3CE86070" w:rsidR="00116DF2" w:rsidRPr="00116DF2" w:rsidRDefault="00116DF2" w:rsidP="00116DF2">
            <w:pPr>
              <w:pStyle w:val="TableText10"/>
            </w:pPr>
            <w:r w:rsidRPr="00116DF2">
              <w:t>conduct business involving servitude of person under 18 years old</w:t>
            </w:r>
          </w:p>
        </w:tc>
        <w:tc>
          <w:tcPr>
            <w:tcW w:w="2710" w:type="dxa"/>
          </w:tcPr>
          <w:p w14:paraId="7B1B177C" w14:textId="78E09482" w:rsidR="00116DF2" w:rsidRPr="00DD1EF1" w:rsidRDefault="00116DF2" w:rsidP="00116DF2">
            <w:pPr>
              <w:pStyle w:val="TableText10"/>
            </w:pPr>
            <w:r w:rsidRPr="009E61E7">
              <w:t xml:space="preserve">the service provided in servitude is a sexual service (as defined in the </w:t>
            </w:r>
            <w:hyperlink r:id="rId138" w:tooltip="Act 1995 No 12 (Cwlth), schedule" w:history="1">
              <w:r w:rsidRPr="00BD21CD">
                <w:rPr>
                  <w:rStyle w:val="charCitHyperlinkAbbrev"/>
                </w:rPr>
                <w:t>Commonwealth Criminal Code</w:t>
              </w:r>
            </w:hyperlink>
            <w:r w:rsidRPr="009E61E7">
              <w:t>, dictionary)</w:t>
            </w:r>
          </w:p>
        </w:tc>
      </w:tr>
      <w:tr w:rsidR="00116DF2" w:rsidRPr="00DD1EF1" w14:paraId="459F3CEA" w14:textId="77777777" w:rsidTr="009118DB">
        <w:trPr>
          <w:cantSplit/>
        </w:trPr>
        <w:tc>
          <w:tcPr>
            <w:tcW w:w="1134" w:type="dxa"/>
          </w:tcPr>
          <w:p w14:paraId="6DDA353D" w14:textId="59B7C412" w:rsidR="00116DF2" w:rsidRPr="00DD1EF1" w:rsidRDefault="00116DF2" w:rsidP="00116DF2">
            <w:pPr>
              <w:pStyle w:val="TableText10"/>
            </w:pPr>
            <w:r w:rsidRPr="009E61E7">
              <w:t>3</w:t>
            </w:r>
          </w:p>
        </w:tc>
        <w:tc>
          <w:tcPr>
            <w:tcW w:w="1938" w:type="dxa"/>
          </w:tcPr>
          <w:p w14:paraId="67395553" w14:textId="6931973A" w:rsidR="00116DF2" w:rsidRDefault="00116DF2" w:rsidP="00116DF2">
            <w:pPr>
              <w:pStyle w:val="TableText10"/>
            </w:pPr>
            <w:hyperlink r:id="rId139" w:tooltip="Act 1995 No 12 (Cwlth), schedule" w:history="1">
              <w:r w:rsidRPr="00BD21CD">
                <w:rPr>
                  <w:rStyle w:val="charCitHyperlinkAbbrev"/>
                </w:rPr>
                <w:t>Commonwealth Criminal Code</w:t>
              </w:r>
            </w:hyperlink>
            <w:r w:rsidRPr="009E61E7">
              <w:t>, section</w:t>
            </w:r>
            <w:r>
              <w:t xml:space="preserve"> </w:t>
            </w:r>
            <w:r w:rsidRPr="009E61E7">
              <w:t>272.8 (1)</w:t>
            </w:r>
          </w:p>
        </w:tc>
        <w:tc>
          <w:tcPr>
            <w:tcW w:w="2166" w:type="dxa"/>
          </w:tcPr>
          <w:p w14:paraId="1D8B4E36" w14:textId="19AB2236" w:rsidR="00116DF2" w:rsidRPr="00DD1EF1" w:rsidRDefault="00116DF2" w:rsidP="00116DF2">
            <w:pPr>
              <w:pStyle w:val="TableText10"/>
            </w:pPr>
            <w:r w:rsidRPr="009E61E7">
              <w:t>sexual intercourse with child under 16</w:t>
            </w:r>
            <w:r>
              <w:t xml:space="preserve"> </w:t>
            </w:r>
            <w:r w:rsidRPr="009E61E7">
              <w:t>years old outside Australia</w:t>
            </w:r>
          </w:p>
        </w:tc>
        <w:tc>
          <w:tcPr>
            <w:tcW w:w="2710" w:type="dxa"/>
          </w:tcPr>
          <w:p w14:paraId="0444272B" w14:textId="32560247" w:rsidR="00116DF2" w:rsidRPr="00DD1EF1" w:rsidRDefault="00116DF2" w:rsidP="00116DF2">
            <w:pPr>
              <w:pStyle w:val="TableText10"/>
            </w:pPr>
          </w:p>
        </w:tc>
      </w:tr>
      <w:tr w:rsidR="00116DF2" w:rsidRPr="00DD1EF1" w14:paraId="3B985DEC" w14:textId="77777777" w:rsidTr="009118DB">
        <w:trPr>
          <w:cantSplit/>
        </w:trPr>
        <w:tc>
          <w:tcPr>
            <w:tcW w:w="1134" w:type="dxa"/>
          </w:tcPr>
          <w:p w14:paraId="56CADE6D" w14:textId="554C3739" w:rsidR="00116DF2" w:rsidRPr="00DD1EF1" w:rsidRDefault="00116DF2" w:rsidP="00116DF2">
            <w:pPr>
              <w:pStyle w:val="TableText10"/>
            </w:pPr>
            <w:r w:rsidRPr="009E61E7">
              <w:t>4</w:t>
            </w:r>
          </w:p>
        </w:tc>
        <w:tc>
          <w:tcPr>
            <w:tcW w:w="1938" w:type="dxa"/>
          </w:tcPr>
          <w:p w14:paraId="3FC3E3E6" w14:textId="04986E69" w:rsidR="00116DF2" w:rsidRDefault="00116DF2" w:rsidP="00116DF2">
            <w:pPr>
              <w:pStyle w:val="TableText10"/>
            </w:pPr>
            <w:hyperlink r:id="rId140" w:tooltip="Act 1995 No 12 (Cwlth), schedule" w:history="1">
              <w:r w:rsidRPr="00BD21CD">
                <w:rPr>
                  <w:rStyle w:val="charCitHyperlinkAbbrev"/>
                </w:rPr>
                <w:t>Commonwealth Criminal Code</w:t>
              </w:r>
            </w:hyperlink>
            <w:r w:rsidRPr="009E61E7">
              <w:t>, section 272.8 (2)</w:t>
            </w:r>
          </w:p>
        </w:tc>
        <w:tc>
          <w:tcPr>
            <w:tcW w:w="2166" w:type="dxa"/>
          </w:tcPr>
          <w:p w14:paraId="590AC266" w14:textId="69787E41" w:rsidR="00116DF2" w:rsidRPr="00DD1EF1" w:rsidRDefault="00116DF2" w:rsidP="00116DF2">
            <w:pPr>
              <w:pStyle w:val="TableText10"/>
            </w:pPr>
            <w:r w:rsidRPr="009E61E7">
              <w:t>cause child under 16</w:t>
            </w:r>
            <w:r>
              <w:t> </w:t>
            </w:r>
            <w:r w:rsidRPr="009E61E7">
              <w:t>years old to engage in sexual intercourse in presence of defendant outside Australia</w:t>
            </w:r>
          </w:p>
        </w:tc>
        <w:tc>
          <w:tcPr>
            <w:tcW w:w="2710" w:type="dxa"/>
          </w:tcPr>
          <w:p w14:paraId="0CD0A6B6" w14:textId="2EF9F7CC" w:rsidR="00116DF2" w:rsidRPr="00DD1EF1" w:rsidRDefault="00116DF2" w:rsidP="00116DF2">
            <w:pPr>
              <w:pStyle w:val="TableText10"/>
            </w:pPr>
          </w:p>
        </w:tc>
      </w:tr>
      <w:tr w:rsidR="00116DF2" w:rsidRPr="00990BFD" w14:paraId="7F8084EA" w14:textId="77777777" w:rsidTr="00A7496D">
        <w:trPr>
          <w:cantSplit/>
        </w:trPr>
        <w:tc>
          <w:tcPr>
            <w:tcW w:w="1134" w:type="dxa"/>
          </w:tcPr>
          <w:p w14:paraId="4483E310" w14:textId="4E908623" w:rsidR="00116DF2" w:rsidRPr="00990BFD" w:rsidRDefault="00116DF2" w:rsidP="00116DF2">
            <w:pPr>
              <w:pStyle w:val="TableText10"/>
            </w:pPr>
            <w:r w:rsidRPr="009E61E7">
              <w:t>5</w:t>
            </w:r>
          </w:p>
        </w:tc>
        <w:tc>
          <w:tcPr>
            <w:tcW w:w="1938" w:type="dxa"/>
          </w:tcPr>
          <w:p w14:paraId="12AAC86A" w14:textId="65A6219C" w:rsidR="00116DF2" w:rsidRPr="00990BFD" w:rsidRDefault="00116DF2" w:rsidP="00116DF2">
            <w:pPr>
              <w:pStyle w:val="TableText10"/>
            </w:pPr>
            <w:hyperlink r:id="rId141" w:tooltip="Act 1995 No 12 (Cwlth), schedule" w:history="1">
              <w:r w:rsidRPr="00BD21CD">
                <w:rPr>
                  <w:rStyle w:val="charCitHyperlinkAbbrev"/>
                </w:rPr>
                <w:t>Commonwealth Criminal Code</w:t>
              </w:r>
            </w:hyperlink>
            <w:r w:rsidRPr="009E61E7">
              <w:t>, section 272.10</w:t>
            </w:r>
          </w:p>
        </w:tc>
        <w:tc>
          <w:tcPr>
            <w:tcW w:w="2166" w:type="dxa"/>
          </w:tcPr>
          <w:p w14:paraId="3CD737B1" w14:textId="70AEE059" w:rsidR="00116DF2" w:rsidRPr="00990BFD" w:rsidRDefault="00116DF2" w:rsidP="00116DF2">
            <w:pPr>
              <w:pStyle w:val="TableText10"/>
            </w:pPr>
            <w:r w:rsidRPr="009E61E7">
              <w:t xml:space="preserve">offence against </w:t>
            </w:r>
            <w:hyperlink r:id="rId142" w:tooltip="Act 1995 No 12 (Cwlth), schedule" w:history="1">
              <w:r w:rsidRPr="00BD21CD">
                <w:rPr>
                  <w:rStyle w:val="charCitHyperlinkAbbrev"/>
                </w:rPr>
                <w:t>Commonwealth Criminal Code</w:t>
              </w:r>
            </w:hyperlink>
            <w:r w:rsidRPr="009E61E7">
              <w:t>, section</w:t>
            </w:r>
            <w:r>
              <w:t> </w:t>
            </w:r>
            <w:r w:rsidRPr="009E61E7">
              <w:t>272.8 or section</w:t>
            </w:r>
            <w:r>
              <w:t> </w:t>
            </w:r>
            <w:r w:rsidRPr="009E61E7">
              <w:t>272.9, and 1 or more aggravating circumstances in section</w:t>
            </w:r>
            <w:r>
              <w:t xml:space="preserve"> </w:t>
            </w:r>
            <w:r w:rsidRPr="009E61E7">
              <w:t>272.10</w:t>
            </w:r>
            <w:r>
              <w:t xml:space="preserve"> </w:t>
            </w:r>
            <w:r w:rsidRPr="009E61E7">
              <w:t>(1)</w:t>
            </w:r>
            <w:r>
              <w:t xml:space="preserve"> </w:t>
            </w:r>
            <w:r w:rsidRPr="009E61E7">
              <w:t>(b) apply</w:t>
            </w:r>
          </w:p>
        </w:tc>
        <w:tc>
          <w:tcPr>
            <w:tcW w:w="2710" w:type="dxa"/>
          </w:tcPr>
          <w:p w14:paraId="27804915" w14:textId="77777777" w:rsidR="00116DF2" w:rsidRPr="00990BFD" w:rsidRDefault="00116DF2" w:rsidP="00116DF2">
            <w:pPr>
              <w:pStyle w:val="TableText10"/>
            </w:pPr>
          </w:p>
        </w:tc>
      </w:tr>
      <w:tr w:rsidR="00116DF2" w:rsidRPr="00990BFD" w14:paraId="7E4D85AF" w14:textId="77777777" w:rsidTr="00A7496D">
        <w:trPr>
          <w:cantSplit/>
        </w:trPr>
        <w:tc>
          <w:tcPr>
            <w:tcW w:w="1134" w:type="dxa"/>
          </w:tcPr>
          <w:p w14:paraId="0078007E" w14:textId="1D7BCCF8" w:rsidR="00116DF2" w:rsidRPr="00990BFD" w:rsidRDefault="00116DF2" w:rsidP="00116DF2">
            <w:pPr>
              <w:pStyle w:val="TableText10"/>
            </w:pPr>
            <w:r w:rsidRPr="009E61E7">
              <w:t>6</w:t>
            </w:r>
          </w:p>
        </w:tc>
        <w:tc>
          <w:tcPr>
            <w:tcW w:w="1938" w:type="dxa"/>
          </w:tcPr>
          <w:p w14:paraId="16B7A270" w14:textId="104CE125" w:rsidR="00116DF2" w:rsidRPr="00990BFD" w:rsidRDefault="00116DF2" w:rsidP="00116DF2">
            <w:pPr>
              <w:pStyle w:val="TableText10"/>
            </w:pPr>
            <w:hyperlink r:id="rId143" w:tooltip="Act 1995 No 12 (Cwlth), schedule" w:history="1">
              <w:r w:rsidRPr="00BD21CD">
                <w:rPr>
                  <w:rStyle w:val="charCitHyperlinkAbbrev"/>
                </w:rPr>
                <w:t>Commonwealth Criminal Code</w:t>
              </w:r>
            </w:hyperlink>
            <w:r w:rsidRPr="009E61E7">
              <w:rPr>
                <w:color w:val="000000" w:themeColor="text1"/>
              </w:rPr>
              <w:t>, section</w:t>
            </w:r>
            <w:r>
              <w:rPr>
                <w:color w:val="000000" w:themeColor="text1"/>
              </w:rPr>
              <w:t xml:space="preserve"> </w:t>
            </w:r>
            <w:r w:rsidRPr="009E61E7">
              <w:rPr>
                <w:color w:val="000000" w:themeColor="text1"/>
              </w:rPr>
              <w:t>272.11</w:t>
            </w:r>
          </w:p>
        </w:tc>
        <w:tc>
          <w:tcPr>
            <w:tcW w:w="2166" w:type="dxa"/>
          </w:tcPr>
          <w:p w14:paraId="1DDF732A" w14:textId="27667377" w:rsidR="00116DF2" w:rsidRPr="00990BFD" w:rsidRDefault="00116DF2" w:rsidP="00116DF2">
            <w:pPr>
              <w:pStyle w:val="TableText10"/>
            </w:pPr>
            <w:r w:rsidRPr="009E61E7">
              <w:t>persistent sexual abuse of child under 16</w:t>
            </w:r>
            <w:r>
              <w:t xml:space="preserve"> </w:t>
            </w:r>
            <w:r w:rsidRPr="009E61E7">
              <w:t>years old outside Australia</w:t>
            </w:r>
          </w:p>
        </w:tc>
        <w:tc>
          <w:tcPr>
            <w:tcW w:w="2710" w:type="dxa"/>
          </w:tcPr>
          <w:p w14:paraId="2051D462" w14:textId="77777777" w:rsidR="00116DF2" w:rsidRPr="00990BFD" w:rsidRDefault="00116DF2" w:rsidP="00116DF2">
            <w:pPr>
              <w:pStyle w:val="TableText10"/>
            </w:pPr>
          </w:p>
        </w:tc>
      </w:tr>
      <w:tr w:rsidR="00116DF2" w:rsidRPr="00990BFD" w14:paraId="00B5B800" w14:textId="77777777" w:rsidTr="00A7496D">
        <w:trPr>
          <w:cantSplit/>
        </w:trPr>
        <w:tc>
          <w:tcPr>
            <w:tcW w:w="1134" w:type="dxa"/>
          </w:tcPr>
          <w:p w14:paraId="7F0E771B" w14:textId="20686656" w:rsidR="00116DF2" w:rsidRPr="00990BFD" w:rsidRDefault="00116DF2" w:rsidP="00116DF2">
            <w:pPr>
              <w:pStyle w:val="TableText10"/>
            </w:pPr>
            <w:r w:rsidRPr="009E61E7">
              <w:lastRenderedPageBreak/>
              <w:t>7</w:t>
            </w:r>
          </w:p>
        </w:tc>
        <w:tc>
          <w:tcPr>
            <w:tcW w:w="1938" w:type="dxa"/>
          </w:tcPr>
          <w:p w14:paraId="68FC3806" w14:textId="13C334F1" w:rsidR="00116DF2" w:rsidRPr="00990BFD" w:rsidRDefault="00116DF2" w:rsidP="00116DF2">
            <w:pPr>
              <w:pStyle w:val="TableText10"/>
            </w:pPr>
            <w:hyperlink r:id="rId144" w:tooltip="Act 1995 No 12 (Cwlth), schedule" w:history="1">
              <w:r w:rsidRPr="00BD21CD">
                <w:rPr>
                  <w:rStyle w:val="charCitHyperlinkAbbrev"/>
                </w:rPr>
                <w:t>Commonwealth Criminal Code</w:t>
              </w:r>
            </w:hyperlink>
            <w:r w:rsidRPr="009E61E7">
              <w:t>, section</w:t>
            </w:r>
            <w:r>
              <w:t xml:space="preserve"> </w:t>
            </w:r>
            <w:r w:rsidRPr="009E61E7">
              <w:t>272.12 (1)</w:t>
            </w:r>
          </w:p>
        </w:tc>
        <w:tc>
          <w:tcPr>
            <w:tcW w:w="2166" w:type="dxa"/>
          </w:tcPr>
          <w:p w14:paraId="2EFE29B4" w14:textId="62AFADF7" w:rsidR="00116DF2" w:rsidRPr="00990BFD" w:rsidRDefault="00116DF2" w:rsidP="00116DF2">
            <w:pPr>
              <w:pStyle w:val="TableText10"/>
            </w:pPr>
            <w:r w:rsidRPr="009E61E7">
              <w:t>sexual intercourse with young person at least 16</w:t>
            </w:r>
            <w:r>
              <w:t xml:space="preserve"> </w:t>
            </w:r>
            <w:r w:rsidRPr="009E61E7">
              <w:t>years old but under 18</w:t>
            </w:r>
            <w:r>
              <w:t xml:space="preserve"> </w:t>
            </w:r>
            <w:r w:rsidRPr="009E61E7">
              <w:t>years old outside Australia by defendant in position of trust or authority</w:t>
            </w:r>
          </w:p>
        </w:tc>
        <w:tc>
          <w:tcPr>
            <w:tcW w:w="2710" w:type="dxa"/>
          </w:tcPr>
          <w:p w14:paraId="6792AAF7" w14:textId="77777777" w:rsidR="00116DF2" w:rsidRPr="00990BFD" w:rsidRDefault="00116DF2" w:rsidP="00116DF2">
            <w:pPr>
              <w:pStyle w:val="TableText10"/>
            </w:pPr>
          </w:p>
        </w:tc>
      </w:tr>
      <w:tr w:rsidR="00116DF2" w:rsidRPr="00990BFD" w14:paraId="083A63F2" w14:textId="77777777" w:rsidTr="00A7496D">
        <w:trPr>
          <w:cantSplit/>
        </w:trPr>
        <w:tc>
          <w:tcPr>
            <w:tcW w:w="1134" w:type="dxa"/>
          </w:tcPr>
          <w:p w14:paraId="56608B8D" w14:textId="08B1CF60" w:rsidR="00116DF2" w:rsidRPr="00990BFD" w:rsidRDefault="00116DF2" w:rsidP="00116DF2">
            <w:pPr>
              <w:pStyle w:val="TableText10"/>
            </w:pPr>
            <w:r w:rsidRPr="009E61E7">
              <w:t>8</w:t>
            </w:r>
          </w:p>
        </w:tc>
        <w:tc>
          <w:tcPr>
            <w:tcW w:w="1938" w:type="dxa"/>
          </w:tcPr>
          <w:p w14:paraId="50D678DD" w14:textId="2AD903CD" w:rsidR="00116DF2" w:rsidRPr="00990BFD" w:rsidRDefault="00116DF2" w:rsidP="00116DF2">
            <w:pPr>
              <w:pStyle w:val="TableText10"/>
            </w:pPr>
            <w:hyperlink r:id="rId145" w:tooltip="Act 1995 No 12 (Cwlth), schedule" w:history="1">
              <w:r w:rsidRPr="00BD21CD">
                <w:rPr>
                  <w:rStyle w:val="charCitHyperlinkAbbrev"/>
                </w:rPr>
                <w:t>Commonwealth Criminal Code</w:t>
              </w:r>
            </w:hyperlink>
            <w:r w:rsidRPr="009E61E7">
              <w:t>, section</w:t>
            </w:r>
            <w:r>
              <w:t xml:space="preserve"> </w:t>
            </w:r>
            <w:r w:rsidRPr="009E61E7">
              <w:t>272.12 (2)</w:t>
            </w:r>
          </w:p>
        </w:tc>
        <w:tc>
          <w:tcPr>
            <w:tcW w:w="2166" w:type="dxa"/>
          </w:tcPr>
          <w:p w14:paraId="4EE79704" w14:textId="031F9952" w:rsidR="00116DF2" w:rsidRPr="00990BFD" w:rsidRDefault="00116DF2" w:rsidP="00116DF2">
            <w:pPr>
              <w:pStyle w:val="TableText10"/>
            </w:pPr>
            <w:r w:rsidRPr="009E61E7">
              <w:t>cause young person at least 16</w:t>
            </w:r>
            <w:r>
              <w:t xml:space="preserve"> </w:t>
            </w:r>
            <w:r w:rsidRPr="009E61E7">
              <w:t>years old but under 18</w:t>
            </w:r>
            <w:r>
              <w:t xml:space="preserve"> </w:t>
            </w:r>
            <w:r w:rsidRPr="009E61E7">
              <w:t>years old to engage in sexual intercourse in presence of defendant outside Australia, defendant in position of trust or authority</w:t>
            </w:r>
          </w:p>
        </w:tc>
        <w:tc>
          <w:tcPr>
            <w:tcW w:w="2710" w:type="dxa"/>
          </w:tcPr>
          <w:p w14:paraId="25996167" w14:textId="77777777" w:rsidR="00116DF2" w:rsidRPr="00990BFD" w:rsidRDefault="00116DF2" w:rsidP="00116DF2">
            <w:pPr>
              <w:pStyle w:val="TableText10"/>
            </w:pPr>
          </w:p>
        </w:tc>
      </w:tr>
      <w:tr w:rsidR="00652A59" w:rsidRPr="00990BFD" w14:paraId="10B9D50B" w14:textId="77777777" w:rsidTr="00A7496D">
        <w:trPr>
          <w:cantSplit/>
        </w:trPr>
        <w:tc>
          <w:tcPr>
            <w:tcW w:w="1134" w:type="dxa"/>
          </w:tcPr>
          <w:p w14:paraId="2BC9FDF3" w14:textId="0BDF4F38" w:rsidR="00652A59" w:rsidRPr="00990BFD" w:rsidRDefault="00116DF2" w:rsidP="00A7496D">
            <w:pPr>
              <w:pStyle w:val="TableText10"/>
            </w:pPr>
            <w:r>
              <w:t>9</w:t>
            </w:r>
          </w:p>
        </w:tc>
        <w:tc>
          <w:tcPr>
            <w:tcW w:w="1938" w:type="dxa"/>
          </w:tcPr>
          <w:p w14:paraId="7F20301C" w14:textId="05AFA7BA" w:rsidR="00652A59" w:rsidRPr="00990BFD" w:rsidRDefault="00211E12" w:rsidP="00A7496D">
            <w:pPr>
              <w:pStyle w:val="TableText10"/>
            </w:pPr>
            <w:hyperlink r:id="rId146" w:tooltip="Act 1995 No 12 (Cwlth), schedule" w:history="1">
              <w:r w:rsidRPr="007F4E6B">
                <w:rPr>
                  <w:rStyle w:val="charCitHyperlinkAbbrev"/>
                </w:rPr>
                <w:t>Commonwealth Criminal Code</w:t>
              </w:r>
            </w:hyperlink>
            <w:r w:rsidR="00652A59" w:rsidRPr="00990BFD">
              <w:t>, section 272.18</w:t>
            </w:r>
          </w:p>
        </w:tc>
        <w:tc>
          <w:tcPr>
            <w:tcW w:w="2166" w:type="dxa"/>
          </w:tcPr>
          <w:p w14:paraId="10E2A467" w14:textId="3DD018A7" w:rsidR="00652A59" w:rsidRPr="00990BFD" w:rsidRDefault="00652A59" w:rsidP="00A7496D">
            <w:pPr>
              <w:pStyle w:val="TableText10"/>
            </w:pPr>
            <w:r w:rsidRPr="00990BFD">
              <w:t xml:space="preserve">benefit from offence against </w:t>
            </w:r>
            <w:hyperlink r:id="rId147" w:tooltip="Act 1995 No 12 (Cwlth), schedule" w:history="1">
              <w:r w:rsidR="00211E12" w:rsidRPr="007F4E6B">
                <w:rPr>
                  <w:rStyle w:val="charCitHyperlinkAbbrev"/>
                </w:rPr>
                <w:t>Commonwealth Criminal Code</w:t>
              </w:r>
            </w:hyperlink>
            <w:r w:rsidRPr="00990BFD">
              <w:t>, division</w:t>
            </w:r>
            <w:r w:rsidR="00A03778">
              <w:t> </w:t>
            </w:r>
            <w:r w:rsidRPr="00990BFD">
              <w:t>272</w:t>
            </w:r>
          </w:p>
        </w:tc>
        <w:tc>
          <w:tcPr>
            <w:tcW w:w="2710" w:type="dxa"/>
          </w:tcPr>
          <w:p w14:paraId="61C9AB34" w14:textId="77777777" w:rsidR="00652A59" w:rsidRPr="00990BFD" w:rsidRDefault="00652A59" w:rsidP="00A7496D">
            <w:pPr>
              <w:pStyle w:val="TableText10"/>
            </w:pPr>
          </w:p>
        </w:tc>
      </w:tr>
      <w:tr w:rsidR="00652A59" w:rsidRPr="00990BFD" w14:paraId="1D73DC84" w14:textId="77777777" w:rsidTr="00A7496D">
        <w:trPr>
          <w:cantSplit/>
        </w:trPr>
        <w:tc>
          <w:tcPr>
            <w:tcW w:w="1134" w:type="dxa"/>
          </w:tcPr>
          <w:p w14:paraId="442EB0BB" w14:textId="3329F47F" w:rsidR="00652A59" w:rsidRPr="00990BFD" w:rsidRDefault="001B1BC9" w:rsidP="00A7496D">
            <w:pPr>
              <w:pStyle w:val="TableText10"/>
            </w:pPr>
            <w:r>
              <w:t>1</w:t>
            </w:r>
            <w:r w:rsidR="00116DF2">
              <w:t>0</w:t>
            </w:r>
          </w:p>
        </w:tc>
        <w:tc>
          <w:tcPr>
            <w:tcW w:w="1938" w:type="dxa"/>
          </w:tcPr>
          <w:p w14:paraId="4E3ED671" w14:textId="269163AE" w:rsidR="00652A59" w:rsidRPr="00990BFD" w:rsidRDefault="00211E12" w:rsidP="00A7496D">
            <w:pPr>
              <w:pStyle w:val="TableText10"/>
            </w:pPr>
            <w:hyperlink r:id="rId148" w:tooltip="Act 1995 No 12 (Cwlth), schedule" w:history="1">
              <w:r w:rsidRPr="007F4E6B">
                <w:rPr>
                  <w:rStyle w:val="charCitHyperlinkAbbrev"/>
                </w:rPr>
                <w:t>Commonwealth Criminal Code</w:t>
              </w:r>
            </w:hyperlink>
            <w:r w:rsidR="00652A59" w:rsidRPr="00990BFD">
              <w:t>, section 272.19</w:t>
            </w:r>
          </w:p>
        </w:tc>
        <w:tc>
          <w:tcPr>
            <w:tcW w:w="2166" w:type="dxa"/>
          </w:tcPr>
          <w:p w14:paraId="5BB58517" w14:textId="380F35E2" w:rsidR="00652A59" w:rsidRPr="00990BFD" w:rsidRDefault="00652A59" w:rsidP="00A7496D">
            <w:pPr>
              <w:pStyle w:val="TableText10"/>
            </w:pPr>
            <w:r w:rsidRPr="00990BFD">
              <w:t xml:space="preserve">encourage offence against </w:t>
            </w:r>
            <w:hyperlink r:id="rId149" w:tooltip="Act 1995 No 12 (Cwlth), schedule" w:history="1">
              <w:r w:rsidR="00211E12" w:rsidRPr="007F4E6B">
                <w:rPr>
                  <w:rStyle w:val="charCitHyperlinkAbbrev"/>
                </w:rPr>
                <w:t>Commonwealth Criminal Code</w:t>
              </w:r>
            </w:hyperlink>
            <w:r w:rsidRPr="00990BFD">
              <w:t>, division</w:t>
            </w:r>
            <w:r w:rsidR="00A03778">
              <w:t> </w:t>
            </w:r>
            <w:r w:rsidRPr="00990BFD">
              <w:t>272</w:t>
            </w:r>
          </w:p>
        </w:tc>
        <w:tc>
          <w:tcPr>
            <w:tcW w:w="2710" w:type="dxa"/>
          </w:tcPr>
          <w:p w14:paraId="5DBFAD9A" w14:textId="77777777" w:rsidR="00652A59" w:rsidRPr="00990BFD" w:rsidRDefault="00652A59" w:rsidP="00A7496D">
            <w:pPr>
              <w:pStyle w:val="TableText10"/>
            </w:pPr>
          </w:p>
        </w:tc>
      </w:tr>
      <w:tr w:rsidR="00F57D23" w14:paraId="52B5A024" w14:textId="77777777" w:rsidTr="00A7496D">
        <w:trPr>
          <w:cantSplit/>
        </w:trPr>
        <w:tc>
          <w:tcPr>
            <w:tcW w:w="1134" w:type="dxa"/>
          </w:tcPr>
          <w:p w14:paraId="00DF7931" w14:textId="62B49451" w:rsidR="00F57D23" w:rsidRDefault="00962EFD" w:rsidP="00A7496D">
            <w:pPr>
              <w:pStyle w:val="TableText10"/>
            </w:pPr>
            <w:r>
              <w:t>1</w:t>
            </w:r>
            <w:r w:rsidR="00116DF2">
              <w:t>1</w:t>
            </w:r>
          </w:p>
        </w:tc>
        <w:tc>
          <w:tcPr>
            <w:tcW w:w="1938" w:type="dxa"/>
          </w:tcPr>
          <w:p w14:paraId="1838F9FC" w14:textId="77777777" w:rsidR="00F57D23" w:rsidRDefault="00004942" w:rsidP="00A7496D">
            <w:pPr>
              <w:pStyle w:val="TableText10"/>
            </w:pPr>
            <w:r w:rsidRPr="00552157">
              <w:t>any offence under a law of a foreign jurisdiction that, if it had been committed in the ACT, would have been a class 1 offence</w:t>
            </w:r>
          </w:p>
        </w:tc>
        <w:tc>
          <w:tcPr>
            <w:tcW w:w="2166" w:type="dxa"/>
          </w:tcPr>
          <w:p w14:paraId="5CDB0054" w14:textId="77777777" w:rsidR="00F57D23" w:rsidRDefault="00F57D23" w:rsidP="00A7496D">
            <w:pPr>
              <w:pStyle w:val="TableText10"/>
            </w:pPr>
          </w:p>
        </w:tc>
        <w:tc>
          <w:tcPr>
            <w:tcW w:w="2710" w:type="dxa"/>
          </w:tcPr>
          <w:p w14:paraId="58A87C4E" w14:textId="77777777" w:rsidR="00F57D23" w:rsidRDefault="00F57D23" w:rsidP="00A7496D">
            <w:pPr>
              <w:pStyle w:val="TableText10"/>
            </w:pPr>
          </w:p>
        </w:tc>
      </w:tr>
    </w:tbl>
    <w:p w14:paraId="1CCD5CD2" w14:textId="77777777" w:rsidR="00F57D23" w:rsidRDefault="00F57D23">
      <w:pPr>
        <w:pStyle w:val="PageBreak"/>
        <w:suppressLineNumbers/>
      </w:pPr>
      <w:r>
        <w:br w:type="page"/>
      </w:r>
    </w:p>
    <w:p w14:paraId="69DA3BBB" w14:textId="77777777" w:rsidR="00525AD2" w:rsidRPr="0087252C" w:rsidRDefault="00525AD2" w:rsidP="00525AD2">
      <w:pPr>
        <w:pStyle w:val="Sched-heading"/>
      </w:pPr>
      <w:bookmarkStart w:id="279" w:name="_Toc225932571"/>
      <w:r w:rsidRPr="0087252C">
        <w:rPr>
          <w:rStyle w:val="CharChapNo"/>
        </w:rPr>
        <w:lastRenderedPageBreak/>
        <w:t>Schedule 2</w:t>
      </w:r>
      <w:r w:rsidRPr="009E61E7">
        <w:tab/>
      </w:r>
      <w:r w:rsidRPr="0087252C">
        <w:rPr>
          <w:rStyle w:val="CharChapText"/>
        </w:rPr>
        <w:t>Class 2 offences</w:t>
      </w:r>
      <w:bookmarkEnd w:id="279"/>
    </w:p>
    <w:p w14:paraId="7432762F" w14:textId="77777777" w:rsidR="00525AD2" w:rsidRPr="009E61E7" w:rsidRDefault="00525AD2" w:rsidP="00525AD2">
      <w:pPr>
        <w:pStyle w:val="ref"/>
      </w:pPr>
      <w:r w:rsidRPr="009E61E7">
        <w:t>(see s 10 (3) and (4))</w:t>
      </w:r>
    </w:p>
    <w:p w14:paraId="4EECCF93" w14:textId="77777777" w:rsidR="00525AD2" w:rsidRPr="0087252C" w:rsidRDefault="00525AD2" w:rsidP="00525AD2">
      <w:pPr>
        <w:pStyle w:val="AH2Part"/>
      </w:pPr>
      <w:bookmarkStart w:id="280" w:name="_Toc225932572"/>
      <w:r w:rsidRPr="0087252C">
        <w:rPr>
          <w:rStyle w:val="CharPartNo"/>
        </w:rPr>
        <w:t>Part 2.1</w:t>
      </w:r>
      <w:r w:rsidRPr="009E61E7">
        <w:tab/>
      </w:r>
      <w:r w:rsidRPr="0087252C">
        <w:rPr>
          <w:rStyle w:val="CharPartText"/>
        </w:rPr>
        <w:t>Offences against ACT legislation</w:t>
      </w:r>
      <w:bookmarkEnd w:id="280"/>
    </w:p>
    <w:p w14:paraId="6DE426D2" w14:textId="77777777" w:rsidR="00525AD2" w:rsidRPr="009E61E7" w:rsidRDefault="00525AD2" w:rsidP="00525AD2">
      <w:pPr>
        <w:suppressLineNumbers/>
      </w:pPr>
    </w:p>
    <w:tbl>
      <w:tblPr>
        <w:tblW w:w="794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1134"/>
        <w:gridCol w:w="1938"/>
        <w:gridCol w:w="2109"/>
        <w:gridCol w:w="2767"/>
      </w:tblGrid>
      <w:tr w:rsidR="00525AD2" w:rsidRPr="009E61E7" w14:paraId="775C2DF0" w14:textId="77777777" w:rsidTr="0020237A">
        <w:trPr>
          <w:cantSplit/>
          <w:tblHeader/>
        </w:trPr>
        <w:tc>
          <w:tcPr>
            <w:tcW w:w="1134" w:type="dxa"/>
            <w:tcBorders>
              <w:bottom w:val="single" w:sz="4" w:space="0" w:color="auto"/>
            </w:tcBorders>
          </w:tcPr>
          <w:p w14:paraId="64B2401F" w14:textId="77777777" w:rsidR="00525AD2" w:rsidRPr="009E61E7" w:rsidRDefault="00525AD2" w:rsidP="0020237A">
            <w:pPr>
              <w:pStyle w:val="TableColHd"/>
            </w:pPr>
            <w:r w:rsidRPr="009E61E7">
              <w:t>column 1</w:t>
            </w:r>
          </w:p>
          <w:p w14:paraId="2552CC97" w14:textId="77777777" w:rsidR="00525AD2" w:rsidRPr="009E61E7" w:rsidRDefault="00525AD2" w:rsidP="0020237A">
            <w:pPr>
              <w:pStyle w:val="TableColHd"/>
            </w:pPr>
            <w:r w:rsidRPr="009E61E7">
              <w:t>item</w:t>
            </w:r>
          </w:p>
        </w:tc>
        <w:tc>
          <w:tcPr>
            <w:tcW w:w="1938" w:type="dxa"/>
            <w:tcBorders>
              <w:bottom w:val="single" w:sz="4" w:space="0" w:color="auto"/>
            </w:tcBorders>
          </w:tcPr>
          <w:p w14:paraId="747F82D6" w14:textId="77777777" w:rsidR="00525AD2" w:rsidRPr="009E61E7" w:rsidRDefault="00525AD2" w:rsidP="0020237A">
            <w:pPr>
              <w:pStyle w:val="TableColHd"/>
            </w:pPr>
            <w:r w:rsidRPr="009E61E7">
              <w:t>column 2</w:t>
            </w:r>
          </w:p>
          <w:p w14:paraId="5ACB3E9B" w14:textId="77777777" w:rsidR="00525AD2" w:rsidRPr="009E61E7" w:rsidRDefault="00525AD2" w:rsidP="0020237A">
            <w:pPr>
              <w:pStyle w:val="TableColHd"/>
            </w:pPr>
            <w:r w:rsidRPr="009E61E7">
              <w:t>offence</w:t>
            </w:r>
          </w:p>
        </w:tc>
        <w:tc>
          <w:tcPr>
            <w:tcW w:w="2109" w:type="dxa"/>
            <w:tcBorders>
              <w:bottom w:val="single" w:sz="4" w:space="0" w:color="auto"/>
            </w:tcBorders>
          </w:tcPr>
          <w:p w14:paraId="422DABAE" w14:textId="77777777" w:rsidR="00525AD2" w:rsidRPr="009E61E7" w:rsidRDefault="00525AD2" w:rsidP="0020237A">
            <w:pPr>
              <w:pStyle w:val="TableColHd"/>
            </w:pPr>
            <w:r w:rsidRPr="009E61E7">
              <w:t>column 3</w:t>
            </w:r>
          </w:p>
          <w:p w14:paraId="6D201736" w14:textId="77777777" w:rsidR="00525AD2" w:rsidRPr="009E61E7" w:rsidRDefault="00525AD2" w:rsidP="0020237A">
            <w:pPr>
              <w:pStyle w:val="TableColHd"/>
            </w:pPr>
            <w:r w:rsidRPr="009E61E7">
              <w:t>description</w:t>
            </w:r>
          </w:p>
        </w:tc>
        <w:tc>
          <w:tcPr>
            <w:tcW w:w="2767" w:type="dxa"/>
            <w:tcBorders>
              <w:bottom w:val="single" w:sz="4" w:space="0" w:color="auto"/>
            </w:tcBorders>
          </w:tcPr>
          <w:p w14:paraId="03276D21" w14:textId="77777777" w:rsidR="00525AD2" w:rsidRPr="009E61E7" w:rsidRDefault="00525AD2" w:rsidP="0020237A">
            <w:pPr>
              <w:pStyle w:val="TableColHd"/>
            </w:pPr>
            <w:r w:rsidRPr="009E61E7">
              <w:t>column 4</w:t>
            </w:r>
          </w:p>
          <w:p w14:paraId="1A923DDE" w14:textId="77777777" w:rsidR="00525AD2" w:rsidRPr="009E61E7" w:rsidRDefault="00525AD2" w:rsidP="0020237A">
            <w:pPr>
              <w:pStyle w:val="TableColHd"/>
            </w:pPr>
            <w:r w:rsidRPr="009E61E7">
              <w:t>circumstances (if any)</w:t>
            </w:r>
          </w:p>
        </w:tc>
      </w:tr>
      <w:tr w:rsidR="00525AD2" w:rsidRPr="009E61E7" w14:paraId="6DDADB0F" w14:textId="77777777" w:rsidTr="0020237A">
        <w:trPr>
          <w:cantSplit/>
        </w:trPr>
        <w:tc>
          <w:tcPr>
            <w:tcW w:w="1134" w:type="dxa"/>
            <w:tcBorders>
              <w:top w:val="single" w:sz="4" w:space="0" w:color="auto"/>
            </w:tcBorders>
          </w:tcPr>
          <w:p w14:paraId="265B3B30" w14:textId="77777777" w:rsidR="00525AD2" w:rsidRPr="009E61E7" w:rsidRDefault="00525AD2" w:rsidP="0020237A">
            <w:pPr>
              <w:pStyle w:val="TableText10"/>
            </w:pPr>
            <w:r w:rsidRPr="009E61E7">
              <w:t>1</w:t>
            </w:r>
          </w:p>
        </w:tc>
        <w:tc>
          <w:tcPr>
            <w:tcW w:w="1938" w:type="dxa"/>
            <w:tcBorders>
              <w:top w:val="single" w:sz="4" w:space="0" w:color="auto"/>
            </w:tcBorders>
          </w:tcPr>
          <w:p w14:paraId="14FA629A" w14:textId="306869A0" w:rsidR="00525AD2" w:rsidRPr="009E61E7" w:rsidRDefault="00525AD2" w:rsidP="0020237A">
            <w:pPr>
              <w:pStyle w:val="TableText10"/>
            </w:pPr>
            <w:hyperlink r:id="rId150" w:tooltip="A1900-40" w:history="1">
              <w:r w:rsidRPr="009A1FBB">
                <w:rPr>
                  <w:rStyle w:val="charCitHyperlinkItal"/>
                </w:rPr>
                <w:t>Crimes Act 1900</w:t>
              </w:r>
            </w:hyperlink>
            <w:r w:rsidRPr="009E61E7">
              <w:t>, section</w:t>
            </w:r>
            <w:r>
              <w:t xml:space="preserve"> </w:t>
            </w:r>
            <w:r w:rsidRPr="009E61E7">
              <w:t>58</w:t>
            </w:r>
          </w:p>
        </w:tc>
        <w:tc>
          <w:tcPr>
            <w:tcW w:w="2109" w:type="dxa"/>
            <w:tcBorders>
              <w:top w:val="single" w:sz="4" w:space="0" w:color="auto"/>
            </w:tcBorders>
          </w:tcPr>
          <w:p w14:paraId="64A57054" w14:textId="77777777" w:rsidR="00525AD2" w:rsidRPr="009E61E7" w:rsidRDefault="00525AD2" w:rsidP="0020237A">
            <w:pPr>
              <w:pStyle w:val="TableText10"/>
            </w:pPr>
            <w:r w:rsidRPr="009E61E7">
              <w:t>act of indecency in the second degree</w:t>
            </w:r>
          </w:p>
        </w:tc>
        <w:tc>
          <w:tcPr>
            <w:tcW w:w="2767" w:type="dxa"/>
            <w:tcBorders>
              <w:top w:val="single" w:sz="4" w:space="0" w:color="auto"/>
            </w:tcBorders>
          </w:tcPr>
          <w:p w14:paraId="39D3442C" w14:textId="77777777" w:rsidR="00525AD2" w:rsidRPr="009E61E7" w:rsidRDefault="00525AD2" w:rsidP="0020237A">
            <w:pPr>
              <w:pStyle w:val="TablePara10"/>
            </w:pPr>
            <w:r w:rsidRPr="009E61E7">
              <w:tab/>
              <w:t>(a)</w:t>
            </w:r>
            <w:r w:rsidRPr="009E61E7">
              <w:tab/>
              <w:t>the other person (as mentioned in that section) is a child; or</w:t>
            </w:r>
          </w:p>
          <w:p w14:paraId="78EB16E9" w14:textId="77777777" w:rsidR="00525AD2" w:rsidRPr="009E61E7" w:rsidRDefault="00525AD2" w:rsidP="0020237A">
            <w:pPr>
              <w:pStyle w:val="TablePara10"/>
            </w:pPr>
            <w:r w:rsidRPr="009E61E7">
              <w:tab/>
              <w:t>(b)</w:t>
            </w:r>
            <w:r w:rsidRPr="009E61E7">
              <w:tab/>
              <w:t>the third person (as mentioned in that section) is a child</w:t>
            </w:r>
          </w:p>
        </w:tc>
      </w:tr>
      <w:tr w:rsidR="00525AD2" w:rsidRPr="009E61E7" w14:paraId="664D5B8A" w14:textId="77777777" w:rsidTr="0020237A">
        <w:trPr>
          <w:cantSplit/>
        </w:trPr>
        <w:tc>
          <w:tcPr>
            <w:tcW w:w="1134" w:type="dxa"/>
          </w:tcPr>
          <w:p w14:paraId="0012B661" w14:textId="77777777" w:rsidR="00525AD2" w:rsidRPr="009E61E7" w:rsidRDefault="00525AD2" w:rsidP="0020237A">
            <w:pPr>
              <w:pStyle w:val="TableText10"/>
            </w:pPr>
            <w:r w:rsidRPr="009E61E7">
              <w:t>2</w:t>
            </w:r>
          </w:p>
        </w:tc>
        <w:tc>
          <w:tcPr>
            <w:tcW w:w="1938" w:type="dxa"/>
          </w:tcPr>
          <w:p w14:paraId="68EB5850" w14:textId="5AE00A5F" w:rsidR="00525AD2" w:rsidRPr="009E61E7" w:rsidRDefault="00525AD2" w:rsidP="0020237A">
            <w:pPr>
              <w:pStyle w:val="TableText10"/>
            </w:pPr>
            <w:hyperlink r:id="rId151" w:tooltip="A1900-40" w:history="1">
              <w:r w:rsidRPr="009A1FBB">
                <w:rPr>
                  <w:rStyle w:val="charCitHyperlinkItal"/>
                </w:rPr>
                <w:t>Crimes Act 1900</w:t>
              </w:r>
            </w:hyperlink>
            <w:r w:rsidRPr="009E61E7">
              <w:t>, section</w:t>
            </w:r>
            <w:r>
              <w:t xml:space="preserve"> </w:t>
            </w:r>
            <w:r w:rsidRPr="009E61E7">
              <w:t>59</w:t>
            </w:r>
          </w:p>
        </w:tc>
        <w:tc>
          <w:tcPr>
            <w:tcW w:w="2109" w:type="dxa"/>
          </w:tcPr>
          <w:p w14:paraId="27A7F44B" w14:textId="77777777" w:rsidR="00525AD2" w:rsidRPr="009E61E7" w:rsidRDefault="00525AD2" w:rsidP="0020237A">
            <w:pPr>
              <w:pStyle w:val="TableText10"/>
            </w:pPr>
            <w:r w:rsidRPr="009E61E7">
              <w:t>act of indecency in the third degree</w:t>
            </w:r>
          </w:p>
        </w:tc>
        <w:tc>
          <w:tcPr>
            <w:tcW w:w="2767" w:type="dxa"/>
          </w:tcPr>
          <w:p w14:paraId="7153B2B1" w14:textId="77777777" w:rsidR="00525AD2" w:rsidRPr="009E61E7" w:rsidRDefault="00525AD2" w:rsidP="0020237A">
            <w:pPr>
              <w:pStyle w:val="TablePara10"/>
            </w:pPr>
            <w:r w:rsidRPr="009E61E7">
              <w:tab/>
              <w:t>(a)</w:t>
            </w:r>
            <w:r w:rsidRPr="009E61E7">
              <w:tab/>
              <w:t>the other person (as mentioned in that section) is a child; or</w:t>
            </w:r>
          </w:p>
          <w:p w14:paraId="32FB1B26" w14:textId="77777777" w:rsidR="00525AD2" w:rsidRPr="009E61E7" w:rsidRDefault="00525AD2" w:rsidP="0020237A">
            <w:pPr>
              <w:pStyle w:val="TablePara10"/>
            </w:pPr>
            <w:r w:rsidRPr="009E61E7">
              <w:tab/>
              <w:t>(b)</w:t>
            </w:r>
            <w:r w:rsidRPr="009E61E7">
              <w:tab/>
              <w:t>the third person (as mentioned in that section) is a child</w:t>
            </w:r>
          </w:p>
        </w:tc>
      </w:tr>
      <w:tr w:rsidR="00525AD2" w:rsidRPr="009E61E7" w14:paraId="477B2EA3" w14:textId="77777777" w:rsidTr="0020237A">
        <w:trPr>
          <w:cantSplit/>
        </w:trPr>
        <w:tc>
          <w:tcPr>
            <w:tcW w:w="1134" w:type="dxa"/>
          </w:tcPr>
          <w:p w14:paraId="40BDBC10" w14:textId="77777777" w:rsidR="00525AD2" w:rsidRPr="009E61E7" w:rsidRDefault="00525AD2" w:rsidP="0020237A">
            <w:pPr>
              <w:pStyle w:val="TableText10"/>
            </w:pPr>
            <w:r w:rsidRPr="009E61E7">
              <w:t>3</w:t>
            </w:r>
          </w:p>
        </w:tc>
        <w:tc>
          <w:tcPr>
            <w:tcW w:w="1938" w:type="dxa"/>
          </w:tcPr>
          <w:p w14:paraId="49E4801D" w14:textId="30C9E302" w:rsidR="00525AD2" w:rsidRPr="009E61E7" w:rsidRDefault="00525AD2" w:rsidP="0020237A">
            <w:pPr>
              <w:pStyle w:val="TableText10"/>
              <w:rPr>
                <w:rStyle w:val="charCitHyperlinkItal"/>
                <w:color w:val="000000" w:themeColor="text1"/>
              </w:rPr>
            </w:pPr>
            <w:hyperlink r:id="rId152" w:tooltip="A1900-40" w:history="1">
              <w:r w:rsidRPr="009A1FBB">
                <w:rPr>
                  <w:rStyle w:val="charCitHyperlinkItal"/>
                </w:rPr>
                <w:t>Crimes Act 1900</w:t>
              </w:r>
            </w:hyperlink>
            <w:r w:rsidRPr="009E61E7">
              <w:rPr>
                <w:color w:val="000000" w:themeColor="text1"/>
              </w:rPr>
              <w:t>, section</w:t>
            </w:r>
            <w:r>
              <w:rPr>
                <w:color w:val="000000" w:themeColor="text1"/>
              </w:rPr>
              <w:t xml:space="preserve"> </w:t>
            </w:r>
            <w:r w:rsidRPr="009E61E7">
              <w:rPr>
                <w:color w:val="000000" w:themeColor="text1"/>
              </w:rPr>
              <w:t>61</w:t>
            </w:r>
            <w:r>
              <w:rPr>
                <w:color w:val="000000" w:themeColor="text1"/>
              </w:rPr>
              <w:t xml:space="preserve"> </w:t>
            </w:r>
            <w:r w:rsidRPr="009E61E7">
              <w:rPr>
                <w:color w:val="000000" w:themeColor="text1"/>
              </w:rPr>
              <w:t>(1)</w:t>
            </w:r>
          </w:p>
        </w:tc>
        <w:tc>
          <w:tcPr>
            <w:tcW w:w="2109" w:type="dxa"/>
          </w:tcPr>
          <w:p w14:paraId="5E13AB41" w14:textId="77777777" w:rsidR="00525AD2" w:rsidRPr="009E61E7" w:rsidRDefault="00525AD2" w:rsidP="0020237A">
            <w:pPr>
              <w:pStyle w:val="TableText10"/>
            </w:pPr>
            <w:r w:rsidRPr="009E61E7">
              <w:t>act of indecency on, or in presence of, person under 10</w:t>
            </w:r>
            <w:r>
              <w:t xml:space="preserve"> </w:t>
            </w:r>
            <w:r w:rsidRPr="009E61E7">
              <w:t>years old</w:t>
            </w:r>
          </w:p>
        </w:tc>
        <w:tc>
          <w:tcPr>
            <w:tcW w:w="2767" w:type="dxa"/>
          </w:tcPr>
          <w:p w14:paraId="339DCAD5" w14:textId="77777777" w:rsidR="00525AD2" w:rsidRPr="009E61E7" w:rsidRDefault="00525AD2" w:rsidP="0020237A">
            <w:pPr>
              <w:pStyle w:val="TablePara10"/>
            </w:pPr>
          </w:p>
        </w:tc>
      </w:tr>
      <w:tr w:rsidR="00525AD2" w:rsidRPr="009E61E7" w14:paraId="5AC84396" w14:textId="77777777" w:rsidTr="0020237A">
        <w:trPr>
          <w:cantSplit/>
        </w:trPr>
        <w:tc>
          <w:tcPr>
            <w:tcW w:w="1134" w:type="dxa"/>
          </w:tcPr>
          <w:p w14:paraId="5BB8F436" w14:textId="77777777" w:rsidR="00525AD2" w:rsidRPr="009E61E7" w:rsidRDefault="00525AD2" w:rsidP="0020237A">
            <w:pPr>
              <w:pStyle w:val="TableText10"/>
            </w:pPr>
            <w:r w:rsidRPr="009E61E7">
              <w:t>4</w:t>
            </w:r>
          </w:p>
        </w:tc>
        <w:tc>
          <w:tcPr>
            <w:tcW w:w="1938" w:type="dxa"/>
          </w:tcPr>
          <w:p w14:paraId="617DA304" w14:textId="16074AA2" w:rsidR="00525AD2" w:rsidRPr="009E61E7" w:rsidRDefault="00525AD2" w:rsidP="0020237A">
            <w:pPr>
              <w:pStyle w:val="TableText10"/>
              <w:rPr>
                <w:rStyle w:val="charCitHyperlinkItal"/>
                <w:color w:val="000000" w:themeColor="text1"/>
              </w:rPr>
            </w:pPr>
            <w:hyperlink r:id="rId153" w:tooltip="A1900-40" w:history="1">
              <w:r w:rsidRPr="009A1FBB">
                <w:rPr>
                  <w:rStyle w:val="charCitHyperlinkItal"/>
                </w:rPr>
                <w:t>Crimes Act 1900</w:t>
              </w:r>
            </w:hyperlink>
            <w:r w:rsidRPr="009E61E7">
              <w:rPr>
                <w:color w:val="000000" w:themeColor="text1"/>
              </w:rPr>
              <w:t>, section</w:t>
            </w:r>
            <w:r>
              <w:rPr>
                <w:color w:val="000000" w:themeColor="text1"/>
              </w:rPr>
              <w:t xml:space="preserve"> </w:t>
            </w:r>
            <w:r w:rsidRPr="009E61E7">
              <w:rPr>
                <w:color w:val="000000" w:themeColor="text1"/>
              </w:rPr>
              <w:t>61</w:t>
            </w:r>
            <w:r>
              <w:rPr>
                <w:color w:val="000000" w:themeColor="text1"/>
              </w:rPr>
              <w:t xml:space="preserve"> </w:t>
            </w:r>
            <w:r w:rsidRPr="009E61E7">
              <w:rPr>
                <w:color w:val="000000" w:themeColor="text1"/>
              </w:rPr>
              <w:t>(3)</w:t>
            </w:r>
          </w:p>
        </w:tc>
        <w:tc>
          <w:tcPr>
            <w:tcW w:w="2109" w:type="dxa"/>
          </w:tcPr>
          <w:p w14:paraId="2BE3C3C5" w14:textId="77777777" w:rsidR="00525AD2" w:rsidRPr="009E61E7" w:rsidRDefault="00525AD2" w:rsidP="0020237A">
            <w:pPr>
              <w:pStyle w:val="TableText10"/>
            </w:pPr>
            <w:r w:rsidRPr="009E61E7">
              <w:t>act of indecency on, or in presence of, person under 16</w:t>
            </w:r>
            <w:r>
              <w:t xml:space="preserve"> </w:t>
            </w:r>
            <w:r w:rsidRPr="009E61E7">
              <w:t>years old</w:t>
            </w:r>
          </w:p>
        </w:tc>
        <w:tc>
          <w:tcPr>
            <w:tcW w:w="2767" w:type="dxa"/>
          </w:tcPr>
          <w:p w14:paraId="5BDA24F2" w14:textId="77777777" w:rsidR="00525AD2" w:rsidRPr="009E61E7" w:rsidRDefault="00525AD2" w:rsidP="0020237A">
            <w:pPr>
              <w:pStyle w:val="TablePara10"/>
            </w:pPr>
          </w:p>
        </w:tc>
      </w:tr>
      <w:tr w:rsidR="00525AD2" w:rsidRPr="009E61E7" w14:paraId="0E7BF46B" w14:textId="77777777" w:rsidTr="0020237A">
        <w:trPr>
          <w:cantSplit/>
        </w:trPr>
        <w:tc>
          <w:tcPr>
            <w:tcW w:w="1134" w:type="dxa"/>
          </w:tcPr>
          <w:p w14:paraId="4FD5AC01" w14:textId="77777777" w:rsidR="00525AD2" w:rsidRPr="009E61E7" w:rsidRDefault="00525AD2" w:rsidP="0020237A">
            <w:pPr>
              <w:pStyle w:val="TableText10"/>
              <w:rPr>
                <w:color w:val="000000" w:themeColor="text1"/>
              </w:rPr>
            </w:pPr>
            <w:r w:rsidRPr="009E61E7">
              <w:rPr>
                <w:color w:val="000000" w:themeColor="text1"/>
              </w:rPr>
              <w:t>5</w:t>
            </w:r>
          </w:p>
        </w:tc>
        <w:tc>
          <w:tcPr>
            <w:tcW w:w="1938" w:type="dxa"/>
          </w:tcPr>
          <w:p w14:paraId="53348C63" w14:textId="596983E4" w:rsidR="00525AD2" w:rsidRPr="009E61E7" w:rsidRDefault="00525AD2" w:rsidP="0020237A">
            <w:pPr>
              <w:pStyle w:val="TableText10"/>
              <w:rPr>
                <w:color w:val="000000" w:themeColor="text1"/>
              </w:rPr>
            </w:pPr>
            <w:hyperlink r:id="rId154" w:tooltip="A1900-40" w:history="1">
              <w:r w:rsidRPr="009A1FBB">
                <w:rPr>
                  <w:rStyle w:val="charCitHyperlinkItal"/>
                </w:rPr>
                <w:t>Crimes Act 1900</w:t>
              </w:r>
            </w:hyperlink>
            <w:r w:rsidRPr="009E61E7">
              <w:rPr>
                <w:color w:val="000000" w:themeColor="text1"/>
              </w:rPr>
              <w:t>, section</w:t>
            </w:r>
            <w:r>
              <w:rPr>
                <w:color w:val="000000" w:themeColor="text1"/>
              </w:rPr>
              <w:t xml:space="preserve"> </w:t>
            </w:r>
            <w:r w:rsidRPr="009E61E7">
              <w:rPr>
                <w:color w:val="000000" w:themeColor="text1"/>
              </w:rPr>
              <w:t>61A</w:t>
            </w:r>
            <w:r>
              <w:rPr>
                <w:color w:val="000000" w:themeColor="text1"/>
              </w:rPr>
              <w:t xml:space="preserve"> </w:t>
            </w:r>
            <w:r w:rsidRPr="009E61E7">
              <w:rPr>
                <w:color w:val="000000" w:themeColor="text1"/>
              </w:rPr>
              <w:t>(1)</w:t>
            </w:r>
          </w:p>
        </w:tc>
        <w:tc>
          <w:tcPr>
            <w:tcW w:w="2109" w:type="dxa"/>
          </w:tcPr>
          <w:p w14:paraId="21FA8CA1" w14:textId="77777777" w:rsidR="00525AD2" w:rsidRPr="009E61E7" w:rsidRDefault="00525AD2" w:rsidP="0020237A">
            <w:pPr>
              <w:pStyle w:val="TableText10"/>
            </w:pPr>
            <w:r w:rsidRPr="009E61E7">
              <w:t>act of indecency on, or in presence of, young person at least 16</w:t>
            </w:r>
            <w:r>
              <w:t xml:space="preserve"> </w:t>
            </w:r>
            <w:r w:rsidRPr="009E61E7">
              <w:t>years old under special care</w:t>
            </w:r>
          </w:p>
        </w:tc>
        <w:tc>
          <w:tcPr>
            <w:tcW w:w="2767" w:type="dxa"/>
          </w:tcPr>
          <w:p w14:paraId="23F1CE16" w14:textId="77777777" w:rsidR="00525AD2" w:rsidRPr="009E61E7" w:rsidRDefault="00525AD2" w:rsidP="0020237A">
            <w:pPr>
              <w:pStyle w:val="TablePara10"/>
            </w:pPr>
          </w:p>
        </w:tc>
      </w:tr>
      <w:tr w:rsidR="00525AD2" w:rsidRPr="009E61E7" w14:paraId="4B2E60C1" w14:textId="77777777" w:rsidTr="0020237A">
        <w:trPr>
          <w:cantSplit/>
        </w:trPr>
        <w:tc>
          <w:tcPr>
            <w:tcW w:w="1134" w:type="dxa"/>
          </w:tcPr>
          <w:p w14:paraId="445C58DB" w14:textId="77777777" w:rsidR="00525AD2" w:rsidRPr="009E61E7" w:rsidRDefault="00525AD2" w:rsidP="0020237A">
            <w:pPr>
              <w:pStyle w:val="TableText10"/>
              <w:rPr>
                <w:color w:val="000000" w:themeColor="text1"/>
              </w:rPr>
            </w:pPr>
            <w:r w:rsidRPr="009E61E7">
              <w:rPr>
                <w:color w:val="000000" w:themeColor="text1"/>
              </w:rPr>
              <w:lastRenderedPageBreak/>
              <w:t>6</w:t>
            </w:r>
          </w:p>
        </w:tc>
        <w:tc>
          <w:tcPr>
            <w:tcW w:w="1938" w:type="dxa"/>
          </w:tcPr>
          <w:p w14:paraId="25C994F0" w14:textId="4EFCA2CA" w:rsidR="00525AD2" w:rsidRPr="009E61E7" w:rsidRDefault="00525AD2" w:rsidP="0020237A">
            <w:pPr>
              <w:pStyle w:val="TableText10"/>
              <w:rPr>
                <w:color w:val="000000" w:themeColor="text1"/>
              </w:rPr>
            </w:pPr>
            <w:hyperlink r:id="rId155" w:tooltip="A1900-40" w:history="1">
              <w:r w:rsidRPr="009A1FBB">
                <w:rPr>
                  <w:rStyle w:val="charCitHyperlinkItal"/>
                </w:rPr>
                <w:t>Crimes Act 1900</w:t>
              </w:r>
            </w:hyperlink>
            <w:r w:rsidRPr="009E61E7">
              <w:rPr>
                <w:color w:val="000000" w:themeColor="text1"/>
              </w:rPr>
              <w:t>, section</w:t>
            </w:r>
            <w:r>
              <w:rPr>
                <w:color w:val="000000" w:themeColor="text1"/>
              </w:rPr>
              <w:t xml:space="preserve"> </w:t>
            </w:r>
            <w:r w:rsidRPr="009E61E7">
              <w:rPr>
                <w:color w:val="000000" w:themeColor="text1"/>
              </w:rPr>
              <w:t>63</w:t>
            </w:r>
          </w:p>
        </w:tc>
        <w:tc>
          <w:tcPr>
            <w:tcW w:w="2109" w:type="dxa"/>
          </w:tcPr>
          <w:p w14:paraId="41638AB0" w14:textId="77777777" w:rsidR="00525AD2" w:rsidRPr="009E61E7" w:rsidRDefault="00525AD2" w:rsidP="0020237A">
            <w:pPr>
              <w:pStyle w:val="TableText10"/>
            </w:pPr>
            <w:r w:rsidRPr="009E61E7">
              <w:t>abduction with intent to engage in sexual intercourse</w:t>
            </w:r>
          </w:p>
        </w:tc>
        <w:tc>
          <w:tcPr>
            <w:tcW w:w="2767" w:type="dxa"/>
          </w:tcPr>
          <w:p w14:paraId="22CC5110" w14:textId="77777777" w:rsidR="00525AD2" w:rsidRPr="009E61E7" w:rsidRDefault="00525AD2" w:rsidP="0020237A">
            <w:pPr>
              <w:pStyle w:val="TablePara10"/>
            </w:pPr>
            <w:r w:rsidRPr="009E61E7">
              <w:tab/>
              <w:t>(a)</w:t>
            </w:r>
            <w:r w:rsidRPr="009E61E7">
              <w:tab/>
              <w:t>the other person (as mentioned in that section) or the third person (as mentioned in that section) is a child; and</w:t>
            </w:r>
          </w:p>
          <w:p w14:paraId="134EA576" w14:textId="77777777" w:rsidR="00525AD2" w:rsidRPr="009E61E7" w:rsidRDefault="00525AD2" w:rsidP="0020237A">
            <w:pPr>
              <w:pStyle w:val="TablePara10"/>
            </w:pPr>
            <w:r w:rsidRPr="009E61E7">
              <w:tab/>
              <w:t>(b)</w:t>
            </w:r>
            <w:r w:rsidRPr="009E61E7">
              <w:tab/>
              <w:t>the person committed the abduction in the course of, or immediately after, the commission or attempted commission by the person (or an accomplice of the person) of a class</w:t>
            </w:r>
            <w:r>
              <w:t xml:space="preserve"> </w:t>
            </w:r>
            <w:r w:rsidRPr="009E61E7">
              <w:t>1 or class</w:t>
            </w:r>
            <w:r>
              <w:t xml:space="preserve"> </w:t>
            </w:r>
            <w:r w:rsidRPr="009E61E7">
              <w:t>2 offence against the child or the third person</w:t>
            </w:r>
          </w:p>
        </w:tc>
      </w:tr>
      <w:tr w:rsidR="00525AD2" w:rsidRPr="009E61E7" w14:paraId="19C485BB" w14:textId="77777777" w:rsidTr="0020237A">
        <w:trPr>
          <w:cantSplit/>
        </w:trPr>
        <w:tc>
          <w:tcPr>
            <w:tcW w:w="1134" w:type="dxa"/>
          </w:tcPr>
          <w:p w14:paraId="4D42B17E" w14:textId="77777777" w:rsidR="00525AD2" w:rsidRPr="009E61E7" w:rsidRDefault="00525AD2" w:rsidP="0020237A">
            <w:pPr>
              <w:pStyle w:val="TableText10"/>
              <w:rPr>
                <w:color w:val="000000" w:themeColor="text1"/>
              </w:rPr>
            </w:pPr>
            <w:r w:rsidRPr="009E61E7">
              <w:rPr>
                <w:color w:val="000000" w:themeColor="text1"/>
              </w:rPr>
              <w:t>7</w:t>
            </w:r>
          </w:p>
        </w:tc>
        <w:tc>
          <w:tcPr>
            <w:tcW w:w="1938" w:type="dxa"/>
          </w:tcPr>
          <w:p w14:paraId="129FFF66" w14:textId="46B08CFB" w:rsidR="00525AD2" w:rsidRPr="009E61E7" w:rsidRDefault="00525AD2" w:rsidP="0020237A">
            <w:pPr>
              <w:pStyle w:val="TableText10"/>
              <w:rPr>
                <w:color w:val="000000" w:themeColor="text1"/>
              </w:rPr>
            </w:pPr>
            <w:hyperlink r:id="rId156" w:tooltip="A1900-40" w:history="1">
              <w:r w:rsidRPr="009A1FBB">
                <w:rPr>
                  <w:rStyle w:val="charCitHyperlinkItal"/>
                </w:rPr>
                <w:t>Crimes Act 1900</w:t>
              </w:r>
            </w:hyperlink>
            <w:r w:rsidRPr="009E61E7">
              <w:rPr>
                <w:color w:val="000000" w:themeColor="text1"/>
              </w:rPr>
              <w:t>, section</w:t>
            </w:r>
            <w:r>
              <w:rPr>
                <w:color w:val="000000" w:themeColor="text1"/>
              </w:rPr>
              <w:t xml:space="preserve"> </w:t>
            </w:r>
            <w:r w:rsidRPr="009E61E7">
              <w:rPr>
                <w:color w:val="000000" w:themeColor="text1"/>
              </w:rPr>
              <w:t>64</w:t>
            </w:r>
            <w:r>
              <w:rPr>
                <w:color w:val="000000" w:themeColor="text1"/>
              </w:rPr>
              <w:t xml:space="preserve"> </w:t>
            </w:r>
            <w:r w:rsidRPr="009E61E7">
              <w:rPr>
                <w:color w:val="000000" w:themeColor="text1"/>
              </w:rPr>
              <w:t>(1)</w:t>
            </w:r>
          </w:p>
        </w:tc>
        <w:tc>
          <w:tcPr>
            <w:tcW w:w="2109" w:type="dxa"/>
          </w:tcPr>
          <w:p w14:paraId="1F15B09E" w14:textId="77777777" w:rsidR="00525AD2" w:rsidRPr="009E61E7" w:rsidRDefault="00525AD2" w:rsidP="0020237A">
            <w:pPr>
              <w:pStyle w:val="TableText10"/>
            </w:pPr>
            <w:r w:rsidRPr="009E61E7">
              <w:t>use child under 12</w:t>
            </w:r>
            <w:r>
              <w:t xml:space="preserve"> </w:t>
            </w:r>
            <w:r w:rsidRPr="009E61E7">
              <w:t>years old for production of child exploitation material etc</w:t>
            </w:r>
          </w:p>
        </w:tc>
        <w:tc>
          <w:tcPr>
            <w:tcW w:w="2767" w:type="dxa"/>
          </w:tcPr>
          <w:p w14:paraId="1E255898" w14:textId="77777777" w:rsidR="00525AD2" w:rsidRPr="009E61E7" w:rsidRDefault="00525AD2" w:rsidP="0020237A">
            <w:pPr>
              <w:pStyle w:val="TablePara10"/>
            </w:pPr>
          </w:p>
        </w:tc>
      </w:tr>
      <w:tr w:rsidR="00525AD2" w:rsidRPr="009E61E7" w14:paraId="78E73E1A" w14:textId="77777777" w:rsidTr="0020237A">
        <w:trPr>
          <w:cantSplit/>
        </w:trPr>
        <w:tc>
          <w:tcPr>
            <w:tcW w:w="1134" w:type="dxa"/>
          </w:tcPr>
          <w:p w14:paraId="234B077D" w14:textId="77777777" w:rsidR="00525AD2" w:rsidRPr="009E61E7" w:rsidRDefault="00525AD2" w:rsidP="0020237A">
            <w:pPr>
              <w:pStyle w:val="TableText10"/>
              <w:rPr>
                <w:color w:val="000000" w:themeColor="text1"/>
              </w:rPr>
            </w:pPr>
            <w:r w:rsidRPr="009E61E7">
              <w:rPr>
                <w:color w:val="000000" w:themeColor="text1"/>
              </w:rPr>
              <w:t>8</w:t>
            </w:r>
          </w:p>
        </w:tc>
        <w:tc>
          <w:tcPr>
            <w:tcW w:w="1938" w:type="dxa"/>
          </w:tcPr>
          <w:p w14:paraId="106B14DD" w14:textId="47F5489B" w:rsidR="00525AD2" w:rsidRPr="009E61E7" w:rsidRDefault="00525AD2" w:rsidP="0020237A">
            <w:pPr>
              <w:pStyle w:val="TableText10"/>
              <w:rPr>
                <w:color w:val="000000" w:themeColor="text1"/>
              </w:rPr>
            </w:pPr>
            <w:hyperlink r:id="rId157" w:tooltip="A1900-40" w:history="1">
              <w:r w:rsidRPr="009A1FBB">
                <w:rPr>
                  <w:rStyle w:val="charCitHyperlinkItal"/>
                </w:rPr>
                <w:t>Crimes Act 1900</w:t>
              </w:r>
            </w:hyperlink>
            <w:r w:rsidRPr="009E61E7">
              <w:rPr>
                <w:color w:val="000000" w:themeColor="text1"/>
              </w:rPr>
              <w:t>, section</w:t>
            </w:r>
            <w:r>
              <w:rPr>
                <w:color w:val="000000" w:themeColor="text1"/>
              </w:rPr>
              <w:t xml:space="preserve"> </w:t>
            </w:r>
            <w:r w:rsidRPr="009E61E7">
              <w:rPr>
                <w:color w:val="000000" w:themeColor="text1"/>
              </w:rPr>
              <w:t>64</w:t>
            </w:r>
            <w:r>
              <w:rPr>
                <w:color w:val="000000" w:themeColor="text1"/>
              </w:rPr>
              <w:t xml:space="preserve"> </w:t>
            </w:r>
            <w:r w:rsidRPr="009E61E7">
              <w:rPr>
                <w:color w:val="000000" w:themeColor="text1"/>
              </w:rPr>
              <w:t>(3)</w:t>
            </w:r>
          </w:p>
        </w:tc>
        <w:tc>
          <w:tcPr>
            <w:tcW w:w="2109" w:type="dxa"/>
          </w:tcPr>
          <w:p w14:paraId="770C1C94" w14:textId="77777777" w:rsidR="00525AD2" w:rsidRPr="009E61E7" w:rsidRDefault="00525AD2" w:rsidP="0020237A">
            <w:pPr>
              <w:pStyle w:val="TableText10"/>
            </w:pPr>
            <w:r w:rsidRPr="009E61E7">
              <w:t>use child 12</w:t>
            </w:r>
            <w:r>
              <w:t xml:space="preserve"> </w:t>
            </w:r>
            <w:r w:rsidRPr="009E61E7">
              <w:t>years old or older for production of child exploitation material etc</w:t>
            </w:r>
          </w:p>
        </w:tc>
        <w:tc>
          <w:tcPr>
            <w:tcW w:w="2767" w:type="dxa"/>
          </w:tcPr>
          <w:p w14:paraId="26B13FBF" w14:textId="77777777" w:rsidR="00525AD2" w:rsidRPr="009E61E7" w:rsidRDefault="00525AD2" w:rsidP="0020237A">
            <w:pPr>
              <w:pStyle w:val="TablePara10"/>
            </w:pPr>
          </w:p>
        </w:tc>
      </w:tr>
      <w:tr w:rsidR="00525AD2" w:rsidRPr="009E61E7" w14:paraId="6C1DDE4F" w14:textId="77777777" w:rsidTr="0020237A">
        <w:trPr>
          <w:cantSplit/>
        </w:trPr>
        <w:tc>
          <w:tcPr>
            <w:tcW w:w="1134" w:type="dxa"/>
          </w:tcPr>
          <w:p w14:paraId="5A4662BB" w14:textId="77777777" w:rsidR="00525AD2" w:rsidRPr="009E61E7" w:rsidRDefault="00525AD2" w:rsidP="0020237A">
            <w:pPr>
              <w:pStyle w:val="TableText10"/>
            </w:pPr>
            <w:r w:rsidRPr="009E61E7">
              <w:t>9</w:t>
            </w:r>
          </w:p>
        </w:tc>
        <w:tc>
          <w:tcPr>
            <w:tcW w:w="1938" w:type="dxa"/>
          </w:tcPr>
          <w:p w14:paraId="5946805D" w14:textId="22DA2D56" w:rsidR="00525AD2" w:rsidRPr="009E61E7" w:rsidRDefault="00525AD2" w:rsidP="0020237A">
            <w:pPr>
              <w:pStyle w:val="TableText10"/>
              <w:rPr>
                <w:color w:val="000000" w:themeColor="text1"/>
              </w:rPr>
            </w:pPr>
            <w:hyperlink r:id="rId158" w:tooltip="A1900-40" w:history="1">
              <w:r w:rsidRPr="009A1FBB">
                <w:rPr>
                  <w:rStyle w:val="charCitHyperlinkItal"/>
                </w:rPr>
                <w:t>Crimes Act 1900</w:t>
              </w:r>
            </w:hyperlink>
            <w:r w:rsidRPr="009E61E7">
              <w:rPr>
                <w:color w:val="000000" w:themeColor="text1"/>
              </w:rPr>
              <w:t>, section</w:t>
            </w:r>
            <w:r>
              <w:rPr>
                <w:color w:val="000000" w:themeColor="text1"/>
              </w:rPr>
              <w:t xml:space="preserve"> </w:t>
            </w:r>
            <w:r w:rsidRPr="009E61E7">
              <w:rPr>
                <w:color w:val="000000" w:themeColor="text1"/>
              </w:rPr>
              <w:t>64A</w:t>
            </w:r>
            <w:r>
              <w:rPr>
                <w:color w:val="000000" w:themeColor="text1"/>
              </w:rPr>
              <w:t xml:space="preserve"> </w:t>
            </w:r>
            <w:r w:rsidRPr="009E61E7">
              <w:rPr>
                <w:color w:val="000000" w:themeColor="text1"/>
              </w:rPr>
              <w:t>(1)</w:t>
            </w:r>
          </w:p>
        </w:tc>
        <w:tc>
          <w:tcPr>
            <w:tcW w:w="2109" w:type="dxa"/>
          </w:tcPr>
          <w:p w14:paraId="00B7673A" w14:textId="77777777" w:rsidR="00525AD2" w:rsidRPr="009E61E7" w:rsidRDefault="00525AD2" w:rsidP="0020237A">
            <w:pPr>
              <w:pStyle w:val="TableText10"/>
            </w:pPr>
            <w:r w:rsidRPr="009E61E7">
              <w:t>produce, publish, offer or sell child exploitation material</w:t>
            </w:r>
          </w:p>
        </w:tc>
        <w:tc>
          <w:tcPr>
            <w:tcW w:w="2767" w:type="dxa"/>
          </w:tcPr>
          <w:p w14:paraId="16FFBDB7" w14:textId="77777777" w:rsidR="00525AD2" w:rsidRPr="009E61E7" w:rsidRDefault="00525AD2" w:rsidP="0020237A">
            <w:pPr>
              <w:pStyle w:val="TablePara10"/>
            </w:pPr>
          </w:p>
        </w:tc>
      </w:tr>
      <w:tr w:rsidR="00525AD2" w:rsidRPr="009E61E7" w14:paraId="78450399" w14:textId="77777777" w:rsidTr="0020237A">
        <w:trPr>
          <w:cantSplit/>
        </w:trPr>
        <w:tc>
          <w:tcPr>
            <w:tcW w:w="1134" w:type="dxa"/>
          </w:tcPr>
          <w:p w14:paraId="50E67752" w14:textId="77777777" w:rsidR="00525AD2" w:rsidRPr="009E61E7" w:rsidRDefault="00525AD2" w:rsidP="0020237A">
            <w:pPr>
              <w:pStyle w:val="TableText10"/>
            </w:pPr>
            <w:r w:rsidRPr="009E61E7">
              <w:t>10</w:t>
            </w:r>
          </w:p>
        </w:tc>
        <w:tc>
          <w:tcPr>
            <w:tcW w:w="1938" w:type="dxa"/>
          </w:tcPr>
          <w:p w14:paraId="347C5557" w14:textId="46DBCDDF" w:rsidR="00525AD2" w:rsidRPr="009E61E7" w:rsidRDefault="00525AD2" w:rsidP="0020237A">
            <w:pPr>
              <w:pStyle w:val="TableText10"/>
              <w:rPr>
                <w:color w:val="000000" w:themeColor="text1"/>
              </w:rPr>
            </w:pPr>
            <w:hyperlink r:id="rId159" w:tooltip="A1900-40" w:history="1">
              <w:r w:rsidRPr="009A1FBB">
                <w:rPr>
                  <w:rStyle w:val="charCitHyperlinkItal"/>
                </w:rPr>
                <w:t>Crimes Act 1900</w:t>
              </w:r>
            </w:hyperlink>
            <w:r w:rsidRPr="009E61E7">
              <w:rPr>
                <w:color w:val="000000" w:themeColor="text1"/>
              </w:rPr>
              <w:t>, section</w:t>
            </w:r>
            <w:r>
              <w:rPr>
                <w:color w:val="000000" w:themeColor="text1"/>
              </w:rPr>
              <w:t xml:space="preserve"> </w:t>
            </w:r>
            <w:r w:rsidRPr="009E61E7">
              <w:rPr>
                <w:color w:val="000000" w:themeColor="text1"/>
              </w:rPr>
              <w:t>65</w:t>
            </w:r>
            <w:r>
              <w:rPr>
                <w:color w:val="000000" w:themeColor="text1"/>
              </w:rPr>
              <w:t xml:space="preserve"> </w:t>
            </w:r>
            <w:r w:rsidRPr="009E61E7">
              <w:rPr>
                <w:color w:val="000000" w:themeColor="text1"/>
              </w:rPr>
              <w:t>(1)</w:t>
            </w:r>
          </w:p>
        </w:tc>
        <w:tc>
          <w:tcPr>
            <w:tcW w:w="2109" w:type="dxa"/>
          </w:tcPr>
          <w:p w14:paraId="20E2A833" w14:textId="77777777" w:rsidR="00525AD2" w:rsidRPr="009E61E7" w:rsidRDefault="00525AD2" w:rsidP="0020237A">
            <w:pPr>
              <w:pStyle w:val="TableText10"/>
            </w:pPr>
            <w:r w:rsidRPr="009E61E7">
              <w:t>possess child exploitation material</w:t>
            </w:r>
          </w:p>
        </w:tc>
        <w:tc>
          <w:tcPr>
            <w:tcW w:w="2767" w:type="dxa"/>
          </w:tcPr>
          <w:p w14:paraId="325B6BD8" w14:textId="77777777" w:rsidR="00525AD2" w:rsidRPr="009E61E7" w:rsidRDefault="00525AD2" w:rsidP="0020237A">
            <w:pPr>
              <w:pStyle w:val="TablePara10"/>
            </w:pPr>
          </w:p>
        </w:tc>
      </w:tr>
      <w:tr w:rsidR="00525AD2" w:rsidRPr="009E61E7" w14:paraId="7B65E0B0" w14:textId="77777777" w:rsidTr="0020237A">
        <w:trPr>
          <w:cantSplit/>
        </w:trPr>
        <w:tc>
          <w:tcPr>
            <w:tcW w:w="1134" w:type="dxa"/>
          </w:tcPr>
          <w:p w14:paraId="0AA80563" w14:textId="77777777" w:rsidR="00525AD2" w:rsidRPr="009E61E7" w:rsidRDefault="00525AD2" w:rsidP="0020237A">
            <w:pPr>
              <w:pStyle w:val="TableText10"/>
            </w:pPr>
            <w:r w:rsidRPr="009E61E7">
              <w:t>11</w:t>
            </w:r>
          </w:p>
        </w:tc>
        <w:tc>
          <w:tcPr>
            <w:tcW w:w="1938" w:type="dxa"/>
          </w:tcPr>
          <w:p w14:paraId="6AE363BB" w14:textId="374B8B7C" w:rsidR="00525AD2" w:rsidRPr="009E61E7" w:rsidRDefault="00525AD2" w:rsidP="0020237A">
            <w:pPr>
              <w:pStyle w:val="TableText10"/>
              <w:rPr>
                <w:color w:val="000000" w:themeColor="text1"/>
              </w:rPr>
            </w:pPr>
            <w:hyperlink r:id="rId160" w:tooltip="A1900-40" w:history="1">
              <w:r w:rsidRPr="009A1FBB">
                <w:rPr>
                  <w:rStyle w:val="charCitHyperlinkItal"/>
                </w:rPr>
                <w:t>Crimes Act 1900</w:t>
              </w:r>
            </w:hyperlink>
            <w:r w:rsidRPr="009E61E7">
              <w:rPr>
                <w:color w:val="000000" w:themeColor="text1"/>
              </w:rPr>
              <w:t>, section</w:t>
            </w:r>
            <w:r>
              <w:rPr>
                <w:color w:val="000000" w:themeColor="text1"/>
              </w:rPr>
              <w:t xml:space="preserve"> </w:t>
            </w:r>
            <w:r w:rsidRPr="009E61E7">
              <w:rPr>
                <w:color w:val="000000" w:themeColor="text1"/>
              </w:rPr>
              <w:t>66</w:t>
            </w:r>
            <w:r>
              <w:rPr>
                <w:color w:val="000000" w:themeColor="text1"/>
              </w:rPr>
              <w:t xml:space="preserve"> </w:t>
            </w:r>
            <w:r w:rsidRPr="009E61E7">
              <w:rPr>
                <w:color w:val="000000" w:themeColor="text1"/>
              </w:rPr>
              <w:t>(1)</w:t>
            </w:r>
          </w:p>
        </w:tc>
        <w:tc>
          <w:tcPr>
            <w:tcW w:w="2109" w:type="dxa"/>
          </w:tcPr>
          <w:p w14:paraId="3075E2B0" w14:textId="77777777" w:rsidR="00525AD2" w:rsidRPr="009E61E7" w:rsidRDefault="00525AD2" w:rsidP="0020237A">
            <w:pPr>
              <w:pStyle w:val="TableText10"/>
            </w:pPr>
            <w:r w:rsidRPr="009E61E7">
              <w:t>groom or deprave young person under 16</w:t>
            </w:r>
            <w:r>
              <w:t xml:space="preserve"> </w:t>
            </w:r>
            <w:r w:rsidRPr="009E61E7">
              <w:t>years old</w:t>
            </w:r>
          </w:p>
        </w:tc>
        <w:tc>
          <w:tcPr>
            <w:tcW w:w="2767" w:type="dxa"/>
          </w:tcPr>
          <w:p w14:paraId="35864731" w14:textId="77777777" w:rsidR="00525AD2" w:rsidRPr="009E61E7" w:rsidRDefault="00525AD2" w:rsidP="0020237A">
            <w:pPr>
              <w:pStyle w:val="TablePara10"/>
            </w:pPr>
          </w:p>
        </w:tc>
      </w:tr>
      <w:tr w:rsidR="00525AD2" w:rsidRPr="009E61E7" w14:paraId="62141CEE" w14:textId="77777777" w:rsidTr="0020237A">
        <w:trPr>
          <w:cantSplit/>
        </w:trPr>
        <w:tc>
          <w:tcPr>
            <w:tcW w:w="1134" w:type="dxa"/>
          </w:tcPr>
          <w:p w14:paraId="0E69C17E" w14:textId="77777777" w:rsidR="00525AD2" w:rsidRPr="009E61E7" w:rsidRDefault="00525AD2" w:rsidP="0020237A">
            <w:pPr>
              <w:pStyle w:val="TableText10"/>
            </w:pPr>
            <w:r w:rsidRPr="009E61E7">
              <w:lastRenderedPageBreak/>
              <w:t>12</w:t>
            </w:r>
          </w:p>
        </w:tc>
        <w:tc>
          <w:tcPr>
            <w:tcW w:w="1938" w:type="dxa"/>
          </w:tcPr>
          <w:p w14:paraId="0A30B480" w14:textId="054FE9F8" w:rsidR="00525AD2" w:rsidRPr="009E61E7" w:rsidRDefault="00525AD2" w:rsidP="0020237A">
            <w:pPr>
              <w:pStyle w:val="TableText10"/>
              <w:rPr>
                <w:color w:val="000000" w:themeColor="text1"/>
              </w:rPr>
            </w:pPr>
            <w:hyperlink r:id="rId161" w:tooltip="A1900-40" w:history="1">
              <w:r w:rsidRPr="009A1FBB">
                <w:rPr>
                  <w:rStyle w:val="charCitHyperlinkItal"/>
                </w:rPr>
                <w:t>Crimes Act 1900</w:t>
              </w:r>
            </w:hyperlink>
            <w:r w:rsidRPr="009E61E7">
              <w:rPr>
                <w:color w:val="000000" w:themeColor="text1"/>
              </w:rPr>
              <w:t>, section</w:t>
            </w:r>
            <w:r>
              <w:rPr>
                <w:color w:val="000000" w:themeColor="text1"/>
              </w:rPr>
              <w:t xml:space="preserve"> </w:t>
            </w:r>
            <w:r w:rsidRPr="009E61E7">
              <w:rPr>
                <w:color w:val="000000" w:themeColor="text1"/>
              </w:rPr>
              <w:t>66</w:t>
            </w:r>
            <w:r>
              <w:rPr>
                <w:color w:val="000000" w:themeColor="text1"/>
              </w:rPr>
              <w:t xml:space="preserve"> </w:t>
            </w:r>
            <w:r w:rsidRPr="009E61E7">
              <w:rPr>
                <w:color w:val="000000" w:themeColor="text1"/>
              </w:rPr>
              <w:t>(3)</w:t>
            </w:r>
          </w:p>
        </w:tc>
        <w:tc>
          <w:tcPr>
            <w:tcW w:w="2109" w:type="dxa"/>
          </w:tcPr>
          <w:p w14:paraId="09894F0C" w14:textId="77777777" w:rsidR="00525AD2" w:rsidRPr="009E61E7" w:rsidRDefault="00525AD2" w:rsidP="0020237A">
            <w:pPr>
              <w:pStyle w:val="TableText10"/>
            </w:pPr>
            <w:r w:rsidRPr="009E61E7">
              <w:t>send or make available pornographic material to young person under 16</w:t>
            </w:r>
            <w:r>
              <w:t xml:space="preserve"> </w:t>
            </w:r>
            <w:r w:rsidRPr="009E61E7">
              <w:t>years old</w:t>
            </w:r>
          </w:p>
        </w:tc>
        <w:tc>
          <w:tcPr>
            <w:tcW w:w="2767" w:type="dxa"/>
          </w:tcPr>
          <w:p w14:paraId="73AA29D7" w14:textId="77777777" w:rsidR="00525AD2" w:rsidRPr="009E61E7" w:rsidRDefault="00525AD2" w:rsidP="0020237A">
            <w:pPr>
              <w:pStyle w:val="TablePara10"/>
            </w:pPr>
          </w:p>
        </w:tc>
      </w:tr>
      <w:tr w:rsidR="00525AD2" w:rsidRPr="009E61E7" w14:paraId="0D785B39" w14:textId="77777777" w:rsidTr="0020237A">
        <w:trPr>
          <w:cantSplit/>
        </w:trPr>
        <w:tc>
          <w:tcPr>
            <w:tcW w:w="1134" w:type="dxa"/>
          </w:tcPr>
          <w:p w14:paraId="38A6D22B" w14:textId="77777777" w:rsidR="00525AD2" w:rsidRPr="009E61E7" w:rsidRDefault="00525AD2" w:rsidP="0020237A">
            <w:pPr>
              <w:pStyle w:val="TableText10"/>
            </w:pPr>
            <w:r w:rsidRPr="009E61E7">
              <w:t>13</w:t>
            </w:r>
          </w:p>
        </w:tc>
        <w:tc>
          <w:tcPr>
            <w:tcW w:w="1938" w:type="dxa"/>
          </w:tcPr>
          <w:p w14:paraId="72D99130" w14:textId="630AC124" w:rsidR="00525AD2" w:rsidRPr="009E61E7" w:rsidRDefault="00525AD2" w:rsidP="0020237A">
            <w:pPr>
              <w:pStyle w:val="TableText10"/>
              <w:rPr>
                <w:color w:val="000000" w:themeColor="text1"/>
              </w:rPr>
            </w:pPr>
            <w:hyperlink r:id="rId162" w:tooltip="A1992-64" w:history="1">
              <w:r w:rsidRPr="009A1FBB">
                <w:rPr>
                  <w:rStyle w:val="charCitHyperlinkItal"/>
                </w:rPr>
                <w:t>Sex Work Act 1992</w:t>
              </w:r>
            </w:hyperlink>
            <w:r w:rsidRPr="009E61E7">
              <w:rPr>
                <w:color w:val="000000" w:themeColor="text1"/>
              </w:rPr>
              <w:t>, section</w:t>
            </w:r>
            <w:r>
              <w:rPr>
                <w:color w:val="000000" w:themeColor="text1"/>
              </w:rPr>
              <w:t xml:space="preserve"> </w:t>
            </w:r>
            <w:r w:rsidRPr="009E61E7">
              <w:rPr>
                <w:color w:val="000000" w:themeColor="text1"/>
              </w:rPr>
              <w:t>19 (2)</w:t>
            </w:r>
          </w:p>
        </w:tc>
        <w:tc>
          <w:tcPr>
            <w:tcW w:w="2109" w:type="dxa"/>
          </w:tcPr>
          <w:p w14:paraId="1FA3C8EA" w14:textId="77777777" w:rsidR="00525AD2" w:rsidRPr="009E61E7" w:rsidRDefault="00525AD2" w:rsidP="0020237A">
            <w:pPr>
              <w:pStyle w:val="TableText10"/>
            </w:pPr>
            <w:r w:rsidRPr="009E61E7">
              <w:t>accost child for commercial sexual services</w:t>
            </w:r>
          </w:p>
        </w:tc>
        <w:tc>
          <w:tcPr>
            <w:tcW w:w="2767" w:type="dxa"/>
          </w:tcPr>
          <w:p w14:paraId="695F70D4" w14:textId="77777777" w:rsidR="00525AD2" w:rsidRPr="009E61E7" w:rsidRDefault="00525AD2" w:rsidP="0020237A">
            <w:pPr>
              <w:pStyle w:val="TablePara10"/>
            </w:pPr>
          </w:p>
        </w:tc>
      </w:tr>
      <w:tr w:rsidR="00525AD2" w:rsidRPr="009E61E7" w14:paraId="0D6BC943" w14:textId="77777777" w:rsidTr="0020237A">
        <w:trPr>
          <w:cantSplit/>
        </w:trPr>
        <w:tc>
          <w:tcPr>
            <w:tcW w:w="1134" w:type="dxa"/>
          </w:tcPr>
          <w:p w14:paraId="5D5043E4" w14:textId="77777777" w:rsidR="00525AD2" w:rsidRPr="009E61E7" w:rsidRDefault="00525AD2" w:rsidP="0020237A">
            <w:pPr>
              <w:pStyle w:val="TableText10"/>
            </w:pPr>
            <w:r w:rsidRPr="009E61E7">
              <w:t>14</w:t>
            </w:r>
          </w:p>
        </w:tc>
        <w:tc>
          <w:tcPr>
            <w:tcW w:w="1938" w:type="dxa"/>
          </w:tcPr>
          <w:p w14:paraId="6B4965C8" w14:textId="5E79586A" w:rsidR="00525AD2" w:rsidRPr="009E61E7" w:rsidRDefault="00525AD2" w:rsidP="0020237A">
            <w:pPr>
              <w:pStyle w:val="TableText10"/>
              <w:rPr>
                <w:color w:val="000000" w:themeColor="text1"/>
              </w:rPr>
            </w:pPr>
            <w:hyperlink r:id="rId163" w:tooltip="A1992-64" w:history="1">
              <w:r w:rsidRPr="009A1FBB">
                <w:rPr>
                  <w:rStyle w:val="charCitHyperlinkItal"/>
                </w:rPr>
                <w:t>Sex Work Act 1992</w:t>
              </w:r>
            </w:hyperlink>
            <w:r w:rsidRPr="009E61E7">
              <w:rPr>
                <w:color w:val="000000" w:themeColor="text1"/>
              </w:rPr>
              <w:t>, section</w:t>
            </w:r>
            <w:r>
              <w:rPr>
                <w:color w:val="000000" w:themeColor="text1"/>
              </w:rPr>
              <w:t xml:space="preserve"> </w:t>
            </w:r>
            <w:r w:rsidRPr="009E61E7">
              <w:rPr>
                <w:color w:val="000000" w:themeColor="text1"/>
              </w:rPr>
              <w:t>20 (1)</w:t>
            </w:r>
          </w:p>
        </w:tc>
        <w:tc>
          <w:tcPr>
            <w:tcW w:w="2109" w:type="dxa"/>
          </w:tcPr>
          <w:p w14:paraId="79D28F55" w14:textId="77777777" w:rsidR="00525AD2" w:rsidRPr="009E61E7" w:rsidRDefault="00525AD2" w:rsidP="0020237A">
            <w:pPr>
              <w:pStyle w:val="TableText10"/>
            </w:pPr>
            <w:r w:rsidRPr="009E61E7">
              <w:t>cause child under 12</w:t>
            </w:r>
            <w:r>
              <w:t xml:space="preserve"> </w:t>
            </w:r>
            <w:r w:rsidRPr="009E61E7">
              <w:t>years old to provide commercial sexual services</w:t>
            </w:r>
          </w:p>
        </w:tc>
        <w:tc>
          <w:tcPr>
            <w:tcW w:w="2767" w:type="dxa"/>
          </w:tcPr>
          <w:p w14:paraId="1DD19C74" w14:textId="77777777" w:rsidR="00525AD2" w:rsidRPr="009E61E7" w:rsidRDefault="00525AD2" w:rsidP="0020237A">
            <w:pPr>
              <w:pStyle w:val="TablePara10"/>
            </w:pPr>
          </w:p>
        </w:tc>
      </w:tr>
      <w:tr w:rsidR="00525AD2" w:rsidRPr="009E61E7" w14:paraId="6AB74EA0" w14:textId="77777777" w:rsidTr="0020237A">
        <w:trPr>
          <w:cantSplit/>
        </w:trPr>
        <w:tc>
          <w:tcPr>
            <w:tcW w:w="1134" w:type="dxa"/>
          </w:tcPr>
          <w:p w14:paraId="7B14CEE0" w14:textId="77777777" w:rsidR="00525AD2" w:rsidRPr="009E61E7" w:rsidRDefault="00525AD2" w:rsidP="0020237A">
            <w:pPr>
              <w:pStyle w:val="TableText10"/>
            </w:pPr>
            <w:r w:rsidRPr="009E61E7">
              <w:t>15</w:t>
            </w:r>
          </w:p>
        </w:tc>
        <w:tc>
          <w:tcPr>
            <w:tcW w:w="1938" w:type="dxa"/>
          </w:tcPr>
          <w:p w14:paraId="685168C6" w14:textId="2479C2F4" w:rsidR="00525AD2" w:rsidRPr="009E61E7" w:rsidRDefault="00525AD2" w:rsidP="0020237A">
            <w:pPr>
              <w:pStyle w:val="TableText10"/>
              <w:rPr>
                <w:color w:val="000000" w:themeColor="text1"/>
              </w:rPr>
            </w:pPr>
            <w:hyperlink r:id="rId164" w:tooltip="A1992-64" w:history="1">
              <w:r w:rsidRPr="009A1FBB">
                <w:rPr>
                  <w:rStyle w:val="charCitHyperlinkItal"/>
                </w:rPr>
                <w:t>Sex Work Act 1992</w:t>
              </w:r>
            </w:hyperlink>
            <w:r w:rsidRPr="009E61E7">
              <w:rPr>
                <w:color w:val="000000" w:themeColor="text1"/>
              </w:rPr>
              <w:t>, section</w:t>
            </w:r>
            <w:r>
              <w:rPr>
                <w:color w:val="000000" w:themeColor="text1"/>
              </w:rPr>
              <w:t xml:space="preserve"> </w:t>
            </w:r>
            <w:r w:rsidRPr="009E61E7">
              <w:rPr>
                <w:color w:val="000000" w:themeColor="text1"/>
              </w:rPr>
              <w:t>20 (3)</w:t>
            </w:r>
          </w:p>
        </w:tc>
        <w:tc>
          <w:tcPr>
            <w:tcW w:w="2109" w:type="dxa"/>
          </w:tcPr>
          <w:p w14:paraId="162D6872" w14:textId="77777777" w:rsidR="00525AD2" w:rsidRPr="009E61E7" w:rsidRDefault="00525AD2" w:rsidP="0020237A">
            <w:pPr>
              <w:pStyle w:val="TableText10"/>
            </w:pPr>
            <w:r w:rsidRPr="009E61E7">
              <w:t>cause child 12</w:t>
            </w:r>
            <w:r>
              <w:t xml:space="preserve"> </w:t>
            </w:r>
            <w:r w:rsidRPr="009E61E7">
              <w:t>years old or older to provide commercial sexual services</w:t>
            </w:r>
          </w:p>
        </w:tc>
        <w:tc>
          <w:tcPr>
            <w:tcW w:w="2767" w:type="dxa"/>
          </w:tcPr>
          <w:p w14:paraId="670CA232" w14:textId="77777777" w:rsidR="00525AD2" w:rsidRPr="009E61E7" w:rsidRDefault="00525AD2" w:rsidP="0020237A">
            <w:pPr>
              <w:pStyle w:val="TablePara10"/>
            </w:pPr>
          </w:p>
        </w:tc>
      </w:tr>
      <w:tr w:rsidR="00525AD2" w:rsidRPr="009E61E7" w14:paraId="77F3D230" w14:textId="77777777" w:rsidTr="0020237A">
        <w:trPr>
          <w:cantSplit/>
        </w:trPr>
        <w:tc>
          <w:tcPr>
            <w:tcW w:w="1134" w:type="dxa"/>
          </w:tcPr>
          <w:p w14:paraId="155030A3" w14:textId="77777777" w:rsidR="00525AD2" w:rsidRPr="009E61E7" w:rsidRDefault="00525AD2" w:rsidP="0020237A">
            <w:pPr>
              <w:pStyle w:val="TableText10"/>
            </w:pPr>
            <w:r w:rsidRPr="009E61E7">
              <w:t>16</w:t>
            </w:r>
          </w:p>
        </w:tc>
        <w:tc>
          <w:tcPr>
            <w:tcW w:w="1938" w:type="dxa"/>
          </w:tcPr>
          <w:p w14:paraId="40668EE5" w14:textId="14943789" w:rsidR="00525AD2" w:rsidRPr="009E61E7" w:rsidRDefault="00525AD2" w:rsidP="0020237A">
            <w:pPr>
              <w:pStyle w:val="TableText10"/>
              <w:rPr>
                <w:color w:val="000000" w:themeColor="text1"/>
              </w:rPr>
            </w:pPr>
            <w:hyperlink r:id="rId165" w:tooltip="A1992-64" w:history="1">
              <w:r w:rsidRPr="009A1FBB">
                <w:rPr>
                  <w:rStyle w:val="charCitHyperlinkItal"/>
                </w:rPr>
                <w:t>Sex Work Act 1992</w:t>
              </w:r>
            </w:hyperlink>
            <w:r w:rsidRPr="009E61E7">
              <w:rPr>
                <w:color w:val="000000" w:themeColor="text1"/>
              </w:rPr>
              <w:t>, section</w:t>
            </w:r>
            <w:r>
              <w:rPr>
                <w:color w:val="000000" w:themeColor="text1"/>
              </w:rPr>
              <w:t xml:space="preserve"> </w:t>
            </w:r>
            <w:r w:rsidRPr="009E61E7">
              <w:rPr>
                <w:color w:val="000000" w:themeColor="text1"/>
              </w:rPr>
              <w:t>21 (1)</w:t>
            </w:r>
          </w:p>
        </w:tc>
        <w:tc>
          <w:tcPr>
            <w:tcW w:w="2109" w:type="dxa"/>
          </w:tcPr>
          <w:p w14:paraId="3984AB14" w14:textId="77777777" w:rsidR="00525AD2" w:rsidRPr="009E61E7" w:rsidRDefault="00525AD2" w:rsidP="0020237A">
            <w:pPr>
              <w:pStyle w:val="TableText10"/>
            </w:pPr>
            <w:r w:rsidRPr="009E61E7">
              <w:t>receive proceeds of commercial sexual services by child</w:t>
            </w:r>
          </w:p>
        </w:tc>
        <w:tc>
          <w:tcPr>
            <w:tcW w:w="2767" w:type="dxa"/>
          </w:tcPr>
          <w:p w14:paraId="31A3E779" w14:textId="77777777" w:rsidR="00525AD2" w:rsidRPr="009E61E7" w:rsidRDefault="00525AD2" w:rsidP="0020237A">
            <w:pPr>
              <w:pStyle w:val="TablePara10"/>
            </w:pPr>
          </w:p>
        </w:tc>
      </w:tr>
      <w:tr w:rsidR="00525AD2" w:rsidRPr="009E61E7" w14:paraId="6FC0E0DE" w14:textId="77777777" w:rsidTr="0020237A">
        <w:trPr>
          <w:cantSplit/>
        </w:trPr>
        <w:tc>
          <w:tcPr>
            <w:tcW w:w="1134" w:type="dxa"/>
          </w:tcPr>
          <w:p w14:paraId="5FD37558" w14:textId="77777777" w:rsidR="00525AD2" w:rsidRPr="009E61E7" w:rsidRDefault="00525AD2" w:rsidP="0020237A">
            <w:pPr>
              <w:pStyle w:val="TableText10"/>
            </w:pPr>
            <w:r w:rsidRPr="009E61E7">
              <w:t>17</w:t>
            </w:r>
          </w:p>
        </w:tc>
        <w:tc>
          <w:tcPr>
            <w:tcW w:w="1938" w:type="dxa"/>
          </w:tcPr>
          <w:p w14:paraId="4E499F30" w14:textId="041B5298" w:rsidR="00525AD2" w:rsidRPr="009E61E7" w:rsidRDefault="00525AD2" w:rsidP="0020237A">
            <w:pPr>
              <w:pStyle w:val="TableText10"/>
              <w:rPr>
                <w:color w:val="000000" w:themeColor="text1"/>
              </w:rPr>
            </w:pPr>
            <w:r w:rsidRPr="009E61E7">
              <w:rPr>
                <w:color w:val="000000" w:themeColor="text1"/>
              </w:rPr>
              <w:t>an offence mentioned in items</w:t>
            </w:r>
            <w:r>
              <w:rPr>
                <w:color w:val="000000" w:themeColor="text1"/>
              </w:rPr>
              <w:t xml:space="preserve"> </w:t>
            </w:r>
            <w:r w:rsidRPr="009E61E7">
              <w:rPr>
                <w:color w:val="000000" w:themeColor="text1"/>
              </w:rPr>
              <w:t>1</w:t>
            </w:r>
            <w:r>
              <w:rPr>
                <w:color w:val="000000" w:themeColor="text1"/>
              </w:rPr>
              <w:t xml:space="preserve"> </w:t>
            </w:r>
            <w:r w:rsidRPr="009E61E7">
              <w:rPr>
                <w:color w:val="000000" w:themeColor="text1"/>
              </w:rPr>
              <w:t>to</w:t>
            </w:r>
            <w:r>
              <w:rPr>
                <w:color w:val="000000" w:themeColor="text1"/>
              </w:rPr>
              <w:t xml:space="preserve"> </w:t>
            </w:r>
            <w:r w:rsidRPr="009E61E7">
              <w:rPr>
                <w:color w:val="000000" w:themeColor="text1"/>
              </w:rPr>
              <w:t xml:space="preserve">16 to which </w:t>
            </w:r>
            <w:hyperlink r:id="rId166" w:tooltip="A1900-40" w:history="1">
              <w:r w:rsidRPr="009A1FBB">
                <w:rPr>
                  <w:rStyle w:val="charCitHyperlinkItal"/>
                </w:rPr>
                <w:t>Crimes Act 1900</w:t>
              </w:r>
            </w:hyperlink>
            <w:r w:rsidRPr="009E61E7">
              <w:rPr>
                <w:color w:val="000000" w:themeColor="text1"/>
              </w:rPr>
              <w:t>, section</w:t>
            </w:r>
            <w:r>
              <w:rPr>
                <w:color w:val="000000" w:themeColor="text1"/>
              </w:rPr>
              <w:t xml:space="preserve"> </w:t>
            </w:r>
            <w:r w:rsidRPr="009E61E7">
              <w:rPr>
                <w:color w:val="000000" w:themeColor="text1"/>
              </w:rPr>
              <w:t>72AA applies</w:t>
            </w:r>
          </w:p>
        </w:tc>
        <w:tc>
          <w:tcPr>
            <w:tcW w:w="2109" w:type="dxa"/>
          </w:tcPr>
          <w:p w14:paraId="796CD5B1" w14:textId="77777777" w:rsidR="00525AD2" w:rsidRPr="009E61E7" w:rsidRDefault="00525AD2" w:rsidP="0020237A">
            <w:pPr>
              <w:pStyle w:val="TableText10"/>
            </w:pPr>
            <w:r w:rsidRPr="009E61E7">
              <w:t>aggravated offence—involving family violence</w:t>
            </w:r>
          </w:p>
        </w:tc>
        <w:tc>
          <w:tcPr>
            <w:tcW w:w="2767" w:type="dxa"/>
          </w:tcPr>
          <w:p w14:paraId="5F4EDEA9" w14:textId="77777777" w:rsidR="00525AD2" w:rsidRPr="009E61E7" w:rsidRDefault="00525AD2" w:rsidP="0020237A">
            <w:pPr>
              <w:pStyle w:val="TablePara10"/>
            </w:pPr>
          </w:p>
        </w:tc>
      </w:tr>
    </w:tbl>
    <w:p w14:paraId="1E683B02" w14:textId="77777777" w:rsidR="00A03778" w:rsidRPr="00A03778" w:rsidRDefault="00A03778" w:rsidP="00A03778">
      <w:pPr>
        <w:pStyle w:val="PageBreak"/>
      </w:pPr>
      <w:r w:rsidRPr="00A03778">
        <w:br w:type="page"/>
      </w:r>
    </w:p>
    <w:p w14:paraId="557F9EEE" w14:textId="4A14E37E" w:rsidR="00525AD2" w:rsidRPr="0087252C" w:rsidRDefault="00525AD2" w:rsidP="00525AD2">
      <w:pPr>
        <w:pStyle w:val="AH2Part"/>
      </w:pPr>
      <w:bookmarkStart w:id="281" w:name="_Toc225932573"/>
      <w:r w:rsidRPr="0087252C">
        <w:rPr>
          <w:rStyle w:val="CharPartNo"/>
        </w:rPr>
        <w:lastRenderedPageBreak/>
        <w:t>Part 2.2</w:t>
      </w:r>
      <w:r w:rsidRPr="009E61E7">
        <w:tab/>
      </w:r>
      <w:r w:rsidRPr="0087252C">
        <w:rPr>
          <w:rStyle w:val="CharPartText"/>
        </w:rPr>
        <w:t>Offences against other legislation</w:t>
      </w:r>
      <w:bookmarkEnd w:id="281"/>
    </w:p>
    <w:p w14:paraId="1C00FB16" w14:textId="77777777" w:rsidR="00525AD2" w:rsidRPr="009E61E7" w:rsidRDefault="00525AD2" w:rsidP="00525AD2">
      <w:pPr>
        <w:keepNext/>
        <w:suppressLineNumbers/>
      </w:pPr>
    </w:p>
    <w:tbl>
      <w:tblPr>
        <w:tblW w:w="793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1133"/>
        <w:gridCol w:w="1983"/>
        <w:gridCol w:w="2125"/>
        <w:gridCol w:w="2692"/>
      </w:tblGrid>
      <w:tr w:rsidR="00525AD2" w:rsidRPr="009E61E7" w14:paraId="3127FECB" w14:textId="77777777" w:rsidTr="0020237A">
        <w:trPr>
          <w:cantSplit/>
          <w:tblHeader/>
        </w:trPr>
        <w:tc>
          <w:tcPr>
            <w:tcW w:w="1133" w:type="dxa"/>
            <w:tcBorders>
              <w:bottom w:val="single" w:sz="4" w:space="0" w:color="auto"/>
            </w:tcBorders>
          </w:tcPr>
          <w:p w14:paraId="6CAD40AC" w14:textId="77777777" w:rsidR="00525AD2" w:rsidRPr="009E61E7" w:rsidRDefault="00525AD2" w:rsidP="0020237A">
            <w:pPr>
              <w:pStyle w:val="TableColHd"/>
            </w:pPr>
            <w:r w:rsidRPr="009E61E7">
              <w:t>column 1</w:t>
            </w:r>
          </w:p>
          <w:p w14:paraId="4D9703D7" w14:textId="77777777" w:rsidR="00525AD2" w:rsidRPr="009E61E7" w:rsidRDefault="00525AD2" w:rsidP="0020237A">
            <w:pPr>
              <w:pStyle w:val="TableColHd"/>
            </w:pPr>
            <w:r w:rsidRPr="009E61E7">
              <w:t>item</w:t>
            </w:r>
          </w:p>
        </w:tc>
        <w:tc>
          <w:tcPr>
            <w:tcW w:w="1983" w:type="dxa"/>
            <w:tcBorders>
              <w:bottom w:val="single" w:sz="4" w:space="0" w:color="auto"/>
            </w:tcBorders>
          </w:tcPr>
          <w:p w14:paraId="357B249A" w14:textId="77777777" w:rsidR="00525AD2" w:rsidRPr="009E61E7" w:rsidRDefault="00525AD2" w:rsidP="0020237A">
            <w:pPr>
              <w:pStyle w:val="TableColHd"/>
            </w:pPr>
            <w:r w:rsidRPr="009E61E7">
              <w:t>column 2</w:t>
            </w:r>
          </w:p>
          <w:p w14:paraId="5037E516" w14:textId="77777777" w:rsidR="00525AD2" w:rsidRPr="009E61E7" w:rsidRDefault="00525AD2" w:rsidP="0020237A">
            <w:pPr>
              <w:pStyle w:val="TableColHd"/>
            </w:pPr>
            <w:r w:rsidRPr="009E61E7">
              <w:t>offence</w:t>
            </w:r>
          </w:p>
        </w:tc>
        <w:tc>
          <w:tcPr>
            <w:tcW w:w="2125" w:type="dxa"/>
            <w:tcBorders>
              <w:bottom w:val="single" w:sz="4" w:space="0" w:color="auto"/>
            </w:tcBorders>
          </w:tcPr>
          <w:p w14:paraId="0B5C5F3A" w14:textId="77777777" w:rsidR="00525AD2" w:rsidRPr="009E61E7" w:rsidRDefault="00525AD2" w:rsidP="0020237A">
            <w:pPr>
              <w:pStyle w:val="TableColHd"/>
            </w:pPr>
            <w:r w:rsidRPr="009E61E7">
              <w:t>column 3</w:t>
            </w:r>
          </w:p>
          <w:p w14:paraId="71BDEC90" w14:textId="77777777" w:rsidR="00525AD2" w:rsidRPr="009E61E7" w:rsidRDefault="00525AD2" w:rsidP="0020237A">
            <w:pPr>
              <w:pStyle w:val="TableColHd"/>
            </w:pPr>
            <w:r w:rsidRPr="009E61E7">
              <w:t>description</w:t>
            </w:r>
          </w:p>
        </w:tc>
        <w:tc>
          <w:tcPr>
            <w:tcW w:w="2692" w:type="dxa"/>
            <w:tcBorders>
              <w:bottom w:val="single" w:sz="4" w:space="0" w:color="auto"/>
            </w:tcBorders>
          </w:tcPr>
          <w:p w14:paraId="1E294EDE" w14:textId="77777777" w:rsidR="00525AD2" w:rsidRPr="009E61E7" w:rsidRDefault="00525AD2" w:rsidP="0020237A">
            <w:pPr>
              <w:pStyle w:val="TableColHd"/>
            </w:pPr>
            <w:r w:rsidRPr="009E61E7">
              <w:t>column 4</w:t>
            </w:r>
          </w:p>
          <w:p w14:paraId="31C36C8C" w14:textId="77777777" w:rsidR="00525AD2" w:rsidRPr="009E61E7" w:rsidRDefault="00525AD2" w:rsidP="0020237A">
            <w:pPr>
              <w:pStyle w:val="TableColHd"/>
            </w:pPr>
            <w:r w:rsidRPr="009E61E7">
              <w:t>circumstances (if any)</w:t>
            </w:r>
          </w:p>
        </w:tc>
      </w:tr>
      <w:tr w:rsidR="00525AD2" w:rsidRPr="009E61E7" w14:paraId="00E86816" w14:textId="77777777" w:rsidTr="0020237A">
        <w:tblPrEx>
          <w:tblBorders>
            <w:top w:val="single" w:sz="4" w:space="0" w:color="D9D9D9" w:themeColor="background1" w:themeShade="D9"/>
          </w:tblBorders>
        </w:tblPrEx>
        <w:trPr>
          <w:cantSplit/>
        </w:trPr>
        <w:tc>
          <w:tcPr>
            <w:tcW w:w="1133" w:type="dxa"/>
          </w:tcPr>
          <w:p w14:paraId="6666739B" w14:textId="77777777" w:rsidR="00525AD2" w:rsidRPr="009E61E7" w:rsidRDefault="00525AD2" w:rsidP="0020237A">
            <w:pPr>
              <w:pStyle w:val="TableText10"/>
            </w:pPr>
            <w:r w:rsidRPr="009E61E7">
              <w:t>1</w:t>
            </w:r>
          </w:p>
        </w:tc>
        <w:tc>
          <w:tcPr>
            <w:tcW w:w="1983" w:type="dxa"/>
          </w:tcPr>
          <w:p w14:paraId="036DF48D" w14:textId="505D58BB" w:rsidR="00525AD2" w:rsidRPr="009E61E7" w:rsidRDefault="00525AD2" w:rsidP="0020237A">
            <w:pPr>
              <w:pStyle w:val="TableText10"/>
              <w:rPr>
                <w:color w:val="000000" w:themeColor="text1"/>
              </w:rPr>
            </w:pPr>
            <w:hyperlink r:id="rId167" w:tooltip="Act 1995 No 12 (Cwlth), schedule" w:history="1">
              <w:r w:rsidRPr="00BD21CD">
                <w:rPr>
                  <w:rStyle w:val="charCitHyperlinkAbbrev"/>
                </w:rPr>
                <w:t>Commonwealth Criminal Code</w:t>
              </w:r>
            </w:hyperlink>
            <w:r w:rsidRPr="009E61E7">
              <w:rPr>
                <w:color w:val="000000" w:themeColor="text1"/>
              </w:rPr>
              <w:t>, section</w:t>
            </w:r>
            <w:r>
              <w:rPr>
                <w:color w:val="000000" w:themeColor="text1"/>
              </w:rPr>
              <w:t xml:space="preserve"> </w:t>
            </w:r>
            <w:r w:rsidRPr="009E61E7">
              <w:rPr>
                <w:color w:val="000000" w:themeColor="text1"/>
              </w:rPr>
              <w:t>270.7 and section 270.8 (1) (a)</w:t>
            </w:r>
          </w:p>
        </w:tc>
        <w:tc>
          <w:tcPr>
            <w:tcW w:w="2125" w:type="dxa"/>
          </w:tcPr>
          <w:p w14:paraId="2C4B86A3" w14:textId="77777777" w:rsidR="00525AD2" w:rsidRPr="009E61E7" w:rsidRDefault="00525AD2" w:rsidP="0020237A">
            <w:pPr>
              <w:pStyle w:val="TableText10"/>
              <w:rPr>
                <w:color w:val="000000" w:themeColor="text1"/>
              </w:rPr>
            </w:pPr>
            <w:r w:rsidRPr="009E61E7">
              <w:rPr>
                <w:color w:val="000000" w:themeColor="text1"/>
              </w:rPr>
              <w:t>deceptive recruiting for person under 18</w:t>
            </w:r>
            <w:r>
              <w:rPr>
                <w:color w:val="000000" w:themeColor="text1"/>
              </w:rPr>
              <w:t xml:space="preserve"> </w:t>
            </w:r>
            <w:r w:rsidRPr="009E61E7">
              <w:rPr>
                <w:color w:val="000000" w:themeColor="text1"/>
              </w:rPr>
              <w:t>years old to provide labour or services</w:t>
            </w:r>
          </w:p>
        </w:tc>
        <w:tc>
          <w:tcPr>
            <w:tcW w:w="2692" w:type="dxa"/>
          </w:tcPr>
          <w:p w14:paraId="6878E4A4" w14:textId="33C1AB3A" w:rsidR="00525AD2" w:rsidRPr="009E61E7" w:rsidRDefault="00525AD2" w:rsidP="0020237A">
            <w:pPr>
              <w:pStyle w:val="TableText10"/>
              <w:rPr>
                <w:color w:val="000000" w:themeColor="text1"/>
              </w:rPr>
            </w:pPr>
            <w:r w:rsidRPr="009E61E7">
              <w:rPr>
                <w:color w:val="000000" w:themeColor="text1"/>
              </w:rPr>
              <w:t xml:space="preserve">the service to be provided is a sexual service (as defined in the </w:t>
            </w:r>
            <w:hyperlink r:id="rId168" w:tooltip="Act 1995 No 12 (Cwlth), schedule" w:history="1">
              <w:r w:rsidRPr="00BD21CD">
                <w:rPr>
                  <w:rStyle w:val="charCitHyperlinkAbbrev"/>
                </w:rPr>
                <w:t>Commonwealth Criminal Code</w:t>
              </w:r>
            </w:hyperlink>
            <w:r w:rsidRPr="009E61E7">
              <w:rPr>
                <w:color w:val="000000" w:themeColor="text1"/>
              </w:rPr>
              <w:t>, dictionary)</w:t>
            </w:r>
          </w:p>
        </w:tc>
      </w:tr>
      <w:tr w:rsidR="00525AD2" w:rsidRPr="009E61E7" w14:paraId="18E611D8" w14:textId="77777777" w:rsidTr="0020237A">
        <w:trPr>
          <w:cantSplit/>
        </w:trPr>
        <w:tc>
          <w:tcPr>
            <w:tcW w:w="1133" w:type="dxa"/>
          </w:tcPr>
          <w:p w14:paraId="6EEDB4CF" w14:textId="77777777" w:rsidR="00525AD2" w:rsidRPr="009E61E7" w:rsidRDefault="00525AD2" w:rsidP="0020237A">
            <w:pPr>
              <w:pStyle w:val="TableText10"/>
            </w:pPr>
            <w:r w:rsidRPr="009E61E7">
              <w:t>2</w:t>
            </w:r>
          </w:p>
        </w:tc>
        <w:tc>
          <w:tcPr>
            <w:tcW w:w="1983" w:type="dxa"/>
          </w:tcPr>
          <w:p w14:paraId="303E5878" w14:textId="54AE0545" w:rsidR="00525AD2" w:rsidRPr="009E61E7" w:rsidRDefault="00525AD2" w:rsidP="0020237A">
            <w:pPr>
              <w:pStyle w:val="TableText10"/>
              <w:rPr>
                <w:color w:val="000000" w:themeColor="text1"/>
              </w:rPr>
            </w:pPr>
            <w:hyperlink r:id="rId169" w:tooltip="Act 1995 No 12 (Cwlth), schedule" w:history="1">
              <w:r w:rsidRPr="00BD21CD">
                <w:rPr>
                  <w:rStyle w:val="charCitHyperlinkAbbrev"/>
                </w:rPr>
                <w:t>Commonwealth Criminal Code</w:t>
              </w:r>
            </w:hyperlink>
            <w:r w:rsidRPr="009E61E7">
              <w:rPr>
                <w:color w:val="000000" w:themeColor="text1"/>
              </w:rPr>
              <w:t>, section</w:t>
            </w:r>
            <w:r>
              <w:rPr>
                <w:color w:val="000000" w:themeColor="text1"/>
              </w:rPr>
              <w:t xml:space="preserve"> </w:t>
            </w:r>
            <w:r w:rsidRPr="009E61E7">
              <w:rPr>
                <w:color w:val="000000" w:themeColor="text1"/>
              </w:rPr>
              <w:t>271.4 (1)</w:t>
            </w:r>
          </w:p>
        </w:tc>
        <w:tc>
          <w:tcPr>
            <w:tcW w:w="2125" w:type="dxa"/>
          </w:tcPr>
          <w:p w14:paraId="62D4CEEE" w14:textId="77777777" w:rsidR="00525AD2" w:rsidRPr="009E61E7" w:rsidRDefault="00525AD2" w:rsidP="0020237A">
            <w:pPr>
              <w:pStyle w:val="TableText10"/>
              <w:rPr>
                <w:color w:val="000000" w:themeColor="text1"/>
              </w:rPr>
            </w:pPr>
            <w:r w:rsidRPr="009E61E7">
              <w:rPr>
                <w:color w:val="000000" w:themeColor="text1"/>
              </w:rPr>
              <w:t>overseas trafficking person under 18</w:t>
            </w:r>
            <w:r>
              <w:rPr>
                <w:color w:val="000000" w:themeColor="text1"/>
              </w:rPr>
              <w:t xml:space="preserve"> </w:t>
            </w:r>
            <w:r w:rsidRPr="009E61E7">
              <w:rPr>
                <w:color w:val="000000" w:themeColor="text1"/>
              </w:rPr>
              <w:t>years old, entry into Australia</w:t>
            </w:r>
          </w:p>
        </w:tc>
        <w:tc>
          <w:tcPr>
            <w:tcW w:w="2692" w:type="dxa"/>
          </w:tcPr>
          <w:p w14:paraId="19136A6A" w14:textId="77777777" w:rsidR="00525AD2" w:rsidRPr="009E61E7" w:rsidRDefault="00525AD2" w:rsidP="0020237A">
            <w:pPr>
              <w:pStyle w:val="TableText10"/>
              <w:rPr>
                <w:color w:val="000000" w:themeColor="text1"/>
              </w:rPr>
            </w:pPr>
            <w:r w:rsidRPr="009E61E7">
              <w:rPr>
                <w:color w:val="000000" w:themeColor="text1"/>
              </w:rPr>
              <w:t>the first person (as mentioned in the subsection) intends or is reckless as to whether the other person (as mentioned in the subsection) will be used to provide sexual services or will be otherwise exploited</w:t>
            </w:r>
          </w:p>
        </w:tc>
      </w:tr>
      <w:tr w:rsidR="00525AD2" w:rsidRPr="009E61E7" w14:paraId="7C83CAF8" w14:textId="77777777" w:rsidTr="0020237A">
        <w:trPr>
          <w:cantSplit/>
        </w:trPr>
        <w:tc>
          <w:tcPr>
            <w:tcW w:w="1133" w:type="dxa"/>
          </w:tcPr>
          <w:p w14:paraId="4D473AD3" w14:textId="77777777" w:rsidR="00525AD2" w:rsidRPr="009E61E7" w:rsidRDefault="00525AD2" w:rsidP="0020237A">
            <w:pPr>
              <w:pStyle w:val="TableText10"/>
            </w:pPr>
            <w:r w:rsidRPr="009E61E7">
              <w:t>3</w:t>
            </w:r>
          </w:p>
        </w:tc>
        <w:tc>
          <w:tcPr>
            <w:tcW w:w="1983" w:type="dxa"/>
          </w:tcPr>
          <w:p w14:paraId="40A882B3" w14:textId="14347CC9" w:rsidR="00525AD2" w:rsidRPr="009E61E7" w:rsidRDefault="00525AD2" w:rsidP="0020237A">
            <w:pPr>
              <w:pStyle w:val="TableText10"/>
              <w:rPr>
                <w:rStyle w:val="charCitHyperlinkItal"/>
                <w:color w:val="000000" w:themeColor="text1"/>
              </w:rPr>
            </w:pPr>
            <w:hyperlink r:id="rId170" w:tooltip="Act 1995 No 12 (Cwlth), schedule" w:history="1">
              <w:r w:rsidRPr="00BD21CD">
                <w:rPr>
                  <w:rStyle w:val="charCitHyperlinkAbbrev"/>
                </w:rPr>
                <w:t>Commonwealth Criminal Code</w:t>
              </w:r>
            </w:hyperlink>
            <w:r w:rsidRPr="00525AD2">
              <w:t>,</w:t>
            </w:r>
            <w:r w:rsidRPr="009E61E7">
              <w:rPr>
                <w:color w:val="000000" w:themeColor="text1"/>
              </w:rPr>
              <w:t xml:space="preserve"> section</w:t>
            </w:r>
            <w:r>
              <w:rPr>
                <w:color w:val="000000" w:themeColor="text1"/>
              </w:rPr>
              <w:t xml:space="preserve"> </w:t>
            </w:r>
            <w:r w:rsidRPr="009E61E7">
              <w:rPr>
                <w:color w:val="000000" w:themeColor="text1"/>
              </w:rPr>
              <w:t>271.4 (2)</w:t>
            </w:r>
          </w:p>
        </w:tc>
        <w:tc>
          <w:tcPr>
            <w:tcW w:w="2125" w:type="dxa"/>
          </w:tcPr>
          <w:p w14:paraId="1BAAE2E6" w14:textId="77777777" w:rsidR="00525AD2" w:rsidRPr="009E61E7" w:rsidRDefault="00525AD2" w:rsidP="0020237A">
            <w:pPr>
              <w:pStyle w:val="TableText10"/>
              <w:rPr>
                <w:color w:val="000000" w:themeColor="text1"/>
              </w:rPr>
            </w:pPr>
            <w:r w:rsidRPr="009E61E7">
              <w:rPr>
                <w:color w:val="000000" w:themeColor="text1"/>
              </w:rPr>
              <w:t>overseas trafficking person under 18</w:t>
            </w:r>
            <w:r>
              <w:rPr>
                <w:color w:val="000000" w:themeColor="text1"/>
              </w:rPr>
              <w:t xml:space="preserve"> </w:t>
            </w:r>
            <w:r w:rsidRPr="009E61E7">
              <w:rPr>
                <w:color w:val="000000" w:themeColor="text1"/>
              </w:rPr>
              <w:t>years old, exit from Australia</w:t>
            </w:r>
          </w:p>
        </w:tc>
        <w:tc>
          <w:tcPr>
            <w:tcW w:w="2692" w:type="dxa"/>
          </w:tcPr>
          <w:p w14:paraId="05CF4B2E" w14:textId="77777777" w:rsidR="00525AD2" w:rsidRPr="009E61E7" w:rsidRDefault="00525AD2" w:rsidP="0020237A">
            <w:pPr>
              <w:pStyle w:val="TableText10"/>
              <w:rPr>
                <w:color w:val="000000" w:themeColor="text1"/>
              </w:rPr>
            </w:pPr>
            <w:r w:rsidRPr="009E61E7">
              <w:rPr>
                <w:color w:val="000000" w:themeColor="text1"/>
              </w:rPr>
              <w:t>the first person (as mentioned in the subsection) intends or is reckless as to whether the other person (as mentioned in the subsection) will be used to provide sexual services or will be otherwise exploited</w:t>
            </w:r>
          </w:p>
        </w:tc>
      </w:tr>
      <w:tr w:rsidR="00525AD2" w:rsidRPr="009E61E7" w14:paraId="524122E5" w14:textId="77777777" w:rsidTr="0020237A">
        <w:trPr>
          <w:cantSplit/>
        </w:trPr>
        <w:tc>
          <w:tcPr>
            <w:tcW w:w="1133" w:type="dxa"/>
          </w:tcPr>
          <w:p w14:paraId="670E9330" w14:textId="77777777" w:rsidR="00525AD2" w:rsidRPr="009E61E7" w:rsidRDefault="00525AD2" w:rsidP="0020237A">
            <w:pPr>
              <w:pStyle w:val="TableText10"/>
            </w:pPr>
            <w:r w:rsidRPr="009E61E7">
              <w:t>4</w:t>
            </w:r>
          </w:p>
        </w:tc>
        <w:tc>
          <w:tcPr>
            <w:tcW w:w="1983" w:type="dxa"/>
          </w:tcPr>
          <w:p w14:paraId="35318576" w14:textId="767BB5B8" w:rsidR="00525AD2" w:rsidRPr="009E61E7" w:rsidRDefault="00525AD2" w:rsidP="0020237A">
            <w:pPr>
              <w:pStyle w:val="TableText10"/>
            </w:pPr>
            <w:hyperlink r:id="rId171" w:tooltip="Act 1995 No 12 (Cwlth), schedule" w:history="1">
              <w:r w:rsidRPr="00BD21CD">
                <w:rPr>
                  <w:rStyle w:val="charCitHyperlinkAbbrev"/>
                </w:rPr>
                <w:t>Commonwealth Criminal Code</w:t>
              </w:r>
            </w:hyperlink>
            <w:r w:rsidRPr="009E61E7">
              <w:t>, section</w:t>
            </w:r>
            <w:r>
              <w:t xml:space="preserve"> </w:t>
            </w:r>
            <w:r w:rsidRPr="009E61E7">
              <w:t>271.7</w:t>
            </w:r>
          </w:p>
        </w:tc>
        <w:tc>
          <w:tcPr>
            <w:tcW w:w="2125" w:type="dxa"/>
          </w:tcPr>
          <w:p w14:paraId="47D9BE5B" w14:textId="77777777" w:rsidR="00525AD2" w:rsidRPr="009E61E7" w:rsidRDefault="00525AD2" w:rsidP="0020237A">
            <w:pPr>
              <w:pStyle w:val="TableText10"/>
            </w:pPr>
            <w:r w:rsidRPr="009E61E7">
              <w:t>domestic trafficking person under 18</w:t>
            </w:r>
            <w:r>
              <w:t xml:space="preserve"> </w:t>
            </w:r>
            <w:r w:rsidRPr="009E61E7">
              <w:t>years old, within Australia</w:t>
            </w:r>
          </w:p>
        </w:tc>
        <w:tc>
          <w:tcPr>
            <w:tcW w:w="2692" w:type="dxa"/>
          </w:tcPr>
          <w:p w14:paraId="076895A2" w14:textId="77777777" w:rsidR="00525AD2" w:rsidRPr="009E61E7" w:rsidRDefault="00525AD2" w:rsidP="0020237A">
            <w:pPr>
              <w:pStyle w:val="TableText10"/>
            </w:pPr>
            <w:r w:rsidRPr="009E61E7">
              <w:t>the first person (as mentioned in the subsection) intends or is reckless as to whether the other person (as mentioned in the subsection) will be used to provide sexual services or will be otherwise exploited</w:t>
            </w:r>
          </w:p>
        </w:tc>
      </w:tr>
      <w:tr w:rsidR="00525AD2" w:rsidRPr="009E61E7" w14:paraId="4C36C30C" w14:textId="77777777" w:rsidTr="0020237A">
        <w:trPr>
          <w:cantSplit/>
        </w:trPr>
        <w:tc>
          <w:tcPr>
            <w:tcW w:w="1133" w:type="dxa"/>
          </w:tcPr>
          <w:p w14:paraId="27E48A21" w14:textId="77777777" w:rsidR="00525AD2" w:rsidRPr="009E61E7" w:rsidRDefault="00525AD2" w:rsidP="0020237A">
            <w:pPr>
              <w:pStyle w:val="TableText10"/>
            </w:pPr>
            <w:r w:rsidRPr="009E61E7">
              <w:t>5</w:t>
            </w:r>
          </w:p>
        </w:tc>
        <w:tc>
          <w:tcPr>
            <w:tcW w:w="1983" w:type="dxa"/>
          </w:tcPr>
          <w:p w14:paraId="122408B9" w14:textId="63213BF8" w:rsidR="00A635EF" w:rsidRPr="00A635EF" w:rsidRDefault="00525AD2" w:rsidP="00A635EF">
            <w:pPr>
              <w:pStyle w:val="TableText10"/>
              <w:rPr>
                <w:rStyle w:val="charCitHyperlinkItal"/>
                <w:i w:val="0"/>
                <w:color w:val="auto"/>
              </w:rPr>
            </w:pPr>
            <w:hyperlink r:id="rId172" w:tooltip="Act 1995 No 12 (Cwlth), schedule" w:history="1">
              <w:r w:rsidRPr="00BD21CD">
                <w:rPr>
                  <w:rStyle w:val="charCitHyperlinkAbbrev"/>
                </w:rPr>
                <w:t>Commonwealth Criminal Code</w:t>
              </w:r>
            </w:hyperlink>
            <w:r w:rsidRPr="00525AD2">
              <w:t>,</w:t>
            </w:r>
            <w:r w:rsidRPr="009E61E7">
              <w:rPr>
                <w:rStyle w:val="charCitHyperlinkItal"/>
                <w:iCs/>
              </w:rPr>
              <w:t xml:space="preserve"> </w:t>
            </w:r>
            <w:r w:rsidRPr="00525AD2">
              <w:t>section 272.9 (1)</w:t>
            </w:r>
          </w:p>
        </w:tc>
        <w:tc>
          <w:tcPr>
            <w:tcW w:w="2125" w:type="dxa"/>
          </w:tcPr>
          <w:p w14:paraId="0B6F628C" w14:textId="77777777" w:rsidR="00525AD2" w:rsidRPr="00525AD2" w:rsidRDefault="00525AD2" w:rsidP="0020237A">
            <w:pPr>
              <w:pStyle w:val="TableText10"/>
            </w:pPr>
            <w:r w:rsidRPr="00525AD2">
              <w:t>sexual activity (other than sexual intercourse) with child under 16 years old outside Australia</w:t>
            </w:r>
          </w:p>
        </w:tc>
        <w:tc>
          <w:tcPr>
            <w:tcW w:w="2692" w:type="dxa"/>
          </w:tcPr>
          <w:p w14:paraId="4B245752" w14:textId="77777777" w:rsidR="00525AD2" w:rsidRPr="009E61E7" w:rsidRDefault="00525AD2" w:rsidP="0020237A">
            <w:pPr>
              <w:pStyle w:val="TablePara10"/>
            </w:pPr>
          </w:p>
        </w:tc>
      </w:tr>
      <w:tr w:rsidR="00525AD2" w:rsidRPr="009E61E7" w14:paraId="4B7BBF15" w14:textId="77777777" w:rsidTr="0020237A">
        <w:trPr>
          <w:cantSplit/>
        </w:trPr>
        <w:tc>
          <w:tcPr>
            <w:tcW w:w="1133" w:type="dxa"/>
          </w:tcPr>
          <w:p w14:paraId="6BE59087" w14:textId="77777777" w:rsidR="00525AD2" w:rsidRPr="009E61E7" w:rsidRDefault="00525AD2" w:rsidP="0020237A">
            <w:pPr>
              <w:pStyle w:val="TableText10"/>
            </w:pPr>
            <w:r w:rsidRPr="009E61E7">
              <w:lastRenderedPageBreak/>
              <w:t>6</w:t>
            </w:r>
          </w:p>
        </w:tc>
        <w:tc>
          <w:tcPr>
            <w:tcW w:w="1983" w:type="dxa"/>
          </w:tcPr>
          <w:p w14:paraId="057638B6" w14:textId="4F37182D" w:rsidR="00A635EF" w:rsidRPr="00A635EF" w:rsidRDefault="00525AD2" w:rsidP="00A635EF">
            <w:pPr>
              <w:pStyle w:val="TableText10"/>
              <w:rPr>
                <w:rStyle w:val="charCitHyperlinkItal"/>
                <w:i w:val="0"/>
                <w:color w:val="auto"/>
              </w:rPr>
            </w:pPr>
            <w:hyperlink r:id="rId173" w:tooltip="Act 1995 No 12 (Cwlth), schedule" w:history="1">
              <w:r w:rsidRPr="00BD21CD">
                <w:rPr>
                  <w:rStyle w:val="charCitHyperlinkAbbrev"/>
                </w:rPr>
                <w:t>Commonwealth Criminal Code</w:t>
              </w:r>
            </w:hyperlink>
            <w:r w:rsidRPr="00525AD2">
              <w:t>,</w:t>
            </w:r>
            <w:r w:rsidRPr="009E61E7">
              <w:rPr>
                <w:rStyle w:val="charCitHyperlinkItal"/>
                <w:iCs/>
              </w:rPr>
              <w:t xml:space="preserve"> </w:t>
            </w:r>
            <w:r w:rsidRPr="00525AD2">
              <w:t>section 272.9 (2)</w:t>
            </w:r>
          </w:p>
        </w:tc>
        <w:tc>
          <w:tcPr>
            <w:tcW w:w="2125" w:type="dxa"/>
          </w:tcPr>
          <w:p w14:paraId="236A59E9" w14:textId="77777777" w:rsidR="00525AD2" w:rsidRPr="00525AD2" w:rsidRDefault="00525AD2" w:rsidP="0020237A">
            <w:pPr>
              <w:pStyle w:val="TableText10"/>
            </w:pPr>
            <w:r w:rsidRPr="00525AD2">
              <w:t>cause child under 16 years old to engage in sexual activity (other than sexual intercourse) in presence of defendant outside Australia</w:t>
            </w:r>
          </w:p>
        </w:tc>
        <w:tc>
          <w:tcPr>
            <w:tcW w:w="2692" w:type="dxa"/>
          </w:tcPr>
          <w:p w14:paraId="42081789" w14:textId="77777777" w:rsidR="00525AD2" w:rsidRPr="009E61E7" w:rsidRDefault="00525AD2" w:rsidP="0020237A">
            <w:pPr>
              <w:pStyle w:val="TablePara10"/>
            </w:pPr>
          </w:p>
        </w:tc>
      </w:tr>
      <w:tr w:rsidR="00525AD2" w:rsidRPr="009E61E7" w14:paraId="40A5A136" w14:textId="77777777" w:rsidTr="0020237A">
        <w:trPr>
          <w:cantSplit/>
        </w:trPr>
        <w:tc>
          <w:tcPr>
            <w:tcW w:w="1133" w:type="dxa"/>
          </w:tcPr>
          <w:p w14:paraId="655E5A13" w14:textId="77777777" w:rsidR="00525AD2" w:rsidRPr="009E61E7" w:rsidRDefault="00525AD2" w:rsidP="0020237A">
            <w:pPr>
              <w:pStyle w:val="TableText10"/>
            </w:pPr>
            <w:r w:rsidRPr="009E61E7">
              <w:t>7</w:t>
            </w:r>
          </w:p>
        </w:tc>
        <w:tc>
          <w:tcPr>
            <w:tcW w:w="1983" w:type="dxa"/>
          </w:tcPr>
          <w:p w14:paraId="6FB275BF" w14:textId="1F6322A1" w:rsidR="00525AD2" w:rsidRPr="009E61E7" w:rsidRDefault="00525AD2" w:rsidP="0020237A">
            <w:pPr>
              <w:pStyle w:val="TableText10"/>
            </w:pPr>
            <w:hyperlink r:id="rId174" w:tooltip="Act 1995 No 12 (Cwlth), schedule" w:history="1">
              <w:r w:rsidRPr="00BD21CD">
                <w:rPr>
                  <w:rStyle w:val="charCitHyperlinkAbbrev"/>
                </w:rPr>
                <w:t>Commonwealth Criminal Code</w:t>
              </w:r>
            </w:hyperlink>
            <w:r w:rsidRPr="009E61E7">
              <w:t>, section</w:t>
            </w:r>
            <w:r>
              <w:t xml:space="preserve"> </w:t>
            </w:r>
            <w:r w:rsidRPr="009E61E7">
              <w:t>272.13 (1)</w:t>
            </w:r>
          </w:p>
        </w:tc>
        <w:tc>
          <w:tcPr>
            <w:tcW w:w="2125" w:type="dxa"/>
          </w:tcPr>
          <w:p w14:paraId="2C5C2157" w14:textId="77777777" w:rsidR="00525AD2" w:rsidRPr="009E61E7" w:rsidRDefault="00525AD2" w:rsidP="0020237A">
            <w:pPr>
              <w:pStyle w:val="TableText10"/>
            </w:pPr>
            <w:r w:rsidRPr="009E61E7">
              <w:t>sexual activity (other than sexual intercourse) with young person at least 16</w:t>
            </w:r>
            <w:r>
              <w:t xml:space="preserve"> </w:t>
            </w:r>
            <w:r w:rsidRPr="009E61E7">
              <w:t>years old but under 18</w:t>
            </w:r>
            <w:r>
              <w:t xml:space="preserve"> </w:t>
            </w:r>
            <w:r w:rsidRPr="009E61E7">
              <w:t>years old outside Australia, defendant in position of trust or authority</w:t>
            </w:r>
          </w:p>
        </w:tc>
        <w:tc>
          <w:tcPr>
            <w:tcW w:w="2692" w:type="dxa"/>
          </w:tcPr>
          <w:p w14:paraId="6577D14F" w14:textId="77777777" w:rsidR="00525AD2" w:rsidRPr="009E61E7" w:rsidRDefault="00525AD2" w:rsidP="0020237A">
            <w:pPr>
              <w:pStyle w:val="TablePara10"/>
            </w:pPr>
          </w:p>
        </w:tc>
      </w:tr>
      <w:tr w:rsidR="00525AD2" w:rsidRPr="009E61E7" w14:paraId="4FBEF42D" w14:textId="77777777" w:rsidTr="0020237A">
        <w:trPr>
          <w:cantSplit/>
        </w:trPr>
        <w:tc>
          <w:tcPr>
            <w:tcW w:w="1133" w:type="dxa"/>
          </w:tcPr>
          <w:p w14:paraId="2D266278" w14:textId="77777777" w:rsidR="00525AD2" w:rsidRPr="009E61E7" w:rsidRDefault="00525AD2" w:rsidP="0020237A">
            <w:pPr>
              <w:pStyle w:val="TableText10"/>
            </w:pPr>
            <w:r w:rsidRPr="009E61E7">
              <w:t>8</w:t>
            </w:r>
          </w:p>
        </w:tc>
        <w:tc>
          <w:tcPr>
            <w:tcW w:w="1983" w:type="dxa"/>
          </w:tcPr>
          <w:p w14:paraId="349C64DE" w14:textId="26E1B435" w:rsidR="00525AD2" w:rsidRPr="009E61E7" w:rsidRDefault="00525AD2" w:rsidP="0020237A">
            <w:pPr>
              <w:pStyle w:val="TableText10"/>
            </w:pPr>
            <w:hyperlink r:id="rId175" w:tooltip="Act 1995 No 12 (Cwlth), schedule" w:history="1">
              <w:r w:rsidRPr="00BD21CD">
                <w:rPr>
                  <w:rStyle w:val="charCitHyperlinkAbbrev"/>
                </w:rPr>
                <w:t>Commonwealth Criminal Code</w:t>
              </w:r>
            </w:hyperlink>
            <w:r w:rsidRPr="009E61E7">
              <w:t>, section</w:t>
            </w:r>
            <w:r>
              <w:t xml:space="preserve"> </w:t>
            </w:r>
            <w:r w:rsidRPr="009E61E7">
              <w:t>272.13 (2)</w:t>
            </w:r>
          </w:p>
        </w:tc>
        <w:tc>
          <w:tcPr>
            <w:tcW w:w="2125" w:type="dxa"/>
          </w:tcPr>
          <w:p w14:paraId="6ED6793A" w14:textId="77777777" w:rsidR="00525AD2" w:rsidRPr="009E61E7" w:rsidRDefault="00525AD2" w:rsidP="0020237A">
            <w:pPr>
              <w:pStyle w:val="TableText10"/>
            </w:pPr>
            <w:r w:rsidRPr="009E61E7">
              <w:t>cause young person at least 16</w:t>
            </w:r>
            <w:r>
              <w:t xml:space="preserve"> </w:t>
            </w:r>
            <w:r w:rsidRPr="009E61E7">
              <w:t>years old but under 18</w:t>
            </w:r>
            <w:r>
              <w:t xml:space="preserve"> </w:t>
            </w:r>
            <w:r w:rsidRPr="009E61E7">
              <w:t>years old to engage in sexual activity (other than sexual intercourse) in presence of defendant outside Australia, defendant in position of trust or authority</w:t>
            </w:r>
          </w:p>
        </w:tc>
        <w:tc>
          <w:tcPr>
            <w:tcW w:w="2692" w:type="dxa"/>
          </w:tcPr>
          <w:p w14:paraId="34F5AB72" w14:textId="77777777" w:rsidR="00525AD2" w:rsidRPr="009E61E7" w:rsidRDefault="00525AD2" w:rsidP="0020237A">
            <w:pPr>
              <w:pStyle w:val="TablePara10"/>
            </w:pPr>
          </w:p>
        </w:tc>
      </w:tr>
      <w:tr w:rsidR="00525AD2" w:rsidRPr="009E61E7" w14:paraId="34256804" w14:textId="77777777" w:rsidTr="0020237A">
        <w:trPr>
          <w:cantSplit/>
        </w:trPr>
        <w:tc>
          <w:tcPr>
            <w:tcW w:w="1133" w:type="dxa"/>
          </w:tcPr>
          <w:p w14:paraId="6BAA524A" w14:textId="77777777" w:rsidR="00525AD2" w:rsidRPr="009E61E7" w:rsidRDefault="00525AD2" w:rsidP="0020237A">
            <w:pPr>
              <w:pStyle w:val="TableText10"/>
            </w:pPr>
            <w:r w:rsidRPr="009E61E7">
              <w:t>9</w:t>
            </w:r>
          </w:p>
        </w:tc>
        <w:tc>
          <w:tcPr>
            <w:tcW w:w="1983" w:type="dxa"/>
          </w:tcPr>
          <w:p w14:paraId="0023C8F6" w14:textId="7AD514AA" w:rsidR="00525AD2" w:rsidRPr="009E61E7" w:rsidRDefault="00525AD2" w:rsidP="0020237A">
            <w:pPr>
              <w:pStyle w:val="TableText10"/>
            </w:pPr>
            <w:hyperlink r:id="rId176" w:tooltip="Act 1995 No 12 (Cwlth), schedule" w:history="1">
              <w:r w:rsidRPr="00BD21CD">
                <w:rPr>
                  <w:rStyle w:val="charCitHyperlinkAbbrev"/>
                </w:rPr>
                <w:t>Commonwealth Criminal Code</w:t>
              </w:r>
            </w:hyperlink>
            <w:r w:rsidRPr="009E61E7">
              <w:t>, section</w:t>
            </w:r>
            <w:r>
              <w:t xml:space="preserve"> </w:t>
            </w:r>
            <w:r w:rsidRPr="009E61E7">
              <w:t>272.14 (1)</w:t>
            </w:r>
          </w:p>
        </w:tc>
        <w:tc>
          <w:tcPr>
            <w:tcW w:w="2125" w:type="dxa"/>
          </w:tcPr>
          <w:p w14:paraId="77E14461" w14:textId="77777777" w:rsidR="00525AD2" w:rsidRPr="009E61E7" w:rsidRDefault="00525AD2" w:rsidP="0020237A">
            <w:pPr>
              <w:pStyle w:val="TableText10"/>
            </w:pPr>
            <w:r w:rsidRPr="009E61E7">
              <w:t>procure child under 16</w:t>
            </w:r>
            <w:r>
              <w:t> </w:t>
            </w:r>
            <w:r w:rsidRPr="009E61E7">
              <w:t>years old to engage in sexual activity outside Australia</w:t>
            </w:r>
          </w:p>
        </w:tc>
        <w:tc>
          <w:tcPr>
            <w:tcW w:w="2692" w:type="dxa"/>
          </w:tcPr>
          <w:p w14:paraId="1809343B" w14:textId="77777777" w:rsidR="00525AD2" w:rsidRPr="009E61E7" w:rsidRDefault="00525AD2" w:rsidP="0020237A">
            <w:pPr>
              <w:pStyle w:val="TablePara10"/>
            </w:pPr>
          </w:p>
        </w:tc>
      </w:tr>
      <w:tr w:rsidR="00525AD2" w:rsidRPr="009E61E7" w14:paraId="2814B352" w14:textId="77777777" w:rsidTr="0020237A">
        <w:trPr>
          <w:cantSplit/>
        </w:trPr>
        <w:tc>
          <w:tcPr>
            <w:tcW w:w="1133" w:type="dxa"/>
          </w:tcPr>
          <w:p w14:paraId="1A143E38" w14:textId="77777777" w:rsidR="00525AD2" w:rsidRPr="009E61E7" w:rsidRDefault="00525AD2" w:rsidP="0020237A">
            <w:pPr>
              <w:pStyle w:val="TableText10"/>
            </w:pPr>
            <w:r w:rsidRPr="009E61E7">
              <w:t>10</w:t>
            </w:r>
          </w:p>
        </w:tc>
        <w:tc>
          <w:tcPr>
            <w:tcW w:w="1983" w:type="dxa"/>
          </w:tcPr>
          <w:p w14:paraId="15A398E1" w14:textId="5D0F82A5" w:rsidR="00525AD2" w:rsidRPr="009E61E7" w:rsidRDefault="00525AD2" w:rsidP="0020237A">
            <w:pPr>
              <w:pStyle w:val="TableText10"/>
            </w:pPr>
            <w:hyperlink r:id="rId177" w:tooltip="Act 1995 No 12 (Cwlth), schedule" w:history="1">
              <w:r w:rsidRPr="00BD21CD">
                <w:rPr>
                  <w:rStyle w:val="charCitHyperlinkAbbrev"/>
                </w:rPr>
                <w:t>Commonwealth Criminal Code</w:t>
              </w:r>
            </w:hyperlink>
            <w:r w:rsidRPr="009E61E7">
              <w:t>, section</w:t>
            </w:r>
            <w:r>
              <w:t xml:space="preserve"> </w:t>
            </w:r>
            <w:r w:rsidRPr="009E61E7">
              <w:t>272.15 (1)</w:t>
            </w:r>
          </w:p>
        </w:tc>
        <w:tc>
          <w:tcPr>
            <w:tcW w:w="2125" w:type="dxa"/>
          </w:tcPr>
          <w:p w14:paraId="402C9B7F" w14:textId="77777777" w:rsidR="00525AD2" w:rsidRPr="009E61E7" w:rsidRDefault="00525AD2" w:rsidP="0020237A">
            <w:pPr>
              <w:pStyle w:val="TableText10"/>
            </w:pPr>
            <w:r w:rsidRPr="009E61E7">
              <w:t>groom child under 16</w:t>
            </w:r>
            <w:r>
              <w:t> </w:t>
            </w:r>
            <w:r w:rsidRPr="009E61E7">
              <w:t>years old to engage in sexual activity outside Australia</w:t>
            </w:r>
          </w:p>
        </w:tc>
        <w:tc>
          <w:tcPr>
            <w:tcW w:w="2692" w:type="dxa"/>
          </w:tcPr>
          <w:p w14:paraId="0A5633FA" w14:textId="77777777" w:rsidR="00525AD2" w:rsidRPr="009E61E7" w:rsidRDefault="00525AD2" w:rsidP="0020237A">
            <w:pPr>
              <w:pStyle w:val="TablePara10"/>
            </w:pPr>
          </w:p>
        </w:tc>
      </w:tr>
      <w:tr w:rsidR="00525AD2" w:rsidRPr="009E61E7" w14:paraId="1B2BD6B6" w14:textId="77777777" w:rsidTr="0020237A">
        <w:trPr>
          <w:cantSplit/>
        </w:trPr>
        <w:tc>
          <w:tcPr>
            <w:tcW w:w="1133" w:type="dxa"/>
          </w:tcPr>
          <w:p w14:paraId="3D301ECA" w14:textId="77777777" w:rsidR="00525AD2" w:rsidRPr="009E61E7" w:rsidRDefault="00525AD2" w:rsidP="0020237A">
            <w:pPr>
              <w:pStyle w:val="TableText10"/>
            </w:pPr>
            <w:r w:rsidRPr="009E61E7">
              <w:lastRenderedPageBreak/>
              <w:t>11</w:t>
            </w:r>
          </w:p>
        </w:tc>
        <w:tc>
          <w:tcPr>
            <w:tcW w:w="1983" w:type="dxa"/>
          </w:tcPr>
          <w:p w14:paraId="7A1A0897" w14:textId="0FBB8CF5" w:rsidR="00525AD2" w:rsidRPr="009E61E7" w:rsidRDefault="00525AD2" w:rsidP="0020237A">
            <w:pPr>
              <w:pStyle w:val="TableText10"/>
            </w:pPr>
            <w:hyperlink r:id="rId178" w:tooltip="Act 1995 No 12 (Cwlth), schedule" w:history="1">
              <w:r w:rsidRPr="00BD21CD">
                <w:rPr>
                  <w:rStyle w:val="charCitHyperlinkAbbrev"/>
                </w:rPr>
                <w:t>Commonwealth Criminal Code</w:t>
              </w:r>
            </w:hyperlink>
            <w:r w:rsidRPr="009E61E7">
              <w:t>, section</w:t>
            </w:r>
            <w:r>
              <w:t xml:space="preserve"> </w:t>
            </w:r>
            <w:r w:rsidRPr="009E61E7">
              <w:t>272.15A (1)</w:t>
            </w:r>
          </w:p>
        </w:tc>
        <w:tc>
          <w:tcPr>
            <w:tcW w:w="2125" w:type="dxa"/>
          </w:tcPr>
          <w:p w14:paraId="53C8878F" w14:textId="77777777" w:rsidR="00525AD2" w:rsidRPr="009E61E7" w:rsidRDefault="00525AD2" w:rsidP="0020237A">
            <w:pPr>
              <w:pStyle w:val="TableText10"/>
            </w:pPr>
            <w:r w:rsidRPr="009E61E7">
              <w:t>groom other person to make it easier to procure child under 16</w:t>
            </w:r>
            <w:r>
              <w:t> </w:t>
            </w:r>
            <w:r w:rsidRPr="009E61E7">
              <w:t>years old to engage in sexual activity outside Australia</w:t>
            </w:r>
          </w:p>
        </w:tc>
        <w:tc>
          <w:tcPr>
            <w:tcW w:w="2692" w:type="dxa"/>
          </w:tcPr>
          <w:p w14:paraId="4F0558C8" w14:textId="77777777" w:rsidR="00525AD2" w:rsidRPr="009E61E7" w:rsidRDefault="00525AD2" w:rsidP="0020237A">
            <w:pPr>
              <w:pStyle w:val="TablePara10"/>
            </w:pPr>
          </w:p>
        </w:tc>
      </w:tr>
      <w:tr w:rsidR="00525AD2" w:rsidRPr="009E61E7" w14:paraId="280A4A55" w14:textId="77777777" w:rsidTr="0020237A">
        <w:trPr>
          <w:cantSplit/>
        </w:trPr>
        <w:tc>
          <w:tcPr>
            <w:tcW w:w="1133" w:type="dxa"/>
          </w:tcPr>
          <w:p w14:paraId="7BD8C6BA" w14:textId="77777777" w:rsidR="00525AD2" w:rsidRPr="009E61E7" w:rsidRDefault="00525AD2" w:rsidP="0020237A">
            <w:pPr>
              <w:pStyle w:val="TableText10"/>
            </w:pPr>
            <w:r w:rsidRPr="009E61E7">
              <w:t>12</w:t>
            </w:r>
          </w:p>
        </w:tc>
        <w:tc>
          <w:tcPr>
            <w:tcW w:w="1983" w:type="dxa"/>
          </w:tcPr>
          <w:p w14:paraId="464CB9C4" w14:textId="18BEB396" w:rsidR="00525AD2" w:rsidRPr="009E61E7" w:rsidRDefault="00525AD2" w:rsidP="0020237A">
            <w:pPr>
              <w:pStyle w:val="TableText10"/>
              <w:rPr>
                <w:color w:val="000000" w:themeColor="text1"/>
              </w:rPr>
            </w:pPr>
            <w:hyperlink r:id="rId179" w:tooltip="Act 1995 No 12 (Cwlth), schedule" w:history="1">
              <w:r w:rsidRPr="00BD21CD">
                <w:rPr>
                  <w:rStyle w:val="charCitHyperlinkAbbrev"/>
                </w:rPr>
                <w:t>Commonwealth Criminal Code</w:t>
              </w:r>
            </w:hyperlink>
            <w:r w:rsidRPr="009E61E7">
              <w:rPr>
                <w:color w:val="000000" w:themeColor="text1"/>
              </w:rPr>
              <w:t>, section</w:t>
            </w:r>
            <w:r>
              <w:rPr>
                <w:color w:val="000000" w:themeColor="text1"/>
              </w:rPr>
              <w:t xml:space="preserve"> </w:t>
            </w:r>
            <w:r w:rsidRPr="009E61E7">
              <w:rPr>
                <w:color w:val="000000" w:themeColor="text1"/>
              </w:rPr>
              <w:t>272.20 (1)</w:t>
            </w:r>
          </w:p>
        </w:tc>
        <w:tc>
          <w:tcPr>
            <w:tcW w:w="2125" w:type="dxa"/>
          </w:tcPr>
          <w:p w14:paraId="087F7923" w14:textId="78DB8DF9" w:rsidR="00525AD2" w:rsidRPr="009E61E7" w:rsidRDefault="00525AD2" w:rsidP="0020237A">
            <w:pPr>
              <w:pStyle w:val="TableText10"/>
              <w:rPr>
                <w:color w:val="000000" w:themeColor="text1"/>
              </w:rPr>
            </w:pPr>
            <w:r w:rsidRPr="009E61E7">
              <w:rPr>
                <w:color w:val="000000" w:themeColor="text1"/>
              </w:rPr>
              <w:t xml:space="preserve">prepare or plan offence against </w:t>
            </w:r>
            <w:hyperlink r:id="rId180" w:tooltip="Act 1995 No 12 (Cwlth), schedule" w:history="1">
              <w:r w:rsidRPr="00BD21CD">
                <w:rPr>
                  <w:rStyle w:val="charCitHyperlinkAbbrev"/>
                </w:rPr>
                <w:t>Commonwealth Criminal Code</w:t>
              </w:r>
            </w:hyperlink>
            <w:r w:rsidRPr="009E61E7">
              <w:rPr>
                <w:color w:val="000000" w:themeColor="text1"/>
              </w:rPr>
              <w:t>, section</w:t>
            </w:r>
            <w:r>
              <w:rPr>
                <w:color w:val="000000" w:themeColor="text1"/>
              </w:rPr>
              <w:t xml:space="preserve"> </w:t>
            </w:r>
            <w:r w:rsidRPr="009E61E7">
              <w:rPr>
                <w:color w:val="000000" w:themeColor="text1"/>
              </w:rPr>
              <w:t xml:space="preserve">272.8, 272.9, 272.10, 272.11 or 272.18 </w:t>
            </w:r>
          </w:p>
        </w:tc>
        <w:tc>
          <w:tcPr>
            <w:tcW w:w="2692" w:type="dxa"/>
          </w:tcPr>
          <w:p w14:paraId="1D56DA88" w14:textId="77777777" w:rsidR="00525AD2" w:rsidRPr="009E61E7" w:rsidRDefault="00525AD2" w:rsidP="0020237A">
            <w:pPr>
              <w:pStyle w:val="TablePara10"/>
            </w:pPr>
          </w:p>
        </w:tc>
      </w:tr>
      <w:tr w:rsidR="00525AD2" w:rsidRPr="009E61E7" w14:paraId="0CEF51AC" w14:textId="77777777" w:rsidTr="0020237A">
        <w:trPr>
          <w:cantSplit/>
        </w:trPr>
        <w:tc>
          <w:tcPr>
            <w:tcW w:w="1133" w:type="dxa"/>
          </w:tcPr>
          <w:p w14:paraId="2DD257D3" w14:textId="77777777" w:rsidR="00525AD2" w:rsidRPr="009E61E7" w:rsidRDefault="00525AD2" w:rsidP="0020237A">
            <w:pPr>
              <w:pStyle w:val="TableText10"/>
            </w:pPr>
            <w:r w:rsidRPr="009E61E7">
              <w:t>13</w:t>
            </w:r>
          </w:p>
        </w:tc>
        <w:tc>
          <w:tcPr>
            <w:tcW w:w="1983" w:type="dxa"/>
          </w:tcPr>
          <w:p w14:paraId="79801549" w14:textId="20A8A2A9" w:rsidR="00525AD2" w:rsidRPr="009E61E7" w:rsidRDefault="00525AD2" w:rsidP="0020237A">
            <w:pPr>
              <w:pStyle w:val="TableText10"/>
              <w:rPr>
                <w:color w:val="000000" w:themeColor="text1"/>
              </w:rPr>
            </w:pPr>
            <w:hyperlink r:id="rId181" w:tooltip="Act 1995 No 12 (Cwlth), schedule" w:history="1">
              <w:r w:rsidRPr="00BD21CD">
                <w:rPr>
                  <w:rStyle w:val="charCitHyperlinkAbbrev"/>
                </w:rPr>
                <w:t>Commonwealth Criminal Code</w:t>
              </w:r>
            </w:hyperlink>
            <w:r w:rsidRPr="009E61E7">
              <w:rPr>
                <w:color w:val="000000" w:themeColor="text1"/>
              </w:rPr>
              <w:t>, section</w:t>
            </w:r>
            <w:r>
              <w:rPr>
                <w:color w:val="000000" w:themeColor="text1"/>
              </w:rPr>
              <w:t xml:space="preserve"> </w:t>
            </w:r>
            <w:r w:rsidRPr="009E61E7">
              <w:rPr>
                <w:color w:val="000000" w:themeColor="text1"/>
              </w:rPr>
              <w:t>272.20 (2)</w:t>
            </w:r>
          </w:p>
        </w:tc>
        <w:tc>
          <w:tcPr>
            <w:tcW w:w="2125" w:type="dxa"/>
          </w:tcPr>
          <w:p w14:paraId="41BD9757" w14:textId="22A6915D" w:rsidR="00525AD2" w:rsidRPr="009E61E7" w:rsidRDefault="00525AD2" w:rsidP="0020237A">
            <w:pPr>
              <w:pStyle w:val="TableText10"/>
              <w:rPr>
                <w:color w:val="000000" w:themeColor="text1"/>
              </w:rPr>
            </w:pPr>
            <w:r w:rsidRPr="009E61E7">
              <w:rPr>
                <w:color w:val="000000" w:themeColor="text1"/>
              </w:rPr>
              <w:t xml:space="preserve">prepare or plan offence against </w:t>
            </w:r>
            <w:hyperlink r:id="rId182" w:tooltip="Act 1995 No 12 (Cwlth), schedule" w:history="1">
              <w:r w:rsidRPr="00BD21CD">
                <w:rPr>
                  <w:rStyle w:val="charCitHyperlinkAbbrev"/>
                </w:rPr>
                <w:t>Commonwealth Criminal Code</w:t>
              </w:r>
            </w:hyperlink>
            <w:r w:rsidRPr="009E61E7">
              <w:rPr>
                <w:color w:val="000000" w:themeColor="text1"/>
              </w:rPr>
              <w:t>, section</w:t>
            </w:r>
            <w:r>
              <w:rPr>
                <w:color w:val="000000" w:themeColor="text1"/>
              </w:rPr>
              <w:t> </w:t>
            </w:r>
            <w:r w:rsidRPr="009E61E7">
              <w:rPr>
                <w:color w:val="000000" w:themeColor="text1"/>
              </w:rPr>
              <w:t>272.12 or section 272.13</w:t>
            </w:r>
          </w:p>
        </w:tc>
        <w:tc>
          <w:tcPr>
            <w:tcW w:w="2692" w:type="dxa"/>
          </w:tcPr>
          <w:p w14:paraId="2163CE55" w14:textId="77777777" w:rsidR="00525AD2" w:rsidRPr="009E61E7" w:rsidRDefault="00525AD2" w:rsidP="0020237A">
            <w:pPr>
              <w:pStyle w:val="TablePara10"/>
            </w:pPr>
          </w:p>
        </w:tc>
      </w:tr>
      <w:tr w:rsidR="00525AD2" w:rsidRPr="009E61E7" w14:paraId="2FB941FF" w14:textId="77777777" w:rsidTr="0020237A">
        <w:trPr>
          <w:cantSplit/>
        </w:trPr>
        <w:tc>
          <w:tcPr>
            <w:tcW w:w="1133" w:type="dxa"/>
          </w:tcPr>
          <w:p w14:paraId="541CEF34" w14:textId="77777777" w:rsidR="00525AD2" w:rsidRPr="009E61E7" w:rsidRDefault="00525AD2" w:rsidP="0020237A">
            <w:pPr>
              <w:pStyle w:val="TableText10"/>
            </w:pPr>
            <w:r w:rsidRPr="009E61E7">
              <w:t>14</w:t>
            </w:r>
          </w:p>
        </w:tc>
        <w:tc>
          <w:tcPr>
            <w:tcW w:w="1983" w:type="dxa"/>
          </w:tcPr>
          <w:p w14:paraId="75116ECF" w14:textId="44CDD762" w:rsidR="00525AD2" w:rsidRPr="009E61E7" w:rsidRDefault="00525AD2" w:rsidP="0020237A">
            <w:pPr>
              <w:pStyle w:val="TableText10"/>
              <w:rPr>
                <w:color w:val="000000" w:themeColor="text1"/>
              </w:rPr>
            </w:pPr>
            <w:hyperlink r:id="rId183" w:tooltip="Act 1995 No 12 (Cwlth), schedule" w:history="1">
              <w:r w:rsidRPr="00BD21CD">
                <w:rPr>
                  <w:rStyle w:val="charCitHyperlinkAbbrev"/>
                </w:rPr>
                <w:t>Commonwealth Criminal Code</w:t>
              </w:r>
            </w:hyperlink>
            <w:r w:rsidRPr="009E61E7">
              <w:rPr>
                <w:color w:val="000000" w:themeColor="text1"/>
              </w:rPr>
              <w:t>, section</w:t>
            </w:r>
            <w:r>
              <w:rPr>
                <w:color w:val="000000" w:themeColor="text1"/>
              </w:rPr>
              <w:t xml:space="preserve"> </w:t>
            </w:r>
            <w:r w:rsidRPr="009E61E7">
              <w:rPr>
                <w:color w:val="000000" w:themeColor="text1"/>
              </w:rPr>
              <w:t>273.6 (1)</w:t>
            </w:r>
          </w:p>
        </w:tc>
        <w:tc>
          <w:tcPr>
            <w:tcW w:w="2125" w:type="dxa"/>
          </w:tcPr>
          <w:p w14:paraId="38D501FF" w14:textId="77777777" w:rsidR="00525AD2" w:rsidRPr="009E61E7" w:rsidRDefault="00525AD2" w:rsidP="0020237A">
            <w:pPr>
              <w:pStyle w:val="TableText10"/>
              <w:rPr>
                <w:color w:val="000000" w:themeColor="text1"/>
              </w:rPr>
            </w:pPr>
            <w:r w:rsidRPr="009E61E7">
              <w:t>possess, control, produce, distribute or obtain</w:t>
            </w:r>
            <w:r w:rsidRPr="009E61E7">
              <w:rPr>
                <w:color w:val="000000" w:themeColor="text1"/>
              </w:rPr>
              <w:t xml:space="preserve"> child abuse material outside Australia</w:t>
            </w:r>
          </w:p>
        </w:tc>
        <w:tc>
          <w:tcPr>
            <w:tcW w:w="2692" w:type="dxa"/>
          </w:tcPr>
          <w:p w14:paraId="5EBA64C8" w14:textId="77777777" w:rsidR="00525AD2" w:rsidRPr="009E61E7" w:rsidRDefault="00525AD2" w:rsidP="0020237A">
            <w:pPr>
              <w:pStyle w:val="TablePara10"/>
            </w:pPr>
          </w:p>
        </w:tc>
      </w:tr>
      <w:tr w:rsidR="00525AD2" w:rsidRPr="009E61E7" w14:paraId="37F5C73E" w14:textId="77777777" w:rsidTr="0020237A">
        <w:trPr>
          <w:cantSplit/>
        </w:trPr>
        <w:tc>
          <w:tcPr>
            <w:tcW w:w="1133" w:type="dxa"/>
          </w:tcPr>
          <w:p w14:paraId="71259858" w14:textId="77777777" w:rsidR="00525AD2" w:rsidRPr="009E61E7" w:rsidRDefault="00525AD2" w:rsidP="0020237A">
            <w:pPr>
              <w:pStyle w:val="TableText10"/>
            </w:pPr>
            <w:r w:rsidRPr="009E61E7">
              <w:t>15</w:t>
            </w:r>
          </w:p>
        </w:tc>
        <w:tc>
          <w:tcPr>
            <w:tcW w:w="1983" w:type="dxa"/>
          </w:tcPr>
          <w:p w14:paraId="4A525776" w14:textId="72544322" w:rsidR="00525AD2" w:rsidRPr="009E61E7" w:rsidRDefault="00525AD2" w:rsidP="0020237A">
            <w:pPr>
              <w:pStyle w:val="TableText10"/>
              <w:keepNext/>
              <w:rPr>
                <w:color w:val="000000" w:themeColor="text1"/>
              </w:rPr>
            </w:pPr>
            <w:hyperlink r:id="rId184" w:tooltip="Act 1995 No 12 (Cwlth), schedule" w:history="1">
              <w:r w:rsidRPr="00BD21CD">
                <w:rPr>
                  <w:rStyle w:val="charCitHyperlinkAbbrev"/>
                </w:rPr>
                <w:t>Commonwealth Criminal Code</w:t>
              </w:r>
            </w:hyperlink>
            <w:r w:rsidRPr="009E61E7">
              <w:rPr>
                <w:color w:val="000000" w:themeColor="text1"/>
              </w:rPr>
              <w:t>, section 273.7 (1)</w:t>
            </w:r>
          </w:p>
        </w:tc>
        <w:tc>
          <w:tcPr>
            <w:tcW w:w="2125" w:type="dxa"/>
          </w:tcPr>
          <w:p w14:paraId="53F22E7F" w14:textId="13525576" w:rsidR="00525AD2" w:rsidRPr="009E61E7" w:rsidRDefault="00525AD2" w:rsidP="0020237A">
            <w:pPr>
              <w:pStyle w:val="TableText10"/>
              <w:keepNext/>
              <w:rPr>
                <w:color w:val="000000" w:themeColor="text1"/>
              </w:rPr>
            </w:pPr>
            <w:r w:rsidRPr="009E61E7">
              <w:rPr>
                <w:color w:val="000000" w:themeColor="text1"/>
              </w:rPr>
              <w:t xml:space="preserve">commit offence against </w:t>
            </w:r>
            <w:hyperlink r:id="rId185" w:tooltip="Act 1995 No 12 (Cwlth), schedule" w:history="1">
              <w:r w:rsidRPr="00BD21CD">
                <w:rPr>
                  <w:rStyle w:val="charCitHyperlinkAbbrev"/>
                </w:rPr>
                <w:t>Commonwealth Criminal Code</w:t>
              </w:r>
            </w:hyperlink>
            <w:r w:rsidRPr="009E61E7">
              <w:rPr>
                <w:color w:val="000000" w:themeColor="text1"/>
              </w:rPr>
              <w:t>, section</w:t>
            </w:r>
            <w:r>
              <w:rPr>
                <w:color w:val="000000" w:themeColor="text1"/>
              </w:rPr>
              <w:t> </w:t>
            </w:r>
            <w:r w:rsidRPr="009E61E7">
              <w:rPr>
                <w:color w:val="000000" w:themeColor="text1"/>
              </w:rPr>
              <w:t xml:space="preserve">273.6 on 3 or more occasions, and involving 2 or more people </w:t>
            </w:r>
          </w:p>
        </w:tc>
        <w:tc>
          <w:tcPr>
            <w:tcW w:w="2692" w:type="dxa"/>
          </w:tcPr>
          <w:p w14:paraId="0CEE95CE" w14:textId="77777777" w:rsidR="00525AD2" w:rsidRPr="009E61E7" w:rsidRDefault="00525AD2" w:rsidP="0020237A">
            <w:pPr>
              <w:pStyle w:val="TablePara10"/>
            </w:pPr>
          </w:p>
        </w:tc>
      </w:tr>
      <w:tr w:rsidR="00525AD2" w:rsidRPr="009E61E7" w14:paraId="7469A511" w14:textId="77777777" w:rsidTr="0020237A">
        <w:tblPrEx>
          <w:tblLook w:val="04A0" w:firstRow="1" w:lastRow="0" w:firstColumn="1" w:lastColumn="0" w:noHBand="0" w:noVBand="1"/>
        </w:tblPrEx>
        <w:trPr>
          <w:cantSplit/>
        </w:trPr>
        <w:tc>
          <w:tcPr>
            <w:tcW w:w="1133" w:type="dxa"/>
            <w:hideMark/>
          </w:tcPr>
          <w:p w14:paraId="6AE97355" w14:textId="77777777" w:rsidR="00525AD2" w:rsidRPr="009E61E7" w:rsidRDefault="00525AD2" w:rsidP="0020237A">
            <w:pPr>
              <w:pStyle w:val="TableText10"/>
            </w:pPr>
            <w:r w:rsidRPr="009E61E7">
              <w:t>16</w:t>
            </w:r>
          </w:p>
        </w:tc>
        <w:tc>
          <w:tcPr>
            <w:tcW w:w="1983" w:type="dxa"/>
            <w:hideMark/>
          </w:tcPr>
          <w:p w14:paraId="18FA6D9B" w14:textId="58FB22C9" w:rsidR="00525AD2" w:rsidRPr="009E61E7" w:rsidRDefault="00525AD2" w:rsidP="0020237A">
            <w:pPr>
              <w:pStyle w:val="TableText10"/>
              <w:rPr>
                <w:color w:val="000000" w:themeColor="text1"/>
              </w:rPr>
            </w:pPr>
            <w:hyperlink r:id="rId186" w:tooltip="Act 1995 No 12 (Cwlth), schedule" w:history="1">
              <w:r w:rsidRPr="00BD21CD">
                <w:rPr>
                  <w:rStyle w:val="charCitHyperlinkAbbrev"/>
                </w:rPr>
                <w:t>Commonwealth Criminal Code</w:t>
              </w:r>
            </w:hyperlink>
            <w:r w:rsidRPr="009E61E7">
              <w:rPr>
                <w:color w:val="000000" w:themeColor="text1"/>
              </w:rPr>
              <w:t>, section</w:t>
            </w:r>
            <w:r>
              <w:rPr>
                <w:color w:val="000000" w:themeColor="text1"/>
              </w:rPr>
              <w:t xml:space="preserve"> </w:t>
            </w:r>
            <w:r w:rsidRPr="009E61E7">
              <w:rPr>
                <w:color w:val="000000" w:themeColor="text1"/>
              </w:rPr>
              <w:t>273A.1</w:t>
            </w:r>
          </w:p>
        </w:tc>
        <w:tc>
          <w:tcPr>
            <w:tcW w:w="2125" w:type="dxa"/>
            <w:hideMark/>
          </w:tcPr>
          <w:p w14:paraId="5A4B922C" w14:textId="77777777" w:rsidR="00525AD2" w:rsidRPr="009E61E7" w:rsidRDefault="00525AD2" w:rsidP="0020237A">
            <w:pPr>
              <w:pStyle w:val="TableText10"/>
              <w:rPr>
                <w:color w:val="000000" w:themeColor="text1"/>
              </w:rPr>
            </w:pPr>
            <w:r w:rsidRPr="009E61E7">
              <w:rPr>
                <w:color w:val="000000" w:themeColor="text1"/>
              </w:rPr>
              <w:t>possession of child</w:t>
            </w:r>
            <w:r w:rsidRPr="009E61E7">
              <w:rPr>
                <w:color w:val="000000" w:themeColor="text1"/>
              </w:rPr>
              <w:noBreakHyphen/>
              <w:t>like sex dolls etc</w:t>
            </w:r>
          </w:p>
        </w:tc>
        <w:tc>
          <w:tcPr>
            <w:tcW w:w="2692" w:type="dxa"/>
          </w:tcPr>
          <w:p w14:paraId="20338B09" w14:textId="77777777" w:rsidR="00525AD2" w:rsidRPr="009E61E7" w:rsidRDefault="00525AD2" w:rsidP="0020237A">
            <w:pPr>
              <w:pStyle w:val="TablePara10"/>
            </w:pPr>
          </w:p>
        </w:tc>
      </w:tr>
      <w:tr w:rsidR="00525AD2" w:rsidRPr="009E61E7" w14:paraId="3788EF35" w14:textId="77777777" w:rsidTr="0020237A">
        <w:trPr>
          <w:cantSplit/>
        </w:trPr>
        <w:tc>
          <w:tcPr>
            <w:tcW w:w="1133" w:type="dxa"/>
          </w:tcPr>
          <w:p w14:paraId="13EE8459" w14:textId="77777777" w:rsidR="00525AD2" w:rsidRPr="009E61E7" w:rsidRDefault="00525AD2" w:rsidP="0020237A">
            <w:pPr>
              <w:pStyle w:val="TableText10"/>
            </w:pPr>
            <w:r w:rsidRPr="009E61E7">
              <w:t>17</w:t>
            </w:r>
          </w:p>
        </w:tc>
        <w:tc>
          <w:tcPr>
            <w:tcW w:w="1983" w:type="dxa"/>
          </w:tcPr>
          <w:p w14:paraId="405817E2" w14:textId="7CED3E95" w:rsidR="00525AD2" w:rsidRPr="009E61E7" w:rsidRDefault="00525AD2" w:rsidP="0020237A">
            <w:pPr>
              <w:pStyle w:val="TableText10"/>
            </w:pPr>
            <w:hyperlink r:id="rId187" w:tooltip="Act 1995 No 12 (Cwlth), schedule" w:history="1">
              <w:r w:rsidRPr="00BD21CD">
                <w:rPr>
                  <w:rStyle w:val="charCitHyperlinkAbbrev"/>
                </w:rPr>
                <w:t>Commonwealth Criminal Code</w:t>
              </w:r>
            </w:hyperlink>
            <w:r w:rsidRPr="009E61E7">
              <w:t>, section</w:t>
            </w:r>
            <w:r>
              <w:t xml:space="preserve"> </w:t>
            </w:r>
            <w:r w:rsidRPr="009E61E7">
              <w:t>471.19 (1)</w:t>
            </w:r>
          </w:p>
        </w:tc>
        <w:tc>
          <w:tcPr>
            <w:tcW w:w="2125" w:type="dxa"/>
          </w:tcPr>
          <w:p w14:paraId="0E9912DE" w14:textId="77777777" w:rsidR="00525AD2" w:rsidRPr="009E61E7" w:rsidRDefault="00525AD2" w:rsidP="0020237A">
            <w:pPr>
              <w:pStyle w:val="TableText10"/>
            </w:pPr>
            <w:r w:rsidRPr="009E61E7">
              <w:t>use postal or similar service for child abuse material</w:t>
            </w:r>
          </w:p>
        </w:tc>
        <w:tc>
          <w:tcPr>
            <w:tcW w:w="2692" w:type="dxa"/>
          </w:tcPr>
          <w:p w14:paraId="2175995B" w14:textId="77777777" w:rsidR="00525AD2" w:rsidRPr="009E61E7" w:rsidRDefault="00525AD2" w:rsidP="0020237A">
            <w:pPr>
              <w:pStyle w:val="TablePara10"/>
            </w:pPr>
          </w:p>
        </w:tc>
      </w:tr>
      <w:tr w:rsidR="00525AD2" w:rsidRPr="009E61E7" w14:paraId="0FC76D41" w14:textId="77777777" w:rsidTr="0020237A">
        <w:trPr>
          <w:cantSplit/>
        </w:trPr>
        <w:tc>
          <w:tcPr>
            <w:tcW w:w="1133" w:type="dxa"/>
          </w:tcPr>
          <w:p w14:paraId="1B4D921B" w14:textId="77777777" w:rsidR="00525AD2" w:rsidRPr="009E61E7" w:rsidRDefault="00525AD2" w:rsidP="0020237A">
            <w:pPr>
              <w:pStyle w:val="TableText10"/>
            </w:pPr>
            <w:r w:rsidRPr="009E61E7">
              <w:lastRenderedPageBreak/>
              <w:t>18</w:t>
            </w:r>
          </w:p>
        </w:tc>
        <w:tc>
          <w:tcPr>
            <w:tcW w:w="1983" w:type="dxa"/>
          </w:tcPr>
          <w:p w14:paraId="09EAE516" w14:textId="352218AA" w:rsidR="00A635EF" w:rsidRPr="00A635EF" w:rsidRDefault="00525AD2" w:rsidP="0020237A">
            <w:pPr>
              <w:pStyle w:val="TableText10"/>
              <w:rPr>
                <w:rStyle w:val="charCitHyperlinkItal"/>
                <w:i w:val="0"/>
                <w:color w:val="auto"/>
              </w:rPr>
            </w:pPr>
            <w:hyperlink r:id="rId188" w:tooltip="Act 1995 No 12 (Cwlth), schedule" w:history="1">
              <w:r w:rsidRPr="00BD21CD">
                <w:rPr>
                  <w:rStyle w:val="charCitHyperlinkAbbrev"/>
                </w:rPr>
                <w:t>Commonwealth Criminal Code</w:t>
              </w:r>
            </w:hyperlink>
            <w:r w:rsidRPr="009E61E7">
              <w:t>, section</w:t>
            </w:r>
            <w:r>
              <w:t xml:space="preserve"> </w:t>
            </w:r>
            <w:r w:rsidRPr="009E61E7">
              <w:t>471.19 (2)</w:t>
            </w:r>
          </w:p>
        </w:tc>
        <w:tc>
          <w:tcPr>
            <w:tcW w:w="2125" w:type="dxa"/>
          </w:tcPr>
          <w:p w14:paraId="13633737" w14:textId="77777777" w:rsidR="00525AD2" w:rsidRPr="009E61E7" w:rsidRDefault="00525AD2" w:rsidP="0020237A">
            <w:pPr>
              <w:pStyle w:val="TableText10"/>
            </w:pPr>
            <w:r w:rsidRPr="009E61E7">
              <w:t>request another person use postal or similar service for child abuse material</w:t>
            </w:r>
          </w:p>
        </w:tc>
        <w:tc>
          <w:tcPr>
            <w:tcW w:w="2692" w:type="dxa"/>
          </w:tcPr>
          <w:p w14:paraId="6049F1A0" w14:textId="77777777" w:rsidR="00525AD2" w:rsidRPr="009E61E7" w:rsidRDefault="00525AD2" w:rsidP="0020237A">
            <w:pPr>
              <w:pStyle w:val="TablePara10"/>
            </w:pPr>
          </w:p>
        </w:tc>
      </w:tr>
      <w:tr w:rsidR="00525AD2" w:rsidRPr="009E61E7" w14:paraId="52D16438" w14:textId="77777777" w:rsidTr="0020237A">
        <w:trPr>
          <w:cantSplit/>
        </w:trPr>
        <w:tc>
          <w:tcPr>
            <w:tcW w:w="1133" w:type="dxa"/>
          </w:tcPr>
          <w:p w14:paraId="70B72031" w14:textId="77777777" w:rsidR="00525AD2" w:rsidRPr="009E61E7" w:rsidRDefault="00525AD2" w:rsidP="0020237A">
            <w:pPr>
              <w:pStyle w:val="TableText10"/>
            </w:pPr>
            <w:r w:rsidRPr="009E61E7">
              <w:t>19</w:t>
            </w:r>
          </w:p>
        </w:tc>
        <w:tc>
          <w:tcPr>
            <w:tcW w:w="1983" w:type="dxa"/>
          </w:tcPr>
          <w:p w14:paraId="3C5ADFE0" w14:textId="70A003A0" w:rsidR="00A635EF" w:rsidRPr="00A635EF" w:rsidRDefault="00525AD2" w:rsidP="0020237A">
            <w:pPr>
              <w:pStyle w:val="TableText10"/>
              <w:rPr>
                <w:rStyle w:val="charCitHyperlinkItal"/>
                <w:i w:val="0"/>
                <w:color w:val="auto"/>
              </w:rPr>
            </w:pPr>
            <w:hyperlink r:id="rId189" w:tooltip="Act 1995 No 12 (Cwlth), schedule" w:history="1">
              <w:r w:rsidRPr="00BD21CD">
                <w:rPr>
                  <w:rStyle w:val="charCitHyperlinkAbbrev"/>
                </w:rPr>
                <w:t>Commonwealth Criminal Code</w:t>
              </w:r>
            </w:hyperlink>
            <w:r w:rsidRPr="00525AD2">
              <w:t>,</w:t>
            </w:r>
            <w:r w:rsidRPr="009E61E7">
              <w:rPr>
                <w:rStyle w:val="charCitHyperlinkItal"/>
                <w:iCs/>
              </w:rPr>
              <w:t xml:space="preserve"> </w:t>
            </w:r>
            <w:r w:rsidRPr="00525AD2">
              <w:t>section 471.20 (1)</w:t>
            </w:r>
          </w:p>
        </w:tc>
        <w:tc>
          <w:tcPr>
            <w:tcW w:w="2125" w:type="dxa"/>
          </w:tcPr>
          <w:p w14:paraId="054B79C2" w14:textId="77777777" w:rsidR="00525AD2" w:rsidRPr="009E61E7" w:rsidRDefault="00525AD2" w:rsidP="0020237A">
            <w:pPr>
              <w:pStyle w:val="TableText10"/>
            </w:pPr>
            <w:r w:rsidRPr="009E61E7">
              <w:rPr>
                <w:color w:val="000000"/>
                <w:shd w:val="clear" w:color="auto" w:fill="FFFFFF"/>
              </w:rPr>
              <w:t>possess, control, produce, supply or obtain child abuse material for use through postal or similar service</w:t>
            </w:r>
          </w:p>
        </w:tc>
        <w:tc>
          <w:tcPr>
            <w:tcW w:w="2692" w:type="dxa"/>
          </w:tcPr>
          <w:p w14:paraId="3B8AB1BD" w14:textId="77777777" w:rsidR="00525AD2" w:rsidRPr="009E61E7" w:rsidRDefault="00525AD2" w:rsidP="0020237A">
            <w:pPr>
              <w:pStyle w:val="TablePara10"/>
            </w:pPr>
          </w:p>
        </w:tc>
      </w:tr>
      <w:tr w:rsidR="00525AD2" w:rsidRPr="009E61E7" w14:paraId="22113714" w14:textId="77777777" w:rsidTr="0020237A">
        <w:trPr>
          <w:cantSplit/>
        </w:trPr>
        <w:tc>
          <w:tcPr>
            <w:tcW w:w="1133" w:type="dxa"/>
          </w:tcPr>
          <w:p w14:paraId="45FE99E6" w14:textId="77777777" w:rsidR="00525AD2" w:rsidRPr="009E61E7" w:rsidRDefault="00525AD2" w:rsidP="0020237A">
            <w:pPr>
              <w:pStyle w:val="TableText10"/>
            </w:pPr>
            <w:r w:rsidRPr="009E61E7">
              <w:t>20</w:t>
            </w:r>
          </w:p>
        </w:tc>
        <w:tc>
          <w:tcPr>
            <w:tcW w:w="1983" w:type="dxa"/>
          </w:tcPr>
          <w:p w14:paraId="5362F96D" w14:textId="41B152EF" w:rsidR="00525AD2" w:rsidRPr="009E61E7" w:rsidRDefault="00525AD2" w:rsidP="0020237A">
            <w:pPr>
              <w:pStyle w:val="TableText10"/>
              <w:rPr>
                <w:color w:val="000000" w:themeColor="text1"/>
              </w:rPr>
            </w:pPr>
            <w:hyperlink r:id="rId190" w:tooltip="Act 1995 No 12 (Cwlth), schedule" w:history="1">
              <w:r w:rsidRPr="00BD21CD">
                <w:rPr>
                  <w:rStyle w:val="charCitHyperlinkAbbrev"/>
                </w:rPr>
                <w:t>Commonwealth Criminal Code</w:t>
              </w:r>
            </w:hyperlink>
            <w:r w:rsidRPr="009E61E7">
              <w:rPr>
                <w:color w:val="000000" w:themeColor="text1"/>
              </w:rPr>
              <w:t>, section 471.22 (1)</w:t>
            </w:r>
          </w:p>
        </w:tc>
        <w:tc>
          <w:tcPr>
            <w:tcW w:w="2125" w:type="dxa"/>
          </w:tcPr>
          <w:p w14:paraId="1707A184" w14:textId="622F3FC8" w:rsidR="00525AD2" w:rsidRPr="009E61E7" w:rsidRDefault="00525AD2" w:rsidP="0020237A">
            <w:pPr>
              <w:pStyle w:val="TableText10"/>
              <w:rPr>
                <w:color w:val="000000" w:themeColor="text1"/>
              </w:rPr>
            </w:pPr>
            <w:r w:rsidRPr="009E61E7">
              <w:rPr>
                <w:color w:val="000000" w:themeColor="text1"/>
              </w:rPr>
              <w:t xml:space="preserve">commit offence against </w:t>
            </w:r>
            <w:hyperlink r:id="rId191" w:tooltip="Act 1995 No 12 (Cwlth), schedule" w:history="1">
              <w:r w:rsidRPr="00BD21CD">
                <w:rPr>
                  <w:rStyle w:val="charCitHyperlinkAbbrev"/>
                </w:rPr>
                <w:t>Commonwealth Criminal Code</w:t>
              </w:r>
            </w:hyperlink>
            <w:r w:rsidRPr="009E61E7">
              <w:rPr>
                <w:color w:val="000000" w:themeColor="text1"/>
              </w:rPr>
              <w:t>, section</w:t>
            </w:r>
            <w:r>
              <w:rPr>
                <w:color w:val="000000" w:themeColor="text1"/>
              </w:rPr>
              <w:t> </w:t>
            </w:r>
            <w:r w:rsidRPr="009E61E7">
              <w:rPr>
                <w:color w:val="000000" w:themeColor="text1"/>
              </w:rPr>
              <w:t>471.19 or section</w:t>
            </w:r>
            <w:r>
              <w:rPr>
                <w:color w:val="000000" w:themeColor="text1"/>
              </w:rPr>
              <w:t xml:space="preserve"> </w:t>
            </w:r>
            <w:r w:rsidRPr="009E61E7">
              <w:rPr>
                <w:color w:val="000000" w:themeColor="text1"/>
              </w:rPr>
              <w:t>471.20 on 3 or more occasions, and involving 2 or more people</w:t>
            </w:r>
          </w:p>
        </w:tc>
        <w:tc>
          <w:tcPr>
            <w:tcW w:w="2692" w:type="dxa"/>
          </w:tcPr>
          <w:p w14:paraId="1ACC1368" w14:textId="77777777" w:rsidR="00525AD2" w:rsidRPr="009E61E7" w:rsidRDefault="00525AD2" w:rsidP="0020237A">
            <w:pPr>
              <w:pStyle w:val="TablePara10"/>
            </w:pPr>
          </w:p>
        </w:tc>
      </w:tr>
      <w:tr w:rsidR="00525AD2" w:rsidRPr="009E61E7" w14:paraId="51EBE2BE" w14:textId="77777777" w:rsidTr="0020237A">
        <w:trPr>
          <w:cantSplit/>
        </w:trPr>
        <w:tc>
          <w:tcPr>
            <w:tcW w:w="1133" w:type="dxa"/>
          </w:tcPr>
          <w:p w14:paraId="097AB9E2" w14:textId="77777777" w:rsidR="00525AD2" w:rsidRPr="009E61E7" w:rsidRDefault="00525AD2" w:rsidP="0020237A">
            <w:pPr>
              <w:pStyle w:val="TableText10"/>
            </w:pPr>
            <w:r w:rsidRPr="009E61E7">
              <w:t>21</w:t>
            </w:r>
          </w:p>
        </w:tc>
        <w:tc>
          <w:tcPr>
            <w:tcW w:w="1983" w:type="dxa"/>
          </w:tcPr>
          <w:p w14:paraId="4439CEBF" w14:textId="4E673B74" w:rsidR="00A635EF" w:rsidRPr="00A635EF" w:rsidRDefault="00525AD2" w:rsidP="0020237A">
            <w:pPr>
              <w:pStyle w:val="TableText10"/>
              <w:rPr>
                <w:rStyle w:val="charCitHyperlinkItal"/>
                <w:i w:val="0"/>
                <w:color w:val="auto"/>
              </w:rPr>
            </w:pPr>
            <w:hyperlink r:id="rId192" w:tooltip="Act 1995 No 12 (Cwlth), schedule" w:history="1">
              <w:r w:rsidRPr="00BD21CD">
                <w:rPr>
                  <w:rStyle w:val="charCitHyperlinkAbbrev"/>
                </w:rPr>
                <w:t>Commonwealth Criminal Code</w:t>
              </w:r>
            </w:hyperlink>
            <w:r w:rsidRPr="00525AD2">
              <w:t>, section 471.24 (1)</w:t>
            </w:r>
          </w:p>
        </w:tc>
        <w:tc>
          <w:tcPr>
            <w:tcW w:w="2125" w:type="dxa"/>
          </w:tcPr>
          <w:p w14:paraId="78BD3F56" w14:textId="77777777" w:rsidR="00525AD2" w:rsidRPr="009E61E7" w:rsidRDefault="00525AD2" w:rsidP="0020237A">
            <w:pPr>
              <w:pStyle w:val="TableText10"/>
            </w:pPr>
            <w:r w:rsidRPr="009E61E7">
              <w:rPr>
                <w:color w:val="000000"/>
                <w:shd w:val="clear" w:color="auto" w:fill="FFFFFF"/>
              </w:rPr>
              <w:t>use postal or similar service to procure person under 16</w:t>
            </w:r>
            <w:r>
              <w:rPr>
                <w:color w:val="000000"/>
                <w:shd w:val="clear" w:color="auto" w:fill="FFFFFF"/>
              </w:rPr>
              <w:t xml:space="preserve"> </w:t>
            </w:r>
            <w:r w:rsidRPr="009E61E7">
              <w:rPr>
                <w:color w:val="000000"/>
                <w:shd w:val="clear" w:color="auto" w:fill="FFFFFF"/>
              </w:rPr>
              <w:t>years old to engage in sexual activity with defendant at least 18</w:t>
            </w:r>
            <w:r>
              <w:rPr>
                <w:color w:val="000000"/>
                <w:shd w:val="clear" w:color="auto" w:fill="FFFFFF"/>
              </w:rPr>
              <w:t xml:space="preserve"> </w:t>
            </w:r>
            <w:r w:rsidRPr="009E61E7">
              <w:rPr>
                <w:color w:val="000000"/>
                <w:shd w:val="clear" w:color="auto" w:fill="FFFFFF"/>
              </w:rPr>
              <w:t>years old</w:t>
            </w:r>
          </w:p>
        </w:tc>
        <w:tc>
          <w:tcPr>
            <w:tcW w:w="2692" w:type="dxa"/>
          </w:tcPr>
          <w:p w14:paraId="0F33D12A" w14:textId="77777777" w:rsidR="00525AD2" w:rsidRPr="009E61E7" w:rsidRDefault="00525AD2" w:rsidP="0020237A">
            <w:pPr>
              <w:pStyle w:val="TablePara10"/>
            </w:pPr>
          </w:p>
        </w:tc>
      </w:tr>
      <w:tr w:rsidR="00525AD2" w:rsidRPr="009E61E7" w14:paraId="7BBBE546" w14:textId="77777777" w:rsidTr="0020237A">
        <w:trPr>
          <w:cantSplit/>
        </w:trPr>
        <w:tc>
          <w:tcPr>
            <w:tcW w:w="1133" w:type="dxa"/>
          </w:tcPr>
          <w:p w14:paraId="61666C7C" w14:textId="77777777" w:rsidR="00525AD2" w:rsidRPr="009E61E7" w:rsidRDefault="00525AD2" w:rsidP="0020237A">
            <w:pPr>
              <w:pStyle w:val="TableText10"/>
            </w:pPr>
            <w:r w:rsidRPr="009E61E7">
              <w:t>22</w:t>
            </w:r>
          </w:p>
        </w:tc>
        <w:tc>
          <w:tcPr>
            <w:tcW w:w="1983" w:type="dxa"/>
          </w:tcPr>
          <w:p w14:paraId="315CCC9B" w14:textId="3F916E11" w:rsidR="00A635EF" w:rsidRPr="00A635EF" w:rsidRDefault="00525AD2" w:rsidP="0020237A">
            <w:pPr>
              <w:pStyle w:val="TableText10"/>
              <w:rPr>
                <w:rStyle w:val="charCitHyperlinkItal"/>
                <w:i w:val="0"/>
                <w:color w:val="auto"/>
              </w:rPr>
            </w:pPr>
            <w:hyperlink r:id="rId193" w:tooltip="Act 1995 No 12 (Cwlth), schedule" w:history="1">
              <w:r w:rsidRPr="00BD21CD">
                <w:rPr>
                  <w:rStyle w:val="charCitHyperlinkAbbrev"/>
                </w:rPr>
                <w:t>Commonwealth Criminal Code</w:t>
              </w:r>
            </w:hyperlink>
            <w:r w:rsidRPr="00525AD2">
              <w:t>, section 471.24 (2)</w:t>
            </w:r>
          </w:p>
        </w:tc>
        <w:tc>
          <w:tcPr>
            <w:tcW w:w="2125" w:type="dxa"/>
          </w:tcPr>
          <w:p w14:paraId="50221DF0" w14:textId="77777777" w:rsidR="00525AD2" w:rsidRPr="009E61E7" w:rsidRDefault="00525AD2" w:rsidP="0020237A">
            <w:pPr>
              <w:pStyle w:val="TableText10"/>
              <w:rPr>
                <w:color w:val="000000"/>
                <w:shd w:val="clear" w:color="auto" w:fill="FFFFFF"/>
              </w:rPr>
            </w:pPr>
            <w:r w:rsidRPr="009E61E7">
              <w:rPr>
                <w:color w:val="000000"/>
                <w:shd w:val="clear" w:color="auto" w:fill="FFFFFF"/>
              </w:rPr>
              <w:t>use postal or similar service to procure person under 16</w:t>
            </w:r>
            <w:r>
              <w:rPr>
                <w:color w:val="000000"/>
                <w:shd w:val="clear" w:color="auto" w:fill="FFFFFF"/>
              </w:rPr>
              <w:t xml:space="preserve"> </w:t>
            </w:r>
            <w:r w:rsidRPr="009E61E7">
              <w:rPr>
                <w:color w:val="000000"/>
                <w:shd w:val="clear" w:color="auto" w:fill="FFFFFF"/>
              </w:rPr>
              <w:t xml:space="preserve">years old to engage in sexual activity </w:t>
            </w:r>
            <w:r w:rsidRPr="009E61E7">
              <w:t>with other person at least 18</w:t>
            </w:r>
            <w:r>
              <w:t xml:space="preserve"> </w:t>
            </w:r>
            <w:r w:rsidRPr="009E61E7">
              <w:t>years old</w:t>
            </w:r>
          </w:p>
        </w:tc>
        <w:tc>
          <w:tcPr>
            <w:tcW w:w="2692" w:type="dxa"/>
          </w:tcPr>
          <w:p w14:paraId="47E372E7" w14:textId="77777777" w:rsidR="00525AD2" w:rsidRPr="009E61E7" w:rsidRDefault="00525AD2" w:rsidP="0020237A">
            <w:pPr>
              <w:pStyle w:val="TablePara10"/>
            </w:pPr>
          </w:p>
        </w:tc>
      </w:tr>
      <w:tr w:rsidR="00525AD2" w:rsidRPr="009E61E7" w14:paraId="544B704D" w14:textId="77777777" w:rsidTr="0020237A">
        <w:trPr>
          <w:cantSplit/>
        </w:trPr>
        <w:tc>
          <w:tcPr>
            <w:tcW w:w="1133" w:type="dxa"/>
          </w:tcPr>
          <w:p w14:paraId="7257BB11" w14:textId="77777777" w:rsidR="00525AD2" w:rsidRPr="009E61E7" w:rsidRDefault="00525AD2" w:rsidP="0020237A">
            <w:pPr>
              <w:pStyle w:val="TableText10"/>
            </w:pPr>
            <w:r w:rsidRPr="009E61E7">
              <w:lastRenderedPageBreak/>
              <w:t>23</w:t>
            </w:r>
          </w:p>
        </w:tc>
        <w:tc>
          <w:tcPr>
            <w:tcW w:w="1983" w:type="dxa"/>
          </w:tcPr>
          <w:p w14:paraId="2AB07922" w14:textId="12B5F10D" w:rsidR="00A635EF" w:rsidRPr="00A635EF" w:rsidRDefault="00525AD2" w:rsidP="0020237A">
            <w:pPr>
              <w:pStyle w:val="TableText10"/>
              <w:rPr>
                <w:rStyle w:val="charCitHyperlinkItal"/>
                <w:i w:val="0"/>
                <w:color w:val="auto"/>
              </w:rPr>
            </w:pPr>
            <w:hyperlink r:id="rId194" w:tooltip="Act 1995 No 12 (Cwlth), schedule" w:history="1">
              <w:r w:rsidRPr="00BD21CD">
                <w:rPr>
                  <w:rStyle w:val="charCitHyperlinkAbbrev"/>
                </w:rPr>
                <w:t>Commonwealth Criminal Code</w:t>
              </w:r>
            </w:hyperlink>
            <w:r w:rsidRPr="009E61E7">
              <w:rPr>
                <w:rStyle w:val="charCitHyperlinkItal"/>
                <w:iCs/>
              </w:rPr>
              <w:t xml:space="preserve">, </w:t>
            </w:r>
            <w:r w:rsidRPr="00A635EF">
              <w:t>section 471.24 (3)</w:t>
            </w:r>
          </w:p>
        </w:tc>
        <w:tc>
          <w:tcPr>
            <w:tcW w:w="2125" w:type="dxa"/>
          </w:tcPr>
          <w:p w14:paraId="4F23CDDD" w14:textId="77777777" w:rsidR="00525AD2" w:rsidRPr="009E61E7" w:rsidRDefault="00525AD2" w:rsidP="0020237A">
            <w:pPr>
              <w:pStyle w:val="TableText10"/>
              <w:rPr>
                <w:color w:val="000000"/>
                <w:shd w:val="clear" w:color="auto" w:fill="FFFFFF"/>
              </w:rPr>
            </w:pPr>
            <w:r w:rsidRPr="009E61E7">
              <w:rPr>
                <w:color w:val="000000"/>
                <w:shd w:val="clear" w:color="auto" w:fill="FFFFFF"/>
              </w:rPr>
              <w:t>use postal or similar service to procure person under 16</w:t>
            </w:r>
            <w:r>
              <w:rPr>
                <w:color w:val="000000"/>
                <w:shd w:val="clear" w:color="auto" w:fill="FFFFFF"/>
              </w:rPr>
              <w:t xml:space="preserve"> </w:t>
            </w:r>
            <w:r w:rsidRPr="009E61E7">
              <w:rPr>
                <w:color w:val="000000"/>
                <w:shd w:val="clear" w:color="auto" w:fill="FFFFFF"/>
              </w:rPr>
              <w:t>years old to engage in sexual activity with other person under 18 years old</w:t>
            </w:r>
          </w:p>
        </w:tc>
        <w:tc>
          <w:tcPr>
            <w:tcW w:w="2692" w:type="dxa"/>
          </w:tcPr>
          <w:p w14:paraId="2B9D8030" w14:textId="77777777" w:rsidR="00525AD2" w:rsidRPr="009E61E7" w:rsidRDefault="00525AD2" w:rsidP="0020237A">
            <w:pPr>
              <w:pStyle w:val="TablePara10"/>
            </w:pPr>
          </w:p>
        </w:tc>
      </w:tr>
      <w:tr w:rsidR="00525AD2" w:rsidRPr="009E61E7" w14:paraId="314E5D4F" w14:textId="77777777" w:rsidTr="0020237A">
        <w:trPr>
          <w:cantSplit/>
        </w:trPr>
        <w:tc>
          <w:tcPr>
            <w:tcW w:w="1133" w:type="dxa"/>
          </w:tcPr>
          <w:p w14:paraId="6D202305" w14:textId="77777777" w:rsidR="00525AD2" w:rsidRPr="009E61E7" w:rsidRDefault="00525AD2" w:rsidP="0020237A">
            <w:pPr>
              <w:pStyle w:val="TableText10"/>
            </w:pPr>
            <w:r w:rsidRPr="009E61E7">
              <w:t>24</w:t>
            </w:r>
          </w:p>
        </w:tc>
        <w:tc>
          <w:tcPr>
            <w:tcW w:w="1983" w:type="dxa"/>
          </w:tcPr>
          <w:p w14:paraId="04EC69FC" w14:textId="6E78E135" w:rsidR="00A635EF" w:rsidRPr="00A635EF" w:rsidRDefault="00525AD2" w:rsidP="0020237A">
            <w:pPr>
              <w:pStyle w:val="TableText10"/>
              <w:rPr>
                <w:rStyle w:val="charCitHyperlinkItal"/>
                <w:i w:val="0"/>
                <w:color w:val="auto"/>
              </w:rPr>
            </w:pPr>
            <w:hyperlink r:id="rId195" w:tooltip="Act 1995 No 12 (Cwlth), schedule" w:history="1">
              <w:r w:rsidRPr="00BD21CD">
                <w:rPr>
                  <w:rStyle w:val="charCitHyperlinkAbbrev"/>
                </w:rPr>
                <w:t>Commonwealth Criminal Code</w:t>
              </w:r>
            </w:hyperlink>
            <w:r w:rsidRPr="009E61E7">
              <w:rPr>
                <w:rStyle w:val="charCitHyperlinkItal"/>
                <w:iCs/>
              </w:rPr>
              <w:t xml:space="preserve">, </w:t>
            </w:r>
            <w:r w:rsidRPr="00A635EF">
              <w:t>section 471.25 (1)</w:t>
            </w:r>
          </w:p>
        </w:tc>
        <w:tc>
          <w:tcPr>
            <w:tcW w:w="2125" w:type="dxa"/>
          </w:tcPr>
          <w:p w14:paraId="7CAAA310" w14:textId="77777777" w:rsidR="00525AD2" w:rsidRPr="009E61E7" w:rsidRDefault="00525AD2" w:rsidP="0020237A">
            <w:pPr>
              <w:pStyle w:val="TableText10"/>
              <w:rPr>
                <w:color w:val="000000"/>
                <w:shd w:val="clear" w:color="auto" w:fill="FFFFFF"/>
              </w:rPr>
            </w:pPr>
            <w:r w:rsidRPr="009E61E7">
              <w:rPr>
                <w:color w:val="000000"/>
                <w:shd w:val="clear" w:color="auto" w:fill="FFFFFF"/>
              </w:rPr>
              <w:t>use postal or similar service to groom person under 16</w:t>
            </w:r>
            <w:r>
              <w:rPr>
                <w:color w:val="000000"/>
                <w:shd w:val="clear" w:color="auto" w:fill="FFFFFF"/>
              </w:rPr>
              <w:t xml:space="preserve"> </w:t>
            </w:r>
            <w:r w:rsidRPr="009E61E7">
              <w:rPr>
                <w:color w:val="000000"/>
                <w:shd w:val="clear" w:color="auto" w:fill="FFFFFF"/>
              </w:rPr>
              <w:t>years old to engage in sexual activity with defendant at least 18</w:t>
            </w:r>
            <w:r>
              <w:rPr>
                <w:color w:val="000000"/>
                <w:shd w:val="clear" w:color="auto" w:fill="FFFFFF"/>
              </w:rPr>
              <w:t xml:space="preserve"> </w:t>
            </w:r>
            <w:r w:rsidRPr="009E61E7">
              <w:rPr>
                <w:color w:val="000000"/>
                <w:shd w:val="clear" w:color="auto" w:fill="FFFFFF"/>
              </w:rPr>
              <w:t>years old</w:t>
            </w:r>
          </w:p>
        </w:tc>
        <w:tc>
          <w:tcPr>
            <w:tcW w:w="2692" w:type="dxa"/>
          </w:tcPr>
          <w:p w14:paraId="393E97B2" w14:textId="77777777" w:rsidR="00525AD2" w:rsidRPr="009E61E7" w:rsidRDefault="00525AD2" w:rsidP="0020237A">
            <w:pPr>
              <w:pStyle w:val="TablePara10"/>
            </w:pPr>
          </w:p>
        </w:tc>
      </w:tr>
      <w:tr w:rsidR="00525AD2" w:rsidRPr="009E61E7" w14:paraId="42D652AB" w14:textId="77777777" w:rsidTr="0020237A">
        <w:trPr>
          <w:cantSplit/>
        </w:trPr>
        <w:tc>
          <w:tcPr>
            <w:tcW w:w="1133" w:type="dxa"/>
          </w:tcPr>
          <w:p w14:paraId="265E6AC7" w14:textId="77777777" w:rsidR="00525AD2" w:rsidRPr="009E61E7" w:rsidRDefault="00525AD2" w:rsidP="0020237A">
            <w:pPr>
              <w:pStyle w:val="TableText10"/>
            </w:pPr>
            <w:r w:rsidRPr="009E61E7">
              <w:t>25</w:t>
            </w:r>
          </w:p>
        </w:tc>
        <w:tc>
          <w:tcPr>
            <w:tcW w:w="1983" w:type="dxa"/>
          </w:tcPr>
          <w:p w14:paraId="0F332E49" w14:textId="639A5D75" w:rsidR="00A635EF" w:rsidRPr="00A635EF" w:rsidRDefault="00525AD2" w:rsidP="0020237A">
            <w:pPr>
              <w:pStyle w:val="TableText10"/>
              <w:rPr>
                <w:rStyle w:val="charCitHyperlinkItal"/>
                <w:i w:val="0"/>
                <w:color w:val="auto"/>
              </w:rPr>
            </w:pPr>
            <w:hyperlink r:id="rId196" w:tooltip="Act 1995 No 12 (Cwlth), schedule" w:history="1">
              <w:r w:rsidRPr="00BD21CD">
                <w:rPr>
                  <w:rStyle w:val="charCitHyperlinkAbbrev"/>
                </w:rPr>
                <w:t>Commonwealth Criminal Code</w:t>
              </w:r>
            </w:hyperlink>
            <w:r w:rsidRPr="00525AD2">
              <w:t>, section 471.25 (2)</w:t>
            </w:r>
          </w:p>
        </w:tc>
        <w:tc>
          <w:tcPr>
            <w:tcW w:w="2125" w:type="dxa"/>
          </w:tcPr>
          <w:p w14:paraId="39835FC4" w14:textId="77777777" w:rsidR="00525AD2" w:rsidRPr="009E61E7" w:rsidRDefault="00525AD2" w:rsidP="0020237A">
            <w:pPr>
              <w:pStyle w:val="TableText10"/>
              <w:rPr>
                <w:color w:val="000000"/>
                <w:shd w:val="clear" w:color="auto" w:fill="FFFFFF"/>
              </w:rPr>
            </w:pPr>
            <w:r w:rsidRPr="009E61E7">
              <w:rPr>
                <w:color w:val="000000"/>
                <w:shd w:val="clear" w:color="auto" w:fill="FFFFFF"/>
              </w:rPr>
              <w:t>use postal or similar service to groom person under 16</w:t>
            </w:r>
            <w:r>
              <w:rPr>
                <w:color w:val="000000"/>
                <w:shd w:val="clear" w:color="auto" w:fill="FFFFFF"/>
              </w:rPr>
              <w:t xml:space="preserve"> </w:t>
            </w:r>
            <w:r w:rsidRPr="009E61E7">
              <w:rPr>
                <w:color w:val="000000"/>
                <w:shd w:val="clear" w:color="auto" w:fill="FFFFFF"/>
              </w:rPr>
              <w:t xml:space="preserve">years old to engage in sexual activity </w:t>
            </w:r>
            <w:r w:rsidRPr="009E61E7">
              <w:t>with other person at least 18</w:t>
            </w:r>
            <w:r>
              <w:t xml:space="preserve"> </w:t>
            </w:r>
            <w:r w:rsidRPr="009E61E7">
              <w:t>years old</w:t>
            </w:r>
          </w:p>
        </w:tc>
        <w:tc>
          <w:tcPr>
            <w:tcW w:w="2692" w:type="dxa"/>
          </w:tcPr>
          <w:p w14:paraId="7FFDB359" w14:textId="77777777" w:rsidR="00525AD2" w:rsidRPr="009E61E7" w:rsidRDefault="00525AD2" w:rsidP="0020237A">
            <w:pPr>
              <w:pStyle w:val="TablePara10"/>
            </w:pPr>
          </w:p>
        </w:tc>
      </w:tr>
      <w:tr w:rsidR="00525AD2" w:rsidRPr="009E61E7" w14:paraId="11F4F225" w14:textId="77777777" w:rsidTr="0020237A">
        <w:trPr>
          <w:cantSplit/>
        </w:trPr>
        <w:tc>
          <w:tcPr>
            <w:tcW w:w="1133" w:type="dxa"/>
          </w:tcPr>
          <w:p w14:paraId="332E5558" w14:textId="77777777" w:rsidR="00525AD2" w:rsidRPr="009E61E7" w:rsidRDefault="00525AD2" w:rsidP="0020237A">
            <w:pPr>
              <w:pStyle w:val="TableText10"/>
            </w:pPr>
            <w:r w:rsidRPr="009E61E7">
              <w:t>26</w:t>
            </w:r>
          </w:p>
        </w:tc>
        <w:tc>
          <w:tcPr>
            <w:tcW w:w="1983" w:type="dxa"/>
          </w:tcPr>
          <w:p w14:paraId="138CE80A" w14:textId="0A6288E8" w:rsidR="00A635EF" w:rsidRPr="00A635EF" w:rsidRDefault="00525AD2" w:rsidP="0020237A">
            <w:pPr>
              <w:pStyle w:val="TableText10"/>
              <w:rPr>
                <w:rStyle w:val="charCitHyperlinkItal"/>
                <w:i w:val="0"/>
                <w:color w:val="auto"/>
              </w:rPr>
            </w:pPr>
            <w:hyperlink r:id="rId197" w:tooltip="Act 1995 No 12 (Cwlth), schedule" w:history="1">
              <w:r w:rsidRPr="00BD21CD">
                <w:rPr>
                  <w:rStyle w:val="charCitHyperlinkAbbrev"/>
                </w:rPr>
                <w:t>Commonwealth Criminal Code</w:t>
              </w:r>
            </w:hyperlink>
            <w:r w:rsidRPr="00525AD2">
              <w:t>, section 471.25 (3)</w:t>
            </w:r>
          </w:p>
        </w:tc>
        <w:tc>
          <w:tcPr>
            <w:tcW w:w="2125" w:type="dxa"/>
          </w:tcPr>
          <w:p w14:paraId="1FAE7DA9" w14:textId="77777777" w:rsidR="00525AD2" w:rsidRPr="009E61E7" w:rsidRDefault="00525AD2" w:rsidP="0020237A">
            <w:pPr>
              <w:pStyle w:val="TableText10"/>
              <w:rPr>
                <w:color w:val="000000"/>
                <w:shd w:val="clear" w:color="auto" w:fill="FFFFFF"/>
              </w:rPr>
            </w:pPr>
            <w:r w:rsidRPr="009E61E7">
              <w:rPr>
                <w:color w:val="000000"/>
                <w:shd w:val="clear" w:color="auto" w:fill="FFFFFF"/>
              </w:rPr>
              <w:t>use postal or similar service to groom person under 16</w:t>
            </w:r>
            <w:r>
              <w:rPr>
                <w:color w:val="000000"/>
                <w:shd w:val="clear" w:color="auto" w:fill="FFFFFF"/>
              </w:rPr>
              <w:t xml:space="preserve"> </w:t>
            </w:r>
            <w:r w:rsidRPr="009E61E7">
              <w:rPr>
                <w:color w:val="000000"/>
                <w:shd w:val="clear" w:color="auto" w:fill="FFFFFF"/>
              </w:rPr>
              <w:t>years old to engage in sexual activity with other person under 18 years old</w:t>
            </w:r>
          </w:p>
        </w:tc>
        <w:tc>
          <w:tcPr>
            <w:tcW w:w="2692" w:type="dxa"/>
          </w:tcPr>
          <w:p w14:paraId="04176E73" w14:textId="77777777" w:rsidR="00525AD2" w:rsidRPr="009E61E7" w:rsidRDefault="00525AD2" w:rsidP="0020237A">
            <w:pPr>
              <w:pStyle w:val="TablePara10"/>
            </w:pPr>
          </w:p>
        </w:tc>
      </w:tr>
      <w:tr w:rsidR="00525AD2" w:rsidRPr="009E61E7" w14:paraId="3B994BFB" w14:textId="77777777" w:rsidTr="0020237A">
        <w:trPr>
          <w:cantSplit/>
        </w:trPr>
        <w:tc>
          <w:tcPr>
            <w:tcW w:w="1133" w:type="dxa"/>
          </w:tcPr>
          <w:p w14:paraId="7CFA2A0A" w14:textId="77777777" w:rsidR="00525AD2" w:rsidRPr="009E61E7" w:rsidRDefault="00525AD2" w:rsidP="0020237A">
            <w:pPr>
              <w:pStyle w:val="TableText10"/>
            </w:pPr>
            <w:r w:rsidRPr="009E61E7">
              <w:t>27</w:t>
            </w:r>
          </w:p>
        </w:tc>
        <w:tc>
          <w:tcPr>
            <w:tcW w:w="1983" w:type="dxa"/>
          </w:tcPr>
          <w:p w14:paraId="242BAF1B" w14:textId="630DDBB6" w:rsidR="00525AD2" w:rsidRPr="009E61E7" w:rsidRDefault="00525AD2" w:rsidP="0020237A">
            <w:pPr>
              <w:pStyle w:val="TableText10"/>
            </w:pPr>
            <w:hyperlink r:id="rId198" w:tooltip="Act 1995 No 12 (Cwlth), schedule" w:history="1">
              <w:r w:rsidRPr="00BD21CD">
                <w:rPr>
                  <w:rStyle w:val="charCitHyperlinkAbbrev"/>
                </w:rPr>
                <w:t>Commonwealth Criminal Code</w:t>
              </w:r>
            </w:hyperlink>
            <w:r w:rsidRPr="009E61E7">
              <w:t>, section</w:t>
            </w:r>
            <w:r>
              <w:t xml:space="preserve"> </w:t>
            </w:r>
            <w:r w:rsidRPr="009E61E7">
              <w:t>471.25A</w:t>
            </w:r>
            <w:r>
              <w:t xml:space="preserve"> </w:t>
            </w:r>
            <w:r w:rsidRPr="009E61E7">
              <w:t>(1)</w:t>
            </w:r>
          </w:p>
        </w:tc>
        <w:tc>
          <w:tcPr>
            <w:tcW w:w="2125" w:type="dxa"/>
          </w:tcPr>
          <w:p w14:paraId="3AE960D2" w14:textId="77777777" w:rsidR="00525AD2" w:rsidRPr="009E61E7" w:rsidRDefault="00525AD2" w:rsidP="0020237A">
            <w:pPr>
              <w:pStyle w:val="TableText10"/>
            </w:pPr>
            <w:r w:rsidRPr="009E61E7">
              <w:t>use postal or similar service to groom another person to make it easier to procure child under 16</w:t>
            </w:r>
            <w:r>
              <w:t> </w:t>
            </w:r>
            <w:r w:rsidRPr="009E61E7">
              <w:t xml:space="preserve">years old to engage in sexual activity </w:t>
            </w:r>
            <w:r w:rsidRPr="009E61E7">
              <w:rPr>
                <w:color w:val="000000"/>
                <w:shd w:val="clear" w:color="auto" w:fill="FFFFFF"/>
              </w:rPr>
              <w:t>with defendant at least 18</w:t>
            </w:r>
            <w:r>
              <w:rPr>
                <w:color w:val="000000"/>
                <w:shd w:val="clear" w:color="auto" w:fill="FFFFFF"/>
              </w:rPr>
              <w:t> </w:t>
            </w:r>
            <w:r w:rsidRPr="009E61E7">
              <w:rPr>
                <w:color w:val="000000"/>
                <w:shd w:val="clear" w:color="auto" w:fill="FFFFFF"/>
              </w:rPr>
              <w:t>years old</w:t>
            </w:r>
          </w:p>
        </w:tc>
        <w:tc>
          <w:tcPr>
            <w:tcW w:w="2692" w:type="dxa"/>
          </w:tcPr>
          <w:p w14:paraId="2634331B" w14:textId="77777777" w:rsidR="00525AD2" w:rsidRPr="009E61E7" w:rsidRDefault="00525AD2" w:rsidP="0020237A">
            <w:pPr>
              <w:pStyle w:val="TablePara10"/>
            </w:pPr>
          </w:p>
        </w:tc>
      </w:tr>
      <w:tr w:rsidR="00525AD2" w:rsidRPr="009E61E7" w14:paraId="6A4BF7C5" w14:textId="77777777" w:rsidTr="0020237A">
        <w:trPr>
          <w:cantSplit/>
        </w:trPr>
        <w:tc>
          <w:tcPr>
            <w:tcW w:w="1133" w:type="dxa"/>
          </w:tcPr>
          <w:p w14:paraId="0304A65E" w14:textId="77777777" w:rsidR="00525AD2" w:rsidRPr="009E61E7" w:rsidRDefault="00525AD2" w:rsidP="0020237A">
            <w:pPr>
              <w:pStyle w:val="TableText10"/>
            </w:pPr>
            <w:r w:rsidRPr="009E61E7">
              <w:lastRenderedPageBreak/>
              <w:t>28</w:t>
            </w:r>
          </w:p>
        </w:tc>
        <w:tc>
          <w:tcPr>
            <w:tcW w:w="1983" w:type="dxa"/>
          </w:tcPr>
          <w:p w14:paraId="646F10E1" w14:textId="5353659D" w:rsidR="00A635EF" w:rsidRPr="00A635EF" w:rsidRDefault="00525AD2" w:rsidP="0020237A">
            <w:pPr>
              <w:pStyle w:val="TableText10"/>
              <w:rPr>
                <w:rStyle w:val="charCitHyperlinkItal"/>
                <w:i w:val="0"/>
                <w:color w:val="auto"/>
              </w:rPr>
            </w:pPr>
            <w:hyperlink r:id="rId199" w:tooltip="Act 1995 No 12 (Cwlth), schedule" w:history="1">
              <w:r w:rsidRPr="00BD21CD">
                <w:rPr>
                  <w:rStyle w:val="charCitHyperlinkAbbrev"/>
                </w:rPr>
                <w:t>Commonwealth Criminal Code</w:t>
              </w:r>
            </w:hyperlink>
            <w:r w:rsidRPr="009E61E7">
              <w:t>, section</w:t>
            </w:r>
            <w:r>
              <w:t xml:space="preserve"> </w:t>
            </w:r>
            <w:r w:rsidRPr="009E61E7">
              <w:t>471.25A</w:t>
            </w:r>
            <w:r>
              <w:t xml:space="preserve"> </w:t>
            </w:r>
            <w:r w:rsidRPr="009E61E7">
              <w:t>(2)</w:t>
            </w:r>
          </w:p>
        </w:tc>
        <w:tc>
          <w:tcPr>
            <w:tcW w:w="2125" w:type="dxa"/>
          </w:tcPr>
          <w:p w14:paraId="13E77271" w14:textId="77777777" w:rsidR="00525AD2" w:rsidRPr="009E61E7" w:rsidRDefault="00525AD2" w:rsidP="0020237A">
            <w:pPr>
              <w:pStyle w:val="TableText10"/>
            </w:pPr>
            <w:r w:rsidRPr="009E61E7">
              <w:rPr>
                <w:color w:val="000000"/>
                <w:shd w:val="clear" w:color="auto" w:fill="FFFFFF"/>
              </w:rPr>
              <w:t>use postal or similar service to groom another person to make it easier to procure child under 16</w:t>
            </w:r>
            <w:r>
              <w:rPr>
                <w:color w:val="000000"/>
                <w:shd w:val="clear" w:color="auto" w:fill="FFFFFF"/>
              </w:rPr>
              <w:t> </w:t>
            </w:r>
            <w:r w:rsidRPr="009E61E7">
              <w:rPr>
                <w:color w:val="000000"/>
                <w:shd w:val="clear" w:color="auto" w:fill="FFFFFF"/>
              </w:rPr>
              <w:t xml:space="preserve">years old to engage in sexual activity </w:t>
            </w:r>
            <w:r w:rsidRPr="009E61E7">
              <w:t>with other person at least 18</w:t>
            </w:r>
            <w:r>
              <w:t> </w:t>
            </w:r>
            <w:r w:rsidRPr="009E61E7">
              <w:t>years old</w:t>
            </w:r>
          </w:p>
        </w:tc>
        <w:tc>
          <w:tcPr>
            <w:tcW w:w="2692" w:type="dxa"/>
          </w:tcPr>
          <w:p w14:paraId="311E1658" w14:textId="77777777" w:rsidR="00525AD2" w:rsidRPr="009E61E7" w:rsidRDefault="00525AD2" w:rsidP="0020237A">
            <w:pPr>
              <w:pStyle w:val="TablePara10"/>
            </w:pPr>
          </w:p>
        </w:tc>
      </w:tr>
      <w:tr w:rsidR="00525AD2" w:rsidRPr="009E61E7" w14:paraId="61F7AF8D" w14:textId="77777777" w:rsidTr="0020237A">
        <w:trPr>
          <w:cantSplit/>
        </w:trPr>
        <w:tc>
          <w:tcPr>
            <w:tcW w:w="1133" w:type="dxa"/>
          </w:tcPr>
          <w:p w14:paraId="7F6D3D8B" w14:textId="77777777" w:rsidR="00525AD2" w:rsidRPr="009E61E7" w:rsidRDefault="00525AD2" w:rsidP="0020237A">
            <w:pPr>
              <w:pStyle w:val="TableText10"/>
            </w:pPr>
            <w:r w:rsidRPr="009E61E7">
              <w:t>29</w:t>
            </w:r>
          </w:p>
        </w:tc>
        <w:tc>
          <w:tcPr>
            <w:tcW w:w="1983" w:type="dxa"/>
          </w:tcPr>
          <w:p w14:paraId="1CDEFCCD" w14:textId="36CD4EC1" w:rsidR="00A635EF" w:rsidRPr="00A635EF" w:rsidRDefault="00525AD2" w:rsidP="0020237A">
            <w:pPr>
              <w:pStyle w:val="TableText10"/>
              <w:rPr>
                <w:rStyle w:val="charCitHyperlinkItal"/>
                <w:i w:val="0"/>
                <w:color w:val="auto"/>
              </w:rPr>
            </w:pPr>
            <w:hyperlink r:id="rId200" w:tooltip="Act 1995 No 12 (Cwlth), schedule" w:history="1">
              <w:r w:rsidRPr="00BD21CD">
                <w:rPr>
                  <w:rStyle w:val="charCitHyperlinkAbbrev"/>
                </w:rPr>
                <w:t>Commonwealth Criminal Code</w:t>
              </w:r>
            </w:hyperlink>
            <w:r w:rsidRPr="009E61E7">
              <w:t>, section</w:t>
            </w:r>
            <w:r>
              <w:t xml:space="preserve"> </w:t>
            </w:r>
            <w:r w:rsidRPr="009E61E7">
              <w:t>471.25A</w:t>
            </w:r>
            <w:r>
              <w:t xml:space="preserve"> </w:t>
            </w:r>
            <w:r w:rsidRPr="009E61E7">
              <w:t>(3)</w:t>
            </w:r>
          </w:p>
        </w:tc>
        <w:tc>
          <w:tcPr>
            <w:tcW w:w="2125" w:type="dxa"/>
          </w:tcPr>
          <w:p w14:paraId="31950F54" w14:textId="77777777" w:rsidR="00525AD2" w:rsidRPr="009E61E7" w:rsidRDefault="00525AD2" w:rsidP="0020237A">
            <w:pPr>
              <w:pStyle w:val="TableText10"/>
            </w:pPr>
            <w:r w:rsidRPr="009E61E7">
              <w:rPr>
                <w:color w:val="000000"/>
                <w:shd w:val="clear" w:color="auto" w:fill="FFFFFF"/>
              </w:rPr>
              <w:t>use postal or similar service to groom another person to make it easier to procure child under 16</w:t>
            </w:r>
            <w:r>
              <w:rPr>
                <w:color w:val="000000"/>
                <w:shd w:val="clear" w:color="auto" w:fill="FFFFFF"/>
              </w:rPr>
              <w:t> </w:t>
            </w:r>
            <w:r w:rsidRPr="009E61E7">
              <w:rPr>
                <w:color w:val="000000"/>
                <w:shd w:val="clear" w:color="auto" w:fill="FFFFFF"/>
              </w:rPr>
              <w:t>years old to engage in sexual activity with other person under 18</w:t>
            </w:r>
            <w:r>
              <w:rPr>
                <w:color w:val="000000"/>
                <w:shd w:val="clear" w:color="auto" w:fill="FFFFFF"/>
              </w:rPr>
              <w:t> </w:t>
            </w:r>
            <w:r w:rsidRPr="009E61E7">
              <w:rPr>
                <w:color w:val="000000"/>
                <w:shd w:val="clear" w:color="auto" w:fill="FFFFFF"/>
              </w:rPr>
              <w:t>years old</w:t>
            </w:r>
          </w:p>
        </w:tc>
        <w:tc>
          <w:tcPr>
            <w:tcW w:w="2692" w:type="dxa"/>
          </w:tcPr>
          <w:p w14:paraId="3E79CE9A" w14:textId="77777777" w:rsidR="00525AD2" w:rsidRPr="009E61E7" w:rsidRDefault="00525AD2" w:rsidP="0020237A">
            <w:pPr>
              <w:pStyle w:val="TablePara10"/>
            </w:pPr>
          </w:p>
        </w:tc>
      </w:tr>
      <w:tr w:rsidR="00525AD2" w:rsidRPr="009E61E7" w14:paraId="318DAB3D" w14:textId="77777777" w:rsidTr="0020237A">
        <w:trPr>
          <w:cantSplit/>
        </w:trPr>
        <w:tc>
          <w:tcPr>
            <w:tcW w:w="1133" w:type="dxa"/>
          </w:tcPr>
          <w:p w14:paraId="7616AA9B" w14:textId="77777777" w:rsidR="00525AD2" w:rsidRPr="009E61E7" w:rsidRDefault="00525AD2" w:rsidP="0020237A">
            <w:pPr>
              <w:pStyle w:val="TableText10"/>
            </w:pPr>
            <w:r w:rsidRPr="009E61E7">
              <w:t>30</w:t>
            </w:r>
          </w:p>
        </w:tc>
        <w:tc>
          <w:tcPr>
            <w:tcW w:w="1983" w:type="dxa"/>
          </w:tcPr>
          <w:p w14:paraId="5E9BFC36" w14:textId="77E5B700" w:rsidR="00A635EF" w:rsidRPr="00A635EF" w:rsidRDefault="00525AD2" w:rsidP="0020237A">
            <w:pPr>
              <w:pStyle w:val="TableText10"/>
              <w:rPr>
                <w:rStyle w:val="charCitHyperlinkItal"/>
                <w:i w:val="0"/>
                <w:color w:val="auto"/>
              </w:rPr>
            </w:pPr>
            <w:hyperlink r:id="rId201" w:tooltip="Act 1995 No 12 (Cwlth), schedule" w:history="1">
              <w:r w:rsidRPr="00BD21CD">
                <w:rPr>
                  <w:rStyle w:val="charCitHyperlinkAbbrev"/>
                </w:rPr>
                <w:t>Commonwealth Criminal Code</w:t>
              </w:r>
            </w:hyperlink>
            <w:r w:rsidRPr="009E61E7">
              <w:t>, section</w:t>
            </w:r>
            <w:r>
              <w:t xml:space="preserve"> </w:t>
            </w:r>
            <w:r w:rsidRPr="009E61E7">
              <w:t>471.26 (1)</w:t>
            </w:r>
          </w:p>
        </w:tc>
        <w:tc>
          <w:tcPr>
            <w:tcW w:w="2125" w:type="dxa"/>
          </w:tcPr>
          <w:p w14:paraId="21277FDB" w14:textId="77777777" w:rsidR="00525AD2" w:rsidRPr="009E61E7" w:rsidRDefault="00525AD2" w:rsidP="0020237A">
            <w:pPr>
              <w:pStyle w:val="TableText10"/>
            </w:pPr>
            <w:r w:rsidRPr="009E61E7">
              <w:t>use postal or similar service to send indecent material to person under 16</w:t>
            </w:r>
            <w:r>
              <w:t xml:space="preserve"> </w:t>
            </w:r>
            <w:r w:rsidRPr="009E61E7">
              <w:t>years old, defendant at least 18</w:t>
            </w:r>
            <w:r>
              <w:t xml:space="preserve"> </w:t>
            </w:r>
            <w:r w:rsidRPr="009E61E7">
              <w:t>years old</w:t>
            </w:r>
          </w:p>
        </w:tc>
        <w:tc>
          <w:tcPr>
            <w:tcW w:w="2692" w:type="dxa"/>
          </w:tcPr>
          <w:p w14:paraId="0360BF0B" w14:textId="77777777" w:rsidR="00525AD2" w:rsidRPr="009E61E7" w:rsidRDefault="00525AD2" w:rsidP="0020237A">
            <w:pPr>
              <w:pStyle w:val="TablePara10"/>
            </w:pPr>
          </w:p>
        </w:tc>
      </w:tr>
      <w:tr w:rsidR="00525AD2" w:rsidRPr="009E61E7" w14:paraId="1B5A308C" w14:textId="77777777" w:rsidTr="0020237A">
        <w:trPr>
          <w:cantSplit/>
        </w:trPr>
        <w:tc>
          <w:tcPr>
            <w:tcW w:w="1133" w:type="dxa"/>
          </w:tcPr>
          <w:p w14:paraId="22EF1D60" w14:textId="77777777" w:rsidR="00525AD2" w:rsidRPr="009E61E7" w:rsidRDefault="00525AD2" w:rsidP="0020237A">
            <w:pPr>
              <w:pStyle w:val="TableText10"/>
            </w:pPr>
            <w:r w:rsidRPr="009E61E7">
              <w:t>31</w:t>
            </w:r>
          </w:p>
        </w:tc>
        <w:tc>
          <w:tcPr>
            <w:tcW w:w="1983" w:type="dxa"/>
          </w:tcPr>
          <w:p w14:paraId="4A46BA06" w14:textId="1FA75E43" w:rsidR="00525AD2" w:rsidRPr="009E61E7" w:rsidRDefault="00525AD2" w:rsidP="0020237A">
            <w:pPr>
              <w:pStyle w:val="TableText10"/>
              <w:rPr>
                <w:i/>
                <w:color w:val="000000" w:themeColor="text1"/>
              </w:rPr>
            </w:pPr>
            <w:hyperlink r:id="rId202" w:tooltip="Act 1995 No 12 (Cwlth), schedule" w:history="1">
              <w:r w:rsidRPr="00BD21CD">
                <w:rPr>
                  <w:rStyle w:val="charCitHyperlinkAbbrev"/>
                </w:rPr>
                <w:t>Commonwealth Criminal Code</w:t>
              </w:r>
            </w:hyperlink>
            <w:r w:rsidRPr="009E61E7">
              <w:rPr>
                <w:color w:val="000000" w:themeColor="text1"/>
              </w:rPr>
              <w:t>, section</w:t>
            </w:r>
            <w:r>
              <w:rPr>
                <w:color w:val="000000" w:themeColor="text1"/>
              </w:rPr>
              <w:t xml:space="preserve"> </w:t>
            </w:r>
            <w:r w:rsidRPr="009E61E7">
              <w:rPr>
                <w:color w:val="000000" w:themeColor="text1"/>
              </w:rPr>
              <w:t>474.22 (1)</w:t>
            </w:r>
          </w:p>
        </w:tc>
        <w:tc>
          <w:tcPr>
            <w:tcW w:w="2125" w:type="dxa"/>
          </w:tcPr>
          <w:p w14:paraId="165B6354" w14:textId="77777777" w:rsidR="00525AD2" w:rsidRPr="009E61E7" w:rsidRDefault="00525AD2" w:rsidP="0020237A">
            <w:pPr>
              <w:pStyle w:val="TableText10"/>
            </w:pPr>
            <w:r w:rsidRPr="009E61E7">
              <w:t>use carriage service for child abuse material</w:t>
            </w:r>
          </w:p>
        </w:tc>
        <w:tc>
          <w:tcPr>
            <w:tcW w:w="2692" w:type="dxa"/>
          </w:tcPr>
          <w:p w14:paraId="4AFE5D9D" w14:textId="77777777" w:rsidR="00525AD2" w:rsidRPr="009E61E7" w:rsidRDefault="00525AD2" w:rsidP="0020237A">
            <w:pPr>
              <w:pStyle w:val="TablePara10"/>
            </w:pPr>
          </w:p>
        </w:tc>
      </w:tr>
      <w:tr w:rsidR="00525AD2" w:rsidRPr="009E61E7" w14:paraId="44EF4FFC" w14:textId="77777777" w:rsidTr="0020237A">
        <w:trPr>
          <w:cantSplit/>
        </w:trPr>
        <w:tc>
          <w:tcPr>
            <w:tcW w:w="1133" w:type="dxa"/>
          </w:tcPr>
          <w:p w14:paraId="6E051C89" w14:textId="77777777" w:rsidR="00525AD2" w:rsidRPr="009E61E7" w:rsidRDefault="00525AD2" w:rsidP="0020237A">
            <w:pPr>
              <w:pStyle w:val="TableText10"/>
            </w:pPr>
            <w:r w:rsidRPr="009E61E7">
              <w:t>32</w:t>
            </w:r>
          </w:p>
        </w:tc>
        <w:tc>
          <w:tcPr>
            <w:tcW w:w="1983" w:type="dxa"/>
          </w:tcPr>
          <w:p w14:paraId="55249E04" w14:textId="62F7904E" w:rsidR="00A635EF" w:rsidRPr="00A635EF" w:rsidRDefault="00525AD2" w:rsidP="0020237A">
            <w:pPr>
              <w:pStyle w:val="TableText10"/>
              <w:rPr>
                <w:rStyle w:val="charCitHyperlinkItal"/>
                <w:i w:val="0"/>
                <w:color w:val="auto"/>
              </w:rPr>
            </w:pPr>
            <w:hyperlink r:id="rId203" w:tooltip="Act 1995 No 12 (Cwlth), schedule" w:history="1">
              <w:r w:rsidRPr="00BD21CD">
                <w:rPr>
                  <w:rStyle w:val="charCitHyperlinkAbbrev"/>
                </w:rPr>
                <w:t>Commonwealth Criminal Code</w:t>
              </w:r>
            </w:hyperlink>
            <w:r w:rsidRPr="00525AD2">
              <w:t>, section 474.22A (1)</w:t>
            </w:r>
          </w:p>
        </w:tc>
        <w:tc>
          <w:tcPr>
            <w:tcW w:w="2125" w:type="dxa"/>
          </w:tcPr>
          <w:p w14:paraId="78CEEF2B" w14:textId="77777777" w:rsidR="00525AD2" w:rsidRPr="009E61E7" w:rsidRDefault="00525AD2" w:rsidP="0020237A">
            <w:pPr>
              <w:pStyle w:val="TableText10"/>
            </w:pPr>
            <w:r w:rsidRPr="009E61E7">
              <w:rPr>
                <w:color w:val="000000"/>
                <w:shd w:val="clear" w:color="auto" w:fill="FFFFFF"/>
              </w:rPr>
              <w:t>possess or control child abuse material obtained or accessed using carriage service</w:t>
            </w:r>
          </w:p>
        </w:tc>
        <w:tc>
          <w:tcPr>
            <w:tcW w:w="2692" w:type="dxa"/>
          </w:tcPr>
          <w:p w14:paraId="35BA3E28" w14:textId="77777777" w:rsidR="00525AD2" w:rsidRPr="009E61E7" w:rsidRDefault="00525AD2" w:rsidP="0020237A">
            <w:pPr>
              <w:pStyle w:val="TablePara10"/>
            </w:pPr>
          </w:p>
        </w:tc>
      </w:tr>
      <w:tr w:rsidR="00525AD2" w:rsidRPr="009E61E7" w14:paraId="6F23E8FD" w14:textId="77777777" w:rsidTr="0020237A">
        <w:trPr>
          <w:cantSplit/>
        </w:trPr>
        <w:tc>
          <w:tcPr>
            <w:tcW w:w="1133" w:type="dxa"/>
          </w:tcPr>
          <w:p w14:paraId="2BDC4D04" w14:textId="77777777" w:rsidR="00525AD2" w:rsidRPr="009E61E7" w:rsidRDefault="00525AD2" w:rsidP="0020237A">
            <w:pPr>
              <w:pStyle w:val="TableText10"/>
            </w:pPr>
            <w:r w:rsidRPr="009E61E7">
              <w:t>33</w:t>
            </w:r>
          </w:p>
        </w:tc>
        <w:tc>
          <w:tcPr>
            <w:tcW w:w="1983" w:type="dxa"/>
          </w:tcPr>
          <w:p w14:paraId="3D835D75" w14:textId="062048DC" w:rsidR="00525AD2" w:rsidRPr="009E61E7" w:rsidRDefault="00525AD2" w:rsidP="0020237A">
            <w:pPr>
              <w:pStyle w:val="TableText10"/>
              <w:rPr>
                <w:i/>
                <w:color w:val="000000" w:themeColor="text1"/>
              </w:rPr>
            </w:pPr>
            <w:hyperlink r:id="rId204" w:tooltip="Act 1995 No 12 (Cwlth), schedule" w:history="1">
              <w:r w:rsidRPr="00BD21CD">
                <w:rPr>
                  <w:rStyle w:val="charCitHyperlinkAbbrev"/>
                </w:rPr>
                <w:t>Commonwealth Criminal Code</w:t>
              </w:r>
            </w:hyperlink>
            <w:r w:rsidRPr="009E61E7">
              <w:rPr>
                <w:color w:val="000000" w:themeColor="text1"/>
              </w:rPr>
              <w:t>, section</w:t>
            </w:r>
            <w:r>
              <w:rPr>
                <w:color w:val="000000" w:themeColor="text1"/>
              </w:rPr>
              <w:t xml:space="preserve"> </w:t>
            </w:r>
            <w:r w:rsidRPr="009E61E7">
              <w:rPr>
                <w:color w:val="000000" w:themeColor="text1"/>
              </w:rPr>
              <w:t>474.23 (1)</w:t>
            </w:r>
          </w:p>
        </w:tc>
        <w:tc>
          <w:tcPr>
            <w:tcW w:w="2125" w:type="dxa"/>
          </w:tcPr>
          <w:p w14:paraId="73A52486" w14:textId="77777777" w:rsidR="00525AD2" w:rsidRPr="009E61E7" w:rsidRDefault="00525AD2" w:rsidP="0020237A">
            <w:pPr>
              <w:pStyle w:val="TableText10"/>
              <w:rPr>
                <w:color w:val="000000" w:themeColor="text1"/>
              </w:rPr>
            </w:pPr>
            <w:r w:rsidRPr="009E61E7">
              <w:rPr>
                <w:color w:val="000000" w:themeColor="text1"/>
              </w:rPr>
              <w:t>possess, control, produce, supply or obtain child abuse material for use through carriage service</w:t>
            </w:r>
          </w:p>
        </w:tc>
        <w:tc>
          <w:tcPr>
            <w:tcW w:w="2692" w:type="dxa"/>
          </w:tcPr>
          <w:p w14:paraId="21770C69" w14:textId="77777777" w:rsidR="00525AD2" w:rsidRPr="009E61E7" w:rsidRDefault="00525AD2" w:rsidP="0020237A">
            <w:pPr>
              <w:pStyle w:val="TablePara10"/>
            </w:pPr>
          </w:p>
        </w:tc>
      </w:tr>
      <w:tr w:rsidR="00525AD2" w:rsidRPr="009E61E7" w14:paraId="33494EEF" w14:textId="77777777" w:rsidTr="0020237A">
        <w:trPr>
          <w:cantSplit/>
        </w:trPr>
        <w:tc>
          <w:tcPr>
            <w:tcW w:w="1133" w:type="dxa"/>
          </w:tcPr>
          <w:p w14:paraId="4FAE31BD" w14:textId="77777777" w:rsidR="00525AD2" w:rsidRPr="009E61E7" w:rsidRDefault="00525AD2" w:rsidP="0020237A">
            <w:pPr>
              <w:pStyle w:val="TableText10"/>
            </w:pPr>
            <w:r w:rsidRPr="009E61E7">
              <w:lastRenderedPageBreak/>
              <w:t>34</w:t>
            </w:r>
          </w:p>
        </w:tc>
        <w:tc>
          <w:tcPr>
            <w:tcW w:w="1983" w:type="dxa"/>
          </w:tcPr>
          <w:p w14:paraId="68B6F500" w14:textId="2181201B" w:rsidR="00525AD2" w:rsidRPr="009E61E7" w:rsidRDefault="00525AD2" w:rsidP="0020237A">
            <w:pPr>
              <w:pStyle w:val="TableText10"/>
              <w:rPr>
                <w:color w:val="000000" w:themeColor="text1"/>
              </w:rPr>
            </w:pPr>
            <w:hyperlink r:id="rId205" w:tooltip="Act 1995 No 12 (Cwlth), schedule" w:history="1">
              <w:r w:rsidRPr="00BD21CD">
                <w:rPr>
                  <w:rStyle w:val="charCitHyperlinkAbbrev"/>
                </w:rPr>
                <w:t>Commonwealth Criminal Code</w:t>
              </w:r>
            </w:hyperlink>
            <w:r w:rsidRPr="009E61E7">
              <w:rPr>
                <w:color w:val="000000" w:themeColor="text1"/>
              </w:rPr>
              <w:t>, section</w:t>
            </w:r>
            <w:r>
              <w:rPr>
                <w:color w:val="000000" w:themeColor="text1"/>
              </w:rPr>
              <w:t xml:space="preserve"> </w:t>
            </w:r>
            <w:r w:rsidRPr="009E61E7">
              <w:rPr>
                <w:color w:val="000000" w:themeColor="text1"/>
              </w:rPr>
              <w:t>474.23A</w:t>
            </w:r>
            <w:r>
              <w:rPr>
                <w:color w:val="000000" w:themeColor="text1"/>
              </w:rPr>
              <w:t xml:space="preserve"> </w:t>
            </w:r>
            <w:r w:rsidRPr="009E61E7">
              <w:rPr>
                <w:color w:val="000000" w:themeColor="text1"/>
              </w:rPr>
              <w:t>(1)</w:t>
            </w:r>
          </w:p>
        </w:tc>
        <w:tc>
          <w:tcPr>
            <w:tcW w:w="2125" w:type="dxa"/>
          </w:tcPr>
          <w:p w14:paraId="4DE1FCEE" w14:textId="77777777" w:rsidR="00525AD2" w:rsidRPr="009E61E7" w:rsidRDefault="00525AD2" w:rsidP="0020237A">
            <w:pPr>
              <w:pStyle w:val="TableText10"/>
              <w:rPr>
                <w:color w:val="000000" w:themeColor="text1"/>
              </w:rPr>
            </w:pPr>
            <w:r w:rsidRPr="009E61E7">
              <w:rPr>
                <w:color w:val="000000" w:themeColor="text1"/>
              </w:rPr>
              <w:t>conduct for the purposes of electronic service used for child abuse material</w:t>
            </w:r>
          </w:p>
        </w:tc>
        <w:tc>
          <w:tcPr>
            <w:tcW w:w="2692" w:type="dxa"/>
          </w:tcPr>
          <w:p w14:paraId="71B120EE" w14:textId="77777777" w:rsidR="00525AD2" w:rsidRPr="009E61E7" w:rsidRDefault="00525AD2" w:rsidP="0020237A">
            <w:pPr>
              <w:pStyle w:val="TablePara10"/>
            </w:pPr>
          </w:p>
        </w:tc>
      </w:tr>
      <w:tr w:rsidR="00525AD2" w:rsidRPr="009E61E7" w14:paraId="335BD20E" w14:textId="77777777" w:rsidTr="0020237A">
        <w:trPr>
          <w:cantSplit/>
        </w:trPr>
        <w:tc>
          <w:tcPr>
            <w:tcW w:w="1133" w:type="dxa"/>
          </w:tcPr>
          <w:p w14:paraId="1E66060F" w14:textId="77777777" w:rsidR="00525AD2" w:rsidRPr="009E61E7" w:rsidRDefault="00525AD2" w:rsidP="0020237A">
            <w:pPr>
              <w:pStyle w:val="TableText10"/>
            </w:pPr>
            <w:r w:rsidRPr="009E61E7">
              <w:t>35</w:t>
            </w:r>
          </w:p>
        </w:tc>
        <w:tc>
          <w:tcPr>
            <w:tcW w:w="1983" w:type="dxa"/>
          </w:tcPr>
          <w:p w14:paraId="4B03421E" w14:textId="6FDF814F" w:rsidR="00525AD2" w:rsidRPr="009E61E7" w:rsidRDefault="00525AD2" w:rsidP="0020237A">
            <w:pPr>
              <w:pStyle w:val="TableText10"/>
              <w:rPr>
                <w:i/>
                <w:color w:val="000000" w:themeColor="text1"/>
              </w:rPr>
            </w:pPr>
            <w:hyperlink r:id="rId206" w:tooltip="Act 1995 No 12 (Cwlth), schedule" w:history="1">
              <w:r w:rsidRPr="00BD21CD">
                <w:rPr>
                  <w:rStyle w:val="charCitHyperlinkAbbrev"/>
                </w:rPr>
                <w:t>Commonwealth Criminal Code</w:t>
              </w:r>
            </w:hyperlink>
            <w:r w:rsidRPr="009E61E7">
              <w:rPr>
                <w:color w:val="000000" w:themeColor="text1"/>
              </w:rPr>
              <w:t>, section 474.24A (1)</w:t>
            </w:r>
          </w:p>
        </w:tc>
        <w:tc>
          <w:tcPr>
            <w:tcW w:w="2125" w:type="dxa"/>
          </w:tcPr>
          <w:p w14:paraId="570C5C7A" w14:textId="3959862F" w:rsidR="00525AD2" w:rsidRPr="009E61E7" w:rsidRDefault="00525AD2" w:rsidP="0020237A">
            <w:pPr>
              <w:pStyle w:val="TableText10"/>
              <w:rPr>
                <w:color w:val="000000" w:themeColor="text1"/>
              </w:rPr>
            </w:pPr>
            <w:r w:rsidRPr="009E61E7">
              <w:rPr>
                <w:color w:val="000000" w:themeColor="text1"/>
              </w:rPr>
              <w:t xml:space="preserve">commit offence against </w:t>
            </w:r>
            <w:hyperlink r:id="rId207" w:tooltip="Act 1995 No 12 (Cwlth), schedule" w:history="1">
              <w:r w:rsidRPr="00BD21CD">
                <w:rPr>
                  <w:rStyle w:val="charCitHyperlinkAbbrev"/>
                </w:rPr>
                <w:t>Commonwealth Criminal Code</w:t>
              </w:r>
            </w:hyperlink>
            <w:r w:rsidRPr="009E61E7">
              <w:rPr>
                <w:color w:val="000000" w:themeColor="text1"/>
              </w:rPr>
              <w:t>, section</w:t>
            </w:r>
            <w:r>
              <w:rPr>
                <w:color w:val="000000" w:themeColor="text1"/>
              </w:rPr>
              <w:t> </w:t>
            </w:r>
            <w:r w:rsidRPr="009E61E7">
              <w:rPr>
                <w:color w:val="000000" w:themeColor="text1"/>
              </w:rPr>
              <w:t>474.22, section</w:t>
            </w:r>
            <w:r>
              <w:rPr>
                <w:color w:val="000000" w:themeColor="text1"/>
              </w:rPr>
              <w:t> </w:t>
            </w:r>
            <w:r w:rsidRPr="009E61E7">
              <w:rPr>
                <w:color w:val="000000" w:themeColor="text1"/>
              </w:rPr>
              <w:t>474.22A or section</w:t>
            </w:r>
            <w:r>
              <w:rPr>
                <w:color w:val="000000" w:themeColor="text1"/>
              </w:rPr>
              <w:t xml:space="preserve"> </w:t>
            </w:r>
            <w:r w:rsidRPr="009E61E7">
              <w:rPr>
                <w:color w:val="000000" w:themeColor="text1"/>
              </w:rPr>
              <w:t>474.23 on 3 or more occasions, and involving 2 or more people</w:t>
            </w:r>
          </w:p>
        </w:tc>
        <w:tc>
          <w:tcPr>
            <w:tcW w:w="2692" w:type="dxa"/>
          </w:tcPr>
          <w:p w14:paraId="10449D86" w14:textId="77777777" w:rsidR="00525AD2" w:rsidRPr="009E61E7" w:rsidRDefault="00525AD2" w:rsidP="0020237A">
            <w:pPr>
              <w:pStyle w:val="TablePara10"/>
            </w:pPr>
          </w:p>
        </w:tc>
      </w:tr>
      <w:tr w:rsidR="00525AD2" w:rsidRPr="009E61E7" w14:paraId="0CF119FE" w14:textId="77777777" w:rsidTr="0020237A">
        <w:trPr>
          <w:cantSplit/>
        </w:trPr>
        <w:tc>
          <w:tcPr>
            <w:tcW w:w="1133" w:type="dxa"/>
          </w:tcPr>
          <w:p w14:paraId="64963BA6" w14:textId="77777777" w:rsidR="00525AD2" w:rsidRPr="009E61E7" w:rsidRDefault="00525AD2" w:rsidP="0020237A">
            <w:pPr>
              <w:pStyle w:val="TableText10"/>
            </w:pPr>
            <w:r w:rsidRPr="009E61E7">
              <w:t>36</w:t>
            </w:r>
          </w:p>
        </w:tc>
        <w:tc>
          <w:tcPr>
            <w:tcW w:w="1983" w:type="dxa"/>
          </w:tcPr>
          <w:p w14:paraId="727B43F7" w14:textId="7ED5E88A" w:rsidR="00525AD2" w:rsidRPr="009E61E7" w:rsidRDefault="00525AD2" w:rsidP="0020237A">
            <w:pPr>
              <w:pStyle w:val="TableText10"/>
            </w:pPr>
            <w:hyperlink r:id="rId208" w:tooltip="Act 1995 No 12 (Cwlth), schedule" w:history="1">
              <w:r w:rsidRPr="00BD21CD">
                <w:rPr>
                  <w:rStyle w:val="charCitHyperlinkAbbrev"/>
                </w:rPr>
                <w:t>Commonwealth Criminal Code</w:t>
              </w:r>
            </w:hyperlink>
            <w:r w:rsidRPr="009E61E7">
              <w:t>, section</w:t>
            </w:r>
            <w:r>
              <w:t xml:space="preserve"> </w:t>
            </w:r>
            <w:r w:rsidRPr="009E61E7">
              <w:t>474.25A (1)</w:t>
            </w:r>
          </w:p>
        </w:tc>
        <w:tc>
          <w:tcPr>
            <w:tcW w:w="2125" w:type="dxa"/>
          </w:tcPr>
          <w:p w14:paraId="7DEB53D0" w14:textId="77777777" w:rsidR="00525AD2" w:rsidRPr="009E61E7" w:rsidRDefault="00525AD2" w:rsidP="0020237A">
            <w:pPr>
              <w:pStyle w:val="TableText10"/>
            </w:pPr>
            <w:r w:rsidRPr="009E61E7">
              <w:t>use carriage service to engage in sexual activity with child under 16</w:t>
            </w:r>
            <w:r>
              <w:t xml:space="preserve"> </w:t>
            </w:r>
            <w:r w:rsidRPr="009E61E7">
              <w:t>years old, defendant at least 18</w:t>
            </w:r>
            <w:r>
              <w:t> </w:t>
            </w:r>
            <w:r w:rsidRPr="009E61E7">
              <w:t>years old</w:t>
            </w:r>
          </w:p>
        </w:tc>
        <w:tc>
          <w:tcPr>
            <w:tcW w:w="2692" w:type="dxa"/>
          </w:tcPr>
          <w:p w14:paraId="47FB40C8" w14:textId="77777777" w:rsidR="00525AD2" w:rsidRPr="009E61E7" w:rsidRDefault="00525AD2" w:rsidP="0020237A">
            <w:pPr>
              <w:pStyle w:val="TablePara10"/>
            </w:pPr>
          </w:p>
        </w:tc>
      </w:tr>
      <w:tr w:rsidR="00525AD2" w:rsidRPr="009E61E7" w14:paraId="7B637B38" w14:textId="77777777" w:rsidTr="0020237A">
        <w:trPr>
          <w:cantSplit/>
        </w:trPr>
        <w:tc>
          <w:tcPr>
            <w:tcW w:w="1133" w:type="dxa"/>
          </w:tcPr>
          <w:p w14:paraId="187ED6E1" w14:textId="77777777" w:rsidR="00525AD2" w:rsidRPr="009E61E7" w:rsidRDefault="00525AD2" w:rsidP="0020237A">
            <w:pPr>
              <w:pStyle w:val="TableText10"/>
            </w:pPr>
            <w:r w:rsidRPr="009E61E7">
              <w:t>37</w:t>
            </w:r>
          </w:p>
        </w:tc>
        <w:tc>
          <w:tcPr>
            <w:tcW w:w="1983" w:type="dxa"/>
          </w:tcPr>
          <w:p w14:paraId="550632A7" w14:textId="0DCFF0BD" w:rsidR="00525AD2" w:rsidRPr="009E61E7" w:rsidRDefault="00525AD2" w:rsidP="0020237A">
            <w:pPr>
              <w:pStyle w:val="TableText10"/>
              <w:rPr>
                <w:i/>
              </w:rPr>
            </w:pPr>
            <w:hyperlink r:id="rId209" w:tooltip="Act 1995 No 12 (Cwlth), schedule" w:history="1">
              <w:r w:rsidRPr="00BD21CD">
                <w:rPr>
                  <w:rStyle w:val="charCitHyperlinkAbbrev"/>
                </w:rPr>
                <w:t>Commonwealth Criminal Code</w:t>
              </w:r>
            </w:hyperlink>
            <w:r w:rsidRPr="009E61E7">
              <w:t>, section</w:t>
            </w:r>
            <w:r>
              <w:t xml:space="preserve"> </w:t>
            </w:r>
            <w:r w:rsidRPr="009E61E7">
              <w:t>474.25A (2)</w:t>
            </w:r>
          </w:p>
        </w:tc>
        <w:tc>
          <w:tcPr>
            <w:tcW w:w="2125" w:type="dxa"/>
          </w:tcPr>
          <w:p w14:paraId="69D2245B" w14:textId="77777777" w:rsidR="00525AD2" w:rsidRPr="009E61E7" w:rsidRDefault="00525AD2" w:rsidP="0020237A">
            <w:pPr>
              <w:pStyle w:val="TableText10"/>
            </w:pPr>
            <w:r w:rsidRPr="009E61E7">
              <w:t>use carriage service to cause child under 16</w:t>
            </w:r>
            <w:r>
              <w:t> </w:t>
            </w:r>
            <w:r w:rsidRPr="009E61E7">
              <w:t>years old to engage in sexual activity with other person at least 18</w:t>
            </w:r>
            <w:r>
              <w:t> </w:t>
            </w:r>
            <w:r w:rsidRPr="009E61E7">
              <w:t>years old</w:t>
            </w:r>
          </w:p>
        </w:tc>
        <w:tc>
          <w:tcPr>
            <w:tcW w:w="2692" w:type="dxa"/>
          </w:tcPr>
          <w:p w14:paraId="3DC9A248" w14:textId="77777777" w:rsidR="00525AD2" w:rsidRPr="009E61E7" w:rsidRDefault="00525AD2" w:rsidP="0020237A">
            <w:pPr>
              <w:pStyle w:val="TablePara10"/>
            </w:pPr>
          </w:p>
        </w:tc>
      </w:tr>
      <w:tr w:rsidR="00525AD2" w:rsidRPr="009E61E7" w14:paraId="17D582BF" w14:textId="77777777" w:rsidTr="0020237A">
        <w:trPr>
          <w:cantSplit/>
        </w:trPr>
        <w:tc>
          <w:tcPr>
            <w:tcW w:w="1133" w:type="dxa"/>
          </w:tcPr>
          <w:p w14:paraId="327B1618" w14:textId="77777777" w:rsidR="00525AD2" w:rsidRPr="009E61E7" w:rsidRDefault="00525AD2" w:rsidP="0020237A">
            <w:pPr>
              <w:pStyle w:val="TableText10"/>
            </w:pPr>
            <w:r w:rsidRPr="009E61E7">
              <w:t>38</w:t>
            </w:r>
          </w:p>
        </w:tc>
        <w:tc>
          <w:tcPr>
            <w:tcW w:w="1983" w:type="dxa"/>
          </w:tcPr>
          <w:p w14:paraId="370B6F36" w14:textId="7B9E7667" w:rsidR="00525AD2" w:rsidRPr="009E61E7" w:rsidRDefault="00525AD2" w:rsidP="0020237A">
            <w:pPr>
              <w:pStyle w:val="TableText10"/>
              <w:rPr>
                <w:i/>
              </w:rPr>
            </w:pPr>
            <w:hyperlink r:id="rId210" w:tooltip="Act 1995 No 12 (Cwlth), schedule" w:history="1">
              <w:r w:rsidRPr="00BD21CD">
                <w:rPr>
                  <w:rStyle w:val="charCitHyperlinkAbbrev"/>
                </w:rPr>
                <w:t>Commonwealth Criminal Code</w:t>
              </w:r>
            </w:hyperlink>
            <w:r w:rsidRPr="009E61E7">
              <w:t>, section</w:t>
            </w:r>
            <w:r>
              <w:t xml:space="preserve"> </w:t>
            </w:r>
            <w:r w:rsidRPr="009E61E7">
              <w:t>474.25B (1)</w:t>
            </w:r>
          </w:p>
        </w:tc>
        <w:tc>
          <w:tcPr>
            <w:tcW w:w="2125" w:type="dxa"/>
          </w:tcPr>
          <w:p w14:paraId="4CB631F3" w14:textId="417635CA" w:rsidR="00525AD2" w:rsidRPr="009E61E7" w:rsidRDefault="00525AD2" w:rsidP="0020237A">
            <w:pPr>
              <w:pStyle w:val="TableText10"/>
            </w:pPr>
            <w:r w:rsidRPr="009E61E7">
              <w:t xml:space="preserve">commit offence against </w:t>
            </w:r>
            <w:hyperlink r:id="rId211" w:tooltip="Act 1995 No 12 (Cwlth), schedule" w:history="1">
              <w:r w:rsidRPr="00BD21CD">
                <w:rPr>
                  <w:rStyle w:val="charCitHyperlinkAbbrev"/>
                </w:rPr>
                <w:t>Commonwealth Criminal Code</w:t>
              </w:r>
            </w:hyperlink>
            <w:r w:rsidRPr="009E61E7">
              <w:t>, section</w:t>
            </w:r>
            <w:r>
              <w:t> </w:t>
            </w:r>
            <w:r w:rsidRPr="009E61E7">
              <w:t>474.25A (1) or section 474.25A</w:t>
            </w:r>
            <w:r>
              <w:t xml:space="preserve"> </w:t>
            </w:r>
            <w:r w:rsidRPr="009E61E7">
              <w:t>(2) involving child under 16</w:t>
            </w:r>
            <w:r>
              <w:t xml:space="preserve"> </w:t>
            </w:r>
            <w:r w:rsidRPr="009E61E7">
              <w:t>years old, and 1 or more aggravating circumstances in section</w:t>
            </w:r>
            <w:r>
              <w:t xml:space="preserve"> </w:t>
            </w:r>
            <w:r w:rsidRPr="009E61E7">
              <w:t>474.25B</w:t>
            </w:r>
            <w:r>
              <w:t xml:space="preserve"> </w:t>
            </w:r>
            <w:r w:rsidRPr="009E61E7">
              <w:t>(1)</w:t>
            </w:r>
            <w:r>
              <w:t xml:space="preserve"> </w:t>
            </w:r>
            <w:r w:rsidRPr="009E61E7">
              <w:t>(b) apply</w:t>
            </w:r>
          </w:p>
        </w:tc>
        <w:tc>
          <w:tcPr>
            <w:tcW w:w="2692" w:type="dxa"/>
          </w:tcPr>
          <w:p w14:paraId="04A70E20" w14:textId="77777777" w:rsidR="00525AD2" w:rsidRPr="009E61E7" w:rsidRDefault="00525AD2" w:rsidP="0020237A">
            <w:pPr>
              <w:pStyle w:val="TablePara10"/>
            </w:pPr>
          </w:p>
        </w:tc>
      </w:tr>
      <w:tr w:rsidR="00525AD2" w:rsidRPr="009E61E7" w14:paraId="6F66EDDD" w14:textId="77777777" w:rsidTr="0020237A">
        <w:trPr>
          <w:cantSplit/>
        </w:trPr>
        <w:tc>
          <w:tcPr>
            <w:tcW w:w="1133" w:type="dxa"/>
          </w:tcPr>
          <w:p w14:paraId="750597CD" w14:textId="77777777" w:rsidR="00525AD2" w:rsidRPr="009E61E7" w:rsidRDefault="00525AD2" w:rsidP="0020237A">
            <w:pPr>
              <w:pStyle w:val="TableText10"/>
            </w:pPr>
            <w:r w:rsidRPr="009E61E7">
              <w:lastRenderedPageBreak/>
              <w:t>39</w:t>
            </w:r>
          </w:p>
        </w:tc>
        <w:tc>
          <w:tcPr>
            <w:tcW w:w="1983" w:type="dxa"/>
          </w:tcPr>
          <w:p w14:paraId="729D7913" w14:textId="1372FD1A" w:rsidR="00525AD2" w:rsidRPr="009E61E7" w:rsidRDefault="00525AD2" w:rsidP="0020237A">
            <w:pPr>
              <w:pStyle w:val="TableText10"/>
            </w:pPr>
            <w:hyperlink r:id="rId212" w:tooltip="Act 1995 No 12 (Cwlth), schedule" w:history="1">
              <w:r w:rsidRPr="00BD21CD">
                <w:rPr>
                  <w:rStyle w:val="charCitHyperlinkAbbrev"/>
                </w:rPr>
                <w:t>Commonwealth Criminal Code</w:t>
              </w:r>
            </w:hyperlink>
            <w:r w:rsidRPr="009E61E7">
              <w:t>, section</w:t>
            </w:r>
            <w:r>
              <w:t xml:space="preserve"> </w:t>
            </w:r>
            <w:r w:rsidRPr="009E61E7">
              <w:t>474.25C</w:t>
            </w:r>
          </w:p>
        </w:tc>
        <w:tc>
          <w:tcPr>
            <w:tcW w:w="2125" w:type="dxa"/>
          </w:tcPr>
          <w:p w14:paraId="1E3AB36F" w14:textId="77777777" w:rsidR="00525AD2" w:rsidRPr="009E61E7" w:rsidRDefault="00525AD2" w:rsidP="0020237A">
            <w:pPr>
              <w:pStyle w:val="TableText10"/>
            </w:pPr>
            <w:r w:rsidRPr="009E61E7">
              <w:t>use carriage service to prepare or plan to cause harm to, engage in sexual activity with, or procure for sexual activity, child under 16</w:t>
            </w:r>
            <w:r>
              <w:t> </w:t>
            </w:r>
            <w:r w:rsidRPr="009E61E7">
              <w:t>years old, defendant at least 18</w:t>
            </w:r>
            <w:r>
              <w:t> </w:t>
            </w:r>
            <w:r w:rsidRPr="009E61E7">
              <w:t>years old</w:t>
            </w:r>
          </w:p>
        </w:tc>
        <w:tc>
          <w:tcPr>
            <w:tcW w:w="2692" w:type="dxa"/>
          </w:tcPr>
          <w:p w14:paraId="4D026198" w14:textId="77777777" w:rsidR="00525AD2" w:rsidRPr="009E61E7" w:rsidRDefault="00525AD2" w:rsidP="0020237A">
            <w:pPr>
              <w:pStyle w:val="TablePara10"/>
            </w:pPr>
          </w:p>
        </w:tc>
      </w:tr>
      <w:tr w:rsidR="00525AD2" w:rsidRPr="009E61E7" w14:paraId="7772025A" w14:textId="77777777" w:rsidTr="0020237A">
        <w:trPr>
          <w:cantSplit/>
        </w:trPr>
        <w:tc>
          <w:tcPr>
            <w:tcW w:w="1133" w:type="dxa"/>
          </w:tcPr>
          <w:p w14:paraId="5AC03BD5" w14:textId="77777777" w:rsidR="00525AD2" w:rsidRPr="009E61E7" w:rsidRDefault="00525AD2" w:rsidP="0020237A">
            <w:pPr>
              <w:pStyle w:val="TableText10"/>
            </w:pPr>
            <w:r w:rsidRPr="009E61E7">
              <w:t>40</w:t>
            </w:r>
          </w:p>
        </w:tc>
        <w:tc>
          <w:tcPr>
            <w:tcW w:w="1983" w:type="dxa"/>
          </w:tcPr>
          <w:p w14:paraId="1BC440A9" w14:textId="54D04149" w:rsidR="00C03396" w:rsidRPr="00C03396" w:rsidRDefault="00525AD2" w:rsidP="0020237A">
            <w:pPr>
              <w:pStyle w:val="TableText10"/>
              <w:rPr>
                <w:rStyle w:val="charCitHyperlinkItal"/>
                <w:i w:val="0"/>
                <w:color w:val="auto"/>
              </w:rPr>
            </w:pPr>
            <w:hyperlink r:id="rId213" w:tooltip="Act 1995 No 12 (Cwlth), schedule" w:history="1">
              <w:r w:rsidRPr="00BD21CD">
                <w:rPr>
                  <w:rStyle w:val="charCitHyperlinkAbbrev"/>
                </w:rPr>
                <w:t>Commonwealth Criminal Code</w:t>
              </w:r>
            </w:hyperlink>
            <w:r w:rsidRPr="009E61E7">
              <w:t>, section</w:t>
            </w:r>
            <w:r>
              <w:t xml:space="preserve"> </w:t>
            </w:r>
            <w:r w:rsidRPr="009E61E7">
              <w:t>474.26 (1)</w:t>
            </w:r>
          </w:p>
        </w:tc>
        <w:tc>
          <w:tcPr>
            <w:tcW w:w="2125" w:type="dxa"/>
          </w:tcPr>
          <w:p w14:paraId="52F1448C" w14:textId="77777777" w:rsidR="00525AD2" w:rsidRPr="009E61E7" w:rsidRDefault="00525AD2" w:rsidP="0020237A">
            <w:pPr>
              <w:pStyle w:val="TableText10"/>
            </w:pPr>
            <w:r w:rsidRPr="009E61E7">
              <w:t>use carriage service to procure person under 16</w:t>
            </w:r>
            <w:r>
              <w:t xml:space="preserve"> </w:t>
            </w:r>
            <w:r w:rsidRPr="009E61E7">
              <w:t>years old to engage in sexual activity, defendant at least 18</w:t>
            </w:r>
            <w:r>
              <w:t> </w:t>
            </w:r>
            <w:r w:rsidRPr="009E61E7">
              <w:t>years old</w:t>
            </w:r>
          </w:p>
        </w:tc>
        <w:tc>
          <w:tcPr>
            <w:tcW w:w="2692" w:type="dxa"/>
          </w:tcPr>
          <w:p w14:paraId="0CDF8EB2" w14:textId="77777777" w:rsidR="00525AD2" w:rsidRPr="009E61E7" w:rsidRDefault="00525AD2" w:rsidP="0020237A">
            <w:pPr>
              <w:pStyle w:val="TablePara10"/>
            </w:pPr>
          </w:p>
        </w:tc>
      </w:tr>
      <w:tr w:rsidR="00525AD2" w:rsidRPr="009E61E7" w14:paraId="1DC6982E" w14:textId="77777777" w:rsidTr="0020237A">
        <w:trPr>
          <w:cantSplit/>
        </w:trPr>
        <w:tc>
          <w:tcPr>
            <w:tcW w:w="1133" w:type="dxa"/>
          </w:tcPr>
          <w:p w14:paraId="6BD11FAB" w14:textId="77777777" w:rsidR="00525AD2" w:rsidRPr="009E61E7" w:rsidRDefault="00525AD2" w:rsidP="0020237A">
            <w:pPr>
              <w:pStyle w:val="TableText10"/>
            </w:pPr>
            <w:r w:rsidRPr="009E61E7">
              <w:t>41</w:t>
            </w:r>
          </w:p>
        </w:tc>
        <w:tc>
          <w:tcPr>
            <w:tcW w:w="1983" w:type="dxa"/>
          </w:tcPr>
          <w:p w14:paraId="50B8CF64" w14:textId="4FCB16A6" w:rsidR="00C03396" w:rsidRPr="00C03396" w:rsidRDefault="00525AD2" w:rsidP="0020237A">
            <w:pPr>
              <w:pStyle w:val="TableText10"/>
              <w:rPr>
                <w:rStyle w:val="charCitHyperlinkItal"/>
                <w:i w:val="0"/>
                <w:color w:val="auto"/>
              </w:rPr>
            </w:pPr>
            <w:hyperlink r:id="rId214" w:tooltip="Act 1995 No 12 (Cwlth), schedule" w:history="1">
              <w:r w:rsidRPr="00BD21CD">
                <w:rPr>
                  <w:rStyle w:val="charCitHyperlinkAbbrev"/>
                </w:rPr>
                <w:t>Commonwealth Criminal Code</w:t>
              </w:r>
            </w:hyperlink>
            <w:r w:rsidRPr="009E61E7">
              <w:t>, section</w:t>
            </w:r>
            <w:r>
              <w:t xml:space="preserve"> </w:t>
            </w:r>
            <w:r w:rsidRPr="009E61E7">
              <w:t>474.26 (2)</w:t>
            </w:r>
          </w:p>
        </w:tc>
        <w:tc>
          <w:tcPr>
            <w:tcW w:w="2125" w:type="dxa"/>
          </w:tcPr>
          <w:p w14:paraId="5CF91B4C" w14:textId="77777777" w:rsidR="00525AD2" w:rsidRPr="009E61E7" w:rsidRDefault="00525AD2" w:rsidP="0020237A">
            <w:pPr>
              <w:pStyle w:val="TableText10"/>
            </w:pPr>
            <w:r w:rsidRPr="009E61E7">
              <w:t>use carriage service to procure person under 16</w:t>
            </w:r>
            <w:r>
              <w:t xml:space="preserve"> </w:t>
            </w:r>
            <w:r w:rsidRPr="009E61E7">
              <w:t>years old to engage in sexual activity with other person at least 18</w:t>
            </w:r>
            <w:r>
              <w:t> </w:t>
            </w:r>
            <w:r w:rsidRPr="009E61E7">
              <w:t>years old</w:t>
            </w:r>
          </w:p>
        </w:tc>
        <w:tc>
          <w:tcPr>
            <w:tcW w:w="2692" w:type="dxa"/>
          </w:tcPr>
          <w:p w14:paraId="5B9928FF" w14:textId="77777777" w:rsidR="00525AD2" w:rsidRPr="009E61E7" w:rsidRDefault="00525AD2" w:rsidP="0020237A">
            <w:pPr>
              <w:pStyle w:val="TablePara10"/>
            </w:pPr>
          </w:p>
        </w:tc>
      </w:tr>
      <w:tr w:rsidR="00525AD2" w:rsidRPr="009E61E7" w14:paraId="4183AA53" w14:textId="77777777" w:rsidTr="0020237A">
        <w:trPr>
          <w:cantSplit/>
        </w:trPr>
        <w:tc>
          <w:tcPr>
            <w:tcW w:w="1133" w:type="dxa"/>
          </w:tcPr>
          <w:p w14:paraId="66C8D282" w14:textId="77777777" w:rsidR="00525AD2" w:rsidRPr="009E61E7" w:rsidRDefault="00525AD2" w:rsidP="0020237A">
            <w:pPr>
              <w:pStyle w:val="TableText10"/>
            </w:pPr>
            <w:r w:rsidRPr="009E61E7">
              <w:t>42</w:t>
            </w:r>
          </w:p>
        </w:tc>
        <w:tc>
          <w:tcPr>
            <w:tcW w:w="1983" w:type="dxa"/>
          </w:tcPr>
          <w:p w14:paraId="4140AF1A" w14:textId="0F940672" w:rsidR="00C03396" w:rsidRPr="00C03396" w:rsidRDefault="00525AD2" w:rsidP="0020237A">
            <w:pPr>
              <w:pStyle w:val="TableText10"/>
              <w:rPr>
                <w:rStyle w:val="charCitHyperlinkItal"/>
                <w:i w:val="0"/>
                <w:color w:val="auto"/>
              </w:rPr>
            </w:pPr>
            <w:hyperlink r:id="rId215" w:tooltip="Act 1995 No 12 (Cwlth), schedule" w:history="1">
              <w:r w:rsidRPr="00BD21CD">
                <w:rPr>
                  <w:rStyle w:val="charCitHyperlinkAbbrev"/>
                </w:rPr>
                <w:t>Commonwealth Criminal Code</w:t>
              </w:r>
            </w:hyperlink>
            <w:r w:rsidRPr="009E61E7">
              <w:t>, section</w:t>
            </w:r>
            <w:r>
              <w:t xml:space="preserve"> </w:t>
            </w:r>
            <w:r w:rsidRPr="009E61E7">
              <w:t>474.26 (3)</w:t>
            </w:r>
          </w:p>
        </w:tc>
        <w:tc>
          <w:tcPr>
            <w:tcW w:w="2125" w:type="dxa"/>
          </w:tcPr>
          <w:p w14:paraId="698A452B" w14:textId="77777777" w:rsidR="00525AD2" w:rsidRPr="009E61E7" w:rsidRDefault="00525AD2" w:rsidP="0020237A">
            <w:pPr>
              <w:pStyle w:val="TableText10"/>
            </w:pPr>
            <w:r w:rsidRPr="009E61E7">
              <w:t>use carriage service to procure person under 16</w:t>
            </w:r>
            <w:r>
              <w:t xml:space="preserve"> </w:t>
            </w:r>
            <w:r w:rsidRPr="009E61E7">
              <w:t>years old to engage in sexual activity with other person under 18</w:t>
            </w:r>
            <w:r>
              <w:t> </w:t>
            </w:r>
            <w:r w:rsidRPr="009E61E7">
              <w:t>years old</w:t>
            </w:r>
          </w:p>
        </w:tc>
        <w:tc>
          <w:tcPr>
            <w:tcW w:w="2692" w:type="dxa"/>
          </w:tcPr>
          <w:p w14:paraId="788C82D2" w14:textId="77777777" w:rsidR="00525AD2" w:rsidRPr="009E61E7" w:rsidRDefault="00525AD2" w:rsidP="0020237A">
            <w:pPr>
              <w:pStyle w:val="TablePara10"/>
            </w:pPr>
          </w:p>
        </w:tc>
      </w:tr>
      <w:tr w:rsidR="00525AD2" w:rsidRPr="009E61E7" w14:paraId="2144C186" w14:textId="77777777" w:rsidTr="0020237A">
        <w:trPr>
          <w:cantSplit/>
        </w:trPr>
        <w:tc>
          <w:tcPr>
            <w:tcW w:w="1133" w:type="dxa"/>
          </w:tcPr>
          <w:p w14:paraId="732A0BB0" w14:textId="77777777" w:rsidR="00525AD2" w:rsidRPr="009E61E7" w:rsidRDefault="00525AD2" w:rsidP="0020237A">
            <w:pPr>
              <w:pStyle w:val="TableText10"/>
            </w:pPr>
            <w:r w:rsidRPr="009E61E7">
              <w:t>43</w:t>
            </w:r>
          </w:p>
        </w:tc>
        <w:tc>
          <w:tcPr>
            <w:tcW w:w="1983" w:type="dxa"/>
          </w:tcPr>
          <w:p w14:paraId="2F0F6177" w14:textId="608AC127" w:rsidR="00C03396" w:rsidRPr="00C03396" w:rsidRDefault="00525AD2" w:rsidP="0020237A">
            <w:pPr>
              <w:pStyle w:val="TableText10"/>
              <w:rPr>
                <w:rStyle w:val="charCitHyperlinkItal"/>
                <w:i w:val="0"/>
                <w:color w:val="auto"/>
              </w:rPr>
            </w:pPr>
            <w:hyperlink r:id="rId216" w:tooltip="Act 1995 No 12 (Cwlth), schedule" w:history="1">
              <w:r w:rsidRPr="00BD21CD">
                <w:rPr>
                  <w:rStyle w:val="charCitHyperlinkAbbrev"/>
                </w:rPr>
                <w:t>Commonwealth Criminal Code</w:t>
              </w:r>
            </w:hyperlink>
            <w:r w:rsidRPr="009E61E7">
              <w:t>, section</w:t>
            </w:r>
            <w:r>
              <w:t xml:space="preserve"> </w:t>
            </w:r>
            <w:r w:rsidRPr="009E61E7">
              <w:t>474.27 (1)</w:t>
            </w:r>
          </w:p>
        </w:tc>
        <w:tc>
          <w:tcPr>
            <w:tcW w:w="2125" w:type="dxa"/>
          </w:tcPr>
          <w:p w14:paraId="7C1AD5E3" w14:textId="77777777" w:rsidR="00525AD2" w:rsidRPr="009E61E7" w:rsidRDefault="00525AD2" w:rsidP="0020237A">
            <w:pPr>
              <w:pStyle w:val="TableText10"/>
            </w:pPr>
            <w:r w:rsidRPr="009E61E7">
              <w:rPr>
                <w:color w:val="000000"/>
                <w:shd w:val="clear" w:color="auto" w:fill="FFFFFF"/>
              </w:rPr>
              <w:t>use carriage service to groom person under 16</w:t>
            </w:r>
            <w:r>
              <w:rPr>
                <w:color w:val="000000"/>
                <w:shd w:val="clear" w:color="auto" w:fill="FFFFFF"/>
              </w:rPr>
              <w:t> </w:t>
            </w:r>
            <w:r w:rsidRPr="009E61E7">
              <w:rPr>
                <w:color w:val="000000"/>
                <w:shd w:val="clear" w:color="auto" w:fill="FFFFFF"/>
              </w:rPr>
              <w:t>years old, defendant at least 18</w:t>
            </w:r>
            <w:r>
              <w:rPr>
                <w:color w:val="000000"/>
                <w:shd w:val="clear" w:color="auto" w:fill="FFFFFF"/>
              </w:rPr>
              <w:t> </w:t>
            </w:r>
            <w:r w:rsidRPr="009E61E7">
              <w:rPr>
                <w:color w:val="000000"/>
                <w:shd w:val="clear" w:color="auto" w:fill="FFFFFF"/>
              </w:rPr>
              <w:t>years old</w:t>
            </w:r>
          </w:p>
        </w:tc>
        <w:tc>
          <w:tcPr>
            <w:tcW w:w="2692" w:type="dxa"/>
          </w:tcPr>
          <w:p w14:paraId="2C8C667E" w14:textId="77777777" w:rsidR="00525AD2" w:rsidRPr="009E61E7" w:rsidRDefault="00525AD2" w:rsidP="0020237A">
            <w:pPr>
              <w:pStyle w:val="TablePara10"/>
            </w:pPr>
          </w:p>
        </w:tc>
      </w:tr>
      <w:tr w:rsidR="00525AD2" w:rsidRPr="009E61E7" w14:paraId="08ABAD76" w14:textId="77777777" w:rsidTr="0020237A">
        <w:trPr>
          <w:cantSplit/>
        </w:trPr>
        <w:tc>
          <w:tcPr>
            <w:tcW w:w="1133" w:type="dxa"/>
          </w:tcPr>
          <w:p w14:paraId="65C0EBAC" w14:textId="77777777" w:rsidR="00525AD2" w:rsidRPr="009E61E7" w:rsidRDefault="00525AD2" w:rsidP="0020237A">
            <w:pPr>
              <w:pStyle w:val="TableText10"/>
            </w:pPr>
            <w:r w:rsidRPr="009E61E7">
              <w:t>44</w:t>
            </w:r>
          </w:p>
        </w:tc>
        <w:tc>
          <w:tcPr>
            <w:tcW w:w="1983" w:type="dxa"/>
          </w:tcPr>
          <w:p w14:paraId="351E15F4" w14:textId="735095CB" w:rsidR="00C03396" w:rsidRPr="00C03396" w:rsidRDefault="00525AD2" w:rsidP="0020237A">
            <w:pPr>
              <w:pStyle w:val="TableText10"/>
              <w:rPr>
                <w:rStyle w:val="charCitHyperlinkItal"/>
                <w:i w:val="0"/>
                <w:color w:val="auto"/>
              </w:rPr>
            </w:pPr>
            <w:hyperlink r:id="rId217" w:tooltip="Act 1995 No 12 (Cwlth), schedule" w:history="1">
              <w:r w:rsidRPr="00BD21CD">
                <w:rPr>
                  <w:rStyle w:val="charCitHyperlinkAbbrev"/>
                </w:rPr>
                <w:t>Commonwealth Criminal Code</w:t>
              </w:r>
            </w:hyperlink>
            <w:r w:rsidRPr="009E61E7">
              <w:t>, section</w:t>
            </w:r>
            <w:r>
              <w:t xml:space="preserve"> </w:t>
            </w:r>
            <w:r w:rsidRPr="009E61E7">
              <w:t>474.27 (2)</w:t>
            </w:r>
          </w:p>
        </w:tc>
        <w:tc>
          <w:tcPr>
            <w:tcW w:w="2125" w:type="dxa"/>
          </w:tcPr>
          <w:p w14:paraId="5E3CFDC4" w14:textId="77777777" w:rsidR="00525AD2" w:rsidRPr="009E61E7" w:rsidRDefault="00525AD2" w:rsidP="0020237A">
            <w:pPr>
              <w:pStyle w:val="TableText10"/>
            </w:pPr>
            <w:r w:rsidRPr="009E61E7">
              <w:t>use carriage service to groom person under 16</w:t>
            </w:r>
            <w:r>
              <w:t> </w:t>
            </w:r>
            <w:r w:rsidRPr="009E61E7">
              <w:t>years old to engage in sexual activity with other person at least 18</w:t>
            </w:r>
            <w:r>
              <w:t> </w:t>
            </w:r>
            <w:r w:rsidRPr="009E61E7">
              <w:t>years old</w:t>
            </w:r>
          </w:p>
        </w:tc>
        <w:tc>
          <w:tcPr>
            <w:tcW w:w="2692" w:type="dxa"/>
          </w:tcPr>
          <w:p w14:paraId="64E03705" w14:textId="77777777" w:rsidR="00525AD2" w:rsidRPr="009E61E7" w:rsidRDefault="00525AD2" w:rsidP="0020237A">
            <w:pPr>
              <w:pStyle w:val="TablePara10"/>
            </w:pPr>
          </w:p>
        </w:tc>
      </w:tr>
      <w:tr w:rsidR="00525AD2" w:rsidRPr="009E61E7" w14:paraId="33C87692" w14:textId="77777777" w:rsidTr="0020237A">
        <w:trPr>
          <w:cantSplit/>
        </w:trPr>
        <w:tc>
          <w:tcPr>
            <w:tcW w:w="1133" w:type="dxa"/>
          </w:tcPr>
          <w:p w14:paraId="3D2A37E6" w14:textId="77777777" w:rsidR="00525AD2" w:rsidRPr="009E61E7" w:rsidRDefault="00525AD2" w:rsidP="0020237A">
            <w:pPr>
              <w:pStyle w:val="TableText10"/>
            </w:pPr>
            <w:r w:rsidRPr="009E61E7">
              <w:lastRenderedPageBreak/>
              <w:t>45</w:t>
            </w:r>
          </w:p>
        </w:tc>
        <w:tc>
          <w:tcPr>
            <w:tcW w:w="1983" w:type="dxa"/>
          </w:tcPr>
          <w:p w14:paraId="17AF3698" w14:textId="1D0E2FD3" w:rsidR="00C03396" w:rsidRPr="00C03396" w:rsidRDefault="00525AD2" w:rsidP="0020237A">
            <w:pPr>
              <w:pStyle w:val="TableText10"/>
              <w:rPr>
                <w:rStyle w:val="charCitHyperlinkItal"/>
                <w:i w:val="0"/>
                <w:color w:val="auto"/>
              </w:rPr>
            </w:pPr>
            <w:hyperlink r:id="rId218" w:tooltip="Act 1995 No 12 (Cwlth), schedule" w:history="1">
              <w:r w:rsidRPr="00BD21CD">
                <w:rPr>
                  <w:rStyle w:val="charCitHyperlinkAbbrev"/>
                </w:rPr>
                <w:t>Commonwealth Criminal Code</w:t>
              </w:r>
            </w:hyperlink>
            <w:r w:rsidRPr="009E61E7">
              <w:t>, section</w:t>
            </w:r>
            <w:r>
              <w:t xml:space="preserve"> </w:t>
            </w:r>
            <w:r w:rsidRPr="009E61E7">
              <w:t>474.27 (3)</w:t>
            </w:r>
          </w:p>
        </w:tc>
        <w:tc>
          <w:tcPr>
            <w:tcW w:w="2125" w:type="dxa"/>
          </w:tcPr>
          <w:p w14:paraId="37CE15FF" w14:textId="77777777" w:rsidR="00525AD2" w:rsidRPr="009E61E7" w:rsidRDefault="00525AD2" w:rsidP="0020237A">
            <w:pPr>
              <w:pStyle w:val="TableText10"/>
            </w:pPr>
            <w:r w:rsidRPr="009E61E7">
              <w:t>use carriage service to groom person under 16</w:t>
            </w:r>
            <w:r>
              <w:t> </w:t>
            </w:r>
            <w:r w:rsidRPr="009E61E7">
              <w:t>years old to engage in sexual activity with other person under 18</w:t>
            </w:r>
            <w:r>
              <w:t> </w:t>
            </w:r>
            <w:r w:rsidRPr="009E61E7">
              <w:t>years old</w:t>
            </w:r>
          </w:p>
        </w:tc>
        <w:tc>
          <w:tcPr>
            <w:tcW w:w="2692" w:type="dxa"/>
          </w:tcPr>
          <w:p w14:paraId="782EBAFD" w14:textId="77777777" w:rsidR="00525AD2" w:rsidRPr="009E61E7" w:rsidRDefault="00525AD2" w:rsidP="0020237A">
            <w:pPr>
              <w:pStyle w:val="TablePara10"/>
            </w:pPr>
          </w:p>
        </w:tc>
      </w:tr>
      <w:tr w:rsidR="00525AD2" w:rsidRPr="009E61E7" w14:paraId="5AE3A825" w14:textId="77777777" w:rsidTr="0020237A">
        <w:trPr>
          <w:cantSplit/>
        </w:trPr>
        <w:tc>
          <w:tcPr>
            <w:tcW w:w="1133" w:type="dxa"/>
          </w:tcPr>
          <w:p w14:paraId="2C797FDB" w14:textId="77777777" w:rsidR="00525AD2" w:rsidRPr="009E61E7" w:rsidRDefault="00525AD2" w:rsidP="0020237A">
            <w:pPr>
              <w:pStyle w:val="TableText10"/>
            </w:pPr>
            <w:r w:rsidRPr="009E61E7">
              <w:t>46</w:t>
            </w:r>
          </w:p>
        </w:tc>
        <w:tc>
          <w:tcPr>
            <w:tcW w:w="1983" w:type="dxa"/>
          </w:tcPr>
          <w:p w14:paraId="4C2AAC9B" w14:textId="67D178CC" w:rsidR="00C03396" w:rsidRPr="00C03396" w:rsidRDefault="00525AD2" w:rsidP="0020237A">
            <w:pPr>
              <w:pStyle w:val="TableText10"/>
              <w:rPr>
                <w:rStyle w:val="charCitHyperlinkItal"/>
                <w:i w:val="0"/>
                <w:color w:val="auto"/>
              </w:rPr>
            </w:pPr>
            <w:hyperlink r:id="rId219" w:tooltip="Act 1995 No 12 (Cwlth), schedule" w:history="1">
              <w:r w:rsidRPr="00BD21CD">
                <w:rPr>
                  <w:rStyle w:val="charCitHyperlinkAbbrev"/>
                </w:rPr>
                <w:t>Commonwealth Criminal Code</w:t>
              </w:r>
            </w:hyperlink>
            <w:r w:rsidRPr="00A03778">
              <w:t>, section 474.27AA (1)</w:t>
            </w:r>
          </w:p>
        </w:tc>
        <w:tc>
          <w:tcPr>
            <w:tcW w:w="2125" w:type="dxa"/>
          </w:tcPr>
          <w:p w14:paraId="1C2C8B0E" w14:textId="77777777" w:rsidR="00525AD2" w:rsidRPr="00A03778" w:rsidRDefault="00525AD2" w:rsidP="0020237A">
            <w:pPr>
              <w:pStyle w:val="TableText10"/>
            </w:pPr>
            <w:r w:rsidRPr="00A03778">
              <w:t>use carriage service to groom another person to make it easier to procure child under 16 years old to engage in sexual activity, defendant at least 18 years old</w:t>
            </w:r>
          </w:p>
        </w:tc>
        <w:tc>
          <w:tcPr>
            <w:tcW w:w="2692" w:type="dxa"/>
          </w:tcPr>
          <w:p w14:paraId="73DF5C45" w14:textId="77777777" w:rsidR="00525AD2" w:rsidRPr="009E61E7" w:rsidRDefault="00525AD2" w:rsidP="0020237A">
            <w:pPr>
              <w:pStyle w:val="TablePara10"/>
            </w:pPr>
          </w:p>
        </w:tc>
      </w:tr>
      <w:tr w:rsidR="00525AD2" w:rsidRPr="009E61E7" w14:paraId="298D8311" w14:textId="77777777" w:rsidTr="0020237A">
        <w:trPr>
          <w:cantSplit/>
        </w:trPr>
        <w:tc>
          <w:tcPr>
            <w:tcW w:w="1133" w:type="dxa"/>
          </w:tcPr>
          <w:p w14:paraId="6AB66EA0" w14:textId="77777777" w:rsidR="00525AD2" w:rsidRPr="009E61E7" w:rsidRDefault="00525AD2" w:rsidP="0020237A">
            <w:pPr>
              <w:pStyle w:val="TableText10"/>
            </w:pPr>
            <w:r w:rsidRPr="009E61E7">
              <w:t>47</w:t>
            </w:r>
          </w:p>
        </w:tc>
        <w:tc>
          <w:tcPr>
            <w:tcW w:w="1983" w:type="dxa"/>
          </w:tcPr>
          <w:p w14:paraId="73BEF27F" w14:textId="1F5AF6C2" w:rsidR="00525AD2" w:rsidRPr="009E61E7" w:rsidRDefault="00525AD2" w:rsidP="0020237A">
            <w:pPr>
              <w:pStyle w:val="TableText10"/>
              <w:rPr>
                <w:i/>
              </w:rPr>
            </w:pPr>
            <w:hyperlink r:id="rId220" w:tooltip="Act 1995 No 12 (Cwlth), schedule" w:history="1">
              <w:r w:rsidRPr="00BD21CD">
                <w:rPr>
                  <w:rStyle w:val="charCitHyperlinkAbbrev"/>
                </w:rPr>
                <w:t>Commonwealth Criminal Code</w:t>
              </w:r>
            </w:hyperlink>
            <w:r w:rsidRPr="00A03778">
              <w:t>, section 474.27AA (2)</w:t>
            </w:r>
          </w:p>
        </w:tc>
        <w:tc>
          <w:tcPr>
            <w:tcW w:w="2125" w:type="dxa"/>
          </w:tcPr>
          <w:p w14:paraId="7F69F46F" w14:textId="77777777" w:rsidR="00525AD2" w:rsidRPr="00A03778" w:rsidRDefault="00525AD2" w:rsidP="0020237A">
            <w:pPr>
              <w:pStyle w:val="TableText10"/>
            </w:pPr>
            <w:r w:rsidRPr="00A03778">
              <w:t>use carriage service to groom another person to make it easier to procure child under 16 years old to engage in sexual activity with other person at least 18 years old</w:t>
            </w:r>
          </w:p>
        </w:tc>
        <w:tc>
          <w:tcPr>
            <w:tcW w:w="2692" w:type="dxa"/>
          </w:tcPr>
          <w:p w14:paraId="1ED341BC" w14:textId="77777777" w:rsidR="00525AD2" w:rsidRPr="009E61E7" w:rsidRDefault="00525AD2" w:rsidP="0020237A">
            <w:pPr>
              <w:pStyle w:val="TablePara10"/>
            </w:pPr>
          </w:p>
        </w:tc>
      </w:tr>
      <w:tr w:rsidR="00525AD2" w:rsidRPr="009E61E7" w14:paraId="131BD474" w14:textId="77777777" w:rsidTr="0020237A">
        <w:trPr>
          <w:cantSplit/>
        </w:trPr>
        <w:tc>
          <w:tcPr>
            <w:tcW w:w="1133" w:type="dxa"/>
          </w:tcPr>
          <w:p w14:paraId="34E9FEBD" w14:textId="77777777" w:rsidR="00525AD2" w:rsidRPr="009E61E7" w:rsidRDefault="00525AD2" w:rsidP="0020237A">
            <w:pPr>
              <w:pStyle w:val="TableText10"/>
            </w:pPr>
            <w:r w:rsidRPr="009E61E7">
              <w:t>48</w:t>
            </w:r>
          </w:p>
        </w:tc>
        <w:tc>
          <w:tcPr>
            <w:tcW w:w="1983" w:type="dxa"/>
          </w:tcPr>
          <w:p w14:paraId="0FDE7127" w14:textId="7FEC738C" w:rsidR="00525AD2" w:rsidRPr="009E61E7" w:rsidRDefault="00525AD2" w:rsidP="0020237A">
            <w:pPr>
              <w:pStyle w:val="TableText10"/>
              <w:rPr>
                <w:i/>
              </w:rPr>
            </w:pPr>
            <w:hyperlink r:id="rId221" w:tooltip="Act 1995 No 12 (Cwlth), schedule" w:history="1">
              <w:r w:rsidRPr="00BD21CD">
                <w:rPr>
                  <w:rStyle w:val="charCitHyperlinkAbbrev"/>
                </w:rPr>
                <w:t>Commonwealth Criminal Code</w:t>
              </w:r>
            </w:hyperlink>
            <w:r w:rsidRPr="00A03778">
              <w:t>, section 474.27AA (3)</w:t>
            </w:r>
          </w:p>
        </w:tc>
        <w:tc>
          <w:tcPr>
            <w:tcW w:w="2125" w:type="dxa"/>
          </w:tcPr>
          <w:p w14:paraId="63A7AC7F" w14:textId="77777777" w:rsidR="00525AD2" w:rsidRPr="00A03778" w:rsidRDefault="00525AD2" w:rsidP="0020237A">
            <w:pPr>
              <w:pStyle w:val="TableText10"/>
            </w:pPr>
            <w:r w:rsidRPr="00A03778">
              <w:t>use carriage service to groom another person to make it easier to procure child under 16 years old to engage in sexual activity with other person under 18 years old</w:t>
            </w:r>
          </w:p>
        </w:tc>
        <w:tc>
          <w:tcPr>
            <w:tcW w:w="2692" w:type="dxa"/>
          </w:tcPr>
          <w:p w14:paraId="32918158" w14:textId="77777777" w:rsidR="00525AD2" w:rsidRPr="009E61E7" w:rsidRDefault="00525AD2" w:rsidP="0020237A">
            <w:pPr>
              <w:pStyle w:val="TablePara10"/>
            </w:pPr>
          </w:p>
        </w:tc>
      </w:tr>
      <w:tr w:rsidR="00525AD2" w:rsidRPr="009E61E7" w14:paraId="31849E91" w14:textId="77777777" w:rsidTr="0020237A">
        <w:trPr>
          <w:cantSplit/>
        </w:trPr>
        <w:tc>
          <w:tcPr>
            <w:tcW w:w="1133" w:type="dxa"/>
          </w:tcPr>
          <w:p w14:paraId="2DB2248F" w14:textId="77777777" w:rsidR="00525AD2" w:rsidRPr="009E61E7" w:rsidRDefault="00525AD2" w:rsidP="0020237A">
            <w:pPr>
              <w:pStyle w:val="TableText10"/>
            </w:pPr>
            <w:r w:rsidRPr="009E61E7">
              <w:t>49</w:t>
            </w:r>
          </w:p>
        </w:tc>
        <w:tc>
          <w:tcPr>
            <w:tcW w:w="1983" w:type="dxa"/>
          </w:tcPr>
          <w:p w14:paraId="26314131" w14:textId="4E0ECA64" w:rsidR="00C03396" w:rsidRPr="00C03396" w:rsidRDefault="00525AD2" w:rsidP="0020237A">
            <w:pPr>
              <w:pStyle w:val="TableText10"/>
              <w:rPr>
                <w:rStyle w:val="charCitHyperlinkItal"/>
                <w:i w:val="0"/>
                <w:color w:val="auto"/>
              </w:rPr>
            </w:pPr>
            <w:hyperlink r:id="rId222" w:tooltip="Act 1995 No 12 (Cwlth), schedule" w:history="1">
              <w:r w:rsidRPr="00BD21CD">
                <w:rPr>
                  <w:rStyle w:val="charCitHyperlinkAbbrev"/>
                </w:rPr>
                <w:t>Commonwealth Criminal Code</w:t>
              </w:r>
            </w:hyperlink>
            <w:r w:rsidRPr="009E61E7">
              <w:t>, section 474.27A (1)</w:t>
            </w:r>
          </w:p>
        </w:tc>
        <w:tc>
          <w:tcPr>
            <w:tcW w:w="2125" w:type="dxa"/>
          </w:tcPr>
          <w:p w14:paraId="4A9EB3F7" w14:textId="06726170" w:rsidR="00C03396" w:rsidRPr="00C03396" w:rsidRDefault="00525AD2" w:rsidP="0020237A">
            <w:pPr>
              <w:pStyle w:val="TableText10"/>
              <w:rPr>
                <w:rStyle w:val="charCitHyperlinkItal"/>
                <w:i w:val="0"/>
                <w:color w:val="auto"/>
              </w:rPr>
            </w:pPr>
            <w:r w:rsidRPr="009E61E7">
              <w:t>use carriage service to transmit indecent communication to person under 16</w:t>
            </w:r>
            <w:r>
              <w:t xml:space="preserve"> </w:t>
            </w:r>
            <w:r w:rsidRPr="009E61E7">
              <w:t>years old, defendant at least 18</w:t>
            </w:r>
            <w:r>
              <w:t xml:space="preserve"> </w:t>
            </w:r>
            <w:r w:rsidRPr="009E61E7">
              <w:t>years old</w:t>
            </w:r>
          </w:p>
        </w:tc>
        <w:tc>
          <w:tcPr>
            <w:tcW w:w="2692" w:type="dxa"/>
          </w:tcPr>
          <w:p w14:paraId="456AE94A" w14:textId="77777777" w:rsidR="00525AD2" w:rsidRPr="009E61E7" w:rsidRDefault="00525AD2" w:rsidP="0020237A">
            <w:pPr>
              <w:pStyle w:val="TablePara10"/>
            </w:pPr>
          </w:p>
        </w:tc>
      </w:tr>
      <w:tr w:rsidR="00525AD2" w:rsidRPr="009E61E7" w14:paraId="2EEF444F" w14:textId="77777777" w:rsidTr="0020237A">
        <w:trPr>
          <w:cantSplit/>
        </w:trPr>
        <w:tc>
          <w:tcPr>
            <w:tcW w:w="1133" w:type="dxa"/>
          </w:tcPr>
          <w:p w14:paraId="47C3DC9E" w14:textId="77777777" w:rsidR="00525AD2" w:rsidRPr="009E61E7" w:rsidRDefault="00525AD2" w:rsidP="0020237A">
            <w:pPr>
              <w:pStyle w:val="TableText10"/>
            </w:pPr>
            <w:r w:rsidRPr="009E61E7">
              <w:lastRenderedPageBreak/>
              <w:t>50</w:t>
            </w:r>
          </w:p>
        </w:tc>
        <w:tc>
          <w:tcPr>
            <w:tcW w:w="1983" w:type="dxa"/>
          </w:tcPr>
          <w:p w14:paraId="3FF37F3A" w14:textId="7F84C8DE" w:rsidR="00525AD2" w:rsidRPr="009E61E7" w:rsidRDefault="00525AD2" w:rsidP="0020237A">
            <w:pPr>
              <w:pStyle w:val="TableText10"/>
              <w:rPr>
                <w:color w:val="000000" w:themeColor="text1"/>
              </w:rPr>
            </w:pPr>
            <w:hyperlink r:id="rId223" w:tooltip="Act 1901 No 6 (Cwlth)" w:history="1">
              <w:r w:rsidRPr="00EF0C01">
                <w:rPr>
                  <w:rStyle w:val="charCitHyperlinkItal"/>
                </w:rPr>
                <w:t>Customs Act 1901</w:t>
              </w:r>
            </w:hyperlink>
            <w:r w:rsidRPr="009E61E7">
              <w:rPr>
                <w:color w:val="000000" w:themeColor="text1"/>
              </w:rPr>
              <w:t xml:space="preserve"> (Cwlth), section</w:t>
            </w:r>
            <w:r>
              <w:rPr>
                <w:color w:val="000000" w:themeColor="text1"/>
              </w:rPr>
              <w:t> </w:t>
            </w:r>
            <w:r w:rsidRPr="009E61E7">
              <w:rPr>
                <w:color w:val="000000" w:themeColor="text1"/>
              </w:rPr>
              <w:t>233BAB (5)</w:t>
            </w:r>
          </w:p>
        </w:tc>
        <w:tc>
          <w:tcPr>
            <w:tcW w:w="2125" w:type="dxa"/>
          </w:tcPr>
          <w:p w14:paraId="7B64A823" w14:textId="77777777" w:rsidR="00525AD2" w:rsidRPr="009E61E7" w:rsidRDefault="00525AD2" w:rsidP="0020237A">
            <w:pPr>
              <w:pStyle w:val="TableText10"/>
            </w:pPr>
            <w:r w:rsidRPr="009E61E7">
              <w:t>import tier 2 goods</w:t>
            </w:r>
          </w:p>
        </w:tc>
        <w:tc>
          <w:tcPr>
            <w:tcW w:w="2692" w:type="dxa"/>
          </w:tcPr>
          <w:p w14:paraId="5F933F46" w14:textId="77777777" w:rsidR="00525AD2" w:rsidRPr="009E61E7" w:rsidRDefault="00525AD2" w:rsidP="0020237A">
            <w:pPr>
              <w:pStyle w:val="TableText10"/>
            </w:pPr>
            <w:r w:rsidRPr="009E61E7">
              <w:t>the tier 2 goods are items of child abuse material (see s</w:t>
            </w:r>
            <w:r>
              <w:t> </w:t>
            </w:r>
            <w:r w:rsidRPr="009E61E7">
              <w:t>233BAB (1) (h), (4) and</w:t>
            </w:r>
            <w:r>
              <w:t> </w:t>
            </w:r>
            <w:r w:rsidRPr="009E61E7">
              <w:t>(4A))</w:t>
            </w:r>
          </w:p>
        </w:tc>
      </w:tr>
      <w:tr w:rsidR="00525AD2" w:rsidRPr="009E61E7" w14:paraId="050C985A" w14:textId="77777777" w:rsidTr="0020237A">
        <w:trPr>
          <w:cantSplit/>
        </w:trPr>
        <w:tc>
          <w:tcPr>
            <w:tcW w:w="1133" w:type="dxa"/>
          </w:tcPr>
          <w:p w14:paraId="2C1C6969" w14:textId="77777777" w:rsidR="00525AD2" w:rsidRPr="009E61E7" w:rsidRDefault="00525AD2" w:rsidP="0020237A">
            <w:pPr>
              <w:pStyle w:val="TableText10"/>
            </w:pPr>
            <w:r w:rsidRPr="009E61E7">
              <w:t>51</w:t>
            </w:r>
          </w:p>
        </w:tc>
        <w:tc>
          <w:tcPr>
            <w:tcW w:w="1983" w:type="dxa"/>
          </w:tcPr>
          <w:p w14:paraId="5904AB66" w14:textId="39870726" w:rsidR="00525AD2" w:rsidRPr="009E61E7" w:rsidRDefault="00525AD2" w:rsidP="0020237A">
            <w:pPr>
              <w:pStyle w:val="TableText10"/>
              <w:rPr>
                <w:color w:val="000000" w:themeColor="text1"/>
              </w:rPr>
            </w:pPr>
            <w:hyperlink r:id="rId224" w:tooltip="Act 1901 No 6 (Cwlth)" w:history="1">
              <w:r w:rsidRPr="00EF0C01">
                <w:rPr>
                  <w:rStyle w:val="charCitHyperlinkItal"/>
                </w:rPr>
                <w:t>Customs Act 1901</w:t>
              </w:r>
            </w:hyperlink>
            <w:r w:rsidRPr="009E61E7">
              <w:rPr>
                <w:color w:val="000000" w:themeColor="text1"/>
              </w:rPr>
              <w:t xml:space="preserve"> (Cwlth), section</w:t>
            </w:r>
            <w:r>
              <w:rPr>
                <w:color w:val="000000" w:themeColor="text1"/>
              </w:rPr>
              <w:t> </w:t>
            </w:r>
            <w:r w:rsidRPr="009E61E7">
              <w:rPr>
                <w:color w:val="000000" w:themeColor="text1"/>
              </w:rPr>
              <w:t>233BAB (6)</w:t>
            </w:r>
          </w:p>
        </w:tc>
        <w:tc>
          <w:tcPr>
            <w:tcW w:w="2125" w:type="dxa"/>
          </w:tcPr>
          <w:p w14:paraId="2330421F" w14:textId="77777777" w:rsidR="00525AD2" w:rsidRPr="009E61E7" w:rsidRDefault="00525AD2" w:rsidP="0020237A">
            <w:pPr>
              <w:pStyle w:val="TableText10"/>
            </w:pPr>
            <w:r w:rsidRPr="009E61E7">
              <w:t>export tier 2 goods</w:t>
            </w:r>
          </w:p>
        </w:tc>
        <w:tc>
          <w:tcPr>
            <w:tcW w:w="2692" w:type="dxa"/>
          </w:tcPr>
          <w:p w14:paraId="0D655F7B" w14:textId="77777777" w:rsidR="00525AD2" w:rsidRPr="009E61E7" w:rsidRDefault="00525AD2" w:rsidP="0020237A">
            <w:pPr>
              <w:pStyle w:val="TableText10"/>
            </w:pPr>
            <w:r w:rsidRPr="009E61E7">
              <w:t>the tier 2 goods are items of child abuse material (see s</w:t>
            </w:r>
            <w:r>
              <w:t> </w:t>
            </w:r>
            <w:r w:rsidRPr="009E61E7">
              <w:t>233BAB (1) (h), (4) and</w:t>
            </w:r>
            <w:r>
              <w:t> </w:t>
            </w:r>
            <w:r w:rsidRPr="009E61E7">
              <w:t>(4A))</w:t>
            </w:r>
          </w:p>
        </w:tc>
      </w:tr>
      <w:tr w:rsidR="00525AD2" w:rsidRPr="009E61E7" w14:paraId="21EA5559" w14:textId="77777777" w:rsidTr="0020237A">
        <w:trPr>
          <w:cantSplit/>
        </w:trPr>
        <w:tc>
          <w:tcPr>
            <w:tcW w:w="1133" w:type="dxa"/>
          </w:tcPr>
          <w:p w14:paraId="4F3D5DAE" w14:textId="77777777" w:rsidR="00525AD2" w:rsidRPr="009E61E7" w:rsidRDefault="00525AD2" w:rsidP="0020237A">
            <w:pPr>
              <w:pStyle w:val="TableText10"/>
            </w:pPr>
            <w:r w:rsidRPr="009E61E7">
              <w:t>52</w:t>
            </w:r>
          </w:p>
        </w:tc>
        <w:tc>
          <w:tcPr>
            <w:tcW w:w="1983" w:type="dxa"/>
          </w:tcPr>
          <w:p w14:paraId="003FC3C4" w14:textId="77777777" w:rsidR="00525AD2" w:rsidRPr="009E61E7" w:rsidRDefault="00525AD2" w:rsidP="0020237A">
            <w:pPr>
              <w:pStyle w:val="TableText10"/>
            </w:pPr>
            <w:r w:rsidRPr="009E61E7">
              <w:t>any offence under a law of a foreign jurisdiction that, if it had been committed in the ACT, would have been a class</w:t>
            </w:r>
            <w:r>
              <w:t xml:space="preserve"> </w:t>
            </w:r>
            <w:r w:rsidRPr="009E61E7">
              <w:t>2 offence</w:t>
            </w:r>
          </w:p>
        </w:tc>
        <w:tc>
          <w:tcPr>
            <w:tcW w:w="2125" w:type="dxa"/>
          </w:tcPr>
          <w:p w14:paraId="2945EABB" w14:textId="77777777" w:rsidR="00525AD2" w:rsidRPr="009E61E7" w:rsidRDefault="00525AD2" w:rsidP="0020237A">
            <w:pPr>
              <w:pStyle w:val="TableText10"/>
            </w:pPr>
          </w:p>
        </w:tc>
        <w:tc>
          <w:tcPr>
            <w:tcW w:w="2692" w:type="dxa"/>
          </w:tcPr>
          <w:p w14:paraId="7A4AC812" w14:textId="77777777" w:rsidR="00525AD2" w:rsidRPr="009E61E7" w:rsidRDefault="00525AD2" w:rsidP="0020237A">
            <w:pPr>
              <w:pStyle w:val="TablePara10"/>
            </w:pPr>
          </w:p>
        </w:tc>
      </w:tr>
    </w:tbl>
    <w:p w14:paraId="29C5CC06" w14:textId="77777777" w:rsidR="0053322B" w:rsidRDefault="0053322B" w:rsidP="0053322B">
      <w:pPr>
        <w:pStyle w:val="PageBreak"/>
        <w:suppressLineNumbers/>
      </w:pPr>
      <w:r>
        <w:br w:type="page"/>
      </w:r>
    </w:p>
    <w:p w14:paraId="2430C1A5" w14:textId="77777777" w:rsidR="0053322B" w:rsidRPr="0087252C" w:rsidRDefault="0053322B" w:rsidP="0053322B">
      <w:pPr>
        <w:pStyle w:val="Sched-heading"/>
      </w:pPr>
      <w:bookmarkStart w:id="282" w:name="_Toc225932574"/>
      <w:r w:rsidRPr="0087252C">
        <w:rPr>
          <w:rStyle w:val="CharChapNo"/>
        </w:rPr>
        <w:lastRenderedPageBreak/>
        <w:t>Schedule 3</w:t>
      </w:r>
      <w:r>
        <w:tab/>
      </w:r>
      <w:r w:rsidRPr="0087252C">
        <w:rPr>
          <w:rStyle w:val="CharChapText"/>
        </w:rPr>
        <w:t>Reviewable decisions</w:t>
      </w:r>
      <w:bookmarkEnd w:id="282"/>
    </w:p>
    <w:p w14:paraId="7D81AB02" w14:textId="77777777" w:rsidR="005510C5" w:rsidRDefault="005510C5" w:rsidP="00E044F4">
      <w:pPr>
        <w:pStyle w:val="Placeholder"/>
        <w:suppressLineNumbers/>
      </w:pPr>
      <w:r>
        <w:rPr>
          <w:rStyle w:val="CharPartNo"/>
        </w:rPr>
        <w:t xml:space="preserve">  </w:t>
      </w:r>
      <w:r>
        <w:rPr>
          <w:rStyle w:val="CharPartText"/>
        </w:rPr>
        <w:t xml:space="preserve">  </w:t>
      </w:r>
    </w:p>
    <w:p w14:paraId="728A6449" w14:textId="77777777" w:rsidR="0053322B" w:rsidRDefault="0053322B" w:rsidP="0053322B">
      <w:pPr>
        <w:pStyle w:val="ref"/>
        <w:keepNext/>
      </w:pPr>
      <w:r>
        <w:t>(see ch 5B)</w:t>
      </w:r>
    </w:p>
    <w:p w14:paraId="42362866" w14:textId="77777777" w:rsidR="0053322B" w:rsidRDefault="0053322B" w:rsidP="0053322B">
      <w:pPr>
        <w:suppressLineNumbers/>
      </w:pPr>
    </w:p>
    <w:tbl>
      <w:tblPr>
        <w:tblW w:w="795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1199"/>
        <w:gridCol w:w="2108"/>
        <w:gridCol w:w="2108"/>
        <w:gridCol w:w="2535"/>
      </w:tblGrid>
      <w:tr w:rsidR="0053322B" w14:paraId="5955F801" w14:textId="77777777" w:rsidTr="0053322B">
        <w:trPr>
          <w:cantSplit/>
          <w:tblHeader/>
        </w:trPr>
        <w:tc>
          <w:tcPr>
            <w:tcW w:w="1200" w:type="dxa"/>
            <w:tcBorders>
              <w:top w:val="single" w:sz="4" w:space="0" w:color="C0C0C0"/>
              <w:left w:val="single" w:sz="4" w:space="0" w:color="C0C0C0"/>
              <w:bottom w:val="single" w:sz="4" w:space="0" w:color="auto"/>
              <w:right w:val="single" w:sz="4" w:space="0" w:color="C0C0C0"/>
            </w:tcBorders>
            <w:hideMark/>
          </w:tcPr>
          <w:p w14:paraId="32B8AFD7" w14:textId="77777777" w:rsidR="0053322B" w:rsidRDefault="0053322B">
            <w:pPr>
              <w:pStyle w:val="TableColHd"/>
            </w:pPr>
            <w:r>
              <w:t>column 1</w:t>
            </w:r>
          </w:p>
          <w:p w14:paraId="723E9C53" w14:textId="77777777" w:rsidR="0053322B" w:rsidRDefault="0053322B">
            <w:pPr>
              <w:pStyle w:val="TableColHd"/>
            </w:pPr>
            <w:r>
              <w:t>item</w:t>
            </w:r>
          </w:p>
        </w:tc>
        <w:tc>
          <w:tcPr>
            <w:tcW w:w="2107" w:type="dxa"/>
            <w:tcBorders>
              <w:top w:val="single" w:sz="4" w:space="0" w:color="C0C0C0"/>
              <w:left w:val="single" w:sz="4" w:space="0" w:color="C0C0C0"/>
              <w:bottom w:val="single" w:sz="4" w:space="0" w:color="auto"/>
              <w:right w:val="single" w:sz="4" w:space="0" w:color="C0C0C0"/>
            </w:tcBorders>
            <w:hideMark/>
          </w:tcPr>
          <w:p w14:paraId="67001875" w14:textId="77777777" w:rsidR="0053322B" w:rsidRDefault="0053322B">
            <w:pPr>
              <w:pStyle w:val="TableColHd"/>
            </w:pPr>
            <w:r>
              <w:t>column 2</w:t>
            </w:r>
          </w:p>
          <w:p w14:paraId="09B72789" w14:textId="77777777" w:rsidR="0053322B" w:rsidRDefault="0053322B">
            <w:pPr>
              <w:pStyle w:val="TableColHd"/>
            </w:pPr>
            <w:r>
              <w:t>section</w:t>
            </w:r>
          </w:p>
        </w:tc>
        <w:tc>
          <w:tcPr>
            <w:tcW w:w="2107" w:type="dxa"/>
            <w:tcBorders>
              <w:top w:val="single" w:sz="4" w:space="0" w:color="C0C0C0"/>
              <w:left w:val="single" w:sz="4" w:space="0" w:color="C0C0C0"/>
              <w:bottom w:val="single" w:sz="4" w:space="0" w:color="auto"/>
              <w:right w:val="single" w:sz="4" w:space="0" w:color="C0C0C0"/>
            </w:tcBorders>
            <w:hideMark/>
          </w:tcPr>
          <w:p w14:paraId="52745CE1" w14:textId="77777777" w:rsidR="0053322B" w:rsidRDefault="0053322B">
            <w:pPr>
              <w:pStyle w:val="TableColHd"/>
            </w:pPr>
            <w:r>
              <w:t>column 3</w:t>
            </w:r>
          </w:p>
          <w:p w14:paraId="551C00B9" w14:textId="77777777" w:rsidR="0053322B" w:rsidRDefault="0053322B">
            <w:pPr>
              <w:pStyle w:val="TableColHd"/>
            </w:pPr>
            <w:r>
              <w:t>decision</w:t>
            </w:r>
          </w:p>
        </w:tc>
        <w:tc>
          <w:tcPr>
            <w:tcW w:w="2534" w:type="dxa"/>
            <w:tcBorders>
              <w:top w:val="single" w:sz="4" w:space="0" w:color="C0C0C0"/>
              <w:left w:val="single" w:sz="4" w:space="0" w:color="C0C0C0"/>
              <w:bottom w:val="single" w:sz="4" w:space="0" w:color="auto"/>
              <w:right w:val="single" w:sz="4" w:space="0" w:color="C0C0C0"/>
            </w:tcBorders>
            <w:hideMark/>
          </w:tcPr>
          <w:p w14:paraId="2E54A302" w14:textId="77777777" w:rsidR="0053322B" w:rsidRDefault="0053322B">
            <w:pPr>
              <w:pStyle w:val="TableColHd"/>
            </w:pPr>
            <w:r>
              <w:t>column 4</w:t>
            </w:r>
          </w:p>
          <w:p w14:paraId="7FFE497B" w14:textId="77777777" w:rsidR="0053322B" w:rsidRDefault="0053322B">
            <w:pPr>
              <w:pStyle w:val="TableColHd"/>
            </w:pPr>
            <w:r>
              <w:t>person</w:t>
            </w:r>
          </w:p>
        </w:tc>
      </w:tr>
      <w:tr w:rsidR="0053322B" w14:paraId="338D80C0" w14:textId="77777777" w:rsidTr="0053322B">
        <w:trPr>
          <w:cantSplit/>
        </w:trPr>
        <w:tc>
          <w:tcPr>
            <w:tcW w:w="1200" w:type="dxa"/>
            <w:tcBorders>
              <w:top w:val="single" w:sz="4" w:space="0" w:color="auto"/>
              <w:left w:val="single" w:sz="4" w:space="0" w:color="C0C0C0"/>
              <w:bottom w:val="single" w:sz="4" w:space="0" w:color="C0C0C0"/>
              <w:right w:val="single" w:sz="4" w:space="0" w:color="C0C0C0"/>
            </w:tcBorders>
            <w:hideMark/>
          </w:tcPr>
          <w:p w14:paraId="5218362C" w14:textId="77777777" w:rsidR="0053322B" w:rsidRDefault="0053322B">
            <w:pPr>
              <w:pStyle w:val="TableNumbered"/>
              <w:numPr>
                <w:ilvl w:val="0"/>
                <w:numId w:val="0"/>
              </w:numPr>
              <w:ind w:left="360" w:hanging="360"/>
            </w:pPr>
            <w:r>
              <w:t xml:space="preserve">1 </w:t>
            </w:r>
          </w:p>
        </w:tc>
        <w:tc>
          <w:tcPr>
            <w:tcW w:w="2107" w:type="dxa"/>
            <w:tcBorders>
              <w:top w:val="single" w:sz="4" w:space="0" w:color="auto"/>
              <w:left w:val="single" w:sz="4" w:space="0" w:color="C0C0C0"/>
              <w:bottom w:val="single" w:sz="4" w:space="0" w:color="C0C0C0"/>
              <w:right w:val="single" w:sz="4" w:space="0" w:color="C0C0C0"/>
            </w:tcBorders>
            <w:hideMark/>
          </w:tcPr>
          <w:p w14:paraId="05E320D6" w14:textId="77777777" w:rsidR="0053322B" w:rsidRDefault="0053322B">
            <w:pPr>
              <w:pStyle w:val="TableText10"/>
            </w:pPr>
            <w:r>
              <w:t>11A (2)</w:t>
            </w:r>
          </w:p>
        </w:tc>
        <w:tc>
          <w:tcPr>
            <w:tcW w:w="2107" w:type="dxa"/>
            <w:tcBorders>
              <w:top w:val="single" w:sz="4" w:space="0" w:color="auto"/>
              <w:left w:val="single" w:sz="4" w:space="0" w:color="C0C0C0"/>
              <w:bottom w:val="single" w:sz="4" w:space="0" w:color="C0C0C0"/>
              <w:right w:val="single" w:sz="4" w:space="0" w:color="C0C0C0"/>
            </w:tcBorders>
            <w:hideMark/>
          </w:tcPr>
          <w:p w14:paraId="756F65F7" w14:textId="77777777" w:rsidR="0053322B" w:rsidRDefault="0053322B">
            <w:pPr>
              <w:pStyle w:val="TableText10"/>
            </w:pPr>
            <w:r>
              <w:t>person should be prescribed corresponding offender</w:t>
            </w:r>
          </w:p>
        </w:tc>
        <w:tc>
          <w:tcPr>
            <w:tcW w:w="2534" w:type="dxa"/>
            <w:tcBorders>
              <w:top w:val="single" w:sz="4" w:space="0" w:color="auto"/>
              <w:left w:val="single" w:sz="4" w:space="0" w:color="C0C0C0"/>
              <w:bottom w:val="single" w:sz="4" w:space="0" w:color="C0C0C0"/>
              <w:right w:val="single" w:sz="4" w:space="0" w:color="C0C0C0"/>
            </w:tcBorders>
            <w:hideMark/>
          </w:tcPr>
          <w:p w14:paraId="4DA7A5B9" w14:textId="77777777" w:rsidR="0053322B" w:rsidRDefault="0053322B">
            <w:pPr>
              <w:pStyle w:val="TableText10"/>
            </w:pPr>
            <w:r>
              <w:t>prescribed corresponding offender</w:t>
            </w:r>
          </w:p>
        </w:tc>
      </w:tr>
      <w:tr w:rsidR="0053322B" w14:paraId="5EEC843B" w14:textId="77777777" w:rsidTr="0053322B">
        <w:trPr>
          <w:cantSplit/>
        </w:trPr>
        <w:tc>
          <w:tcPr>
            <w:tcW w:w="1200" w:type="dxa"/>
            <w:tcBorders>
              <w:top w:val="single" w:sz="4" w:space="0" w:color="C0C0C0"/>
              <w:left w:val="single" w:sz="4" w:space="0" w:color="C0C0C0"/>
              <w:bottom w:val="single" w:sz="4" w:space="0" w:color="C0C0C0"/>
              <w:right w:val="single" w:sz="4" w:space="0" w:color="C0C0C0"/>
            </w:tcBorders>
            <w:hideMark/>
          </w:tcPr>
          <w:p w14:paraId="569117B8" w14:textId="77777777" w:rsidR="0053322B" w:rsidRDefault="0053322B">
            <w:pPr>
              <w:pStyle w:val="TableNumbered"/>
              <w:numPr>
                <w:ilvl w:val="0"/>
                <w:numId w:val="0"/>
              </w:numPr>
              <w:ind w:left="360" w:hanging="360"/>
            </w:pPr>
            <w:r>
              <w:t xml:space="preserve">2 </w:t>
            </w:r>
          </w:p>
        </w:tc>
        <w:tc>
          <w:tcPr>
            <w:tcW w:w="2107" w:type="dxa"/>
            <w:tcBorders>
              <w:top w:val="single" w:sz="4" w:space="0" w:color="C0C0C0"/>
              <w:left w:val="single" w:sz="4" w:space="0" w:color="C0C0C0"/>
              <w:bottom w:val="single" w:sz="4" w:space="0" w:color="C0C0C0"/>
              <w:right w:val="single" w:sz="4" w:space="0" w:color="C0C0C0"/>
            </w:tcBorders>
            <w:hideMark/>
          </w:tcPr>
          <w:p w14:paraId="1747E31C" w14:textId="77777777" w:rsidR="0053322B" w:rsidRDefault="0053322B">
            <w:pPr>
              <w:pStyle w:val="TableText10"/>
            </w:pPr>
            <w:r>
              <w:t>111</w:t>
            </w:r>
          </w:p>
        </w:tc>
        <w:tc>
          <w:tcPr>
            <w:tcW w:w="2107" w:type="dxa"/>
            <w:tcBorders>
              <w:top w:val="single" w:sz="4" w:space="0" w:color="C0C0C0"/>
              <w:left w:val="single" w:sz="4" w:space="0" w:color="C0C0C0"/>
              <w:bottom w:val="single" w:sz="4" w:space="0" w:color="C0C0C0"/>
              <w:right w:val="single" w:sz="4" w:space="0" w:color="C0C0C0"/>
            </w:tcBorders>
            <w:hideMark/>
          </w:tcPr>
          <w:p w14:paraId="3BE066EA" w14:textId="77777777" w:rsidR="0053322B" w:rsidRDefault="0053322B">
            <w:pPr>
              <w:pStyle w:val="TableText10"/>
            </w:pPr>
            <w:r>
              <w:t>make unprotected registrable offender declaration</w:t>
            </w:r>
          </w:p>
        </w:tc>
        <w:tc>
          <w:tcPr>
            <w:tcW w:w="2534" w:type="dxa"/>
            <w:tcBorders>
              <w:top w:val="single" w:sz="4" w:space="0" w:color="C0C0C0"/>
              <w:left w:val="single" w:sz="4" w:space="0" w:color="C0C0C0"/>
              <w:bottom w:val="single" w:sz="4" w:space="0" w:color="C0C0C0"/>
              <w:right w:val="single" w:sz="4" w:space="0" w:color="C0C0C0"/>
            </w:tcBorders>
            <w:hideMark/>
          </w:tcPr>
          <w:p w14:paraId="2AD8EC43" w14:textId="77777777" w:rsidR="0053322B" w:rsidRDefault="0053322B">
            <w:pPr>
              <w:pStyle w:val="TableText10"/>
            </w:pPr>
            <w:r>
              <w:t>registrable offender</w:t>
            </w:r>
          </w:p>
        </w:tc>
      </w:tr>
    </w:tbl>
    <w:p w14:paraId="49F3C350" w14:textId="77777777" w:rsidR="005E1D3C" w:rsidRDefault="005E1D3C">
      <w:pPr>
        <w:pStyle w:val="03Schedule"/>
        <w:sectPr w:rsidR="005E1D3C">
          <w:headerReference w:type="even" r:id="rId225"/>
          <w:headerReference w:type="default" r:id="rId226"/>
          <w:footerReference w:type="even" r:id="rId227"/>
          <w:footerReference w:type="default" r:id="rId228"/>
          <w:type w:val="continuous"/>
          <w:pgSz w:w="11907" w:h="16839" w:code="9"/>
          <w:pgMar w:top="3880" w:right="1900" w:bottom="3100" w:left="2300" w:header="2280" w:footer="1760" w:gutter="0"/>
          <w:cols w:space="720"/>
        </w:sectPr>
      </w:pPr>
    </w:p>
    <w:p w14:paraId="4B99FDC6" w14:textId="77777777" w:rsidR="00F57D23" w:rsidRDefault="00F57D23">
      <w:pPr>
        <w:pStyle w:val="PageBreak"/>
        <w:suppressLineNumbers/>
      </w:pPr>
      <w:r>
        <w:br w:type="page"/>
      </w:r>
    </w:p>
    <w:p w14:paraId="6DA970DD" w14:textId="77777777" w:rsidR="00F57D23" w:rsidRDefault="00F57D23" w:rsidP="00063D1D">
      <w:pPr>
        <w:pStyle w:val="Dict-Heading"/>
      </w:pPr>
      <w:bookmarkStart w:id="283" w:name="_Toc225932575"/>
      <w:r>
        <w:lastRenderedPageBreak/>
        <w:t>Dictionary</w:t>
      </w:r>
      <w:bookmarkEnd w:id="283"/>
    </w:p>
    <w:p w14:paraId="185BC99F" w14:textId="77777777" w:rsidR="00F57D23" w:rsidRDefault="00F57D23">
      <w:pPr>
        <w:pStyle w:val="ref"/>
        <w:keepNext/>
      </w:pPr>
      <w:r>
        <w:t>(see s 3)</w:t>
      </w:r>
    </w:p>
    <w:p w14:paraId="14528BA4" w14:textId="474317A3" w:rsidR="00F57D23" w:rsidRDefault="00F57D23">
      <w:pPr>
        <w:pStyle w:val="aNote"/>
      </w:pPr>
      <w:r w:rsidRPr="00000F49">
        <w:rPr>
          <w:rStyle w:val="charItals"/>
        </w:rPr>
        <w:t>Note 1</w:t>
      </w:r>
      <w:r w:rsidRPr="00000F49">
        <w:rPr>
          <w:rStyle w:val="charItals"/>
        </w:rPr>
        <w:tab/>
      </w:r>
      <w:r>
        <w:t xml:space="preserve">The </w:t>
      </w:r>
      <w:hyperlink r:id="rId229" w:tooltip="A2001-14" w:history="1">
        <w:r w:rsidR="00000F49" w:rsidRPr="00000F49">
          <w:rPr>
            <w:rStyle w:val="charCitHyperlinkAbbrev"/>
          </w:rPr>
          <w:t>Legislation Act</w:t>
        </w:r>
      </w:hyperlink>
      <w:r>
        <w:t xml:space="preserve"> contains definitions and other provisions relevant to this Act.</w:t>
      </w:r>
    </w:p>
    <w:p w14:paraId="3DC3D2DE" w14:textId="251F2102" w:rsidR="00F57D23" w:rsidRDefault="00F57D23">
      <w:pPr>
        <w:pStyle w:val="aNote"/>
        <w:keepNext/>
      </w:pPr>
      <w:r w:rsidRPr="00000F49">
        <w:rPr>
          <w:rStyle w:val="charItals"/>
        </w:rPr>
        <w:t>Note 2</w:t>
      </w:r>
      <w:r w:rsidRPr="00000F49">
        <w:rPr>
          <w:rStyle w:val="charItals"/>
        </w:rPr>
        <w:tab/>
      </w:r>
      <w:r>
        <w:t xml:space="preserve">For example, the </w:t>
      </w:r>
      <w:hyperlink r:id="rId230" w:tooltip="A2001-14" w:history="1">
        <w:r w:rsidR="00000F49" w:rsidRPr="00000F49">
          <w:rPr>
            <w:rStyle w:val="charCitHyperlinkAbbrev"/>
          </w:rPr>
          <w:t>Legislation Act</w:t>
        </w:r>
      </w:hyperlink>
      <w:r>
        <w:t>, dict, pt 1, defines the following terms:</w:t>
      </w:r>
    </w:p>
    <w:p w14:paraId="1C7D62A5" w14:textId="77777777" w:rsidR="00BB7C29" w:rsidRDefault="00BB7C29" w:rsidP="00BB7C29">
      <w:pPr>
        <w:pStyle w:val="aNoteBulletss"/>
        <w:tabs>
          <w:tab w:val="left" w:pos="2282"/>
        </w:tabs>
        <w:ind w:hanging="312"/>
      </w:pPr>
      <w:r>
        <w:rPr>
          <w:rFonts w:ascii="Symbol" w:hAnsi="Symbol" w:cs="Symbol"/>
        </w:rPr>
        <w:t></w:t>
      </w:r>
      <w:r>
        <w:rPr>
          <w:rFonts w:ascii="Symbol" w:hAnsi="Symbol" w:cs="Symbol"/>
        </w:rPr>
        <w:tab/>
      </w:r>
      <w:r>
        <w:t>ACAT</w:t>
      </w:r>
    </w:p>
    <w:p w14:paraId="113E1F2C" w14:textId="77777777" w:rsidR="00F57D23" w:rsidRDefault="00F57D23">
      <w:pPr>
        <w:pStyle w:val="aParaNoteBullet"/>
        <w:tabs>
          <w:tab w:val="left" w:pos="2300"/>
        </w:tabs>
        <w:ind w:left="2300" w:hanging="300"/>
      </w:pPr>
      <w:r>
        <w:rPr>
          <w:rFonts w:ascii="Symbol" w:hAnsi="Symbol"/>
        </w:rPr>
        <w:t></w:t>
      </w:r>
      <w:r>
        <w:rPr>
          <w:rFonts w:ascii="Symbol" w:hAnsi="Symbol"/>
        </w:rPr>
        <w:tab/>
      </w:r>
      <w:r>
        <w:t>ACT</w:t>
      </w:r>
    </w:p>
    <w:p w14:paraId="173E9C8D" w14:textId="77777777" w:rsidR="003E3D27" w:rsidRDefault="003E3D27" w:rsidP="003E3D27">
      <w:pPr>
        <w:pStyle w:val="aParaNoteBullet"/>
        <w:tabs>
          <w:tab w:val="left" w:pos="2300"/>
        </w:tabs>
        <w:ind w:left="2300" w:hanging="300"/>
      </w:pPr>
      <w:r>
        <w:rPr>
          <w:rFonts w:ascii="Symbol" w:hAnsi="Symbol"/>
        </w:rPr>
        <w:t></w:t>
      </w:r>
      <w:r>
        <w:rPr>
          <w:rFonts w:ascii="Symbol" w:hAnsi="Symbol"/>
        </w:rPr>
        <w:tab/>
      </w:r>
      <w:r w:rsidRPr="00552157">
        <w:t>administrative unit</w:t>
      </w:r>
    </w:p>
    <w:p w14:paraId="58087E3A" w14:textId="77777777" w:rsidR="00D82136" w:rsidRPr="00373FCB" w:rsidRDefault="00D82136" w:rsidP="00D82136">
      <w:pPr>
        <w:pStyle w:val="aParaNoteBullet"/>
        <w:tabs>
          <w:tab w:val="left" w:pos="2300"/>
        </w:tabs>
        <w:ind w:left="2300" w:hanging="300"/>
      </w:pPr>
      <w:r w:rsidRPr="00373FCB">
        <w:rPr>
          <w:rFonts w:ascii="Symbol" w:hAnsi="Symbol"/>
        </w:rPr>
        <w:t></w:t>
      </w:r>
      <w:r w:rsidRPr="00373FCB">
        <w:rPr>
          <w:rFonts w:ascii="Symbol" w:hAnsi="Symbol"/>
        </w:rPr>
        <w:tab/>
      </w:r>
      <w:r w:rsidRPr="00373FCB">
        <w:t>adult</w:t>
      </w:r>
    </w:p>
    <w:p w14:paraId="58DF48F7" w14:textId="77777777" w:rsidR="00F57D23" w:rsidRDefault="00F57D23">
      <w:pPr>
        <w:pStyle w:val="aParaNoteBullet"/>
        <w:tabs>
          <w:tab w:val="left" w:pos="2300"/>
        </w:tabs>
        <w:ind w:left="2300" w:hanging="300"/>
      </w:pPr>
      <w:r>
        <w:rPr>
          <w:rFonts w:ascii="Symbol" w:hAnsi="Symbol"/>
        </w:rPr>
        <w:t></w:t>
      </w:r>
      <w:r>
        <w:rPr>
          <w:rFonts w:ascii="Symbol" w:hAnsi="Symbol"/>
        </w:rPr>
        <w:tab/>
      </w:r>
      <w:smartTag w:uri="urn:schemas-microsoft-com:office:smarttags" w:element="place">
        <w:smartTag w:uri="urn:schemas-microsoft-com:office:smarttags" w:element="country-region">
          <w:r>
            <w:t>Australia</w:t>
          </w:r>
        </w:smartTag>
      </w:smartTag>
    </w:p>
    <w:p w14:paraId="08FF1A07" w14:textId="77777777" w:rsidR="00F57D23" w:rsidRDefault="00F57D23">
      <w:pPr>
        <w:pStyle w:val="aParaNoteBullet"/>
        <w:tabs>
          <w:tab w:val="left" w:pos="2300"/>
        </w:tabs>
        <w:ind w:left="2300" w:hanging="300"/>
      </w:pPr>
      <w:r>
        <w:rPr>
          <w:rFonts w:ascii="Symbol" w:hAnsi="Symbol"/>
        </w:rPr>
        <w:t></w:t>
      </w:r>
      <w:r>
        <w:rPr>
          <w:rFonts w:ascii="Symbol" w:hAnsi="Symbol"/>
        </w:rPr>
        <w:tab/>
      </w:r>
      <w:r>
        <w:t>Australian driver licence</w:t>
      </w:r>
    </w:p>
    <w:p w14:paraId="3D964068" w14:textId="77777777" w:rsidR="00F57D23" w:rsidRDefault="00F57D23">
      <w:pPr>
        <w:pStyle w:val="aParaNoteBullet"/>
        <w:tabs>
          <w:tab w:val="left" w:pos="2300"/>
        </w:tabs>
        <w:ind w:left="2300" w:hanging="300"/>
      </w:pPr>
      <w:r>
        <w:rPr>
          <w:rFonts w:ascii="Symbol" w:hAnsi="Symbol"/>
        </w:rPr>
        <w:t></w:t>
      </w:r>
      <w:r>
        <w:rPr>
          <w:rFonts w:ascii="Symbol" w:hAnsi="Symbol"/>
        </w:rPr>
        <w:tab/>
      </w:r>
      <w:r>
        <w:t>change</w:t>
      </w:r>
    </w:p>
    <w:p w14:paraId="4831A2A8" w14:textId="77777777" w:rsidR="00F57D23" w:rsidRDefault="00F57D23">
      <w:pPr>
        <w:pStyle w:val="aParaNoteBullet"/>
        <w:tabs>
          <w:tab w:val="left" w:pos="2300"/>
        </w:tabs>
        <w:ind w:left="2300" w:hanging="300"/>
      </w:pPr>
      <w:r>
        <w:rPr>
          <w:rFonts w:ascii="Symbol" w:hAnsi="Symbol"/>
        </w:rPr>
        <w:t></w:t>
      </w:r>
      <w:r>
        <w:rPr>
          <w:rFonts w:ascii="Symbol" w:hAnsi="Symbol"/>
        </w:rPr>
        <w:tab/>
      </w:r>
      <w:r>
        <w:t>chief police officer</w:t>
      </w:r>
    </w:p>
    <w:p w14:paraId="3339EECF" w14:textId="77777777" w:rsidR="00F57D23" w:rsidRDefault="00F57D23">
      <w:pPr>
        <w:pStyle w:val="aParaNoteBullet"/>
        <w:tabs>
          <w:tab w:val="left" w:pos="2300"/>
        </w:tabs>
        <w:ind w:left="2300" w:hanging="300"/>
      </w:pPr>
      <w:r>
        <w:rPr>
          <w:rFonts w:ascii="Symbol" w:hAnsi="Symbol"/>
        </w:rPr>
        <w:t></w:t>
      </w:r>
      <w:r>
        <w:rPr>
          <w:rFonts w:ascii="Symbol" w:hAnsi="Symbol"/>
        </w:rPr>
        <w:tab/>
      </w:r>
      <w:r>
        <w:t>child</w:t>
      </w:r>
    </w:p>
    <w:p w14:paraId="70D2D7A5" w14:textId="77777777" w:rsidR="00230C3A" w:rsidRPr="00D27FA0" w:rsidRDefault="00230C3A" w:rsidP="00230C3A">
      <w:pPr>
        <w:pStyle w:val="aParaNoteBullet"/>
        <w:tabs>
          <w:tab w:val="left" w:pos="2300"/>
        </w:tabs>
        <w:ind w:left="2300" w:hanging="300"/>
      </w:pPr>
      <w:r w:rsidRPr="00D27FA0">
        <w:rPr>
          <w:rFonts w:ascii="Symbol" w:hAnsi="Symbol"/>
        </w:rPr>
        <w:t></w:t>
      </w:r>
      <w:r w:rsidRPr="00D27FA0">
        <w:rPr>
          <w:rFonts w:ascii="Symbol" w:hAnsi="Symbol"/>
        </w:rPr>
        <w:tab/>
      </w:r>
      <w:r w:rsidRPr="00D27FA0">
        <w:t>Commonwealth Criminal Code</w:t>
      </w:r>
    </w:p>
    <w:p w14:paraId="63A7C0E9" w14:textId="77777777" w:rsidR="00230C3A" w:rsidRPr="00D27FA0" w:rsidRDefault="00230C3A" w:rsidP="00230C3A">
      <w:pPr>
        <w:pStyle w:val="aParaNoteBullet"/>
        <w:tabs>
          <w:tab w:val="left" w:pos="2300"/>
        </w:tabs>
        <w:ind w:left="2300" w:hanging="300"/>
      </w:pPr>
      <w:r w:rsidRPr="00D27FA0">
        <w:rPr>
          <w:rFonts w:ascii="Symbol" w:hAnsi="Symbol"/>
        </w:rPr>
        <w:t></w:t>
      </w:r>
      <w:r w:rsidRPr="00D27FA0">
        <w:rPr>
          <w:rFonts w:ascii="Symbol" w:hAnsi="Symbol"/>
        </w:rPr>
        <w:tab/>
      </w:r>
      <w:r w:rsidRPr="00D27FA0">
        <w:t>Criminal Code</w:t>
      </w:r>
    </w:p>
    <w:p w14:paraId="508B44A1" w14:textId="77777777" w:rsidR="00DA03EF" w:rsidRDefault="00DA03EF" w:rsidP="00DA03EF">
      <w:pPr>
        <w:pStyle w:val="aParaNoteBullet"/>
        <w:tabs>
          <w:tab w:val="left" w:pos="2300"/>
        </w:tabs>
        <w:ind w:left="2300" w:hanging="300"/>
      </w:pPr>
      <w:r>
        <w:rPr>
          <w:rFonts w:ascii="Symbol" w:hAnsi="Symbol"/>
        </w:rPr>
        <w:t></w:t>
      </w:r>
      <w:r>
        <w:rPr>
          <w:rFonts w:ascii="Symbol" w:hAnsi="Symbol"/>
        </w:rPr>
        <w:tab/>
      </w:r>
      <w:r>
        <w:t>director</w:t>
      </w:r>
      <w:r>
        <w:noBreakHyphen/>
        <w:t>general</w:t>
      </w:r>
      <w:r w:rsidRPr="00D57A5C">
        <w:t xml:space="preserve"> (see s 163)</w:t>
      </w:r>
    </w:p>
    <w:p w14:paraId="09D4AEA1" w14:textId="77777777" w:rsidR="00F57D23" w:rsidRDefault="00F57D23">
      <w:pPr>
        <w:pStyle w:val="aParaNoteBullet"/>
        <w:tabs>
          <w:tab w:val="left" w:pos="2300"/>
        </w:tabs>
        <w:ind w:left="2300" w:hanging="300"/>
      </w:pPr>
      <w:r>
        <w:rPr>
          <w:rFonts w:ascii="Symbol" w:hAnsi="Symbol"/>
        </w:rPr>
        <w:t></w:t>
      </w:r>
      <w:r>
        <w:rPr>
          <w:rFonts w:ascii="Symbol" w:hAnsi="Symbol"/>
        </w:rPr>
        <w:tab/>
      </w:r>
      <w:r>
        <w:t>entity</w:t>
      </w:r>
    </w:p>
    <w:p w14:paraId="3F3C1DAC" w14:textId="77777777" w:rsidR="003E3D27" w:rsidRDefault="003E3D27" w:rsidP="003E3D27">
      <w:pPr>
        <w:pStyle w:val="aParaNoteBullet"/>
        <w:tabs>
          <w:tab w:val="left" w:pos="2300"/>
        </w:tabs>
        <w:ind w:left="2300" w:hanging="300"/>
      </w:pPr>
      <w:r>
        <w:rPr>
          <w:rFonts w:ascii="Symbol" w:hAnsi="Symbol"/>
        </w:rPr>
        <w:t></w:t>
      </w:r>
      <w:r>
        <w:rPr>
          <w:rFonts w:ascii="Symbol" w:hAnsi="Symbol"/>
        </w:rPr>
        <w:tab/>
      </w:r>
      <w:r w:rsidRPr="00552157">
        <w:t>external territory</w:t>
      </w:r>
    </w:p>
    <w:p w14:paraId="004B1865" w14:textId="77777777" w:rsidR="00F57D23" w:rsidRDefault="00F57D23">
      <w:pPr>
        <w:pStyle w:val="aParaNoteBullet"/>
        <w:tabs>
          <w:tab w:val="left" w:pos="2300"/>
        </w:tabs>
        <w:ind w:left="2300" w:hanging="300"/>
      </w:pPr>
      <w:r>
        <w:rPr>
          <w:rFonts w:ascii="Symbol" w:hAnsi="Symbol"/>
        </w:rPr>
        <w:t></w:t>
      </w:r>
      <w:r>
        <w:rPr>
          <w:rFonts w:ascii="Symbol" w:hAnsi="Symbol"/>
        </w:rPr>
        <w:tab/>
      </w:r>
      <w:r>
        <w:t>fail</w:t>
      </w:r>
    </w:p>
    <w:p w14:paraId="5BF3840D" w14:textId="77777777" w:rsidR="00F57D23" w:rsidRDefault="00F57D23">
      <w:pPr>
        <w:pStyle w:val="aParaNoteBullet"/>
        <w:tabs>
          <w:tab w:val="left" w:pos="2300"/>
        </w:tabs>
        <w:ind w:left="2300" w:hanging="300"/>
      </w:pPr>
      <w:r>
        <w:rPr>
          <w:rFonts w:ascii="Symbol" w:hAnsi="Symbol"/>
        </w:rPr>
        <w:t></w:t>
      </w:r>
      <w:r>
        <w:rPr>
          <w:rFonts w:ascii="Symbol" w:hAnsi="Symbol"/>
        </w:rPr>
        <w:tab/>
      </w:r>
      <w:r>
        <w:t>function</w:t>
      </w:r>
    </w:p>
    <w:p w14:paraId="281DCAC1" w14:textId="77777777" w:rsidR="00F57D23" w:rsidRDefault="00F57D23">
      <w:pPr>
        <w:pStyle w:val="aParaNoteBullet"/>
        <w:tabs>
          <w:tab w:val="left" w:pos="2300"/>
        </w:tabs>
        <w:ind w:left="2300" w:hanging="300"/>
      </w:pPr>
      <w:r>
        <w:rPr>
          <w:rFonts w:ascii="Symbol" w:hAnsi="Symbol"/>
        </w:rPr>
        <w:t></w:t>
      </w:r>
      <w:r>
        <w:rPr>
          <w:rFonts w:ascii="Symbol" w:hAnsi="Symbol"/>
        </w:rPr>
        <w:tab/>
      </w:r>
      <w:r>
        <w:t>parent</w:t>
      </w:r>
    </w:p>
    <w:p w14:paraId="19F822C9" w14:textId="77777777" w:rsidR="00F57D23" w:rsidRDefault="00F57D23">
      <w:pPr>
        <w:pStyle w:val="aParaNoteBullet"/>
        <w:tabs>
          <w:tab w:val="left" w:pos="2300"/>
        </w:tabs>
        <w:ind w:left="2300" w:hanging="300"/>
      </w:pPr>
      <w:r>
        <w:rPr>
          <w:rFonts w:ascii="Symbol" w:hAnsi="Symbol"/>
        </w:rPr>
        <w:t></w:t>
      </w:r>
      <w:r>
        <w:rPr>
          <w:rFonts w:ascii="Symbol" w:hAnsi="Symbol"/>
        </w:rPr>
        <w:tab/>
      </w:r>
      <w:r>
        <w:t>police officer</w:t>
      </w:r>
    </w:p>
    <w:p w14:paraId="5F5B363C" w14:textId="77777777" w:rsidR="00F57D23" w:rsidRDefault="00F57D23">
      <w:pPr>
        <w:pStyle w:val="aParaNoteBullet"/>
        <w:tabs>
          <w:tab w:val="left" w:pos="2300"/>
        </w:tabs>
        <w:ind w:left="2300" w:hanging="300"/>
      </w:pPr>
      <w:r>
        <w:rPr>
          <w:rFonts w:ascii="Symbol" w:hAnsi="Symbol"/>
        </w:rPr>
        <w:t></w:t>
      </w:r>
      <w:r>
        <w:rPr>
          <w:rFonts w:ascii="Symbol" w:hAnsi="Symbol"/>
        </w:rPr>
        <w:tab/>
      </w:r>
      <w:r>
        <w:t>prescribed</w:t>
      </w:r>
    </w:p>
    <w:p w14:paraId="493C84FF" w14:textId="77777777" w:rsidR="005A0527" w:rsidRDefault="005A0527" w:rsidP="005A0527">
      <w:pPr>
        <w:pStyle w:val="aParaNoteBullet"/>
        <w:tabs>
          <w:tab w:val="left" w:pos="2300"/>
        </w:tabs>
        <w:ind w:left="2300" w:hanging="300"/>
      </w:pPr>
      <w:r w:rsidRPr="005A0527">
        <w:rPr>
          <w:rFonts w:ascii="Symbol" w:hAnsi="Symbol"/>
        </w:rPr>
        <w:t></w:t>
      </w:r>
      <w:r w:rsidRPr="005A0527">
        <w:rPr>
          <w:rFonts w:ascii="Symbol" w:hAnsi="Symbol"/>
        </w:rPr>
        <w:tab/>
      </w:r>
      <w:r w:rsidRPr="005A0527">
        <w:t>public service</w:t>
      </w:r>
    </w:p>
    <w:p w14:paraId="31C70560" w14:textId="77777777" w:rsidR="005A0527" w:rsidRDefault="005A0527" w:rsidP="005A0527">
      <w:pPr>
        <w:pStyle w:val="aParaNoteBullet"/>
        <w:tabs>
          <w:tab w:val="left" w:pos="2300"/>
        </w:tabs>
        <w:ind w:left="2300" w:hanging="300"/>
      </w:pPr>
      <w:r w:rsidRPr="005A0527">
        <w:rPr>
          <w:rFonts w:ascii="Symbol" w:hAnsi="Symbol"/>
        </w:rPr>
        <w:t></w:t>
      </w:r>
      <w:r w:rsidRPr="005A0527">
        <w:rPr>
          <w:rFonts w:ascii="Symbol" w:hAnsi="Symbol"/>
        </w:rPr>
        <w:tab/>
      </w:r>
      <w:r w:rsidRPr="005A0527">
        <w:t>public sector body</w:t>
      </w:r>
    </w:p>
    <w:p w14:paraId="3B260C71" w14:textId="77777777" w:rsidR="005A0527" w:rsidRDefault="00BB7C29" w:rsidP="005A0527">
      <w:pPr>
        <w:pStyle w:val="aParaNoteBullet"/>
        <w:tabs>
          <w:tab w:val="left" w:pos="2300"/>
        </w:tabs>
        <w:ind w:left="2300" w:hanging="300"/>
      </w:pPr>
      <w:r>
        <w:rPr>
          <w:rFonts w:ascii="Symbol" w:hAnsi="Symbol" w:cs="Symbol"/>
        </w:rPr>
        <w:t></w:t>
      </w:r>
      <w:r>
        <w:rPr>
          <w:rFonts w:ascii="Symbol" w:hAnsi="Symbol" w:cs="Symbol"/>
        </w:rPr>
        <w:tab/>
      </w:r>
      <w:r>
        <w:t>reviewable decision notice</w:t>
      </w:r>
    </w:p>
    <w:p w14:paraId="3DB8195A" w14:textId="77777777" w:rsidR="005A0527" w:rsidRDefault="00F57D23" w:rsidP="005A0527">
      <w:pPr>
        <w:pStyle w:val="aParaNoteBullet"/>
        <w:tabs>
          <w:tab w:val="left" w:pos="2300"/>
        </w:tabs>
        <w:ind w:left="2300" w:hanging="300"/>
      </w:pPr>
      <w:r>
        <w:rPr>
          <w:rFonts w:ascii="Symbol" w:hAnsi="Symbol"/>
        </w:rPr>
        <w:t></w:t>
      </w:r>
      <w:r>
        <w:rPr>
          <w:rFonts w:ascii="Symbol" w:hAnsi="Symbol"/>
        </w:rPr>
        <w:tab/>
      </w:r>
      <w:r w:rsidR="003E3D27">
        <w:t>State</w:t>
      </w:r>
    </w:p>
    <w:p w14:paraId="5AB1646A" w14:textId="77777777" w:rsidR="00BF58DF" w:rsidRPr="00802666" w:rsidRDefault="00BF58DF" w:rsidP="00802666">
      <w:pPr>
        <w:pStyle w:val="aParaNoteBullet"/>
        <w:tabs>
          <w:tab w:val="left" w:pos="2300"/>
        </w:tabs>
        <w:ind w:left="2300" w:hanging="300"/>
        <w:rPr>
          <w:rFonts w:ascii="Symbol" w:hAnsi="Symbol"/>
        </w:rPr>
      </w:pPr>
      <w:r>
        <w:rPr>
          <w:rFonts w:ascii="Symbol" w:hAnsi="Symbol"/>
        </w:rPr>
        <w:t></w:t>
      </w:r>
      <w:r>
        <w:rPr>
          <w:rFonts w:ascii="Symbol" w:hAnsi="Symbol"/>
        </w:rPr>
        <w:tab/>
      </w:r>
      <w:r w:rsidRPr="00802666">
        <w:t>territory instrumentality.</w:t>
      </w:r>
    </w:p>
    <w:p w14:paraId="626624BA" w14:textId="77777777" w:rsidR="00F57D23" w:rsidRDefault="00F57D23">
      <w:pPr>
        <w:pStyle w:val="aDef"/>
      </w:pPr>
      <w:r w:rsidRPr="00000F49">
        <w:rPr>
          <w:rStyle w:val="charBoldItals"/>
        </w:rPr>
        <w:t>act</w:t>
      </w:r>
      <w:r>
        <w:t xml:space="preserve"> includes omission.</w:t>
      </w:r>
    </w:p>
    <w:p w14:paraId="039BD4D5" w14:textId="77777777" w:rsidR="004B2CF0" w:rsidRPr="00552157" w:rsidRDefault="004B2CF0" w:rsidP="000740A6">
      <w:pPr>
        <w:pStyle w:val="aDef"/>
      </w:pPr>
      <w:r w:rsidRPr="00103CB9">
        <w:rPr>
          <w:rStyle w:val="charBoldItals"/>
        </w:rPr>
        <w:t>appealable decision</w:t>
      </w:r>
      <w:r w:rsidRPr="00552157">
        <w:t>, for part 5A.10 (Appeals to Supreme Court)—see section 132ZS.</w:t>
      </w:r>
    </w:p>
    <w:p w14:paraId="0C409A04" w14:textId="77777777" w:rsidR="004B2CF0" w:rsidRPr="00552157" w:rsidRDefault="004B2CF0" w:rsidP="004B2CF0">
      <w:pPr>
        <w:pStyle w:val="aDef"/>
      </w:pPr>
      <w:r w:rsidRPr="00103CB9">
        <w:rPr>
          <w:rStyle w:val="charBoldItals"/>
        </w:rPr>
        <w:lastRenderedPageBreak/>
        <w:t>application</w:t>
      </w:r>
      <w:r w:rsidRPr="00552157">
        <w:t>, for an order for a person, for chapter 5A (Orders prohibiting offender conduct)—see section 132A.</w:t>
      </w:r>
    </w:p>
    <w:p w14:paraId="25614C7E" w14:textId="77777777" w:rsidR="00F57D23" w:rsidRDefault="00F57D23">
      <w:pPr>
        <w:pStyle w:val="aDef"/>
      </w:pPr>
      <w:r w:rsidRPr="00000F49">
        <w:rPr>
          <w:rStyle w:val="charBoldItals"/>
        </w:rPr>
        <w:t>approved reporting place</w:t>
      </w:r>
      <w:r>
        <w:t>, for a registrable offender, for a report—see section 64.</w:t>
      </w:r>
    </w:p>
    <w:p w14:paraId="20C04ABA" w14:textId="77777777" w:rsidR="00F57D23" w:rsidRDefault="00F57D23">
      <w:pPr>
        <w:pStyle w:val="aDef"/>
      </w:pPr>
      <w:r w:rsidRPr="00000F49">
        <w:rPr>
          <w:rStyle w:val="charBoldItals"/>
        </w:rPr>
        <w:t>approved way</w:t>
      </w:r>
      <w:r>
        <w:t>, for the making of a report—see section 63.</w:t>
      </w:r>
    </w:p>
    <w:p w14:paraId="0BFF89F4" w14:textId="77777777" w:rsidR="00F57D23" w:rsidRDefault="00F57D23">
      <w:pPr>
        <w:pStyle w:val="aDef"/>
      </w:pPr>
      <w:r w:rsidRPr="00000F49">
        <w:rPr>
          <w:rStyle w:val="charBoldItals"/>
        </w:rPr>
        <w:t>child-related employment</w:t>
      </w:r>
      <w:r>
        <w:t>, for chapter 5 (Registrable offenders prohibited from child-related employment)—see section 124.</w:t>
      </w:r>
    </w:p>
    <w:p w14:paraId="655C1AF3" w14:textId="77777777" w:rsidR="00CA07EF" w:rsidRPr="007A153B" w:rsidRDefault="00CA07EF" w:rsidP="00CA07EF">
      <w:pPr>
        <w:pStyle w:val="aDef"/>
      </w:pPr>
      <w:r w:rsidRPr="007A153B">
        <w:rPr>
          <w:rStyle w:val="charBoldItals"/>
        </w:rPr>
        <w:t>child sex offender registration order</w:t>
      </w:r>
      <w:r w:rsidRPr="007A153B">
        <w:t>, in relation to a person—see section 14.</w:t>
      </w:r>
    </w:p>
    <w:p w14:paraId="1982B6CB" w14:textId="77777777" w:rsidR="00F57D23" w:rsidRDefault="00F57D23">
      <w:pPr>
        <w:pStyle w:val="aDef"/>
      </w:pPr>
      <w:r w:rsidRPr="00000F49">
        <w:rPr>
          <w:rStyle w:val="charBoldItals"/>
        </w:rPr>
        <w:t>child sex offenders register</w:t>
      </w:r>
      <w:r>
        <w:t>—see section 117.</w:t>
      </w:r>
    </w:p>
    <w:p w14:paraId="46AB4D68" w14:textId="77777777" w:rsidR="00F57D23" w:rsidRDefault="00F57D23">
      <w:pPr>
        <w:pStyle w:val="aDef"/>
      </w:pPr>
      <w:r w:rsidRPr="00000F49">
        <w:rPr>
          <w:rStyle w:val="charBoldItals"/>
        </w:rPr>
        <w:t>class 1 offence</w:t>
      </w:r>
      <w:r>
        <w:t>—see section 10 (2).</w:t>
      </w:r>
    </w:p>
    <w:p w14:paraId="34C56972" w14:textId="77777777" w:rsidR="00F57D23" w:rsidRDefault="00F57D23">
      <w:pPr>
        <w:pStyle w:val="aDef"/>
      </w:pPr>
      <w:r w:rsidRPr="00000F49">
        <w:rPr>
          <w:rStyle w:val="charBoldItals"/>
        </w:rPr>
        <w:t>class 2 offence</w:t>
      </w:r>
      <w:r>
        <w:t>—see section 10 (3).</w:t>
      </w:r>
    </w:p>
    <w:p w14:paraId="146B0C04" w14:textId="21A34BA0" w:rsidR="00001520" w:rsidRDefault="00001520" w:rsidP="00001520">
      <w:pPr>
        <w:pStyle w:val="aDef"/>
        <w:keepNext/>
      </w:pPr>
      <w:r w:rsidRPr="00000F49">
        <w:rPr>
          <w:rStyle w:val="charBoldItals"/>
        </w:rPr>
        <w:t xml:space="preserve">community service order </w:t>
      </w:r>
      <w:r>
        <w:t xml:space="preserve">means a community service order within the meaning of the </w:t>
      </w:r>
      <w:hyperlink r:id="rId231" w:tooltip="A2005-58" w:history="1">
        <w:r w:rsidR="00000F49" w:rsidRPr="00000F49">
          <w:rPr>
            <w:rStyle w:val="charCitHyperlinkItal"/>
          </w:rPr>
          <w:t>Crimes (Sentencing) Act 2005</w:t>
        </w:r>
      </w:hyperlink>
      <w:r>
        <w:t>, section</w:t>
      </w:r>
      <w:r w:rsidR="00BA3B08">
        <w:t> </w:t>
      </w:r>
      <w:r>
        <w:t>13</w:t>
      </w:r>
      <w:r w:rsidR="00BA3B08">
        <w:t> </w:t>
      </w:r>
      <w:r>
        <w:t>(</w:t>
      </w:r>
      <w:r w:rsidR="00A84CE0">
        <w:t>7</w:t>
      </w:r>
      <w:r>
        <w:t>) (Good behaviour orders).</w:t>
      </w:r>
    </w:p>
    <w:p w14:paraId="69B8A182" w14:textId="77777777" w:rsidR="004B2CF0" w:rsidRPr="00552157" w:rsidRDefault="004B2CF0" w:rsidP="004B2CF0">
      <w:pPr>
        <w:pStyle w:val="aDef"/>
        <w:rPr>
          <w:lang w:eastAsia="en-AU"/>
        </w:rPr>
      </w:pPr>
      <w:r w:rsidRPr="00103CB9">
        <w:rPr>
          <w:rStyle w:val="charBoldItals"/>
        </w:rPr>
        <w:t>conduct</w:t>
      </w:r>
      <w:r w:rsidRPr="00552157">
        <w:t>, for chapter 5A (Orders prohibiting offender conduct)—see section 132A.</w:t>
      </w:r>
    </w:p>
    <w:p w14:paraId="6B18F0EF" w14:textId="77777777" w:rsidR="00F57D23" w:rsidRDefault="00F57D23">
      <w:pPr>
        <w:pStyle w:val="aDef"/>
      </w:pPr>
      <w:r w:rsidRPr="00000F49">
        <w:rPr>
          <w:rStyle w:val="charBoldItals"/>
        </w:rPr>
        <w:t>contact person</w:t>
      </w:r>
      <w:r>
        <w:t>—see section 33.</w:t>
      </w:r>
    </w:p>
    <w:p w14:paraId="36DFF291" w14:textId="77777777" w:rsidR="00F57D23" w:rsidRDefault="00F57D23">
      <w:pPr>
        <w:pStyle w:val="aDef"/>
        <w:keepNext/>
      </w:pPr>
      <w:r w:rsidRPr="00000F49">
        <w:rPr>
          <w:rStyle w:val="charBoldItals"/>
        </w:rPr>
        <w:t>corresponding child sex offender registration order</w:t>
      </w:r>
      <w:r>
        <w:t xml:space="preserve"> means an order (however described)—</w:t>
      </w:r>
    </w:p>
    <w:p w14:paraId="48697453" w14:textId="77777777" w:rsidR="00F57D23" w:rsidRDefault="00F57D23">
      <w:pPr>
        <w:pStyle w:val="aDefpara"/>
      </w:pPr>
      <w:r>
        <w:tab/>
        <w:t>(a)</w:t>
      </w:r>
      <w:r>
        <w:tab/>
        <w:t>made under a corresponding law; and</w:t>
      </w:r>
    </w:p>
    <w:p w14:paraId="10A07137" w14:textId="77777777" w:rsidR="00F57D23" w:rsidRDefault="00F57D23">
      <w:pPr>
        <w:pStyle w:val="aDefpara"/>
      </w:pPr>
      <w:r>
        <w:tab/>
        <w:t>(b)</w:t>
      </w:r>
      <w:r>
        <w:tab/>
        <w:t>prescribed by regulation for this definition.</w:t>
      </w:r>
    </w:p>
    <w:p w14:paraId="76241562" w14:textId="77777777" w:rsidR="00F57D23" w:rsidRDefault="00F57D23">
      <w:pPr>
        <w:pStyle w:val="aDef"/>
        <w:keepNext/>
      </w:pPr>
      <w:r w:rsidRPr="00000F49">
        <w:rPr>
          <w:rStyle w:val="charBoldItals"/>
        </w:rPr>
        <w:t>corresponding law</w:t>
      </w:r>
      <w:r>
        <w:t xml:space="preserve"> means a law, or a provision of a law, of a foreign jurisdiction that—</w:t>
      </w:r>
    </w:p>
    <w:p w14:paraId="6155389A" w14:textId="77777777" w:rsidR="00F57D23" w:rsidRDefault="00F57D23">
      <w:pPr>
        <w:pStyle w:val="aDefpara"/>
      </w:pPr>
      <w:r>
        <w:tab/>
        <w:t>(a)</w:t>
      </w:r>
      <w:r>
        <w:tab/>
        <w:t>provides for people who have committed particular offences to report in that jurisdiction information about themselves and to keep that information current for a time; or</w:t>
      </w:r>
    </w:p>
    <w:p w14:paraId="1D694A48" w14:textId="77777777" w:rsidR="00F57D23" w:rsidRDefault="00F57D23">
      <w:pPr>
        <w:pStyle w:val="aDefpara"/>
      </w:pPr>
      <w:r>
        <w:tab/>
        <w:t>(b)</w:t>
      </w:r>
      <w:r>
        <w:tab/>
        <w:t>is prescribed by regulation for this definition.</w:t>
      </w:r>
    </w:p>
    <w:p w14:paraId="6B5379EE" w14:textId="77777777" w:rsidR="004B2CF0" w:rsidRPr="00552157" w:rsidRDefault="004B2CF0" w:rsidP="004B2CF0">
      <w:pPr>
        <w:pStyle w:val="aDef"/>
        <w:rPr>
          <w:lang w:eastAsia="en-AU"/>
        </w:rPr>
      </w:pPr>
      <w:r w:rsidRPr="00103CB9">
        <w:rPr>
          <w:rStyle w:val="charBoldItals"/>
        </w:rPr>
        <w:lastRenderedPageBreak/>
        <w:t>corresponding prohibition order</w:t>
      </w:r>
      <w:r w:rsidRPr="00552157">
        <w:t>, for chapter 5A (Orders prohibiting offender conduct)—see section 132A.</w:t>
      </w:r>
    </w:p>
    <w:p w14:paraId="7C798E20" w14:textId="77777777" w:rsidR="00F57D23" w:rsidRDefault="00F57D23">
      <w:pPr>
        <w:pStyle w:val="aDef"/>
      </w:pPr>
      <w:r w:rsidRPr="00000F49">
        <w:rPr>
          <w:rStyle w:val="charBoldItals"/>
        </w:rPr>
        <w:t>corresponding registrable offence</w:t>
      </w:r>
      <w:r>
        <w:t xml:space="preserve"> means an offence that is a registrable offence for a corresponding law but is not a registrable offence under this Act.</w:t>
      </w:r>
    </w:p>
    <w:p w14:paraId="5E4E6CC4" w14:textId="77777777" w:rsidR="00F57D23" w:rsidRDefault="00F57D23">
      <w:pPr>
        <w:pStyle w:val="aDef"/>
      </w:pPr>
      <w:r w:rsidRPr="00000F49">
        <w:rPr>
          <w:rStyle w:val="charBoldItals"/>
        </w:rPr>
        <w:t>corresponding registrar</w:t>
      </w:r>
      <w:r>
        <w:t>, for a foreign jurisdiction, means the entity exercising functions under the corresponding law of the jurisdiction that corresponds, or most closely corresponds, to the functions of the chief police officer under this Act.</w:t>
      </w:r>
    </w:p>
    <w:p w14:paraId="01AF80E3" w14:textId="77777777" w:rsidR="00F57D23" w:rsidRDefault="00F57D23">
      <w:pPr>
        <w:pStyle w:val="aDef"/>
      </w:pPr>
      <w:r w:rsidRPr="00000F49">
        <w:rPr>
          <w:rStyle w:val="charBoldItals"/>
        </w:rPr>
        <w:t>court</w:t>
      </w:r>
      <w:r>
        <w:t xml:space="preserve"> includes a court (however described) of a foreign jurisdiction.</w:t>
      </w:r>
    </w:p>
    <w:p w14:paraId="44F0243C" w14:textId="77777777" w:rsidR="004B2CF0" w:rsidRPr="00552157" w:rsidRDefault="004B2CF0" w:rsidP="004B2CF0">
      <w:pPr>
        <w:pStyle w:val="aDef"/>
        <w:rPr>
          <w:lang w:eastAsia="en-AU"/>
        </w:rPr>
      </w:pPr>
      <w:r w:rsidRPr="00103CB9">
        <w:rPr>
          <w:rStyle w:val="charBoldItals"/>
        </w:rPr>
        <w:t>CYP director</w:t>
      </w:r>
      <w:r w:rsidRPr="00103CB9">
        <w:rPr>
          <w:rStyle w:val="charBoldItals"/>
        </w:rPr>
        <w:noBreakHyphen/>
        <w:t>general</w:t>
      </w:r>
      <w:r w:rsidRPr="00552157">
        <w:t>, for chapter 5A (Orders prohibiting offender conduct)—see section 132A.</w:t>
      </w:r>
    </w:p>
    <w:p w14:paraId="4BAAEC3D" w14:textId="77777777" w:rsidR="004B2CF0" w:rsidRPr="00552157" w:rsidRDefault="004B2CF0" w:rsidP="004B2CF0">
      <w:pPr>
        <w:pStyle w:val="aDef"/>
        <w:rPr>
          <w:lang w:eastAsia="en-AU"/>
        </w:rPr>
      </w:pPr>
      <w:r w:rsidRPr="00103CB9">
        <w:rPr>
          <w:rStyle w:val="charBoldItals"/>
        </w:rPr>
        <w:t>CYP director</w:t>
      </w:r>
      <w:r w:rsidRPr="00103CB9">
        <w:rPr>
          <w:rStyle w:val="charBoldItals"/>
        </w:rPr>
        <w:noBreakHyphen/>
        <w:t>general’s report</w:t>
      </w:r>
      <w:r w:rsidRPr="00552157">
        <w:t>, for chapter 5A (Orders prohibiting offender conduct)—see section 132A.</w:t>
      </w:r>
    </w:p>
    <w:p w14:paraId="7735B3DA" w14:textId="5AB02874" w:rsidR="004B2CF0" w:rsidRPr="00827500" w:rsidRDefault="004B2CF0" w:rsidP="004B2CF0">
      <w:pPr>
        <w:pStyle w:val="aDef"/>
      </w:pPr>
      <w:r w:rsidRPr="00103CB9">
        <w:rPr>
          <w:rStyle w:val="charBoldItals"/>
        </w:rPr>
        <w:t>daily care responsibility</w:t>
      </w:r>
      <w:r w:rsidRPr="00552157">
        <w:t xml:space="preserve">, for chapter 5A (Orders prohibiting offender conduct)—see the </w:t>
      </w:r>
      <w:hyperlink r:id="rId232" w:tooltip="A2008-19" w:history="1">
        <w:r w:rsidR="00000F49" w:rsidRPr="00000F49">
          <w:rPr>
            <w:rStyle w:val="charCitHyperlinkItal"/>
          </w:rPr>
          <w:t>Children and Young People Act 2008</w:t>
        </w:r>
      </w:hyperlink>
      <w:r w:rsidRPr="00552157">
        <w:t>, section 19.</w:t>
      </w:r>
    </w:p>
    <w:p w14:paraId="6241AE46" w14:textId="0EB2A43C" w:rsidR="00F57D23" w:rsidRDefault="00F57D23">
      <w:pPr>
        <w:pStyle w:val="aDef"/>
      </w:pPr>
      <w:r w:rsidRPr="00000F49">
        <w:rPr>
          <w:rStyle w:val="charBoldItals"/>
        </w:rPr>
        <w:t>disability</w:t>
      </w:r>
      <w:r>
        <w:t xml:space="preserve">—see </w:t>
      </w:r>
      <w:hyperlink r:id="rId233" w:tooltip="A1991-81" w:history="1">
        <w:r w:rsidR="00000F49" w:rsidRPr="00000F49">
          <w:rPr>
            <w:rStyle w:val="charCitHyperlinkItal"/>
          </w:rPr>
          <w:t>Discrimination Act 1991</w:t>
        </w:r>
      </w:hyperlink>
      <w:r>
        <w:t>, section 5AA (1).</w:t>
      </w:r>
    </w:p>
    <w:p w14:paraId="0CC7ABD8" w14:textId="77777777" w:rsidR="00F57D23" w:rsidRDefault="00F57D23">
      <w:pPr>
        <w:pStyle w:val="aDef"/>
      </w:pPr>
      <w:r w:rsidRPr="00000F49">
        <w:rPr>
          <w:rStyle w:val="charBoldItals"/>
        </w:rPr>
        <w:t>employment</w:t>
      </w:r>
      <w:r>
        <w:t>, for chapter 5 (Registrable offenders prohibited from child-related employment)—see section 123.</w:t>
      </w:r>
    </w:p>
    <w:p w14:paraId="63182CF9" w14:textId="77777777" w:rsidR="00F57D23" w:rsidRDefault="00F57D23">
      <w:pPr>
        <w:pStyle w:val="aDef"/>
      </w:pPr>
      <w:r w:rsidRPr="00000F49">
        <w:rPr>
          <w:rStyle w:val="charBoldItals"/>
        </w:rPr>
        <w:t>engaged</w:t>
      </w:r>
      <w:r>
        <w:t>, in child-related employment, for chapter 5 (Registrable offenders prohibited from child-related employment)—see section 125.</w:t>
      </w:r>
    </w:p>
    <w:p w14:paraId="31822C71" w14:textId="77777777" w:rsidR="00CA07EF" w:rsidRPr="007A153B" w:rsidRDefault="00CA07EF" w:rsidP="00CA07EF">
      <w:pPr>
        <w:pStyle w:val="aDef"/>
      </w:pPr>
      <w:r w:rsidRPr="007A153B">
        <w:rPr>
          <w:rStyle w:val="charBoldItals"/>
        </w:rPr>
        <w:t>entry and search warrant</w:t>
      </w:r>
      <w:r w:rsidRPr="007A153B">
        <w:t>, for part 3.11—see section 116B.</w:t>
      </w:r>
    </w:p>
    <w:p w14:paraId="69EFB8AD" w14:textId="77777777" w:rsidR="00CA07EF" w:rsidRPr="007A153B" w:rsidRDefault="00CA07EF" w:rsidP="00CA07EF">
      <w:pPr>
        <w:pStyle w:val="aDef"/>
      </w:pPr>
      <w:r w:rsidRPr="007A153B">
        <w:rPr>
          <w:rStyle w:val="charBoldItals"/>
        </w:rPr>
        <w:t>executing officer</w:t>
      </w:r>
      <w:r w:rsidRPr="007A153B">
        <w:t>, of an entry and search warrant, for part 3.11 (Entry and search warrants)—see section 116B.</w:t>
      </w:r>
    </w:p>
    <w:p w14:paraId="2C8CA595" w14:textId="77777777" w:rsidR="00F57D23" w:rsidRDefault="00F57D23">
      <w:pPr>
        <w:pStyle w:val="aDef"/>
      </w:pPr>
      <w:r w:rsidRPr="00000F49">
        <w:rPr>
          <w:rStyle w:val="charBoldItals"/>
        </w:rPr>
        <w:t>fingerprints</w:t>
      </w:r>
      <w:r>
        <w:t xml:space="preserve"> includes fingerscan.</w:t>
      </w:r>
    </w:p>
    <w:p w14:paraId="2AB90BB7" w14:textId="77777777" w:rsidR="00F57D23" w:rsidRDefault="00F57D23">
      <w:pPr>
        <w:pStyle w:val="aDef"/>
      </w:pPr>
      <w:r w:rsidRPr="00000F49">
        <w:rPr>
          <w:rStyle w:val="charBoldItals"/>
        </w:rPr>
        <w:t>fingerscan</w:t>
      </w:r>
      <w:r>
        <w:t xml:space="preserve"> means fingerprints taken using a device to obtain a record of the fingerprints.</w:t>
      </w:r>
    </w:p>
    <w:p w14:paraId="18032301" w14:textId="77777777" w:rsidR="00F57D23" w:rsidRDefault="00F57D23">
      <w:pPr>
        <w:pStyle w:val="aDef"/>
      </w:pPr>
      <w:r w:rsidRPr="00000F49">
        <w:rPr>
          <w:rStyle w:val="charBoldItals"/>
        </w:rPr>
        <w:t>finding of guilt</w:t>
      </w:r>
      <w:r>
        <w:t>—see section 7.</w:t>
      </w:r>
    </w:p>
    <w:p w14:paraId="4B62A7B1" w14:textId="77777777" w:rsidR="00F57D23" w:rsidRDefault="00F57D23">
      <w:pPr>
        <w:pStyle w:val="aDef"/>
      </w:pPr>
      <w:r w:rsidRPr="00000F49">
        <w:rPr>
          <w:rStyle w:val="charBoldItals"/>
        </w:rPr>
        <w:lastRenderedPageBreak/>
        <w:t>foreign jurisdiction</w:t>
      </w:r>
      <w:r>
        <w:t xml:space="preserve"> means a jurisdiction other than the ACT (including a jurisdiction outside </w:t>
      </w:r>
      <w:smartTag w:uri="urn:schemas-microsoft-com:office:smarttags" w:element="place">
        <w:smartTag w:uri="urn:schemas-microsoft-com:office:smarttags" w:element="country-region">
          <w:r>
            <w:t>Australia</w:t>
          </w:r>
        </w:smartTag>
      </w:smartTag>
      <w:r>
        <w:t>).</w:t>
      </w:r>
    </w:p>
    <w:p w14:paraId="22C81256" w14:textId="73EB9C38" w:rsidR="0077587B" w:rsidRDefault="0077587B" w:rsidP="004B2CF0">
      <w:pPr>
        <w:pStyle w:val="aDef"/>
        <w:rPr>
          <w:szCs w:val="24"/>
        </w:rPr>
      </w:pPr>
      <w:r w:rsidRPr="00757EF6">
        <w:rPr>
          <w:rStyle w:val="charBoldItals"/>
        </w:rPr>
        <w:t>for</w:t>
      </w:r>
      <w:r w:rsidRPr="00757EF6">
        <w:rPr>
          <w:rStyle w:val="charBoldItals"/>
          <w:szCs w:val="24"/>
        </w:rPr>
        <w:t>ensic patient</w:t>
      </w:r>
      <w:r w:rsidRPr="00757EF6">
        <w:rPr>
          <w:szCs w:val="24"/>
        </w:rPr>
        <w:t xml:space="preserve">—see the </w:t>
      </w:r>
      <w:hyperlink r:id="rId234" w:tooltip="A1985-8" w:history="1">
        <w:r w:rsidRPr="00757EF6">
          <w:rPr>
            <w:rStyle w:val="charCitHyperlinkItal"/>
          </w:rPr>
          <w:t>Public Trustee and Guardian Act 1985</w:t>
        </w:r>
      </w:hyperlink>
      <w:r w:rsidRPr="00757EF6">
        <w:rPr>
          <w:szCs w:val="24"/>
        </w:rPr>
        <w:t>, section 19B (2).</w:t>
      </w:r>
    </w:p>
    <w:p w14:paraId="70742955" w14:textId="77777777" w:rsidR="004B2CF0" w:rsidRPr="00552157" w:rsidRDefault="004B2CF0" w:rsidP="004B2CF0">
      <w:pPr>
        <w:pStyle w:val="aDef"/>
      </w:pPr>
      <w:r w:rsidRPr="00103CB9">
        <w:rPr>
          <w:rStyle w:val="charBoldItals"/>
        </w:rPr>
        <w:t>government agency</w:t>
      </w:r>
      <w:r w:rsidRPr="00552157">
        <w:t xml:space="preserve">, for part 5A.9 (Obtaining and disclosing particular information)—see section 132ZL. </w:t>
      </w:r>
    </w:p>
    <w:p w14:paraId="336295A5" w14:textId="77777777" w:rsidR="00F57D23" w:rsidRDefault="00F57D23">
      <w:pPr>
        <w:pStyle w:val="aDef"/>
        <w:keepNext/>
      </w:pPr>
      <w:r w:rsidRPr="00000F49">
        <w:rPr>
          <w:rStyle w:val="charBoldItals"/>
        </w:rPr>
        <w:t>government custody</w:t>
      </w:r>
      <w:r>
        <w:t xml:space="preserve"> means custody, whether in the ACT or elsewhere—</w:t>
      </w:r>
    </w:p>
    <w:p w14:paraId="6813A6D7" w14:textId="77777777" w:rsidR="00F57D23" w:rsidRDefault="00F57D23">
      <w:pPr>
        <w:pStyle w:val="aDefpara"/>
      </w:pPr>
      <w:r>
        <w:tab/>
        <w:t>(a)</w:t>
      </w:r>
      <w:r>
        <w:tab/>
        <w:t>under a sentence of imprisonment; or</w:t>
      </w:r>
    </w:p>
    <w:p w14:paraId="54F48662" w14:textId="778FAC1F" w:rsidR="00F57D23" w:rsidRDefault="00F57D23">
      <w:pPr>
        <w:pStyle w:val="Apara"/>
      </w:pPr>
      <w:r>
        <w:tab/>
        <w:t>(b)</w:t>
      </w:r>
      <w:r>
        <w:tab/>
        <w:t xml:space="preserve">as a detainee under the </w:t>
      </w:r>
      <w:hyperlink r:id="rId235" w:tooltip="A2007-15" w:history="1">
        <w:r w:rsidR="003740A8">
          <w:rPr>
            <w:rStyle w:val="charCitHyperlinkItal"/>
          </w:rPr>
          <w:t>Corrections Management Act 2007</w:t>
        </w:r>
      </w:hyperlink>
      <w:r>
        <w:t>; or</w:t>
      </w:r>
    </w:p>
    <w:p w14:paraId="43D4363E" w14:textId="77777777" w:rsidR="00F57D23" w:rsidRDefault="00F57D23">
      <w:pPr>
        <w:pStyle w:val="aDefpara"/>
      </w:pPr>
      <w:r>
        <w:tab/>
        <w:t>(c)</w:t>
      </w:r>
      <w:r>
        <w:tab/>
        <w:t>as a forensic patient; or</w:t>
      </w:r>
    </w:p>
    <w:p w14:paraId="3F31BDCB" w14:textId="77777777" w:rsidR="00F57D23" w:rsidRDefault="00F57D23">
      <w:pPr>
        <w:pStyle w:val="aDefpara"/>
      </w:pPr>
      <w:r>
        <w:tab/>
        <w:t>(d)</w:t>
      </w:r>
      <w:r>
        <w:tab/>
        <w:t>under a corresponding law in the nature of custody mentioned in paragraph (a), (b) or (c), however described.</w:t>
      </w:r>
    </w:p>
    <w:p w14:paraId="724AE358" w14:textId="77777777" w:rsidR="00F57D23" w:rsidRDefault="00F57D23">
      <w:pPr>
        <w:pStyle w:val="aDef"/>
      </w:pPr>
      <w:r w:rsidRPr="00000F49">
        <w:rPr>
          <w:rStyle w:val="charBoldItals"/>
        </w:rPr>
        <w:t>in person</w:t>
      </w:r>
      <w:r>
        <w:t xml:space="preserve">—a person does a thing </w:t>
      </w:r>
      <w:r w:rsidRPr="00000F49">
        <w:rPr>
          <w:rStyle w:val="charBoldItals"/>
        </w:rPr>
        <w:t>in person</w:t>
      </w:r>
      <w:r>
        <w:t xml:space="preserve"> at a place only if the person does the thing by personally attending at the place.</w:t>
      </w:r>
    </w:p>
    <w:p w14:paraId="3E009590" w14:textId="77777777" w:rsidR="00F57D23" w:rsidRDefault="00F57D23">
      <w:pPr>
        <w:pStyle w:val="aExamHdgss"/>
      </w:pPr>
      <w:r>
        <w:t>Examples of things not done in person</w:t>
      </w:r>
    </w:p>
    <w:p w14:paraId="3776930C" w14:textId="77777777" w:rsidR="00F57D23" w:rsidRDefault="00F57D23">
      <w:pPr>
        <w:pStyle w:val="aExamss"/>
        <w:keepNext/>
      </w:pPr>
      <w:r>
        <w:t>a person making a report by telephone or email</w:t>
      </w:r>
    </w:p>
    <w:p w14:paraId="5AF4161D" w14:textId="77777777" w:rsidR="004B2CF0" w:rsidRPr="00552157" w:rsidRDefault="004B2CF0" w:rsidP="004B2CF0">
      <w:pPr>
        <w:pStyle w:val="aDef"/>
        <w:rPr>
          <w:lang w:eastAsia="en-AU"/>
        </w:rPr>
      </w:pPr>
      <w:r w:rsidRPr="00103CB9">
        <w:rPr>
          <w:rStyle w:val="charBoldItals"/>
        </w:rPr>
        <w:t>interim prohibition order</w:t>
      </w:r>
      <w:r w:rsidRPr="00552157">
        <w:t>, for chapter 5A (Orders prohibiting offender conduct)—see section 132H (</w:t>
      </w:r>
      <w:r w:rsidRPr="00552157">
        <w:rPr>
          <w:lang w:eastAsia="en-AU"/>
        </w:rPr>
        <w:t>Court may make</w:t>
      </w:r>
      <w:r w:rsidRPr="00552157">
        <w:t xml:space="preserve"> interim prohibition order).</w:t>
      </w:r>
    </w:p>
    <w:p w14:paraId="61013FCF" w14:textId="5528C00B" w:rsidR="004B2CF0" w:rsidRPr="00827500" w:rsidRDefault="004B2CF0" w:rsidP="004B2CF0">
      <w:pPr>
        <w:pStyle w:val="aDef"/>
        <w:keepNext/>
      </w:pPr>
      <w:r w:rsidRPr="00103CB9">
        <w:rPr>
          <w:rStyle w:val="charBoldItals"/>
        </w:rPr>
        <w:t>long-term care responsibility</w:t>
      </w:r>
      <w:r w:rsidRPr="00552157">
        <w:t xml:space="preserve">, for chapter 5A (Orders prohibiting offender conduct)—see the </w:t>
      </w:r>
      <w:hyperlink r:id="rId236" w:tooltip="A2008-19" w:history="1">
        <w:r w:rsidR="00000F49" w:rsidRPr="00000F49">
          <w:rPr>
            <w:rStyle w:val="charCitHyperlinkItal"/>
          </w:rPr>
          <w:t>Children and Young People Act 2008</w:t>
        </w:r>
      </w:hyperlink>
      <w:r w:rsidRPr="00552157">
        <w:t>, section 20.</w:t>
      </w:r>
    </w:p>
    <w:p w14:paraId="07F9C9E9" w14:textId="77777777" w:rsidR="004B2CF0" w:rsidRPr="00552157" w:rsidRDefault="004B2CF0" w:rsidP="004B2CF0">
      <w:pPr>
        <w:pStyle w:val="aDef"/>
        <w:keepNext/>
      </w:pPr>
      <w:r w:rsidRPr="00103CB9">
        <w:rPr>
          <w:rStyle w:val="charBoldItals"/>
        </w:rPr>
        <w:t>make</w:t>
      </w:r>
      <w:r w:rsidRPr="00552157">
        <w:t>, an order for a person under this chapter, for chapter 5A (Orders prohibiting offender conduct)—see section 132A.</w:t>
      </w:r>
    </w:p>
    <w:p w14:paraId="14C39DBA" w14:textId="63E55E47" w:rsidR="00CA07EF" w:rsidRPr="007A153B" w:rsidRDefault="00CA07EF" w:rsidP="00CA07EF">
      <w:pPr>
        <w:pStyle w:val="aDef"/>
      </w:pPr>
      <w:r w:rsidRPr="007A153B">
        <w:rPr>
          <w:rStyle w:val="charBoldItals"/>
        </w:rPr>
        <w:t>occupier</w:t>
      </w:r>
      <w:r w:rsidRPr="007A153B">
        <w:t xml:space="preserve">, </w:t>
      </w:r>
      <w:r w:rsidR="00230C3A" w:rsidRPr="00D27FA0">
        <w:t>of premises</w:t>
      </w:r>
      <w:r w:rsidRPr="007A153B">
        <w:t>, for part 3.11 (Entry and search warrants)—see section 116B.</w:t>
      </w:r>
    </w:p>
    <w:p w14:paraId="2F86B73F" w14:textId="492964FE" w:rsidR="00CA07EF" w:rsidRPr="007A153B" w:rsidRDefault="00CA07EF" w:rsidP="00CA07EF">
      <w:pPr>
        <w:pStyle w:val="aDef"/>
      </w:pPr>
      <w:r w:rsidRPr="007A153B">
        <w:rPr>
          <w:rStyle w:val="charBoldItals"/>
        </w:rPr>
        <w:t>offensive weapon</w:t>
      </w:r>
      <w:r w:rsidRPr="007A153B">
        <w:t xml:space="preserve">, for part 3.11 (Entry and search warrants)—see the </w:t>
      </w:r>
      <w:hyperlink r:id="rId237" w:tooltip="A1900-40" w:history="1">
        <w:r w:rsidRPr="007A153B">
          <w:rPr>
            <w:rStyle w:val="charCitHyperlinkItal"/>
          </w:rPr>
          <w:t>Crimes Act 1900</w:t>
        </w:r>
      </w:hyperlink>
      <w:r w:rsidRPr="007A153B">
        <w:t>, dictionary.</w:t>
      </w:r>
    </w:p>
    <w:p w14:paraId="5E30BB16" w14:textId="26831D03" w:rsidR="004B2CF0" w:rsidRPr="00552157" w:rsidRDefault="004B2CF0" w:rsidP="004B2CF0">
      <w:pPr>
        <w:pStyle w:val="aDef"/>
      </w:pPr>
      <w:r w:rsidRPr="00103CB9">
        <w:rPr>
          <w:rStyle w:val="charBoldItals"/>
        </w:rPr>
        <w:lastRenderedPageBreak/>
        <w:t>parental responsibility</w:t>
      </w:r>
      <w:r w:rsidRPr="00552157">
        <w:t xml:space="preserve">, for a child or young person, for chapter 5A (Orders prohibiting offender conduct)—see the </w:t>
      </w:r>
      <w:hyperlink r:id="rId238" w:tooltip="A2008-19" w:history="1">
        <w:r w:rsidR="00000F49" w:rsidRPr="00000F49">
          <w:rPr>
            <w:rStyle w:val="charCitHyperlinkItal"/>
          </w:rPr>
          <w:t>Children and Young People Act 2008</w:t>
        </w:r>
      </w:hyperlink>
      <w:r w:rsidRPr="00552157">
        <w:t>, section 15.</w:t>
      </w:r>
    </w:p>
    <w:p w14:paraId="0E86149C" w14:textId="127D1619" w:rsidR="00F57D23" w:rsidRDefault="00F57D23">
      <w:pPr>
        <w:pStyle w:val="aDef"/>
        <w:keepNext/>
      </w:pPr>
      <w:r w:rsidRPr="00000F49">
        <w:rPr>
          <w:rStyle w:val="charBoldItals"/>
        </w:rPr>
        <w:t>parole</w:t>
      </w:r>
      <w:r>
        <w:t xml:space="preserve"> means parole</w:t>
      </w:r>
      <w:r w:rsidRPr="00000F49">
        <w:t xml:space="preserve"> </w:t>
      </w:r>
      <w:r>
        <w:t xml:space="preserve">under the </w:t>
      </w:r>
      <w:hyperlink r:id="rId239" w:tooltip="A2005-59" w:history="1">
        <w:r w:rsidR="00000F49" w:rsidRPr="00000F49">
          <w:rPr>
            <w:rStyle w:val="charCitHyperlinkItal"/>
          </w:rPr>
          <w:t>Crimes (Se</w:t>
        </w:r>
        <w:r w:rsidR="00671348">
          <w:rPr>
            <w:rStyle w:val="charCitHyperlinkItal"/>
          </w:rPr>
          <w:t>ntence Administration) Act </w:t>
        </w:r>
        <w:r w:rsidR="00000F49" w:rsidRPr="00000F49">
          <w:rPr>
            <w:rStyle w:val="charCitHyperlinkItal"/>
          </w:rPr>
          <w:t>2005</w:t>
        </w:r>
      </w:hyperlink>
      <w:r>
        <w:t>, and includes an equivalent order (however described) made under a foreign law.</w:t>
      </w:r>
    </w:p>
    <w:p w14:paraId="2393EB71" w14:textId="77777777" w:rsidR="00CA07EF" w:rsidRPr="007A153B" w:rsidRDefault="00CA07EF" w:rsidP="00CA07EF">
      <w:pPr>
        <w:pStyle w:val="aDef"/>
      </w:pPr>
      <w:r w:rsidRPr="007A153B">
        <w:rPr>
          <w:rStyle w:val="charBoldItals"/>
        </w:rPr>
        <w:t>person assisting</w:t>
      </w:r>
      <w:r w:rsidRPr="007A153B">
        <w:t>, in relation to an entry and search warrant, for part 3.11 (Entry and search warrants)—see section 116B.</w:t>
      </w:r>
    </w:p>
    <w:p w14:paraId="7CBC1B26" w14:textId="77777777" w:rsidR="00F57D23" w:rsidRDefault="00F57D23">
      <w:pPr>
        <w:pStyle w:val="aDef"/>
      </w:pPr>
      <w:r w:rsidRPr="00000F49">
        <w:rPr>
          <w:rStyle w:val="charBoldItals"/>
        </w:rPr>
        <w:t>personal details</w:t>
      </w:r>
      <w:r>
        <w:t>, for a registrable offender—see s 59.</w:t>
      </w:r>
    </w:p>
    <w:p w14:paraId="576A7D7C" w14:textId="77777777" w:rsidR="00F57D23" w:rsidRDefault="00F57D23">
      <w:pPr>
        <w:pStyle w:val="aDef"/>
      </w:pPr>
      <w:r w:rsidRPr="00000F49">
        <w:rPr>
          <w:rStyle w:val="charBoldItals"/>
        </w:rPr>
        <w:t>personal information</w:t>
      </w:r>
      <w:r>
        <w:t xml:space="preserve"> means information about an individual whose identity is apparent, or can reasonably be found out, from the information.</w:t>
      </w:r>
    </w:p>
    <w:p w14:paraId="2B5CE17A" w14:textId="77777777" w:rsidR="004B2CF0" w:rsidRPr="00552157" w:rsidRDefault="004B2CF0" w:rsidP="004B2CF0">
      <w:pPr>
        <w:pStyle w:val="aDef"/>
      </w:pPr>
      <w:r w:rsidRPr="00103CB9">
        <w:rPr>
          <w:rStyle w:val="charBoldItals"/>
        </w:rPr>
        <w:t>person with a legal disability</w:t>
      </w:r>
      <w:r w:rsidRPr="00552157">
        <w:t>, for part 5A.6 (People with legal disabilities)—see section 132T.</w:t>
      </w:r>
    </w:p>
    <w:p w14:paraId="2542E096" w14:textId="77777777" w:rsidR="004B2CF0" w:rsidRPr="00552157" w:rsidRDefault="004B2CF0" w:rsidP="004B2CF0">
      <w:pPr>
        <w:pStyle w:val="aDef"/>
      </w:pPr>
      <w:r w:rsidRPr="00103CB9">
        <w:rPr>
          <w:rStyle w:val="charBoldItals"/>
        </w:rPr>
        <w:t>person with a mental disability</w:t>
      </w:r>
      <w:r w:rsidRPr="00552157">
        <w:t>, for part 5A.6 (People with legal disabilities)—see section 132T.</w:t>
      </w:r>
    </w:p>
    <w:p w14:paraId="11AE971D" w14:textId="26E0E21E" w:rsidR="00F57D23" w:rsidRDefault="00F57D23">
      <w:pPr>
        <w:pStyle w:val="aDef"/>
      </w:pPr>
      <w:r w:rsidRPr="00000F49">
        <w:rPr>
          <w:rStyle w:val="charBoldItals"/>
        </w:rPr>
        <w:t>person with parental responsibility</w:t>
      </w:r>
      <w:r>
        <w:t xml:space="preserve">, for a young person—means a person who has parental responsibility for the young person under the </w:t>
      </w:r>
      <w:hyperlink r:id="rId240" w:tooltip="A2008-19" w:history="1">
        <w:r w:rsidR="00000F49" w:rsidRPr="00000F49">
          <w:rPr>
            <w:rStyle w:val="charCitHyperlinkItal"/>
          </w:rPr>
          <w:t>Children and Young People Act 2008</w:t>
        </w:r>
      </w:hyperlink>
      <w:r>
        <w:t xml:space="preserve">, </w:t>
      </w:r>
      <w:r w:rsidR="00CB1813">
        <w:t>division</w:t>
      </w:r>
      <w:r>
        <w:t> 1</w:t>
      </w:r>
      <w:r w:rsidR="00CB1813">
        <w:t>.3.2</w:t>
      </w:r>
      <w:r>
        <w:t>.</w:t>
      </w:r>
    </w:p>
    <w:p w14:paraId="71E7E4FC" w14:textId="77777777" w:rsidR="00CA07EF" w:rsidRPr="007A153B" w:rsidRDefault="00CA07EF" w:rsidP="00CA07EF">
      <w:pPr>
        <w:pStyle w:val="aDef"/>
      </w:pPr>
      <w:r w:rsidRPr="007A153B">
        <w:rPr>
          <w:rStyle w:val="charBoldItals"/>
        </w:rPr>
        <w:t>premises</w:t>
      </w:r>
      <w:r w:rsidRPr="007A153B">
        <w:t>, for part 3.11 (Entry and search warrants)—see section 116B.</w:t>
      </w:r>
    </w:p>
    <w:p w14:paraId="68489340" w14:textId="77777777" w:rsidR="00F57D23" w:rsidRDefault="00F57D23">
      <w:pPr>
        <w:pStyle w:val="aDef"/>
      </w:pPr>
      <w:r w:rsidRPr="00000F49">
        <w:rPr>
          <w:rStyle w:val="charBoldItals"/>
        </w:rPr>
        <w:t>prescribed corresponding offender</w:t>
      </w:r>
      <w:r>
        <w:t>—see section 11.</w:t>
      </w:r>
    </w:p>
    <w:p w14:paraId="4345FA42" w14:textId="77777777" w:rsidR="00CA07EF" w:rsidRPr="007A153B" w:rsidRDefault="00CA07EF" w:rsidP="00CA07EF">
      <w:pPr>
        <w:pStyle w:val="aDef"/>
        <w:keepNext/>
      </w:pPr>
      <w:r w:rsidRPr="007A153B">
        <w:rPr>
          <w:rStyle w:val="charBoldItals"/>
        </w:rPr>
        <w:t>previous offender</w:t>
      </w:r>
      <w:r w:rsidRPr="007A153B">
        <w:t>, for div 2.2.3 (Orders for certain previous offenders)—see section 18A.</w:t>
      </w:r>
    </w:p>
    <w:p w14:paraId="6E9E810D" w14:textId="77777777" w:rsidR="004B2CF0" w:rsidRPr="00552157" w:rsidRDefault="004B2CF0" w:rsidP="004B2CF0">
      <w:pPr>
        <w:pStyle w:val="aDef"/>
      </w:pPr>
      <w:r w:rsidRPr="00103CB9">
        <w:rPr>
          <w:rStyle w:val="charBoldItals"/>
        </w:rPr>
        <w:t>prohibition order</w:t>
      </w:r>
      <w:r w:rsidRPr="00552157">
        <w:t>, for chapter 5A (Orders prohibiting offender conduct)—see section 132D (</w:t>
      </w:r>
      <w:r w:rsidRPr="00552157">
        <w:rPr>
          <w:lang w:eastAsia="en-AU"/>
        </w:rPr>
        <w:t>Court may make</w:t>
      </w:r>
      <w:r w:rsidRPr="00552157">
        <w:t xml:space="preserve"> prohibition order).</w:t>
      </w:r>
    </w:p>
    <w:p w14:paraId="51C9D013" w14:textId="77777777" w:rsidR="00F57D23" w:rsidRDefault="00F57D23">
      <w:pPr>
        <w:pStyle w:val="aDef"/>
      </w:pPr>
      <w:r w:rsidRPr="00000F49">
        <w:rPr>
          <w:rStyle w:val="charBoldItals"/>
        </w:rPr>
        <w:t>protected registrable offender</w:t>
      </w:r>
      <w:r>
        <w:t>—see section 110.</w:t>
      </w:r>
    </w:p>
    <w:p w14:paraId="46404896" w14:textId="77777777" w:rsidR="00F57D23" w:rsidRDefault="00F57D23">
      <w:pPr>
        <w:pStyle w:val="aDef"/>
      </w:pPr>
      <w:r w:rsidRPr="00000F49">
        <w:rPr>
          <w:rStyle w:val="charBoldItals"/>
        </w:rPr>
        <w:t>protected registrable offender declaration</w:t>
      </w:r>
      <w:r>
        <w:t>—see section 111 (a).</w:t>
      </w:r>
    </w:p>
    <w:p w14:paraId="2B2D7A9C" w14:textId="2B345966" w:rsidR="00CA07EF" w:rsidRPr="007A153B" w:rsidRDefault="00CA07EF" w:rsidP="00CA07EF">
      <w:pPr>
        <w:pStyle w:val="aDef"/>
        <w:keepNext/>
      </w:pPr>
      <w:r w:rsidRPr="007A153B">
        <w:rPr>
          <w:rStyle w:val="charBoldItals"/>
        </w:rPr>
        <w:lastRenderedPageBreak/>
        <w:t>public official</w:t>
      </w:r>
      <w:r w:rsidRPr="007A153B">
        <w:t xml:space="preserve">, for part 3.11 (Entry and search warrants)—see the </w:t>
      </w:r>
      <w:hyperlink r:id="rId241" w:tooltip="A2002-51" w:history="1">
        <w:r w:rsidRPr="007A153B">
          <w:rPr>
            <w:rStyle w:val="charCitHyperlinkAbbrev"/>
          </w:rPr>
          <w:t>Criminal Code</w:t>
        </w:r>
      </w:hyperlink>
      <w:r w:rsidRPr="007A153B">
        <w:t>, section 300.</w:t>
      </w:r>
    </w:p>
    <w:p w14:paraId="0AC57D87" w14:textId="77777777" w:rsidR="00A918E2" w:rsidRPr="00552157" w:rsidRDefault="00A918E2" w:rsidP="00A918E2">
      <w:pPr>
        <w:pStyle w:val="aDef"/>
        <w:rPr>
          <w:rFonts w:ascii="Times-Roman" w:hAnsi="Times-Roman" w:cs="Times-Roman"/>
          <w:lang w:eastAsia="en-AU"/>
        </w:rPr>
      </w:pPr>
      <w:r w:rsidRPr="00103CB9">
        <w:rPr>
          <w:rStyle w:val="charBoldItals"/>
        </w:rPr>
        <w:t>registered corresponding prohibition order</w:t>
      </w:r>
      <w:r w:rsidRPr="00552157">
        <w:t>, for chapter 5A (Orders prohibiting offender conduct)—see section 132A.</w:t>
      </w:r>
    </w:p>
    <w:p w14:paraId="556D6920" w14:textId="77777777" w:rsidR="00F57D23" w:rsidRDefault="00F57D23">
      <w:pPr>
        <w:pStyle w:val="aDef"/>
      </w:pPr>
      <w:r w:rsidRPr="00000F49">
        <w:rPr>
          <w:rStyle w:val="charBoldItals"/>
        </w:rPr>
        <w:t>registrable offence</w:t>
      </w:r>
      <w:r>
        <w:t>—see section 10.</w:t>
      </w:r>
    </w:p>
    <w:p w14:paraId="6166DC98" w14:textId="77777777" w:rsidR="00F57D23" w:rsidRDefault="00F57D23">
      <w:pPr>
        <w:pStyle w:val="aDef"/>
      </w:pPr>
      <w:r w:rsidRPr="00000F49">
        <w:rPr>
          <w:rStyle w:val="charBoldItals"/>
        </w:rPr>
        <w:t>registrable offender</w:t>
      </w:r>
      <w:r>
        <w:t>—see section 8 and section 9.</w:t>
      </w:r>
    </w:p>
    <w:p w14:paraId="4229A99B" w14:textId="77777777" w:rsidR="00A918E2" w:rsidRPr="00552157" w:rsidRDefault="00A918E2" w:rsidP="00A918E2">
      <w:pPr>
        <w:pStyle w:val="aDef"/>
        <w:rPr>
          <w:rFonts w:ascii="Times-Roman" w:hAnsi="Times-Roman" w:cs="Times-Roman"/>
          <w:lang w:eastAsia="en-AU"/>
        </w:rPr>
      </w:pPr>
      <w:r w:rsidRPr="00103CB9">
        <w:rPr>
          <w:rStyle w:val="charBoldItals"/>
        </w:rPr>
        <w:t>registration notice</w:t>
      </w:r>
      <w:r w:rsidRPr="00552157">
        <w:t>, for chapter 5A (Orders prohibiting offender conduct)—see section 132O (Notice of r</w:t>
      </w:r>
      <w:r w:rsidRPr="00552157">
        <w:rPr>
          <w:bCs/>
          <w:szCs w:val="24"/>
          <w:lang w:eastAsia="en-AU"/>
        </w:rPr>
        <w:t>egistration of unamended corresponding prohibition order</w:t>
      </w:r>
      <w:r w:rsidRPr="00552157">
        <w:t>).</w:t>
      </w:r>
    </w:p>
    <w:p w14:paraId="535C78D9" w14:textId="3226F7F0" w:rsidR="00CA07EF" w:rsidRPr="007A153B" w:rsidRDefault="00CA07EF" w:rsidP="00CA07EF">
      <w:pPr>
        <w:pStyle w:val="aDef"/>
      </w:pPr>
      <w:r w:rsidRPr="007A153B">
        <w:rPr>
          <w:rStyle w:val="charBoldItals"/>
        </w:rPr>
        <w:t>relevant time</w:t>
      </w:r>
      <w:r w:rsidRPr="007A153B">
        <w:t>, for a report by a registrable offender in a year—see section 37 (</w:t>
      </w:r>
      <w:r w:rsidR="0032603F">
        <w:t>3</w:t>
      </w:r>
      <w:r w:rsidRPr="007A153B">
        <w:t>).</w:t>
      </w:r>
    </w:p>
    <w:p w14:paraId="1D94F8FF" w14:textId="77777777" w:rsidR="00F57D23" w:rsidRDefault="00F57D23">
      <w:pPr>
        <w:pStyle w:val="aDef"/>
      </w:pPr>
      <w:r w:rsidRPr="00000F49">
        <w:rPr>
          <w:rStyle w:val="charBoldItals"/>
        </w:rPr>
        <w:t>reporting obligation</w:t>
      </w:r>
      <w:r>
        <w:t>—see section 19.</w:t>
      </w:r>
    </w:p>
    <w:p w14:paraId="0B21CC51" w14:textId="77777777" w:rsidR="00B26499" w:rsidRPr="009E578A" w:rsidRDefault="00B26499" w:rsidP="00B26499">
      <w:pPr>
        <w:pStyle w:val="aDef"/>
      </w:pPr>
      <w:r w:rsidRPr="009E578A">
        <w:rPr>
          <w:rStyle w:val="charBoldItals"/>
        </w:rPr>
        <w:t>reporting obligation provision</w:t>
      </w:r>
      <w:r w:rsidRPr="009E578A">
        <w:rPr>
          <w:bCs/>
          <w:iCs/>
        </w:rPr>
        <w:t>—see section 20.</w:t>
      </w:r>
    </w:p>
    <w:p w14:paraId="77211225" w14:textId="77777777" w:rsidR="00F57D23" w:rsidRDefault="00F57D23">
      <w:pPr>
        <w:pStyle w:val="aDef"/>
      </w:pPr>
      <w:r w:rsidRPr="00000F49">
        <w:rPr>
          <w:rStyle w:val="charBoldItals"/>
        </w:rPr>
        <w:t>reporting obligations notice</w:t>
      </w:r>
      <w:r>
        <w:t>—see section 103.</w:t>
      </w:r>
    </w:p>
    <w:p w14:paraId="4F2AF98F" w14:textId="77777777" w:rsidR="00F57D23" w:rsidRDefault="00F57D23">
      <w:pPr>
        <w:pStyle w:val="aDef"/>
      </w:pPr>
      <w:r w:rsidRPr="00000F49">
        <w:rPr>
          <w:rStyle w:val="charBoldItals"/>
        </w:rPr>
        <w:t>reporting period</w:t>
      </w:r>
      <w:r>
        <w:t>, for a registrable offender, means the period, worked out under part 3.5 (Reporting period), during which the offender must comply with the offender’s reporting obligations.</w:t>
      </w:r>
    </w:p>
    <w:p w14:paraId="3EB4BC57" w14:textId="77777777" w:rsidR="00A918E2" w:rsidRPr="00552157" w:rsidRDefault="00A918E2" w:rsidP="00A918E2">
      <w:pPr>
        <w:pStyle w:val="aDef"/>
      </w:pPr>
      <w:r w:rsidRPr="00103CB9">
        <w:rPr>
          <w:rStyle w:val="charBoldItals"/>
        </w:rPr>
        <w:t>return date</w:t>
      </w:r>
      <w:r w:rsidRPr="00552157">
        <w:t>, for an application, for chapter 5A (Orders prohibiting offender conduct)—see section 132A.</w:t>
      </w:r>
    </w:p>
    <w:p w14:paraId="36AA23D5" w14:textId="77777777" w:rsidR="00D82136" w:rsidRPr="00373FCB" w:rsidRDefault="00D82136" w:rsidP="00D82136">
      <w:pPr>
        <w:pStyle w:val="aDef"/>
      </w:pPr>
      <w:r w:rsidRPr="00373FCB">
        <w:rPr>
          <w:rStyle w:val="charBoldItals"/>
        </w:rPr>
        <w:t>reviewable decision</w:t>
      </w:r>
      <w:r w:rsidRPr="00373FCB">
        <w:t>, for chapter 5B (Notification and review of decisions)—see section 132ZV.</w:t>
      </w:r>
    </w:p>
    <w:p w14:paraId="382D6E22" w14:textId="77777777" w:rsidR="00F57D23" w:rsidRDefault="00F57D23">
      <w:pPr>
        <w:pStyle w:val="aDef"/>
      </w:pPr>
      <w:r w:rsidRPr="00000F49">
        <w:rPr>
          <w:rStyle w:val="charBoldItals"/>
        </w:rPr>
        <w:t>same incident</w:t>
      </w:r>
      <w:r>
        <w:t xml:space="preserve">—offences arise from the </w:t>
      </w:r>
      <w:r w:rsidRPr="00000F49">
        <w:rPr>
          <w:rStyle w:val="charBoldItals"/>
        </w:rPr>
        <w:t>same incident</w:t>
      </w:r>
      <w:r>
        <w:t xml:space="preserve"> only if they are committed within a single period of 24 hours and are committed against the same person.</w:t>
      </w:r>
    </w:p>
    <w:p w14:paraId="41E6DA54" w14:textId="77777777" w:rsidR="00F57D23" w:rsidRDefault="00F57D23">
      <w:pPr>
        <w:pStyle w:val="aDef"/>
        <w:keepNext/>
      </w:pPr>
      <w:r w:rsidRPr="00000F49">
        <w:rPr>
          <w:rStyle w:val="charBoldItals"/>
        </w:rPr>
        <w:t>sentence</w:t>
      </w:r>
      <w:r>
        <w:t xml:space="preserve"> means—</w:t>
      </w:r>
    </w:p>
    <w:p w14:paraId="5052A966" w14:textId="77777777" w:rsidR="00F57D23" w:rsidRDefault="00F57D23" w:rsidP="003F2F30">
      <w:pPr>
        <w:pStyle w:val="aDefpara"/>
        <w:keepNext/>
      </w:pPr>
      <w:r>
        <w:tab/>
        <w:t>(a)</w:t>
      </w:r>
      <w:r>
        <w:tab/>
        <w:t>when used as a noun—the penalty imposed for an offence; or</w:t>
      </w:r>
    </w:p>
    <w:p w14:paraId="0E398294" w14:textId="77777777" w:rsidR="00F57D23" w:rsidRDefault="00F57D23">
      <w:pPr>
        <w:pStyle w:val="aDefpara"/>
      </w:pPr>
      <w:r>
        <w:tab/>
        <w:t>(b)</w:t>
      </w:r>
      <w:r>
        <w:tab/>
        <w:t>when used as a verb—to impose a penalty for an offence;</w:t>
      </w:r>
    </w:p>
    <w:p w14:paraId="4F53170B" w14:textId="77777777" w:rsidR="00F57D23" w:rsidRDefault="00F57D23">
      <w:pPr>
        <w:pStyle w:val="Amainreturn"/>
      </w:pPr>
      <w:r>
        <w:t>and includes a finding of guilt mentioned in section 7 (1) (c) or (e).</w:t>
      </w:r>
    </w:p>
    <w:p w14:paraId="41A7F270" w14:textId="77777777" w:rsidR="00F57D23" w:rsidRDefault="00F57D23">
      <w:pPr>
        <w:pStyle w:val="aDef"/>
      </w:pPr>
      <w:r w:rsidRPr="00000F49">
        <w:rPr>
          <w:rStyle w:val="charBoldItals"/>
        </w:rPr>
        <w:lastRenderedPageBreak/>
        <w:t>supervising authority</w:t>
      </w:r>
      <w:r>
        <w:t>, for a person, means the entity declared by regulation to be the person’s supervising authority.</w:t>
      </w:r>
    </w:p>
    <w:p w14:paraId="630C8CAD" w14:textId="77777777" w:rsidR="00F57D23" w:rsidRDefault="00F57D23">
      <w:pPr>
        <w:pStyle w:val="aDef"/>
      </w:pPr>
      <w:r w:rsidRPr="00000F49">
        <w:rPr>
          <w:rStyle w:val="charBoldItals"/>
        </w:rPr>
        <w:t>suspension order</w:t>
      </w:r>
      <w:r>
        <w:t>—see section 96.</w:t>
      </w:r>
    </w:p>
    <w:p w14:paraId="737DA874" w14:textId="221339E3" w:rsidR="00F57D23" w:rsidRDefault="00F57D23">
      <w:pPr>
        <w:pStyle w:val="aDef"/>
      </w:pPr>
      <w:r w:rsidRPr="00000F49">
        <w:rPr>
          <w:rStyle w:val="charBoldItals"/>
        </w:rPr>
        <w:t>travel details</w:t>
      </w:r>
      <w:r>
        <w:t xml:space="preserve">, for travel by a registrable offender—see </w:t>
      </w:r>
      <w:r w:rsidR="00B26499" w:rsidRPr="009E578A">
        <w:t>section 42</w:t>
      </w:r>
      <w:r w:rsidR="00B26499">
        <w:t> </w:t>
      </w:r>
      <w:r w:rsidR="00B26499" w:rsidRPr="009E578A">
        <w:t>(2)</w:t>
      </w:r>
      <w:r>
        <w:t>.</w:t>
      </w:r>
    </w:p>
    <w:p w14:paraId="36B461A7" w14:textId="6499DE8C" w:rsidR="00F57D23" w:rsidRDefault="00F57D23">
      <w:pPr>
        <w:pStyle w:val="aDef"/>
      </w:pPr>
      <w:r w:rsidRPr="00000F49">
        <w:rPr>
          <w:rStyle w:val="charBoldItals"/>
        </w:rPr>
        <w:t>unprotected registrable offender declaration</w:t>
      </w:r>
      <w:r>
        <w:t>—see section 111</w:t>
      </w:r>
      <w:r w:rsidR="00B26499">
        <w:t> </w:t>
      </w:r>
      <w:r>
        <w:t>(b).</w:t>
      </w:r>
    </w:p>
    <w:p w14:paraId="411312B8" w14:textId="18E0CDC6" w:rsidR="00F57D23" w:rsidRDefault="00F57D23">
      <w:pPr>
        <w:pStyle w:val="aDef"/>
      </w:pPr>
      <w:r w:rsidRPr="00000F49">
        <w:rPr>
          <w:rStyle w:val="charBoldItals"/>
        </w:rPr>
        <w:t>witness protection program</w:t>
      </w:r>
      <w:r>
        <w:t xml:space="preserve">—see the </w:t>
      </w:r>
      <w:hyperlink r:id="rId242" w:tooltip="A1996-65" w:history="1">
        <w:r w:rsidR="00B26499">
          <w:rPr>
            <w:rStyle w:val="charCitHyperlinkItal"/>
          </w:rPr>
          <w:t>Witness Protection Act 1996</w:t>
        </w:r>
      </w:hyperlink>
      <w:r>
        <w:t>, dictionary.</w:t>
      </w:r>
    </w:p>
    <w:p w14:paraId="13C1E886" w14:textId="77777777" w:rsidR="00F57D23" w:rsidRDefault="00F57D23">
      <w:pPr>
        <w:pStyle w:val="aDef"/>
      </w:pPr>
      <w:r w:rsidRPr="00000F49">
        <w:rPr>
          <w:rStyle w:val="charBoldItals"/>
        </w:rPr>
        <w:t>young person</w:t>
      </w:r>
      <w:r w:rsidR="00DD2E48">
        <w:t xml:space="preserve"> </w:t>
      </w:r>
      <w:r>
        <w:t>means a person who is not yet an adult.</w:t>
      </w:r>
    </w:p>
    <w:p w14:paraId="0228EE4F" w14:textId="77777777" w:rsidR="005E1D3C" w:rsidRDefault="005E1D3C">
      <w:pPr>
        <w:pStyle w:val="04Dictionary"/>
        <w:sectPr w:rsidR="005E1D3C">
          <w:headerReference w:type="even" r:id="rId243"/>
          <w:headerReference w:type="default" r:id="rId244"/>
          <w:footerReference w:type="even" r:id="rId245"/>
          <w:footerReference w:type="default" r:id="rId246"/>
          <w:type w:val="continuous"/>
          <w:pgSz w:w="11907" w:h="16839" w:code="9"/>
          <w:pgMar w:top="3000" w:right="1900" w:bottom="2500" w:left="2300" w:header="2480" w:footer="2100" w:gutter="0"/>
          <w:cols w:space="720"/>
          <w:docGrid w:linePitch="254"/>
        </w:sectPr>
      </w:pPr>
    </w:p>
    <w:p w14:paraId="19D341F2" w14:textId="77777777" w:rsidR="004122AA" w:rsidRDefault="004122AA">
      <w:pPr>
        <w:pStyle w:val="Endnote1"/>
      </w:pPr>
      <w:bookmarkStart w:id="284" w:name="_Toc225932576"/>
      <w:r>
        <w:lastRenderedPageBreak/>
        <w:t>Endnotes</w:t>
      </w:r>
      <w:bookmarkEnd w:id="284"/>
    </w:p>
    <w:p w14:paraId="58958EB2" w14:textId="77777777" w:rsidR="004122AA" w:rsidRPr="0087252C" w:rsidRDefault="004122AA">
      <w:pPr>
        <w:pStyle w:val="Endnote20"/>
      </w:pPr>
      <w:bookmarkStart w:id="285" w:name="_Toc225932577"/>
      <w:r w:rsidRPr="0087252C">
        <w:rPr>
          <w:rStyle w:val="charTableNo"/>
        </w:rPr>
        <w:t>1</w:t>
      </w:r>
      <w:r>
        <w:tab/>
      </w:r>
      <w:r w:rsidRPr="0087252C">
        <w:rPr>
          <w:rStyle w:val="charTableText"/>
        </w:rPr>
        <w:t>About the endnotes</w:t>
      </w:r>
      <w:bookmarkEnd w:id="285"/>
    </w:p>
    <w:p w14:paraId="7C901BD3" w14:textId="77777777" w:rsidR="004122AA" w:rsidRDefault="004122AA">
      <w:pPr>
        <w:pStyle w:val="EndNoteTextPub"/>
      </w:pPr>
      <w:r>
        <w:t>Amending and modifying laws are annotated in the legislation history and the amendment history.  Current modifications are not included in the republished law but are set out in the endnotes.</w:t>
      </w:r>
    </w:p>
    <w:p w14:paraId="3F8873B3" w14:textId="379CF222" w:rsidR="004122AA" w:rsidRDefault="004122AA">
      <w:pPr>
        <w:pStyle w:val="EndNoteTextPub"/>
      </w:pPr>
      <w:r>
        <w:t xml:space="preserve">Not all editorial amendments made under the </w:t>
      </w:r>
      <w:hyperlink r:id="rId247" w:tooltip="A2001-14" w:history="1">
        <w:r w:rsidR="00000F49" w:rsidRPr="00000F49">
          <w:rPr>
            <w:rStyle w:val="charCitHyperlinkItal"/>
          </w:rPr>
          <w:t>Legislation Act 2001</w:t>
        </w:r>
      </w:hyperlink>
      <w:r>
        <w:t>, part 11.3 are annotated in the amendment history.  Full details of any amendments can be obtained from the Parliamentary Counsel’s Office.</w:t>
      </w:r>
    </w:p>
    <w:p w14:paraId="70CB7237" w14:textId="77777777" w:rsidR="004122AA" w:rsidRDefault="004122AA" w:rsidP="007C4425">
      <w:pPr>
        <w:pStyle w:val="EndNoteTextPub"/>
      </w:pPr>
      <w:r>
        <w:t>Uncommenced amending laws are not included in the republished law.  The details of these laws are underlined in the legislation history.  Uncommenced expiries are underlined in the legislation history and amendment history.</w:t>
      </w:r>
    </w:p>
    <w:p w14:paraId="47E9A02A" w14:textId="77777777" w:rsidR="004122AA" w:rsidRDefault="004122AA">
      <w:pPr>
        <w:pStyle w:val="EndNoteTextPub"/>
      </w:pPr>
      <w:r>
        <w:t xml:space="preserve">If all the provisions of the law have been renumbered, a table of renumbered provisions gives details of previous and current numbering.  </w:t>
      </w:r>
    </w:p>
    <w:p w14:paraId="68B25295" w14:textId="77777777" w:rsidR="004122AA" w:rsidRDefault="004122AA">
      <w:pPr>
        <w:pStyle w:val="EndNoteTextPub"/>
      </w:pPr>
      <w:r>
        <w:t>The endnotes also include a table of earlier republications.</w:t>
      </w:r>
    </w:p>
    <w:p w14:paraId="1C170A7A" w14:textId="77777777" w:rsidR="004122AA" w:rsidRPr="0087252C" w:rsidRDefault="004122AA">
      <w:pPr>
        <w:pStyle w:val="Endnote20"/>
      </w:pPr>
      <w:bookmarkStart w:id="286" w:name="_Toc225932578"/>
      <w:r w:rsidRPr="0087252C">
        <w:rPr>
          <w:rStyle w:val="charTableNo"/>
        </w:rPr>
        <w:t>2</w:t>
      </w:r>
      <w:r>
        <w:tab/>
      </w:r>
      <w:r w:rsidRPr="0087252C">
        <w:rPr>
          <w:rStyle w:val="charTableText"/>
        </w:rPr>
        <w:t>Abbreviation key</w:t>
      </w:r>
      <w:bookmarkEnd w:id="286"/>
    </w:p>
    <w:p w14:paraId="3AF9B6D3" w14:textId="77777777" w:rsidR="004122AA" w:rsidRDefault="004122AA">
      <w:pPr>
        <w:rPr>
          <w:sz w:val="4"/>
        </w:rPr>
      </w:pPr>
    </w:p>
    <w:tbl>
      <w:tblPr>
        <w:tblW w:w="7372" w:type="dxa"/>
        <w:tblInd w:w="1100" w:type="dxa"/>
        <w:tblLayout w:type="fixed"/>
        <w:tblLook w:val="0000" w:firstRow="0" w:lastRow="0" w:firstColumn="0" w:lastColumn="0" w:noHBand="0" w:noVBand="0"/>
      </w:tblPr>
      <w:tblGrid>
        <w:gridCol w:w="3720"/>
        <w:gridCol w:w="3652"/>
      </w:tblGrid>
      <w:tr w:rsidR="004122AA" w14:paraId="6D09544E" w14:textId="77777777" w:rsidTr="007C4425">
        <w:tc>
          <w:tcPr>
            <w:tcW w:w="3720" w:type="dxa"/>
          </w:tcPr>
          <w:p w14:paraId="18E78197" w14:textId="77777777" w:rsidR="004122AA" w:rsidRDefault="004122AA">
            <w:pPr>
              <w:pStyle w:val="EndnotesAbbrev"/>
            </w:pPr>
            <w:r>
              <w:t>A = Act</w:t>
            </w:r>
          </w:p>
        </w:tc>
        <w:tc>
          <w:tcPr>
            <w:tcW w:w="3652" w:type="dxa"/>
          </w:tcPr>
          <w:p w14:paraId="04633588" w14:textId="77777777" w:rsidR="004122AA" w:rsidRDefault="004122AA" w:rsidP="007C4425">
            <w:pPr>
              <w:pStyle w:val="EndnotesAbbrev"/>
            </w:pPr>
            <w:r>
              <w:t>NI = Notifiable instrument</w:t>
            </w:r>
          </w:p>
        </w:tc>
      </w:tr>
      <w:tr w:rsidR="004122AA" w14:paraId="5E7AC4A0" w14:textId="77777777" w:rsidTr="007C4425">
        <w:tc>
          <w:tcPr>
            <w:tcW w:w="3720" w:type="dxa"/>
          </w:tcPr>
          <w:p w14:paraId="19F4337E" w14:textId="77777777" w:rsidR="004122AA" w:rsidRDefault="004122AA" w:rsidP="007C4425">
            <w:pPr>
              <w:pStyle w:val="EndnotesAbbrev"/>
            </w:pPr>
            <w:r>
              <w:t>AF = Approved form</w:t>
            </w:r>
          </w:p>
        </w:tc>
        <w:tc>
          <w:tcPr>
            <w:tcW w:w="3652" w:type="dxa"/>
          </w:tcPr>
          <w:p w14:paraId="486825B1" w14:textId="77777777" w:rsidR="004122AA" w:rsidRDefault="004122AA" w:rsidP="007C4425">
            <w:pPr>
              <w:pStyle w:val="EndnotesAbbrev"/>
            </w:pPr>
            <w:r>
              <w:t>o = order</w:t>
            </w:r>
          </w:p>
        </w:tc>
      </w:tr>
      <w:tr w:rsidR="004122AA" w14:paraId="0BDB1F72" w14:textId="77777777" w:rsidTr="007C4425">
        <w:tc>
          <w:tcPr>
            <w:tcW w:w="3720" w:type="dxa"/>
          </w:tcPr>
          <w:p w14:paraId="26D61959" w14:textId="77777777" w:rsidR="004122AA" w:rsidRDefault="004122AA">
            <w:pPr>
              <w:pStyle w:val="EndnotesAbbrev"/>
            </w:pPr>
            <w:r>
              <w:t>am = amended</w:t>
            </w:r>
          </w:p>
        </w:tc>
        <w:tc>
          <w:tcPr>
            <w:tcW w:w="3652" w:type="dxa"/>
          </w:tcPr>
          <w:p w14:paraId="7E974265" w14:textId="77777777" w:rsidR="004122AA" w:rsidRDefault="004122AA" w:rsidP="007C4425">
            <w:pPr>
              <w:pStyle w:val="EndnotesAbbrev"/>
            </w:pPr>
            <w:r>
              <w:t>om = omitted/repealed</w:t>
            </w:r>
          </w:p>
        </w:tc>
      </w:tr>
      <w:tr w:rsidR="004122AA" w14:paraId="2B2FC4DC" w14:textId="77777777" w:rsidTr="007C4425">
        <w:tc>
          <w:tcPr>
            <w:tcW w:w="3720" w:type="dxa"/>
          </w:tcPr>
          <w:p w14:paraId="70520A8A" w14:textId="77777777" w:rsidR="004122AA" w:rsidRDefault="004122AA">
            <w:pPr>
              <w:pStyle w:val="EndnotesAbbrev"/>
            </w:pPr>
            <w:r>
              <w:t>amdt = amendment</w:t>
            </w:r>
          </w:p>
        </w:tc>
        <w:tc>
          <w:tcPr>
            <w:tcW w:w="3652" w:type="dxa"/>
          </w:tcPr>
          <w:p w14:paraId="166B3DD5" w14:textId="77777777" w:rsidR="004122AA" w:rsidRDefault="004122AA" w:rsidP="007C4425">
            <w:pPr>
              <w:pStyle w:val="EndnotesAbbrev"/>
            </w:pPr>
            <w:r>
              <w:t>ord = ordinance</w:t>
            </w:r>
          </w:p>
        </w:tc>
      </w:tr>
      <w:tr w:rsidR="004122AA" w14:paraId="7BD3B2C3" w14:textId="77777777" w:rsidTr="007C4425">
        <w:tc>
          <w:tcPr>
            <w:tcW w:w="3720" w:type="dxa"/>
          </w:tcPr>
          <w:p w14:paraId="629FF367" w14:textId="77777777" w:rsidR="004122AA" w:rsidRDefault="004122AA">
            <w:pPr>
              <w:pStyle w:val="EndnotesAbbrev"/>
            </w:pPr>
            <w:r>
              <w:t>AR = Assembly resolution</w:t>
            </w:r>
          </w:p>
        </w:tc>
        <w:tc>
          <w:tcPr>
            <w:tcW w:w="3652" w:type="dxa"/>
          </w:tcPr>
          <w:p w14:paraId="2D499B33" w14:textId="77777777" w:rsidR="004122AA" w:rsidRDefault="004122AA" w:rsidP="007C4425">
            <w:pPr>
              <w:pStyle w:val="EndnotesAbbrev"/>
            </w:pPr>
            <w:r>
              <w:t>orig = original</w:t>
            </w:r>
          </w:p>
        </w:tc>
      </w:tr>
      <w:tr w:rsidR="004122AA" w14:paraId="536B5653" w14:textId="77777777" w:rsidTr="007C4425">
        <w:tc>
          <w:tcPr>
            <w:tcW w:w="3720" w:type="dxa"/>
          </w:tcPr>
          <w:p w14:paraId="037DEEBC" w14:textId="77777777" w:rsidR="004122AA" w:rsidRDefault="004122AA">
            <w:pPr>
              <w:pStyle w:val="EndnotesAbbrev"/>
            </w:pPr>
            <w:r>
              <w:t>ch = chapter</w:t>
            </w:r>
          </w:p>
        </w:tc>
        <w:tc>
          <w:tcPr>
            <w:tcW w:w="3652" w:type="dxa"/>
          </w:tcPr>
          <w:p w14:paraId="113C5A92" w14:textId="77777777" w:rsidR="004122AA" w:rsidRDefault="004122AA" w:rsidP="007C4425">
            <w:pPr>
              <w:pStyle w:val="EndnotesAbbrev"/>
            </w:pPr>
            <w:r>
              <w:t>par = paragraph/subparagraph</w:t>
            </w:r>
          </w:p>
        </w:tc>
      </w:tr>
      <w:tr w:rsidR="004122AA" w14:paraId="4D0ED6F6" w14:textId="77777777" w:rsidTr="007C4425">
        <w:tc>
          <w:tcPr>
            <w:tcW w:w="3720" w:type="dxa"/>
          </w:tcPr>
          <w:p w14:paraId="57DB8C56" w14:textId="77777777" w:rsidR="004122AA" w:rsidRDefault="004122AA">
            <w:pPr>
              <w:pStyle w:val="EndnotesAbbrev"/>
            </w:pPr>
            <w:r>
              <w:t>CN = Commencement notice</w:t>
            </w:r>
          </w:p>
        </w:tc>
        <w:tc>
          <w:tcPr>
            <w:tcW w:w="3652" w:type="dxa"/>
          </w:tcPr>
          <w:p w14:paraId="1CA3A572" w14:textId="77777777" w:rsidR="004122AA" w:rsidRDefault="004122AA" w:rsidP="007C4425">
            <w:pPr>
              <w:pStyle w:val="EndnotesAbbrev"/>
            </w:pPr>
            <w:r>
              <w:t>pres = present</w:t>
            </w:r>
          </w:p>
        </w:tc>
      </w:tr>
      <w:tr w:rsidR="004122AA" w14:paraId="3F468BBA" w14:textId="77777777" w:rsidTr="007C4425">
        <w:tc>
          <w:tcPr>
            <w:tcW w:w="3720" w:type="dxa"/>
          </w:tcPr>
          <w:p w14:paraId="4D597F52" w14:textId="77777777" w:rsidR="004122AA" w:rsidRDefault="004122AA">
            <w:pPr>
              <w:pStyle w:val="EndnotesAbbrev"/>
            </w:pPr>
            <w:r>
              <w:t>def = definition</w:t>
            </w:r>
          </w:p>
        </w:tc>
        <w:tc>
          <w:tcPr>
            <w:tcW w:w="3652" w:type="dxa"/>
          </w:tcPr>
          <w:p w14:paraId="7D765277" w14:textId="77777777" w:rsidR="004122AA" w:rsidRDefault="004122AA" w:rsidP="007C4425">
            <w:pPr>
              <w:pStyle w:val="EndnotesAbbrev"/>
            </w:pPr>
            <w:r>
              <w:t>prev = previous</w:t>
            </w:r>
          </w:p>
        </w:tc>
      </w:tr>
      <w:tr w:rsidR="004122AA" w14:paraId="7833AB70" w14:textId="77777777" w:rsidTr="007C4425">
        <w:tc>
          <w:tcPr>
            <w:tcW w:w="3720" w:type="dxa"/>
          </w:tcPr>
          <w:p w14:paraId="106B3903" w14:textId="77777777" w:rsidR="004122AA" w:rsidRDefault="004122AA">
            <w:pPr>
              <w:pStyle w:val="EndnotesAbbrev"/>
            </w:pPr>
            <w:r>
              <w:t>DI = Disallowable instrument</w:t>
            </w:r>
          </w:p>
        </w:tc>
        <w:tc>
          <w:tcPr>
            <w:tcW w:w="3652" w:type="dxa"/>
          </w:tcPr>
          <w:p w14:paraId="7C76E4C7" w14:textId="77777777" w:rsidR="004122AA" w:rsidRDefault="004122AA" w:rsidP="007C4425">
            <w:pPr>
              <w:pStyle w:val="EndnotesAbbrev"/>
            </w:pPr>
            <w:r>
              <w:t>(prev...) = previously</w:t>
            </w:r>
          </w:p>
        </w:tc>
      </w:tr>
      <w:tr w:rsidR="004122AA" w14:paraId="7FE5AB4C" w14:textId="77777777" w:rsidTr="007C4425">
        <w:tc>
          <w:tcPr>
            <w:tcW w:w="3720" w:type="dxa"/>
          </w:tcPr>
          <w:p w14:paraId="7144DF58" w14:textId="77777777" w:rsidR="004122AA" w:rsidRDefault="004122AA">
            <w:pPr>
              <w:pStyle w:val="EndnotesAbbrev"/>
            </w:pPr>
            <w:r>
              <w:t>dict = dictionary</w:t>
            </w:r>
          </w:p>
        </w:tc>
        <w:tc>
          <w:tcPr>
            <w:tcW w:w="3652" w:type="dxa"/>
          </w:tcPr>
          <w:p w14:paraId="7A393651" w14:textId="77777777" w:rsidR="004122AA" w:rsidRDefault="004122AA" w:rsidP="007C4425">
            <w:pPr>
              <w:pStyle w:val="EndnotesAbbrev"/>
            </w:pPr>
            <w:r>
              <w:t>pt = part</w:t>
            </w:r>
          </w:p>
        </w:tc>
      </w:tr>
      <w:tr w:rsidR="004122AA" w14:paraId="1016B916" w14:textId="77777777" w:rsidTr="007C4425">
        <w:tc>
          <w:tcPr>
            <w:tcW w:w="3720" w:type="dxa"/>
          </w:tcPr>
          <w:p w14:paraId="28E975C7" w14:textId="77777777" w:rsidR="004122AA" w:rsidRDefault="004122AA">
            <w:pPr>
              <w:pStyle w:val="EndnotesAbbrev"/>
            </w:pPr>
            <w:r>
              <w:t xml:space="preserve">disallowed = disallowed by the Legislative </w:t>
            </w:r>
          </w:p>
        </w:tc>
        <w:tc>
          <w:tcPr>
            <w:tcW w:w="3652" w:type="dxa"/>
          </w:tcPr>
          <w:p w14:paraId="1F580DD0" w14:textId="77777777" w:rsidR="004122AA" w:rsidRDefault="004122AA" w:rsidP="007C4425">
            <w:pPr>
              <w:pStyle w:val="EndnotesAbbrev"/>
            </w:pPr>
            <w:r>
              <w:t>r = rule/subrule</w:t>
            </w:r>
          </w:p>
        </w:tc>
      </w:tr>
      <w:tr w:rsidR="004122AA" w14:paraId="441A2D37" w14:textId="77777777" w:rsidTr="007C4425">
        <w:tc>
          <w:tcPr>
            <w:tcW w:w="3720" w:type="dxa"/>
          </w:tcPr>
          <w:p w14:paraId="52C73045" w14:textId="77777777" w:rsidR="004122AA" w:rsidRDefault="004122AA">
            <w:pPr>
              <w:pStyle w:val="EndnotesAbbrev"/>
              <w:ind w:left="972"/>
            </w:pPr>
            <w:r>
              <w:t>Assembly</w:t>
            </w:r>
          </w:p>
        </w:tc>
        <w:tc>
          <w:tcPr>
            <w:tcW w:w="3652" w:type="dxa"/>
          </w:tcPr>
          <w:p w14:paraId="3E93B882" w14:textId="77777777" w:rsidR="004122AA" w:rsidRDefault="004122AA" w:rsidP="007C4425">
            <w:pPr>
              <w:pStyle w:val="EndnotesAbbrev"/>
            </w:pPr>
            <w:r>
              <w:t>reloc = relocated</w:t>
            </w:r>
          </w:p>
        </w:tc>
      </w:tr>
      <w:tr w:rsidR="004122AA" w14:paraId="15810557" w14:textId="77777777" w:rsidTr="007C4425">
        <w:tc>
          <w:tcPr>
            <w:tcW w:w="3720" w:type="dxa"/>
          </w:tcPr>
          <w:p w14:paraId="3B457697" w14:textId="77777777" w:rsidR="004122AA" w:rsidRDefault="004122AA">
            <w:pPr>
              <w:pStyle w:val="EndnotesAbbrev"/>
            </w:pPr>
            <w:r>
              <w:t>div = division</w:t>
            </w:r>
          </w:p>
        </w:tc>
        <w:tc>
          <w:tcPr>
            <w:tcW w:w="3652" w:type="dxa"/>
          </w:tcPr>
          <w:p w14:paraId="72E35000" w14:textId="77777777" w:rsidR="004122AA" w:rsidRDefault="004122AA" w:rsidP="007C4425">
            <w:pPr>
              <w:pStyle w:val="EndnotesAbbrev"/>
            </w:pPr>
            <w:r>
              <w:t>renum = renumbered</w:t>
            </w:r>
          </w:p>
        </w:tc>
      </w:tr>
      <w:tr w:rsidR="004122AA" w14:paraId="5F8A92FF" w14:textId="77777777" w:rsidTr="007C4425">
        <w:tc>
          <w:tcPr>
            <w:tcW w:w="3720" w:type="dxa"/>
          </w:tcPr>
          <w:p w14:paraId="11B69F78" w14:textId="77777777" w:rsidR="004122AA" w:rsidRDefault="004122AA">
            <w:pPr>
              <w:pStyle w:val="EndnotesAbbrev"/>
            </w:pPr>
            <w:r>
              <w:t>exp = expires/expired</w:t>
            </w:r>
          </w:p>
        </w:tc>
        <w:tc>
          <w:tcPr>
            <w:tcW w:w="3652" w:type="dxa"/>
          </w:tcPr>
          <w:p w14:paraId="26106F4D" w14:textId="77777777" w:rsidR="004122AA" w:rsidRDefault="004122AA" w:rsidP="007C4425">
            <w:pPr>
              <w:pStyle w:val="EndnotesAbbrev"/>
            </w:pPr>
            <w:r>
              <w:t>R[X] = Republication No</w:t>
            </w:r>
          </w:p>
        </w:tc>
      </w:tr>
      <w:tr w:rsidR="004122AA" w14:paraId="57A78CBD" w14:textId="77777777" w:rsidTr="007C4425">
        <w:tc>
          <w:tcPr>
            <w:tcW w:w="3720" w:type="dxa"/>
          </w:tcPr>
          <w:p w14:paraId="6236190D" w14:textId="77777777" w:rsidR="004122AA" w:rsidRDefault="004122AA">
            <w:pPr>
              <w:pStyle w:val="EndnotesAbbrev"/>
            </w:pPr>
            <w:r>
              <w:t>Gaz = gazette</w:t>
            </w:r>
          </w:p>
        </w:tc>
        <w:tc>
          <w:tcPr>
            <w:tcW w:w="3652" w:type="dxa"/>
          </w:tcPr>
          <w:p w14:paraId="506BEE73" w14:textId="77777777" w:rsidR="004122AA" w:rsidRDefault="004122AA" w:rsidP="007C4425">
            <w:pPr>
              <w:pStyle w:val="EndnotesAbbrev"/>
            </w:pPr>
            <w:r>
              <w:t>RI = reissue</w:t>
            </w:r>
          </w:p>
        </w:tc>
      </w:tr>
      <w:tr w:rsidR="004122AA" w14:paraId="1E3918BB" w14:textId="77777777" w:rsidTr="007C4425">
        <w:tc>
          <w:tcPr>
            <w:tcW w:w="3720" w:type="dxa"/>
          </w:tcPr>
          <w:p w14:paraId="51CF1C21" w14:textId="77777777" w:rsidR="004122AA" w:rsidRDefault="004122AA">
            <w:pPr>
              <w:pStyle w:val="EndnotesAbbrev"/>
            </w:pPr>
            <w:r>
              <w:t>hdg = heading</w:t>
            </w:r>
          </w:p>
        </w:tc>
        <w:tc>
          <w:tcPr>
            <w:tcW w:w="3652" w:type="dxa"/>
          </w:tcPr>
          <w:p w14:paraId="1177064B" w14:textId="77777777" w:rsidR="004122AA" w:rsidRDefault="004122AA" w:rsidP="007C4425">
            <w:pPr>
              <w:pStyle w:val="EndnotesAbbrev"/>
            </w:pPr>
            <w:r>
              <w:t>s = section/subsection</w:t>
            </w:r>
          </w:p>
        </w:tc>
      </w:tr>
      <w:tr w:rsidR="004122AA" w14:paraId="03ED4CFF" w14:textId="77777777" w:rsidTr="007C4425">
        <w:tc>
          <w:tcPr>
            <w:tcW w:w="3720" w:type="dxa"/>
          </w:tcPr>
          <w:p w14:paraId="0F767B3A" w14:textId="77777777" w:rsidR="004122AA" w:rsidRDefault="004122AA">
            <w:pPr>
              <w:pStyle w:val="EndnotesAbbrev"/>
            </w:pPr>
            <w:r>
              <w:t>IA = Interpretation Act 1967</w:t>
            </w:r>
          </w:p>
        </w:tc>
        <w:tc>
          <w:tcPr>
            <w:tcW w:w="3652" w:type="dxa"/>
          </w:tcPr>
          <w:p w14:paraId="4F6229E0" w14:textId="77777777" w:rsidR="004122AA" w:rsidRDefault="004122AA" w:rsidP="007C4425">
            <w:pPr>
              <w:pStyle w:val="EndnotesAbbrev"/>
            </w:pPr>
            <w:r>
              <w:t>sch = schedule</w:t>
            </w:r>
          </w:p>
        </w:tc>
      </w:tr>
      <w:tr w:rsidR="004122AA" w14:paraId="73FE4BF4" w14:textId="77777777" w:rsidTr="007C4425">
        <w:tc>
          <w:tcPr>
            <w:tcW w:w="3720" w:type="dxa"/>
          </w:tcPr>
          <w:p w14:paraId="41AF8537" w14:textId="77777777" w:rsidR="004122AA" w:rsidRDefault="004122AA">
            <w:pPr>
              <w:pStyle w:val="EndnotesAbbrev"/>
            </w:pPr>
            <w:r>
              <w:t>ins = inserted/added</w:t>
            </w:r>
          </w:p>
        </w:tc>
        <w:tc>
          <w:tcPr>
            <w:tcW w:w="3652" w:type="dxa"/>
          </w:tcPr>
          <w:p w14:paraId="059659C3" w14:textId="77777777" w:rsidR="004122AA" w:rsidRDefault="004122AA" w:rsidP="007C4425">
            <w:pPr>
              <w:pStyle w:val="EndnotesAbbrev"/>
            </w:pPr>
            <w:r>
              <w:t>sdiv = subdivision</w:t>
            </w:r>
          </w:p>
        </w:tc>
      </w:tr>
      <w:tr w:rsidR="004122AA" w14:paraId="3343470D" w14:textId="77777777" w:rsidTr="007C4425">
        <w:tc>
          <w:tcPr>
            <w:tcW w:w="3720" w:type="dxa"/>
          </w:tcPr>
          <w:p w14:paraId="7DB4BFBB" w14:textId="77777777" w:rsidR="004122AA" w:rsidRDefault="004122AA">
            <w:pPr>
              <w:pStyle w:val="EndnotesAbbrev"/>
            </w:pPr>
            <w:r>
              <w:t>LA = Legislation Act 2001</w:t>
            </w:r>
          </w:p>
        </w:tc>
        <w:tc>
          <w:tcPr>
            <w:tcW w:w="3652" w:type="dxa"/>
          </w:tcPr>
          <w:p w14:paraId="1A2C5EF3" w14:textId="77777777" w:rsidR="004122AA" w:rsidRDefault="004122AA" w:rsidP="007C4425">
            <w:pPr>
              <w:pStyle w:val="EndnotesAbbrev"/>
            </w:pPr>
            <w:r>
              <w:t>SL = Subordinate law</w:t>
            </w:r>
          </w:p>
        </w:tc>
      </w:tr>
      <w:tr w:rsidR="004122AA" w14:paraId="589D1F4A" w14:textId="77777777" w:rsidTr="007C4425">
        <w:tc>
          <w:tcPr>
            <w:tcW w:w="3720" w:type="dxa"/>
          </w:tcPr>
          <w:p w14:paraId="37098F18" w14:textId="77777777" w:rsidR="004122AA" w:rsidRDefault="004122AA">
            <w:pPr>
              <w:pStyle w:val="EndnotesAbbrev"/>
            </w:pPr>
            <w:r>
              <w:t>LR = legislation register</w:t>
            </w:r>
          </w:p>
        </w:tc>
        <w:tc>
          <w:tcPr>
            <w:tcW w:w="3652" w:type="dxa"/>
          </w:tcPr>
          <w:p w14:paraId="04C36F9A" w14:textId="77777777" w:rsidR="004122AA" w:rsidRDefault="004122AA" w:rsidP="007C4425">
            <w:pPr>
              <w:pStyle w:val="EndnotesAbbrev"/>
            </w:pPr>
            <w:r>
              <w:t>sub = substituted</w:t>
            </w:r>
          </w:p>
        </w:tc>
      </w:tr>
      <w:tr w:rsidR="004122AA" w14:paraId="7B477CE3" w14:textId="77777777" w:rsidTr="007C4425">
        <w:tc>
          <w:tcPr>
            <w:tcW w:w="3720" w:type="dxa"/>
          </w:tcPr>
          <w:p w14:paraId="1EC64A81" w14:textId="77777777" w:rsidR="004122AA" w:rsidRDefault="004122AA">
            <w:pPr>
              <w:pStyle w:val="EndnotesAbbrev"/>
            </w:pPr>
            <w:r>
              <w:t>LRA = Legislation (Republication) Act 1996</w:t>
            </w:r>
          </w:p>
        </w:tc>
        <w:tc>
          <w:tcPr>
            <w:tcW w:w="3652" w:type="dxa"/>
          </w:tcPr>
          <w:p w14:paraId="3824EA91" w14:textId="77777777" w:rsidR="004122AA" w:rsidRDefault="004122AA" w:rsidP="007C4425">
            <w:pPr>
              <w:pStyle w:val="EndnotesAbbrev"/>
            </w:pPr>
            <w:r w:rsidRPr="00000F49">
              <w:rPr>
                <w:rStyle w:val="charUnderline"/>
              </w:rPr>
              <w:t>underlining</w:t>
            </w:r>
            <w:r>
              <w:t xml:space="preserve"> = whole or part not commenced</w:t>
            </w:r>
          </w:p>
        </w:tc>
      </w:tr>
      <w:tr w:rsidR="004122AA" w14:paraId="030326D6" w14:textId="77777777" w:rsidTr="007C4425">
        <w:tc>
          <w:tcPr>
            <w:tcW w:w="3720" w:type="dxa"/>
          </w:tcPr>
          <w:p w14:paraId="008F03DC" w14:textId="77777777" w:rsidR="004122AA" w:rsidRDefault="004122AA">
            <w:pPr>
              <w:pStyle w:val="EndnotesAbbrev"/>
            </w:pPr>
            <w:r>
              <w:t>mod = modified/modification</w:t>
            </w:r>
          </w:p>
        </w:tc>
        <w:tc>
          <w:tcPr>
            <w:tcW w:w="3652" w:type="dxa"/>
          </w:tcPr>
          <w:p w14:paraId="0993B7E9" w14:textId="77777777" w:rsidR="004122AA" w:rsidRDefault="004122AA" w:rsidP="007C4425">
            <w:pPr>
              <w:pStyle w:val="EndnotesAbbrev"/>
              <w:ind w:left="1073"/>
            </w:pPr>
            <w:r>
              <w:t>or to be expired</w:t>
            </w:r>
          </w:p>
        </w:tc>
      </w:tr>
    </w:tbl>
    <w:p w14:paraId="2AF59FC5" w14:textId="77777777" w:rsidR="004122AA" w:rsidRPr="00BB6F39" w:rsidRDefault="004122AA" w:rsidP="007C4425"/>
    <w:p w14:paraId="2BFF175B" w14:textId="77777777" w:rsidR="00F57D23" w:rsidRPr="0087252C" w:rsidRDefault="00F57D23">
      <w:pPr>
        <w:pStyle w:val="Endnote20"/>
      </w:pPr>
      <w:bookmarkStart w:id="287" w:name="_Toc225932579"/>
      <w:r w:rsidRPr="0087252C">
        <w:rPr>
          <w:rStyle w:val="charTableNo"/>
        </w:rPr>
        <w:lastRenderedPageBreak/>
        <w:t>3</w:t>
      </w:r>
      <w:r>
        <w:tab/>
      </w:r>
      <w:r w:rsidRPr="0087252C">
        <w:rPr>
          <w:rStyle w:val="charTableText"/>
        </w:rPr>
        <w:t>Legislation history</w:t>
      </w:r>
      <w:bookmarkEnd w:id="287"/>
    </w:p>
    <w:p w14:paraId="742FDB87" w14:textId="77777777" w:rsidR="00F57D23" w:rsidRDefault="00F57D23">
      <w:pPr>
        <w:pStyle w:val="NewAct"/>
      </w:pPr>
      <w:r>
        <w:t>Crimes (Child Sex Offenders) Act 2005 A2005-30</w:t>
      </w:r>
    </w:p>
    <w:p w14:paraId="6B05CDF4" w14:textId="77777777" w:rsidR="004076CF" w:rsidRDefault="00F57D23">
      <w:pPr>
        <w:pStyle w:val="Actdetails"/>
      </w:pPr>
      <w:r>
        <w:t>notified LR 29 June 2005</w:t>
      </w:r>
    </w:p>
    <w:p w14:paraId="58BAEE45" w14:textId="77777777" w:rsidR="004076CF" w:rsidRDefault="00F57D23">
      <w:pPr>
        <w:pStyle w:val="Actdetails"/>
      </w:pPr>
      <w:r>
        <w:t>s 1, s 2 commenced 29 June 2005 (LA s 75 (1))</w:t>
      </w:r>
    </w:p>
    <w:p w14:paraId="1653A4CF" w14:textId="77777777" w:rsidR="00F57D23" w:rsidRDefault="00F57D23">
      <w:pPr>
        <w:pStyle w:val="Actdetails"/>
      </w:pPr>
      <w:r>
        <w:t>remainder commenced 29 December 2005 (s 2 and LA s 79)</w:t>
      </w:r>
    </w:p>
    <w:p w14:paraId="21E66794" w14:textId="77777777" w:rsidR="00F57D23" w:rsidRDefault="00F57D23">
      <w:pPr>
        <w:pStyle w:val="Asamby"/>
      </w:pPr>
      <w:r>
        <w:t>as amended by</w:t>
      </w:r>
    </w:p>
    <w:p w14:paraId="1F204C18" w14:textId="57709515" w:rsidR="00F57D23" w:rsidRDefault="00000F49">
      <w:pPr>
        <w:pStyle w:val="NewAct"/>
      </w:pPr>
      <w:hyperlink r:id="rId248" w:tooltip="A2005-47" w:history="1">
        <w:r w:rsidRPr="00000F49">
          <w:rPr>
            <w:rStyle w:val="charCitHyperlinkAbbrev"/>
          </w:rPr>
          <w:t>Public Advocate Act 2005</w:t>
        </w:r>
      </w:hyperlink>
      <w:r w:rsidR="00F57D23">
        <w:t xml:space="preserve"> A2005-47 sch 1 pt 1.3 (as am by </w:t>
      </w:r>
      <w:hyperlink r:id="rId249" w:tooltip="Human Rights Commission Legislation Amendment Act 2006" w:history="1">
        <w:r w:rsidRPr="00000F49">
          <w:rPr>
            <w:rStyle w:val="charCitHyperlinkAbbrev"/>
          </w:rPr>
          <w:t>A2006</w:t>
        </w:r>
        <w:r w:rsidRPr="00000F49">
          <w:rPr>
            <w:rStyle w:val="charCitHyperlinkAbbrev"/>
          </w:rPr>
          <w:noBreakHyphen/>
          <w:t>3</w:t>
        </w:r>
      </w:hyperlink>
      <w:r w:rsidR="00F57D23">
        <w:t xml:space="preserve"> amdt 1.8)</w:t>
      </w:r>
    </w:p>
    <w:p w14:paraId="3513F874" w14:textId="77777777" w:rsidR="004076CF" w:rsidRDefault="00F57D23">
      <w:pPr>
        <w:pStyle w:val="Actdetails"/>
      </w:pPr>
      <w:r>
        <w:t>notified LR 2 September 2005</w:t>
      </w:r>
    </w:p>
    <w:p w14:paraId="5A2F5BC5" w14:textId="77777777" w:rsidR="004076CF" w:rsidRDefault="00F57D23">
      <w:pPr>
        <w:pStyle w:val="Actdetails"/>
      </w:pPr>
      <w:r>
        <w:t>s 1, s 2 commenced 2 September 2005 (LA s 75 (1))</w:t>
      </w:r>
    </w:p>
    <w:p w14:paraId="65E08867" w14:textId="4164DF4C" w:rsidR="00F57D23" w:rsidRPr="00000F49" w:rsidRDefault="00F57D23">
      <w:pPr>
        <w:pStyle w:val="Actdetails"/>
      </w:pPr>
      <w:r>
        <w:t xml:space="preserve">sch 1 pt 1.3 commenced 1 March 2006 (s 2 (1) as am by </w:t>
      </w:r>
      <w:hyperlink r:id="rId250" w:tooltip="Human Rights Commission Legislation Amendment Act 2006" w:history="1">
        <w:r w:rsidR="00000F49" w:rsidRPr="00000F49">
          <w:rPr>
            <w:rStyle w:val="charCitHyperlinkAbbrev"/>
          </w:rPr>
          <w:t>A2006</w:t>
        </w:r>
        <w:r w:rsidR="00000F49" w:rsidRPr="00000F49">
          <w:rPr>
            <w:rStyle w:val="charCitHyperlinkAbbrev"/>
          </w:rPr>
          <w:noBreakHyphen/>
          <w:t>3</w:t>
        </w:r>
      </w:hyperlink>
      <w:r>
        <w:t xml:space="preserve"> amdt 1.8)</w:t>
      </w:r>
    </w:p>
    <w:p w14:paraId="71DDD093" w14:textId="400973D8" w:rsidR="00F57D23" w:rsidRDefault="00000F49">
      <w:pPr>
        <w:pStyle w:val="NewAct"/>
      </w:pPr>
      <w:hyperlink r:id="rId251" w:tooltip="A2005-60" w:history="1">
        <w:r w:rsidRPr="00000F49">
          <w:rPr>
            <w:rStyle w:val="charCitHyperlinkAbbrev"/>
          </w:rPr>
          <w:t>Justice and Community Safety Legislation Amendment Act 2005 (No 4)</w:t>
        </w:r>
      </w:hyperlink>
      <w:r w:rsidR="00F57D23">
        <w:t xml:space="preserve"> A2005-60 sch 1 pt 1.11</w:t>
      </w:r>
    </w:p>
    <w:p w14:paraId="65978C97" w14:textId="77777777" w:rsidR="00F57D23" w:rsidRDefault="00F57D23">
      <w:pPr>
        <w:pStyle w:val="Actdetails"/>
      </w:pPr>
      <w:r>
        <w:t>notified LR 1 December 2005</w:t>
      </w:r>
    </w:p>
    <w:p w14:paraId="01F959FF" w14:textId="77777777" w:rsidR="00F57D23" w:rsidRDefault="00F57D23">
      <w:pPr>
        <w:pStyle w:val="Actdetails"/>
      </w:pPr>
      <w:r>
        <w:t>s 1, s 2 taken to have commenced 23 November 2005 (LA s 75 (2))</w:t>
      </w:r>
    </w:p>
    <w:p w14:paraId="55FE36A5" w14:textId="77777777" w:rsidR="00F57D23" w:rsidRDefault="00F57D23">
      <w:pPr>
        <w:pStyle w:val="Actdetails"/>
      </w:pPr>
      <w:r>
        <w:t>sch 1 pt 1.11 commenced 29 December 2005 (LA s 79A and see A2005-30)</w:t>
      </w:r>
    </w:p>
    <w:p w14:paraId="14833BD3" w14:textId="3D8A5DFF" w:rsidR="00F57D23" w:rsidRDefault="00000F49">
      <w:pPr>
        <w:pStyle w:val="NewAct"/>
      </w:pPr>
      <w:hyperlink r:id="rId252" w:tooltip="A2006-3" w:history="1">
        <w:r w:rsidRPr="00000F49">
          <w:rPr>
            <w:rStyle w:val="charCitHyperlinkAbbrev"/>
          </w:rPr>
          <w:t>Human Rights Commission Legislation Amendment Act 2006</w:t>
        </w:r>
      </w:hyperlink>
      <w:r w:rsidR="00AF6746">
        <w:t xml:space="preserve"> </w:t>
      </w:r>
      <w:r w:rsidR="00F57D23">
        <w:t>A2006</w:t>
      </w:r>
      <w:r w:rsidR="00AF6746">
        <w:noBreakHyphen/>
      </w:r>
      <w:r w:rsidR="00F57D23">
        <w:t>3 amdt 1.8</w:t>
      </w:r>
    </w:p>
    <w:p w14:paraId="099ADD01" w14:textId="77777777" w:rsidR="004076CF" w:rsidRDefault="00F57D23" w:rsidP="00BC737E">
      <w:pPr>
        <w:pStyle w:val="Actdetails"/>
        <w:keepNext/>
      </w:pPr>
      <w:r>
        <w:t>notified LR 22 February 2006</w:t>
      </w:r>
    </w:p>
    <w:p w14:paraId="151D308E" w14:textId="77777777" w:rsidR="004076CF" w:rsidRDefault="00F57D23" w:rsidP="00BC737E">
      <w:pPr>
        <w:pStyle w:val="Actdetails"/>
        <w:keepNext/>
      </w:pPr>
      <w:r>
        <w:t>s 1, s 2 commenced 22 February 2006 (LA s 75 (1))</w:t>
      </w:r>
    </w:p>
    <w:p w14:paraId="1BDC6C1D" w14:textId="77777777" w:rsidR="00F57D23" w:rsidRDefault="00F57D23" w:rsidP="00BC737E">
      <w:pPr>
        <w:pStyle w:val="Actdetails"/>
        <w:keepNext/>
      </w:pPr>
      <w:r>
        <w:t>amdt 1.8 commenced 23 February 2006 (s 2)</w:t>
      </w:r>
    </w:p>
    <w:p w14:paraId="722C54AC" w14:textId="6938D2F1" w:rsidR="00F57D23" w:rsidRDefault="00F57D23">
      <w:pPr>
        <w:pStyle w:val="LegHistNote"/>
      </w:pPr>
      <w:r>
        <w:rPr>
          <w:rStyle w:val="charItals"/>
        </w:rPr>
        <w:t>Note</w:t>
      </w:r>
      <w:r>
        <w:tab/>
        <w:t xml:space="preserve">This Act only amends the </w:t>
      </w:r>
      <w:hyperlink r:id="rId253" w:tooltip="A2005-47" w:history="1">
        <w:r w:rsidR="00000F49" w:rsidRPr="00000F49">
          <w:rPr>
            <w:rStyle w:val="charCitHyperlinkAbbrev"/>
          </w:rPr>
          <w:t>Public Advocate Act 2005</w:t>
        </w:r>
      </w:hyperlink>
      <w:r>
        <w:t xml:space="preserve"> A2005-47</w:t>
      </w:r>
    </w:p>
    <w:p w14:paraId="29B936E8" w14:textId="041BC101" w:rsidR="00F57D23" w:rsidRDefault="00000F49">
      <w:pPr>
        <w:pStyle w:val="NewAct"/>
      </w:pPr>
      <w:hyperlink r:id="rId254" w:tooltip="A2006-23" w:history="1">
        <w:r w:rsidRPr="00000F49">
          <w:rPr>
            <w:rStyle w:val="charCitHyperlinkAbbrev"/>
          </w:rPr>
          <w:t>Sentencing Legislation Amendment Act 2006</w:t>
        </w:r>
      </w:hyperlink>
      <w:r w:rsidR="00F57D23">
        <w:t xml:space="preserve"> A2006-23 sch 1 pt 1.8</w:t>
      </w:r>
    </w:p>
    <w:p w14:paraId="417C35D4" w14:textId="77777777" w:rsidR="00F57D23" w:rsidRDefault="00F57D23" w:rsidP="00BC737E">
      <w:pPr>
        <w:pStyle w:val="Actdetails"/>
        <w:keepNext/>
      </w:pPr>
      <w:r>
        <w:t>notified LR 18 May 2006</w:t>
      </w:r>
    </w:p>
    <w:p w14:paraId="5529CDCC" w14:textId="77777777" w:rsidR="00F57D23" w:rsidRDefault="00F57D23" w:rsidP="00BC737E">
      <w:pPr>
        <w:pStyle w:val="Actdetails"/>
        <w:keepNext/>
      </w:pPr>
      <w:r>
        <w:t>s 1, s 2 commenced 18 May 2006 (LA s 75 (1))</w:t>
      </w:r>
    </w:p>
    <w:p w14:paraId="3FC8E566" w14:textId="5B4E68A3" w:rsidR="00F57D23" w:rsidRDefault="00F57D23">
      <w:pPr>
        <w:pStyle w:val="Actdetails"/>
      </w:pPr>
      <w:r>
        <w:t xml:space="preserve">sch 1 pt 1.8 commenced 2 June 2006 (s 2 (1) and see </w:t>
      </w:r>
      <w:hyperlink r:id="rId255" w:tooltip="A2005-59" w:history="1">
        <w:r w:rsidR="00000F49" w:rsidRPr="00000F49">
          <w:rPr>
            <w:rStyle w:val="charCitHyperlinkAbbrev"/>
          </w:rPr>
          <w:t>Crimes (Sentence Administration) Act 2005</w:t>
        </w:r>
      </w:hyperlink>
      <w:r>
        <w:t xml:space="preserve"> A2005-59 s 2, </w:t>
      </w:r>
      <w:hyperlink r:id="rId256" w:tooltip="A2005-58" w:history="1">
        <w:r w:rsidR="00000F49" w:rsidRPr="00000F49">
          <w:rPr>
            <w:rStyle w:val="charCitHyperlinkAbbrev"/>
          </w:rPr>
          <w:t>Crimes (Sentencing) Act 2005</w:t>
        </w:r>
      </w:hyperlink>
      <w:r>
        <w:t xml:space="preserve"> A2005-58, s 2 and LA s 79)</w:t>
      </w:r>
    </w:p>
    <w:p w14:paraId="19154F2D" w14:textId="2D7B06BD" w:rsidR="00F57D23" w:rsidRDefault="00000F49">
      <w:pPr>
        <w:pStyle w:val="NewAct"/>
      </w:pPr>
      <w:hyperlink r:id="rId257" w:tooltip="A2006-42" w:history="1">
        <w:r w:rsidRPr="00000F49">
          <w:rPr>
            <w:rStyle w:val="charCitHyperlinkAbbrev"/>
          </w:rPr>
          <w:t>Statute Law Amendment Act 2006</w:t>
        </w:r>
      </w:hyperlink>
      <w:r w:rsidR="00F57D23">
        <w:t xml:space="preserve"> A2006-42 sch 3 pt 3.8</w:t>
      </w:r>
    </w:p>
    <w:p w14:paraId="618B3202" w14:textId="77777777" w:rsidR="00F57D23" w:rsidRDefault="00F57D23" w:rsidP="00BC737E">
      <w:pPr>
        <w:pStyle w:val="Actdetails"/>
        <w:keepNext/>
      </w:pPr>
      <w:r>
        <w:t>notified LR 26 October 2006</w:t>
      </w:r>
    </w:p>
    <w:p w14:paraId="340A6D90" w14:textId="77777777" w:rsidR="00F57D23" w:rsidRDefault="00F57D23" w:rsidP="00BC737E">
      <w:pPr>
        <w:pStyle w:val="Actdetails"/>
        <w:keepNext/>
      </w:pPr>
      <w:r>
        <w:t>s 1, s 2 taken to have commenced 12 November 2005 (LA s 75 (2))</w:t>
      </w:r>
    </w:p>
    <w:p w14:paraId="0F1A0A4D" w14:textId="77777777" w:rsidR="00F57D23" w:rsidRPr="00000F49" w:rsidRDefault="00F57D23">
      <w:pPr>
        <w:pStyle w:val="Actdetails"/>
        <w:rPr>
          <w:rFonts w:cs="Arial"/>
        </w:rPr>
      </w:pPr>
      <w:r w:rsidRPr="00000F49">
        <w:rPr>
          <w:rFonts w:cs="Arial"/>
        </w:rPr>
        <w:t>sch 3 pt 3.8 commenced 16 November 2006 (s 2 (1))</w:t>
      </w:r>
    </w:p>
    <w:p w14:paraId="7509EF68" w14:textId="17DF3AF8" w:rsidR="00F57D23" w:rsidRDefault="00000F49">
      <w:pPr>
        <w:pStyle w:val="NewAct"/>
      </w:pPr>
      <w:hyperlink r:id="rId258" w:tooltip="A2007-12" w:history="1">
        <w:r w:rsidRPr="00000F49">
          <w:rPr>
            <w:rStyle w:val="charCitHyperlinkAbbrev"/>
          </w:rPr>
          <w:t>Training and Tertiary Education Legislation Amendment Act 2007</w:t>
        </w:r>
      </w:hyperlink>
      <w:r w:rsidR="00F57D23">
        <w:t xml:space="preserve"> A2007-12 sch 1 pt 1.7</w:t>
      </w:r>
    </w:p>
    <w:p w14:paraId="193254E8" w14:textId="77777777" w:rsidR="00F57D23" w:rsidRDefault="00F57D23">
      <w:pPr>
        <w:pStyle w:val="Actdetails"/>
        <w:keepNext/>
      </w:pPr>
      <w:r>
        <w:t>notified LR 13 June 2007</w:t>
      </w:r>
    </w:p>
    <w:p w14:paraId="3AEFFFF4" w14:textId="77777777" w:rsidR="00F57D23" w:rsidRDefault="00F57D23">
      <w:pPr>
        <w:pStyle w:val="Actdetails"/>
        <w:keepNext/>
      </w:pPr>
      <w:r>
        <w:t>s 1, s 2 commenced 13 June 2007 (LA s 75 (1))</w:t>
      </w:r>
    </w:p>
    <w:p w14:paraId="243B0BE8" w14:textId="36D3B250" w:rsidR="00F57D23" w:rsidRDefault="00F57D23">
      <w:pPr>
        <w:pStyle w:val="Actdetails"/>
      </w:pPr>
      <w:r>
        <w:t xml:space="preserve">sch 1 pt 1.7 commenced 1 July 2007 (s 2 and </w:t>
      </w:r>
      <w:hyperlink r:id="rId259" w:tooltip="CN2007-3" w:history="1">
        <w:r w:rsidR="00000F49" w:rsidRPr="00000F49">
          <w:rPr>
            <w:rStyle w:val="charCitHyperlinkAbbrev"/>
          </w:rPr>
          <w:t>CN2007-3</w:t>
        </w:r>
      </w:hyperlink>
      <w:r>
        <w:t>)</w:t>
      </w:r>
    </w:p>
    <w:p w14:paraId="08449C13" w14:textId="46E1F7DE" w:rsidR="00F57D23" w:rsidRDefault="00000F49">
      <w:pPr>
        <w:pStyle w:val="NewAct"/>
      </w:pPr>
      <w:hyperlink r:id="rId260" w:tooltip="A2008-20" w:history="1">
        <w:r w:rsidRPr="00000F49">
          <w:rPr>
            <w:rStyle w:val="charCitHyperlinkAbbrev"/>
          </w:rPr>
          <w:t>Children and Young People (Consequential Amendments) Act 2008</w:t>
        </w:r>
      </w:hyperlink>
      <w:r w:rsidR="00F57D23">
        <w:t xml:space="preserve"> A2008</w:t>
      </w:r>
      <w:r w:rsidR="00F57D23">
        <w:noBreakHyphen/>
        <w:t>20 sch 2 pt 2.6, sch 3 pt 3.7, sch 4 pt 4.8</w:t>
      </w:r>
    </w:p>
    <w:p w14:paraId="4B2441BE" w14:textId="77777777" w:rsidR="00F57D23" w:rsidRDefault="00F57D23">
      <w:pPr>
        <w:pStyle w:val="Actdetails"/>
        <w:keepNext/>
      </w:pPr>
      <w:r>
        <w:t>notified LR 17 July 2008</w:t>
      </w:r>
    </w:p>
    <w:p w14:paraId="48FB02BF" w14:textId="77777777" w:rsidR="00F57D23" w:rsidRDefault="00F57D23">
      <w:pPr>
        <w:pStyle w:val="Actdetails"/>
        <w:keepNext/>
      </w:pPr>
      <w:r>
        <w:t>s 1, s 2 commenced 17 July 2008 (LA s 75 (1))</w:t>
      </w:r>
    </w:p>
    <w:p w14:paraId="60A5225D" w14:textId="77777777" w:rsidR="00F57D23" w:rsidRDefault="00F57D23">
      <w:pPr>
        <w:pStyle w:val="Actdetails"/>
        <w:keepNext/>
      </w:pPr>
      <w:r>
        <w:t>s 3 commenced 18 July 2008 (s 2 (1))</w:t>
      </w:r>
    </w:p>
    <w:p w14:paraId="3A2446D7" w14:textId="2B82D541" w:rsidR="00F57D23" w:rsidRDefault="00F57D23">
      <w:pPr>
        <w:pStyle w:val="Actdetails"/>
        <w:keepNext/>
      </w:pPr>
      <w:r>
        <w:t xml:space="preserve">sch 2 pt 2.6 commenced 9 September 2008 (s 2 (3) and see </w:t>
      </w:r>
      <w:hyperlink r:id="rId261" w:tooltip="A2008-19" w:history="1">
        <w:r w:rsidR="00000F49" w:rsidRPr="00000F49">
          <w:rPr>
            <w:rStyle w:val="charCitHyperlinkAbbrev"/>
          </w:rPr>
          <w:t>Children and Young People Act 2008</w:t>
        </w:r>
      </w:hyperlink>
      <w:r>
        <w:t xml:space="preserve"> A2008-19, s 2 and </w:t>
      </w:r>
      <w:hyperlink r:id="rId262" w:tooltip="CN2008-13" w:history="1">
        <w:r w:rsidR="00000F49" w:rsidRPr="00000F49">
          <w:rPr>
            <w:rStyle w:val="charCitHyperlinkAbbrev"/>
          </w:rPr>
          <w:t>CN2008-13</w:t>
        </w:r>
      </w:hyperlink>
      <w:r>
        <w:t>)</w:t>
      </w:r>
    </w:p>
    <w:p w14:paraId="1CBE8604" w14:textId="3EFBA8F7" w:rsidR="00F57D23" w:rsidRPr="008F51C6" w:rsidRDefault="008F51C6">
      <w:pPr>
        <w:pStyle w:val="Actdetails"/>
        <w:keepNext/>
      </w:pPr>
      <w:r>
        <w:t>sch 3 pt 3.7 commenced</w:t>
      </w:r>
      <w:r w:rsidR="00F57D23" w:rsidRPr="008F51C6">
        <w:t xml:space="preserve"> 27 October 2008 (s 2 (4) and see </w:t>
      </w:r>
      <w:hyperlink r:id="rId263" w:tooltip="A2008-19" w:history="1">
        <w:r w:rsidR="00000F49" w:rsidRPr="00000F49">
          <w:rPr>
            <w:rStyle w:val="charCitHyperlinkAbbrev"/>
          </w:rPr>
          <w:t>Children and Young People Act 2008</w:t>
        </w:r>
      </w:hyperlink>
      <w:r w:rsidR="00F57D23" w:rsidRPr="008F51C6">
        <w:t xml:space="preserve"> A2008-19, s 2 and </w:t>
      </w:r>
      <w:hyperlink r:id="rId264" w:tooltip="CN2008-13" w:history="1">
        <w:r w:rsidR="00000F49" w:rsidRPr="00000F49">
          <w:rPr>
            <w:rStyle w:val="charCitHyperlinkAbbrev"/>
          </w:rPr>
          <w:t>CN2008-13</w:t>
        </w:r>
      </w:hyperlink>
      <w:r w:rsidR="00F57D23" w:rsidRPr="008F51C6">
        <w:t>)</w:t>
      </w:r>
    </w:p>
    <w:p w14:paraId="54280E1C" w14:textId="2098DAB3" w:rsidR="00F57D23" w:rsidRPr="00592839" w:rsidRDefault="00592839" w:rsidP="00EB0F18">
      <w:pPr>
        <w:pStyle w:val="Actdetails"/>
      </w:pPr>
      <w:r w:rsidRPr="00592839">
        <w:t>sch 4 pt 4.8 commenced</w:t>
      </w:r>
      <w:r w:rsidR="00F57D23" w:rsidRPr="00592839">
        <w:t xml:space="preserve"> 27 February 2009 </w:t>
      </w:r>
      <w:r w:rsidRPr="00592839">
        <w:t xml:space="preserve">(s 2 (5) and see </w:t>
      </w:r>
      <w:hyperlink r:id="rId265" w:tooltip="A2008-19" w:history="1">
        <w:r w:rsidR="00000F49" w:rsidRPr="00000F49">
          <w:rPr>
            <w:rStyle w:val="charCitHyperlinkAbbrev"/>
          </w:rPr>
          <w:t>Children and Young People Act 2008</w:t>
        </w:r>
      </w:hyperlink>
      <w:r w:rsidRPr="00592839">
        <w:t xml:space="preserve"> A2008-19, s 2 and </w:t>
      </w:r>
      <w:hyperlink r:id="rId266" w:tooltip="CN2008-17" w:history="1">
        <w:r w:rsidR="00000F49" w:rsidRPr="00000F49">
          <w:rPr>
            <w:rStyle w:val="charCitHyperlinkAbbrev"/>
          </w:rPr>
          <w:t xml:space="preserve">CN2008-17 </w:t>
        </w:r>
      </w:hyperlink>
      <w:r w:rsidRPr="00592839">
        <w:t xml:space="preserve">(and see </w:t>
      </w:r>
      <w:hyperlink r:id="rId267" w:tooltip="CN2008-13" w:history="1">
        <w:r w:rsidR="00000F49" w:rsidRPr="00000F49">
          <w:rPr>
            <w:rStyle w:val="charCitHyperlinkAbbrev"/>
          </w:rPr>
          <w:t>CN2008-13</w:t>
        </w:r>
      </w:hyperlink>
      <w:r w:rsidRPr="00592839">
        <w:t>))</w:t>
      </w:r>
    </w:p>
    <w:p w14:paraId="1FB22D07" w14:textId="6F3DA88C" w:rsidR="00F57D23" w:rsidRDefault="00000F49">
      <w:pPr>
        <w:pStyle w:val="NewAct"/>
      </w:pPr>
      <w:hyperlink r:id="rId268" w:tooltip="A2008-28" w:history="1">
        <w:r w:rsidRPr="00000F49">
          <w:rPr>
            <w:rStyle w:val="charCitHyperlinkAbbrev"/>
          </w:rPr>
          <w:t>Statute Law Amendment Act 2008</w:t>
        </w:r>
      </w:hyperlink>
      <w:r w:rsidR="00F57D23">
        <w:t xml:space="preserve"> A2008-28 sch 3 pt 3.19</w:t>
      </w:r>
    </w:p>
    <w:p w14:paraId="11762BC1" w14:textId="77777777" w:rsidR="00F57D23" w:rsidRDefault="00F57D23">
      <w:pPr>
        <w:pStyle w:val="Actdetails"/>
        <w:keepNext/>
      </w:pPr>
      <w:r>
        <w:t>notified LR 12 August 2008</w:t>
      </w:r>
    </w:p>
    <w:p w14:paraId="7D794627" w14:textId="77777777" w:rsidR="00F57D23" w:rsidRDefault="00F57D23">
      <w:pPr>
        <w:pStyle w:val="Actdetails"/>
        <w:keepNext/>
      </w:pPr>
      <w:r>
        <w:t>s 1, s 2 commenced 12 August 2008 (LA s 75 (1))</w:t>
      </w:r>
    </w:p>
    <w:p w14:paraId="30854B77" w14:textId="77777777" w:rsidR="00F57D23" w:rsidRDefault="00F57D23" w:rsidP="00EB0F18">
      <w:pPr>
        <w:pStyle w:val="Actdetails"/>
      </w:pPr>
      <w:r>
        <w:t>sch 3 pt 3.19 commenced 26 August 2008 (s 2)</w:t>
      </w:r>
    </w:p>
    <w:p w14:paraId="04ACF378" w14:textId="3487E0AA" w:rsidR="00BB7C29" w:rsidRDefault="00000F49" w:rsidP="00BB7C29">
      <w:pPr>
        <w:pStyle w:val="NewAct"/>
      </w:pPr>
      <w:hyperlink r:id="rId269" w:tooltip="A2008-37" w:history="1">
        <w:r w:rsidRPr="00000F49">
          <w:rPr>
            <w:rStyle w:val="charCitHyperlinkAbbrev"/>
          </w:rPr>
          <w:t>ACT Civil and Administrative Tribunal Legislation Amendment Act 2008 (No 2)</w:t>
        </w:r>
      </w:hyperlink>
      <w:r w:rsidR="00BB7C29">
        <w:t xml:space="preserve"> A2008-37 sch 1 pt 1.26</w:t>
      </w:r>
    </w:p>
    <w:p w14:paraId="7A04F0E5" w14:textId="77777777" w:rsidR="00BB7C29" w:rsidRDefault="00BB7C29" w:rsidP="00BB7C29">
      <w:pPr>
        <w:pStyle w:val="Actdetails"/>
        <w:keepNext/>
      </w:pPr>
      <w:r>
        <w:t>notified LR 4 September 2008</w:t>
      </w:r>
    </w:p>
    <w:p w14:paraId="2A9A8B23" w14:textId="77777777" w:rsidR="00BB7C29" w:rsidRDefault="00BB7C29" w:rsidP="00BB7C29">
      <w:pPr>
        <w:pStyle w:val="Actdetails"/>
        <w:keepNext/>
      </w:pPr>
      <w:r>
        <w:t>s 1, s 2 commenced 4 September 2008 (LA s 75 (1))</w:t>
      </w:r>
    </w:p>
    <w:p w14:paraId="05D880A1" w14:textId="514ACB49" w:rsidR="00BB7C29" w:rsidRDefault="00BB7C29" w:rsidP="00EB0F18">
      <w:pPr>
        <w:pStyle w:val="Actdetails"/>
      </w:pPr>
      <w:r>
        <w:t xml:space="preserve">sch 1 pt 1.26 commenced 2 February 2009 (s 2 (1) and see </w:t>
      </w:r>
      <w:hyperlink r:id="rId270" w:tooltip="A2008-35" w:history="1">
        <w:r w:rsidR="00000F49" w:rsidRPr="00000F49">
          <w:rPr>
            <w:rStyle w:val="charCitHyperlinkAbbrev"/>
          </w:rPr>
          <w:t>ACT Civil and Administrative Tribunal Act 2008</w:t>
        </w:r>
      </w:hyperlink>
      <w:r>
        <w:t xml:space="preserve"> A2008-35, s 2 (1) and </w:t>
      </w:r>
      <w:hyperlink r:id="rId271" w:tooltip="CN2009-2" w:history="1">
        <w:r w:rsidR="00000F49" w:rsidRPr="00000F49">
          <w:rPr>
            <w:rStyle w:val="charCitHyperlinkAbbrev"/>
          </w:rPr>
          <w:t>CN2009-2</w:t>
        </w:r>
      </w:hyperlink>
      <w:r>
        <w:t>)</w:t>
      </w:r>
    </w:p>
    <w:p w14:paraId="5DCB5BD4" w14:textId="7A3C8CA3" w:rsidR="00714B14" w:rsidRDefault="00000F49" w:rsidP="00714B14">
      <w:pPr>
        <w:pStyle w:val="NewAct"/>
      </w:pPr>
      <w:hyperlink r:id="rId272" w:tooltip="A2010-45" w:history="1">
        <w:r w:rsidRPr="00000F49">
          <w:rPr>
            <w:rStyle w:val="charCitHyperlinkAbbrev"/>
          </w:rPr>
          <w:t>Crimes (Child Sex Offenders) Amendment Act 2010</w:t>
        </w:r>
      </w:hyperlink>
      <w:r w:rsidR="00714B14">
        <w:t xml:space="preserve"> A2010-45</w:t>
      </w:r>
    </w:p>
    <w:p w14:paraId="5D8ECED2" w14:textId="77777777" w:rsidR="00714B14" w:rsidRDefault="00714B14" w:rsidP="00714B14">
      <w:pPr>
        <w:pStyle w:val="Actdetails"/>
      </w:pPr>
      <w:r>
        <w:t>notified LR 24 November 2010</w:t>
      </w:r>
    </w:p>
    <w:p w14:paraId="4AA14354" w14:textId="77777777" w:rsidR="00714B14" w:rsidRDefault="00714B14" w:rsidP="00714B14">
      <w:pPr>
        <w:pStyle w:val="Actdetails"/>
      </w:pPr>
      <w:r>
        <w:t>s 1, s 2 commenced 24 November 2010 (LA s 75 (1))</w:t>
      </w:r>
    </w:p>
    <w:p w14:paraId="27A0BCB7" w14:textId="77777777" w:rsidR="00714B14" w:rsidRPr="00714B14" w:rsidRDefault="00714B14" w:rsidP="00714B14">
      <w:pPr>
        <w:pStyle w:val="Actdetails"/>
      </w:pPr>
      <w:r>
        <w:t>remainder commenced 25 November 2010 (s 2)</w:t>
      </w:r>
    </w:p>
    <w:p w14:paraId="5C749218" w14:textId="236266BB" w:rsidR="002E5BFF" w:rsidRDefault="00000F49" w:rsidP="002E5BFF">
      <w:pPr>
        <w:pStyle w:val="NewAct"/>
      </w:pPr>
      <w:hyperlink r:id="rId273" w:tooltip="A2011-22" w:history="1">
        <w:r w:rsidRPr="00000F49">
          <w:rPr>
            <w:rStyle w:val="charCitHyperlinkAbbrev"/>
          </w:rPr>
          <w:t>Administrative (One ACT Public Service Miscellaneous Amendments) Act 2011</w:t>
        </w:r>
      </w:hyperlink>
      <w:r w:rsidR="002E5BFF">
        <w:t xml:space="preserve"> A2011-22 sch 1 pt 1.41</w:t>
      </w:r>
    </w:p>
    <w:p w14:paraId="7F1585D8" w14:textId="77777777" w:rsidR="002E5BFF" w:rsidRDefault="002E5BFF" w:rsidP="002E5BFF">
      <w:pPr>
        <w:pStyle w:val="Actdetails"/>
        <w:keepNext/>
      </w:pPr>
      <w:r>
        <w:t>notified LR 30 June 2011</w:t>
      </w:r>
    </w:p>
    <w:p w14:paraId="77BCBB95" w14:textId="77777777" w:rsidR="002E5BFF" w:rsidRDefault="002E5BFF" w:rsidP="002E5BFF">
      <w:pPr>
        <w:pStyle w:val="Actdetails"/>
        <w:keepNext/>
      </w:pPr>
      <w:r>
        <w:t>s 1, s 2 commenced 30 June 2011 (LA s 75 (1))</w:t>
      </w:r>
    </w:p>
    <w:p w14:paraId="1E7536BF" w14:textId="77777777" w:rsidR="002E5BFF" w:rsidRPr="00CB0D40" w:rsidRDefault="002E5BFF" w:rsidP="002E5BFF">
      <w:pPr>
        <w:pStyle w:val="Actdetails"/>
      </w:pPr>
      <w:r>
        <w:t>sch 1 pt 1.41</w:t>
      </w:r>
      <w:r w:rsidRPr="00CB0D40">
        <w:t xml:space="preserve"> commenced </w:t>
      </w:r>
      <w:r>
        <w:t>1 July 2011 (s 2 (1</w:t>
      </w:r>
      <w:r w:rsidRPr="00CB0D40">
        <w:t>)</w:t>
      </w:r>
      <w:r>
        <w:t>)</w:t>
      </w:r>
    </w:p>
    <w:p w14:paraId="11C1FB5B" w14:textId="0F073520" w:rsidR="001138B8" w:rsidRDefault="00000F49" w:rsidP="001138B8">
      <w:pPr>
        <w:pStyle w:val="NewAct"/>
      </w:pPr>
      <w:hyperlink r:id="rId274" w:tooltip="A2011-52" w:history="1">
        <w:r w:rsidRPr="00000F49">
          <w:rPr>
            <w:rStyle w:val="charCitHyperlinkAbbrev"/>
          </w:rPr>
          <w:t>Statute Law Amendment Act 2011 (No 3)</w:t>
        </w:r>
      </w:hyperlink>
      <w:r w:rsidR="001138B8">
        <w:t xml:space="preserve"> A2011-52 sch 3 pt 3.15</w:t>
      </w:r>
    </w:p>
    <w:p w14:paraId="59D48DDA" w14:textId="77777777" w:rsidR="001138B8" w:rsidRDefault="001138B8" w:rsidP="001138B8">
      <w:pPr>
        <w:pStyle w:val="Actdetails"/>
        <w:keepNext/>
      </w:pPr>
      <w:r>
        <w:t>notified LR 28 November 2011</w:t>
      </w:r>
    </w:p>
    <w:p w14:paraId="4A52BC16" w14:textId="77777777" w:rsidR="001138B8" w:rsidRDefault="001138B8" w:rsidP="001138B8">
      <w:pPr>
        <w:pStyle w:val="Actdetails"/>
        <w:keepNext/>
      </w:pPr>
      <w:r>
        <w:t>s 1, s 2 commenced 28 November 2011 (LA s 75 (1))</w:t>
      </w:r>
    </w:p>
    <w:p w14:paraId="6306744D" w14:textId="77777777" w:rsidR="001138B8" w:rsidRDefault="001138B8" w:rsidP="001138B8">
      <w:pPr>
        <w:pStyle w:val="Actdetails"/>
      </w:pPr>
      <w:r w:rsidRPr="00D6142D">
        <w:t xml:space="preserve">sch </w:t>
      </w:r>
      <w:r>
        <w:t>3 pt 3.15</w:t>
      </w:r>
      <w:r w:rsidRPr="00D6142D">
        <w:t xml:space="preserve"> </w:t>
      </w:r>
      <w:r>
        <w:t>commenced 12 December 2011</w:t>
      </w:r>
      <w:r w:rsidRPr="00D6142D">
        <w:t xml:space="preserve"> (s 2</w:t>
      </w:r>
      <w:r>
        <w:t>)</w:t>
      </w:r>
    </w:p>
    <w:p w14:paraId="09A8A5C9" w14:textId="3503A09E" w:rsidR="008153D8" w:rsidRDefault="00000F49" w:rsidP="008153D8">
      <w:pPr>
        <w:pStyle w:val="NewAct"/>
      </w:pPr>
      <w:hyperlink r:id="rId275" w:tooltip="A2012-20" w:history="1">
        <w:r w:rsidRPr="00000F49">
          <w:rPr>
            <w:rStyle w:val="charCitHyperlinkAbbrev"/>
          </w:rPr>
          <w:t>Crimes (Child Sex Offenders) Amendment Act 2012</w:t>
        </w:r>
      </w:hyperlink>
      <w:r w:rsidR="008153D8">
        <w:t xml:space="preserve"> A2012-20</w:t>
      </w:r>
    </w:p>
    <w:p w14:paraId="25ECD482" w14:textId="77777777" w:rsidR="008153D8" w:rsidRDefault="008153D8" w:rsidP="007D17D0">
      <w:pPr>
        <w:pStyle w:val="Actdetails"/>
      </w:pPr>
      <w:r>
        <w:t>notified LR 22 May 2012</w:t>
      </w:r>
    </w:p>
    <w:p w14:paraId="09A13375" w14:textId="77777777" w:rsidR="008153D8" w:rsidRDefault="008153D8" w:rsidP="007D17D0">
      <w:pPr>
        <w:pStyle w:val="Actdetails"/>
      </w:pPr>
      <w:r>
        <w:t>s 1, s 2 commenced 22 May 2012 (LA s 75 (1))</w:t>
      </w:r>
    </w:p>
    <w:p w14:paraId="083FB3C6" w14:textId="0C52CF65" w:rsidR="008153D8" w:rsidRPr="008153D8" w:rsidRDefault="008153D8" w:rsidP="007D17D0">
      <w:pPr>
        <w:pStyle w:val="Actdetails"/>
      </w:pPr>
      <w:r w:rsidRPr="008153D8">
        <w:t xml:space="preserve">remainder </w:t>
      </w:r>
      <w:r>
        <w:t>commenced 13 September 2012</w:t>
      </w:r>
      <w:r w:rsidRPr="008153D8">
        <w:t xml:space="preserve"> (s 2</w:t>
      </w:r>
      <w:r>
        <w:t xml:space="preserve"> and </w:t>
      </w:r>
      <w:hyperlink r:id="rId276" w:tooltip="CN2012-15" w:history="1">
        <w:r w:rsidR="00000F49" w:rsidRPr="00000F49">
          <w:rPr>
            <w:rStyle w:val="charCitHyperlinkAbbrev"/>
          </w:rPr>
          <w:t>CN2012-15</w:t>
        </w:r>
      </w:hyperlink>
      <w:r w:rsidRPr="008153D8">
        <w:t>)</w:t>
      </w:r>
    </w:p>
    <w:p w14:paraId="0EE0631D" w14:textId="54D75ECB" w:rsidR="00803220" w:rsidRDefault="00803220" w:rsidP="00803220">
      <w:pPr>
        <w:pStyle w:val="NewAct"/>
      </w:pPr>
      <w:hyperlink r:id="rId277" w:tooltip="A2013-12" w:history="1">
        <w:r>
          <w:rPr>
            <w:rStyle w:val="charCitHyperlinkAbbrev"/>
          </w:rPr>
          <w:t>Crimes Legislation Amendment Act 2012</w:t>
        </w:r>
      </w:hyperlink>
      <w:r>
        <w:t xml:space="preserve"> A2013-12 pt 3</w:t>
      </w:r>
    </w:p>
    <w:p w14:paraId="5146FB25" w14:textId="77777777" w:rsidR="00803220" w:rsidRDefault="00803220" w:rsidP="00803220">
      <w:pPr>
        <w:pStyle w:val="Actdetails"/>
      </w:pPr>
      <w:r>
        <w:t xml:space="preserve">notified LR </w:t>
      </w:r>
      <w:r w:rsidR="007607F1">
        <w:t>17 April 2013</w:t>
      </w:r>
    </w:p>
    <w:p w14:paraId="2B1D8958" w14:textId="77777777" w:rsidR="00803220" w:rsidRDefault="00803220" w:rsidP="00803220">
      <w:pPr>
        <w:pStyle w:val="Actdetails"/>
      </w:pPr>
      <w:r>
        <w:t xml:space="preserve">s 1, s 2 commenced </w:t>
      </w:r>
      <w:r w:rsidR="007607F1">
        <w:t>17 April 2013</w:t>
      </w:r>
      <w:r>
        <w:t xml:space="preserve"> (LA s 75 (1))</w:t>
      </w:r>
    </w:p>
    <w:p w14:paraId="272AB2B6" w14:textId="77777777" w:rsidR="00803220" w:rsidRDefault="007607F1" w:rsidP="00803220">
      <w:pPr>
        <w:pStyle w:val="Actdetails"/>
      </w:pPr>
      <w:r>
        <w:t xml:space="preserve">pt 3 </w:t>
      </w:r>
      <w:r w:rsidR="00803220">
        <w:t xml:space="preserve">commenced </w:t>
      </w:r>
      <w:r>
        <w:t>24 April 2013</w:t>
      </w:r>
      <w:r w:rsidR="00803220" w:rsidRPr="008153D8">
        <w:t xml:space="preserve"> (s 2)</w:t>
      </w:r>
    </w:p>
    <w:p w14:paraId="2C16BD5F" w14:textId="29807E29" w:rsidR="009C423C" w:rsidRDefault="009C423C" w:rsidP="009C423C">
      <w:pPr>
        <w:pStyle w:val="NewAct"/>
      </w:pPr>
      <w:hyperlink r:id="rId278" w:tooltip="A2013-50" w:history="1">
        <w:r>
          <w:rPr>
            <w:rStyle w:val="charCitHyperlinkAbbrev"/>
          </w:rPr>
          <w:t>Crimes Legislation Amendment Act 2013 (No 2)</w:t>
        </w:r>
      </w:hyperlink>
      <w:r w:rsidR="0083564C">
        <w:t xml:space="preserve"> A2013-50 pt 5</w:t>
      </w:r>
    </w:p>
    <w:p w14:paraId="7F6BA366" w14:textId="77777777" w:rsidR="009C423C" w:rsidRDefault="009C423C" w:rsidP="009C423C">
      <w:pPr>
        <w:pStyle w:val="Actdetails"/>
        <w:keepNext/>
      </w:pPr>
      <w:r>
        <w:t>notified LR 9 December 2013</w:t>
      </w:r>
    </w:p>
    <w:p w14:paraId="5F68819B" w14:textId="77777777" w:rsidR="009C423C" w:rsidRDefault="009C423C" w:rsidP="009C423C">
      <w:pPr>
        <w:pStyle w:val="Actdetails"/>
        <w:keepNext/>
      </w:pPr>
      <w:r>
        <w:t>s 1, s 2 commenced 9 December 2013 (LA s 75)</w:t>
      </w:r>
    </w:p>
    <w:p w14:paraId="4740F365" w14:textId="77777777" w:rsidR="009C423C" w:rsidRDefault="009C423C" w:rsidP="009C423C">
      <w:pPr>
        <w:pStyle w:val="Actdetails"/>
      </w:pPr>
      <w:r>
        <w:t xml:space="preserve">pt </w:t>
      </w:r>
      <w:r w:rsidR="0083564C">
        <w:t>5</w:t>
      </w:r>
      <w:r>
        <w:t xml:space="preserve"> commenced 10 December 2013 (s 2 (2))</w:t>
      </w:r>
    </w:p>
    <w:p w14:paraId="21C64C99" w14:textId="35678C18" w:rsidR="009066E0" w:rsidRDefault="009066E0" w:rsidP="009066E0">
      <w:pPr>
        <w:pStyle w:val="NewAct"/>
      </w:pPr>
      <w:hyperlink r:id="rId279" w:tooltip="A2014-48" w:history="1">
        <w:r>
          <w:rPr>
            <w:rStyle w:val="charCitHyperlinkAbbrev"/>
          </w:rPr>
          <w:t>Training and Tertiary Education Amendment Act 2014</w:t>
        </w:r>
      </w:hyperlink>
      <w:r>
        <w:t xml:space="preserve"> A2014</w:t>
      </w:r>
      <w:r>
        <w:noBreakHyphen/>
        <w:t>48 sch 1 pt 1.7</w:t>
      </w:r>
    </w:p>
    <w:p w14:paraId="4F755A6E" w14:textId="77777777" w:rsidR="009066E0" w:rsidRDefault="009066E0" w:rsidP="009066E0">
      <w:pPr>
        <w:pStyle w:val="Actdetails"/>
        <w:keepNext/>
      </w:pPr>
      <w:r>
        <w:t>notified LR 6 November 2014</w:t>
      </w:r>
    </w:p>
    <w:p w14:paraId="641B076C" w14:textId="77777777" w:rsidR="009066E0" w:rsidRDefault="009066E0" w:rsidP="009066E0">
      <w:pPr>
        <w:pStyle w:val="Actdetails"/>
        <w:keepNext/>
      </w:pPr>
      <w:r>
        <w:t>s 1, s 2 commenced 6 November 2014 (LA s 75 (1))</w:t>
      </w:r>
    </w:p>
    <w:p w14:paraId="7BF8B5CA" w14:textId="77777777" w:rsidR="009066E0" w:rsidRPr="00AE7C72" w:rsidRDefault="009066E0" w:rsidP="009066E0">
      <w:pPr>
        <w:pStyle w:val="Actdetails"/>
      </w:pPr>
      <w:r>
        <w:t xml:space="preserve">sch 1 pt 1.7 </w:t>
      </w:r>
      <w:r w:rsidRPr="00AE7C72">
        <w:t xml:space="preserve">commenced </w:t>
      </w:r>
      <w:r>
        <w:t>20 November 2014</w:t>
      </w:r>
      <w:r w:rsidRPr="00AE7C72">
        <w:t xml:space="preserve"> (</w:t>
      </w:r>
      <w:r>
        <w:t>s 2)</w:t>
      </w:r>
    </w:p>
    <w:p w14:paraId="0F62F461" w14:textId="33E4AA50" w:rsidR="00755075" w:rsidRDefault="00755075" w:rsidP="00755075">
      <w:pPr>
        <w:pStyle w:val="NewAct"/>
      </w:pPr>
      <w:hyperlink r:id="rId280" w:tooltip="A2014-58" w:history="1">
        <w:r>
          <w:rPr>
            <w:rStyle w:val="charCitHyperlinkAbbrev"/>
          </w:rPr>
          <w:t>Crimes (Sentencing) Amendment Act 2014</w:t>
        </w:r>
      </w:hyperlink>
      <w:r>
        <w:t xml:space="preserve"> A2014-58 sch 1 pt 1.1</w:t>
      </w:r>
    </w:p>
    <w:p w14:paraId="6245F997" w14:textId="77777777" w:rsidR="00755075" w:rsidRDefault="00755075" w:rsidP="00755075">
      <w:pPr>
        <w:pStyle w:val="Actdetails"/>
        <w:keepNext/>
      </w:pPr>
      <w:r>
        <w:t>notified LR 4 December 2014</w:t>
      </w:r>
    </w:p>
    <w:p w14:paraId="3184F338" w14:textId="77777777" w:rsidR="00755075" w:rsidRDefault="00755075" w:rsidP="00755075">
      <w:pPr>
        <w:pStyle w:val="Actdetails"/>
        <w:keepNext/>
      </w:pPr>
      <w:r>
        <w:t>s 1, s 2 commenced 4 December 2014 (LA s 75 (1))</w:t>
      </w:r>
    </w:p>
    <w:p w14:paraId="54736B42" w14:textId="77777777" w:rsidR="00755075" w:rsidRDefault="00755075" w:rsidP="00755075">
      <w:pPr>
        <w:pStyle w:val="Actdetails"/>
      </w:pPr>
      <w:r w:rsidRPr="00D6142D">
        <w:t xml:space="preserve">sch </w:t>
      </w:r>
      <w:r>
        <w:t>1 pt 1.1</w:t>
      </w:r>
      <w:r w:rsidRPr="00D6142D">
        <w:t xml:space="preserve"> </w:t>
      </w:r>
      <w:r>
        <w:t>commenced 5 December 2014</w:t>
      </w:r>
      <w:r w:rsidRPr="00D6142D">
        <w:t xml:space="preserve"> (s 2</w:t>
      </w:r>
      <w:r>
        <w:t>)</w:t>
      </w:r>
    </w:p>
    <w:p w14:paraId="6AE69A7E" w14:textId="0A075BF4" w:rsidR="00554F9A" w:rsidRDefault="00554F9A" w:rsidP="00554F9A">
      <w:pPr>
        <w:pStyle w:val="NewAct"/>
      </w:pPr>
      <w:hyperlink r:id="rId281" w:tooltip="A2015-35" w:history="1">
        <w:r>
          <w:rPr>
            <w:rStyle w:val="charCitHyperlinkAbbrev"/>
          </w:rPr>
          <w:t>Crimes (Child Sex Offenders) Amendment Act 2015</w:t>
        </w:r>
      </w:hyperlink>
      <w:r>
        <w:t xml:space="preserve"> A2015-35</w:t>
      </w:r>
    </w:p>
    <w:p w14:paraId="2BC1B39C" w14:textId="77777777" w:rsidR="00554F9A" w:rsidRDefault="00554F9A" w:rsidP="00554F9A">
      <w:pPr>
        <w:pStyle w:val="Actdetails"/>
        <w:keepNext/>
      </w:pPr>
      <w:r>
        <w:t>notified LR 1 October 2015</w:t>
      </w:r>
    </w:p>
    <w:p w14:paraId="41142770" w14:textId="77777777" w:rsidR="00554F9A" w:rsidRDefault="00554F9A" w:rsidP="00554F9A">
      <w:pPr>
        <w:pStyle w:val="Actdetails"/>
        <w:keepNext/>
      </w:pPr>
      <w:r>
        <w:t>s 1, s 2 commenced 1 October 2015 (LA s 75 (1))</w:t>
      </w:r>
    </w:p>
    <w:p w14:paraId="3D39BD45" w14:textId="77777777" w:rsidR="00554F9A" w:rsidRDefault="00554F9A" w:rsidP="00554F9A">
      <w:pPr>
        <w:pStyle w:val="Actdetails"/>
      </w:pPr>
      <w:r>
        <w:t>remainder</w:t>
      </w:r>
      <w:r w:rsidRPr="00D6142D">
        <w:t xml:space="preserve"> </w:t>
      </w:r>
      <w:r>
        <w:t>commenced 2 October 2015</w:t>
      </w:r>
      <w:r w:rsidRPr="00D6142D">
        <w:t xml:space="preserve"> (s 2</w:t>
      </w:r>
      <w:r>
        <w:t>)</w:t>
      </w:r>
    </w:p>
    <w:p w14:paraId="6B1EC1C7" w14:textId="00DBE25D" w:rsidR="00D4097B" w:rsidRDefault="00D4097B" w:rsidP="00D4097B">
      <w:pPr>
        <w:pStyle w:val="NewAct"/>
      </w:pPr>
      <w:hyperlink r:id="rId282" w:tooltip="A2016-13" w:history="1">
        <w:r>
          <w:rPr>
            <w:rStyle w:val="charCitHyperlinkAbbrev"/>
          </w:rPr>
          <w:t>Protection of Rights (Services) Legislation Amendment Act 2016 (No 2)</w:t>
        </w:r>
      </w:hyperlink>
      <w:r w:rsidR="00BA46D2">
        <w:t xml:space="preserve"> A2016</w:t>
      </w:r>
      <w:r w:rsidR="00BA46D2">
        <w:noBreakHyphen/>
        <w:t>13 sch 1 pt 1.15</w:t>
      </w:r>
    </w:p>
    <w:p w14:paraId="15FCD499" w14:textId="77777777" w:rsidR="00D4097B" w:rsidRDefault="00D4097B" w:rsidP="00D4097B">
      <w:pPr>
        <w:pStyle w:val="Actdetails"/>
        <w:keepNext/>
      </w:pPr>
      <w:r>
        <w:t>notified LR 16 March 2016</w:t>
      </w:r>
    </w:p>
    <w:p w14:paraId="1F74BB3D" w14:textId="77777777" w:rsidR="00D4097B" w:rsidRDefault="00D4097B" w:rsidP="00D4097B">
      <w:pPr>
        <w:pStyle w:val="Actdetails"/>
        <w:keepNext/>
      </w:pPr>
      <w:r>
        <w:t>s 1, s 2 commenced 16 March 2016 (LA s 75 (1))</w:t>
      </w:r>
    </w:p>
    <w:p w14:paraId="5C3FDBD7" w14:textId="0A96AC72" w:rsidR="007C4BBF" w:rsidRDefault="00BA46D2" w:rsidP="007C4BBF">
      <w:pPr>
        <w:pStyle w:val="Actdetails"/>
      </w:pPr>
      <w:r>
        <w:t>sch 1 pt 1.15</w:t>
      </w:r>
      <w:r w:rsidR="00D4097B">
        <w:t xml:space="preserve"> </w:t>
      </w:r>
      <w:r w:rsidR="00D4097B" w:rsidRPr="00AE7C72">
        <w:t xml:space="preserve">commenced </w:t>
      </w:r>
      <w:r w:rsidR="00D4097B">
        <w:t>1 April 2016</w:t>
      </w:r>
      <w:r w:rsidR="00D4097B" w:rsidRPr="00AE7C72">
        <w:t xml:space="preserve"> (</w:t>
      </w:r>
      <w:r w:rsidR="00D4097B">
        <w:t>s 2 and</w:t>
      </w:r>
      <w:r w:rsidR="00D4097B">
        <w:rPr>
          <w:spacing w:val="-2"/>
        </w:rPr>
        <w:t xml:space="preserve"> see </w:t>
      </w:r>
      <w:hyperlink r:id="rId283" w:tooltip="A2016-1" w:history="1">
        <w:r w:rsidR="00D4097B" w:rsidRPr="00723A88">
          <w:rPr>
            <w:rStyle w:val="charCitHyperlinkAbbrev"/>
          </w:rPr>
          <w:t>Protection of Rights (Services) Legislation Amendment Act 2016</w:t>
        </w:r>
      </w:hyperlink>
      <w:r w:rsidR="00D4097B">
        <w:rPr>
          <w:spacing w:val="-2"/>
        </w:rPr>
        <w:t xml:space="preserve"> A2016-</w:t>
      </w:r>
      <w:r w:rsidR="00D4097B" w:rsidRPr="000E6B76">
        <w:rPr>
          <w:spacing w:val="-2"/>
        </w:rPr>
        <w:t xml:space="preserve">1 s </w:t>
      </w:r>
      <w:r w:rsidR="00D4097B">
        <w:rPr>
          <w:spacing w:val="-2"/>
        </w:rPr>
        <w:t>2</w:t>
      </w:r>
      <w:r w:rsidR="00D4097B">
        <w:t>)</w:t>
      </w:r>
    </w:p>
    <w:p w14:paraId="18E1A84A" w14:textId="41460895" w:rsidR="00E044F4" w:rsidRPr="00E044F4" w:rsidRDefault="00E044F4" w:rsidP="00E044F4">
      <w:pPr>
        <w:keepNext/>
        <w:tabs>
          <w:tab w:val="left" w:pos="0"/>
        </w:tabs>
        <w:spacing w:before="180"/>
        <w:ind w:left="1100"/>
        <w:rPr>
          <w:rFonts w:ascii="Arial" w:hAnsi="Arial"/>
          <w:b/>
          <w:sz w:val="20"/>
        </w:rPr>
      </w:pPr>
      <w:hyperlink r:id="rId284" w:tooltip="A2016-48" w:history="1">
        <w:r w:rsidRPr="00E044F4">
          <w:rPr>
            <w:rFonts w:ascii="Arial" w:hAnsi="Arial"/>
            <w:b/>
            <w:color w:val="0000FF" w:themeColor="hyperlink"/>
            <w:sz w:val="20"/>
          </w:rPr>
          <w:t>Crimes (Serious and Organised Crime) Legislation Amendment Act 2016</w:t>
        </w:r>
      </w:hyperlink>
      <w:r w:rsidR="00570295">
        <w:rPr>
          <w:rFonts w:ascii="Arial" w:hAnsi="Arial"/>
          <w:b/>
          <w:sz w:val="20"/>
        </w:rPr>
        <w:t xml:space="preserve"> </w:t>
      </w:r>
      <w:r w:rsidRPr="00E044F4">
        <w:rPr>
          <w:rFonts w:ascii="Arial" w:hAnsi="Arial"/>
          <w:b/>
          <w:sz w:val="20"/>
        </w:rPr>
        <w:t xml:space="preserve">A2016-48 pt </w:t>
      </w:r>
      <w:r>
        <w:rPr>
          <w:rFonts w:ascii="Arial" w:hAnsi="Arial"/>
          <w:b/>
          <w:sz w:val="20"/>
        </w:rPr>
        <w:t>5</w:t>
      </w:r>
    </w:p>
    <w:p w14:paraId="2401E8EA" w14:textId="77777777" w:rsidR="00E044F4" w:rsidRPr="00E044F4" w:rsidRDefault="00E044F4" w:rsidP="00E044F4">
      <w:pPr>
        <w:tabs>
          <w:tab w:val="left" w:pos="0"/>
        </w:tabs>
        <w:spacing w:before="20"/>
        <w:ind w:left="1400"/>
        <w:rPr>
          <w:rFonts w:ascii="Arial" w:hAnsi="Arial"/>
          <w:sz w:val="20"/>
        </w:rPr>
      </w:pPr>
      <w:r w:rsidRPr="00E044F4">
        <w:rPr>
          <w:rFonts w:ascii="Arial" w:hAnsi="Arial"/>
          <w:sz w:val="20"/>
        </w:rPr>
        <w:t>notified LR 23 August 2016</w:t>
      </w:r>
    </w:p>
    <w:p w14:paraId="78511E2A" w14:textId="77777777" w:rsidR="00E044F4" w:rsidRPr="00E044F4" w:rsidRDefault="00E044F4" w:rsidP="00E044F4">
      <w:pPr>
        <w:tabs>
          <w:tab w:val="left" w:pos="0"/>
        </w:tabs>
        <w:spacing w:before="20"/>
        <w:ind w:left="1400"/>
        <w:rPr>
          <w:rFonts w:ascii="Arial" w:hAnsi="Arial"/>
          <w:sz w:val="20"/>
        </w:rPr>
      </w:pPr>
      <w:r w:rsidRPr="00E044F4">
        <w:rPr>
          <w:rFonts w:ascii="Arial" w:hAnsi="Arial"/>
          <w:sz w:val="20"/>
        </w:rPr>
        <w:t>s 1, s 2 commenced 23 August 2016 (LA s 75 (1))</w:t>
      </w:r>
    </w:p>
    <w:p w14:paraId="5AFF2432" w14:textId="77777777" w:rsidR="00E044F4" w:rsidRDefault="00E044F4" w:rsidP="00E044F4">
      <w:pPr>
        <w:tabs>
          <w:tab w:val="left" w:pos="0"/>
        </w:tabs>
        <w:spacing w:before="20"/>
        <w:ind w:left="1400"/>
        <w:rPr>
          <w:rFonts w:ascii="Arial" w:hAnsi="Arial"/>
          <w:sz w:val="20"/>
        </w:rPr>
      </w:pPr>
      <w:r w:rsidRPr="00E044F4">
        <w:rPr>
          <w:rFonts w:ascii="Arial" w:hAnsi="Arial"/>
          <w:sz w:val="20"/>
        </w:rPr>
        <w:t xml:space="preserve">pt </w:t>
      </w:r>
      <w:r>
        <w:rPr>
          <w:rFonts w:ascii="Arial" w:hAnsi="Arial"/>
          <w:sz w:val="20"/>
        </w:rPr>
        <w:t>5</w:t>
      </w:r>
      <w:r w:rsidRPr="00E044F4">
        <w:rPr>
          <w:rFonts w:ascii="Arial" w:hAnsi="Arial"/>
          <w:sz w:val="20"/>
        </w:rPr>
        <w:t xml:space="preserve"> commenced 24 August 2016 (s 2 (1))</w:t>
      </w:r>
    </w:p>
    <w:p w14:paraId="091C8495" w14:textId="1CB3AF73" w:rsidR="0097261A" w:rsidRDefault="0097261A" w:rsidP="0097261A">
      <w:pPr>
        <w:pStyle w:val="NewAct"/>
      </w:pPr>
      <w:hyperlink r:id="rId285" w:tooltip="A2016-52" w:history="1">
        <w:r>
          <w:rPr>
            <w:rStyle w:val="charCitHyperlinkAbbrev"/>
          </w:rPr>
          <w:t>Public Sector Management Amendment Act 2016</w:t>
        </w:r>
      </w:hyperlink>
      <w:r>
        <w:t xml:space="preserve"> A2016-52 sch 1 pt 1.</w:t>
      </w:r>
      <w:r w:rsidR="00160EEB">
        <w:t>16</w:t>
      </w:r>
    </w:p>
    <w:p w14:paraId="2617099E" w14:textId="77777777" w:rsidR="0097261A" w:rsidRDefault="0097261A" w:rsidP="0097261A">
      <w:pPr>
        <w:pStyle w:val="Actdetails"/>
      </w:pPr>
      <w:r>
        <w:t>notified LR 25 August 2016</w:t>
      </w:r>
    </w:p>
    <w:p w14:paraId="5CD8C2CC" w14:textId="77777777" w:rsidR="0097261A" w:rsidRDefault="0097261A" w:rsidP="0097261A">
      <w:pPr>
        <w:pStyle w:val="Actdetails"/>
      </w:pPr>
      <w:r>
        <w:t>s 1, s 2 commenced 25 August 2016 (LA s 75 (1))</w:t>
      </w:r>
    </w:p>
    <w:p w14:paraId="02B5E222" w14:textId="77777777" w:rsidR="0097261A" w:rsidRDefault="0097261A" w:rsidP="0097261A">
      <w:pPr>
        <w:pStyle w:val="Actdetails"/>
      </w:pPr>
      <w:r>
        <w:t>sch 1 pt 1.</w:t>
      </w:r>
      <w:r w:rsidR="00160EEB">
        <w:t>16</w:t>
      </w:r>
      <w:r>
        <w:t xml:space="preserve"> commenced 1 September 2016 (s 2)</w:t>
      </w:r>
    </w:p>
    <w:p w14:paraId="16B0D38C" w14:textId="2847AE55" w:rsidR="00EC7458" w:rsidRPr="00935D4E" w:rsidRDefault="00EC7458" w:rsidP="00EC7458">
      <w:pPr>
        <w:pStyle w:val="NewAct"/>
      </w:pPr>
      <w:hyperlink r:id="rId286" w:tooltip="A2017-9" w:history="1">
        <w:r>
          <w:rPr>
            <w:rStyle w:val="charCitHyperlinkAbbrev"/>
          </w:rPr>
          <w:t>Crimes Legislation Amendment Act 2017 (No 2)</w:t>
        </w:r>
      </w:hyperlink>
      <w:r>
        <w:t xml:space="preserve"> A2017-9 pt 2</w:t>
      </w:r>
    </w:p>
    <w:p w14:paraId="18B0673F" w14:textId="77777777" w:rsidR="00EC7458" w:rsidRDefault="00EC7458" w:rsidP="00EC7458">
      <w:pPr>
        <w:pStyle w:val="Actdetails"/>
      </w:pPr>
      <w:r>
        <w:t>notified LR 5 April 2017</w:t>
      </w:r>
    </w:p>
    <w:p w14:paraId="4275AE02" w14:textId="77777777" w:rsidR="00EC7458" w:rsidRDefault="00EC7458" w:rsidP="00EC7458">
      <w:pPr>
        <w:pStyle w:val="Actdetails"/>
      </w:pPr>
      <w:r>
        <w:t>s 1, s 2 commenced 5 April 2017 (LA s 75 (1))</w:t>
      </w:r>
    </w:p>
    <w:p w14:paraId="37A15F90" w14:textId="77777777" w:rsidR="00EC7458" w:rsidRDefault="00EC7458" w:rsidP="00EC7458">
      <w:pPr>
        <w:pStyle w:val="Actdetails"/>
      </w:pPr>
      <w:r>
        <w:t>pt 2</w:t>
      </w:r>
      <w:r w:rsidRPr="006F3A6F">
        <w:t xml:space="preserve"> </w:t>
      </w:r>
      <w:r>
        <w:t>commenced</w:t>
      </w:r>
      <w:r w:rsidRPr="006F3A6F">
        <w:t xml:space="preserve"> </w:t>
      </w:r>
      <w:r>
        <w:t>6 April 2017 (s 2</w:t>
      </w:r>
      <w:r w:rsidRPr="006F3A6F">
        <w:t>)</w:t>
      </w:r>
    </w:p>
    <w:p w14:paraId="44DBF32D" w14:textId="18BB56F7" w:rsidR="00FC6456" w:rsidRPr="00935D4E" w:rsidRDefault="00FC6456" w:rsidP="00FC6456">
      <w:pPr>
        <w:pStyle w:val="NewAct"/>
      </w:pPr>
      <w:hyperlink r:id="rId287" w:tooltip="A2018-25" w:history="1">
        <w:r>
          <w:rPr>
            <w:rStyle w:val="charCitHyperlinkAbbrev"/>
          </w:rPr>
          <w:t>Prostitution Amendment Act 2018</w:t>
        </w:r>
      </w:hyperlink>
      <w:r>
        <w:t xml:space="preserve"> A2018-25 sch 1 pt 1.2</w:t>
      </w:r>
    </w:p>
    <w:p w14:paraId="450CD359" w14:textId="77777777" w:rsidR="00FC6456" w:rsidRDefault="00FC6456" w:rsidP="00FC6456">
      <w:pPr>
        <w:pStyle w:val="Actdetails"/>
      </w:pPr>
      <w:r>
        <w:t>notified LR 8 August 2018</w:t>
      </w:r>
    </w:p>
    <w:p w14:paraId="1814DA8C" w14:textId="77777777" w:rsidR="00FC6456" w:rsidRDefault="00FC6456" w:rsidP="00FC6456">
      <w:pPr>
        <w:pStyle w:val="Actdetails"/>
      </w:pPr>
      <w:r>
        <w:t>s 1, s 2 commenced 8 August 2018 (LA s 75 (1))</w:t>
      </w:r>
    </w:p>
    <w:p w14:paraId="7310DED5" w14:textId="77777777" w:rsidR="00FC6456" w:rsidRDefault="00FC6456" w:rsidP="00FC6456">
      <w:pPr>
        <w:pStyle w:val="Actdetails"/>
      </w:pPr>
      <w:r>
        <w:t>sch 1 pt 1.2 commenced</w:t>
      </w:r>
      <w:r w:rsidRPr="006F3A6F">
        <w:t xml:space="preserve"> </w:t>
      </w:r>
      <w:r>
        <w:t>9 August 2018 (s 2)</w:t>
      </w:r>
    </w:p>
    <w:p w14:paraId="69419780" w14:textId="421C15D4" w:rsidR="00CD6AA7" w:rsidRPr="00935D4E" w:rsidRDefault="00CD6AA7" w:rsidP="00CD6AA7">
      <w:pPr>
        <w:pStyle w:val="NewAct"/>
      </w:pPr>
      <w:hyperlink r:id="rId288" w:tooltip="A2018-40" w:history="1">
        <w:r>
          <w:rPr>
            <w:rStyle w:val="charCitHyperlinkAbbrev"/>
          </w:rPr>
          <w:t>Crimes Legislation Amendment Act 2018 (No 2)</w:t>
        </w:r>
      </w:hyperlink>
      <w:r>
        <w:t xml:space="preserve"> A2018-40 </w:t>
      </w:r>
      <w:r w:rsidR="00BD787B">
        <w:t>pt 4</w:t>
      </w:r>
    </w:p>
    <w:p w14:paraId="145DE8BD" w14:textId="77777777" w:rsidR="00CD6AA7" w:rsidRDefault="00CD6AA7" w:rsidP="00CD6AA7">
      <w:pPr>
        <w:pStyle w:val="Actdetails"/>
      </w:pPr>
      <w:r>
        <w:t>notified LR 7 November 2018</w:t>
      </w:r>
    </w:p>
    <w:p w14:paraId="71B648F7" w14:textId="77777777" w:rsidR="00CD6AA7" w:rsidRDefault="00CD6AA7" w:rsidP="00CD6AA7">
      <w:pPr>
        <w:pStyle w:val="Actdetails"/>
      </w:pPr>
      <w:r>
        <w:t>s 1, s 2 commenced 7 November 2018 (LA s 75 (1))</w:t>
      </w:r>
    </w:p>
    <w:p w14:paraId="791A0F4F" w14:textId="77777777" w:rsidR="00CD6AA7" w:rsidRDefault="00BD787B" w:rsidP="00CD6AA7">
      <w:pPr>
        <w:pStyle w:val="Actdetails"/>
      </w:pPr>
      <w:r>
        <w:t>pt 4</w:t>
      </w:r>
      <w:r w:rsidR="00CD6AA7">
        <w:t xml:space="preserve"> commenced</w:t>
      </w:r>
      <w:r w:rsidR="00CD6AA7" w:rsidRPr="006F3A6F">
        <w:t xml:space="preserve"> </w:t>
      </w:r>
      <w:r w:rsidR="00CD6AA7">
        <w:t>8 November 2018 (s 2)</w:t>
      </w:r>
    </w:p>
    <w:p w14:paraId="77CA32F8" w14:textId="69FF93BC" w:rsidR="00F90AEC" w:rsidRPr="00935D4E" w:rsidRDefault="00F90AEC" w:rsidP="00F90AEC">
      <w:pPr>
        <w:pStyle w:val="NewAct"/>
      </w:pPr>
      <w:hyperlink r:id="rId289" w:tooltip="A2018-42" w:history="1">
        <w:r>
          <w:rPr>
            <w:rStyle w:val="charCitHyperlinkAbbrev"/>
          </w:rPr>
          <w:t>Statute Law Amendment Act 2018</w:t>
        </w:r>
      </w:hyperlink>
      <w:r>
        <w:t xml:space="preserve"> A2018-42 sch 3 pt 3.9</w:t>
      </w:r>
    </w:p>
    <w:p w14:paraId="23125C3E" w14:textId="77777777" w:rsidR="00F90AEC" w:rsidRDefault="00F90AEC" w:rsidP="00F90AEC">
      <w:pPr>
        <w:pStyle w:val="Actdetails"/>
      </w:pPr>
      <w:r>
        <w:t>notified LR 8 November 2018</w:t>
      </w:r>
    </w:p>
    <w:p w14:paraId="12696BA7" w14:textId="77777777" w:rsidR="00F90AEC" w:rsidRDefault="00F90AEC" w:rsidP="00F90AEC">
      <w:pPr>
        <w:pStyle w:val="Actdetails"/>
      </w:pPr>
      <w:r>
        <w:t>s 1, s 2 taken to have commenced 1 July 2018 (LA s 75 (2))</w:t>
      </w:r>
    </w:p>
    <w:p w14:paraId="715390D3" w14:textId="77777777" w:rsidR="00F90AEC" w:rsidRDefault="00F90AEC" w:rsidP="00F90AEC">
      <w:pPr>
        <w:pStyle w:val="Actdetails"/>
      </w:pPr>
      <w:r>
        <w:t>sch 3 pt 3.9 commenced</w:t>
      </w:r>
      <w:r w:rsidRPr="006F3A6F">
        <w:t xml:space="preserve"> </w:t>
      </w:r>
      <w:r>
        <w:t>22 November 2018 (s 2 (1))</w:t>
      </w:r>
    </w:p>
    <w:p w14:paraId="2DE7E078" w14:textId="29A95FE0" w:rsidR="00B3041C" w:rsidRPr="00935D4E" w:rsidRDefault="00B3041C" w:rsidP="00B3041C">
      <w:pPr>
        <w:pStyle w:val="NewAct"/>
      </w:pPr>
      <w:hyperlink r:id="rId290" w:tooltip="A2020-31" w:history="1">
        <w:r>
          <w:rPr>
            <w:rStyle w:val="charCitHyperlinkAbbrev"/>
          </w:rPr>
          <w:t>Royal Commission Criminal Justice Legislation Amendment Act 2020</w:t>
        </w:r>
      </w:hyperlink>
      <w:r>
        <w:t xml:space="preserve"> A2020-31 sch 1 pt 1.1</w:t>
      </w:r>
    </w:p>
    <w:p w14:paraId="339B3223" w14:textId="77777777" w:rsidR="00B3041C" w:rsidRDefault="00B3041C" w:rsidP="00B3041C">
      <w:pPr>
        <w:pStyle w:val="Actdetails"/>
      </w:pPr>
      <w:r>
        <w:t xml:space="preserve">notified LR </w:t>
      </w:r>
      <w:r w:rsidR="00910247">
        <w:t>29 July 2020</w:t>
      </w:r>
    </w:p>
    <w:p w14:paraId="63DF3AAF" w14:textId="77777777" w:rsidR="00910247" w:rsidRDefault="00910247" w:rsidP="00910247">
      <w:pPr>
        <w:pStyle w:val="Actdetails"/>
      </w:pPr>
      <w:r>
        <w:t>s 1, s 2 commenced 29 July 2020 (LA s 75 (1))</w:t>
      </w:r>
    </w:p>
    <w:p w14:paraId="05DB40D7" w14:textId="7E1B465E" w:rsidR="00B3041C" w:rsidRDefault="00910247" w:rsidP="00F90AEC">
      <w:pPr>
        <w:pStyle w:val="Actdetails"/>
      </w:pPr>
      <w:r>
        <w:t>sch 1 pt 1.1 commenced</w:t>
      </w:r>
      <w:r w:rsidRPr="006F3A6F">
        <w:t xml:space="preserve"> </w:t>
      </w:r>
      <w:r>
        <w:t xml:space="preserve">1 September 2020 (s 2 and </w:t>
      </w:r>
      <w:hyperlink r:id="rId291" w:tooltip="CN2020-17" w:history="1">
        <w:r w:rsidR="007D5DE7" w:rsidRPr="00E947B1">
          <w:rPr>
            <w:rStyle w:val="charCitHyperlinkAbbrev"/>
          </w:rPr>
          <w:t>CN2020-17</w:t>
        </w:r>
      </w:hyperlink>
      <w:r>
        <w:t>)</w:t>
      </w:r>
    </w:p>
    <w:p w14:paraId="4A9BCC3D" w14:textId="5A419760" w:rsidR="00875AA3" w:rsidRPr="00935D4E" w:rsidRDefault="00875AA3" w:rsidP="00875AA3">
      <w:pPr>
        <w:pStyle w:val="NewAct"/>
      </w:pPr>
      <w:hyperlink r:id="rId292" w:tooltip="A2021-18" w:history="1">
        <w:r>
          <w:rPr>
            <w:rStyle w:val="charCitHyperlinkAbbrev"/>
          </w:rPr>
          <w:t>Crimes Legislation Amendment Act 2021 (No 2)</w:t>
        </w:r>
      </w:hyperlink>
      <w:r>
        <w:t xml:space="preserve"> A2021-18 pt 2</w:t>
      </w:r>
    </w:p>
    <w:p w14:paraId="55F71919" w14:textId="2547203D" w:rsidR="00875AA3" w:rsidRDefault="00875AA3" w:rsidP="00875AA3">
      <w:pPr>
        <w:pStyle w:val="Actdetails"/>
      </w:pPr>
      <w:r>
        <w:t>notified LR 11 August 2021</w:t>
      </w:r>
    </w:p>
    <w:p w14:paraId="038AC53A" w14:textId="21D21FC0" w:rsidR="00875AA3" w:rsidRDefault="00875AA3" w:rsidP="00875AA3">
      <w:pPr>
        <w:pStyle w:val="Actdetails"/>
      </w:pPr>
      <w:r>
        <w:t>s 1, s 2 commenced 11 August 2021 (LA s 75 (1))</w:t>
      </w:r>
    </w:p>
    <w:p w14:paraId="7DBD002F" w14:textId="452BEB5A" w:rsidR="00875AA3" w:rsidRDefault="00875AA3" w:rsidP="00875AA3">
      <w:pPr>
        <w:pStyle w:val="Actdetails"/>
      </w:pPr>
      <w:r>
        <w:t>pt 2 commenced</w:t>
      </w:r>
      <w:r w:rsidRPr="006F3A6F">
        <w:t xml:space="preserve"> </w:t>
      </w:r>
      <w:r w:rsidR="007E1ED3">
        <w:t>12 August 2021</w:t>
      </w:r>
      <w:r>
        <w:t xml:space="preserve"> (s 2</w:t>
      </w:r>
      <w:r w:rsidR="007E1ED3">
        <w:t xml:space="preserve"> (1)</w:t>
      </w:r>
      <w:r>
        <w:t>)</w:t>
      </w:r>
    </w:p>
    <w:p w14:paraId="56529917" w14:textId="7120A276" w:rsidR="001A3958" w:rsidRPr="00935D4E" w:rsidRDefault="002E55FD" w:rsidP="001A3958">
      <w:pPr>
        <w:pStyle w:val="NewAct"/>
      </w:pPr>
      <w:hyperlink r:id="rId293" w:tooltip="A2022-2" w:history="1">
        <w:r>
          <w:rPr>
            <w:rStyle w:val="charCitHyperlinkAbbrev"/>
          </w:rPr>
          <w:t>Crimes (Policing) Legislation Amendment Act 2022</w:t>
        </w:r>
      </w:hyperlink>
      <w:r w:rsidR="001A3958">
        <w:t xml:space="preserve"> A2022-2 pt 2</w:t>
      </w:r>
    </w:p>
    <w:p w14:paraId="39C7E923" w14:textId="0B4070E7" w:rsidR="001A3958" w:rsidRDefault="001A3958" w:rsidP="001A3958">
      <w:pPr>
        <w:pStyle w:val="Actdetails"/>
      </w:pPr>
      <w:r>
        <w:t xml:space="preserve">notified LR </w:t>
      </w:r>
      <w:r w:rsidR="003059D3">
        <w:t>30 March 2022</w:t>
      </w:r>
    </w:p>
    <w:p w14:paraId="4547BF21" w14:textId="3D153EA5" w:rsidR="001A3958" w:rsidRDefault="001A3958" w:rsidP="001A3958">
      <w:pPr>
        <w:pStyle w:val="Actdetails"/>
      </w:pPr>
      <w:r>
        <w:t xml:space="preserve">s 1, s 2 commenced </w:t>
      </w:r>
      <w:r w:rsidR="003059D3">
        <w:t>30 March 2022</w:t>
      </w:r>
      <w:r>
        <w:t xml:space="preserve"> (LA s 75 (1))</w:t>
      </w:r>
    </w:p>
    <w:p w14:paraId="6C7C1F8A" w14:textId="78886883" w:rsidR="001A3958" w:rsidRDefault="001A3958" w:rsidP="001A3958">
      <w:pPr>
        <w:pStyle w:val="Actdetails"/>
      </w:pPr>
      <w:r>
        <w:t>pt 2 commenced</w:t>
      </w:r>
      <w:r w:rsidRPr="006F3A6F">
        <w:t xml:space="preserve"> </w:t>
      </w:r>
      <w:r w:rsidR="003059D3">
        <w:t>31 March 2022</w:t>
      </w:r>
      <w:r>
        <w:t xml:space="preserve"> (s 2 (1))</w:t>
      </w:r>
    </w:p>
    <w:p w14:paraId="399E3530" w14:textId="49D01BA6" w:rsidR="00B8683D" w:rsidRDefault="00B8683D" w:rsidP="00B8683D">
      <w:pPr>
        <w:pStyle w:val="NewAct"/>
      </w:pPr>
      <w:hyperlink r:id="rId294" w:tooltip="A2022-13" w:history="1">
        <w:r>
          <w:rPr>
            <w:rStyle w:val="charCitHyperlinkAbbrev"/>
          </w:rPr>
          <w:t>Family Violence Legislation Amendment Act 2022</w:t>
        </w:r>
      </w:hyperlink>
      <w:r>
        <w:rPr>
          <w:rStyle w:val="charCitHyperlinkAbbrev"/>
        </w:rPr>
        <w:t xml:space="preserve"> </w:t>
      </w:r>
      <w:r>
        <w:t>A2022-13 sch 1 pt 1.2</w:t>
      </w:r>
    </w:p>
    <w:p w14:paraId="056B3893" w14:textId="77777777" w:rsidR="00B8683D" w:rsidRDefault="00B8683D" w:rsidP="00B8683D">
      <w:pPr>
        <w:pStyle w:val="Actdetails"/>
      </w:pPr>
      <w:r>
        <w:t>notified LR 10 August 2022</w:t>
      </w:r>
    </w:p>
    <w:p w14:paraId="7D661379" w14:textId="77777777" w:rsidR="00B8683D" w:rsidRDefault="00B8683D" w:rsidP="00B8683D">
      <w:pPr>
        <w:pStyle w:val="Actdetails"/>
      </w:pPr>
      <w:r>
        <w:t>s 1, s 2 commenced 10 August 2022 (LA s 75 (1))</w:t>
      </w:r>
    </w:p>
    <w:p w14:paraId="50061260" w14:textId="06BADC24" w:rsidR="00B8683D" w:rsidRDefault="00B8683D" w:rsidP="00B8683D">
      <w:pPr>
        <w:pStyle w:val="Actdetails"/>
      </w:pPr>
      <w:r>
        <w:t>sch 1 pt 1.2 commenced 17 August 2022 (s 2)</w:t>
      </w:r>
    </w:p>
    <w:p w14:paraId="041C5999" w14:textId="5126E60C" w:rsidR="000C5E79" w:rsidRDefault="000C5E79" w:rsidP="000C5E79">
      <w:pPr>
        <w:pStyle w:val="NewAct"/>
      </w:pPr>
      <w:hyperlink r:id="rId295" w:tooltip="A2023-33" w:history="1">
        <w:r w:rsidRPr="00BA3D30">
          <w:rPr>
            <w:rStyle w:val="charCitHyperlinkAbbrev"/>
          </w:rPr>
          <w:t>Crimes Legislation Amendment Act 2023</w:t>
        </w:r>
      </w:hyperlink>
      <w:r>
        <w:t xml:space="preserve"> A2023-33 sch 2 pt 2.</w:t>
      </w:r>
      <w:r w:rsidR="00A9746D">
        <w:t>3</w:t>
      </w:r>
    </w:p>
    <w:p w14:paraId="4EA5E234" w14:textId="77777777" w:rsidR="000C5E79" w:rsidRDefault="000C5E79" w:rsidP="000C5E79">
      <w:pPr>
        <w:pStyle w:val="Actdetails"/>
      </w:pPr>
      <w:r>
        <w:t>notified LR 6 September 2023</w:t>
      </w:r>
    </w:p>
    <w:p w14:paraId="4CE3B164" w14:textId="77777777" w:rsidR="000C5E79" w:rsidRDefault="000C5E79" w:rsidP="000C5E79">
      <w:pPr>
        <w:pStyle w:val="Actdetails"/>
      </w:pPr>
      <w:r>
        <w:t>s 1, s 2 commenced 6 September 2023 (LA s 75 (1))</w:t>
      </w:r>
    </w:p>
    <w:p w14:paraId="499C169D" w14:textId="031AF98F" w:rsidR="000C5E79" w:rsidRDefault="000C5E79" w:rsidP="000C5E79">
      <w:pPr>
        <w:pStyle w:val="Actdetails"/>
      </w:pPr>
      <w:r>
        <w:t>sch 2 pt 2.</w:t>
      </w:r>
      <w:r w:rsidR="00A9746D">
        <w:t>3</w:t>
      </w:r>
      <w:r>
        <w:t xml:space="preserve"> commenced 13 September 2023 (s 2)</w:t>
      </w:r>
    </w:p>
    <w:p w14:paraId="0AC08478" w14:textId="2948CD53" w:rsidR="00745774" w:rsidRDefault="00745774" w:rsidP="00745774">
      <w:pPr>
        <w:pStyle w:val="NewAct"/>
      </w:pPr>
      <w:hyperlink r:id="rId296" w:tooltip="A2024-16" w:history="1">
        <w:r>
          <w:rPr>
            <w:rStyle w:val="charCitHyperlinkAbbrev"/>
          </w:rPr>
          <w:t>Crimes Legislation Amendment Act 2024 (No 2)</w:t>
        </w:r>
      </w:hyperlink>
      <w:r>
        <w:t xml:space="preserve"> A2024-16 pt 4</w:t>
      </w:r>
    </w:p>
    <w:p w14:paraId="16A6B8E0" w14:textId="07F616F1" w:rsidR="00745774" w:rsidRDefault="00745774" w:rsidP="00745774">
      <w:pPr>
        <w:pStyle w:val="Actdetails"/>
      </w:pPr>
      <w:r>
        <w:t>notified LR 19 April 2024</w:t>
      </w:r>
    </w:p>
    <w:p w14:paraId="150F3594" w14:textId="789834A6" w:rsidR="00745774" w:rsidRDefault="00745774" w:rsidP="00745774">
      <w:pPr>
        <w:pStyle w:val="Actdetails"/>
      </w:pPr>
      <w:r>
        <w:t>s 1, s 2 commenced 19 April 2024 (LA s 75 (1))</w:t>
      </w:r>
    </w:p>
    <w:p w14:paraId="03873E32" w14:textId="79172352" w:rsidR="00745774" w:rsidRDefault="00745774" w:rsidP="00745774">
      <w:pPr>
        <w:pStyle w:val="Actdetails"/>
      </w:pPr>
      <w:r>
        <w:t xml:space="preserve">pt 4 commenced </w:t>
      </w:r>
      <w:r w:rsidR="00C637D2">
        <w:t>26 April 2024</w:t>
      </w:r>
      <w:r>
        <w:t xml:space="preserve"> (s 2)</w:t>
      </w:r>
    </w:p>
    <w:p w14:paraId="403EB90A" w14:textId="4F13CEF5" w:rsidR="004B575E" w:rsidRPr="00C8275B" w:rsidRDefault="004B575E" w:rsidP="004B575E">
      <w:pPr>
        <w:pStyle w:val="NewAct"/>
      </w:pPr>
      <w:hyperlink r:id="rId297" w:tooltip="A2024-33" w:history="1">
        <w:r w:rsidRPr="00F02AD3">
          <w:rPr>
            <w:rStyle w:val="charCitHyperlinkAbbrev"/>
          </w:rPr>
          <w:t>Education and Care Services National Law (ACT) Amendment Act 2024</w:t>
        </w:r>
      </w:hyperlink>
      <w:r w:rsidRPr="00F02AD3">
        <w:t xml:space="preserve"> A2024-</w:t>
      </w:r>
      <w:r w:rsidRPr="00C8275B">
        <w:t>33 sch 1 pt 1.</w:t>
      </w:r>
      <w:r w:rsidR="00C76EDC" w:rsidRPr="00C8275B">
        <w:t>3</w:t>
      </w:r>
    </w:p>
    <w:p w14:paraId="414D97C3" w14:textId="77777777" w:rsidR="004B575E" w:rsidRPr="00C8275B" w:rsidRDefault="004B575E" w:rsidP="004B575E">
      <w:pPr>
        <w:pStyle w:val="Actdetails"/>
      </w:pPr>
      <w:r w:rsidRPr="00C8275B">
        <w:t>notified LR 10 July 2024</w:t>
      </w:r>
    </w:p>
    <w:p w14:paraId="58C3F997" w14:textId="77777777" w:rsidR="004B575E" w:rsidRPr="00C8275B" w:rsidRDefault="004B575E" w:rsidP="004B575E">
      <w:pPr>
        <w:pStyle w:val="Actdetails"/>
      </w:pPr>
      <w:r w:rsidRPr="00C8275B">
        <w:t>s 1, s 2 commenced 10 July 2024 (LA s 75 (1))</w:t>
      </w:r>
    </w:p>
    <w:p w14:paraId="44A43BCB" w14:textId="12E26AEE" w:rsidR="004B575E" w:rsidRDefault="004B575E" w:rsidP="004B575E">
      <w:pPr>
        <w:pStyle w:val="Actdetails"/>
      </w:pPr>
      <w:r w:rsidRPr="00C8275B">
        <w:t>sch 1 pt 1.</w:t>
      </w:r>
      <w:r w:rsidR="00C76EDC" w:rsidRPr="00C8275B">
        <w:t>3</w:t>
      </w:r>
      <w:r w:rsidRPr="00C8275B">
        <w:t xml:space="preserve"> com</w:t>
      </w:r>
      <w:r w:rsidRPr="00541209">
        <w:t>menced 11 July 2024 (s 2 (1))</w:t>
      </w:r>
    </w:p>
    <w:p w14:paraId="4C420EF6" w14:textId="3DEC6CC1" w:rsidR="008A425D" w:rsidRPr="00C8275B" w:rsidRDefault="008A425D" w:rsidP="008A425D">
      <w:pPr>
        <w:pStyle w:val="NewAct"/>
      </w:pPr>
      <w:hyperlink r:id="rId298" w:tooltip="A2025-4" w:history="1">
        <w:r>
          <w:rPr>
            <w:rStyle w:val="charCitHyperlinkAbbrev"/>
          </w:rPr>
          <w:t>Crimes (Child Sex Offenders) Amendment Act 2025</w:t>
        </w:r>
      </w:hyperlink>
      <w:r w:rsidRPr="00F02AD3">
        <w:t xml:space="preserve"> A202</w:t>
      </w:r>
      <w:r>
        <w:t>5-4</w:t>
      </w:r>
    </w:p>
    <w:p w14:paraId="1D44CD35" w14:textId="75FB5F3A" w:rsidR="008A425D" w:rsidRPr="00C8275B" w:rsidRDefault="008A425D" w:rsidP="008A425D">
      <w:pPr>
        <w:pStyle w:val="Actdetails"/>
      </w:pPr>
      <w:r w:rsidRPr="00C8275B">
        <w:t xml:space="preserve">notified LR </w:t>
      </w:r>
      <w:r w:rsidR="008C663B">
        <w:t>14 March 2025</w:t>
      </w:r>
    </w:p>
    <w:p w14:paraId="73813BEC" w14:textId="30DC29D6" w:rsidR="008A425D" w:rsidRPr="00C8275B" w:rsidRDefault="008A425D" w:rsidP="008A425D">
      <w:pPr>
        <w:pStyle w:val="Actdetails"/>
      </w:pPr>
      <w:r w:rsidRPr="00C8275B">
        <w:t xml:space="preserve">s 1, s 2 commenced </w:t>
      </w:r>
      <w:r w:rsidR="008C663B">
        <w:t>14 March 2025</w:t>
      </w:r>
      <w:r w:rsidRPr="00C8275B">
        <w:t xml:space="preserve"> (LA s 75 (1))</w:t>
      </w:r>
    </w:p>
    <w:p w14:paraId="3FE4CC7D" w14:textId="07AAA99B" w:rsidR="008A425D" w:rsidRDefault="008C663B" w:rsidP="008A425D">
      <w:pPr>
        <w:pStyle w:val="Actdetails"/>
      </w:pPr>
      <w:r>
        <w:t>remainder</w:t>
      </w:r>
      <w:r w:rsidR="008A425D" w:rsidRPr="00C8275B">
        <w:t xml:space="preserve"> com</w:t>
      </w:r>
      <w:r w:rsidR="008A425D" w:rsidRPr="00541209">
        <w:t xml:space="preserve">menced </w:t>
      </w:r>
      <w:r>
        <w:t>14 June 2025</w:t>
      </w:r>
      <w:r w:rsidR="008A425D" w:rsidRPr="00541209">
        <w:t xml:space="preserve"> (s 2)</w:t>
      </w:r>
    </w:p>
    <w:p w14:paraId="26032C06" w14:textId="6BB396E7" w:rsidR="006C2814" w:rsidRPr="00EB1D4A" w:rsidRDefault="006C2814" w:rsidP="006C2814">
      <w:pPr>
        <w:pStyle w:val="NewAct"/>
      </w:pPr>
      <w:hyperlink r:id="rId299" w:tooltip="A2025-29" w:history="1">
        <w:r>
          <w:rPr>
            <w:rStyle w:val="charCitHyperlinkAbbrev"/>
          </w:rPr>
          <w:t>Statute Law Amendment Act 2025</w:t>
        </w:r>
      </w:hyperlink>
      <w:r w:rsidRPr="00EB1D4A">
        <w:t xml:space="preserve"> A202</w:t>
      </w:r>
      <w:r>
        <w:t>5-29 sch 3 pt 3.</w:t>
      </w:r>
      <w:r w:rsidR="00BE40E7">
        <w:t>24</w:t>
      </w:r>
      <w:r>
        <w:t>, sch 4 pt 4.</w:t>
      </w:r>
      <w:r w:rsidR="00BE40E7">
        <w:t>46</w:t>
      </w:r>
    </w:p>
    <w:p w14:paraId="62BCB396" w14:textId="77777777" w:rsidR="006C2814" w:rsidRPr="00EB1D4A" w:rsidRDefault="006C2814" w:rsidP="006C2814">
      <w:pPr>
        <w:pStyle w:val="Actdetails"/>
        <w:keepNext/>
      </w:pPr>
      <w:r w:rsidRPr="00EB1D4A">
        <w:t xml:space="preserve">notified LR </w:t>
      </w:r>
      <w:r>
        <w:t>6 November 2025</w:t>
      </w:r>
    </w:p>
    <w:p w14:paraId="7C427C09" w14:textId="77777777" w:rsidR="006C2814" w:rsidRPr="00EB1D4A" w:rsidRDefault="006C2814" w:rsidP="006C2814">
      <w:pPr>
        <w:pStyle w:val="Actdetails"/>
      </w:pPr>
      <w:r w:rsidRPr="00EB1D4A">
        <w:t xml:space="preserve">s 1, s 2 commenced </w:t>
      </w:r>
      <w:r>
        <w:t>6 November 2025</w:t>
      </w:r>
      <w:r w:rsidRPr="00EB1D4A">
        <w:t xml:space="preserve"> (LA s 75 (1))</w:t>
      </w:r>
    </w:p>
    <w:p w14:paraId="1D9D5511" w14:textId="3D37976E" w:rsidR="006C2814" w:rsidRDefault="006C2814" w:rsidP="006C2814">
      <w:pPr>
        <w:pStyle w:val="Actdetails"/>
      </w:pPr>
      <w:r>
        <w:t>sch 3 pt 3.</w:t>
      </w:r>
      <w:r w:rsidR="00BE40E7">
        <w:t>24</w:t>
      </w:r>
      <w:r>
        <w:t>, sch 4 pt 4.</w:t>
      </w:r>
      <w:r w:rsidR="00BE40E7">
        <w:t>46</w:t>
      </w:r>
      <w:r w:rsidRPr="00EB1D4A">
        <w:t xml:space="preserve"> commenced </w:t>
      </w:r>
      <w:r>
        <w:t>16 November 2025</w:t>
      </w:r>
      <w:r w:rsidRPr="00EB1D4A">
        <w:t xml:space="preserve"> (s</w:t>
      </w:r>
      <w:r w:rsidR="00A939D7">
        <w:t> </w:t>
      </w:r>
      <w:r w:rsidRPr="00EB1D4A">
        <w:t>2</w:t>
      </w:r>
      <w:r w:rsidR="00A939D7">
        <w:t> </w:t>
      </w:r>
      <w:r>
        <w:t>(1),</w:t>
      </w:r>
      <w:r w:rsidR="00A939D7">
        <w:t> </w:t>
      </w:r>
      <w:r>
        <w:t>(9)</w:t>
      </w:r>
      <w:r w:rsidRPr="00EB1D4A">
        <w:t>)</w:t>
      </w:r>
    </w:p>
    <w:p w14:paraId="7FFB5C50" w14:textId="1C9942B3" w:rsidR="00A761BC" w:rsidRPr="00321E98" w:rsidRDefault="00A761BC" w:rsidP="00A761BC">
      <w:pPr>
        <w:pStyle w:val="NewAct"/>
      </w:pPr>
      <w:hyperlink r:id="rId300" w:tooltip="A2026-6" w:history="1">
        <w:r>
          <w:rPr>
            <w:rStyle w:val="charCitHyperlinkAbbrev"/>
          </w:rPr>
          <w:t>Crimes Legislation Amendment Act 2026</w:t>
        </w:r>
      </w:hyperlink>
      <w:r>
        <w:t xml:space="preserve"> A2026-6</w:t>
      </w:r>
      <w:r w:rsidRPr="00DF6701">
        <w:t xml:space="preserve"> pt 4</w:t>
      </w:r>
    </w:p>
    <w:p w14:paraId="69116AFC" w14:textId="77777777" w:rsidR="00A761BC" w:rsidRPr="00321E98" w:rsidRDefault="00A761BC" w:rsidP="004143E9">
      <w:pPr>
        <w:pStyle w:val="Actdetails"/>
        <w:keepNext/>
      </w:pPr>
      <w:r>
        <w:t>notified LR 2 April 2026</w:t>
      </w:r>
    </w:p>
    <w:p w14:paraId="5C42448D" w14:textId="77777777" w:rsidR="00A761BC" w:rsidRPr="00321E98" w:rsidRDefault="00A761BC" w:rsidP="004143E9">
      <w:pPr>
        <w:pStyle w:val="Actdetails"/>
        <w:keepNext/>
      </w:pPr>
      <w:r>
        <w:t>s 1, s 2 commenced 2 April 2026 (LA s 75 (1))</w:t>
      </w:r>
    </w:p>
    <w:p w14:paraId="754CAA7D" w14:textId="77777777" w:rsidR="00A761BC" w:rsidRPr="00DF6701" w:rsidRDefault="00A761BC" w:rsidP="00A761BC">
      <w:pPr>
        <w:pStyle w:val="Actdetails"/>
        <w:rPr>
          <w:u w:val="single"/>
        </w:rPr>
      </w:pPr>
      <w:r w:rsidRPr="00DF6701">
        <w:rPr>
          <w:u w:val="single"/>
        </w:rPr>
        <w:t>s 17 awaiting commencement</w:t>
      </w:r>
    </w:p>
    <w:p w14:paraId="19357260" w14:textId="77777777" w:rsidR="00A761BC" w:rsidRDefault="00A761BC" w:rsidP="00A761BC">
      <w:pPr>
        <w:pStyle w:val="Actdetails"/>
      </w:pPr>
      <w:r>
        <w:t xml:space="preserve">pt 4 remainder </w:t>
      </w:r>
      <w:r w:rsidRPr="00E10DAF">
        <w:t>commence</w:t>
      </w:r>
      <w:r>
        <w:t>d</w:t>
      </w:r>
      <w:r w:rsidRPr="00E10DAF">
        <w:t xml:space="preserve"> </w:t>
      </w:r>
      <w:r>
        <w:t>16 April 2026</w:t>
      </w:r>
      <w:r w:rsidRPr="00E10DAF">
        <w:t xml:space="preserve"> (s 2</w:t>
      </w:r>
      <w:r>
        <w:t xml:space="preserve"> (1)</w:t>
      </w:r>
      <w:r w:rsidRPr="00E10DAF">
        <w:t>)</w:t>
      </w:r>
    </w:p>
    <w:p w14:paraId="475335D9" w14:textId="77777777" w:rsidR="007C4BBF" w:rsidRPr="007C4BBF" w:rsidRDefault="007C4BBF" w:rsidP="007C4BBF">
      <w:pPr>
        <w:pStyle w:val="PageBreak"/>
      </w:pPr>
      <w:r w:rsidRPr="007C4BBF">
        <w:br w:type="page"/>
      </w:r>
    </w:p>
    <w:p w14:paraId="5E459315" w14:textId="77777777" w:rsidR="00F57D23" w:rsidRPr="0087252C" w:rsidRDefault="00F57D23" w:rsidP="009524D3">
      <w:pPr>
        <w:pStyle w:val="Endnote20"/>
      </w:pPr>
      <w:bookmarkStart w:id="288" w:name="_Toc225932580"/>
      <w:r w:rsidRPr="0087252C">
        <w:rPr>
          <w:rStyle w:val="charTableNo"/>
        </w:rPr>
        <w:lastRenderedPageBreak/>
        <w:t>4</w:t>
      </w:r>
      <w:r>
        <w:tab/>
      </w:r>
      <w:r w:rsidRPr="0087252C">
        <w:rPr>
          <w:rStyle w:val="charTableText"/>
        </w:rPr>
        <w:t>Amendment history</w:t>
      </w:r>
      <w:bookmarkEnd w:id="288"/>
    </w:p>
    <w:p w14:paraId="2E2870E2" w14:textId="77777777" w:rsidR="00F57D23" w:rsidRDefault="00F57D23">
      <w:pPr>
        <w:pStyle w:val="AmdtsEntryHd"/>
      </w:pPr>
      <w:r>
        <w:t>Commencement</w:t>
      </w:r>
    </w:p>
    <w:p w14:paraId="607F694A" w14:textId="77777777" w:rsidR="00F57D23" w:rsidRDefault="00F57D23">
      <w:pPr>
        <w:pStyle w:val="AmdtsEntries"/>
      </w:pPr>
      <w:r>
        <w:t>s 2</w:t>
      </w:r>
      <w:r>
        <w:tab/>
        <w:t>om LA s 89 (4)</w:t>
      </w:r>
    </w:p>
    <w:p w14:paraId="12F717E6" w14:textId="77777777" w:rsidR="00F57D23" w:rsidRDefault="00F57D23">
      <w:pPr>
        <w:pStyle w:val="AmdtsEntryHd"/>
      </w:pPr>
      <w:r>
        <w:t>Dictionary</w:t>
      </w:r>
    </w:p>
    <w:p w14:paraId="2C5C8821" w14:textId="2E99C499" w:rsidR="00F57D23" w:rsidRDefault="00F57D23">
      <w:pPr>
        <w:pStyle w:val="AmdtsEntries"/>
      </w:pPr>
      <w:r>
        <w:t>s 3</w:t>
      </w:r>
      <w:r>
        <w:tab/>
        <w:t xml:space="preserve">am </w:t>
      </w:r>
      <w:hyperlink r:id="rId301" w:tooltip="Statute Law Amendment Act 2006" w:history="1">
        <w:r w:rsidR="00000F49" w:rsidRPr="00000F49">
          <w:rPr>
            <w:rStyle w:val="charCitHyperlinkAbbrev"/>
          </w:rPr>
          <w:t>A2006</w:t>
        </w:r>
        <w:r w:rsidR="00000F49" w:rsidRPr="00000F49">
          <w:rPr>
            <w:rStyle w:val="charCitHyperlinkAbbrev"/>
          </w:rPr>
          <w:noBreakHyphen/>
          <w:t>42</w:t>
        </w:r>
      </w:hyperlink>
      <w:r>
        <w:t xml:space="preserve"> amdt 3.27</w:t>
      </w:r>
    </w:p>
    <w:p w14:paraId="74DF2EF4" w14:textId="77777777" w:rsidR="00BC737E" w:rsidRDefault="007D17D0" w:rsidP="00BC737E">
      <w:pPr>
        <w:pStyle w:val="AmdtsEntryHd"/>
      </w:pPr>
      <w:r>
        <w:t>Purpose and outline</w:t>
      </w:r>
    </w:p>
    <w:p w14:paraId="31194618" w14:textId="0CFD9408" w:rsidR="00BC737E" w:rsidRPr="00BC737E" w:rsidRDefault="00BC737E" w:rsidP="00BC737E">
      <w:pPr>
        <w:pStyle w:val="AmdtsEntries"/>
      </w:pPr>
      <w:r>
        <w:t>s 6</w:t>
      </w:r>
      <w:r>
        <w:tab/>
        <w:t xml:space="preserve">am </w:t>
      </w:r>
      <w:hyperlink r:id="rId302"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4, s 5; pars renum R17 LA</w:t>
      </w:r>
      <w:r w:rsidR="00113397">
        <w:t xml:space="preserve">; </w:t>
      </w:r>
      <w:hyperlink r:id="rId303" w:tooltip="Crimes (Child Sex Offenders) Amendment Act 2015" w:history="1">
        <w:r w:rsidR="00113397">
          <w:rPr>
            <w:rStyle w:val="charCitHyperlinkAbbrev"/>
          </w:rPr>
          <w:t>A2015</w:t>
        </w:r>
        <w:r w:rsidR="00113397">
          <w:rPr>
            <w:rStyle w:val="charCitHyperlinkAbbrev"/>
          </w:rPr>
          <w:noBreakHyphen/>
          <w:t>35</w:t>
        </w:r>
      </w:hyperlink>
      <w:r w:rsidR="00113397">
        <w:t xml:space="preserve"> s 4, s 5</w:t>
      </w:r>
    </w:p>
    <w:p w14:paraId="31A2DF83" w14:textId="77777777" w:rsidR="00F57D23" w:rsidRDefault="00F57D23">
      <w:pPr>
        <w:pStyle w:val="AmdtsEntryHd"/>
      </w:pPr>
      <w:r>
        <w:rPr>
          <w:szCs w:val="24"/>
        </w:rPr>
        <w:t xml:space="preserve">Meaning of </w:t>
      </w:r>
      <w:r w:rsidRPr="00000F49">
        <w:rPr>
          <w:rStyle w:val="charItals"/>
        </w:rPr>
        <w:t>finding of guilt</w:t>
      </w:r>
    </w:p>
    <w:p w14:paraId="5065616E" w14:textId="222E7CB3" w:rsidR="00F57D23" w:rsidRPr="00063D1D" w:rsidRDefault="00F57D23">
      <w:pPr>
        <w:pStyle w:val="AmdtsEntries"/>
      </w:pPr>
      <w:r w:rsidRPr="00063D1D">
        <w:t>s 7</w:t>
      </w:r>
      <w:r w:rsidRPr="00063D1D">
        <w:tab/>
        <w:t xml:space="preserve">am </w:t>
      </w:r>
      <w:hyperlink r:id="rId304" w:tooltip="Sentencing Legislation Amendment Act 2006" w:history="1">
        <w:r w:rsidR="00000F49" w:rsidRPr="00000F49">
          <w:rPr>
            <w:rStyle w:val="charCitHyperlinkAbbrev"/>
          </w:rPr>
          <w:t>A2006</w:t>
        </w:r>
        <w:r w:rsidR="00000F49" w:rsidRPr="00000F49">
          <w:rPr>
            <w:rStyle w:val="charCitHyperlinkAbbrev"/>
          </w:rPr>
          <w:noBreakHyphen/>
          <w:t>23</w:t>
        </w:r>
      </w:hyperlink>
      <w:r w:rsidRPr="00063D1D">
        <w:t xml:space="preserve"> amdts 1.80-1.83; </w:t>
      </w:r>
      <w:hyperlink r:id="rId305" w:tooltip="Children and Young People (Consequential Amendments) Act 2008" w:history="1">
        <w:r w:rsidR="00000F49" w:rsidRPr="00000F49">
          <w:rPr>
            <w:rStyle w:val="charCitHyperlinkAbbrev"/>
          </w:rPr>
          <w:t>A2008</w:t>
        </w:r>
        <w:r w:rsidR="00000F49" w:rsidRPr="00000F49">
          <w:rPr>
            <w:rStyle w:val="charCitHyperlinkAbbrev"/>
          </w:rPr>
          <w:noBreakHyphen/>
          <w:t>20</w:t>
        </w:r>
      </w:hyperlink>
      <w:r w:rsidRPr="00063D1D">
        <w:t xml:space="preserve"> amdt 4.21, amdt 4.22</w:t>
      </w:r>
      <w:r w:rsidR="001736E9">
        <w:t>; pars renum R12 LA</w:t>
      </w:r>
      <w:r w:rsidR="00A9746D">
        <w:t xml:space="preserve">; </w:t>
      </w:r>
      <w:hyperlink r:id="rId306" w:tooltip="Crimes Legislation Amendment Act 2023" w:history="1">
        <w:r w:rsidR="00A9746D" w:rsidRPr="00913ADD">
          <w:rPr>
            <w:rStyle w:val="charCitHyperlinkAbbrev"/>
          </w:rPr>
          <w:t>A2023-33</w:t>
        </w:r>
      </w:hyperlink>
      <w:r w:rsidR="00A9746D">
        <w:t xml:space="preserve"> amdt 2.10</w:t>
      </w:r>
    </w:p>
    <w:p w14:paraId="5C57A5AE" w14:textId="77777777" w:rsidR="00F57D23" w:rsidRDefault="00F57D23">
      <w:pPr>
        <w:pStyle w:val="AmdtsEntryHd"/>
      </w:pPr>
      <w:r w:rsidRPr="00000F49">
        <w:rPr>
          <w:rStyle w:val="charItals"/>
        </w:rPr>
        <w:t>Registrable offender</w:t>
      </w:r>
      <w:r>
        <w:t>—exceptions</w:t>
      </w:r>
    </w:p>
    <w:p w14:paraId="297BF38E" w14:textId="4AAE5732" w:rsidR="00F57D23" w:rsidRPr="00063D1D" w:rsidRDefault="00F57D23">
      <w:pPr>
        <w:pStyle w:val="AmdtsEntries"/>
      </w:pPr>
      <w:r w:rsidRPr="00063D1D">
        <w:t>s 9</w:t>
      </w:r>
      <w:r w:rsidRPr="00063D1D">
        <w:tab/>
        <w:t xml:space="preserve">am </w:t>
      </w:r>
      <w:hyperlink r:id="rId307" w:tooltip="Sentencing Legislation Amendment Act 2006" w:history="1">
        <w:r w:rsidR="00000F49" w:rsidRPr="00000F49">
          <w:rPr>
            <w:rStyle w:val="charCitHyperlinkAbbrev"/>
          </w:rPr>
          <w:t>A2006</w:t>
        </w:r>
        <w:r w:rsidR="00000F49" w:rsidRPr="00000F49">
          <w:rPr>
            <w:rStyle w:val="charCitHyperlinkAbbrev"/>
          </w:rPr>
          <w:noBreakHyphen/>
          <w:t>23</w:t>
        </w:r>
      </w:hyperlink>
      <w:r w:rsidRPr="00063D1D">
        <w:t xml:space="preserve"> amdt 1.84, amdt 1.85; </w:t>
      </w:r>
      <w:hyperlink r:id="rId308" w:tooltip="Children and Young People (Consequential Amendments) Act 2008" w:history="1">
        <w:r w:rsidR="00000F49" w:rsidRPr="00000F49">
          <w:rPr>
            <w:rStyle w:val="charCitHyperlinkAbbrev"/>
          </w:rPr>
          <w:t>A2008</w:t>
        </w:r>
        <w:r w:rsidR="00000F49" w:rsidRPr="00000F49">
          <w:rPr>
            <w:rStyle w:val="charCitHyperlinkAbbrev"/>
          </w:rPr>
          <w:noBreakHyphen/>
          <w:t>20</w:t>
        </w:r>
      </w:hyperlink>
      <w:r w:rsidRPr="00063D1D">
        <w:t xml:space="preserve"> amdt 4.23, amdt 4.24</w:t>
      </w:r>
      <w:r w:rsidR="001736E9">
        <w:t>; pars renum R12 LA</w:t>
      </w:r>
      <w:r w:rsidR="00113397">
        <w:t xml:space="preserve">; </w:t>
      </w:r>
      <w:hyperlink r:id="rId309" w:tooltip="Crimes (Child Sex Offenders) Amendment Act 2015" w:history="1">
        <w:r w:rsidR="00113397">
          <w:rPr>
            <w:rStyle w:val="charCitHyperlinkAbbrev"/>
          </w:rPr>
          <w:t>A2015</w:t>
        </w:r>
        <w:r w:rsidR="00113397">
          <w:rPr>
            <w:rStyle w:val="charCitHyperlinkAbbrev"/>
          </w:rPr>
          <w:noBreakHyphen/>
          <w:t>35</w:t>
        </w:r>
      </w:hyperlink>
      <w:r w:rsidR="00113397">
        <w:t xml:space="preserve"> s 6, s 7; ss renum R23 LA</w:t>
      </w:r>
    </w:p>
    <w:p w14:paraId="133B6548" w14:textId="56E62A1D" w:rsidR="00F57D23" w:rsidRDefault="00F57D23">
      <w:pPr>
        <w:pStyle w:val="AmdtsEntries"/>
      </w:pPr>
      <w:r>
        <w:tab/>
      </w:r>
      <w:r w:rsidRPr="007A4FA3">
        <w:t>(1) (a) (i) n</w:t>
      </w:r>
      <w:r w:rsidR="008C5BCF" w:rsidRPr="007A4FA3">
        <w:t>ote, (6) exp 3 June 2021 (s 9 (6</w:t>
      </w:r>
      <w:r w:rsidRPr="007A4FA3">
        <w:t>))</w:t>
      </w:r>
    </w:p>
    <w:p w14:paraId="56EA7B31" w14:textId="5B50068F" w:rsidR="007E1ED3" w:rsidRPr="007A4FA3" w:rsidRDefault="007E1ED3">
      <w:pPr>
        <w:pStyle w:val="AmdtsEntries"/>
      </w:pPr>
      <w:r>
        <w:tab/>
        <w:t>am</w:t>
      </w:r>
      <w:r w:rsidRPr="00063D1D">
        <w:t xml:space="preserve"> </w:t>
      </w:r>
      <w:hyperlink r:id="rId310" w:tooltip="Crimes Legislation Amendment Act 2021 (No 2)" w:history="1">
        <w:r>
          <w:rPr>
            <w:rStyle w:val="charCitHyperlinkAbbrev"/>
          </w:rPr>
          <w:t>A2021-18</w:t>
        </w:r>
      </w:hyperlink>
      <w:r w:rsidRPr="00063D1D">
        <w:t xml:space="preserve"> </w:t>
      </w:r>
      <w:r>
        <w:t>s 4</w:t>
      </w:r>
      <w:r w:rsidR="002B01FF">
        <w:t>;</w:t>
      </w:r>
      <w:r w:rsidR="0082025E">
        <w:t xml:space="preserve"> ss </w:t>
      </w:r>
      <w:r w:rsidR="002B01FF">
        <w:t>renum R34 LA</w:t>
      </w:r>
      <w:r w:rsidR="00A9746D">
        <w:t xml:space="preserve">; </w:t>
      </w:r>
      <w:hyperlink r:id="rId311" w:tooltip="Crimes Legislation Amendment Act 2023" w:history="1">
        <w:r w:rsidR="00A9746D" w:rsidRPr="00913ADD">
          <w:rPr>
            <w:rStyle w:val="charCitHyperlinkAbbrev"/>
          </w:rPr>
          <w:t>A2023-33</w:t>
        </w:r>
      </w:hyperlink>
      <w:r w:rsidR="00A9746D">
        <w:t xml:space="preserve"> amdt 2.11</w:t>
      </w:r>
      <w:r w:rsidR="00BE40E7">
        <w:t xml:space="preserve">; </w:t>
      </w:r>
      <w:hyperlink r:id="rId312" w:tooltip="Statute Law Amendment Act 2025" w:history="1">
        <w:r w:rsidR="00BE40E7">
          <w:rPr>
            <w:rStyle w:val="charCitHyperlinkAbbrev"/>
          </w:rPr>
          <w:t>A2025</w:t>
        </w:r>
        <w:r w:rsidR="00BE40E7">
          <w:rPr>
            <w:rStyle w:val="charCitHyperlinkAbbrev"/>
          </w:rPr>
          <w:noBreakHyphen/>
          <w:t>29</w:t>
        </w:r>
      </w:hyperlink>
      <w:r w:rsidR="00BE40E7">
        <w:t xml:space="preserve"> amdt 3.67</w:t>
      </w:r>
      <w:r w:rsidR="00B62502">
        <w:t xml:space="preserve">; </w:t>
      </w:r>
      <w:hyperlink r:id="rId313" w:tooltip="Crimes Legislation Amendment Act 2026" w:history="1">
        <w:r w:rsidR="00B62502">
          <w:rPr>
            <w:rStyle w:val="charCitHyperlinkAbbrev"/>
          </w:rPr>
          <w:t>A2026-6</w:t>
        </w:r>
      </w:hyperlink>
      <w:r w:rsidR="00B62502">
        <w:t xml:space="preserve"> s 12, s 13</w:t>
      </w:r>
    </w:p>
    <w:p w14:paraId="0A6320E6" w14:textId="519A73E3" w:rsidR="00B62502" w:rsidRDefault="00143B8A" w:rsidP="00E63477">
      <w:pPr>
        <w:pStyle w:val="AmdtsEntryHd"/>
      </w:pPr>
      <w:r>
        <w:t xml:space="preserve">What is a </w:t>
      </w:r>
      <w:r w:rsidRPr="00000F49">
        <w:rPr>
          <w:rStyle w:val="charItals"/>
        </w:rPr>
        <w:t>registrable offence</w:t>
      </w:r>
      <w:r>
        <w:t>?</w:t>
      </w:r>
    </w:p>
    <w:p w14:paraId="7D5838B8" w14:textId="4EE706FC" w:rsidR="00143B8A" w:rsidRPr="00143B8A" w:rsidRDefault="00143B8A" w:rsidP="00143B8A">
      <w:pPr>
        <w:pStyle w:val="AmdtsEntries"/>
      </w:pPr>
      <w:r>
        <w:t>s 10</w:t>
      </w:r>
      <w:r>
        <w:tab/>
        <w:t xml:space="preserve">am </w:t>
      </w:r>
      <w:hyperlink r:id="rId314" w:tooltip="Crimes Legislation Amendment Act 2026" w:history="1">
        <w:r>
          <w:rPr>
            <w:rStyle w:val="charCitHyperlinkAbbrev"/>
          </w:rPr>
          <w:t>A2026-6</w:t>
        </w:r>
      </w:hyperlink>
      <w:r>
        <w:t xml:space="preserve"> s 14</w:t>
      </w:r>
    </w:p>
    <w:p w14:paraId="68A934B3" w14:textId="5EE4CB96" w:rsidR="00E63477" w:rsidRPr="00E63477" w:rsidRDefault="00E63477" w:rsidP="00E63477">
      <w:pPr>
        <w:pStyle w:val="AmdtsEntryHd"/>
        <w:rPr>
          <w:i/>
        </w:rPr>
      </w:pPr>
      <w:r w:rsidRPr="00E63477">
        <w:t xml:space="preserve">Who is a </w:t>
      </w:r>
      <w:r w:rsidRPr="00E63477">
        <w:rPr>
          <w:i/>
        </w:rPr>
        <w:t>prescribed corresponding offender</w:t>
      </w:r>
      <w:r w:rsidRPr="00E63477">
        <w:t>?</w:t>
      </w:r>
    </w:p>
    <w:p w14:paraId="3E57A40C" w14:textId="7B84B34F" w:rsidR="00E63477" w:rsidRDefault="00E63477">
      <w:pPr>
        <w:pStyle w:val="AmdtsEntries"/>
      </w:pPr>
      <w:r>
        <w:t>s 11</w:t>
      </w:r>
      <w:r>
        <w:tab/>
        <w:t xml:space="preserve">sub </w:t>
      </w:r>
      <w:hyperlink r:id="rId315" w:tooltip="Crimes (Serious and Organised Crime) Legislation Amendment Act 2016" w:history="1">
        <w:r w:rsidRPr="00E63477">
          <w:rPr>
            <w:color w:val="0000FF" w:themeColor="hyperlink"/>
          </w:rPr>
          <w:t>A2016</w:t>
        </w:r>
        <w:r w:rsidRPr="00E63477">
          <w:rPr>
            <w:color w:val="0000FF" w:themeColor="hyperlink"/>
          </w:rPr>
          <w:noBreakHyphen/>
          <w:t>48</w:t>
        </w:r>
      </w:hyperlink>
      <w:r w:rsidRPr="00E63477">
        <w:t xml:space="preserve"> s </w:t>
      </w:r>
      <w:r>
        <w:t>17</w:t>
      </w:r>
    </w:p>
    <w:p w14:paraId="433D4537" w14:textId="77777777" w:rsidR="00E63477" w:rsidRDefault="00E63477" w:rsidP="00E63477">
      <w:pPr>
        <w:pStyle w:val="AmdtsEntryHd"/>
      </w:pPr>
      <w:r>
        <w:t>Chief police officer to decide if certain people prescribed corresponding offenders</w:t>
      </w:r>
    </w:p>
    <w:p w14:paraId="20951531" w14:textId="2087D8BD" w:rsidR="00E63477" w:rsidRDefault="00E63477" w:rsidP="00E63477">
      <w:pPr>
        <w:pStyle w:val="AmdtsEntries"/>
      </w:pPr>
      <w:r>
        <w:t>s 11A</w:t>
      </w:r>
      <w:r>
        <w:tab/>
        <w:t xml:space="preserve">ins </w:t>
      </w:r>
      <w:hyperlink r:id="rId316" w:tooltip="Crimes (Serious and Organised Crime) Legislation Amendment Act 2016" w:history="1">
        <w:r w:rsidRPr="00E63477">
          <w:rPr>
            <w:rStyle w:val="charCitHyperlinkAbbrev"/>
          </w:rPr>
          <w:t>A2016</w:t>
        </w:r>
        <w:r w:rsidRPr="00E63477">
          <w:rPr>
            <w:rStyle w:val="charCitHyperlinkAbbrev"/>
          </w:rPr>
          <w:noBreakHyphen/>
          <w:t>48</w:t>
        </w:r>
      </w:hyperlink>
      <w:r w:rsidRPr="00E63477">
        <w:t xml:space="preserve"> s </w:t>
      </w:r>
      <w:r>
        <w:t>17</w:t>
      </w:r>
    </w:p>
    <w:p w14:paraId="125AB3D9" w14:textId="11A6C0B8" w:rsidR="00F90AEC" w:rsidRPr="00E63477" w:rsidRDefault="00F90AEC" w:rsidP="00E63477">
      <w:pPr>
        <w:pStyle w:val="AmdtsEntries"/>
      </w:pPr>
      <w:r>
        <w:tab/>
        <w:t>am</w:t>
      </w:r>
      <w:r w:rsidR="00932531">
        <w:t xml:space="preserve"> R28 LA (see also</w:t>
      </w:r>
      <w:r>
        <w:t xml:space="preserve"> </w:t>
      </w:r>
      <w:hyperlink r:id="rId317" w:tooltip="Statute Law Amendment Act 2018" w:history="1">
        <w:r w:rsidRPr="00F90AEC">
          <w:rPr>
            <w:rStyle w:val="charCitHyperlinkAbbrev"/>
          </w:rPr>
          <w:t>A2018</w:t>
        </w:r>
        <w:r w:rsidRPr="00F90AEC">
          <w:rPr>
            <w:rStyle w:val="charCitHyperlinkAbbrev"/>
          </w:rPr>
          <w:noBreakHyphen/>
          <w:t>42</w:t>
        </w:r>
      </w:hyperlink>
      <w:r>
        <w:t xml:space="preserve"> amdt 3.33</w:t>
      </w:r>
      <w:r w:rsidR="00932531">
        <w:t>)</w:t>
      </w:r>
    </w:p>
    <w:p w14:paraId="3CB24467" w14:textId="77777777" w:rsidR="005643DB" w:rsidRDefault="005643DB">
      <w:pPr>
        <w:pStyle w:val="AmdtsEntryHd"/>
      </w:pPr>
      <w:r w:rsidRPr="007A153B">
        <w:t>Child sex offender registration orders—generally</w:t>
      </w:r>
    </w:p>
    <w:p w14:paraId="1DF70294" w14:textId="2D240E6F" w:rsidR="005643DB" w:rsidRPr="005643DB" w:rsidRDefault="005643DB" w:rsidP="005643DB">
      <w:pPr>
        <w:pStyle w:val="AmdtsEntries"/>
      </w:pPr>
      <w:r>
        <w:t>div 2.2.1 hdg</w:t>
      </w:r>
      <w:r>
        <w:tab/>
        <w:t xml:space="preserve">ins </w:t>
      </w:r>
      <w:hyperlink r:id="rId318" w:tooltip="Crimes (Child Sex Offenders) Amendment Act 2015" w:history="1">
        <w:r>
          <w:rPr>
            <w:rStyle w:val="charCitHyperlinkAbbrev"/>
          </w:rPr>
          <w:t>A2015</w:t>
        </w:r>
        <w:r>
          <w:rPr>
            <w:rStyle w:val="charCitHyperlinkAbbrev"/>
          </w:rPr>
          <w:noBreakHyphen/>
          <w:t>35</w:t>
        </w:r>
      </w:hyperlink>
      <w:r>
        <w:t xml:space="preserve"> s 8</w:t>
      </w:r>
    </w:p>
    <w:p w14:paraId="282AB578" w14:textId="77777777" w:rsidR="005643DB" w:rsidRDefault="005643DB" w:rsidP="005643DB">
      <w:pPr>
        <w:pStyle w:val="AmdtsEntryHd"/>
      </w:pPr>
      <w:r w:rsidRPr="007A153B">
        <w:t xml:space="preserve">What is a </w:t>
      </w:r>
      <w:r w:rsidRPr="007A153B">
        <w:rPr>
          <w:rStyle w:val="charItals"/>
        </w:rPr>
        <w:t>child sex offender registration order</w:t>
      </w:r>
      <w:r w:rsidRPr="007A153B">
        <w:t>?</w:t>
      </w:r>
    </w:p>
    <w:p w14:paraId="09807DEF" w14:textId="542CE594" w:rsidR="005643DB" w:rsidRPr="005643DB" w:rsidRDefault="005643DB" w:rsidP="005643DB">
      <w:pPr>
        <w:pStyle w:val="AmdtsEntries"/>
      </w:pPr>
      <w:r>
        <w:t>s 14</w:t>
      </w:r>
      <w:r>
        <w:tab/>
        <w:t xml:space="preserve">sub </w:t>
      </w:r>
      <w:hyperlink r:id="rId319" w:tooltip="Crimes (Child Sex Offenders) Amendment Act 2015" w:history="1">
        <w:r>
          <w:rPr>
            <w:rStyle w:val="charCitHyperlinkAbbrev"/>
          </w:rPr>
          <w:t>A2015</w:t>
        </w:r>
        <w:r>
          <w:rPr>
            <w:rStyle w:val="charCitHyperlinkAbbrev"/>
          </w:rPr>
          <w:noBreakHyphen/>
          <w:t>35</w:t>
        </w:r>
      </w:hyperlink>
      <w:r>
        <w:t xml:space="preserve"> s 8</w:t>
      </w:r>
    </w:p>
    <w:p w14:paraId="216BFC4A" w14:textId="77777777" w:rsidR="005643DB" w:rsidRDefault="005643DB" w:rsidP="005643DB">
      <w:pPr>
        <w:pStyle w:val="AmdtsEntryHd"/>
      </w:pPr>
      <w:r w:rsidRPr="007A153B">
        <w:t>Orders for offenders guilty of offence other than class 1 or class 2 offence</w:t>
      </w:r>
    </w:p>
    <w:p w14:paraId="46BA5AC7" w14:textId="43CAA65D" w:rsidR="005643DB" w:rsidRPr="005643DB" w:rsidRDefault="005643DB" w:rsidP="005643DB">
      <w:pPr>
        <w:pStyle w:val="AmdtsEntries"/>
      </w:pPr>
      <w:r>
        <w:t>div 2.2.2 hdg</w:t>
      </w:r>
      <w:r>
        <w:tab/>
        <w:t xml:space="preserve">ins </w:t>
      </w:r>
      <w:hyperlink r:id="rId320" w:tooltip="Crimes (Child Sex Offenders) Amendment Act 2015" w:history="1">
        <w:r>
          <w:rPr>
            <w:rStyle w:val="charCitHyperlinkAbbrev"/>
          </w:rPr>
          <w:t>A2015</w:t>
        </w:r>
        <w:r>
          <w:rPr>
            <w:rStyle w:val="charCitHyperlinkAbbrev"/>
          </w:rPr>
          <w:noBreakHyphen/>
          <w:t>35</w:t>
        </w:r>
      </w:hyperlink>
      <w:r>
        <w:t xml:space="preserve"> s 8</w:t>
      </w:r>
    </w:p>
    <w:p w14:paraId="76397176" w14:textId="77777777" w:rsidR="00F57D23" w:rsidRDefault="00F57D23">
      <w:pPr>
        <w:pStyle w:val="AmdtsEntryHd"/>
      </w:pPr>
      <w:r>
        <w:t>Court may only make order with sentence</w:t>
      </w:r>
    </w:p>
    <w:p w14:paraId="14C2AEA9" w14:textId="209C2D10" w:rsidR="00F57D23" w:rsidRPr="00063D1D" w:rsidRDefault="00F57D23">
      <w:pPr>
        <w:pStyle w:val="AmdtsEntries"/>
      </w:pPr>
      <w:r w:rsidRPr="00063D1D">
        <w:t>s 17</w:t>
      </w:r>
      <w:r w:rsidRPr="00063D1D">
        <w:tab/>
        <w:t xml:space="preserve">am </w:t>
      </w:r>
      <w:hyperlink r:id="rId321" w:tooltip="Children and Young People (Consequential Amendments) Act 2008" w:history="1">
        <w:r w:rsidR="00000F49" w:rsidRPr="00000F49">
          <w:rPr>
            <w:rStyle w:val="charCitHyperlinkAbbrev"/>
          </w:rPr>
          <w:t>A2008</w:t>
        </w:r>
        <w:r w:rsidR="00000F49" w:rsidRPr="00000F49">
          <w:rPr>
            <w:rStyle w:val="charCitHyperlinkAbbrev"/>
          </w:rPr>
          <w:noBreakHyphen/>
          <w:t>20</w:t>
        </w:r>
      </w:hyperlink>
      <w:r w:rsidRPr="00063D1D">
        <w:t xml:space="preserve"> amdt 4.25</w:t>
      </w:r>
    </w:p>
    <w:p w14:paraId="0BB3475D" w14:textId="77777777" w:rsidR="005643DB" w:rsidRDefault="005643DB" w:rsidP="005643DB">
      <w:pPr>
        <w:pStyle w:val="AmdtsEntryHd"/>
      </w:pPr>
      <w:r w:rsidRPr="007A153B">
        <w:t>Orders for certain previous offenders</w:t>
      </w:r>
    </w:p>
    <w:p w14:paraId="77C57693" w14:textId="2BA60A14" w:rsidR="005643DB" w:rsidRPr="005643DB" w:rsidRDefault="005643DB" w:rsidP="005643DB">
      <w:pPr>
        <w:pStyle w:val="AmdtsEntries"/>
      </w:pPr>
      <w:r>
        <w:t>div 2.2.3 hdg</w:t>
      </w:r>
      <w:r>
        <w:tab/>
        <w:t xml:space="preserve">ins </w:t>
      </w:r>
      <w:hyperlink r:id="rId322" w:tooltip="Crimes (Child Sex Offenders) Amendment Act 2015" w:history="1">
        <w:r>
          <w:rPr>
            <w:rStyle w:val="charCitHyperlinkAbbrev"/>
          </w:rPr>
          <w:t>A2015</w:t>
        </w:r>
        <w:r>
          <w:rPr>
            <w:rStyle w:val="charCitHyperlinkAbbrev"/>
          </w:rPr>
          <w:noBreakHyphen/>
          <w:t>35</w:t>
        </w:r>
      </w:hyperlink>
      <w:r>
        <w:t xml:space="preserve"> s 9</w:t>
      </w:r>
    </w:p>
    <w:p w14:paraId="6D62E3A7" w14:textId="77777777" w:rsidR="005643DB" w:rsidRDefault="005643DB" w:rsidP="005643DB">
      <w:pPr>
        <w:pStyle w:val="AmdtsEntryHd"/>
      </w:pPr>
      <w:r w:rsidRPr="007A153B">
        <w:t xml:space="preserve">Meaning of </w:t>
      </w:r>
      <w:r w:rsidRPr="007A153B">
        <w:rPr>
          <w:rStyle w:val="charItals"/>
        </w:rPr>
        <w:t>previous offender</w:t>
      </w:r>
      <w:r w:rsidRPr="007A153B">
        <w:t>—div 2.2.3</w:t>
      </w:r>
    </w:p>
    <w:p w14:paraId="05C4806C" w14:textId="17225684" w:rsidR="005643DB" w:rsidRPr="005643DB" w:rsidRDefault="005643DB" w:rsidP="005643DB">
      <w:pPr>
        <w:pStyle w:val="AmdtsEntries"/>
      </w:pPr>
      <w:r>
        <w:t>s 18A</w:t>
      </w:r>
      <w:r>
        <w:tab/>
        <w:t xml:space="preserve">ins </w:t>
      </w:r>
      <w:hyperlink r:id="rId323" w:tooltip="Crimes (Child Sex Offenders) Amendment Act 2015" w:history="1">
        <w:r>
          <w:rPr>
            <w:rStyle w:val="charCitHyperlinkAbbrev"/>
          </w:rPr>
          <w:t>A2015</w:t>
        </w:r>
        <w:r>
          <w:rPr>
            <w:rStyle w:val="charCitHyperlinkAbbrev"/>
          </w:rPr>
          <w:noBreakHyphen/>
          <w:t>35</w:t>
        </w:r>
      </w:hyperlink>
      <w:r>
        <w:t xml:space="preserve"> s 9</w:t>
      </w:r>
    </w:p>
    <w:p w14:paraId="5E7F615C" w14:textId="77777777" w:rsidR="005643DB" w:rsidRDefault="005643DB" w:rsidP="005643DB">
      <w:pPr>
        <w:pStyle w:val="AmdtsEntryHd"/>
      </w:pPr>
      <w:r w:rsidRPr="007A153B">
        <w:lastRenderedPageBreak/>
        <w:t>Application for child sex offender registration order in relation to previous offender</w:t>
      </w:r>
    </w:p>
    <w:p w14:paraId="57C6F41E" w14:textId="750CE93A" w:rsidR="005643DB" w:rsidRPr="005643DB" w:rsidRDefault="005643DB" w:rsidP="005643DB">
      <w:pPr>
        <w:pStyle w:val="AmdtsEntries"/>
      </w:pPr>
      <w:r>
        <w:t>s 18B</w:t>
      </w:r>
      <w:r>
        <w:tab/>
        <w:t xml:space="preserve">ins </w:t>
      </w:r>
      <w:hyperlink r:id="rId324" w:tooltip="Crimes (Child Sex Offenders) Amendment Act 2015" w:history="1">
        <w:r>
          <w:rPr>
            <w:rStyle w:val="charCitHyperlinkAbbrev"/>
          </w:rPr>
          <w:t>A2015</w:t>
        </w:r>
        <w:r>
          <w:rPr>
            <w:rStyle w:val="charCitHyperlinkAbbrev"/>
          </w:rPr>
          <w:noBreakHyphen/>
          <w:t>35</w:t>
        </w:r>
      </w:hyperlink>
      <w:r>
        <w:t xml:space="preserve"> s 9</w:t>
      </w:r>
    </w:p>
    <w:p w14:paraId="068FF9BF" w14:textId="77777777" w:rsidR="005643DB" w:rsidRDefault="005643DB" w:rsidP="005643DB">
      <w:pPr>
        <w:pStyle w:val="AmdtsEntryHd"/>
      </w:pPr>
      <w:r w:rsidRPr="007A153B">
        <w:t>Court may make child sex offender registration order in relation to previous offender</w:t>
      </w:r>
    </w:p>
    <w:p w14:paraId="5C6CB581" w14:textId="6D55D08E" w:rsidR="005643DB" w:rsidRPr="005643DB" w:rsidRDefault="005643DB" w:rsidP="005643DB">
      <w:pPr>
        <w:pStyle w:val="AmdtsEntries"/>
      </w:pPr>
      <w:r>
        <w:t>s 18C</w:t>
      </w:r>
      <w:r>
        <w:tab/>
        <w:t xml:space="preserve">ins </w:t>
      </w:r>
      <w:hyperlink r:id="rId325" w:tooltip="Crimes (Child Sex Offenders) Amendment Act 2015" w:history="1">
        <w:r>
          <w:rPr>
            <w:rStyle w:val="charCitHyperlinkAbbrev"/>
          </w:rPr>
          <w:t>A2015</w:t>
        </w:r>
        <w:r>
          <w:rPr>
            <w:rStyle w:val="charCitHyperlinkAbbrev"/>
          </w:rPr>
          <w:noBreakHyphen/>
          <w:t>35</w:t>
        </w:r>
      </w:hyperlink>
      <w:r>
        <w:t xml:space="preserve"> s 9</w:t>
      </w:r>
    </w:p>
    <w:p w14:paraId="517BFAA4" w14:textId="77777777" w:rsidR="005643DB" w:rsidRDefault="005643DB" w:rsidP="005643DB">
      <w:pPr>
        <w:pStyle w:val="AmdtsEntryHd"/>
      </w:pPr>
      <w:r w:rsidRPr="007A153B">
        <w:t>Matters court must consider before making registration order in relation to previous offender</w:t>
      </w:r>
    </w:p>
    <w:p w14:paraId="1C4B4B2F" w14:textId="6E3EE78A" w:rsidR="005643DB" w:rsidRPr="005643DB" w:rsidRDefault="005643DB" w:rsidP="005643DB">
      <w:pPr>
        <w:pStyle w:val="AmdtsEntries"/>
      </w:pPr>
      <w:r>
        <w:t>s 18D</w:t>
      </w:r>
      <w:r>
        <w:tab/>
        <w:t xml:space="preserve">ins </w:t>
      </w:r>
      <w:hyperlink r:id="rId326" w:tooltip="Crimes (Child Sex Offenders) Amendment Act 2015" w:history="1">
        <w:r>
          <w:rPr>
            <w:rStyle w:val="charCitHyperlinkAbbrev"/>
          </w:rPr>
          <w:t>A2015</w:t>
        </w:r>
        <w:r>
          <w:rPr>
            <w:rStyle w:val="charCitHyperlinkAbbrev"/>
          </w:rPr>
          <w:noBreakHyphen/>
          <w:t>35</w:t>
        </w:r>
      </w:hyperlink>
      <w:r>
        <w:t xml:space="preserve"> s 9</w:t>
      </w:r>
    </w:p>
    <w:p w14:paraId="0F90093E" w14:textId="77777777" w:rsidR="005643DB" w:rsidRDefault="005643DB" w:rsidP="005643DB">
      <w:pPr>
        <w:pStyle w:val="AmdtsEntryHd"/>
      </w:pPr>
      <w:r w:rsidRPr="007A153B">
        <w:t>Keeping documents connected with order</w:t>
      </w:r>
    </w:p>
    <w:p w14:paraId="23BF47B9" w14:textId="4F886505" w:rsidR="005643DB" w:rsidRPr="005643DB" w:rsidRDefault="005643DB" w:rsidP="005643DB">
      <w:pPr>
        <w:pStyle w:val="AmdtsEntries"/>
      </w:pPr>
      <w:r>
        <w:t>s 18E</w:t>
      </w:r>
      <w:r>
        <w:tab/>
        <w:t xml:space="preserve">ins </w:t>
      </w:r>
      <w:hyperlink r:id="rId327" w:tooltip="Crimes (Child Sex Offenders) Amendment Act 2015" w:history="1">
        <w:r>
          <w:rPr>
            <w:rStyle w:val="charCitHyperlinkAbbrev"/>
          </w:rPr>
          <w:t>A2015</w:t>
        </w:r>
        <w:r>
          <w:rPr>
            <w:rStyle w:val="charCitHyperlinkAbbrev"/>
          </w:rPr>
          <w:noBreakHyphen/>
          <w:t>35</w:t>
        </w:r>
      </w:hyperlink>
      <w:r>
        <w:t xml:space="preserve"> s 9</w:t>
      </w:r>
    </w:p>
    <w:p w14:paraId="72438146" w14:textId="7996AF3D" w:rsidR="00284061" w:rsidRDefault="00284061" w:rsidP="008A122B">
      <w:pPr>
        <w:pStyle w:val="AmdtsEntryHd"/>
      </w:pPr>
      <w:r>
        <w:t xml:space="preserve">What is a </w:t>
      </w:r>
      <w:r w:rsidRPr="00000F49">
        <w:rPr>
          <w:rStyle w:val="charItals"/>
        </w:rPr>
        <w:t>reporting obligation</w:t>
      </w:r>
      <w:r>
        <w:t>?</w:t>
      </w:r>
    </w:p>
    <w:p w14:paraId="24CDC287" w14:textId="746655D6" w:rsidR="00284061" w:rsidRPr="00284061" w:rsidRDefault="00284061" w:rsidP="00284061">
      <w:pPr>
        <w:pStyle w:val="AmdtsEntries"/>
      </w:pPr>
      <w:r>
        <w:t>s 19</w:t>
      </w:r>
      <w:r>
        <w:tab/>
        <w:t xml:space="preserve">am </w:t>
      </w:r>
      <w:hyperlink r:id="rId328" w:tooltip="Crimes (Policing) Legislation Amendment Act 2022" w:history="1">
        <w:r>
          <w:rPr>
            <w:rStyle w:val="charCitHyperlinkAbbrev"/>
          </w:rPr>
          <w:t>A2022</w:t>
        </w:r>
        <w:r>
          <w:rPr>
            <w:rStyle w:val="charCitHyperlinkAbbrev"/>
          </w:rPr>
          <w:noBreakHyphen/>
          <w:t>2</w:t>
        </w:r>
      </w:hyperlink>
      <w:r>
        <w:t xml:space="preserve"> s 5</w:t>
      </w:r>
    </w:p>
    <w:p w14:paraId="7C2F4085" w14:textId="4FF19ECC" w:rsidR="008A122B" w:rsidRDefault="00284061" w:rsidP="008A122B">
      <w:pPr>
        <w:pStyle w:val="AmdtsEntryHd"/>
      </w:pPr>
      <w:r w:rsidRPr="009E578A">
        <w:t xml:space="preserve">What is a </w:t>
      </w:r>
      <w:r w:rsidRPr="009E578A">
        <w:rPr>
          <w:rStyle w:val="charItals"/>
        </w:rPr>
        <w:t>reporting obligation provision</w:t>
      </w:r>
      <w:r w:rsidRPr="009E578A">
        <w:t>?</w:t>
      </w:r>
    </w:p>
    <w:p w14:paraId="3BCB36FC" w14:textId="06FC41FE" w:rsidR="008A122B" w:rsidRPr="00BC737E" w:rsidRDefault="008A122B" w:rsidP="008A122B">
      <w:pPr>
        <w:pStyle w:val="AmdtsEntries"/>
      </w:pPr>
      <w:r>
        <w:t>s 20</w:t>
      </w:r>
      <w:r>
        <w:tab/>
        <w:t xml:space="preserve">am </w:t>
      </w:r>
      <w:hyperlink r:id="rId32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6</w:t>
      </w:r>
    </w:p>
    <w:p w14:paraId="7E09475F" w14:textId="2A904D0F" w:rsidR="00DA04CB" w:rsidRDefault="00DA04CB" w:rsidP="00DA04CB">
      <w:pPr>
        <w:pStyle w:val="AmdtsEntries"/>
      </w:pPr>
      <w:r w:rsidRPr="00BF4C3C">
        <w:tab/>
        <w:t>note 2 exp 13 September 2013 (s 205)</w:t>
      </w:r>
    </w:p>
    <w:p w14:paraId="7CE91462" w14:textId="3D30D091" w:rsidR="00284061" w:rsidRPr="00BF4C3C" w:rsidRDefault="00284061" w:rsidP="00DA04CB">
      <w:pPr>
        <w:pStyle w:val="AmdtsEntries"/>
      </w:pPr>
      <w:r>
        <w:tab/>
        <w:t xml:space="preserve">sub </w:t>
      </w:r>
      <w:hyperlink r:id="rId330" w:tooltip="Crimes (Policing) Legislation Amendment Act 2022" w:history="1">
        <w:r w:rsidR="00BD3A4E">
          <w:rPr>
            <w:rStyle w:val="charCitHyperlinkAbbrev"/>
          </w:rPr>
          <w:t>A2022</w:t>
        </w:r>
        <w:r w:rsidR="00BD3A4E">
          <w:rPr>
            <w:rStyle w:val="charCitHyperlinkAbbrev"/>
          </w:rPr>
          <w:noBreakHyphen/>
          <w:t>2</w:t>
        </w:r>
      </w:hyperlink>
      <w:r>
        <w:t xml:space="preserve"> s 6</w:t>
      </w:r>
    </w:p>
    <w:p w14:paraId="450401F2" w14:textId="77777777" w:rsidR="00F57D23" w:rsidRDefault="00F57D23">
      <w:pPr>
        <w:pStyle w:val="AmdtsEntryHd"/>
      </w:pPr>
      <w:r>
        <w:t>Offence—offender in ACT at commencement of Act must report</w:t>
      </w:r>
    </w:p>
    <w:p w14:paraId="45CB7343" w14:textId="77777777" w:rsidR="00F57D23" w:rsidRDefault="00F57D23">
      <w:pPr>
        <w:pStyle w:val="AmdtsEntries"/>
      </w:pPr>
      <w:r>
        <w:t>s 21</w:t>
      </w:r>
      <w:r>
        <w:tab/>
        <w:t>exp 29 December 2007 (s 21 (2))</w:t>
      </w:r>
    </w:p>
    <w:p w14:paraId="29119CB8" w14:textId="5CD7D0E4" w:rsidR="0082598C" w:rsidRDefault="00284061" w:rsidP="0082598C">
      <w:pPr>
        <w:pStyle w:val="AmdtsEntryHd"/>
      </w:pPr>
      <w:r w:rsidRPr="009E578A">
        <w:t>Offender in custody at commencement of Act must report</w:t>
      </w:r>
    </w:p>
    <w:p w14:paraId="23B60E58" w14:textId="5F3DBA18" w:rsidR="0082598C" w:rsidRDefault="0082598C" w:rsidP="0082598C">
      <w:pPr>
        <w:pStyle w:val="AmdtsEntries"/>
      </w:pPr>
      <w:r>
        <w:t>s 22</w:t>
      </w:r>
      <w:r>
        <w:tab/>
        <w:t xml:space="preserve">am </w:t>
      </w:r>
      <w:hyperlink r:id="rId331"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p>
    <w:p w14:paraId="16E18553" w14:textId="053A60CD" w:rsidR="00284061" w:rsidRPr="00BC737E" w:rsidRDefault="00284061" w:rsidP="0082598C">
      <w:pPr>
        <w:pStyle w:val="AmdtsEntries"/>
      </w:pPr>
      <w:r>
        <w:tab/>
        <w:t xml:space="preserve">sub </w:t>
      </w:r>
      <w:hyperlink r:id="rId332" w:tooltip="Crimes (Policing) Legislation Amendment Act 2022" w:history="1">
        <w:r w:rsidR="00BD3A4E">
          <w:rPr>
            <w:rStyle w:val="charCitHyperlinkAbbrev"/>
          </w:rPr>
          <w:t>A2022</w:t>
        </w:r>
        <w:r w:rsidR="00BD3A4E">
          <w:rPr>
            <w:rStyle w:val="charCitHyperlinkAbbrev"/>
          </w:rPr>
          <w:noBreakHyphen/>
          <w:t>2</w:t>
        </w:r>
      </w:hyperlink>
      <w:r>
        <w:t xml:space="preserve"> s 7</w:t>
      </w:r>
    </w:p>
    <w:p w14:paraId="1A511518" w14:textId="382BEC45" w:rsidR="008A122B" w:rsidRDefault="00284061" w:rsidP="008A122B">
      <w:pPr>
        <w:pStyle w:val="AmdtsEntryHd"/>
      </w:pPr>
      <w:r w:rsidRPr="009E578A">
        <w:t>Offender must report after sentencing</w:t>
      </w:r>
    </w:p>
    <w:p w14:paraId="33A30C5E" w14:textId="3E3E2A15" w:rsidR="008A122B" w:rsidRPr="00BC737E" w:rsidRDefault="008A122B" w:rsidP="008A122B">
      <w:pPr>
        <w:pStyle w:val="AmdtsEntries"/>
      </w:pPr>
      <w:r>
        <w:t>s 23</w:t>
      </w:r>
      <w:r>
        <w:tab/>
        <w:t xml:space="preserve">am </w:t>
      </w:r>
      <w:hyperlink r:id="rId33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7, s 8</w:t>
      </w:r>
      <w:r w:rsidR="0082598C">
        <w:t>, s 30</w:t>
      </w:r>
    </w:p>
    <w:p w14:paraId="25F25853" w14:textId="670CE79F" w:rsidR="00284061" w:rsidRPr="00BC737E" w:rsidRDefault="00284061" w:rsidP="00284061">
      <w:pPr>
        <w:pStyle w:val="AmdtsEntries"/>
      </w:pPr>
      <w:r>
        <w:tab/>
        <w:t xml:space="preserve">sub </w:t>
      </w:r>
      <w:hyperlink r:id="rId334" w:tooltip="Crimes (Policing) Legislation Amendment Act 2022" w:history="1">
        <w:r w:rsidR="00BD3A4E">
          <w:rPr>
            <w:rStyle w:val="charCitHyperlinkAbbrev"/>
          </w:rPr>
          <w:t>A2022</w:t>
        </w:r>
        <w:r w:rsidR="00BD3A4E">
          <w:rPr>
            <w:rStyle w:val="charCitHyperlinkAbbrev"/>
          </w:rPr>
          <w:noBreakHyphen/>
          <w:t>2</w:t>
        </w:r>
      </w:hyperlink>
      <w:r>
        <w:t xml:space="preserve"> s 7</w:t>
      </w:r>
    </w:p>
    <w:p w14:paraId="111E330A" w14:textId="587C9FBC" w:rsidR="0082598C" w:rsidRDefault="00284061" w:rsidP="0082598C">
      <w:pPr>
        <w:pStyle w:val="AmdtsEntryHd"/>
      </w:pPr>
      <w:r w:rsidRPr="009E578A">
        <w:t>Offender entering ACT must report</w:t>
      </w:r>
    </w:p>
    <w:p w14:paraId="4E98C5A6" w14:textId="33F904CA" w:rsidR="0082598C" w:rsidRPr="00BC737E" w:rsidRDefault="0082598C" w:rsidP="0082598C">
      <w:pPr>
        <w:pStyle w:val="AmdtsEntries"/>
      </w:pPr>
      <w:r>
        <w:t>s 24</w:t>
      </w:r>
      <w:r>
        <w:tab/>
        <w:t xml:space="preserve">am </w:t>
      </w:r>
      <w:hyperlink r:id="rId335"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p>
    <w:p w14:paraId="355576E1" w14:textId="7F2E6D47" w:rsidR="00284061" w:rsidRPr="00BC737E" w:rsidRDefault="00284061" w:rsidP="00284061">
      <w:pPr>
        <w:pStyle w:val="AmdtsEntries"/>
      </w:pPr>
      <w:r>
        <w:tab/>
        <w:t xml:space="preserve">sub </w:t>
      </w:r>
      <w:hyperlink r:id="rId336" w:tooltip="Crimes (Policing) Legislation Amendment Act 2022" w:history="1">
        <w:r w:rsidR="00BD3A4E">
          <w:rPr>
            <w:rStyle w:val="charCitHyperlinkAbbrev"/>
          </w:rPr>
          <w:t>A2022</w:t>
        </w:r>
        <w:r w:rsidR="00BD3A4E">
          <w:rPr>
            <w:rStyle w:val="charCitHyperlinkAbbrev"/>
          </w:rPr>
          <w:noBreakHyphen/>
          <w:t>2</w:t>
        </w:r>
      </w:hyperlink>
      <w:r>
        <w:t xml:space="preserve"> s 7</w:t>
      </w:r>
    </w:p>
    <w:p w14:paraId="55E341ED" w14:textId="7EBA6749" w:rsidR="0082598C" w:rsidRDefault="00284061" w:rsidP="0082598C">
      <w:pPr>
        <w:pStyle w:val="AmdtsEntryHd"/>
      </w:pPr>
      <w:r w:rsidRPr="009E578A">
        <w:t>Prescribed corresponding offender must report</w:t>
      </w:r>
    </w:p>
    <w:p w14:paraId="0A650C06" w14:textId="68BCE1D5" w:rsidR="0082598C" w:rsidRPr="00BC737E" w:rsidRDefault="0082598C" w:rsidP="0082598C">
      <w:pPr>
        <w:pStyle w:val="AmdtsEntries"/>
      </w:pPr>
      <w:r>
        <w:t>s 25</w:t>
      </w:r>
      <w:r>
        <w:tab/>
        <w:t xml:space="preserve">am </w:t>
      </w:r>
      <w:hyperlink r:id="rId337"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p>
    <w:p w14:paraId="5B54EE71" w14:textId="2EF77963" w:rsidR="00284061" w:rsidRPr="00BC737E" w:rsidRDefault="00284061" w:rsidP="00284061">
      <w:pPr>
        <w:pStyle w:val="AmdtsEntries"/>
      </w:pPr>
      <w:r>
        <w:tab/>
        <w:t xml:space="preserve">sub </w:t>
      </w:r>
      <w:hyperlink r:id="rId338" w:tooltip="Crimes (Policing) Legislation Amendment Act 2022" w:history="1">
        <w:r w:rsidR="00BD3A4E">
          <w:rPr>
            <w:rStyle w:val="charCitHyperlinkAbbrev"/>
          </w:rPr>
          <w:t>A2022</w:t>
        </w:r>
        <w:r w:rsidR="00BD3A4E">
          <w:rPr>
            <w:rStyle w:val="charCitHyperlinkAbbrev"/>
          </w:rPr>
          <w:noBreakHyphen/>
          <w:t>2</w:t>
        </w:r>
      </w:hyperlink>
      <w:r>
        <w:t xml:space="preserve"> s 7</w:t>
      </w:r>
    </w:p>
    <w:p w14:paraId="618AFD5F" w14:textId="7AC59757" w:rsidR="0082598C" w:rsidRDefault="00780E7C" w:rsidP="0082598C">
      <w:pPr>
        <w:pStyle w:val="AmdtsEntryHd"/>
      </w:pPr>
      <w:r w:rsidRPr="009E578A">
        <w:t>Offender later sentenced for registrable offence must report</w:t>
      </w:r>
    </w:p>
    <w:p w14:paraId="2C271262" w14:textId="672E5A2D" w:rsidR="0082598C" w:rsidRPr="00BC737E" w:rsidRDefault="0082598C" w:rsidP="0082598C">
      <w:pPr>
        <w:pStyle w:val="AmdtsEntries"/>
      </w:pPr>
      <w:r>
        <w:t>s 28</w:t>
      </w:r>
      <w:r>
        <w:tab/>
        <w:t xml:space="preserve">am </w:t>
      </w:r>
      <w:hyperlink r:id="rId33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p>
    <w:p w14:paraId="61612DB0" w14:textId="3EDD5F7A" w:rsidR="00780E7C" w:rsidRPr="00BC737E" w:rsidRDefault="00780E7C" w:rsidP="00780E7C">
      <w:pPr>
        <w:pStyle w:val="AmdtsEntries"/>
      </w:pPr>
      <w:r>
        <w:tab/>
        <w:t xml:space="preserve">sub </w:t>
      </w:r>
      <w:hyperlink r:id="rId340" w:tooltip="Crimes (Policing) Legislation Amendment Act 2022" w:history="1">
        <w:r w:rsidR="00BD3A4E">
          <w:rPr>
            <w:rStyle w:val="charCitHyperlinkAbbrev"/>
          </w:rPr>
          <w:t>A2022</w:t>
        </w:r>
        <w:r w:rsidR="00BD3A4E">
          <w:rPr>
            <w:rStyle w:val="charCitHyperlinkAbbrev"/>
          </w:rPr>
          <w:noBreakHyphen/>
          <w:t>2</w:t>
        </w:r>
      </w:hyperlink>
      <w:r>
        <w:t xml:space="preserve"> s 8</w:t>
      </w:r>
    </w:p>
    <w:p w14:paraId="71F91084" w14:textId="47947994" w:rsidR="0082598C" w:rsidRDefault="00780E7C" w:rsidP="0082598C">
      <w:pPr>
        <w:pStyle w:val="AmdtsEntryHd"/>
      </w:pPr>
      <w:r w:rsidRPr="009E578A">
        <w:t>Offender who later becomes prescribed corresponding offender must report</w:t>
      </w:r>
    </w:p>
    <w:p w14:paraId="7AFB8CC3" w14:textId="3ED4396A" w:rsidR="0082598C" w:rsidRPr="00BC737E" w:rsidRDefault="0082598C" w:rsidP="0082598C">
      <w:pPr>
        <w:pStyle w:val="AmdtsEntries"/>
      </w:pPr>
      <w:r>
        <w:t>s 29</w:t>
      </w:r>
      <w:r>
        <w:tab/>
        <w:t xml:space="preserve">am </w:t>
      </w:r>
      <w:hyperlink r:id="rId341"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p>
    <w:p w14:paraId="40166EC2" w14:textId="4114416B" w:rsidR="00780E7C" w:rsidRPr="00BC737E" w:rsidRDefault="00780E7C" w:rsidP="00780E7C">
      <w:pPr>
        <w:pStyle w:val="AmdtsEntries"/>
      </w:pPr>
      <w:r>
        <w:tab/>
        <w:t xml:space="preserve">sub </w:t>
      </w:r>
      <w:hyperlink r:id="rId342" w:tooltip="Crimes (Policing) Legislation Amendment Act 2022" w:history="1">
        <w:r w:rsidR="00BD3A4E">
          <w:rPr>
            <w:rStyle w:val="charCitHyperlinkAbbrev"/>
          </w:rPr>
          <w:t>A2022</w:t>
        </w:r>
        <w:r w:rsidR="00BD3A4E">
          <w:rPr>
            <w:rStyle w:val="charCitHyperlinkAbbrev"/>
          </w:rPr>
          <w:noBreakHyphen/>
          <w:t>2</w:t>
        </w:r>
      </w:hyperlink>
      <w:r>
        <w:t xml:space="preserve"> s 8</w:t>
      </w:r>
    </w:p>
    <w:p w14:paraId="1F541BF0" w14:textId="09EDC7DC" w:rsidR="0082598C" w:rsidRDefault="00780E7C" w:rsidP="0082598C">
      <w:pPr>
        <w:pStyle w:val="AmdtsEntryHd"/>
      </w:pPr>
      <w:r w:rsidRPr="009E578A">
        <w:t>Offender whose reporting suspension ceases must report</w:t>
      </w:r>
    </w:p>
    <w:p w14:paraId="78C08CD7" w14:textId="4BD6A69D" w:rsidR="0082598C" w:rsidRPr="00BC737E" w:rsidRDefault="0082598C" w:rsidP="0082598C">
      <w:pPr>
        <w:pStyle w:val="AmdtsEntries"/>
      </w:pPr>
      <w:r>
        <w:t>s 30</w:t>
      </w:r>
      <w:r>
        <w:tab/>
        <w:t xml:space="preserve">am </w:t>
      </w:r>
      <w:hyperlink r:id="rId34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p>
    <w:p w14:paraId="55EFF2D7" w14:textId="3D0EC9C9" w:rsidR="00780E7C" w:rsidRPr="00BC737E" w:rsidRDefault="00780E7C" w:rsidP="00780E7C">
      <w:pPr>
        <w:pStyle w:val="AmdtsEntries"/>
      </w:pPr>
      <w:r>
        <w:tab/>
        <w:t xml:space="preserve">sub </w:t>
      </w:r>
      <w:hyperlink r:id="rId344" w:tooltip="Crimes (Policing) Legislation Amendment Act 2022" w:history="1">
        <w:r w:rsidR="00BD3A4E">
          <w:rPr>
            <w:rStyle w:val="charCitHyperlinkAbbrev"/>
          </w:rPr>
          <w:t>A2022</w:t>
        </w:r>
        <w:r w:rsidR="00BD3A4E">
          <w:rPr>
            <w:rStyle w:val="charCitHyperlinkAbbrev"/>
          </w:rPr>
          <w:noBreakHyphen/>
          <w:t>2</w:t>
        </w:r>
      </w:hyperlink>
      <w:r>
        <w:t xml:space="preserve"> s 8</w:t>
      </w:r>
    </w:p>
    <w:p w14:paraId="0DE81F53" w14:textId="7CDF1A8B" w:rsidR="006827A7" w:rsidRDefault="00780E7C" w:rsidP="006827A7">
      <w:pPr>
        <w:pStyle w:val="AmdtsEntryHd"/>
      </w:pPr>
      <w:r w:rsidRPr="009E578A">
        <w:lastRenderedPageBreak/>
        <w:t>Offender entering ACT must make contact</w:t>
      </w:r>
    </w:p>
    <w:p w14:paraId="1D067983" w14:textId="2E669DE7" w:rsidR="006827A7" w:rsidRPr="00BC737E" w:rsidRDefault="006827A7" w:rsidP="006827A7">
      <w:pPr>
        <w:pStyle w:val="AmdtsEntries"/>
      </w:pPr>
      <w:r>
        <w:t>s 34</w:t>
      </w:r>
      <w:r>
        <w:tab/>
        <w:t xml:space="preserve">am </w:t>
      </w:r>
      <w:hyperlink r:id="rId345"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p>
    <w:p w14:paraId="4E3DFD48" w14:textId="596CF114" w:rsidR="00780E7C" w:rsidRPr="00BC737E" w:rsidRDefault="00780E7C" w:rsidP="00780E7C">
      <w:pPr>
        <w:pStyle w:val="AmdtsEntries"/>
      </w:pPr>
      <w:r>
        <w:tab/>
        <w:t xml:space="preserve">sub </w:t>
      </w:r>
      <w:hyperlink r:id="rId346" w:tooltip="Crimes (Policing) Legislation Amendment Act 2022" w:history="1">
        <w:r w:rsidR="00BD3A4E">
          <w:rPr>
            <w:rStyle w:val="charCitHyperlinkAbbrev"/>
          </w:rPr>
          <w:t>A2022</w:t>
        </w:r>
        <w:r w:rsidR="00BD3A4E">
          <w:rPr>
            <w:rStyle w:val="charCitHyperlinkAbbrev"/>
          </w:rPr>
          <w:noBreakHyphen/>
          <w:t>2</w:t>
        </w:r>
      </w:hyperlink>
      <w:r>
        <w:t xml:space="preserve"> s 9</w:t>
      </w:r>
    </w:p>
    <w:p w14:paraId="1C705F93" w14:textId="1E9CEA1E" w:rsidR="006827A7" w:rsidRDefault="00617D5E" w:rsidP="006827A7">
      <w:pPr>
        <w:pStyle w:val="AmdtsEntryHd"/>
      </w:pPr>
      <w:r w:rsidRPr="009E578A">
        <w:t>Offender must report annually</w:t>
      </w:r>
    </w:p>
    <w:p w14:paraId="6BC67C60" w14:textId="41B1FB1D" w:rsidR="00780E7C" w:rsidRDefault="00617D5E" w:rsidP="006827A7">
      <w:pPr>
        <w:pStyle w:val="AmdtsEntries"/>
      </w:pPr>
      <w:r>
        <w:t>s 37 hdg</w:t>
      </w:r>
      <w:r>
        <w:tab/>
        <w:t xml:space="preserve">sub </w:t>
      </w:r>
      <w:hyperlink r:id="rId347" w:tooltip="Crimes (Policing) Legislation Amendment Act 2022" w:history="1">
        <w:r w:rsidR="008D4491">
          <w:rPr>
            <w:rStyle w:val="charCitHyperlinkAbbrev"/>
          </w:rPr>
          <w:t>A2022</w:t>
        </w:r>
        <w:r w:rsidR="008D4491">
          <w:rPr>
            <w:rStyle w:val="charCitHyperlinkAbbrev"/>
          </w:rPr>
          <w:noBreakHyphen/>
          <w:t>2</w:t>
        </w:r>
      </w:hyperlink>
      <w:r>
        <w:t xml:space="preserve"> s 10</w:t>
      </w:r>
    </w:p>
    <w:p w14:paraId="1E0F3ABC" w14:textId="3CBF7DF6" w:rsidR="0090175C" w:rsidRDefault="006827A7" w:rsidP="006827A7">
      <w:pPr>
        <w:pStyle w:val="AmdtsEntries"/>
      </w:pPr>
      <w:r>
        <w:t>s 37</w:t>
      </w:r>
      <w:r>
        <w:tab/>
        <w:t xml:space="preserve">am </w:t>
      </w:r>
      <w:hyperlink r:id="rId348"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p>
    <w:p w14:paraId="494CF7D7" w14:textId="33AB0F03" w:rsidR="006827A7" w:rsidRDefault="0090175C" w:rsidP="006827A7">
      <w:pPr>
        <w:pStyle w:val="AmdtsEntries"/>
      </w:pPr>
      <w:r>
        <w:tab/>
        <w:t xml:space="preserve">sub </w:t>
      </w:r>
      <w:hyperlink r:id="rId349" w:tooltip="Crimes (Child Sex Offenders) Amendment Act 2015" w:history="1">
        <w:r w:rsidR="005E4C5C">
          <w:rPr>
            <w:rStyle w:val="charCitHyperlinkAbbrev"/>
          </w:rPr>
          <w:t>A2015</w:t>
        </w:r>
        <w:r w:rsidR="005E4C5C">
          <w:rPr>
            <w:rStyle w:val="charCitHyperlinkAbbrev"/>
          </w:rPr>
          <w:noBreakHyphen/>
          <w:t>35</w:t>
        </w:r>
      </w:hyperlink>
      <w:r w:rsidR="005E4C5C">
        <w:t xml:space="preserve"> s 10</w:t>
      </w:r>
    </w:p>
    <w:p w14:paraId="356C82FF" w14:textId="717E83DC" w:rsidR="00617D5E" w:rsidRPr="00BC737E" w:rsidRDefault="00617D5E" w:rsidP="006827A7">
      <w:pPr>
        <w:pStyle w:val="AmdtsEntries"/>
      </w:pPr>
      <w:r>
        <w:tab/>
        <w:t xml:space="preserve">am </w:t>
      </w:r>
      <w:hyperlink r:id="rId350" w:tooltip="Crimes (Policing) Legislation Amendment Act 2022" w:history="1">
        <w:r w:rsidR="00BD3A4E">
          <w:rPr>
            <w:rStyle w:val="charCitHyperlinkAbbrev"/>
          </w:rPr>
          <w:t>A2022</w:t>
        </w:r>
        <w:r w:rsidR="00BD3A4E">
          <w:rPr>
            <w:rStyle w:val="charCitHyperlinkAbbrev"/>
          </w:rPr>
          <w:noBreakHyphen/>
          <w:t>2</w:t>
        </w:r>
      </w:hyperlink>
      <w:r>
        <w:t xml:space="preserve"> s 11; ss renum R35 LA</w:t>
      </w:r>
    </w:p>
    <w:p w14:paraId="28CCE021" w14:textId="77777777" w:rsidR="005E4C5C" w:rsidRDefault="005E4C5C" w:rsidP="006827A7">
      <w:pPr>
        <w:pStyle w:val="AmdtsEntryHd"/>
      </w:pPr>
      <w:r>
        <w:t>Exception—offender in government custody</w:t>
      </w:r>
    </w:p>
    <w:p w14:paraId="56BF107A" w14:textId="0ABAF1BE" w:rsidR="005E4C5C" w:rsidRPr="005E4C5C" w:rsidRDefault="005E4C5C" w:rsidP="005E4C5C">
      <w:pPr>
        <w:pStyle w:val="AmdtsEntries"/>
      </w:pPr>
      <w:r>
        <w:t>s 38</w:t>
      </w:r>
      <w:r>
        <w:tab/>
        <w:t xml:space="preserve">am </w:t>
      </w:r>
      <w:hyperlink r:id="rId351" w:tooltip="Crimes (Child Sex Offenders) Amendment Act 2015" w:history="1">
        <w:r>
          <w:rPr>
            <w:rStyle w:val="charCitHyperlinkAbbrev"/>
          </w:rPr>
          <w:t>A2015</w:t>
        </w:r>
        <w:r>
          <w:rPr>
            <w:rStyle w:val="charCitHyperlinkAbbrev"/>
          </w:rPr>
          <w:noBreakHyphen/>
          <w:t>35</w:t>
        </w:r>
      </w:hyperlink>
      <w:r>
        <w:t xml:space="preserve"> s 11</w:t>
      </w:r>
    </w:p>
    <w:p w14:paraId="7AE804E3" w14:textId="77777777" w:rsidR="005E4C5C" w:rsidRDefault="005E4C5C" w:rsidP="005E4C5C">
      <w:pPr>
        <w:pStyle w:val="AmdtsEntryHd"/>
      </w:pPr>
      <w:r>
        <w:t>Exception—offender outside ACT</w:t>
      </w:r>
    </w:p>
    <w:p w14:paraId="3210803C" w14:textId="54A79CCD" w:rsidR="005E4C5C" w:rsidRPr="005E4C5C" w:rsidRDefault="005E4C5C" w:rsidP="005E4C5C">
      <w:pPr>
        <w:pStyle w:val="AmdtsEntries"/>
      </w:pPr>
      <w:r>
        <w:t>s 39</w:t>
      </w:r>
      <w:r>
        <w:tab/>
        <w:t xml:space="preserve">am </w:t>
      </w:r>
      <w:hyperlink r:id="rId352" w:tooltip="Crimes (Child Sex Offenders) Amendment Act 2015" w:history="1">
        <w:r>
          <w:rPr>
            <w:rStyle w:val="charCitHyperlinkAbbrev"/>
          </w:rPr>
          <w:t>A2015</w:t>
        </w:r>
        <w:r>
          <w:rPr>
            <w:rStyle w:val="charCitHyperlinkAbbrev"/>
          </w:rPr>
          <w:noBreakHyphen/>
          <w:t>35</w:t>
        </w:r>
      </w:hyperlink>
      <w:r>
        <w:t xml:space="preserve"> s 12</w:t>
      </w:r>
    </w:p>
    <w:p w14:paraId="3E145CBB" w14:textId="430EAC8B" w:rsidR="006827A7" w:rsidRDefault="00617D5E" w:rsidP="006827A7">
      <w:pPr>
        <w:pStyle w:val="AmdtsEntryHd"/>
      </w:pPr>
      <w:r w:rsidRPr="009E578A">
        <w:t>Offender leaving ACT must report travel details</w:t>
      </w:r>
    </w:p>
    <w:p w14:paraId="2E365118" w14:textId="0D3E5F24" w:rsidR="006827A7" w:rsidRPr="00BC737E" w:rsidRDefault="006827A7" w:rsidP="006827A7">
      <w:pPr>
        <w:pStyle w:val="AmdtsEntries"/>
      </w:pPr>
      <w:r>
        <w:t>s 42</w:t>
      </w:r>
      <w:r>
        <w:tab/>
        <w:t xml:space="preserve">am </w:t>
      </w:r>
      <w:hyperlink r:id="rId35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p>
    <w:p w14:paraId="1BB92BC9" w14:textId="73A84506" w:rsidR="00617D5E" w:rsidRPr="00BC737E" w:rsidRDefault="00617D5E" w:rsidP="00617D5E">
      <w:pPr>
        <w:pStyle w:val="AmdtsEntries"/>
      </w:pPr>
      <w:r>
        <w:tab/>
        <w:t xml:space="preserve">sub </w:t>
      </w:r>
      <w:hyperlink r:id="rId354" w:tooltip="Crimes (Policing) Legislation Amendment Act 2022" w:history="1">
        <w:r w:rsidR="00BD3A4E">
          <w:rPr>
            <w:rStyle w:val="charCitHyperlinkAbbrev"/>
          </w:rPr>
          <w:t>A2022</w:t>
        </w:r>
        <w:r w:rsidR="00BD3A4E">
          <w:rPr>
            <w:rStyle w:val="charCitHyperlinkAbbrev"/>
          </w:rPr>
          <w:noBreakHyphen/>
          <w:t>2</w:t>
        </w:r>
      </w:hyperlink>
      <w:r>
        <w:t xml:space="preserve"> s 12</w:t>
      </w:r>
    </w:p>
    <w:p w14:paraId="53CB3C22" w14:textId="490F286D" w:rsidR="00617D5E" w:rsidRDefault="00617D5E" w:rsidP="006827A7">
      <w:pPr>
        <w:pStyle w:val="AmdtsEntryHd"/>
      </w:pPr>
      <w:r>
        <w:t>Defence—impracticable to report 7 days before leaving</w:t>
      </w:r>
    </w:p>
    <w:p w14:paraId="658EBCD4" w14:textId="00590A99" w:rsidR="00617D5E" w:rsidRPr="00617D5E" w:rsidRDefault="00617D5E" w:rsidP="00617D5E">
      <w:pPr>
        <w:pStyle w:val="AmdtsEntries"/>
      </w:pPr>
      <w:r>
        <w:t>s 43</w:t>
      </w:r>
      <w:r>
        <w:tab/>
        <w:t xml:space="preserve">am </w:t>
      </w:r>
      <w:hyperlink r:id="rId355" w:tooltip="Crimes (Policing) Legislation Amendment Act 2022" w:history="1">
        <w:r w:rsidR="00BD3A4E">
          <w:rPr>
            <w:rStyle w:val="charCitHyperlinkAbbrev"/>
          </w:rPr>
          <w:t>A2022</w:t>
        </w:r>
        <w:r w:rsidR="00BD3A4E">
          <w:rPr>
            <w:rStyle w:val="charCitHyperlinkAbbrev"/>
          </w:rPr>
          <w:noBreakHyphen/>
          <w:t>2</w:t>
        </w:r>
      </w:hyperlink>
      <w:r>
        <w:t xml:space="preserve"> s 13</w:t>
      </w:r>
    </w:p>
    <w:p w14:paraId="289A2BDE" w14:textId="7E45EBA4" w:rsidR="00A67DD4" w:rsidRDefault="00A67DD4" w:rsidP="006827A7">
      <w:pPr>
        <w:pStyle w:val="AmdtsEntryHd"/>
      </w:pPr>
      <w:r w:rsidRPr="009E578A">
        <w:t>Offender not to be punished twice for failing to report travel</w:t>
      </w:r>
    </w:p>
    <w:p w14:paraId="5B6DF22E" w14:textId="37799BE9" w:rsidR="00A67DD4" w:rsidRPr="00A67DD4" w:rsidRDefault="00A67DD4" w:rsidP="00A67DD4">
      <w:pPr>
        <w:pStyle w:val="AmdtsEntries"/>
      </w:pPr>
      <w:r>
        <w:t>s 44</w:t>
      </w:r>
      <w:r>
        <w:tab/>
        <w:t xml:space="preserve">sub </w:t>
      </w:r>
      <w:hyperlink r:id="rId356" w:tooltip="Crimes (Policing) Legislation Amendment Act 2022" w:history="1">
        <w:r w:rsidR="00BD3A4E">
          <w:rPr>
            <w:rStyle w:val="charCitHyperlinkAbbrev"/>
          </w:rPr>
          <w:t>A2022</w:t>
        </w:r>
        <w:r w:rsidR="00BD3A4E">
          <w:rPr>
            <w:rStyle w:val="charCitHyperlinkAbbrev"/>
          </w:rPr>
          <w:noBreakHyphen/>
          <w:t>2</w:t>
        </w:r>
      </w:hyperlink>
      <w:r>
        <w:t xml:space="preserve"> s 14</w:t>
      </w:r>
    </w:p>
    <w:p w14:paraId="74D1D36B" w14:textId="179096D3" w:rsidR="006827A7" w:rsidRDefault="00CC0B66" w:rsidP="006827A7">
      <w:pPr>
        <w:pStyle w:val="AmdtsEntryHd"/>
      </w:pPr>
      <w:r w:rsidRPr="009E578A">
        <w:t>Offender outside ACT must report travel details</w:t>
      </w:r>
    </w:p>
    <w:p w14:paraId="30A89793" w14:textId="0C561AEA" w:rsidR="006827A7" w:rsidRPr="00BC737E" w:rsidRDefault="006827A7" w:rsidP="006827A7">
      <w:pPr>
        <w:pStyle w:val="AmdtsEntries"/>
      </w:pPr>
      <w:r>
        <w:t>s 45</w:t>
      </w:r>
      <w:r>
        <w:tab/>
        <w:t xml:space="preserve">am </w:t>
      </w:r>
      <w:hyperlink r:id="rId357"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p>
    <w:p w14:paraId="19343D11" w14:textId="390D8857" w:rsidR="00CC0B66" w:rsidRPr="00A67DD4" w:rsidRDefault="00CC0B66" w:rsidP="00CC0B66">
      <w:pPr>
        <w:pStyle w:val="AmdtsEntries"/>
      </w:pPr>
      <w:r>
        <w:tab/>
        <w:t xml:space="preserve">sub </w:t>
      </w:r>
      <w:hyperlink r:id="rId358" w:tooltip="Crimes (Policing) Legislation Amendment Act 2022" w:history="1">
        <w:r w:rsidR="00BD3A4E">
          <w:rPr>
            <w:rStyle w:val="charCitHyperlinkAbbrev"/>
          </w:rPr>
          <w:t>A2022</w:t>
        </w:r>
        <w:r w:rsidR="00BD3A4E">
          <w:rPr>
            <w:rStyle w:val="charCitHyperlinkAbbrev"/>
          </w:rPr>
          <w:noBreakHyphen/>
          <w:t>2</w:t>
        </w:r>
      </w:hyperlink>
      <w:r>
        <w:t xml:space="preserve"> s 15</w:t>
      </w:r>
    </w:p>
    <w:p w14:paraId="4ECBA4DD" w14:textId="33BD7D2E" w:rsidR="006827A7" w:rsidRDefault="00CC0B66" w:rsidP="006827A7">
      <w:pPr>
        <w:pStyle w:val="AmdtsEntryHd"/>
      </w:pPr>
      <w:r w:rsidRPr="009E578A">
        <w:t>Offender outside ACT must report change of travel details</w:t>
      </w:r>
    </w:p>
    <w:p w14:paraId="7580908B" w14:textId="0C396659" w:rsidR="006827A7" w:rsidRPr="00BC737E" w:rsidRDefault="006827A7" w:rsidP="006827A7">
      <w:pPr>
        <w:pStyle w:val="AmdtsEntries"/>
      </w:pPr>
      <w:r>
        <w:t>s 46</w:t>
      </w:r>
      <w:r>
        <w:tab/>
        <w:t xml:space="preserve">am </w:t>
      </w:r>
      <w:hyperlink r:id="rId35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p>
    <w:p w14:paraId="2EA28BAB" w14:textId="6581246B" w:rsidR="00CC0B66" w:rsidRPr="00A67DD4" w:rsidRDefault="00CC0B66" w:rsidP="00CC0B66">
      <w:pPr>
        <w:pStyle w:val="AmdtsEntries"/>
      </w:pPr>
      <w:r>
        <w:tab/>
        <w:t xml:space="preserve">sub </w:t>
      </w:r>
      <w:hyperlink r:id="rId360" w:tooltip="Crimes (Policing) Legislation Amendment Act 2022" w:history="1">
        <w:r w:rsidR="00BD3A4E">
          <w:rPr>
            <w:rStyle w:val="charCitHyperlinkAbbrev"/>
          </w:rPr>
          <w:t>A2022</w:t>
        </w:r>
        <w:r w:rsidR="00BD3A4E">
          <w:rPr>
            <w:rStyle w:val="charCitHyperlinkAbbrev"/>
          </w:rPr>
          <w:noBreakHyphen/>
          <w:t>2</w:t>
        </w:r>
      </w:hyperlink>
      <w:r>
        <w:t xml:space="preserve"> s 15</w:t>
      </w:r>
    </w:p>
    <w:p w14:paraId="603611AA" w14:textId="0A5FE9D1" w:rsidR="008A122B" w:rsidRDefault="00CC0B66" w:rsidP="008A122B">
      <w:pPr>
        <w:pStyle w:val="AmdtsEntryHd"/>
      </w:pPr>
      <w:r w:rsidRPr="009E578A">
        <w:t>Offender must report return to ACT</w:t>
      </w:r>
    </w:p>
    <w:p w14:paraId="155099A0" w14:textId="28DCFFBC" w:rsidR="008A122B" w:rsidRPr="00BC737E" w:rsidRDefault="008A122B" w:rsidP="008A122B">
      <w:pPr>
        <w:pStyle w:val="AmdtsEntries"/>
      </w:pPr>
      <w:r>
        <w:t>s 47</w:t>
      </w:r>
      <w:r>
        <w:tab/>
        <w:t xml:space="preserve">am </w:t>
      </w:r>
      <w:hyperlink r:id="rId361"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9</w:t>
      </w:r>
      <w:r w:rsidR="0053473F">
        <w:t>, s 30</w:t>
      </w:r>
    </w:p>
    <w:p w14:paraId="63A573D2" w14:textId="096331EA" w:rsidR="00CC0B66" w:rsidRPr="00A67DD4" w:rsidRDefault="00CC0B66" w:rsidP="00CC0B66">
      <w:pPr>
        <w:pStyle w:val="AmdtsEntries"/>
      </w:pPr>
      <w:r>
        <w:tab/>
        <w:t xml:space="preserve">sub </w:t>
      </w:r>
      <w:hyperlink r:id="rId362" w:tooltip="Crimes (Policing) Legislation Amendment Act 2022" w:history="1">
        <w:r w:rsidR="00BD3A4E">
          <w:rPr>
            <w:rStyle w:val="charCitHyperlinkAbbrev"/>
          </w:rPr>
          <w:t>A2022</w:t>
        </w:r>
        <w:r w:rsidR="00BD3A4E">
          <w:rPr>
            <w:rStyle w:val="charCitHyperlinkAbbrev"/>
          </w:rPr>
          <w:noBreakHyphen/>
          <w:t>2</w:t>
        </w:r>
      </w:hyperlink>
      <w:r>
        <w:t xml:space="preserve"> s 15</w:t>
      </w:r>
    </w:p>
    <w:p w14:paraId="5022540F" w14:textId="6488A468" w:rsidR="0053473F" w:rsidRDefault="00CC0B66" w:rsidP="0053473F">
      <w:pPr>
        <w:pStyle w:val="AmdtsEntryHd"/>
      </w:pPr>
      <w:r w:rsidRPr="009E578A">
        <w:t>Offender must report decision not to leave ACT</w:t>
      </w:r>
    </w:p>
    <w:p w14:paraId="4FFFA17C" w14:textId="3D214264" w:rsidR="0053473F" w:rsidRPr="00BC737E" w:rsidRDefault="0053473F" w:rsidP="0053473F">
      <w:pPr>
        <w:pStyle w:val="AmdtsEntries"/>
      </w:pPr>
      <w:r>
        <w:t>s 48</w:t>
      </w:r>
      <w:r>
        <w:tab/>
        <w:t xml:space="preserve">am </w:t>
      </w:r>
      <w:hyperlink r:id="rId36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p>
    <w:p w14:paraId="520CFC99" w14:textId="5E74EE31" w:rsidR="00CC0B66" w:rsidRPr="00A67DD4" w:rsidRDefault="00CC0B66" w:rsidP="00CC0B66">
      <w:pPr>
        <w:pStyle w:val="AmdtsEntries"/>
      </w:pPr>
      <w:r>
        <w:tab/>
        <w:t xml:space="preserve">sub </w:t>
      </w:r>
      <w:hyperlink r:id="rId364" w:tooltip="Crimes (Policing) Legislation Amendment Act 2022" w:history="1">
        <w:r w:rsidR="00BD3A4E">
          <w:rPr>
            <w:rStyle w:val="charCitHyperlinkAbbrev"/>
          </w:rPr>
          <w:t>A2022</w:t>
        </w:r>
        <w:r w:rsidR="00BD3A4E">
          <w:rPr>
            <w:rStyle w:val="charCitHyperlinkAbbrev"/>
          </w:rPr>
          <w:noBreakHyphen/>
          <w:t>2</w:t>
        </w:r>
      </w:hyperlink>
      <w:r>
        <w:t xml:space="preserve"> s 15</w:t>
      </w:r>
    </w:p>
    <w:p w14:paraId="1CE2EA51" w14:textId="7242FCD6" w:rsidR="0053473F" w:rsidRDefault="00CC0B66" w:rsidP="0053473F">
      <w:pPr>
        <w:pStyle w:val="AmdtsEntryHd"/>
      </w:pPr>
      <w:r w:rsidRPr="009E578A">
        <w:t>Offender must report regular travel</w:t>
      </w:r>
    </w:p>
    <w:p w14:paraId="4843D7DA" w14:textId="022EBA45" w:rsidR="0053473F" w:rsidRPr="00BC737E" w:rsidRDefault="0053473F" w:rsidP="0053473F">
      <w:pPr>
        <w:pStyle w:val="AmdtsEntries"/>
      </w:pPr>
      <w:r>
        <w:t>s 49</w:t>
      </w:r>
      <w:r>
        <w:tab/>
        <w:t xml:space="preserve">am </w:t>
      </w:r>
      <w:hyperlink r:id="rId365"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p>
    <w:p w14:paraId="708144D6" w14:textId="586BE446" w:rsidR="00CC0B66" w:rsidRPr="00A67DD4" w:rsidRDefault="00CC0B66" w:rsidP="00CC0B66">
      <w:pPr>
        <w:pStyle w:val="AmdtsEntries"/>
      </w:pPr>
      <w:r>
        <w:tab/>
        <w:t xml:space="preserve">sub </w:t>
      </w:r>
      <w:hyperlink r:id="rId366" w:tooltip="Crimes (Policing) Legislation Amendment Act 2022" w:history="1">
        <w:r w:rsidR="00BD3A4E">
          <w:rPr>
            <w:rStyle w:val="charCitHyperlinkAbbrev"/>
          </w:rPr>
          <w:t>A2022</w:t>
        </w:r>
        <w:r w:rsidR="00BD3A4E">
          <w:rPr>
            <w:rStyle w:val="charCitHyperlinkAbbrev"/>
          </w:rPr>
          <w:noBreakHyphen/>
          <w:t>2</w:t>
        </w:r>
      </w:hyperlink>
      <w:r>
        <w:t xml:space="preserve"> s 15</w:t>
      </w:r>
    </w:p>
    <w:p w14:paraId="6DBCA966" w14:textId="783C2D34" w:rsidR="00743A1C" w:rsidRDefault="00CC0B66" w:rsidP="00743A1C">
      <w:pPr>
        <w:pStyle w:val="AmdtsEntryHd"/>
      </w:pPr>
      <w:r w:rsidRPr="009E578A">
        <w:t>Offender in ACT must report change of details</w:t>
      </w:r>
    </w:p>
    <w:p w14:paraId="79BB9AC6" w14:textId="73F7ABED" w:rsidR="00743A1C" w:rsidRPr="00BC737E" w:rsidRDefault="00743A1C" w:rsidP="00743A1C">
      <w:pPr>
        <w:pStyle w:val="AmdtsEntries"/>
      </w:pPr>
      <w:r>
        <w:t>s 54</w:t>
      </w:r>
      <w:r>
        <w:tab/>
        <w:t xml:space="preserve">am </w:t>
      </w:r>
      <w:hyperlink r:id="rId367"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ss 10-12</w:t>
      </w:r>
      <w:r w:rsidR="003E0783">
        <w:t>, s 30</w:t>
      </w:r>
      <w:r w:rsidR="0083564C">
        <w:t xml:space="preserve">; </w:t>
      </w:r>
      <w:hyperlink r:id="rId368" w:tooltip="Crimes Legislation Amendment Act 2013 (No 2)" w:history="1">
        <w:r w:rsidR="0083564C">
          <w:rPr>
            <w:rStyle w:val="charCitHyperlinkAbbrev"/>
          </w:rPr>
          <w:t>A2013</w:t>
        </w:r>
        <w:r w:rsidR="0083564C">
          <w:rPr>
            <w:rStyle w:val="charCitHyperlinkAbbrev"/>
          </w:rPr>
          <w:noBreakHyphen/>
          <w:t>50</w:t>
        </w:r>
      </w:hyperlink>
      <w:r w:rsidR="0083564C">
        <w:t xml:space="preserve"> s 10</w:t>
      </w:r>
      <w:r w:rsidR="00204790">
        <w:t xml:space="preserve">; </w:t>
      </w:r>
      <w:hyperlink r:id="rId369" w:tooltip="Crimes (Child Sex Offenders) Amendment Act 2015" w:history="1">
        <w:r w:rsidR="00204790">
          <w:rPr>
            <w:rStyle w:val="charCitHyperlinkAbbrev"/>
          </w:rPr>
          <w:t>A2015</w:t>
        </w:r>
        <w:r w:rsidR="00204790">
          <w:rPr>
            <w:rStyle w:val="charCitHyperlinkAbbrev"/>
          </w:rPr>
          <w:noBreakHyphen/>
          <w:t>35</w:t>
        </w:r>
      </w:hyperlink>
      <w:r w:rsidR="0001404C">
        <w:t xml:space="preserve"> s 13, s </w:t>
      </w:r>
      <w:r w:rsidR="00204790">
        <w:t>14</w:t>
      </w:r>
    </w:p>
    <w:p w14:paraId="0F526907" w14:textId="29E23FDC" w:rsidR="00CC0B66" w:rsidRDefault="00CC0B66" w:rsidP="00CC0B66">
      <w:pPr>
        <w:pStyle w:val="AmdtsEntries"/>
      </w:pPr>
      <w:r>
        <w:tab/>
        <w:t xml:space="preserve">sub </w:t>
      </w:r>
      <w:hyperlink r:id="rId370" w:tooltip="Crimes (Policing) Legislation Amendment Act 2022" w:history="1">
        <w:r w:rsidR="00BD3A4E">
          <w:rPr>
            <w:rStyle w:val="charCitHyperlinkAbbrev"/>
          </w:rPr>
          <w:t>A2022</w:t>
        </w:r>
        <w:r w:rsidR="00BD3A4E">
          <w:rPr>
            <w:rStyle w:val="charCitHyperlinkAbbrev"/>
          </w:rPr>
          <w:noBreakHyphen/>
          <w:t>2</w:t>
        </w:r>
      </w:hyperlink>
      <w:r>
        <w:t xml:space="preserve"> s 16</w:t>
      </w:r>
    </w:p>
    <w:p w14:paraId="6CB35543" w14:textId="2F66A347" w:rsidR="00BE40E7" w:rsidRPr="00A67DD4" w:rsidRDefault="00BE40E7" w:rsidP="00CC0B66">
      <w:pPr>
        <w:pStyle w:val="AmdtsEntries"/>
      </w:pPr>
      <w:r>
        <w:tab/>
        <w:t xml:space="preserve">am </w:t>
      </w:r>
      <w:hyperlink r:id="rId371" w:tooltip="Statute Law Amendment Act 2025" w:history="1">
        <w:r>
          <w:rPr>
            <w:rStyle w:val="charCitHyperlinkAbbrev"/>
          </w:rPr>
          <w:t>A2025</w:t>
        </w:r>
        <w:r>
          <w:rPr>
            <w:rStyle w:val="charCitHyperlinkAbbrev"/>
          </w:rPr>
          <w:noBreakHyphen/>
          <w:t>29</w:t>
        </w:r>
      </w:hyperlink>
      <w:r>
        <w:t xml:space="preserve"> amdt 3.68</w:t>
      </w:r>
    </w:p>
    <w:p w14:paraId="2D2D8D59" w14:textId="1E1A6B5A" w:rsidR="00743A1C" w:rsidRDefault="00CC0B66" w:rsidP="00743A1C">
      <w:pPr>
        <w:pStyle w:val="AmdtsEntryHd"/>
      </w:pPr>
      <w:r w:rsidRPr="009E578A">
        <w:lastRenderedPageBreak/>
        <w:t>Offender returning to ACT must report change of details</w:t>
      </w:r>
    </w:p>
    <w:p w14:paraId="47946D11" w14:textId="091A48AF" w:rsidR="00743A1C" w:rsidRPr="00BC737E" w:rsidRDefault="00743A1C" w:rsidP="00743A1C">
      <w:pPr>
        <w:pStyle w:val="AmdtsEntries"/>
      </w:pPr>
      <w:r>
        <w:t>s 55</w:t>
      </w:r>
      <w:r>
        <w:tab/>
        <w:t xml:space="preserve">am </w:t>
      </w:r>
      <w:hyperlink r:id="rId372"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13</w:t>
      </w:r>
      <w:r w:rsidR="003E0783">
        <w:t>, s 30</w:t>
      </w:r>
    </w:p>
    <w:p w14:paraId="7DA9B39A" w14:textId="04A9DFB5" w:rsidR="00CC0B66" w:rsidRPr="00A67DD4" w:rsidRDefault="00CC0B66" w:rsidP="00CC0B66">
      <w:pPr>
        <w:pStyle w:val="AmdtsEntries"/>
      </w:pPr>
      <w:r>
        <w:tab/>
        <w:t xml:space="preserve">sub </w:t>
      </w:r>
      <w:hyperlink r:id="rId373" w:tooltip="Crimes (Policing) Legislation Amendment Act 2022" w:history="1">
        <w:r w:rsidR="00BD3A4E">
          <w:rPr>
            <w:rStyle w:val="charCitHyperlinkAbbrev"/>
          </w:rPr>
          <w:t>A2022</w:t>
        </w:r>
        <w:r w:rsidR="00BD3A4E">
          <w:rPr>
            <w:rStyle w:val="charCitHyperlinkAbbrev"/>
          </w:rPr>
          <w:noBreakHyphen/>
          <w:t>2</w:t>
        </w:r>
      </w:hyperlink>
      <w:r>
        <w:t xml:space="preserve"> s 16</w:t>
      </w:r>
    </w:p>
    <w:p w14:paraId="7C37C121" w14:textId="576395C6" w:rsidR="00BE40E7" w:rsidRPr="00A67DD4" w:rsidRDefault="00BE40E7" w:rsidP="00BE40E7">
      <w:pPr>
        <w:pStyle w:val="AmdtsEntries"/>
      </w:pPr>
      <w:r>
        <w:tab/>
        <w:t xml:space="preserve">am </w:t>
      </w:r>
      <w:hyperlink r:id="rId374" w:tooltip="Statute Law Amendment Act 2025" w:history="1">
        <w:r>
          <w:rPr>
            <w:rStyle w:val="charCitHyperlinkAbbrev"/>
          </w:rPr>
          <w:t>A2025</w:t>
        </w:r>
        <w:r>
          <w:rPr>
            <w:rStyle w:val="charCitHyperlinkAbbrev"/>
          </w:rPr>
          <w:noBreakHyphen/>
          <w:t>29</w:t>
        </w:r>
      </w:hyperlink>
      <w:r>
        <w:t xml:space="preserve"> amdt 3.68</w:t>
      </w:r>
    </w:p>
    <w:p w14:paraId="242907EF" w14:textId="5A2D9E3E" w:rsidR="003E0783" w:rsidRDefault="00CC0B66" w:rsidP="003E0783">
      <w:pPr>
        <w:pStyle w:val="AmdtsEntryHd"/>
      </w:pPr>
      <w:r w:rsidRPr="009E578A">
        <w:t>Offender leaving custody must report</w:t>
      </w:r>
    </w:p>
    <w:p w14:paraId="55221EBC" w14:textId="19F57DED" w:rsidR="003E0783" w:rsidRPr="00BC737E" w:rsidRDefault="003E0783" w:rsidP="00FE0535">
      <w:pPr>
        <w:pStyle w:val="AmdtsEntries"/>
        <w:keepNext/>
      </w:pPr>
      <w:r>
        <w:t>s 56</w:t>
      </w:r>
      <w:r>
        <w:tab/>
        <w:t xml:space="preserve">am </w:t>
      </w:r>
      <w:hyperlink r:id="rId375"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p>
    <w:p w14:paraId="37D37E8E" w14:textId="07C1A318" w:rsidR="00CC0B66" w:rsidRPr="00A67DD4" w:rsidRDefault="00CC0B66" w:rsidP="00CC0B66">
      <w:pPr>
        <w:pStyle w:val="AmdtsEntries"/>
      </w:pPr>
      <w:r>
        <w:tab/>
        <w:t xml:space="preserve">sub </w:t>
      </w:r>
      <w:hyperlink r:id="rId376" w:tooltip="Crimes (Policing) Legislation Amendment Act 2022" w:history="1">
        <w:r w:rsidR="00BD3A4E">
          <w:rPr>
            <w:rStyle w:val="charCitHyperlinkAbbrev"/>
          </w:rPr>
          <w:t>A2022</w:t>
        </w:r>
        <w:r w:rsidR="00BD3A4E">
          <w:rPr>
            <w:rStyle w:val="charCitHyperlinkAbbrev"/>
          </w:rPr>
          <w:noBreakHyphen/>
          <w:t>2</w:t>
        </w:r>
      </w:hyperlink>
      <w:r>
        <w:t xml:space="preserve"> s 16</w:t>
      </w:r>
    </w:p>
    <w:p w14:paraId="06043D66" w14:textId="00FF52E0" w:rsidR="003449FF" w:rsidRDefault="003449FF" w:rsidP="00743A1C">
      <w:pPr>
        <w:pStyle w:val="AmdtsEntryHd"/>
      </w:pPr>
      <w:r w:rsidRPr="009E578A">
        <w:t>Failing to report</w:t>
      </w:r>
    </w:p>
    <w:p w14:paraId="5E1B1478" w14:textId="031578F2" w:rsidR="003449FF" w:rsidRPr="003449FF" w:rsidRDefault="003449FF" w:rsidP="003449FF">
      <w:pPr>
        <w:pStyle w:val="AmdtsEntries"/>
      </w:pPr>
      <w:r>
        <w:t>div 3.3.4 hdg</w:t>
      </w:r>
      <w:r>
        <w:tab/>
        <w:t xml:space="preserve">ins </w:t>
      </w:r>
      <w:hyperlink r:id="rId377" w:tooltip="Crimes (Policing) Legislation Amendment Act 2022" w:history="1">
        <w:r w:rsidR="00BD3A4E">
          <w:rPr>
            <w:rStyle w:val="charCitHyperlinkAbbrev"/>
          </w:rPr>
          <w:t>A2022</w:t>
        </w:r>
        <w:r w:rsidR="00BD3A4E">
          <w:rPr>
            <w:rStyle w:val="charCitHyperlinkAbbrev"/>
          </w:rPr>
          <w:noBreakHyphen/>
          <w:t>2</w:t>
        </w:r>
      </w:hyperlink>
      <w:r>
        <w:t xml:space="preserve"> s 17</w:t>
      </w:r>
    </w:p>
    <w:p w14:paraId="219BD051" w14:textId="79B962D7" w:rsidR="003449FF" w:rsidRDefault="003449FF" w:rsidP="003449FF">
      <w:pPr>
        <w:pStyle w:val="AmdtsEntryHd"/>
      </w:pPr>
      <w:r w:rsidRPr="009E578A">
        <w:t>Offence—fail to report as required</w:t>
      </w:r>
    </w:p>
    <w:p w14:paraId="71936F24" w14:textId="0E2AFF32" w:rsidR="003449FF" w:rsidRPr="003449FF" w:rsidRDefault="003449FF" w:rsidP="003449FF">
      <w:pPr>
        <w:pStyle w:val="AmdtsEntries"/>
      </w:pPr>
      <w:r>
        <w:t>s 58A</w:t>
      </w:r>
      <w:r>
        <w:tab/>
        <w:t xml:space="preserve">ins </w:t>
      </w:r>
      <w:hyperlink r:id="rId378" w:tooltip="Crimes (Policing) Legislation Amendment Act 2022" w:history="1">
        <w:r w:rsidR="00BD3A4E">
          <w:rPr>
            <w:rStyle w:val="charCitHyperlinkAbbrev"/>
          </w:rPr>
          <w:t>A2022</w:t>
        </w:r>
        <w:r w:rsidR="00BD3A4E">
          <w:rPr>
            <w:rStyle w:val="charCitHyperlinkAbbrev"/>
          </w:rPr>
          <w:noBreakHyphen/>
          <w:t>2</w:t>
        </w:r>
      </w:hyperlink>
      <w:r>
        <w:t xml:space="preserve"> s 17</w:t>
      </w:r>
    </w:p>
    <w:p w14:paraId="1901F402" w14:textId="04E5FC14" w:rsidR="00743A1C" w:rsidRDefault="00743A1C" w:rsidP="00743A1C">
      <w:pPr>
        <w:pStyle w:val="AmdtsEntryHd"/>
      </w:pPr>
      <w:r>
        <w:t xml:space="preserve">What are </w:t>
      </w:r>
      <w:r w:rsidRPr="00000F49">
        <w:rPr>
          <w:rStyle w:val="charItals"/>
        </w:rPr>
        <w:t>personal details</w:t>
      </w:r>
      <w:r>
        <w:t>?</w:t>
      </w:r>
    </w:p>
    <w:p w14:paraId="7AFA9ECE" w14:textId="1A8A7DD0" w:rsidR="00743A1C" w:rsidRPr="00BC737E" w:rsidRDefault="00743A1C" w:rsidP="00743A1C">
      <w:pPr>
        <w:pStyle w:val="AmdtsEntries"/>
      </w:pPr>
      <w:r>
        <w:t>s 59</w:t>
      </w:r>
      <w:r>
        <w:tab/>
        <w:t xml:space="preserve">am </w:t>
      </w:r>
      <w:hyperlink r:id="rId37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ss 14-16</w:t>
      </w:r>
      <w:r w:rsidR="00204790">
        <w:t xml:space="preserve">; </w:t>
      </w:r>
      <w:hyperlink r:id="rId380" w:tooltip="Crimes (Child Sex Offenders) Amendment Act 2015" w:history="1">
        <w:r w:rsidR="00204790">
          <w:rPr>
            <w:rStyle w:val="charCitHyperlinkAbbrev"/>
          </w:rPr>
          <w:t>A2015</w:t>
        </w:r>
        <w:r w:rsidR="00204790">
          <w:rPr>
            <w:rStyle w:val="charCitHyperlinkAbbrev"/>
          </w:rPr>
          <w:noBreakHyphen/>
          <w:t>35</w:t>
        </w:r>
      </w:hyperlink>
      <w:r w:rsidR="00204790">
        <w:t xml:space="preserve"> s 15</w:t>
      </w:r>
      <w:r w:rsidR="00A9746D">
        <w:t xml:space="preserve">; </w:t>
      </w:r>
      <w:hyperlink r:id="rId381" w:tooltip="Crimes Legislation Amendment Act 2023" w:history="1">
        <w:r w:rsidR="00A9746D" w:rsidRPr="00913ADD">
          <w:rPr>
            <w:rStyle w:val="charCitHyperlinkAbbrev"/>
          </w:rPr>
          <w:t>A2023-33</w:t>
        </w:r>
      </w:hyperlink>
      <w:r w:rsidR="00A9746D">
        <w:t xml:space="preserve"> amdt 2.12</w:t>
      </w:r>
    </w:p>
    <w:p w14:paraId="7BAB39DF" w14:textId="77777777" w:rsidR="005B32F5" w:rsidRDefault="005B32F5" w:rsidP="005B32F5">
      <w:pPr>
        <w:pStyle w:val="AmdtsEntryHd"/>
      </w:pPr>
      <w:r>
        <w:t>Meaning of some concepts in s 59</w:t>
      </w:r>
    </w:p>
    <w:p w14:paraId="72D815B9" w14:textId="56BE468D" w:rsidR="005B32F5" w:rsidRPr="00BC737E" w:rsidRDefault="005B32F5" w:rsidP="005B32F5">
      <w:pPr>
        <w:pStyle w:val="AmdtsEntries"/>
      </w:pPr>
      <w:r>
        <w:t>s 60</w:t>
      </w:r>
      <w:r>
        <w:tab/>
        <w:t xml:space="preserve">am </w:t>
      </w:r>
      <w:hyperlink r:id="rId382"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17</w:t>
      </w:r>
    </w:p>
    <w:p w14:paraId="5C0B32B0" w14:textId="08C8105E" w:rsidR="003449FF" w:rsidRDefault="003449FF" w:rsidP="001D4913">
      <w:pPr>
        <w:pStyle w:val="AmdtsEntryHd"/>
      </w:pPr>
      <w:r>
        <w:t>Meaning of employment in s 59</w:t>
      </w:r>
    </w:p>
    <w:p w14:paraId="7E2894C0" w14:textId="531AE132" w:rsidR="003449FF" w:rsidRPr="003449FF" w:rsidRDefault="003449FF" w:rsidP="003449FF">
      <w:pPr>
        <w:pStyle w:val="AmdtsEntries"/>
      </w:pPr>
      <w:r>
        <w:t>s 61</w:t>
      </w:r>
      <w:r>
        <w:tab/>
        <w:t xml:space="preserve">am </w:t>
      </w:r>
      <w:hyperlink r:id="rId383" w:tooltip="Crimes (Policing) Legislation Amendment Act 2022" w:history="1">
        <w:r w:rsidR="00BD3A4E">
          <w:rPr>
            <w:rStyle w:val="charCitHyperlinkAbbrev"/>
          </w:rPr>
          <w:t>A2022</w:t>
        </w:r>
        <w:r w:rsidR="00BD3A4E">
          <w:rPr>
            <w:rStyle w:val="charCitHyperlinkAbbrev"/>
          </w:rPr>
          <w:noBreakHyphen/>
          <w:t>2</w:t>
        </w:r>
      </w:hyperlink>
      <w:r>
        <w:t xml:space="preserve"> s 18, s 19; pars renum R35 LA</w:t>
      </w:r>
    </w:p>
    <w:p w14:paraId="66C641D5" w14:textId="50F82E0B" w:rsidR="001D4913" w:rsidRDefault="001D4913" w:rsidP="001D4913">
      <w:pPr>
        <w:pStyle w:val="AmdtsEntryHd"/>
      </w:pPr>
      <w:r>
        <w:t>Offence—offender reporting in person must provide identification etc</w:t>
      </w:r>
    </w:p>
    <w:p w14:paraId="5ED86A4F" w14:textId="40CF1E3A" w:rsidR="001D4913" w:rsidRPr="00BC737E" w:rsidRDefault="001D4913" w:rsidP="001D4913">
      <w:pPr>
        <w:pStyle w:val="AmdtsEntries"/>
      </w:pPr>
      <w:r>
        <w:t>s 70</w:t>
      </w:r>
      <w:r>
        <w:tab/>
        <w:t xml:space="preserve">am </w:t>
      </w:r>
      <w:hyperlink r:id="rId384"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r w:rsidR="002B5E57">
        <w:t xml:space="preserve">; </w:t>
      </w:r>
      <w:hyperlink r:id="rId385" w:tooltip="Crimes (Policing) Legislation Amendment Act 2022" w:history="1">
        <w:r w:rsidR="00BD3A4E">
          <w:rPr>
            <w:rStyle w:val="charCitHyperlinkAbbrev"/>
          </w:rPr>
          <w:t>A2022</w:t>
        </w:r>
        <w:r w:rsidR="00BD3A4E">
          <w:rPr>
            <w:rStyle w:val="charCitHyperlinkAbbrev"/>
          </w:rPr>
          <w:noBreakHyphen/>
          <w:t>2</w:t>
        </w:r>
      </w:hyperlink>
      <w:r w:rsidR="002B5E57">
        <w:t xml:space="preserve"> s</w:t>
      </w:r>
      <w:r w:rsidR="008374F5">
        <w:t>s 20-</w:t>
      </w:r>
      <w:r w:rsidR="002B5E57">
        <w:t>22</w:t>
      </w:r>
    </w:p>
    <w:p w14:paraId="2F73420D" w14:textId="77777777" w:rsidR="001D4913" w:rsidRDefault="001D4913" w:rsidP="001D4913">
      <w:pPr>
        <w:pStyle w:val="AmdtsEntryHd"/>
      </w:pPr>
      <w:r>
        <w:t>Offence—person reporting in person for offender must provide identification</w:t>
      </w:r>
    </w:p>
    <w:p w14:paraId="73B9AF08" w14:textId="1FABA8BE" w:rsidR="001D4913" w:rsidRPr="00BC737E" w:rsidRDefault="001D4913" w:rsidP="001D4913">
      <w:pPr>
        <w:pStyle w:val="AmdtsEntries"/>
      </w:pPr>
      <w:r>
        <w:t>s 71</w:t>
      </w:r>
      <w:r>
        <w:tab/>
        <w:t xml:space="preserve">am </w:t>
      </w:r>
      <w:hyperlink r:id="rId386"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r w:rsidR="002B5E57">
        <w:t xml:space="preserve">; </w:t>
      </w:r>
      <w:hyperlink r:id="rId387" w:tooltip="Crimes (Policing) Legislation Amendment Act 2022" w:history="1">
        <w:r w:rsidR="00BD3A4E">
          <w:rPr>
            <w:rStyle w:val="charCitHyperlinkAbbrev"/>
          </w:rPr>
          <w:t>A2022</w:t>
        </w:r>
        <w:r w:rsidR="00BD3A4E">
          <w:rPr>
            <w:rStyle w:val="charCitHyperlinkAbbrev"/>
          </w:rPr>
          <w:noBreakHyphen/>
          <w:t>2</w:t>
        </w:r>
      </w:hyperlink>
      <w:r w:rsidR="002B5E57">
        <w:t xml:space="preserve"> ss 23-25</w:t>
      </w:r>
    </w:p>
    <w:p w14:paraId="357CBC98" w14:textId="77777777" w:rsidR="00F57D23" w:rsidRDefault="00F57D23">
      <w:pPr>
        <w:pStyle w:val="AmdtsEntryHd"/>
      </w:pPr>
      <w:r>
        <w:t>Offender reporting in person may be fingerprinted to confirm identity</w:t>
      </w:r>
    </w:p>
    <w:p w14:paraId="0D5BE246" w14:textId="09ECBBD3" w:rsidR="00F57D23" w:rsidRDefault="00F57D23">
      <w:pPr>
        <w:pStyle w:val="AmdtsEntries"/>
      </w:pPr>
      <w:r>
        <w:t>s 75</w:t>
      </w:r>
      <w:r>
        <w:tab/>
        <w:t xml:space="preserve">am </w:t>
      </w:r>
      <w:hyperlink r:id="rId388" w:tooltip="Statute Law Amendment Act 2008" w:history="1">
        <w:r w:rsidR="00000F49" w:rsidRPr="00000F49">
          <w:rPr>
            <w:rStyle w:val="charCitHyperlinkAbbrev"/>
          </w:rPr>
          <w:t>A2008</w:t>
        </w:r>
        <w:r w:rsidR="00000F49" w:rsidRPr="00000F49">
          <w:rPr>
            <w:rStyle w:val="charCitHyperlinkAbbrev"/>
          </w:rPr>
          <w:noBreakHyphen/>
          <w:t>28</w:t>
        </w:r>
      </w:hyperlink>
      <w:r>
        <w:t xml:space="preserve"> amdt 3.74</w:t>
      </w:r>
    </w:p>
    <w:p w14:paraId="19043CBF" w14:textId="77777777" w:rsidR="001D4913" w:rsidRDefault="001D4913" w:rsidP="001D4913">
      <w:pPr>
        <w:pStyle w:val="AmdtsEntryHd"/>
      </w:pPr>
      <w:r>
        <w:t>Offence—offender must allow fingerprinting</w:t>
      </w:r>
    </w:p>
    <w:p w14:paraId="529B3065" w14:textId="26FD015D" w:rsidR="001D4913" w:rsidRPr="00BC737E" w:rsidRDefault="001D4913" w:rsidP="001D4913">
      <w:pPr>
        <w:pStyle w:val="AmdtsEntries"/>
      </w:pPr>
      <w:r>
        <w:t>s 77</w:t>
      </w:r>
      <w:r>
        <w:tab/>
        <w:t xml:space="preserve">am </w:t>
      </w:r>
      <w:hyperlink r:id="rId38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30</w:t>
      </w:r>
    </w:p>
    <w:p w14:paraId="269C77B2" w14:textId="77777777" w:rsidR="00204790" w:rsidRDefault="00204790" w:rsidP="00DD4D7A">
      <w:pPr>
        <w:pStyle w:val="AmdtsEntryHd"/>
      </w:pPr>
      <w:r w:rsidRPr="007A153B">
        <w:t>Photographing offender</w:t>
      </w:r>
    </w:p>
    <w:p w14:paraId="5BA8BBCF" w14:textId="130D1A51" w:rsidR="00204790" w:rsidRPr="00204790" w:rsidRDefault="00204790" w:rsidP="00204790">
      <w:pPr>
        <w:pStyle w:val="AmdtsEntries"/>
      </w:pPr>
      <w:r>
        <w:t>s 78</w:t>
      </w:r>
      <w:r>
        <w:tab/>
        <w:t xml:space="preserve">sub </w:t>
      </w:r>
      <w:hyperlink r:id="rId390" w:tooltip="Crimes (Child Sex Offenders) Amendment Act 2015" w:history="1">
        <w:r>
          <w:rPr>
            <w:rStyle w:val="charCitHyperlinkAbbrev"/>
          </w:rPr>
          <w:t>A2015</w:t>
        </w:r>
        <w:r>
          <w:rPr>
            <w:rStyle w:val="charCitHyperlinkAbbrev"/>
          </w:rPr>
          <w:noBreakHyphen/>
          <w:t>35</w:t>
        </w:r>
      </w:hyperlink>
      <w:r>
        <w:t xml:space="preserve"> s 16</w:t>
      </w:r>
    </w:p>
    <w:p w14:paraId="7339CD5C" w14:textId="77777777" w:rsidR="00204790" w:rsidRDefault="00204790" w:rsidP="00204790">
      <w:pPr>
        <w:pStyle w:val="AmdtsEntryHd"/>
      </w:pPr>
      <w:r w:rsidRPr="007A153B">
        <w:t>Order allowing use of force for photographing offender</w:t>
      </w:r>
    </w:p>
    <w:p w14:paraId="0B884879" w14:textId="2CDBBBEA" w:rsidR="00204790" w:rsidRPr="00204790" w:rsidRDefault="00204790" w:rsidP="00204790">
      <w:pPr>
        <w:pStyle w:val="AmdtsEntries"/>
      </w:pPr>
      <w:r>
        <w:t>s 78A</w:t>
      </w:r>
      <w:r>
        <w:tab/>
        <w:t xml:space="preserve">ins </w:t>
      </w:r>
      <w:hyperlink r:id="rId391" w:tooltip="Crimes (Child Sex Offenders) Amendment Act 2015" w:history="1">
        <w:r>
          <w:rPr>
            <w:rStyle w:val="charCitHyperlinkAbbrev"/>
          </w:rPr>
          <w:t>A2015</w:t>
        </w:r>
        <w:r>
          <w:rPr>
            <w:rStyle w:val="charCitHyperlinkAbbrev"/>
          </w:rPr>
          <w:noBreakHyphen/>
          <w:t>35</w:t>
        </w:r>
      </w:hyperlink>
      <w:r>
        <w:t xml:space="preserve"> s 16</w:t>
      </w:r>
    </w:p>
    <w:p w14:paraId="0650FBCA" w14:textId="77777777" w:rsidR="00372BDF" w:rsidRDefault="00372BDF" w:rsidP="00372BDF">
      <w:pPr>
        <w:pStyle w:val="AmdtsEntryHd"/>
      </w:pPr>
      <w:r>
        <w:t>Right to privacy when being photographed</w:t>
      </w:r>
    </w:p>
    <w:p w14:paraId="6BD81FD7" w14:textId="721204D6" w:rsidR="00372BDF" w:rsidRPr="00204790" w:rsidRDefault="00372BDF" w:rsidP="00372BDF">
      <w:pPr>
        <w:pStyle w:val="AmdtsEntries"/>
      </w:pPr>
      <w:r>
        <w:t>s 79</w:t>
      </w:r>
      <w:r>
        <w:tab/>
        <w:t xml:space="preserve">am </w:t>
      </w:r>
      <w:hyperlink r:id="rId392" w:tooltip="Crimes (Child Sex Offenders) Amendment Act 2015" w:history="1">
        <w:r>
          <w:rPr>
            <w:rStyle w:val="charCitHyperlinkAbbrev"/>
          </w:rPr>
          <w:t>A2015</w:t>
        </w:r>
        <w:r>
          <w:rPr>
            <w:rStyle w:val="charCitHyperlinkAbbrev"/>
          </w:rPr>
          <w:noBreakHyphen/>
          <w:t>35</w:t>
        </w:r>
      </w:hyperlink>
      <w:r>
        <w:t xml:space="preserve"> s 17, s 18; ss renum R23 LA</w:t>
      </w:r>
      <w:r w:rsidR="00143B8A">
        <w:t xml:space="preserve">; </w:t>
      </w:r>
      <w:hyperlink r:id="rId393" w:tooltip="Crimes Legislation Amendment Act 2026" w:history="1">
        <w:r w:rsidR="00143B8A">
          <w:rPr>
            <w:rStyle w:val="charCitHyperlinkAbbrev"/>
          </w:rPr>
          <w:t>A2026-6</w:t>
        </w:r>
      </w:hyperlink>
      <w:r w:rsidR="00143B8A">
        <w:t xml:space="preserve"> s 15, s 16</w:t>
      </w:r>
    </w:p>
    <w:p w14:paraId="5D4A626E" w14:textId="77777777" w:rsidR="00372BDF" w:rsidRDefault="00372BDF" w:rsidP="00372BDF">
      <w:pPr>
        <w:pStyle w:val="AmdtsEntryHd"/>
      </w:pPr>
      <w:r>
        <w:t>Right to have support person when being photographed</w:t>
      </w:r>
    </w:p>
    <w:p w14:paraId="09AF0263" w14:textId="0212FEFA" w:rsidR="00372BDF" w:rsidRPr="00204790" w:rsidRDefault="00372BDF" w:rsidP="00372BDF">
      <w:pPr>
        <w:pStyle w:val="AmdtsEntries"/>
      </w:pPr>
      <w:r>
        <w:t>s 80</w:t>
      </w:r>
      <w:r>
        <w:tab/>
        <w:t xml:space="preserve">am </w:t>
      </w:r>
      <w:hyperlink r:id="rId394" w:tooltip="Crimes (Child Sex Offenders) Amendment Act 2015" w:history="1">
        <w:r>
          <w:rPr>
            <w:rStyle w:val="charCitHyperlinkAbbrev"/>
          </w:rPr>
          <w:t>A2015</w:t>
        </w:r>
        <w:r>
          <w:rPr>
            <w:rStyle w:val="charCitHyperlinkAbbrev"/>
          </w:rPr>
          <w:noBreakHyphen/>
          <w:t>35</w:t>
        </w:r>
      </w:hyperlink>
      <w:r>
        <w:t xml:space="preserve"> s 19</w:t>
      </w:r>
    </w:p>
    <w:p w14:paraId="19FB3D13" w14:textId="77777777" w:rsidR="00DD4D7A" w:rsidRDefault="00372BDF" w:rsidP="00DD4D7A">
      <w:pPr>
        <w:pStyle w:val="AmdtsEntryHd"/>
      </w:pPr>
      <w:r w:rsidRPr="007A153B">
        <w:t>When reporting period begins</w:t>
      </w:r>
    </w:p>
    <w:p w14:paraId="5662C2B7" w14:textId="7DBBDB4C" w:rsidR="00DD4D7A" w:rsidRDefault="00DD4D7A" w:rsidP="00DD4D7A">
      <w:pPr>
        <w:pStyle w:val="AmdtsEntries"/>
      </w:pPr>
      <w:r>
        <w:t>s 83</w:t>
      </w:r>
      <w:r>
        <w:tab/>
        <w:t xml:space="preserve">am </w:t>
      </w:r>
      <w:hyperlink r:id="rId395"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18</w:t>
      </w:r>
      <w:r w:rsidR="00755075">
        <w:t xml:space="preserve">; </w:t>
      </w:r>
      <w:hyperlink r:id="rId396" w:tooltip="Crimes (Sentencing) Amendment Act 2014" w:history="1">
        <w:r w:rsidR="00755075">
          <w:rPr>
            <w:rStyle w:val="charCitHyperlinkAbbrev"/>
          </w:rPr>
          <w:t>A2014</w:t>
        </w:r>
        <w:r w:rsidR="00755075">
          <w:rPr>
            <w:rStyle w:val="charCitHyperlinkAbbrev"/>
          </w:rPr>
          <w:noBreakHyphen/>
          <w:t>58</w:t>
        </w:r>
      </w:hyperlink>
      <w:r w:rsidR="00755075">
        <w:t xml:space="preserve"> amdt 1.1</w:t>
      </w:r>
    </w:p>
    <w:p w14:paraId="25D4C4E4" w14:textId="5CF6C931" w:rsidR="00372BDF" w:rsidRDefault="00372BDF" w:rsidP="00DD4D7A">
      <w:pPr>
        <w:pStyle w:val="AmdtsEntries"/>
      </w:pPr>
      <w:r>
        <w:tab/>
        <w:t xml:space="preserve">sub </w:t>
      </w:r>
      <w:hyperlink r:id="rId397" w:tooltip="Crimes (Child Sex Offenders) Amendment Act 2015" w:history="1">
        <w:r>
          <w:rPr>
            <w:rStyle w:val="charCitHyperlinkAbbrev"/>
          </w:rPr>
          <w:t>A2015</w:t>
        </w:r>
        <w:r>
          <w:rPr>
            <w:rStyle w:val="charCitHyperlinkAbbrev"/>
          </w:rPr>
          <w:noBreakHyphen/>
          <w:t>35</w:t>
        </w:r>
      </w:hyperlink>
      <w:r>
        <w:t xml:space="preserve"> s 20</w:t>
      </w:r>
    </w:p>
    <w:p w14:paraId="6E923392" w14:textId="77777777" w:rsidR="002266AE" w:rsidRDefault="002266AE" w:rsidP="002266AE">
      <w:pPr>
        <w:pStyle w:val="AmdtsEntryHd"/>
      </w:pPr>
      <w:r>
        <w:lastRenderedPageBreak/>
        <w:t>Reporting period for prescribed corresponding offenders</w:t>
      </w:r>
    </w:p>
    <w:p w14:paraId="79D15295" w14:textId="21DDF474" w:rsidR="002266AE" w:rsidRPr="00BC737E" w:rsidRDefault="002266AE" w:rsidP="00DD4D7A">
      <w:pPr>
        <w:pStyle w:val="AmdtsEntries"/>
      </w:pPr>
      <w:r>
        <w:t>s 94</w:t>
      </w:r>
      <w:r>
        <w:tab/>
        <w:t xml:space="preserve">am </w:t>
      </w:r>
      <w:hyperlink r:id="rId398" w:tooltip="Crimes (Serious and Organised Crime) Legislation Amendment Act 2016" w:history="1">
        <w:r w:rsidRPr="002266AE">
          <w:rPr>
            <w:color w:val="0000FF" w:themeColor="hyperlink"/>
          </w:rPr>
          <w:t>A2016</w:t>
        </w:r>
        <w:r w:rsidRPr="002266AE">
          <w:rPr>
            <w:color w:val="0000FF" w:themeColor="hyperlink"/>
          </w:rPr>
          <w:noBreakHyphen/>
          <w:t>48</w:t>
        </w:r>
      </w:hyperlink>
      <w:r w:rsidRPr="002266AE">
        <w:t xml:space="preserve"> s </w:t>
      </w:r>
      <w:r>
        <w:t>18</w:t>
      </w:r>
      <w:r w:rsidR="00F90AEC">
        <w:t xml:space="preserve">; </w:t>
      </w:r>
      <w:hyperlink r:id="rId399" w:tooltip="Statute Law Amendment Act 2018" w:history="1">
        <w:r w:rsidR="00F90AEC" w:rsidRPr="00F90AEC">
          <w:rPr>
            <w:rStyle w:val="charCitHyperlinkAbbrev"/>
          </w:rPr>
          <w:t>A2018</w:t>
        </w:r>
        <w:r w:rsidR="00F90AEC" w:rsidRPr="00F90AEC">
          <w:rPr>
            <w:rStyle w:val="charCitHyperlinkAbbrev"/>
          </w:rPr>
          <w:noBreakHyphen/>
          <w:t>42</w:t>
        </w:r>
      </w:hyperlink>
      <w:r w:rsidR="00F90AEC">
        <w:t xml:space="preserve"> amdt 3.34</w:t>
      </w:r>
    </w:p>
    <w:p w14:paraId="55AEC467" w14:textId="69A26502" w:rsidR="002B5E57" w:rsidRDefault="002B5E57" w:rsidP="00DD4D7A">
      <w:pPr>
        <w:pStyle w:val="AmdtsEntryHd"/>
      </w:pPr>
      <w:r>
        <w:t xml:space="preserve">What is a </w:t>
      </w:r>
      <w:r w:rsidRPr="00000F49">
        <w:rPr>
          <w:rStyle w:val="charItals"/>
        </w:rPr>
        <w:t>reporting obligations notice</w:t>
      </w:r>
      <w:r>
        <w:t>?</w:t>
      </w:r>
    </w:p>
    <w:p w14:paraId="1609F684" w14:textId="70250B33" w:rsidR="002B5E57" w:rsidRPr="002B5E57" w:rsidRDefault="002B5E57" w:rsidP="002B5E57">
      <w:pPr>
        <w:pStyle w:val="AmdtsEntries"/>
      </w:pPr>
      <w:r>
        <w:t>s 103</w:t>
      </w:r>
      <w:r>
        <w:tab/>
        <w:t xml:space="preserve">am </w:t>
      </w:r>
      <w:hyperlink r:id="rId400" w:tooltip="Crimes (Policing) Legislation Amendment Act 2022" w:history="1">
        <w:r w:rsidR="00BD3A4E">
          <w:rPr>
            <w:rStyle w:val="charCitHyperlinkAbbrev"/>
          </w:rPr>
          <w:t>A2022</w:t>
        </w:r>
        <w:r w:rsidR="00BD3A4E">
          <w:rPr>
            <w:rStyle w:val="charCitHyperlinkAbbrev"/>
          </w:rPr>
          <w:noBreakHyphen/>
          <w:t>2</w:t>
        </w:r>
      </w:hyperlink>
      <w:r>
        <w:t xml:space="preserve"> s 26</w:t>
      </w:r>
    </w:p>
    <w:p w14:paraId="6E5A29B8" w14:textId="196513A1" w:rsidR="00DD4D7A" w:rsidRDefault="00634697" w:rsidP="00DD4D7A">
      <w:pPr>
        <w:pStyle w:val="AmdtsEntryHd"/>
      </w:pPr>
      <w:r>
        <w:t>Reporting obligations notice to be given when person becomes registrable offender</w:t>
      </w:r>
    </w:p>
    <w:p w14:paraId="13FF60F9" w14:textId="1D744BD6" w:rsidR="00DD4D7A" w:rsidRPr="00BC737E" w:rsidRDefault="00DD4D7A" w:rsidP="00DD4D7A">
      <w:pPr>
        <w:pStyle w:val="AmdtsEntries"/>
      </w:pPr>
      <w:r>
        <w:t>s 104</w:t>
      </w:r>
      <w:r>
        <w:tab/>
        <w:t xml:space="preserve">am </w:t>
      </w:r>
      <w:hyperlink r:id="rId401"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19; pars renum R17 LA</w:t>
      </w:r>
    </w:p>
    <w:p w14:paraId="4737DDF0" w14:textId="77777777" w:rsidR="00F57D23" w:rsidRDefault="00F57D23">
      <w:pPr>
        <w:pStyle w:val="AmdtsEntryHd"/>
      </w:pPr>
      <w:r>
        <w:t>Supervising authority to tell chief police officer of certain events</w:t>
      </w:r>
    </w:p>
    <w:p w14:paraId="454A23D8" w14:textId="14E7D49B" w:rsidR="00F57D23" w:rsidRDefault="00F57D23">
      <w:pPr>
        <w:pStyle w:val="AmdtsEntries"/>
      </w:pPr>
      <w:r>
        <w:t>s 108</w:t>
      </w:r>
      <w:r>
        <w:tab/>
        <w:t xml:space="preserve">am </w:t>
      </w:r>
      <w:hyperlink r:id="rId402" w:tooltip="Sentencing Legislation Amendment Act 2006" w:history="1">
        <w:r w:rsidR="00000F49" w:rsidRPr="00000F49">
          <w:rPr>
            <w:rStyle w:val="charCitHyperlinkAbbrev"/>
          </w:rPr>
          <w:t>A2006</w:t>
        </w:r>
        <w:r w:rsidR="00000F49" w:rsidRPr="00000F49">
          <w:rPr>
            <w:rStyle w:val="charCitHyperlinkAbbrev"/>
          </w:rPr>
          <w:noBreakHyphen/>
          <w:t>23</w:t>
        </w:r>
      </w:hyperlink>
      <w:r>
        <w:t xml:space="preserve"> amdt 1.86, amdt 1.87</w:t>
      </w:r>
    </w:p>
    <w:p w14:paraId="484DDF46" w14:textId="77777777" w:rsidR="00F57D23" w:rsidRDefault="00F57D23">
      <w:pPr>
        <w:pStyle w:val="AmdtsEntries"/>
      </w:pPr>
      <w:r w:rsidRPr="002D24E9">
        <w:tab/>
        <w:t>(1) (c) note, (4) exp 3 June 2011 (s 108 (4))</w:t>
      </w:r>
    </w:p>
    <w:p w14:paraId="6E7B570B" w14:textId="0D847471" w:rsidR="00761D14" w:rsidRDefault="00761D14">
      <w:pPr>
        <w:pStyle w:val="AmdtsEntries"/>
      </w:pPr>
      <w:r>
        <w:tab/>
        <w:t xml:space="preserve">am </w:t>
      </w:r>
      <w:hyperlink r:id="rId40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20; pars renum R17 LA</w:t>
      </w:r>
    </w:p>
    <w:p w14:paraId="0CC7404D" w14:textId="77777777" w:rsidR="002266AE" w:rsidRDefault="002266AE" w:rsidP="002266AE">
      <w:pPr>
        <w:pStyle w:val="AmdtsEntryHd"/>
      </w:pPr>
      <w:r>
        <w:t>Protected and unprotected registrable offender declarations</w:t>
      </w:r>
    </w:p>
    <w:p w14:paraId="52FA94D3" w14:textId="4BF8ED35" w:rsidR="002266AE" w:rsidRPr="002D24E9" w:rsidRDefault="002266AE">
      <w:pPr>
        <w:pStyle w:val="AmdtsEntries"/>
      </w:pPr>
      <w:r>
        <w:t>s 111</w:t>
      </w:r>
      <w:r>
        <w:tab/>
        <w:t xml:space="preserve">am </w:t>
      </w:r>
      <w:hyperlink r:id="rId404" w:tooltip="Crimes (Serious and Organised Crime) Legislation Amendment Act 2016" w:history="1">
        <w:r w:rsidRPr="002266AE">
          <w:rPr>
            <w:color w:val="0000FF" w:themeColor="hyperlink"/>
          </w:rPr>
          <w:t>A2016</w:t>
        </w:r>
        <w:r w:rsidRPr="002266AE">
          <w:rPr>
            <w:color w:val="0000FF" w:themeColor="hyperlink"/>
          </w:rPr>
          <w:noBreakHyphen/>
          <w:t>48</w:t>
        </w:r>
      </w:hyperlink>
      <w:r w:rsidRPr="002266AE">
        <w:t xml:space="preserve"> s </w:t>
      </w:r>
      <w:r w:rsidR="00660F10">
        <w:t>19</w:t>
      </w:r>
    </w:p>
    <w:p w14:paraId="722C4E19" w14:textId="77777777" w:rsidR="00F57D23" w:rsidRDefault="00F57D23">
      <w:pPr>
        <w:pStyle w:val="AmdtsEntryHd"/>
        <w:rPr>
          <w:bCs/>
          <w:iCs/>
        </w:rPr>
      </w:pPr>
      <w:r>
        <w:t xml:space="preserve">Review of unprotected registrable offender </w:t>
      </w:r>
      <w:r>
        <w:rPr>
          <w:bCs/>
          <w:iCs/>
        </w:rPr>
        <w:t>declaration</w:t>
      </w:r>
    </w:p>
    <w:p w14:paraId="28BD010E" w14:textId="4A2DC73E" w:rsidR="00F57D23" w:rsidRDefault="00F57D23">
      <w:pPr>
        <w:pStyle w:val="AmdtsEntries"/>
      </w:pPr>
      <w:r>
        <w:t>s 112</w:t>
      </w:r>
      <w:r>
        <w:tab/>
      </w:r>
      <w:r w:rsidRPr="00BB7C29">
        <w:t xml:space="preserve">am </w:t>
      </w:r>
      <w:hyperlink r:id="rId405" w:tooltip="ACT Civil and Administrative Tribunal Legislation Amendment Act 2008 (No 2)" w:history="1">
        <w:r w:rsidR="00000F49" w:rsidRPr="00000F49">
          <w:rPr>
            <w:rStyle w:val="charCitHyperlinkAbbrev"/>
          </w:rPr>
          <w:t>A2008</w:t>
        </w:r>
        <w:r w:rsidR="00000F49" w:rsidRPr="00000F49">
          <w:rPr>
            <w:rStyle w:val="charCitHyperlinkAbbrev"/>
          </w:rPr>
          <w:noBreakHyphen/>
          <w:t>37</w:t>
        </w:r>
      </w:hyperlink>
      <w:r w:rsidRPr="00BB7C29">
        <w:t xml:space="preserve"> amdt 1.101</w:t>
      </w:r>
    </w:p>
    <w:p w14:paraId="75DE462E" w14:textId="3CF8845D" w:rsidR="00660F10" w:rsidRPr="00BB7C29" w:rsidRDefault="00660F10">
      <w:pPr>
        <w:pStyle w:val="AmdtsEntries"/>
      </w:pPr>
      <w:r>
        <w:tab/>
        <w:t xml:space="preserve">om </w:t>
      </w:r>
      <w:hyperlink r:id="rId406" w:tooltip="Crimes (Serious and Organised Crime) Legislation Amendment Act 2016" w:history="1">
        <w:r w:rsidRPr="002266AE">
          <w:rPr>
            <w:color w:val="0000FF" w:themeColor="hyperlink"/>
          </w:rPr>
          <w:t>A2016</w:t>
        </w:r>
        <w:r w:rsidRPr="002266AE">
          <w:rPr>
            <w:color w:val="0000FF" w:themeColor="hyperlink"/>
          </w:rPr>
          <w:noBreakHyphen/>
          <w:t>48</w:t>
        </w:r>
      </w:hyperlink>
      <w:r w:rsidRPr="002266AE">
        <w:t xml:space="preserve"> s </w:t>
      </w:r>
      <w:r>
        <w:t>20</w:t>
      </w:r>
    </w:p>
    <w:p w14:paraId="6B375994" w14:textId="77777777" w:rsidR="00F57D23" w:rsidRPr="00BB7C29" w:rsidRDefault="00F57D23">
      <w:pPr>
        <w:pStyle w:val="AmdtsEntryHd"/>
      </w:pPr>
      <w:r w:rsidRPr="00BB7C29">
        <w:t>Chief police officer must tell offender about ACAT review</w:t>
      </w:r>
    </w:p>
    <w:p w14:paraId="4574812B" w14:textId="4371877A" w:rsidR="00F57D23" w:rsidRDefault="00F57D23">
      <w:pPr>
        <w:pStyle w:val="AmdtsEntries"/>
      </w:pPr>
      <w:r w:rsidRPr="00BB7C29">
        <w:t>s 113</w:t>
      </w:r>
      <w:r w:rsidRPr="00BB7C29">
        <w:tab/>
        <w:t xml:space="preserve">sub </w:t>
      </w:r>
      <w:hyperlink r:id="rId407" w:tooltip="ACT Civil and Administrative Tribunal Legislation Amendment Act 2008 (No 2)" w:history="1">
        <w:r w:rsidR="00000F49" w:rsidRPr="00000F49">
          <w:rPr>
            <w:rStyle w:val="charCitHyperlinkAbbrev"/>
          </w:rPr>
          <w:t>A2008</w:t>
        </w:r>
        <w:r w:rsidR="00000F49" w:rsidRPr="00000F49">
          <w:rPr>
            <w:rStyle w:val="charCitHyperlinkAbbrev"/>
          </w:rPr>
          <w:noBreakHyphen/>
          <w:t>37</w:t>
        </w:r>
      </w:hyperlink>
      <w:r w:rsidRPr="00BB7C29">
        <w:t xml:space="preserve"> amdt 1.102</w:t>
      </w:r>
    </w:p>
    <w:p w14:paraId="218C38F2" w14:textId="11CC349D" w:rsidR="00660F10" w:rsidRPr="00BB7C29" w:rsidRDefault="00660F10">
      <w:pPr>
        <w:pStyle w:val="AmdtsEntries"/>
      </w:pPr>
      <w:r>
        <w:tab/>
        <w:t xml:space="preserve">om </w:t>
      </w:r>
      <w:hyperlink r:id="rId408" w:tooltip="Crimes (Serious and Organised Crime) Legislation Amendment Act 2016" w:history="1">
        <w:r w:rsidRPr="002266AE">
          <w:rPr>
            <w:color w:val="0000FF" w:themeColor="hyperlink"/>
          </w:rPr>
          <w:t>A2016</w:t>
        </w:r>
        <w:r w:rsidRPr="002266AE">
          <w:rPr>
            <w:color w:val="0000FF" w:themeColor="hyperlink"/>
          </w:rPr>
          <w:noBreakHyphen/>
          <w:t>48</w:t>
        </w:r>
      </w:hyperlink>
      <w:r w:rsidRPr="002266AE">
        <w:t xml:space="preserve"> s </w:t>
      </w:r>
      <w:r>
        <w:t>20</w:t>
      </w:r>
    </w:p>
    <w:p w14:paraId="1B716C17" w14:textId="77777777" w:rsidR="00F57D23" w:rsidRPr="00BB7C29" w:rsidRDefault="00F57D23">
      <w:pPr>
        <w:pStyle w:val="AmdtsEntryHd"/>
      </w:pPr>
      <w:r w:rsidRPr="00BB7C29">
        <w:t>ACAT review of chief police officer’s decision</w:t>
      </w:r>
    </w:p>
    <w:p w14:paraId="694C6F77" w14:textId="60A6CD5D" w:rsidR="00F57D23" w:rsidRDefault="00F57D23">
      <w:pPr>
        <w:pStyle w:val="AmdtsEntries"/>
      </w:pPr>
      <w:r w:rsidRPr="00BB7C29">
        <w:t>s 114</w:t>
      </w:r>
      <w:r w:rsidRPr="00BB7C29">
        <w:tab/>
        <w:t xml:space="preserve">sub </w:t>
      </w:r>
      <w:hyperlink r:id="rId409" w:tooltip="ACT Civil and Administrative Tribunal Legislation Amendment Act 2008 (No 2)" w:history="1">
        <w:r w:rsidR="00000F49" w:rsidRPr="00000F49">
          <w:rPr>
            <w:rStyle w:val="charCitHyperlinkAbbrev"/>
          </w:rPr>
          <w:t>A2008</w:t>
        </w:r>
        <w:r w:rsidR="00000F49" w:rsidRPr="00000F49">
          <w:rPr>
            <w:rStyle w:val="charCitHyperlinkAbbrev"/>
          </w:rPr>
          <w:noBreakHyphen/>
          <w:t>37</w:t>
        </w:r>
      </w:hyperlink>
      <w:r w:rsidRPr="00BB7C29">
        <w:t xml:space="preserve"> amdt 1.102</w:t>
      </w:r>
    </w:p>
    <w:p w14:paraId="345D2284" w14:textId="69A0FED0" w:rsidR="00660F10" w:rsidRPr="00BB7C29" w:rsidRDefault="00660F10">
      <w:pPr>
        <w:pStyle w:val="AmdtsEntries"/>
      </w:pPr>
      <w:r>
        <w:tab/>
        <w:t xml:space="preserve">om </w:t>
      </w:r>
      <w:hyperlink r:id="rId410" w:tooltip="Crimes (Serious and Organised Crime) Legislation Amendment Act 2016" w:history="1">
        <w:r w:rsidRPr="002266AE">
          <w:rPr>
            <w:color w:val="0000FF" w:themeColor="hyperlink"/>
          </w:rPr>
          <w:t>A2016</w:t>
        </w:r>
        <w:r w:rsidRPr="002266AE">
          <w:rPr>
            <w:color w:val="0000FF" w:themeColor="hyperlink"/>
          </w:rPr>
          <w:noBreakHyphen/>
          <w:t>48</w:t>
        </w:r>
      </w:hyperlink>
      <w:r w:rsidRPr="002266AE">
        <w:t xml:space="preserve"> s </w:t>
      </w:r>
      <w:r>
        <w:t>20</w:t>
      </w:r>
    </w:p>
    <w:p w14:paraId="7401E636" w14:textId="77777777" w:rsidR="00F57D23" w:rsidRPr="00BB7C29" w:rsidRDefault="00F57D23">
      <w:pPr>
        <w:pStyle w:val="AmdtsEntryHd"/>
      </w:pPr>
      <w:r w:rsidRPr="00BB7C29">
        <w:t xml:space="preserve">When protected and unprotected registrable offender </w:t>
      </w:r>
      <w:r w:rsidRPr="00BB7C29">
        <w:rPr>
          <w:bCs/>
          <w:iCs/>
        </w:rPr>
        <w:t>declarations</w:t>
      </w:r>
      <w:r w:rsidRPr="00BB7C29">
        <w:t xml:space="preserve"> take effect</w:t>
      </w:r>
    </w:p>
    <w:p w14:paraId="07E991AB" w14:textId="09664015" w:rsidR="00F57D23" w:rsidRPr="00BB7C29" w:rsidRDefault="00F57D23">
      <w:pPr>
        <w:pStyle w:val="AmdtsEntries"/>
      </w:pPr>
      <w:r w:rsidRPr="00BB7C29">
        <w:t>s 115</w:t>
      </w:r>
      <w:r w:rsidRPr="00BB7C29">
        <w:tab/>
        <w:t xml:space="preserve">am </w:t>
      </w:r>
      <w:hyperlink r:id="rId411" w:tooltip="ACT Civil and Administrative Tribunal Legislation Amendment Act 2008 (No 2)" w:history="1">
        <w:r w:rsidR="00000F49" w:rsidRPr="00000F49">
          <w:rPr>
            <w:rStyle w:val="charCitHyperlinkAbbrev"/>
          </w:rPr>
          <w:t>A2008</w:t>
        </w:r>
        <w:r w:rsidR="00000F49" w:rsidRPr="00000F49">
          <w:rPr>
            <w:rStyle w:val="charCitHyperlinkAbbrev"/>
          </w:rPr>
          <w:noBreakHyphen/>
          <w:t>37</w:t>
        </w:r>
      </w:hyperlink>
      <w:r w:rsidRPr="00BB7C29">
        <w:t xml:space="preserve"> amdt 1.103</w:t>
      </w:r>
      <w:r w:rsidR="00660F10">
        <w:t xml:space="preserve">; </w:t>
      </w:r>
      <w:hyperlink r:id="rId412" w:tooltip="Crimes (Serious and Organised Crime) Legislation Amendment Act 2016" w:history="1">
        <w:r w:rsidR="00660F10" w:rsidRPr="002266AE">
          <w:rPr>
            <w:color w:val="0000FF" w:themeColor="hyperlink"/>
          </w:rPr>
          <w:t>A2016</w:t>
        </w:r>
        <w:r w:rsidR="00660F10" w:rsidRPr="002266AE">
          <w:rPr>
            <w:color w:val="0000FF" w:themeColor="hyperlink"/>
          </w:rPr>
          <w:noBreakHyphen/>
          <w:t>48</w:t>
        </w:r>
      </w:hyperlink>
      <w:r w:rsidR="00660F10" w:rsidRPr="002266AE">
        <w:t xml:space="preserve"> s </w:t>
      </w:r>
      <w:r w:rsidR="00660F10">
        <w:t>21</w:t>
      </w:r>
    </w:p>
    <w:p w14:paraId="58A88889" w14:textId="463F9AE1" w:rsidR="002B5E57" w:rsidRDefault="002B5E57" w:rsidP="00996D6B">
      <w:pPr>
        <w:pStyle w:val="AmdtsEntryHd"/>
        <w:rPr>
          <w:rStyle w:val="CharPartText"/>
        </w:rPr>
      </w:pPr>
      <w:r w:rsidRPr="0082025E">
        <w:rPr>
          <w:rStyle w:val="CharPartText"/>
        </w:rPr>
        <w:t>Reasonable steps to comply with reporting obligations</w:t>
      </w:r>
    </w:p>
    <w:p w14:paraId="112573D8" w14:textId="67887E60" w:rsidR="002B5E57" w:rsidRPr="002B5E57" w:rsidRDefault="002B5E57" w:rsidP="002B5E57">
      <w:pPr>
        <w:pStyle w:val="AmdtsEntries"/>
      </w:pPr>
      <w:r>
        <w:t>pt 3.9 hdg</w:t>
      </w:r>
      <w:r>
        <w:tab/>
        <w:t xml:space="preserve">om </w:t>
      </w:r>
      <w:hyperlink r:id="rId413" w:tooltip="Crimes (Policing) Legislation Amendment Act 2022" w:history="1">
        <w:r w:rsidR="00BD3A4E">
          <w:rPr>
            <w:rStyle w:val="charCitHyperlinkAbbrev"/>
          </w:rPr>
          <w:t>A2022</w:t>
        </w:r>
        <w:r w:rsidR="00BD3A4E">
          <w:rPr>
            <w:rStyle w:val="charCitHyperlinkAbbrev"/>
          </w:rPr>
          <w:noBreakHyphen/>
          <w:t>2</w:t>
        </w:r>
      </w:hyperlink>
      <w:r>
        <w:t xml:space="preserve"> s 27</w:t>
      </w:r>
    </w:p>
    <w:p w14:paraId="4DCBA1F0" w14:textId="69AF92F8" w:rsidR="002B5E57" w:rsidRDefault="002B5E57" w:rsidP="002B5E57">
      <w:pPr>
        <w:pStyle w:val="AmdtsEntryHd"/>
        <w:rPr>
          <w:rStyle w:val="CharPartText"/>
        </w:rPr>
      </w:pPr>
      <w:r>
        <w:t>How court decides if person took all reasonable steps to comply with reporting obligations</w:t>
      </w:r>
    </w:p>
    <w:p w14:paraId="18106610" w14:textId="1527FE7A" w:rsidR="002B5E57" w:rsidRPr="002B5E57" w:rsidRDefault="002B5E57" w:rsidP="002B5E57">
      <w:pPr>
        <w:pStyle w:val="AmdtsEntries"/>
      </w:pPr>
      <w:r>
        <w:t>s 116</w:t>
      </w:r>
      <w:r>
        <w:tab/>
        <w:t xml:space="preserve">om </w:t>
      </w:r>
      <w:hyperlink r:id="rId414" w:tooltip="Crimes (Policing) Legislation Amendment Act 2022" w:history="1">
        <w:r w:rsidR="00BD3A4E">
          <w:rPr>
            <w:rStyle w:val="charCitHyperlinkAbbrev"/>
          </w:rPr>
          <w:t>A2022</w:t>
        </w:r>
        <w:r w:rsidR="00BD3A4E">
          <w:rPr>
            <w:rStyle w:val="charCitHyperlinkAbbrev"/>
          </w:rPr>
          <w:noBreakHyphen/>
          <w:t>2</w:t>
        </w:r>
      </w:hyperlink>
      <w:r>
        <w:t xml:space="preserve"> s 27</w:t>
      </w:r>
    </w:p>
    <w:p w14:paraId="2685FDE7" w14:textId="7D3E434B" w:rsidR="00372BDF" w:rsidRDefault="00372BDF" w:rsidP="00996D6B">
      <w:pPr>
        <w:pStyle w:val="AmdtsEntryHd"/>
      </w:pPr>
      <w:r w:rsidRPr="007A153B">
        <w:t>Failure to comply with reporting obligations—public notices</w:t>
      </w:r>
    </w:p>
    <w:p w14:paraId="7D6A43E8" w14:textId="340DFB9C" w:rsidR="00372BDF" w:rsidRPr="00372BDF" w:rsidRDefault="00372BDF" w:rsidP="00372BDF">
      <w:pPr>
        <w:pStyle w:val="AmdtsEntries"/>
      </w:pPr>
      <w:r>
        <w:t>pt 3.10 hdg</w:t>
      </w:r>
      <w:r>
        <w:tab/>
        <w:t xml:space="preserve">ins </w:t>
      </w:r>
      <w:hyperlink r:id="rId415" w:tooltip="Crimes (Child Sex Offenders) Amendment Act 2015" w:history="1">
        <w:r>
          <w:rPr>
            <w:rStyle w:val="charCitHyperlinkAbbrev"/>
          </w:rPr>
          <w:t>A2015</w:t>
        </w:r>
        <w:r>
          <w:rPr>
            <w:rStyle w:val="charCitHyperlinkAbbrev"/>
          </w:rPr>
          <w:noBreakHyphen/>
          <w:t>35</w:t>
        </w:r>
      </w:hyperlink>
      <w:r>
        <w:t xml:space="preserve"> s 21</w:t>
      </w:r>
    </w:p>
    <w:p w14:paraId="70BC15F0" w14:textId="77777777" w:rsidR="00372BDF" w:rsidRDefault="00372BDF" w:rsidP="00372BDF">
      <w:pPr>
        <w:pStyle w:val="AmdtsEntryHd"/>
      </w:pPr>
      <w:r w:rsidRPr="007A153B">
        <w:t>Chief police officer may issue public notice in certain circumstances</w:t>
      </w:r>
    </w:p>
    <w:p w14:paraId="7AA27F5C" w14:textId="4C686CB2" w:rsidR="00372BDF" w:rsidRPr="00372BDF" w:rsidRDefault="00372BDF" w:rsidP="00372BDF">
      <w:pPr>
        <w:pStyle w:val="AmdtsEntries"/>
      </w:pPr>
      <w:r>
        <w:t>s 116A</w:t>
      </w:r>
      <w:r>
        <w:tab/>
        <w:t xml:space="preserve">ins </w:t>
      </w:r>
      <w:hyperlink r:id="rId416" w:tooltip="Crimes (Child Sex Offenders) Amendment Act 2015" w:history="1">
        <w:r>
          <w:rPr>
            <w:rStyle w:val="charCitHyperlinkAbbrev"/>
          </w:rPr>
          <w:t>A2015</w:t>
        </w:r>
        <w:r>
          <w:rPr>
            <w:rStyle w:val="charCitHyperlinkAbbrev"/>
          </w:rPr>
          <w:noBreakHyphen/>
          <w:t>35</w:t>
        </w:r>
      </w:hyperlink>
      <w:r>
        <w:t xml:space="preserve"> s 21</w:t>
      </w:r>
    </w:p>
    <w:p w14:paraId="46FCF145" w14:textId="77777777" w:rsidR="00372BDF" w:rsidRDefault="00372BDF" w:rsidP="00372BDF">
      <w:pPr>
        <w:pStyle w:val="AmdtsEntryHd"/>
      </w:pPr>
      <w:r w:rsidRPr="007A153B">
        <w:t>Entry and search warrants</w:t>
      </w:r>
    </w:p>
    <w:p w14:paraId="70C0BFDA" w14:textId="7FDF231E" w:rsidR="00372BDF" w:rsidRPr="00372BDF" w:rsidRDefault="00372BDF" w:rsidP="00372BDF">
      <w:pPr>
        <w:pStyle w:val="AmdtsEntries"/>
      </w:pPr>
      <w:r>
        <w:t>pt 3.11 hdg</w:t>
      </w:r>
      <w:r>
        <w:tab/>
        <w:t xml:space="preserve">ins </w:t>
      </w:r>
      <w:hyperlink r:id="rId417" w:tooltip="Crimes (Child Sex Offenders) Amendment Act 2015" w:history="1">
        <w:r>
          <w:rPr>
            <w:rStyle w:val="charCitHyperlinkAbbrev"/>
          </w:rPr>
          <w:t>A2015</w:t>
        </w:r>
        <w:r>
          <w:rPr>
            <w:rStyle w:val="charCitHyperlinkAbbrev"/>
          </w:rPr>
          <w:noBreakHyphen/>
          <w:t>35</w:t>
        </w:r>
      </w:hyperlink>
      <w:r>
        <w:t xml:space="preserve"> s 21</w:t>
      </w:r>
    </w:p>
    <w:p w14:paraId="2D8CFB98" w14:textId="77777777" w:rsidR="00055F3A" w:rsidRDefault="00055F3A" w:rsidP="00055F3A">
      <w:pPr>
        <w:pStyle w:val="AmdtsEntryHd"/>
      </w:pPr>
      <w:r w:rsidRPr="007A153B">
        <w:t>Preliminary</w:t>
      </w:r>
    </w:p>
    <w:p w14:paraId="149CB131" w14:textId="4A188C24" w:rsidR="00055F3A" w:rsidRPr="00372BDF" w:rsidRDefault="00055F3A" w:rsidP="00055F3A">
      <w:pPr>
        <w:pStyle w:val="AmdtsEntries"/>
      </w:pPr>
      <w:r>
        <w:t>div 3.11.1 hdg</w:t>
      </w:r>
      <w:r>
        <w:tab/>
        <w:t xml:space="preserve">ins </w:t>
      </w:r>
      <w:hyperlink r:id="rId418" w:tooltip="Crimes (Child Sex Offenders) Amendment Act 2015" w:history="1">
        <w:r>
          <w:rPr>
            <w:rStyle w:val="charCitHyperlinkAbbrev"/>
          </w:rPr>
          <w:t>A2015</w:t>
        </w:r>
        <w:r>
          <w:rPr>
            <w:rStyle w:val="charCitHyperlinkAbbrev"/>
          </w:rPr>
          <w:noBreakHyphen/>
          <w:t>35</w:t>
        </w:r>
      </w:hyperlink>
      <w:r>
        <w:t xml:space="preserve"> s 21</w:t>
      </w:r>
    </w:p>
    <w:p w14:paraId="5A465667" w14:textId="77777777" w:rsidR="00055F3A" w:rsidRDefault="00055F3A" w:rsidP="00055F3A">
      <w:pPr>
        <w:pStyle w:val="AmdtsEntryHd"/>
      </w:pPr>
      <w:r w:rsidRPr="007A153B">
        <w:lastRenderedPageBreak/>
        <w:t>Definitions—pt 3.11</w:t>
      </w:r>
    </w:p>
    <w:p w14:paraId="576D90B2" w14:textId="64A3F231" w:rsidR="00055F3A" w:rsidRDefault="00055F3A" w:rsidP="00D52035">
      <w:pPr>
        <w:pStyle w:val="AmdtsEntries"/>
        <w:keepNext/>
      </w:pPr>
      <w:r>
        <w:t>s 116B</w:t>
      </w:r>
      <w:r>
        <w:tab/>
        <w:t xml:space="preserve">ins </w:t>
      </w:r>
      <w:hyperlink r:id="rId419" w:tooltip="Crimes (Child Sex Offenders) Amendment Act 2015" w:history="1">
        <w:r>
          <w:rPr>
            <w:rStyle w:val="charCitHyperlinkAbbrev"/>
          </w:rPr>
          <w:t>A2015</w:t>
        </w:r>
        <w:r>
          <w:rPr>
            <w:rStyle w:val="charCitHyperlinkAbbrev"/>
          </w:rPr>
          <w:noBreakHyphen/>
          <w:t>35</w:t>
        </w:r>
      </w:hyperlink>
      <w:r>
        <w:t xml:space="preserve"> s 21</w:t>
      </w:r>
    </w:p>
    <w:p w14:paraId="2154F05B" w14:textId="0E6345E6" w:rsidR="00055F3A" w:rsidRPr="00372BDF" w:rsidRDefault="00055F3A" w:rsidP="0043798D">
      <w:pPr>
        <w:pStyle w:val="AmdtsEntries"/>
        <w:keepNext/>
      </w:pPr>
      <w:r>
        <w:tab/>
        <w:t>def</w:t>
      </w:r>
      <w:r w:rsidRPr="00055F3A">
        <w:rPr>
          <w:rStyle w:val="charBoldItals"/>
        </w:rPr>
        <w:t xml:space="preserve"> entry and search warrant</w:t>
      </w:r>
      <w:r>
        <w:t xml:space="preserve"> ins </w:t>
      </w:r>
      <w:hyperlink r:id="rId420" w:tooltip="Crimes (Child Sex Offenders) Amendment Act 2015" w:history="1">
        <w:r>
          <w:rPr>
            <w:rStyle w:val="charCitHyperlinkAbbrev"/>
          </w:rPr>
          <w:t>A2015</w:t>
        </w:r>
        <w:r>
          <w:rPr>
            <w:rStyle w:val="charCitHyperlinkAbbrev"/>
          </w:rPr>
          <w:noBreakHyphen/>
          <w:t>35</w:t>
        </w:r>
      </w:hyperlink>
      <w:r>
        <w:t xml:space="preserve"> s 21</w:t>
      </w:r>
    </w:p>
    <w:p w14:paraId="529597EB" w14:textId="0CD3B7D1" w:rsidR="00055F3A" w:rsidRPr="00372BDF" w:rsidRDefault="00055F3A" w:rsidP="0043798D">
      <w:pPr>
        <w:pStyle w:val="AmdtsEntries"/>
        <w:keepNext/>
      </w:pPr>
      <w:r>
        <w:tab/>
        <w:t>def</w:t>
      </w:r>
      <w:r w:rsidRPr="00055F3A">
        <w:rPr>
          <w:rStyle w:val="charBoldItals"/>
        </w:rPr>
        <w:t xml:space="preserve"> </w:t>
      </w:r>
      <w:r w:rsidRPr="007A153B">
        <w:rPr>
          <w:rStyle w:val="charBoldItals"/>
        </w:rPr>
        <w:t>executing officer</w:t>
      </w:r>
      <w:r>
        <w:t xml:space="preserve"> ins </w:t>
      </w:r>
      <w:hyperlink r:id="rId421" w:tooltip="Crimes (Child Sex Offenders) Amendment Act 2015" w:history="1">
        <w:r>
          <w:rPr>
            <w:rStyle w:val="charCitHyperlinkAbbrev"/>
          </w:rPr>
          <w:t>A2015</w:t>
        </w:r>
        <w:r>
          <w:rPr>
            <w:rStyle w:val="charCitHyperlinkAbbrev"/>
          </w:rPr>
          <w:noBreakHyphen/>
          <w:t>35</w:t>
        </w:r>
      </w:hyperlink>
      <w:r>
        <w:t xml:space="preserve"> s 21</w:t>
      </w:r>
    </w:p>
    <w:p w14:paraId="4FF1E970" w14:textId="6B2C7CAA" w:rsidR="00055F3A" w:rsidRDefault="00055F3A" w:rsidP="0043798D">
      <w:pPr>
        <w:pStyle w:val="AmdtsEntries"/>
        <w:keepNext/>
      </w:pPr>
      <w:r>
        <w:tab/>
        <w:t>def</w:t>
      </w:r>
      <w:r w:rsidRPr="00055F3A">
        <w:rPr>
          <w:rStyle w:val="charBoldItals"/>
        </w:rPr>
        <w:t xml:space="preserve"> </w:t>
      </w:r>
      <w:r w:rsidRPr="007A153B">
        <w:rPr>
          <w:rStyle w:val="charBoldItals"/>
        </w:rPr>
        <w:t>occupier</w:t>
      </w:r>
      <w:r>
        <w:t xml:space="preserve"> ins </w:t>
      </w:r>
      <w:hyperlink r:id="rId422" w:tooltip="Crimes (Child Sex Offenders) Amendment Act 2015" w:history="1">
        <w:r>
          <w:rPr>
            <w:rStyle w:val="charCitHyperlinkAbbrev"/>
          </w:rPr>
          <w:t>A2015</w:t>
        </w:r>
        <w:r>
          <w:rPr>
            <w:rStyle w:val="charCitHyperlinkAbbrev"/>
          </w:rPr>
          <w:noBreakHyphen/>
          <w:t>35</w:t>
        </w:r>
      </w:hyperlink>
      <w:r>
        <w:t xml:space="preserve"> s 21</w:t>
      </w:r>
    </w:p>
    <w:p w14:paraId="4B63D590" w14:textId="2A722B81" w:rsidR="00BE40E7" w:rsidRPr="00372BDF" w:rsidRDefault="00BE40E7" w:rsidP="00BE40E7">
      <w:pPr>
        <w:pStyle w:val="AmdtsEntriesDefL2"/>
      </w:pPr>
      <w:r>
        <w:tab/>
        <w:t xml:space="preserve">am </w:t>
      </w:r>
      <w:hyperlink r:id="rId423" w:tooltip="Statute Law Amendment Act 2025" w:history="1">
        <w:r>
          <w:rPr>
            <w:rStyle w:val="charCitHyperlinkAbbrev"/>
          </w:rPr>
          <w:t>A2025</w:t>
        </w:r>
        <w:r>
          <w:rPr>
            <w:rStyle w:val="charCitHyperlinkAbbrev"/>
          </w:rPr>
          <w:noBreakHyphen/>
          <w:t>29</w:t>
        </w:r>
      </w:hyperlink>
      <w:r>
        <w:t xml:space="preserve"> amdt 3.69</w:t>
      </w:r>
    </w:p>
    <w:p w14:paraId="0E954A14" w14:textId="6BD6492D" w:rsidR="00055F3A" w:rsidRPr="00372BDF" w:rsidRDefault="00055F3A" w:rsidP="0043798D">
      <w:pPr>
        <w:pStyle w:val="AmdtsEntries"/>
        <w:keepNext/>
      </w:pPr>
      <w:r>
        <w:tab/>
        <w:t>def</w:t>
      </w:r>
      <w:r w:rsidRPr="00055F3A">
        <w:rPr>
          <w:rStyle w:val="charBoldItals"/>
        </w:rPr>
        <w:t xml:space="preserve"> </w:t>
      </w:r>
      <w:r w:rsidRPr="007A153B">
        <w:rPr>
          <w:rStyle w:val="charBoldItals"/>
        </w:rPr>
        <w:t>offensive weapon</w:t>
      </w:r>
      <w:r>
        <w:rPr>
          <w:rStyle w:val="charBoldItals"/>
        </w:rPr>
        <w:t xml:space="preserve"> </w:t>
      </w:r>
      <w:r>
        <w:t xml:space="preserve">ins </w:t>
      </w:r>
      <w:hyperlink r:id="rId424" w:tooltip="Crimes (Child Sex Offenders) Amendment Act 2015" w:history="1">
        <w:r>
          <w:rPr>
            <w:rStyle w:val="charCitHyperlinkAbbrev"/>
          </w:rPr>
          <w:t>A2015</w:t>
        </w:r>
        <w:r>
          <w:rPr>
            <w:rStyle w:val="charCitHyperlinkAbbrev"/>
          </w:rPr>
          <w:noBreakHyphen/>
          <w:t>35</w:t>
        </w:r>
      </w:hyperlink>
      <w:r>
        <w:t xml:space="preserve"> s 21</w:t>
      </w:r>
    </w:p>
    <w:p w14:paraId="10479352" w14:textId="349DD5DE" w:rsidR="00055F3A" w:rsidRPr="00372BDF" w:rsidRDefault="00055F3A" w:rsidP="00055F3A">
      <w:pPr>
        <w:pStyle w:val="AmdtsEntries"/>
      </w:pPr>
      <w:r>
        <w:tab/>
        <w:t>def</w:t>
      </w:r>
      <w:r w:rsidRPr="00055F3A">
        <w:rPr>
          <w:rStyle w:val="charBoldItals"/>
        </w:rPr>
        <w:t xml:space="preserve"> </w:t>
      </w:r>
      <w:r w:rsidRPr="007A153B">
        <w:rPr>
          <w:rStyle w:val="charBoldItals"/>
        </w:rPr>
        <w:t>person assisting</w:t>
      </w:r>
      <w:r>
        <w:rPr>
          <w:rStyle w:val="charBoldItals"/>
        </w:rPr>
        <w:t xml:space="preserve"> </w:t>
      </w:r>
      <w:r>
        <w:t xml:space="preserve">ins </w:t>
      </w:r>
      <w:hyperlink r:id="rId425" w:tooltip="Crimes (Child Sex Offenders) Amendment Act 2015" w:history="1">
        <w:r>
          <w:rPr>
            <w:rStyle w:val="charCitHyperlinkAbbrev"/>
          </w:rPr>
          <w:t>A2015</w:t>
        </w:r>
        <w:r>
          <w:rPr>
            <w:rStyle w:val="charCitHyperlinkAbbrev"/>
          </w:rPr>
          <w:noBreakHyphen/>
          <w:t>35</w:t>
        </w:r>
      </w:hyperlink>
      <w:r>
        <w:t xml:space="preserve"> s 21</w:t>
      </w:r>
    </w:p>
    <w:p w14:paraId="24EB7128" w14:textId="14CF4C98" w:rsidR="00055F3A" w:rsidRPr="00372BDF" w:rsidRDefault="00055F3A" w:rsidP="00055F3A">
      <w:pPr>
        <w:pStyle w:val="AmdtsEntries"/>
      </w:pPr>
      <w:r>
        <w:tab/>
        <w:t>def</w:t>
      </w:r>
      <w:r w:rsidRPr="00055F3A">
        <w:rPr>
          <w:rStyle w:val="charBoldItals"/>
        </w:rPr>
        <w:t xml:space="preserve"> </w:t>
      </w:r>
      <w:r w:rsidRPr="007A153B">
        <w:rPr>
          <w:rStyle w:val="charBoldItals"/>
        </w:rPr>
        <w:t>premises</w:t>
      </w:r>
      <w:r w:rsidRPr="007A153B">
        <w:t xml:space="preserve"> </w:t>
      </w:r>
      <w:r>
        <w:t xml:space="preserve">ins </w:t>
      </w:r>
      <w:hyperlink r:id="rId426" w:tooltip="Crimes (Child Sex Offenders) Amendment Act 2015" w:history="1">
        <w:r>
          <w:rPr>
            <w:rStyle w:val="charCitHyperlinkAbbrev"/>
          </w:rPr>
          <w:t>A2015</w:t>
        </w:r>
        <w:r>
          <w:rPr>
            <w:rStyle w:val="charCitHyperlinkAbbrev"/>
          </w:rPr>
          <w:noBreakHyphen/>
          <w:t>35</w:t>
        </w:r>
      </w:hyperlink>
      <w:r>
        <w:t xml:space="preserve"> s 21</w:t>
      </w:r>
    </w:p>
    <w:p w14:paraId="7760C021" w14:textId="5186D684" w:rsidR="00055F3A" w:rsidRPr="00372BDF" w:rsidRDefault="00055F3A" w:rsidP="00055F3A">
      <w:pPr>
        <w:pStyle w:val="AmdtsEntries"/>
      </w:pPr>
      <w:r>
        <w:tab/>
        <w:t>def</w:t>
      </w:r>
      <w:r w:rsidRPr="00055F3A">
        <w:rPr>
          <w:rStyle w:val="charBoldItals"/>
        </w:rPr>
        <w:t xml:space="preserve"> </w:t>
      </w:r>
      <w:r w:rsidRPr="007A153B">
        <w:rPr>
          <w:rStyle w:val="charBoldItals"/>
        </w:rPr>
        <w:t>public official</w:t>
      </w:r>
      <w:r>
        <w:rPr>
          <w:rStyle w:val="charBoldItals"/>
        </w:rPr>
        <w:t xml:space="preserve"> </w:t>
      </w:r>
      <w:r>
        <w:t xml:space="preserve">ins </w:t>
      </w:r>
      <w:hyperlink r:id="rId427" w:tooltip="Crimes (Child Sex Offenders) Amendment Act 2015" w:history="1">
        <w:r>
          <w:rPr>
            <w:rStyle w:val="charCitHyperlinkAbbrev"/>
          </w:rPr>
          <w:t>A2015</w:t>
        </w:r>
        <w:r>
          <w:rPr>
            <w:rStyle w:val="charCitHyperlinkAbbrev"/>
          </w:rPr>
          <w:noBreakHyphen/>
          <w:t>35</w:t>
        </w:r>
      </w:hyperlink>
      <w:r>
        <w:t xml:space="preserve"> s 21</w:t>
      </w:r>
    </w:p>
    <w:p w14:paraId="55B79F75" w14:textId="77777777" w:rsidR="00E46298" w:rsidRDefault="00E46298" w:rsidP="00E46298">
      <w:pPr>
        <w:pStyle w:val="AmdtsEntryHd"/>
      </w:pPr>
      <w:r w:rsidRPr="007A153B">
        <w:t>Entry and search warrants—general</w:t>
      </w:r>
    </w:p>
    <w:p w14:paraId="006D33E2" w14:textId="07ADB613" w:rsidR="00E46298" w:rsidRPr="00372BDF" w:rsidRDefault="00E46298" w:rsidP="00E46298">
      <w:pPr>
        <w:pStyle w:val="AmdtsEntries"/>
      </w:pPr>
      <w:r>
        <w:t>div 3.11.2 hdg</w:t>
      </w:r>
      <w:r>
        <w:tab/>
        <w:t xml:space="preserve">ins </w:t>
      </w:r>
      <w:hyperlink r:id="rId428" w:tooltip="Crimes (Child Sex Offenders) Amendment Act 2015" w:history="1">
        <w:r>
          <w:rPr>
            <w:rStyle w:val="charCitHyperlinkAbbrev"/>
          </w:rPr>
          <w:t>A2015</w:t>
        </w:r>
        <w:r>
          <w:rPr>
            <w:rStyle w:val="charCitHyperlinkAbbrev"/>
          </w:rPr>
          <w:noBreakHyphen/>
          <w:t>35</w:t>
        </w:r>
      </w:hyperlink>
      <w:r>
        <w:t xml:space="preserve"> s 21</w:t>
      </w:r>
    </w:p>
    <w:p w14:paraId="786C198C" w14:textId="77777777" w:rsidR="00E46298" w:rsidRDefault="00E46298" w:rsidP="00E46298">
      <w:pPr>
        <w:pStyle w:val="AmdtsEntryHd"/>
      </w:pPr>
      <w:r w:rsidRPr="007A153B">
        <w:t>Entry and search warrant—application</w:t>
      </w:r>
    </w:p>
    <w:p w14:paraId="661D15C1" w14:textId="518FC2C9" w:rsidR="00E46298" w:rsidRDefault="00E46298" w:rsidP="00E46298">
      <w:pPr>
        <w:pStyle w:val="AmdtsEntries"/>
      </w:pPr>
      <w:r>
        <w:t>s 116C</w:t>
      </w:r>
      <w:r>
        <w:tab/>
        <w:t xml:space="preserve">ins </w:t>
      </w:r>
      <w:hyperlink r:id="rId429" w:tooltip="Crimes (Child Sex Offenders) Amendment Act 2015" w:history="1">
        <w:r>
          <w:rPr>
            <w:rStyle w:val="charCitHyperlinkAbbrev"/>
          </w:rPr>
          <w:t>A2015</w:t>
        </w:r>
        <w:r>
          <w:rPr>
            <w:rStyle w:val="charCitHyperlinkAbbrev"/>
          </w:rPr>
          <w:noBreakHyphen/>
          <w:t>35</w:t>
        </w:r>
      </w:hyperlink>
      <w:r>
        <w:t xml:space="preserve"> s 21</w:t>
      </w:r>
    </w:p>
    <w:p w14:paraId="04D88946" w14:textId="734DB7E7" w:rsidR="00EC7458" w:rsidRDefault="00EC7458" w:rsidP="00E46298">
      <w:pPr>
        <w:pStyle w:val="AmdtsEntries"/>
      </w:pPr>
      <w:r>
        <w:tab/>
        <w:t xml:space="preserve">am </w:t>
      </w:r>
      <w:hyperlink r:id="rId430" w:tooltip="Crimes Legislation Amendment Act 2017 (No 2)" w:history="1">
        <w:r>
          <w:rPr>
            <w:rStyle w:val="charCitHyperlinkAbbrev"/>
          </w:rPr>
          <w:t>A2017</w:t>
        </w:r>
        <w:r>
          <w:rPr>
            <w:rStyle w:val="charCitHyperlinkAbbrev"/>
          </w:rPr>
          <w:noBreakHyphen/>
          <w:t>9</w:t>
        </w:r>
      </w:hyperlink>
      <w:r>
        <w:t xml:space="preserve"> s 4</w:t>
      </w:r>
      <w:r w:rsidR="0057518B">
        <w:t xml:space="preserve">; </w:t>
      </w:r>
      <w:hyperlink r:id="rId431" w:tooltip="Crimes Legislation Amendment Act 2018 (No 2)" w:history="1">
        <w:r w:rsidR="0057518B" w:rsidRPr="0057518B">
          <w:rPr>
            <w:rStyle w:val="Hyperlink"/>
            <w:u w:val="none"/>
          </w:rPr>
          <w:t>A2018</w:t>
        </w:r>
        <w:r w:rsidR="0057518B" w:rsidRPr="0057518B">
          <w:rPr>
            <w:rStyle w:val="Hyperlink"/>
            <w:u w:val="none"/>
          </w:rPr>
          <w:noBreakHyphen/>
          <w:t>40</w:t>
        </w:r>
      </w:hyperlink>
      <w:r w:rsidR="00FF1A6E">
        <w:t xml:space="preserve"> ss 6-8</w:t>
      </w:r>
    </w:p>
    <w:p w14:paraId="0216F516" w14:textId="77777777" w:rsidR="00E46298" w:rsidRDefault="00E46298" w:rsidP="00E46298">
      <w:pPr>
        <w:pStyle w:val="AmdtsEntryHd"/>
      </w:pPr>
      <w:r w:rsidRPr="007A153B">
        <w:t>Application for entry and search warrant—supporting information</w:t>
      </w:r>
    </w:p>
    <w:p w14:paraId="45C4F860" w14:textId="7E3688E7" w:rsidR="00E46298" w:rsidRDefault="00E46298" w:rsidP="00E46298">
      <w:pPr>
        <w:pStyle w:val="AmdtsEntries"/>
      </w:pPr>
      <w:r>
        <w:t>s 116D</w:t>
      </w:r>
      <w:r>
        <w:tab/>
        <w:t xml:space="preserve">ins </w:t>
      </w:r>
      <w:hyperlink r:id="rId432" w:tooltip="Crimes (Child Sex Offenders) Amendment Act 2015" w:history="1">
        <w:r>
          <w:rPr>
            <w:rStyle w:val="charCitHyperlinkAbbrev"/>
          </w:rPr>
          <w:t>A2015</w:t>
        </w:r>
        <w:r>
          <w:rPr>
            <w:rStyle w:val="charCitHyperlinkAbbrev"/>
          </w:rPr>
          <w:noBreakHyphen/>
          <w:t>35</w:t>
        </w:r>
      </w:hyperlink>
      <w:r>
        <w:t xml:space="preserve"> s 21</w:t>
      </w:r>
    </w:p>
    <w:p w14:paraId="30795B3D" w14:textId="5DB1E01C" w:rsidR="00EF6942" w:rsidRDefault="00EF6942" w:rsidP="00E46298">
      <w:pPr>
        <w:pStyle w:val="AmdtsEntries"/>
      </w:pPr>
      <w:r>
        <w:tab/>
        <w:t xml:space="preserve">am </w:t>
      </w:r>
      <w:hyperlink r:id="rId433" w:tooltip="Crimes Legislation Amendment Act 2018 (No 2)" w:history="1">
        <w:r w:rsidRPr="00FF1A6E">
          <w:rPr>
            <w:rStyle w:val="Hyperlink"/>
            <w:u w:val="none"/>
          </w:rPr>
          <w:t>A2018</w:t>
        </w:r>
        <w:r w:rsidRPr="00FF1A6E">
          <w:rPr>
            <w:rStyle w:val="Hyperlink"/>
            <w:u w:val="none"/>
          </w:rPr>
          <w:noBreakHyphen/>
          <w:t>40</w:t>
        </w:r>
      </w:hyperlink>
      <w:r>
        <w:t xml:space="preserve"> s 14</w:t>
      </w:r>
    </w:p>
    <w:p w14:paraId="3AADEDE8" w14:textId="77777777" w:rsidR="00E46298" w:rsidRDefault="00E46298" w:rsidP="00E46298">
      <w:pPr>
        <w:pStyle w:val="AmdtsEntryHd"/>
      </w:pPr>
      <w:r w:rsidRPr="007A153B">
        <w:t>Entry and search warrant—remote application</w:t>
      </w:r>
    </w:p>
    <w:p w14:paraId="3D8CA058" w14:textId="7FACEB9B" w:rsidR="00E46298" w:rsidRDefault="00E46298" w:rsidP="00E46298">
      <w:pPr>
        <w:pStyle w:val="AmdtsEntries"/>
      </w:pPr>
      <w:r>
        <w:t>s 116E</w:t>
      </w:r>
      <w:r>
        <w:tab/>
        <w:t xml:space="preserve">ins </w:t>
      </w:r>
      <w:hyperlink r:id="rId434" w:tooltip="Crimes (Child Sex Offenders) Amendment Act 2015" w:history="1">
        <w:r>
          <w:rPr>
            <w:rStyle w:val="charCitHyperlinkAbbrev"/>
          </w:rPr>
          <w:t>A2015</w:t>
        </w:r>
        <w:r>
          <w:rPr>
            <w:rStyle w:val="charCitHyperlinkAbbrev"/>
          </w:rPr>
          <w:noBreakHyphen/>
          <w:t>35</w:t>
        </w:r>
      </w:hyperlink>
      <w:r>
        <w:t xml:space="preserve"> s 21</w:t>
      </w:r>
    </w:p>
    <w:p w14:paraId="56F0193F" w14:textId="143A7300" w:rsidR="00EF6942" w:rsidRDefault="00EF6942" w:rsidP="00E46298">
      <w:pPr>
        <w:pStyle w:val="AmdtsEntries"/>
      </w:pPr>
      <w:r>
        <w:tab/>
        <w:t xml:space="preserve">am </w:t>
      </w:r>
      <w:hyperlink r:id="rId435" w:tooltip="Crimes Legislation Amendment Act 2018 (No 2)" w:history="1">
        <w:r w:rsidRPr="00FF1A6E">
          <w:rPr>
            <w:rStyle w:val="Hyperlink"/>
            <w:u w:val="none"/>
          </w:rPr>
          <w:t>A2018</w:t>
        </w:r>
        <w:r w:rsidRPr="00FF1A6E">
          <w:rPr>
            <w:rStyle w:val="Hyperlink"/>
            <w:u w:val="none"/>
          </w:rPr>
          <w:noBreakHyphen/>
          <w:t>40</w:t>
        </w:r>
      </w:hyperlink>
      <w:r>
        <w:t xml:space="preserve"> s 14</w:t>
      </w:r>
    </w:p>
    <w:p w14:paraId="54057874" w14:textId="77777777" w:rsidR="00E46298" w:rsidRDefault="00E46298" w:rsidP="00E46298">
      <w:pPr>
        <w:pStyle w:val="AmdtsEntryHd"/>
      </w:pPr>
      <w:r w:rsidRPr="007A153B">
        <w:t>Entry and search warrant—deciding application</w:t>
      </w:r>
    </w:p>
    <w:p w14:paraId="70EAC990" w14:textId="268C9255" w:rsidR="00E46298" w:rsidRDefault="00E46298" w:rsidP="00E46298">
      <w:pPr>
        <w:pStyle w:val="AmdtsEntries"/>
      </w:pPr>
      <w:r>
        <w:t>s 116F</w:t>
      </w:r>
      <w:r>
        <w:tab/>
        <w:t xml:space="preserve">ins </w:t>
      </w:r>
      <w:hyperlink r:id="rId436" w:tooltip="Crimes (Child Sex Offenders) Amendment Act 2015" w:history="1">
        <w:r>
          <w:rPr>
            <w:rStyle w:val="charCitHyperlinkAbbrev"/>
          </w:rPr>
          <w:t>A2015</w:t>
        </w:r>
        <w:r>
          <w:rPr>
            <w:rStyle w:val="charCitHyperlinkAbbrev"/>
          </w:rPr>
          <w:noBreakHyphen/>
          <w:t>35</w:t>
        </w:r>
      </w:hyperlink>
      <w:r>
        <w:t xml:space="preserve"> s 21</w:t>
      </w:r>
    </w:p>
    <w:p w14:paraId="7A4387D4" w14:textId="3593960C" w:rsidR="00EF6942" w:rsidRDefault="00EF6942" w:rsidP="00E46298">
      <w:pPr>
        <w:pStyle w:val="AmdtsEntries"/>
      </w:pPr>
      <w:r>
        <w:tab/>
        <w:t xml:space="preserve">am </w:t>
      </w:r>
      <w:hyperlink r:id="rId437" w:tooltip="Crimes Legislation Amendment Act 2018 (No 2)" w:history="1">
        <w:r w:rsidRPr="00FF1A6E">
          <w:rPr>
            <w:rStyle w:val="Hyperlink"/>
            <w:u w:val="none"/>
          </w:rPr>
          <w:t>A2018</w:t>
        </w:r>
        <w:r w:rsidRPr="00FF1A6E">
          <w:rPr>
            <w:rStyle w:val="Hyperlink"/>
            <w:u w:val="none"/>
          </w:rPr>
          <w:noBreakHyphen/>
          <w:t>40</w:t>
        </w:r>
      </w:hyperlink>
      <w:r>
        <w:t xml:space="preserve"> s 14</w:t>
      </w:r>
    </w:p>
    <w:p w14:paraId="0BBECD39" w14:textId="77777777" w:rsidR="00E46298" w:rsidRDefault="00E46298" w:rsidP="00E46298">
      <w:pPr>
        <w:pStyle w:val="AmdtsEntryHd"/>
      </w:pPr>
      <w:r w:rsidRPr="007A153B">
        <w:t>Content of entry and search warrant</w:t>
      </w:r>
    </w:p>
    <w:p w14:paraId="31D3CB44" w14:textId="0D6D0169" w:rsidR="00E46298" w:rsidRDefault="00E46298" w:rsidP="00E46298">
      <w:pPr>
        <w:pStyle w:val="AmdtsEntries"/>
      </w:pPr>
      <w:r>
        <w:t>s 116G</w:t>
      </w:r>
      <w:r>
        <w:tab/>
        <w:t xml:space="preserve">ins </w:t>
      </w:r>
      <w:hyperlink r:id="rId438" w:tooltip="Crimes (Child Sex Offenders) Amendment Act 2015" w:history="1">
        <w:r>
          <w:rPr>
            <w:rStyle w:val="charCitHyperlinkAbbrev"/>
          </w:rPr>
          <w:t>A2015</w:t>
        </w:r>
        <w:r>
          <w:rPr>
            <w:rStyle w:val="charCitHyperlinkAbbrev"/>
          </w:rPr>
          <w:noBreakHyphen/>
          <w:t>35</w:t>
        </w:r>
      </w:hyperlink>
      <w:r>
        <w:t xml:space="preserve"> s 21</w:t>
      </w:r>
    </w:p>
    <w:p w14:paraId="2529B517" w14:textId="6E79D620" w:rsidR="00EF6942" w:rsidRDefault="00EF6942" w:rsidP="00E46298">
      <w:pPr>
        <w:pStyle w:val="AmdtsEntries"/>
      </w:pPr>
      <w:r>
        <w:tab/>
        <w:t xml:space="preserve">am </w:t>
      </w:r>
      <w:hyperlink r:id="rId439" w:tooltip="Crimes Legislation Amendment Act 2018 (No 2)" w:history="1">
        <w:r w:rsidRPr="00FF1A6E">
          <w:rPr>
            <w:rStyle w:val="Hyperlink"/>
            <w:u w:val="none"/>
          </w:rPr>
          <w:t>A2018</w:t>
        </w:r>
        <w:r w:rsidRPr="00FF1A6E">
          <w:rPr>
            <w:rStyle w:val="Hyperlink"/>
            <w:u w:val="none"/>
          </w:rPr>
          <w:noBreakHyphen/>
          <w:t>40</w:t>
        </w:r>
      </w:hyperlink>
      <w:r>
        <w:t xml:space="preserve"> s 14</w:t>
      </w:r>
    </w:p>
    <w:p w14:paraId="4C14EE79" w14:textId="77777777" w:rsidR="00E46298" w:rsidRDefault="00E46298" w:rsidP="00E46298">
      <w:pPr>
        <w:pStyle w:val="AmdtsEntryHd"/>
      </w:pPr>
      <w:r w:rsidRPr="007A153B">
        <w:t>What an entry and search warrant may authorise</w:t>
      </w:r>
    </w:p>
    <w:p w14:paraId="5A0D7DDC" w14:textId="6AAF5256" w:rsidR="00E46298" w:rsidRDefault="00E46298" w:rsidP="00E46298">
      <w:pPr>
        <w:pStyle w:val="AmdtsEntries"/>
      </w:pPr>
      <w:r>
        <w:t>s 116H</w:t>
      </w:r>
      <w:r>
        <w:tab/>
        <w:t xml:space="preserve">ins </w:t>
      </w:r>
      <w:hyperlink r:id="rId440" w:tooltip="Crimes (Child Sex Offenders) Amendment Act 2015" w:history="1">
        <w:r>
          <w:rPr>
            <w:rStyle w:val="charCitHyperlinkAbbrev"/>
          </w:rPr>
          <w:t>A2015</w:t>
        </w:r>
        <w:r>
          <w:rPr>
            <w:rStyle w:val="charCitHyperlinkAbbrev"/>
          </w:rPr>
          <w:noBreakHyphen/>
          <w:t>35</w:t>
        </w:r>
      </w:hyperlink>
      <w:r>
        <w:t xml:space="preserve"> s 21</w:t>
      </w:r>
    </w:p>
    <w:p w14:paraId="52A23BF5" w14:textId="0071CB20" w:rsidR="00FF1A6E" w:rsidRDefault="00FF1A6E" w:rsidP="00E46298">
      <w:pPr>
        <w:pStyle w:val="AmdtsEntries"/>
      </w:pPr>
      <w:r>
        <w:tab/>
        <w:t xml:space="preserve">am </w:t>
      </w:r>
      <w:hyperlink r:id="rId441" w:tooltip="Crimes Legislation Amendment Act 2018 (No 2)" w:history="1">
        <w:r w:rsidRPr="00FF1A6E">
          <w:rPr>
            <w:rStyle w:val="Hyperlink"/>
            <w:u w:val="none"/>
          </w:rPr>
          <w:t>A2018</w:t>
        </w:r>
        <w:r w:rsidRPr="00FF1A6E">
          <w:rPr>
            <w:rStyle w:val="Hyperlink"/>
            <w:u w:val="none"/>
          </w:rPr>
          <w:noBreakHyphen/>
          <w:t>40</w:t>
        </w:r>
      </w:hyperlink>
      <w:r>
        <w:t xml:space="preserve"> s 9</w:t>
      </w:r>
      <w:r w:rsidR="00EF6942">
        <w:t>, s 14</w:t>
      </w:r>
      <w:r w:rsidR="00486444">
        <w:t xml:space="preserve">; </w:t>
      </w:r>
      <w:hyperlink r:id="rId442" w:tooltip="Statute Law Amendment Act 2025" w:history="1">
        <w:r w:rsidR="00486444">
          <w:rPr>
            <w:rStyle w:val="charCitHyperlinkAbbrev"/>
          </w:rPr>
          <w:t>A2025</w:t>
        </w:r>
        <w:r w:rsidR="00486444">
          <w:rPr>
            <w:rStyle w:val="charCitHyperlinkAbbrev"/>
          </w:rPr>
          <w:noBreakHyphen/>
          <w:t>29</w:t>
        </w:r>
      </w:hyperlink>
      <w:r w:rsidR="00486444">
        <w:t xml:space="preserve"> amdt 3.70</w:t>
      </w:r>
    </w:p>
    <w:p w14:paraId="34E31A72" w14:textId="77777777" w:rsidR="00E46298" w:rsidRDefault="00E46298" w:rsidP="00E46298">
      <w:pPr>
        <w:pStyle w:val="AmdtsEntryHd"/>
      </w:pPr>
      <w:r w:rsidRPr="007A153B">
        <w:t>What an entry and search warrant may authorise</w:t>
      </w:r>
    </w:p>
    <w:p w14:paraId="077A453C" w14:textId="5ABC7A46" w:rsidR="00E46298" w:rsidRDefault="00E46298" w:rsidP="00E46298">
      <w:pPr>
        <w:pStyle w:val="AmdtsEntries"/>
      </w:pPr>
      <w:r>
        <w:t>s 116I</w:t>
      </w:r>
      <w:r>
        <w:tab/>
        <w:t xml:space="preserve">ins </w:t>
      </w:r>
      <w:hyperlink r:id="rId443" w:tooltip="Crimes (Child Sex Offenders) Amendment Act 2015" w:history="1">
        <w:r>
          <w:rPr>
            <w:rStyle w:val="charCitHyperlinkAbbrev"/>
          </w:rPr>
          <w:t>A2015</w:t>
        </w:r>
        <w:r>
          <w:rPr>
            <w:rStyle w:val="charCitHyperlinkAbbrev"/>
          </w:rPr>
          <w:noBreakHyphen/>
          <w:t>35</w:t>
        </w:r>
      </w:hyperlink>
      <w:r>
        <w:t xml:space="preserve"> s 21</w:t>
      </w:r>
    </w:p>
    <w:p w14:paraId="78BEBCA6" w14:textId="531AE2C1" w:rsidR="00FF1A6E" w:rsidRDefault="00FF1A6E" w:rsidP="00E46298">
      <w:pPr>
        <w:pStyle w:val="AmdtsEntries"/>
      </w:pPr>
      <w:r>
        <w:tab/>
        <w:t xml:space="preserve">am </w:t>
      </w:r>
      <w:hyperlink r:id="rId444" w:tooltip="Crimes Legislation Amendment Act 2018 (No 2)" w:history="1">
        <w:r w:rsidRPr="00FF1A6E">
          <w:rPr>
            <w:rStyle w:val="Hyperlink"/>
            <w:u w:val="none"/>
          </w:rPr>
          <w:t>A2018</w:t>
        </w:r>
        <w:r w:rsidRPr="00FF1A6E">
          <w:rPr>
            <w:rStyle w:val="Hyperlink"/>
            <w:u w:val="none"/>
          </w:rPr>
          <w:noBreakHyphen/>
          <w:t>40</w:t>
        </w:r>
      </w:hyperlink>
      <w:r>
        <w:t xml:space="preserve"> s 10</w:t>
      </w:r>
      <w:r w:rsidR="00101552">
        <w:t>, s 11</w:t>
      </w:r>
    </w:p>
    <w:p w14:paraId="485832CD" w14:textId="77777777" w:rsidR="00E46298" w:rsidRDefault="00E46298" w:rsidP="00E46298">
      <w:pPr>
        <w:pStyle w:val="AmdtsEntryHd"/>
      </w:pPr>
      <w:r w:rsidRPr="007A153B">
        <w:t>Revocation of entry and search warrant</w:t>
      </w:r>
    </w:p>
    <w:p w14:paraId="7AA1BE1B" w14:textId="64CD9716" w:rsidR="00E46298" w:rsidRDefault="00E46298" w:rsidP="00E46298">
      <w:pPr>
        <w:pStyle w:val="AmdtsEntries"/>
      </w:pPr>
      <w:r>
        <w:t>s 116J</w:t>
      </w:r>
      <w:r>
        <w:tab/>
        <w:t xml:space="preserve">ins </w:t>
      </w:r>
      <w:hyperlink r:id="rId445" w:tooltip="Crimes (Child Sex Offenders) Amendment Act 2015" w:history="1">
        <w:r>
          <w:rPr>
            <w:rStyle w:val="charCitHyperlinkAbbrev"/>
          </w:rPr>
          <w:t>A2015</w:t>
        </w:r>
        <w:r>
          <w:rPr>
            <w:rStyle w:val="charCitHyperlinkAbbrev"/>
          </w:rPr>
          <w:noBreakHyphen/>
          <w:t>35</w:t>
        </w:r>
      </w:hyperlink>
      <w:r>
        <w:t xml:space="preserve"> s 21</w:t>
      </w:r>
    </w:p>
    <w:p w14:paraId="2A0717A2" w14:textId="6D6BB1AB" w:rsidR="00101552" w:rsidRDefault="00101552" w:rsidP="00E46298">
      <w:pPr>
        <w:pStyle w:val="AmdtsEntries"/>
      </w:pPr>
      <w:r>
        <w:tab/>
        <w:t xml:space="preserve">am </w:t>
      </w:r>
      <w:hyperlink r:id="rId446" w:tooltip="Crimes Legislation Amendment Act 2018 (No 2)" w:history="1">
        <w:r w:rsidRPr="00FF1A6E">
          <w:rPr>
            <w:rStyle w:val="Hyperlink"/>
            <w:u w:val="none"/>
          </w:rPr>
          <w:t>A2018</w:t>
        </w:r>
        <w:r w:rsidRPr="00FF1A6E">
          <w:rPr>
            <w:rStyle w:val="Hyperlink"/>
            <w:u w:val="none"/>
          </w:rPr>
          <w:noBreakHyphen/>
          <w:t>40</w:t>
        </w:r>
      </w:hyperlink>
      <w:r>
        <w:t xml:space="preserve"> s</w:t>
      </w:r>
      <w:r w:rsidR="006C2E05">
        <w:t>s 12-14</w:t>
      </w:r>
    </w:p>
    <w:p w14:paraId="6D226536" w14:textId="77777777" w:rsidR="00E46298" w:rsidRDefault="00E46298" w:rsidP="00E46298">
      <w:pPr>
        <w:pStyle w:val="AmdtsEntryHd"/>
      </w:pPr>
      <w:r w:rsidRPr="007A153B">
        <w:t>Executing entry and search warrants</w:t>
      </w:r>
    </w:p>
    <w:p w14:paraId="5B91ADC5" w14:textId="2B7039AE" w:rsidR="00E46298" w:rsidRPr="00372BDF" w:rsidRDefault="00E46298" w:rsidP="00E46298">
      <w:pPr>
        <w:pStyle w:val="AmdtsEntries"/>
      </w:pPr>
      <w:r>
        <w:t>div 3.11.3 hdg</w:t>
      </w:r>
      <w:r>
        <w:tab/>
        <w:t xml:space="preserve">ins </w:t>
      </w:r>
      <w:hyperlink r:id="rId447" w:tooltip="Crimes (Child Sex Offenders) Amendment Act 2015" w:history="1">
        <w:r>
          <w:rPr>
            <w:rStyle w:val="charCitHyperlinkAbbrev"/>
          </w:rPr>
          <w:t>A2015</w:t>
        </w:r>
        <w:r>
          <w:rPr>
            <w:rStyle w:val="charCitHyperlinkAbbrev"/>
          </w:rPr>
          <w:noBreakHyphen/>
          <w:t>35</w:t>
        </w:r>
      </w:hyperlink>
      <w:r>
        <w:t xml:space="preserve"> s 21</w:t>
      </w:r>
    </w:p>
    <w:p w14:paraId="7EC440CB" w14:textId="77777777" w:rsidR="00E46298" w:rsidRDefault="00E46298" w:rsidP="00E46298">
      <w:pPr>
        <w:pStyle w:val="AmdtsEntryHd"/>
      </w:pPr>
      <w:r w:rsidRPr="007A153B">
        <w:t>Use of force and availability of assistance in executing entry and search warrant</w:t>
      </w:r>
    </w:p>
    <w:p w14:paraId="49F6B0F8" w14:textId="3A0E8FDB" w:rsidR="00E46298" w:rsidRDefault="00E46298" w:rsidP="00E46298">
      <w:pPr>
        <w:pStyle w:val="AmdtsEntries"/>
      </w:pPr>
      <w:r>
        <w:t>s 116K</w:t>
      </w:r>
      <w:r>
        <w:tab/>
        <w:t xml:space="preserve">ins </w:t>
      </w:r>
      <w:hyperlink r:id="rId448" w:tooltip="Crimes (Child Sex Offenders) Amendment Act 2015" w:history="1">
        <w:r>
          <w:rPr>
            <w:rStyle w:val="charCitHyperlinkAbbrev"/>
          </w:rPr>
          <w:t>A2015</w:t>
        </w:r>
        <w:r>
          <w:rPr>
            <w:rStyle w:val="charCitHyperlinkAbbrev"/>
          </w:rPr>
          <w:noBreakHyphen/>
          <w:t>35</w:t>
        </w:r>
      </w:hyperlink>
      <w:r>
        <w:t xml:space="preserve"> s 21</w:t>
      </w:r>
    </w:p>
    <w:p w14:paraId="17EFF270" w14:textId="77777777" w:rsidR="00E46298" w:rsidRDefault="00E46298" w:rsidP="00E46298">
      <w:pPr>
        <w:pStyle w:val="AmdtsEntryHd"/>
      </w:pPr>
      <w:r w:rsidRPr="007A153B">
        <w:lastRenderedPageBreak/>
        <w:t>Announcement before entry</w:t>
      </w:r>
    </w:p>
    <w:p w14:paraId="6B346C15" w14:textId="4528427B" w:rsidR="00E46298" w:rsidRDefault="00E46298" w:rsidP="00E46298">
      <w:pPr>
        <w:pStyle w:val="AmdtsEntries"/>
      </w:pPr>
      <w:r>
        <w:t>s 116L</w:t>
      </w:r>
      <w:r>
        <w:tab/>
        <w:t xml:space="preserve">ins </w:t>
      </w:r>
      <w:hyperlink r:id="rId449" w:tooltip="Crimes (Child Sex Offenders) Amendment Act 2015" w:history="1">
        <w:r>
          <w:rPr>
            <w:rStyle w:val="charCitHyperlinkAbbrev"/>
          </w:rPr>
          <w:t>A2015</w:t>
        </w:r>
        <w:r>
          <w:rPr>
            <w:rStyle w:val="charCitHyperlinkAbbrev"/>
          </w:rPr>
          <w:noBreakHyphen/>
          <w:t>35</w:t>
        </w:r>
      </w:hyperlink>
      <w:r>
        <w:t xml:space="preserve"> s 21</w:t>
      </w:r>
    </w:p>
    <w:p w14:paraId="552340B6" w14:textId="77777777" w:rsidR="00E46298" w:rsidRDefault="00E46298" w:rsidP="00E46298">
      <w:pPr>
        <w:pStyle w:val="AmdtsEntryHd"/>
      </w:pPr>
      <w:r w:rsidRPr="007A153B">
        <w:t>Details of warrant to be given to occupier etc</w:t>
      </w:r>
    </w:p>
    <w:p w14:paraId="4476734A" w14:textId="5DA93EAB" w:rsidR="00E46298" w:rsidRDefault="00E46298" w:rsidP="00E46298">
      <w:pPr>
        <w:pStyle w:val="AmdtsEntries"/>
      </w:pPr>
      <w:r>
        <w:t>s 116M</w:t>
      </w:r>
      <w:r>
        <w:tab/>
        <w:t xml:space="preserve">ins </w:t>
      </w:r>
      <w:hyperlink r:id="rId450" w:tooltip="Crimes (Child Sex Offenders) Amendment Act 2015" w:history="1">
        <w:r>
          <w:rPr>
            <w:rStyle w:val="charCitHyperlinkAbbrev"/>
          </w:rPr>
          <w:t>A2015</w:t>
        </w:r>
        <w:r>
          <w:rPr>
            <w:rStyle w:val="charCitHyperlinkAbbrev"/>
          </w:rPr>
          <w:noBreakHyphen/>
          <w:t>35</w:t>
        </w:r>
      </w:hyperlink>
      <w:r>
        <w:t xml:space="preserve"> s 21</w:t>
      </w:r>
    </w:p>
    <w:p w14:paraId="0F31AA50" w14:textId="77777777" w:rsidR="00E46298" w:rsidRDefault="00E46298" w:rsidP="00E46298">
      <w:pPr>
        <w:pStyle w:val="AmdtsEntryHd"/>
      </w:pPr>
      <w:r w:rsidRPr="007A153B">
        <w:t>Occupier entitled to be present during search etc</w:t>
      </w:r>
    </w:p>
    <w:p w14:paraId="7F5F7D06" w14:textId="70304ADA" w:rsidR="00E46298" w:rsidRDefault="00E46298" w:rsidP="00E46298">
      <w:pPr>
        <w:pStyle w:val="AmdtsEntries"/>
      </w:pPr>
      <w:r>
        <w:t>s 116N</w:t>
      </w:r>
      <w:r>
        <w:tab/>
        <w:t xml:space="preserve">ins </w:t>
      </w:r>
      <w:hyperlink r:id="rId451" w:tooltip="Crimes (Child Sex Offenders) Amendment Act 2015" w:history="1">
        <w:r>
          <w:rPr>
            <w:rStyle w:val="charCitHyperlinkAbbrev"/>
          </w:rPr>
          <w:t>A2015</w:t>
        </w:r>
        <w:r>
          <w:rPr>
            <w:rStyle w:val="charCitHyperlinkAbbrev"/>
          </w:rPr>
          <w:noBreakHyphen/>
          <w:t>35</w:t>
        </w:r>
      </w:hyperlink>
      <w:r>
        <w:t xml:space="preserve"> s 21</w:t>
      </w:r>
    </w:p>
    <w:p w14:paraId="0D4C57B4" w14:textId="77777777" w:rsidR="005A68DB" w:rsidRDefault="005A68DB" w:rsidP="005A68DB">
      <w:pPr>
        <w:pStyle w:val="AmdtsEntryHd"/>
      </w:pPr>
      <w:r w:rsidRPr="007A153B">
        <w:t>Use of equipment to examine or process things</w:t>
      </w:r>
    </w:p>
    <w:p w14:paraId="44CD4611" w14:textId="316858D8" w:rsidR="005A68DB" w:rsidRDefault="005A68DB" w:rsidP="005A68DB">
      <w:pPr>
        <w:pStyle w:val="AmdtsEntries"/>
      </w:pPr>
      <w:r>
        <w:t>s 116O</w:t>
      </w:r>
      <w:r>
        <w:tab/>
        <w:t xml:space="preserve">ins </w:t>
      </w:r>
      <w:hyperlink r:id="rId452" w:tooltip="Crimes (Child Sex Offenders) Amendment Act 2015" w:history="1">
        <w:r>
          <w:rPr>
            <w:rStyle w:val="charCitHyperlinkAbbrev"/>
          </w:rPr>
          <w:t>A2015</w:t>
        </w:r>
        <w:r>
          <w:rPr>
            <w:rStyle w:val="charCitHyperlinkAbbrev"/>
          </w:rPr>
          <w:noBreakHyphen/>
          <w:t>35</w:t>
        </w:r>
      </w:hyperlink>
      <w:r>
        <w:t xml:space="preserve"> s 21</w:t>
      </w:r>
    </w:p>
    <w:p w14:paraId="1205E46D" w14:textId="77777777" w:rsidR="005A68DB" w:rsidRDefault="005A68DB" w:rsidP="005A68DB">
      <w:pPr>
        <w:pStyle w:val="AmdtsEntryHd"/>
      </w:pPr>
      <w:r w:rsidRPr="007A153B">
        <w:t>Use of electronic equipment at premises</w:t>
      </w:r>
    </w:p>
    <w:p w14:paraId="0718F2CE" w14:textId="2BAFC466" w:rsidR="005A68DB" w:rsidRDefault="005A68DB" w:rsidP="005A68DB">
      <w:pPr>
        <w:pStyle w:val="AmdtsEntries"/>
      </w:pPr>
      <w:r>
        <w:t>s 116P</w:t>
      </w:r>
      <w:r>
        <w:tab/>
        <w:t xml:space="preserve">ins </w:t>
      </w:r>
      <w:hyperlink r:id="rId453" w:tooltip="Crimes (Child Sex Offenders) Amendment Act 2015" w:history="1">
        <w:r>
          <w:rPr>
            <w:rStyle w:val="charCitHyperlinkAbbrev"/>
          </w:rPr>
          <w:t>A2015</w:t>
        </w:r>
        <w:r>
          <w:rPr>
            <w:rStyle w:val="charCitHyperlinkAbbrev"/>
          </w:rPr>
          <w:noBreakHyphen/>
          <w:t>35</w:t>
        </w:r>
      </w:hyperlink>
      <w:r>
        <w:t xml:space="preserve"> s 21</w:t>
      </w:r>
    </w:p>
    <w:p w14:paraId="63278E11" w14:textId="77777777" w:rsidR="005A68DB" w:rsidRDefault="005A68DB" w:rsidP="005A68DB">
      <w:pPr>
        <w:pStyle w:val="AmdtsEntryHd"/>
      </w:pPr>
      <w:r w:rsidRPr="007A153B">
        <w:t>Order requiring registrable offender to assist with access to data etc</w:t>
      </w:r>
    </w:p>
    <w:p w14:paraId="7F821C15" w14:textId="6E08C249" w:rsidR="005A68DB" w:rsidRDefault="005A68DB" w:rsidP="005A68DB">
      <w:pPr>
        <w:pStyle w:val="AmdtsEntries"/>
      </w:pPr>
      <w:r>
        <w:t>s 116Q</w:t>
      </w:r>
      <w:r>
        <w:tab/>
        <w:t xml:space="preserve">ins </w:t>
      </w:r>
      <w:hyperlink r:id="rId454" w:tooltip="Crimes (Child Sex Offenders) Amendment Act 2015" w:history="1">
        <w:r>
          <w:rPr>
            <w:rStyle w:val="charCitHyperlinkAbbrev"/>
          </w:rPr>
          <w:t>A2015</w:t>
        </w:r>
        <w:r>
          <w:rPr>
            <w:rStyle w:val="charCitHyperlinkAbbrev"/>
          </w:rPr>
          <w:noBreakHyphen/>
          <w:t>35</w:t>
        </w:r>
      </w:hyperlink>
      <w:r>
        <w:t xml:space="preserve"> s 21</w:t>
      </w:r>
    </w:p>
    <w:p w14:paraId="3D7C3FC6" w14:textId="77777777" w:rsidR="005A68DB" w:rsidRDefault="005A68DB" w:rsidP="005A68DB">
      <w:pPr>
        <w:pStyle w:val="AmdtsEntryHd"/>
      </w:pPr>
      <w:r w:rsidRPr="007A153B">
        <w:t>Damage etc to be minimised</w:t>
      </w:r>
    </w:p>
    <w:p w14:paraId="62A7695E" w14:textId="15CF63FF" w:rsidR="005A68DB" w:rsidRDefault="005A68DB" w:rsidP="005A68DB">
      <w:pPr>
        <w:pStyle w:val="AmdtsEntries"/>
      </w:pPr>
      <w:r>
        <w:t>s 116R</w:t>
      </w:r>
      <w:r>
        <w:tab/>
        <w:t xml:space="preserve">ins </w:t>
      </w:r>
      <w:hyperlink r:id="rId455" w:tooltip="Crimes (Child Sex Offenders) Amendment Act 2015" w:history="1">
        <w:r>
          <w:rPr>
            <w:rStyle w:val="charCitHyperlinkAbbrev"/>
          </w:rPr>
          <w:t>A2015</w:t>
        </w:r>
        <w:r>
          <w:rPr>
            <w:rStyle w:val="charCitHyperlinkAbbrev"/>
          </w:rPr>
          <w:noBreakHyphen/>
          <w:t>35</w:t>
        </w:r>
      </w:hyperlink>
      <w:r>
        <w:t xml:space="preserve"> s 21</w:t>
      </w:r>
    </w:p>
    <w:p w14:paraId="4B821E34" w14:textId="77777777" w:rsidR="005A68DB" w:rsidRDefault="005A68DB" w:rsidP="005A68DB">
      <w:pPr>
        <w:pStyle w:val="AmdtsEntryHd"/>
      </w:pPr>
      <w:r w:rsidRPr="007A153B">
        <w:t>Compensation</w:t>
      </w:r>
    </w:p>
    <w:p w14:paraId="59CD8FAC" w14:textId="244086D2" w:rsidR="005A68DB" w:rsidRDefault="005A68DB" w:rsidP="005A68DB">
      <w:pPr>
        <w:pStyle w:val="AmdtsEntries"/>
      </w:pPr>
      <w:r>
        <w:t>s 116S</w:t>
      </w:r>
      <w:r>
        <w:tab/>
        <w:t xml:space="preserve">ins </w:t>
      </w:r>
      <w:hyperlink r:id="rId456" w:tooltip="Crimes (Child Sex Offenders) Amendment Act 2015" w:history="1">
        <w:r>
          <w:rPr>
            <w:rStyle w:val="charCitHyperlinkAbbrev"/>
          </w:rPr>
          <w:t>A2015</w:t>
        </w:r>
        <w:r>
          <w:rPr>
            <w:rStyle w:val="charCitHyperlinkAbbrev"/>
          </w:rPr>
          <w:noBreakHyphen/>
          <w:t>35</w:t>
        </w:r>
      </w:hyperlink>
      <w:r>
        <w:t xml:space="preserve"> s 21</w:t>
      </w:r>
    </w:p>
    <w:p w14:paraId="3E0DB112" w14:textId="77777777" w:rsidR="005A68DB" w:rsidRDefault="005A68DB" w:rsidP="005A68DB">
      <w:pPr>
        <w:pStyle w:val="AmdtsEntryHd"/>
      </w:pPr>
      <w:r w:rsidRPr="007A153B">
        <w:t>Seized things</w:t>
      </w:r>
    </w:p>
    <w:p w14:paraId="2E4ED57C" w14:textId="200339C7" w:rsidR="005A68DB" w:rsidRPr="00372BDF" w:rsidRDefault="005A68DB" w:rsidP="005A68DB">
      <w:pPr>
        <w:pStyle w:val="AmdtsEntries"/>
      </w:pPr>
      <w:r>
        <w:t>div 3.11.4 hdg</w:t>
      </w:r>
      <w:r>
        <w:tab/>
        <w:t xml:space="preserve">ins </w:t>
      </w:r>
      <w:hyperlink r:id="rId457" w:tooltip="Crimes (Child Sex Offenders) Amendment Act 2015" w:history="1">
        <w:r>
          <w:rPr>
            <w:rStyle w:val="charCitHyperlinkAbbrev"/>
          </w:rPr>
          <w:t>A2015</w:t>
        </w:r>
        <w:r>
          <w:rPr>
            <w:rStyle w:val="charCitHyperlinkAbbrev"/>
          </w:rPr>
          <w:noBreakHyphen/>
          <w:t>35</w:t>
        </w:r>
      </w:hyperlink>
      <w:r>
        <w:t xml:space="preserve"> s 21</w:t>
      </w:r>
    </w:p>
    <w:p w14:paraId="2160B6A3" w14:textId="77777777" w:rsidR="005A68DB" w:rsidRDefault="005A68DB" w:rsidP="005A68DB">
      <w:pPr>
        <w:pStyle w:val="AmdtsEntryHd"/>
      </w:pPr>
      <w:r w:rsidRPr="007A153B">
        <w:t>Copies of seized things to be provided</w:t>
      </w:r>
    </w:p>
    <w:p w14:paraId="164B54B9" w14:textId="56057192" w:rsidR="005A68DB" w:rsidRDefault="005A68DB" w:rsidP="005A68DB">
      <w:pPr>
        <w:pStyle w:val="AmdtsEntries"/>
      </w:pPr>
      <w:r>
        <w:t>s 116T</w:t>
      </w:r>
      <w:r>
        <w:tab/>
        <w:t xml:space="preserve">ins </w:t>
      </w:r>
      <w:hyperlink r:id="rId458" w:tooltip="Crimes (Child Sex Offenders) Amendment Act 2015" w:history="1">
        <w:r>
          <w:rPr>
            <w:rStyle w:val="charCitHyperlinkAbbrev"/>
          </w:rPr>
          <w:t>A2015</w:t>
        </w:r>
        <w:r>
          <w:rPr>
            <w:rStyle w:val="charCitHyperlinkAbbrev"/>
          </w:rPr>
          <w:noBreakHyphen/>
          <w:t>35</w:t>
        </w:r>
      </w:hyperlink>
      <w:r>
        <w:t xml:space="preserve"> s 21</w:t>
      </w:r>
    </w:p>
    <w:p w14:paraId="62FDF7F3" w14:textId="77777777" w:rsidR="005A68DB" w:rsidRDefault="005A68DB" w:rsidP="005A68DB">
      <w:pPr>
        <w:pStyle w:val="AmdtsEntryHd"/>
      </w:pPr>
      <w:r w:rsidRPr="007A153B">
        <w:t>Receipt for things seized</w:t>
      </w:r>
    </w:p>
    <w:p w14:paraId="441E0EB4" w14:textId="7E009E8D" w:rsidR="005A68DB" w:rsidRDefault="005A68DB" w:rsidP="005A68DB">
      <w:pPr>
        <w:pStyle w:val="AmdtsEntries"/>
      </w:pPr>
      <w:r>
        <w:t>s 116U</w:t>
      </w:r>
      <w:r>
        <w:tab/>
        <w:t xml:space="preserve">ins </w:t>
      </w:r>
      <w:hyperlink r:id="rId459" w:tooltip="Crimes (Child Sex Offenders) Amendment Act 2015" w:history="1">
        <w:r>
          <w:rPr>
            <w:rStyle w:val="charCitHyperlinkAbbrev"/>
          </w:rPr>
          <w:t>A2015</w:t>
        </w:r>
        <w:r>
          <w:rPr>
            <w:rStyle w:val="charCitHyperlinkAbbrev"/>
          </w:rPr>
          <w:noBreakHyphen/>
          <w:t>35</w:t>
        </w:r>
      </w:hyperlink>
      <w:r>
        <w:t xml:space="preserve"> s 21</w:t>
      </w:r>
    </w:p>
    <w:p w14:paraId="5026D8AB" w14:textId="77777777" w:rsidR="005A68DB" w:rsidRDefault="005A68DB" w:rsidP="005A68DB">
      <w:pPr>
        <w:pStyle w:val="AmdtsEntryHd"/>
      </w:pPr>
      <w:r w:rsidRPr="007A153B">
        <w:t>Return or destruction of things seized</w:t>
      </w:r>
    </w:p>
    <w:p w14:paraId="7D530AAF" w14:textId="4B96DD69" w:rsidR="005A68DB" w:rsidRDefault="005A68DB" w:rsidP="005A68DB">
      <w:pPr>
        <w:pStyle w:val="AmdtsEntries"/>
      </w:pPr>
      <w:r>
        <w:t>s 116V</w:t>
      </w:r>
      <w:r>
        <w:tab/>
        <w:t xml:space="preserve">ins </w:t>
      </w:r>
      <w:hyperlink r:id="rId460" w:tooltip="Crimes (Child Sex Offenders) Amendment Act 2015" w:history="1">
        <w:r>
          <w:rPr>
            <w:rStyle w:val="charCitHyperlinkAbbrev"/>
          </w:rPr>
          <w:t>A2015</w:t>
        </w:r>
        <w:r>
          <w:rPr>
            <w:rStyle w:val="charCitHyperlinkAbbrev"/>
          </w:rPr>
          <w:noBreakHyphen/>
          <w:t>35</w:t>
        </w:r>
      </w:hyperlink>
      <w:r>
        <w:t xml:space="preserve"> s 21</w:t>
      </w:r>
    </w:p>
    <w:p w14:paraId="75CDD15C" w14:textId="77777777" w:rsidR="005A68DB" w:rsidRDefault="005A68DB" w:rsidP="005A68DB">
      <w:pPr>
        <w:pStyle w:val="AmdtsEntryHd"/>
      </w:pPr>
      <w:r w:rsidRPr="007A153B">
        <w:t>Application for order disallowing seizure</w:t>
      </w:r>
    </w:p>
    <w:p w14:paraId="73E5A4F0" w14:textId="53181B25" w:rsidR="005A68DB" w:rsidRDefault="005A68DB" w:rsidP="005A68DB">
      <w:pPr>
        <w:pStyle w:val="AmdtsEntries"/>
      </w:pPr>
      <w:r>
        <w:t>s 116W</w:t>
      </w:r>
      <w:r>
        <w:tab/>
        <w:t xml:space="preserve">ins </w:t>
      </w:r>
      <w:hyperlink r:id="rId461" w:tooltip="Crimes (Child Sex Offenders) Amendment Act 2015" w:history="1">
        <w:r>
          <w:rPr>
            <w:rStyle w:val="charCitHyperlinkAbbrev"/>
          </w:rPr>
          <w:t>A2015</w:t>
        </w:r>
        <w:r>
          <w:rPr>
            <w:rStyle w:val="charCitHyperlinkAbbrev"/>
          </w:rPr>
          <w:noBreakHyphen/>
          <w:t>35</w:t>
        </w:r>
      </w:hyperlink>
      <w:r>
        <w:t xml:space="preserve"> s 21</w:t>
      </w:r>
    </w:p>
    <w:p w14:paraId="4BF58864" w14:textId="77777777" w:rsidR="005A68DB" w:rsidRDefault="005A68DB" w:rsidP="005A68DB">
      <w:pPr>
        <w:pStyle w:val="AmdtsEntryHd"/>
      </w:pPr>
      <w:r w:rsidRPr="007A153B">
        <w:t>Forfeiture and disposal of seized things</w:t>
      </w:r>
    </w:p>
    <w:p w14:paraId="257E5240" w14:textId="5CA5E88C" w:rsidR="005A68DB" w:rsidRDefault="005A68DB" w:rsidP="005A68DB">
      <w:pPr>
        <w:pStyle w:val="AmdtsEntries"/>
      </w:pPr>
      <w:r>
        <w:t>s 116X</w:t>
      </w:r>
      <w:r>
        <w:tab/>
        <w:t xml:space="preserve">ins </w:t>
      </w:r>
      <w:hyperlink r:id="rId462" w:tooltip="Crimes (Child Sex Offenders) Amendment Act 2015" w:history="1">
        <w:r>
          <w:rPr>
            <w:rStyle w:val="charCitHyperlinkAbbrev"/>
          </w:rPr>
          <w:t>A2015</w:t>
        </w:r>
        <w:r>
          <w:rPr>
            <w:rStyle w:val="charCitHyperlinkAbbrev"/>
          </w:rPr>
          <w:noBreakHyphen/>
          <w:t>35</w:t>
        </w:r>
      </w:hyperlink>
      <w:r>
        <w:t xml:space="preserve"> s 21</w:t>
      </w:r>
    </w:p>
    <w:p w14:paraId="7A2626A1" w14:textId="77777777" w:rsidR="00242F66" w:rsidRDefault="00242F66" w:rsidP="00242F66">
      <w:pPr>
        <w:pStyle w:val="AmdtsEntryHd"/>
      </w:pPr>
      <w:r w:rsidRPr="007A153B">
        <w:t>Miscellaneous</w:t>
      </w:r>
    </w:p>
    <w:p w14:paraId="24A4F656" w14:textId="5234E581" w:rsidR="00242F66" w:rsidRPr="00372BDF" w:rsidRDefault="00242F66" w:rsidP="00242F66">
      <w:pPr>
        <w:pStyle w:val="AmdtsEntries"/>
      </w:pPr>
      <w:r>
        <w:t>div 3.11.5 hdg</w:t>
      </w:r>
      <w:r>
        <w:tab/>
        <w:t xml:space="preserve">ins </w:t>
      </w:r>
      <w:hyperlink r:id="rId463" w:tooltip="Crimes (Child Sex Offenders) Amendment Act 2015" w:history="1">
        <w:r>
          <w:rPr>
            <w:rStyle w:val="charCitHyperlinkAbbrev"/>
          </w:rPr>
          <w:t>A2015</w:t>
        </w:r>
        <w:r>
          <w:rPr>
            <w:rStyle w:val="charCitHyperlinkAbbrev"/>
          </w:rPr>
          <w:noBreakHyphen/>
          <w:t>35</w:t>
        </w:r>
      </w:hyperlink>
      <w:r>
        <w:t xml:space="preserve"> s 21</w:t>
      </w:r>
    </w:p>
    <w:p w14:paraId="678B00DB" w14:textId="77777777" w:rsidR="00242F66" w:rsidRDefault="00242F66" w:rsidP="00242F66">
      <w:pPr>
        <w:pStyle w:val="AmdtsEntryHd"/>
      </w:pPr>
      <w:r w:rsidRPr="007A153B">
        <w:t>Offence—refusal of entry to premises</w:t>
      </w:r>
    </w:p>
    <w:p w14:paraId="5AACB390" w14:textId="30E646D2" w:rsidR="00242F66" w:rsidRDefault="00242F66" w:rsidP="00242F66">
      <w:pPr>
        <w:pStyle w:val="AmdtsEntries"/>
      </w:pPr>
      <w:r>
        <w:t>s 116Y</w:t>
      </w:r>
      <w:r>
        <w:tab/>
        <w:t xml:space="preserve">ins </w:t>
      </w:r>
      <w:hyperlink r:id="rId464" w:tooltip="Crimes (Child Sex Offenders) Amendment Act 2015" w:history="1">
        <w:r>
          <w:rPr>
            <w:rStyle w:val="charCitHyperlinkAbbrev"/>
          </w:rPr>
          <w:t>A2015</w:t>
        </w:r>
        <w:r>
          <w:rPr>
            <w:rStyle w:val="charCitHyperlinkAbbrev"/>
          </w:rPr>
          <w:noBreakHyphen/>
          <w:t>35</w:t>
        </w:r>
      </w:hyperlink>
      <w:r>
        <w:t xml:space="preserve"> s 21</w:t>
      </w:r>
    </w:p>
    <w:p w14:paraId="2E718BA2" w14:textId="77777777" w:rsidR="00242F66" w:rsidRDefault="00242F66" w:rsidP="00242F66">
      <w:pPr>
        <w:pStyle w:val="AmdtsEntryHd"/>
      </w:pPr>
      <w:r w:rsidRPr="007A153B">
        <w:t>Admissibility of evidence</w:t>
      </w:r>
    </w:p>
    <w:p w14:paraId="5506840B" w14:textId="2EAA4579" w:rsidR="00242F66" w:rsidRDefault="00242F66" w:rsidP="00242F66">
      <w:pPr>
        <w:pStyle w:val="AmdtsEntries"/>
      </w:pPr>
      <w:r>
        <w:t>s 116Z</w:t>
      </w:r>
      <w:r>
        <w:tab/>
        <w:t xml:space="preserve">ins </w:t>
      </w:r>
      <w:hyperlink r:id="rId465" w:tooltip="Crimes (Child Sex Offenders) Amendment Act 2015" w:history="1">
        <w:r>
          <w:rPr>
            <w:rStyle w:val="charCitHyperlinkAbbrev"/>
          </w:rPr>
          <w:t>A2015</w:t>
        </w:r>
        <w:r>
          <w:rPr>
            <w:rStyle w:val="charCitHyperlinkAbbrev"/>
          </w:rPr>
          <w:noBreakHyphen/>
          <w:t>35</w:t>
        </w:r>
      </w:hyperlink>
      <w:r>
        <w:t xml:space="preserve"> s 21</w:t>
      </w:r>
    </w:p>
    <w:p w14:paraId="76046AB1" w14:textId="77777777" w:rsidR="00996D6B" w:rsidRDefault="00996D6B" w:rsidP="00996D6B">
      <w:pPr>
        <w:pStyle w:val="AmdtsEntryHd"/>
      </w:pPr>
      <w:r>
        <w:t>Establishment of child sex offenders register</w:t>
      </w:r>
    </w:p>
    <w:p w14:paraId="227DFA32" w14:textId="5F646168" w:rsidR="00996D6B" w:rsidRPr="00BC737E" w:rsidRDefault="00996D6B" w:rsidP="00996D6B">
      <w:pPr>
        <w:pStyle w:val="AmdtsEntries"/>
      </w:pPr>
      <w:r>
        <w:t>s 117</w:t>
      </w:r>
      <w:r>
        <w:tab/>
        <w:t xml:space="preserve">am </w:t>
      </w:r>
      <w:hyperlink r:id="rId466"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21; pars renum R17 LA</w:t>
      </w:r>
    </w:p>
    <w:p w14:paraId="55F4073C" w14:textId="77777777" w:rsidR="00F57D23" w:rsidRDefault="00F57D23">
      <w:pPr>
        <w:pStyle w:val="AmdtsEntryHd"/>
      </w:pPr>
      <w:r>
        <w:lastRenderedPageBreak/>
        <w:t>Access to information about protected witnesses restricted</w:t>
      </w:r>
    </w:p>
    <w:p w14:paraId="0DC6760C" w14:textId="0CE766DE" w:rsidR="00F57D23" w:rsidRDefault="00F57D23">
      <w:pPr>
        <w:pStyle w:val="AmdtsEntries"/>
      </w:pPr>
      <w:r>
        <w:t>s 119</w:t>
      </w:r>
      <w:r>
        <w:tab/>
        <w:t xml:space="preserve">am </w:t>
      </w:r>
      <w:hyperlink r:id="rId467" w:tooltip="Statute Law Amendment Act 2006" w:history="1">
        <w:r w:rsidR="00000F49" w:rsidRPr="00000F49">
          <w:rPr>
            <w:rStyle w:val="charCitHyperlinkAbbrev"/>
          </w:rPr>
          <w:t>A2006</w:t>
        </w:r>
        <w:r w:rsidR="00000F49" w:rsidRPr="00000F49">
          <w:rPr>
            <w:rStyle w:val="charCitHyperlinkAbbrev"/>
          </w:rPr>
          <w:noBreakHyphen/>
          <w:t>42</w:t>
        </w:r>
      </w:hyperlink>
      <w:r>
        <w:t xml:space="preserve"> amdt 3.28</w:t>
      </w:r>
    </w:p>
    <w:p w14:paraId="11AB5765" w14:textId="77777777" w:rsidR="00A83319" w:rsidRDefault="00A83319" w:rsidP="00A83319">
      <w:pPr>
        <w:pStyle w:val="AmdtsEntryHd"/>
      </w:pPr>
      <w:r>
        <w:t>Offence—secrecy</w:t>
      </w:r>
    </w:p>
    <w:p w14:paraId="75447788" w14:textId="77777777" w:rsidR="00A83319" w:rsidRPr="00BC737E" w:rsidRDefault="00A83319" w:rsidP="00A83319">
      <w:pPr>
        <w:pStyle w:val="AmdtsEntries"/>
      </w:pPr>
      <w:r>
        <w:t>s 121</w:t>
      </w:r>
      <w:r>
        <w:tab/>
      </w:r>
      <w:r w:rsidR="008E1CFC">
        <w:t>reloc and renum as s 133A</w:t>
      </w:r>
    </w:p>
    <w:p w14:paraId="5EAAA54C" w14:textId="77777777" w:rsidR="00242F66" w:rsidRDefault="00242F66">
      <w:pPr>
        <w:pStyle w:val="AmdtsEntryHd"/>
      </w:pPr>
      <w:r w:rsidRPr="007A153B">
        <w:t>Order for removal of registrable offender—application by chief police officer</w:t>
      </w:r>
    </w:p>
    <w:p w14:paraId="53944F6A" w14:textId="6271AA30" w:rsidR="00242F66" w:rsidRPr="00242F66" w:rsidRDefault="00242F66" w:rsidP="00242F66">
      <w:pPr>
        <w:pStyle w:val="AmdtsEntries"/>
      </w:pPr>
      <w:r>
        <w:t>s 122A</w:t>
      </w:r>
      <w:r>
        <w:tab/>
        <w:t xml:space="preserve">ins </w:t>
      </w:r>
      <w:hyperlink r:id="rId468" w:tooltip="Crimes (Child Sex Offenders) Amendment Act 2015" w:history="1">
        <w:r>
          <w:rPr>
            <w:rStyle w:val="charCitHyperlinkAbbrev"/>
          </w:rPr>
          <w:t>A2015</w:t>
        </w:r>
        <w:r>
          <w:rPr>
            <w:rStyle w:val="charCitHyperlinkAbbrev"/>
          </w:rPr>
          <w:noBreakHyphen/>
          <w:t>35</w:t>
        </w:r>
      </w:hyperlink>
      <w:r>
        <w:t xml:space="preserve"> s 22</w:t>
      </w:r>
    </w:p>
    <w:p w14:paraId="7BB78A8B" w14:textId="77777777" w:rsidR="00242F66" w:rsidRDefault="00242F66" w:rsidP="00242F66">
      <w:pPr>
        <w:pStyle w:val="AmdtsEntryHd"/>
      </w:pPr>
      <w:r w:rsidRPr="007A153B">
        <w:t>Notice to victim of proposed application for order</w:t>
      </w:r>
    </w:p>
    <w:p w14:paraId="4B4AEC0F" w14:textId="79908E21" w:rsidR="00242F66" w:rsidRPr="00242F66" w:rsidRDefault="00242F66" w:rsidP="00242F66">
      <w:pPr>
        <w:pStyle w:val="AmdtsEntries"/>
      </w:pPr>
      <w:r>
        <w:t>s 122B</w:t>
      </w:r>
      <w:r>
        <w:tab/>
        <w:t xml:space="preserve">ins </w:t>
      </w:r>
      <w:hyperlink r:id="rId469" w:tooltip="Crimes (Child Sex Offenders) Amendment Act 2015" w:history="1">
        <w:r>
          <w:rPr>
            <w:rStyle w:val="charCitHyperlinkAbbrev"/>
          </w:rPr>
          <w:t>A2015</w:t>
        </w:r>
        <w:r>
          <w:rPr>
            <w:rStyle w:val="charCitHyperlinkAbbrev"/>
          </w:rPr>
          <w:noBreakHyphen/>
          <w:t>35</w:t>
        </w:r>
      </w:hyperlink>
      <w:r>
        <w:t xml:space="preserve"> s 22</w:t>
      </w:r>
    </w:p>
    <w:p w14:paraId="144ED524" w14:textId="77777777" w:rsidR="00242F66" w:rsidRDefault="00242F66" w:rsidP="00242F66">
      <w:pPr>
        <w:pStyle w:val="AmdtsEntryHd"/>
      </w:pPr>
      <w:r w:rsidRPr="007A153B">
        <w:t>Order for removal of registrable offender who was young offender at time of offence—application by offender</w:t>
      </w:r>
    </w:p>
    <w:p w14:paraId="2F5389D1" w14:textId="389E08C1" w:rsidR="00242F66" w:rsidRDefault="00242F66" w:rsidP="00242F66">
      <w:pPr>
        <w:pStyle w:val="AmdtsEntries"/>
      </w:pPr>
      <w:r>
        <w:t>s 122C</w:t>
      </w:r>
      <w:r>
        <w:tab/>
        <w:t xml:space="preserve">ins </w:t>
      </w:r>
      <w:hyperlink r:id="rId470" w:tooltip="Crimes (Child Sex Offenders) Amendment Act 2015" w:history="1">
        <w:r>
          <w:rPr>
            <w:rStyle w:val="charCitHyperlinkAbbrev"/>
          </w:rPr>
          <w:t>A2015</w:t>
        </w:r>
        <w:r>
          <w:rPr>
            <w:rStyle w:val="charCitHyperlinkAbbrev"/>
          </w:rPr>
          <w:noBreakHyphen/>
          <w:t>35</w:t>
        </w:r>
      </w:hyperlink>
      <w:r>
        <w:t xml:space="preserve"> s 22</w:t>
      </w:r>
    </w:p>
    <w:p w14:paraId="32DAD232" w14:textId="036BA361" w:rsidR="00513E09" w:rsidRPr="00242F66" w:rsidRDefault="00513E09" w:rsidP="00242F66">
      <w:pPr>
        <w:pStyle w:val="AmdtsEntries"/>
      </w:pPr>
      <w:r>
        <w:tab/>
        <w:t xml:space="preserve">am </w:t>
      </w:r>
      <w:hyperlink r:id="rId471" w:tooltip="Crimes (Serious and Organised Crime) Legislation Amendment Act 2016" w:history="1">
        <w:r w:rsidRPr="002266AE">
          <w:rPr>
            <w:color w:val="0000FF" w:themeColor="hyperlink"/>
          </w:rPr>
          <w:t>A2016</w:t>
        </w:r>
        <w:r w:rsidRPr="002266AE">
          <w:rPr>
            <w:color w:val="0000FF" w:themeColor="hyperlink"/>
          </w:rPr>
          <w:noBreakHyphen/>
          <w:t>48</w:t>
        </w:r>
      </w:hyperlink>
      <w:r w:rsidRPr="002266AE">
        <w:t xml:space="preserve"> s </w:t>
      </w:r>
      <w:r>
        <w:t>22</w:t>
      </w:r>
      <w:r w:rsidR="008054A1">
        <w:t>;</w:t>
      </w:r>
      <w:r>
        <w:t xml:space="preserve"> ss renum R25 LA</w:t>
      </w:r>
      <w:r w:rsidR="00FD2F08">
        <w:t>;</w:t>
      </w:r>
      <w:r w:rsidR="00932531">
        <w:t xml:space="preserve"> am R28 LA (see also</w:t>
      </w:r>
      <w:r w:rsidR="00FD2F08">
        <w:t xml:space="preserve"> </w:t>
      </w:r>
      <w:hyperlink r:id="rId472" w:tooltip="Statute Law Amendment Act 2018" w:history="1">
        <w:r w:rsidR="00FD2F08" w:rsidRPr="00F90AEC">
          <w:rPr>
            <w:rStyle w:val="charCitHyperlinkAbbrev"/>
          </w:rPr>
          <w:t>A2018</w:t>
        </w:r>
        <w:r w:rsidR="00FD2F08" w:rsidRPr="00F90AEC">
          <w:rPr>
            <w:rStyle w:val="charCitHyperlinkAbbrev"/>
          </w:rPr>
          <w:noBreakHyphen/>
          <w:t>42</w:t>
        </w:r>
      </w:hyperlink>
      <w:r w:rsidR="00FD2F08">
        <w:t xml:space="preserve"> amdt 3.35</w:t>
      </w:r>
      <w:r w:rsidR="00932531">
        <w:t>)</w:t>
      </w:r>
    </w:p>
    <w:p w14:paraId="0FBE95A5" w14:textId="77777777" w:rsidR="00F57D23" w:rsidRDefault="00F57D23">
      <w:pPr>
        <w:pStyle w:val="AmdtsEntryHd"/>
      </w:pPr>
      <w:r>
        <w:t xml:space="preserve">What is </w:t>
      </w:r>
      <w:r w:rsidRPr="00000F49">
        <w:rPr>
          <w:rStyle w:val="charItals"/>
        </w:rPr>
        <w:t>child-related employment</w:t>
      </w:r>
      <w:r>
        <w:t>?</w:t>
      </w:r>
    </w:p>
    <w:p w14:paraId="1D7F8760" w14:textId="73DAE8F2" w:rsidR="00F57D23" w:rsidRPr="00063D1D" w:rsidRDefault="00F57D23">
      <w:pPr>
        <w:pStyle w:val="AmdtsEntries"/>
      </w:pPr>
      <w:r w:rsidRPr="00826D6F">
        <w:t>s 124</w:t>
      </w:r>
      <w:r w:rsidRPr="00826D6F">
        <w:tab/>
        <w:t xml:space="preserve">am </w:t>
      </w:r>
      <w:hyperlink r:id="rId473" w:tooltip="Training and Tertiary Education Legislation Amendment Act 2007" w:history="1">
        <w:r w:rsidR="00000F49" w:rsidRPr="00826D6F">
          <w:rPr>
            <w:rStyle w:val="charCitHyperlinkAbbrev"/>
          </w:rPr>
          <w:t>A2007</w:t>
        </w:r>
        <w:r w:rsidR="00000F49" w:rsidRPr="00826D6F">
          <w:rPr>
            <w:rStyle w:val="charCitHyperlinkAbbrev"/>
          </w:rPr>
          <w:noBreakHyphen/>
          <w:t>12</w:t>
        </w:r>
      </w:hyperlink>
      <w:r w:rsidRPr="00826D6F">
        <w:t xml:space="preserve"> amdt 1.11, amdt 1.12; </w:t>
      </w:r>
      <w:hyperlink r:id="rId474" w:tooltip="Children and Young People (Consequential Amendments) Act 2008" w:history="1">
        <w:r w:rsidR="00000F49" w:rsidRPr="00826D6F">
          <w:rPr>
            <w:rStyle w:val="charCitHyperlinkAbbrev"/>
          </w:rPr>
          <w:t>A2008</w:t>
        </w:r>
        <w:r w:rsidR="00000F49" w:rsidRPr="00826D6F">
          <w:rPr>
            <w:rStyle w:val="charCitHyperlinkAbbrev"/>
          </w:rPr>
          <w:noBreakHyphen/>
          <w:t>20</w:t>
        </w:r>
      </w:hyperlink>
      <w:r w:rsidRPr="00826D6F">
        <w:rPr>
          <w:rFonts w:cs="Arial"/>
        </w:rPr>
        <w:t xml:space="preserve"> amdt 2.17,</w:t>
      </w:r>
      <w:r w:rsidRPr="00826D6F">
        <w:t xml:space="preserve"> amdt 4.26</w:t>
      </w:r>
      <w:r w:rsidR="009066E0" w:rsidRPr="00826D6F">
        <w:t xml:space="preserve">; </w:t>
      </w:r>
      <w:hyperlink r:id="rId475" w:tooltip="Training and Tertiary Education Amendment Act 2014" w:history="1">
        <w:r w:rsidR="009066E0" w:rsidRPr="00826D6F">
          <w:rPr>
            <w:rStyle w:val="charCitHyperlinkAbbrev"/>
          </w:rPr>
          <w:t>A2014</w:t>
        </w:r>
        <w:r w:rsidR="009066E0" w:rsidRPr="00826D6F">
          <w:rPr>
            <w:rStyle w:val="charCitHyperlinkAbbrev"/>
          </w:rPr>
          <w:noBreakHyphen/>
          <w:t>48</w:t>
        </w:r>
      </w:hyperlink>
      <w:r w:rsidR="009066E0" w:rsidRPr="00826D6F">
        <w:t xml:space="preserve"> amdt 1.15, amdt 1.16</w:t>
      </w:r>
      <w:r w:rsidR="000B3504" w:rsidRPr="00826D6F">
        <w:t xml:space="preserve">; </w:t>
      </w:r>
      <w:hyperlink r:id="rId476" w:tooltip="Education and Care Services National Law (ACT) Amendment Act 2024" w:history="1">
        <w:r w:rsidR="000B3504" w:rsidRPr="00826D6F">
          <w:rPr>
            <w:rStyle w:val="charCitHyperlinkAbbrev"/>
          </w:rPr>
          <w:t>A2024</w:t>
        </w:r>
        <w:r w:rsidR="000B3504" w:rsidRPr="00826D6F">
          <w:rPr>
            <w:rStyle w:val="charCitHyperlinkAbbrev"/>
          </w:rPr>
          <w:noBreakHyphen/>
          <w:t>33</w:t>
        </w:r>
      </w:hyperlink>
      <w:r w:rsidR="000B3504" w:rsidRPr="00826D6F">
        <w:t xml:space="preserve"> amdt 1.4</w:t>
      </w:r>
      <w:r w:rsidR="00706057" w:rsidRPr="00826D6F">
        <w:t>, amdt 1.5</w:t>
      </w:r>
      <w:r w:rsidR="00675BEE">
        <w:t xml:space="preserve">; </w:t>
      </w:r>
      <w:hyperlink r:id="rId477" w:tooltip="Crimes (Child Sex Offenders) Amendment Act 2025" w:history="1">
        <w:r w:rsidR="00675BEE">
          <w:rPr>
            <w:rStyle w:val="charCitHyperlinkAbbrev"/>
          </w:rPr>
          <w:t>A2025</w:t>
        </w:r>
        <w:r w:rsidR="00675BEE">
          <w:rPr>
            <w:rStyle w:val="charCitHyperlinkAbbrev"/>
          </w:rPr>
          <w:noBreakHyphen/>
          <w:t>4</w:t>
        </w:r>
      </w:hyperlink>
      <w:r w:rsidR="00675BEE">
        <w:t xml:space="preserve"> s 5, s 6; </w:t>
      </w:r>
      <w:r w:rsidR="000D3765">
        <w:t>pars</w:t>
      </w:r>
      <w:r w:rsidR="00675BEE">
        <w:t xml:space="preserve"> renum R40 LA</w:t>
      </w:r>
    </w:p>
    <w:p w14:paraId="40793CB3" w14:textId="77777777" w:rsidR="00F57D23" w:rsidRDefault="00F57D23">
      <w:pPr>
        <w:pStyle w:val="AmdtsEntryHd"/>
      </w:pPr>
      <w:r>
        <w:t>Offence—person in child-related employment at commencement of Act must disclose charges</w:t>
      </w:r>
    </w:p>
    <w:p w14:paraId="061A7C2B" w14:textId="77777777" w:rsidR="00F57D23" w:rsidRDefault="00F57D23">
      <w:pPr>
        <w:pStyle w:val="AmdtsEntries"/>
      </w:pPr>
      <w:r>
        <w:t>s 129</w:t>
      </w:r>
      <w:r>
        <w:tab/>
        <w:t>exp 29 December 2006 (s 129 (2))</w:t>
      </w:r>
    </w:p>
    <w:p w14:paraId="411A28A1" w14:textId="77777777" w:rsidR="00F57D23" w:rsidRDefault="00F57D23">
      <w:pPr>
        <w:pStyle w:val="AmdtsEntryHd"/>
      </w:pPr>
      <w:r>
        <w:t>Offence—person must disclose charges pending at commencement of Act if applying for child-related employment</w:t>
      </w:r>
    </w:p>
    <w:p w14:paraId="23958C5F" w14:textId="77777777" w:rsidR="00F57D23" w:rsidRDefault="00F57D23">
      <w:pPr>
        <w:pStyle w:val="AmdtsEntries"/>
      </w:pPr>
      <w:r>
        <w:t>s 131</w:t>
      </w:r>
      <w:r>
        <w:tab/>
        <w:t>exp 29 December 2006 (s 131 (2))</w:t>
      </w:r>
    </w:p>
    <w:p w14:paraId="3B36D0DC" w14:textId="77777777" w:rsidR="008015AE" w:rsidRDefault="0039175F" w:rsidP="008015AE">
      <w:pPr>
        <w:pStyle w:val="AmdtsEntryHd"/>
      </w:pPr>
      <w:r w:rsidRPr="00552157">
        <w:t>Orders prohibiting offender conduct</w:t>
      </w:r>
    </w:p>
    <w:p w14:paraId="40F7522D" w14:textId="7853EB59" w:rsidR="008015AE" w:rsidRPr="00BC737E" w:rsidRDefault="008015AE" w:rsidP="008015AE">
      <w:pPr>
        <w:pStyle w:val="AmdtsEntries"/>
      </w:pPr>
      <w:r>
        <w:t>ch 5A hdg</w:t>
      </w:r>
      <w:r>
        <w:tab/>
        <w:t xml:space="preserve">ins </w:t>
      </w:r>
      <w:hyperlink r:id="rId478"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6B186269" w14:textId="77777777" w:rsidR="008015AE" w:rsidRDefault="0039175F" w:rsidP="008015AE">
      <w:pPr>
        <w:pStyle w:val="AmdtsEntryHd"/>
      </w:pPr>
      <w:r w:rsidRPr="00552157">
        <w:t>Preliminary</w:t>
      </w:r>
    </w:p>
    <w:p w14:paraId="21843CB9" w14:textId="2065F41B" w:rsidR="008015AE" w:rsidRPr="00BC737E" w:rsidRDefault="008015AE" w:rsidP="008015AE">
      <w:pPr>
        <w:pStyle w:val="AmdtsEntries"/>
      </w:pPr>
      <w:r>
        <w:t>pt 5A.1 hdg</w:t>
      </w:r>
      <w:r>
        <w:tab/>
        <w:t xml:space="preserve">ins </w:t>
      </w:r>
      <w:hyperlink r:id="rId47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691A524E" w14:textId="77777777" w:rsidR="008015AE" w:rsidRDefault="0039175F" w:rsidP="008015AE">
      <w:pPr>
        <w:pStyle w:val="AmdtsEntryHd"/>
      </w:pPr>
      <w:r w:rsidRPr="00552157">
        <w:t>Definitions—ch 5A</w:t>
      </w:r>
    </w:p>
    <w:p w14:paraId="31D47705" w14:textId="31E22936" w:rsidR="0079149D" w:rsidRDefault="008015AE" w:rsidP="008015AE">
      <w:pPr>
        <w:pStyle w:val="AmdtsEntries"/>
      </w:pPr>
      <w:r>
        <w:t>s 132</w:t>
      </w:r>
      <w:r w:rsidR="00020FA5">
        <w:t>A</w:t>
      </w:r>
      <w:r>
        <w:tab/>
      </w:r>
      <w:r w:rsidR="0079149D">
        <w:t xml:space="preserve">ins </w:t>
      </w:r>
      <w:hyperlink r:id="rId480" w:tooltip="Crimes (Child Sex Offenders) Amendment Act 2012" w:history="1">
        <w:r w:rsidR="00000F49" w:rsidRPr="00000F49">
          <w:rPr>
            <w:rStyle w:val="charCitHyperlinkAbbrev"/>
          </w:rPr>
          <w:t>A2012</w:t>
        </w:r>
        <w:r w:rsidR="00000F49" w:rsidRPr="00000F49">
          <w:rPr>
            <w:rStyle w:val="charCitHyperlinkAbbrev"/>
          </w:rPr>
          <w:noBreakHyphen/>
          <w:t>20</w:t>
        </w:r>
      </w:hyperlink>
      <w:r w:rsidR="0079149D">
        <w:t xml:space="preserve"> s 23</w:t>
      </w:r>
    </w:p>
    <w:p w14:paraId="3EE6B7E2" w14:textId="481D8641" w:rsidR="008015AE" w:rsidRDefault="0079149D" w:rsidP="008015AE">
      <w:pPr>
        <w:pStyle w:val="AmdtsEntries"/>
      </w:pPr>
      <w:r>
        <w:tab/>
      </w:r>
      <w:r w:rsidR="0039175F">
        <w:t xml:space="preserve">def </w:t>
      </w:r>
      <w:r w:rsidR="0039175F">
        <w:rPr>
          <w:rStyle w:val="charBoldItals"/>
        </w:rPr>
        <w:t xml:space="preserve">application </w:t>
      </w:r>
      <w:r w:rsidR="008015AE">
        <w:t xml:space="preserve">ins </w:t>
      </w:r>
      <w:hyperlink r:id="rId481" w:tooltip="Crimes (Child Sex Offenders) Amendment Act 2012" w:history="1">
        <w:r w:rsidR="00000F49" w:rsidRPr="00000F49">
          <w:rPr>
            <w:rStyle w:val="charCitHyperlinkAbbrev"/>
          </w:rPr>
          <w:t>A2012</w:t>
        </w:r>
        <w:r w:rsidR="00000F49" w:rsidRPr="00000F49">
          <w:rPr>
            <w:rStyle w:val="charCitHyperlinkAbbrev"/>
          </w:rPr>
          <w:noBreakHyphen/>
          <w:t>20</w:t>
        </w:r>
      </w:hyperlink>
      <w:r w:rsidR="008015AE">
        <w:t xml:space="preserve"> s 23</w:t>
      </w:r>
    </w:p>
    <w:p w14:paraId="166AEC43" w14:textId="33CD6E50" w:rsidR="00143B8A" w:rsidRDefault="00143B8A" w:rsidP="00143B8A">
      <w:pPr>
        <w:pStyle w:val="AmdtsEntriesDefL2"/>
      </w:pPr>
      <w:r>
        <w:tab/>
        <w:t xml:space="preserve">am </w:t>
      </w:r>
      <w:hyperlink r:id="rId482" w:tooltip="Crimes Legislation Amendment Act 2026" w:history="1">
        <w:r>
          <w:rPr>
            <w:rStyle w:val="charCitHyperlinkAbbrev"/>
          </w:rPr>
          <w:t>A2026-6</w:t>
        </w:r>
      </w:hyperlink>
      <w:r>
        <w:t xml:space="preserve"> s 18</w:t>
      </w:r>
    </w:p>
    <w:p w14:paraId="3429345E" w14:textId="076FBA27" w:rsidR="0039175F" w:rsidRPr="00BC737E" w:rsidRDefault="0039175F" w:rsidP="008015AE">
      <w:pPr>
        <w:pStyle w:val="AmdtsEntries"/>
      </w:pPr>
      <w:r>
        <w:tab/>
        <w:t xml:space="preserve">def </w:t>
      </w:r>
      <w:r>
        <w:rPr>
          <w:rStyle w:val="charBoldItals"/>
        </w:rPr>
        <w:t xml:space="preserve">conduct </w:t>
      </w:r>
      <w:r>
        <w:t xml:space="preserve">ins </w:t>
      </w:r>
      <w:hyperlink r:id="rId48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2BCAB6C4" w14:textId="48A0AADB" w:rsidR="0039175F" w:rsidRPr="00BC737E" w:rsidRDefault="0039175F" w:rsidP="0039175F">
      <w:pPr>
        <w:pStyle w:val="AmdtsEntries"/>
      </w:pPr>
      <w:r>
        <w:tab/>
        <w:t xml:space="preserve">def </w:t>
      </w:r>
      <w:r>
        <w:rPr>
          <w:rStyle w:val="charBoldItals"/>
        </w:rPr>
        <w:t xml:space="preserve">corresponding prohibition order </w:t>
      </w:r>
      <w:r>
        <w:t xml:space="preserve">ins </w:t>
      </w:r>
      <w:hyperlink r:id="rId484"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1AD25506" w14:textId="3E68D4F3" w:rsidR="0039175F" w:rsidRPr="00BC737E" w:rsidRDefault="0039175F" w:rsidP="0039175F">
      <w:pPr>
        <w:pStyle w:val="AmdtsEntries"/>
      </w:pPr>
      <w:r>
        <w:tab/>
        <w:t xml:space="preserve">def </w:t>
      </w:r>
      <w:r>
        <w:rPr>
          <w:rStyle w:val="charBoldItals"/>
        </w:rPr>
        <w:t xml:space="preserve">CYP director-general </w:t>
      </w:r>
      <w:r>
        <w:t xml:space="preserve">ins </w:t>
      </w:r>
      <w:hyperlink r:id="rId485"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1214762A" w14:textId="598E9ED9" w:rsidR="0039175F" w:rsidRPr="00BC737E" w:rsidRDefault="0039175F" w:rsidP="0039175F">
      <w:pPr>
        <w:pStyle w:val="AmdtsEntries"/>
      </w:pPr>
      <w:r>
        <w:tab/>
        <w:t xml:space="preserve">def </w:t>
      </w:r>
      <w:r>
        <w:rPr>
          <w:rStyle w:val="charBoldItals"/>
        </w:rPr>
        <w:t xml:space="preserve">CYP director general’s report </w:t>
      </w:r>
      <w:r>
        <w:t xml:space="preserve">ins </w:t>
      </w:r>
      <w:hyperlink r:id="rId486"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3605D877" w14:textId="38B9582B" w:rsidR="0039175F" w:rsidRPr="00BC737E" w:rsidRDefault="0039175F" w:rsidP="0039175F">
      <w:pPr>
        <w:pStyle w:val="AmdtsEntries"/>
      </w:pPr>
      <w:r>
        <w:tab/>
        <w:t xml:space="preserve">def </w:t>
      </w:r>
      <w:r>
        <w:rPr>
          <w:rStyle w:val="charBoldItals"/>
        </w:rPr>
        <w:t xml:space="preserve">daily care responsibility </w:t>
      </w:r>
      <w:r>
        <w:t xml:space="preserve">ins </w:t>
      </w:r>
      <w:hyperlink r:id="rId487"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194E1158" w14:textId="54A16478" w:rsidR="0039175F" w:rsidRPr="00BC737E" w:rsidRDefault="0039175F" w:rsidP="0039175F">
      <w:pPr>
        <w:pStyle w:val="AmdtsEntries"/>
      </w:pPr>
      <w:r>
        <w:tab/>
        <w:t xml:space="preserve">def </w:t>
      </w:r>
      <w:r>
        <w:rPr>
          <w:rStyle w:val="charBoldItals"/>
        </w:rPr>
        <w:t xml:space="preserve">interim prohibition order </w:t>
      </w:r>
      <w:r>
        <w:t xml:space="preserve">ins </w:t>
      </w:r>
      <w:hyperlink r:id="rId488"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62FC14B7" w14:textId="42AD68A1" w:rsidR="0039175F" w:rsidRPr="00BC737E" w:rsidRDefault="0039175F" w:rsidP="0039175F">
      <w:pPr>
        <w:pStyle w:val="AmdtsEntries"/>
      </w:pPr>
      <w:r>
        <w:tab/>
        <w:t xml:space="preserve">def </w:t>
      </w:r>
      <w:r>
        <w:rPr>
          <w:rStyle w:val="charBoldItals"/>
        </w:rPr>
        <w:t xml:space="preserve">long-term care responsibility </w:t>
      </w:r>
      <w:r>
        <w:t xml:space="preserve">ins </w:t>
      </w:r>
      <w:hyperlink r:id="rId48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7BB38FB6" w14:textId="6B7EEE9A" w:rsidR="0039175F" w:rsidRPr="00BC737E" w:rsidRDefault="0039175F" w:rsidP="0039175F">
      <w:pPr>
        <w:pStyle w:val="AmdtsEntries"/>
      </w:pPr>
      <w:r>
        <w:tab/>
        <w:t xml:space="preserve">def </w:t>
      </w:r>
      <w:r>
        <w:rPr>
          <w:rStyle w:val="charBoldItals"/>
        </w:rPr>
        <w:t xml:space="preserve">make </w:t>
      </w:r>
      <w:r>
        <w:t xml:space="preserve">ins </w:t>
      </w:r>
      <w:hyperlink r:id="rId490"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329D3427" w14:textId="7C7F93D9" w:rsidR="0039175F" w:rsidRPr="00BC737E" w:rsidRDefault="0039175F" w:rsidP="0039175F">
      <w:pPr>
        <w:pStyle w:val="AmdtsEntries"/>
      </w:pPr>
      <w:r>
        <w:tab/>
        <w:t xml:space="preserve">def </w:t>
      </w:r>
      <w:r>
        <w:rPr>
          <w:rStyle w:val="charBoldItals"/>
        </w:rPr>
        <w:t xml:space="preserve">parental responsibility </w:t>
      </w:r>
      <w:r>
        <w:t xml:space="preserve">ins </w:t>
      </w:r>
      <w:hyperlink r:id="rId491"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53E67989" w14:textId="56E4BF96" w:rsidR="0039175F" w:rsidRPr="00BC737E" w:rsidRDefault="0039175F" w:rsidP="0039175F">
      <w:pPr>
        <w:pStyle w:val="AmdtsEntries"/>
      </w:pPr>
      <w:r>
        <w:tab/>
        <w:t xml:space="preserve">def </w:t>
      </w:r>
      <w:r>
        <w:rPr>
          <w:rStyle w:val="charBoldItals"/>
        </w:rPr>
        <w:t xml:space="preserve">prohibition order </w:t>
      </w:r>
      <w:r>
        <w:t xml:space="preserve">ins </w:t>
      </w:r>
      <w:hyperlink r:id="rId492"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4BD14D8B" w14:textId="5459C324" w:rsidR="0039175F" w:rsidRPr="00BC737E" w:rsidRDefault="0039175F" w:rsidP="00F77B40">
      <w:pPr>
        <w:pStyle w:val="AmdtsEntries"/>
        <w:keepNext/>
      </w:pPr>
      <w:r>
        <w:lastRenderedPageBreak/>
        <w:tab/>
        <w:t xml:space="preserve">def </w:t>
      </w:r>
      <w:r w:rsidR="00DB2198">
        <w:rPr>
          <w:rStyle w:val="charBoldItals"/>
        </w:rPr>
        <w:t>registered corresponding prohibition order</w:t>
      </w:r>
      <w:r>
        <w:rPr>
          <w:rStyle w:val="charBoldItals"/>
        </w:rPr>
        <w:t xml:space="preserve"> </w:t>
      </w:r>
      <w:r>
        <w:t xml:space="preserve">ins </w:t>
      </w:r>
      <w:hyperlink r:id="rId49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37989FFE" w14:textId="22F1447C" w:rsidR="0039175F" w:rsidRPr="00BC737E" w:rsidRDefault="0039175F" w:rsidP="00D52035">
      <w:pPr>
        <w:pStyle w:val="AmdtsEntries"/>
        <w:keepNext/>
      </w:pPr>
      <w:r>
        <w:tab/>
        <w:t xml:space="preserve">def </w:t>
      </w:r>
      <w:r w:rsidR="00DB2198">
        <w:rPr>
          <w:rStyle w:val="charBoldItals"/>
        </w:rPr>
        <w:t>registration notice</w:t>
      </w:r>
      <w:r>
        <w:rPr>
          <w:rStyle w:val="charBoldItals"/>
        </w:rPr>
        <w:t xml:space="preserve"> </w:t>
      </w:r>
      <w:r>
        <w:t xml:space="preserve">ins </w:t>
      </w:r>
      <w:hyperlink r:id="rId494"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753EAC96" w14:textId="66EFB9E8" w:rsidR="0039175F" w:rsidRDefault="0039175F" w:rsidP="0039175F">
      <w:pPr>
        <w:pStyle w:val="AmdtsEntries"/>
      </w:pPr>
      <w:r>
        <w:tab/>
        <w:t xml:space="preserve">def </w:t>
      </w:r>
      <w:r w:rsidR="00DB2198">
        <w:rPr>
          <w:rStyle w:val="charBoldItals"/>
        </w:rPr>
        <w:t>return date</w:t>
      </w:r>
      <w:r>
        <w:rPr>
          <w:rStyle w:val="charBoldItals"/>
        </w:rPr>
        <w:t xml:space="preserve"> </w:t>
      </w:r>
      <w:r>
        <w:t xml:space="preserve">ins </w:t>
      </w:r>
      <w:hyperlink r:id="rId495"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006FE41E" w14:textId="77777777" w:rsidR="0083564C" w:rsidRDefault="0083564C" w:rsidP="0083564C">
      <w:pPr>
        <w:pStyle w:val="AmdtsEntryHd"/>
      </w:pPr>
      <w:r>
        <w:t>Delegation</w:t>
      </w:r>
    </w:p>
    <w:p w14:paraId="5F8EFC7B" w14:textId="6590108A" w:rsidR="0083564C" w:rsidRPr="00BC737E" w:rsidRDefault="0083564C" w:rsidP="0039175F">
      <w:pPr>
        <w:pStyle w:val="AmdtsEntries"/>
      </w:pPr>
      <w:r>
        <w:t>s 132AA</w:t>
      </w:r>
      <w:r>
        <w:tab/>
        <w:t xml:space="preserve">ins </w:t>
      </w:r>
      <w:hyperlink r:id="rId496" w:tooltip="Crimes Legislation Amendment Act 2013 (No 2)" w:history="1">
        <w:r>
          <w:rPr>
            <w:rStyle w:val="charCitHyperlinkAbbrev"/>
          </w:rPr>
          <w:t>A2013</w:t>
        </w:r>
        <w:r>
          <w:rPr>
            <w:rStyle w:val="charCitHyperlinkAbbrev"/>
          </w:rPr>
          <w:noBreakHyphen/>
          <w:t>50</w:t>
        </w:r>
      </w:hyperlink>
      <w:r w:rsidR="00B75C4E">
        <w:t xml:space="preserve"> s 11</w:t>
      </w:r>
    </w:p>
    <w:p w14:paraId="0B78F39F" w14:textId="77777777" w:rsidR="008015AE" w:rsidRDefault="00192852" w:rsidP="008015AE">
      <w:pPr>
        <w:pStyle w:val="AmdtsEntryHd"/>
      </w:pPr>
      <w:r w:rsidRPr="00552157">
        <w:t>Prohibition orders</w:t>
      </w:r>
    </w:p>
    <w:p w14:paraId="3A26E025" w14:textId="7BF78A60" w:rsidR="008015AE" w:rsidRPr="00BC737E" w:rsidRDefault="008015AE" w:rsidP="008015AE">
      <w:pPr>
        <w:pStyle w:val="AmdtsEntries"/>
      </w:pPr>
      <w:r>
        <w:t>pt 5A.2 hdg</w:t>
      </w:r>
      <w:r>
        <w:tab/>
        <w:t xml:space="preserve">ins </w:t>
      </w:r>
      <w:hyperlink r:id="rId497"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0071CCED" w14:textId="77777777" w:rsidR="008015AE" w:rsidRDefault="00192852" w:rsidP="008015AE">
      <w:pPr>
        <w:pStyle w:val="AmdtsEntryHd"/>
      </w:pPr>
      <w:r w:rsidRPr="00552157">
        <w:t>Application for prohibition order</w:t>
      </w:r>
    </w:p>
    <w:p w14:paraId="28CF5FA3" w14:textId="0D90E905" w:rsidR="008015AE" w:rsidRPr="00AD1E1F" w:rsidRDefault="008015AE" w:rsidP="008015AE">
      <w:pPr>
        <w:pStyle w:val="AmdtsEntries"/>
      </w:pPr>
      <w:r w:rsidRPr="00AD1E1F">
        <w:t>s 132</w:t>
      </w:r>
      <w:r w:rsidR="00020FA5" w:rsidRPr="00AD1E1F">
        <w:t>B</w:t>
      </w:r>
      <w:r w:rsidRPr="00AD1E1F">
        <w:tab/>
        <w:t xml:space="preserve">ins </w:t>
      </w:r>
      <w:hyperlink r:id="rId498" w:tooltip="Crimes (Child Sex Offenders) Amendment Act 2012" w:history="1">
        <w:r w:rsidR="00000F49" w:rsidRPr="00AD1E1F">
          <w:rPr>
            <w:rStyle w:val="charCitHyperlinkAbbrev"/>
          </w:rPr>
          <w:t>A2012</w:t>
        </w:r>
        <w:r w:rsidR="00000F49" w:rsidRPr="00AD1E1F">
          <w:rPr>
            <w:rStyle w:val="charCitHyperlinkAbbrev"/>
          </w:rPr>
          <w:noBreakHyphen/>
          <w:t>20</w:t>
        </w:r>
      </w:hyperlink>
      <w:r w:rsidRPr="00AD1E1F">
        <w:t xml:space="preserve"> s 23</w:t>
      </w:r>
    </w:p>
    <w:p w14:paraId="3694CB41" w14:textId="5862DC6B" w:rsidR="00B75C4E" w:rsidRPr="00BC737E" w:rsidRDefault="00B75C4E" w:rsidP="008015AE">
      <w:pPr>
        <w:pStyle w:val="AmdtsEntries"/>
      </w:pPr>
      <w:r w:rsidRPr="00AD1E1F">
        <w:tab/>
        <w:t xml:space="preserve">am </w:t>
      </w:r>
      <w:hyperlink r:id="rId499" w:tooltip="Crimes Legislation Amendment Act 2013 (No 2)" w:history="1">
        <w:r w:rsidRPr="00AD1E1F">
          <w:rPr>
            <w:rStyle w:val="charCitHyperlinkAbbrev"/>
          </w:rPr>
          <w:t>A2013</w:t>
        </w:r>
        <w:r w:rsidRPr="00AD1E1F">
          <w:rPr>
            <w:rStyle w:val="charCitHyperlinkAbbrev"/>
          </w:rPr>
          <w:noBreakHyphen/>
          <w:t>50</w:t>
        </w:r>
      </w:hyperlink>
      <w:r w:rsidRPr="00AD1E1F">
        <w:t xml:space="preserve"> s 12</w:t>
      </w:r>
      <w:r w:rsidR="00001E4C" w:rsidRPr="00AD1E1F">
        <w:t xml:space="preserve">; </w:t>
      </w:r>
      <w:hyperlink r:id="rId500" w:tooltip="Education and Care Services National Law (ACT) Amendment Act 2024" w:history="1">
        <w:r w:rsidR="00001E4C" w:rsidRPr="00AD1E1F">
          <w:rPr>
            <w:rStyle w:val="charCitHyperlinkAbbrev"/>
          </w:rPr>
          <w:t>A2024</w:t>
        </w:r>
        <w:r w:rsidR="00001E4C" w:rsidRPr="00AD1E1F">
          <w:rPr>
            <w:rStyle w:val="charCitHyperlinkAbbrev"/>
          </w:rPr>
          <w:noBreakHyphen/>
          <w:t>33</w:t>
        </w:r>
      </w:hyperlink>
      <w:r w:rsidR="00001E4C" w:rsidRPr="00AD1E1F">
        <w:t xml:space="preserve"> amdt 1.6</w:t>
      </w:r>
    </w:p>
    <w:p w14:paraId="05465632" w14:textId="77777777" w:rsidR="008015AE" w:rsidRPr="001B60A5" w:rsidRDefault="00192852" w:rsidP="008015AE">
      <w:pPr>
        <w:pStyle w:val="AmdtsEntryHd"/>
        <w:rPr>
          <w:rFonts w:cs="Arial"/>
        </w:rPr>
      </w:pPr>
      <w:r w:rsidRPr="001B60A5">
        <w:rPr>
          <w:rFonts w:cs="Arial"/>
          <w:bCs/>
          <w:szCs w:val="24"/>
          <w:lang w:eastAsia="en-AU"/>
        </w:rPr>
        <w:t>CYP director-general’s report</w:t>
      </w:r>
    </w:p>
    <w:p w14:paraId="7665623A" w14:textId="469B7280" w:rsidR="008015AE" w:rsidRDefault="008015AE" w:rsidP="008015AE">
      <w:pPr>
        <w:pStyle w:val="AmdtsEntries"/>
      </w:pPr>
      <w:r>
        <w:t>s 132</w:t>
      </w:r>
      <w:r w:rsidR="00020FA5">
        <w:t>C</w:t>
      </w:r>
      <w:r>
        <w:tab/>
        <w:t xml:space="preserve">ins </w:t>
      </w:r>
      <w:hyperlink r:id="rId501"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2A762F67" w14:textId="79FD8FEF" w:rsidR="00B75C4E" w:rsidRPr="00BC737E" w:rsidRDefault="00B75C4E" w:rsidP="008015AE">
      <w:pPr>
        <w:pStyle w:val="AmdtsEntries"/>
      </w:pPr>
      <w:r>
        <w:tab/>
        <w:t xml:space="preserve">am </w:t>
      </w:r>
      <w:hyperlink r:id="rId502" w:tooltip="Crimes Legislation Amendment Act 2013 (No 2)" w:history="1">
        <w:r>
          <w:rPr>
            <w:rStyle w:val="charCitHyperlinkAbbrev"/>
          </w:rPr>
          <w:t>A2013</w:t>
        </w:r>
        <w:r>
          <w:rPr>
            <w:rStyle w:val="charCitHyperlinkAbbrev"/>
          </w:rPr>
          <w:noBreakHyphen/>
          <w:t>50</w:t>
        </w:r>
      </w:hyperlink>
      <w:r>
        <w:t xml:space="preserve"> s 12</w:t>
      </w:r>
    </w:p>
    <w:p w14:paraId="13053E4A" w14:textId="77777777" w:rsidR="008015AE" w:rsidRDefault="00192852" w:rsidP="008015AE">
      <w:pPr>
        <w:pStyle w:val="AmdtsEntryHd"/>
      </w:pPr>
      <w:r w:rsidRPr="00552157">
        <w:rPr>
          <w:lang w:eastAsia="en-AU"/>
        </w:rPr>
        <w:t>Court may make</w:t>
      </w:r>
      <w:r w:rsidRPr="00552157">
        <w:t xml:space="preserve"> prohibition order</w:t>
      </w:r>
    </w:p>
    <w:p w14:paraId="4B335561" w14:textId="67FC20E7" w:rsidR="008015AE" w:rsidRPr="00BC737E" w:rsidRDefault="008015AE" w:rsidP="008015AE">
      <w:pPr>
        <w:pStyle w:val="AmdtsEntries"/>
      </w:pPr>
      <w:r>
        <w:t>s 132</w:t>
      </w:r>
      <w:r w:rsidR="00020FA5">
        <w:t>D</w:t>
      </w:r>
      <w:r>
        <w:tab/>
        <w:t xml:space="preserve">ins </w:t>
      </w:r>
      <w:hyperlink r:id="rId50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0B5F426F" w14:textId="77777777" w:rsidR="008015AE" w:rsidRDefault="00192852" w:rsidP="008015AE">
      <w:pPr>
        <w:pStyle w:val="AmdtsEntryHd"/>
      </w:pPr>
      <w:r w:rsidRPr="001B60A5">
        <w:rPr>
          <w:rFonts w:cs="Arial"/>
          <w:bCs/>
          <w:szCs w:val="24"/>
          <w:lang w:eastAsia="en-AU"/>
        </w:rPr>
        <w:t xml:space="preserve">Matters court must consider before making </w:t>
      </w:r>
      <w:r w:rsidRPr="00552157">
        <w:t>prohibition order</w:t>
      </w:r>
    </w:p>
    <w:p w14:paraId="608447C8" w14:textId="3489A6E5" w:rsidR="008015AE" w:rsidRPr="00BC737E" w:rsidRDefault="008015AE" w:rsidP="008015AE">
      <w:pPr>
        <w:pStyle w:val="AmdtsEntries"/>
      </w:pPr>
      <w:r>
        <w:t>s 132</w:t>
      </w:r>
      <w:r w:rsidR="00020FA5">
        <w:t>E</w:t>
      </w:r>
      <w:r>
        <w:tab/>
        <w:t xml:space="preserve">ins </w:t>
      </w:r>
      <w:hyperlink r:id="rId504"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4DC2AAFB" w14:textId="77777777" w:rsidR="008015AE" w:rsidRDefault="00192852" w:rsidP="008015AE">
      <w:pPr>
        <w:pStyle w:val="AmdtsEntryHd"/>
      </w:pPr>
      <w:r w:rsidRPr="00552157">
        <w:rPr>
          <w:lang w:eastAsia="en-AU"/>
        </w:rPr>
        <w:t xml:space="preserve">Conduct that may be prohibited by </w:t>
      </w:r>
      <w:r w:rsidRPr="00552157">
        <w:t>prohibition order etc</w:t>
      </w:r>
    </w:p>
    <w:p w14:paraId="028D929D" w14:textId="30F28A98" w:rsidR="002E60D2" w:rsidRPr="00EC4928" w:rsidRDefault="008015AE" w:rsidP="008015AE">
      <w:pPr>
        <w:pStyle w:val="AmdtsEntries"/>
      </w:pPr>
      <w:r w:rsidRPr="00EC4928">
        <w:t>s 132</w:t>
      </w:r>
      <w:r w:rsidR="00020FA5" w:rsidRPr="00EC4928">
        <w:t>F</w:t>
      </w:r>
      <w:r w:rsidRPr="00EC4928">
        <w:tab/>
        <w:t xml:space="preserve">ins </w:t>
      </w:r>
      <w:hyperlink r:id="rId505" w:tooltip="Crimes (Child Sex Offenders) Amendment Act 2012" w:history="1">
        <w:r w:rsidR="00000F49" w:rsidRPr="00EC4928">
          <w:rPr>
            <w:rStyle w:val="charCitHyperlinkAbbrev"/>
          </w:rPr>
          <w:t>A2012</w:t>
        </w:r>
        <w:r w:rsidR="00000F49" w:rsidRPr="00EC4928">
          <w:rPr>
            <w:rStyle w:val="charCitHyperlinkAbbrev"/>
          </w:rPr>
          <w:noBreakHyphen/>
          <w:t>20</w:t>
        </w:r>
      </w:hyperlink>
      <w:r w:rsidRPr="00EC4928">
        <w:t xml:space="preserve"> s 23</w:t>
      </w:r>
    </w:p>
    <w:p w14:paraId="40264B88" w14:textId="337F1BE9" w:rsidR="008015AE" w:rsidRPr="00BC737E" w:rsidRDefault="002E60D2" w:rsidP="008015AE">
      <w:pPr>
        <w:pStyle w:val="AmdtsEntries"/>
      </w:pPr>
      <w:r w:rsidRPr="00EC4928">
        <w:tab/>
        <w:t>am</w:t>
      </w:r>
      <w:r w:rsidR="00001E4C" w:rsidRPr="00EC4928">
        <w:t xml:space="preserve"> </w:t>
      </w:r>
      <w:hyperlink r:id="rId506" w:tooltip="Education and Care Services National Law (ACT) Amendment Act 2024" w:history="1">
        <w:r w:rsidR="00001E4C" w:rsidRPr="00EC4928">
          <w:rPr>
            <w:rStyle w:val="charCitHyperlinkAbbrev"/>
          </w:rPr>
          <w:t>A2024</w:t>
        </w:r>
        <w:r w:rsidR="00001E4C" w:rsidRPr="00EC4928">
          <w:rPr>
            <w:rStyle w:val="charCitHyperlinkAbbrev"/>
          </w:rPr>
          <w:noBreakHyphen/>
          <w:t>33</w:t>
        </w:r>
      </w:hyperlink>
      <w:r w:rsidR="00001E4C" w:rsidRPr="00EC4928">
        <w:t xml:space="preserve"> amdt 1.6</w:t>
      </w:r>
    </w:p>
    <w:p w14:paraId="182C6CE9" w14:textId="77777777" w:rsidR="008015AE" w:rsidRDefault="00192852" w:rsidP="008015AE">
      <w:pPr>
        <w:pStyle w:val="AmdtsEntryHd"/>
      </w:pPr>
      <w:r w:rsidRPr="00552157">
        <w:rPr>
          <w:lang w:eastAsia="en-AU"/>
        </w:rPr>
        <w:t xml:space="preserve">Term of </w:t>
      </w:r>
      <w:r w:rsidRPr="00552157">
        <w:t>prohibition order</w:t>
      </w:r>
    </w:p>
    <w:p w14:paraId="7B5AEB93" w14:textId="79FCD3DE" w:rsidR="008015AE" w:rsidRPr="00BC737E" w:rsidRDefault="008015AE" w:rsidP="008015AE">
      <w:pPr>
        <w:pStyle w:val="AmdtsEntries"/>
      </w:pPr>
      <w:r>
        <w:t>s 132</w:t>
      </w:r>
      <w:r w:rsidR="00020FA5">
        <w:t>G</w:t>
      </w:r>
      <w:r>
        <w:tab/>
        <w:t xml:space="preserve">ins </w:t>
      </w:r>
      <w:hyperlink r:id="rId507"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6A0C6ACC" w14:textId="77777777" w:rsidR="008015AE" w:rsidRDefault="00192852" w:rsidP="008015AE">
      <w:pPr>
        <w:pStyle w:val="AmdtsEntryHd"/>
      </w:pPr>
      <w:r w:rsidRPr="00552157">
        <w:t>Interim prohibition orders</w:t>
      </w:r>
    </w:p>
    <w:p w14:paraId="796A12CF" w14:textId="3382915B" w:rsidR="008015AE" w:rsidRPr="00BC737E" w:rsidRDefault="008015AE" w:rsidP="008015AE">
      <w:pPr>
        <w:pStyle w:val="AmdtsEntries"/>
      </w:pPr>
      <w:r>
        <w:t>pt 5A.3 hdg</w:t>
      </w:r>
      <w:r>
        <w:tab/>
        <w:t xml:space="preserve">ins </w:t>
      </w:r>
      <w:hyperlink r:id="rId508"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75609551" w14:textId="77777777" w:rsidR="008015AE" w:rsidRDefault="00192852" w:rsidP="008015AE">
      <w:pPr>
        <w:pStyle w:val="AmdtsEntryHd"/>
      </w:pPr>
      <w:r w:rsidRPr="00552157">
        <w:rPr>
          <w:lang w:eastAsia="en-AU"/>
        </w:rPr>
        <w:t>Court may make</w:t>
      </w:r>
      <w:r w:rsidRPr="00552157">
        <w:t xml:space="preserve"> interim prohibition order</w:t>
      </w:r>
    </w:p>
    <w:p w14:paraId="154D4A07" w14:textId="683A290D" w:rsidR="008015AE" w:rsidRPr="00BC737E" w:rsidRDefault="008015AE" w:rsidP="008015AE">
      <w:pPr>
        <w:pStyle w:val="AmdtsEntries"/>
      </w:pPr>
      <w:r>
        <w:t>s 132</w:t>
      </w:r>
      <w:r w:rsidR="00020FA5">
        <w:t>H</w:t>
      </w:r>
      <w:r>
        <w:tab/>
        <w:t xml:space="preserve">ins </w:t>
      </w:r>
      <w:hyperlink r:id="rId50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511D9CEC" w14:textId="77777777" w:rsidR="008015AE" w:rsidRDefault="00192852" w:rsidP="008015AE">
      <w:pPr>
        <w:pStyle w:val="AmdtsEntryHd"/>
      </w:pPr>
      <w:r w:rsidRPr="00552157">
        <w:rPr>
          <w:lang w:eastAsia="en-AU"/>
        </w:rPr>
        <w:t xml:space="preserve">Term of interim </w:t>
      </w:r>
      <w:r w:rsidRPr="00552157">
        <w:t>prohibition order</w:t>
      </w:r>
    </w:p>
    <w:p w14:paraId="7819F448" w14:textId="02B34535" w:rsidR="008015AE" w:rsidRDefault="008015AE" w:rsidP="004400DE">
      <w:pPr>
        <w:pStyle w:val="AmdtsEntries"/>
        <w:keepNext/>
      </w:pPr>
      <w:r>
        <w:t>s 132</w:t>
      </w:r>
      <w:r w:rsidR="00020FA5">
        <w:t>I</w:t>
      </w:r>
      <w:r>
        <w:tab/>
        <w:t xml:space="preserve">ins </w:t>
      </w:r>
      <w:hyperlink r:id="rId510"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16BD533D" w14:textId="75791B31" w:rsidR="00B75C4E" w:rsidRPr="00BC737E" w:rsidRDefault="00B75C4E" w:rsidP="008015AE">
      <w:pPr>
        <w:pStyle w:val="AmdtsEntries"/>
      </w:pPr>
      <w:r>
        <w:tab/>
        <w:t xml:space="preserve">am </w:t>
      </w:r>
      <w:hyperlink r:id="rId511" w:tooltip="Crimes Legislation Amendment Act 2013 (No 2)" w:history="1">
        <w:r>
          <w:rPr>
            <w:rStyle w:val="charCitHyperlinkAbbrev"/>
          </w:rPr>
          <w:t>A2013</w:t>
        </w:r>
        <w:r>
          <w:rPr>
            <w:rStyle w:val="charCitHyperlinkAbbrev"/>
          </w:rPr>
          <w:noBreakHyphen/>
          <w:t>50</w:t>
        </w:r>
      </w:hyperlink>
      <w:r>
        <w:t xml:space="preserve"> s 12</w:t>
      </w:r>
    </w:p>
    <w:p w14:paraId="782EFFFB" w14:textId="77777777" w:rsidR="008015AE" w:rsidRDefault="00192852" w:rsidP="008015AE">
      <w:pPr>
        <w:pStyle w:val="AmdtsEntryHd"/>
      </w:pPr>
      <w:r w:rsidRPr="001B60A5">
        <w:rPr>
          <w:rFonts w:cs="Arial"/>
          <w:bCs/>
          <w:szCs w:val="24"/>
          <w:lang w:eastAsia="en-AU"/>
        </w:rPr>
        <w:t xml:space="preserve">Extending </w:t>
      </w:r>
      <w:r w:rsidRPr="00552157">
        <w:rPr>
          <w:lang w:eastAsia="en-AU"/>
        </w:rPr>
        <w:t xml:space="preserve">interim </w:t>
      </w:r>
      <w:r w:rsidRPr="00552157">
        <w:t>prohibition</w:t>
      </w:r>
      <w:r w:rsidRPr="001B60A5">
        <w:rPr>
          <w:rFonts w:cs="Arial"/>
          <w:bCs/>
          <w:szCs w:val="24"/>
          <w:lang w:eastAsia="en-AU"/>
        </w:rPr>
        <w:t xml:space="preserve"> order if application for </w:t>
      </w:r>
      <w:r w:rsidRPr="00552157">
        <w:t>prohibition</w:t>
      </w:r>
      <w:r w:rsidRPr="001B60A5">
        <w:rPr>
          <w:rFonts w:cs="Arial"/>
          <w:bCs/>
          <w:szCs w:val="24"/>
          <w:lang w:eastAsia="en-AU"/>
        </w:rPr>
        <w:t xml:space="preserve"> order adjourned</w:t>
      </w:r>
    </w:p>
    <w:p w14:paraId="3E1F428F" w14:textId="3F02147F" w:rsidR="008015AE" w:rsidRDefault="008015AE" w:rsidP="00215565">
      <w:pPr>
        <w:pStyle w:val="AmdtsEntries"/>
        <w:keepNext/>
      </w:pPr>
      <w:r>
        <w:t>s 132</w:t>
      </w:r>
      <w:r w:rsidR="00020FA5">
        <w:t>J</w:t>
      </w:r>
      <w:r>
        <w:tab/>
        <w:t xml:space="preserve">ins </w:t>
      </w:r>
      <w:hyperlink r:id="rId512"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504943E3" w14:textId="1BA47B40" w:rsidR="00B75C4E" w:rsidRPr="00BC737E" w:rsidRDefault="00B75C4E" w:rsidP="008015AE">
      <w:pPr>
        <w:pStyle w:val="AmdtsEntries"/>
      </w:pPr>
      <w:r>
        <w:tab/>
        <w:t xml:space="preserve">am </w:t>
      </w:r>
      <w:hyperlink r:id="rId513" w:tooltip="Crimes Legislation Amendment Act 2013 (No 2)" w:history="1">
        <w:r>
          <w:rPr>
            <w:rStyle w:val="charCitHyperlinkAbbrev"/>
          </w:rPr>
          <w:t>A2013</w:t>
        </w:r>
        <w:r>
          <w:rPr>
            <w:rStyle w:val="charCitHyperlinkAbbrev"/>
          </w:rPr>
          <w:noBreakHyphen/>
          <w:t>50</w:t>
        </w:r>
      </w:hyperlink>
      <w:r>
        <w:t xml:space="preserve"> s 12</w:t>
      </w:r>
    </w:p>
    <w:p w14:paraId="25BE306F" w14:textId="77777777" w:rsidR="008015AE" w:rsidRDefault="00192852" w:rsidP="008015AE">
      <w:pPr>
        <w:pStyle w:val="AmdtsEntryHd"/>
      </w:pPr>
      <w:r w:rsidRPr="00552157">
        <w:rPr>
          <w:lang w:eastAsia="en-AU"/>
        </w:rPr>
        <w:t>Amending or revoking prohibition and interim prohibition orders</w:t>
      </w:r>
    </w:p>
    <w:p w14:paraId="0C54EB6B" w14:textId="29568490" w:rsidR="008015AE" w:rsidRPr="00BC737E" w:rsidRDefault="008015AE" w:rsidP="008015AE">
      <w:pPr>
        <w:pStyle w:val="AmdtsEntries"/>
      </w:pPr>
      <w:r>
        <w:t>pt 5A.4 hdg</w:t>
      </w:r>
      <w:r>
        <w:tab/>
        <w:t xml:space="preserve">ins </w:t>
      </w:r>
      <w:hyperlink r:id="rId514"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30D81A39" w14:textId="77777777" w:rsidR="008015AE" w:rsidRDefault="00192852" w:rsidP="008015AE">
      <w:pPr>
        <w:pStyle w:val="AmdtsEntryHd"/>
      </w:pPr>
      <w:r w:rsidRPr="00552157">
        <w:rPr>
          <w:lang w:eastAsia="en-AU"/>
        </w:rPr>
        <w:t xml:space="preserve">Application to amend or revoke </w:t>
      </w:r>
      <w:r w:rsidRPr="00552157">
        <w:t>prohibition order or interim prohibition order</w:t>
      </w:r>
    </w:p>
    <w:p w14:paraId="6D72D8F1" w14:textId="60F17EDE" w:rsidR="008015AE" w:rsidRPr="007A16D4" w:rsidRDefault="008015AE" w:rsidP="008015AE">
      <w:pPr>
        <w:pStyle w:val="AmdtsEntries"/>
      </w:pPr>
      <w:r w:rsidRPr="007A16D4">
        <w:t>s 132</w:t>
      </w:r>
      <w:r w:rsidR="00020FA5" w:rsidRPr="007A16D4">
        <w:t>K</w:t>
      </w:r>
      <w:r w:rsidRPr="007A16D4">
        <w:tab/>
        <w:t xml:space="preserve">ins </w:t>
      </w:r>
      <w:hyperlink r:id="rId515" w:tooltip="Crimes (Child Sex Offenders) Amendment Act 2012" w:history="1">
        <w:r w:rsidR="00000F49" w:rsidRPr="007A16D4">
          <w:rPr>
            <w:rStyle w:val="charCitHyperlinkAbbrev"/>
          </w:rPr>
          <w:t>A2012</w:t>
        </w:r>
        <w:r w:rsidR="00000F49" w:rsidRPr="007A16D4">
          <w:rPr>
            <w:rStyle w:val="charCitHyperlinkAbbrev"/>
          </w:rPr>
          <w:noBreakHyphen/>
          <w:t>20</w:t>
        </w:r>
      </w:hyperlink>
      <w:r w:rsidRPr="007A16D4">
        <w:t xml:space="preserve"> s 23</w:t>
      </w:r>
    </w:p>
    <w:p w14:paraId="69F98664" w14:textId="5B2527DE" w:rsidR="00B75C4E" w:rsidRPr="00BC737E" w:rsidRDefault="00B75C4E" w:rsidP="008015AE">
      <w:pPr>
        <w:pStyle w:val="AmdtsEntries"/>
      </w:pPr>
      <w:r w:rsidRPr="007A16D4">
        <w:tab/>
        <w:t xml:space="preserve">am </w:t>
      </w:r>
      <w:hyperlink r:id="rId516" w:tooltip="Crimes Legislation Amendment Act 2013 (No 2)" w:history="1">
        <w:r w:rsidRPr="007A16D4">
          <w:rPr>
            <w:rStyle w:val="charCitHyperlinkAbbrev"/>
          </w:rPr>
          <w:t>A2013</w:t>
        </w:r>
        <w:r w:rsidRPr="007A16D4">
          <w:rPr>
            <w:rStyle w:val="charCitHyperlinkAbbrev"/>
          </w:rPr>
          <w:noBreakHyphen/>
          <w:t>50</w:t>
        </w:r>
      </w:hyperlink>
      <w:r w:rsidRPr="007A16D4">
        <w:t xml:space="preserve"> s 12</w:t>
      </w:r>
      <w:r w:rsidR="00985B74" w:rsidRPr="007A16D4">
        <w:t xml:space="preserve">; </w:t>
      </w:r>
      <w:hyperlink r:id="rId517" w:tooltip="Education and Care Services National Law (ACT) Amendment Act 2024" w:history="1">
        <w:r w:rsidR="00985B74" w:rsidRPr="007A16D4">
          <w:rPr>
            <w:rStyle w:val="charCitHyperlinkAbbrev"/>
          </w:rPr>
          <w:t>A2024</w:t>
        </w:r>
        <w:r w:rsidR="00985B74" w:rsidRPr="007A16D4">
          <w:rPr>
            <w:rStyle w:val="charCitHyperlinkAbbrev"/>
          </w:rPr>
          <w:noBreakHyphen/>
          <w:t>33</w:t>
        </w:r>
      </w:hyperlink>
      <w:r w:rsidR="00985B74" w:rsidRPr="007A16D4">
        <w:t xml:space="preserve"> amdt 1.7</w:t>
      </w:r>
    </w:p>
    <w:p w14:paraId="24A59973" w14:textId="77777777" w:rsidR="008015AE" w:rsidRDefault="00192852" w:rsidP="008015AE">
      <w:pPr>
        <w:pStyle w:val="AmdtsEntryHd"/>
      </w:pPr>
      <w:r w:rsidRPr="00552157">
        <w:lastRenderedPageBreak/>
        <w:t>Court may amend or revoke prohibition order or interim prohibition order</w:t>
      </w:r>
    </w:p>
    <w:p w14:paraId="7FFC9290" w14:textId="69A45995" w:rsidR="008015AE" w:rsidRPr="00BC737E" w:rsidRDefault="008015AE" w:rsidP="008015AE">
      <w:pPr>
        <w:pStyle w:val="AmdtsEntries"/>
      </w:pPr>
      <w:r>
        <w:t>s 132</w:t>
      </w:r>
      <w:r w:rsidR="00020FA5">
        <w:t>L</w:t>
      </w:r>
      <w:r>
        <w:tab/>
        <w:t xml:space="preserve">ins </w:t>
      </w:r>
      <w:hyperlink r:id="rId518"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178F8A96" w14:textId="77777777" w:rsidR="008015AE" w:rsidRDefault="00192852" w:rsidP="008015AE">
      <w:pPr>
        <w:pStyle w:val="AmdtsEntryHd"/>
      </w:pPr>
      <w:r w:rsidRPr="00552157">
        <w:rPr>
          <w:lang w:eastAsia="en-AU"/>
        </w:rPr>
        <w:t>Corresponding prohibition orders</w:t>
      </w:r>
    </w:p>
    <w:p w14:paraId="78C46219" w14:textId="5FA82748" w:rsidR="008015AE" w:rsidRPr="00BC737E" w:rsidRDefault="008015AE" w:rsidP="008015AE">
      <w:pPr>
        <w:pStyle w:val="AmdtsEntries"/>
      </w:pPr>
      <w:r>
        <w:t>pt 5A.5 hdg</w:t>
      </w:r>
      <w:r>
        <w:tab/>
        <w:t xml:space="preserve">ins </w:t>
      </w:r>
      <w:hyperlink r:id="rId51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20F44F79" w14:textId="77777777" w:rsidR="008015AE" w:rsidRDefault="00192852" w:rsidP="008015AE">
      <w:pPr>
        <w:pStyle w:val="AmdtsEntryHd"/>
      </w:pPr>
      <w:r w:rsidRPr="00552157">
        <w:rPr>
          <w:rFonts w:cs="Arial"/>
          <w:lang w:eastAsia="en-AU"/>
        </w:rPr>
        <w:t>Application for registration of corresponding prohibition order</w:t>
      </w:r>
    </w:p>
    <w:p w14:paraId="57998822" w14:textId="4D8DA127" w:rsidR="008015AE" w:rsidRDefault="008015AE" w:rsidP="00F834A1">
      <w:pPr>
        <w:pStyle w:val="AmdtsEntries"/>
        <w:keepNext/>
      </w:pPr>
      <w:r>
        <w:t>s 132</w:t>
      </w:r>
      <w:r w:rsidR="00020FA5">
        <w:t>M</w:t>
      </w:r>
      <w:r>
        <w:tab/>
        <w:t xml:space="preserve">ins </w:t>
      </w:r>
      <w:hyperlink r:id="rId520"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38085C84" w14:textId="4C599A1F" w:rsidR="00B75C4E" w:rsidRPr="00BC737E" w:rsidRDefault="00B75C4E" w:rsidP="008015AE">
      <w:pPr>
        <w:pStyle w:val="AmdtsEntries"/>
      </w:pPr>
      <w:r>
        <w:tab/>
        <w:t xml:space="preserve">am </w:t>
      </w:r>
      <w:hyperlink r:id="rId521" w:tooltip="Crimes Legislation Amendment Act 2013 (No 2)" w:history="1">
        <w:r>
          <w:rPr>
            <w:rStyle w:val="charCitHyperlinkAbbrev"/>
          </w:rPr>
          <w:t>A2013</w:t>
        </w:r>
        <w:r>
          <w:rPr>
            <w:rStyle w:val="charCitHyperlinkAbbrev"/>
          </w:rPr>
          <w:noBreakHyphen/>
          <w:t>50</w:t>
        </w:r>
      </w:hyperlink>
      <w:r>
        <w:t xml:space="preserve"> s 12</w:t>
      </w:r>
    </w:p>
    <w:p w14:paraId="33D1F777" w14:textId="77777777" w:rsidR="008015AE" w:rsidRDefault="00192852" w:rsidP="008015AE">
      <w:pPr>
        <w:pStyle w:val="AmdtsEntryHd"/>
      </w:pPr>
      <w:r w:rsidRPr="00552157">
        <w:rPr>
          <w:lang w:eastAsia="en-AU"/>
        </w:rPr>
        <w:t>Registration of corresponding prohibition order—no amendment</w:t>
      </w:r>
    </w:p>
    <w:p w14:paraId="190F5CF6" w14:textId="06521B24" w:rsidR="008015AE" w:rsidRDefault="008015AE" w:rsidP="008015AE">
      <w:pPr>
        <w:pStyle w:val="AmdtsEntries"/>
      </w:pPr>
      <w:r>
        <w:t>s 132</w:t>
      </w:r>
      <w:r w:rsidR="00020FA5">
        <w:t>N</w:t>
      </w:r>
      <w:r>
        <w:tab/>
        <w:t xml:space="preserve">ins </w:t>
      </w:r>
      <w:hyperlink r:id="rId522"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11104EAF" w14:textId="5A4BFD04" w:rsidR="00A456FD" w:rsidRPr="00BC737E" w:rsidRDefault="00A456FD" w:rsidP="008015AE">
      <w:pPr>
        <w:pStyle w:val="AmdtsEntries"/>
      </w:pPr>
      <w:r>
        <w:tab/>
        <w:t xml:space="preserve">am </w:t>
      </w:r>
      <w:hyperlink r:id="rId523" w:tooltip="Crimes Legislation Amendment Act 2026" w:history="1">
        <w:r>
          <w:rPr>
            <w:rStyle w:val="charCitHyperlinkAbbrev"/>
          </w:rPr>
          <w:t>A2026-6</w:t>
        </w:r>
      </w:hyperlink>
      <w:r>
        <w:t xml:space="preserve"> s 19</w:t>
      </w:r>
    </w:p>
    <w:p w14:paraId="7D6DFCD7" w14:textId="77777777" w:rsidR="008015AE" w:rsidRDefault="00192852" w:rsidP="008015AE">
      <w:pPr>
        <w:pStyle w:val="AmdtsEntryHd"/>
      </w:pPr>
      <w:r w:rsidRPr="00552157">
        <w:rPr>
          <w:lang w:eastAsia="en-AU"/>
        </w:rPr>
        <w:t>Notice of registration of unamended</w:t>
      </w:r>
      <w:r w:rsidRPr="001B60A5">
        <w:rPr>
          <w:rFonts w:cs="Arial"/>
          <w:bCs/>
          <w:szCs w:val="24"/>
          <w:lang w:eastAsia="en-AU"/>
        </w:rPr>
        <w:t xml:space="preserve"> corresponding prohibition order</w:t>
      </w:r>
    </w:p>
    <w:p w14:paraId="7F89BC23" w14:textId="30573CBB" w:rsidR="008015AE" w:rsidRDefault="008015AE" w:rsidP="008015AE">
      <w:pPr>
        <w:pStyle w:val="AmdtsEntries"/>
      </w:pPr>
      <w:r>
        <w:t>s 132</w:t>
      </w:r>
      <w:r w:rsidR="00020FA5">
        <w:t>O</w:t>
      </w:r>
      <w:r>
        <w:tab/>
        <w:t xml:space="preserve">ins </w:t>
      </w:r>
      <w:hyperlink r:id="rId524"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62038A9E" w14:textId="26FC3E3A" w:rsidR="00B75C4E" w:rsidRPr="00BC737E" w:rsidRDefault="00B75C4E" w:rsidP="008015AE">
      <w:pPr>
        <w:pStyle w:val="AmdtsEntries"/>
      </w:pPr>
      <w:r>
        <w:tab/>
        <w:t xml:space="preserve">am </w:t>
      </w:r>
      <w:hyperlink r:id="rId525" w:tooltip="Crimes Legislation Amendment Act 2013 (No 2)" w:history="1">
        <w:r>
          <w:rPr>
            <w:rStyle w:val="charCitHyperlinkAbbrev"/>
          </w:rPr>
          <w:t>A2013</w:t>
        </w:r>
        <w:r>
          <w:rPr>
            <w:rStyle w:val="charCitHyperlinkAbbrev"/>
          </w:rPr>
          <w:noBreakHyphen/>
          <w:t>50</w:t>
        </w:r>
      </w:hyperlink>
      <w:r>
        <w:t xml:space="preserve"> s 12</w:t>
      </w:r>
    </w:p>
    <w:p w14:paraId="3CE9ABA3" w14:textId="77777777" w:rsidR="008015AE" w:rsidRDefault="00192852" w:rsidP="008015AE">
      <w:pPr>
        <w:pStyle w:val="AmdtsEntryHd"/>
      </w:pPr>
      <w:r w:rsidRPr="00552157">
        <w:t>Registration of corresponding prohibition order—with amendment</w:t>
      </w:r>
    </w:p>
    <w:p w14:paraId="6B6A56B1" w14:textId="3BD8D1C0" w:rsidR="008015AE" w:rsidRPr="00BC737E" w:rsidRDefault="008015AE" w:rsidP="008015AE">
      <w:pPr>
        <w:pStyle w:val="AmdtsEntries"/>
      </w:pPr>
      <w:r>
        <w:t>s 132</w:t>
      </w:r>
      <w:r w:rsidR="00020FA5">
        <w:t>P</w:t>
      </w:r>
      <w:r>
        <w:tab/>
        <w:t xml:space="preserve">ins </w:t>
      </w:r>
      <w:hyperlink r:id="rId526"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5F8C9D86" w14:textId="22856FA3" w:rsidR="00A456FD" w:rsidRPr="00BC737E" w:rsidRDefault="00A456FD" w:rsidP="00A456FD">
      <w:pPr>
        <w:pStyle w:val="AmdtsEntries"/>
      </w:pPr>
      <w:r>
        <w:tab/>
        <w:t xml:space="preserve">am </w:t>
      </w:r>
      <w:hyperlink r:id="rId527" w:tooltip="Crimes Legislation Amendment Act 2026" w:history="1">
        <w:r>
          <w:rPr>
            <w:rStyle w:val="charCitHyperlinkAbbrev"/>
          </w:rPr>
          <w:t>A2026-6</w:t>
        </w:r>
      </w:hyperlink>
      <w:r>
        <w:t xml:space="preserve"> s 20</w:t>
      </w:r>
    </w:p>
    <w:p w14:paraId="698CB344" w14:textId="77777777" w:rsidR="008015AE" w:rsidRDefault="00192852" w:rsidP="008015AE">
      <w:pPr>
        <w:pStyle w:val="AmdtsEntryHd"/>
      </w:pPr>
      <w:r w:rsidRPr="00552157">
        <w:rPr>
          <w:lang w:eastAsia="en-AU"/>
        </w:rPr>
        <w:t>Term of registered corresponding prohibition order</w:t>
      </w:r>
    </w:p>
    <w:p w14:paraId="55C6385B" w14:textId="6BE9BEA4" w:rsidR="008015AE" w:rsidRPr="00BC737E" w:rsidRDefault="008015AE" w:rsidP="008015AE">
      <w:pPr>
        <w:pStyle w:val="AmdtsEntries"/>
      </w:pPr>
      <w:r>
        <w:t>s 132</w:t>
      </w:r>
      <w:r w:rsidR="00020FA5">
        <w:t>Q</w:t>
      </w:r>
      <w:r>
        <w:tab/>
        <w:t xml:space="preserve">ins </w:t>
      </w:r>
      <w:hyperlink r:id="rId528"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306CD02E" w14:textId="77777777" w:rsidR="008015AE" w:rsidRDefault="00192852" w:rsidP="008015AE">
      <w:pPr>
        <w:pStyle w:val="AmdtsEntryHd"/>
      </w:pPr>
      <w:r w:rsidRPr="00552157">
        <w:rPr>
          <w:lang w:eastAsia="en-AU"/>
        </w:rPr>
        <w:t>Application to amend or cancel registration of registered corresponding prohibition order</w:t>
      </w:r>
    </w:p>
    <w:p w14:paraId="597B355F" w14:textId="147318D4" w:rsidR="008015AE" w:rsidRPr="00EE5AA3" w:rsidRDefault="008015AE" w:rsidP="008E680E">
      <w:pPr>
        <w:pStyle w:val="AmdtsEntries"/>
        <w:keepNext/>
      </w:pPr>
      <w:r w:rsidRPr="00EE5AA3">
        <w:t>s 132</w:t>
      </w:r>
      <w:r w:rsidR="00020FA5" w:rsidRPr="00EE5AA3">
        <w:t>R</w:t>
      </w:r>
      <w:r w:rsidRPr="00EE5AA3">
        <w:tab/>
        <w:t xml:space="preserve">ins </w:t>
      </w:r>
      <w:hyperlink r:id="rId529" w:tooltip="Crimes (Child Sex Offenders) Amendment Act 2012" w:history="1">
        <w:r w:rsidR="00000F49" w:rsidRPr="00EE5AA3">
          <w:rPr>
            <w:rStyle w:val="charCitHyperlinkAbbrev"/>
          </w:rPr>
          <w:t>A2012</w:t>
        </w:r>
        <w:r w:rsidR="00000F49" w:rsidRPr="00EE5AA3">
          <w:rPr>
            <w:rStyle w:val="charCitHyperlinkAbbrev"/>
          </w:rPr>
          <w:noBreakHyphen/>
          <w:t>20</w:t>
        </w:r>
      </w:hyperlink>
      <w:r w:rsidRPr="00EE5AA3">
        <w:t xml:space="preserve"> s 23</w:t>
      </w:r>
    </w:p>
    <w:p w14:paraId="66BB7459" w14:textId="104D7E4B" w:rsidR="00B75C4E" w:rsidRPr="00BC737E" w:rsidRDefault="00B75C4E" w:rsidP="008015AE">
      <w:pPr>
        <w:pStyle w:val="AmdtsEntries"/>
      </w:pPr>
      <w:r w:rsidRPr="00EE5AA3">
        <w:tab/>
        <w:t xml:space="preserve">am </w:t>
      </w:r>
      <w:hyperlink r:id="rId530" w:tooltip="Crimes Legislation Amendment Act 2013 (No 2)" w:history="1">
        <w:r w:rsidRPr="00EE5AA3">
          <w:rPr>
            <w:rStyle w:val="charCitHyperlinkAbbrev"/>
          </w:rPr>
          <w:t>A2013</w:t>
        </w:r>
        <w:r w:rsidRPr="00EE5AA3">
          <w:rPr>
            <w:rStyle w:val="charCitHyperlinkAbbrev"/>
          </w:rPr>
          <w:noBreakHyphen/>
          <w:t>50</w:t>
        </w:r>
      </w:hyperlink>
      <w:r w:rsidRPr="00EE5AA3">
        <w:t xml:space="preserve"> s 12</w:t>
      </w:r>
      <w:r w:rsidR="00985B74" w:rsidRPr="00EE5AA3">
        <w:t xml:space="preserve">; </w:t>
      </w:r>
      <w:hyperlink r:id="rId531" w:tooltip="Education and Care Services National Law (ACT) Amendment Act 2024" w:history="1">
        <w:r w:rsidR="00985B74" w:rsidRPr="00EE5AA3">
          <w:rPr>
            <w:rStyle w:val="charCitHyperlinkAbbrev"/>
          </w:rPr>
          <w:t>A2024</w:t>
        </w:r>
        <w:r w:rsidR="00985B74" w:rsidRPr="00EE5AA3">
          <w:rPr>
            <w:rStyle w:val="charCitHyperlinkAbbrev"/>
          </w:rPr>
          <w:noBreakHyphen/>
          <w:t>33</w:t>
        </w:r>
      </w:hyperlink>
      <w:r w:rsidR="00985B74" w:rsidRPr="00EE5AA3">
        <w:t xml:space="preserve"> amdt 1.7</w:t>
      </w:r>
    </w:p>
    <w:p w14:paraId="406B5751" w14:textId="77777777" w:rsidR="008015AE" w:rsidRDefault="00192852" w:rsidP="008015AE">
      <w:pPr>
        <w:pStyle w:val="AmdtsEntryHd"/>
      </w:pPr>
      <w:r w:rsidRPr="00552157">
        <w:t>Court may amend or cancel registration of registered corresponding prohibition order</w:t>
      </w:r>
    </w:p>
    <w:p w14:paraId="7101A839" w14:textId="05B7849D" w:rsidR="008015AE" w:rsidRPr="00BC737E" w:rsidRDefault="008015AE" w:rsidP="008015AE">
      <w:pPr>
        <w:pStyle w:val="AmdtsEntries"/>
      </w:pPr>
      <w:r>
        <w:t>s 132</w:t>
      </w:r>
      <w:r w:rsidR="00020FA5">
        <w:t>S</w:t>
      </w:r>
      <w:r>
        <w:tab/>
        <w:t xml:space="preserve">ins </w:t>
      </w:r>
      <w:hyperlink r:id="rId532"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679F7ED4" w14:textId="77777777" w:rsidR="008015AE" w:rsidRDefault="00192852" w:rsidP="008015AE">
      <w:pPr>
        <w:pStyle w:val="AmdtsEntryHd"/>
      </w:pPr>
      <w:r w:rsidRPr="00552157">
        <w:t>People with legal disabilities</w:t>
      </w:r>
    </w:p>
    <w:p w14:paraId="6CD1690C" w14:textId="4FFCABE7" w:rsidR="008015AE" w:rsidRPr="00BC737E" w:rsidRDefault="008015AE" w:rsidP="008015AE">
      <w:pPr>
        <w:pStyle w:val="AmdtsEntries"/>
      </w:pPr>
      <w:r>
        <w:t>pt 5A.6 hdg</w:t>
      </w:r>
      <w:r>
        <w:tab/>
        <w:t xml:space="preserve">ins </w:t>
      </w:r>
      <w:hyperlink r:id="rId53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38B7EFFD" w14:textId="77777777" w:rsidR="008015AE" w:rsidRDefault="00447604" w:rsidP="008015AE">
      <w:pPr>
        <w:pStyle w:val="AmdtsEntryHd"/>
      </w:pPr>
      <w:r w:rsidRPr="00552157">
        <w:t>Definitions—pt 5A.6</w:t>
      </w:r>
    </w:p>
    <w:p w14:paraId="037E95DB" w14:textId="772E7A0E" w:rsidR="00877926" w:rsidRDefault="008015AE" w:rsidP="004400DE">
      <w:pPr>
        <w:pStyle w:val="AmdtsEntries"/>
        <w:keepNext/>
      </w:pPr>
      <w:r>
        <w:t>s 132</w:t>
      </w:r>
      <w:r w:rsidR="00020FA5">
        <w:t>T</w:t>
      </w:r>
      <w:r>
        <w:tab/>
      </w:r>
      <w:r w:rsidR="00877926">
        <w:t xml:space="preserve">ins </w:t>
      </w:r>
      <w:hyperlink r:id="rId534" w:tooltip="Crimes (Child Sex Offenders) Amendment Act 2012" w:history="1">
        <w:r w:rsidR="00000F49" w:rsidRPr="00000F49">
          <w:rPr>
            <w:rStyle w:val="charCitHyperlinkAbbrev"/>
          </w:rPr>
          <w:t>A2012</w:t>
        </w:r>
        <w:r w:rsidR="00000F49" w:rsidRPr="00000F49">
          <w:rPr>
            <w:rStyle w:val="charCitHyperlinkAbbrev"/>
          </w:rPr>
          <w:noBreakHyphen/>
          <w:t>20</w:t>
        </w:r>
      </w:hyperlink>
      <w:r w:rsidR="00877926">
        <w:t xml:space="preserve"> s 23</w:t>
      </w:r>
    </w:p>
    <w:p w14:paraId="2A4796FA" w14:textId="150DDC53" w:rsidR="008015AE" w:rsidRDefault="00877926" w:rsidP="008015AE">
      <w:pPr>
        <w:pStyle w:val="AmdtsEntries"/>
      </w:pPr>
      <w:r>
        <w:tab/>
      </w:r>
      <w:r w:rsidR="00447604">
        <w:t xml:space="preserve">def </w:t>
      </w:r>
      <w:r w:rsidR="00447604">
        <w:rPr>
          <w:rStyle w:val="charBoldItals"/>
        </w:rPr>
        <w:t xml:space="preserve">person with a legal disability </w:t>
      </w:r>
      <w:r w:rsidR="008015AE">
        <w:t xml:space="preserve">ins </w:t>
      </w:r>
      <w:hyperlink r:id="rId535" w:tooltip="Crimes (Child Sex Offenders) Amendment Act 2012" w:history="1">
        <w:r w:rsidR="00000F49" w:rsidRPr="00000F49">
          <w:rPr>
            <w:rStyle w:val="charCitHyperlinkAbbrev"/>
          </w:rPr>
          <w:t>A2012</w:t>
        </w:r>
        <w:r w:rsidR="00000F49" w:rsidRPr="00000F49">
          <w:rPr>
            <w:rStyle w:val="charCitHyperlinkAbbrev"/>
          </w:rPr>
          <w:noBreakHyphen/>
          <w:t>20</w:t>
        </w:r>
      </w:hyperlink>
      <w:r w:rsidR="008015AE">
        <w:t xml:space="preserve"> s 23</w:t>
      </w:r>
    </w:p>
    <w:p w14:paraId="1777B2F0" w14:textId="17D46D7F" w:rsidR="00447604" w:rsidRPr="00BC737E" w:rsidRDefault="00447604" w:rsidP="008015AE">
      <w:pPr>
        <w:pStyle w:val="AmdtsEntries"/>
      </w:pPr>
      <w:r>
        <w:tab/>
        <w:t xml:space="preserve">def </w:t>
      </w:r>
      <w:r>
        <w:rPr>
          <w:rStyle w:val="charBoldItals"/>
        </w:rPr>
        <w:t xml:space="preserve">person with a mental disability </w:t>
      </w:r>
      <w:r>
        <w:t xml:space="preserve">ins </w:t>
      </w:r>
      <w:hyperlink r:id="rId536"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66186AEA" w14:textId="77777777" w:rsidR="008015AE" w:rsidRDefault="00447604" w:rsidP="008015AE">
      <w:pPr>
        <w:pStyle w:val="AmdtsEntryHd"/>
      </w:pPr>
      <w:r w:rsidRPr="00552157">
        <w:t>Appointing litigation guardian for person with legal disability</w:t>
      </w:r>
    </w:p>
    <w:p w14:paraId="51CA8905" w14:textId="0A95A6DB" w:rsidR="008015AE" w:rsidRPr="00BC737E" w:rsidRDefault="008015AE" w:rsidP="008015AE">
      <w:pPr>
        <w:pStyle w:val="AmdtsEntries"/>
      </w:pPr>
      <w:r>
        <w:t>s 132</w:t>
      </w:r>
      <w:r w:rsidR="00020FA5">
        <w:t>U</w:t>
      </w:r>
      <w:r>
        <w:tab/>
        <w:t xml:space="preserve">ins </w:t>
      </w:r>
      <w:hyperlink r:id="rId537"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61F761E0" w14:textId="77777777" w:rsidR="008015AE" w:rsidRDefault="00447604" w:rsidP="008015AE">
      <w:pPr>
        <w:pStyle w:val="AmdtsEntryHd"/>
      </w:pPr>
      <w:r w:rsidRPr="00552157">
        <w:t>Functions of litigation guardian</w:t>
      </w:r>
    </w:p>
    <w:p w14:paraId="6A72BF24" w14:textId="606E7CEF" w:rsidR="008015AE" w:rsidRPr="00BC737E" w:rsidRDefault="008015AE" w:rsidP="008015AE">
      <w:pPr>
        <w:pStyle w:val="AmdtsEntries"/>
      </w:pPr>
      <w:r>
        <w:t>s 132</w:t>
      </w:r>
      <w:r w:rsidR="00020FA5">
        <w:t>V</w:t>
      </w:r>
      <w:r>
        <w:tab/>
        <w:t xml:space="preserve">ins </w:t>
      </w:r>
      <w:hyperlink r:id="rId538"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4F1BB014" w14:textId="77777777" w:rsidR="008015AE" w:rsidRDefault="00447604" w:rsidP="008015AE">
      <w:pPr>
        <w:pStyle w:val="AmdtsEntryHd"/>
      </w:pPr>
      <w:r w:rsidRPr="00552157">
        <w:t>Removal of litigation guardian</w:t>
      </w:r>
    </w:p>
    <w:p w14:paraId="743ECD99" w14:textId="020AC18B" w:rsidR="008015AE" w:rsidRPr="00BC737E" w:rsidRDefault="008015AE" w:rsidP="008015AE">
      <w:pPr>
        <w:pStyle w:val="AmdtsEntries"/>
      </w:pPr>
      <w:r>
        <w:t>s 132</w:t>
      </w:r>
      <w:r w:rsidR="00020FA5">
        <w:t>W</w:t>
      </w:r>
      <w:r>
        <w:tab/>
        <w:t xml:space="preserve">ins </w:t>
      </w:r>
      <w:hyperlink r:id="rId53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28625AB9" w14:textId="77777777" w:rsidR="008015AE" w:rsidRDefault="00447604" w:rsidP="008015AE">
      <w:pPr>
        <w:pStyle w:val="AmdtsEntryHd"/>
      </w:pPr>
      <w:r w:rsidRPr="00552157">
        <w:t>Representation of parties with legal disability</w:t>
      </w:r>
    </w:p>
    <w:p w14:paraId="603F33A9" w14:textId="7CD9B94A" w:rsidR="008015AE" w:rsidRPr="00BC737E" w:rsidRDefault="008015AE" w:rsidP="008015AE">
      <w:pPr>
        <w:pStyle w:val="AmdtsEntries"/>
      </w:pPr>
      <w:r>
        <w:t>s 132</w:t>
      </w:r>
      <w:r w:rsidR="00020FA5">
        <w:t>X</w:t>
      </w:r>
      <w:r>
        <w:tab/>
        <w:t xml:space="preserve">ins </w:t>
      </w:r>
      <w:hyperlink r:id="rId540"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73ADCD08" w14:textId="77777777" w:rsidR="008015AE" w:rsidRDefault="00447604" w:rsidP="008015AE">
      <w:pPr>
        <w:pStyle w:val="AmdtsEntryHd"/>
      </w:pPr>
      <w:r w:rsidRPr="00552157">
        <w:lastRenderedPageBreak/>
        <w:t>Other provisions about orders prohibiting offender conduct</w:t>
      </w:r>
    </w:p>
    <w:p w14:paraId="6D9FA8A9" w14:textId="4FA5520D" w:rsidR="008015AE" w:rsidRPr="00BC737E" w:rsidRDefault="008015AE" w:rsidP="008015AE">
      <w:pPr>
        <w:pStyle w:val="AmdtsEntries"/>
      </w:pPr>
      <w:r>
        <w:t>pt 5A.7 hdg</w:t>
      </w:r>
      <w:r>
        <w:tab/>
        <w:t xml:space="preserve">ins </w:t>
      </w:r>
      <w:hyperlink r:id="rId541"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211645DF" w14:textId="77777777" w:rsidR="008015AE" w:rsidRDefault="00447604" w:rsidP="008015AE">
      <w:pPr>
        <w:pStyle w:val="AmdtsEntryHd"/>
      </w:pPr>
      <w:r w:rsidRPr="00552157">
        <w:t>Court sets return date</w:t>
      </w:r>
    </w:p>
    <w:p w14:paraId="6E8333D5" w14:textId="683B6BCC" w:rsidR="008015AE" w:rsidRPr="00BC737E" w:rsidRDefault="008015AE" w:rsidP="008015AE">
      <w:pPr>
        <w:pStyle w:val="AmdtsEntries"/>
      </w:pPr>
      <w:r>
        <w:t>s 132</w:t>
      </w:r>
      <w:r w:rsidR="00020FA5">
        <w:t>Y</w:t>
      </w:r>
      <w:r>
        <w:tab/>
        <w:t xml:space="preserve">ins </w:t>
      </w:r>
      <w:hyperlink r:id="rId542"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3A685895" w14:textId="77777777" w:rsidR="008015AE" w:rsidRDefault="00447604" w:rsidP="008015AE">
      <w:pPr>
        <w:pStyle w:val="AmdtsEntryHd"/>
      </w:pPr>
      <w:r w:rsidRPr="00552157">
        <w:t>Service of applications</w:t>
      </w:r>
    </w:p>
    <w:p w14:paraId="501B1CAD" w14:textId="7AAC4254" w:rsidR="008015AE" w:rsidRPr="00BC737E" w:rsidRDefault="008015AE" w:rsidP="008015AE">
      <w:pPr>
        <w:pStyle w:val="AmdtsEntries"/>
      </w:pPr>
      <w:r>
        <w:t>s 132</w:t>
      </w:r>
      <w:r w:rsidR="00020FA5">
        <w:t>Z</w:t>
      </w:r>
      <w:r>
        <w:tab/>
        <w:t xml:space="preserve">ins </w:t>
      </w:r>
      <w:hyperlink r:id="rId54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3B27FCCD" w14:textId="77777777" w:rsidR="008015AE" w:rsidRDefault="00447604" w:rsidP="008015AE">
      <w:pPr>
        <w:pStyle w:val="AmdtsEntryHd"/>
      </w:pPr>
      <w:r w:rsidRPr="00552157">
        <w:t>If personal service impractical or impossible</w:t>
      </w:r>
    </w:p>
    <w:p w14:paraId="081A2A27" w14:textId="78A0F7F8" w:rsidR="008015AE" w:rsidRPr="00BC737E" w:rsidRDefault="008015AE" w:rsidP="008015AE">
      <w:pPr>
        <w:pStyle w:val="AmdtsEntries"/>
      </w:pPr>
      <w:r>
        <w:t>s 132</w:t>
      </w:r>
      <w:r w:rsidR="00020FA5">
        <w:t>ZA</w:t>
      </w:r>
      <w:r>
        <w:tab/>
        <w:t xml:space="preserve">ins </w:t>
      </w:r>
      <w:hyperlink r:id="rId544"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6ECFE04C" w14:textId="77777777" w:rsidR="008015AE" w:rsidRDefault="00447604" w:rsidP="008015AE">
      <w:pPr>
        <w:pStyle w:val="AmdtsEntryHd"/>
      </w:pPr>
      <w:r w:rsidRPr="00552157">
        <w:rPr>
          <w:lang w:eastAsia="en-AU"/>
        </w:rPr>
        <w:t>Court may issue warrant for person’s arrest</w:t>
      </w:r>
    </w:p>
    <w:p w14:paraId="37DCC469" w14:textId="42701BC5" w:rsidR="008015AE" w:rsidRPr="00BC737E" w:rsidRDefault="008015AE" w:rsidP="008015AE">
      <w:pPr>
        <w:pStyle w:val="AmdtsEntries"/>
      </w:pPr>
      <w:r>
        <w:t>s 132</w:t>
      </w:r>
      <w:r w:rsidR="00020FA5">
        <w:t>ZB</w:t>
      </w:r>
      <w:r>
        <w:tab/>
        <w:t xml:space="preserve">ins </w:t>
      </w:r>
      <w:hyperlink r:id="rId545"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2B67D347" w14:textId="77777777" w:rsidR="008015AE" w:rsidRDefault="00447604" w:rsidP="008015AE">
      <w:pPr>
        <w:pStyle w:val="AmdtsEntryHd"/>
      </w:pPr>
      <w:r w:rsidRPr="00552157">
        <w:rPr>
          <w:lang w:eastAsia="en-AU"/>
        </w:rPr>
        <w:t>Giving copy of</w:t>
      </w:r>
      <w:r w:rsidRPr="00552157">
        <w:t xml:space="preserve"> order to </w:t>
      </w:r>
      <w:r w:rsidRPr="00552157">
        <w:rPr>
          <w:lang w:eastAsia="en-AU"/>
        </w:rPr>
        <w:t>person not before court</w:t>
      </w:r>
    </w:p>
    <w:p w14:paraId="49210A2F" w14:textId="56FF3869" w:rsidR="008015AE" w:rsidRPr="00BC737E" w:rsidRDefault="008015AE" w:rsidP="008015AE">
      <w:pPr>
        <w:pStyle w:val="AmdtsEntries"/>
      </w:pPr>
      <w:r>
        <w:t>s 132</w:t>
      </w:r>
      <w:r w:rsidR="00020FA5">
        <w:t>ZC</w:t>
      </w:r>
      <w:r>
        <w:tab/>
        <w:t xml:space="preserve">ins </w:t>
      </w:r>
      <w:hyperlink r:id="rId546"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13907A2E" w14:textId="77777777" w:rsidR="008015AE" w:rsidRDefault="00447604" w:rsidP="008015AE">
      <w:pPr>
        <w:pStyle w:val="AmdtsEntryHd"/>
      </w:pPr>
      <w:r w:rsidRPr="00552157">
        <w:rPr>
          <w:lang w:eastAsia="en-AU"/>
        </w:rPr>
        <w:t xml:space="preserve">Giving copy of </w:t>
      </w:r>
      <w:r w:rsidRPr="00552157">
        <w:t xml:space="preserve">order </w:t>
      </w:r>
      <w:r w:rsidRPr="001B60A5">
        <w:rPr>
          <w:rFonts w:cs="Arial"/>
          <w:bCs/>
          <w:szCs w:val="24"/>
          <w:lang w:eastAsia="en-AU"/>
        </w:rPr>
        <w:t xml:space="preserve">for young person </w:t>
      </w:r>
      <w:r w:rsidRPr="00552157">
        <w:t>etc</w:t>
      </w:r>
    </w:p>
    <w:p w14:paraId="28ABE6AB" w14:textId="34459B8A" w:rsidR="008015AE" w:rsidRDefault="008015AE" w:rsidP="008015AE">
      <w:pPr>
        <w:pStyle w:val="AmdtsEntries"/>
      </w:pPr>
      <w:r>
        <w:t>s 132</w:t>
      </w:r>
      <w:r w:rsidR="00020FA5">
        <w:t>ZD</w:t>
      </w:r>
      <w:r>
        <w:tab/>
        <w:t xml:space="preserve">ins </w:t>
      </w:r>
      <w:hyperlink r:id="rId547"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65BCEB30" w14:textId="03CD7CA4" w:rsidR="00B75C4E" w:rsidRPr="00BC737E" w:rsidRDefault="00B75C4E" w:rsidP="008015AE">
      <w:pPr>
        <w:pStyle w:val="AmdtsEntries"/>
      </w:pPr>
      <w:r>
        <w:tab/>
        <w:t xml:space="preserve">am </w:t>
      </w:r>
      <w:hyperlink r:id="rId548" w:tooltip="Crimes Legislation Amendment Act 2013 (No 2)" w:history="1">
        <w:r>
          <w:rPr>
            <w:rStyle w:val="charCitHyperlinkAbbrev"/>
          </w:rPr>
          <w:t>A2013</w:t>
        </w:r>
        <w:r>
          <w:rPr>
            <w:rStyle w:val="charCitHyperlinkAbbrev"/>
          </w:rPr>
          <w:noBreakHyphen/>
          <w:t>50</w:t>
        </w:r>
      </w:hyperlink>
      <w:r>
        <w:t xml:space="preserve"> s 12</w:t>
      </w:r>
    </w:p>
    <w:p w14:paraId="1B976BB4" w14:textId="77777777" w:rsidR="008015AE" w:rsidRDefault="00447604" w:rsidP="008015AE">
      <w:pPr>
        <w:pStyle w:val="AmdtsEntryHd"/>
      </w:pPr>
      <w:r w:rsidRPr="00552157">
        <w:t>Explaining orders if person before court</w:t>
      </w:r>
    </w:p>
    <w:p w14:paraId="1B0B9503" w14:textId="358A4BCF" w:rsidR="008015AE" w:rsidRPr="00BC737E" w:rsidRDefault="008015AE" w:rsidP="008015AE">
      <w:pPr>
        <w:pStyle w:val="AmdtsEntries"/>
      </w:pPr>
      <w:r>
        <w:t>s 132</w:t>
      </w:r>
      <w:r w:rsidR="00020FA5">
        <w:t>ZE</w:t>
      </w:r>
      <w:r>
        <w:tab/>
        <w:t xml:space="preserve">ins </w:t>
      </w:r>
      <w:hyperlink r:id="rId54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2660458B" w14:textId="77777777" w:rsidR="008015AE" w:rsidRDefault="00447604" w:rsidP="008015AE">
      <w:pPr>
        <w:pStyle w:val="AmdtsEntryHd"/>
      </w:pPr>
      <w:r w:rsidRPr="00552157">
        <w:t>Explaining orders if person not before court</w:t>
      </w:r>
    </w:p>
    <w:p w14:paraId="5658BAD7" w14:textId="15513434" w:rsidR="008015AE" w:rsidRDefault="008015AE" w:rsidP="008015AE">
      <w:pPr>
        <w:pStyle w:val="AmdtsEntries"/>
      </w:pPr>
      <w:r>
        <w:t>s 132</w:t>
      </w:r>
      <w:r w:rsidR="00B969C2">
        <w:t>ZF</w:t>
      </w:r>
      <w:r>
        <w:tab/>
        <w:t xml:space="preserve">ins </w:t>
      </w:r>
      <w:hyperlink r:id="rId550"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25049FAD" w14:textId="7AC226A9" w:rsidR="00B75C4E" w:rsidRPr="00BC737E" w:rsidRDefault="00B75C4E" w:rsidP="008015AE">
      <w:pPr>
        <w:pStyle w:val="AmdtsEntries"/>
      </w:pPr>
      <w:r>
        <w:tab/>
        <w:t xml:space="preserve">am </w:t>
      </w:r>
      <w:hyperlink r:id="rId551" w:tooltip="Crimes Legislation Amendment Act 2013 (No 2)" w:history="1">
        <w:r>
          <w:rPr>
            <w:rStyle w:val="charCitHyperlinkAbbrev"/>
          </w:rPr>
          <w:t>A2013</w:t>
        </w:r>
        <w:r>
          <w:rPr>
            <w:rStyle w:val="charCitHyperlinkAbbrev"/>
          </w:rPr>
          <w:noBreakHyphen/>
          <w:t>50</w:t>
        </w:r>
      </w:hyperlink>
      <w:r>
        <w:t xml:space="preserve"> s 12</w:t>
      </w:r>
    </w:p>
    <w:p w14:paraId="3D6E73F5" w14:textId="77777777" w:rsidR="008015AE" w:rsidRDefault="00447604" w:rsidP="008015AE">
      <w:pPr>
        <w:pStyle w:val="AmdtsEntryHd"/>
      </w:pPr>
      <w:r w:rsidRPr="00552157">
        <w:t>Proceedings for orders to be closed to public</w:t>
      </w:r>
    </w:p>
    <w:p w14:paraId="51635C1D" w14:textId="37986218" w:rsidR="008015AE" w:rsidRPr="00BC737E" w:rsidRDefault="008015AE" w:rsidP="008015AE">
      <w:pPr>
        <w:pStyle w:val="AmdtsEntries"/>
      </w:pPr>
      <w:r>
        <w:t>s 132</w:t>
      </w:r>
      <w:r w:rsidR="00B969C2">
        <w:t>ZG</w:t>
      </w:r>
      <w:r>
        <w:tab/>
        <w:t xml:space="preserve">ins </w:t>
      </w:r>
      <w:hyperlink r:id="rId552"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6BD1A3C4" w14:textId="77777777" w:rsidR="008015AE" w:rsidRDefault="00447604" w:rsidP="008015AE">
      <w:pPr>
        <w:pStyle w:val="AmdtsEntryHd"/>
      </w:pPr>
      <w:r w:rsidRPr="00552157">
        <w:rPr>
          <w:lang w:eastAsia="en-AU"/>
        </w:rPr>
        <w:t>Offences</w:t>
      </w:r>
    </w:p>
    <w:p w14:paraId="6484913C" w14:textId="235D5A46" w:rsidR="008015AE" w:rsidRPr="00BC737E" w:rsidRDefault="008015AE" w:rsidP="008015AE">
      <w:pPr>
        <w:pStyle w:val="AmdtsEntries"/>
      </w:pPr>
      <w:r>
        <w:t>pt 5A.</w:t>
      </w:r>
      <w:r w:rsidR="004B3C7C">
        <w:t>8</w:t>
      </w:r>
      <w:r>
        <w:t xml:space="preserve"> hdg</w:t>
      </w:r>
      <w:r>
        <w:tab/>
        <w:t xml:space="preserve">ins </w:t>
      </w:r>
      <w:hyperlink r:id="rId55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4CC48E87" w14:textId="77777777" w:rsidR="00653CD9" w:rsidRDefault="00447604" w:rsidP="00653CD9">
      <w:pPr>
        <w:pStyle w:val="AmdtsEntryHd"/>
      </w:pPr>
      <w:r w:rsidRPr="00552157">
        <w:t>Offences—prohibition of publication of identity</w:t>
      </w:r>
    </w:p>
    <w:p w14:paraId="2B9CA1D1" w14:textId="3C0ED235" w:rsidR="00653CD9" w:rsidRPr="00BC737E" w:rsidRDefault="00653CD9" w:rsidP="00653CD9">
      <w:pPr>
        <w:pStyle w:val="AmdtsEntries"/>
      </w:pPr>
      <w:r>
        <w:t>s 132</w:t>
      </w:r>
      <w:r w:rsidR="00B969C2">
        <w:t>ZH</w:t>
      </w:r>
      <w:r>
        <w:tab/>
        <w:t xml:space="preserve">ins </w:t>
      </w:r>
      <w:hyperlink r:id="rId554"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32F8A16C" w14:textId="77777777" w:rsidR="00653CD9" w:rsidRDefault="00447604" w:rsidP="00653CD9">
      <w:pPr>
        <w:pStyle w:val="AmdtsEntryHd"/>
      </w:pPr>
      <w:r w:rsidRPr="00552157">
        <w:t>Offence—</w:t>
      </w:r>
      <w:r w:rsidRPr="00552157">
        <w:rPr>
          <w:lang w:eastAsia="en-AU"/>
        </w:rPr>
        <w:t>contravention of prohibition order etc</w:t>
      </w:r>
    </w:p>
    <w:p w14:paraId="0755858D" w14:textId="500AF8C4" w:rsidR="00653CD9" w:rsidRPr="00BC737E" w:rsidRDefault="00653CD9" w:rsidP="00653CD9">
      <w:pPr>
        <w:pStyle w:val="AmdtsEntries"/>
      </w:pPr>
      <w:r>
        <w:t>s 132</w:t>
      </w:r>
      <w:r w:rsidR="00B969C2">
        <w:t>ZI</w:t>
      </w:r>
      <w:r>
        <w:tab/>
        <w:t xml:space="preserve">ins </w:t>
      </w:r>
      <w:hyperlink r:id="rId555"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76F1397A" w14:textId="77777777" w:rsidR="00653CD9" w:rsidRDefault="00447604" w:rsidP="00653CD9">
      <w:pPr>
        <w:pStyle w:val="AmdtsEntryHd"/>
      </w:pPr>
      <w:r w:rsidRPr="00552157">
        <w:t>Offence—</w:t>
      </w:r>
      <w:r w:rsidRPr="00552157">
        <w:rPr>
          <w:lang w:eastAsia="en-AU"/>
        </w:rPr>
        <w:t xml:space="preserve">contravention of </w:t>
      </w:r>
      <w:r w:rsidRPr="00552157">
        <w:t>registered corresponding prohibition order</w:t>
      </w:r>
    </w:p>
    <w:p w14:paraId="1F36F38F" w14:textId="3A8C8245" w:rsidR="00653CD9" w:rsidRPr="00BC737E" w:rsidRDefault="00653CD9" w:rsidP="00653CD9">
      <w:pPr>
        <w:pStyle w:val="AmdtsEntries"/>
      </w:pPr>
      <w:r>
        <w:t>s 132</w:t>
      </w:r>
      <w:r w:rsidR="00B969C2">
        <w:t>ZJ</w:t>
      </w:r>
      <w:r>
        <w:tab/>
        <w:t xml:space="preserve">ins </w:t>
      </w:r>
      <w:hyperlink r:id="rId556"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1A2A80B4" w14:textId="77777777" w:rsidR="00653CD9" w:rsidRDefault="00447604" w:rsidP="00653CD9">
      <w:pPr>
        <w:pStyle w:val="AmdtsEntryHd"/>
      </w:pPr>
      <w:r w:rsidRPr="00552157">
        <w:rPr>
          <w:lang w:eastAsia="en-AU"/>
        </w:rPr>
        <w:t>Matters relevant to reasonable excuse defence</w:t>
      </w:r>
    </w:p>
    <w:p w14:paraId="6B98455E" w14:textId="12A9BEC1" w:rsidR="00653CD9" w:rsidRPr="00BC737E" w:rsidRDefault="00653CD9" w:rsidP="00653CD9">
      <w:pPr>
        <w:pStyle w:val="AmdtsEntries"/>
      </w:pPr>
      <w:r>
        <w:t>s 132</w:t>
      </w:r>
      <w:r w:rsidR="00B969C2">
        <w:t>ZK</w:t>
      </w:r>
      <w:r>
        <w:tab/>
        <w:t xml:space="preserve">ins </w:t>
      </w:r>
      <w:hyperlink r:id="rId557"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4BAA0808" w14:textId="77777777" w:rsidR="00653CD9" w:rsidRDefault="00447604" w:rsidP="00653CD9">
      <w:pPr>
        <w:pStyle w:val="AmdtsEntryHd"/>
      </w:pPr>
      <w:r w:rsidRPr="00552157">
        <w:rPr>
          <w:lang w:eastAsia="en-AU"/>
        </w:rPr>
        <w:t>Obtaining and disclosing particular information</w:t>
      </w:r>
    </w:p>
    <w:p w14:paraId="5502EF80" w14:textId="62A4954D" w:rsidR="00653CD9" w:rsidRPr="00BC737E" w:rsidRDefault="00653CD9" w:rsidP="00653CD9">
      <w:pPr>
        <w:pStyle w:val="AmdtsEntries"/>
      </w:pPr>
      <w:r>
        <w:t>pt 5A.9 hdg</w:t>
      </w:r>
      <w:r>
        <w:tab/>
        <w:t xml:space="preserve">ins </w:t>
      </w:r>
      <w:hyperlink r:id="rId558"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6CAADE1C" w14:textId="77777777" w:rsidR="00653CD9" w:rsidRDefault="00447604" w:rsidP="00653CD9">
      <w:pPr>
        <w:pStyle w:val="AmdtsEntryHd"/>
      </w:pPr>
      <w:r w:rsidRPr="00552157">
        <w:rPr>
          <w:lang w:eastAsia="en-AU"/>
        </w:rPr>
        <w:t xml:space="preserve">Meaning of </w:t>
      </w:r>
      <w:r w:rsidRPr="00000F49">
        <w:rPr>
          <w:rStyle w:val="charItals"/>
        </w:rPr>
        <w:t>government agency</w:t>
      </w:r>
      <w:r w:rsidRPr="00552157">
        <w:t>—</w:t>
      </w:r>
      <w:r w:rsidRPr="00552157">
        <w:rPr>
          <w:lang w:eastAsia="en-AU"/>
        </w:rPr>
        <w:t>pt 5A.9</w:t>
      </w:r>
    </w:p>
    <w:p w14:paraId="7217C57D" w14:textId="32F0E5DB" w:rsidR="00653CD9" w:rsidRDefault="00653CD9" w:rsidP="00653CD9">
      <w:pPr>
        <w:pStyle w:val="AmdtsEntries"/>
      </w:pPr>
      <w:r>
        <w:t>s 132</w:t>
      </w:r>
      <w:r w:rsidR="00B969C2">
        <w:t>ZL</w:t>
      </w:r>
      <w:r>
        <w:tab/>
        <w:t xml:space="preserve">ins </w:t>
      </w:r>
      <w:hyperlink r:id="rId55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15004D37" w14:textId="729DE581" w:rsidR="009F6F5C" w:rsidRPr="00BC737E" w:rsidRDefault="009F6F5C" w:rsidP="00653CD9">
      <w:pPr>
        <w:pStyle w:val="AmdtsEntries"/>
      </w:pPr>
      <w:r>
        <w:tab/>
        <w:t xml:space="preserve">am </w:t>
      </w:r>
      <w:hyperlink r:id="rId560" w:tooltip="Public Sector Management Amendment Act 2016" w:history="1">
        <w:r w:rsidRPr="009F6F5C">
          <w:rPr>
            <w:color w:val="0000FF" w:themeColor="hyperlink"/>
          </w:rPr>
          <w:t>A2016</w:t>
        </w:r>
        <w:r w:rsidRPr="009F6F5C">
          <w:rPr>
            <w:color w:val="0000FF" w:themeColor="hyperlink"/>
          </w:rPr>
          <w:noBreakHyphen/>
          <w:t>52</w:t>
        </w:r>
      </w:hyperlink>
      <w:r w:rsidRPr="009F6F5C">
        <w:t xml:space="preserve"> amdt </w:t>
      </w:r>
      <w:r>
        <w:t>1.54</w:t>
      </w:r>
    </w:p>
    <w:p w14:paraId="479EF3BF" w14:textId="77777777" w:rsidR="00653CD9" w:rsidRDefault="00447604" w:rsidP="00653CD9">
      <w:pPr>
        <w:pStyle w:val="AmdtsEntryHd"/>
      </w:pPr>
      <w:r w:rsidRPr="00552157">
        <w:rPr>
          <w:lang w:eastAsia="en-AU"/>
        </w:rPr>
        <w:lastRenderedPageBreak/>
        <w:t>Chief police officer may require</w:t>
      </w:r>
      <w:r w:rsidRPr="001B60A5">
        <w:rPr>
          <w:rFonts w:cs="Arial"/>
          <w:bCs/>
          <w:szCs w:val="24"/>
          <w:lang w:eastAsia="en-AU"/>
        </w:rPr>
        <w:t xml:space="preserve"> information about person</w:t>
      </w:r>
    </w:p>
    <w:p w14:paraId="37F9CC24" w14:textId="2AE6A969" w:rsidR="00653CD9" w:rsidRDefault="00653CD9" w:rsidP="00653CD9">
      <w:pPr>
        <w:pStyle w:val="AmdtsEntries"/>
      </w:pPr>
      <w:r>
        <w:t>s 132</w:t>
      </w:r>
      <w:r w:rsidR="00B969C2">
        <w:t>ZM</w:t>
      </w:r>
      <w:r>
        <w:tab/>
        <w:t xml:space="preserve">ins </w:t>
      </w:r>
      <w:hyperlink r:id="rId561"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05194E2F" w14:textId="41A11D98" w:rsidR="00B75C4E" w:rsidRPr="00BC737E" w:rsidRDefault="00B75C4E" w:rsidP="00653CD9">
      <w:pPr>
        <w:pStyle w:val="AmdtsEntries"/>
      </w:pPr>
      <w:r>
        <w:tab/>
        <w:t xml:space="preserve">am </w:t>
      </w:r>
      <w:hyperlink r:id="rId562" w:tooltip="Crimes Legislation Amendment Act 2013 (No 2)" w:history="1">
        <w:r>
          <w:rPr>
            <w:rStyle w:val="charCitHyperlinkAbbrev"/>
          </w:rPr>
          <w:t>A2013</w:t>
        </w:r>
        <w:r>
          <w:rPr>
            <w:rStyle w:val="charCitHyperlinkAbbrev"/>
          </w:rPr>
          <w:noBreakHyphen/>
          <w:t>50</w:t>
        </w:r>
      </w:hyperlink>
      <w:r>
        <w:t xml:space="preserve"> s 12</w:t>
      </w:r>
    </w:p>
    <w:p w14:paraId="36D91107" w14:textId="77777777" w:rsidR="00653CD9" w:rsidRDefault="000169CE" w:rsidP="00653CD9">
      <w:pPr>
        <w:pStyle w:val="AmdtsEntryHd"/>
      </w:pPr>
      <w:r w:rsidRPr="00552157">
        <w:rPr>
          <w:lang w:eastAsia="en-AU"/>
        </w:rPr>
        <w:t xml:space="preserve">Chief police officer </w:t>
      </w:r>
      <w:r w:rsidRPr="001B60A5">
        <w:rPr>
          <w:rFonts w:cs="Arial"/>
          <w:bCs/>
          <w:szCs w:val="24"/>
          <w:lang w:eastAsia="en-AU"/>
        </w:rPr>
        <w:t>may give information about order to prescribed entities</w:t>
      </w:r>
    </w:p>
    <w:p w14:paraId="406F1CF9" w14:textId="5B5CAF50" w:rsidR="00653CD9" w:rsidRDefault="00653CD9" w:rsidP="00653CD9">
      <w:pPr>
        <w:pStyle w:val="AmdtsEntries"/>
      </w:pPr>
      <w:r>
        <w:t>s 132</w:t>
      </w:r>
      <w:r w:rsidR="00B969C2">
        <w:t>ZN</w:t>
      </w:r>
      <w:r>
        <w:tab/>
        <w:t xml:space="preserve">ins </w:t>
      </w:r>
      <w:hyperlink r:id="rId56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01B757B9" w14:textId="5F4779B0" w:rsidR="00B75C4E" w:rsidRPr="00BC737E" w:rsidRDefault="00B75C4E" w:rsidP="00653CD9">
      <w:pPr>
        <w:pStyle w:val="AmdtsEntries"/>
      </w:pPr>
      <w:r>
        <w:tab/>
        <w:t xml:space="preserve">am </w:t>
      </w:r>
      <w:hyperlink r:id="rId564" w:tooltip="Crimes Legislation Amendment Act 2013 (No 2)" w:history="1">
        <w:r>
          <w:rPr>
            <w:rStyle w:val="charCitHyperlinkAbbrev"/>
          </w:rPr>
          <w:t>A2013</w:t>
        </w:r>
        <w:r>
          <w:rPr>
            <w:rStyle w:val="charCitHyperlinkAbbrev"/>
          </w:rPr>
          <w:noBreakHyphen/>
          <w:t>50</w:t>
        </w:r>
      </w:hyperlink>
      <w:r>
        <w:t xml:space="preserve"> s 12</w:t>
      </w:r>
    </w:p>
    <w:p w14:paraId="71AD10D2" w14:textId="77777777" w:rsidR="00653CD9" w:rsidRDefault="000169CE" w:rsidP="00653CD9">
      <w:pPr>
        <w:pStyle w:val="AmdtsEntryHd"/>
      </w:pPr>
      <w:r w:rsidRPr="00552157">
        <w:t>Chief police officer may give information about order to person with parental responsibility for child at risk</w:t>
      </w:r>
    </w:p>
    <w:p w14:paraId="176B4679" w14:textId="2907EF4A" w:rsidR="00653CD9" w:rsidRDefault="00653CD9" w:rsidP="00653CD9">
      <w:pPr>
        <w:pStyle w:val="AmdtsEntries"/>
      </w:pPr>
      <w:r>
        <w:t>s 132</w:t>
      </w:r>
      <w:r w:rsidR="00B969C2">
        <w:t>ZO</w:t>
      </w:r>
      <w:r>
        <w:tab/>
        <w:t xml:space="preserve">ins </w:t>
      </w:r>
      <w:hyperlink r:id="rId565"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097B5605" w14:textId="61820066" w:rsidR="00B75C4E" w:rsidRPr="00BC737E" w:rsidRDefault="00B75C4E" w:rsidP="00653CD9">
      <w:pPr>
        <w:pStyle w:val="AmdtsEntries"/>
      </w:pPr>
      <w:r>
        <w:tab/>
        <w:t xml:space="preserve">am </w:t>
      </w:r>
      <w:hyperlink r:id="rId566" w:tooltip="Crimes Legislation Amendment Act 2013 (No 2)" w:history="1">
        <w:r>
          <w:rPr>
            <w:rStyle w:val="charCitHyperlinkAbbrev"/>
          </w:rPr>
          <w:t>A2013</w:t>
        </w:r>
        <w:r>
          <w:rPr>
            <w:rStyle w:val="charCitHyperlinkAbbrev"/>
          </w:rPr>
          <w:noBreakHyphen/>
          <w:t>50</w:t>
        </w:r>
      </w:hyperlink>
      <w:r>
        <w:t xml:space="preserve"> s 12</w:t>
      </w:r>
    </w:p>
    <w:p w14:paraId="5B9FAAEC" w14:textId="77777777" w:rsidR="00653CD9" w:rsidRDefault="000169CE" w:rsidP="00653CD9">
      <w:pPr>
        <w:pStyle w:val="AmdtsEntryHd"/>
      </w:pPr>
      <w:r w:rsidRPr="00552157">
        <w:t>Offence—prescribed entities and people with parental responsibility to keep information secret</w:t>
      </w:r>
    </w:p>
    <w:p w14:paraId="176D06EA" w14:textId="2C79A65D" w:rsidR="00653CD9" w:rsidRPr="00BC737E" w:rsidRDefault="00653CD9" w:rsidP="00653CD9">
      <w:pPr>
        <w:pStyle w:val="AmdtsEntries"/>
      </w:pPr>
      <w:r>
        <w:t>s 132</w:t>
      </w:r>
      <w:r w:rsidR="00B969C2">
        <w:t>ZP</w:t>
      </w:r>
      <w:r>
        <w:tab/>
        <w:t xml:space="preserve">ins </w:t>
      </w:r>
      <w:hyperlink r:id="rId567"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4CAEF70E" w14:textId="77777777" w:rsidR="00653CD9" w:rsidRDefault="000169CE" w:rsidP="00653CD9">
      <w:pPr>
        <w:pStyle w:val="AmdtsEntryHd"/>
      </w:pPr>
      <w:r w:rsidRPr="00552157">
        <w:rPr>
          <w:lang w:eastAsia="en-AU"/>
        </w:rPr>
        <w:t xml:space="preserve">CYP director-general to be given information </w:t>
      </w:r>
      <w:r w:rsidRPr="001B60A5">
        <w:rPr>
          <w:rFonts w:cs="Arial"/>
          <w:bCs/>
          <w:szCs w:val="24"/>
          <w:lang w:eastAsia="en-AU"/>
        </w:rPr>
        <w:t>about young person</w:t>
      </w:r>
    </w:p>
    <w:p w14:paraId="6F48A8D4" w14:textId="7EBC555A" w:rsidR="00653CD9" w:rsidRPr="00BC737E" w:rsidRDefault="00653CD9" w:rsidP="00653CD9">
      <w:pPr>
        <w:pStyle w:val="AmdtsEntries"/>
      </w:pPr>
      <w:r>
        <w:t>s 132</w:t>
      </w:r>
      <w:r w:rsidR="00B969C2">
        <w:t>ZQ</w:t>
      </w:r>
      <w:r>
        <w:tab/>
        <w:t xml:space="preserve">ins </w:t>
      </w:r>
      <w:hyperlink r:id="rId568"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5181B790" w14:textId="77777777" w:rsidR="00653CD9" w:rsidRDefault="000169CE" w:rsidP="00653CD9">
      <w:pPr>
        <w:pStyle w:val="AmdtsEntryHd"/>
      </w:pPr>
      <w:r w:rsidRPr="00552157">
        <w:t>Certain material may be kept</w:t>
      </w:r>
    </w:p>
    <w:p w14:paraId="786BF48A" w14:textId="57E1E8CE" w:rsidR="00653CD9" w:rsidRDefault="00653CD9" w:rsidP="00653CD9">
      <w:pPr>
        <w:pStyle w:val="AmdtsEntries"/>
      </w:pPr>
      <w:r>
        <w:t>s 132</w:t>
      </w:r>
      <w:r w:rsidR="00B969C2">
        <w:t>ZR</w:t>
      </w:r>
      <w:r>
        <w:tab/>
        <w:t xml:space="preserve">ins </w:t>
      </w:r>
      <w:hyperlink r:id="rId56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60913B2E" w14:textId="5733A7B3" w:rsidR="00B75C4E" w:rsidRPr="00BC737E" w:rsidRDefault="00B75C4E" w:rsidP="00653CD9">
      <w:pPr>
        <w:pStyle w:val="AmdtsEntries"/>
      </w:pPr>
      <w:r>
        <w:tab/>
        <w:t xml:space="preserve">am </w:t>
      </w:r>
      <w:hyperlink r:id="rId570" w:tooltip="Crimes Legislation Amendment Act 2013 (No 2)" w:history="1">
        <w:r>
          <w:rPr>
            <w:rStyle w:val="charCitHyperlinkAbbrev"/>
          </w:rPr>
          <w:t>A2013</w:t>
        </w:r>
        <w:r>
          <w:rPr>
            <w:rStyle w:val="charCitHyperlinkAbbrev"/>
          </w:rPr>
          <w:noBreakHyphen/>
          <w:t>50</w:t>
        </w:r>
      </w:hyperlink>
      <w:r>
        <w:t xml:space="preserve"> s 12</w:t>
      </w:r>
    </w:p>
    <w:p w14:paraId="3E984707" w14:textId="77777777" w:rsidR="00653CD9" w:rsidRDefault="000169CE" w:rsidP="00653CD9">
      <w:pPr>
        <w:pStyle w:val="AmdtsEntryHd"/>
      </w:pPr>
      <w:r w:rsidRPr="00552157">
        <w:rPr>
          <w:lang w:eastAsia="en-AU"/>
        </w:rPr>
        <w:t>Appeals to Supreme Court</w:t>
      </w:r>
    </w:p>
    <w:p w14:paraId="72E99FEC" w14:textId="12822896" w:rsidR="00653CD9" w:rsidRPr="00BC737E" w:rsidRDefault="00653CD9" w:rsidP="00653CD9">
      <w:pPr>
        <w:pStyle w:val="AmdtsEntries"/>
      </w:pPr>
      <w:r>
        <w:t>pt 5A.10 hdg</w:t>
      </w:r>
      <w:r>
        <w:tab/>
        <w:t xml:space="preserve">ins </w:t>
      </w:r>
      <w:hyperlink r:id="rId571"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07A90C69" w14:textId="77777777" w:rsidR="00653CD9" w:rsidRDefault="000169CE" w:rsidP="00653CD9">
      <w:pPr>
        <w:pStyle w:val="AmdtsEntryHd"/>
      </w:pPr>
      <w:r w:rsidRPr="00552157">
        <w:rPr>
          <w:lang w:eastAsia="en-AU"/>
        </w:rPr>
        <w:t xml:space="preserve">Meaning of </w:t>
      </w:r>
      <w:r w:rsidRPr="00000F49">
        <w:rPr>
          <w:rStyle w:val="charItals"/>
        </w:rPr>
        <w:t>appealable decision</w:t>
      </w:r>
      <w:r w:rsidRPr="00552157">
        <w:t>—pt 5A.10</w:t>
      </w:r>
    </w:p>
    <w:p w14:paraId="7B4DCC5E" w14:textId="2840F2AE" w:rsidR="00653CD9" w:rsidRPr="00BC737E" w:rsidRDefault="00653CD9" w:rsidP="00653CD9">
      <w:pPr>
        <w:pStyle w:val="AmdtsEntries"/>
      </w:pPr>
      <w:r>
        <w:t>s 132</w:t>
      </w:r>
      <w:r w:rsidR="00B969C2">
        <w:t>ZS</w:t>
      </w:r>
      <w:r>
        <w:tab/>
        <w:t xml:space="preserve">ins </w:t>
      </w:r>
      <w:hyperlink r:id="rId572"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72A62323" w14:textId="77777777" w:rsidR="00653CD9" w:rsidRDefault="000169CE" w:rsidP="00653CD9">
      <w:pPr>
        <w:pStyle w:val="AmdtsEntryHd"/>
      </w:pPr>
      <w:r w:rsidRPr="00552157">
        <w:rPr>
          <w:lang w:eastAsia="en-AU"/>
        </w:rPr>
        <w:t>Appeals to Supreme Court</w:t>
      </w:r>
    </w:p>
    <w:p w14:paraId="6A9EF29E" w14:textId="58C9F942" w:rsidR="00653CD9" w:rsidRPr="00BC737E" w:rsidRDefault="00653CD9" w:rsidP="00653CD9">
      <w:pPr>
        <w:pStyle w:val="AmdtsEntries"/>
      </w:pPr>
      <w:r>
        <w:t>s 132</w:t>
      </w:r>
      <w:r w:rsidR="00B969C2">
        <w:t>ZT</w:t>
      </w:r>
      <w:r>
        <w:tab/>
        <w:t xml:space="preserve">ins </w:t>
      </w:r>
      <w:hyperlink r:id="rId57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6ECE8FCE" w14:textId="77777777" w:rsidR="00653CD9" w:rsidRDefault="000169CE" w:rsidP="00653CD9">
      <w:pPr>
        <w:pStyle w:val="AmdtsEntryHd"/>
      </w:pPr>
      <w:r w:rsidRPr="00552157">
        <w:t>Powers of Supreme Court on appeal</w:t>
      </w:r>
    </w:p>
    <w:p w14:paraId="056FCE12" w14:textId="6F9DEE4C" w:rsidR="00653CD9" w:rsidRDefault="00653CD9" w:rsidP="00653CD9">
      <w:pPr>
        <w:pStyle w:val="AmdtsEntries"/>
      </w:pPr>
      <w:r>
        <w:t>s 132</w:t>
      </w:r>
      <w:r w:rsidR="00B969C2">
        <w:t>ZU</w:t>
      </w:r>
      <w:r>
        <w:tab/>
        <w:t xml:space="preserve">ins </w:t>
      </w:r>
      <w:hyperlink r:id="rId574"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23</w:t>
      </w:r>
    </w:p>
    <w:p w14:paraId="2D41424F" w14:textId="77777777" w:rsidR="00FD2DBC" w:rsidRDefault="00FD2DBC" w:rsidP="00FD2DBC">
      <w:pPr>
        <w:pStyle w:val="AmdtsEntryHd"/>
      </w:pPr>
      <w:r>
        <w:t>Notification and review of decisions</w:t>
      </w:r>
    </w:p>
    <w:p w14:paraId="3B99AC43" w14:textId="5F6452D3" w:rsidR="00FD2DBC" w:rsidRDefault="00FD2DBC" w:rsidP="00FD2DBC">
      <w:pPr>
        <w:pStyle w:val="AmdtsEntries"/>
      </w:pPr>
      <w:r>
        <w:t>ch 5B hdg</w:t>
      </w:r>
      <w:r>
        <w:tab/>
        <w:t xml:space="preserve">ins </w:t>
      </w:r>
      <w:hyperlink r:id="rId575" w:tooltip="Crimes (Serious and Organised Crime) Legislation Amendment Act 2016" w:history="1">
        <w:r w:rsidRPr="002266AE">
          <w:rPr>
            <w:color w:val="0000FF" w:themeColor="hyperlink"/>
          </w:rPr>
          <w:t>A2016</w:t>
        </w:r>
        <w:r w:rsidRPr="002266AE">
          <w:rPr>
            <w:color w:val="0000FF" w:themeColor="hyperlink"/>
          </w:rPr>
          <w:noBreakHyphen/>
          <w:t>48</w:t>
        </w:r>
      </w:hyperlink>
      <w:r w:rsidRPr="002266AE">
        <w:t xml:space="preserve"> s </w:t>
      </w:r>
      <w:r>
        <w:t>23</w:t>
      </w:r>
    </w:p>
    <w:p w14:paraId="11725ED5" w14:textId="77777777" w:rsidR="00FD2DBC" w:rsidRDefault="00FD2DBC" w:rsidP="00F139E1">
      <w:pPr>
        <w:pStyle w:val="AmdtsEntryHd"/>
      </w:pPr>
      <w:r>
        <w:t xml:space="preserve">Meaning of </w:t>
      </w:r>
      <w:r w:rsidRPr="00F139E1">
        <w:rPr>
          <w:i/>
        </w:rPr>
        <w:t>reviewable decision</w:t>
      </w:r>
      <w:r>
        <w:t>—ch 5B</w:t>
      </w:r>
    </w:p>
    <w:p w14:paraId="6BACD8B5" w14:textId="3BD825BE" w:rsidR="00FD2DBC" w:rsidRDefault="00FD2DBC" w:rsidP="00FD2DBC">
      <w:pPr>
        <w:pStyle w:val="AmdtsEntries"/>
      </w:pPr>
      <w:r>
        <w:t>s 132ZV</w:t>
      </w:r>
      <w:r>
        <w:tab/>
        <w:t xml:space="preserve">ins </w:t>
      </w:r>
      <w:hyperlink r:id="rId576" w:tooltip="Crimes (Serious and Organised Crime) Legislation Amendment Act 2016" w:history="1">
        <w:r w:rsidRPr="002266AE">
          <w:rPr>
            <w:color w:val="0000FF" w:themeColor="hyperlink"/>
          </w:rPr>
          <w:t>A2016</w:t>
        </w:r>
        <w:r w:rsidRPr="002266AE">
          <w:rPr>
            <w:color w:val="0000FF" w:themeColor="hyperlink"/>
          </w:rPr>
          <w:noBreakHyphen/>
          <w:t>48</w:t>
        </w:r>
      </w:hyperlink>
      <w:r w:rsidRPr="002266AE">
        <w:t xml:space="preserve"> s </w:t>
      </w:r>
      <w:r>
        <w:t>23</w:t>
      </w:r>
    </w:p>
    <w:p w14:paraId="610294F5" w14:textId="77777777" w:rsidR="00FD2DBC" w:rsidRDefault="00FD2DBC" w:rsidP="00F139E1">
      <w:pPr>
        <w:pStyle w:val="AmdtsEntryHd"/>
      </w:pPr>
      <w:r>
        <w:t>Reviewable decision notices</w:t>
      </w:r>
    </w:p>
    <w:p w14:paraId="3B1968ED" w14:textId="4671264F" w:rsidR="00FD2DBC" w:rsidRDefault="00FD2DBC" w:rsidP="00FD2DBC">
      <w:pPr>
        <w:pStyle w:val="AmdtsEntries"/>
      </w:pPr>
      <w:r>
        <w:t>s 132ZW</w:t>
      </w:r>
      <w:r>
        <w:tab/>
        <w:t xml:space="preserve">ins </w:t>
      </w:r>
      <w:hyperlink r:id="rId577" w:tooltip="Crimes (Serious and Organised Crime) Legislation Amendment Act 2016" w:history="1">
        <w:r w:rsidRPr="002266AE">
          <w:rPr>
            <w:color w:val="0000FF" w:themeColor="hyperlink"/>
          </w:rPr>
          <w:t>A2016</w:t>
        </w:r>
        <w:r w:rsidRPr="002266AE">
          <w:rPr>
            <w:color w:val="0000FF" w:themeColor="hyperlink"/>
          </w:rPr>
          <w:noBreakHyphen/>
          <w:t>48</w:t>
        </w:r>
      </w:hyperlink>
      <w:r w:rsidRPr="002266AE">
        <w:t xml:space="preserve"> s </w:t>
      </w:r>
      <w:r>
        <w:t>23</w:t>
      </w:r>
    </w:p>
    <w:p w14:paraId="0DE5E17A" w14:textId="51B927CD" w:rsidR="007D1437" w:rsidRDefault="007D1437" w:rsidP="00FD2DBC">
      <w:pPr>
        <w:pStyle w:val="AmdtsEntries"/>
      </w:pPr>
      <w:r>
        <w:tab/>
        <w:t xml:space="preserve">am </w:t>
      </w:r>
      <w:hyperlink r:id="rId578" w:tooltip="Statute Law Amendment Act 2025" w:history="1">
        <w:r>
          <w:rPr>
            <w:rStyle w:val="charCitHyperlinkAbbrev"/>
          </w:rPr>
          <w:t>A2025</w:t>
        </w:r>
        <w:r>
          <w:rPr>
            <w:rStyle w:val="charCitHyperlinkAbbrev"/>
          </w:rPr>
          <w:noBreakHyphen/>
          <w:t>29</w:t>
        </w:r>
      </w:hyperlink>
      <w:r>
        <w:t xml:space="preserve"> amdt 4.46</w:t>
      </w:r>
    </w:p>
    <w:p w14:paraId="58DB117B" w14:textId="77777777" w:rsidR="00FD2DBC" w:rsidRDefault="00FD2DBC" w:rsidP="00F139E1">
      <w:pPr>
        <w:pStyle w:val="AmdtsEntryHd"/>
      </w:pPr>
      <w:r>
        <w:t>Applications for review</w:t>
      </w:r>
    </w:p>
    <w:p w14:paraId="673A7D2A" w14:textId="672AF314" w:rsidR="00FD2DBC" w:rsidRPr="00FD2DBC" w:rsidRDefault="00FD2DBC" w:rsidP="00FD2DBC">
      <w:pPr>
        <w:pStyle w:val="AmdtsEntries"/>
      </w:pPr>
      <w:r>
        <w:t>s 132ZX</w:t>
      </w:r>
      <w:r>
        <w:tab/>
        <w:t xml:space="preserve">ins </w:t>
      </w:r>
      <w:hyperlink r:id="rId579" w:tooltip="Crimes (Serious and Organised Crime) Legislation Amendment Act 2016" w:history="1">
        <w:r w:rsidRPr="002266AE">
          <w:rPr>
            <w:color w:val="0000FF" w:themeColor="hyperlink"/>
          </w:rPr>
          <w:t>A2016</w:t>
        </w:r>
        <w:r w:rsidRPr="002266AE">
          <w:rPr>
            <w:color w:val="0000FF" w:themeColor="hyperlink"/>
          </w:rPr>
          <w:noBreakHyphen/>
          <w:t>48</w:t>
        </w:r>
      </w:hyperlink>
      <w:r w:rsidRPr="002266AE">
        <w:t xml:space="preserve"> s </w:t>
      </w:r>
      <w:r>
        <w:t>23</w:t>
      </w:r>
    </w:p>
    <w:p w14:paraId="3BBD10AC" w14:textId="4DDAB576" w:rsidR="007D1437" w:rsidRDefault="007D1437" w:rsidP="007D1437">
      <w:pPr>
        <w:pStyle w:val="AmdtsEntries"/>
      </w:pPr>
      <w:r>
        <w:tab/>
        <w:t xml:space="preserve">am </w:t>
      </w:r>
      <w:hyperlink r:id="rId580" w:tooltip="Statute Law Amendment Act 2025" w:history="1">
        <w:r>
          <w:rPr>
            <w:rStyle w:val="charCitHyperlinkAbbrev"/>
          </w:rPr>
          <w:t>A2025</w:t>
        </w:r>
        <w:r>
          <w:rPr>
            <w:rStyle w:val="charCitHyperlinkAbbrev"/>
          </w:rPr>
          <w:noBreakHyphen/>
          <w:t>29</w:t>
        </w:r>
      </w:hyperlink>
      <w:r>
        <w:t xml:space="preserve"> amdt 4.46</w:t>
      </w:r>
    </w:p>
    <w:p w14:paraId="49E09A29" w14:textId="77777777" w:rsidR="00F57D23" w:rsidRDefault="00F57D23">
      <w:pPr>
        <w:pStyle w:val="AmdtsEntryHd"/>
      </w:pPr>
      <w:r>
        <w:t>Approved forms</w:t>
      </w:r>
    </w:p>
    <w:p w14:paraId="4886F1EF" w14:textId="1E9305DB" w:rsidR="00F57D23" w:rsidRDefault="00F57D23">
      <w:pPr>
        <w:pStyle w:val="AmdtsEntries"/>
      </w:pPr>
      <w:r>
        <w:t>s 133</w:t>
      </w:r>
      <w:r>
        <w:tab/>
        <w:t xml:space="preserve">am </w:t>
      </w:r>
      <w:hyperlink r:id="rId581" w:tooltip="Statute Law Amendment Act 2006" w:history="1">
        <w:r w:rsidR="00000F49" w:rsidRPr="00000F49">
          <w:rPr>
            <w:rStyle w:val="charCitHyperlinkAbbrev"/>
          </w:rPr>
          <w:t>A2006</w:t>
        </w:r>
        <w:r w:rsidR="00000F49" w:rsidRPr="00000F49">
          <w:rPr>
            <w:rStyle w:val="charCitHyperlinkAbbrev"/>
          </w:rPr>
          <w:noBreakHyphen/>
          <w:t>42</w:t>
        </w:r>
      </w:hyperlink>
      <w:r>
        <w:t xml:space="preserve"> amdt 3.29</w:t>
      </w:r>
      <w:r w:rsidR="00DA03EF">
        <w:t xml:space="preserve">; </w:t>
      </w:r>
      <w:hyperlink r:id="rId582" w:tooltip="Administrative (One ACT Public Service Miscellaneous Amendments) Act 2011" w:history="1">
        <w:r w:rsidR="00000F49" w:rsidRPr="00000F49">
          <w:rPr>
            <w:rStyle w:val="charCitHyperlinkAbbrev"/>
          </w:rPr>
          <w:t>A2011</w:t>
        </w:r>
        <w:r w:rsidR="00000F49" w:rsidRPr="00000F49">
          <w:rPr>
            <w:rStyle w:val="charCitHyperlinkAbbrev"/>
          </w:rPr>
          <w:noBreakHyphen/>
          <w:t>22</w:t>
        </w:r>
      </w:hyperlink>
      <w:r w:rsidR="00DA03EF">
        <w:t xml:space="preserve"> amdt </w:t>
      </w:r>
      <w:r w:rsidR="004F7D6C">
        <w:t>1.122</w:t>
      </w:r>
      <w:r w:rsidR="007D1437">
        <w:t xml:space="preserve">; </w:t>
      </w:r>
      <w:hyperlink r:id="rId583" w:tooltip="Statute Law Amendment Act 2025" w:history="1">
        <w:r w:rsidR="007D1437">
          <w:rPr>
            <w:rStyle w:val="charCitHyperlinkAbbrev"/>
          </w:rPr>
          <w:t>A2025</w:t>
        </w:r>
        <w:r w:rsidR="007D1437">
          <w:rPr>
            <w:rStyle w:val="charCitHyperlinkAbbrev"/>
          </w:rPr>
          <w:noBreakHyphen/>
          <w:t>29</w:t>
        </w:r>
      </w:hyperlink>
      <w:r w:rsidR="007D1437">
        <w:t xml:space="preserve"> amdt 4.46</w:t>
      </w:r>
    </w:p>
    <w:p w14:paraId="7BFC2BE5" w14:textId="77777777" w:rsidR="005446B0" w:rsidRDefault="005446B0" w:rsidP="005446B0">
      <w:pPr>
        <w:pStyle w:val="AmdtsEntryHd"/>
      </w:pPr>
      <w:r>
        <w:lastRenderedPageBreak/>
        <w:t>Offence—secrecy</w:t>
      </w:r>
    </w:p>
    <w:p w14:paraId="142CFABD" w14:textId="05AE8F57" w:rsidR="005446B0" w:rsidRPr="00BC737E" w:rsidRDefault="005446B0" w:rsidP="005446B0">
      <w:pPr>
        <w:pStyle w:val="AmdtsEntries"/>
      </w:pPr>
      <w:r>
        <w:t>s 133A</w:t>
      </w:r>
      <w:r>
        <w:tab/>
      </w:r>
      <w:r w:rsidR="00745449">
        <w:t xml:space="preserve">(prev s 121) </w:t>
      </w:r>
      <w:r>
        <w:t>reloc and renum as s 133A</w:t>
      </w:r>
      <w:r w:rsidR="00745449">
        <w:t xml:space="preserve"> </w:t>
      </w:r>
      <w:hyperlink r:id="rId584" w:tooltip="Crimes (Child Sex Offenders) Amendment Act 2012" w:history="1">
        <w:r w:rsidR="00000F49" w:rsidRPr="00000F49">
          <w:rPr>
            <w:rStyle w:val="charCitHyperlinkAbbrev"/>
          </w:rPr>
          <w:t>A2012</w:t>
        </w:r>
        <w:r w:rsidR="00000F49" w:rsidRPr="00000F49">
          <w:rPr>
            <w:rStyle w:val="charCitHyperlinkAbbrev"/>
          </w:rPr>
          <w:noBreakHyphen/>
          <w:t>20</w:t>
        </w:r>
      </w:hyperlink>
      <w:r w:rsidR="00745449">
        <w:t xml:space="preserve"> s 22</w:t>
      </w:r>
    </w:p>
    <w:p w14:paraId="1C9BD298" w14:textId="77777777" w:rsidR="007B2154" w:rsidRDefault="007B2154" w:rsidP="007B2154">
      <w:pPr>
        <w:pStyle w:val="AmdtsEntryHd"/>
      </w:pPr>
      <w:r w:rsidRPr="00552157">
        <w:rPr>
          <w:lang w:eastAsia="en-AU"/>
        </w:rPr>
        <w:t>Offence</w:t>
      </w:r>
      <w:r w:rsidRPr="00552157">
        <w:t>—</w:t>
      </w:r>
      <w:r w:rsidRPr="00552157">
        <w:rPr>
          <w:lang w:eastAsia="en-AU"/>
        </w:rPr>
        <w:t>failure to tell chief police officer about application to change offender’s name</w:t>
      </w:r>
    </w:p>
    <w:p w14:paraId="20EAD1F6" w14:textId="4A7AF9EC" w:rsidR="007B2154" w:rsidRPr="00BC737E" w:rsidRDefault="007B2154" w:rsidP="007B2154">
      <w:pPr>
        <w:pStyle w:val="AmdtsEntries"/>
      </w:pPr>
      <w:r>
        <w:t>s 133B</w:t>
      </w:r>
      <w:r>
        <w:tab/>
        <w:t xml:space="preserve">ins </w:t>
      </w:r>
      <w:hyperlink r:id="rId585"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24</w:t>
      </w:r>
    </w:p>
    <w:p w14:paraId="6B857B71" w14:textId="77777777" w:rsidR="001138B8" w:rsidRDefault="001138B8" w:rsidP="001138B8">
      <w:pPr>
        <w:pStyle w:val="AmdtsEntryHd"/>
      </w:pPr>
      <w:r>
        <w:rPr>
          <w:noProof/>
        </w:rPr>
        <w:t>Regulation-making power</w:t>
      </w:r>
    </w:p>
    <w:p w14:paraId="7ADD9D47" w14:textId="2807C1EC" w:rsidR="001138B8" w:rsidRPr="001138B8" w:rsidRDefault="001138B8" w:rsidP="001138B8">
      <w:pPr>
        <w:pStyle w:val="AmdtsEntries"/>
      </w:pPr>
      <w:r>
        <w:t>s 137</w:t>
      </w:r>
      <w:r>
        <w:tab/>
        <w:t xml:space="preserve">am </w:t>
      </w:r>
      <w:hyperlink r:id="rId586" w:tooltip="Statute Law Amendment Act 2011 (No 3)" w:history="1">
        <w:r w:rsidR="00000F49" w:rsidRPr="00000F49">
          <w:rPr>
            <w:rStyle w:val="charCitHyperlinkAbbrev"/>
          </w:rPr>
          <w:t>A2011</w:t>
        </w:r>
        <w:r w:rsidR="00000F49" w:rsidRPr="00000F49">
          <w:rPr>
            <w:rStyle w:val="charCitHyperlinkAbbrev"/>
          </w:rPr>
          <w:noBreakHyphen/>
          <w:t>52</w:t>
        </w:r>
      </w:hyperlink>
      <w:r>
        <w:t xml:space="preserve"> amdt 3.61</w:t>
      </w:r>
      <w:r w:rsidR="007D1437">
        <w:t xml:space="preserve">; </w:t>
      </w:r>
      <w:hyperlink r:id="rId587" w:tooltip="Statute Law Amendment Act 2025" w:history="1">
        <w:r w:rsidR="007D1437">
          <w:rPr>
            <w:rStyle w:val="charCitHyperlinkAbbrev"/>
          </w:rPr>
          <w:t>A2025</w:t>
        </w:r>
        <w:r w:rsidR="007D1437">
          <w:rPr>
            <w:rStyle w:val="charCitHyperlinkAbbrev"/>
          </w:rPr>
          <w:noBreakHyphen/>
          <w:t>29</w:t>
        </w:r>
      </w:hyperlink>
      <w:r w:rsidR="007D1437">
        <w:t xml:space="preserve"> amdt 4.46</w:t>
      </w:r>
    </w:p>
    <w:p w14:paraId="22E7971E" w14:textId="77777777" w:rsidR="00F57D23" w:rsidRDefault="00F57D23">
      <w:pPr>
        <w:pStyle w:val="AmdtsEntryHd"/>
        <w:rPr>
          <w:rStyle w:val="CharPartText"/>
        </w:rPr>
      </w:pPr>
      <w:r>
        <w:rPr>
          <w:rStyle w:val="CharChapText"/>
        </w:rPr>
        <w:t>Consequential amendments</w:t>
      </w:r>
    </w:p>
    <w:p w14:paraId="299D2A26" w14:textId="77777777" w:rsidR="00F57D23" w:rsidRDefault="00F57D23">
      <w:pPr>
        <w:pStyle w:val="AmdtsEntries"/>
      </w:pPr>
      <w:r>
        <w:t>ch 7 hdg</w:t>
      </w:r>
      <w:r>
        <w:tab/>
        <w:t>om LA s 89 (3)</w:t>
      </w:r>
    </w:p>
    <w:p w14:paraId="0D66BBE4" w14:textId="77777777" w:rsidR="00F57D23" w:rsidRDefault="00F57D23">
      <w:pPr>
        <w:pStyle w:val="AmdtsEntryHd"/>
        <w:rPr>
          <w:rStyle w:val="CharPartText"/>
        </w:rPr>
      </w:pPr>
      <w:r>
        <w:t>Legislation amended—sch 3</w:t>
      </w:r>
    </w:p>
    <w:p w14:paraId="3942C344" w14:textId="77777777" w:rsidR="00F57D23" w:rsidRDefault="00F57D23">
      <w:pPr>
        <w:pStyle w:val="AmdtsEntries"/>
      </w:pPr>
      <w:r>
        <w:t>s 138</w:t>
      </w:r>
      <w:r>
        <w:tab/>
        <w:t>om LA s 89 (3)</w:t>
      </w:r>
    </w:p>
    <w:p w14:paraId="5149CC56" w14:textId="77777777" w:rsidR="00506284" w:rsidRDefault="00506284" w:rsidP="00506284">
      <w:pPr>
        <w:pStyle w:val="AmdtsEntryHd"/>
      </w:pPr>
      <w:r w:rsidRPr="00552157">
        <w:t>Transitional—Crimes (Child Sex Offenders) Amendment Act 2012</w:t>
      </w:r>
    </w:p>
    <w:p w14:paraId="1730E7C5" w14:textId="4584D534" w:rsidR="00506284" w:rsidRDefault="00506284" w:rsidP="00506284">
      <w:pPr>
        <w:pStyle w:val="AmdtsEntries"/>
      </w:pPr>
      <w:r>
        <w:t>ch 10 hdg</w:t>
      </w:r>
      <w:r>
        <w:tab/>
        <w:t xml:space="preserve">ins </w:t>
      </w:r>
      <w:hyperlink r:id="rId588"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25</w:t>
      </w:r>
    </w:p>
    <w:p w14:paraId="4A3832F4" w14:textId="77777777" w:rsidR="00DA04CB" w:rsidRPr="00BF4C3C" w:rsidRDefault="00DA04CB" w:rsidP="00506284">
      <w:pPr>
        <w:pStyle w:val="AmdtsEntries"/>
      </w:pPr>
      <w:r w:rsidRPr="00BF4C3C">
        <w:tab/>
        <w:t>exp 13 September 2013 (s 205)</w:t>
      </w:r>
    </w:p>
    <w:p w14:paraId="690791EE" w14:textId="77777777" w:rsidR="00506284" w:rsidRDefault="00506284" w:rsidP="00506284">
      <w:pPr>
        <w:pStyle w:val="AmdtsEntryHd"/>
      </w:pPr>
      <w:r w:rsidRPr="00552157">
        <w:t xml:space="preserve">Meaning of </w:t>
      </w:r>
      <w:r w:rsidRPr="00000F49">
        <w:rPr>
          <w:rStyle w:val="charItals"/>
        </w:rPr>
        <w:t>reporting offence</w:t>
      </w:r>
    </w:p>
    <w:p w14:paraId="627648C0" w14:textId="114DC279" w:rsidR="00506284" w:rsidRPr="00BC737E" w:rsidRDefault="00506284" w:rsidP="00506284">
      <w:pPr>
        <w:pStyle w:val="AmdtsEntries"/>
      </w:pPr>
      <w:r>
        <w:t>s 200</w:t>
      </w:r>
      <w:r>
        <w:tab/>
        <w:t xml:space="preserve">ins </w:t>
      </w:r>
      <w:hyperlink r:id="rId58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25</w:t>
      </w:r>
    </w:p>
    <w:p w14:paraId="6ED1E02A" w14:textId="77777777" w:rsidR="00DA04CB" w:rsidRPr="00BF4C3C" w:rsidRDefault="00DA04CB" w:rsidP="00DA04CB">
      <w:pPr>
        <w:pStyle w:val="AmdtsEntries"/>
      </w:pPr>
      <w:r w:rsidRPr="00BF4C3C">
        <w:tab/>
        <w:t>exp 13 September 2013 (s 205)</w:t>
      </w:r>
    </w:p>
    <w:p w14:paraId="0491931D" w14:textId="77777777" w:rsidR="00506284" w:rsidRDefault="00506284" w:rsidP="00506284">
      <w:pPr>
        <w:pStyle w:val="AmdtsEntryHd"/>
      </w:pPr>
      <w:r w:rsidRPr="00552157">
        <w:t>Definitions—ch 10</w:t>
      </w:r>
    </w:p>
    <w:p w14:paraId="5FC569B8" w14:textId="47EDC7B3" w:rsidR="009A02EC" w:rsidRDefault="00506284" w:rsidP="00506284">
      <w:pPr>
        <w:pStyle w:val="AmdtsEntries"/>
        <w:keepNext/>
      </w:pPr>
      <w:r>
        <w:t>s 201</w:t>
      </w:r>
      <w:r>
        <w:tab/>
      </w:r>
      <w:r w:rsidR="009A02EC">
        <w:t xml:space="preserve">ins </w:t>
      </w:r>
      <w:hyperlink r:id="rId590" w:tooltip="Crimes (Child Sex Offenders) Amendment Act 2012" w:history="1">
        <w:r w:rsidR="00000F49" w:rsidRPr="00000F49">
          <w:rPr>
            <w:rStyle w:val="charCitHyperlinkAbbrev"/>
          </w:rPr>
          <w:t>A2012</w:t>
        </w:r>
        <w:r w:rsidR="00000F49" w:rsidRPr="00000F49">
          <w:rPr>
            <w:rStyle w:val="charCitHyperlinkAbbrev"/>
          </w:rPr>
          <w:noBreakHyphen/>
          <w:t>20</w:t>
        </w:r>
      </w:hyperlink>
      <w:r w:rsidR="009A02EC">
        <w:t xml:space="preserve"> s 25</w:t>
      </w:r>
    </w:p>
    <w:p w14:paraId="33759BCD" w14:textId="77777777" w:rsidR="00DA04CB" w:rsidRPr="00BF4C3C" w:rsidRDefault="009A02EC" w:rsidP="00506284">
      <w:pPr>
        <w:pStyle w:val="AmdtsEntries"/>
        <w:keepNext/>
      </w:pPr>
      <w:r w:rsidRPr="00BF4C3C">
        <w:tab/>
      </w:r>
      <w:r w:rsidR="00DA04CB" w:rsidRPr="00BF4C3C">
        <w:t>exp 13 September 2013 (s 205)</w:t>
      </w:r>
    </w:p>
    <w:p w14:paraId="41E6C6CA" w14:textId="5AB051D6" w:rsidR="00506284" w:rsidRDefault="00DA04CB" w:rsidP="00506284">
      <w:pPr>
        <w:pStyle w:val="AmdtsEntries"/>
        <w:keepNext/>
      </w:pPr>
      <w:r>
        <w:tab/>
      </w:r>
      <w:r w:rsidR="00506284">
        <w:t xml:space="preserve">def </w:t>
      </w:r>
      <w:r w:rsidR="00506284">
        <w:rPr>
          <w:rStyle w:val="charBoldItals"/>
        </w:rPr>
        <w:t xml:space="preserve">affected registrable offender </w:t>
      </w:r>
      <w:r w:rsidR="00506284">
        <w:t xml:space="preserve">ins </w:t>
      </w:r>
      <w:hyperlink r:id="rId591" w:tooltip="Crimes (Child Sex Offenders) Amendment Act 2012" w:history="1">
        <w:r w:rsidR="00000F49" w:rsidRPr="00000F49">
          <w:rPr>
            <w:rStyle w:val="charCitHyperlinkAbbrev"/>
          </w:rPr>
          <w:t>A2012</w:t>
        </w:r>
        <w:r w:rsidR="00000F49" w:rsidRPr="00000F49">
          <w:rPr>
            <w:rStyle w:val="charCitHyperlinkAbbrev"/>
          </w:rPr>
          <w:noBreakHyphen/>
          <w:t>20</w:t>
        </w:r>
      </w:hyperlink>
      <w:r w:rsidR="00506284">
        <w:t xml:space="preserve"> s 25</w:t>
      </w:r>
    </w:p>
    <w:p w14:paraId="4D64F984" w14:textId="77777777" w:rsidR="00DA04CB" w:rsidRPr="00BF4C3C" w:rsidRDefault="00DA04CB" w:rsidP="008E680E">
      <w:pPr>
        <w:pStyle w:val="AmdtsEntriesDefL2"/>
        <w:keepNext/>
      </w:pPr>
      <w:r w:rsidRPr="00BF4C3C">
        <w:tab/>
        <w:t>exp 13 September 2013 (s 205)</w:t>
      </w:r>
    </w:p>
    <w:p w14:paraId="35C51764" w14:textId="76FA421F" w:rsidR="00506284" w:rsidRPr="00BC737E" w:rsidRDefault="00506284" w:rsidP="00506284">
      <w:pPr>
        <w:pStyle w:val="AmdtsEntries"/>
        <w:keepNext/>
      </w:pPr>
      <w:r>
        <w:tab/>
        <w:t xml:space="preserve">def </w:t>
      </w:r>
      <w:r>
        <w:rPr>
          <w:rStyle w:val="charBoldItals"/>
        </w:rPr>
        <w:t xml:space="preserve">commencement day </w:t>
      </w:r>
      <w:r>
        <w:t xml:space="preserve">ins </w:t>
      </w:r>
      <w:hyperlink r:id="rId592"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25</w:t>
      </w:r>
    </w:p>
    <w:p w14:paraId="651F3A62" w14:textId="77777777" w:rsidR="00DA04CB" w:rsidRPr="00BF4C3C" w:rsidRDefault="00DA04CB" w:rsidP="00DA04CB">
      <w:pPr>
        <w:pStyle w:val="AmdtsEntriesDefL2"/>
      </w:pPr>
      <w:r w:rsidRPr="00BF4C3C">
        <w:tab/>
        <w:t>exp 13 September 2013 (s 205)</w:t>
      </w:r>
    </w:p>
    <w:p w14:paraId="7A0FA062" w14:textId="7A3D69F9" w:rsidR="00506284" w:rsidRPr="00BC737E" w:rsidRDefault="00506284" w:rsidP="00DA04CB">
      <w:pPr>
        <w:pStyle w:val="AmdtsEntries"/>
        <w:keepNext/>
      </w:pPr>
      <w:r>
        <w:tab/>
        <w:t xml:space="preserve">def </w:t>
      </w:r>
      <w:r>
        <w:rPr>
          <w:rStyle w:val="charBoldItals"/>
        </w:rPr>
        <w:t xml:space="preserve">periodic detention period </w:t>
      </w:r>
      <w:r>
        <w:t xml:space="preserve">ins </w:t>
      </w:r>
      <w:hyperlink r:id="rId59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25</w:t>
      </w:r>
    </w:p>
    <w:p w14:paraId="4488C730" w14:textId="77777777" w:rsidR="00DA04CB" w:rsidRPr="00BF4C3C" w:rsidRDefault="00DA04CB" w:rsidP="00DA04CB">
      <w:pPr>
        <w:pStyle w:val="AmdtsEntriesDefL2"/>
      </w:pPr>
      <w:r w:rsidRPr="00BF4C3C">
        <w:tab/>
        <w:t>exp 13 September 2013 (s 205)</w:t>
      </w:r>
    </w:p>
    <w:p w14:paraId="4E4E5261" w14:textId="77777777" w:rsidR="00506284" w:rsidRDefault="00506284" w:rsidP="00506284">
      <w:pPr>
        <w:pStyle w:val="AmdtsEntryHd"/>
      </w:pPr>
      <w:r w:rsidRPr="00552157">
        <w:t>Reporting obligations notice to be given</w:t>
      </w:r>
    </w:p>
    <w:p w14:paraId="2DBB3A31" w14:textId="1D069AC3" w:rsidR="00506284" w:rsidRPr="00BC737E" w:rsidRDefault="00506284" w:rsidP="009A4142">
      <w:pPr>
        <w:pStyle w:val="AmdtsEntries"/>
        <w:keepNext/>
      </w:pPr>
      <w:r>
        <w:t>s 202</w:t>
      </w:r>
      <w:r>
        <w:tab/>
        <w:t xml:space="preserve">ins </w:t>
      </w:r>
      <w:hyperlink r:id="rId594"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25</w:t>
      </w:r>
    </w:p>
    <w:p w14:paraId="02B4334F" w14:textId="77777777" w:rsidR="00DA04CB" w:rsidRPr="00BF4C3C" w:rsidRDefault="00DA04CB" w:rsidP="00DA04CB">
      <w:pPr>
        <w:pStyle w:val="AmdtsEntries"/>
      </w:pPr>
      <w:r w:rsidRPr="00BF4C3C">
        <w:tab/>
        <w:t>exp 13 September 2013 (s 205)</w:t>
      </w:r>
    </w:p>
    <w:p w14:paraId="56211871" w14:textId="77777777" w:rsidR="00506284" w:rsidRDefault="00506284" w:rsidP="00506284">
      <w:pPr>
        <w:pStyle w:val="AmdtsEntryHd"/>
      </w:pPr>
      <w:r w:rsidRPr="00552157">
        <w:t>Offence—affected registered offender must report</w:t>
      </w:r>
    </w:p>
    <w:p w14:paraId="4EB3907A" w14:textId="465B8BA3" w:rsidR="00506284" w:rsidRPr="00BC737E" w:rsidRDefault="00506284" w:rsidP="00506284">
      <w:pPr>
        <w:pStyle w:val="AmdtsEntries"/>
      </w:pPr>
      <w:r>
        <w:t>s 203</w:t>
      </w:r>
      <w:r>
        <w:tab/>
        <w:t xml:space="preserve">ins </w:t>
      </w:r>
      <w:hyperlink r:id="rId595"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25</w:t>
      </w:r>
    </w:p>
    <w:p w14:paraId="59BA789A" w14:textId="77777777" w:rsidR="00DA04CB" w:rsidRPr="00BF4C3C" w:rsidRDefault="00DA04CB" w:rsidP="00DA04CB">
      <w:pPr>
        <w:pStyle w:val="AmdtsEntries"/>
      </w:pPr>
      <w:r w:rsidRPr="00BF4C3C">
        <w:tab/>
        <w:t>exp 13 September 2013 (s 205)</w:t>
      </w:r>
    </w:p>
    <w:p w14:paraId="61B19571" w14:textId="77777777" w:rsidR="00506284" w:rsidRDefault="00506284" w:rsidP="00506284">
      <w:pPr>
        <w:pStyle w:val="AmdtsEntryHd"/>
      </w:pPr>
      <w:r w:rsidRPr="00552157">
        <w:t>When reporting period begins for affected registrable offender</w:t>
      </w:r>
    </w:p>
    <w:p w14:paraId="74BF06A9" w14:textId="0621D59A" w:rsidR="00506284" w:rsidRPr="00BC737E" w:rsidRDefault="00506284" w:rsidP="00506284">
      <w:pPr>
        <w:pStyle w:val="AmdtsEntries"/>
      </w:pPr>
      <w:r>
        <w:t>s 204</w:t>
      </w:r>
      <w:r>
        <w:tab/>
        <w:t xml:space="preserve">ins </w:t>
      </w:r>
      <w:hyperlink r:id="rId596"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25</w:t>
      </w:r>
    </w:p>
    <w:p w14:paraId="5F6F6FD6" w14:textId="77777777" w:rsidR="00DA04CB" w:rsidRPr="00BF4C3C" w:rsidRDefault="00DA04CB" w:rsidP="00DA04CB">
      <w:pPr>
        <w:pStyle w:val="AmdtsEntries"/>
      </w:pPr>
      <w:r w:rsidRPr="00BF4C3C">
        <w:tab/>
        <w:t>exp 13 September 2013 (s 205)</w:t>
      </w:r>
    </w:p>
    <w:p w14:paraId="51225B0E" w14:textId="77777777" w:rsidR="00506284" w:rsidRDefault="00506284" w:rsidP="00506284">
      <w:pPr>
        <w:pStyle w:val="AmdtsEntryHd"/>
      </w:pPr>
      <w:r w:rsidRPr="00552157">
        <w:t>Expiry—ch 10 etc</w:t>
      </w:r>
    </w:p>
    <w:p w14:paraId="2E0BFAA9" w14:textId="7C242CA7" w:rsidR="00506284" w:rsidRPr="00BC737E" w:rsidRDefault="00506284" w:rsidP="00506284">
      <w:pPr>
        <w:pStyle w:val="AmdtsEntries"/>
      </w:pPr>
      <w:r>
        <w:t>s 205</w:t>
      </w:r>
      <w:r>
        <w:tab/>
        <w:t xml:space="preserve">ins </w:t>
      </w:r>
      <w:hyperlink r:id="rId597"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25</w:t>
      </w:r>
    </w:p>
    <w:p w14:paraId="1C9BDF51" w14:textId="77777777" w:rsidR="00DA04CB" w:rsidRPr="00BF4C3C" w:rsidRDefault="00DA04CB" w:rsidP="00DA04CB">
      <w:pPr>
        <w:pStyle w:val="AmdtsEntries"/>
      </w:pPr>
      <w:r w:rsidRPr="00BF4C3C">
        <w:tab/>
        <w:t>exp 13 September 2013 (s 205)</w:t>
      </w:r>
    </w:p>
    <w:p w14:paraId="05CA23AD" w14:textId="1A620653" w:rsidR="00A456FD" w:rsidRDefault="00A456FD">
      <w:pPr>
        <w:pStyle w:val="AmdtsEntryHd"/>
        <w:rPr>
          <w:rStyle w:val="CharChapText"/>
        </w:rPr>
      </w:pPr>
      <w:r w:rsidRPr="00B939C0">
        <w:rPr>
          <w:rStyle w:val="CharChapText"/>
        </w:rPr>
        <w:t>Class 1 offences</w:t>
      </w:r>
    </w:p>
    <w:p w14:paraId="2F36E9F0" w14:textId="1E5D4FD5" w:rsidR="00A456FD" w:rsidRPr="00A456FD" w:rsidRDefault="00A456FD" w:rsidP="00A456FD">
      <w:pPr>
        <w:pStyle w:val="AmdtsEntries"/>
      </w:pPr>
      <w:r>
        <w:t>sch 1 hdg</w:t>
      </w:r>
      <w:r w:rsidR="00C723BB">
        <w:tab/>
        <w:t xml:space="preserve">am </w:t>
      </w:r>
      <w:hyperlink r:id="rId598" w:tooltip="Crimes Legislation Amendment Act 2026" w:history="1">
        <w:r w:rsidR="00C723BB">
          <w:rPr>
            <w:rStyle w:val="charCitHyperlinkAbbrev"/>
          </w:rPr>
          <w:t>A2026-6</w:t>
        </w:r>
      </w:hyperlink>
      <w:r w:rsidR="00C723BB">
        <w:t xml:space="preserve"> s 21</w:t>
      </w:r>
    </w:p>
    <w:p w14:paraId="22D2E990" w14:textId="6276E207" w:rsidR="007607F1" w:rsidRDefault="007607F1">
      <w:pPr>
        <w:pStyle w:val="AmdtsEntryHd"/>
        <w:rPr>
          <w:rStyle w:val="CharPartText"/>
        </w:rPr>
      </w:pPr>
      <w:r w:rsidRPr="0076359F">
        <w:rPr>
          <w:rStyle w:val="CharPartText"/>
        </w:rPr>
        <w:lastRenderedPageBreak/>
        <w:t>Offences against ACT legislation</w:t>
      </w:r>
    </w:p>
    <w:p w14:paraId="10570990" w14:textId="0BDA9D53" w:rsidR="007607F1" w:rsidRPr="00C53D54" w:rsidRDefault="007607F1" w:rsidP="007607F1">
      <w:pPr>
        <w:pStyle w:val="AmdtsEntries"/>
      </w:pPr>
      <w:r>
        <w:t>sch 1 pt 1.1</w:t>
      </w:r>
      <w:r>
        <w:tab/>
        <w:t xml:space="preserve">am </w:t>
      </w:r>
      <w:hyperlink r:id="rId599" w:tooltip="Crimes Legislation Amendment Act 2013" w:history="1">
        <w:r>
          <w:rPr>
            <w:rStyle w:val="charCitHyperlinkAbbrev"/>
          </w:rPr>
          <w:t>A2013</w:t>
        </w:r>
        <w:r>
          <w:rPr>
            <w:rStyle w:val="charCitHyperlinkAbbrev"/>
          </w:rPr>
          <w:noBreakHyphen/>
          <w:t>12</w:t>
        </w:r>
      </w:hyperlink>
      <w:r>
        <w:t xml:space="preserve"> s 16</w:t>
      </w:r>
      <w:r w:rsidR="00192ED6">
        <w:t>; items renum R18</w:t>
      </w:r>
      <w:r w:rsidR="00031DFA">
        <w:t xml:space="preserve"> LA</w:t>
      </w:r>
      <w:r w:rsidR="00C53D54">
        <w:t xml:space="preserve">; </w:t>
      </w:r>
      <w:hyperlink r:id="rId600" w:tooltip="Royal Commission Criminal Justice Legislation Amendment Act 2020" w:history="1">
        <w:r w:rsidR="00C53D54">
          <w:rPr>
            <w:rStyle w:val="charCitHyperlinkAbbrev"/>
          </w:rPr>
          <w:t>A2020</w:t>
        </w:r>
        <w:r w:rsidR="00C53D54">
          <w:rPr>
            <w:rStyle w:val="charCitHyperlinkAbbrev"/>
          </w:rPr>
          <w:noBreakHyphen/>
          <w:t>31</w:t>
        </w:r>
      </w:hyperlink>
      <w:r w:rsidR="00C53D54">
        <w:t xml:space="preserve"> amdt 1.1</w:t>
      </w:r>
      <w:r w:rsidR="00BC7420">
        <w:t xml:space="preserve"> </w:t>
      </w:r>
      <w:hyperlink r:id="rId601" w:tooltip="Family Violence Legislation Amendment Act 2022" w:history="1">
        <w:r w:rsidR="00BC7420">
          <w:rPr>
            <w:rStyle w:val="charCitHyperlinkAbbrev"/>
          </w:rPr>
          <w:t>A2022</w:t>
        </w:r>
        <w:r w:rsidR="00BC7420">
          <w:rPr>
            <w:rStyle w:val="charCitHyperlinkAbbrev"/>
          </w:rPr>
          <w:noBreakHyphen/>
          <w:t>13</w:t>
        </w:r>
      </w:hyperlink>
      <w:r w:rsidR="00BC7420">
        <w:t xml:space="preserve"> amdt 1.2</w:t>
      </w:r>
      <w:r w:rsidR="00EA44EA">
        <w:t xml:space="preserve">; </w:t>
      </w:r>
      <w:hyperlink r:id="rId602" w:tooltip="Crimes Legislation Amendment Act 2024 (No 2)" w:history="1">
        <w:r w:rsidR="00EA44EA">
          <w:rPr>
            <w:rStyle w:val="charCitHyperlinkAbbrev"/>
          </w:rPr>
          <w:t>A2024</w:t>
        </w:r>
        <w:r w:rsidR="00EA44EA">
          <w:rPr>
            <w:rStyle w:val="charCitHyperlinkAbbrev"/>
          </w:rPr>
          <w:noBreakHyphen/>
          <w:t>16</w:t>
        </w:r>
      </w:hyperlink>
      <w:r w:rsidR="00EA44EA">
        <w:t xml:space="preserve"> s 8</w:t>
      </w:r>
      <w:r w:rsidR="005E21FF">
        <w:t xml:space="preserve">; </w:t>
      </w:r>
      <w:hyperlink r:id="rId603" w:tooltip="Crimes Legislation Amendment Act 2026" w:history="1">
        <w:r w:rsidR="005E21FF">
          <w:rPr>
            <w:rStyle w:val="charCitHyperlinkAbbrev"/>
          </w:rPr>
          <w:t>A2026-6</w:t>
        </w:r>
      </w:hyperlink>
      <w:r w:rsidR="005E21FF">
        <w:t xml:space="preserve"> s 22, s 23</w:t>
      </w:r>
    </w:p>
    <w:p w14:paraId="7616A164" w14:textId="77777777" w:rsidR="00714B14" w:rsidRDefault="00714B14">
      <w:pPr>
        <w:pStyle w:val="AmdtsEntryHd"/>
        <w:rPr>
          <w:rStyle w:val="CharChapText"/>
        </w:rPr>
      </w:pPr>
      <w:r w:rsidRPr="00BB7C29">
        <w:rPr>
          <w:rStyle w:val="CharPartText"/>
        </w:rPr>
        <w:t>Offences against other legislation</w:t>
      </w:r>
    </w:p>
    <w:p w14:paraId="5D3A6F7D" w14:textId="3D3E1291" w:rsidR="00714B14" w:rsidRPr="00714B14" w:rsidRDefault="00D92D61" w:rsidP="00714B14">
      <w:pPr>
        <w:pStyle w:val="AmdtsEntries"/>
      </w:pPr>
      <w:r>
        <w:t>sch 1 pt 1.2</w:t>
      </w:r>
      <w:r>
        <w:tab/>
        <w:t xml:space="preserve">am </w:t>
      </w:r>
      <w:hyperlink r:id="rId604" w:tooltip="Crimes (Child Sex Offenders) Amendment Act 2010" w:history="1">
        <w:r w:rsidR="00000F49" w:rsidRPr="00000F49">
          <w:rPr>
            <w:rStyle w:val="charCitHyperlinkAbbrev"/>
          </w:rPr>
          <w:t>A2010</w:t>
        </w:r>
        <w:r w:rsidR="00000F49" w:rsidRPr="00000F49">
          <w:rPr>
            <w:rStyle w:val="charCitHyperlinkAbbrev"/>
          </w:rPr>
          <w:noBreakHyphen/>
          <w:t>45</w:t>
        </w:r>
      </w:hyperlink>
      <w:r>
        <w:t xml:space="preserve"> s 4, s 5; items renum R13 LA</w:t>
      </w:r>
      <w:r w:rsidR="000F37FB">
        <w:t xml:space="preserve">; </w:t>
      </w:r>
      <w:hyperlink r:id="rId605" w:tooltip="Crimes (Child Sex Offenders) Amendment Act 2012" w:history="1">
        <w:r w:rsidR="00000F49" w:rsidRPr="00000F49">
          <w:rPr>
            <w:rStyle w:val="charCitHyperlinkAbbrev"/>
          </w:rPr>
          <w:t>A2012</w:t>
        </w:r>
        <w:r w:rsidR="00000F49" w:rsidRPr="00000F49">
          <w:rPr>
            <w:rStyle w:val="charCitHyperlinkAbbrev"/>
          </w:rPr>
          <w:noBreakHyphen/>
          <w:t>20</w:t>
        </w:r>
      </w:hyperlink>
      <w:r w:rsidR="000F37FB">
        <w:t xml:space="preserve"> s 26</w:t>
      </w:r>
      <w:r w:rsidR="00A9746D">
        <w:t xml:space="preserve">; </w:t>
      </w:r>
      <w:hyperlink r:id="rId606" w:tooltip="Crimes Legislation Amendment Act 2023" w:history="1">
        <w:r w:rsidR="00A9746D" w:rsidRPr="00913ADD">
          <w:rPr>
            <w:rStyle w:val="charCitHyperlinkAbbrev"/>
          </w:rPr>
          <w:t>A2023-33</w:t>
        </w:r>
      </w:hyperlink>
      <w:r w:rsidR="00A9746D">
        <w:t xml:space="preserve"> amdt 2.1</w:t>
      </w:r>
      <w:r w:rsidR="00DE39EF">
        <w:t>3</w:t>
      </w:r>
      <w:r w:rsidR="00294B16">
        <w:t>,</w:t>
      </w:r>
      <w:r w:rsidR="00EB7045">
        <w:t xml:space="preserve"> amdt 2.25</w:t>
      </w:r>
      <w:r w:rsidR="00EA44EA">
        <w:t xml:space="preserve">; </w:t>
      </w:r>
      <w:hyperlink r:id="rId607" w:tooltip="Crimes Legislation Amendment Act 2024 (No 2)" w:history="1">
        <w:r w:rsidR="009957B2">
          <w:rPr>
            <w:rStyle w:val="charCitHyperlinkAbbrev"/>
          </w:rPr>
          <w:t>A2024</w:t>
        </w:r>
        <w:r w:rsidR="009957B2">
          <w:rPr>
            <w:rStyle w:val="charCitHyperlinkAbbrev"/>
          </w:rPr>
          <w:noBreakHyphen/>
          <w:t>16</w:t>
        </w:r>
      </w:hyperlink>
      <w:r w:rsidR="00EA44EA">
        <w:t xml:space="preserve"> s 9; items renum R38 LA</w:t>
      </w:r>
      <w:r w:rsidR="00486444">
        <w:t xml:space="preserve">; </w:t>
      </w:r>
      <w:hyperlink r:id="rId608" w:tooltip="Statute Law Amendment Act 2025" w:history="1">
        <w:r w:rsidR="00486444">
          <w:rPr>
            <w:rStyle w:val="charCitHyperlinkAbbrev"/>
          </w:rPr>
          <w:t>A2025</w:t>
        </w:r>
        <w:r w:rsidR="00486444">
          <w:rPr>
            <w:rStyle w:val="charCitHyperlinkAbbrev"/>
          </w:rPr>
          <w:noBreakHyphen/>
          <w:t>29</w:t>
        </w:r>
      </w:hyperlink>
      <w:r w:rsidR="00486444">
        <w:t xml:space="preserve"> amdt 3.71</w:t>
      </w:r>
      <w:r w:rsidR="005E21FF">
        <w:t xml:space="preserve">; </w:t>
      </w:r>
      <w:hyperlink r:id="rId609" w:tooltip="Crimes Legislation Amendment Act 2026" w:history="1">
        <w:r w:rsidR="008245BC">
          <w:rPr>
            <w:rStyle w:val="charCitHyperlinkAbbrev"/>
          </w:rPr>
          <w:t>A2026-6</w:t>
        </w:r>
      </w:hyperlink>
      <w:r w:rsidR="005E21FF">
        <w:t xml:space="preserve"> s 24</w:t>
      </w:r>
      <w:r w:rsidR="008245BC">
        <w:t>; items renum R42 LA</w:t>
      </w:r>
    </w:p>
    <w:p w14:paraId="5A70CAB8" w14:textId="468C6B50" w:rsidR="008245BC" w:rsidRDefault="008245BC">
      <w:pPr>
        <w:pStyle w:val="AmdtsEntryHd"/>
      </w:pPr>
      <w:r w:rsidRPr="009E61E7">
        <w:t>Class 2 offences</w:t>
      </w:r>
    </w:p>
    <w:p w14:paraId="011ECA03" w14:textId="70667758" w:rsidR="008245BC" w:rsidRPr="008245BC" w:rsidRDefault="008245BC" w:rsidP="008245BC">
      <w:pPr>
        <w:pStyle w:val="AmdtsEntries"/>
      </w:pPr>
      <w:r>
        <w:t>sch 2 hdg</w:t>
      </w:r>
      <w:r>
        <w:tab/>
        <w:t xml:space="preserve">sub </w:t>
      </w:r>
      <w:hyperlink r:id="rId610" w:tooltip="Crimes Legislation Amendment Act 2026" w:history="1">
        <w:r>
          <w:rPr>
            <w:rStyle w:val="charCitHyperlinkAbbrev"/>
          </w:rPr>
          <w:t>A2026-6</w:t>
        </w:r>
      </w:hyperlink>
      <w:r>
        <w:t xml:space="preserve"> s 25</w:t>
      </w:r>
    </w:p>
    <w:p w14:paraId="25D3F97C" w14:textId="211FC261" w:rsidR="007607F1" w:rsidRDefault="007607F1">
      <w:pPr>
        <w:pStyle w:val="AmdtsEntryHd"/>
        <w:rPr>
          <w:rStyle w:val="CharPartText"/>
        </w:rPr>
      </w:pPr>
      <w:r w:rsidRPr="0076359F">
        <w:rPr>
          <w:rStyle w:val="CharPartText"/>
        </w:rPr>
        <w:t>Offences against ACT legislation</w:t>
      </w:r>
    </w:p>
    <w:p w14:paraId="5016D32D" w14:textId="4A6E79B6" w:rsidR="007607F1" w:rsidRPr="007607F1" w:rsidRDefault="007607F1" w:rsidP="007607F1">
      <w:pPr>
        <w:pStyle w:val="AmdtsEntries"/>
      </w:pPr>
      <w:r>
        <w:t>sch 2 pt 2.1</w:t>
      </w:r>
      <w:r>
        <w:tab/>
        <w:t xml:space="preserve">am </w:t>
      </w:r>
      <w:hyperlink r:id="rId611" w:tooltip="Crimes Legislation Amendment Act 2013" w:history="1">
        <w:r>
          <w:rPr>
            <w:rStyle w:val="charCitHyperlinkAbbrev"/>
          </w:rPr>
          <w:t>A2013</w:t>
        </w:r>
        <w:r>
          <w:rPr>
            <w:rStyle w:val="charCitHyperlinkAbbrev"/>
          </w:rPr>
          <w:noBreakHyphen/>
          <w:t>12</w:t>
        </w:r>
      </w:hyperlink>
      <w:r>
        <w:t xml:space="preserve"> s 17; </w:t>
      </w:r>
      <w:r w:rsidR="00192ED6">
        <w:t>items renum R18</w:t>
      </w:r>
      <w:r w:rsidR="00031DFA">
        <w:t xml:space="preserve"> LA</w:t>
      </w:r>
      <w:r w:rsidR="00242F66">
        <w:t xml:space="preserve">; </w:t>
      </w:r>
      <w:hyperlink r:id="rId612" w:tooltip="Crimes (Child Sex Offenders) Amendment Act 2015" w:history="1">
        <w:r w:rsidR="00242F66">
          <w:rPr>
            <w:rStyle w:val="charCitHyperlinkAbbrev"/>
          </w:rPr>
          <w:t>A2015</w:t>
        </w:r>
        <w:r w:rsidR="00242F66">
          <w:rPr>
            <w:rStyle w:val="charCitHyperlinkAbbrev"/>
          </w:rPr>
          <w:noBreakHyphen/>
          <w:t>35</w:t>
        </w:r>
      </w:hyperlink>
      <w:r w:rsidR="00242F66">
        <w:t xml:space="preserve"> s 23</w:t>
      </w:r>
      <w:r w:rsidR="007576C7">
        <w:t xml:space="preserve">; </w:t>
      </w:r>
      <w:hyperlink r:id="rId613" w:tooltip="Prostitution Amendment Act 2018" w:history="1">
        <w:r w:rsidR="007576C7" w:rsidRPr="00750F01">
          <w:rPr>
            <w:rStyle w:val="charCitHyperlinkAbbrev"/>
          </w:rPr>
          <w:t>A2018</w:t>
        </w:r>
        <w:r w:rsidR="007576C7" w:rsidRPr="00750F01">
          <w:rPr>
            <w:rStyle w:val="charCitHyperlinkAbbrev"/>
          </w:rPr>
          <w:noBreakHyphen/>
          <w:t>25</w:t>
        </w:r>
      </w:hyperlink>
      <w:r w:rsidR="007576C7">
        <w:t xml:space="preserve"> amdt 1.2</w:t>
      </w:r>
      <w:r w:rsidR="00EA44EA">
        <w:t xml:space="preserve">; </w:t>
      </w:r>
      <w:hyperlink r:id="rId614" w:tooltip="Crimes Legislation Amendment Act 2024 (No 2)" w:history="1">
        <w:r w:rsidR="009957B2">
          <w:rPr>
            <w:rStyle w:val="charCitHyperlinkAbbrev"/>
          </w:rPr>
          <w:t>A2024</w:t>
        </w:r>
        <w:r w:rsidR="009957B2">
          <w:rPr>
            <w:rStyle w:val="charCitHyperlinkAbbrev"/>
          </w:rPr>
          <w:noBreakHyphen/>
          <w:t>16</w:t>
        </w:r>
      </w:hyperlink>
      <w:r w:rsidR="00EA44EA">
        <w:t xml:space="preserve"> s 1</w:t>
      </w:r>
      <w:r w:rsidR="0043798D">
        <w:t>0</w:t>
      </w:r>
    </w:p>
    <w:p w14:paraId="057B2D1F" w14:textId="328B0288" w:rsidR="008245BC" w:rsidRPr="008245BC" w:rsidRDefault="008245BC" w:rsidP="008245BC">
      <w:pPr>
        <w:pStyle w:val="AmdtsEntries"/>
      </w:pPr>
      <w:r>
        <w:tab/>
        <w:t xml:space="preserve">sub </w:t>
      </w:r>
      <w:hyperlink r:id="rId615" w:tooltip="Crimes Legislation Amendment Act 2026" w:history="1">
        <w:r>
          <w:rPr>
            <w:rStyle w:val="charCitHyperlinkAbbrev"/>
          </w:rPr>
          <w:t>A2026-6</w:t>
        </w:r>
      </w:hyperlink>
      <w:r>
        <w:t xml:space="preserve"> s 25</w:t>
      </w:r>
    </w:p>
    <w:p w14:paraId="16B049FB" w14:textId="77777777" w:rsidR="00F57D23" w:rsidRDefault="00F57D23">
      <w:pPr>
        <w:pStyle w:val="AmdtsEntryHd"/>
        <w:rPr>
          <w:rStyle w:val="CharPartText"/>
        </w:rPr>
      </w:pPr>
      <w:r>
        <w:rPr>
          <w:rStyle w:val="CharPartText"/>
        </w:rPr>
        <w:t>Offences against other legislation</w:t>
      </w:r>
    </w:p>
    <w:p w14:paraId="0412D37E" w14:textId="62F64F1A" w:rsidR="00F57D23" w:rsidRDefault="00F57D23">
      <w:pPr>
        <w:pStyle w:val="AmdtsEntries"/>
      </w:pPr>
      <w:r>
        <w:t>sch 2 pt 2.2</w:t>
      </w:r>
      <w:r>
        <w:tab/>
        <w:t xml:space="preserve">am </w:t>
      </w:r>
      <w:hyperlink r:id="rId616" w:tooltip="Justice and Community Safety Legislation Amendment Act 2005 (No 4)" w:history="1">
        <w:r w:rsidR="00000F49" w:rsidRPr="00000F49">
          <w:rPr>
            <w:rStyle w:val="charCitHyperlinkAbbrev"/>
          </w:rPr>
          <w:t>A2005</w:t>
        </w:r>
        <w:r w:rsidR="00000F49" w:rsidRPr="00000F49">
          <w:rPr>
            <w:rStyle w:val="charCitHyperlinkAbbrev"/>
          </w:rPr>
          <w:noBreakHyphen/>
          <w:t>60</w:t>
        </w:r>
      </w:hyperlink>
      <w:r>
        <w:t xml:space="preserve"> amdt 1.51; items renum R1 LA (see </w:t>
      </w:r>
      <w:hyperlink r:id="rId617" w:tooltip="Justice and Community Safety Legislation Amendment Act 2005 (No 4)" w:history="1">
        <w:r w:rsidR="00000F49" w:rsidRPr="00000F49">
          <w:rPr>
            <w:rStyle w:val="charCitHyperlinkAbbrev"/>
          </w:rPr>
          <w:t>A2005</w:t>
        </w:r>
        <w:r w:rsidR="00000F49" w:rsidRPr="00000F49">
          <w:rPr>
            <w:rStyle w:val="charCitHyperlinkAbbrev"/>
          </w:rPr>
          <w:noBreakHyphen/>
          <w:t>60</w:t>
        </w:r>
      </w:hyperlink>
      <w:r>
        <w:t xml:space="preserve"> amdt 1.52)</w:t>
      </w:r>
      <w:r w:rsidR="00D92D61">
        <w:t xml:space="preserve">; </w:t>
      </w:r>
      <w:hyperlink r:id="rId618" w:tooltip="Crimes (Child Sex Offenders) Amendment Act 2010" w:history="1">
        <w:r w:rsidR="00000F49" w:rsidRPr="00000F49">
          <w:rPr>
            <w:rStyle w:val="charCitHyperlinkAbbrev"/>
          </w:rPr>
          <w:t>A2010</w:t>
        </w:r>
        <w:r w:rsidR="00000F49" w:rsidRPr="00000F49">
          <w:rPr>
            <w:rStyle w:val="charCitHyperlinkAbbrev"/>
          </w:rPr>
          <w:noBreakHyphen/>
          <w:t>45</w:t>
        </w:r>
      </w:hyperlink>
      <w:r w:rsidR="00D92D61">
        <w:t xml:space="preserve"> ss 6-8; items renum R13 LA</w:t>
      </w:r>
      <w:r w:rsidR="000F37FB">
        <w:t xml:space="preserve">; </w:t>
      </w:r>
      <w:hyperlink r:id="rId619" w:tooltip="Crimes (Child Sex Offenders) Amendment Act 2012" w:history="1">
        <w:r w:rsidR="00000F49" w:rsidRPr="00000F49">
          <w:rPr>
            <w:rStyle w:val="charCitHyperlinkAbbrev"/>
          </w:rPr>
          <w:t>A2012</w:t>
        </w:r>
        <w:r w:rsidR="00000F49" w:rsidRPr="00000F49">
          <w:rPr>
            <w:rStyle w:val="charCitHyperlinkAbbrev"/>
          </w:rPr>
          <w:noBreakHyphen/>
          <w:t>20</w:t>
        </w:r>
      </w:hyperlink>
      <w:r w:rsidR="000F37FB">
        <w:t xml:space="preserve"> s 27</w:t>
      </w:r>
      <w:r w:rsidR="002C0443">
        <w:t xml:space="preserve">; </w:t>
      </w:r>
      <w:hyperlink r:id="rId620" w:tooltip="Crimes (Child Sex Offenders) Amendment Act 2015" w:history="1">
        <w:r w:rsidR="002C0443">
          <w:rPr>
            <w:rStyle w:val="charCitHyperlinkAbbrev"/>
          </w:rPr>
          <w:t>A2015</w:t>
        </w:r>
        <w:r w:rsidR="002C0443">
          <w:rPr>
            <w:rStyle w:val="charCitHyperlinkAbbrev"/>
          </w:rPr>
          <w:noBreakHyphen/>
          <w:t>35</w:t>
        </w:r>
      </w:hyperlink>
      <w:r w:rsidR="002C0443">
        <w:t xml:space="preserve"> s 24, s 25</w:t>
      </w:r>
      <w:r w:rsidR="002B01FF">
        <w:t>;</w:t>
      </w:r>
      <w:r w:rsidR="002B01FF" w:rsidRPr="00063D1D">
        <w:t xml:space="preserve"> </w:t>
      </w:r>
      <w:hyperlink r:id="rId621" w:tooltip="Crimes Legislation Amendment Act 2021 (No 2)" w:history="1">
        <w:r w:rsidR="002B01FF">
          <w:rPr>
            <w:rStyle w:val="charCitHyperlinkAbbrev"/>
          </w:rPr>
          <w:t>A2021-18</w:t>
        </w:r>
      </w:hyperlink>
      <w:r w:rsidR="002B01FF" w:rsidRPr="00063D1D">
        <w:t xml:space="preserve"> </w:t>
      </w:r>
      <w:r w:rsidR="002B01FF">
        <w:t xml:space="preserve">s </w:t>
      </w:r>
      <w:r w:rsidR="00497F1F">
        <w:t>5</w:t>
      </w:r>
      <w:r w:rsidR="002B01FF">
        <w:t>; items renum R34 LA</w:t>
      </w:r>
      <w:r w:rsidR="00DE39EF">
        <w:t xml:space="preserve">; </w:t>
      </w:r>
      <w:hyperlink r:id="rId622" w:tooltip="Crimes Legislation Amendment Act 2023" w:history="1">
        <w:r w:rsidR="00DE39EF" w:rsidRPr="00913ADD">
          <w:rPr>
            <w:rStyle w:val="charCitHyperlinkAbbrev"/>
          </w:rPr>
          <w:t>A2023-33</w:t>
        </w:r>
      </w:hyperlink>
      <w:r w:rsidR="00DE39EF">
        <w:t xml:space="preserve"> amdts 2.14-2.22</w:t>
      </w:r>
      <w:r w:rsidR="00294B16">
        <w:t>,</w:t>
      </w:r>
      <w:r w:rsidR="00EB7045">
        <w:t xml:space="preserve"> amdt 2.25</w:t>
      </w:r>
      <w:r w:rsidR="000932A6">
        <w:t>; items renum R37 LA</w:t>
      </w:r>
      <w:r w:rsidR="009957B2">
        <w:t xml:space="preserve">; </w:t>
      </w:r>
      <w:hyperlink r:id="rId623" w:tooltip="Crimes Legislation Amendment Act 2024 (No 2)" w:history="1">
        <w:r w:rsidR="00066165">
          <w:rPr>
            <w:rStyle w:val="charCitHyperlinkAbbrev"/>
          </w:rPr>
          <w:t>A2024</w:t>
        </w:r>
        <w:r w:rsidR="00066165">
          <w:rPr>
            <w:rStyle w:val="charCitHyperlinkAbbrev"/>
          </w:rPr>
          <w:noBreakHyphen/>
          <w:t>16</w:t>
        </w:r>
      </w:hyperlink>
      <w:r w:rsidR="009957B2">
        <w:t xml:space="preserve"> </w:t>
      </w:r>
      <w:r w:rsidR="00066165">
        <w:t>ss 11-1</w:t>
      </w:r>
      <w:r w:rsidR="0043798D">
        <w:t>7</w:t>
      </w:r>
      <w:r w:rsidR="00066165">
        <w:t>; items renum R38 LA</w:t>
      </w:r>
      <w:r w:rsidR="00486444">
        <w:t xml:space="preserve">; </w:t>
      </w:r>
      <w:hyperlink r:id="rId624" w:tooltip="Statute Law Amendment Act 2025" w:history="1">
        <w:r w:rsidR="00486444">
          <w:rPr>
            <w:rStyle w:val="charCitHyperlinkAbbrev"/>
          </w:rPr>
          <w:t>A2025</w:t>
        </w:r>
        <w:r w:rsidR="00486444">
          <w:rPr>
            <w:rStyle w:val="charCitHyperlinkAbbrev"/>
          </w:rPr>
          <w:noBreakHyphen/>
          <w:t>29</w:t>
        </w:r>
      </w:hyperlink>
      <w:r w:rsidR="00486444">
        <w:t xml:space="preserve"> amdt 3.71</w:t>
      </w:r>
    </w:p>
    <w:p w14:paraId="617EAB38" w14:textId="6DBED854" w:rsidR="008245BC" w:rsidRPr="008245BC" w:rsidRDefault="008245BC" w:rsidP="008245BC">
      <w:pPr>
        <w:pStyle w:val="AmdtsEntries"/>
      </w:pPr>
      <w:r>
        <w:tab/>
        <w:t xml:space="preserve">sub </w:t>
      </w:r>
      <w:hyperlink r:id="rId625" w:tooltip="Crimes Legislation Amendment Act 2026" w:history="1">
        <w:r>
          <w:rPr>
            <w:rStyle w:val="charCitHyperlinkAbbrev"/>
          </w:rPr>
          <w:t>A2026-6</w:t>
        </w:r>
      </w:hyperlink>
      <w:r>
        <w:t xml:space="preserve"> s 25</w:t>
      </w:r>
    </w:p>
    <w:p w14:paraId="614829D1" w14:textId="77777777" w:rsidR="00F57D23" w:rsidRDefault="00F139E1">
      <w:pPr>
        <w:pStyle w:val="AmdtsEntryHd"/>
      </w:pPr>
      <w:r>
        <w:t>Reviewable decisions</w:t>
      </w:r>
    </w:p>
    <w:p w14:paraId="287914BD" w14:textId="77777777" w:rsidR="00F57D23" w:rsidRDefault="00F57D23" w:rsidP="00FE0535">
      <w:pPr>
        <w:pStyle w:val="AmdtsEntries"/>
        <w:keepNext/>
      </w:pPr>
      <w:r>
        <w:t>sch 3</w:t>
      </w:r>
      <w:r>
        <w:tab/>
        <w:t>om LA s 89 (3)</w:t>
      </w:r>
    </w:p>
    <w:p w14:paraId="481D5A05" w14:textId="7786207B" w:rsidR="00F139E1" w:rsidRDefault="00F139E1">
      <w:pPr>
        <w:pStyle w:val="AmdtsEntries"/>
      </w:pPr>
      <w:r>
        <w:tab/>
        <w:t xml:space="preserve">ins </w:t>
      </w:r>
      <w:hyperlink r:id="rId626" w:tooltip="Crimes (Serious and Organised Crime) Legislation Amendment Act 2016" w:history="1">
        <w:r w:rsidRPr="002266AE">
          <w:rPr>
            <w:color w:val="0000FF" w:themeColor="hyperlink"/>
          </w:rPr>
          <w:t>A2016</w:t>
        </w:r>
        <w:r w:rsidRPr="002266AE">
          <w:rPr>
            <w:color w:val="0000FF" w:themeColor="hyperlink"/>
          </w:rPr>
          <w:noBreakHyphen/>
          <w:t>48</w:t>
        </w:r>
      </w:hyperlink>
      <w:r w:rsidRPr="002266AE">
        <w:t xml:space="preserve"> s </w:t>
      </w:r>
      <w:r w:rsidR="00620E66">
        <w:t>24</w:t>
      </w:r>
    </w:p>
    <w:p w14:paraId="291356F9" w14:textId="77777777" w:rsidR="00F57D23" w:rsidRDefault="00F57D23">
      <w:pPr>
        <w:pStyle w:val="AmdtsEntryHd"/>
      </w:pPr>
      <w:r>
        <w:rPr>
          <w:rStyle w:val="CharChapText"/>
        </w:rPr>
        <w:t>Dictionary</w:t>
      </w:r>
    </w:p>
    <w:p w14:paraId="65FC4A2C" w14:textId="363768A2" w:rsidR="00F57D23" w:rsidRPr="00BB7C29" w:rsidRDefault="00F57D23" w:rsidP="0001404C">
      <w:pPr>
        <w:pStyle w:val="AmdtsEntries"/>
        <w:keepNext/>
      </w:pPr>
      <w:r>
        <w:t>dict</w:t>
      </w:r>
      <w:r>
        <w:tab/>
      </w:r>
      <w:r w:rsidRPr="00BB7C29">
        <w:t xml:space="preserve">am </w:t>
      </w:r>
      <w:hyperlink r:id="rId627" w:tooltip="ACT Civil and Administrative Tribunal Legislation Amendment Act 2008 (No 2)" w:history="1">
        <w:r w:rsidR="00000F49" w:rsidRPr="00000F49">
          <w:rPr>
            <w:rStyle w:val="charCitHyperlinkAbbrev"/>
          </w:rPr>
          <w:t>A2008</w:t>
        </w:r>
        <w:r w:rsidR="00000F49" w:rsidRPr="00000F49">
          <w:rPr>
            <w:rStyle w:val="charCitHyperlinkAbbrev"/>
          </w:rPr>
          <w:noBreakHyphen/>
          <w:t>37</w:t>
        </w:r>
      </w:hyperlink>
      <w:r w:rsidRPr="00BB7C29">
        <w:t xml:space="preserve"> amdt 1.104</w:t>
      </w:r>
      <w:r w:rsidR="00DA03EF">
        <w:t xml:space="preserve">; </w:t>
      </w:r>
      <w:hyperlink r:id="rId628" w:tooltip="Administrative (One ACT Public Service Miscellaneous Amendments) Act 2011" w:history="1">
        <w:r w:rsidR="00000F49" w:rsidRPr="00000F49">
          <w:rPr>
            <w:rStyle w:val="charCitHyperlinkAbbrev"/>
          </w:rPr>
          <w:t>A2011</w:t>
        </w:r>
        <w:r w:rsidR="00000F49" w:rsidRPr="00000F49">
          <w:rPr>
            <w:rStyle w:val="charCitHyperlinkAbbrev"/>
          </w:rPr>
          <w:noBreakHyphen/>
          <w:t>22</w:t>
        </w:r>
      </w:hyperlink>
      <w:r w:rsidR="00DA03EF">
        <w:t xml:space="preserve"> amdt </w:t>
      </w:r>
      <w:r w:rsidR="004F7D6C">
        <w:t>1.123</w:t>
      </w:r>
      <w:r w:rsidR="000F37FB">
        <w:t xml:space="preserve">; </w:t>
      </w:r>
      <w:hyperlink r:id="rId629" w:tooltip="Crimes (Child Sex Offenders) Amendment Act 2012" w:history="1">
        <w:r w:rsidR="00000F49" w:rsidRPr="00000F49">
          <w:rPr>
            <w:rStyle w:val="charCitHyperlinkAbbrev"/>
          </w:rPr>
          <w:t>A2012</w:t>
        </w:r>
        <w:r w:rsidR="00000F49" w:rsidRPr="00000F49">
          <w:rPr>
            <w:rStyle w:val="charCitHyperlinkAbbrev"/>
          </w:rPr>
          <w:noBreakHyphen/>
          <w:t>20</w:t>
        </w:r>
      </w:hyperlink>
      <w:r w:rsidR="000F37FB">
        <w:t xml:space="preserve"> s 28</w:t>
      </w:r>
      <w:r w:rsidR="009F6F5C">
        <w:t xml:space="preserve">; </w:t>
      </w:r>
      <w:hyperlink r:id="rId630" w:tooltip="Public Sector Management Amendment Act 2016" w:history="1">
        <w:r w:rsidR="009F6F5C" w:rsidRPr="009F6F5C">
          <w:rPr>
            <w:color w:val="0000FF" w:themeColor="hyperlink"/>
          </w:rPr>
          <w:t>A2016</w:t>
        </w:r>
        <w:r w:rsidR="009F6F5C" w:rsidRPr="009F6F5C">
          <w:rPr>
            <w:color w:val="0000FF" w:themeColor="hyperlink"/>
          </w:rPr>
          <w:noBreakHyphen/>
          <w:t>52</w:t>
        </w:r>
      </w:hyperlink>
      <w:r w:rsidR="009F6F5C" w:rsidRPr="009F6F5C">
        <w:t xml:space="preserve"> amdt </w:t>
      </w:r>
      <w:r w:rsidR="009F6F5C">
        <w:t>1.55, amdt 1.56</w:t>
      </w:r>
      <w:r w:rsidR="00FD2F08">
        <w:t xml:space="preserve">; </w:t>
      </w:r>
      <w:hyperlink r:id="rId631" w:tooltip="Statute Law Amendment Act 2018" w:history="1">
        <w:r w:rsidR="00FD2F08" w:rsidRPr="00F90AEC">
          <w:rPr>
            <w:rStyle w:val="charCitHyperlinkAbbrev"/>
          </w:rPr>
          <w:t>A2018</w:t>
        </w:r>
        <w:r w:rsidR="00FD2F08" w:rsidRPr="00F90AEC">
          <w:rPr>
            <w:rStyle w:val="charCitHyperlinkAbbrev"/>
          </w:rPr>
          <w:noBreakHyphen/>
          <w:t>42</w:t>
        </w:r>
      </w:hyperlink>
      <w:r w:rsidR="00FD2F08">
        <w:t xml:space="preserve"> amdt 3.36</w:t>
      </w:r>
      <w:r w:rsidR="00486444">
        <w:t xml:space="preserve">; </w:t>
      </w:r>
      <w:hyperlink r:id="rId632" w:tooltip="Statute Law Amendment Act 2025" w:history="1">
        <w:r w:rsidR="00486444">
          <w:rPr>
            <w:rStyle w:val="charCitHyperlinkAbbrev"/>
          </w:rPr>
          <w:t>A2025</w:t>
        </w:r>
        <w:r w:rsidR="00486444">
          <w:rPr>
            <w:rStyle w:val="charCitHyperlinkAbbrev"/>
          </w:rPr>
          <w:noBreakHyphen/>
          <w:t>29</w:t>
        </w:r>
      </w:hyperlink>
      <w:r w:rsidR="00486444">
        <w:t xml:space="preserve"> amdt 3.72</w:t>
      </w:r>
    </w:p>
    <w:p w14:paraId="1AB67146" w14:textId="0CEE917E" w:rsidR="000F37FB" w:rsidRDefault="000F37FB" w:rsidP="008E680E">
      <w:pPr>
        <w:pStyle w:val="AmdtsEntries"/>
        <w:keepNext/>
      </w:pPr>
      <w:r>
        <w:tab/>
        <w:t xml:space="preserve">def </w:t>
      </w:r>
      <w:r>
        <w:rPr>
          <w:rStyle w:val="charBoldItals"/>
        </w:rPr>
        <w:t xml:space="preserve">appealable decision </w:t>
      </w:r>
      <w:r>
        <w:t xml:space="preserve">ins </w:t>
      </w:r>
      <w:hyperlink r:id="rId63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6424447F" w14:textId="1CCB25C5" w:rsidR="000F37FB" w:rsidRDefault="000F37FB" w:rsidP="008E680E">
      <w:pPr>
        <w:pStyle w:val="AmdtsEntries"/>
        <w:keepNext/>
      </w:pPr>
      <w:r>
        <w:tab/>
        <w:t xml:space="preserve">def </w:t>
      </w:r>
      <w:r>
        <w:rPr>
          <w:rStyle w:val="charBoldItals"/>
        </w:rPr>
        <w:t xml:space="preserve">application </w:t>
      </w:r>
      <w:r>
        <w:t xml:space="preserve">ins </w:t>
      </w:r>
      <w:hyperlink r:id="rId634"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5E64B392" w14:textId="70B1A263" w:rsidR="002C0443" w:rsidRDefault="002C0443">
      <w:pPr>
        <w:pStyle w:val="AmdtsEntries"/>
        <w:keepNext/>
      </w:pPr>
      <w:r>
        <w:tab/>
        <w:t xml:space="preserve">def </w:t>
      </w:r>
      <w:r w:rsidRPr="002C0443">
        <w:rPr>
          <w:rStyle w:val="charBoldItals"/>
        </w:rPr>
        <w:t>child sex offender registration order</w:t>
      </w:r>
      <w:r>
        <w:t xml:space="preserve"> sub </w:t>
      </w:r>
      <w:hyperlink r:id="rId635" w:tooltip="Crimes (Child Sex Offenders) Amendment Act 2015" w:history="1">
        <w:r>
          <w:rPr>
            <w:rStyle w:val="charCitHyperlinkAbbrev"/>
          </w:rPr>
          <w:t>A2015</w:t>
        </w:r>
        <w:r>
          <w:rPr>
            <w:rStyle w:val="charCitHyperlinkAbbrev"/>
          </w:rPr>
          <w:noBreakHyphen/>
          <w:t>35</w:t>
        </w:r>
      </w:hyperlink>
      <w:r>
        <w:t xml:space="preserve"> s 26</w:t>
      </w:r>
    </w:p>
    <w:p w14:paraId="5849D668" w14:textId="12068A64" w:rsidR="00F57D23" w:rsidRDefault="00F57D23">
      <w:pPr>
        <w:pStyle w:val="AmdtsEntries"/>
        <w:keepNext/>
      </w:pPr>
      <w:r>
        <w:tab/>
        <w:t xml:space="preserve">def </w:t>
      </w:r>
      <w:r>
        <w:rPr>
          <w:rStyle w:val="charBoldItals"/>
        </w:rPr>
        <w:t xml:space="preserve">community service order </w:t>
      </w:r>
      <w:r>
        <w:t xml:space="preserve">am </w:t>
      </w:r>
      <w:hyperlink r:id="rId636" w:tooltip="Sentencing Legislation Amendment Act 2006" w:history="1">
        <w:r w:rsidR="00000F49" w:rsidRPr="00000F49">
          <w:rPr>
            <w:rStyle w:val="charCitHyperlinkAbbrev"/>
          </w:rPr>
          <w:t>A2006</w:t>
        </w:r>
        <w:r w:rsidR="00000F49" w:rsidRPr="00000F49">
          <w:rPr>
            <w:rStyle w:val="charCitHyperlinkAbbrev"/>
          </w:rPr>
          <w:noBreakHyphen/>
          <w:t>23</w:t>
        </w:r>
      </w:hyperlink>
      <w:r>
        <w:t xml:space="preserve"> amdt 1.88</w:t>
      </w:r>
    </w:p>
    <w:p w14:paraId="23B342FA" w14:textId="02E4EA3E" w:rsidR="00F57D23" w:rsidRPr="00063D1D" w:rsidRDefault="00F57D23" w:rsidP="008E680E">
      <w:pPr>
        <w:pStyle w:val="AmdtsEntriesDefL2"/>
        <w:keepNext/>
      </w:pPr>
      <w:r w:rsidRPr="00063D1D">
        <w:tab/>
        <w:t xml:space="preserve">sub </w:t>
      </w:r>
      <w:hyperlink r:id="rId637" w:tooltip="Children and Young People (Consequential Amendments) Act 2008" w:history="1">
        <w:r w:rsidR="00000F49" w:rsidRPr="00000F49">
          <w:rPr>
            <w:rStyle w:val="charCitHyperlinkAbbrev"/>
          </w:rPr>
          <w:t>A2008</w:t>
        </w:r>
        <w:r w:rsidR="00000F49" w:rsidRPr="00000F49">
          <w:rPr>
            <w:rStyle w:val="charCitHyperlinkAbbrev"/>
          </w:rPr>
          <w:noBreakHyphen/>
          <w:t>20</w:t>
        </w:r>
      </w:hyperlink>
      <w:r w:rsidRPr="00063D1D">
        <w:t xml:space="preserve"> amdt 4.27</w:t>
      </w:r>
    </w:p>
    <w:p w14:paraId="2F1D3994" w14:textId="73793895" w:rsidR="00F57D23" w:rsidRDefault="00F57D23" w:rsidP="00DE39EF">
      <w:pPr>
        <w:pStyle w:val="AmdtsEntriesDefL2"/>
        <w:numPr>
          <w:ilvl w:val="0"/>
          <w:numId w:val="10"/>
        </w:numPr>
      </w:pPr>
      <w:r w:rsidRPr="002D24E9">
        <w:t>note exp 3 June 2011 (s 108 (4))</w:t>
      </w:r>
    </w:p>
    <w:p w14:paraId="5DAA9093" w14:textId="1221F2D7" w:rsidR="00DE39EF" w:rsidRPr="002D24E9" w:rsidRDefault="00DE39EF" w:rsidP="00DE39EF">
      <w:pPr>
        <w:pStyle w:val="AmdtsEntriesDefL2"/>
        <w:ind w:left="2990" w:firstLine="0"/>
      </w:pPr>
      <w:r>
        <w:t xml:space="preserve">am </w:t>
      </w:r>
      <w:hyperlink r:id="rId638" w:tooltip="Crimes Legislation Amendment Act 2023" w:history="1">
        <w:r w:rsidRPr="00913ADD">
          <w:rPr>
            <w:rStyle w:val="charCitHyperlinkAbbrev"/>
          </w:rPr>
          <w:t>A2023-33</w:t>
        </w:r>
      </w:hyperlink>
      <w:r>
        <w:t xml:space="preserve"> amdt 2.23</w:t>
      </w:r>
    </w:p>
    <w:p w14:paraId="0F36A48E" w14:textId="02D7E214" w:rsidR="000F37FB" w:rsidRDefault="000F37FB" w:rsidP="000F37FB">
      <w:pPr>
        <w:pStyle w:val="AmdtsEntries"/>
      </w:pPr>
      <w:r>
        <w:tab/>
        <w:t xml:space="preserve">def </w:t>
      </w:r>
      <w:r>
        <w:rPr>
          <w:rStyle w:val="charBoldItals"/>
        </w:rPr>
        <w:t xml:space="preserve">conduct </w:t>
      </w:r>
      <w:r>
        <w:t xml:space="preserve">ins </w:t>
      </w:r>
      <w:hyperlink r:id="rId63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3E53A17F" w14:textId="7CA6C918" w:rsidR="000F37FB" w:rsidRDefault="000F37FB" w:rsidP="000F37FB">
      <w:pPr>
        <w:pStyle w:val="AmdtsEntries"/>
      </w:pPr>
      <w:r>
        <w:tab/>
        <w:t xml:space="preserve">def </w:t>
      </w:r>
      <w:r>
        <w:rPr>
          <w:rStyle w:val="charBoldItals"/>
        </w:rPr>
        <w:t xml:space="preserve">corresponding prohibition order </w:t>
      </w:r>
      <w:r>
        <w:t xml:space="preserve">ins </w:t>
      </w:r>
      <w:hyperlink r:id="rId640"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29674AAC" w14:textId="600ECDD2" w:rsidR="000F37FB" w:rsidRDefault="000F37FB" w:rsidP="000F37FB">
      <w:pPr>
        <w:pStyle w:val="AmdtsEntries"/>
      </w:pPr>
      <w:r>
        <w:tab/>
        <w:t xml:space="preserve">def </w:t>
      </w:r>
      <w:r>
        <w:rPr>
          <w:rStyle w:val="charBoldItals"/>
        </w:rPr>
        <w:t xml:space="preserve">CYP director-general </w:t>
      </w:r>
      <w:r>
        <w:t xml:space="preserve">ins </w:t>
      </w:r>
      <w:hyperlink r:id="rId641"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7AA87189" w14:textId="5CD085D2" w:rsidR="000F37FB" w:rsidRDefault="000F37FB" w:rsidP="000F37FB">
      <w:pPr>
        <w:pStyle w:val="AmdtsEntries"/>
      </w:pPr>
      <w:r>
        <w:tab/>
        <w:t xml:space="preserve">def </w:t>
      </w:r>
      <w:r>
        <w:rPr>
          <w:rStyle w:val="charBoldItals"/>
        </w:rPr>
        <w:t xml:space="preserve">CYP director-general’s report </w:t>
      </w:r>
      <w:r>
        <w:t xml:space="preserve">ins </w:t>
      </w:r>
      <w:hyperlink r:id="rId642"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2B1898CB" w14:textId="1B71D877" w:rsidR="000F37FB" w:rsidRDefault="000F37FB" w:rsidP="000F37FB">
      <w:pPr>
        <w:pStyle w:val="AmdtsEntries"/>
      </w:pPr>
      <w:r>
        <w:tab/>
        <w:t xml:space="preserve">def </w:t>
      </w:r>
      <w:r>
        <w:rPr>
          <w:rStyle w:val="charBoldItals"/>
        </w:rPr>
        <w:t xml:space="preserve">daily care responsibility </w:t>
      </w:r>
      <w:r>
        <w:t xml:space="preserve">ins </w:t>
      </w:r>
      <w:hyperlink r:id="rId64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69AA7FAE" w14:textId="3F3886B1" w:rsidR="00F57D23" w:rsidRDefault="00F57D23">
      <w:pPr>
        <w:pStyle w:val="AmdtsEntries"/>
      </w:pPr>
      <w:r>
        <w:tab/>
        <w:t xml:space="preserve">def </w:t>
      </w:r>
      <w:r>
        <w:rPr>
          <w:rStyle w:val="charBoldItals"/>
        </w:rPr>
        <w:t xml:space="preserve">detainee </w:t>
      </w:r>
      <w:r>
        <w:t xml:space="preserve">om </w:t>
      </w:r>
      <w:hyperlink r:id="rId644" w:tooltip="Sentencing Legislation Amendment Act 2006" w:history="1">
        <w:r w:rsidR="00000F49" w:rsidRPr="00000F49">
          <w:rPr>
            <w:rStyle w:val="charCitHyperlinkAbbrev"/>
          </w:rPr>
          <w:t>A2006</w:t>
        </w:r>
        <w:r w:rsidR="00000F49" w:rsidRPr="00000F49">
          <w:rPr>
            <w:rStyle w:val="charCitHyperlinkAbbrev"/>
          </w:rPr>
          <w:noBreakHyphen/>
          <w:t>23</w:t>
        </w:r>
      </w:hyperlink>
      <w:r>
        <w:t xml:space="preserve"> amdt 1.89</w:t>
      </w:r>
    </w:p>
    <w:p w14:paraId="4CF1318B" w14:textId="295C87D6" w:rsidR="002C0443" w:rsidRDefault="002C0443" w:rsidP="002C0443">
      <w:pPr>
        <w:pStyle w:val="AmdtsEntries"/>
        <w:keepNext/>
      </w:pPr>
      <w:r>
        <w:lastRenderedPageBreak/>
        <w:tab/>
        <w:t xml:space="preserve">def </w:t>
      </w:r>
      <w:r>
        <w:rPr>
          <w:rStyle w:val="charBoldItals"/>
        </w:rPr>
        <w:t>entry and search warrant</w:t>
      </w:r>
      <w:r>
        <w:t xml:space="preserve"> ins </w:t>
      </w:r>
      <w:hyperlink r:id="rId645" w:tooltip="Crimes (Child Sex Offenders) Amendment Act 2015" w:history="1">
        <w:r>
          <w:rPr>
            <w:rStyle w:val="charCitHyperlinkAbbrev"/>
          </w:rPr>
          <w:t>A2015</w:t>
        </w:r>
        <w:r>
          <w:rPr>
            <w:rStyle w:val="charCitHyperlinkAbbrev"/>
          </w:rPr>
          <w:noBreakHyphen/>
          <w:t>35</w:t>
        </w:r>
      </w:hyperlink>
      <w:r>
        <w:t xml:space="preserve"> s 27</w:t>
      </w:r>
    </w:p>
    <w:p w14:paraId="5C067A96" w14:textId="271D8A03" w:rsidR="002C0443" w:rsidRDefault="002C0443" w:rsidP="002C0443">
      <w:pPr>
        <w:pStyle w:val="AmdtsEntries"/>
        <w:keepNext/>
      </w:pPr>
      <w:r>
        <w:tab/>
        <w:t xml:space="preserve">def </w:t>
      </w:r>
      <w:r>
        <w:rPr>
          <w:rStyle w:val="charBoldItals"/>
        </w:rPr>
        <w:t>executing officer</w:t>
      </w:r>
      <w:r>
        <w:t xml:space="preserve"> ins </w:t>
      </w:r>
      <w:hyperlink r:id="rId646" w:tooltip="Crimes (Child Sex Offenders) Amendment Act 2015" w:history="1">
        <w:r>
          <w:rPr>
            <w:rStyle w:val="charCitHyperlinkAbbrev"/>
          </w:rPr>
          <w:t>A2015</w:t>
        </w:r>
        <w:r>
          <w:rPr>
            <w:rStyle w:val="charCitHyperlinkAbbrev"/>
          </w:rPr>
          <w:noBreakHyphen/>
          <w:t>35</w:t>
        </w:r>
      </w:hyperlink>
      <w:r>
        <w:t xml:space="preserve"> s 27</w:t>
      </w:r>
    </w:p>
    <w:p w14:paraId="7F99A534" w14:textId="3EC61D70" w:rsidR="00F57D23" w:rsidRDefault="00F57D23">
      <w:pPr>
        <w:pStyle w:val="AmdtsEntries"/>
      </w:pPr>
      <w:r>
        <w:tab/>
        <w:t xml:space="preserve">def </w:t>
      </w:r>
      <w:r w:rsidRPr="00000F49">
        <w:rPr>
          <w:rStyle w:val="charBoldItals"/>
        </w:rPr>
        <w:t>forensic patient</w:t>
      </w:r>
      <w:r>
        <w:t xml:space="preserve"> sub </w:t>
      </w:r>
      <w:hyperlink r:id="rId647" w:tooltip="Public Advocate Act 2005" w:history="1">
        <w:r w:rsidR="00000F49" w:rsidRPr="00000F49">
          <w:rPr>
            <w:rStyle w:val="charCitHyperlinkAbbrev"/>
          </w:rPr>
          <w:t>A2005</w:t>
        </w:r>
        <w:r w:rsidR="00000F49" w:rsidRPr="00000F49">
          <w:rPr>
            <w:rStyle w:val="charCitHyperlinkAbbrev"/>
          </w:rPr>
          <w:noBreakHyphen/>
          <w:t>47</w:t>
        </w:r>
      </w:hyperlink>
      <w:r>
        <w:t xml:space="preserve"> amdt 1.8</w:t>
      </w:r>
      <w:r w:rsidR="005C3A6B">
        <w:t xml:space="preserve">; </w:t>
      </w:r>
      <w:hyperlink r:id="rId648" w:tooltip="Protection of Rights (Services) Legislation Amendment Act 2016 (No 2)" w:history="1">
        <w:r w:rsidR="005C3A6B">
          <w:rPr>
            <w:rStyle w:val="charCitHyperlinkAbbrev"/>
          </w:rPr>
          <w:t>A2016</w:t>
        </w:r>
        <w:r w:rsidR="005C3A6B">
          <w:rPr>
            <w:rStyle w:val="charCitHyperlinkAbbrev"/>
          </w:rPr>
          <w:noBreakHyphen/>
          <w:t>13</w:t>
        </w:r>
      </w:hyperlink>
      <w:r w:rsidR="00A04B7A">
        <w:t xml:space="preserve"> amdt </w:t>
      </w:r>
      <w:r w:rsidR="005C3A6B">
        <w:t>1.49</w:t>
      </w:r>
    </w:p>
    <w:p w14:paraId="4463BE7E" w14:textId="09FAF653" w:rsidR="000F77AC" w:rsidRDefault="000F77AC" w:rsidP="000F77AC">
      <w:pPr>
        <w:pStyle w:val="AmdtsEntries"/>
      </w:pPr>
      <w:r>
        <w:tab/>
        <w:t xml:space="preserve">def </w:t>
      </w:r>
      <w:r>
        <w:rPr>
          <w:rStyle w:val="charBoldItals"/>
        </w:rPr>
        <w:t xml:space="preserve">government agency </w:t>
      </w:r>
      <w:r>
        <w:t xml:space="preserve">ins </w:t>
      </w:r>
      <w:hyperlink r:id="rId649"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418FB254" w14:textId="54F6DC9C" w:rsidR="00F57D23" w:rsidRDefault="00F57D23">
      <w:pPr>
        <w:pStyle w:val="AmdtsEntries"/>
      </w:pPr>
      <w:r>
        <w:tab/>
        <w:t xml:space="preserve">def </w:t>
      </w:r>
      <w:r>
        <w:rPr>
          <w:rStyle w:val="charBoldItals"/>
        </w:rPr>
        <w:t xml:space="preserve">government custody </w:t>
      </w:r>
      <w:r w:rsidR="00524E00">
        <w:t>a</w:t>
      </w:r>
      <w:r>
        <w:t xml:space="preserve">m </w:t>
      </w:r>
      <w:hyperlink r:id="rId650" w:tooltip="Sentencing Legislation Amendment Act 2006" w:history="1">
        <w:r w:rsidR="00000F49" w:rsidRPr="00000F49">
          <w:rPr>
            <w:rStyle w:val="charCitHyperlinkAbbrev"/>
          </w:rPr>
          <w:t>A2006</w:t>
        </w:r>
        <w:r w:rsidR="00000F49" w:rsidRPr="00000F49">
          <w:rPr>
            <w:rStyle w:val="charCitHyperlinkAbbrev"/>
          </w:rPr>
          <w:noBreakHyphen/>
          <w:t>23</w:t>
        </w:r>
      </w:hyperlink>
      <w:r>
        <w:t xml:space="preserve"> amdt 1.90</w:t>
      </w:r>
    </w:p>
    <w:p w14:paraId="40B91017" w14:textId="7315B665" w:rsidR="000F77AC" w:rsidRDefault="000F77AC" w:rsidP="000F77AC">
      <w:pPr>
        <w:pStyle w:val="AmdtsEntries"/>
      </w:pPr>
      <w:r>
        <w:tab/>
        <w:t xml:space="preserve">def </w:t>
      </w:r>
      <w:r w:rsidR="00440DB8">
        <w:rPr>
          <w:rStyle w:val="charBoldItals"/>
        </w:rPr>
        <w:t>interim prohibition</w:t>
      </w:r>
      <w:r>
        <w:rPr>
          <w:rStyle w:val="charBoldItals"/>
        </w:rPr>
        <w:t xml:space="preserve"> order </w:t>
      </w:r>
      <w:r>
        <w:t xml:space="preserve">ins </w:t>
      </w:r>
      <w:hyperlink r:id="rId651"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16AB1873" w14:textId="4EA9A544" w:rsidR="000F77AC" w:rsidRDefault="000F77AC" w:rsidP="000F77AC">
      <w:pPr>
        <w:pStyle w:val="AmdtsEntries"/>
      </w:pPr>
      <w:r>
        <w:tab/>
        <w:t xml:space="preserve">def </w:t>
      </w:r>
      <w:r>
        <w:rPr>
          <w:rStyle w:val="charBoldItals"/>
        </w:rPr>
        <w:t xml:space="preserve">long-term care responsibility </w:t>
      </w:r>
      <w:r>
        <w:t xml:space="preserve">ins </w:t>
      </w:r>
      <w:hyperlink r:id="rId652"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3CD5C24D" w14:textId="7B982E4F" w:rsidR="000F77AC" w:rsidRDefault="000F77AC" w:rsidP="000F77AC">
      <w:pPr>
        <w:pStyle w:val="AmdtsEntries"/>
      </w:pPr>
      <w:r>
        <w:tab/>
        <w:t xml:space="preserve">def </w:t>
      </w:r>
      <w:r>
        <w:rPr>
          <w:rStyle w:val="charBoldItals"/>
        </w:rPr>
        <w:t xml:space="preserve">make </w:t>
      </w:r>
      <w:r>
        <w:t xml:space="preserve">ins </w:t>
      </w:r>
      <w:hyperlink r:id="rId65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6F8BEB99" w14:textId="5B1D5836" w:rsidR="002C0443" w:rsidRDefault="002C0443" w:rsidP="002C0443">
      <w:pPr>
        <w:pStyle w:val="AmdtsEntries"/>
        <w:keepNext/>
      </w:pPr>
      <w:r>
        <w:tab/>
        <w:t xml:space="preserve">def </w:t>
      </w:r>
      <w:r>
        <w:rPr>
          <w:rStyle w:val="charBoldItals"/>
        </w:rPr>
        <w:t>occupier</w:t>
      </w:r>
      <w:r>
        <w:t xml:space="preserve"> ins </w:t>
      </w:r>
      <w:hyperlink r:id="rId654" w:tooltip="Crimes (Child Sex Offenders) Amendment Act 2015" w:history="1">
        <w:r>
          <w:rPr>
            <w:rStyle w:val="charCitHyperlinkAbbrev"/>
          </w:rPr>
          <w:t>A2015</w:t>
        </w:r>
        <w:r>
          <w:rPr>
            <w:rStyle w:val="charCitHyperlinkAbbrev"/>
          </w:rPr>
          <w:noBreakHyphen/>
          <w:t>35</w:t>
        </w:r>
      </w:hyperlink>
      <w:r>
        <w:t xml:space="preserve"> s 27</w:t>
      </w:r>
    </w:p>
    <w:p w14:paraId="188BE3C7" w14:textId="6A429682" w:rsidR="00486444" w:rsidRDefault="00486444" w:rsidP="00486444">
      <w:pPr>
        <w:pStyle w:val="AmdtsEntriesDefL2"/>
      </w:pPr>
      <w:r>
        <w:tab/>
        <w:t xml:space="preserve">am </w:t>
      </w:r>
      <w:hyperlink r:id="rId655" w:tooltip="Statute Law Amendment Act 2025" w:history="1">
        <w:r>
          <w:rPr>
            <w:rStyle w:val="charCitHyperlinkAbbrev"/>
          </w:rPr>
          <w:t>A2025</w:t>
        </w:r>
        <w:r>
          <w:rPr>
            <w:rStyle w:val="charCitHyperlinkAbbrev"/>
          </w:rPr>
          <w:noBreakHyphen/>
          <w:t>29</w:t>
        </w:r>
      </w:hyperlink>
      <w:r>
        <w:t xml:space="preserve"> amdt 3.73</w:t>
      </w:r>
    </w:p>
    <w:p w14:paraId="65DA2E70" w14:textId="47FE3078" w:rsidR="002C0443" w:rsidRDefault="002C0443" w:rsidP="002C0443">
      <w:pPr>
        <w:pStyle w:val="AmdtsEntries"/>
        <w:keepNext/>
      </w:pPr>
      <w:r>
        <w:tab/>
        <w:t xml:space="preserve">def </w:t>
      </w:r>
      <w:r>
        <w:rPr>
          <w:rStyle w:val="charBoldItals"/>
        </w:rPr>
        <w:t>offender’s reporting month</w:t>
      </w:r>
      <w:r>
        <w:t xml:space="preserve"> om </w:t>
      </w:r>
      <w:hyperlink r:id="rId656" w:tooltip="Crimes (Child Sex Offenders) Amendment Act 2015" w:history="1">
        <w:r>
          <w:rPr>
            <w:rStyle w:val="charCitHyperlinkAbbrev"/>
          </w:rPr>
          <w:t>A2015</w:t>
        </w:r>
        <w:r>
          <w:rPr>
            <w:rStyle w:val="charCitHyperlinkAbbrev"/>
          </w:rPr>
          <w:noBreakHyphen/>
          <w:t>35</w:t>
        </w:r>
      </w:hyperlink>
      <w:r>
        <w:t xml:space="preserve"> s 28</w:t>
      </w:r>
    </w:p>
    <w:p w14:paraId="7E346137" w14:textId="0BB8850E" w:rsidR="002C0443" w:rsidRDefault="002C0443" w:rsidP="002C0443">
      <w:pPr>
        <w:pStyle w:val="AmdtsEntries"/>
        <w:keepNext/>
      </w:pPr>
      <w:r>
        <w:tab/>
        <w:t xml:space="preserve">def </w:t>
      </w:r>
      <w:r>
        <w:rPr>
          <w:rStyle w:val="charBoldItals"/>
        </w:rPr>
        <w:t>offensive weapon</w:t>
      </w:r>
      <w:r>
        <w:t xml:space="preserve"> ins </w:t>
      </w:r>
      <w:hyperlink r:id="rId657" w:tooltip="Crimes (Child Sex Offenders) Amendment Act 2015" w:history="1">
        <w:r>
          <w:rPr>
            <w:rStyle w:val="charCitHyperlinkAbbrev"/>
          </w:rPr>
          <w:t>A2015</w:t>
        </w:r>
        <w:r>
          <w:rPr>
            <w:rStyle w:val="charCitHyperlinkAbbrev"/>
          </w:rPr>
          <w:noBreakHyphen/>
          <w:t>35</w:t>
        </w:r>
      </w:hyperlink>
      <w:r>
        <w:t xml:space="preserve"> s 29</w:t>
      </w:r>
    </w:p>
    <w:p w14:paraId="3A8275B7" w14:textId="4D7C90B9" w:rsidR="000F77AC" w:rsidRDefault="000F77AC" w:rsidP="000F77AC">
      <w:pPr>
        <w:pStyle w:val="AmdtsEntries"/>
      </w:pPr>
      <w:r>
        <w:tab/>
        <w:t xml:space="preserve">def </w:t>
      </w:r>
      <w:r>
        <w:rPr>
          <w:rStyle w:val="charBoldItals"/>
        </w:rPr>
        <w:t xml:space="preserve">parental responsibility </w:t>
      </w:r>
      <w:r>
        <w:t xml:space="preserve">ins </w:t>
      </w:r>
      <w:hyperlink r:id="rId658"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39EAB556" w14:textId="3AE09EDC" w:rsidR="00F57D23" w:rsidRDefault="00F57D23">
      <w:pPr>
        <w:pStyle w:val="AmdtsEntries"/>
      </w:pPr>
      <w:r>
        <w:tab/>
        <w:t xml:space="preserve">def </w:t>
      </w:r>
      <w:r>
        <w:rPr>
          <w:rStyle w:val="charBoldItals"/>
        </w:rPr>
        <w:t xml:space="preserve">parole </w:t>
      </w:r>
      <w:r>
        <w:t xml:space="preserve">sub </w:t>
      </w:r>
      <w:hyperlink r:id="rId659" w:tooltip="Sentencing Legislation Amendment Act 2006" w:history="1">
        <w:r w:rsidR="00000F49" w:rsidRPr="00000F49">
          <w:rPr>
            <w:rStyle w:val="charCitHyperlinkAbbrev"/>
          </w:rPr>
          <w:t>A2006</w:t>
        </w:r>
        <w:r w:rsidR="00000F49" w:rsidRPr="00000F49">
          <w:rPr>
            <w:rStyle w:val="charCitHyperlinkAbbrev"/>
          </w:rPr>
          <w:noBreakHyphen/>
          <w:t>23</w:t>
        </w:r>
      </w:hyperlink>
      <w:r>
        <w:t xml:space="preserve"> amdt 1.91</w:t>
      </w:r>
    </w:p>
    <w:p w14:paraId="1AF38B14" w14:textId="39B73B6D" w:rsidR="00DE39EF" w:rsidRDefault="00DE39EF" w:rsidP="00EB7045">
      <w:pPr>
        <w:pStyle w:val="AmdtsEntriesDefL2"/>
        <w:ind w:left="2990" w:firstLine="0"/>
      </w:pPr>
      <w:r>
        <w:t xml:space="preserve">am </w:t>
      </w:r>
      <w:hyperlink r:id="rId660" w:tooltip="Crimes Legislation Amendment Act 2023" w:history="1">
        <w:r w:rsidRPr="00913ADD">
          <w:rPr>
            <w:rStyle w:val="charCitHyperlinkAbbrev"/>
          </w:rPr>
          <w:t>A2023-33</w:t>
        </w:r>
      </w:hyperlink>
      <w:r>
        <w:t xml:space="preserve"> amdt 2.2</w:t>
      </w:r>
      <w:r w:rsidR="00EB7045">
        <w:t>4</w:t>
      </w:r>
    </w:p>
    <w:p w14:paraId="7C3B857F" w14:textId="63DF1A39" w:rsidR="001B7C72" w:rsidRDefault="001B7C72" w:rsidP="001B7C72">
      <w:pPr>
        <w:pStyle w:val="AmdtsEntries"/>
        <w:keepNext/>
      </w:pPr>
      <w:r>
        <w:tab/>
        <w:t xml:space="preserve">def </w:t>
      </w:r>
      <w:r>
        <w:rPr>
          <w:rStyle w:val="charBoldItals"/>
        </w:rPr>
        <w:t>person assisting</w:t>
      </w:r>
      <w:r>
        <w:t xml:space="preserve"> ins </w:t>
      </w:r>
      <w:hyperlink r:id="rId661" w:tooltip="Crimes (Child Sex Offenders) Amendment Act 2015" w:history="1">
        <w:r>
          <w:rPr>
            <w:rStyle w:val="charCitHyperlinkAbbrev"/>
          </w:rPr>
          <w:t>A2015</w:t>
        </w:r>
        <w:r>
          <w:rPr>
            <w:rStyle w:val="charCitHyperlinkAbbrev"/>
          </w:rPr>
          <w:noBreakHyphen/>
          <w:t>35</w:t>
        </w:r>
      </w:hyperlink>
      <w:r>
        <w:t xml:space="preserve"> s 29</w:t>
      </w:r>
    </w:p>
    <w:p w14:paraId="127D5080" w14:textId="27D42B3C" w:rsidR="000F77AC" w:rsidRDefault="000F77AC" w:rsidP="000F77AC">
      <w:pPr>
        <w:pStyle w:val="AmdtsEntries"/>
      </w:pPr>
      <w:r>
        <w:tab/>
        <w:t xml:space="preserve">def </w:t>
      </w:r>
      <w:r>
        <w:rPr>
          <w:rStyle w:val="charBoldItals"/>
        </w:rPr>
        <w:t xml:space="preserve">person with a legal disability </w:t>
      </w:r>
      <w:r>
        <w:t xml:space="preserve">ins </w:t>
      </w:r>
      <w:hyperlink r:id="rId662"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6C85FF9C" w14:textId="2E47A8E8" w:rsidR="000F77AC" w:rsidRDefault="000F77AC" w:rsidP="000F77AC">
      <w:pPr>
        <w:pStyle w:val="AmdtsEntries"/>
      </w:pPr>
      <w:r>
        <w:tab/>
        <w:t xml:space="preserve">def </w:t>
      </w:r>
      <w:r>
        <w:rPr>
          <w:rStyle w:val="charBoldItals"/>
        </w:rPr>
        <w:t xml:space="preserve">person with a mental disability </w:t>
      </w:r>
      <w:r>
        <w:t xml:space="preserve">ins </w:t>
      </w:r>
      <w:hyperlink r:id="rId663"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6BABFDF4" w14:textId="20F62231" w:rsidR="00F57D23" w:rsidRPr="00000F49" w:rsidRDefault="00F57D23">
      <w:pPr>
        <w:pStyle w:val="AmdtsEntries"/>
      </w:pPr>
      <w:r>
        <w:tab/>
      </w:r>
      <w:r w:rsidRPr="00000F49">
        <w:rPr>
          <w:rFonts w:cs="Arial"/>
        </w:rPr>
        <w:t xml:space="preserve">def </w:t>
      </w:r>
      <w:r>
        <w:rPr>
          <w:rStyle w:val="charBoldItals"/>
        </w:rPr>
        <w:t>person with parental responsibility</w:t>
      </w:r>
      <w:r w:rsidRPr="00000F49">
        <w:rPr>
          <w:rFonts w:cs="Arial"/>
        </w:rPr>
        <w:t xml:space="preserve"> </w:t>
      </w:r>
      <w:r w:rsidRPr="00CB1813">
        <w:t xml:space="preserve">am </w:t>
      </w:r>
      <w:hyperlink r:id="rId664" w:tooltip="Children and Young People (Consequential Amendments) Act 2008" w:history="1">
        <w:r w:rsidR="00000F49" w:rsidRPr="00000F49">
          <w:rPr>
            <w:rStyle w:val="charCitHyperlinkAbbrev"/>
          </w:rPr>
          <w:t>A2008</w:t>
        </w:r>
        <w:r w:rsidR="00000F49" w:rsidRPr="00000F49">
          <w:rPr>
            <w:rStyle w:val="charCitHyperlinkAbbrev"/>
          </w:rPr>
          <w:noBreakHyphen/>
          <w:t>20</w:t>
        </w:r>
      </w:hyperlink>
      <w:r w:rsidRPr="00CB1813">
        <w:t xml:space="preserve"> amdt 3.16</w:t>
      </w:r>
    </w:p>
    <w:p w14:paraId="403A6444" w14:textId="643A956C" w:rsidR="001B7C72" w:rsidRDefault="001B7C72" w:rsidP="001B7C72">
      <w:pPr>
        <w:pStyle w:val="AmdtsEntries"/>
        <w:keepNext/>
      </w:pPr>
      <w:r>
        <w:tab/>
        <w:t xml:space="preserve">def </w:t>
      </w:r>
      <w:r>
        <w:rPr>
          <w:rStyle w:val="charBoldItals"/>
        </w:rPr>
        <w:t>premises</w:t>
      </w:r>
      <w:r>
        <w:t xml:space="preserve"> ins </w:t>
      </w:r>
      <w:hyperlink r:id="rId665" w:tooltip="Crimes (Child Sex Offenders) Amendment Act 2015" w:history="1">
        <w:r>
          <w:rPr>
            <w:rStyle w:val="charCitHyperlinkAbbrev"/>
          </w:rPr>
          <w:t>A2015</w:t>
        </w:r>
        <w:r>
          <w:rPr>
            <w:rStyle w:val="charCitHyperlinkAbbrev"/>
          </w:rPr>
          <w:noBreakHyphen/>
          <w:t>35</w:t>
        </w:r>
      </w:hyperlink>
      <w:r>
        <w:t xml:space="preserve"> s 29</w:t>
      </w:r>
    </w:p>
    <w:p w14:paraId="1B254A77" w14:textId="612FB9D4" w:rsidR="001B7C72" w:rsidRDefault="001B7C72" w:rsidP="001B7C72">
      <w:pPr>
        <w:pStyle w:val="AmdtsEntries"/>
        <w:keepNext/>
      </w:pPr>
      <w:r>
        <w:tab/>
        <w:t xml:space="preserve">def </w:t>
      </w:r>
      <w:r>
        <w:rPr>
          <w:rStyle w:val="charBoldItals"/>
        </w:rPr>
        <w:t>previous offender</w:t>
      </w:r>
      <w:r>
        <w:t xml:space="preserve"> ins </w:t>
      </w:r>
      <w:hyperlink r:id="rId666" w:tooltip="Crimes (Child Sex Offenders) Amendment Act 2015" w:history="1">
        <w:r>
          <w:rPr>
            <w:rStyle w:val="charCitHyperlinkAbbrev"/>
          </w:rPr>
          <w:t>A2015</w:t>
        </w:r>
        <w:r>
          <w:rPr>
            <w:rStyle w:val="charCitHyperlinkAbbrev"/>
          </w:rPr>
          <w:noBreakHyphen/>
          <w:t>35</w:t>
        </w:r>
      </w:hyperlink>
      <w:r>
        <w:t xml:space="preserve"> s 29</w:t>
      </w:r>
    </w:p>
    <w:p w14:paraId="00A66ED5" w14:textId="2F50D747" w:rsidR="000F77AC" w:rsidRDefault="000F77AC" w:rsidP="000F77AC">
      <w:pPr>
        <w:pStyle w:val="AmdtsEntries"/>
      </w:pPr>
      <w:r>
        <w:tab/>
        <w:t xml:space="preserve">def </w:t>
      </w:r>
      <w:r>
        <w:rPr>
          <w:rStyle w:val="charBoldItals"/>
        </w:rPr>
        <w:t xml:space="preserve">prohibition order </w:t>
      </w:r>
      <w:r>
        <w:t xml:space="preserve">ins </w:t>
      </w:r>
      <w:hyperlink r:id="rId667"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0BF68C51" w14:textId="2B80E6C5" w:rsidR="001B7C72" w:rsidRDefault="001B7C72" w:rsidP="001B7C72">
      <w:pPr>
        <w:pStyle w:val="AmdtsEntries"/>
        <w:keepNext/>
      </w:pPr>
      <w:r>
        <w:tab/>
        <w:t xml:space="preserve">def </w:t>
      </w:r>
      <w:r>
        <w:rPr>
          <w:rStyle w:val="charBoldItals"/>
        </w:rPr>
        <w:t>public official</w:t>
      </w:r>
      <w:r>
        <w:t xml:space="preserve"> ins </w:t>
      </w:r>
      <w:hyperlink r:id="rId668" w:tooltip="Crimes (Child Sex Offenders) Amendment Act 2015" w:history="1">
        <w:r>
          <w:rPr>
            <w:rStyle w:val="charCitHyperlinkAbbrev"/>
          </w:rPr>
          <w:t>A2015</w:t>
        </w:r>
        <w:r>
          <w:rPr>
            <w:rStyle w:val="charCitHyperlinkAbbrev"/>
          </w:rPr>
          <w:noBreakHyphen/>
          <w:t>35</w:t>
        </w:r>
      </w:hyperlink>
      <w:r>
        <w:t xml:space="preserve"> s 29</w:t>
      </w:r>
    </w:p>
    <w:p w14:paraId="0C71B5FA" w14:textId="2C89E3E4" w:rsidR="00FD2F08" w:rsidRDefault="00FD2F08" w:rsidP="000F77AC">
      <w:pPr>
        <w:pStyle w:val="AmdtsEntries"/>
      </w:pPr>
      <w:r>
        <w:tab/>
        <w:t xml:space="preserve">def </w:t>
      </w:r>
      <w:r w:rsidRPr="00FD2F08">
        <w:rPr>
          <w:rStyle w:val="charBoldItals"/>
        </w:rPr>
        <w:t>recognised foreign reporting period</w:t>
      </w:r>
      <w:r>
        <w:t xml:space="preserve"> om </w:t>
      </w:r>
      <w:hyperlink r:id="rId669" w:tooltip="Statute Law Amendment Act 2018" w:history="1">
        <w:r w:rsidRPr="00F90AEC">
          <w:rPr>
            <w:rStyle w:val="charCitHyperlinkAbbrev"/>
          </w:rPr>
          <w:t>A2018</w:t>
        </w:r>
        <w:r w:rsidRPr="00F90AEC">
          <w:rPr>
            <w:rStyle w:val="charCitHyperlinkAbbrev"/>
          </w:rPr>
          <w:noBreakHyphen/>
          <w:t>42</w:t>
        </w:r>
      </w:hyperlink>
      <w:r>
        <w:t xml:space="preserve"> amdt 3.37</w:t>
      </w:r>
    </w:p>
    <w:p w14:paraId="015EFFCB" w14:textId="145A4714" w:rsidR="000F77AC" w:rsidRDefault="000F77AC" w:rsidP="000F77AC">
      <w:pPr>
        <w:pStyle w:val="AmdtsEntries"/>
      </w:pPr>
      <w:r>
        <w:tab/>
        <w:t xml:space="preserve">def </w:t>
      </w:r>
      <w:r>
        <w:rPr>
          <w:rStyle w:val="charBoldItals"/>
        </w:rPr>
        <w:t xml:space="preserve">registered corresponding prohibition order </w:t>
      </w:r>
      <w:r>
        <w:t xml:space="preserve">ins </w:t>
      </w:r>
      <w:hyperlink r:id="rId670"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3487C0E9" w14:textId="5D5981EB" w:rsidR="000F77AC" w:rsidRDefault="000F77AC" w:rsidP="000F77AC">
      <w:pPr>
        <w:pStyle w:val="AmdtsEntries"/>
      </w:pPr>
      <w:r>
        <w:tab/>
        <w:t xml:space="preserve">def </w:t>
      </w:r>
      <w:r>
        <w:rPr>
          <w:rStyle w:val="charBoldItals"/>
        </w:rPr>
        <w:t xml:space="preserve">registration notice </w:t>
      </w:r>
      <w:r>
        <w:t xml:space="preserve">ins </w:t>
      </w:r>
      <w:hyperlink r:id="rId671"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570088A4" w14:textId="4134AA02" w:rsidR="001B7C72" w:rsidRDefault="001B7C72" w:rsidP="001B7C72">
      <w:pPr>
        <w:pStyle w:val="AmdtsEntries"/>
        <w:keepNext/>
      </w:pPr>
      <w:r>
        <w:tab/>
        <w:t xml:space="preserve">def </w:t>
      </w:r>
      <w:r>
        <w:rPr>
          <w:rStyle w:val="charBoldItals"/>
        </w:rPr>
        <w:t>relevant time</w:t>
      </w:r>
      <w:r>
        <w:t xml:space="preserve"> ins </w:t>
      </w:r>
      <w:hyperlink r:id="rId672" w:tooltip="Crimes (Child Sex Offenders) Amendment Act 2015" w:history="1">
        <w:r>
          <w:rPr>
            <w:rStyle w:val="charCitHyperlinkAbbrev"/>
          </w:rPr>
          <w:t>A2015</w:t>
        </w:r>
        <w:r>
          <w:rPr>
            <w:rStyle w:val="charCitHyperlinkAbbrev"/>
          </w:rPr>
          <w:noBreakHyphen/>
          <w:t>35</w:t>
        </w:r>
      </w:hyperlink>
      <w:r>
        <w:t xml:space="preserve"> s 29</w:t>
      </w:r>
    </w:p>
    <w:p w14:paraId="778F0A11" w14:textId="4ADC2632" w:rsidR="00FB17A3" w:rsidRDefault="00FB17A3" w:rsidP="00FB17A3">
      <w:pPr>
        <w:pStyle w:val="AmdtsEntries"/>
        <w:keepNext/>
      </w:pPr>
      <w:r>
        <w:tab/>
        <w:t xml:space="preserve">def </w:t>
      </w:r>
      <w:r w:rsidRPr="00FB17A3">
        <w:rPr>
          <w:rStyle w:val="charBoldItals"/>
        </w:rPr>
        <w:t>reporting obligation provision</w:t>
      </w:r>
      <w:r>
        <w:t xml:space="preserve"> ins </w:t>
      </w:r>
      <w:hyperlink r:id="rId673" w:tooltip="Crimes (Policing) Legislation Amendment Act 2022" w:history="1">
        <w:r w:rsidR="00763F15">
          <w:rPr>
            <w:rStyle w:val="charCitHyperlinkAbbrev"/>
          </w:rPr>
          <w:t>A2022</w:t>
        </w:r>
        <w:r w:rsidR="00763F15">
          <w:rPr>
            <w:rStyle w:val="charCitHyperlinkAbbrev"/>
          </w:rPr>
          <w:noBreakHyphen/>
          <w:t>2</w:t>
        </w:r>
      </w:hyperlink>
      <w:r>
        <w:t xml:space="preserve"> s 28</w:t>
      </w:r>
    </w:p>
    <w:p w14:paraId="2E483788" w14:textId="1E54D274" w:rsidR="00FB17A3" w:rsidRDefault="00FB17A3" w:rsidP="000F77AC">
      <w:pPr>
        <w:pStyle w:val="AmdtsEntries"/>
      </w:pPr>
      <w:r>
        <w:tab/>
        <w:t xml:space="preserve">def </w:t>
      </w:r>
      <w:r w:rsidRPr="00FB17A3">
        <w:rPr>
          <w:rStyle w:val="charBoldItals"/>
        </w:rPr>
        <w:t>reporting offence</w:t>
      </w:r>
      <w:r>
        <w:t xml:space="preserve"> om </w:t>
      </w:r>
      <w:hyperlink r:id="rId674" w:tooltip="Crimes (Policing) Legislation Amendment Act 2022" w:history="1">
        <w:r w:rsidR="00763F15">
          <w:rPr>
            <w:rStyle w:val="charCitHyperlinkAbbrev"/>
          </w:rPr>
          <w:t>A2022</w:t>
        </w:r>
        <w:r w:rsidR="00763F15">
          <w:rPr>
            <w:rStyle w:val="charCitHyperlinkAbbrev"/>
          </w:rPr>
          <w:noBreakHyphen/>
          <w:t>2</w:t>
        </w:r>
      </w:hyperlink>
      <w:r>
        <w:t xml:space="preserve"> s 29</w:t>
      </w:r>
    </w:p>
    <w:p w14:paraId="6CDB6625" w14:textId="0B936DE6" w:rsidR="00FB17A3" w:rsidRDefault="00FB17A3" w:rsidP="00FB17A3">
      <w:pPr>
        <w:pStyle w:val="AmdtsEntries"/>
      </w:pPr>
      <w:r>
        <w:tab/>
        <w:t xml:space="preserve">def </w:t>
      </w:r>
      <w:r w:rsidRPr="00FB17A3">
        <w:rPr>
          <w:rStyle w:val="charBoldItals"/>
        </w:rPr>
        <w:t>reporting offence</w:t>
      </w:r>
      <w:r>
        <w:rPr>
          <w:rStyle w:val="charBoldItals"/>
        </w:rPr>
        <w:t xml:space="preserve"> provision</w:t>
      </w:r>
      <w:r>
        <w:t xml:space="preserve"> om </w:t>
      </w:r>
      <w:hyperlink r:id="rId675" w:tooltip="Crimes (Policing) Legislation Amendment Act 2021" w:history="1">
        <w:r>
          <w:rPr>
            <w:rStyle w:val="charCitHyperlinkAbbrev"/>
          </w:rPr>
          <w:t>A2022</w:t>
        </w:r>
        <w:r>
          <w:rPr>
            <w:rStyle w:val="charCitHyperlinkAbbrev"/>
          </w:rPr>
          <w:noBreakHyphen/>
          <w:t>2</w:t>
        </w:r>
      </w:hyperlink>
      <w:r>
        <w:t xml:space="preserve"> s 29</w:t>
      </w:r>
    </w:p>
    <w:p w14:paraId="4A86EF0B" w14:textId="3E1F6951" w:rsidR="00FD2F08" w:rsidRDefault="00FD2F08" w:rsidP="000F77AC">
      <w:pPr>
        <w:pStyle w:val="AmdtsEntries"/>
      </w:pPr>
      <w:r>
        <w:tab/>
        <w:t xml:space="preserve">def </w:t>
      </w:r>
      <w:r w:rsidRPr="00FD2F08">
        <w:rPr>
          <w:rStyle w:val="charBoldItals"/>
        </w:rPr>
        <w:t>reviewable decision</w:t>
      </w:r>
      <w:r>
        <w:t xml:space="preserve"> ins </w:t>
      </w:r>
      <w:hyperlink r:id="rId676" w:tooltip="Statute Law Amendment Act 2018" w:history="1">
        <w:r w:rsidRPr="00F90AEC">
          <w:rPr>
            <w:rStyle w:val="charCitHyperlinkAbbrev"/>
          </w:rPr>
          <w:t>A2018</w:t>
        </w:r>
        <w:r w:rsidRPr="00F90AEC">
          <w:rPr>
            <w:rStyle w:val="charCitHyperlinkAbbrev"/>
          </w:rPr>
          <w:noBreakHyphen/>
          <w:t>42</w:t>
        </w:r>
      </w:hyperlink>
      <w:r>
        <w:t xml:space="preserve"> amdt 3.38</w:t>
      </w:r>
    </w:p>
    <w:p w14:paraId="358D4F50" w14:textId="78B347AE" w:rsidR="000F77AC" w:rsidRDefault="000F77AC" w:rsidP="000F77AC">
      <w:pPr>
        <w:pStyle w:val="AmdtsEntries"/>
      </w:pPr>
      <w:r>
        <w:tab/>
        <w:t xml:space="preserve">def </w:t>
      </w:r>
      <w:r>
        <w:rPr>
          <w:rStyle w:val="charBoldItals"/>
        </w:rPr>
        <w:t xml:space="preserve">return date </w:t>
      </w:r>
      <w:r>
        <w:t xml:space="preserve">ins </w:t>
      </w:r>
      <w:hyperlink r:id="rId677" w:tooltip="Crimes (Child Sex Offenders) Amendment Act 2012" w:history="1">
        <w:r w:rsidR="00000F49" w:rsidRPr="00000F49">
          <w:rPr>
            <w:rStyle w:val="charCitHyperlinkAbbrev"/>
          </w:rPr>
          <w:t>A2012</w:t>
        </w:r>
        <w:r w:rsidR="00000F49" w:rsidRPr="00000F49">
          <w:rPr>
            <w:rStyle w:val="charCitHyperlinkAbbrev"/>
          </w:rPr>
          <w:noBreakHyphen/>
          <w:t>20</w:t>
        </w:r>
      </w:hyperlink>
      <w:r>
        <w:t xml:space="preserve"> s 29</w:t>
      </w:r>
    </w:p>
    <w:p w14:paraId="1054AA88" w14:textId="5D292772" w:rsidR="00FB17A3" w:rsidRDefault="00FB17A3">
      <w:pPr>
        <w:pStyle w:val="AmdtsEntries"/>
      </w:pPr>
      <w:r>
        <w:tab/>
        <w:t xml:space="preserve">def </w:t>
      </w:r>
      <w:r w:rsidRPr="003467A4">
        <w:rPr>
          <w:rStyle w:val="charBoldItals"/>
        </w:rPr>
        <w:t>travel details</w:t>
      </w:r>
      <w:r>
        <w:t xml:space="preserve"> am</w:t>
      </w:r>
      <w:r w:rsidR="00763F15">
        <w:t xml:space="preserve"> </w:t>
      </w:r>
      <w:hyperlink r:id="rId678" w:tooltip="Crimes (Policing) Legislation Amendment Act 2022" w:history="1">
        <w:r w:rsidR="00763F15">
          <w:rPr>
            <w:rStyle w:val="charCitHyperlinkAbbrev"/>
          </w:rPr>
          <w:t>A2022</w:t>
        </w:r>
        <w:r w:rsidR="00763F15">
          <w:rPr>
            <w:rStyle w:val="charCitHyperlinkAbbrev"/>
          </w:rPr>
          <w:noBreakHyphen/>
          <w:t>2</w:t>
        </w:r>
      </w:hyperlink>
      <w:r>
        <w:t xml:space="preserve"> s 30</w:t>
      </w:r>
    </w:p>
    <w:p w14:paraId="0928937F" w14:textId="0745D8E2" w:rsidR="00F57D23" w:rsidRDefault="00F57D23">
      <w:pPr>
        <w:pStyle w:val="AmdtsEntries"/>
      </w:pPr>
      <w:r>
        <w:tab/>
        <w:t xml:space="preserve">def </w:t>
      </w:r>
      <w:r w:rsidRPr="00000F49">
        <w:rPr>
          <w:rStyle w:val="charBoldItals"/>
        </w:rPr>
        <w:t xml:space="preserve">witness protection program </w:t>
      </w:r>
      <w:r>
        <w:t xml:space="preserve">am </w:t>
      </w:r>
      <w:hyperlink r:id="rId679" w:tooltip="Statute Law Amendment Act 2006" w:history="1">
        <w:r w:rsidR="00000F49" w:rsidRPr="00000F49">
          <w:rPr>
            <w:rStyle w:val="charCitHyperlinkAbbrev"/>
          </w:rPr>
          <w:t>A2006</w:t>
        </w:r>
        <w:r w:rsidR="00000F49" w:rsidRPr="00000F49">
          <w:rPr>
            <w:rStyle w:val="charCitHyperlinkAbbrev"/>
          </w:rPr>
          <w:noBreakHyphen/>
          <w:t>42</w:t>
        </w:r>
      </w:hyperlink>
      <w:r>
        <w:t xml:space="preserve"> amdt 3.30</w:t>
      </w:r>
    </w:p>
    <w:p w14:paraId="74AF2409" w14:textId="77777777" w:rsidR="00F361D9" w:rsidRDefault="00F361D9" w:rsidP="00F361D9">
      <w:pPr>
        <w:pStyle w:val="PageBreak"/>
      </w:pPr>
      <w:r>
        <w:br w:type="page"/>
      </w:r>
    </w:p>
    <w:p w14:paraId="7E06503F" w14:textId="77777777" w:rsidR="00F57D23" w:rsidRPr="0087252C" w:rsidRDefault="00F57D23" w:rsidP="00F361D9">
      <w:pPr>
        <w:pStyle w:val="Endnote20"/>
      </w:pPr>
      <w:bookmarkStart w:id="289" w:name="_Toc225932581"/>
      <w:r w:rsidRPr="0087252C">
        <w:rPr>
          <w:rStyle w:val="charTableNo"/>
        </w:rPr>
        <w:lastRenderedPageBreak/>
        <w:t>5</w:t>
      </w:r>
      <w:r>
        <w:tab/>
      </w:r>
      <w:r w:rsidRPr="0087252C">
        <w:rPr>
          <w:rStyle w:val="charTableText"/>
        </w:rPr>
        <w:t>Earlier republications</w:t>
      </w:r>
      <w:bookmarkEnd w:id="289"/>
    </w:p>
    <w:p w14:paraId="53417F24" w14:textId="77777777" w:rsidR="00F57D23" w:rsidRDefault="00F57D23">
      <w:pPr>
        <w:pStyle w:val="EndNoteTextPub"/>
      </w:pPr>
      <w:r>
        <w:t xml:space="preserve">Some earlier republications were not numbered. The number in column 1 refers to the publication order.  </w:t>
      </w:r>
    </w:p>
    <w:p w14:paraId="12B76478" w14:textId="77777777" w:rsidR="00F57D23" w:rsidRDefault="00F57D23">
      <w:pPr>
        <w:pStyle w:val="EndNoteTextPub"/>
      </w:pPr>
      <w:r>
        <w:t xml:space="preserve">Since 12 September 2001 every authorised republication has been published in electronic pdf format on the ACT legislation register.  A selection of authorised republications have also been published in printed format. These republications are marked with an asterisk (*) in column 1.  Electronic and printed versions of an authorised republication are identical. </w:t>
      </w:r>
    </w:p>
    <w:p w14:paraId="209601A6" w14:textId="77777777" w:rsidR="00F57D23" w:rsidRDefault="00F57D23">
      <w:pPr>
        <w:pStyle w:val="EndNoteTextEPS"/>
        <w:keepNext/>
      </w:pPr>
    </w:p>
    <w:tbl>
      <w:tblPr>
        <w:tblW w:w="0" w:type="auto"/>
        <w:tblInd w:w="1100" w:type="dxa"/>
        <w:tblLayout w:type="fixed"/>
        <w:tblLook w:val="0000" w:firstRow="0" w:lastRow="0" w:firstColumn="0" w:lastColumn="0" w:noHBand="0" w:noVBand="0"/>
      </w:tblPr>
      <w:tblGrid>
        <w:gridCol w:w="1576"/>
        <w:gridCol w:w="1681"/>
        <w:gridCol w:w="1783"/>
        <w:gridCol w:w="1783"/>
      </w:tblGrid>
      <w:tr w:rsidR="00F57D23" w14:paraId="7B230D71" w14:textId="77777777">
        <w:trPr>
          <w:tblHeader/>
        </w:trPr>
        <w:tc>
          <w:tcPr>
            <w:tcW w:w="1576" w:type="dxa"/>
            <w:tcBorders>
              <w:bottom w:val="single" w:sz="4" w:space="0" w:color="auto"/>
            </w:tcBorders>
          </w:tcPr>
          <w:p w14:paraId="35C9FDAB" w14:textId="77777777" w:rsidR="00F57D23" w:rsidRDefault="00F57D23">
            <w:pPr>
              <w:pStyle w:val="EarlierRepubHdg"/>
            </w:pPr>
            <w:r>
              <w:t>Republication No and date</w:t>
            </w:r>
          </w:p>
        </w:tc>
        <w:tc>
          <w:tcPr>
            <w:tcW w:w="1681" w:type="dxa"/>
            <w:tcBorders>
              <w:bottom w:val="single" w:sz="4" w:space="0" w:color="auto"/>
            </w:tcBorders>
          </w:tcPr>
          <w:p w14:paraId="21156416" w14:textId="77777777" w:rsidR="00F57D23" w:rsidRDefault="00F57D23">
            <w:pPr>
              <w:pStyle w:val="EarlierRepubHdg"/>
            </w:pPr>
            <w:r>
              <w:t>Effective</w:t>
            </w:r>
          </w:p>
        </w:tc>
        <w:tc>
          <w:tcPr>
            <w:tcW w:w="1783" w:type="dxa"/>
            <w:tcBorders>
              <w:bottom w:val="single" w:sz="4" w:space="0" w:color="auto"/>
            </w:tcBorders>
          </w:tcPr>
          <w:p w14:paraId="4CAD6719" w14:textId="77777777" w:rsidR="00F57D23" w:rsidRDefault="00F57D23">
            <w:pPr>
              <w:pStyle w:val="EarlierRepubHdg"/>
            </w:pPr>
            <w:r>
              <w:t>Last amendment made by</w:t>
            </w:r>
          </w:p>
        </w:tc>
        <w:tc>
          <w:tcPr>
            <w:tcW w:w="1783" w:type="dxa"/>
            <w:tcBorders>
              <w:bottom w:val="single" w:sz="4" w:space="0" w:color="auto"/>
            </w:tcBorders>
          </w:tcPr>
          <w:p w14:paraId="33591262" w14:textId="77777777" w:rsidR="00F57D23" w:rsidRDefault="00F57D23">
            <w:pPr>
              <w:pStyle w:val="EarlierRepubHdg"/>
            </w:pPr>
            <w:r>
              <w:t>Republication for</w:t>
            </w:r>
          </w:p>
        </w:tc>
      </w:tr>
      <w:tr w:rsidR="00F57D23" w14:paraId="6D8DA895" w14:textId="77777777">
        <w:tc>
          <w:tcPr>
            <w:tcW w:w="1576" w:type="dxa"/>
            <w:tcBorders>
              <w:top w:val="single" w:sz="4" w:space="0" w:color="auto"/>
              <w:bottom w:val="single" w:sz="4" w:space="0" w:color="auto"/>
            </w:tcBorders>
          </w:tcPr>
          <w:p w14:paraId="0AC7B213" w14:textId="77777777" w:rsidR="00F57D23" w:rsidRDefault="00F57D23">
            <w:pPr>
              <w:pStyle w:val="EarlierRepubEntries"/>
            </w:pPr>
            <w:r>
              <w:t>R1</w:t>
            </w:r>
            <w:r>
              <w:br/>
              <w:t>29 Dec 2005</w:t>
            </w:r>
          </w:p>
        </w:tc>
        <w:tc>
          <w:tcPr>
            <w:tcW w:w="1681" w:type="dxa"/>
            <w:tcBorders>
              <w:top w:val="single" w:sz="4" w:space="0" w:color="auto"/>
              <w:bottom w:val="single" w:sz="4" w:space="0" w:color="auto"/>
            </w:tcBorders>
          </w:tcPr>
          <w:p w14:paraId="2A07267F" w14:textId="77777777" w:rsidR="00F57D23" w:rsidRDefault="00F57D23">
            <w:pPr>
              <w:pStyle w:val="EarlierRepubEntries"/>
            </w:pPr>
            <w:r>
              <w:t>29 Dec 2005–</w:t>
            </w:r>
            <w:r>
              <w:br/>
              <w:t>28 Feb 2006</w:t>
            </w:r>
          </w:p>
        </w:tc>
        <w:tc>
          <w:tcPr>
            <w:tcW w:w="1783" w:type="dxa"/>
            <w:tcBorders>
              <w:top w:val="single" w:sz="4" w:space="0" w:color="auto"/>
              <w:bottom w:val="single" w:sz="4" w:space="0" w:color="auto"/>
            </w:tcBorders>
          </w:tcPr>
          <w:p w14:paraId="6F5C9453" w14:textId="52EAE40C" w:rsidR="00F57D23" w:rsidRDefault="00000F49">
            <w:pPr>
              <w:pStyle w:val="EarlierRepubEntries"/>
            </w:pPr>
            <w:hyperlink r:id="rId680" w:tooltip="Justice and Community Safety Legislation Amendment Act 2005 (No 4)" w:history="1">
              <w:r w:rsidRPr="00000F49">
                <w:rPr>
                  <w:rStyle w:val="charCitHyperlinkAbbrev"/>
                </w:rPr>
                <w:t>A2005</w:t>
              </w:r>
              <w:r w:rsidRPr="00000F49">
                <w:rPr>
                  <w:rStyle w:val="charCitHyperlinkAbbrev"/>
                </w:rPr>
                <w:noBreakHyphen/>
                <w:t>60</w:t>
              </w:r>
            </w:hyperlink>
          </w:p>
        </w:tc>
        <w:tc>
          <w:tcPr>
            <w:tcW w:w="1783" w:type="dxa"/>
            <w:tcBorders>
              <w:top w:val="single" w:sz="4" w:space="0" w:color="auto"/>
              <w:bottom w:val="single" w:sz="4" w:space="0" w:color="auto"/>
            </w:tcBorders>
          </w:tcPr>
          <w:p w14:paraId="4DB32B37" w14:textId="409FFC19" w:rsidR="00F57D23" w:rsidRDefault="00F57D23">
            <w:pPr>
              <w:pStyle w:val="EarlierRepubEntries"/>
            </w:pPr>
            <w:r>
              <w:t xml:space="preserve">new Act and amendments by </w:t>
            </w:r>
            <w:hyperlink r:id="rId681" w:tooltip="Justice and Community Safety Legislation Amendment Act 2005 (No 4)" w:history="1">
              <w:r w:rsidR="00000F49" w:rsidRPr="00000F49">
                <w:rPr>
                  <w:rStyle w:val="charCitHyperlinkAbbrev"/>
                </w:rPr>
                <w:t>A2005</w:t>
              </w:r>
              <w:r w:rsidR="00000F49" w:rsidRPr="00000F49">
                <w:rPr>
                  <w:rStyle w:val="charCitHyperlinkAbbrev"/>
                </w:rPr>
                <w:noBreakHyphen/>
                <w:t>60</w:t>
              </w:r>
            </w:hyperlink>
          </w:p>
        </w:tc>
      </w:tr>
      <w:tr w:rsidR="00F57D23" w14:paraId="22ED2F16" w14:textId="77777777">
        <w:tc>
          <w:tcPr>
            <w:tcW w:w="1576" w:type="dxa"/>
            <w:tcBorders>
              <w:top w:val="single" w:sz="4" w:space="0" w:color="auto"/>
              <w:bottom w:val="single" w:sz="4" w:space="0" w:color="auto"/>
            </w:tcBorders>
          </w:tcPr>
          <w:p w14:paraId="6E894088" w14:textId="77777777" w:rsidR="00F57D23" w:rsidRDefault="00F57D23">
            <w:pPr>
              <w:pStyle w:val="EarlierRepubEntries"/>
            </w:pPr>
            <w:r>
              <w:t>R2</w:t>
            </w:r>
            <w:r>
              <w:br/>
              <w:t>1 Mar 2006</w:t>
            </w:r>
          </w:p>
        </w:tc>
        <w:tc>
          <w:tcPr>
            <w:tcW w:w="1681" w:type="dxa"/>
            <w:tcBorders>
              <w:top w:val="single" w:sz="4" w:space="0" w:color="auto"/>
              <w:bottom w:val="single" w:sz="4" w:space="0" w:color="auto"/>
            </w:tcBorders>
          </w:tcPr>
          <w:p w14:paraId="227D8A88" w14:textId="77777777" w:rsidR="00F57D23" w:rsidRDefault="00F57D23">
            <w:pPr>
              <w:pStyle w:val="EarlierRepubEntries"/>
            </w:pPr>
            <w:r>
              <w:t>1 Mar 2006–</w:t>
            </w:r>
            <w:r>
              <w:br/>
              <w:t>1 June 2006</w:t>
            </w:r>
          </w:p>
        </w:tc>
        <w:tc>
          <w:tcPr>
            <w:tcW w:w="1783" w:type="dxa"/>
            <w:tcBorders>
              <w:top w:val="single" w:sz="4" w:space="0" w:color="auto"/>
              <w:bottom w:val="single" w:sz="4" w:space="0" w:color="auto"/>
            </w:tcBorders>
          </w:tcPr>
          <w:p w14:paraId="45385740" w14:textId="477E4BBD" w:rsidR="00F57D23" w:rsidRDefault="00000F49">
            <w:pPr>
              <w:pStyle w:val="EarlierRepubEntries"/>
            </w:pPr>
            <w:hyperlink r:id="rId682" w:tooltip="Human Rights Commission Legislation Amendment Act 2006" w:history="1">
              <w:r w:rsidRPr="00000F49">
                <w:rPr>
                  <w:rStyle w:val="charCitHyperlinkAbbrev"/>
                </w:rPr>
                <w:t>A2006</w:t>
              </w:r>
              <w:r w:rsidRPr="00000F49">
                <w:rPr>
                  <w:rStyle w:val="charCitHyperlinkAbbrev"/>
                </w:rPr>
                <w:noBreakHyphen/>
                <w:t>3</w:t>
              </w:r>
            </w:hyperlink>
          </w:p>
        </w:tc>
        <w:tc>
          <w:tcPr>
            <w:tcW w:w="1783" w:type="dxa"/>
            <w:tcBorders>
              <w:top w:val="single" w:sz="4" w:space="0" w:color="auto"/>
              <w:bottom w:val="single" w:sz="4" w:space="0" w:color="auto"/>
            </w:tcBorders>
          </w:tcPr>
          <w:p w14:paraId="1D7815E8" w14:textId="71E84784" w:rsidR="00F57D23" w:rsidRDefault="00F57D23">
            <w:pPr>
              <w:pStyle w:val="EarlierRepubEntries"/>
            </w:pPr>
            <w:r>
              <w:t xml:space="preserve">amendments by </w:t>
            </w:r>
            <w:hyperlink r:id="rId683" w:tooltip="Public Advocate Act 2005" w:history="1">
              <w:r w:rsidR="00000F49" w:rsidRPr="00000F49">
                <w:rPr>
                  <w:rStyle w:val="charCitHyperlinkAbbrev"/>
                </w:rPr>
                <w:t>A2005</w:t>
              </w:r>
              <w:r w:rsidR="00000F49" w:rsidRPr="00000F49">
                <w:rPr>
                  <w:rStyle w:val="charCitHyperlinkAbbrev"/>
                </w:rPr>
                <w:noBreakHyphen/>
                <w:t>47</w:t>
              </w:r>
            </w:hyperlink>
            <w:r>
              <w:t xml:space="preserve"> as amended by </w:t>
            </w:r>
            <w:hyperlink r:id="rId684" w:tooltip="Human Rights Commission Legislation Amendment Act 2006" w:history="1">
              <w:r w:rsidR="00000F49" w:rsidRPr="00000F49">
                <w:rPr>
                  <w:rStyle w:val="charCitHyperlinkAbbrev"/>
                </w:rPr>
                <w:t>A2006</w:t>
              </w:r>
              <w:r w:rsidR="00000F49" w:rsidRPr="00000F49">
                <w:rPr>
                  <w:rStyle w:val="charCitHyperlinkAbbrev"/>
                </w:rPr>
                <w:noBreakHyphen/>
                <w:t>3</w:t>
              </w:r>
            </w:hyperlink>
          </w:p>
        </w:tc>
      </w:tr>
      <w:tr w:rsidR="00F57D23" w14:paraId="301821E5" w14:textId="77777777">
        <w:tc>
          <w:tcPr>
            <w:tcW w:w="1576" w:type="dxa"/>
            <w:tcBorders>
              <w:top w:val="single" w:sz="4" w:space="0" w:color="auto"/>
              <w:bottom w:val="single" w:sz="4" w:space="0" w:color="auto"/>
            </w:tcBorders>
          </w:tcPr>
          <w:p w14:paraId="0034359D" w14:textId="77777777" w:rsidR="00F57D23" w:rsidRDefault="00F57D23">
            <w:pPr>
              <w:pStyle w:val="EarlierRepubEntries"/>
            </w:pPr>
            <w:r>
              <w:t>R3</w:t>
            </w:r>
            <w:r>
              <w:br/>
              <w:t>2 June 2006</w:t>
            </w:r>
          </w:p>
        </w:tc>
        <w:tc>
          <w:tcPr>
            <w:tcW w:w="1681" w:type="dxa"/>
            <w:tcBorders>
              <w:top w:val="single" w:sz="4" w:space="0" w:color="auto"/>
              <w:bottom w:val="single" w:sz="4" w:space="0" w:color="auto"/>
            </w:tcBorders>
          </w:tcPr>
          <w:p w14:paraId="6DF97A9C" w14:textId="77777777" w:rsidR="00F57D23" w:rsidRDefault="00F57D23">
            <w:pPr>
              <w:pStyle w:val="EarlierRepubEntries"/>
            </w:pPr>
            <w:r>
              <w:t>2 June 2006–</w:t>
            </w:r>
            <w:r>
              <w:br/>
              <w:t>15 Nov 2006</w:t>
            </w:r>
          </w:p>
        </w:tc>
        <w:tc>
          <w:tcPr>
            <w:tcW w:w="1783" w:type="dxa"/>
            <w:tcBorders>
              <w:top w:val="single" w:sz="4" w:space="0" w:color="auto"/>
              <w:bottom w:val="single" w:sz="4" w:space="0" w:color="auto"/>
            </w:tcBorders>
          </w:tcPr>
          <w:p w14:paraId="16E1A3D1" w14:textId="357F596C" w:rsidR="00F57D23" w:rsidRDefault="00000F49">
            <w:pPr>
              <w:pStyle w:val="EarlierRepubEntries"/>
            </w:pPr>
            <w:hyperlink r:id="rId685" w:tooltip="Sentencing Legislation Amendment Act 2006" w:history="1">
              <w:r w:rsidRPr="00000F49">
                <w:rPr>
                  <w:rStyle w:val="charCitHyperlinkAbbrev"/>
                </w:rPr>
                <w:t>A2006</w:t>
              </w:r>
              <w:r w:rsidRPr="00000F49">
                <w:rPr>
                  <w:rStyle w:val="charCitHyperlinkAbbrev"/>
                </w:rPr>
                <w:noBreakHyphen/>
                <w:t>23</w:t>
              </w:r>
            </w:hyperlink>
          </w:p>
        </w:tc>
        <w:tc>
          <w:tcPr>
            <w:tcW w:w="1783" w:type="dxa"/>
            <w:tcBorders>
              <w:top w:val="single" w:sz="4" w:space="0" w:color="auto"/>
              <w:bottom w:val="single" w:sz="4" w:space="0" w:color="auto"/>
            </w:tcBorders>
          </w:tcPr>
          <w:p w14:paraId="6956556D" w14:textId="2DF1EF9D" w:rsidR="00F57D23" w:rsidRDefault="00F57D23">
            <w:pPr>
              <w:pStyle w:val="EarlierRepubEntries"/>
            </w:pPr>
            <w:r>
              <w:t xml:space="preserve">amendments by </w:t>
            </w:r>
            <w:hyperlink r:id="rId686" w:tooltip="Sentencing Legislation Amendment Act 2006" w:history="1">
              <w:r w:rsidR="00000F49" w:rsidRPr="00000F49">
                <w:rPr>
                  <w:rStyle w:val="charCitHyperlinkAbbrev"/>
                </w:rPr>
                <w:t>A2006</w:t>
              </w:r>
              <w:r w:rsidR="00000F49" w:rsidRPr="00000F49">
                <w:rPr>
                  <w:rStyle w:val="charCitHyperlinkAbbrev"/>
                </w:rPr>
                <w:noBreakHyphen/>
                <w:t>23</w:t>
              </w:r>
            </w:hyperlink>
          </w:p>
        </w:tc>
      </w:tr>
      <w:tr w:rsidR="00F57D23" w14:paraId="10E851E5" w14:textId="77777777">
        <w:tc>
          <w:tcPr>
            <w:tcW w:w="1576" w:type="dxa"/>
            <w:tcBorders>
              <w:top w:val="single" w:sz="4" w:space="0" w:color="auto"/>
              <w:bottom w:val="single" w:sz="4" w:space="0" w:color="auto"/>
            </w:tcBorders>
          </w:tcPr>
          <w:p w14:paraId="28D92C3A" w14:textId="77777777" w:rsidR="00F57D23" w:rsidRDefault="00F57D23">
            <w:pPr>
              <w:pStyle w:val="EarlierRepubEntries"/>
            </w:pPr>
            <w:r>
              <w:t>R4</w:t>
            </w:r>
            <w:r>
              <w:br/>
              <w:t>16 Nov 2006</w:t>
            </w:r>
          </w:p>
        </w:tc>
        <w:tc>
          <w:tcPr>
            <w:tcW w:w="1681" w:type="dxa"/>
            <w:tcBorders>
              <w:top w:val="single" w:sz="4" w:space="0" w:color="auto"/>
              <w:bottom w:val="single" w:sz="4" w:space="0" w:color="auto"/>
            </w:tcBorders>
          </w:tcPr>
          <w:p w14:paraId="2E828556" w14:textId="77777777" w:rsidR="00F57D23" w:rsidRDefault="00F57D23">
            <w:pPr>
              <w:pStyle w:val="EarlierRepubEntries"/>
            </w:pPr>
            <w:r>
              <w:t>16 Nov 2006–</w:t>
            </w:r>
            <w:r>
              <w:br/>
              <w:t>29 Dec 2006</w:t>
            </w:r>
          </w:p>
        </w:tc>
        <w:tc>
          <w:tcPr>
            <w:tcW w:w="1783" w:type="dxa"/>
            <w:tcBorders>
              <w:top w:val="single" w:sz="4" w:space="0" w:color="auto"/>
              <w:bottom w:val="single" w:sz="4" w:space="0" w:color="auto"/>
            </w:tcBorders>
          </w:tcPr>
          <w:p w14:paraId="60420D08" w14:textId="5DBF790C" w:rsidR="00F57D23" w:rsidRDefault="00000F49">
            <w:pPr>
              <w:pStyle w:val="EarlierRepubEntries"/>
            </w:pPr>
            <w:hyperlink r:id="rId687" w:tooltip="Statute Law Amendment Act 2006" w:history="1">
              <w:r w:rsidRPr="00000F49">
                <w:rPr>
                  <w:rStyle w:val="charCitHyperlinkAbbrev"/>
                </w:rPr>
                <w:t>A2006</w:t>
              </w:r>
              <w:r w:rsidRPr="00000F49">
                <w:rPr>
                  <w:rStyle w:val="charCitHyperlinkAbbrev"/>
                </w:rPr>
                <w:noBreakHyphen/>
                <w:t>42</w:t>
              </w:r>
            </w:hyperlink>
          </w:p>
        </w:tc>
        <w:tc>
          <w:tcPr>
            <w:tcW w:w="1783" w:type="dxa"/>
            <w:tcBorders>
              <w:top w:val="single" w:sz="4" w:space="0" w:color="auto"/>
              <w:bottom w:val="single" w:sz="4" w:space="0" w:color="auto"/>
            </w:tcBorders>
          </w:tcPr>
          <w:p w14:paraId="60FACF1C" w14:textId="5D4AE774" w:rsidR="00F57D23" w:rsidRDefault="00F57D23">
            <w:pPr>
              <w:pStyle w:val="EarlierRepubEntries"/>
            </w:pPr>
            <w:r>
              <w:t xml:space="preserve">amendments by </w:t>
            </w:r>
            <w:hyperlink r:id="rId688" w:tooltip="Statute Law Amendment Act 2006" w:history="1">
              <w:r w:rsidR="00000F49" w:rsidRPr="00000F49">
                <w:rPr>
                  <w:rStyle w:val="charCitHyperlinkAbbrev"/>
                </w:rPr>
                <w:t>A2006</w:t>
              </w:r>
              <w:r w:rsidR="00000F49" w:rsidRPr="00000F49">
                <w:rPr>
                  <w:rStyle w:val="charCitHyperlinkAbbrev"/>
                </w:rPr>
                <w:noBreakHyphen/>
                <w:t>42</w:t>
              </w:r>
            </w:hyperlink>
          </w:p>
        </w:tc>
      </w:tr>
      <w:tr w:rsidR="00F57D23" w14:paraId="6E585B47" w14:textId="77777777">
        <w:tc>
          <w:tcPr>
            <w:tcW w:w="1576" w:type="dxa"/>
            <w:tcBorders>
              <w:top w:val="single" w:sz="4" w:space="0" w:color="auto"/>
              <w:bottom w:val="single" w:sz="4" w:space="0" w:color="auto"/>
            </w:tcBorders>
          </w:tcPr>
          <w:p w14:paraId="3B9A872C" w14:textId="77777777" w:rsidR="00F57D23" w:rsidRDefault="00F57D23">
            <w:pPr>
              <w:pStyle w:val="EarlierRepubEntries"/>
            </w:pPr>
            <w:r>
              <w:t>R5</w:t>
            </w:r>
            <w:r>
              <w:br/>
              <w:t>30 Dec 2006</w:t>
            </w:r>
          </w:p>
        </w:tc>
        <w:tc>
          <w:tcPr>
            <w:tcW w:w="1681" w:type="dxa"/>
            <w:tcBorders>
              <w:top w:val="single" w:sz="4" w:space="0" w:color="auto"/>
              <w:bottom w:val="single" w:sz="4" w:space="0" w:color="auto"/>
            </w:tcBorders>
          </w:tcPr>
          <w:p w14:paraId="324079AD" w14:textId="77777777" w:rsidR="00F57D23" w:rsidRDefault="00F57D23">
            <w:pPr>
              <w:pStyle w:val="EarlierRepubEntries"/>
            </w:pPr>
            <w:r>
              <w:t>30 Dec 2006–</w:t>
            </w:r>
            <w:r>
              <w:br/>
              <w:t>30 June 2007</w:t>
            </w:r>
          </w:p>
        </w:tc>
        <w:tc>
          <w:tcPr>
            <w:tcW w:w="1783" w:type="dxa"/>
            <w:tcBorders>
              <w:top w:val="single" w:sz="4" w:space="0" w:color="auto"/>
              <w:bottom w:val="single" w:sz="4" w:space="0" w:color="auto"/>
            </w:tcBorders>
          </w:tcPr>
          <w:p w14:paraId="6E88C1C1" w14:textId="58E82A3B" w:rsidR="00F57D23" w:rsidRDefault="00000F49">
            <w:pPr>
              <w:pStyle w:val="EarlierRepubEntries"/>
            </w:pPr>
            <w:hyperlink r:id="rId689" w:tooltip="Statute Law Amendment Act 2006" w:history="1">
              <w:r w:rsidRPr="00000F49">
                <w:rPr>
                  <w:rStyle w:val="charCitHyperlinkAbbrev"/>
                </w:rPr>
                <w:t>A2006</w:t>
              </w:r>
              <w:r w:rsidRPr="00000F49">
                <w:rPr>
                  <w:rStyle w:val="charCitHyperlinkAbbrev"/>
                </w:rPr>
                <w:noBreakHyphen/>
                <w:t>42</w:t>
              </w:r>
            </w:hyperlink>
          </w:p>
        </w:tc>
        <w:tc>
          <w:tcPr>
            <w:tcW w:w="1783" w:type="dxa"/>
            <w:tcBorders>
              <w:top w:val="single" w:sz="4" w:space="0" w:color="auto"/>
              <w:bottom w:val="single" w:sz="4" w:space="0" w:color="auto"/>
            </w:tcBorders>
          </w:tcPr>
          <w:p w14:paraId="0F7DF623" w14:textId="77777777" w:rsidR="00F57D23" w:rsidRDefault="00F57D23">
            <w:pPr>
              <w:pStyle w:val="EarlierRepubEntries"/>
            </w:pPr>
            <w:r>
              <w:t>commenced expiry</w:t>
            </w:r>
          </w:p>
        </w:tc>
      </w:tr>
      <w:tr w:rsidR="00F57D23" w14:paraId="34077CED" w14:textId="77777777">
        <w:tc>
          <w:tcPr>
            <w:tcW w:w="1576" w:type="dxa"/>
            <w:tcBorders>
              <w:top w:val="single" w:sz="4" w:space="0" w:color="auto"/>
              <w:bottom w:val="single" w:sz="4" w:space="0" w:color="auto"/>
            </w:tcBorders>
          </w:tcPr>
          <w:p w14:paraId="4EB2A655" w14:textId="77777777" w:rsidR="00F57D23" w:rsidRDefault="00F57D23">
            <w:pPr>
              <w:pStyle w:val="EarlierRepubEntries"/>
            </w:pPr>
            <w:r>
              <w:t>R6</w:t>
            </w:r>
            <w:r>
              <w:br/>
              <w:t>1 July 2007</w:t>
            </w:r>
          </w:p>
        </w:tc>
        <w:tc>
          <w:tcPr>
            <w:tcW w:w="1681" w:type="dxa"/>
            <w:tcBorders>
              <w:top w:val="single" w:sz="4" w:space="0" w:color="auto"/>
              <w:bottom w:val="single" w:sz="4" w:space="0" w:color="auto"/>
            </w:tcBorders>
          </w:tcPr>
          <w:p w14:paraId="36A3E851" w14:textId="77777777" w:rsidR="00F57D23" w:rsidRDefault="00F57D23">
            <w:pPr>
              <w:pStyle w:val="EarlierRepubEntries"/>
            </w:pPr>
            <w:r>
              <w:t>1 July 2007–</w:t>
            </w:r>
            <w:r>
              <w:br/>
              <w:t>29 Dec 2007</w:t>
            </w:r>
          </w:p>
        </w:tc>
        <w:tc>
          <w:tcPr>
            <w:tcW w:w="1783" w:type="dxa"/>
            <w:tcBorders>
              <w:top w:val="single" w:sz="4" w:space="0" w:color="auto"/>
              <w:bottom w:val="single" w:sz="4" w:space="0" w:color="auto"/>
            </w:tcBorders>
          </w:tcPr>
          <w:p w14:paraId="4914324F" w14:textId="388633B4" w:rsidR="00F57D23" w:rsidRDefault="00000F49">
            <w:pPr>
              <w:pStyle w:val="EarlierRepubEntries"/>
            </w:pPr>
            <w:hyperlink r:id="rId690" w:tooltip="Training and Tertiary Education Legislation Amendment Act 2007" w:history="1">
              <w:r w:rsidRPr="00000F49">
                <w:rPr>
                  <w:rStyle w:val="charCitHyperlinkAbbrev"/>
                </w:rPr>
                <w:t>A2007</w:t>
              </w:r>
              <w:r w:rsidRPr="00000F49">
                <w:rPr>
                  <w:rStyle w:val="charCitHyperlinkAbbrev"/>
                </w:rPr>
                <w:noBreakHyphen/>
                <w:t>12</w:t>
              </w:r>
            </w:hyperlink>
          </w:p>
        </w:tc>
        <w:tc>
          <w:tcPr>
            <w:tcW w:w="1783" w:type="dxa"/>
            <w:tcBorders>
              <w:top w:val="single" w:sz="4" w:space="0" w:color="auto"/>
              <w:bottom w:val="single" w:sz="4" w:space="0" w:color="auto"/>
            </w:tcBorders>
          </w:tcPr>
          <w:p w14:paraId="26DAD419" w14:textId="608601E7" w:rsidR="00F57D23" w:rsidRDefault="00F57D23">
            <w:pPr>
              <w:pStyle w:val="EarlierRepubEntries"/>
            </w:pPr>
            <w:r>
              <w:t xml:space="preserve">amendments by </w:t>
            </w:r>
            <w:hyperlink r:id="rId691" w:tooltip="Training and Tertiary Education Legislation Amendment Act 2007" w:history="1">
              <w:r w:rsidR="00000F49" w:rsidRPr="00000F49">
                <w:rPr>
                  <w:rStyle w:val="charCitHyperlinkAbbrev"/>
                </w:rPr>
                <w:t>A2007</w:t>
              </w:r>
              <w:r w:rsidR="00000F49" w:rsidRPr="00000F49">
                <w:rPr>
                  <w:rStyle w:val="charCitHyperlinkAbbrev"/>
                </w:rPr>
                <w:noBreakHyphen/>
                <w:t>12</w:t>
              </w:r>
            </w:hyperlink>
          </w:p>
        </w:tc>
      </w:tr>
      <w:tr w:rsidR="00F57D23" w14:paraId="717BF270" w14:textId="77777777">
        <w:tc>
          <w:tcPr>
            <w:tcW w:w="1576" w:type="dxa"/>
            <w:tcBorders>
              <w:top w:val="single" w:sz="4" w:space="0" w:color="auto"/>
              <w:bottom w:val="single" w:sz="4" w:space="0" w:color="auto"/>
            </w:tcBorders>
          </w:tcPr>
          <w:p w14:paraId="1E5072A1" w14:textId="77777777" w:rsidR="00F57D23" w:rsidRDefault="00F57D23">
            <w:pPr>
              <w:pStyle w:val="EarlierRepubEntries"/>
            </w:pPr>
            <w:r>
              <w:t>R7</w:t>
            </w:r>
            <w:r>
              <w:br/>
              <w:t>30 Dec 2007</w:t>
            </w:r>
          </w:p>
        </w:tc>
        <w:tc>
          <w:tcPr>
            <w:tcW w:w="1681" w:type="dxa"/>
            <w:tcBorders>
              <w:top w:val="single" w:sz="4" w:space="0" w:color="auto"/>
              <w:bottom w:val="single" w:sz="4" w:space="0" w:color="auto"/>
            </w:tcBorders>
          </w:tcPr>
          <w:p w14:paraId="0F4A5EDC" w14:textId="77777777" w:rsidR="00F57D23" w:rsidRDefault="00F57D23">
            <w:pPr>
              <w:pStyle w:val="EarlierRepubEntries"/>
            </w:pPr>
            <w:r>
              <w:t>30 Dec 2007–</w:t>
            </w:r>
            <w:r>
              <w:br/>
              <w:t>25 Aug 2008</w:t>
            </w:r>
          </w:p>
        </w:tc>
        <w:tc>
          <w:tcPr>
            <w:tcW w:w="1783" w:type="dxa"/>
            <w:tcBorders>
              <w:top w:val="single" w:sz="4" w:space="0" w:color="auto"/>
              <w:bottom w:val="single" w:sz="4" w:space="0" w:color="auto"/>
            </w:tcBorders>
          </w:tcPr>
          <w:p w14:paraId="3325E5A1" w14:textId="7F4219EB" w:rsidR="00F57D23" w:rsidRDefault="00000F49">
            <w:pPr>
              <w:pStyle w:val="EarlierRepubEntries"/>
            </w:pPr>
            <w:hyperlink r:id="rId692" w:tooltip="Training and Tertiary Education Legislation Amendment Act 2007" w:history="1">
              <w:r w:rsidRPr="00000F49">
                <w:rPr>
                  <w:rStyle w:val="charCitHyperlinkAbbrev"/>
                </w:rPr>
                <w:t>A2007</w:t>
              </w:r>
              <w:r w:rsidRPr="00000F49">
                <w:rPr>
                  <w:rStyle w:val="charCitHyperlinkAbbrev"/>
                </w:rPr>
                <w:noBreakHyphen/>
                <w:t>12</w:t>
              </w:r>
            </w:hyperlink>
          </w:p>
        </w:tc>
        <w:tc>
          <w:tcPr>
            <w:tcW w:w="1783" w:type="dxa"/>
            <w:tcBorders>
              <w:top w:val="single" w:sz="4" w:space="0" w:color="auto"/>
              <w:bottom w:val="single" w:sz="4" w:space="0" w:color="auto"/>
            </w:tcBorders>
          </w:tcPr>
          <w:p w14:paraId="4FE724CF" w14:textId="77777777" w:rsidR="00F57D23" w:rsidRDefault="00F57D23">
            <w:pPr>
              <w:pStyle w:val="EarlierRepubEntries"/>
            </w:pPr>
            <w:r>
              <w:t>commenced expiry</w:t>
            </w:r>
          </w:p>
        </w:tc>
      </w:tr>
      <w:tr w:rsidR="00F57D23" w14:paraId="71C9D66A" w14:textId="77777777">
        <w:tc>
          <w:tcPr>
            <w:tcW w:w="1576" w:type="dxa"/>
            <w:tcBorders>
              <w:top w:val="single" w:sz="4" w:space="0" w:color="auto"/>
              <w:bottom w:val="single" w:sz="4" w:space="0" w:color="auto"/>
            </w:tcBorders>
          </w:tcPr>
          <w:p w14:paraId="3B109957" w14:textId="77777777" w:rsidR="00F57D23" w:rsidRDefault="00F57D23">
            <w:pPr>
              <w:pStyle w:val="EarlierRepubEntries"/>
            </w:pPr>
            <w:r>
              <w:t>R8</w:t>
            </w:r>
            <w:r>
              <w:br/>
              <w:t>26 Aug 2008</w:t>
            </w:r>
          </w:p>
        </w:tc>
        <w:tc>
          <w:tcPr>
            <w:tcW w:w="1681" w:type="dxa"/>
            <w:tcBorders>
              <w:top w:val="single" w:sz="4" w:space="0" w:color="auto"/>
              <w:bottom w:val="single" w:sz="4" w:space="0" w:color="auto"/>
            </w:tcBorders>
          </w:tcPr>
          <w:p w14:paraId="06D772C1" w14:textId="77777777" w:rsidR="00F57D23" w:rsidRDefault="00F57D23">
            <w:pPr>
              <w:pStyle w:val="EarlierRepubEntries"/>
            </w:pPr>
            <w:r>
              <w:t>26 Aug 2008–</w:t>
            </w:r>
            <w:r>
              <w:br/>
              <w:t>8 Sept 2008</w:t>
            </w:r>
          </w:p>
        </w:tc>
        <w:tc>
          <w:tcPr>
            <w:tcW w:w="1783" w:type="dxa"/>
            <w:tcBorders>
              <w:top w:val="single" w:sz="4" w:space="0" w:color="auto"/>
              <w:bottom w:val="single" w:sz="4" w:space="0" w:color="auto"/>
            </w:tcBorders>
          </w:tcPr>
          <w:p w14:paraId="125A08EB" w14:textId="032869C6" w:rsidR="00F57D23" w:rsidRDefault="00000F49">
            <w:pPr>
              <w:pStyle w:val="EarlierRepubEntries"/>
            </w:pPr>
            <w:hyperlink r:id="rId693" w:tooltip="Statute Law Amendment Act 2008" w:history="1">
              <w:r w:rsidRPr="00000F49">
                <w:rPr>
                  <w:rStyle w:val="charCitHyperlinkAbbrev"/>
                </w:rPr>
                <w:t>A2008</w:t>
              </w:r>
              <w:r w:rsidRPr="00000F49">
                <w:rPr>
                  <w:rStyle w:val="charCitHyperlinkAbbrev"/>
                </w:rPr>
                <w:noBreakHyphen/>
                <w:t>28</w:t>
              </w:r>
            </w:hyperlink>
          </w:p>
        </w:tc>
        <w:tc>
          <w:tcPr>
            <w:tcW w:w="1783" w:type="dxa"/>
            <w:tcBorders>
              <w:top w:val="single" w:sz="4" w:space="0" w:color="auto"/>
              <w:bottom w:val="single" w:sz="4" w:space="0" w:color="auto"/>
            </w:tcBorders>
          </w:tcPr>
          <w:p w14:paraId="2314D8B1" w14:textId="69398E35" w:rsidR="00F57D23" w:rsidRDefault="00F57D23">
            <w:pPr>
              <w:pStyle w:val="EarlierRepubEntries"/>
            </w:pPr>
            <w:r>
              <w:t xml:space="preserve">amendments by </w:t>
            </w:r>
            <w:hyperlink r:id="rId694" w:tooltip="Statute Law Amendment Act 2008" w:history="1">
              <w:r w:rsidR="00000F49" w:rsidRPr="00000F49">
                <w:rPr>
                  <w:rStyle w:val="charCitHyperlinkAbbrev"/>
                </w:rPr>
                <w:t>A2008</w:t>
              </w:r>
              <w:r w:rsidR="00000F49" w:rsidRPr="00000F49">
                <w:rPr>
                  <w:rStyle w:val="charCitHyperlinkAbbrev"/>
                </w:rPr>
                <w:noBreakHyphen/>
                <w:t>28</w:t>
              </w:r>
            </w:hyperlink>
          </w:p>
        </w:tc>
      </w:tr>
      <w:tr w:rsidR="00152D6F" w14:paraId="7E87CBAF" w14:textId="77777777">
        <w:tc>
          <w:tcPr>
            <w:tcW w:w="1576" w:type="dxa"/>
            <w:tcBorders>
              <w:top w:val="single" w:sz="4" w:space="0" w:color="auto"/>
              <w:bottom w:val="single" w:sz="4" w:space="0" w:color="auto"/>
            </w:tcBorders>
          </w:tcPr>
          <w:p w14:paraId="673391B9" w14:textId="77777777" w:rsidR="00152D6F" w:rsidRDefault="00152D6F">
            <w:pPr>
              <w:pStyle w:val="EarlierRepubEntries"/>
            </w:pPr>
            <w:r>
              <w:t>R9</w:t>
            </w:r>
            <w:r>
              <w:br/>
              <w:t>9 Sept 2008</w:t>
            </w:r>
          </w:p>
        </w:tc>
        <w:tc>
          <w:tcPr>
            <w:tcW w:w="1681" w:type="dxa"/>
            <w:tcBorders>
              <w:top w:val="single" w:sz="4" w:space="0" w:color="auto"/>
              <w:bottom w:val="single" w:sz="4" w:space="0" w:color="auto"/>
            </w:tcBorders>
          </w:tcPr>
          <w:p w14:paraId="406A51BB" w14:textId="77777777" w:rsidR="00152D6F" w:rsidRDefault="00152D6F">
            <w:pPr>
              <w:pStyle w:val="EarlierRepubEntries"/>
            </w:pPr>
            <w:r>
              <w:t>9 Sept 2008–</w:t>
            </w:r>
            <w:r>
              <w:br/>
              <w:t>26 Oct 2008</w:t>
            </w:r>
          </w:p>
        </w:tc>
        <w:tc>
          <w:tcPr>
            <w:tcW w:w="1783" w:type="dxa"/>
            <w:tcBorders>
              <w:top w:val="single" w:sz="4" w:space="0" w:color="auto"/>
              <w:bottom w:val="single" w:sz="4" w:space="0" w:color="auto"/>
            </w:tcBorders>
          </w:tcPr>
          <w:p w14:paraId="49CE3F83" w14:textId="16B81C88" w:rsidR="00152D6F" w:rsidRPr="00152D6F" w:rsidRDefault="00000F49">
            <w:pPr>
              <w:pStyle w:val="EarlierRepubEntries"/>
              <w:rPr>
                <w:rStyle w:val="charUnderline"/>
              </w:rPr>
            </w:pPr>
            <w:hyperlink r:id="rId695" w:tooltip="ACT Civil and Administrative Tribunal Legislation Amendment Act 2008 (No 2)" w:history="1">
              <w:r w:rsidRPr="00000F49">
                <w:rPr>
                  <w:rStyle w:val="Hyperlink"/>
                </w:rPr>
                <w:t>A2008</w:t>
              </w:r>
              <w:r w:rsidRPr="00000F49">
                <w:rPr>
                  <w:rStyle w:val="Hyperlink"/>
                </w:rPr>
                <w:noBreakHyphen/>
                <w:t>37</w:t>
              </w:r>
            </w:hyperlink>
          </w:p>
        </w:tc>
        <w:tc>
          <w:tcPr>
            <w:tcW w:w="1783" w:type="dxa"/>
            <w:tcBorders>
              <w:top w:val="single" w:sz="4" w:space="0" w:color="auto"/>
              <w:bottom w:val="single" w:sz="4" w:space="0" w:color="auto"/>
            </w:tcBorders>
          </w:tcPr>
          <w:p w14:paraId="0867507F" w14:textId="0631321B" w:rsidR="00152D6F" w:rsidRDefault="00152D6F">
            <w:pPr>
              <w:pStyle w:val="EarlierRepubEntries"/>
            </w:pPr>
            <w:r>
              <w:t xml:space="preserve">amendments by </w:t>
            </w:r>
            <w:hyperlink r:id="rId696" w:tooltip="Children and Young People (Consequential Amendments) Act 2008" w:history="1">
              <w:r w:rsidR="00000F49" w:rsidRPr="00000F49">
                <w:rPr>
                  <w:rStyle w:val="charCitHyperlinkAbbrev"/>
                </w:rPr>
                <w:t>A2008</w:t>
              </w:r>
              <w:r w:rsidR="00000F49" w:rsidRPr="00000F49">
                <w:rPr>
                  <w:rStyle w:val="charCitHyperlinkAbbrev"/>
                </w:rPr>
                <w:noBreakHyphen/>
                <w:t>20</w:t>
              </w:r>
            </w:hyperlink>
          </w:p>
        </w:tc>
      </w:tr>
      <w:tr w:rsidR="00BB7C29" w14:paraId="48035476" w14:textId="77777777">
        <w:tc>
          <w:tcPr>
            <w:tcW w:w="1576" w:type="dxa"/>
            <w:tcBorders>
              <w:top w:val="single" w:sz="4" w:space="0" w:color="auto"/>
              <w:bottom w:val="single" w:sz="4" w:space="0" w:color="auto"/>
            </w:tcBorders>
          </w:tcPr>
          <w:p w14:paraId="3A9DF794" w14:textId="77777777" w:rsidR="00BB7C29" w:rsidRDefault="00BB7C29">
            <w:pPr>
              <w:pStyle w:val="EarlierRepubEntries"/>
            </w:pPr>
            <w:r>
              <w:t>R10</w:t>
            </w:r>
            <w:r>
              <w:br/>
              <w:t>27 Oct 2008</w:t>
            </w:r>
          </w:p>
        </w:tc>
        <w:tc>
          <w:tcPr>
            <w:tcW w:w="1681" w:type="dxa"/>
            <w:tcBorders>
              <w:top w:val="single" w:sz="4" w:space="0" w:color="auto"/>
              <w:bottom w:val="single" w:sz="4" w:space="0" w:color="auto"/>
            </w:tcBorders>
          </w:tcPr>
          <w:p w14:paraId="592FBE1C" w14:textId="77777777" w:rsidR="00BB7C29" w:rsidRDefault="00BB7C29">
            <w:pPr>
              <w:pStyle w:val="EarlierRepubEntries"/>
            </w:pPr>
            <w:r>
              <w:t>27 Oct 2008–</w:t>
            </w:r>
            <w:r>
              <w:br/>
              <w:t xml:space="preserve">1 February </w:t>
            </w:r>
          </w:p>
        </w:tc>
        <w:tc>
          <w:tcPr>
            <w:tcW w:w="1783" w:type="dxa"/>
            <w:tcBorders>
              <w:top w:val="single" w:sz="4" w:space="0" w:color="auto"/>
              <w:bottom w:val="single" w:sz="4" w:space="0" w:color="auto"/>
            </w:tcBorders>
          </w:tcPr>
          <w:p w14:paraId="179D0DBE" w14:textId="689E6C5D" w:rsidR="00BB7C29" w:rsidRPr="00152D6F" w:rsidRDefault="00000F49">
            <w:pPr>
              <w:pStyle w:val="EarlierRepubEntries"/>
              <w:rPr>
                <w:rStyle w:val="charUnderline"/>
              </w:rPr>
            </w:pPr>
            <w:hyperlink r:id="rId697" w:tooltip="ACT Civil and Administrative Tribunal Legislation Amendment Act 2008 (No 2)" w:history="1">
              <w:r w:rsidRPr="00000F49">
                <w:rPr>
                  <w:rStyle w:val="Hyperlink"/>
                </w:rPr>
                <w:t>A2008</w:t>
              </w:r>
              <w:r w:rsidRPr="00000F49">
                <w:rPr>
                  <w:rStyle w:val="Hyperlink"/>
                </w:rPr>
                <w:noBreakHyphen/>
                <w:t>37</w:t>
              </w:r>
            </w:hyperlink>
          </w:p>
        </w:tc>
        <w:tc>
          <w:tcPr>
            <w:tcW w:w="1783" w:type="dxa"/>
            <w:tcBorders>
              <w:top w:val="single" w:sz="4" w:space="0" w:color="auto"/>
              <w:bottom w:val="single" w:sz="4" w:space="0" w:color="auto"/>
            </w:tcBorders>
          </w:tcPr>
          <w:p w14:paraId="7F24F621" w14:textId="1D7849EB" w:rsidR="00BB7C29" w:rsidRDefault="00BB7C29">
            <w:pPr>
              <w:pStyle w:val="EarlierRepubEntries"/>
            </w:pPr>
            <w:r>
              <w:t xml:space="preserve">amendments by </w:t>
            </w:r>
            <w:hyperlink r:id="rId698" w:tooltip="Children and Young People (Consequential Amendments) Act 2008" w:history="1">
              <w:r w:rsidR="00000F49" w:rsidRPr="00000F49">
                <w:rPr>
                  <w:rStyle w:val="charCitHyperlinkAbbrev"/>
                </w:rPr>
                <w:t>A2008</w:t>
              </w:r>
              <w:r w:rsidR="00000F49" w:rsidRPr="00000F49">
                <w:rPr>
                  <w:rStyle w:val="charCitHyperlinkAbbrev"/>
                </w:rPr>
                <w:noBreakHyphen/>
                <w:t>20</w:t>
              </w:r>
            </w:hyperlink>
          </w:p>
        </w:tc>
      </w:tr>
      <w:tr w:rsidR="00D026EB" w14:paraId="0864140A" w14:textId="77777777">
        <w:tc>
          <w:tcPr>
            <w:tcW w:w="1576" w:type="dxa"/>
            <w:tcBorders>
              <w:top w:val="single" w:sz="4" w:space="0" w:color="auto"/>
              <w:bottom w:val="single" w:sz="4" w:space="0" w:color="auto"/>
            </w:tcBorders>
          </w:tcPr>
          <w:p w14:paraId="42CC121A" w14:textId="77777777" w:rsidR="00D026EB" w:rsidRDefault="00D026EB">
            <w:pPr>
              <w:pStyle w:val="EarlierRepubEntries"/>
            </w:pPr>
            <w:r>
              <w:t>R11</w:t>
            </w:r>
            <w:r>
              <w:br/>
              <w:t>2 Feb 2009</w:t>
            </w:r>
          </w:p>
        </w:tc>
        <w:tc>
          <w:tcPr>
            <w:tcW w:w="1681" w:type="dxa"/>
            <w:tcBorders>
              <w:top w:val="single" w:sz="4" w:space="0" w:color="auto"/>
              <w:bottom w:val="single" w:sz="4" w:space="0" w:color="auto"/>
            </w:tcBorders>
          </w:tcPr>
          <w:p w14:paraId="29DF441E" w14:textId="77777777" w:rsidR="00D026EB" w:rsidRDefault="00D026EB">
            <w:pPr>
              <w:pStyle w:val="EarlierRepubEntries"/>
            </w:pPr>
            <w:r>
              <w:t>2 Feb 2009–</w:t>
            </w:r>
            <w:r>
              <w:br/>
              <w:t>26 Feb 2009</w:t>
            </w:r>
          </w:p>
        </w:tc>
        <w:tc>
          <w:tcPr>
            <w:tcW w:w="1783" w:type="dxa"/>
            <w:tcBorders>
              <w:top w:val="single" w:sz="4" w:space="0" w:color="auto"/>
              <w:bottom w:val="single" w:sz="4" w:space="0" w:color="auto"/>
            </w:tcBorders>
          </w:tcPr>
          <w:p w14:paraId="7544F01D" w14:textId="02681555" w:rsidR="00D026EB" w:rsidRPr="00D026EB" w:rsidRDefault="00000F49">
            <w:pPr>
              <w:pStyle w:val="EarlierRepubEntries"/>
            </w:pPr>
            <w:hyperlink r:id="rId699" w:tooltip="ACT Civil and Administrative Tribunal Legislation Amendment Act 2008 (No 2)" w:history="1">
              <w:r w:rsidRPr="00000F49">
                <w:rPr>
                  <w:rStyle w:val="charCitHyperlinkAbbrev"/>
                </w:rPr>
                <w:t>A2008</w:t>
              </w:r>
              <w:r w:rsidRPr="00000F49">
                <w:rPr>
                  <w:rStyle w:val="charCitHyperlinkAbbrev"/>
                </w:rPr>
                <w:noBreakHyphen/>
                <w:t>37</w:t>
              </w:r>
            </w:hyperlink>
          </w:p>
        </w:tc>
        <w:tc>
          <w:tcPr>
            <w:tcW w:w="1783" w:type="dxa"/>
            <w:tcBorders>
              <w:top w:val="single" w:sz="4" w:space="0" w:color="auto"/>
              <w:bottom w:val="single" w:sz="4" w:space="0" w:color="auto"/>
            </w:tcBorders>
          </w:tcPr>
          <w:p w14:paraId="70BC71BB" w14:textId="2184D279" w:rsidR="00D026EB" w:rsidRDefault="00D026EB">
            <w:pPr>
              <w:pStyle w:val="EarlierRepubEntries"/>
            </w:pPr>
            <w:r>
              <w:t xml:space="preserve">amendments by </w:t>
            </w:r>
            <w:hyperlink r:id="rId700" w:tooltip="ACT Civil and Administrative Tribunal Legislation Amendment Act 2008 (No 2)" w:history="1">
              <w:r w:rsidR="00000F49" w:rsidRPr="00000F49">
                <w:rPr>
                  <w:rStyle w:val="charCitHyperlinkAbbrev"/>
                </w:rPr>
                <w:t>A2008</w:t>
              </w:r>
              <w:r w:rsidR="00000F49" w:rsidRPr="00000F49">
                <w:rPr>
                  <w:rStyle w:val="charCitHyperlinkAbbrev"/>
                </w:rPr>
                <w:noBreakHyphen/>
                <w:t>37</w:t>
              </w:r>
            </w:hyperlink>
          </w:p>
        </w:tc>
      </w:tr>
      <w:tr w:rsidR="00A24F70" w14:paraId="73B7D2F3" w14:textId="77777777">
        <w:tc>
          <w:tcPr>
            <w:tcW w:w="1576" w:type="dxa"/>
            <w:tcBorders>
              <w:top w:val="single" w:sz="4" w:space="0" w:color="auto"/>
              <w:bottom w:val="single" w:sz="4" w:space="0" w:color="auto"/>
            </w:tcBorders>
          </w:tcPr>
          <w:p w14:paraId="026175EA" w14:textId="77777777" w:rsidR="00A24F70" w:rsidRDefault="00A24F70">
            <w:pPr>
              <w:pStyle w:val="EarlierRepubEntries"/>
            </w:pPr>
            <w:r>
              <w:lastRenderedPageBreak/>
              <w:t>R12</w:t>
            </w:r>
            <w:r>
              <w:br/>
              <w:t>27 Feb 2009</w:t>
            </w:r>
          </w:p>
        </w:tc>
        <w:tc>
          <w:tcPr>
            <w:tcW w:w="1681" w:type="dxa"/>
            <w:tcBorders>
              <w:top w:val="single" w:sz="4" w:space="0" w:color="auto"/>
              <w:bottom w:val="single" w:sz="4" w:space="0" w:color="auto"/>
            </w:tcBorders>
          </w:tcPr>
          <w:p w14:paraId="6FF540E9" w14:textId="77777777" w:rsidR="00A24F70" w:rsidRDefault="00A24F70">
            <w:pPr>
              <w:pStyle w:val="EarlierRepubEntries"/>
            </w:pPr>
            <w:r>
              <w:t>27 Feb 2009–</w:t>
            </w:r>
            <w:r>
              <w:br/>
              <w:t>24 Nov 2010</w:t>
            </w:r>
          </w:p>
        </w:tc>
        <w:tc>
          <w:tcPr>
            <w:tcW w:w="1783" w:type="dxa"/>
            <w:tcBorders>
              <w:top w:val="single" w:sz="4" w:space="0" w:color="auto"/>
              <w:bottom w:val="single" w:sz="4" w:space="0" w:color="auto"/>
            </w:tcBorders>
          </w:tcPr>
          <w:p w14:paraId="2EC81F9C" w14:textId="1C82FA79" w:rsidR="00A24F70" w:rsidRDefault="00000F49">
            <w:pPr>
              <w:pStyle w:val="EarlierRepubEntries"/>
            </w:pPr>
            <w:hyperlink r:id="rId701" w:tooltip="ACT Civil and Administrative Tribunal Legislation Amendment Act 2008 (No 2)" w:history="1">
              <w:r w:rsidRPr="00000F49">
                <w:rPr>
                  <w:rStyle w:val="charCitHyperlinkAbbrev"/>
                </w:rPr>
                <w:t>A2008</w:t>
              </w:r>
              <w:r w:rsidRPr="00000F49">
                <w:rPr>
                  <w:rStyle w:val="charCitHyperlinkAbbrev"/>
                </w:rPr>
                <w:noBreakHyphen/>
                <w:t>37</w:t>
              </w:r>
            </w:hyperlink>
          </w:p>
        </w:tc>
        <w:tc>
          <w:tcPr>
            <w:tcW w:w="1783" w:type="dxa"/>
            <w:tcBorders>
              <w:top w:val="single" w:sz="4" w:space="0" w:color="auto"/>
              <w:bottom w:val="single" w:sz="4" w:space="0" w:color="auto"/>
            </w:tcBorders>
          </w:tcPr>
          <w:p w14:paraId="4E7182E8" w14:textId="2878EF68" w:rsidR="00A24F70" w:rsidRDefault="00A24F70">
            <w:pPr>
              <w:pStyle w:val="EarlierRepubEntries"/>
            </w:pPr>
            <w:r>
              <w:t xml:space="preserve">amendments by </w:t>
            </w:r>
            <w:hyperlink r:id="rId702" w:tooltip="Children and Young People (Consequential Amendments) Act 2008" w:history="1">
              <w:r w:rsidR="00000F49" w:rsidRPr="00000F49">
                <w:rPr>
                  <w:rStyle w:val="charCitHyperlinkAbbrev"/>
                </w:rPr>
                <w:t>A2008</w:t>
              </w:r>
              <w:r w:rsidR="00000F49" w:rsidRPr="00000F49">
                <w:rPr>
                  <w:rStyle w:val="charCitHyperlinkAbbrev"/>
                </w:rPr>
                <w:noBreakHyphen/>
                <w:t>20</w:t>
              </w:r>
            </w:hyperlink>
          </w:p>
        </w:tc>
      </w:tr>
      <w:tr w:rsidR="004D6902" w14:paraId="335A7F41" w14:textId="77777777">
        <w:tc>
          <w:tcPr>
            <w:tcW w:w="1576" w:type="dxa"/>
            <w:tcBorders>
              <w:top w:val="single" w:sz="4" w:space="0" w:color="auto"/>
              <w:bottom w:val="single" w:sz="4" w:space="0" w:color="auto"/>
            </w:tcBorders>
          </w:tcPr>
          <w:p w14:paraId="6E2497DB" w14:textId="77777777" w:rsidR="004D6902" w:rsidRDefault="004D6902">
            <w:pPr>
              <w:pStyle w:val="EarlierRepubEntries"/>
            </w:pPr>
            <w:r>
              <w:t>R13</w:t>
            </w:r>
            <w:r w:rsidR="00A22249">
              <w:t>*</w:t>
            </w:r>
            <w:r>
              <w:br/>
              <w:t>25 Nov 2010</w:t>
            </w:r>
          </w:p>
        </w:tc>
        <w:tc>
          <w:tcPr>
            <w:tcW w:w="1681" w:type="dxa"/>
            <w:tcBorders>
              <w:top w:val="single" w:sz="4" w:space="0" w:color="auto"/>
              <w:bottom w:val="single" w:sz="4" w:space="0" w:color="auto"/>
            </w:tcBorders>
          </w:tcPr>
          <w:p w14:paraId="0CE295D6" w14:textId="77777777" w:rsidR="004D6902" w:rsidRDefault="004D6902">
            <w:pPr>
              <w:pStyle w:val="EarlierRepubEntries"/>
            </w:pPr>
            <w:r>
              <w:t>25 Nov 2010–</w:t>
            </w:r>
            <w:r>
              <w:br/>
              <w:t>3 June 2011</w:t>
            </w:r>
          </w:p>
        </w:tc>
        <w:tc>
          <w:tcPr>
            <w:tcW w:w="1783" w:type="dxa"/>
            <w:tcBorders>
              <w:top w:val="single" w:sz="4" w:space="0" w:color="auto"/>
              <w:bottom w:val="single" w:sz="4" w:space="0" w:color="auto"/>
            </w:tcBorders>
          </w:tcPr>
          <w:p w14:paraId="6B9AEE28" w14:textId="0A3A8364" w:rsidR="004D6902" w:rsidRDefault="00000F49">
            <w:pPr>
              <w:pStyle w:val="EarlierRepubEntries"/>
            </w:pPr>
            <w:hyperlink r:id="rId703" w:tooltip="Crimes (Child Sex Offenders) Amendment Act 2010" w:history="1">
              <w:r w:rsidRPr="00000F49">
                <w:rPr>
                  <w:rStyle w:val="charCitHyperlinkAbbrev"/>
                </w:rPr>
                <w:t>A2010</w:t>
              </w:r>
              <w:r w:rsidRPr="00000F49">
                <w:rPr>
                  <w:rStyle w:val="charCitHyperlinkAbbrev"/>
                </w:rPr>
                <w:noBreakHyphen/>
                <w:t>45</w:t>
              </w:r>
            </w:hyperlink>
          </w:p>
        </w:tc>
        <w:tc>
          <w:tcPr>
            <w:tcW w:w="1783" w:type="dxa"/>
            <w:tcBorders>
              <w:top w:val="single" w:sz="4" w:space="0" w:color="auto"/>
              <w:bottom w:val="single" w:sz="4" w:space="0" w:color="auto"/>
            </w:tcBorders>
          </w:tcPr>
          <w:p w14:paraId="31AF764F" w14:textId="0701A857" w:rsidR="004D6902" w:rsidRDefault="002D24E9">
            <w:pPr>
              <w:pStyle w:val="EarlierRepubEntries"/>
            </w:pPr>
            <w:r>
              <w:t xml:space="preserve">amendments by </w:t>
            </w:r>
            <w:hyperlink r:id="rId704" w:tooltip="Crimes (Child Sex Offenders) Amendment Act 2010" w:history="1">
              <w:r w:rsidR="00000F49" w:rsidRPr="00000F49">
                <w:rPr>
                  <w:rStyle w:val="charCitHyperlinkAbbrev"/>
                </w:rPr>
                <w:t>A2010</w:t>
              </w:r>
              <w:r w:rsidR="00000F49" w:rsidRPr="00000F49">
                <w:rPr>
                  <w:rStyle w:val="charCitHyperlinkAbbrev"/>
                </w:rPr>
                <w:noBreakHyphen/>
                <w:t>45</w:t>
              </w:r>
            </w:hyperlink>
          </w:p>
        </w:tc>
      </w:tr>
      <w:tr w:rsidR="00DA03EF" w14:paraId="232DF1DA" w14:textId="77777777">
        <w:tc>
          <w:tcPr>
            <w:tcW w:w="1576" w:type="dxa"/>
            <w:tcBorders>
              <w:top w:val="single" w:sz="4" w:space="0" w:color="auto"/>
              <w:bottom w:val="single" w:sz="4" w:space="0" w:color="auto"/>
            </w:tcBorders>
          </w:tcPr>
          <w:p w14:paraId="31D0B030" w14:textId="77777777" w:rsidR="00DA03EF" w:rsidRDefault="00DA03EF">
            <w:pPr>
              <w:pStyle w:val="EarlierRepubEntries"/>
            </w:pPr>
            <w:r>
              <w:t>R14</w:t>
            </w:r>
            <w:r>
              <w:br/>
              <w:t>4 June 2011</w:t>
            </w:r>
          </w:p>
        </w:tc>
        <w:tc>
          <w:tcPr>
            <w:tcW w:w="1681" w:type="dxa"/>
            <w:tcBorders>
              <w:top w:val="single" w:sz="4" w:space="0" w:color="auto"/>
              <w:bottom w:val="single" w:sz="4" w:space="0" w:color="auto"/>
            </w:tcBorders>
          </w:tcPr>
          <w:p w14:paraId="2E03F788" w14:textId="77777777" w:rsidR="00DA03EF" w:rsidRDefault="00DA03EF">
            <w:pPr>
              <w:pStyle w:val="EarlierRepubEntries"/>
            </w:pPr>
            <w:r>
              <w:t>4 June 2011–</w:t>
            </w:r>
            <w:r>
              <w:br/>
              <w:t>30 June 2011</w:t>
            </w:r>
          </w:p>
        </w:tc>
        <w:tc>
          <w:tcPr>
            <w:tcW w:w="1783" w:type="dxa"/>
            <w:tcBorders>
              <w:top w:val="single" w:sz="4" w:space="0" w:color="auto"/>
              <w:bottom w:val="single" w:sz="4" w:space="0" w:color="auto"/>
            </w:tcBorders>
          </w:tcPr>
          <w:p w14:paraId="693BEAEE" w14:textId="57ACD535" w:rsidR="00DA03EF" w:rsidRDefault="00000F49">
            <w:pPr>
              <w:pStyle w:val="EarlierRepubEntries"/>
            </w:pPr>
            <w:hyperlink r:id="rId705" w:tooltip="Crimes (Child Sex Offenders) Amendment Act 2010" w:history="1">
              <w:r w:rsidRPr="00000F49">
                <w:rPr>
                  <w:rStyle w:val="charCitHyperlinkAbbrev"/>
                </w:rPr>
                <w:t>A2010</w:t>
              </w:r>
              <w:r w:rsidRPr="00000F49">
                <w:rPr>
                  <w:rStyle w:val="charCitHyperlinkAbbrev"/>
                </w:rPr>
                <w:noBreakHyphen/>
                <w:t>45</w:t>
              </w:r>
            </w:hyperlink>
          </w:p>
        </w:tc>
        <w:tc>
          <w:tcPr>
            <w:tcW w:w="1783" w:type="dxa"/>
            <w:tcBorders>
              <w:top w:val="single" w:sz="4" w:space="0" w:color="auto"/>
              <w:bottom w:val="single" w:sz="4" w:space="0" w:color="auto"/>
            </w:tcBorders>
          </w:tcPr>
          <w:p w14:paraId="3AB09416" w14:textId="77777777" w:rsidR="00DA03EF" w:rsidRDefault="00DA03EF">
            <w:pPr>
              <w:pStyle w:val="EarlierRepubEntries"/>
            </w:pPr>
            <w:r>
              <w:t>expiry of provisions</w:t>
            </w:r>
          </w:p>
        </w:tc>
      </w:tr>
      <w:tr w:rsidR="00894863" w14:paraId="6D19D255" w14:textId="77777777">
        <w:tc>
          <w:tcPr>
            <w:tcW w:w="1576" w:type="dxa"/>
            <w:tcBorders>
              <w:top w:val="single" w:sz="4" w:space="0" w:color="auto"/>
              <w:bottom w:val="single" w:sz="4" w:space="0" w:color="auto"/>
            </w:tcBorders>
          </w:tcPr>
          <w:p w14:paraId="34A3F437" w14:textId="77777777" w:rsidR="00894863" w:rsidRDefault="00894863">
            <w:pPr>
              <w:pStyle w:val="EarlierRepubEntries"/>
            </w:pPr>
            <w:r>
              <w:t>R15</w:t>
            </w:r>
            <w:r>
              <w:br/>
              <w:t>1 July 2011</w:t>
            </w:r>
          </w:p>
        </w:tc>
        <w:tc>
          <w:tcPr>
            <w:tcW w:w="1681" w:type="dxa"/>
            <w:tcBorders>
              <w:top w:val="single" w:sz="4" w:space="0" w:color="auto"/>
              <w:bottom w:val="single" w:sz="4" w:space="0" w:color="auto"/>
            </w:tcBorders>
          </w:tcPr>
          <w:p w14:paraId="10DCA86B" w14:textId="77777777" w:rsidR="00894863" w:rsidRDefault="00894863">
            <w:pPr>
              <w:pStyle w:val="EarlierRepubEntries"/>
            </w:pPr>
            <w:r>
              <w:t>1 July 2011–</w:t>
            </w:r>
            <w:r>
              <w:br/>
              <w:t>11 Dec 2011</w:t>
            </w:r>
          </w:p>
        </w:tc>
        <w:tc>
          <w:tcPr>
            <w:tcW w:w="1783" w:type="dxa"/>
            <w:tcBorders>
              <w:top w:val="single" w:sz="4" w:space="0" w:color="auto"/>
              <w:bottom w:val="single" w:sz="4" w:space="0" w:color="auto"/>
            </w:tcBorders>
          </w:tcPr>
          <w:p w14:paraId="7C35BA74" w14:textId="628F0812" w:rsidR="00894863" w:rsidRDefault="00000F49">
            <w:pPr>
              <w:pStyle w:val="EarlierRepubEntries"/>
            </w:pPr>
            <w:hyperlink r:id="rId706" w:tooltip="Administrative (One ACT Public Service Miscellaneous Amendments) Act 2011" w:history="1">
              <w:r w:rsidRPr="00000F49">
                <w:rPr>
                  <w:rStyle w:val="charCitHyperlinkAbbrev"/>
                </w:rPr>
                <w:t>A2011</w:t>
              </w:r>
              <w:r w:rsidRPr="00000F49">
                <w:rPr>
                  <w:rStyle w:val="charCitHyperlinkAbbrev"/>
                </w:rPr>
                <w:noBreakHyphen/>
                <w:t>22</w:t>
              </w:r>
            </w:hyperlink>
          </w:p>
        </w:tc>
        <w:tc>
          <w:tcPr>
            <w:tcW w:w="1783" w:type="dxa"/>
            <w:tcBorders>
              <w:top w:val="single" w:sz="4" w:space="0" w:color="auto"/>
              <w:bottom w:val="single" w:sz="4" w:space="0" w:color="auto"/>
            </w:tcBorders>
          </w:tcPr>
          <w:p w14:paraId="343EED13" w14:textId="33F4C56F" w:rsidR="00894863" w:rsidRDefault="00894863">
            <w:pPr>
              <w:pStyle w:val="EarlierRepubEntries"/>
            </w:pPr>
            <w:r>
              <w:t xml:space="preserve">amendments by </w:t>
            </w:r>
            <w:hyperlink r:id="rId707" w:tooltip="Administrative (One ACT Public Service Miscellaneous Amendments) Act 2011" w:history="1">
              <w:r w:rsidR="00000F49" w:rsidRPr="00000F49">
                <w:rPr>
                  <w:rStyle w:val="charCitHyperlinkAbbrev"/>
                </w:rPr>
                <w:t>A2011</w:t>
              </w:r>
              <w:r w:rsidR="00000F49" w:rsidRPr="00000F49">
                <w:rPr>
                  <w:rStyle w:val="charCitHyperlinkAbbrev"/>
                </w:rPr>
                <w:noBreakHyphen/>
                <w:t>22</w:t>
              </w:r>
            </w:hyperlink>
          </w:p>
        </w:tc>
      </w:tr>
      <w:tr w:rsidR="00B25093" w14:paraId="72C0BC13" w14:textId="77777777">
        <w:tc>
          <w:tcPr>
            <w:tcW w:w="1576" w:type="dxa"/>
            <w:tcBorders>
              <w:top w:val="single" w:sz="4" w:space="0" w:color="auto"/>
              <w:bottom w:val="single" w:sz="4" w:space="0" w:color="auto"/>
            </w:tcBorders>
          </w:tcPr>
          <w:p w14:paraId="12A6FE51" w14:textId="77777777" w:rsidR="00B25093" w:rsidRDefault="00B25093">
            <w:pPr>
              <w:pStyle w:val="EarlierRepubEntries"/>
            </w:pPr>
            <w:r>
              <w:t>R16</w:t>
            </w:r>
            <w:r>
              <w:br/>
              <w:t>12 Dec 2011</w:t>
            </w:r>
          </w:p>
        </w:tc>
        <w:tc>
          <w:tcPr>
            <w:tcW w:w="1681" w:type="dxa"/>
            <w:tcBorders>
              <w:top w:val="single" w:sz="4" w:space="0" w:color="auto"/>
              <w:bottom w:val="single" w:sz="4" w:space="0" w:color="auto"/>
            </w:tcBorders>
          </w:tcPr>
          <w:p w14:paraId="2B773195" w14:textId="77777777" w:rsidR="00B25093" w:rsidRDefault="00B25093">
            <w:pPr>
              <w:pStyle w:val="EarlierRepubEntries"/>
            </w:pPr>
            <w:r>
              <w:t>12 Dec 2011–</w:t>
            </w:r>
            <w:r>
              <w:br/>
              <w:t>12 Sept 2012</w:t>
            </w:r>
          </w:p>
        </w:tc>
        <w:tc>
          <w:tcPr>
            <w:tcW w:w="1783" w:type="dxa"/>
            <w:tcBorders>
              <w:top w:val="single" w:sz="4" w:space="0" w:color="auto"/>
              <w:bottom w:val="single" w:sz="4" w:space="0" w:color="auto"/>
            </w:tcBorders>
          </w:tcPr>
          <w:p w14:paraId="16B5F7E6" w14:textId="4FD10170" w:rsidR="00B25093" w:rsidRDefault="00000F49">
            <w:pPr>
              <w:pStyle w:val="EarlierRepubEntries"/>
            </w:pPr>
            <w:hyperlink r:id="rId708" w:tooltip="Statute Law Amendment Act 2011 (No 3)" w:history="1">
              <w:r w:rsidRPr="00000F49">
                <w:rPr>
                  <w:rStyle w:val="charCitHyperlinkAbbrev"/>
                </w:rPr>
                <w:t>A2011</w:t>
              </w:r>
              <w:r w:rsidRPr="00000F49">
                <w:rPr>
                  <w:rStyle w:val="charCitHyperlinkAbbrev"/>
                </w:rPr>
                <w:noBreakHyphen/>
                <w:t>52</w:t>
              </w:r>
            </w:hyperlink>
          </w:p>
        </w:tc>
        <w:tc>
          <w:tcPr>
            <w:tcW w:w="1783" w:type="dxa"/>
            <w:tcBorders>
              <w:top w:val="single" w:sz="4" w:space="0" w:color="auto"/>
              <w:bottom w:val="single" w:sz="4" w:space="0" w:color="auto"/>
            </w:tcBorders>
          </w:tcPr>
          <w:p w14:paraId="5DF3F311" w14:textId="15EF6B61" w:rsidR="00B25093" w:rsidRDefault="00B25093">
            <w:pPr>
              <w:pStyle w:val="EarlierRepubEntries"/>
            </w:pPr>
            <w:r>
              <w:t xml:space="preserve">amendments by </w:t>
            </w:r>
            <w:hyperlink r:id="rId709" w:tooltip="Statute Law Amendment Act 2011 (No 3)" w:history="1">
              <w:r w:rsidR="00000F49" w:rsidRPr="00000F49">
                <w:rPr>
                  <w:rStyle w:val="charCitHyperlinkAbbrev"/>
                </w:rPr>
                <w:t>A2011</w:t>
              </w:r>
              <w:r w:rsidR="00000F49" w:rsidRPr="00000F49">
                <w:rPr>
                  <w:rStyle w:val="charCitHyperlinkAbbrev"/>
                </w:rPr>
                <w:noBreakHyphen/>
                <w:t>52</w:t>
              </w:r>
            </w:hyperlink>
          </w:p>
        </w:tc>
      </w:tr>
      <w:tr w:rsidR="00031DFA" w14:paraId="111FA9ED" w14:textId="77777777">
        <w:tc>
          <w:tcPr>
            <w:tcW w:w="1576" w:type="dxa"/>
            <w:tcBorders>
              <w:top w:val="single" w:sz="4" w:space="0" w:color="auto"/>
              <w:bottom w:val="single" w:sz="4" w:space="0" w:color="auto"/>
            </w:tcBorders>
          </w:tcPr>
          <w:p w14:paraId="66FC0A21" w14:textId="77777777" w:rsidR="00031DFA" w:rsidRDefault="00031DFA">
            <w:pPr>
              <w:pStyle w:val="EarlierRepubEntries"/>
            </w:pPr>
            <w:r>
              <w:t>R17</w:t>
            </w:r>
            <w:r>
              <w:br/>
              <w:t>13 Sept 2012</w:t>
            </w:r>
          </w:p>
        </w:tc>
        <w:tc>
          <w:tcPr>
            <w:tcW w:w="1681" w:type="dxa"/>
            <w:tcBorders>
              <w:top w:val="single" w:sz="4" w:space="0" w:color="auto"/>
              <w:bottom w:val="single" w:sz="4" w:space="0" w:color="auto"/>
            </w:tcBorders>
          </w:tcPr>
          <w:p w14:paraId="6E1D7D1C" w14:textId="77777777" w:rsidR="00031DFA" w:rsidRDefault="00031DFA">
            <w:pPr>
              <w:pStyle w:val="EarlierRepubEntries"/>
            </w:pPr>
            <w:r>
              <w:t>13 Sept 2012–</w:t>
            </w:r>
            <w:r>
              <w:br/>
              <w:t>23 Apr 2013</w:t>
            </w:r>
          </w:p>
        </w:tc>
        <w:tc>
          <w:tcPr>
            <w:tcW w:w="1783" w:type="dxa"/>
            <w:tcBorders>
              <w:top w:val="single" w:sz="4" w:space="0" w:color="auto"/>
              <w:bottom w:val="single" w:sz="4" w:space="0" w:color="auto"/>
            </w:tcBorders>
          </w:tcPr>
          <w:p w14:paraId="7C55954D" w14:textId="4DCCBA37" w:rsidR="00031DFA" w:rsidRDefault="00031DFA">
            <w:pPr>
              <w:pStyle w:val="EarlierRepubEntries"/>
            </w:pPr>
            <w:hyperlink r:id="rId710" w:tooltip="Crimes (Child Sex Offenders) Amendment Act 2012" w:history="1">
              <w:r w:rsidRPr="00031DFA">
                <w:rPr>
                  <w:rStyle w:val="charCitHyperlinkAbbrev"/>
                </w:rPr>
                <w:t>A2012</w:t>
              </w:r>
              <w:r w:rsidRPr="00031DFA">
                <w:rPr>
                  <w:rStyle w:val="charCitHyperlinkAbbrev"/>
                </w:rPr>
                <w:noBreakHyphen/>
                <w:t>20</w:t>
              </w:r>
            </w:hyperlink>
          </w:p>
        </w:tc>
        <w:tc>
          <w:tcPr>
            <w:tcW w:w="1783" w:type="dxa"/>
            <w:tcBorders>
              <w:top w:val="single" w:sz="4" w:space="0" w:color="auto"/>
              <w:bottom w:val="single" w:sz="4" w:space="0" w:color="auto"/>
            </w:tcBorders>
          </w:tcPr>
          <w:p w14:paraId="7A4DAE2B" w14:textId="136119B3" w:rsidR="00031DFA" w:rsidRDefault="00031DFA">
            <w:pPr>
              <w:pStyle w:val="EarlierRepubEntries"/>
            </w:pPr>
            <w:r>
              <w:t xml:space="preserve">amendments by </w:t>
            </w:r>
            <w:hyperlink r:id="rId711" w:tooltip="Crimes (Child Sex Offenders) Amendment Act 2012" w:history="1">
              <w:r w:rsidRPr="00031DFA">
                <w:rPr>
                  <w:rStyle w:val="charCitHyperlinkAbbrev"/>
                </w:rPr>
                <w:t>A2012</w:t>
              </w:r>
              <w:r w:rsidRPr="00031DFA">
                <w:rPr>
                  <w:rStyle w:val="charCitHyperlinkAbbrev"/>
                </w:rPr>
                <w:noBreakHyphen/>
                <w:t>20</w:t>
              </w:r>
            </w:hyperlink>
          </w:p>
        </w:tc>
      </w:tr>
      <w:tr w:rsidR="004D0BB1" w14:paraId="0D237019" w14:textId="77777777">
        <w:tc>
          <w:tcPr>
            <w:tcW w:w="1576" w:type="dxa"/>
            <w:tcBorders>
              <w:top w:val="single" w:sz="4" w:space="0" w:color="auto"/>
              <w:bottom w:val="single" w:sz="4" w:space="0" w:color="auto"/>
            </w:tcBorders>
          </w:tcPr>
          <w:p w14:paraId="06C697C8" w14:textId="77777777" w:rsidR="004D0BB1" w:rsidRDefault="004D0BB1">
            <w:pPr>
              <w:pStyle w:val="EarlierRepubEntries"/>
            </w:pPr>
            <w:r>
              <w:t>R18</w:t>
            </w:r>
            <w:r>
              <w:br/>
              <w:t>24 Apr 2013</w:t>
            </w:r>
          </w:p>
        </w:tc>
        <w:tc>
          <w:tcPr>
            <w:tcW w:w="1681" w:type="dxa"/>
            <w:tcBorders>
              <w:top w:val="single" w:sz="4" w:space="0" w:color="auto"/>
              <w:bottom w:val="single" w:sz="4" w:space="0" w:color="auto"/>
            </w:tcBorders>
          </w:tcPr>
          <w:p w14:paraId="0BB98D5B" w14:textId="77777777" w:rsidR="004D0BB1" w:rsidRDefault="004D0BB1">
            <w:pPr>
              <w:pStyle w:val="EarlierRepubEntries"/>
            </w:pPr>
            <w:r>
              <w:t>24 Apr 2013–</w:t>
            </w:r>
            <w:r>
              <w:br/>
              <w:t>13 Sept 2013</w:t>
            </w:r>
          </w:p>
        </w:tc>
        <w:tc>
          <w:tcPr>
            <w:tcW w:w="1783" w:type="dxa"/>
            <w:tcBorders>
              <w:top w:val="single" w:sz="4" w:space="0" w:color="auto"/>
              <w:bottom w:val="single" w:sz="4" w:space="0" w:color="auto"/>
            </w:tcBorders>
          </w:tcPr>
          <w:p w14:paraId="68708A4A" w14:textId="63849BDF" w:rsidR="004D0BB1" w:rsidRDefault="004D0BB1">
            <w:pPr>
              <w:pStyle w:val="EarlierRepubEntries"/>
            </w:pPr>
            <w:hyperlink r:id="rId712" w:tooltip="Crimes Legislation Amendment Act 2013" w:history="1">
              <w:r>
                <w:rPr>
                  <w:rStyle w:val="charCitHyperlinkAbbrev"/>
                </w:rPr>
                <w:t>A2013</w:t>
              </w:r>
              <w:r>
                <w:rPr>
                  <w:rStyle w:val="charCitHyperlinkAbbrev"/>
                </w:rPr>
                <w:noBreakHyphen/>
                <w:t>12</w:t>
              </w:r>
            </w:hyperlink>
          </w:p>
        </w:tc>
        <w:tc>
          <w:tcPr>
            <w:tcW w:w="1783" w:type="dxa"/>
            <w:tcBorders>
              <w:top w:val="single" w:sz="4" w:space="0" w:color="auto"/>
              <w:bottom w:val="single" w:sz="4" w:space="0" w:color="auto"/>
            </w:tcBorders>
          </w:tcPr>
          <w:p w14:paraId="4076157F" w14:textId="0913B330" w:rsidR="004D0BB1" w:rsidRDefault="004D0BB1">
            <w:pPr>
              <w:pStyle w:val="EarlierRepubEntries"/>
            </w:pPr>
            <w:r>
              <w:t xml:space="preserve">amendments by </w:t>
            </w:r>
            <w:hyperlink r:id="rId713" w:tooltip="Crimes Legislation Amendment Act 2013" w:history="1">
              <w:r>
                <w:rPr>
                  <w:rStyle w:val="charCitHyperlinkAbbrev"/>
                </w:rPr>
                <w:t>A2013</w:t>
              </w:r>
              <w:r>
                <w:rPr>
                  <w:rStyle w:val="charCitHyperlinkAbbrev"/>
                </w:rPr>
                <w:noBreakHyphen/>
                <w:t>12</w:t>
              </w:r>
            </w:hyperlink>
          </w:p>
        </w:tc>
      </w:tr>
      <w:tr w:rsidR="002433D9" w14:paraId="56ADF207" w14:textId="77777777">
        <w:tc>
          <w:tcPr>
            <w:tcW w:w="1576" w:type="dxa"/>
            <w:tcBorders>
              <w:top w:val="single" w:sz="4" w:space="0" w:color="auto"/>
              <w:bottom w:val="single" w:sz="4" w:space="0" w:color="auto"/>
            </w:tcBorders>
          </w:tcPr>
          <w:p w14:paraId="23902316" w14:textId="77777777" w:rsidR="002433D9" w:rsidRDefault="002433D9">
            <w:pPr>
              <w:pStyle w:val="EarlierRepubEntries"/>
            </w:pPr>
            <w:r>
              <w:t>R19</w:t>
            </w:r>
            <w:r>
              <w:br/>
              <w:t>14 Sept 2013</w:t>
            </w:r>
          </w:p>
        </w:tc>
        <w:tc>
          <w:tcPr>
            <w:tcW w:w="1681" w:type="dxa"/>
            <w:tcBorders>
              <w:top w:val="single" w:sz="4" w:space="0" w:color="auto"/>
              <w:bottom w:val="single" w:sz="4" w:space="0" w:color="auto"/>
            </w:tcBorders>
          </w:tcPr>
          <w:p w14:paraId="6B9EB8B7" w14:textId="77777777" w:rsidR="002433D9" w:rsidRDefault="002433D9">
            <w:pPr>
              <w:pStyle w:val="EarlierRepubEntries"/>
            </w:pPr>
            <w:r>
              <w:t>14 Sept 2013–</w:t>
            </w:r>
            <w:r>
              <w:br/>
              <w:t>9 Dec 2013</w:t>
            </w:r>
          </w:p>
        </w:tc>
        <w:tc>
          <w:tcPr>
            <w:tcW w:w="1783" w:type="dxa"/>
            <w:tcBorders>
              <w:top w:val="single" w:sz="4" w:space="0" w:color="auto"/>
              <w:bottom w:val="single" w:sz="4" w:space="0" w:color="auto"/>
            </w:tcBorders>
          </w:tcPr>
          <w:p w14:paraId="43212763" w14:textId="1EA3B8E3" w:rsidR="002433D9" w:rsidRDefault="002433D9">
            <w:pPr>
              <w:pStyle w:val="EarlierRepubEntries"/>
            </w:pPr>
            <w:hyperlink r:id="rId714" w:tooltip="Crimes Legislation Amendment Act 2013" w:history="1">
              <w:r>
                <w:rPr>
                  <w:rStyle w:val="charCitHyperlinkAbbrev"/>
                </w:rPr>
                <w:t>A2013</w:t>
              </w:r>
              <w:r>
                <w:rPr>
                  <w:rStyle w:val="charCitHyperlinkAbbrev"/>
                </w:rPr>
                <w:noBreakHyphen/>
                <w:t>12</w:t>
              </w:r>
            </w:hyperlink>
          </w:p>
        </w:tc>
        <w:tc>
          <w:tcPr>
            <w:tcW w:w="1783" w:type="dxa"/>
            <w:tcBorders>
              <w:top w:val="single" w:sz="4" w:space="0" w:color="auto"/>
              <w:bottom w:val="single" w:sz="4" w:space="0" w:color="auto"/>
            </w:tcBorders>
          </w:tcPr>
          <w:p w14:paraId="69F0D1CF" w14:textId="77777777" w:rsidR="002433D9" w:rsidRDefault="002433D9">
            <w:pPr>
              <w:pStyle w:val="EarlierRepubEntries"/>
            </w:pPr>
            <w:r>
              <w:t>expiry of transitional provisions (ch 10)</w:t>
            </w:r>
          </w:p>
        </w:tc>
      </w:tr>
      <w:tr w:rsidR="009066E0" w14:paraId="596BB3FA" w14:textId="77777777">
        <w:tc>
          <w:tcPr>
            <w:tcW w:w="1576" w:type="dxa"/>
            <w:tcBorders>
              <w:top w:val="single" w:sz="4" w:space="0" w:color="auto"/>
              <w:bottom w:val="single" w:sz="4" w:space="0" w:color="auto"/>
            </w:tcBorders>
          </w:tcPr>
          <w:p w14:paraId="6A2ACBBC" w14:textId="77777777" w:rsidR="009066E0" w:rsidRDefault="009066E0">
            <w:pPr>
              <w:pStyle w:val="EarlierRepubEntries"/>
            </w:pPr>
            <w:r>
              <w:t>R20</w:t>
            </w:r>
            <w:r>
              <w:br/>
              <w:t>10 Dec 2013</w:t>
            </w:r>
          </w:p>
        </w:tc>
        <w:tc>
          <w:tcPr>
            <w:tcW w:w="1681" w:type="dxa"/>
            <w:tcBorders>
              <w:top w:val="single" w:sz="4" w:space="0" w:color="auto"/>
              <w:bottom w:val="single" w:sz="4" w:space="0" w:color="auto"/>
            </w:tcBorders>
          </w:tcPr>
          <w:p w14:paraId="06D6D94C" w14:textId="77777777" w:rsidR="009066E0" w:rsidRDefault="009066E0">
            <w:pPr>
              <w:pStyle w:val="EarlierRepubEntries"/>
            </w:pPr>
            <w:r>
              <w:t>10 Dec 2013–</w:t>
            </w:r>
            <w:r>
              <w:br/>
              <w:t>19 Nov 2014</w:t>
            </w:r>
          </w:p>
        </w:tc>
        <w:tc>
          <w:tcPr>
            <w:tcW w:w="1783" w:type="dxa"/>
            <w:tcBorders>
              <w:top w:val="single" w:sz="4" w:space="0" w:color="auto"/>
              <w:bottom w:val="single" w:sz="4" w:space="0" w:color="auto"/>
            </w:tcBorders>
          </w:tcPr>
          <w:p w14:paraId="7B5ADE98" w14:textId="23A4F4F6" w:rsidR="009066E0" w:rsidRDefault="009066E0">
            <w:pPr>
              <w:pStyle w:val="EarlierRepubEntries"/>
            </w:pPr>
            <w:hyperlink r:id="rId715" w:tooltip="Crimes Legislation Amendment Act 2013 (No 2)" w:history="1">
              <w:r w:rsidRPr="009066E0">
                <w:rPr>
                  <w:rStyle w:val="charCitHyperlinkAbbrev"/>
                </w:rPr>
                <w:t>A2013-50</w:t>
              </w:r>
            </w:hyperlink>
          </w:p>
        </w:tc>
        <w:tc>
          <w:tcPr>
            <w:tcW w:w="1783" w:type="dxa"/>
            <w:tcBorders>
              <w:top w:val="single" w:sz="4" w:space="0" w:color="auto"/>
              <w:bottom w:val="single" w:sz="4" w:space="0" w:color="auto"/>
            </w:tcBorders>
          </w:tcPr>
          <w:p w14:paraId="681A70F1" w14:textId="2A74FA47" w:rsidR="009066E0" w:rsidRDefault="009066E0">
            <w:pPr>
              <w:pStyle w:val="EarlierRepubEntries"/>
            </w:pPr>
            <w:r>
              <w:t xml:space="preserve">amendments by </w:t>
            </w:r>
            <w:hyperlink r:id="rId716" w:tooltip="Crimes Legislation Amendment Act 2013 (No 2)" w:history="1">
              <w:r w:rsidRPr="009066E0">
                <w:rPr>
                  <w:rStyle w:val="charCitHyperlinkAbbrev"/>
                </w:rPr>
                <w:t>A2013-50</w:t>
              </w:r>
            </w:hyperlink>
          </w:p>
        </w:tc>
      </w:tr>
      <w:tr w:rsidR="004377A7" w14:paraId="620744DD" w14:textId="77777777">
        <w:tc>
          <w:tcPr>
            <w:tcW w:w="1576" w:type="dxa"/>
            <w:tcBorders>
              <w:top w:val="single" w:sz="4" w:space="0" w:color="auto"/>
              <w:bottom w:val="single" w:sz="4" w:space="0" w:color="auto"/>
            </w:tcBorders>
          </w:tcPr>
          <w:p w14:paraId="13E46347" w14:textId="77777777" w:rsidR="004377A7" w:rsidRDefault="004377A7">
            <w:pPr>
              <w:pStyle w:val="EarlierRepubEntries"/>
            </w:pPr>
            <w:r>
              <w:t>R21</w:t>
            </w:r>
            <w:r>
              <w:br/>
              <w:t>20 Nov 2014</w:t>
            </w:r>
          </w:p>
        </w:tc>
        <w:tc>
          <w:tcPr>
            <w:tcW w:w="1681" w:type="dxa"/>
            <w:tcBorders>
              <w:top w:val="single" w:sz="4" w:space="0" w:color="auto"/>
              <w:bottom w:val="single" w:sz="4" w:space="0" w:color="auto"/>
            </w:tcBorders>
          </w:tcPr>
          <w:p w14:paraId="3BC14C05" w14:textId="77777777" w:rsidR="004377A7" w:rsidRDefault="004377A7">
            <w:pPr>
              <w:pStyle w:val="EarlierRepubEntries"/>
            </w:pPr>
            <w:r>
              <w:t>20 Nov 2014–</w:t>
            </w:r>
            <w:r>
              <w:br/>
              <w:t>4 Dec 2014</w:t>
            </w:r>
          </w:p>
        </w:tc>
        <w:tc>
          <w:tcPr>
            <w:tcW w:w="1783" w:type="dxa"/>
            <w:tcBorders>
              <w:top w:val="single" w:sz="4" w:space="0" w:color="auto"/>
              <w:bottom w:val="single" w:sz="4" w:space="0" w:color="auto"/>
            </w:tcBorders>
          </w:tcPr>
          <w:p w14:paraId="018E429F" w14:textId="24CBAC60" w:rsidR="004377A7" w:rsidRDefault="004377A7">
            <w:pPr>
              <w:pStyle w:val="EarlierRepubEntries"/>
            </w:pPr>
            <w:hyperlink r:id="rId717" w:tooltip="Training and Tertiary Education Amendment Act 2014" w:history="1">
              <w:r w:rsidRPr="004377A7">
                <w:rPr>
                  <w:rStyle w:val="charCitHyperlinkAbbrev"/>
                </w:rPr>
                <w:t>A2014-48</w:t>
              </w:r>
            </w:hyperlink>
          </w:p>
        </w:tc>
        <w:tc>
          <w:tcPr>
            <w:tcW w:w="1783" w:type="dxa"/>
            <w:tcBorders>
              <w:top w:val="single" w:sz="4" w:space="0" w:color="auto"/>
              <w:bottom w:val="single" w:sz="4" w:space="0" w:color="auto"/>
            </w:tcBorders>
          </w:tcPr>
          <w:p w14:paraId="499E8954" w14:textId="10ADC644" w:rsidR="004377A7" w:rsidRDefault="004377A7">
            <w:pPr>
              <w:pStyle w:val="EarlierRepubEntries"/>
            </w:pPr>
            <w:r>
              <w:t xml:space="preserve">amendments by </w:t>
            </w:r>
            <w:hyperlink r:id="rId718" w:tooltip="Training and Tertiary Education Amendment Act 2014" w:history="1">
              <w:r w:rsidRPr="004377A7">
                <w:rPr>
                  <w:rStyle w:val="charCitHyperlinkAbbrev"/>
                </w:rPr>
                <w:t>A2014-48</w:t>
              </w:r>
            </w:hyperlink>
          </w:p>
        </w:tc>
      </w:tr>
      <w:tr w:rsidR="001B7C72" w14:paraId="48E1FF57" w14:textId="77777777">
        <w:tc>
          <w:tcPr>
            <w:tcW w:w="1576" w:type="dxa"/>
            <w:tcBorders>
              <w:top w:val="single" w:sz="4" w:space="0" w:color="auto"/>
              <w:bottom w:val="single" w:sz="4" w:space="0" w:color="auto"/>
            </w:tcBorders>
          </w:tcPr>
          <w:p w14:paraId="4BE9C66C" w14:textId="77777777" w:rsidR="001B7C72" w:rsidRDefault="001B7C72">
            <w:pPr>
              <w:pStyle w:val="EarlierRepubEntries"/>
            </w:pPr>
            <w:r>
              <w:t>R22</w:t>
            </w:r>
            <w:r>
              <w:br/>
              <w:t>5 Dec 2014</w:t>
            </w:r>
          </w:p>
        </w:tc>
        <w:tc>
          <w:tcPr>
            <w:tcW w:w="1681" w:type="dxa"/>
            <w:tcBorders>
              <w:top w:val="single" w:sz="4" w:space="0" w:color="auto"/>
              <w:bottom w:val="single" w:sz="4" w:space="0" w:color="auto"/>
            </w:tcBorders>
          </w:tcPr>
          <w:p w14:paraId="626E0BE7" w14:textId="77777777" w:rsidR="001B7C72" w:rsidRDefault="001B7C72">
            <w:pPr>
              <w:pStyle w:val="EarlierRepubEntries"/>
            </w:pPr>
            <w:r>
              <w:t>5 Dec 2014–</w:t>
            </w:r>
            <w:r>
              <w:br/>
              <w:t>1 Oct 2015</w:t>
            </w:r>
          </w:p>
        </w:tc>
        <w:tc>
          <w:tcPr>
            <w:tcW w:w="1783" w:type="dxa"/>
            <w:tcBorders>
              <w:top w:val="single" w:sz="4" w:space="0" w:color="auto"/>
              <w:bottom w:val="single" w:sz="4" w:space="0" w:color="auto"/>
            </w:tcBorders>
          </w:tcPr>
          <w:p w14:paraId="32CB819F" w14:textId="759043BE" w:rsidR="001B7C72" w:rsidRDefault="001B7C72">
            <w:pPr>
              <w:pStyle w:val="EarlierRepubEntries"/>
            </w:pPr>
            <w:hyperlink r:id="rId719" w:tooltip="Crimes (Sentencing) Amendment Act 2014" w:history="1">
              <w:r w:rsidRPr="001B7C72">
                <w:rPr>
                  <w:rStyle w:val="charCitHyperlinkAbbrev"/>
                </w:rPr>
                <w:t>A2014-58</w:t>
              </w:r>
            </w:hyperlink>
          </w:p>
        </w:tc>
        <w:tc>
          <w:tcPr>
            <w:tcW w:w="1783" w:type="dxa"/>
            <w:tcBorders>
              <w:top w:val="single" w:sz="4" w:space="0" w:color="auto"/>
              <w:bottom w:val="single" w:sz="4" w:space="0" w:color="auto"/>
            </w:tcBorders>
          </w:tcPr>
          <w:p w14:paraId="44388F65" w14:textId="6C96214D" w:rsidR="001B7C72" w:rsidRDefault="001B7C72">
            <w:pPr>
              <w:pStyle w:val="EarlierRepubEntries"/>
            </w:pPr>
            <w:r>
              <w:t xml:space="preserve">amendments by </w:t>
            </w:r>
            <w:hyperlink r:id="rId720" w:tooltip="Crimes (Sentencing) Amendment Act 2014" w:history="1">
              <w:r w:rsidRPr="001B7C72">
                <w:rPr>
                  <w:rStyle w:val="charCitHyperlinkAbbrev"/>
                </w:rPr>
                <w:t>A2014-58</w:t>
              </w:r>
            </w:hyperlink>
          </w:p>
        </w:tc>
      </w:tr>
      <w:tr w:rsidR="00BA46D2" w14:paraId="4527BB2B" w14:textId="77777777">
        <w:tc>
          <w:tcPr>
            <w:tcW w:w="1576" w:type="dxa"/>
            <w:tcBorders>
              <w:top w:val="single" w:sz="4" w:space="0" w:color="auto"/>
              <w:bottom w:val="single" w:sz="4" w:space="0" w:color="auto"/>
            </w:tcBorders>
          </w:tcPr>
          <w:p w14:paraId="210D8ACB" w14:textId="77777777" w:rsidR="00BA46D2" w:rsidRDefault="00BA46D2" w:rsidP="00BA46D2">
            <w:pPr>
              <w:pStyle w:val="EarlierRepubEntries"/>
            </w:pPr>
            <w:r>
              <w:t>R23</w:t>
            </w:r>
            <w:r>
              <w:br/>
              <w:t>2 Oct 2015</w:t>
            </w:r>
          </w:p>
        </w:tc>
        <w:tc>
          <w:tcPr>
            <w:tcW w:w="1681" w:type="dxa"/>
            <w:tcBorders>
              <w:top w:val="single" w:sz="4" w:space="0" w:color="auto"/>
              <w:bottom w:val="single" w:sz="4" w:space="0" w:color="auto"/>
            </w:tcBorders>
          </w:tcPr>
          <w:p w14:paraId="1F924D96" w14:textId="77777777" w:rsidR="00BA46D2" w:rsidRDefault="00BA46D2" w:rsidP="00BA46D2">
            <w:pPr>
              <w:pStyle w:val="EarlierRepubEntries"/>
            </w:pPr>
            <w:r>
              <w:t>2 Oct 2015–</w:t>
            </w:r>
            <w:r>
              <w:br/>
              <w:t>31 March 2016</w:t>
            </w:r>
          </w:p>
        </w:tc>
        <w:tc>
          <w:tcPr>
            <w:tcW w:w="1783" w:type="dxa"/>
            <w:tcBorders>
              <w:top w:val="single" w:sz="4" w:space="0" w:color="auto"/>
              <w:bottom w:val="single" w:sz="4" w:space="0" w:color="auto"/>
            </w:tcBorders>
          </w:tcPr>
          <w:p w14:paraId="4AB7440A" w14:textId="4A1EF010" w:rsidR="00BA46D2" w:rsidRDefault="00BA46D2" w:rsidP="00BA46D2">
            <w:pPr>
              <w:pStyle w:val="EarlierRepubEntries"/>
            </w:pPr>
            <w:hyperlink r:id="rId721" w:tooltip="Crimes (Child Sex Offenders) Amendment Act 2015" w:history="1">
              <w:r>
                <w:rPr>
                  <w:rStyle w:val="charCitHyperlinkAbbrev"/>
                </w:rPr>
                <w:t>A2015</w:t>
              </w:r>
              <w:r>
                <w:rPr>
                  <w:rStyle w:val="charCitHyperlinkAbbrev"/>
                </w:rPr>
                <w:noBreakHyphen/>
                <w:t>35</w:t>
              </w:r>
            </w:hyperlink>
          </w:p>
        </w:tc>
        <w:tc>
          <w:tcPr>
            <w:tcW w:w="1783" w:type="dxa"/>
            <w:tcBorders>
              <w:top w:val="single" w:sz="4" w:space="0" w:color="auto"/>
              <w:bottom w:val="single" w:sz="4" w:space="0" w:color="auto"/>
            </w:tcBorders>
          </w:tcPr>
          <w:p w14:paraId="73BA1796" w14:textId="4E2AB854" w:rsidR="00BA46D2" w:rsidRDefault="00BA46D2" w:rsidP="00BA46D2">
            <w:pPr>
              <w:pStyle w:val="EarlierRepubEntries"/>
            </w:pPr>
            <w:r>
              <w:t xml:space="preserve">amendments by </w:t>
            </w:r>
            <w:hyperlink r:id="rId722" w:tooltip="Crimes (Child Sex Offenders) Amendment Act 2015" w:history="1">
              <w:r>
                <w:rPr>
                  <w:rStyle w:val="charCitHyperlinkAbbrev"/>
                </w:rPr>
                <w:t>A2015</w:t>
              </w:r>
              <w:r>
                <w:rPr>
                  <w:rStyle w:val="charCitHyperlinkAbbrev"/>
                </w:rPr>
                <w:noBreakHyphen/>
                <w:t>35</w:t>
              </w:r>
            </w:hyperlink>
          </w:p>
        </w:tc>
      </w:tr>
      <w:tr w:rsidR="00D40A8C" w14:paraId="7E62B526" w14:textId="77777777">
        <w:tc>
          <w:tcPr>
            <w:tcW w:w="1576" w:type="dxa"/>
            <w:tcBorders>
              <w:top w:val="single" w:sz="4" w:space="0" w:color="auto"/>
              <w:bottom w:val="single" w:sz="4" w:space="0" w:color="auto"/>
            </w:tcBorders>
          </w:tcPr>
          <w:p w14:paraId="20444D32" w14:textId="77777777" w:rsidR="00D40A8C" w:rsidRDefault="00D40A8C" w:rsidP="00BA46D2">
            <w:pPr>
              <w:pStyle w:val="EarlierRepubEntries"/>
            </w:pPr>
            <w:r>
              <w:t>R24</w:t>
            </w:r>
            <w:r>
              <w:br/>
              <w:t>1 Apr 2016</w:t>
            </w:r>
          </w:p>
        </w:tc>
        <w:tc>
          <w:tcPr>
            <w:tcW w:w="1681" w:type="dxa"/>
            <w:tcBorders>
              <w:top w:val="single" w:sz="4" w:space="0" w:color="auto"/>
              <w:bottom w:val="single" w:sz="4" w:space="0" w:color="auto"/>
            </w:tcBorders>
          </w:tcPr>
          <w:p w14:paraId="77523234" w14:textId="77777777" w:rsidR="00D40A8C" w:rsidRDefault="00D40A8C" w:rsidP="00BA46D2">
            <w:pPr>
              <w:pStyle w:val="EarlierRepubEntries"/>
            </w:pPr>
            <w:r>
              <w:t>1 Apr 2016–</w:t>
            </w:r>
            <w:r>
              <w:br/>
              <w:t>23 Aug 2016</w:t>
            </w:r>
          </w:p>
        </w:tc>
        <w:tc>
          <w:tcPr>
            <w:tcW w:w="1783" w:type="dxa"/>
            <w:tcBorders>
              <w:top w:val="single" w:sz="4" w:space="0" w:color="auto"/>
              <w:bottom w:val="single" w:sz="4" w:space="0" w:color="auto"/>
            </w:tcBorders>
          </w:tcPr>
          <w:p w14:paraId="275CFA31" w14:textId="6C7CEFAB" w:rsidR="00D40A8C" w:rsidRDefault="00D40A8C" w:rsidP="00BA46D2">
            <w:pPr>
              <w:pStyle w:val="EarlierRepubEntries"/>
            </w:pPr>
            <w:hyperlink r:id="rId723" w:tooltip="Protection of Rights (Services) Legislation Amendment Act 2016 (No 2)" w:history="1">
              <w:r>
                <w:rPr>
                  <w:rStyle w:val="charCitHyperlinkAbbrev"/>
                </w:rPr>
                <w:t>A2016-13</w:t>
              </w:r>
            </w:hyperlink>
          </w:p>
        </w:tc>
        <w:tc>
          <w:tcPr>
            <w:tcW w:w="1783" w:type="dxa"/>
            <w:tcBorders>
              <w:top w:val="single" w:sz="4" w:space="0" w:color="auto"/>
              <w:bottom w:val="single" w:sz="4" w:space="0" w:color="auto"/>
            </w:tcBorders>
          </w:tcPr>
          <w:p w14:paraId="34F6E2AC" w14:textId="6A786201" w:rsidR="00D40A8C" w:rsidRDefault="00D40A8C" w:rsidP="00BA46D2">
            <w:pPr>
              <w:pStyle w:val="EarlierRepubEntries"/>
            </w:pPr>
            <w:r>
              <w:t xml:space="preserve">amendments by </w:t>
            </w:r>
            <w:hyperlink r:id="rId724" w:tooltip="Protection of Rights (Services) Legislation Amendment Act 2016 (No 2)" w:history="1">
              <w:r>
                <w:rPr>
                  <w:rStyle w:val="charCitHyperlinkAbbrev"/>
                </w:rPr>
                <w:t>A2016-13</w:t>
              </w:r>
            </w:hyperlink>
          </w:p>
        </w:tc>
      </w:tr>
      <w:tr w:rsidR="00977425" w14:paraId="16BDAF82" w14:textId="77777777">
        <w:tc>
          <w:tcPr>
            <w:tcW w:w="1576" w:type="dxa"/>
            <w:tcBorders>
              <w:top w:val="single" w:sz="4" w:space="0" w:color="auto"/>
              <w:bottom w:val="single" w:sz="4" w:space="0" w:color="auto"/>
            </w:tcBorders>
          </w:tcPr>
          <w:p w14:paraId="2BCC7CC0" w14:textId="77777777" w:rsidR="00977425" w:rsidRDefault="00977425" w:rsidP="00BA46D2">
            <w:pPr>
              <w:pStyle w:val="EarlierRepubEntries"/>
            </w:pPr>
            <w:r>
              <w:t>R25</w:t>
            </w:r>
            <w:r>
              <w:br/>
              <w:t>24 Aug 2016</w:t>
            </w:r>
          </w:p>
        </w:tc>
        <w:tc>
          <w:tcPr>
            <w:tcW w:w="1681" w:type="dxa"/>
            <w:tcBorders>
              <w:top w:val="single" w:sz="4" w:space="0" w:color="auto"/>
              <w:bottom w:val="single" w:sz="4" w:space="0" w:color="auto"/>
            </w:tcBorders>
          </w:tcPr>
          <w:p w14:paraId="5EDA94A9" w14:textId="77777777" w:rsidR="00977425" w:rsidRDefault="00977425" w:rsidP="00BA46D2">
            <w:pPr>
              <w:pStyle w:val="EarlierRepubEntries"/>
            </w:pPr>
            <w:r>
              <w:t>24 Aug 2016–</w:t>
            </w:r>
            <w:r>
              <w:br/>
              <w:t>31 Aug 2016</w:t>
            </w:r>
          </w:p>
        </w:tc>
        <w:tc>
          <w:tcPr>
            <w:tcW w:w="1783" w:type="dxa"/>
            <w:tcBorders>
              <w:top w:val="single" w:sz="4" w:space="0" w:color="auto"/>
              <w:bottom w:val="single" w:sz="4" w:space="0" w:color="auto"/>
            </w:tcBorders>
          </w:tcPr>
          <w:p w14:paraId="0285F91B" w14:textId="77D6FE94" w:rsidR="00977425" w:rsidRDefault="00977425" w:rsidP="00BA46D2">
            <w:pPr>
              <w:pStyle w:val="EarlierRepubEntries"/>
            </w:pPr>
            <w:hyperlink r:id="rId725" w:tooltip="Crimes (Serious and Organised Crime) Legislation Amendment Act 2016" w:history="1">
              <w:r>
                <w:rPr>
                  <w:rStyle w:val="charCitHyperlinkAbbrev"/>
                </w:rPr>
                <w:t>A2016-48</w:t>
              </w:r>
            </w:hyperlink>
          </w:p>
        </w:tc>
        <w:tc>
          <w:tcPr>
            <w:tcW w:w="1783" w:type="dxa"/>
            <w:tcBorders>
              <w:top w:val="single" w:sz="4" w:space="0" w:color="auto"/>
              <w:bottom w:val="single" w:sz="4" w:space="0" w:color="auto"/>
            </w:tcBorders>
          </w:tcPr>
          <w:p w14:paraId="68B22EE3" w14:textId="03C119D9" w:rsidR="00977425" w:rsidRDefault="00977425" w:rsidP="00BA46D2">
            <w:pPr>
              <w:pStyle w:val="EarlierRepubEntries"/>
            </w:pPr>
            <w:r>
              <w:t xml:space="preserve">amendments by </w:t>
            </w:r>
            <w:hyperlink r:id="rId726" w:tooltip="Crimes (Serious and Organised Crime) Legislation Amendment Act 2016" w:history="1">
              <w:r>
                <w:rPr>
                  <w:rStyle w:val="charCitHyperlinkAbbrev"/>
                </w:rPr>
                <w:t>A2016-48</w:t>
              </w:r>
            </w:hyperlink>
          </w:p>
        </w:tc>
      </w:tr>
      <w:tr w:rsidR="00EC7458" w14:paraId="5AAEAE89" w14:textId="77777777">
        <w:tc>
          <w:tcPr>
            <w:tcW w:w="1576" w:type="dxa"/>
            <w:tcBorders>
              <w:top w:val="single" w:sz="4" w:space="0" w:color="auto"/>
              <w:bottom w:val="single" w:sz="4" w:space="0" w:color="auto"/>
            </w:tcBorders>
          </w:tcPr>
          <w:p w14:paraId="0602CE12" w14:textId="77777777" w:rsidR="00EC7458" w:rsidRDefault="00EC7458" w:rsidP="00BA46D2">
            <w:pPr>
              <w:pStyle w:val="EarlierRepubEntries"/>
            </w:pPr>
            <w:r>
              <w:t>R26</w:t>
            </w:r>
            <w:r>
              <w:br/>
            </w:r>
            <w:r w:rsidR="00B15156">
              <w:t>1 Sept 2016</w:t>
            </w:r>
          </w:p>
        </w:tc>
        <w:tc>
          <w:tcPr>
            <w:tcW w:w="1681" w:type="dxa"/>
            <w:tcBorders>
              <w:top w:val="single" w:sz="4" w:space="0" w:color="auto"/>
              <w:bottom w:val="single" w:sz="4" w:space="0" w:color="auto"/>
            </w:tcBorders>
          </w:tcPr>
          <w:p w14:paraId="34A832BA" w14:textId="77777777" w:rsidR="00EC7458" w:rsidRDefault="00B15156" w:rsidP="00BA46D2">
            <w:pPr>
              <w:pStyle w:val="EarlierRepubEntries"/>
            </w:pPr>
            <w:r>
              <w:t>1 Sept 2016–</w:t>
            </w:r>
            <w:r>
              <w:br/>
              <w:t>5 Apr 2017</w:t>
            </w:r>
          </w:p>
        </w:tc>
        <w:tc>
          <w:tcPr>
            <w:tcW w:w="1783" w:type="dxa"/>
            <w:tcBorders>
              <w:top w:val="single" w:sz="4" w:space="0" w:color="auto"/>
              <w:bottom w:val="single" w:sz="4" w:space="0" w:color="auto"/>
            </w:tcBorders>
          </w:tcPr>
          <w:p w14:paraId="33AEC72A" w14:textId="5777DD6F" w:rsidR="00EC7458" w:rsidRDefault="00B15156" w:rsidP="00BA46D2">
            <w:pPr>
              <w:pStyle w:val="EarlierRepubEntries"/>
            </w:pPr>
            <w:hyperlink r:id="rId727" w:tooltip="Public Sector Management Amendment Act 2016" w:history="1">
              <w:r>
                <w:rPr>
                  <w:rStyle w:val="charCitHyperlinkAbbrev"/>
                </w:rPr>
                <w:t>A2016-52</w:t>
              </w:r>
            </w:hyperlink>
          </w:p>
        </w:tc>
        <w:tc>
          <w:tcPr>
            <w:tcW w:w="1783" w:type="dxa"/>
            <w:tcBorders>
              <w:top w:val="single" w:sz="4" w:space="0" w:color="auto"/>
              <w:bottom w:val="single" w:sz="4" w:space="0" w:color="auto"/>
            </w:tcBorders>
          </w:tcPr>
          <w:p w14:paraId="531B5592" w14:textId="652E7A24" w:rsidR="00EC7458" w:rsidRDefault="00B15156" w:rsidP="00B15156">
            <w:pPr>
              <w:pStyle w:val="EarlierRepubEntries"/>
            </w:pPr>
            <w:r>
              <w:t xml:space="preserve">amendments by </w:t>
            </w:r>
            <w:hyperlink r:id="rId728" w:tooltip="Public Sector Management Amendment Act 2016" w:history="1">
              <w:r>
                <w:rPr>
                  <w:rStyle w:val="charCitHyperlinkAbbrev"/>
                </w:rPr>
                <w:t>A2016-52</w:t>
              </w:r>
            </w:hyperlink>
          </w:p>
        </w:tc>
      </w:tr>
      <w:tr w:rsidR="00E630BF" w14:paraId="676D67CA" w14:textId="77777777">
        <w:tc>
          <w:tcPr>
            <w:tcW w:w="1576" w:type="dxa"/>
            <w:tcBorders>
              <w:top w:val="single" w:sz="4" w:space="0" w:color="auto"/>
              <w:bottom w:val="single" w:sz="4" w:space="0" w:color="auto"/>
            </w:tcBorders>
          </w:tcPr>
          <w:p w14:paraId="7A6A9834" w14:textId="77777777" w:rsidR="00E630BF" w:rsidRDefault="00E630BF" w:rsidP="00BA46D2">
            <w:pPr>
              <w:pStyle w:val="EarlierRepubEntries"/>
            </w:pPr>
            <w:r>
              <w:t>R27</w:t>
            </w:r>
            <w:r>
              <w:br/>
              <w:t>6 Apr 2017</w:t>
            </w:r>
          </w:p>
        </w:tc>
        <w:tc>
          <w:tcPr>
            <w:tcW w:w="1681" w:type="dxa"/>
            <w:tcBorders>
              <w:top w:val="single" w:sz="4" w:space="0" w:color="auto"/>
              <w:bottom w:val="single" w:sz="4" w:space="0" w:color="auto"/>
            </w:tcBorders>
          </w:tcPr>
          <w:p w14:paraId="665E0C4F" w14:textId="77777777" w:rsidR="00E630BF" w:rsidRDefault="00E630BF" w:rsidP="00BA46D2">
            <w:pPr>
              <w:pStyle w:val="EarlierRepubEntries"/>
            </w:pPr>
            <w:r>
              <w:t>6 Apr 2017–</w:t>
            </w:r>
            <w:r>
              <w:br/>
              <w:t>8 Aug 2018</w:t>
            </w:r>
          </w:p>
        </w:tc>
        <w:tc>
          <w:tcPr>
            <w:tcW w:w="1783" w:type="dxa"/>
            <w:tcBorders>
              <w:top w:val="single" w:sz="4" w:space="0" w:color="auto"/>
              <w:bottom w:val="single" w:sz="4" w:space="0" w:color="auto"/>
            </w:tcBorders>
          </w:tcPr>
          <w:p w14:paraId="410B11A2" w14:textId="70C1D471" w:rsidR="00E630BF" w:rsidRDefault="0001404C" w:rsidP="00BA46D2">
            <w:pPr>
              <w:pStyle w:val="EarlierRepubEntries"/>
              <w:rPr>
                <w:rStyle w:val="charCitHyperlinkAbbrev"/>
              </w:rPr>
            </w:pPr>
            <w:hyperlink r:id="rId729" w:tooltip="Crimes Legislation Amendment Act 2017 (No 2)" w:history="1">
              <w:r>
                <w:rPr>
                  <w:rStyle w:val="charCitHyperlinkAbbrev"/>
                </w:rPr>
                <w:t>A2017</w:t>
              </w:r>
              <w:r>
                <w:rPr>
                  <w:rStyle w:val="charCitHyperlinkAbbrev"/>
                </w:rPr>
                <w:noBreakHyphen/>
                <w:t>9</w:t>
              </w:r>
            </w:hyperlink>
          </w:p>
        </w:tc>
        <w:tc>
          <w:tcPr>
            <w:tcW w:w="1783" w:type="dxa"/>
            <w:tcBorders>
              <w:top w:val="single" w:sz="4" w:space="0" w:color="auto"/>
              <w:bottom w:val="single" w:sz="4" w:space="0" w:color="auto"/>
            </w:tcBorders>
          </w:tcPr>
          <w:p w14:paraId="60B05302" w14:textId="31C55193" w:rsidR="00E630BF" w:rsidRDefault="00E630BF" w:rsidP="00B15156">
            <w:pPr>
              <w:pStyle w:val="EarlierRepubEntries"/>
            </w:pPr>
            <w:r>
              <w:t xml:space="preserve">amendments by </w:t>
            </w:r>
            <w:hyperlink r:id="rId730" w:tooltip="Crimes Legislation Amendment Act 2017 (No 2)" w:history="1">
              <w:r w:rsidR="0001404C">
                <w:rPr>
                  <w:rStyle w:val="charCitHyperlinkAbbrev"/>
                </w:rPr>
                <w:t>A2017</w:t>
              </w:r>
              <w:r w:rsidR="0001404C">
                <w:rPr>
                  <w:rStyle w:val="charCitHyperlinkAbbrev"/>
                </w:rPr>
                <w:noBreakHyphen/>
                <w:t>9</w:t>
              </w:r>
            </w:hyperlink>
          </w:p>
        </w:tc>
      </w:tr>
      <w:tr w:rsidR="00C705C1" w14:paraId="56272389" w14:textId="77777777">
        <w:tc>
          <w:tcPr>
            <w:tcW w:w="1576" w:type="dxa"/>
            <w:tcBorders>
              <w:top w:val="single" w:sz="4" w:space="0" w:color="auto"/>
              <w:bottom w:val="single" w:sz="4" w:space="0" w:color="auto"/>
            </w:tcBorders>
          </w:tcPr>
          <w:p w14:paraId="6B339815" w14:textId="77777777" w:rsidR="00C705C1" w:rsidRDefault="00C705C1" w:rsidP="00BA46D2">
            <w:pPr>
              <w:pStyle w:val="EarlierRepubEntries"/>
            </w:pPr>
            <w:r>
              <w:lastRenderedPageBreak/>
              <w:t>R28</w:t>
            </w:r>
            <w:r>
              <w:br/>
              <w:t>9 Aug 2018</w:t>
            </w:r>
          </w:p>
        </w:tc>
        <w:tc>
          <w:tcPr>
            <w:tcW w:w="1681" w:type="dxa"/>
            <w:tcBorders>
              <w:top w:val="single" w:sz="4" w:space="0" w:color="auto"/>
              <w:bottom w:val="single" w:sz="4" w:space="0" w:color="auto"/>
            </w:tcBorders>
          </w:tcPr>
          <w:p w14:paraId="355E4674" w14:textId="77777777" w:rsidR="00C705C1" w:rsidRDefault="00C705C1" w:rsidP="00BA46D2">
            <w:pPr>
              <w:pStyle w:val="EarlierRepubEntries"/>
            </w:pPr>
            <w:r>
              <w:t>9 Aug 2018–</w:t>
            </w:r>
            <w:r>
              <w:br/>
              <w:t>7 Nov 2018</w:t>
            </w:r>
          </w:p>
        </w:tc>
        <w:tc>
          <w:tcPr>
            <w:tcW w:w="1783" w:type="dxa"/>
            <w:tcBorders>
              <w:top w:val="single" w:sz="4" w:space="0" w:color="auto"/>
              <w:bottom w:val="single" w:sz="4" w:space="0" w:color="auto"/>
            </w:tcBorders>
          </w:tcPr>
          <w:p w14:paraId="7CC1AE79" w14:textId="51E4A916" w:rsidR="00C705C1" w:rsidRDefault="00C705C1" w:rsidP="00BA46D2">
            <w:pPr>
              <w:pStyle w:val="EarlierRepubEntries"/>
              <w:rPr>
                <w:rStyle w:val="charCitHyperlinkAbbrev"/>
              </w:rPr>
            </w:pPr>
            <w:hyperlink r:id="rId731" w:tooltip="Prostitution Amendment Act 2018" w:history="1">
              <w:r>
                <w:rPr>
                  <w:rStyle w:val="charCitHyperlinkAbbrev"/>
                </w:rPr>
                <w:t>A2018</w:t>
              </w:r>
              <w:r>
                <w:rPr>
                  <w:rStyle w:val="charCitHyperlinkAbbrev"/>
                </w:rPr>
                <w:noBreakHyphen/>
                <w:t>25</w:t>
              </w:r>
            </w:hyperlink>
          </w:p>
        </w:tc>
        <w:tc>
          <w:tcPr>
            <w:tcW w:w="1783" w:type="dxa"/>
            <w:tcBorders>
              <w:top w:val="single" w:sz="4" w:space="0" w:color="auto"/>
              <w:bottom w:val="single" w:sz="4" w:space="0" w:color="auto"/>
            </w:tcBorders>
          </w:tcPr>
          <w:p w14:paraId="2D4F4C19" w14:textId="09DB9ECC" w:rsidR="00C705C1" w:rsidRDefault="00C705C1" w:rsidP="00B15156">
            <w:pPr>
              <w:pStyle w:val="EarlierRepubEntries"/>
            </w:pPr>
            <w:r>
              <w:t xml:space="preserve">amendments by </w:t>
            </w:r>
            <w:hyperlink r:id="rId732" w:tooltip="Prostitution Amendment Act 2018" w:history="1">
              <w:r>
                <w:rPr>
                  <w:rStyle w:val="charCitHyperlinkAbbrev"/>
                </w:rPr>
                <w:t>A2018</w:t>
              </w:r>
              <w:r>
                <w:rPr>
                  <w:rStyle w:val="charCitHyperlinkAbbrev"/>
                </w:rPr>
                <w:noBreakHyphen/>
                <w:t>25</w:t>
              </w:r>
            </w:hyperlink>
          </w:p>
        </w:tc>
      </w:tr>
      <w:tr w:rsidR="00FD2F08" w14:paraId="3240A132" w14:textId="77777777">
        <w:tc>
          <w:tcPr>
            <w:tcW w:w="1576" w:type="dxa"/>
            <w:tcBorders>
              <w:top w:val="single" w:sz="4" w:space="0" w:color="auto"/>
              <w:bottom w:val="single" w:sz="4" w:space="0" w:color="auto"/>
            </w:tcBorders>
          </w:tcPr>
          <w:p w14:paraId="368B3169" w14:textId="77777777" w:rsidR="00FD2F08" w:rsidRDefault="00FD2F08" w:rsidP="00BA46D2">
            <w:pPr>
              <w:pStyle w:val="EarlierRepubEntries"/>
            </w:pPr>
            <w:r>
              <w:t>R29</w:t>
            </w:r>
            <w:r>
              <w:br/>
              <w:t>8 Nov 2018</w:t>
            </w:r>
          </w:p>
        </w:tc>
        <w:tc>
          <w:tcPr>
            <w:tcW w:w="1681" w:type="dxa"/>
            <w:tcBorders>
              <w:top w:val="single" w:sz="4" w:space="0" w:color="auto"/>
              <w:bottom w:val="single" w:sz="4" w:space="0" w:color="auto"/>
            </w:tcBorders>
          </w:tcPr>
          <w:p w14:paraId="14F35F8A" w14:textId="77777777" w:rsidR="00FD2F08" w:rsidRDefault="00FD2F08" w:rsidP="00BA46D2">
            <w:pPr>
              <w:pStyle w:val="EarlierRepubEntries"/>
            </w:pPr>
            <w:r>
              <w:t>8 Nov 2018–</w:t>
            </w:r>
            <w:r>
              <w:br/>
              <w:t>21 Nov 2018</w:t>
            </w:r>
          </w:p>
        </w:tc>
        <w:tc>
          <w:tcPr>
            <w:tcW w:w="1783" w:type="dxa"/>
            <w:tcBorders>
              <w:top w:val="single" w:sz="4" w:space="0" w:color="auto"/>
              <w:bottom w:val="single" w:sz="4" w:space="0" w:color="auto"/>
            </w:tcBorders>
          </w:tcPr>
          <w:p w14:paraId="57A4F52B" w14:textId="27E0FA2B" w:rsidR="00FD2F08" w:rsidRDefault="00FD2F08" w:rsidP="00BA46D2">
            <w:pPr>
              <w:pStyle w:val="EarlierRepubEntries"/>
              <w:rPr>
                <w:rStyle w:val="charCitHyperlinkAbbrev"/>
              </w:rPr>
            </w:pPr>
            <w:hyperlink r:id="rId733" w:tooltip="Crimes Legislation Amendment Act 2018 (No 2)" w:history="1">
              <w:r>
                <w:rPr>
                  <w:rStyle w:val="charCitHyperlinkAbbrev"/>
                </w:rPr>
                <w:t>A2018</w:t>
              </w:r>
              <w:r>
                <w:rPr>
                  <w:rStyle w:val="charCitHyperlinkAbbrev"/>
                </w:rPr>
                <w:noBreakHyphen/>
                <w:t>40</w:t>
              </w:r>
            </w:hyperlink>
          </w:p>
        </w:tc>
        <w:tc>
          <w:tcPr>
            <w:tcW w:w="1783" w:type="dxa"/>
            <w:tcBorders>
              <w:top w:val="single" w:sz="4" w:space="0" w:color="auto"/>
              <w:bottom w:val="single" w:sz="4" w:space="0" w:color="auto"/>
            </w:tcBorders>
          </w:tcPr>
          <w:p w14:paraId="6E5E49C3" w14:textId="394E6E02" w:rsidR="00FD2F08" w:rsidRDefault="00FD2F08" w:rsidP="00B15156">
            <w:pPr>
              <w:pStyle w:val="EarlierRepubEntries"/>
            </w:pPr>
            <w:r>
              <w:t xml:space="preserve">amendments by </w:t>
            </w:r>
            <w:hyperlink r:id="rId734" w:tooltip="Crimes Legislation Amendment Act 2018 (No 2)" w:history="1">
              <w:r>
                <w:rPr>
                  <w:rStyle w:val="charCitHyperlinkAbbrev"/>
                </w:rPr>
                <w:t>A2018</w:t>
              </w:r>
              <w:r>
                <w:rPr>
                  <w:rStyle w:val="charCitHyperlinkAbbrev"/>
                </w:rPr>
                <w:noBreakHyphen/>
                <w:t>40</w:t>
              </w:r>
            </w:hyperlink>
          </w:p>
        </w:tc>
      </w:tr>
      <w:tr w:rsidR="006A5239" w14:paraId="6D59DCE0" w14:textId="77777777">
        <w:tc>
          <w:tcPr>
            <w:tcW w:w="1576" w:type="dxa"/>
            <w:tcBorders>
              <w:top w:val="single" w:sz="4" w:space="0" w:color="auto"/>
              <w:bottom w:val="single" w:sz="4" w:space="0" w:color="auto"/>
            </w:tcBorders>
          </w:tcPr>
          <w:p w14:paraId="7474CF9B" w14:textId="77777777" w:rsidR="006A5239" w:rsidRDefault="006A5239" w:rsidP="00BA46D2">
            <w:pPr>
              <w:pStyle w:val="EarlierRepubEntries"/>
            </w:pPr>
            <w:r>
              <w:t>R30</w:t>
            </w:r>
            <w:r>
              <w:br/>
              <w:t>22 Nov 2018</w:t>
            </w:r>
          </w:p>
        </w:tc>
        <w:tc>
          <w:tcPr>
            <w:tcW w:w="1681" w:type="dxa"/>
            <w:tcBorders>
              <w:top w:val="single" w:sz="4" w:space="0" w:color="auto"/>
              <w:bottom w:val="single" w:sz="4" w:space="0" w:color="auto"/>
            </w:tcBorders>
          </w:tcPr>
          <w:p w14:paraId="404D6259" w14:textId="79434C40" w:rsidR="006A5239" w:rsidRDefault="006A5239" w:rsidP="00BA46D2">
            <w:pPr>
              <w:pStyle w:val="EarlierRepubEntries"/>
            </w:pPr>
            <w:r>
              <w:t>22 Nov 2018</w:t>
            </w:r>
            <w:r w:rsidR="00AA1E88">
              <w:t>–</w:t>
            </w:r>
            <w:r w:rsidR="00AA1E88">
              <w:br/>
            </w:r>
            <w:r>
              <w:t>31 Aug 2020</w:t>
            </w:r>
          </w:p>
        </w:tc>
        <w:tc>
          <w:tcPr>
            <w:tcW w:w="1783" w:type="dxa"/>
            <w:tcBorders>
              <w:top w:val="single" w:sz="4" w:space="0" w:color="auto"/>
              <w:bottom w:val="single" w:sz="4" w:space="0" w:color="auto"/>
            </w:tcBorders>
          </w:tcPr>
          <w:p w14:paraId="73C2BFAE" w14:textId="5BF5A5B9" w:rsidR="006A5239" w:rsidRDefault="006A5239" w:rsidP="00BA46D2">
            <w:pPr>
              <w:pStyle w:val="EarlierRepubEntries"/>
            </w:pPr>
            <w:hyperlink r:id="rId735" w:tooltip="Statute Law Amendment Act 2018" w:history="1">
              <w:r>
                <w:rPr>
                  <w:rStyle w:val="charCitHyperlinkAbbrev"/>
                </w:rPr>
                <w:t>A2018</w:t>
              </w:r>
              <w:r>
                <w:rPr>
                  <w:rStyle w:val="charCitHyperlinkAbbrev"/>
                </w:rPr>
                <w:noBreakHyphen/>
                <w:t>42</w:t>
              </w:r>
            </w:hyperlink>
          </w:p>
        </w:tc>
        <w:tc>
          <w:tcPr>
            <w:tcW w:w="1783" w:type="dxa"/>
            <w:tcBorders>
              <w:top w:val="single" w:sz="4" w:space="0" w:color="auto"/>
              <w:bottom w:val="single" w:sz="4" w:space="0" w:color="auto"/>
            </w:tcBorders>
          </w:tcPr>
          <w:p w14:paraId="11405DC4" w14:textId="2B4A2FA2" w:rsidR="006A5239" w:rsidRDefault="006A5239" w:rsidP="00B15156">
            <w:pPr>
              <w:pStyle w:val="EarlierRepubEntries"/>
            </w:pPr>
            <w:r>
              <w:t xml:space="preserve">amendments by </w:t>
            </w:r>
            <w:hyperlink r:id="rId736" w:tooltip="Statute Law Amendment Act 2018" w:history="1">
              <w:r>
                <w:rPr>
                  <w:rStyle w:val="charCitHyperlinkAbbrev"/>
                </w:rPr>
                <w:t>A2018</w:t>
              </w:r>
              <w:r>
                <w:rPr>
                  <w:rStyle w:val="charCitHyperlinkAbbrev"/>
                </w:rPr>
                <w:noBreakHyphen/>
                <w:t>42</w:t>
              </w:r>
            </w:hyperlink>
          </w:p>
        </w:tc>
      </w:tr>
      <w:tr w:rsidR="00AA1E88" w14:paraId="63883FBB" w14:textId="77777777">
        <w:tc>
          <w:tcPr>
            <w:tcW w:w="1576" w:type="dxa"/>
            <w:tcBorders>
              <w:top w:val="single" w:sz="4" w:space="0" w:color="auto"/>
              <w:bottom w:val="single" w:sz="4" w:space="0" w:color="auto"/>
            </w:tcBorders>
          </w:tcPr>
          <w:p w14:paraId="55ABE258" w14:textId="26555DB8" w:rsidR="00AA1E88" w:rsidRDefault="00AA1E88" w:rsidP="00BA46D2">
            <w:pPr>
              <w:pStyle w:val="EarlierRepubEntries"/>
            </w:pPr>
            <w:r>
              <w:t>R31</w:t>
            </w:r>
            <w:r>
              <w:br/>
              <w:t>1 Sept 2020</w:t>
            </w:r>
          </w:p>
        </w:tc>
        <w:tc>
          <w:tcPr>
            <w:tcW w:w="1681" w:type="dxa"/>
            <w:tcBorders>
              <w:top w:val="single" w:sz="4" w:space="0" w:color="auto"/>
              <w:bottom w:val="single" w:sz="4" w:space="0" w:color="auto"/>
            </w:tcBorders>
          </w:tcPr>
          <w:p w14:paraId="3E171B57" w14:textId="3B02F7B7" w:rsidR="00AA1E88" w:rsidRDefault="00AA1E88" w:rsidP="00BA46D2">
            <w:pPr>
              <w:pStyle w:val="EarlierRepubEntries"/>
            </w:pPr>
            <w:r>
              <w:t>1 Sept 2020–</w:t>
            </w:r>
            <w:r>
              <w:br/>
              <w:t>5 Jan 2021</w:t>
            </w:r>
          </w:p>
        </w:tc>
        <w:tc>
          <w:tcPr>
            <w:tcW w:w="1783" w:type="dxa"/>
            <w:tcBorders>
              <w:top w:val="single" w:sz="4" w:space="0" w:color="auto"/>
              <w:bottom w:val="single" w:sz="4" w:space="0" w:color="auto"/>
            </w:tcBorders>
          </w:tcPr>
          <w:p w14:paraId="1780BC7D" w14:textId="49F785C5" w:rsidR="00AA1E88" w:rsidRDefault="001A78DA" w:rsidP="00BA46D2">
            <w:pPr>
              <w:pStyle w:val="EarlierRepubEntries"/>
            </w:pPr>
            <w:hyperlink r:id="rId737" w:tooltip="Royal Commission Criminal Justice Legislation Amendment Act 2020" w:history="1">
              <w:r>
                <w:rPr>
                  <w:rStyle w:val="charCitHyperlinkAbbrev"/>
                </w:rPr>
                <w:t>A2020-31</w:t>
              </w:r>
            </w:hyperlink>
          </w:p>
        </w:tc>
        <w:tc>
          <w:tcPr>
            <w:tcW w:w="1783" w:type="dxa"/>
            <w:tcBorders>
              <w:top w:val="single" w:sz="4" w:space="0" w:color="auto"/>
              <w:bottom w:val="single" w:sz="4" w:space="0" w:color="auto"/>
            </w:tcBorders>
          </w:tcPr>
          <w:p w14:paraId="40CBBFC2" w14:textId="505F893A" w:rsidR="00AA1E88" w:rsidRDefault="001A78DA" w:rsidP="00B15156">
            <w:pPr>
              <w:pStyle w:val="EarlierRepubEntries"/>
            </w:pPr>
            <w:r>
              <w:t xml:space="preserve">amendments by </w:t>
            </w:r>
            <w:hyperlink r:id="rId738" w:tooltip="Royal Commission Criminal Justice Legislation Amendment Act 2020" w:history="1">
              <w:r>
                <w:rPr>
                  <w:rStyle w:val="charCitHyperlinkAbbrev"/>
                </w:rPr>
                <w:t>A2020-31</w:t>
              </w:r>
            </w:hyperlink>
          </w:p>
        </w:tc>
      </w:tr>
      <w:tr w:rsidR="00BD75FB" w14:paraId="237393B0" w14:textId="77777777">
        <w:tc>
          <w:tcPr>
            <w:tcW w:w="1576" w:type="dxa"/>
            <w:tcBorders>
              <w:top w:val="single" w:sz="4" w:space="0" w:color="auto"/>
              <w:bottom w:val="single" w:sz="4" w:space="0" w:color="auto"/>
            </w:tcBorders>
          </w:tcPr>
          <w:p w14:paraId="763A7456" w14:textId="5FF3F608" w:rsidR="00BD75FB" w:rsidRDefault="00BD75FB" w:rsidP="00BA46D2">
            <w:pPr>
              <w:pStyle w:val="EarlierRepubEntries"/>
            </w:pPr>
            <w:r>
              <w:t>R32</w:t>
            </w:r>
            <w:r>
              <w:br/>
              <w:t>6 Jan 2021</w:t>
            </w:r>
          </w:p>
        </w:tc>
        <w:tc>
          <w:tcPr>
            <w:tcW w:w="1681" w:type="dxa"/>
            <w:tcBorders>
              <w:top w:val="single" w:sz="4" w:space="0" w:color="auto"/>
              <w:bottom w:val="single" w:sz="4" w:space="0" w:color="auto"/>
            </w:tcBorders>
          </w:tcPr>
          <w:p w14:paraId="3B8E0E6A" w14:textId="18786F42" w:rsidR="00BD75FB" w:rsidRDefault="00BD75FB" w:rsidP="00BA46D2">
            <w:pPr>
              <w:pStyle w:val="EarlierRepubEntries"/>
            </w:pPr>
            <w:r>
              <w:t>6 Jan 2021–</w:t>
            </w:r>
            <w:r>
              <w:br/>
              <w:t>3 June 2021</w:t>
            </w:r>
          </w:p>
        </w:tc>
        <w:tc>
          <w:tcPr>
            <w:tcW w:w="1783" w:type="dxa"/>
            <w:tcBorders>
              <w:top w:val="single" w:sz="4" w:space="0" w:color="auto"/>
              <w:bottom w:val="single" w:sz="4" w:space="0" w:color="auto"/>
            </w:tcBorders>
          </w:tcPr>
          <w:p w14:paraId="53CBC60F" w14:textId="7FA363EF" w:rsidR="00BD75FB" w:rsidRDefault="00BD75FB" w:rsidP="00BA46D2">
            <w:pPr>
              <w:pStyle w:val="EarlierRepubEntries"/>
            </w:pPr>
            <w:hyperlink r:id="rId739" w:tooltip="Royal Commission Criminal Justice Legislation Amendment Act 2020" w:history="1">
              <w:r>
                <w:rPr>
                  <w:rStyle w:val="charCitHyperlinkAbbrev"/>
                </w:rPr>
                <w:t>A2020-31</w:t>
              </w:r>
            </w:hyperlink>
          </w:p>
        </w:tc>
        <w:tc>
          <w:tcPr>
            <w:tcW w:w="1783" w:type="dxa"/>
            <w:tcBorders>
              <w:top w:val="single" w:sz="4" w:space="0" w:color="auto"/>
              <w:bottom w:val="single" w:sz="4" w:space="0" w:color="auto"/>
            </w:tcBorders>
          </w:tcPr>
          <w:p w14:paraId="4B7A0737" w14:textId="3B9AB161" w:rsidR="00BD75FB" w:rsidRDefault="00BD75FB" w:rsidP="00B15156">
            <w:pPr>
              <w:pStyle w:val="EarlierRepubEntries"/>
            </w:pPr>
            <w:r>
              <w:t>includes editorial amendments under Legislation Act</w:t>
            </w:r>
          </w:p>
        </w:tc>
      </w:tr>
      <w:tr w:rsidR="0082025E" w14:paraId="65D177D8" w14:textId="77777777">
        <w:tc>
          <w:tcPr>
            <w:tcW w:w="1576" w:type="dxa"/>
            <w:tcBorders>
              <w:top w:val="single" w:sz="4" w:space="0" w:color="auto"/>
              <w:bottom w:val="single" w:sz="4" w:space="0" w:color="auto"/>
            </w:tcBorders>
          </w:tcPr>
          <w:p w14:paraId="7607E801" w14:textId="6863EE59" w:rsidR="0082025E" w:rsidRDefault="0082025E" w:rsidP="00BA46D2">
            <w:pPr>
              <w:pStyle w:val="EarlierRepubEntries"/>
            </w:pPr>
            <w:r>
              <w:t>R33</w:t>
            </w:r>
            <w:r>
              <w:br/>
              <w:t>4 June 2021</w:t>
            </w:r>
          </w:p>
        </w:tc>
        <w:tc>
          <w:tcPr>
            <w:tcW w:w="1681" w:type="dxa"/>
            <w:tcBorders>
              <w:top w:val="single" w:sz="4" w:space="0" w:color="auto"/>
              <w:bottom w:val="single" w:sz="4" w:space="0" w:color="auto"/>
            </w:tcBorders>
          </w:tcPr>
          <w:p w14:paraId="285C552B" w14:textId="4F131373" w:rsidR="0082025E" w:rsidRDefault="0082025E" w:rsidP="00BA46D2">
            <w:pPr>
              <w:pStyle w:val="EarlierRepubEntries"/>
            </w:pPr>
            <w:r>
              <w:t>4 June 2021</w:t>
            </w:r>
            <w:r w:rsidR="003467A4">
              <w:t>–</w:t>
            </w:r>
            <w:r>
              <w:br/>
              <w:t>11 Aug 2021</w:t>
            </w:r>
          </w:p>
        </w:tc>
        <w:tc>
          <w:tcPr>
            <w:tcW w:w="1783" w:type="dxa"/>
            <w:tcBorders>
              <w:top w:val="single" w:sz="4" w:space="0" w:color="auto"/>
              <w:bottom w:val="single" w:sz="4" w:space="0" w:color="auto"/>
            </w:tcBorders>
          </w:tcPr>
          <w:p w14:paraId="793C0E30" w14:textId="6C8924CF" w:rsidR="0082025E" w:rsidRDefault="0082025E" w:rsidP="00BA46D2">
            <w:pPr>
              <w:pStyle w:val="EarlierRepubEntries"/>
            </w:pPr>
            <w:hyperlink r:id="rId740" w:tooltip="Royal Commission Criminal Justice Legislation Amendment Act 2020" w:history="1">
              <w:r>
                <w:rPr>
                  <w:rStyle w:val="charCitHyperlinkAbbrev"/>
                </w:rPr>
                <w:t>A2020-31</w:t>
              </w:r>
            </w:hyperlink>
          </w:p>
        </w:tc>
        <w:tc>
          <w:tcPr>
            <w:tcW w:w="1783" w:type="dxa"/>
            <w:tcBorders>
              <w:top w:val="single" w:sz="4" w:space="0" w:color="auto"/>
              <w:bottom w:val="single" w:sz="4" w:space="0" w:color="auto"/>
            </w:tcBorders>
          </w:tcPr>
          <w:p w14:paraId="0FF930CA" w14:textId="155A1464" w:rsidR="0082025E" w:rsidRDefault="0082025E" w:rsidP="00B15156">
            <w:pPr>
              <w:pStyle w:val="EarlierRepubEntries"/>
            </w:pPr>
            <w:r>
              <w:t>expiry of provisions</w:t>
            </w:r>
          </w:p>
        </w:tc>
      </w:tr>
      <w:tr w:rsidR="003467A4" w14:paraId="60834A3A" w14:textId="77777777">
        <w:tc>
          <w:tcPr>
            <w:tcW w:w="1576" w:type="dxa"/>
            <w:tcBorders>
              <w:top w:val="single" w:sz="4" w:space="0" w:color="auto"/>
              <w:bottom w:val="single" w:sz="4" w:space="0" w:color="auto"/>
            </w:tcBorders>
          </w:tcPr>
          <w:p w14:paraId="0563BFDC" w14:textId="33DC1493" w:rsidR="003467A4" w:rsidRDefault="003467A4" w:rsidP="00BA46D2">
            <w:pPr>
              <w:pStyle w:val="EarlierRepubEntries"/>
            </w:pPr>
            <w:r>
              <w:t>R34</w:t>
            </w:r>
            <w:r>
              <w:br/>
              <w:t>12 Aug 2021</w:t>
            </w:r>
          </w:p>
        </w:tc>
        <w:tc>
          <w:tcPr>
            <w:tcW w:w="1681" w:type="dxa"/>
            <w:tcBorders>
              <w:top w:val="single" w:sz="4" w:space="0" w:color="auto"/>
              <w:bottom w:val="single" w:sz="4" w:space="0" w:color="auto"/>
            </w:tcBorders>
          </w:tcPr>
          <w:p w14:paraId="5EC3FF1C" w14:textId="788BF234" w:rsidR="003467A4" w:rsidRDefault="003467A4" w:rsidP="00BA46D2">
            <w:pPr>
              <w:pStyle w:val="EarlierRepubEntries"/>
            </w:pPr>
            <w:r>
              <w:t>12 Aug 2021–</w:t>
            </w:r>
            <w:r>
              <w:br/>
              <w:t>30 Mar 2022</w:t>
            </w:r>
          </w:p>
        </w:tc>
        <w:tc>
          <w:tcPr>
            <w:tcW w:w="1783" w:type="dxa"/>
            <w:tcBorders>
              <w:top w:val="single" w:sz="4" w:space="0" w:color="auto"/>
              <w:bottom w:val="single" w:sz="4" w:space="0" w:color="auto"/>
            </w:tcBorders>
          </w:tcPr>
          <w:p w14:paraId="201ECB1C" w14:textId="535915EC" w:rsidR="003467A4" w:rsidRDefault="003467A4" w:rsidP="00BA46D2">
            <w:pPr>
              <w:pStyle w:val="EarlierRepubEntries"/>
            </w:pPr>
            <w:hyperlink r:id="rId741" w:tooltip="Crimes Legislation Amendment Act 2021 (No 2)" w:history="1">
              <w:r>
                <w:rPr>
                  <w:rStyle w:val="charCitHyperlinkAbbrev"/>
                </w:rPr>
                <w:t>A2021</w:t>
              </w:r>
              <w:r>
                <w:rPr>
                  <w:rStyle w:val="charCitHyperlinkAbbrev"/>
                </w:rPr>
                <w:noBreakHyphen/>
                <w:t>18</w:t>
              </w:r>
            </w:hyperlink>
          </w:p>
        </w:tc>
        <w:tc>
          <w:tcPr>
            <w:tcW w:w="1783" w:type="dxa"/>
            <w:tcBorders>
              <w:top w:val="single" w:sz="4" w:space="0" w:color="auto"/>
              <w:bottom w:val="single" w:sz="4" w:space="0" w:color="auto"/>
            </w:tcBorders>
          </w:tcPr>
          <w:p w14:paraId="5862C743" w14:textId="081D44B8" w:rsidR="003467A4" w:rsidRDefault="003467A4" w:rsidP="00B15156">
            <w:pPr>
              <w:pStyle w:val="EarlierRepubEntries"/>
            </w:pPr>
            <w:r>
              <w:t xml:space="preserve">amendments by </w:t>
            </w:r>
            <w:hyperlink r:id="rId742" w:tooltip="Crimes Legislation Amendment Act 2021 (No 2)" w:history="1">
              <w:r>
                <w:rPr>
                  <w:rStyle w:val="charCitHyperlinkAbbrev"/>
                </w:rPr>
                <w:t>A2021</w:t>
              </w:r>
              <w:r>
                <w:rPr>
                  <w:rStyle w:val="charCitHyperlinkAbbrev"/>
                </w:rPr>
                <w:noBreakHyphen/>
                <w:t>18</w:t>
              </w:r>
            </w:hyperlink>
          </w:p>
        </w:tc>
      </w:tr>
      <w:tr w:rsidR="00BC7420" w14:paraId="0E4B4ED5" w14:textId="77777777">
        <w:tc>
          <w:tcPr>
            <w:tcW w:w="1576" w:type="dxa"/>
            <w:tcBorders>
              <w:top w:val="single" w:sz="4" w:space="0" w:color="auto"/>
              <w:bottom w:val="single" w:sz="4" w:space="0" w:color="auto"/>
            </w:tcBorders>
          </w:tcPr>
          <w:p w14:paraId="18D89225" w14:textId="0BB6C834" w:rsidR="00BC7420" w:rsidRDefault="00BC7420" w:rsidP="00BA46D2">
            <w:pPr>
              <w:pStyle w:val="EarlierRepubEntries"/>
            </w:pPr>
            <w:r>
              <w:t>R35</w:t>
            </w:r>
            <w:r>
              <w:br/>
              <w:t>31 Mar 2022</w:t>
            </w:r>
          </w:p>
        </w:tc>
        <w:tc>
          <w:tcPr>
            <w:tcW w:w="1681" w:type="dxa"/>
            <w:tcBorders>
              <w:top w:val="single" w:sz="4" w:space="0" w:color="auto"/>
              <w:bottom w:val="single" w:sz="4" w:space="0" w:color="auto"/>
            </w:tcBorders>
          </w:tcPr>
          <w:p w14:paraId="476B4279" w14:textId="39995858" w:rsidR="00BC7420" w:rsidRDefault="00BC7420" w:rsidP="00BA46D2">
            <w:pPr>
              <w:pStyle w:val="EarlierRepubEntries"/>
            </w:pPr>
            <w:r>
              <w:t>31 Mar 2022–</w:t>
            </w:r>
            <w:r>
              <w:br/>
              <w:t>16 Aug 2022</w:t>
            </w:r>
          </w:p>
        </w:tc>
        <w:tc>
          <w:tcPr>
            <w:tcW w:w="1783" w:type="dxa"/>
            <w:tcBorders>
              <w:top w:val="single" w:sz="4" w:space="0" w:color="auto"/>
              <w:bottom w:val="single" w:sz="4" w:space="0" w:color="auto"/>
            </w:tcBorders>
          </w:tcPr>
          <w:p w14:paraId="78E1FC29" w14:textId="2A1EC406" w:rsidR="00BC7420" w:rsidRDefault="00BC7420" w:rsidP="00BA46D2">
            <w:pPr>
              <w:pStyle w:val="EarlierRepubEntries"/>
            </w:pPr>
            <w:hyperlink r:id="rId743" w:tooltip="Crimes (Policing) Legislation Amendment Act 2022" w:history="1">
              <w:r>
                <w:rPr>
                  <w:rStyle w:val="charCitHyperlinkAbbrev"/>
                </w:rPr>
                <w:t>A2022</w:t>
              </w:r>
              <w:r>
                <w:rPr>
                  <w:rStyle w:val="charCitHyperlinkAbbrev"/>
                </w:rPr>
                <w:noBreakHyphen/>
                <w:t>2</w:t>
              </w:r>
            </w:hyperlink>
          </w:p>
        </w:tc>
        <w:tc>
          <w:tcPr>
            <w:tcW w:w="1783" w:type="dxa"/>
            <w:tcBorders>
              <w:top w:val="single" w:sz="4" w:space="0" w:color="auto"/>
              <w:bottom w:val="single" w:sz="4" w:space="0" w:color="auto"/>
            </w:tcBorders>
          </w:tcPr>
          <w:p w14:paraId="1093B9CB" w14:textId="79800E00" w:rsidR="00BC7420" w:rsidRDefault="00BC7420" w:rsidP="00B15156">
            <w:pPr>
              <w:pStyle w:val="EarlierRepubEntries"/>
            </w:pPr>
            <w:r>
              <w:t xml:space="preserve">amendments by </w:t>
            </w:r>
            <w:hyperlink r:id="rId744" w:tooltip="Crimes (Policing) Legislation Amendment Act 2022" w:history="1">
              <w:r>
                <w:rPr>
                  <w:rStyle w:val="charCitHyperlinkAbbrev"/>
                </w:rPr>
                <w:t>A2022</w:t>
              </w:r>
              <w:r>
                <w:rPr>
                  <w:rStyle w:val="charCitHyperlinkAbbrev"/>
                </w:rPr>
                <w:noBreakHyphen/>
                <w:t>2</w:t>
              </w:r>
            </w:hyperlink>
          </w:p>
        </w:tc>
      </w:tr>
      <w:tr w:rsidR="00EB7045" w14:paraId="160CB3DD" w14:textId="77777777">
        <w:tc>
          <w:tcPr>
            <w:tcW w:w="1576" w:type="dxa"/>
            <w:tcBorders>
              <w:top w:val="single" w:sz="4" w:space="0" w:color="auto"/>
              <w:bottom w:val="single" w:sz="4" w:space="0" w:color="auto"/>
            </w:tcBorders>
          </w:tcPr>
          <w:p w14:paraId="27EA0A8E" w14:textId="4F7A4B7F" w:rsidR="00EB7045" w:rsidRDefault="00EB7045" w:rsidP="00BA46D2">
            <w:pPr>
              <w:pStyle w:val="EarlierRepubEntries"/>
            </w:pPr>
            <w:r>
              <w:t>R36</w:t>
            </w:r>
            <w:r>
              <w:br/>
              <w:t>17 Aug 2022</w:t>
            </w:r>
          </w:p>
        </w:tc>
        <w:tc>
          <w:tcPr>
            <w:tcW w:w="1681" w:type="dxa"/>
            <w:tcBorders>
              <w:top w:val="single" w:sz="4" w:space="0" w:color="auto"/>
              <w:bottom w:val="single" w:sz="4" w:space="0" w:color="auto"/>
            </w:tcBorders>
          </w:tcPr>
          <w:p w14:paraId="58A3B15E" w14:textId="2E610627" w:rsidR="00EB7045" w:rsidRDefault="00EB7045" w:rsidP="00BA46D2">
            <w:pPr>
              <w:pStyle w:val="EarlierRepubEntries"/>
            </w:pPr>
            <w:r>
              <w:t>17 Aug 2022–</w:t>
            </w:r>
            <w:r>
              <w:br/>
            </w:r>
            <w:r w:rsidR="00AA645C">
              <w:t>12 Sept 2023</w:t>
            </w:r>
          </w:p>
        </w:tc>
        <w:tc>
          <w:tcPr>
            <w:tcW w:w="1783" w:type="dxa"/>
            <w:tcBorders>
              <w:top w:val="single" w:sz="4" w:space="0" w:color="auto"/>
              <w:bottom w:val="single" w:sz="4" w:space="0" w:color="auto"/>
            </w:tcBorders>
          </w:tcPr>
          <w:p w14:paraId="1AD83D71" w14:textId="3E4CDF09" w:rsidR="00EB7045" w:rsidRDefault="00AA645C" w:rsidP="00BA46D2">
            <w:pPr>
              <w:pStyle w:val="EarlierRepubEntries"/>
            </w:pPr>
            <w:hyperlink r:id="rId745" w:tooltip="Family Violence Legislation Amendment Act 2022" w:history="1">
              <w:r>
                <w:rPr>
                  <w:rStyle w:val="charCitHyperlinkAbbrev"/>
                </w:rPr>
                <w:t>A2022</w:t>
              </w:r>
              <w:r>
                <w:rPr>
                  <w:rStyle w:val="charCitHyperlinkAbbrev"/>
                </w:rPr>
                <w:noBreakHyphen/>
                <w:t>13</w:t>
              </w:r>
            </w:hyperlink>
          </w:p>
        </w:tc>
        <w:tc>
          <w:tcPr>
            <w:tcW w:w="1783" w:type="dxa"/>
            <w:tcBorders>
              <w:top w:val="single" w:sz="4" w:space="0" w:color="auto"/>
              <w:bottom w:val="single" w:sz="4" w:space="0" w:color="auto"/>
            </w:tcBorders>
          </w:tcPr>
          <w:p w14:paraId="74B9C6CE" w14:textId="15C40D9E" w:rsidR="00EB7045" w:rsidRDefault="00AA645C" w:rsidP="00B15156">
            <w:pPr>
              <w:pStyle w:val="EarlierRepubEntries"/>
            </w:pPr>
            <w:r>
              <w:t xml:space="preserve">amendments by </w:t>
            </w:r>
            <w:hyperlink r:id="rId746" w:tooltip="Family Violence Legislation Amendment Act 2022" w:history="1">
              <w:r>
                <w:rPr>
                  <w:rStyle w:val="charCitHyperlinkAbbrev"/>
                </w:rPr>
                <w:t>A2022</w:t>
              </w:r>
              <w:r>
                <w:rPr>
                  <w:rStyle w:val="charCitHyperlinkAbbrev"/>
                </w:rPr>
                <w:noBreakHyphen/>
                <w:t>13</w:t>
              </w:r>
            </w:hyperlink>
          </w:p>
        </w:tc>
      </w:tr>
      <w:tr w:rsidR="00066165" w14:paraId="598F5D78" w14:textId="77777777">
        <w:tc>
          <w:tcPr>
            <w:tcW w:w="1576" w:type="dxa"/>
            <w:tcBorders>
              <w:top w:val="single" w:sz="4" w:space="0" w:color="auto"/>
              <w:bottom w:val="single" w:sz="4" w:space="0" w:color="auto"/>
            </w:tcBorders>
          </w:tcPr>
          <w:p w14:paraId="4A86F30D" w14:textId="503595A3" w:rsidR="00066165" w:rsidRDefault="00066165" w:rsidP="00BA46D2">
            <w:pPr>
              <w:pStyle w:val="EarlierRepubEntries"/>
            </w:pPr>
            <w:r>
              <w:t>R37 (RI)</w:t>
            </w:r>
            <w:r>
              <w:br/>
              <w:t>29 Sept 2023</w:t>
            </w:r>
          </w:p>
        </w:tc>
        <w:tc>
          <w:tcPr>
            <w:tcW w:w="1681" w:type="dxa"/>
            <w:tcBorders>
              <w:top w:val="single" w:sz="4" w:space="0" w:color="auto"/>
              <w:bottom w:val="single" w:sz="4" w:space="0" w:color="auto"/>
            </w:tcBorders>
          </w:tcPr>
          <w:p w14:paraId="36272552" w14:textId="3C82B29B" w:rsidR="00066165" w:rsidRDefault="00066165" w:rsidP="00BA46D2">
            <w:pPr>
              <w:pStyle w:val="EarlierRepubEntries"/>
            </w:pPr>
            <w:r>
              <w:t>13 Sept 2023–</w:t>
            </w:r>
            <w:r>
              <w:br/>
              <w:t>25 Apr 2024</w:t>
            </w:r>
          </w:p>
        </w:tc>
        <w:tc>
          <w:tcPr>
            <w:tcW w:w="1783" w:type="dxa"/>
            <w:tcBorders>
              <w:top w:val="single" w:sz="4" w:space="0" w:color="auto"/>
              <w:bottom w:val="single" w:sz="4" w:space="0" w:color="auto"/>
            </w:tcBorders>
          </w:tcPr>
          <w:p w14:paraId="16CF8E56" w14:textId="63D0A7B2" w:rsidR="00066165" w:rsidRDefault="002C2C0C" w:rsidP="00BA46D2">
            <w:pPr>
              <w:pStyle w:val="EarlierRepubEntries"/>
            </w:pPr>
            <w:hyperlink r:id="rId747" w:tooltip="Crimes Legislation Amendment Act 2023" w:history="1">
              <w:r>
                <w:rPr>
                  <w:rStyle w:val="charCitHyperlinkAbbrev"/>
                </w:rPr>
                <w:t>A2023</w:t>
              </w:r>
              <w:r>
                <w:rPr>
                  <w:rStyle w:val="charCitHyperlinkAbbrev"/>
                </w:rPr>
                <w:noBreakHyphen/>
                <w:t>33</w:t>
              </w:r>
            </w:hyperlink>
          </w:p>
        </w:tc>
        <w:tc>
          <w:tcPr>
            <w:tcW w:w="1783" w:type="dxa"/>
            <w:tcBorders>
              <w:top w:val="single" w:sz="4" w:space="0" w:color="auto"/>
              <w:bottom w:val="single" w:sz="4" w:space="0" w:color="auto"/>
            </w:tcBorders>
          </w:tcPr>
          <w:p w14:paraId="33944106" w14:textId="5969D470" w:rsidR="00066165" w:rsidRDefault="002C2C0C" w:rsidP="00B15156">
            <w:pPr>
              <w:pStyle w:val="EarlierRepubEntries"/>
            </w:pPr>
            <w:r>
              <w:t xml:space="preserve">amendments by </w:t>
            </w:r>
            <w:hyperlink r:id="rId748" w:tooltip="Crimes Legislation Amendment Act 2023" w:history="1">
              <w:r>
                <w:rPr>
                  <w:rStyle w:val="charCitHyperlinkAbbrev"/>
                </w:rPr>
                <w:t>A2023</w:t>
              </w:r>
              <w:r>
                <w:rPr>
                  <w:rStyle w:val="charCitHyperlinkAbbrev"/>
                </w:rPr>
                <w:noBreakHyphen/>
                <w:t>33</w:t>
              </w:r>
            </w:hyperlink>
            <w:r w:rsidR="00216B93">
              <w:br/>
            </w:r>
            <w:r>
              <w:t>reissued for textual correction in sch 2 pt 2.2</w:t>
            </w:r>
          </w:p>
        </w:tc>
      </w:tr>
      <w:tr w:rsidR="00216B93" w14:paraId="3A7DF412" w14:textId="77777777">
        <w:tc>
          <w:tcPr>
            <w:tcW w:w="1576" w:type="dxa"/>
            <w:tcBorders>
              <w:top w:val="single" w:sz="4" w:space="0" w:color="auto"/>
              <w:bottom w:val="single" w:sz="4" w:space="0" w:color="auto"/>
            </w:tcBorders>
          </w:tcPr>
          <w:p w14:paraId="2B1FA297" w14:textId="3FBEB6A3" w:rsidR="00216B93" w:rsidRDefault="00216B93" w:rsidP="00BA46D2">
            <w:pPr>
              <w:pStyle w:val="EarlierRepubEntries"/>
            </w:pPr>
            <w:r>
              <w:t>R3</w:t>
            </w:r>
            <w:r w:rsidR="00C84AEB">
              <w:t>8</w:t>
            </w:r>
            <w:r>
              <w:br/>
            </w:r>
            <w:r w:rsidR="00C84AEB">
              <w:t>26 Apr 2024</w:t>
            </w:r>
          </w:p>
        </w:tc>
        <w:tc>
          <w:tcPr>
            <w:tcW w:w="1681" w:type="dxa"/>
            <w:tcBorders>
              <w:top w:val="single" w:sz="4" w:space="0" w:color="auto"/>
              <w:bottom w:val="single" w:sz="4" w:space="0" w:color="auto"/>
            </w:tcBorders>
          </w:tcPr>
          <w:p w14:paraId="77AD378B" w14:textId="480D029D" w:rsidR="00216B93" w:rsidRDefault="00C84AEB" w:rsidP="00BA46D2">
            <w:pPr>
              <w:pStyle w:val="EarlierRepubEntries"/>
            </w:pPr>
            <w:r>
              <w:t>26 Apr 2024</w:t>
            </w:r>
            <w:r w:rsidR="00216B93">
              <w:t>–</w:t>
            </w:r>
            <w:r w:rsidR="00216B93">
              <w:br/>
            </w:r>
            <w:r>
              <w:t>10</w:t>
            </w:r>
            <w:r w:rsidR="00216B93">
              <w:t xml:space="preserve"> </w:t>
            </w:r>
            <w:r>
              <w:t>July</w:t>
            </w:r>
            <w:r w:rsidR="00216B93">
              <w:t xml:space="preserve"> 2024</w:t>
            </w:r>
          </w:p>
        </w:tc>
        <w:tc>
          <w:tcPr>
            <w:tcW w:w="1783" w:type="dxa"/>
            <w:tcBorders>
              <w:top w:val="single" w:sz="4" w:space="0" w:color="auto"/>
              <w:bottom w:val="single" w:sz="4" w:space="0" w:color="auto"/>
            </w:tcBorders>
          </w:tcPr>
          <w:p w14:paraId="4B38D4A5" w14:textId="60CDC9B3" w:rsidR="00216B93" w:rsidRDefault="00C84AEB" w:rsidP="00BA46D2">
            <w:pPr>
              <w:pStyle w:val="EarlierRepubEntries"/>
            </w:pPr>
            <w:hyperlink r:id="rId749" w:tooltip="Crimes Legislation Amendment Act 2024 (No 2)" w:history="1">
              <w:r>
                <w:rPr>
                  <w:rStyle w:val="charCitHyperlinkAbbrev"/>
                </w:rPr>
                <w:t>A2024</w:t>
              </w:r>
              <w:r>
                <w:rPr>
                  <w:rStyle w:val="charCitHyperlinkAbbrev"/>
                </w:rPr>
                <w:noBreakHyphen/>
                <w:t>16</w:t>
              </w:r>
            </w:hyperlink>
          </w:p>
        </w:tc>
        <w:tc>
          <w:tcPr>
            <w:tcW w:w="1783" w:type="dxa"/>
            <w:tcBorders>
              <w:top w:val="single" w:sz="4" w:space="0" w:color="auto"/>
              <w:bottom w:val="single" w:sz="4" w:space="0" w:color="auto"/>
            </w:tcBorders>
          </w:tcPr>
          <w:p w14:paraId="5E428F3D" w14:textId="43ACB116" w:rsidR="00216B93" w:rsidRDefault="00216B93" w:rsidP="00B15156">
            <w:pPr>
              <w:pStyle w:val="EarlierRepubEntries"/>
            </w:pPr>
            <w:r>
              <w:t xml:space="preserve">amendments by </w:t>
            </w:r>
            <w:hyperlink r:id="rId750" w:tooltip="Crimes Legislation Amendment Act 2024 (No 2)" w:history="1">
              <w:r w:rsidR="00C84AEB">
                <w:rPr>
                  <w:rStyle w:val="charCitHyperlinkAbbrev"/>
                </w:rPr>
                <w:t>A2024</w:t>
              </w:r>
              <w:r w:rsidR="00C84AEB">
                <w:rPr>
                  <w:rStyle w:val="charCitHyperlinkAbbrev"/>
                </w:rPr>
                <w:noBreakHyphen/>
                <w:t>16</w:t>
              </w:r>
            </w:hyperlink>
          </w:p>
        </w:tc>
      </w:tr>
      <w:tr w:rsidR="00675BEE" w14:paraId="71D942D3" w14:textId="77777777">
        <w:tc>
          <w:tcPr>
            <w:tcW w:w="1576" w:type="dxa"/>
            <w:tcBorders>
              <w:top w:val="single" w:sz="4" w:space="0" w:color="auto"/>
              <w:bottom w:val="single" w:sz="4" w:space="0" w:color="auto"/>
            </w:tcBorders>
          </w:tcPr>
          <w:p w14:paraId="3EE6B9AA" w14:textId="070AC66A" w:rsidR="00675BEE" w:rsidRDefault="00675BEE" w:rsidP="00BA46D2">
            <w:pPr>
              <w:pStyle w:val="EarlierRepubEntries"/>
            </w:pPr>
            <w:r>
              <w:t>R39</w:t>
            </w:r>
            <w:r>
              <w:br/>
              <w:t>11 July 2024</w:t>
            </w:r>
          </w:p>
        </w:tc>
        <w:tc>
          <w:tcPr>
            <w:tcW w:w="1681" w:type="dxa"/>
            <w:tcBorders>
              <w:top w:val="single" w:sz="4" w:space="0" w:color="auto"/>
              <w:bottom w:val="single" w:sz="4" w:space="0" w:color="auto"/>
            </w:tcBorders>
          </w:tcPr>
          <w:p w14:paraId="346D8441" w14:textId="037E364A" w:rsidR="00675BEE" w:rsidRDefault="00675BEE" w:rsidP="00BA46D2">
            <w:pPr>
              <w:pStyle w:val="EarlierRepubEntries"/>
            </w:pPr>
            <w:r>
              <w:t>11 July 2024–</w:t>
            </w:r>
            <w:r>
              <w:br/>
              <w:t>13 June 2025</w:t>
            </w:r>
          </w:p>
        </w:tc>
        <w:tc>
          <w:tcPr>
            <w:tcW w:w="1783" w:type="dxa"/>
            <w:tcBorders>
              <w:top w:val="single" w:sz="4" w:space="0" w:color="auto"/>
              <w:bottom w:val="single" w:sz="4" w:space="0" w:color="auto"/>
            </w:tcBorders>
          </w:tcPr>
          <w:p w14:paraId="68776EC1" w14:textId="04E35188" w:rsidR="00675BEE" w:rsidRDefault="00675BEE" w:rsidP="00BA46D2">
            <w:pPr>
              <w:pStyle w:val="EarlierRepubEntries"/>
            </w:pPr>
            <w:hyperlink r:id="rId751" w:tooltip="Education and Care Services National Law (ACT) Amendment Act 2024" w:history="1">
              <w:r>
                <w:rPr>
                  <w:rStyle w:val="charCitHyperlinkAbbrev"/>
                </w:rPr>
                <w:t>A2024</w:t>
              </w:r>
              <w:r>
                <w:rPr>
                  <w:rStyle w:val="charCitHyperlinkAbbrev"/>
                </w:rPr>
                <w:noBreakHyphen/>
                <w:t>33</w:t>
              </w:r>
            </w:hyperlink>
          </w:p>
        </w:tc>
        <w:tc>
          <w:tcPr>
            <w:tcW w:w="1783" w:type="dxa"/>
            <w:tcBorders>
              <w:top w:val="single" w:sz="4" w:space="0" w:color="auto"/>
              <w:bottom w:val="single" w:sz="4" w:space="0" w:color="auto"/>
            </w:tcBorders>
          </w:tcPr>
          <w:p w14:paraId="48E0C458" w14:textId="75A98155" w:rsidR="00675BEE" w:rsidRDefault="00675BEE" w:rsidP="00B15156">
            <w:pPr>
              <w:pStyle w:val="EarlierRepubEntries"/>
            </w:pPr>
            <w:r>
              <w:t xml:space="preserve">amendments by </w:t>
            </w:r>
            <w:hyperlink r:id="rId752" w:tooltip="Education and Care Services National Law (ACT) Amendment Act 2024" w:history="1">
              <w:r>
                <w:rPr>
                  <w:rStyle w:val="charCitHyperlinkAbbrev"/>
                </w:rPr>
                <w:t>A2024</w:t>
              </w:r>
              <w:r>
                <w:rPr>
                  <w:rStyle w:val="charCitHyperlinkAbbrev"/>
                </w:rPr>
                <w:noBreakHyphen/>
                <w:t>33</w:t>
              </w:r>
            </w:hyperlink>
          </w:p>
        </w:tc>
      </w:tr>
      <w:tr w:rsidR="00486444" w14:paraId="17993C36" w14:textId="77777777">
        <w:tc>
          <w:tcPr>
            <w:tcW w:w="1576" w:type="dxa"/>
            <w:tcBorders>
              <w:top w:val="single" w:sz="4" w:space="0" w:color="auto"/>
              <w:bottom w:val="single" w:sz="4" w:space="0" w:color="auto"/>
            </w:tcBorders>
          </w:tcPr>
          <w:p w14:paraId="6272C9A2" w14:textId="5EF09B4D" w:rsidR="00486444" w:rsidRDefault="00486444" w:rsidP="00BA46D2">
            <w:pPr>
              <w:pStyle w:val="EarlierRepubEntries"/>
            </w:pPr>
            <w:r>
              <w:t>R40</w:t>
            </w:r>
            <w:r>
              <w:br/>
            </w:r>
            <w:r w:rsidR="00CE6057">
              <w:t>14 June 2025</w:t>
            </w:r>
          </w:p>
        </w:tc>
        <w:tc>
          <w:tcPr>
            <w:tcW w:w="1681" w:type="dxa"/>
            <w:tcBorders>
              <w:top w:val="single" w:sz="4" w:space="0" w:color="auto"/>
              <w:bottom w:val="single" w:sz="4" w:space="0" w:color="auto"/>
            </w:tcBorders>
          </w:tcPr>
          <w:p w14:paraId="68AE35F3" w14:textId="60E30E97" w:rsidR="00486444" w:rsidRDefault="00CE6057" w:rsidP="00BA46D2">
            <w:pPr>
              <w:pStyle w:val="EarlierRepubEntries"/>
            </w:pPr>
            <w:r>
              <w:t>14 June 2025–</w:t>
            </w:r>
            <w:r>
              <w:br/>
              <w:t>15 Nov 2025</w:t>
            </w:r>
          </w:p>
        </w:tc>
        <w:tc>
          <w:tcPr>
            <w:tcW w:w="1783" w:type="dxa"/>
            <w:tcBorders>
              <w:top w:val="single" w:sz="4" w:space="0" w:color="auto"/>
              <w:bottom w:val="single" w:sz="4" w:space="0" w:color="auto"/>
            </w:tcBorders>
          </w:tcPr>
          <w:p w14:paraId="7E588CE8" w14:textId="0B2F84EE" w:rsidR="00486444" w:rsidRDefault="00CE6057" w:rsidP="00BA46D2">
            <w:pPr>
              <w:pStyle w:val="EarlierRepubEntries"/>
            </w:pPr>
            <w:hyperlink r:id="rId753" w:tooltip="Crimes (Child Sex Offenders) Amendment Act 2025" w:history="1">
              <w:r>
                <w:rPr>
                  <w:rStyle w:val="charCitHyperlinkAbbrev"/>
                </w:rPr>
                <w:t>A2025</w:t>
              </w:r>
              <w:r>
                <w:rPr>
                  <w:rStyle w:val="charCitHyperlinkAbbrev"/>
                </w:rPr>
                <w:noBreakHyphen/>
                <w:t>4</w:t>
              </w:r>
            </w:hyperlink>
          </w:p>
        </w:tc>
        <w:tc>
          <w:tcPr>
            <w:tcW w:w="1783" w:type="dxa"/>
            <w:tcBorders>
              <w:top w:val="single" w:sz="4" w:space="0" w:color="auto"/>
              <w:bottom w:val="single" w:sz="4" w:space="0" w:color="auto"/>
            </w:tcBorders>
          </w:tcPr>
          <w:p w14:paraId="2622941F" w14:textId="7FFA87E1" w:rsidR="00486444" w:rsidRDefault="00CE6057" w:rsidP="00B15156">
            <w:pPr>
              <w:pStyle w:val="EarlierRepubEntries"/>
            </w:pPr>
            <w:r>
              <w:t xml:space="preserve">amendments by </w:t>
            </w:r>
            <w:hyperlink r:id="rId754" w:tooltip="Crimes (Child Sex Offenders) Amendment Act 2025" w:history="1">
              <w:r>
                <w:rPr>
                  <w:rStyle w:val="charCitHyperlinkAbbrev"/>
                </w:rPr>
                <w:t>A2025</w:t>
              </w:r>
              <w:r>
                <w:rPr>
                  <w:rStyle w:val="charCitHyperlinkAbbrev"/>
                </w:rPr>
                <w:noBreakHyphen/>
                <w:t>4</w:t>
              </w:r>
            </w:hyperlink>
          </w:p>
        </w:tc>
      </w:tr>
      <w:tr w:rsidR="00AF6D14" w14:paraId="2CE9DE80" w14:textId="77777777">
        <w:tc>
          <w:tcPr>
            <w:tcW w:w="1576" w:type="dxa"/>
            <w:tcBorders>
              <w:top w:val="single" w:sz="4" w:space="0" w:color="auto"/>
              <w:bottom w:val="single" w:sz="4" w:space="0" w:color="auto"/>
            </w:tcBorders>
          </w:tcPr>
          <w:p w14:paraId="5EB9E579" w14:textId="0E2FE762" w:rsidR="00AF6D14" w:rsidRDefault="00AF6D14" w:rsidP="00BA46D2">
            <w:pPr>
              <w:pStyle w:val="EarlierRepubEntries"/>
            </w:pPr>
            <w:r>
              <w:t>R41</w:t>
            </w:r>
            <w:r>
              <w:br/>
              <w:t>16 Nov 2025</w:t>
            </w:r>
          </w:p>
        </w:tc>
        <w:tc>
          <w:tcPr>
            <w:tcW w:w="1681" w:type="dxa"/>
            <w:tcBorders>
              <w:top w:val="single" w:sz="4" w:space="0" w:color="auto"/>
              <w:bottom w:val="single" w:sz="4" w:space="0" w:color="auto"/>
            </w:tcBorders>
          </w:tcPr>
          <w:p w14:paraId="1CA54586" w14:textId="2CA2D7EA" w:rsidR="00AF6D14" w:rsidRDefault="00AF6D14" w:rsidP="00BA46D2">
            <w:pPr>
              <w:pStyle w:val="EarlierRepubEntries"/>
            </w:pPr>
            <w:r>
              <w:t>16 Nov 2025–</w:t>
            </w:r>
            <w:r>
              <w:br/>
              <w:t>15 Apr 2026</w:t>
            </w:r>
          </w:p>
        </w:tc>
        <w:tc>
          <w:tcPr>
            <w:tcW w:w="1783" w:type="dxa"/>
            <w:tcBorders>
              <w:top w:val="single" w:sz="4" w:space="0" w:color="auto"/>
              <w:bottom w:val="single" w:sz="4" w:space="0" w:color="auto"/>
            </w:tcBorders>
          </w:tcPr>
          <w:p w14:paraId="0B68F51B" w14:textId="1392F63C" w:rsidR="00AF6D14" w:rsidRDefault="00AF6D14" w:rsidP="00BA46D2">
            <w:pPr>
              <w:pStyle w:val="EarlierRepubEntries"/>
            </w:pPr>
            <w:hyperlink r:id="rId755" w:tooltip="Statute Law Amendment Act 2025" w:history="1">
              <w:r>
                <w:rPr>
                  <w:rStyle w:val="charCitHyperlinkAbbrev"/>
                </w:rPr>
                <w:t>A2025</w:t>
              </w:r>
              <w:r>
                <w:rPr>
                  <w:rStyle w:val="charCitHyperlinkAbbrev"/>
                </w:rPr>
                <w:noBreakHyphen/>
                <w:t>29</w:t>
              </w:r>
            </w:hyperlink>
          </w:p>
        </w:tc>
        <w:tc>
          <w:tcPr>
            <w:tcW w:w="1783" w:type="dxa"/>
            <w:tcBorders>
              <w:top w:val="single" w:sz="4" w:space="0" w:color="auto"/>
              <w:bottom w:val="single" w:sz="4" w:space="0" w:color="auto"/>
            </w:tcBorders>
          </w:tcPr>
          <w:p w14:paraId="548FD4F7" w14:textId="11BE67ED" w:rsidR="00AF6D14" w:rsidRDefault="00AF6D14" w:rsidP="00B15156">
            <w:pPr>
              <w:pStyle w:val="EarlierRepubEntries"/>
            </w:pPr>
            <w:r>
              <w:t xml:space="preserve">amendments by </w:t>
            </w:r>
            <w:hyperlink r:id="rId756" w:tooltip="Statute Law Amendment Act 2025" w:history="1">
              <w:r>
                <w:rPr>
                  <w:rStyle w:val="charCitHyperlinkAbbrev"/>
                </w:rPr>
                <w:t>A2025</w:t>
              </w:r>
              <w:r>
                <w:rPr>
                  <w:rStyle w:val="charCitHyperlinkAbbrev"/>
                </w:rPr>
                <w:noBreakHyphen/>
                <w:t>29</w:t>
              </w:r>
            </w:hyperlink>
          </w:p>
        </w:tc>
      </w:tr>
    </w:tbl>
    <w:p w14:paraId="0EF119DA" w14:textId="77777777" w:rsidR="00C647BE" w:rsidRPr="00C647BE" w:rsidRDefault="00C647BE" w:rsidP="00C647BE">
      <w:pPr>
        <w:pStyle w:val="PageBreak"/>
      </w:pPr>
      <w:r w:rsidRPr="00C647BE">
        <w:br w:type="page"/>
      </w:r>
    </w:p>
    <w:p w14:paraId="2308D828" w14:textId="5C2EEAC3" w:rsidR="00C647BE" w:rsidRPr="0087252C" w:rsidRDefault="00C647BE" w:rsidP="00CE2912">
      <w:pPr>
        <w:pStyle w:val="Endnote20"/>
      </w:pPr>
      <w:bookmarkStart w:id="290" w:name="_Toc225932582"/>
      <w:r w:rsidRPr="0087252C">
        <w:rPr>
          <w:rStyle w:val="charTableNo"/>
        </w:rPr>
        <w:lastRenderedPageBreak/>
        <w:t>6</w:t>
      </w:r>
      <w:r w:rsidRPr="00217CE1">
        <w:tab/>
      </w:r>
      <w:r w:rsidRPr="0087252C">
        <w:rPr>
          <w:rStyle w:val="charTableText"/>
        </w:rPr>
        <w:t>Expired transitional or validating provisions</w:t>
      </w:r>
      <w:bookmarkEnd w:id="290"/>
    </w:p>
    <w:p w14:paraId="25593253" w14:textId="7C551ED7" w:rsidR="00C647BE" w:rsidRDefault="00C647BE" w:rsidP="00CE2912">
      <w:pPr>
        <w:pStyle w:val="EndNoteTextPub"/>
      </w:pPr>
      <w:r w:rsidRPr="00600F19">
        <w:t>This Act may be affected by transitional or validating provisions that have expired.  The expiry does not affect any continuing operation of the provisions (s</w:t>
      </w:r>
      <w:r>
        <w:t xml:space="preserve">ee </w:t>
      </w:r>
      <w:hyperlink r:id="rId757" w:tooltip="A2001-14" w:history="1">
        <w:r w:rsidR="00287B5C" w:rsidRPr="00287B5C">
          <w:rPr>
            <w:rStyle w:val="charCitHyperlinkItal"/>
          </w:rPr>
          <w:t>Legislation Act 2001</w:t>
        </w:r>
      </w:hyperlink>
      <w:r>
        <w:t>, s 88 (1)).</w:t>
      </w:r>
    </w:p>
    <w:p w14:paraId="69EC720A" w14:textId="77777777" w:rsidR="00C647BE" w:rsidRDefault="00C647BE" w:rsidP="00CE2912">
      <w:pPr>
        <w:pStyle w:val="EndNoteTextPub"/>
        <w:spacing w:before="120"/>
      </w:pPr>
      <w:r>
        <w:t>Expired provisions are removed from the republished law when the expiry takes effect and are listed in the amendment history using the abbreviation ‘exp’ followed by the date of the expiry.</w:t>
      </w:r>
    </w:p>
    <w:p w14:paraId="2EDFEC4F" w14:textId="77777777" w:rsidR="00C647BE" w:rsidRDefault="00C647BE" w:rsidP="00CE2912">
      <w:pPr>
        <w:pStyle w:val="EndNoteTextPub"/>
        <w:spacing w:before="120"/>
      </w:pPr>
      <w:r>
        <w:t>To find the expired provisions see the version of this Act before the expiry took effect.  T</w:t>
      </w:r>
      <w:r w:rsidRPr="007C2321">
        <w:t xml:space="preserve">he ACT legislation register </w:t>
      </w:r>
      <w:r>
        <w:t>has point-in-time versions of this Act.</w:t>
      </w:r>
    </w:p>
    <w:p w14:paraId="73FE8ECE" w14:textId="77777777" w:rsidR="00C647BE" w:rsidRDefault="00C647BE" w:rsidP="007B3882">
      <w:pPr>
        <w:pStyle w:val="05EndNote"/>
        <w:sectPr w:rsidR="00C647BE" w:rsidSect="0087252C">
          <w:headerReference w:type="even" r:id="rId758"/>
          <w:headerReference w:type="default" r:id="rId759"/>
          <w:footerReference w:type="even" r:id="rId760"/>
          <w:footerReference w:type="default" r:id="rId761"/>
          <w:pgSz w:w="11907" w:h="16839" w:code="9"/>
          <w:pgMar w:top="3000" w:right="1900" w:bottom="2500" w:left="2300" w:header="2480" w:footer="2100" w:gutter="0"/>
          <w:cols w:space="720"/>
          <w:docGrid w:linePitch="326"/>
        </w:sectPr>
      </w:pPr>
    </w:p>
    <w:p w14:paraId="39CA1CE4" w14:textId="77777777" w:rsidR="00F57D23" w:rsidRDefault="00F57D23">
      <w:pPr>
        <w:rPr>
          <w:color w:val="000000"/>
          <w:sz w:val="22"/>
        </w:rPr>
      </w:pPr>
    </w:p>
    <w:p w14:paraId="19C338FD" w14:textId="77777777" w:rsidR="00E630BF" w:rsidRDefault="00E630BF">
      <w:pPr>
        <w:rPr>
          <w:color w:val="000000"/>
          <w:sz w:val="22"/>
        </w:rPr>
      </w:pPr>
    </w:p>
    <w:p w14:paraId="47207261" w14:textId="1BA0F2A2" w:rsidR="007324FD" w:rsidRDefault="007324FD">
      <w:pPr>
        <w:rPr>
          <w:color w:val="000000"/>
          <w:sz w:val="22"/>
        </w:rPr>
      </w:pPr>
    </w:p>
    <w:p w14:paraId="1B50D47D" w14:textId="77777777" w:rsidR="00C647BE" w:rsidRDefault="00C647BE">
      <w:pPr>
        <w:rPr>
          <w:color w:val="000000"/>
          <w:sz w:val="22"/>
        </w:rPr>
      </w:pPr>
    </w:p>
    <w:p w14:paraId="3CA9840A" w14:textId="77777777" w:rsidR="00C647BE" w:rsidRDefault="00C647BE">
      <w:pPr>
        <w:rPr>
          <w:color w:val="000000"/>
          <w:sz w:val="22"/>
        </w:rPr>
      </w:pPr>
    </w:p>
    <w:p w14:paraId="46DC8B83" w14:textId="77777777" w:rsidR="00C647BE" w:rsidRDefault="00C647BE">
      <w:pPr>
        <w:rPr>
          <w:color w:val="000000"/>
          <w:sz w:val="22"/>
        </w:rPr>
      </w:pPr>
    </w:p>
    <w:p w14:paraId="2220EC00" w14:textId="77777777" w:rsidR="00E630BF" w:rsidRDefault="00E630BF">
      <w:pPr>
        <w:rPr>
          <w:color w:val="000000"/>
          <w:sz w:val="22"/>
        </w:rPr>
      </w:pPr>
    </w:p>
    <w:p w14:paraId="640A8D72" w14:textId="77777777" w:rsidR="00E630BF" w:rsidRDefault="00E630BF">
      <w:pPr>
        <w:rPr>
          <w:color w:val="000000"/>
          <w:sz w:val="22"/>
        </w:rPr>
      </w:pPr>
    </w:p>
    <w:p w14:paraId="03E13944" w14:textId="163D7FEA" w:rsidR="00F57D23" w:rsidRPr="00A04B7A" w:rsidRDefault="00F57D23">
      <w:pPr>
        <w:rPr>
          <w:color w:val="000000"/>
          <w:sz w:val="22"/>
        </w:rPr>
      </w:pPr>
      <w:r>
        <w:rPr>
          <w:color w:val="000000"/>
          <w:sz w:val="22"/>
        </w:rPr>
        <w:t xml:space="preserve">©  Australian Capital Territory </w:t>
      </w:r>
      <w:r w:rsidR="0087252C">
        <w:rPr>
          <w:noProof/>
          <w:color w:val="000000"/>
          <w:sz w:val="22"/>
        </w:rPr>
        <w:t>2026</w:t>
      </w:r>
    </w:p>
    <w:p w14:paraId="725E99ED" w14:textId="77777777" w:rsidR="00F57D23" w:rsidRDefault="00F57D23">
      <w:pPr>
        <w:pStyle w:val="06Copyright"/>
        <w:sectPr w:rsidR="00F57D23">
          <w:headerReference w:type="even" r:id="rId762"/>
          <w:headerReference w:type="default" r:id="rId763"/>
          <w:footerReference w:type="even" r:id="rId764"/>
          <w:footerReference w:type="default" r:id="rId765"/>
          <w:headerReference w:type="first" r:id="rId766"/>
          <w:footerReference w:type="first" r:id="rId767"/>
          <w:type w:val="continuous"/>
          <w:pgSz w:w="11907" w:h="16839" w:code="9"/>
          <w:pgMar w:top="3000" w:right="1900" w:bottom="2500" w:left="2300" w:header="2480" w:footer="2100" w:gutter="0"/>
          <w:pgNumType w:fmt="lowerRoman"/>
          <w:cols w:space="720"/>
          <w:titlePg/>
          <w:docGrid w:linePitch="254"/>
        </w:sectPr>
      </w:pPr>
    </w:p>
    <w:p w14:paraId="32440A17" w14:textId="77777777" w:rsidR="00F57D23" w:rsidRDefault="00F57D23"/>
    <w:sectPr w:rsidR="00F57D23" w:rsidSect="009D6F4C">
      <w:headerReference w:type="first" r:id="rId768"/>
      <w:footerReference w:type="first" r:id="rId769"/>
      <w:type w:val="continuous"/>
      <w:pgSz w:w="11907" w:h="16839" w:code="9"/>
      <w:pgMar w:top="3000" w:right="1900" w:bottom="2500" w:left="2300" w:header="2480" w:footer="2100" w:gutter="0"/>
      <w:cols w:space="720"/>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A756A" w14:textId="77777777" w:rsidR="00F6195F" w:rsidRDefault="00F6195F">
      <w:r>
        <w:separator/>
      </w:r>
    </w:p>
  </w:endnote>
  <w:endnote w:type="continuationSeparator" w:id="0">
    <w:p w14:paraId="10E60FB7" w14:textId="77777777" w:rsidR="00F6195F" w:rsidRDefault="00F61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CTCrest">
    <w:altName w:val="Courier New"/>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79F26" w14:textId="67A1266A" w:rsidR="00403207" w:rsidRPr="00B668D9" w:rsidRDefault="00B668D9" w:rsidP="00B668D9">
    <w:pPr>
      <w:pStyle w:val="Footer"/>
      <w:jc w:val="center"/>
      <w:rPr>
        <w:rFonts w:cs="Arial"/>
        <w:sz w:val="14"/>
      </w:rPr>
    </w:pPr>
    <w:r w:rsidRPr="00B668D9">
      <w:rPr>
        <w:rFonts w:cs="Arial"/>
        <w:sz w:val="14"/>
      </w:rPr>
      <w:t>Unauthorised version prepared by ACT Parliamentary Counsel’s Office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78D3D" w14:textId="51593DB5" w:rsidR="00A36101" w:rsidRPr="00B668D9" w:rsidRDefault="00A36101" w:rsidP="00B668D9">
    <w:pPr>
      <w:pStyle w:val="Footer"/>
      <w:jc w:val="center"/>
      <w:rPr>
        <w:rFonts w:cs="Arial"/>
        <w:sz w:val="14"/>
      </w:rPr>
    </w:pPr>
    <w:r w:rsidRPr="00B668D9">
      <w:rPr>
        <w:rFonts w:cs="Arial"/>
        <w:sz w:val="14"/>
      </w:rPr>
      <w:fldChar w:fldCharType="begin"/>
    </w:r>
    <w:r w:rsidRPr="00B668D9">
      <w:rPr>
        <w:rFonts w:cs="Arial"/>
        <w:sz w:val="14"/>
      </w:rPr>
      <w:instrText xml:space="preserve"> DOCPROPERTY "Status" </w:instrText>
    </w:r>
    <w:r w:rsidRPr="00B668D9">
      <w:rPr>
        <w:rFonts w:cs="Arial"/>
        <w:sz w:val="14"/>
      </w:rPr>
      <w:fldChar w:fldCharType="separate"/>
    </w:r>
    <w:r w:rsidR="00A26583" w:rsidRPr="00B668D9">
      <w:rPr>
        <w:rFonts w:cs="Arial"/>
        <w:sz w:val="14"/>
      </w:rPr>
      <w:t xml:space="preserve"> </w:t>
    </w:r>
    <w:r w:rsidRPr="00B668D9">
      <w:rPr>
        <w:rFonts w:cs="Arial"/>
        <w:sz w:val="14"/>
      </w:rPr>
      <w:fldChar w:fldCharType="end"/>
    </w:r>
    <w:r w:rsidRPr="00B668D9">
      <w:rPr>
        <w:rFonts w:cs="Arial"/>
        <w:sz w:val="14"/>
      </w:rPr>
      <w:fldChar w:fldCharType="begin"/>
    </w:r>
    <w:r w:rsidRPr="00B668D9">
      <w:rPr>
        <w:rFonts w:cs="Arial"/>
        <w:sz w:val="14"/>
      </w:rPr>
      <w:instrText xml:space="preserve"> COMMENTS  \* MERGEFORMAT </w:instrText>
    </w:r>
    <w:r w:rsidRPr="00B668D9">
      <w:rPr>
        <w:rFonts w:cs="Arial"/>
        <w:sz w:val="14"/>
      </w:rPr>
      <w:fldChar w:fldCharType="end"/>
    </w:r>
    <w:r w:rsidR="00B668D9" w:rsidRPr="00B668D9">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7C1CC" w14:textId="23A6CED3" w:rsidR="00403207" w:rsidRPr="00B668D9" w:rsidRDefault="00B668D9" w:rsidP="00B668D9">
    <w:pPr>
      <w:pStyle w:val="Footer"/>
      <w:jc w:val="center"/>
      <w:rPr>
        <w:rFonts w:cs="Arial"/>
        <w:sz w:val="14"/>
      </w:rPr>
    </w:pPr>
    <w:r w:rsidRPr="00B668D9">
      <w:rPr>
        <w:rFonts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C9B26" w14:textId="77777777" w:rsidR="00A36101" w:rsidRDefault="00A36101">
    <w:pPr>
      <w:rPr>
        <w:sz w:val="16"/>
      </w:rPr>
    </w:pPr>
  </w:p>
  <w:tbl>
    <w:tblPr>
      <w:tblW w:w="5000" w:type="pct"/>
      <w:tblBorders>
        <w:top w:val="single" w:sz="4" w:space="0" w:color="auto"/>
      </w:tblBorders>
      <w:tblLook w:val="0000" w:firstRow="0" w:lastRow="0" w:firstColumn="0" w:lastColumn="0" w:noHBand="0" w:noVBand="0"/>
    </w:tblPr>
    <w:tblGrid>
      <w:gridCol w:w="1304"/>
      <w:gridCol w:w="4768"/>
      <w:gridCol w:w="1635"/>
    </w:tblGrid>
    <w:tr w:rsidR="00A36101" w14:paraId="292FA016" w14:textId="77777777">
      <w:tc>
        <w:tcPr>
          <w:tcW w:w="846" w:type="pct"/>
        </w:tcPr>
        <w:p w14:paraId="6738D9F8" w14:textId="77777777" w:rsidR="00A36101" w:rsidRDefault="00A36101">
          <w:pPr>
            <w:pStyle w:val="Footer"/>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tc>
      <w:tc>
        <w:tcPr>
          <w:tcW w:w="3093" w:type="pct"/>
        </w:tcPr>
        <w:p w14:paraId="0B0EDEC8" w14:textId="1C19F8F2" w:rsidR="00A36101" w:rsidRDefault="00A26583">
          <w:pPr>
            <w:pStyle w:val="Footer"/>
            <w:jc w:val="center"/>
          </w:pPr>
          <w:fldSimple w:instr=" REF Citation *\charformat ">
            <w:r>
              <w:t>Crimes (Child Sex Offenders) Act 2005</w:t>
            </w:r>
          </w:fldSimple>
        </w:p>
        <w:p w14:paraId="54855068" w14:textId="06FA1326" w:rsidR="00A36101" w:rsidRDefault="00A26583">
          <w:pPr>
            <w:pStyle w:val="FooterInfoCentre"/>
          </w:pPr>
          <w:fldSimple w:instr=" DOCPROPERTY &quot;Eff&quot;  ">
            <w:r>
              <w:t xml:space="preserve">Effective:  </w:t>
            </w:r>
          </w:fldSimple>
          <w:fldSimple w:instr=" DOCPROPERTY &quot;StartDt&quot;   ">
            <w:r>
              <w:t>16/04/26</w:t>
            </w:r>
          </w:fldSimple>
          <w:fldSimple w:instr=" DOCPROPERTY &quot;EndDt&quot;  ">
            <w:r>
              <w:t>-01/10/26</w:t>
            </w:r>
          </w:fldSimple>
        </w:p>
      </w:tc>
      <w:tc>
        <w:tcPr>
          <w:tcW w:w="1061" w:type="pct"/>
        </w:tcPr>
        <w:p w14:paraId="196A9700" w14:textId="0E1E6DBB" w:rsidR="00A36101" w:rsidRDefault="00A26583">
          <w:pPr>
            <w:pStyle w:val="Footer"/>
            <w:jc w:val="right"/>
          </w:pPr>
          <w:fldSimple w:instr=" DOCPROPERTY &quot;Category&quot;  ">
            <w:r>
              <w:t>R42</w:t>
            </w:r>
          </w:fldSimple>
          <w:r w:rsidR="00A36101">
            <w:br/>
          </w:r>
          <w:fldSimple w:instr=" DOCPROPERTY &quot;RepubDt&quot;  ">
            <w:r>
              <w:t>16/04/26</w:t>
            </w:r>
          </w:fldSimple>
        </w:p>
      </w:tc>
    </w:tr>
  </w:tbl>
  <w:p w14:paraId="231D319A" w14:textId="0AD5A2EA" w:rsidR="00A36101" w:rsidRPr="00B668D9" w:rsidRDefault="00A26583" w:rsidP="00B668D9">
    <w:pPr>
      <w:pStyle w:val="Status"/>
      <w:rPr>
        <w:rFonts w:cs="Arial"/>
      </w:rPr>
    </w:pPr>
    <w:r w:rsidRPr="00B668D9">
      <w:rPr>
        <w:rFonts w:cs="Arial"/>
      </w:rPr>
      <w:fldChar w:fldCharType="begin"/>
    </w:r>
    <w:r w:rsidRPr="00B668D9">
      <w:rPr>
        <w:rFonts w:cs="Arial"/>
      </w:rPr>
      <w:instrText xml:space="preserve"> DOCPROPERTY "Status" </w:instrText>
    </w:r>
    <w:r w:rsidRPr="00B668D9">
      <w:rPr>
        <w:rFonts w:cs="Arial"/>
      </w:rPr>
      <w:fldChar w:fldCharType="separate"/>
    </w:r>
    <w:r w:rsidRPr="00B668D9">
      <w:rPr>
        <w:rFonts w:cs="Arial"/>
      </w:rPr>
      <w:t xml:space="preserve"> </w:t>
    </w:r>
    <w:r w:rsidRPr="00B668D9">
      <w:rPr>
        <w:rFonts w:cs="Arial"/>
      </w:rPr>
      <w:fldChar w:fldCharType="end"/>
    </w:r>
    <w:r w:rsidR="00B668D9" w:rsidRPr="00B668D9">
      <w:rPr>
        <w:rFonts w:cs="Arial"/>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5F3A1" w14:textId="77777777" w:rsidR="00A36101" w:rsidRDefault="00A36101">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A36101" w14:paraId="15BA4BF1" w14:textId="77777777">
      <w:tc>
        <w:tcPr>
          <w:tcW w:w="1061" w:type="pct"/>
        </w:tcPr>
        <w:p w14:paraId="74606A03" w14:textId="1292D574" w:rsidR="00A36101" w:rsidRDefault="00A26583">
          <w:pPr>
            <w:pStyle w:val="Footer"/>
          </w:pPr>
          <w:fldSimple w:instr=" DOCPROPERTY &quot;Category&quot;  ">
            <w:r>
              <w:t>R42</w:t>
            </w:r>
          </w:fldSimple>
          <w:r w:rsidR="00A36101">
            <w:br/>
          </w:r>
          <w:fldSimple w:instr=" DOCPROPERTY &quot;RepubDt&quot;  ">
            <w:r>
              <w:t>16/04/26</w:t>
            </w:r>
          </w:fldSimple>
        </w:p>
      </w:tc>
      <w:tc>
        <w:tcPr>
          <w:tcW w:w="3093" w:type="pct"/>
        </w:tcPr>
        <w:p w14:paraId="31CFDF1D" w14:textId="28CD5774" w:rsidR="00A36101" w:rsidRDefault="00A26583">
          <w:pPr>
            <w:pStyle w:val="Footer"/>
            <w:jc w:val="center"/>
          </w:pPr>
          <w:fldSimple w:instr=" REF Citation *\charformat ">
            <w:r>
              <w:t>Crimes (Child Sex Offenders) Act 2005</w:t>
            </w:r>
          </w:fldSimple>
        </w:p>
        <w:p w14:paraId="0EAF3647" w14:textId="7CF2E877" w:rsidR="00A36101" w:rsidRDefault="00A26583">
          <w:pPr>
            <w:pStyle w:val="FooterInfoCentre"/>
          </w:pPr>
          <w:fldSimple w:instr=" DOCPROPERTY &quot;Eff&quot;  ">
            <w:r>
              <w:t xml:space="preserve">Effective:  </w:t>
            </w:r>
          </w:fldSimple>
          <w:fldSimple w:instr=" DOCPROPERTY &quot;StartDt&quot;  ">
            <w:r>
              <w:t>16/04/26</w:t>
            </w:r>
          </w:fldSimple>
          <w:fldSimple w:instr=" DOCPROPERTY &quot;EndDt&quot;  ">
            <w:r>
              <w:t>-01/10/26</w:t>
            </w:r>
          </w:fldSimple>
        </w:p>
      </w:tc>
      <w:tc>
        <w:tcPr>
          <w:tcW w:w="846" w:type="pct"/>
        </w:tcPr>
        <w:p w14:paraId="72C1F3FE" w14:textId="77777777" w:rsidR="00A36101" w:rsidRDefault="00A36101">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tc>
    </w:tr>
  </w:tbl>
  <w:p w14:paraId="270008FC" w14:textId="695206A4" w:rsidR="00A36101" w:rsidRPr="00B668D9" w:rsidRDefault="00A26583" w:rsidP="00B668D9">
    <w:pPr>
      <w:pStyle w:val="Status"/>
      <w:rPr>
        <w:rFonts w:cs="Arial"/>
      </w:rPr>
    </w:pPr>
    <w:r w:rsidRPr="00B668D9">
      <w:rPr>
        <w:rFonts w:cs="Arial"/>
      </w:rPr>
      <w:fldChar w:fldCharType="begin"/>
    </w:r>
    <w:r w:rsidRPr="00B668D9">
      <w:rPr>
        <w:rFonts w:cs="Arial"/>
      </w:rPr>
      <w:instrText xml:space="preserve"> DOCPROPERTY "Status" </w:instrText>
    </w:r>
    <w:r w:rsidRPr="00B668D9">
      <w:rPr>
        <w:rFonts w:cs="Arial"/>
      </w:rPr>
      <w:fldChar w:fldCharType="separate"/>
    </w:r>
    <w:r w:rsidRPr="00B668D9">
      <w:rPr>
        <w:rFonts w:cs="Arial"/>
      </w:rPr>
      <w:t xml:space="preserve"> </w:t>
    </w:r>
    <w:r w:rsidRPr="00B668D9">
      <w:rPr>
        <w:rFonts w:cs="Arial"/>
      </w:rPr>
      <w:fldChar w:fldCharType="end"/>
    </w:r>
    <w:r w:rsidR="00B668D9" w:rsidRPr="00B668D9">
      <w:rPr>
        <w:rFonts w:cs="Arial"/>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46BA6" w14:textId="77777777" w:rsidR="00A36101" w:rsidRDefault="00A36101">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A36101" w14:paraId="12E8921A" w14:textId="77777777">
      <w:tc>
        <w:tcPr>
          <w:tcW w:w="1061" w:type="pct"/>
        </w:tcPr>
        <w:p w14:paraId="797290AC" w14:textId="4FC43AE1" w:rsidR="00A36101" w:rsidRDefault="00A26583">
          <w:pPr>
            <w:pStyle w:val="Footer"/>
          </w:pPr>
          <w:fldSimple w:instr=" DOCPROPERTY &quot;Category&quot;  ">
            <w:r>
              <w:t>R42</w:t>
            </w:r>
          </w:fldSimple>
          <w:r w:rsidR="00A36101">
            <w:br/>
          </w:r>
          <w:fldSimple w:instr=" DOCPROPERTY &quot;RepubDt&quot;  ">
            <w:r>
              <w:t>16/04/26</w:t>
            </w:r>
          </w:fldSimple>
        </w:p>
      </w:tc>
      <w:tc>
        <w:tcPr>
          <w:tcW w:w="3093" w:type="pct"/>
        </w:tcPr>
        <w:p w14:paraId="3B2520BA" w14:textId="7019EC4A" w:rsidR="00A36101" w:rsidRDefault="00A26583">
          <w:pPr>
            <w:pStyle w:val="Footer"/>
            <w:jc w:val="center"/>
          </w:pPr>
          <w:fldSimple w:instr=" REF Citation *\charformat ">
            <w:r>
              <w:t>Crimes (Child Sex Offenders) Act 2005</w:t>
            </w:r>
          </w:fldSimple>
        </w:p>
        <w:p w14:paraId="1A655E5B" w14:textId="22E14285" w:rsidR="00A36101" w:rsidRDefault="00A26583">
          <w:pPr>
            <w:pStyle w:val="FooterInfoCentre"/>
          </w:pPr>
          <w:fldSimple w:instr=" DOCPROPERTY &quot;Eff&quot;  ">
            <w:r>
              <w:t xml:space="preserve">Effective:  </w:t>
            </w:r>
          </w:fldSimple>
          <w:fldSimple w:instr=" DOCPROPERTY &quot;StartDt&quot;   ">
            <w:r>
              <w:t>16/04/26</w:t>
            </w:r>
          </w:fldSimple>
          <w:fldSimple w:instr=" DOCPROPERTY &quot;EndDt&quot;  ">
            <w:r>
              <w:t>-01/10/26</w:t>
            </w:r>
          </w:fldSimple>
        </w:p>
      </w:tc>
      <w:tc>
        <w:tcPr>
          <w:tcW w:w="846" w:type="pct"/>
        </w:tcPr>
        <w:p w14:paraId="3DE19A48" w14:textId="77777777" w:rsidR="00A36101" w:rsidRDefault="00A36101">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7F39B008" w14:textId="2C4B8C4C" w:rsidR="00A36101" w:rsidRPr="00B668D9" w:rsidRDefault="00B668D9" w:rsidP="00B668D9">
    <w:pPr>
      <w:pStyle w:val="Status"/>
      <w:rPr>
        <w:rFonts w:cs="Arial"/>
      </w:rPr>
    </w:pPr>
    <w:r w:rsidRPr="00B668D9">
      <w:rPr>
        <w:rFonts w:cs="Arial"/>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F25D3" w14:textId="77777777" w:rsidR="005E1D3C" w:rsidRDefault="005E1D3C">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5E1D3C" w14:paraId="26CAFE25" w14:textId="77777777">
      <w:tc>
        <w:tcPr>
          <w:tcW w:w="847" w:type="pct"/>
        </w:tcPr>
        <w:p w14:paraId="210B1494" w14:textId="77777777" w:rsidR="005E1D3C" w:rsidRDefault="005E1D3C">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146</w:t>
          </w:r>
          <w:r>
            <w:rPr>
              <w:rStyle w:val="PageNumber"/>
            </w:rPr>
            <w:fldChar w:fldCharType="end"/>
          </w:r>
        </w:p>
      </w:tc>
      <w:tc>
        <w:tcPr>
          <w:tcW w:w="3092" w:type="pct"/>
        </w:tcPr>
        <w:p w14:paraId="41212E3C" w14:textId="4F09291F" w:rsidR="005E1D3C" w:rsidRDefault="00A26583">
          <w:pPr>
            <w:pStyle w:val="Footer"/>
            <w:jc w:val="center"/>
          </w:pPr>
          <w:fldSimple w:instr=" REF Citation *\charformat ">
            <w:r>
              <w:t>Crimes (Child Sex Offenders) Act 2005</w:t>
            </w:r>
          </w:fldSimple>
        </w:p>
        <w:p w14:paraId="30F77DAD" w14:textId="149DA4E8" w:rsidR="005E1D3C" w:rsidRDefault="00A26583">
          <w:pPr>
            <w:pStyle w:val="FooterInfoCentre"/>
          </w:pPr>
          <w:fldSimple w:instr=" DOCPROPERTY &quot;Eff&quot;  *\charformat ">
            <w:r>
              <w:t xml:space="preserve">Effective:  </w:t>
            </w:r>
          </w:fldSimple>
          <w:fldSimple w:instr=" DOCPROPERTY &quot;StartDt&quot;  *\charformat ">
            <w:r>
              <w:t>16/04/26</w:t>
            </w:r>
          </w:fldSimple>
          <w:fldSimple w:instr=" DOCPROPERTY &quot;EndDt&quot;  *\charformat ">
            <w:r>
              <w:t>-01/10/26</w:t>
            </w:r>
          </w:fldSimple>
        </w:p>
      </w:tc>
      <w:tc>
        <w:tcPr>
          <w:tcW w:w="1061" w:type="pct"/>
        </w:tcPr>
        <w:p w14:paraId="219D336F" w14:textId="17C1369D" w:rsidR="005E1D3C" w:rsidRDefault="00A26583">
          <w:pPr>
            <w:pStyle w:val="Footer"/>
            <w:jc w:val="right"/>
          </w:pPr>
          <w:fldSimple w:instr=" DOCPROPERTY &quot;Category&quot;  *\charformat  ">
            <w:r>
              <w:t>R42</w:t>
            </w:r>
          </w:fldSimple>
          <w:r w:rsidR="005E1D3C">
            <w:br/>
          </w:r>
          <w:fldSimple w:instr=" DOCPROPERTY &quot;RepubDt&quot;  *\charformat  ">
            <w:r>
              <w:t>16/04/26</w:t>
            </w:r>
          </w:fldSimple>
        </w:p>
      </w:tc>
    </w:tr>
  </w:tbl>
  <w:p w14:paraId="54849C98" w14:textId="54C530F7" w:rsidR="005E1D3C" w:rsidRPr="00B668D9" w:rsidRDefault="00A26583" w:rsidP="00B668D9">
    <w:pPr>
      <w:pStyle w:val="Status"/>
      <w:rPr>
        <w:rFonts w:cs="Arial"/>
      </w:rPr>
    </w:pPr>
    <w:r w:rsidRPr="00B668D9">
      <w:rPr>
        <w:rFonts w:cs="Arial"/>
      </w:rPr>
      <w:fldChar w:fldCharType="begin"/>
    </w:r>
    <w:r w:rsidRPr="00B668D9">
      <w:rPr>
        <w:rFonts w:cs="Arial"/>
      </w:rPr>
      <w:instrText xml:space="preserve"> DOCPROPERTY "Status" </w:instrText>
    </w:r>
    <w:r w:rsidRPr="00B668D9">
      <w:rPr>
        <w:rFonts w:cs="Arial"/>
      </w:rPr>
      <w:fldChar w:fldCharType="separate"/>
    </w:r>
    <w:r w:rsidRPr="00B668D9">
      <w:rPr>
        <w:rFonts w:cs="Arial"/>
      </w:rPr>
      <w:t xml:space="preserve"> </w:t>
    </w:r>
    <w:r w:rsidRPr="00B668D9">
      <w:rPr>
        <w:rFonts w:cs="Arial"/>
      </w:rPr>
      <w:fldChar w:fldCharType="end"/>
    </w:r>
    <w:r w:rsidR="00B668D9" w:rsidRPr="00B668D9">
      <w:rPr>
        <w:rFonts w:cs="Arial"/>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21DD5" w14:textId="77777777" w:rsidR="005E1D3C" w:rsidRDefault="005E1D3C">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5E1D3C" w14:paraId="744DE4C0" w14:textId="77777777">
      <w:tc>
        <w:tcPr>
          <w:tcW w:w="1061" w:type="pct"/>
        </w:tcPr>
        <w:p w14:paraId="287F6C57" w14:textId="3317C877" w:rsidR="005E1D3C" w:rsidRDefault="00A26583">
          <w:pPr>
            <w:pStyle w:val="Footer"/>
          </w:pPr>
          <w:fldSimple w:instr=" DOCPROPERTY &quot;Category&quot;  *\charformat  ">
            <w:r>
              <w:t>R42</w:t>
            </w:r>
          </w:fldSimple>
          <w:r w:rsidR="005E1D3C">
            <w:br/>
          </w:r>
          <w:fldSimple w:instr=" DOCPROPERTY &quot;RepubDt&quot;  *\charformat  ">
            <w:r>
              <w:t>16/04/26</w:t>
            </w:r>
          </w:fldSimple>
        </w:p>
      </w:tc>
      <w:tc>
        <w:tcPr>
          <w:tcW w:w="3092" w:type="pct"/>
        </w:tcPr>
        <w:p w14:paraId="3B6C1807" w14:textId="164FB52B" w:rsidR="005E1D3C" w:rsidRDefault="00A26583">
          <w:pPr>
            <w:pStyle w:val="Footer"/>
            <w:jc w:val="center"/>
          </w:pPr>
          <w:fldSimple w:instr=" REF Citation *\charformat ">
            <w:r>
              <w:t>Crimes (Child Sex Offenders) Act 2005</w:t>
            </w:r>
          </w:fldSimple>
        </w:p>
        <w:p w14:paraId="3CE296E4" w14:textId="5538E4F9" w:rsidR="005E1D3C" w:rsidRDefault="00A26583">
          <w:pPr>
            <w:pStyle w:val="FooterInfoCentre"/>
          </w:pPr>
          <w:fldSimple w:instr=" DOCPROPERTY &quot;Eff&quot;  *\charformat ">
            <w:r>
              <w:t xml:space="preserve">Effective:  </w:t>
            </w:r>
          </w:fldSimple>
          <w:fldSimple w:instr=" DOCPROPERTY &quot;StartDt&quot;  *\charformat ">
            <w:r>
              <w:t>16/04/26</w:t>
            </w:r>
          </w:fldSimple>
          <w:fldSimple w:instr=" DOCPROPERTY &quot;EndDt&quot;  *\charformat ">
            <w:r>
              <w:t>-01/10/26</w:t>
            </w:r>
          </w:fldSimple>
        </w:p>
      </w:tc>
      <w:tc>
        <w:tcPr>
          <w:tcW w:w="847" w:type="pct"/>
        </w:tcPr>
        <w:p w14:paraId="5BC37434" w14:textId="77777777" w:rsidR="005E1D3C" w:rsidRDefault="005E1D3C">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145</w:t>
          </w:r>
          <w:r>
            <w:rPr>
              <w:rStyle w:val="PageNumber"/>
            </w:rPr>
            <w:fldChar w:fldCharType="end"/>
          </w:r>
        </w:p>
      </w:tc>
    </w:tr>
  </w:tbl>
  <w:p w14:paraId="6B4D8F3C" w14:textId="2A9FEFF4" w:rsidR="005E1D3C" w:rsidRPr="00B668D9" w:rsidRDefault="00A26583" w:rsidP="00B668D9">
    <w:pPr>
      <w:pStyle w:val="Status"/>
      <w:rPr>
        <w:rFonts w:cs="Arial"/>
      </w:rPr>
    </w:pPr>
    <w:r w:rsidRPr="00B668D9">
      <w:rPr>
        <w:rFonts w:cs="Arial"/>
      </w:rPr>
      <w:fldChar w:fldCharType="begin"/>
    </w:r>
    <w:r w:rsidRPr="00B668D9">
      <w:rPr>
        <w:rFonts w:cs="Arial"/>
      </w:rPr>
      <w:instrText xml:space="preserve"> DOCPROPERTY "Status" </w:instrText>
    </w:r>
    <w:r w:rsidRPr="00B668D9">
      <w:rPr>
        <w:rFonts w:cs="Arial"/>
      </w:rPr>
      <w:fldChar w:fldCharType="separate"/>
    </w:r>
    <w:r w:rsidRPr="00B668D9">
      <w:rPr>
        <w:rFonts w:cs="Arial"/>
      </w:rPr>
      <w:t xml:space="preserve"> </w:t>
    </w:r>
    <w:r w:rsidRPr="00B668D9">
      <w:rPr>
        <w:rFonts w:cs="Arial"/>
      </w:rPr>
      <w:fldChar w:fldCharType="end"/>
    </w:r>
    <w:r w:rsidR="00B668D9" w:rsidRPr="00B668D9">
      <w:rPr>
        <w:rFonts w:cs="Arial"/>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26B29" w14:textId="77777777" w:rsidR="005E1D3C" w:rsidRDefault="005E1D3C">
    <w:pPr>
      <w:rPr>
        <w:sz w:val="16"/>
      </w:rPr>
    </w:pPr>
  </w:p>
  <w:tbl>
    <w:tblPr>
      <w:tblW w:w="5000" w:type="pct"/>
      <w:tblBorders>
        <w:top w:val="single" w:sz="4" w:space="0" w:color="auto"/>
      </w:tblBorders>
      <w:tblLayout w:type="fixed"/>
      <w:tblLook w:val="0000" w:firstRow="0" w:lastRow="0" w:firstColumn="0" w:lastColumn="0" w:noHBand="0" w:noVBand="0"/>
    </w:tblPr>
    <w:tblGrid>
      <w:gridCol w:w="1635"/>
      <w:gridCol w:w="4766"/>
      <w:gridCol w:w="1306"/>
    </w:tblGrid>
    <w:tr w:rsidR="005E1D3C" w14:paraId="0274C554" w14:textId="77777777">
      <w:tc>
        <w:tcPr>
          <w:tcW w:w="1061" w:type="pct"/>
        </w:tcPr>
        <w:p w14:paraId="0B75F03F" w14:textId="5ADA8955" w:rsidR="005E1D3C" w:rsidRDefault="00A26583">
          <w:pPr>
            <w:pStyle w:val="Footer"/>
          </w:pPr>
          <w:fldSimple w:instr=" DOCPROPERTY &quot;Category&quot;  *\charformat  ">
            <w:r>
              <w:t>R42</w:t>
            </w:r>
          </w:fldSimple>
          <w:r w:rsidR="005E1D3C">
            <w:br/>
          </w:r>
          <w:fldSimple w:instr=" DOCPROPERTY &quot;RepubDt&quot;  *\charformat  ">
            <w:r>
              <w:t>16/04/26</w:t>
            </w:r>
          </w:fldSimple>
        </w:p>
      </w:tc>
      <w:tc>
        <w:tcPr>
          <w:tcW w:w="3092" w:type="pct"/>
        </w:tcPr>
        <w:p w14:paraId="468E4706" w14:textId="5690EB8A" w:rsidR="005E1D3C" w:rsidRDefault="00A26583">
          <w:pPr>
            <w:pStyle w:val="Footer"/>
            <w:jc w:val="center"/>
          </w:pPr>
          <w:fldSimple w:instr=" REF Citation *\charformat ">
            <w:r>
              <w:t>Crimes (Child Sex Offenders) Act 2005</w:t>
            </w:r>
          </w:fldSimple>
        </w:p>
        <w:p w14:paraId="5B479C7A" w14:textId="0A52881D" w:rsidR="005E1D3C" w:rsidRDefault="00A26583">
          <w:pPr>
            <w:pStyle w:val="FooterInfoCentre"/>
          </w:pPr>
          <w:fldSimple w:instr=" DOCPROPERTY &quot;Eff&quot;  *\charformat ">
            <w:r>
              <w:t xml:space="preserve">Effective:  </w:t>
            </w:r>
          </w:fldSimple>
          <w:fldSimple w:instr=" DOCPROPERTY &quot;StartDt&quot;  *\charformat ">
            <w:r>
              <w:t>16/04/26</w:t>
            </w:r>
          </w:fldSimple>
          <w:fldSimple w:instr=" DOCPROPERTY &quot;EndDt&quot;  *\charformat ">
            <w:r>
              <w:t>-01/10/26</w:t>
            </w:r>
          </w:fldSimple>
        </w:p>
      </w:tc>
      <w:tc>
        <w:tcPr>
          <w:tcW w:w="847" w:type="pct"/>
        </w:tcPr>
        <w:p w14:paraId="654AD25A" w14:textId="77777777" w:rsidR="005E1D3C" w:rsidRDefault="005E1D3C">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54C2D9F1" w14:textId="40D79C9C" w:rsidR="005E1D3C" w:rsidRPr="00B668D9" w:rsidRDefault="00A26583" w:rsidP="00B668D9">
    <w:pPr>
      <w:pStyle w:val="Status"/>
      <w:rPr>
        <w:rFonts w:cs="Arial"/>
      </w:rPr>
    </w:pPr>
    <w:r w:rsidRPr="00B668D9">
      <w:rPr>
        <w:rFonts w:cs="Arial"/>
      </w:rPr>
      <w:fldChar w:fldCharType="begin"/>
    </w:r>
    <w:r w:rsidRPr="00B668D9">
      <w:rPr>
        <w:rFonts w:cs="Arial"/>
      </w:rPr>
      <w:instrText xml:space="preserve"> DOCPROPERTY "Status" </w:instrText>
    </w:r>
    <w:r w:rsidRPr="00B668D9">
      <w:rPr>
        <w:rFonts w:cs="Arial"/>
      </w:rPr>
      <w:fldChar w:fldCharType="separate"/>
    </w:r>
    <w:r w:rsidRPr="00B668D9">
      <w:rPr>
        <w:rFonts w:cs="Arial"/>
      </w:rPr>
      <w:t xml:space="preserve"> </w:t>
    </w:r>
    <w:r w:rsidRPr="00B668D9">
      <w:rPr>
        <w:rFonts w:cs="Arial"/>
      </w:rPr>
      <w:fldChar w:fldCharType="end"/>
    </w:r>
    <w:r w:rsidR="00B668D9" w:rsidRPr="00B668D9">
      <w:rPr>
        <w:rFonts w:cs="Arial"/>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14BD2" w14:textId="77777777" w:rsidR="005E1D3C" w:rsidRDefault="005E1D3C">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5E1D3C" w:rsidRPr="00CB3D59" w14:paraId="1BD3F830" w14:textId="77777777">
      <w:tc>
        <w:tcPr>
          <w:tcW w:w="847" w:type="pct"/>
        </w:tcPr>
        <w:p w14:paraId="79D69DF0" w14:textId="77777777" w:rsidR="005E1D3C" w:rsidRPr="00F02A14" w:rsidRDefault="005E1D3C" w:rsidP="00B136BA">
          <w:pPr>
            <w:pStyle w:val="Footer"/>
            <w:spacing w:line="240" w:lineRule="auto"/>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8</w:t>
          </w:r>
          <w:r w:rsidRPr="00F02A14">
            <w:rPr>
              <w:rStyle w:val="PageNumber"/>
              <w:rFonts w:cs="Arial"/>
              <w:szCs w:val="18"/>
            </w:rPr>
            <w:fldChar w:fldCharType="end"/>
          </w:r>
        </w:p>
      </w:tc>
      <w:tc>
        <w:tcPr>
          <w:tcW w:w="3092" w:type="pct"/>
        </w:tcPr>
        <w:p w14:paraId="3975FAB2" w14:textId="5209C3F1" w:rsidR="005E1D3C" w:rsidRPr="00F02A14" w:rsidRDefault="005E1D3C"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A26583" w:rsidRPr="00A26583">
            <w:rPr>
              <w:rFonts w:cs="Arial"/>
              <w:szCs w:val="18"/>
            </w:rPr>
            <w:t xml:space="preserve">Crimes (Child Sex </w:t>
          </w:r>
          <w:r w:rsidR="00A26583">
            <w:t>Offenders) Act 2005</w:t>
          </w:r>
          <w:r>
            <w:rPr>
              <w:rFonts w:cs="Arial"/>
              <w:szCs w:val="18"/>
            </w:rPr>
            <w:fldChar w:fldCharType="end"/>
          </w:r>
        </w:p>
        <w:p w14:paraId="7E1F57E6" w14:textId="6E9BC96D" w:rsidR="005E1D3C" w:rsidRPr="00F02A14" w:rsidRDefault="005E1D3C"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A26583">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A26583">
            <w:rPr>
              <w:rFonts w:cs="Arial"/>
              <w:szCs w:val="18"/>
            </w:rPr>
            <w:t>16/04/26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A26583">
            <w:rPr>
              <w:rFonts w:cs="Arial"/>
              <w:szCs w:val="18"/>
            </w:rPr>
            <w:t>-01/10/26</w:t>
          </w:r>
          <w:r w:rsidRPr="00F02A14">
            <w:rPr>
              <w:rFonts w:cs="Arial"/>
              <w:szCs w:val="18"/>
            </w:rPr>
            <w:fldChar w:fldCharType="end"/>
          </w:r>
        </w:p>
      </w:tc>
      <w:tc>
        <w:tcPr>
          <w:tcW w:w="1061" w:type="pct"/>
        </w:tcPr>
        <w:p w14:paraId="137C1F93" w14:textId="5D84AF08" w:rsidR="005E1D3C" w:rsidRPr="00F02A14" w:rsidRDefault="005E1D3C" w:rsidP="00B136BA">
          <w:pPr>
            <w:pStyle w:val="Footer"/>
            <w:spacing w:line="240" w:lineRule="auto"/>
            <w:jc w:val="right"/>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A26583">
            <w:rPr>
              <w:rFonts w:cs="Arial"/>
              <w:szCs w:val="18"/>
            </w:rPr>
            <w:t>R42</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A26583">
            <w:rPr>
              <w:rFonts w:cs="Arial"/>
              <w:szCs w:val="18"/>
            </w:rPr>
            <w:t>16/04/26</w:t>
          </w:r>
          <w:r w:rsidRPr="00F02A14">
            <w:rPr>
              <w:rFonts w:cs="Arial"/>
              <w:szCs w:val="18"/>
            </w:rPr>
            <w:fldChar w:fldCharType="end"/>
          </w:r>
        </w:p>
      </w:tc>
    </w:tr>
  </w:tbl>
  <w:p w14:paraId="2DE4FC3E" w14:textId="58EB8DB5" w:rsidR="005E1D3C" w:rsidRPr="00B668D9" w:rsidRDefault="00A26583" w:rsidP="00B668D9">
    <w:pPr>
      <w:pStyle w:val="Status"/>
      <w:rPr>
        <w:rFonts w:cs="Arial"/>
      </w:rPr>
    </w:pPr>
    <w:r w:rsidRPr="00B668D9">
      <w:rPr>
        <w:rFonts w:cs="Arial"/>
      </w:rPr>
      <w:fldChar w:fldCharType="begin"/>
    </w:r>
    <w:r w:rsidRPr="00B668D9">
      <w:rPr>
        <w:rFonts w:cs="Arial"/>
      </w:rPr>
      <w:instrText xml:space="preserve"> DOCPROPERTY "Status" </w:instrText>
    </w:r>
    <w:r w:rsidRPr="00B668D9">
      <w:rPr>
        <w:rFonts w:cs="Arial"/>
      </w:rPr>
      <w:fldChar w:fldCharType="separate"/>
    </w:r>
    <w:r w:rsidRPr="00B668D9">
      <w:rPr>
        <w:rFonts w:cs="Arial"/>
      </w:rPr>
      <w:t xml:space="preserve"> </w:t>
    </w:r>
    <w:r w:rsidRPr="00B668D9">
      <w:rPr>
        <w:rFonts w:cs="Arial"/>
      </w:rPr>
      <w:fldChar w:fldCharType="end"/>
    </w:r>
    <w:r w:rsidR="00B668D9" w:rsidRPr="00B668D9">
      <w:rPr>
        <w:rFonts w:cs="Arial"/>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42995" w14:textId="77777777" w:rsidR="005E1D3C" w:rsidRDefault="005E1D3C">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5E1D3C" w:rsidRPr="00CB3D59" w14:paraId="6FC4ED89" w14:textId="77777777">
      <w:tc>
        <w:tcPr>
          <w:tcW w:w="1061" w:type="pct"/>
        </w:tcPr>
        <w:p w14:paraId="706C2A58" w14:textId="2E401A8D" w:rsidR="005E1D3C" w:rsidRPr="00F02A14" w:rsidRDefault="005E1D3C" w:rsidP="00B136BA">
          <w:pPr>
            <w:pStyle w:val="Footer"/>
            <w:spacing w:line="240" w:lineRule="auto"/>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A26583">
            <w:rPr>
              <w:rFonts w:cs="Arial"/>
              <w:szCs w:val="18"/>
            </w:rPr>
            <w:t>R42</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A26583">
            <w:rPr>
              <w:rFonts w:cs="Arial"/>
              <w:szCs w:val="18"/>
            </w:rPr>
            <w:t>16/04/26</w:t>
          </w:r>
          <w:r w:rsidRPr="00F02A14">
            <w:rPr>
              <w:rFonts w:cs="Arial"/>
              <w:szCs w:val="18"/>
            </w:rPr>
            <w:fldChar w:fldCharType="end"/>
          </w:r>
        </w:p>
      </w:tc>
      <w:tc>
        <w:tcPr>
          <w:tcW w:w="3092" w:type="pct"/>
        </w:tcPr>
        <w:p w14:paraId="00A15D6C" w14:textId="690E9DAF" w:rsidR="005E1D3C" w:rsidRPr="00F02A14" w:rsidRDefault="005E1D3C"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A26583" w:rsidRPr="00A26583">
            <w:rPr>
              <w:rFonts w:cs="Arial"/>
              <w:szCs w:val="18"/>
            </w:rPr>
            <w:t xml:space="preserve">Crimes (Child Sex </w:t>
          </w:r>
          <w:r w:rsidR="00A26583">
            <w:t>Offenders) Act 2005</w:t>
          </w:r>
          <w:r>
            <w:rPr>
              <w:rFonts w:cs="Arial"/>
              <w:szCs w:val="18"/>
            </w:rPr>
            <w:fldChar w:fldCharType="end"/>
          </w:r>
        </w:p>
        <w:p w14:paraId="498997A1" w14:textId="069C5180" w:rsidR="005E1D3C" w:rsidRPr="00F02A14" w:rsidRDefault="005E1D3C"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A26583">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A26583">
            <w:rPr>
              <w:rFonts w:cs="Arial"/>
              <w:szCs w:val="18"/>
            </w:rPr>
            <w:t>16/04/26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A26583">
            <w:rPr>
              <w:rFonts w:cs="Arial"/>
              <w:szCs w:val="18"/>
            </w:rPr>
            <w:t>-01/10/26</w:t>
          </w:r>
          <w:r w:rsidRPr="00F02A14">
            <w:rPr>
              <w:rFonts w:cs="Arial"/>
              <w:szCs w:val="18"/>
            </w:rPr>
            <w:fldChar w:fldCharType="end"/>
          </w:r>
        </w:p>
      </w:tc>
      <w:tc>
        <w:tcPr>
          <w:tcW w:w="847" w:type="pct"/>
        </w:tcPr>
        <w:p w14:paraId="3E8AD973" w14:textId="77777777" w:rsidR="005E1D3C" w:rsidRPr="00F02A14" w:rsidRDefault="005E1D3C" w:rsidP="00B136BA">
          <w:pPr>
            <w:pStyle w:val="Footer"/>
            <w:spacing w:line="240" w:lineRule="auto"/>
            <w:jc w:val="right"/>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7</w:t>
          </w:r>
          <w:r w:rsidRPr="00F02A14">
            <w:rPr>
              <w:rStyle w:val="PageNumber"/>
              <w:rFonts w:cs="Arial"/>
              <w:szCs w:val="18"/>
            </w:rPr>
            <w:fldChar w:fldCharType="end"/>
          </w:r>
        </w:p>
      </w:tc>
    </w:tr>
  </w:tbl>
  <w:p w14:paraId="70D99C06" w14:textId="2BF45EF4" w:rsidR="005E1D3C" w:rsidRPr="00B668D9" w:rsidRDefault="00A26583" w:rsidP="00B668D9">
    <w:pPr>
      <w:pStyle w:val="Status"/>
      <w:rPr>
        <w:rFonts w:cs="Arial"/>
      </w:rPr>
    </w:pPr>
    <w:r w:rsidRPr="00B668D9">
      <w:rPr>
        <w:rFonts w:cs="Arial"/>
      </w:rPr>
      <w:fldChar w:fldCharType="begin"/>
    </w:r>
    <w:r w:rsidRPr="00B668D9">
      <w:rPr>
        <w:rFonts w:cs="Arial"/>
      </w:rPr>
      <w:instrText xml:space="preserve"> DOCPROPERTY "Status" </w:instrText>
    </w:r>
    <w:r w:rsidRPr="00B668D9">
      <w:rPr>
        <w:rFonts w:cs="Arial"/>
      </w:rPr>
      <w:fldChar w:fldCharType="separate"/>
    </w:r>
    <w:r w:rsidRPr="00B668D9">
      <w:rPr>
        <w:rFonts w:cs="Arial"/>
      </w:rPr>
      <w:t xml:space="preserve"> </w:t>
    </w:r>
    <w:r w:rsidRPr="00B668D9">
      <w:rPr>
        <w:rFonts w:cs="Arial"/>
      </w:rPr>
      <w:fldChar w:fldCharType="end"/>
    </w:r>
    <w:r w:rsidR="00B668D9" w:rsidRPr="00B668D9">
      <w:rPr>
        <w:rFonts w:cs="Arial"/>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73CA0" w14:textId="77777777" w:rsidR="005E1D3C" w:rsidRDefault="005E1D3C">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5E1D3C" w14:paraId="00B7A2F7" w14:textId="77777777">
      <w:tc>
        <w:tcPr>
          <w:tcW w:w="847" w:type="pct"/>
        </w:tcPr>
        <w:p w14:paraId="1F9DA73C" w14:textId="77777777" w:rsidR="005E1D3C" w:rsidRDefault="005E1D3C">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160</w:t>
          </w:r>
          <w:r>
            <w:rPr>
              <w:rStyle w:val="PageNumber"/>
            </w:rPr>
            <w:fldChar w:fldCharType="end"/>
          </w:r>
        </w:p>
      </w:tc>
      <w:tc>
        <w:tcPr>
          <w:tcW w:w="3092" w:type="pct"/>
        </w:tcPr>
        <w:p w14:paraId="7E256BDB" w14:textId="4A1FDCC7" w:rsidR="005E1D3C" w:rsidRDefault="00A26583">
          <w:pPr>
            <w:pStyle w:val="Footer"/>
            <w:jc w:val="center"/>
          </w:pPr>
          <w:fldSimple w:instr=" REF Citation *\charformat ">
            <w:r>
              <w:t>Crimes (Child Sex Offenders) Act 2005</w:t>
            </w:r>
          </w:fldSimple>
        </w:p>
        <w:p w14:paraId="7CA7A033" w14:textId="50C9F2C0" w:rsidR="005E1D3C" w:rsidRDefault="00A26583">
          <w:pPr>
            <w:pStyle w:val="FooterInfoCentre"/>
          </w:pPr>
          <w:fldSimple w:instr=" DOCPROPERTY &quot;Eff&quot;  *\charformat ">
            <w:r>
              <w:t xml:space="preserve">Effective:  </w:t>
            </w:r>
          </w:fldSimple>
          <w:fldSimple w:instr=" DOCPROPERTY &quot;StartDt&quot;  *\charformat ">
            <w:r>
              <w:t>16/04/26</w:t>
            </w:r>
          </w:fldSimple>
          <w:fldSimple w:instr=" DOCPROPERTY &quot;EndDt&quot;  *\charformat ">
            <w:r>
              <w:t>-01/10/26</w:t>
            </w:r>
          </w:fldSimple>
        </w:p>
      </w:tc>
      <w:tc>
        <w:tcPr>
          <w:tcW w:w="1061" w:type="pct"/>
        </w:tcPr>
        <w:p w14:paraId="45B9B73E" w14:textId="35ED3EDE" w:rsidR="005E1D3C" w:rsidRDefault="00A26583">
          <w:pPr>
            <w:pStyle w:val="Footer"/>
            <w:jc w:val="right"/>
          </w:pPr>
          <w:fldSimple w:instr=" DOCPROPERTY &quot;Category&quot;  *\charformat  ">
            <w:r>
              <w:t>R42</w:t>
            </w:r>
          </w:fldSimple>
          <w:r w:rsidR="005E1D3C">
            <w:br/>
          </w:r>
          <w:fldSimple w:instr=" DOCPROPERTY &quot;RepubDt&quot;  *\charformat  ">
            <w:r>
              <w:t>16/04/26</w:t>
            </w:r>
          </w:fldSimple>
        </w:p>
      </w:tc>
    </w:tr>
  </w:tbl>
  <w:p w14:paraId="1FF37E40" w14:textId="530B7E7E" w:rsidR="005E1D3C" w:rsidRPr="00B668D9" w:rsidRDefault="00A26583" w:rsidP="00B668D9">
    <w:pPr>
      <w:pStyle w:val="Status"/>
      <w:rPr>
        <w:rFonts w:cs="Arial"/>
      </w:rPr>
    </w:pPr>
    <w:r w:rsidRPr="00B668D9">
      <w:rPr>
        <w:rFonts w:cs="Arial"/>
      </w:rPr>
      <w:fldChar w:fldCharType="begin"/>
    </w:r>
    <w:r w:rsidRPr="00B668D9">
      <w:rPr>
        <w:rFonts w:cs="Arial"/>
      </w:rPr>
      <w:instrText xml:space="preserve"> DOCPROPERTY "Status" </w:instrText>
    </w:r>
    <w:r w:rsidRPr="00B668D9">
      <w:rPr>
        <w:rFonts w:cs="Arial"/>
      </w:rPr>
      <w:fldChar w:fldCharType="separate"/>
    </w:r>
    <w:r w:rsidRPr="00B668D9">
      <w:rPr>
        <w:rFonts w:cs="Arial"/>
      </w:rPr>
      <w:t xml:space="preserve"> </w:t>
    </w:r>
    <w:r w:rsidRPr="00B668D9">
      <w:rPr>
        <w:rFonts w:cs="Arial"/>
      </w:rPr>
      <w:fldChar w:fldCharType="end"/>
    </w:r>
    <w:r w:rsidR="00B668D9" w:rsidRPr="00B668D9">
      <w:rPr>
        <w:rFonts w:cs="Arial"/>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15A7" w14:textId="77777777" w:rsidR="005E1D3C" w:rsidRDefault="005E1D3C">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5E1D3C" w14:paraId="71BD4A46" w14:textId="77777777">
      <w:tc>
        <w:tcPr>
          <w:tcW w:w="1061" w:type="pct"/>
        </w:tcPr>
        <w:p w14:paraId="295D7273" w14:textId="08BC22E5" w:rsidR="005E1D3C" w:rsidRDefault="00A26583">
          <w:pPr>
            <w:pStyle w:val="Footer"/>
          </w:pPr>
          <w:fldSimple w:instr=" DOCPROPERTY &quot;Category&quot;  *\charformat  ">
            <w:r>
              <w:t>R42</w:t>
            </w:r>
          </w:fldSimple>
          <w:r w:rsidR="005E1D3C">
            <w:br/>
          </w:r>
          <w:fldSimple w:instr=" DOCPROPERTY &quot;RepubDt&quot;  *\charformat  ">
            <w:r>
              <w:t>16/04/26</w:t>
            </w:r>
          </w:fldSimple>
        </w:p>
      </w:tc>
      <w:tc>
        <w:tcPr>
          <w:tcW w:w="3092" w:type="pct"/>
        </w:tcPr>
        <w:p w14:paraId="00FC63E6" w14:textId="05DCEC2B" w:rsidR="005E1D3C" w:rsidRDefault="00A26583">
          <w:pPr>
            <w:pStyle w:val="Footer"/>
            <w:jc w:val="center"/>
          </w:pPr>
          <w:fldSimple w:instr=" REF Citation *\charformat ">
            <w:r>
              <w:t>Crimes (Child Sex Offenders) Act 2005</w:t>
            </w:r>
          </w:fldSimple>
        </w:p>
        <w:p w14:paraId="6D9111EB" w14:textId="111B1763" w:rsidR="005E1D3C" w:rsidRDefault="00A26583">
          <w:pPr>
            <w:pStyle w:val="FooterInfoCentre"/>
          </w:pPr>
          <w:fldSimple w:instr=" DOCPROPERTY &quot;Eff&quot;  *\charformat ">
            <w:r>
              <w:t xml:space="preserve">Effective:  </w:t>
            </w:r>
          </w:fldSimple>
          <w:fldSimple w:instr=" DOCPROPERTY &quot;StartDt&quot;  *\charformat ">
            <w:r>
              <w:t>16/04/26</w:t>
            </w:r>
          </w:fldSimple>
          <w:fldSimple w:instr=" DOCPROPERTY &quot;EndDt&quot;  *\charformat ">
            <w:r>
              <w:t>-01/10/26</w:t>
            </w:r>
          </w:fldSimple>
        </w:p>
      </w:tc>
      <w:tc>
        <w:tcPr>
          <w:tcW w:w="847" w:type="pct"/>
        </w:tcPr>
        <w:p w14:paraId="71695A62" w14:textId="77777777" w:rsidR="005E1D3C" w:rsidRDefault="005E1D3C">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161</w:t>
          </w:r>
          <w:r>
            <w:rPr>
              <w:rStyle w:val="PageNumber"/>
            </w:rPr>
            <w:fldChar w:fldCharType="end"/>
          </w:r>
        </w:p>
      </w:tc>
    </w:tr>
  </w:tbl>
  <w:p w14:paraId="05D75632" w14:textId="5FA83524" w:rsidR="005E1D3C" w:rsidRPr="00B668D9" w:rsidRDefault="00A26583" w:rsidP="00B668D9">
    <w:pPr>
      <w:pStyle w:val="Status"/>
      <w:rPr>
        <w:rFonts w:cs="Arial"/>
      </w:rPr>
    </w:pPr>
    <w:r w:rsidRPr="00B668D9">
      <w:rPr>
        <w:rFonts w:cs="Arial"/>
      </w:rPr>
      <w:fldChar w:fldCharType="begin"/>
    </w:r>
    <w:r w:rsidRPr="00B668D9">
      <w:rPr>
        <w:rFonts w:cs="Arial"/>
      </w:rPr>
      <w:instrText xml:space="preserve"> DOCPROPERTY "Status" </w:instrText>
    </w:r>
    <w:r w:rsidRPr="00B668D9">
      <w:rPr>
        <w:rFonts w:cs="Arial"/>
      </w:rPr>
      <w:fldChar w:fldCharType="separate"/>
    </w:r>
    <w:r w:rsidRPr="00B668D9">
      <w:rPr>
        <w:rFonts w:cs="Arial"/>
      </w:rPr>
      <w:t xml:space="preserve"> </w:t>
    </w:r>
    <w:r w:rsidRPr="00B668D9">
      <w:rPr>
        <w:rFonts w:cs="Arial"/>
      </w:rPr>
      <w:fldChar w:fldCharType="end"/>
    </w:r>
    <w:r w:rsidR="00B668D9" w:rsidRPr="00B668D9">
      <w:rPr>
        <w:rFonts w:cs="Arial"/>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0C18" w14:textId="77777777" w:rsidR="005E1D3C" w:rsidRDefault="005E1D3C">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5E1D3C" w14:paraId="0FFF9FF4" w14:textId="77777777">
      <w:tc>
        <w:tcPr>
          <w:tcW w:w="847" w:type="pct"/>
        </w:tcPr>
        <w:p w14:paraId="34E7B130" w14:textId="77777777" w:rsidR="005E1D3C" w:rsidRDefault="005E1D3C">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164</w:t>
          </w:r>
          <w:r>
            <w:rPr>
              <w:rStyle w:val="PageNumber"/>
            </w:rPr>
            <w:fldChar w:fldCharType="end"/>
          </w:r>
        </w:p>
      </w:tc>
      <w:tc>
        <w:tcPr>
          <w:tcW w:w="3092" w:type="pct"/>
        </w:tcPr>
        <w:p w14:paraId="37854852" w14:textId="22FEC45A" w:rsidR="005E1D3C" w:rsidRDefault="00A26583">
          <w:pPr>
            <w:pStyle w:val="Footer"/>
            <w:jc w:val="center"/>
          </w:pPr>
          <w:fldSimple w:instr=" REF Citation *\charformat ">
            <w:r>
              <w:t>Crimes (Child Sex Offenders) Act 2005</w:t>
            </w:r>
          </w:fldSimple>
        </w:p>
        <w:p w14:paraId="0F343484" w14:textId="323A6F5E" w:rsidR="005E1D3C" w:rsidRDefault="00A26583">
          <w:pPr>
            <w:pStyle w:val="FooterInfoCentre"/>
          </w:pPr>
          <w:fldSimple w:instr=" DOCPROPERTY &quot;Eff&quot;  *\charformat ">
            <w:r>
              <w:t xml:space="preserve">Effective:  </w:t>
            </w:r>
          </w:fldSimple>
          <w:fldSimple w:instr=" DOCPROPERTY &quot;StartDt&quot;  *\charformat ">
            <w:r>
              <w:t>16/04/26</w:t>
            </w:r>
          </w:fldSimple>
          <w:fldSimple w:instr=" DOCPROPERTY &quot;EndDt&quot;  *\charformat ">
            <w:r>
              <w:t>-01/10/26</w:t>
            </w:r>
          </w:fldSimple>
        </w:p>
      </w:tc>
      <w:tc>
        <w:tcPr>
          <w:tcW w:w="1061" w:type="pct"/>
        </w:tcPr>
        <w:p w14:paraId="60CF6918" w14:textId="7B02BAA6" w:rsidR="005E1D3C" w:rsidRDefault="00A26583">
          <w:pPr>
            <w:pStyle w:val="Footer"/>
            <w:jc w:val="right"/>
          </w:pPr>
          <w:fldSimple w:instr=" DOCPROPERTY &quot;Category&quot;  *\charformat  ">
            <w:r>
              <w:t>R42</w:t>
            </w:r>
          </w:fldSimple>
          <w:r w:rsidR="005E1D3C">
            <w:br/>
          </w:r>
          <w:fldSimple w:instr=" DOCPROPERTY &quot;RepubDt&quot;  *\charformat  ">
            <w:r>
              <w:t>16/04/26</w:t>
            </w:r>
          </w:fldSimple>
        </w:p>
      </w:tc>
    </w:tr>
  </w:tbl>
  <w:p w14:paraId="5CA80C23" w14:textId="5F679F76" w:rsidR="005E1D3C" w:rsidRPr="00B668D9" w:rsidRDefault="00A26583" w:rsidP="00B668D9">
    <w:pPr>
      <w:pStyle w:val="Status"/>
      <w:rPr>
        <w:rFonts w:cs="Arial"/>
      </w:rPr>
    </w:pPr>
    <w:r w:rsidRPr="00B668D9">
      <w:rPr>
        <w:rFonts w:cs="Arial"/>
      </w:rPr>
      <w:fldChar w:fldCharType="begin"/>
    </w:r>
    <w:r w:rsidRPr="00B668D9">
      <w:rPr>
        <w:rFonts w:cs="Arial"/>
      </w:rPr>
      <w:instrText xml:space="preserve"> DOCPROPERTY "Status" </w:instrText>
    </w:r>
    <w:r w:rsidRPr="00B668D9">
      <w:rPr>
        <w:rFonts w:cs="Arial"/>
      </w:rPr>
      <w:fldChar w:fldCharType="separate"/>
    </w:r>
    <w:r w:rsidRPr="00B668D9">
      <w:rPr>
        <w:rFonts w:cs="Arial"/>
      </w:rPr>
      <w:t xml:space="preserve"> </w:t>
    </w:r>
    <w:r w:rsidRPr="00B668D9">
      <w:rPr>
        <w:rFonts w:cs="Arial"/>
      </w:rPr>
      <w:fldChar w:fldCharType="end"/>
    </w:r>
    <w:r w:rsidR="00B668D9" w:rsidRPr="00B668D9">
      <w:rPr>
        <w:rFonts w:cs="Arial"/>
      </w:rPr>
      <w:t>Unauthorised version prepared by ACT Parliamentary Counsel’s Office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3001A" w14:textId="77777777" w:rsidR="005E1D3C" w:rsidRDefault="005E1D3C">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5E1D3C" w14:paraId="500546B7" w14:textId="77777777">
      <w:tc>
        <w:tcPr>
          <w:tcW w:w="1061" w:type="pct"/>
        </w:tcPr>
        <w:p w14:paraId="0DB7CCC6" w14:textId="7718915D" w:rsidR="005E1D3C" w:rsidRDefault="00A26583">
          <w:pPr>
            <w:pStyle w:val="Footer"/>
          </w:pPr>
          <w:fldSimple w:instr=" DOCPROPERTY &quot;Category&quot;  *\charformat  ">
            <w:r>
              <w:t>R42</w:t>
            </w:r>
          </w:fldSimple>
          <w:r w:rsidR="005E1D3C">
            <w:br/>
          </w:r>
          <w:fldSimple w:instr=" DOCPROPERTY &quot;RepubDt&quot;  *\charformat  ">
            <w:r>
              <w:t>16/04/26</w:t>
            </w:r>
          </w:fldSimple>
        </w:p>
      </w:tc>
      <w:tc>
        <w:tcPr>
          <w:tcW w:w="3092" w:type="pct"/>
        </w:tcPr>
        <w:p w14:paraId="5F378DE9" w14:textId="00B57E8A" w:rsidR="005E1D3C" w:rsidRDefault="00A26583">
          <w:pPr>
            <w:pStyle w:val="Footer"/>
            <w:jc w:val="center"/>
          </w:pPr>
          <w:fldSimple w:instr=" REF Citation *\charformat ">
            <w:r>
              <w:t>Crimes (Child Sex Offenders) Act 2005</w:t>
            </w:r>
          </w:fldSimple>
        </w:p>
        <w:p w14:paraId="714C1682" w14:textId="7A02B53A" w:rsidR="005E1D3C" w:rsidRDefault="00A26583">
          <w:pPr>
            <w:pStyle w:val="FooterInfoCentre"/>
          </w:pPr>
          <w:fldSimple w:instr=" DOCPROPERTY &quot;Eff&quot;  *\charformat ">
            <w:r>
              <w:t xml:space="preserve">Effective:  </w:t>
            </w:r>
          </w:fldSimple>
          <w:fldSimple w:instr=" DOCPROPERTY &quot;StartDt&quot;  *\charformat ">
            <w:r>
              <w:t>16/04/26</w:t>
            </w:r>
          </w:fldSimple>
          <w:fldSimple w:instr=" DOCPROPERTY &quot;EndDt&quot;  *\charformat ">
            <w:r>
              <w:t>-01/10/26</w:t>
            </w:r>
          </w:fldSimple>
        </w:p>
      </w:tc>
      <w:tc>
        <w:tcPr>
          <w:tcW w:w="847" w:type="pct"/>
        </w:tcPr>
        <w:p w14:paraId="0F086487" w14:textId="77777777" w:rsidR="005E1D3C" w:rsidRDefault="005E1D3C">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163</w:t>
          </w:r>
          <w:r>
            <w:rPr>
              <w:rStyle w:val="PageNumber"/>
            </w:rPr>
            <w:fldChar w:fldCharType="end"/>
          </w:r>
        </w:p>
      </w:tc>
    </w:tr>
  </w:tbl>
  <w:p w14:paraId="7576B2BE" w14:textId="7B008E7F" w:rsidR="005E1D3C" w:rsidRPr="00B668D9" w:rsidRDefault="00A26583" w:rsidP="00B668D9">
    <w:pPr>
      <w:pStyle w:val="Status"/>
      <w:rPr>
        <w:rFonts w:cs="Arial"/>
      </w:rPr>
    </w:pPr>
    <w:r w:rsidRPr="00B668D9">
      <w:rPr>
        <w:rFonts w:cs="Arial"/>
      </w:rPr>
      <w:fldChar w:fldCharType="begin"/>
    </w:r>
    <w:r w:rsidRPr="00B668D9">
      <w:rPr>
        <w:rFonts w:cs="Arial"/>
      </w:rPr>
      <w:instrText xml:space="preserve"> DOCPROPERTY "Status" </w:instrText>
    </w:r>
    <w:r w:rsidRPr="00B668D9">
      <w:rPr>
        <w:rFonts w:cs="Arial"/>
      </w:rPr>
      <w:fldChar w:fldCharType="separate"/>
    </w:r>
    <w:r w:rsidRPr="00B668D9">
      <w:rPr>
        <w:rFonts w:cs="Arial"/>
      </w:rPr>
      <w:t xml:space="preserve"> </w:t>
    </w:r>
    <w:r w:rsidRPr="00B668D9">
      <w:rPr>
        <w:rFonts w:cs="Arial"/>
      </w:rPr>
      <w:fldChar w:fldCharType="end"/>
    </w:r>
    <w:r w:rsidR="00B668D9" w:rsidRPr="00B668D9">
      <w:rPr>
        <w:rFonts w:cs="Arial"/>
      </w:rPr>
      <w:t>Unauthorised version prepared by ACT Parliamentary Counsel’s Office</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57B0" w14:textId="4AA1D21F" w:rsidR="002C77F4" w:rsidRPr="00B668D9" w:rsidRDefault="00B668D9" w:rsidP="00B668D9">
    <w:pPr>
      <w:pStyle w:val="Footer"/>
      <w:jc w:val="center"/>
      <w:rPr>
        <w:rFonts w:cs="Arial"/>
        <w:sz w:val="14"/>
      </w:rPr>
    </w:pPr>
    <w:r w:rsidRPr="00B668D9">
      <w:rPr>
        <w:rFonts w:cs="Arial"/>
        <w:sz w:val="14"/>
      </w:rPr>
      <w:t>Unauthorised version prepared by ACT Parliamentary Counsel’s Office</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CF8D6" w14:textId="0A250E4A" w:rsidR="002C77F4" w:rsidRPr="00B668D9" w:rsidRDefault="002C77F4" w:rsidP="00B668D9">
    <w:pPr>
      <w:pStyle w:val="Footer"/>
      <w:jc w:val="center"/>
      <w:rPr>
        <w:rFonts w:cs="Arial"/>
        <w:sz w:val="14"/>
      </w:rPr>
    </w:pPr>
    <w:r w:rsidRPr="00B668D9">
      <w:rPr>
        <w:rFonts w:cs="Arial"/>
        <w:sz w:val="14"/>
      </w:rPr>
      <w:fldChar w:fldCharType="begin"/>
    </w:r>
    <w:r w:rsidRPr="00B668D9">
      <w:rPr>
        <w:rFonts w:cs="Arial"/>
        <w:sz w:val="14"/>
      </w:rPr>
      <w:instrText xml:space="preserve"> COMMENTS  \* MERGEFORMAT </w:instrText>
    </w:r>
    <w:r w:rsidRPr="00B668D9">
      <w:rPr>
        <w:rFonts w:cs="Arial"/>
        <w:sz w:val="14"/>
      </w:rPr>
      <w:fldChar w:fldCharType="end"/>
    </w:r>
    <w:r w:rsidR="00B668D9" w:rsidRPr="00B668D9">
      <w:rPr>
        <w:rFonts w:cs="Arial"/>
        <w:sz w:val="14"/>
      </w:rPr>
      <w:t>Unauthorised version prepared by ACT Parliamentary Counsel’s Office</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EA94A" w14:textId="255D5F7D" w:rsidR="002C77F4" w:rsidRPr="00B668D9" w:rsidRDefault="00B668D9" w:rsidP="00B668D9">
    <w:pPr>
      <w:pStyle w:val="Footer"/>
      <w:jc w:val="center"/>
      <w:rPr>
        <w:rFonts w:cs="Arial"/>
        <w:sz w:val="14"/>
      </w:rPr>
    </w:pPr>
    <w:r w:rsidRPr="00B668D9">
      <w:rPr>
        <w:rFonts w:cs="Arial"/>
        <w:sz w:val="14"/>
      </w:rPr>
      <w:t>Unauthorised version prepared by ACT Parliamentary Counsel’s Office</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AD579" w14:textId="77777777" w:rsidR="002C77F4" w:rsidRDefault="002C7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51374" w14:textId="77777777" w:rsidR="00F6195F" w:rsidRDefault="00F6195F">
      <w:r>
        <w:separator/>
      </w:r>
    </w:p>
  </w:footnote>
  <w:footnote w:type="continuationSeparator" w:id="0">
    <w:p w14:paraId="32C84E6F" w14:textId="77777777" w:rsidR="00F6195F" w:rsidRDefault="00F61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E88B6" w14:textId="77777777" w:rsidR="00403207" w:rsidRDefault="004032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C5CC9" w14:textId="77777777" w:rsidR="00403207" w:rsidRDefault="004032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B5178" w14:textId="77777777" w:rsidR="00403207" w:rsidRDefault="004032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387"/>
      <w:gridCol w:w="6320"/>
    </w:tblGrid>
    <w:tr w:rsidR="00A36101" w14:paraId="383EBC9C" w14:textId="77777777">
      <w:tc>
        <w:tcPr>
          <w:tcW w:w="900" w:type="pct"/>
        </w:tcPr>
        <w:p w14:paraId="531F29C9" w14:textId="77777777" w:rsidR="00A36101" w:rsidRDefault="00A36101">
          <w:pPr>
            <w:pStyle w:val="HeaderEven"/>
          </w:pPr>
        </w:p>
      </w:tc>
      <w:tc>
        <w:tcPr>
          <w:tcW w:w="4100" w:type="pct"/>
        </w:tcPr>
        <w:p w14:paraId="6D92EA98" w14:textId="77777777" w:rsidR="00A36101" w:rsidRDefault="00A36101">
          <w:pPr>
            <w:pStyle w:val="HeaderEven"/>
          </w:pPr>
        </w:p>
      </w:tc>
    </w:tr>
    <w:tr w:rsidR="00A36101" w14:paraId="1460B35F" w14:textId="77777777">
      <w:tc>
        <w:tcPr>
          <w:tcW w:w="4100" w:type="pct"/>
          <w:gridSpan w:val="2"/>
          <w:tcBorders>
            <w:bottom w:val="single" w:sz="4" w:space="0" w:color="auto"/>
          </w:tcBorders>
        </w:tcPr>
        <w:p w14:paraId="59D67C05" w14:textId="336993C5" w:rsidR="00A36101" w:rsidRDefault="004247B5">
          <w:pPr>
            <w:pStyle w:val="HeaderEven6"/>
          </w:pPr>
          <w:fldSimple w:instr=" STYLEREF charContents \* MERGEFORMAT ">
            <w:r w:rsidR="00B668D9">
              <w:rPr>
                <w:noProof/>
              </w:rPr>
              <w:t>Contents</w:t>
            </w:r>
          </w:fldSimple>
        </w:p>
      </w:tc>
    </w:tr>
  </w:tbl>
  <w:p w14:paraId="5CCDF809" w14:textId="3BB966FC" w:rsidR="00A36101" w:rsidRDefault="00A36101">
    <w:pPr>
      <w:pStyle w:val="N-9pt"/>
    </w:pPr>
    <w:r>
      <w:tab/>
    </w:r>
    <w:fldSimple w:instr=" STYLEREF charPage \* MERGEFORMAT ">
      <w:r w:rsidR="00B668D9">
        <w:rPr>
          <w:noProof/>
        </w:rPr>
        <w:t>Page</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320"/>
      <w:gridCol w:w="1387"/>
    </w:tblGrid>
    <w:tr w:rsidR="00A36101" w14:paraId="35C6856B" w14:textId="77777777">
      <w:tc>
        <w:tcPr>
          <w:tcW w:w="4100" w:type="pct"/>
        </w:tcPr>
        <w:p w14:paraId="02810CFE" w14:textId="77777777" w:rsidR="00A36101" w:rsidRDefault="00A36101">
          <w:pPr>
            <w:pStyle w:val="HeaderOdd"/>
          </w:pPr>
        </w:p>
      </w:tc>
      <w:tc>
        <w:tcPr>
          <w:tcW w:w="900" w:type="pct"/>
        </w:tcPr>
        <w:p w14:paraId="2BDC1962" w14:textId="77777777" w:rsidR="00A36101" w:rsidRDefault="00A36101">
          <w:pPr>
            <w:pStyle w:val="HeaderOdd"/>
          </w:pPr>
        </w:p>
      </w:tc>
    </w:tr>
    <w:tr w:rsidR="00A36101" w14:paraId="40A3B16A" w14:textId="77777777">
      <w:tc>
        <w:tcPr>
          <w:tcW w:w="900" w:type="pct"/>
          <w:gridSpan w:val="2"/>
          <w:tcBorders>
            <w:bottom w:val="single" w:sz="4" w:space="0" w:color="auto"/>
          </w:tcBorders>
        </w:tcPr>
        <w:p w14:paraId="1BF928EC" w14:textId="043B194D" w:rsidR="00A36101" w:rsidRDefault="004247B5">
          <w:pPr>
            <w:pStyle w:val="HeaderOdd6"/>
          </w:pPr>
          <w:fldSimple w:instr=" STYLEREF charContents \* MERGEFORMAT ">
            <w:r w:rsidR="00B668D9">
              <w:rPr>
                <w:noProof/>
              </w:rPr>
              <w:t>Contents</w:t>
            </w:r>
          </w:fldSimple>
        </w:p>
      </w:tc>
    </w:tr>
  </w:tbl>
  <w:p w14:paraId="62D9F484" w14:textId="23FBB84D" w:rsidR="00A36101" w:rsidRDefault="00A36101">
    <w:pPr>
      <w:pStyle w:val="N-9pt"/>
    </w:pPr>
    <w:r>
      <w:tab/>
    </w:r>
    <w:fldSimple w:instr=" STYLEREF charPage \* MERGEFORMAT ">
      <w:r w:rsidR="00B668D9">
        <w:rPr>
          <w:noProof/>
        </w:rPr>
        <w:t>Page</w:t>
      </w:r>
    </w:fldSimple>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659"/>
      <w:gridCol w:w="6048"/>
    </w:tblGrid>
    <w:tr w:rsidR="003A6186" w14:paraId="7700DA59" w14:textId="77777777" w:rsidTr="002A3279">
      <w:tc>
        <w:tcPr>
          <w:tcW w:w="1701" w:type="dxa"/>
        </w:tcPr>
        <w:p w14:paraId="35B21A5D" w14:textId="399B54D1" w:rsidR="005E1D3C" w:rsidRDefault="005E1D3C">
          <w:pPr>
            <w:pStyle w:val="HeaderEven"/>
            <w:rPr>
              <w:b/>
            </w:rPr>
          </w:pPr>
          <w:r>
            <w:rPr>
              <w:b/>
            </w:rPr>
            <w:fldChar w:fldCharType="begin"/>
          </w:r>
          <w:r>
            <w:rPr>
              <w:b/>
            </w:rPr>
            <w:instrText xml:space="preserve"> STYLEREF CharChapNo \*charformat  </w:instrText>
          </w:r>
          <w:r>
            <w:rPr>
              <w:b/>
            </w:rPr>
            <w:fldChar w:fldCharType="separate"/>
          </w:r>
          <w:r w:rsidR="00B668D9">
            <w:rPr>
              <w:b/>
              <w:noProof/>
            </w:rPr>
            <w:t>Chapter 6</w:t>
          </w:r>
          <w:r>
            <w:rPr>
              <w:b/>
            </w:rPr>
            <w:fldChar w:fldCharType="end"/>
          </w:r>
        </w:p>
      </w:tc>
      <w:tc>
        <w:tcPr>
          <w:tcW w:w="6320" w:type="dxa"/>
        </w:tcPr>
        <w:p w14:paraId="0CAA2958" w14:textId="1B65D154" w:rsidR="005E1D3C" w:rsidRDefault="005E1D3C">
          <w:pPr>
            <w:pStyle w:val="HeaderEven"/>
          </w:pPr>
          <w:r>
            <w:rPr>
              <w:noProof/>
            </w:rPr>
            <w:fldChar w:fldCharType="begin"/>
          </w:r>
          <w:r>
            <w:rPr>
              <w:noProof/>
            </w:rPr>
            <w:instrText xml:space="preserve"> STYLEREF CharChapText \*charformat  </w:instrText>
          </w:r>
          <w:r>
            <w:rPr>
              <w:noProof/>
            </w:rPr>
            <w:fldChar w:fldCharType="separate"/>
          </w:r>
          <w:r w:rsidR="00B668D9">
            <w:rPr>
              <w:noProof/>
            </w:rPr>
            <w:t>Miscellaneous</w:t>
          </w:r>
          <w:r>
            <w:rPr>
              <w:noProof/>
            </w:rPr>
            <w:fldChar w:fldCharType="end"/>
          </w:r>
        </w:p>
      </w:tc>
    </w:tr>
    <w:tr w:rsidR="003A6186" w14:paraId="6801F63B" w14:textId="77777777" w:rsidTr="002A3279">
      <w:tc>
        <w:tcPr>
          <w:tcW w:w="1701" w:type="dxa"/>
        </w:tcPr>
        <w:p w14:paraId="76C5902D" w14:textId="52623557" w:rsidR="005E1D3C" w:rsidRDefault="005E1D3C">
          <w:pPr>
            <w:pStyle w:val="HeaderEven"/>
            <w:rPr>
              <w:b/>
            </w:rPr>
          </w:pPr>
          <w:r>
            <w:rPr>
              <w:b/>
            </w:rPr>
            <w:fldChar w:fldCharType="begin"/>
          </w:r>
          <w:r>
            <w:rPr>
              <w:b/>
            </w:rPr>
            <w:instrText xml:space="preserve"> STYLEREF CharPartNo \*charformat </w:instrText>
          </w:r>
          <w:r>
            <w:rPr>
              <w:b/>
            </w:rPr>
            <w:fldChar w:fldCharType="end"/>
          </w:r>
        </w:p>
      </w:tc>
      <w:tc>
        <w:tcPr>
          <w:tcW w:w="6320" w:type="dxa"/>
        </w:tcPr>
        <w:p w14:paraId="1438F454" w14:textId="077C6F31" w:rsidR="005E1D3C" w:rsidRDefault="005E1D3C">
          <w:pPr>
            <w:pStyle w:val="HeaderEven"/>
          </w:pPr>
          <w:r>
            <w:fldChar w:fldCharType="begin"/>
          </w:r>
          <w:r>
            <w:instrText xml:space="preserve"> STYLEREF CharPartText \*charformat </w:instrText>
          </w:r>
          <w:r>
            <w:fldChar w:fldCharType="end"/>
          </w:r>
        </w:p>
      </w:tc>
    </w:tr>
    <w:tr w:rsidR="003A6186" w14:paraId="5B49C7DD" w14:textId="77777777" w:rsidTr="002A3279">
      <w:tc>
        <w:tcPr>
          <w:tcW w:w="1701" w:type="dxa"/>
        </w:tcPr>
        <w:p w14:paraId="2E502CB9" w14:textId="7B42D47A" w:rsidR="005E1D3C" w:rsidRDefault="005E1D3C">
          <w:pPr>
            <w:pStyle w:val="HeaderEven"/>
            <w:rPr>
              <w:b/>
            </w:rPr>
          </w:pPr>
          <w:r>
            <w:rPr>
              <w:b/>
            </w:rPr>
            <w:fldChar w:fldCharType="begin"/>
          </w:r>
          <w:r>
            <w:rPr>
              <w:b/>
            </w:rPr>
            <w:instrText xml:space="preserve"> STYLEREF CharDivNo \*charformat </w:instrText>
          </w:r>
          <w:r>
            <w:rPr>
              <w:b/>
            </w:rPr>
            <w:fldChar w:fldCharType="end"/>
          </w:r>
        </w:p>
      </w:tc>
      <w:tc>
        <w:tcPr>
          <w:tcW w:w="6320" w:type="dxa"/>
        </w:tcPr>
        <w:p w14:paraId="54D06F47" w14:textId="653E7602" w:rsidR="005E1D3C" w:rsidRDefault="005E1D3C">
          <w:pPr>
            <w:pStyle w:val="HeaderEven"/>
          </w:pPr>
          <w:r>
            <w:fldChar w:fldCharType="begin"/>
          </w:r>
          <w:r>
            <w:instrText xml:space="preserve"> STYLEREF CharDivText \*charformat </w:instrText>
          </w:r>
          <w:r>
            <w:fldChar w:fldCharType="end"/>
          </w:r>
        </w:p>
      </w:tc>
    </w:tr>
    <w:tr w:rsidR="005E1D3C" w14:paraId="6E8090DC" w14:textId="77777777" w:rsidTr="002A3279">
      <w:trPr>
        <w:cantSplit/>
      </w:trPr>
      <w:tc>
        <w:tcPr>
          <w:tcW w:w="1701" w:type="dxa"/>
          <w:gridSpan w:val="2"/>
          <w:tcBorders>
            <w:bottom w:val="single" w:sz="4" w:space="0" w:color="auto"/>
          </w:tcBorders>
        </w:tcPr>
        <w:p w14:paraId="388557A8" w14:textId="0CA3E794" w:rsidR="005E1D3C" w:rsidRDefault="00A26583">
          <w:pPr>
            <w:pStyle w:val="HeaderEven6"/>
          </w:pPr>
          <w:fldSimple w:instr=" DOCPROPERTY &quot;Company&quot;  \* MERGEFORMAT ">
            <w:r>
              <w:t>Section</w:t>
            </w:r>
          </w:fldSimple>
          <w:r w:rsidR="005E1D3C">
            <w:t xml:space="preserve"> </w:t>
          </w:r>
          <w:r w:rsidR="005E1D3C">
            <w:rPr>
              <w:noProof/>
            </w:rPr>
            <w:fldChar w:fldCharType="begin"/>
          </w:r>
          <w:r w:rsidR="005E1D3C">
            <w:rPr>
              <w:noProof/>
            </w:rPr>
            <w:instrText xml:space="preserve"> STYLEREF CharSectNo \*charformat </w:instrText>
          </w:r>
          <w:r w:rsidR="005E1D3C">
            <w:rPr>
              <w:noProof/>
            </w:rPr>
            <w:fldChar w:fldCharType="separate"/>
          </w:r>
          <w:r w:rsidR="00B668D9">
            <w:rPr>
              <w:noProof/>
            </w:rPr>
            <w:t>137</w:t>
          </w:r>
          <w:r w:rsidR="005E1D3C">
            <w:rPr>
              <w:noProof/>
            </w:rPr>
            <w:fldChar w:fldCharType="end"/>
          </w:r>
        </w:p>
      </w:tc>
    </w:tr>
  </w:tbl>
  <w:p w14:paraId="5542370A" w14:textId="77777777" w:rsidR="005E1D3C" w:rsidRDefault="005E1D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048"/>
      <w:gridCol w:w="1659"/>
    </w:tblGrid>
    <w:tr w:rsidR="0087252C" w14:paraId="168290F9" w14:textId="77777777" w:rsidTr="002A3279">
      <w:tc>
        <w:tcPr>
          <w:tcW w:w="6320" w:type="dxa"/>
        </w:tcPr>
        <w:p w14:paraId="6F4B5ECC" w14:textId="6A692372" w:rsidR="005E1D3C" w:rsidRDefault="005E1D3C">
          <w:pPr>
            <w:pStyle w:val="HeaderEven"/>
            <w:jc w:val="right"/>
          </w:pPr>
          <w:r>
            <w:rPr>
              <w:noProof/>
            </w:rPr>
            <w:fldChar w:fldCharType="begin"/>
          </w:r>
          <w:r>
            <w:rPr>
              <w:noProof/>
            </w:rPr>
            <w:instrText xml:space="preserve"> STYLEREF CharChapText \*charformat  </w:instrText>
          </w:r>
          <w:r>
            <w:rPr>
              <w:noProof/>
            </w:rPr>
            <w:fldChar w:fldCharType="separate"/>
          </w:r>
          <w:r w:rsidR="00B668D9">
            <w:rPr>
              <w:noProof/>
            </w:rPr>
            <w:t>Miscellaneous</w:t>
          </w:r>
          <w:r>
            <w:rPr>
              <w:noProof/>
            </w:rPr>
            <w:fldChar w:fldCharType="end"/>
          </w:r>
        </w:p>
      </w:tc>
      <w:tc>
        <w:tcPr>
          <w:tcW w:w="1701" w:type="dxa"/>
        </w:tcPr>
        <w:p w14:paraId="39809FE3" w14:textId="30BF672C" w:rsidR="005E1D3C" w:rsidRDefault="005E1D3C">
          <w:pPr>
            <w:pStyle w:val="HeaderEven"/>
            <w:jc w:val="right"/>
            <w:rPr>
              <w:b/>
            </w:rPr>
          </w:pPr>
          <w:r>
            <w:rPr>
              <w:b/>
            </w:rPr>
            <w:fldChar w:fldCharType="begin"/>
          </w:r>
          <w:r>
            <w:rPr>
              <w:b/>
            </w:rPr>
            <w:instrText xml:space="preserve"> STYLEREF CharChapNo \*charformat  </w:instrText>
          </w:r>
          <w:r>
            <w:rPr>
              <w:b/>
            </w:rPr>
            <w:fldChar w:fldCharType="separate"/>
          </w:r>
          <w:r w:rsidR="00B668D9">
            <w:rPr>
              <w:b/>
              <w:noProof/>
            </w:rPr>
            <w:t>Chapter 6</w:t>
          </w:r>
          <w:r>
            <w:rPr>
              <w:b/>
            </w:rPr>
            <w:fldChar w:fldCharType="end"/>
          </w:r>
        </w:p>
      </w:tc>
    </w:tr>
    <w:tr w:rsidR="0087252C" w14:paraId="210D05EC" w14:textId="77777777" w:rsidTr="002A3279">
      <w:tc>
        <w:tcPr>
          <w:tcW w:w="6320" w:type="dxa"/>
        </w:tcPr>
        <w:p w14:paraId="2A005B34" w14:textId="4024D58B" w:rsidR="005E1D3C" w:rsidRDefault="005E1D3C">
          <w:pPr>
            <w:pStyle w:val="HeaderEven"/>
            <w:jc w:val="right"/>
          </w:pPr>
          <w:r>
            <w:fldChar w:fldCharType="begin"/>
          </w:r>
          <w:r>
            <w:instrText xml:space="preserve"> STYLEREF CharPartText \*charformat </w:instrText>
          </w:r>
          <w:r>
            <w:fldChar w:fldCharType="end"/>
          </w:r>
        </w:p>
      </w:tc>
      <w:tc>
        <w:tcPr>
          <w:tcW w:w="1701" w:type="dxa"/>
        </w:tcPr>
        <w:p w14:paraId="6AB79CF3" w14:textId="6EF74C2E" w:rsidR="005E1D3C" w:rsidRDefault="005E1D3C">
          <w:pPr>
            <w:pStyle w:val="HeaderEven"/>
            <w:jc w:val="right"/>
            <w:rPr>
              <w:b/>
            </w:rPr>
          </w:pPr>
          <w:r>
            <w:rPr>
              <w:b/>
            </w:rPr>
            <w:fldChar w:fldCharType="begin"/>
          </w:r>
          <w:r>
            <w:rPr>
              <w:b/>
            </w:rPr>
            <w:instrText xml:space="preserve"> STYLEREF CharPartNo \*charformat </w:instrText>
          </w:r>
          <w:r>
            <w:rPr>
              <w:b/>
            </w:rPr>
            <w:fldChar w:fldCharType="end"/>
          </w:r>
        </w:p>
      </w:tc>
    </w:tr>
    <w:tr w:rsidR="0087252C" w14:paraId="277E8731" w14:textId="77777777" w:rsidTr="002A3279">
      <w:tc>
        <w:tcPr>
          <w:tcW w:w="6320" w:type="dxa"/>
        </w:tcPr>
        <w:p w14:paraId="0BA8FAF1" w14:textId="49D96197" w:rsidR="005E1D3C" w:rsidRDefault="005E1D3C">
          <w:pPr>
            <w:pStyle w:val="HeaderEven"/>
            <w:jc w:val="right"/>
          </w:pPr>
          <w:r>
            <w:fldChar w:fldCharType="begin"/>
          </w:r>
          <w:r>
            <w:instrText xml:space="preserve"> STYLEREF CharDivText \*charformat </w:instrText>
          </w:r>
          <w:r>
            <w:fldChar w:fldCharType="end"/>
          </w:r>
        </w:p>
      </w:tc>
      <w:tc>
        <w:tcPr>
          <w:tcW w:w="1701" w:type="dxa"/>
        </w:tcPr>
        <w:p w14:paraId="6CAF989C" w14:textId="107FAFB6" w:rsidR="005E1D3C" w:rsidRDefault="005E1D3C">
          <w:pPr>
            <w:pStyle w:val="HeaderEven"/>
            <w:jc w:val="right"/>
            <w:rPr>
              <w:b/>
            </w:rPr>
          </w:pPr>
          <w:r>
            <w:rPr>
              <w:b/>
            </w:rPr>
            <w:fldChar w:fldCharType="begin"/>
          </w:r>
          <w:r>
            <w:rPr>
              <w:b/>
            </w:rPr>
            <w:instrText xml:space="preserve"> STYLEREF CharDivNo \*charformat </w:instrText>
          </w:r>
          <w:r>
            <w:rPr>
              <w:b/>
            </w:rPr>
            <w:fldChar w:fldCharType="end"/>
          </w:r>
        </w:p>
      </w:tc>
    </w:tr>
    <w:tr w:rsidR="005E1D3C" w14:paraId="1551366D" w14:textId="77777777" w:rsidTr="002A3279">
      <w:trPr>
        <w:cantSplit/>
      </w:trPr>
      <w:tc>
        <w:tcPr>
          <w:tcW w:w="1701" w:type="dxa"/>
          <w:gridSpan w:val="2"/>
          <w:tcBorders>
            <w:bottom w:val="single" w:sz="4" w:space="0" w:color="auto"/>
          </w:tcBorders>
        </w:tcPr>
        <w:p w14:paraId="3C1539A5" w14:textId="345CAF00" w:rsidR="005E1D3C" w:rsidRDefault="00A26583">
          <w:pPr>
            <w:pStyle w:val="HeaderOdd6"/>
          </w:pPr>
          <w:fldSimple w:instr=" DOCPROPERTY &quot;Company&quot;  \* MERGEFORMAT ">
            <w:r>
              <w:t>Section</w:t>
            </w:r>
          </w:fldSimple>
          <w:r w:rsidR="005E1D3C">
            <w:t xml:space="preserve"> </w:t>
          </w:r>
          <w:r w:rsidR="005E1D3C">
            <w:rPr>
              <w:noProof/>
            </w:rPr>
            <w:fldChar w:fldCharType="begin"/>
          </w:r>
          <w:r w:rsidR="005E1D3C">
            <w:rPr>
              <w:noProof/>
            </w:rPr>
            <w:instrText xml:space="preserve"> STYLEREF CharSectNo \*charformat </w:instrText>
          </w:r>
          <w:r w:rsidR="005E1D3C">
            <w:rPr>
              <w:noProof/>
            </w:rPr>
            <w:fldChar w:fldCharType="separate"/>
          </w:r>
          <w:r w:rsidR="00B668D9">
            <w:rPr>
              <w:noProof/>
            </w:rPr>
            <w:t>137</w:t>
          </w:r>
          <w:r w:rsidR="005E1D3C">
            <w:rPr>
              <w:noProof/>
            </w:rPr>
            <w:fldChar w:fldCharType="end"/>
          </w:r>
        </w:p>
      </w:tc>
    </w:tr>
  </w:tbl>
  <w:p w14:paraId="67A1B203" w14:textId="77777777" w:rsidR="005E1D3C" w:rsidRDefault="005E1D3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5E1D3C" w:rsidRPr="00CB3D59" w14:paraId="4D80EA58" w14:textId="77777777">
      <w:trPr>
        <w:jc w:val="center"/>
      </w:trPr>
      <w:tc>
        <w:tcPr>
          <w:tcW w:w="1560" w:type="dxa"/>
        </w:tcPr>
        <w:p w14:paraId="2798BB8A" w14:textId="293EF3E6" w:rsidR="005E1D3C" w:rsidRPr="00F02A14" w:rsidRDefault="005E1D3C">
          <w:pPr>
            <w:pStyle w:val="HeaderEven"/>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B668D9">
            <w:rPr>
              <w:rFonts w:cs="Arial"/>
              <w:b/>
              <w:noProof/>
              <w:szCs w:val="18"/>
            </w:rPr>
            <w:t>Schedule 3</w:t>
          </w:r>
          <w:r w:rsidRPr="00F02A14">
            <w:rPr>
              <w:rFonts w:cs="Arial"/>
              <w:b/>
              <w:szCs w:val="18"/>
            </w:rPr>
            <w:fldChar w:fldCharType="end"/>
          </w:r>
        </w:p>
      </w:tc>
      <w:tc>
        <w:tcPr>
          <w:tcW w:w="5741" w:type="dxa"/>
        </w:tcPr>
        <w:p w14:paraId="295F710E" w14:textId="27FB6553" w:rsidR="005E1D3C" w:rsidRPr="00F02A14" w:rsidRDefault="005E1D3C">
          <w:pPr>
            <w:pStyle w:val="HeaderEven"/>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B668D9">
            <w:rPr>
              <w:rFonts w:cs="Arial"/>
              <w:noProof/>
              <w:szCs w:val="18"/>
            </w:rPr>
            <w:t>Reviewable decisions</w:t>
          </w:r>
          <w:r w:rsidRPr="00F02A14">
            <w:rPr>
              <w:rFonts w:cs="Arial"/>
              <w:szCs w:val="18"/>
            </w:rPr>
            <w:fldChar w:fldCharType="end"/>
          </w:r>
        </w:p>
      </w:tc>
    </w:tr>
    <w:tr w:rsidR="005E1D3C" w:rsidRPr="00CB3D59" w14:paraId="782028D4" w14:textId="77777777">
      <w:trPr>
        <w:jc w:val="center"/>
      </w:trPr>
      <w:tc>
        <w:tcPr>
          <w:tcW w:w="1560" w:type="dxa"/>
        </w:tcPr>
        <w:p w14:paraId="65AB1E03" w14:textId="726AF059" w:rsidR="005E1D3C" w:rsidRPr="00F02A14" w:rsidRDefault="005E1D3C">
          <w:pPr>
            <w:pStyle w:val="HeaderEven"/>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end"/>
          </w:r>
        </w:p>
      </w:tc>
      <w:tc>
        <w:tcPr>
          <w:tcW w:w="5741" w:type="dxa"/>
        </w:tcPr>
        <w:p w14:paraId="70AB5671" w14:textId="0B938650" w:rsidR="005E1D3C" w:rsidRPr="00F02A14" w:rsidRDefault="005E1D3C">
          <w:pPr>
            <w:pStyle w:val="HeaderEven"/>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end"/>
          </w:r>
        </w:p>
      </w:tc>
    </w:tr>
    <w:tr w:rsidR="005E1D3C" w:rsidRPr="00CB3D59" w14:paraId="06C5AA70" w14:textId="77777777">
      <w:trPr>
        <w:jc w:val="center"/>
      </w:trPr>
      <w:tc>
        <w:tcPr>
          <w:tcW w:w="7296" w:type="dxa"/>
          <w:gridSpan w:val="2"/>
          <w:tcBorders>
            <w:bottom w:val="single" w:sz="4" w:space="0" w:color="auto"/>
          </w:tcBorders>
        </w:tcPr>
        <w:p w14:paraId="04CB4FEB" w14:textId="77777777" w:rsidR="005E1D3C" w:rsidRPr="00783A18" w:rsidRDefault="005E1D3C" w:rsidP="00783A18">
          <w:pPr>
            <w:pStyle w:val="HeaderEven6"/>
            <w:spacing w:before="0" w:after="0"/>
            <w:rPr>
              <w:rFonts w:ascii="Times New Roman" w:hAnsi="Times New Roman"/>
              <w:sz w:val="24"/>
              <w:szCs w:val="24"/>
            </w:rPr>
          </w:pPr>
        </w:p>
      </w:tc>
    </w:tr>
  </w:tbl>
  <w:p w14:paraId="682849C6" w14:textId="77777777" w:rsidR="005E1D3C" w:rsidRDefault="005E1D3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5E1D3C" w:rsidRPr="00CB3D59" w14:paraId="27D45B2F" w14:textId="77777777">
      <w:trPr>
        <w:jc w:val="center"/>
      </w:trPr>
      <w:tc>
        <w:tcPr>
          <w:tcW w:w="5741" w:type="dxa"/>
        </w:tcPr>
        <w:p w14:paraId="4B4A7AE7" w14:textId="4B7E7E2C" w:rsidR="005E1D3C" w:rsidRPr="00F02A14" w:rsidRDefault="005E1D3C">
          <w:pPr>
            <w:pStyle w:val="HeaderEven"/>
            <w:jc w:val="right"/>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B668D9">
            <w:rPr>
              <w:rFonts w:cs="Arial"/>
              <w:noProof/>
              <w:szCs w:val="18"/>
            </w:rPr>
            <w:t>Class 2 offences</w:t>
          </w:r>
          <w:r w:rsidRPr="00F02A14">
            <w:rPr>
              <w:rFonts w:cs="Arial"/>
              <w:szCs w:val="18"/>
            </w:rPr>
            <w:fldChar w:fldCharType="end"/>
          </w:r>
        </w:p>
      </w:tc>
      <w:tc>
        <w:tcPr>
          <w:tcW w:w="1560" w:type="dxa"/>
        </w:tcPr>
        <w:p w14:paraId="0359D1DA" w14:textId="01A990B0" w:rsidR="005E1D3C" w:rsidRPr="00F02A14" w:rsidRDefault="005E1D3C">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B668D9">
            <w:rPr>
              <w:rFonts w:cs="Arial"/>
              <w:b/>
              <w:noProof/>
              <w:szCs w:val="18"/>
            </w:rPr>
            <w:t>Schedule 2</w:t>
          </w:r>
          <w:r w:rsidRPr="00F02A14">
            <w:rPr>
              <w:rFonts w:cs="Arial"/>
              <w:b/>
              <w:szCs w:val="18"/>
            </w:rPr>
            <w:fldChar w:fldCharType="end"/>
          </w:r>
        </w:p>
      </w:tc>
    </w:tr>
    <w:tr w:rsidR="005E1D3C" w:rsidRPr="00CB3D59" w14:paraId="11E9EFEF" w14:textId="77777777">
      <w:trPr>
        <w:jc w:val="center"/>
      </w:trPr>
      <w:tc>
        <w:tcPr>
          <w:tcW w:w="5741" w:type="dxa"/>
        </w:tcPr>
        <w:p w14:paraId="18BADC63" w14:textId="31C3B47E" w:rsidR="005E1D3C" w:rsidRPr="00F02A14" w:rsidRDefault="005E1D3C">
          <w:pPr>
            <w:pStyle w:val="HeaderEven"/>
            <w:jc w:val="right"/>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B668D9">
            <w:rPr>
              <w:rFonts w:cs="Arial"/>
              <w:noProof/>
              <w:szCs w:val="18"/>
            </w:rPr>
            <w:t>Offences against other legislation</w:t>
          </w:r>
          <w:r w:rsidRPr="00F02A14">
            <w:rPr>
              <w:rFonts w:cs="Arial"/>
              <w:szCs w:val="18"/>
            </w:rPr>
            <w:fldChar w:fldCharType="end"/>
          </w:r>
        </w:p>
      </w:tc>
      <w:tc>
        <w:tcPr>
          <w:tcW w:w="1560" w:type="dxa"/>
        </w:tcPr>
        <w:p w14:paraId="53A59249" w14:textId="06193A4A" w:rsidR="005E1D3C" w:rsidRPr="00F02A14" w:rsidRDefault="005E1D3C">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B668D9">
            <w:rPr>
              <w:rFonts w:cs="Arial"/>
              <w:b/>
              <w:noProof/>
              <w:szCs w:val="18"/>
            </w:rPr>
            <w:t>Part 2.2</w:t>
          </w:r>
          <w:r w:rsidRPr="00F02A14">
            <w:rPr>
              <w:rFonts w:cs="Arial"/>
              <w:b/>
              <w:szCs w:val="18"/>
            </w:rPr>
            <w:fldChar w:fldCharType="end"/>
          </w:r>
        </w:p>
      </w:tc>
    </w:tr>
    <w:tr w:rsidR="005E1D3C" w:rsidRPr="00CB3D59" w14:paraId="4A106CDF" w14:textId="77777777">
      <w:trPr>
        <w:jc w:val="center"/>
      </w:trPr>
      <w:tc>
        <w:tcPr>
          <w:tcW w:w="7296" w:type="dxa"/>
          <w:gridSpan w:val="2"/>
          <w:tcBorders>
            <w:bottom w:val="single" w:sz="4" w:space="0" w:color="auto"/>
          </w:tcBorders>
        </w:tcPr>
        <w:p w14:paraId="56A66F80" w14:textId="77777777" w:rsidR="005E1D3C" w:rsidRPr="00783A18" w:rsidRDefault="005E1D3C" w:rsidP="00783A18">
          <w:pPr>
            <w:pStyle w:val="HeaderOdd6"/>
            <w:spacing w:before="0" w:after="0"/>
            <w:jc w:val="left"/>
            <w:rPr>
              <w:rFonts w:ascii="Times New Roman" w:hAnsi="Times New Roman"/>
              <w:sz w:val="24"/>
              <w:szCs w:val="24"/>
            </w:rPr>
          </w:pPr>
        </w:p>
      </w:tc>
    </w:tr>
  </w:tbl>
  <w:p w14:paraId="732D8C03" w14:textId="77777777" w:rsidR="005E1D3C" w:rsidRDefault="005E1D3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340"/>
      <w:gridCol w:w="6583"/>
    </w:tblGrid>
    <w:tr w:rsidR="005E1D3C" w14:paraId="78BB257A" w14:textId="77777777">
      <w:trPr>
        <w:jc w:val="center"/>
      </w:trPr>
      <w:tc>
        <w:tcPr>
          <w:tcW w:w="1340" w:type="dxa"/>
        </w:tcPr>
        <w:p w14:paraId="774B0D0F" w14:textId="77777777" w:rsidR="005E1D3C" w:rsidRDefault="005E1D3C">
          <w:pPr>
            <w:pStyle w:val="HeaderEven"/>
          </w:pPr>
        </w:p>
      </w:tc>
      <w:tc>
        <w:tcPr>
          <w:tcW w:w="6583" w:type="dxa"/>
        </w:tcPr>
        <w:p w14:paraId="1540F9C8" w14:textId="77777777" w:rsidR="005E1D3C" w:rsidRDefault="005E1D3C">
          <w:pPr>
            <w:pStyle w:val="HeaderEven"/>
          </w:pPr>
        </w:p>
      </w:tc>
    </w:tr>
    <w:tr w:rsidR="005E1D3C" w14:paraId="2689A83B" w14:textId="77777777">
      <w:trPr>
        <w:jc w:val="center"/>
      </w:trPr>
      <w:tc>
        <w:tcPr>
          <w:tcW w:w="7923" w:type="dxa"/>
          <w:gridSpan w:val="2"/>
          <w:tcBorders>
            <w:bottom w:val="single" w:sz="4" w:space="0" w:color="auto"/>
          </w:tcBorders>
        </w:tcPr>
        <w:p w14:paraId="3E999F86" w14:textId="77777777" w:rsidR="005E1D3C" w:rsidRDefault="005E1D3C">
          <w:pPr>
            <w:pStyle w:val="HeaderEven6"/>
          </w:pPr>
          <w:r>
            <w:t>Dictionary</w:t>
          </w:r>
        </w:p>
      </w:tc>
    </w:tr>
  </w:tbl>
  <w:p w14:paraId="0A079D07" w14:textId="77777777" w:rsidR="005E1D3C" w:rsidRDefault="005E1D3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583"/>
      <w:gridCol w:w="1340"/>
    </w:tblGrid>
    <w:tr w:rsidR="005E1D3C" w14:paraId="051090BD" w14:textId="77777777">
      <w:trPr>
        <w:jc w:val="center"/>
      </w:trPr>
      <w:tc>
        <w:tcPr>
          <w:tcW w:w="6583" w:type="dxa"/>
        </w:tcPr>
        <w:p w14:paraId="1D35C20F" w14:textId="77777777" w:rsidR="005E1D3C" w:rsidRDefault="005E1D3C">
          <w:pPr>
            <w:pStyle w:val="HeaderOdd"/>
          </w:pPr>
        </w:p>
      </w:tc>
      <w:tc>
        <w:tcPr>
          <w:tcW w:w="1340" w:type="dxa"/>
        </w:tcPr>
        <w:p w14:paraId="32626D87" w14:textId="77777777" w:rsidR="005E1D3C" w:rsidRDefault="005E1D3C">
          <w:pPr>
            <w:pStyle w:val="HeaderOdd"/>
          </w:pPr>
        </w:p>
      </w:tc>
    </w:tr>
    <w:tr w:rsidR="005E1D3C" w14:paraId="34EC05DA" w14:textId="77777777">
      <w:trPr>
        <w:jc w:val="center"/>
      </w:trPr>
      <w:tc>
        <w:tcPr>
          <w:tcW w:w="7923" w:type="dxa"/>
          <w:gridSpan w:val="2"/>
          <w:tcBorders>
            <w:bottom w:val="single" w:sz="4" w:space="0" w:color="auto"/>
          </w:tcBorders>
        </w:tcPr>
        <w:p w14:paraId="678D5B14" w14:textId="77777777" w:rsidR="005E1D3C" w:rsidRDefault="005E1D3C">
          <w:pPr>
            <w:pStyle w:val="HeaderOdd6"/>
          </w:pPr>
          <w:r>
            <w:t>Dictionary</w:t>
          </w:r>
        </w:p>
      </w:tc>
    </w:tr>
  </w:tbl>
  <w:p w14:paraId="5DA95223" w14:textId="77777777" w:rsidR="005E1D3C" w:rsidRDefault="005E1D3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759"/>
      <w:gridCol w:w="580"/>
      <w:gridCol w:w="6584"/>
    </w:tblGrid>
    <w:tr w:rsidR="005E1D3C" w14:paraId="7A041A06" w14:textId="77777777">
      <w:trPr>
        <w:jc w:val="center"/>
      </w:trPr>
      <w:tc>
        <w:tcPr>
          <w:tcW w:w="1234" w:type="dxa"/>
          <w:gridSpan w:val="2"/>
        </w:tcPr>
        <w:p w14:paraId="07B96B27" w14:textId="77777777" w:rsidR="005E1D3C" w:rsidRDefault="005E1D3C">
          <w:pPr>
            <w:pStyle w:val="HeaderEven"/>
            <w:rPr>
              <w:b/>
            </w:rPr>
          </w:pPr>
          <w:r>
            <w:rPr>
              <w:b/>
            </w:rPr>
            <w:t>Endnotes</w:t>
          </w:r>
        </w:p>
      </w:tc>
      <w:tc>
        <w:tcPr>
          <w:tcW w:w="6062" w:type="dxa"/>
        </w:tcPr>
        <w:p w14:paraId="6F506373" w14:textId="77777777" w:rsidR="005E1D3C" w:rsidRDefault="005E1D3C">
          <w:pPr>
            <w:pStyle w:val="HeaderEven"/>
          </w:pPr>
        </w:p>
      </w:tc>
    </w:tr>
    <w:tr w:rsidR="005E1D3C" w14:paraId="3B76E52D" w14:textId="77777777">
      <w:trPr>
        <w:cantSplit/>
        <w:jc w:val="center"/>
      </w:trPr>
      <w:tc>
        <w:tcPr>
          <w:tcW w:w="7296" w:type="dxa"/>
          <w:gridSpan w:val="3"/>
        </w:tcPr>
        <w:p w14:paraId="0A676413" w14:textId="77777777" w:rsidR="005E1D3C" w:rsidRDefault="005E1D3C">
          <w:pPr>
            <w:pStyle w:val="HeaderEven"/>
          </w:pPr>
        </w:p>
      </w:tc>
    </w:tr>
    <w:tr w:rsidR="005E1D3C" w14:paraId="2DD27279" w14:textId="77777777">
      <w:trPr>
        <w:cantSplit/>
        <w:jc w:val="center"/>
      </w:trPr>
      <w:tc>
        <w:tcPr>
          <w:tcW w:w="700" w:type="dxa"/>
          <w:tcBorders>
            <w:bottom w:val="single" w:sz="4" w:space="0" w:color="auto"/>
          </w:tcBorders>
        </w:tcPr>
        <w:p w14:paraId="5B42B2A2" w14:textId="02D7A397" w:rsidR="005E1D3C" w:rsidRDefault="005E1D3C">
          <w:pPr>
            <w:pStyle w:val="HeaderEven6"/>
          </w:pPr>
          <w:r>
            <w:rPr>
              <w:noProof/>
            </w:rPr>
            <w:fldChar w:fldCharType="begin"/>
          </w:r>
          <w:r>
            <w:rPr>
              <w:noProof/>
            </w:rPr>
            <w:instrText xml:space="preserve"> STYLEREF charTableNo \*charformat </w:instrText>
          </w:r>
          <w:r>
            <w:rPr>
              <w:noProof/>
            </w:rPr>
            <w:fldChar w:fldCharType="separate"/>
          </w:r>
          <w:r w:rsidR="00B668D9">
            <w:rPr>
              <w:noProof/>
            </w:rPr>
            <w:t>5</w:t>
          </w:r>
          <w:r>
            <w:rPr>
              <w:noProof/>
            </w:rPr>
            <w:fldChar w:fldCharType="end"/>
          </w:r>
        </w:p>
      </w:tc>
      <w:tc>
        <w:tcPr>
          <w:tcW w:w="6600" w:type="dxa"/>
          <w:gridSpan w:val="2"/>
          <w:tcBorders>
            <w:bottom w:val="single" w:sz="4" w:space="0" w:color="auto"/>
          </w:tcBorders>
        </w:tcPr>
        <w:p w14:paraId="28CBCF0A" w14:textId="3F919EA0" w:rsidR="005E1D3C" w:rsidRDefault="005E1D3C">
          <w:pPr>
            <w:pStyle w:val="HeaderEven6"/>
          </w:pPr>
          <w:r>
            <w:rPr>
              <w:noProof/>
            </w:rPr>
            <w:fldChar w:fldCharType="begin"/>
          </w:r>
          <w:r>
            <w:rPr>
              <w:noProof/>
            </w:rPr>
            <w:instrText xml:space="preserve"> STYLEREF charTableText \*charformat </w:instrText>
          </w:r>
          <w:r>
            <w:rPr>
              <w:noProof/>
            </w:rPr>
            <w:fldChar w:fldCharType="separate"/>
          </w:r>
          <w:r w:rsidR="00B668D9">
            <w:rPr>
              <w:noProof/>
            </w:rPr>
            <w:t>Earlier republications</w:t>
          </w:r>
          <w:r>
            <w:rPr>
              <w:noProof/>
            </w:rPr>
            <w:fldChar w:fldCharType="end"/>
          </w:r>
        </w:p>
      </w:tc>
    </w:tr>
  </w:tbl>
  <w:p w14:paraId="7D7E5C80" w14:textId="77777777" w:rsidR="005E1D3C" w:rsidRDefault="005E1D3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932"/>
      <w:gridCol w:w="761"/>
    </w:tblGrid>
    <w:tr w:rsidR="005E1D3C" w14:paraId="55A1E024" w14:textId="77777777">
      <w:trPr>
        <w:jc w:val="center"/>
      </w:trPr>
      <w:tc>
        <w:tcPr>
          <w:tcW w:w="5741" w:type="dxa"/>
        </w:tcPr>
        <w:p w14:paraId="3452CBC1" w14:textId="77777777" w:rsidR="005E1D3C" w:rsidRDefault="005E1D3C">
          <w:pPr>
            <w:pStyle w:val="HeaderEven"/>
            <w:jc w:val="right"/>
          </w:pPr>
        </w:p>
      </w:tc>
      <w:tc>
        <w:tcPr>
          <w:tcW w:w="1560" w:type="dxa"/>
          <w:gridSpan w:val="2"/>
        </w:tcPr>
        <w:p w14:paraId="675F7F41" w14:textId="77777777" w:rsidR="005E1D3C" w:rsidRDefault="005E1D3C">
          <w:pPr>
            <w:pStyle w:val="HeaderEven"/>
            <w:jc w:val="right"/>
            <w:rPr>
              <w:b/>
            </w:rPr>
          </w:pPr>
          <w:r>
            <w:rPr>
              <w:b/>
            </w:rPr>
            <w:t>Endnotes</w:t>
          </w:r>
        </w:p>
      </w:tc>
    </w:tr>
    <w:tr w:rsidR="005E1D3C" w14:paraId="055DA4F6" w14:textId="77777777">
      <w:trPr>
        <w:jc w:val="center"/>
      </w:trPr>
      <w:tc>
        <w:tcPr>
          <w:tcW w:w="7301" w:type="dxa"/>
          <w:gridSpan w:val="3"/>
        </w:tcPr>
        <w:p w14:paraId="3E20A4C3" w14:textId="77777777" w:rsidR="005E1D3C" w:rsidRDefault="005E1D3C">
          <w:pPr>
            <w:pStyle w:val="HeaderEven"/>
            <w:jc w:val="right"/>
            <w:rPr>
              <w:b/>
            </w:rPr>
          </w:pPr>
        </w:p>
      </w:tc>
    </w:tr>
    <w:tr w:rsidR="005E1D3C" w14:paraId="58C8387C" w14:textId="77777777">
      <w:trPr>
        <w:jc w:val="center"/>
      </w:trPr>
      <w:tc>
        <w:tcPr>
          <w:tcW w:w="6600" w:type="dxa"/>
          <w:gridSpan w:val="2"/>
          <w:tcBorders>
            <w:bottom w:val="single" w:sz="4" w:space="0" w:color="auto"/>
          </w:tcBorders>
        </w:tcPr>
        <w:p w14:paraId="748E15DB" w14:textId="470EE8CE" w:rsidR="005E1D3C" w:rsidRDefault="005E1D3C">
          <w:pPr>
            <w:pStyle w:val="HeaderOdd6"/>
          </w:pPr>
          <w:r>
            <w:rPr>
              <w:noProof/>
            </w:rPr>
            <w:fldChar w:fldCharType="begin"/>
          </w:r>
          <w:r>
            <w:rPr>
              <w:noProof/>
            </w:rPr>
            <w:instrText xml:space="preserve"> STYLEREF charTableText \*charformat </w:instrText>
          </w:r>
          <w:r>
            <w:rPr>
              <w:noProof/>
            </w:rPr>
            <w:fldChar w:fldCharType="separate"/>
          </w:r>
          <w:r w:rsidR="00B668D9">
            <w:rPr>
              <w:noProof/>
            </w:rPr>
            <w:t>Expired transitional or validating provisions</w:t>
          </w:r>
          <w:r>
            <w:rPr>
              <w:noProof/>
            </w:rPr>
            <w:fldChar w:fldCharType="end"/>
          </w:r>
        </w:p>
      </w:tc>
      <w:tc>
        <w:tcPr>
          <w:tcW w:w="700" w:type="dxa"/>
          <w:tcBorders>
            <w:bottom w:val="single" w:sz="4" w:space="0" w:color="auto"/>
          </w:tcBorders>
        </w:tcPr>
        <w:p w14:paraId="09E95E02" w14:textId="5D79C5D1" w:rsidR="005E1D3C" w:rsidRDefault="005E1D3C">
          <w:pPr>
            <w:pStyle w:val="HeaderOdd6"/>
          </w:pPr>
          <w:r>
            <w:rPr>
              <w:noProof/>
            </w:rPr>
            <w:fldChar w:fldCharType="begin"/>
          </w:r>
          <w:r>
            <w:rPr>
              <w:noProof/>
            </w:rPr>
            <w:instrText xml:space="preserve"> STYLEREF charTableNo \*charformat </w:instrText>
          </w:r>
          <w:r>
            <w:rPr>
              <w:noProof/>
            </w:rPr>
            <w:fldChar w:fldCharType="separate"/>
          </w:r>
          <w:r w:rsidR="00B668D9">
            <w:rPr>
              <w:noProof/>
            </w:rPr>
            <w:t>6</w:t>
          </w:r>
          <w:r>
            <w:rPr>
              <w:noProof/>
            </w:rPr>
            <w:fldChar w:fldCharType="end"/>
          </w:r>
        </w:p>
      </w:tc>
    </w:tr>
  </w:tbl>
  <w:p w14:paraId="142BCB03" w14:textId="77777777" w:rsidR="005E1D3C" w:rsidRDefault="005E1D3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0C961" w14:textId="77777777" w:rsidR="002C77F4" w:rsidRDefault="002C77F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E9F0" w14:textId="77777777" w:rsidR="002C77F4" w:rsidRDefault="002C77F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78336" w14:textId="77777777" w:rsidR="002C77F4" w:rsidRDefault="002C77F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A12BB" w14:textId="77777777" w:rsidR="002C77F4" w:rsidRDefault="002C7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34202"/>
    <w:multiLevelType w:val="multilevel"/>
    <w:tmpl w:val="CAC0CDCA"/>
    <w:name w:val="Section"/>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lvl>
    <w:lvl w:ilvl="5">
      <w:start w:val="1"/>
      <w:numFmt w:val="decimal"/>
      <w:lvlText w:val="(%6)"/>
      <w:lvlJc w:val="right"/>
      <w:pPr>
        <w:tabs>
          <w:tab w:val="num" w:pos="700"/>
        </w:tabs>
        <w:ind w:left="700" w:hanging="200"/>
      </w:pPr>
    </w:lvl>
    <w:lvl w:ilvl="6">
      <w:start w:val="1"/>
      <w:numFmt w:val="lowerLetter"/>
      <w:lvlText w:val="(%7)"/>
      <w:lvlJc w:val="right"/>
      <w:pPr>
        <w:tabs>
          <w:tab w:val="num" w:pos="1200"/>
        </w:tabs>
        <w:ind w:left="1200" w:hanging="200"/>
      </w:pPr>
    </w:lvl>
    <w:lvl w:ilvl="7">
      <w:start w:val="1"/>
      <w:numFmt w:val="lowerRoman"/>
      <w:lvlText w:val="(%8)"/>
      <w:lvlJc w:val="right"/>
      <w:pPr>
        <w:tabs>
          <w:tab w:val="num" w:pos="1600"/>
        </w:tabs>
        <w:ind w:left="1600" w:hanging="200"/>
      </w:pPr>
    </w:lvl>
    <w:lvl w:ilvl="8">
      <w:start w:val="1"/>
      <w:numFmt w:val="upperLetter"/>
      <w:lvlText w:val="(%9)"/>
      <w:lvlJc w:val="right"/>
      <w:pPr>
        <w:tabs>
          <w:tab w:val="num" w:pos="2100"/>
        </w:tabs>
        <w:ind w:left="2100" w:hanging="200"/>
      </w:pPr>
    </w:lvl>
  </w:abstractNum>
  <w:abstractNum w:abstractNumId="1" w15:restartNumberingAfterBreak="0">
    <w:nsid w:val="0D1F0F52"/>
    <w:multiLevelType w:val="multilevel"/>
    <w:tmpl w:val="5BFC7020"/>
    <w:name w:val="ChapHeadings"/>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lowerLetter"/>
      <w:lvlText w:val="(%7)"/>
      <w:lvlJc w:val="right"/>
      <w:pPr>
        <w:tabs>
          <w:tab w:val="num" w:pos="1200"/>
        </w:tabs>
        <w:ind w:left="1200" w:hanging="200"/>
      </w:pPr>
      <w:rPr>
        <w:b w:val="0"/>
        <w:i w:val="0"/>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15884613"/>
    <w:multiLevelType w:val="multilevel"/>
    <w:tmpl w:val="04883E96"/>
    <w:name w:val="SchedHeading"/>
    <w:lvl w:ilvl="0">
      <w:start w:val="1"/>
      <w:numFmt w:val="decimal"/>
      <w:lvlText w:val="Schedule %1"/>
      <w:lvlJc w:val="left"/>
      <w:pPr>
        <w:tabs>
          <w:tab w:val="num" w:pos="2600"/>
        </w:tabs>
        <w:ind w:left="2600" w:hanging="2600"/>
      </w:pPr>
    </w:lvl>
    <w:lvl w:ilvl="1">
      <w:start w:val="1"/>
      <w:numFmt w:val="decimal"/>
      <w:lvlText w:val="Part %2"/>
      <w:lvlJc w:val="left"/>
      <w:pPr>
        <w:tabs>
          <w:tab w:val="num" w:pos="2600"/>
        </w:tabs>
        <w:ind w:left="2600" w:hanging="2600"/>
      </w:pPr>
    </w:lvl>
    <w:lvl w:ilvl="2">
      <w:start w:val="1"/>
      <w:numFmt w:val="decimal"/>
      <w:lvlText w:val="Division %3"/>
      <w:lvlJc w:val="left"/>
      <w:pPr>
        <w:tabs>
          <w:tab w:val="num" w:pos="2600"/>
        </w:tabs>
        <w:ind w:left="2600" w:hanging="2600"/>
      </w:pPr>
    </w:lvl>
    <w:lvl w:ilvl="3">
      <w:start w:val="1"/>
      <w:numFmt w:val="decimal"/>
      <w:lvlText w:val="[%1.%4]"/>
      <w:lvlJc w:val="left"/>
      <w:pPr>
        <w:tabs>
          <w:tab w:val="num" w:pos="700"/>
        </w:tabs>
        <w:ind w:left="700" w:hanging="700"/>
      </w:pPr>
    </w:lvl>
    <w:lvl w:ilvl="4">
      <w:start w:val="1"/>
      <w:numFmt w:val="decimal"/>
      <w:lvlText w:val="%5"/>
      <w:lvlJc w:val="left"/>
      <w:pPr>
        <w:tabs>
          <w:tab w:val="num" w:pos="700"/>
        </w:tabs>
        <w:ind w:left="700" w:hanging="70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 w15:restartNumberingAfterBreak="0">
    <w:nsid w:val="1D172FB9"/>
    <w:multiLevelType w:val="multilevel"/>
    <w:tmpl w:val="FE0A6234"/>
    <w:name w:val="defs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suff w:val="nothing"/>
      <w:lvlText w:val=""/>
      <w:lvlJc w:val="left"/>
      <w:pPr>
        <w:ind w:left="700" w:firstLine="0"/>
      </w:pPr>
    </w:lvl>
    <w:lvl w:ilvl="6">
      <w:start w:val="1"/>
      <w:numFmt w:val="lowerLetter"/>
      <w:lvlText w:val="(%7)"/>
      <w:lvlJc w:val="right"/>
      <w:pPr>
        <w:tabs>
          <w:tab w:val="num" w:pos="1200"/>
        </w:tabs>
        <w:ind w:left="1200" w:hanging="200"/>
      </w:pPr>
      <w:rPr>
        <w:b w:val="0"/>
        <w:i w:val="0"/>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1DEC290D"/>
    <w:multiLevelType w:val="multilevel"/>
    <w:tmpl w:val="47EEF238"/>
    <w:name w:val="Headings"/>
    <w:lvl w:ilvl="0">
      <w:start w:val="1"/>
      <w:numFmt w:val="decimal"/>
      <w:lvlText w:val="Chapter %1"/>
      <w:lvlJc w:val="left"/>
      <w:pPr>
        <w:tabs>
          <w:tab w:val="num" w:pos="2400"/>
        </w:tabs>
        <w:ind w:left="2400" w:hanging="2400"/>
      </w:pPr>
      <w:rPr>
        <w:rFonts w:ascii="Arial" w:hAnsi="Arial" w:hint="default"/>
      </w:rPr>
    </w:lvl>
    <w:lvl w:ilvl="1">
      <w:start w:val="1"/>
      <w:numFmt w:val="decimal"/>
      <w:lvlText w:val="Part %1.%2"/>
      <w:lvlJc w:val="left"/>
      <w:pPr>
        <w:tabs>
          <w:tab w:val="num" w:pos="2400"/>
        </w:tabs>
        <w:ind w:left="2400" w:hanging="2400"/>
      </w:pPr>
      <w:rPr>
        <w:rFonts w:ascii="Arial" w:hAnsi="Arial" w:hint="default"/>
      </w:rPr>
    </w:lvl>
    <w:lvl w:ilvl="2">
      <w:start w:val="1"/>
      <w:numFmt w:val="decimal"/>
      <w:lvlText w:val="Division %1.%2.%3"/>
      <w:lvlJc w:val="left"/>
      <w:pPr>
        <w:tabs>
          <w:tab w:val="num" w:pos="2400"/>
        </w:tabs>
        <w:ind w:left="2400" w:hanging="2400"/>
      </w:pPr>
      <w:rPr>
        <w:rFonts w:ascii="Arial" w:hAnsi="Arial" w:hint="default"/>
      </w:rPr>
    </w:lvl>
    <w:lvl w:ilvl="3">
      <w:start w:val="1"/>
      <w:numFmt w:val="decimal"/>
      <w:lvlText w:val="Subdivision %1.%2.%3.%4"/>
      <w:lvlJc w:val="left"/>
      <w:pPr>
        <w:tabs>
          <w:tab w:val="num" w:pos="2400"/>
        </w:tabs>
        <w:ind w:left="2400" w:hanging="2400"/>
      </w:pPr>
      <w:rPr>
        <w:rFonts w:ascii="Arial" w:hAnsi="Arial" w:hint="default"/>
      </w:rPr>
    </w:lvl>
    <w:lvl w:ilvl="4">
      <w:start w:val="1"/>
      <w:numFmt w:val="decimal"/>
      <w:lvlRestart w:val="0"/>
      <w:lvlText w:val="%5"/>
      <w:lvlJc w:val="left"/>
      <w:pPr>
        <w:tabs>
          <w:tab w:val="num" w:pos="700"/>
        </w:tabs>
        <w:ind w:left="700" w:hanging="700"/>
      </w:pPr>
      <w:rPr>
        <w:rFonts w:ascii="Arial" w:hAnsi="Arial" w:hint="default"/>
      </w:rPr>
    </w:lvl>
    <w:lvl w:ilvl="5">
      <w:start w:val="1"/>
      <w:numFmt w:val="decimal"/>
      <w:suff w:val="nothing"/>
      <w:lvlText w:val="(%6)"/>
      <w:lvlJc w:val="right"/>
      <w:pPr>
        <w:ind w:left="700" w:hanging="46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31D03CEE"/>
    <w:multiLevelType w:val="hybridMultilevel"/>
    <w:tmpl w:val="5DB2CD8E"/>
    <w:lvl w:ilvl="0" w:tplc="40881094">
      <w:start w:val="1"/>
      <w:numFmt w:val="bullet"/>
      <w:pStyle w:val="aNoteBulletsubpar"/>
      <w:lvlText w:val=""/>
      <w:lvlJc w:val="left"/>
      <w:pPr>
        <w:tabs>
          <w:tab w:val="num" w:pos="3300"/>
        </w:tabs>
        <w:ind w:left="3240" w:hanging="300"/>
      </w:pPr>
      <w:rPr>
        <w:rFonts w:ascii="Symbol" w:hAnsi="Symbol" w:hint="default"/>
        <w:sz w:val="20"/>
      </w:rPr>
    </w:lvl>
    <w:lvl w:ilvl="1" w:tplc="47FC08E2" w:tentative="1">
      <w:start w:val="1"/>
      <w:numFmt w:val="bullet"/>
      <w:lvlText w:val="o"/>
      <w:lvlJc w:val="left"/>
      <w:pPr>
        <w:tabs>
          <w:tab w:val="num" w:pos="1440"/>
        </w:tabs>
        <w:ind w:left="1440" w:hanging="360"/>
      </w:pPr>
      <w:rPr>
        <w:rFonts w:ascii="Courier New" w:hAnsi="Courier New" w:hint="default"/>
      </w:rPr>
    </w:lvl>
    <w:lvl w:ilvl="2" w:tplc="4078C6C6" w:tentative="1">
      <w:start w:val="1"/>
      <w:numFmt w:val="bullet"/>
      <w:lvlText w:val=""/>
      <w:lvlJc w:val="left"/>
      <w:pPr>
        <w:tabs>
          <w:tab w:val="num" w:pos="2160"/>
        </w:tabs>
        <w:ind w:left="2160" w:hanging="360"/>
      </w:pPr>
      <w:rPr>
        <w:rFonts w:ascii="Wingdings" w:hAnsi="Wingdings" w:hint="default"/>
      </w:rPr>
    </w:lvl>
    <w:lvl w:ilvl="3" w:tplc="190E8B04" w:tentative="1">
      <w:start w:val="1"/>
      <w:numFmt w:val="bullet"/>
      <w:lvlText w:val=""/>
      <w:lvlJc w:val="left"/>
      <w:pPr>
        <w:tabs>
          <w:tab w:val="num" w:pos="2880"/>
        </w:tabs>
        <w:ind w:left="2880" w:hanging="360"/>
      </w:pPr>
      <w:rPr>
        <w:rFonts w:ascii="Symbol" w:hAnsi="Symbol" w:hint="default"/>
      </w:rPr>
    </w:lvl>
    <w:lvl w:ilvl="4" w:tplc="7D70A048" w:tentative="1">
      <w:start w:val="1"/>
      <w:numFmt w:val="bullet"/>
      <w:lvlText w:val="o"/>
      <w:lvlJc w:val="left"/>
      <w:pPr>
        <w:tabs>
          <w:tab w:val="num" w:pos="3600"/>
        </w:tabs>
        <w:ind w:left="3600" w:hanging="360"/>
      </w:pPr>
      <w:rPr>
        <w:rFonts w:ascii="Courier New" w:hAnsi="Courier New" w:hint="default"/>
      </w:rPr>
    </w:lvl>
    <w:lvl w:ilvl="5" w:tplc="78060802" w:tentative="1">
      <w:start w:val="1"/>
      <w:numFmt w:val="bullet"/>
      <w:lvlText w:val=""/>
      <w:lvlJc w:val="left"/>
      <w:pPr>
        <w:tabs>
          <w:tab w:val="num" w:pos="4320"/>
        </w:tabs>
        <w:ind w:left="4320" w:hanging="360"/>
      </w:pPr>
      <w:rPr>
        <w:rFonts w:ascii="Wingdings" w:hAnsi="Wingdings" w:hint="default"/>
      </w:rPr>
    </w:lvl>
    <w:lvl w:ilvl="6" w:tplc="762E31A2" w:tentative="1">
      <w:start w:val="1"/>
      <w:numFmt w:val="bullet"/>
      <w:lvlText w:val=""/>
      <w:lvlJc w:val="left"/>
      <w:pPr>
        <w:tabs>
          <w:tab w:val="num" w:pos="5040"/>
        </w:tabs>
        <w:ind w:left="5040" w:hanging="360"/>
      </w:pPr>
      <w:rPr>
        <w:rFonts w:ascii="Symbol" w:hAnsi="Symbol" w:hint="default"/>
      </w:rPr>
    </w:lvl>
    <w:lvl w:ilvl="7" w:tplc="6D805F5A" w:tentative="1">
      <w:start w:val="1"/>
      <w:numFmt w:val="bullet"/>
      <w:lvlText w:val="o"/>
      <w:lvlJc w:val="left"/>
      <w:pPr>
        <w:tabs>
          <w:tab w:val="num" w:pos="5760"/>
        </w:tabs>
        <w:ind w:left="5760" w:hanging="360"/>
      </w:pPr>
      <w:rPr>
        <w:rFonts w:ascii="Courier New" w:hAnsi="Courier New" w:hint="default"/>
      </w:rPr>
    </w:lvl>
    <w:lvl w:ilvl="8" w:tplc="79B4626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123B54"/>
    <w:multiLevelType w:val="multilevel"/>
    <w:tmpl w:val="B0124224"/>
    <w:name w:val="Schedule"/>
    <w:lvl w:ilvl="0">
      <w:start w:val="1"/>
      <w:numFmt w:val="decimal"/>
      <w:lvlText w:val="Schedule %1"/>
      <w:lvlJc w:val="left"/>
      <w:pPr>
        <w:tabs>
          <w:tab w:val="num" w:pos="2600"/>
        </w:tabs>
        <w:ind w:left="2600" w:hanging="2600"/>
      </w:pPr>
      <w:rPr>
        <w:rFonts w:ascii="Arial" w:hAnsi="Arial" w:hint="default"/>
      </w:rPr>
    </w:lvl>
    <w:lvl w:ilvl="1">
      <w:start w:val="1"/>
      <w:numFmt w:val="decimal"/>
      <w:lvlText w:val="Part %2"/>
      <w:lvlJc w:val="left"/>
      <w:pPr>
        <w:tabs>
          <w:tab w:val="num" w:pos="2400"/>
        </w:tabs>
        <w:ind w:left="2400" w:hanging="2400"/>
      </w:pPr>
      <w:rPr>
        <w:rFonts w:ascii="Arial" w:hAnsi="Arial" w:hint="default"/>
      </w:rPr>
    </w:lvl>
    <w:lvl w:ilvl="2">
      <w:start w:val="1"/>
      <w:numFmt w:val="decimal"/>
      <w:lvlText w:val="Form %3"/>
      <w:lvlJc w:val="left"/>
      <w:pPr>
        <w:tabs>
          <w:tab w:val="num" w:pos="2400"/>
        </w:tabs>
        <w:ind w:left="2400" w:hanging="2400"/>
      </w:pPr>
      <w:rPr>
        <w:rFonts w:ascii="Arial" w:hAnsi="Arial" w:hint="default"/>
      </w:rPr>
    </w:lvl>
    <w:lvl w:ilvl="3">
      <w:start w:val="1"/>
      <w:numFmt w:val="decimal"/>
      <w:isLgl/>
      <w:lvlText w:val="%1.%2.%3.%4."/>
      <w:lvlJc w:val="left"/>
      <w:pPr>
        <w:tabs>
          <w:tab w:val="num" w:pos="2520"/>
        </w:tabs>
        <w:ind w:left="1800" w:hanging="720"/>
      </w:pPr>
      <w:rPr>
        <w:rFonts w:hint="default"/>
      </w:rPr>
    </w:lvl>
    <w:lvl w:ilvl="4">
      <w:start w:val="1"/>
      <w:numFmt w:val="decimal"/>
      <w:lvlText w:val="%5"/>
      <w:lvlJc w:val="left"/>
      <w:pPr>
        <w:tabs>
          <w:tab w:val="num" w:pos="700"/>
        </w:tabs>
        <w:ind w:left="700" w:hanging="70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7" w15:restartNumberingAfterBreak="0">
    <w:nsid w:val="37296F46"/>
    <w:multiLevelType w:val="multilevel"/>
    <w:tmpl w:val="73F87CC0"/>
    <w:name w:val="Sec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lvl>
    <w:lvl w:ilvl="5">
      <w:start w:val="1"/>
      <w:numFmt w:val="decimal"/>
      <w:lvlText w:val="(%6)"/>
      <w:lvlJc w:val="left"/>
      <w:pPr>
        <w:tabs>
          <w:tab w:val="num" w:pos="860"/>
        </w:tabs>
        <w:ind w:left="700" w:hanging="20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1B54D7"/>
    <w:multiLevelType w:val="hybridMultilevel"/>
    <w:tmpl w:val="268C53A0"/>
    <w:lvl w:ilvl="0" w:tplc="B1FCB638">
      <w:start w:val="1"/>
      <w:numFmt w:val="bullet"/>
      <w:pStyle w:val="aExamBulletsubpar"/>
      <w:lvlText w:val=""/>
      <w:lvlJc w:val="left"/>
      <w:pPr>
        <w:tabs>
          <w:tab w:val="num" w:pos="2540"/>
        </w:tabs>
        <w:ind w:left="2540" w:hanging="400"/>
      </w:pPr>
      <w:rPr>
        <w:rFonts w:ascii="Symbol" w:hAnsi="Symbol" w:hint="default"/>
        <w:sz w:val="20"/>
      </w:rPr>
    </w:lvl>
    <w:lvl w:ilvl="1" w:tplc="17EE7460" w:tentative="1">
      <w:start w:val="1"/>
      <w:numFmt w:val="bullet"/>
      <w:lvlText w:val="o"/>
      <w:lvlJc w:val="left"/>
      <w:pPr>
        <w:tabs>
          <w:tab w:val="num" w:pos="1440"/>
        </w:tabs>
        <w:ind w:left="1440" w:hanging="360"/>
      </w:pPr>
      <w:rPr>
        <w:rFonts w:ascii="Courier New" w:hAnsi="Courier New" w:hint="default"/>
      </w:rPr>
    </w:lvl>
    <w:lvl w:ilvl="2" w:tplc="10FCDF84" w:tentative="1">
      <w:start w:val="1"/>
      <w:numFmt w:val="bullet"/>
      <w:lvlText w:val=""/>
      <w:lvlJc w:val="left"/>
      <w:pPr>
        <w:tabs>
          <w:tab w:val="num" w:pos="2160"/>
        </w:tabs>
        <w:ind w:left="2160" w:hanging="360"/>
      </w:pPr>
      <w:rPr>
        <w:rFonts w:ascii="Wingdings" w:hAnsi="Wingdings" w:hint="default"/>
      </w:rPr>
    </w:lvl>
    <w:lvl w:ilvl="3" w:tplc="56D8EF1C" w:tentative="1">
      <w:start w:val="1"/>
      <w:numFmt w:val="bullet"/>
      <w:lvlText w:val=""/>
      <w:lvlJc w:val="left"/>
      <w:pPr>
        <w:tabs>
          <w:tab w:val="num" w:pos="2880"/>
        </w:tabs>
        <w:ind w:left="2880" w:hanging="360"/>
      </w:pPr>
      <w:rPr>
        <w:rFonts w:ascii="Symbol" w:hAnsi="Symbol" w:hint="default"/>
      </w:rPr>
    </w:lvl>
    <w:lvl w:ilvl="4" w:tplc="96A82D8E" w:tentative="1">
      <w:start w:val="1"/>
      <w:numFmt w:val="bullet"/>
      <w:lvlText w:val="o"/>
      <w:lvlJc w:val="left"/>
      <w:pPr>
        <w:tabs>
          <w:tab w:val="num" w:pos="3600"/>
        </w:tabs>
        <w:ind w:left="3600" w:hanging="360"/>
      </w:pPr>
      <w:rPr>
        <w:rFonts w:ascii="Courier New" w:hAnsi="Courier New" w:hint="default"/>
      </w:rPr>
    </w:lvl>
    <w:lvl w:ilvl="5" w:tplc="2764B2AC" w:tentative="1">
      <w:start w:val="1"/>
      <w:numFmt w:val="bullet"/>
      <w:lvlText w:val=""/>
      <w:lvlJc w:val="left"/>
      <w:pPr>
        <w:tabs>
          <w:tab w:val="num" w:pos="4320"/>
        </w:tabs>
        <w:ind w:left="4320" w:hanging="360"/>
      </w:pPr>
      <w:rPr>
        <w:rFonts w:ascii="Wingdings" w:hAnsi="Wingdings" w:hint="default"/>
      </w:rPr>
    </w:lvl>
    <w:lvl w:ilvl="6" w:tplc="E3142C42" w:tentative="1">
      <w:start w:val="1"/>
      <w:numFmt w:val="bullet"/>
      <w:lvlText w:val=""/>
      <w:lvlJc w:val="left"/>
      <w:pPr>
        <w:tabs>
          <w:tab w:val="num" w:pos="5040"/>
        </w:tabs>
        <w:ind w:left="5040" w:hanging="360"/>
      </w:pPr>
      <w:rPr>
        <w:rFonts w:ascii="Symbol" w:hAnsi="Symbol" w:hint="default"/>
      </w:rPr>
    </w:lvl>
    <w:lvl w:ilvl="7" w:tplc="4E043D72" w:tentative="1">
      <w:start w:val="1"/>
      <w:numFmt w:val="bullet"/>
      <w:lvlText w:val="o"/>
      <w:lvlJc w:val="left"/>
      <w:pPr>
        <w:tabs>
          <w:tab w:val="num" w:pos="5760"/>
        </w:tabs>
        <w:ind w:left="5760" w:hanging="360"/>
      </w:pPr>
      <w:rPr>
        <w:rFonts w:ascii="Courier New" w:hAnsi="Courier New" w:hint="default"/>
      </w:rPr>
    </w:lvl>
    <w:lvl w:ilvl="8" w:tplc="BD4E030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592A52"/>
    <w:multiLevelType w:val="multilevel"/>
    <w:tmpl w:val="0C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0" w15:restartNumberingAfterBreak="0">
    <w:nsid w:val="4C496487"/>
    <w:multiLevelType w:val="singleLevel"/>
    <w:tmpl w:val="7F94CCFE"/>
    <w:lvl w:ilvl="0">
      <w:start w:val="1"/>
      <w:numFmt w:val="bullet"/>
      <w:pStyle w:val="CoverTextBullet"/>
      <w:lvlText w:val=""/>
      <w:lvlJc w:val="left"/>
      <w:pPr>
        <w:tabs>
          <w:tab w:val="num" w:pos="360"/>
        </w:tabs>
        <w:ind w:left="360" w:hanging="360"/>
      </w:pPr>
      <w:rPr>
        <w:rFonts w:ascii="Symbol" w:hAnsi="Symbol" w:hint="default"/>
      </w:rPr>
    </w:lvl>
  </w:abstractNum>
  <w:abstractNum w:abstractNumId="11" w15:restartNumberingAfterBreak="0">
    <w:nsid w:val="50800811"/>
    <w:multiLevelType w:val="singleLevel"/>
    <w:tmpl w:val="F8BC1078"/>
    <w:lvl w:ilvl="0">
      <w:start w:val="1"/>
      <w:numFmt w:val="decimal"/>
      <w:pStyle w:val="AH3sec"/>
      <w:lvlText w:val="%1"/>
      <w:lvlJc w:val="left"/>
      <w:pPr>
        <w:tabs>
          <w:tab w:val="num" w:pos="360"/>
        </w:tabs>
        <w:ind w:left="0" w:firstLine="0"/>
      </w:pPr>
      <w:rPr>
        <w:b/>
      </w:rPr>
    </w:lvl>
  </w:abstractNum>
  <w:abstractNum w:abstractNumId="12" w15:restartNumberingAfterBreak="0">
    <w:nsid w:val="565418E3"/>
    <w:multiLevelType w:val="multilevel"/>
    <w:tmpl w:val="EAFEB598"/>
    <w:name w:val="SchClaus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5"/>
      <w:lvlJc w:val="left"/>
      <w:pPr>
        <w:tabs>
          <w:tab w:val="num" w:pos="700"/>
        </w:tabs>
        <w:ind w:left="700" w:hanging="70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5C504533"/>
    <w:multiLevelType w:val="hybridMultilevel"/>
    <w:tmpl w:val="D5ACBEDE"/>
    <w:lvl w:ilvl="0" w:tplc="8848C666">
      <w:start w:val="1"/>
      <w:numFmt w:val="lowerLetter"/>
      <w:lvlText w:val="(%1)"/>
      <w:lvlJc w:val="left"/>
      <w:pPr>
        <w:ind w:left="3350" w:hanging="360"/>
      </w:pPr>
      <w:rPr>
        <w:rFonts w:hint="default"/>
      </w:rPr>
    </w:lvl>
    <w:lvl w:ilvl="1" w:tplc="0C090019" w:tentative="1">
      <w:start w:val="1"/>
      <w:numFmt w:val="lowerLetter"/>
      <w:lvlText w:val="%2."/>
      <w:lvlJc w:val="left"/>
      <w:pPr>
        <w:ind w:left="4070" w:hanging="360"/>
      </w:pPr>
    </w:lvl>
    <w:lvl w:ilvl="2" w:tplc="0C09001B" w:tentative="1">
      <w:start w:val="1"/>
      <w:numFmt w:val="lowerRoman"/>
      <w:lvlText w:val="%3."/>
      <w:lvlJc w:val="right"/>
      <w:pPr>
        <w:ind w:left="4790" w:hanging="180"/>
      </w:pPr>
    </w:lvl>
    <w:lvl w:ilvl="3" w:tplc="0C09000F" w:tentative="1">
      <w:start w:val="1"/>
      <w:numFmt w:val="decimal"/>
      <w:lvlText w:val="%4."/>
      <w:lvlJc w:val="left"/>
      <w:pPr>
        <w:ind w:left="5510" w:hanging="360"/>
      </w:pPr>
    </w:lvl>
    <w:lvl w:ilvl="4" w:tplc="0C090019" w:tentative="1">
      <w:start w:val="1"/>
      <w:numFmt w:val="lowerLetter"/>
      <w:lvlText w:val="%5."/>
      <w:lvlJc w:val="left"/>
      <w:pPr>
        <w:ind w:left="6230" w:hanging="360"/>
      </w:pPr>
    </w:lvl>
    <w:lvl w:ilvl="5" w:tplc="0C09001B" w:tentative="1">
      <w:start w:val="1"/>
      <w:numFmt w:val="lowerRoman"/>
      <w:lvlText w:val="%6."/>
      <w:lvlJc w:val="right"/>
      <w:pPr>
        <w:ind w:left="6950" w:hanging="180"/>
      </w:pPr>
    </w:lvl>
    <w:lvl w:ilvl="6" w:tplc="0C09000F" w:tentative="1">
      <w:start w:val="1"/>
      <w:numFmt w:val="decimal"/>
      <w:lvlText w:val="%7."/>
      <w:lvlJc w:val="left"/>
      <w:pPr>
        <w:ind w:left="7670" w:hanging="360"/>
      </w:pPr>
    </w:lvl>
    <w:lvl w:ilvl="7" w:tplc="0C090019" w:tentative="1">
      <w:start w:val="1"/>
      <w:numFmt w:val="lowerLetter"/>
      <w:lvlText w:val="%8."/>
      <w:lvlJc w:val="left"/>
      <w:pPr>
        <w:ind w:left="8390" w:hanging="360"/>
      </w:pPr>
    </w:lvl>
    <w:lvl w:ilvl="8" w:tplc="0C09001B" w:tentative="1">
      <w:start w:val="1"/>
      <w:numFmt w:val="lowerRoman"/>
      <w:lvlText w:val="%9."/>
      <w:lvlJc w:val="right"/>
      <w:pPr>
        <w:ind w:left="9110" w:hanging="180"/>
      </w:pPr>
    </w:lvl>
  </w:abstractNum>
  <w:abstractNum w:abstractNumId="14" w15:restartNumberingAfterBreak="0">
    <w:nsid w:val="5C8639AD"/>
    <w:multiLevelType w:val="multilevel"/>
    <w:tmpl w:val="87044F96"/>
    <w:name w:val="Lower"/>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Letter"/>
      <w:suff w:val="nothing"/>
      <w:lvlText w:val="(%5)"/>
      <w:lvlJc w:val="left"/>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DDC0708"/>
    <w:multiLevelType w:val="hybridMultilevel"/>
    <w:tmpl w:val="239099BC"/>
    <w:lvl w:ilvl="0" w:tplc="48147C02">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F800AF9"/>
    <w:multiLevelType w:val="multilevel"/>
    <w:tmpl w:val="3A843A0A"/>
    <w:name w:val="Shading"/>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5]"/>
      <w:lvlJc w:val="left"/>
      <w:pPr>
        <w:tabs>
          <w:tab w:val="num" w:pos="700"/>
        </w:tabs>
        <w:ind w:left="700" w:hanging="70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62BF1189"/>
    <w:multiLevelType w:val="multilevel"/>
    <w:tmpl w:val="4150EC4C"/>
    <w:name w:val="SchClause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5]"/>
      <w:lvlJc w:val="left"/>
      <w:pPr>
        <w:tabs>
          <w:tab w:val="num" w:pos="700"/>
        </w:tabs>
        <w:ind w:left="700" w:hanging="70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A0179E9"/>
    <w:multiLevelType w:val="singleLevel"/>
    <w:tmpl w:val="8AB6D68C"/>
    <w:lvl w:ilvl="0">
      <w:start w:val="1"/>
      <w:numFmt w:val="bullet"/>
      <w:pStyle w:val="Actbullet"/>
      <w:lvlText w:val=""/>
      <w:lvlJc w:val="left"/>
      <w:pPr>
        <w:tabs>
          <w:tab w:val="num" w:pos="960"/>
        </w:tabs>
        <w:ind w:left="900" w:hanging="300"/>
      </w:pPr>
      <w:rPr>
        <w:rFonts w:ascii="Symbol" w:hAnsi="Symbol" w:hint="default"/>
        <w:sz w:val="18"/>
      </w:rPr>
    </w:lvl>
  </w:abstractNum>
  <w:abstractNum w:abstractNumId="19" w15:restartNumberingAfterBreak="0">
    <w:nsid w:val="7FE65E21"/>
    <w:multiLevelType w:val="hybridMultilevel"/>
    <w:tmpl w:val="AC7A5FF8"/>
    <w:lvl w:ilvl="0" w:tplc="2FD6B0EE">
      <w:start w:val="1"/>
      <w:numFmt w:val="decimal"/>
      <w:pStyle w:val="TableNumbered"/>
      <w:suff w:val="space"/>
      <w:lvlText w:val="%1"/>
      <w:lvlJc w:val="left"/>
      <w:pPr>
        <w:ind w:left="360" w:hanging="360"/>
      </w:pPr>
      <w:rPr>
        <w:rFonts w:hint="default"/>
      </w:rPr>
    </w:lvl>
    <w:lvl w:ilvl="1" w:tplc="0E9E1DE6" w:tentative="1">
      <w:start w:val="1"/>
      <w:numFmt w:val="lowerLetter"/>
      <w:lvlText w:val="%2."/>
      <w:lvlJc w:val="left"/>
      <w:pPr>
        <w:ind w:left="1440" w:hanging="360"/>
      </w:pPr>
    </w:lvl>
    <w:lvl w:ilvl="2" w:tplc="76F61824" w:tentative="1">
      <w:start w:val="1"/>
      <w:numFmt w:val="lowerRoman"/>
      <w:lvlText w:val="%3."/>
      <w:lvlJc w:val="right"/>
      <w:pPr>
        <w:ind w:left="2160" w:hanging="180"/>
      </w:pPr>
    </w:lvl>
    <w:lvl w:ilvl="3" w:tplc="75BC15EE" w:tentative="1">
      <w:start w:val="1"/>
      <w:numFmt w:val="decimal"/>
      <w:lvlText w:val="%4."/>
      <w:lvlJc w:val="left"/>
      <w:pPr>
        <w:ind w:left="2880" w:hanging="360"/>
      </w:pPr>
    </w:lvl>
    <w:lvl w:ilvl="4" w:tplc="A9BE71D0" w:tentative="1">
      <w:start w:val="1"/>
      <w:numFmt w:val="lowerLetter"/>
      <w:lvlText w:val="%5."/>
      <w:lvlJc w:val="left"/>
      <w:pPr>
        <w:ind w:left="3600" w:hanging="360"/>
      </w:pPr>
    </w:lvl>
    <w:lvl w:ilvl="5" w:tplc="9BA48914" w:tentative="1">
      <w:start w:val="1"/>
      <w:numFmt w:val="lowerRoman"/>
      <w:lvlText w:val="%6."/>
      <w:lvlJc w:val="right"/>
      <w:pPr>
        <w:ind w:left="4320" w:hanging="180"/>
      </w:pPr>
    </w:lvl>
    <w:lvl w:ilvl="6" w:tplc="52EC825C" w:tentative="1">
      <w:start w:val="1"/>
      <w:numFmt w:val="decimal"/>
      <w:lvlText w:val="%7."/>
      <w:lvlJc w:val="left"/>
      <w:pPr>
        <w:ind w:left="5040" w:hanging="360"/>
      </w:pPr>
    </w:lvl>
    <w:lvl w:ilvl="7" w:tplc="86F28F0C" w:tentative="1">
      <w:start w:val="1"/>
      <w:numFmt w:val="lowerLetter"/>
      <w:lvlText w:val="%8."/>
      <w:lvlJc w:val="left"/>
      <w:pPr>
        <w:ind w:left="5760" w:hanging="360"/>
      </w:pPr>
    </w:lvl>
    <w:lvl w:ilvl="8" w:tplc="3354A3C4" w:tentative="1">
      <w:start w:val="1"/>
      <w:numFmt w:val="lowerRoman"/>
      <w:lvlText w:val="%9."/>
      <w:lvlJc w:val="right"/>
      <w:pPr>
        <w:ind w:left="6480" w:hanging="180"/>
      </w:pPr>
    </w:lvl>
  </w:abstractNum>
  <w:num w:numId="1" w16cid:durableId="988947175">
    <w:abstractNumId w:val="9"/>
  </w:num>
  <w:num w:numId="2" w16cid:durableId="1038898068">
    <w:abstractNumId w:val="11"/>
  </w:num>
  <w:num w:numId="3" w16cid:durableId="567544050">
    <w:abstractNumId w:val="8"/>
  </w:num>
  <w:num w:numId="4" w16cid:durableId="1045177175">
    <w:abstractNumId w:val="5"/>
  </w:num>
  <w:num w:numId="5" w16cid:durableId="1496998095">
    <w:abstractNumId w:val="10"/>
  </w:num>
  <w:num w:numId="6" w16cid:durableId="1223172304">
    <w:abstractNumId w:val="15"/>
  </w:num>
  <w:num w:numId="7" w16cid:durableId="196897225">
    <w:abstractNumId w:val="19"/>
  </w:num>
  <w:num w:numId="8" w16cid:durableId="2076708360">
    <w:abstractNumId w:val="18"/>
  </w:num>
  <w:num w:numId="9" w16cid:durableId="15907012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9584865">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57"/>
  <w:drawingGridVerticalSpacing w:val="12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D23"/>
    <w:rsid w:val="00000F49"/>
    <w:rsid w:val="00001500"/>
    <w:rsid w:val="00001520"/>
    <w:rsid w:val="00001E4C"/>
    <w:rsid w:val="00004942"/>
    <w:rsid w:val="000057AE"/>
    <w:rsid w:val="00010E6E"/>
    <w:rsid w:val="00012CFC"/>
    <w:rsid w:val="000132A5"/>
    <w:rsid w:val="0001404C"/>
    <w:rsid w:val="000168A8"/>
    <w:rsid w:val="000169CE"/>
    <w:rsid w:val="00017EC5"/>
    <w:rsid w:val="00020FA5"/>
    <w:rsid w:val="000221C2"/>
    <w:rsid w:val="000248C4"/>
    <w:rsid w:val="00025393"/>
    <w:rsid w:val="00031DFA"/>
    <w:rsid w:val="00034A7C"/>
    <w:rsid w:val="0003526C"/>
    <w:rsid w:val="00045D2D"/>
    <w:rsid w:val="00053D37"/>
    <w:rsid w:val="00054A4B"/>
    <w:rsid w:val="00054A76"/>
    <w:rsid w:val="00055F3A"/>
    <w:rsid w:val="0005666A"/>
    <w:rsid w:val="00061145"/>
    <w:rsid w:val="00063D1D"/>
    <w:rsid w:val="0006600B"/>
    <w:rsid w:val="00066165"/>
    <w:rsid w:val="000740A6"/>
    <w:rsid w:val="0007505C"/>
    <w:rsid w:val="0007525D"/>
    <w:rsid w:val="00082A3F"/>
    <w:rsid w:val="00085B91"/>
    <w:rsid w:val="00093047"/>
    <w:rsid w:val="000932A6"/>
    <w:rsid w:val="00093FDA"/>
    <w:rsid w:val="00094498"/>
    <w:rsid w:val="000969B3"/>
    <w:rsid w:val="000976BA"/>
    <w:rsid w:val="00097FB2"/>
    <w:rsid w:val="000A71D9"/>
    <w:rsid w:val="000B0477"/>
    <w:rsid w:val="000B3504"/>
    <w:rsid w:val="000B69C4"/>
    <w:rsid w:val="000B6DB5"/>
    <w:rsid w:val="000C2D38"/>
    <w:rsid w:val="000C5E79"/>
    <w:rsid w:val="000C63E0"/>
    <w:rsid w:val="000D0A53"/>
    <w:rsid w:val="000D2422"/>
    <w:rsid w:val="000D32B0"/>
    <w:rsid w:val="000D3765"/>
    <w:rsid w:val="000D6C94"/>
    <w:rsid w:val="000E35F7"/>
    <w:rsid w:val="000E4373"/>
    <w:rsid w:val="000F0D52"/>
    <w:rsid w:val="000F2DC5"/>
    <w:rsid w:val="000F2F3D"/>
    <w:rsid w:val="000F37FB"/>
    <w:rsid w:val="000F57C8"/>
    <w:rsid w:val="000F6DF7"/>
    <w:rsid w:val="000F77AC"/>
    <w:rsid w:val="00101552"/>
    <w:rsid w:val="00103E74"/>
    <w:rsid w:val="00104A9E"/>
    <w:rsid w:val="00104B3D"/>
    <w:rsid w:val="00110212"/>
    <w:rsid w:val="001127C6"/>
    <w:rsid w:val="00113397"/>
    <w:rsid w:val="00113811"/>
    <w:rsid w:val="001138B8"/>
    <w:rsid w:val="00116DF2"/>
    <w:rsid w:val="00124635"/>
    <w:rsid w:val="001261B1"/>
    <w:rsid w:val="0012798C"/>
    <w:rsid w:val="00134FB9"/>
    <w:rsid w:val="00136F89"/>
    <w:rsid w:val="00137573"/>
    <w:rsid w:val="00140487"/>
    <w:rsid w:val="0014338F"/>
    <w:rsid w:val="00143B8A"/>
    <w:rsid w:val="00144387"/>
    <w:rsid w:val="00151324"/>
    <w:rsid w:val="0015280A"/>
    <w:rsid w:val="00152930"/>
    <w:rsid w:val="00152D6F"/>
    <w:rsid w:val="001575A5"/>
    <w:rsid w:val="00160EEB"/>
    <w:rsid w:val="001708A1"/>
    <w:rsid w:val="001711D7"/>
    <w:rsid w:val="001736E9"/>
    <w:rsid w:val="00173937"/>
    <w:rsid w:val="001746B5"/>
    <w:rsid w:val="00176D0F"/>
    <w:rsid w:val="0018661C"/>
    <w:rsid w:val="001877F6"/>
    <w:rsid w:val="00190ED9"/>
    <w:rsid w:val="00192852"/>
    <w:rsid w:val="001928E6"/>
    <w:rsid w:val="00192ED6"/>
    <w:rsid w:val="001950E5"/>
    <w:rsid w:val="00195A5B"/>
    <w:rsid w:val="001A0D0D"/>
    <w:rsid w:val="001A1088"/>
    <w:rsid w:val="001A2494"/>
    <w:rsid w:val="001A2BE6"/>
    <w:rsid w:val="001A3958"/>
    <w:rsid w:val="001A3FD0"/>
    <w:rsid w:val="001A493C"/>
    <w:rsid w:val="001A78DA"/>
    <w:rsid w:val="001B1BC9"/>
    <w:rsid w:val="001B1EF9"/>
    <w:rsid w:val="001B60A5"/>
    <w:rsid w:val="001B6AF5"/>
    <w:rsid w:val="001B7C72"/>
    <w:rsid w:val="001C31F1"/>
    <w:rsid w:val="001C6F78"/>
    <w:rsid w:val="001C70CC"/>
    <w:rsid w:val="001C7524"/>
    <w:rsid w:val="001D082C"/>
    <w:rsid w:val="001D3EDF"/>
    <w:rsid w:val="001D4913"/>
    <w:rsid w:val="001D5D5E"/>
    <w:rsid w:val="001D62E8"/>
    <w:rsid w:val="001D7052"/>
    <w:rsid w:val="001E3878"/>
    <w:rsid w:val="001E3FE0"/>
    <w:rsid w:val="001E77D1"/>
    <w:rsid w:val="001F1750"/>
    <w:rsid w:val="001F3DD2"/>
    <w:rsid w:val="001F5A37"/>
    <w:rsid w:val="001F6D08"/>
    <w:rsid w:val="00204790"/>
    <w:rsid w:val="00205F27"/>
    <w:rsid w:val="00211999"/>
    <w:rsid w:val="00211E12"/>
    <w:rsid w:val="00215565"/>
    <w:rsid w:val="00216B93"/>
    <w:rsid w:val="00220DF4"/>
    <w:rsid w:val="00226214"/>
    <w:rsid w:val="002266AE"/>
    <w:rsid w:val="00227427"/>
    <w:rsid w:val="00230C3A"/>
    <w:rsid w:val="00237780"/>
    <w:rsid w:val="00237F86"/>
    <w:rsid w:val="00242F66"/>
    <w:rsid w:val="002433D9"/>
    <w:rsid w:val="002514A2"/>
    <w:rsid w:val="002520F3"/>
    <w:rsid w:val="00253888"/>
    <w:rsid w:val="00264277"/>
    <w:rsid w:val="00264293"/>
    <w:rsid w:val="00265A60"/>
    <w:rsid w:val="00266150"/>
    <w:rsid w:val="00266594"/>
    <w:rsid w:val="00267FBA"/>
    <w:rsid w:val="0027480A"/>
    <w:rsid w:val="00282167"/>
    <w:rsid w:val="00283951"/>
    <w:rsid w:val="00284061"/>
    <w:rsid w:val="0028570F"/>
    <w:rsid w:val="00286C81"/>
    <w:rsid w:val="00287B5C"/>
    <w:rsid w:val="00291FD4"/>
    <w:rsid w:val="00294B16"/>
    <w:rsid w:val="00296344"/>
    <w:rsid w:val="002A0399"/>
    <w:rsid w:val="002A12C4"/>
    <w:rsid w:val="002A3D07"/>
    <w:rsid w:val="002A7C27"/>
    <w:rsid w:val="002B011A"/>
    <w:rsid w:val="002B01FF"/>
    <w:rsid w:val="002B31AF"/>
    <w:rsid w:val="002B4E3F"/>
    <w:rsid w:val="002B5E57"/>
    <w:rsid w:val="002C0443"/>
    <w:rsid w:val="002C2C0C"/>
    <w:rsid w:val="002C77F4"/>
    <w:rsid w:val="002D24E9"/>
    <w:rsid w:val="002D2EA5"/>
    <w:rsid w:val="002D321E"/>
    <w:rsid w:val="002D7C44"/>
    <w:rsid w:val="002E2778"/>
    <w:rsid w:val="002E34E7"/>
    <w:rsid w:val="002E55FD"/>
    <w:rsid w:val="002E5BFF"/>
    <w:rsid w:val="002E5F20"/>
    <w:rsid w:val="002E60D2"/>
    <w:rsid w:val="002E6B1C"/>
    <w:rsid w:val="002F0899"/>
    <w:rsid w:val="002F10CA"/>
    <w:rsid w:val="002F2992"/>
    <w:rsid w:val="002F5769"/>
    <w:rsid w:val="002F628B"/>
    <w:rsid w:val="003059D3"/>
    <w:rsid w:val="003137E8"/>
    <w:rsid w:val="003144C0"/>
    <w:rsid w:val="00315949"/>
    <w:rsid w:val="00315C61"/>
    <w:rsid w:val="003250A6"/>
    <w:rsid w:val="0032603F"/>
    <w:rsid w:val="003335CF"/>
    <w:rsid w:val="0033432A"/>
    <w:rsid w:val="003354A0"/>
    <w:rsid w:val="00340291"/>
    <w:rsid w:val="003449FF"/>
    <w:rsid w:val="00345818"/>
    <w:rsid w:val="003467A4"/>
    <w:rsid w:val="003468FB"/>
    <w:rsid w:val="003471C7"/>
    <w:rsid w:val="00350598"/>
    <w:rsid w:val="0035152A"/>
    <w:rsid w:val="00354F66"/>
    <w:rsid w:val="0035524A"/>
    <w:rsid w:val="00360488"/>
    <w:rsid w:val="00361309"/>
    <w:rsid w:val="00366427"/>
    <w:rsid w:val="00370305"/>
    <w:rsid w:val="00372BDF"/>
    <w:rsid w:val="00372C88"/>
    <w:rsid w:val="003740A8"/>
    <w:rsid w:val="00374212"/>
    <w:rsid w:val="00374EF4"/>
    <w:rsid w:val="00375D3E"/>
    <w:rsid w:val="00385429"/>
    <w:rsid w:val="00387E05"/>
    <w:rsid w:val="0039175F"/>
    <w:rsid w:val="00394F08"/>
    <w:rsid w:val="00395135"/>
    <w:rsid w:val="003956A2"/>
    <w:rsid w:val="003A6186"/>
    <w:rsid w:val="003A6751"/>
    <w:rsid w:val="003A6D65"/>
    <w:rsid w:val="003A72DD"/>
    <w:rsid w:val="003A735C"/>
    <w:rsid w:val="003B1508"/>
    <w:rsid w:val="003B4522"/>
    <w:rsid w:val="003B63E3"/>
    <w:rsid w:val="003C07FE"/>
    <w:rsid w:val="003C1A36"/>
    <w:rsid w:val="003C479C"/>
    <w:rsid w:val="003C4867"/>
    <w:rsid w:val="003D0B90"/>
    <w:rsid w:val="003D0BB6"/>
    <w:rsid w:val="003D60DD"/>
    <w:rsid w:val="003D6AED"/>
    <w:rsid w:val="003E0694"/>
    <w:rsid w:val="003E0783"/>
    <w:rsid w:val="003E0F75"/>
    <w:rsid w:val="003E1FB0"/>
    <w:rsid w:val="003E227F"/>
    <w:rsid w:val="003E3942"/>
    <w:rsid w:val="003E3D27"/>
    <w:rsid w:val="003F0984"/>
    <w:rsid w:val="003F2F30"/>
    <w:rsid w:val="003F776E"/>
    <w:rsid w:val="0040026D"/>
    <w:rsid w:val="00403207"/>
    <w:rsid w:val="00405429"/>
    <w:rsid w:val="004076CF"/>
    <w:rsid w:val="00410A53"/>
    <w:rsid w:val="004122AA"/>
    <w:rsid w:val="004143E9"/>
    <w:rsid w:val="004158BE"/>
    <w:rsid w:val="00416A67"/>
    <w:rsid w:val="004212BA"/>
    <w:rsid w:val="004213EB"/>
    <w:rsid w:val="00421E96"/>
    <w:rsid w:val="004247B5"/>
    <w:rsid w:val="00424BBC"/>
    <w:rsid w:val="00425D3B"/>
    <w:rsid w:val="00431E35"/>
    <w:rsid w:val="00433992"/>
    <w:rsid w:val="00434CF1"/>
    <w:rsid w:val="004377A7"/>
    <w:rsid w:val="0043798D"/>
    <w:rsid w:val="004400DE"/>
    <w:rsid w:val="00440DB8"/>
    <w:rsid w:val="0044165A"/>
    <w:rsid w:val="004427AF"/>
    <w:rsid w:val="00443049"/>
    <w:rsid w:val="00446796"/>
    <w:rsid w:val="00447604"/>
    <w:rsid w:val="00450ADA"/>
    <w:rsid w:val="00451352"/>
    <w:rsid w:val="00451551"/>
    <w:rsid w:val="0045306F"/>
    <w:rsid w:val="00454CF5"/>
    <w:rsid w:val="00457CE5"/>
    <w:rsid w:val="0046077B"/>
    <w:rsid w:val="0046206E"/>
    <w:rsid w:val="004643BC"/>
    <w:rsid w:val="00464FF7"/>
    <w:rsid w:val="00465005"/>
    <w:rsid w:val="00472AF4"/>
    <w:rsid w:val="00473D69"/>
    <w:rsid w:val="00486028"/>
    <w:rsid w:val="00486444"/>
    <w:rsid w:val="00497F1F"/>
    <w:rsid w:val="004B2CF0"/>
    <w:rsid w:val="004B3330"/>
    <w:rsid w:val="004B3C7C"/>
    <w:rsid w:val="004B4B84"/>
    <w:rsid w:val="004B575E"/>
    <w:rsid w:val="004C23AE"/>
    <w:rsid w:val="004C553D"/>
    <w:rsid w:val="004D0BB1"/>
    <w:rsid w:val="004D11D4"/>
    <w:rsid w:val="004D2A0E"/>
    <w:rsid w:val="004D39C4"/>
    <w:rsid w:val="004D6902"/>
    <w:rsid w:val="004F0ACE"/>
    <w:rsid w:val="004F4B60"/>
    <w:rsid w:val="004F76BF"/>
    <w:rsid w:val="004F7D6C"/>
    <w:rsid w:val="00500B03"/>
    <w:rsid w:val="00503683"/>
    <w:rsid w:val="00503D48"/>
    <w:rsid w:val="005044C2"/>
    <w:rsid w:val="00504AFF"/>
    <w:rsid w:val="00504BA2"/>
    <w:rsid w:val="00506018"/>
    <w:rsid w:val="00506284"/>
    <w:rsid w:val="00506E57"/>
    <w:rsid w:val="00513E09"/>
    <w:rsid w:val="00513F29"/>
    <w:rsid w:val="005158D5"/>
    <w:rsid w:val="00516C32"/>
    <w:rsid w:val="005172B5"/>
    <w:rsid w:val="00517B6C"/>
    <w:rsid w:val="00517BDA"/>
    <w:rsid w:val="00521528"/>
    <w:rsid w:val="00522184"/>
    <w:rsid w:val="0052292F"/>
    <w:rsid w:val="00524D1F"/>
    <w:rsid w:val="00524E00"/>
    <w:rsid w:val="00525AD2"/>
    <w:rsid w:val="0053322B"/>
    <w:rsid w:val="0053473F"/>
    <w:rsid w:val="00534911"/>
    <w:rsid w:val="0054032E"/>
    <w:rsid w:val="005446B0"/>
    <w:rsid w:val="005465E8"/>
    <w:rsid w:val="00550F1E"/>
    <w:rsid w:val="005510C5"/>
    <w:rsid w:val="00554F9A"/>
    <w:rsid w:val="005573FA"/>
    <w:rsid w:val="00562E50"/>
    <w:rsid w:val="005633BD"/>
    <w:rsid w:val="005643DB"/>
    <w:rsid w:val="00564EF3"/>
    <w:rsid w:val="00570295"/>
    <w:rsid w:val="0057518B"/>
    <w:rsid w:val="005758AB"/>
    <w:rsid w:val="00575CDA"/>
    <w:rsid w:val="00581052"/>
    <w:rsid w:val="00581F69"/>
    <w:rsid w:val="005828CB"/>
    <w:rsid w:val="00591C42"/>
    <w:rsid w:val="00592839"/>
    <w:rsid w:val="005975F4"/>
    <w:rsid w:val="005A0527"/>
    <w:rsid w:val="005A10F1"/>
    <w:rsid w:val="005A48D0"/>
    <w:rsid w:val="005A60FA"/>
    <w:rsid w:val="005A68DB"/>
    <w:rsid w:val="005B32F5"/>
    <w:rsid w:val="005B6F37"/>
    <w:rsid w:val="005C1836"/>
    <w:rsid w:val="005C3A6B"/>
    <w:rsid w:val="005C5BDF"/>
    <w:rsid w:val="005C70BA"/>
    <w:rsid w:val="005D2AF7"/>
    <w:rsid w:val="005E11D9"/>
    <w:rsid w:val="005E1D3C"/>
    <w:rsid w:val="005E21FF"/>
    <w:rsid w:val="005E3CD1"/>
    <w:rsid w:val="005E4C5C"/>
    <w:rsid w:val="005E542B"/>
    <w:rsid w:val="005E7213"/>
    <w:rsid w:val="005F1321"/>
    <w:rsid w:val="005F183A"/>
    <w:rsid w:val="005F31BC"/>
    <w:rsid w:val="005F4E2D"/>
    <w:rsid w:val="00605C07"/>
    <w:rsid w:val="006071D3"/>
    <w:rsid w:val="00614993"/>
    <w:rsid w:val="00615A8B"/>
    <w:rsid w:val="00617D5E"/>
    <w:rsid w:val="00620E66"/>
    <w:rsid w:val="00624AD3"/>
    <w:rsid w:val="006255D8"/>
    <w:rsid w:val="0063392C"/>
    <w:rsid w:val="00634697"/>
    <w:rsid w:val="00641117"/>
    <w:rsid w:val="006470C6"/>
    <w:rsid w:val="00652A59"/>
    <w:rsid w:val="00652B40"/>
    <w:rsid w:val="00653CD9"/>
    <w:rsid w:val="006576B4"/>
    <w:rsid w:val="00660F10"/>
    <w:rsid w:val="006637A1"/>
    <w:rsid w:val="006659C2"/>
    <w:rsid w:val="00665AD4"/>
    <w:rsid w:val="00666F96"/>
    <w:rsid w:val="00671348"/>
    <w:rsid w:val="00675BEE"/>
    <w:rsid w:val="00677729"/>
    <w:rsid w:val="0068078F"/>
    <w:rsid w:val="006810AB"/>
    <w:rsid w:val="0068165D"/>
    <w:rsid w:val="00682746"/>
    <w:rsid w:val="006827A7"/>
    <w:rsid w:val="006838C7"/>
    <w:rsid w:val="00684F77"/>
    <w:rsid w:val="00685021"/>
    <w:rsid w:val="00687D81"/>
    <w:rsid w:val="006933B4"/>
    <w:rsid w:val="00694DDA"/>
    <w:rsid w:val="006955DA"/>
    <w:rsid w:val="00697EC8"/>
    <w:rsid w:val="006A5239"/>
    <w:rsid w:val="006B03B4"/>
    <w:rsid w:val="006B5230"/>
    <w:rsid w:val="006B5EBF"/>
    <w:rsid w:val="006C2814"/>
    <w:rsid w:val="006C2E05"/>
    <w:rsid w:val="006C673B"/>
    <w:rsid w:val="006C7EA7"/>
    <w:rsid w:val="006D0810"/>
    <w:rsid w:val="006D3B35"/>
    <w:rsid w:val="006D69DF"/>
    <w:rsid w:val="006D7044"/>
    <w:rsid w:val="006E0425"/>
    <w:rsid w:val="006E0E42"/>
    <w:rsid w:val="006E30B3"/>
    <w:rsid w:val="006E4907"/>
    <w:rsid w:val="006E57DA"/>
    <w:rsid w:val="006E6D29"/>
    <w:rsid w:val="006F0160"/>
    <w:rsid w:val="006F19E4"/>
    <w:rsid w:val="006F5587"/>
    <w:rsid w:val="006F5A5C"/>
    <w:rsid w:val="006F6996"/>
    <w:rsid w:val="006F7559"/>
    <w:rsid w:val="00705571"/>
    <w:rsid w:val="00706057"/>
    <w:rsid w:val="00714B14"/>
    <w:rsid w:val="00714C9C"/>
    <w:rsid w:val="00717AE4"/>
    <w:rsid w:val="00722D31"/>
    <w:rsid w:val="00726BA0"/>
    <w:rsid w:val="007324FD"/>
    <w:rsid w:val="00735422"/>
    <w:rsid w:val="007361CE"/>
    <w:rsid w:val="00737BB1"/>
    <w:rsid w:val="00741F01"/>
    <w:rsid w:val="00742EF0"/>
    <w:rsid w:val="00743A1C"/>
    <w:rsid w:val="00745449"/>
    <w:rsid w:val="00745774"/>
    <w:rsid w:val="00750F01"/>
    <w:rsid w:val="00753CB8"/>
    <w:rsid w:val="00755075"/>
    <w:rsid w:val="00755198"/>
    <w:rsid w:val="007576C7"/>
    <w:rsid w:val="007607F1"/>
    <w:rsid w:val="00761704"/>
    <w:rsid w:val="00761D14"/>
    <w:rsid w:val="0076359F"/>
    <w:rsid w:val="00763F15"/>
    <w:rsid w:val="00772A17"/>
    <w:rsid w:val="0077587B"/>
    <w:rsid w:val="00780678"/>
    <w:rsid w:val="00780E7C"/>
    <w:rsid w:val="00781FC9"/>
    <w:rsid w:val="00783A0E"/>
    <w:rsid w:val="00784329"/>
    <w:rsid w:val="007901A1"/>
    <w:rsid w:val="0079149D"/>
    <w:rsid w:val="00795ADA"/>
    <w:rsid w:val="007A16D4"/>
    <w:rsid w:val="007A1FD7"/>
    <w:rsid w:val="007A2789"/>
    <w:rsid w:val="007A4FA3"/>
    <w:rsid w:val="007A625A"/>
    <w:rsid w:val="007B1AA6"/>
    <w:rsid w:val="007B2154"/>
    <w:rsid w:val="007B23AE"/>
    <w:rsid w:val="007B62D8"/>
    <w:rsid w:val="007B707A"/>
    <w:rsid w:val="007C0E2D"/>
    <w:rsid w:val="007C1B44"/>
    <w:rsid w:val="007C2E5E"/>
    <w:rsid w:val="007C4425"/>
    <w:rsid w:val="007C4BBF"/>
    <w:rsid w:val="007C6D0C"/>
    <w:rsid w:val="007D0487"/>
    <w:rsid w:val="007D1437"/>
    <w:rsid w:val="007D14BF"/>
    <w:rsid w:val="007D17D0"/>
    <w:rsid w:val="007D5DE7"/>
    <w:rsid w:val="007D7A67"/>
    <w:rsid w:val="007E1383"/>
    <w:rsid w:val="007E1ED3"/>
    <w:rsid w:val="007E2644"/>
    <w:rsid w:val="007E5891"/>
    <w:rsid w:val="007F0A20"/>
    <w:rsid w:val="007F1D6E"/>
    <w:rsid w:val="007F24C0"/>
    <w:rsid w:val="007F2C96"/>
    <w:rsid w:val="007F3B7A"/>
    <w:rsid w:val="007F7451"/>
    <w:rsid w:val="007F74AC"/>
    <w:rsid w:val="007F76D5"/>
    <w:rsid w:val="00800303"/>
    <w:rsid w:val="008015AE"/>
    <w:rsid w:val="00802666"/>
    <w:rsid w:val="00803220"/>
    <w:rsid w:val="00803893"/>
    <w:rsid w:val="008054A1"/>
    <w:rsid w:val="008054BD"/>
    <w:rsid w:val="008068CE"/>
    <w:rsid w:val="0080779E"/>
    <w:rsid w:val="00814329"/>
    <w:rsid w:val="008153D8"/>
    <w:rsid w:val="00815F46"/>
    <w:rsid w:val="00816C92"/>
    <w:rsid w:val="0082025E"/>
    <w:rsid w:val="0082075C"/>
    <w:rsid w:val="00820FC5"/>
    <w:rsid w:val="00822028"/>
    <w:rsid w:val="0082265B"/>
    <w:rsid w:val="00822FD6"/>
    <w:rsid w:val="008245BC"/>
    <w:rsid w:val="0082598C"/>
    <w:rsid w:val="00826D6F"/>
    <w:rsid w:val="008271CB"/>
    <w:rsid w:val="0083564C"/>
    <w:rsid w:val="008374F5"/>
    <w:rsid w:val="00840387"/>
    <w:rsid w:val="0084135D"/>
    <w:rsid w:val="0085405D"/>
    <w:rsid w:val="00862D39"/>
    <w:rsid w:val="00863CE1"/>
    <w:rsid w:val="00866300"/>
    <w:rsid w:val="0087252C"/>
    <w:rsid w:val="00875366"/>
    <w:rsid w:val="00875AA3"/>
    <w:rsid w:val="00877926"/>
    <w:rsid w:val="008801A6"/>
    <w:rsid w:val="0088283C"/>
    <w:rsid w:val="00883161"/>
    <w:rsid w:val="00886235"/>
    <w:rsid w:val="0088639E"/>
    <w:rsid w:val="0089284C"/>
    <w:rsid w:val="00892A3A"/>
    <w:rsid w:val="00894863"/>
    <w:rsid w:val="00897BA3"/>
    <w:rsid w:val="008A122B"/>
    <w:rsid w:val="008A1B80"/>
    <w:rsid w:val="008A3FBF"/>
    <w:rsid w:val="008A425D"/>
    <w:rsid w:val="008B5418"/>
    <w:rsid w:val="008C3128"/>
    <w:rsid w:val="008C4206"/>
    <w:rsid w:val="008C5BCF"/>
    <w:rsid w:val="008C663B"/>
    <w:rsid w:val="008D0413"/>
    <w:rsid w:val="008D4491"/>
    <w:rsid w:val="008D51C8"/>
    <w:rsid w:val="008D5B5E"/>
    <w:rsid w:val="008E16BD"/>
    <w:rsid w:val="008E1CFC"/>
    <w:rsid w:val="008E680E"/>
    <w:rsid w:val="008F33B8"/>
    <w:rsid w:val="008F51C6"/>
    <w:rsid w:val="0090175C"/>
    <w:rsid w:val="00904DE6"/>
    <w:rsid w:val="00906290"/>
    <w:rsid w:val="009066E0"/>
    <w:rsid w:val="00910247"/>
    <w:rsid w:val="0091434E"/>
    <w:rsid w:val="00916A97"/>
    <w:rsid w:val="00921E4F"/>
    <w:rsid w:val="00924B83"/>
    <w:rsid w:val="0092590A"/>
    <w:rsid w:val="00931232"/>
    <w:rsid w:val="00932531"/>
    <w:rsid w:val="00933A63"/>
    <w:rsid w:val="00934E61"/>
    <w:rsid w:val="009400D6"/>
    <w:rsid w:val="00940F0A"/>
    <w:rsid w:val="00944719"/>
    <w:rsid w:val="009454C2"/>
    <w:rsid w:val="009524D3"/>
    <w:rsid w:val="00953ADF"/>
    <w:rsid w:val="009558BB"/>
    <w:rsid w:val="0095717B"/>
    <w:rsid w:val="00962EFD"/>
    <w:rsid w:val="00965078"/>
    <w:rsid w:val="00965ADB"/>
    <w:rsid w:val="00967FD5"/>
    <w:rsid w:val="00971421"/>
    <w:rsid w:val="0097261A"/>
    <w:rsid w:val="00977425"/>
    <w:rsid w:val="0098131E"/>
    <w:rsid w:val="00985B74"/>
    <w:rsid w:val="00986E43"/>
    <w:rsid w:val="00994D06"/>
    <w:rsid w:val="009957B2"/>
    <w:rsid w:val="00995921"/>
    <w:rsid w:val="009959B4"/>
    <w:rsid w:val="00996D6B"/>
    <w:rsid w:val="009A02EC"/>
    <w:rsid w:val="009A4142"/>
    <w:rsid w:val="009A5299"/>
    <w:rsid w:val="009A773F"/>
    <w:rsid w:val="009B2FE4"/>
    <w:rsid w:val="009B496B"/>
    <w:rsid w:val="009C423C"/>
    <w:rsid w:val="009D6F4C"/>
    <w:rsid w:val="009E042F"/>
    <w:rsid w:val="009E31A9"/>
    <w:rsid w:val="009E4E5B"/>
    <w:rsid w:val="009E5FB4"/>
    <w:rsid w:val="009E7BD7"/>
    <w:rsid w:val="009F348F"/>
    <w:rsid w:val="009F38C5"/>
    <w:rsid w:val="009F59BB"/>
    <w:rsid w:val="009F6F5C"/>
    <w:rsid w:val="00A03778"/>
    <w:rsid w:val="00A04B7A"/>
    <w:rsid w:val="00A17B7D"/>
    <w:rsid w:val="00A22249"/>
    <w:rsid w:val="00A24F70"/>
    <w:rsid w:val="00A26583"/>
    <w:rsid w:val="00A33150"/>
    <w:rsid w:val="00A36101"/>
    <w:rsid w:val="00A40B97"/>
    <w:rsid w:val="00A4504E"/>
    <w:rsid w:val="00A456FD"/>
    <w:rsid w:val="00A45E05"/>
    <w:rsid w:val="00A47AC1"/>
    <w:rsid w:val="00A47F2E"/>
    <w:rsid w:val="00A610A1"/>
    <w:rsid w:val="00A631DE"/>
    <w:rsid w:val="00A635EF"/>
    <w:rsid w:val="00A678CD"/>
    <w:rsid w:val="00A67DD4"/>
    <w:rsid w:val="00A7092A"/>
    <w:rsid w:val="00A7109F"/>
    <w:rsid w:val="00A736E1"/>
    <w:rsid w:val="00A7496D"/>
    <w:rsid w:val="00A761BC"/>
    <w:rsid w:val="00A76E54"/>
    <w:rsid w:val="00A83319"/>
    <w:rsid w:val="00A83E79"/>
    <w:rsid w:val="00A84CE0"/>
    <w:rsid w:val="00A86961"/>
    <w:rsid w:val="00A918E2"/>
    <w:rsid w:val="00A92F4C"/>
    <w:rsid w:val="00A93653"/>
    <w:rsid w:val="00A939D7"/>
    <w:rsid w:val="00A95712"/>
    <w:rsid w:val="00A9746D"/>
    <w:rsid w:val="00AA1E88"/>
    <w:rsid w:val="00AA356F"/>
    <w:rsid w:val="00AA40E2"/>
    <w:rsid w:val="00AA47E1"/>
    <w:rsid w:val="00AA645C"/>
    <w:rsid w:val="00AA7567"/>
    <w:rsid w:val="00AB0499"/>
    <w:rsid w:val="00AB05E5"/>
    <w:rsid w:val="00AB123F"/>
    <w:rsid w:val="00AB46BE"/>
    <w:rsid w:val="00AC6380"/>
    <w:rsid w:val="00AD1E1F"/>
    <w:rsid w:val="00AD5A05"/>
    <w:rsid w:val="00AD7B88"/>
    <w:rsid w:val="00AE17E3"/>
    <w:rsid w:val="00AE3815"/>
    <w:rsid w:val="00AE526B"/>
    <w:rsid w:val="00AF6746"/>
    <w:rsid w:val="00AF6D14"/>
    <w:rsid w:val="00B01022"/>
    <w:rsid w:val="00B0140D"/>
    <w:rsid w:val="00B037E6"/>
    <w:rsid w:val="00B10F5D"/>
    <w:rsid w:val="00B137A2"/>
    <w:rsid w:val="00B1383E"/>
    <w:rsid w:val="00B15156"/>
    <w:rsid w:val="00B15502"/>
    <w:rsid w:val="00B17286"/>
    <w:rsid w:val="00B177FB"/>
    <w:rsid w:val="00B206ED"/>
    <w:rsid w:val="00B23552"/>
    <w:rsid w:val="00B25093"/>
    <w:rsid w:val="00B26499"/>
    <w:rsid w:val="00B3041C"/>
    <w:rsid w:val="00B3380B"/>
    <w:rsid w:val="00B33D81"/>
    <w:rsid w:val="00B3455F"/>
    <w:rsid w:val="00B345E4"/>
    <w:rsid w:val="00B36CCB"/>
    <w:rsid w:val="00B4047F"/>
    <w:rsid w:val="00B41E17"/>
    <w:rsid w:val="00B4252D"/>
    <w:rsid w:val="00B47146"/>
    <w:rsid w:val="00B51FE6"/>
    <w:rsid w:val="00B52966"/>
    <w:rsid w:val="00B62502"/>
    <w:rsid w:val="00B6304E"/>
    <w:rsid w:val="00B63C8A"/>
    <w:rsid w:val="00B668D9"/>
    <w:rsid w:val="00B70814"/>
    <w:rsid w:val="00B70906"/>
    <w:rsid w:val="00B73535"/>
    <w:rsid w:val="00B7450B"/>
    <w:rsid w:val="00B74789"/>
    <w:rsid w:val="00B75C4E"/>
    <w:rsid w:val="00B8683D"/>
    <w:rsid w:val="00B87ACA"/>
    <w:rsid w:val="00B92E76"/>
    <w:rsid w:val="00B939C0"/>
    <w:rsid w:val="00B969C2"/>
    <w:rsid w:val="00B97E10"/>
    <w:rsid w:val="00BA1568"/>
    <w:rsid w:val="00BA3B08"/>
    <w:rsid w:val="00BA46D2"/>
    <w:rsid w:val="00BA6EC0"/>
    <w:rsid w:val="00BB3D04"/>
    <w:rsid w:val="00BB3EA5"/>
    <w:rsid w:val="00BB7AFA"/>
    <w:rsid w:val="00BB7C29"/>
    <w:rsid w:val="00BC4139"/>
    <w:rsid w:val="00BC5C53"/>
    <w:rsid w:val="00BC737E"/>
    <w:rsid w:val="00BC7420"/>
    <w:rsid w:val="00BD0A12"/>
    <w:rsid w:val="00BD0F69"/>
    <w:rsid w:val="00BD141A"/>
    <w:rsid w:val="00BD3A4E"/>
    <w:rsid w:val="00BD4314"/>
    <w:rsid w:val="00BD75FB"/>
    <w:rsid w:val="00BD787B"/>
    <w:rsid w:val="00BE40E7"/>
    <w:rsid w:val="00BF0721"/>
    <w:rsid w:val="00BF30FE"/>
    <w:rsid w:val="00BF472A"/>
    <w:rsid w:val="00BF4C3C"/>
    <w:rsid w:val="00BF58DF"/>
    <w:rsid w:val="00BF63DA"/>
    <w:rsid w:val="00C02EC6"/>
    <w:rsid w:val="00C03396"/>
    <w:rsid w:val="00C054E8"/>
    <w:rsid w:val="00C074A7"/>
    <w:rsid w:val="00C1420B"/>
    <w:rsid w:val="00C14F03"/>
    <w:rsid w:val="00C15B9A"/>
    <w:rsid w:val="00C220C9"/>
    <w:rsid w:val="00C27381"/>
    <w:rsid w:val="00C2775E"/>
    <w:rsid w:val="00C30706"/>
    <w:rsid w:val="00C340CE"/>
    <w:rsid w:val="00C373DF"/>
    <w:rsid w:val="00C44DEA"/>
    <w:rsid w:val="00C466A5"/>
    <w:rsid w:val="00C47D0D"/>
    <w:rsid w:val="00C51081"/>
    <w:rsid w:val="00C530A9"/>
    <w:rsid w:val="00C53D54"/>
    <w:rsid w:val="00C560D4"/>
    <w:rsid w:val="00C62859"/>
    <w:rsid w:val="00C637D2"/>
    <w:rsid w:val="00C63E1D"/>
    <w:rsid w:val="00C647BE"/>
    <w:rsid w:val="00C65B7B"/>
    <w:rsid w:val="00C67720"/>
    <w:rsid w:val="00C70424"/>
    <w:rsid w:val="00C705C1"/>
    <w:rsid w:val="00C723BB"/>
    <w:rsid w:val="00C72C06"/>
    <w:rsid w:val="00C762AB"/>
    <w:rsid w:val="00C768AA"/>
    <w:rsid w:val="00C76EDC"/>
    <w:rsid w:val="00C77BEA"/>
    <w:rsid w:val="00C8275B"/>
    <w:rsid w:val="00C84AEB"/>
    <w:rsid w:val="00C84B04"/>
    <w:rsid w:val="00C86E7C"/>
    <w:rsid w:val="00C90727"/>
    <w:rsid w:val="00C968F0"/>
    <w:rsid w:val="00CA07EF"/>
    <w:rsid w:val="00CA4779"/>
    <w:rsid w:val="00CA6E07"/>
    <w:rsid w:val="00CB1813"/>
    <w:rsid w:val="00CB3F76"/>
    <w:rsid w:val="00CB5D3F"/>
    <w:rsid w:val="00CC0B66"/>
    <w:rsid w:val="00CC52E0"/>
    <w:rsid w:val="00CC5378"/>
    <w:rsid w:val="00CC5608"/>
    <w:rsid w:val="00CC59FE"/>
    <w:rsid w:val="00CD0610"/>
    <w:rsid w:val="00CD3EFD"/>
    <w:rsid w:val="00CD6090"/>
    <w:rsid w:val="00CD68D2"/>
    <w:rsid w:val="00CD6AA7"/>
    <w:rsid w:val="00CE1CEE"/>
    <w:rsid w:val="00CE4603"/>
    <w:rsid w:val="00CE6057"/>
    <w:rsid w:val="00CF4643"/>
    <w:rsid w:val="00D026EB"/>
    <w:rsid w:val="00D05AC9"/>
    <w:rsid w:val="00D15EDF"/>
    <w:rsid w:val="00D21225"/>
    <w:rsid w:val="00D2311D"/>
    <w:rsid w:val="00D23717"/>
    <w:rsid w:val="00D24248"/>
    <w:rsid w:val="00D24489"/>
    <w:rsid w:val="00D3020A"/>
    <w:rsid w:val="00D33D07"/>
    <w:rsid w:val="00D37D4A"/>
    <w:rsid w:val="00D4097B"/>
    <w:rsid w:val="00D40A8C"/>
    <w:rsid w:val="00D46684"/>
    <w:rsid w:val="00D466FF"/>
    <w:rsid w:val="00D50A4F"/>
    <w:rsid w:val="00D52035"/>
    <w:rsid w:val="00D53E2D"/>
    <w:rsid w:val="00D55E2C"/>
    <w:rsid w:val="00D57A34"/>
    <w:rsid w:val="00D6079A"/>
    <w:rsid w:val="00D62393"/>
    <w:rsid w:val="00D73C10"/>
    <w:rsid w:val="00D7446F"/>
    <w:rsid w:val="00D75564"/>
    <w:rsid w:val="00D75AF7"/>
    <w:rsid w:val="00D82136"/>
    <w:rsid w:val="00D86153"/>
    <w:rsid w:val="00D8749E"/>
    <w:rsid w:val="00D92D61"/>
    <w:rsid w:val="00D94FE3"/>
    <w:rsid w:val="00DA03EF"/>
    <w:rsid w:val="00DA04CB"/>
    <w:rsid w:val="00DA1D04"/>
    <w:rsid w:val="00DA5511"/>
    <w:rsid w:val="00DB1E70"/>
    <w:rsid w:val="00DB2198"/>
    <w:rsid w:val="00DB2E21"/>
    <w:rsid w:val="00DC2861"/>
    <w:rsid w:val="00DC47F4"/>
    <w:rsid w:val="00DC6DB4"/>
    <w:rsid w:val="00DD2E48"/>
    <w:rsid w:val="00DD4394"/>
    <w:rsid w:val="00DD4D7A"/>
    <w:rsid w:val="00DD5B91"/>
    <w:rsid w:val="00DD778F"/>
    <w:rsid w:val="00DD7CA4"/>
    <w:rsid w:val="00DE39EF"/>
    <w:rsid w:val="00DF15D4"/>
    <w:rsid w:val="00E03D96"/>
    <w:rsid w:val="00E044F4"/>
    <w:rsid w:val="00E054AF"/>
    <w:rsid w:val="00E05CE9"/>
    <w:rsid w:val="00E07162"/>
    <w:rsid w:val="00E0762F"/>
    <w:rsid w:val="00E07EF9"/>
    <w:rsid w:val="00E13200"/>
    <w:rsid w:val="00E13762"/>
    <w:rsid w:val="00E15B4A"/>
    <w:rsid w:val="00E16150"/>
    <w:rsid w:val="00E22661"/>
    <w:rsid w:val="00E25105"/>
    <w:rsid w:val="00E26291"/>
    <w:rsid w:val="00E41953"/>
    <w:rsid w:val="00E4315C"/>
    <w:rsid w:val="00E44EB5"/>
    <w:rsid w:val="00E460E5"/>
    <w:rsid w:val="00E46298"/>
    <w:rsid w:val="00E46686"/>
    <w:rsid w:val="00E50F11"/>
    <w:rsid w:val="00E55BF8"/>
    <w:rsid w:val="00E57231"/>
    <w:rsid w:val="00E630BF"/>
    <w:rsid w:val="00E63477"/>
    <w:rsid w:val="00E82216"/>
    <w:rsid w:val="00E82DE5"/>
    <w:rsid w:val="00E879CC"/>
    <w:rsid w:val="00E9329D"/>
    <w:rsid w:val="00E947B1"/>
    <w:rsid w:val="00E956EC"/>
    <w:rsid w:val="00E9662A"/>
    <w:rsid w:val="00E9772A"/>
    <w:rsid w:val="00E97AE8"/>
    <w:rsid w:val="00EA26FB"/>
    <w:rsid w:val="00EA44EA"/>
    <w:rsid w:val="00EA6A42"/>
    <w:rsid w:val="00EB0F18"/>
    <w:rsid w:val="00EB2D4F"/>
    <w:rsid w:val="00EB3A91"/>
    <w:rsid w:val="00EB5D14"/>
    <w:rsid w:val="00EB7045"/>
    <w:rsid w:val="00EC05CB"/>
    <w:rsid w:val="00EC4928"/>
    <w:rsid w:val="00EC65FA"/>
    <w:rsid w:val="00EC7458"/>
    <w:rsid w:val="00ED61E8"/>
    <w:rsid w:val="00EE5AA3"/>
    <w:rsid w:val="00EE7D84"/>
    <w:rsid w:val="00EF11A4"/>
    <w:rsid w:val="00EF49DD"/>
    <w:rsid w:val="00EF6015"/>
    <w:rsid w:val="00EF6154"/>
    <w:rsid w:val="00EF6942"/>
    <w:rsid w:val="00EF7602"/>
    <w:rsid w:val="00EF7AA7"/>
    <w:rsid w:val="00F018C0"/>
    <w:rsid w:val="00F01984"/>
    <w:rsid w:val="00F02653"/>
    <w:rsid w:val="00F0482F"/>
    <w:rsid w:val="00F139E1"/>
    <w:rsid w:val="00F168F9"/>
    <w:rsid w:val="00F16EE5"/>
    <w:rsid w:val="00F17507"/>
    <w:rsid w:val="00F17B01"/>
    <w:rsid w:val="00F21466"/>
    <w:rsid w:val="00F21C98"/>
    <w:rsid w:val="00F231F5"/>
    <w:rsid w:val="00F251C8"/>
    <w:rsid w:val="00F25430"/>
    <w:rsid w:val="00F31CA9"/>
    <w:rsid w:val="00F32F15"/>
    <w:rsid w:val="00F34DFF"/>
    <w:rsid w:val="00F36198"/>
    <w:rsid w:val="00F361D9"/>
    <w:rsid w:val="00F422F9"/>
    <w:rsid w:val="00F45733"/>
    <w:rsid w:val="00F5034F"/>
    <w:rsid w:val="00F57D23"/>
    <w:rsid w:val="00F6195F"/>
    <w:rsid w:val="00F652F3"/>
    <w:rsid w:val="00F665A9"/>
    <w:rsid w:val="00F706E5"/>
    <w:rsid w:val="00F72ED4"/>
    <w:rsid w:val="00F74895"/>
    <w:rsid w:val="00F77B40"/>
    <w:rsid w:val="00F8068C"/>
    <w:rsid w:val="00F834A1"/>
    <w:rsid w:val="00F8366B"/>
    <w:rsid w:val="00F83BAA"/>
    <w:rsid w:val="00F841AA"/>
    <w:rsid w:val="00F85A16"/>
    <w:rsid w:val="00F86562"/>
    <w:rsid w:val="00F87055"/>
    <w:rsid w:val="00F90AEC"/>
    <w:rsid w:val="00F9698E"/>
    <w:rsid w:val="00FA5F96"/>
    <w:rsid w:val="00FA7030"/>
    <w:rsid w:val="00FB17A3"/>
    <w:rsid w:val="00FB2559"/>
    <w:rsid w:val="00FB4D6B"/>
    <w:rsid w:val="00FC2A19"/>
    <w:rsid w:val="00FC3925"/>
    <w:rsid w:val="00FC50F0"/>
    <w:rsid w:val="00FC6456"/>
    <w:rsid w:val="00FD2DBC"/>
    <w:rsid w:val="00FD2F08"/>
    <w:rsid w:val="00FD42B0"/>
    <w:rsid w:val="00FE0394"/>
    <w:rsid w:val="00FE0535"/>
    <w:rsid w:val="00FE0DBA"/>
    <w:rsid w:val="00FE1363"/>
    <w:rsid w:val="00FE7F41"/>
    <w:rsid w:val="00FF1A6E"/>
    <w:rsid w:val="00FF46DB"/>
    <w:rsid w:val="00FF4D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4EA38F9A"/>
  <w15:docId w15:val="{40156AC0-8618-47A3-A0FB-EC49671C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0F49"/>
    <w:rPr>
      <w:sz w:val="24"/>
      <w:lang w:eastAsia="en-US"/>
    </w:rPr>
  </w:style>
  <w:style w:type="paragraph" w:styleId="Heading1">
    <w:name w:val="heading 1"/>
    <w:basedOn w:val="Normal"/>
    <w:next w:val="Normal"/>
    <w:link w:val="Heading1Char"/>
    <w:qFormat/>
    <w:rsid w:val="00000F49"/>
    <w:pPr>
      <w:keepNext/>
      <w:pBdr>
        <w:bottom w:val="single" w:sz="4" w:space="1" w:color="auto"/>
      </w:pBdr>
      <w:tabs>
        <w:tab w:val="left" w:pos="2880"/>
      </w:tabs>
      <w:spacing w:before="480" w:after="120"/>
      <w:outlineLvl w:val="0"/>
    </w:pPr>
    <w:rPr>
      <w:rFonts w:ascii="Arial" w:hAnsi="Arial"/>
      <w:b/>
      <w:kern w:val="28"/>
      <w:sz w:val="36"/>
    </w:rPr>
  </w:style>
  <w:style w:type="paragraph" w:styleId="Heading2">
    <w:name w:val="heading 2"/>
    <w:aliases w:val="H2,h2"/>
    <w:basedOn w:val="Normal"/>
    <w:next w:val="Normal"/>
    <w:link w:val="Heading2Char"/>
    <w:qFormat/>
    <w:rsid w:val="00000F49"/>
    <w:pPr>
      <w:keepNext/>
      <w:shd w:val="clear" w:color="auto" w:fill="E0E0E0"/>
      <w:spacing w:before="320" w:after="60"/>
      <w:outlineLvl w:val="1"/>
    </w:pPr>
    <w:rPr>
      <w:rFonts w:ascii="Arial" w:hAnsi="Arial" w:cs="Arial"/>
      <w:b/>
      <w:bCs/>
      <w:iCs/>
      <w:sz w:val="28"/>
      <w:szCs w:val="28"/>
    </w:rPr>
  </w:style>
  <w:style w:type="paragraph" w:styleId="Heading3">
    <w:name w:val="heading 3"/>
    <w:aliases w:val="h3,sec"/>
    <w:basedOn w:val="Normal"/>
    <w:next w:val="Amain"/>
    <w:link w:val="Heading3Char"/>
    <w:qFormat/>
    <w:rsid w:val="00000F49"/>
    <w:pPr>
      <w:keepNext/>
      <w:spacing w:before="140"/>
      <w:outlineLvl w:val="2"/>
    </w:pPr>
    <w:rPr>
      <w:b/>
    </w:rPr>
  </w:style>
  <w:style w:type="paragraph" w:styleId="Heading4">
    <w:name w:val="heading 4"/>
    <w:basedOn w:val="Normal"/>
    <w:next w:val="Normal"/>
    <w:link w:val="Heading4Char"/>
    <w:qFormat/>
    <w:rsid w:val="00000F49"/>
    <w:pPr>
      <w:keepNext/>
      <w:spacing w:before="240" w:after="60"/>
      <w:outlineLvl w:val="3"/>
    </w:pPr>
    <w:rPr>
      <w:rFonts w:ascii="Arial" w:hAnsi="Arial"/>
      <w:b/>
      <w:bCs/>
      <w:sz w:val="22"/>
      <w:szCs w:val="28"/>
    </w:rPr>
  </w:style>
  <w:style w:type="paragraph" w:styleId="Heading5">
    <w:name w:val="heading 5"/>
    <w:basedOn w:val="Normal"/>
    <w:next w:val="Normal"/>
    <w:link w:val="Heading5Char"/>
    <w:qFormat/>
    <w:rsid w:val="009D6F4C"/>
    <w:pPr>
      <w:numPr>
        <w:ilvl w:val="4"/>
        <w:numId w:val="1"/>
      </w:numPr>
      <w:spacing w:before="240" w:after="60"/>
      <w:outlineLvl w:val="4"/>
    </w:pPr>
    <w:rPr>
      <w:sz w:val="22"/>
    </w:rPr>
  </w:style>
  <w:style w:type="paragraph" w:styleId="Heading6">
    <w:name w:val="heading 6"/>
    <w:basedOn w:val="Normal"/>
    <w:next w:val="Normal"/>
    <w:link w:val="Heading6Char"/>
    <w:qFormat/>
    <w:rsid w:val="009D6F4C"/>
    <w:pPr>
      <w:numPr>
        <w:ilvl w:val="5"/>
        <w:numId w:val="1"/>
      </w:numPr>
      <w:spacing w:before="240" w:after="60"/>
      <w:outlineLvl w:val="5"/>
    </w:pPr>
    <w:rPr>
      <w:i/>
      <w:sz w:val="22"/>
    </w:rPr>
  </w:style>
  <w:style w:type="paragraph" w:styleId="Heading7">
    <w:name w:val="heading 7"/>
    <w:basedOn w:val="Normal"/>
    <w:next w:val="Normal"/>
    <w:link w:val="Heading7Char"/>
    <w:qFormat/>
    <w:rsid w:val="009D6F4C"/>
    <w:pPr>
      <w:numPr>
        <w:ilvl w:val="6"/>
        <w:numId w:val="1"/>
      </w:numPr>
      <w:spacing w:before="240" w:after="60"/>
      <w:outlineLvl w:val="6"/>
    </w:pPr>
    <w:rPr>
      <w:rFonts w:ascii="Arial" w:hAnsi="Arial"/>
      <w:sz w:val="20"/>
    </w:rPr>
  </w:style>
  <w:style w:type="paragraph" w:styleId="Heading8">
    <w:name w:val="heading 8"/>
    <w:basedOn w:val="Normal"/>
    <w:next w:val="Normal"/>
    <w:link w:val="Heading8Char"/>
    <w:qFormat/>
    <w:rsid w:val="009D6F4C"/>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qFormat/>
    <w:rsid w:val="009D6F4C"/>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034F"/>
    <w:rPr>
      <w:rFonts w:ascii="Arial" w:hAnsi="Arial"/>
      <w:b/>
      <w:kern w:val="28"/>
      <w:sz w:val="36"/>
      <w:lang w:eastAsia="en-US"/>
    </w:rPr>
  </w:style>
  <w:style w:type="character" w:customStyle="1" w:styleId="Heading2Char">
    <w:name w:val="Heading 2 Char"/>
    <w:aliases w:val="H2 Char,h2 Char"/>
    <w:basedOn w:val="DefaultParagraphFont"/>
    <w:link w:val="Heading2"/>
    <w:rsid w:val="00F5034F"/>
    <w:rPr>
      <w:rFonts w:ascii="Arial" w:hAnsi="Arial" w:cs="Arial"/>
      <w:b/>
      <w:bCs/>
      <w:iCs/>
      <w:sz w:val="28"/>
      <w:szCs w:val="28"/>
      <w:shd w:val="clear" w:color="auto" w:fill="E0E0E0"/>
      <w:lang w:eastAsia="en-US"/>
    </w:rPr>
  </w:style>
  <w:style w:type="paragraph" w:customStyle="1" w:styleId="Amain">
    <w:name w:val="A main"/>
    <w:basedOn w:val="BillBasic"/>
    <w:rsid w:val="00000F49"/>
    <w:pPr>
      <w:tabs>
        <w:tab w:val="right" w:pos="900"/>
        <w:tab w:val="left" w:pos="1100"/>
      </w:tabs>
      <w:ind w:left="1100" w:hanging="1100"/>
      <w:outlineLvl w:val="5"/>
    </w:pPr>
  </w:style>
  <w:style w:type="paragraph" w:customStyle="1" w:styleId="BillBasic">
    <w:name w:val="BillBasic"/>
    <w:link w:val="BillBasicChar"/>
    <w:rsid w:val="00000F49"/>
    <w:pPr>
      <w:spacing w:before="140"/>
      <w:jc w:val="both"/>
    </w:pPr>
    <w:rPr>
      <w:sz w:val="24"/>
      <w:lang w:eastAsia="en-US"/>
    </w:rPr>
  </w:style>
  <w:style w:type="character" w:customStyle="1" w:styleId="BillBasicChar">
    <w:name w:val="BillBasic Char"/>
    <w:basedOn w:val="DefaultParagraphFont"/>
    <w:link w:val="BillBasic"/>
    <w:rsid w:val="00BB7C29"/>
    <w:rPr>
      <w:sz w:val="24"/>
      <w:lang w:eastAsia="en-US"/>
    </w:rPr>
  </w:style>
  <w:style w:type="character" w:customStyle="1" w:styleId="Heading3Char">
    <w:name w:val="Heading 3 Char"/>
    <w:aliases w:val="h3 Char,sec Char"/>
    <w:basedOn w:val="DefaultParagraphFont"/>
    <w:link w:val="Heading3"/>
    <w:rsid w:val="00000F49"/>
    <w:rPr>
      <w:b/>
      <w:sz w:val="24"/>
      <w:lang w:eastAsia="en-US"/>
    </w:rPr>
  </w:style>
  <w:style w:type="character" w:customStyle="1" w:styleId="Heading4Char">
    <w:name w:val="Heading 4 Char"/>
    <w:basedOn w:val="DefaultParagraphFont"/>
    <w:link w:val="Heading4"/>
    <w:rsid w:val="00F5034F"/>
    <w:rPr>
      <w:rFonts w:ascii="Arial" w:hAnsi="Arial"/>
      <w:b/>
      <w:bCs/>
      <w:sz w:val="22"/>
      <w:szCs w:val="28"/>
      <w:lang w:eastAsia="en-US"/>
    </w:rPr>
  </w:style>
  <w:style w:type="character" w:customStyle="1" w:styleId="Heading5Char">
    <w:name w:val="Heading 5 Char"/>
    <w:basedOn w:val="DefaultParagraphFont"/>
    <w:link w:val="Heading5"/>
    <w:rsid w:val="00F5034F"/>
    <w:rPr>
      <w:sz w:val="22"/>
      <w:lang w:eastAsia="en-US"/>
    </w:rPr>
  </w:style>
  <w:style w:type="character" w:customStyle="1" w:styleId="Heading6Char">
    <w:name w:val="Heading 6 Char"/>
    <w:basedOn w:val="DefaultParagraphFont"/>
    <w:link w:val="Heading6"/>
    <w:rsid w:val="00F5034F"/>
    <w:rPr>
      <w:i/>
      <w:sz w:val="22"/>
      <w:lang w:eastAsia="en-US"/>
    </w:rPr>
  </w:style>
  <w:style w:type="character" w:customStyle="1" w:styleId="Heading7Char">
    <w:name w:val="Heading 7 Char"/>
    <w:basedOn w:val="DefaultParagraphFont"/>
    <w:link w:val="Heading7"/>
    <w:rsid w:val="00F5034F"/>
    <w:rPr>
      <w:rFonts w:ascii="Arial" w:hAnsi="Arial"/>
      <w:lang w:eastAsia="en-US"/>
    </w:rPr>
  </w:style>
  <w:style w:type="character" w:customStyle="1" w:styleId="Heading8Char">
    <w:name w:val="Heading 8 Char"/>
    <w:basedOn w:val="DefaultParagraphFont"/>
    <w:link w:val="Heading8"/>
    <w:rsid w:val="00F5034F"/>
    <w:rPr>
      <w:rFonts w:ascii="Arial" w:hAnsi="Arial"/>
      <w:i/>
      <w:lang w:eastAsia="en-US"/>
    </w:rPr>
  </w:style>
  <w:style w:type="character" w:customStyle="1" w:styleId="Heading9Char">
    <w:name w:val="Heading 9 Char"/>
    <w:basedOn w:val="DefaultParagraphFont"/>
    <w:link w:val="Heading9"/>
    <w:rsid w:val="00F5034F"/>
    <w:rPr>
      <w:rFonts w:ascii="Arial" w:hAnsi="Arial"/>
      <w:b/>
      <w:i/>
      <w:sz w:val="18"/>
      <w:lang w:eastAsia="en-US"/>
    </w:rPr>
  </w:style>
  <w:style w:type="paragraph" w:customStyle="1" w:styleId="Norm-5pt">
    <w:name w:val="Norm-5pt"/>
    <w:basedOn w:val="Normal"/>
    <w:rsid w:val="00000F49"/>
    <w:pPr>
      <w:tabs>
        <w:tab w:val="left" w:pos="720"/>
        <w:tab w:val="left" w:pos="1440"/>
        <w:tab w:val="left" w:pos="2160"/>
        <w:tab w:val="left" w:pos="2880"/>
        <w:tab w:val="left" w:pos="3600"/>
        <w:tab w:val="left" w:pos="4320"/>
        <w:tab w:val="left" w:pos="5040"/>
        <w:tab w:val="left" w:pos="5760"/>
        <w:tab w:val="left" w:pos="6480"/>
        <w:tab w:val="left" w:pos="7200"/>
      </w:tabs>
      <w:spacing w:before="80" w:after="60"/>
      <w:jc w:val="center"/>
    </w:pPr>
    <w:rPr>
      <w:rFonts w:ascii="Arial" w:hAnsi="Arial"/>
      <w:sz w:val="10"/>
    </w:rPr>
  </w:style>
  <w:style w:type="paragraph" w:customStyle="1" w:styleId="01Contents">
    <w:name w:val="01Contents"/>
    <w:basedOn w:val="Normal"/>
    <w:rsid w:val="00000F49"/>
  </w:style>
  <w:style w:type="paragraph" w:customStyle="1" w:styleId="00ClientCover">
    <w:name w:val="00ClientCover"/>
    <w:basedOn w:val="Normal"/>
    <w:rsid w:val="00000F49"/>
  </w:style>
  <w:style w:type="paragraph" w:customStyle="1" w:styleId="02Text">
    <w:name w:val="02Text"/>
    <w:basedOn w:val="Normal"/>
    <w:rsid w:val="00000F49"/>
  </w:style>
  <w:style w:type="paragraph" w:styleId="Header">
    <w:name w:val="header"/>
    <w:basedOn w:val="Normal"/>
    <w:link w:val="HeaderChar"/>
    <w:rsid w:val="00000F49"/>
    <w:pPr>
      <w:tabs>
        <w:tab w:val="center" w:pos="4153"/>
        <w:tab w:val="right" w:pos="8306"/>
      </w:tabs>
    </w:pPr>
  </w:style>
  <w:style w:type="character" w:customStyle="1" w:styleId="HeaderChar">
    <w:name w:val="Header Char"/>
    <w:basedOn w:val="DefaultParagraphFont"/>
    <w:link w:val="Header"/>
    <w:locked/>
    <w:rsid w:val="00F5034F"/>
    <w:rPr>
      <w:sz w:val="24"/>
      <w:lang w:eastAsia="en-US"/>
    </w:rPr>
  </w:style>
  <w:style w:type="paragraph" w:styleId="Footer">
    <w:name w:val="footer"/>
    <w:basedOn w:val="Normal"/>
    <w:link w:val="FooterChar"/>
    <w:rsid w:val="00000F49"/>
    <w:pPr>
      <w:spacing w:before="120" w:line="240" w:lineRule="exact"/>
    </w:pPr>
    <w:rPr>
      <w:rFonts w:ascii="Arial" w:hAnsi="Arial"/>
      <w:sz w:val="18"/>
    </w:rPr>
  </w:style>
  <w:style w:type="character" w:customStyle="1" w:styleId="FooterChar">
    <w:name w:val="Footer Char"/>
    <w:basedOn w:val="DefaultParagraphFont"/>
    <w:link w:val="Footer"/>
    <w:rsid w:val="00000F49"/>
    <w:rPr>
      <w:rFonts w:ascii="Arial" w:hAnsi="Arial"/>
      <w:sz w:val="18"/>
      <w:lang w:eastAsia="en-US"/>
    </w:rPr>
  </w:style>
  <w:style w:type="paragraph" w:customStyle="1" w:styleId="Billname">
    <w:name w:val="Billname"/>
    <w:basedOn w:val="Normal"/>
    <w:rsid w:val="00000F49"/>
    <w:pPr>
      <w:spacing w:before="1220"/>
    </w:pPr>
    <w:rPr>
      <w:rFonts w:ascii="Arial" w:hAnsi="Arial"/>
      <w:b/>
      <w:sz w:val="40"/>
    </w:rPr>
  </w:style>
  <w:style w:type="paragraph" w:customStyle="1" w:styleId="BillBasicHeading">
    <w:name w:val="BillBasicHeading"/>
    <w:basedOn w:val="BillBasic"/>
    <w:link w:val="BillBasicHeadingChar"/>
    <w:rsid w:val="00000F49"/>
    <w:pPr>
      <w:keepNext/>
      <w:tabs>
        <w:tab w:val="left" w:pos="2600"/>
      </w:tabs>
      <w:jc w:val="left"/>
    </w:pPr>
    <w:rPr>
      <w:rFonts w:ascii="Arial" w:hAnsi="Arial"/>
      <w:b/>
    </w:rPr>
  </w:style>
  <w:style w:type="character" w:customStyle="1" w:styleId="BillBasicHeadingChar">
    <w:name w:val="BillBasicHeading Char"/>
    <w:basedOn w:val="BillBasicChar"/>
    <w:link w:val="BillBasicHeading"/>
    <w:rsid w:val="00BB7C29"/>
    <w:rPr>
      <w:rFonts w:ascii="Arial" w:hAnsi="Arial"/>
      <w:b/>
      <w:sz w:val="24"/>
      <w:lang w:eastAsia="en-US"/>
    </w:rPr>
  </w:style>
  <w:style w:type="paragraph" w:customStyle="1" w:styleId="EnactingWordsRules">
    <w:name w:val="EnactingWordsRules"/>
    <w:basedOn w:val="EnactingWords"/>
    <w:rsid w:val="00000F49"/>
    <w:pPr>
      <w:spacing w:before="240"/>
    </w:pPr>
  </w:style>
  <w:style w:type="paragraph" w:customStyle="1" w:styleId="EnactingWords">
    <w:name w:val="EnactingWords"/>
    <w:basedOn w:val="BillBasic"/>
    <w:rsid w:val="00000F49"/>
    <w:pPr>
      <w:spacing w:before="120"/>
    </w:pPr>
  </w:style>
  <w:style w:type="paragraph" w:customStyle="1" w:styleId="BillCrest">
    <w:name w:val="Bill Crest"/>
    <w:basedOn w:val="Normal"/>
    <w:next w:val="Normal"/>
    <w:rsid w:val="00000F49"/>
    <w:pPr>
      <w:tabs>
        <w:tab w:val="center" w:pos="3160"/>
      </w:tabs>
      <w:spacing w:after="60"/>
    </w:pPr>
    <w:rPr>
      <w:sz w:val="216"/>
    </w:rPr>
  </w:style>
  <w:style w:type="paragraph" w:customStyle="1" w:styleId="Amainreturn">
    <w:name w:val="A main return"/>
    <w:basedOn w:val="BillBasic"/>
    <w:link w:val="AmainreturnChar"/>
    <w:rsid w:val="00000F49"/>
    <w:pPr>
      <w:ind w:left="1100"/>
    </w:pPr>
  </w:style>
  <w:style w:type="character" w:customStyle="1" w:styleId="AmainreturnChar">
    <w:name w:val="A main return Char"/>
    <w:basedOn w:val="DefaultParagraphFont"/>
    <w:link w:val="Amainreturn"/>
    <w:locked/>
    <w:rsid w:val="00F5034F"/>
    <w:rPr>
      <w:sz w:val="24"/>
      <w:lang w:eastAsia="en-US"/>
    </w:rPr>
  </w:style>
  <w:style w:type="paragraph" w:customStyle="1" w:styleId="Apara">
    <w:name w:val="A para"/>
    <w:basedOn w:val="BillBasic"/>
    <w:link w:val="AparaChar"/>
    <w:rsid w:val="00000F49"/>
    <w:pPr>
      <w:tabs>
        <w:tab w:val="right" w:pos="1400"/>
        <w:tab w:val="left" w:pos="1600"/>
      </w:tabs>
      <w:ind w:left="1600" w:hanging="1600"/>
      <w:outlineLvl w:val="6"/>
    </w:pPr>
  </w:style>
  <w:style w:type="character" w:customStyle="1" w:styleId="AparaChar">
    <w:name w:val="A para Char"/>
    <w:basedOn w:val="DefaultParagraphFont"/>
    <w:link w:val="Apara"/>
    <w:locked/>
    <w:rsid w:val="00F5034F"/>
    <w:rPr>
      <w:sz w:val="24"/>
      <w:lang w:eastAsia="en-US"/>
    </w:rPr>
  </w:style>
  <w:style w:type="paragraph" w:customStyle="1" w:styleId="Asubpara">
    <w:name w:val="A subpara"/>
    <w:basedOn w:val="BillBasic"/>
    <w:rsid w:val="00000F49"/>
    <w:pPr>
      <w:tabs>
        <w:tab w:val="right" w:pos="1900"/>
        <w:tab w:val="left" w:pos="2100"/>
      </w:tabs>
      <w:ind w:left="2100" w:hanging="2100"/>
      <w:outlineLvl w:val="7"/>
    </w:pPr>
  </w:style>
  <w:style w:type="paragraph" w:customStyle="1" w:styleId="Asubsubpara">
    <w:name w:val="A subsubpara"/>
    <w:basedOn w:val="BillBasic"/>
    <w:rsid w:val="00000F49"/>
    <w:pPr>
      <w:tabs>
        <w:tab w:val="right" w:pos="2400"/>
        <w:tab w:val="left" w:pos="2600"/>
      </w:tabs>
      <w:ind w:left="2600" w:hanging="2600"/>
      <w:outlineLvl w:val="8"/>
    </w:pPr>
  </w:style>
  <w:style w:type="paragraph" w:customStyle="1" w:styleId="aDef">
    <w:name w:val="aDef"/>
    <w:basedOn w:val="BillBasic"/>
    <w:link w:val="aDefChar"/>
    <w:rsid w:val="00000F49"/>
    <w:pPr>
      <w:ind w:left="1100"/>
    </w:pPr>
  </w:style>
  <w:style w:type="character" w:customStyle="1" w:styleId="aDefChar">
    <w:name w:val="aDef Char"/>
    <w:basedOn w:val="DefaultParagraphFont"/>
    <w:link w:val="aDef"/>
    <w:locked/>
    <w:rsid w:val="005C1836"/>
    <w:rPr>
      <w:sz w:val="24"/>
      <w:lang w:eastAsia="en-US"/>
    </w:rPr>
  </w:style>
  <w:style w:type="paragraph" w:customStyle="1" w:styleId="aExamHead">
    <w:name w:val="aExam Head"/>
    <w:basedOn w:val="BillBasicHeading"/>
    <w:next w:val="aExam"/>
    <w:rsid w:val="00000F49"/>
    <w:pPr>
      <w:tabs>
        <w:tab w:val="clear" w:pos="2600"/>
      </w:tabs>
      <w:ind w:left="1100"/>
    </w:pPr>
    <w:rPr>
      <w:sz w:val="18"/>
    </w:rPr>
  </w:style>
  <w:style w:type="paragraph" w:customStyle="1" w:styleId="aExam">
    <w:name w:val="aExam"/>
    <w:basedOn w:val="aNote"/>
    <w:rsid w:val="00000F49"/>
    <w:pPr>
      <w:spacing w:before="60"/>
      <w:ind w:left="1100" w:firstLine="0"/>
    </w:pPr>
  </w:style>
  <w:style w:type="paragraph" w:customStyle="1" w:styleId="aNote">
    <w:name w:val="aNote"/>
    <w:basedOn w:val="BillBasic"/>
    <w:link w:val="aNoteChar"/>
    <w:rsid w:val="00000F49"/>
    <w:pPr>
      <w:ind w:left="1900" w:hanging="800"/>
    </w:pPr>
    <w:rPr>
      <w:sz w:val="20"/>
    </w:rPr>
  </w:style>
  <w:style w:type="character" w:customStyle="1" w:styleId="aNoteChar">
    <w:name w:val="aNote Char"/>
    <w:basedOn w:val="DefaultParagraphFont"/>
    <w:link w:val="aNote"/>
    <w:locked/>
    <w:rsid w:val="00D15EDF"/>
    <w:rPr>
      <w:lang w:eastAsia="en-US"/>
    </w:rPr>
  </w:style>
  <w:style w:type="paragraph" w:customStyle="1" w:styleId="HeaderEven">
    <w:name w:val="HeaderEven"/>
    <w:basedOn w:val="Normal"/>
    <w:rsid w:val="00000F49"/>
    <w:rPr>
      <w:rFonts w:ascii="Arial" w:hAnsi="Arial"/>
      <w:sz w:val="18"/>
    </w:rPr>
  </w:style>
  <w:style w:type="paragraph" w:customStyle="1" w:styleId="HeaderEven6">
    <w:name w:val="HeaderEven6"/>
    <w:basedOn w:val="HeaderEven"/>
    <w:rsid w:val="00000F49"/>
    <w:pPr>
      <w:spacing w:before="120" w:after="60"/>
    </w:pPr>
  </w:style>
  <w:style w:type="paragraph" w:customStyle="1" w:styleId="HeaderOdd6">
    <w:name w:val="HeaderOdd6"/>
    <w:basedOn w:val="HeaderEven6"/>
    <w:rsid w:val="00000F49"/>
    <w:pPr>
      <w:jc w:val="right"/>
    </w:pPr>
  </w:style>
  <w:style w:type="paragraph" w:customStyle="1" w:styleId="HeaderOdd">
    <w:name w:val="HeaderOdd"/>
    <w:basedOn w:val="HeaderEven"/>
    <w:rsid w:val="00000F49"/>
    <w:pPr>
      <w:jc w:val="right"/>
    </w:pPr>
  </w:style>
  <w:style w:type="paragraph" w:customStyle="1" w:styleId="BillNo">
    <w:name w:val="BillNo"/>
    <w:basedOn w:val="BillBasicHeading"/>
    <w:rsid w:val="00000F49"/>
    <w:pPr>
      <w:keepNext w:val="0"/>
      <w:spacing w:before="240"/>
      <w:jc w:val="both"/>
    </w:pPr>
  </w:style>
  <w:style w:type="paragraph" w:customStyle="1" w:styleId="N-TOCheading">
    <w:name w:val="N-TOCheading"/>
    <w:basedOn w:val="BillBasicHeading"/>
    <w:next w:val="N-9pt"/>
    <w:rsid w:val="00000F49"/>
    <w:pPr>
      <w:pBdr>
        <w:bottom w:val="single" w:sz="4" w:space="1" w:color="auto"/>
      </w:pBdr>
      <w:spacing w:before="800"/>
    </w:pPr>
    <w:rPr>
      <w:sz w:val="32"/>
    </w:rPr>
  </w:style>
  <w:style w:type="paragraph" w:customStyle="1" w:styleId="N-9pt">
    <w:name w:val="N-9pt"/>
    <w:basedOn w:val="BillBasic"/>
    <w:next w:val="BillBasic"/>
    <w:rsid w:val="00000F49"/>
    <w:pPr>
      <w:keepNext/>
      <w:tabs>
        <w:tab w:val="right" w:pos="7707"/>
      </w:tabs>
      <w:spacing w:before="120"/>
    </w:pPr>
    <w:rPr>
      <w:rFonts w:ascii="Arial" w:hAnsi="Arial"/>
      <w:sz w:val="18"/>
    </w:rPr>
  </w:style>
  <w:style w:type="paragraph" w:customStyle="1" w:styleId="N-14pt">
    <w:name w:val="N-14pt"/>
    <w:basedOn w:val="BillBasic"/>
    <w:rsid w:val="00000F49"/>
    <w:pPr>
      <w:spacing w:before="0"/>
    </w:pPr>
    <w:rPr>
      <w:b/>
      <w:sz w:val="28"/>
    </w:rPr>
  </w:style>
  <w:style w:type="paragraph" w:customStyle="1" w:styleId="N-16pt">
    <w:name w:val="N-16pt"/>
    <w:basedOn w:val="BillBasic"/>
    <w:rsid w:val="00000F49"/>
    <w:pPr>
      <w:spacing w:before="800"/>
    </w:pPr>
    <w:rPr>
      <w:b/>
      <w:sz w:val="32"/>
    </w:rPr>
  </w:style>
  <w:style w:type="paragraph" w:customStyle="1" w:styleId="N-line3">
    <w:name w:val="N-line3"/>
    <w:basedOn w:val="BillBasic"/>
    <w:next w:val="BillBasic"/>
    <w:rsid w:val="00000F49"/>
    <w:pPr>
      <w:pBdr>
        <w:bottom w:val="single" w:sz="12" w:space="1" w:color="auto"/>
      </w:pBdr>
      <w:spacing w:before="60"/>
    </w:pPr>
  </w:style>
  <w:style w:type="paragraph" w:customStyle="1" w:styleId="Comment">
    <w:name w:val="Comment"/>
    <w:basedOn w:val="BillBasic"/>
    <w:rsid w:val="00000F49"/>
    <w:pPr>
      <w:tabs>
        <w:tab w:val="left" w:pos="1800"/>
      </w:tabs>
      <w:ind w:left="1300"/>
      <w:jc w:val="left"/>
    </w:pPr>
    <w:rPr>
      <w:b/>
      <w:sz w:val="18"/>
    </w:rPr>
  </w:style>
  <w:style w:type="paragraph" w:customStyle="1" w:styleId="FooterInfo">
    <w:name w:val="FooterInfo"/>
    <w:basedOn w:val="Normal"/>
    <w:rsid w:val="00000F49"/>
    <w:pPr>
      <w:tabs>
        <w:tab w:val="right" w:pos="7707"/>
      </w:tabs>
    </w:pPr>
    <w:rPr>
      <w:rFonts w:ascii="Arial" w:hAnsi="Arial"/>
      <w:sz w:val="18"/>
    </w:rPr>
  </w:style>
  <w:style w:type="paragraph" w:customStyle="1" w:styleId="AH1Chapter">
    <w:name w:val="A H1 Chapter"/>
    <w:basedOn w:val="BillBasicHeading"/>
    <w:next w:val="AH2Part"/>
    <w:rsid w:val="00000F49"/>
    <w:pPr>
      <w:spacing w:before="320"/>
      <w:ind w:left="2600" w:hanging="2600"/>
      <w:outlineLvl w:val="0"/>
    </w:pPr>
    <w:rPr>
      <w:sz w:val="34"/>
    </w:rPr>
  </w:style>
  <w:style w:type="paragraph" w:customStyle="1" w:styleId="AH2Part">
    <w:name w:val="A H2 Part"/>
    <w:basedOn w:val="BillBasicHeading"/>
    <w:next w:val="AH3Div"/>
    <w:rsid w:val="00000F49"/>
    <w:pPr>
      <w:spacing w:before="380"/>
      <w:ind w:left="2600" w:hanging="2600"/>
      <w:outlineLvl w:val="1"/>
    </w:pPr>
    <w:rPr>
      <w:sz w:val="32"/>
    </w:rPr>
  </w:style>
  <w:style w:type="paragraph" w:customStyle="1" w:styleId="AH3Div">
    <w:name w:val="A H3 Div"/>
    <w:basedOn w:val="BillBasicHeading"/>
    <w:next w:val="AH5Sec"/>
    <w:rsid w:val="00000F49"/>
    <w:pPr>
      <w:spacing w:before="240"/>
      <w:ind w:left="2600" w:hanging="2600"/>
      <w:outlineLvl w:val="2"/>
    </w:pPr>
    <w:rPr>
      <w:sz w:val="28"/>
    </w:rPr>
  </w:style>
  <w:style w:type="paragraph" w:customStyle="1" w:styleId="AH5Sec">
    <w:name w:val="A H5 Sec"/>
    <w:basedOn w:val="BillBasicHeading"/>
    <w:next w:val="Amain"/>
    <w:link w:val="AH5SecChar"/>
    <w:rsid w:val="00000F49"/>
    <w:pPr>
      <w:tabs>
        <w:tab w:val="clear" w:pos="2600"/>
        <w:tab w:val="left" w:pos="1100"/>
      </w:tabs>
      <w:spacing w:before="240"/>
      <w:ind w:left="1100" w:hanging="1100"/>
      <w:outlineLvl w:val="4"/>
    </w:pPr>
  </w:style>
  <w:style w:type="character" w:customStyle="1" w:styleId="AH5SecChar">
    <w:name w:val="A H5 Sec Char"/>
    <w:basedOn w:val="BillBasicHeadingChar"/>
    <w:link w:val="AH5Sec"/>
    <w:rsid w:val="00BB7C29"/>
    <w:rPr>
      <w:rFonts w:ascii="Arial" w:hAnsi="Arial"/>
      <w:b/>
      <w:sz w:val="24"/>
      <w:lang w:eastAsia="en-US"/>
    </w:rPr>
  </w:style>
  <w:style w:type="paragraph" w:customStyle="1" w:styleId="direction">
    <w:name w:val="direction"/>
    <w:basedOn w:val="BillBasic"/>
    <w:next w:val="Amainreturn"/>
    <w:rsid w:val="00000F49"/>
    <w:pPr>
      <w:ind w:left="1100"/>
    </w:pPr>
    <w:rPr>
      <w:i/>
    </w:rPr>
  </w:style>
  <w:style w:type="paragraph" w:customStyle="1" w:styleId="AH4SubDiv">
    <w:name w:val="A H4 SubDiv"/>
    <w:basedOn w:val="BillBasicHeading"/>
    <w:next w:val="AH5Sec"/>
    <w:rsid w:val="00000F49"/>
    <w:pPr>
      <w:spacing w:before="240"/>
      <w:ind w:left="2600" w:hanging="2600"/>
      <w:outlineLvl w:val="3"/>
    </w:pPr>
    <w:rPr>
      <w:sz w:val="26"/>
    </w:rPr>
  </w:style>
  <w:style w:type="paragraph" w:customStyle="1" w:styleId="Sched-heading">
    <w:name w:val="Sched-heading"/>
    <w:basedOn w:val="BillBasicHeading"/>
    <w:next w:val="ref"/>
    <w:rsid w:val="00000F49"/>
    <w:pPr>
      <w:spacing w:before="380"/>
      <w:ind w:left="2600" w:hanging="2600"/>
      <w:outlineLvl w:val="0"/>
    </w:pPr>
    <w:rPr>
      <w:sz w:val="34"/>
    </w:rPr>
  </w:style>
  <w:style w:type="paragraph" w:customStyle="1" w:styleId="ref">
    <w:name w:val="ref"/>
    <w:basedOn w:val="BillBasic"/>
    <w:next w:val="Normal"/>
    <w:rsid w:val="00000F49"/>
    <w:pPr>
      <w:spacing w:before="60"/>
    </w:pPr>
    <w:rPr>
      <w:sz w:val="18"/>
    </w:rPr>
  </w:style>
  <w:style w:type="paragraph" w:customStyle="1" w:styleId="Sched-Part">
    <w:name w:val="Sched-Part"/>
    <w:basedOn w:val="BillBasicHeading"/>
    <w:next w:val="Sched-Form"/>
    <w:rsid w:val="00000F49"/>
    <w:pPr>
      <w:spacing w:before="380"/>
      <w:ind w:left="2600" w:hanging="2600"/>
      <w:outlineLvl w:val="1"/>
    </w:pPr>
    <w:rPr>
      <w:sz w:val="32"/>
    </w:rPr>
  </w:style>
  <w:style w:type="paragraph" w:customStyle="1" w:styleId="Sched-Form">
    <w:name w:val="Sched-Form"/>
    <w:basedOn w:val="BillBasicHeading"/>
    <w:next w:val="Schclauseheading"/>
    <w:rsid w:val="00000F49"/>
    <w:pPr>
      <w:tabs>
        <w:tab w:val="right" w:pos="7200"/>
      </w:tabs>
      <w:spacing w:before="240"/>
      <w:ind w:left="2600" w:hanging="2600"/>
      <w:outlineLvl w:val="2"/>
    </w:pPr>
    <w:rPr>
      <w:sz w:val="28"/>
    </w:rPr>
  </w:style>
  <w:style w:type="paragraph" w:customStyle="1" w:styleId="Schclauseheading">
    <w:name w:val="Sch clause heading"/>
    <w:basedOn w:val="BillBasic"/>
    <w:next w:val="SchAmain"/>
    <w:rsid w:val="00000F49"/>
    <w:pPr>
      <w:keepNext/>
      <w:tabs>
        <w:tab w:val="left" w:pos="1100"/>
      </w:tabs>
      <w:spacing w:before="240"/>
      <w:ind w:left="1100" w:hanging="1100"/>
      <w:jc w:val="left"/>
      <w:outlineLvl w:val="4"/>
    </w:pPr>
    <w:rPr>
      <w:rFonts w:ascii="Arial" w:hAnsi="Arial"/>
      <w:b/>
    </w:rPr>
  </w:style>
  <w:style w:type="paragraph" w:customStyle="1" w:styleId="SchAmain">
    <w:name w:val="Sch A main"/>
    <w:basedOn w:val="Amain"/>
    <w:rsid w:val="00000F49"/>
  </w:style>
  <w:style w:type="paragraph" w:customStyle="1" w:styleId="ShadedSchClause">
    <w:name w:val="Shaded Sch Clause"/>
    <w:basedOn w:val="Schclauseheading"/>
    <w:next w:val="direction"/>
    <w:rsid w:val="00000F49"/>
    <w:pPr>
      <w:shd w:val="pct25" w:color="auto" w:fill="auto"/>
      <w:outlineLvl w:val="3"/>
    </w:pPr>
  </w:style>
  <w:style w:type="paragraph" w:customStyle="1" w:styleId="Dict-Heading">
    <w:name w:val="Dict-Heading"/>
    <w:basedOn w:val="BillBasicHeading"/>
    <w:next w:val="Normal"/>
    <w:rsid w:val="00000F49"/>
    <w:pPr>
      <w:spacing w:before="320"/>
      <w:ind w:left="2600" w:hanging="2600"/>
      <w:jc w:val="both"/>
      <w:outlineLvl w:val="0"/>
    </w:pPr>
    <w:rPr>
      <w:sz w:val="34"/>
    </w:rPr>
  </w:style>
  <w:style w:type="paragraph" w:styleId="TOC7">
    <w:name w:val="toc 7"/>
    <w:basedOn w:val="TOC2"/>
    <w:next w:val="Normal"/>
    <w:autoRedefine/>
    <w:uiPriority w:val="39"/>
    <w:rsid w:val="00000F49"/>
    <w:pPr>
      <w:keepNext w:val="0"/>
      <w:spacing w:before="120"/>
    </w:pPr>
    <w:rPr>
      <w:sz w:val="20"/>
    </w:rPr>
  </w:style>
  <w:style w:type="paragraph" w:styleId="TOC2">
    <w:name w:val="toc 2"/>
    <w:basedOn w:val="Normal"/>
    <w:next w:val="Normal"/>
    <w:autoRedefine/>
    <w:uiPriority w:val="39"/>
    <w:rsid w:val="00000F49"/>
    <w:pPr>
      <w:keepNext/>
      <w:tabs>
        <w:tab w:val="left" w:pos="2000"/>
        <w:tab w:val="right" w:pos="7672"/>
      </w:tabs>
      <w:spacing w:before="240"/>
      <w:ind w:left="2000" w:right="440" w:hanging="2000"/>
    </w:pPr>
    <w:rPr>
      <w:rFonts w:ascii="Arial" w:hAnsi="Arial"/>
      <w:b/>
      <w:noProof/>
    </w:rPr>
  </w:style>
  <w:style w:type="paragraph" w:customStyle="1" w:styleId="Endnote1">
    <w:name w:val="Endnote1"/>
    <w:basedOn w:val="BillBasic"/>
    <w:next w:val="Normal"/>
    <w:rsid w:val="00000F49"/>
    <w:pPr>
      <w:keepNext/>
      <w:tabs>
        <w:tab w:val="left" w:pos="400"/>
      </w:tabs>
      <w:spacing w:before="0"/>
      <w:jc w:val="left"/>
    </w:pPr>
    <w:rPr>
      <w:rFonts w:ascii="Arial" w:hAnsi="Arial"/>
      <w:b/>
      <w:sz w:val="28"/>
    </w:rPr>
  </w:style>
  <w:style w:type="paragraph" w:customStyle="1" w:styleId="EndNote2">
    <w:name w:val="EndNote2"/>
    <w:basedOn w:val="BillBasic"/>
    <w:rsid w:val="009D6F4C"/>
    <w:pPr>
      <w:keepNext/>
      <w:tabs>
        <w:tab w:val="left" w:pos="240"/>
      </w:tabs>
      <w:spacing w:before="160" w:after="80"/>
      <w:jc w:val="left"/>
    </w:pPr>
    <w:rPr>
      <w:b/>
      <w:sz w:val="18"/>
    </w:rPr>
  </w:style>
  <w:style w:type="paragraph" w:customStyle="1" w:styleId="IH1Chap">
    <w:name w:val="I H1 Chap"/>
    <w:basedOn w:val="BillBasicHeading"/>
    <w:next w:val="Normal"/>
    <w:rsid w:val="00000F49"/>
    <w:pPr>
      <w:spacing w:before="320"/>
      <w:ind w:left="2600" w:hanging="2600"/>
    </w:pPr>
    <w:rPr>
      <w:sz w:val="34"/>
    </w:rPr>
  </w:style>
  <w:style w:type="paragraph" w:customStyle="1" w:styleId="IH2Part">
    <w:name w:val="I H2 Part"/>
    <w:basedOn w:val="BillBasicHeading"/>
    <w:next w:val="Normal"/>
    <w:rsid w:val="00000F49"/>
    <w:pPr>
      <w:spacing w:before="380"/>
      <w:ind w:left="2600" w:hanging="2600"/>
    </w:pPr>
    <w:rPr>
      <w:sz w:val="32"/>
    </w:rPr>
  </w:style>
  <w:style w:type="paragraph" w:customStyle="1" w:styleId="IH3Div">
    <w:name w:val="I H3 Div"/>
    <w:basedOn w:val="BillBasicHeading"/>
    <w:next w:val="Normal"/>
    <w:rsid w:val="00000F49"/>
    <w:pPr>
      <w:spacing w:before="240"/>
      <w:ind w:left="2600" w:hanging="2600"/>
    </w:pPr>
    <w:rPr>
      <w:sz w:val="28"/>
    </w:rPr>
  </w:style>
  <w:style w:type="paragraph" w:customStyle="1" w:styleId="IH5Sec">
    <w:name w:val="I H5 Sec"/>
    <w:basedOn w:val="BillBasicHeading"/>
    <w:next w:val="Normal"/>
    <w:rsid w:val="00000F49"/>
    <w:pPr>
      <w:tabs>
        <w:tab w:val="clear" w:pos="2600"/>
        <w:tab w:val="left" w:pos="1100"/>
      </w:tabs>
      <w:spacing w:before="240"/>
      <w:ind w:left="1100" w:hanging="1100"/>
    </w:pPr>
  </w:style>
  <w:style w:type="paragraph" w:customStyle="1" w:styleId="IH4SubDiv">
    <w:name w:val="I H4 SubDiv"/>
    <w:basedOn w:val="BillBasicHeading"/>
    <w:next w:val="Normal"/>
    <w:rsid w:val="00000F49"/>
    <w:pPr>
      <w:spacing w:before="240"/>
      <w:ind w:left="2600" w:hanging="2600"/>
      <w:jc w:val="both"/>
    </w:pPr>
    <w:rPr>
      <w:sz w:val="26"/>
    </w:rPr>
  </w:style>
  <w:style w:type="character" w:styleId="LineNumber">
    <w:name w:val="line number"/>
    <w:basedOn w:val="DefaultParagraphFont"/>
    <w:rsid w:val="00000F49"/>
    <w:rPr>
      <w:rFonts w:ascii="Arial" w:hAnsi="Arial"/>
      <w:sz w:val="16"/>
    </w:rPr>
  </w:style>
  <w:style w:type="paragraph" w:customStyle="1" w:styleId="PageBreak">
    <w:name w:val="PageBreak"/>
    <w:basedOn w:val="Normal"/>
    <w:rsid w:val="00000F49"/>
    <w:rPr>
      <w:sz w:val="4"/>
    </w:rPr>
  </w:style>
  <w:style w:type="paragraph" w:customStyle="1" w:styleId="04Dictionary">
    <w:name w:val="04Dictionary"/>
    <w:basedOn w:val="Normal"/>
    <w:rsid w:val="00000F49"/>
  </w:style>
  <w:style w:type="paragraph" w:customStyle="1" w:styleId="N-line1">
    <w:name w:val="N-line1"/>
    <w:basedOn w:val="BillBasic"/>
    <w:rsid w:val="00000F49"/>
    <w:pPr>
      <w:pBdr>
        <w:bottom w:val="single" w:sz="4" w:space="0" w:color="auto"/>
      </w:pBdr>
      <w:spacing w:before="100"/>
      <w:ind w:left="2980" w:right="3020"/>
      <w:jc w:val="center"/>
    </w:pPr>
  </w:style>
  <w:style w:type="paragraph" w:customStyle="1" w:styleId="N-line2">
    <w:name w:val="N-line2"/>
    <w:basedOn w:val="Normal"/>
    <w:rsid w:val="00000F49"/>
    <w:pPr>
      <w:pBdr>
        <w:bottom w:val="single" w:sz="8" w:space="0" w:color="auto"/>
      </w:pBdr>
    </w:pPr>
  </w:style>
  <w:style w:type="paragraph" w:customStyle="1" w:styleId="EndNote">
    <w:name w:val="EndNote"/>
    <w:basedOn w:val="BillBasicHeading"/>
    <w:rsid w:val="00000F49"/>
    <w:pPr>
      <w:keepNext w:val="0"/>
      <w:tabs>
        <w:tab w:val="clear" w:pos="2600"/>
        <w:tab w:val="left" w:pos="1100"/>
      </w:tabs>
      <w:spacing w:before="160"/>
      <w:ind w:left="1100" w:hanging="1100"/>
      <w:jc w:val="both"/>
    </w:pPr>
  </w:style>
  <w:style w:type="paragraph" w:customStyle="1" w:styleId="EndNoteHeading">
    <w:name w:val="EndNoteHeading"/>
    <w:basedOn w:val="BillBasicHeading"/>
    <w:rsid w:val="00000F49"/>
    <w:pPr>
      <w:tabs>
        <w:tab w:val="left" w:pos="700"/>
      </w:tabs>
      <w:spacing w:before="160"/>
      <w:ind w:left="700" w:hanging="700"/>
    </w:pPr>
    <w:rPr>
      <w:rFonts w:ascii="Arial (W1)" w:hAnsi="Arial (W1)"/>
    </w:rPr>
  </w:style>
  <w:style w:type="paragraph" w:customStyle="1" w:styleId="PenaltyHeading">
    <w:name w:val="PenaltyHeading"/>
    <w:basedOn w:val="Normal"/>
    <w:rsid w:val="00000F49"/>
    <w:pPr>
      <w:tabs>
        <w:tab w:val="left" w:pos="1100"/>
      </w:tabs>
      <w:spacing w:before="120"/>
      <w:ind w:left="1100" w:hanging="1100"/>
    </w:pPr>
    <w:rPr>
      <w:rFonts w:ascii="Arial" w:hAnsi="Arial"/>
      <w:b/>
      <w:sz w:val="20"/>
    </w:rPr>
  </w:style>
  <w:style w:type="paragraph" w:customStyle="1" w:styleId="05EndNote">
    <w:name w:val="05EndNote"/>
    <w:basedOn w:val="Normal"/>
    <w:rsid w:val="00000F49"/>
  </w:style>
  <w:style w:type="paragraph" w:customStyle="1" w:styleId="03Schedule">
    <w:name w:val="03Schedule"/>
    <w:basedOn w:val="Normal"/>
    <w:rsid w:val="00000F49"/>
  </w:style>
  <w:style w:type="paragraph" w:customStyle="1" w:styleId="ISched-heading">
    <w:name w:val="I Sched-heading"/>
    <w:basedOn w:val="BillBasicHeading"/>
    <w:next w:val="Normal"/>
    <w:rsid w:val="00000F49"/>
    <w:pPr>
      <w:spacing w:before="320"/>
      <w:ind w:left="2600" w:hanging="2600"/>
    </w:pPr>
    <w:rPr>
      <w:sz w:val="34"/>
    </w:rPr>
  </w:style>
  <w:style w:type="paragraph" w:customStyle="1" w:styleId="ISched-Part">
    <w:name w:val="I Sched-Part"/>
    <w:basedOn w:val="BillBasicHeading"/>
    <w:rsid w:val="00000F49"/>
    <w:pPr>
      <w:spacing w:before="380"/>
      <w:ind w:left="2600" w:hanging="2600"/>
    </w:pPr>
    <w:rPr>
      <w:sz w:val="32"/>
    </w:rPr>
  </w:style>
  <w:style w:type="paragraph" w:customStyle="1" w:styleId="ISched-form">
    <w:name w:val="I Sched-form"/>
    <w:basedOn w:val="BillBasicHeading"/>
    <w:rsid w:val="00000F49"/>
    <w:pPr>
      <w:tabs>
        <w:tab w:val="right" w:pos="7200"/>
      </w:tabs>
      <w:spacing w:before="240"/>
      <w:ind w:left="2600" w:hanging="2600"/>
    </w:pPr>
    <w:rPr>
      <w:sz w:val="28"/>
    </w:rPr>
  </w:style>
  <w:style w:type="paragraph" w:customStyle="1" w:styleId="ISchclauseheading">
    <w:name w:val="I Sch clause heading"/>
    <w:basedOn w:val="BillBasic"/>
    <w:rsid w:val="00000F49"/>
    <w:pPr>
      <w:keepNext/>
      <w:tabs>
        <w:tab w:val="left" w:pos="1100"/>
      </w:tabs>
      <w:spacing w:before="240"/>
      <w:ind w:left="1100" w:hanging="1100"/>
      <w:jc w:val="left"/>
    </w:pPr>
    <w:rPr>
      <w:rFonts w:ascii="Arial" w:hAnsi="Arial"/>
      <w:b/>
    </w:rPr>
  </w:style>
  <w:style w:type="paragraph" w:customStyle="1" w:styleId="IMain">
    <w:name w:val="I Main"/>
    <w:basedOn w:val="Amain"/>
    <w:rsid w:val="00000F49"/>
  </w:style>
  <w:style w:type="paragraph" w:customStyle="1" w:styleId="Ipara">
    <w:name w:val="I para"/>
    <w:basedOn w:val="Apara"/>
    <w:rsid w:val="00000F49"/>
    <w:pPr>
      <w:outlineLvl w:val="9"/>
    </w:pPr>
  </w:style>
  <w:style w:type="paragraph" w:customStyle="1" w:styleId="Isubpara">
    <w:name w:val="I subpara"/>
    <w:basedOn w:val="Asubpara"/>
    <w:rsid w:val="00000F49"/>
    <w:pPr>
      <w:tabs>
        <w:tab w:val="clear" w:pos="1900"/>
        <w:tab w:val="clear" w:pos="2100"/>
        <w:tab w:val="right" w:pos="1940"/>
        <w:tab w:val="left" w:pos="2140"/>
      </w:tabs>
      <w:ind w:left="2140" w:hanging="2140"/>
      <w:outlineLvl w:val="9"/>
    </w:pPr>
  </w:style>
  <w:style w:type="paragraph" w:customStyle="1" w:styleId="Isubsubpara">
    <w:name w:val="I subsubpara"/>
    <w:basedOn w:val="Asubsubpara"/>
    <w:rsid w:val="00000F49"/>
    <w:pPr>
      <w:tabs>
        <w:tab w:val="clear" w:pos="2400"/>
        <w:tab w:val="clear" w:pos="2600"/>
        <w:tab w:val="right" w:pos="2460"/>
        <w:tab w:val="left" w:pos="2660"/>
      </w:tabs>
      <w:ind w:left="2660" w:hanging="2660"/>
    </w:pPr>
  </w:style>
  <w:style w:type="character" w:customStyle="1" w:styleId="CharSectNo">
    <w:name w:val="CharSectNo"/>
    <w:basedOn w:val="DefaultParagraphFont"/>
    <w:rsid w:val="00000F49"/>
  </w:style>
  <w:style w:type="character" w:customStyle="1" w:styleId="CharDivNo">
    <w:name w:val="CharDivNo"/>
    <w:basedOn w:val="DefaultParagraphFont"/>
    <w:rsid w:val="00000F49"/>
  </w:style>
  <w:style w:type="character" w:customStyle="1" w:styleId="CharDivText">
    <w:name w:val="CharDivText"/>
    <w:basedOn w:val="DefaultParagraphFont"/>
    <w:rsid w:val="00000F49"/>
  </w:style>
  <w:style w:type="character" w:customStyle="1" w:styleId="CharPartNo">
    <w:name w:val="CharPartNo"/>
    <w:basedOn w:val="DefaultParagraphFont"/>
    <w:rsid w:val="00000F49"/>
  </w:style>
  <w:style w:type="paragraph" w:customStyle="1" w:styleId="Placeholder">
    <w:name w:val="Placeholder"/>
    <w:basedOn w:val="Normal"/>
    <w:rsid w:val="00000F49"/>
    <w:rPr>
      <w:sz w:val="10"/>
    </w:rPr>
  </w:style>
  <w:style w:type="paragraph" w:styleId="PlainText">
    <w:name w:val="Plain Text"/>
    <w:basedOn w:val="Normal"/>
    <w:link w:val="PlainTextChar"/>
    <w:rsid w:val="00000F49"/>
    <w:rPr>
      <w:rFonts w:ascii="Courier New" w:hAnsi="Courier New"/>
      <w:sz w:val="20"/>
    </w:rPr>
  </w:style>
  <w:style w:type="character" w:customStyle="1" w:styleId="PlainTextChar">
    <w:name w:val="Plain Text Char"/>
    <w:basedOn w:val="DefaultParagraphFont"/>
    <w:link w:val="PlainText"/>
    <w:rsid w:val="00F5034F"/>
    <w:rPr>
      <w:rFonts w:ascii="Courier New" w:hAnsi="Courier New"/>
      <w:lang w:eastAsia="en-US"/>
    </w:rPr>
  </w:style>
  <w:style w:type="character" w:customStyle="1" w:styleId="CharChapNo">
    <w:name w:val="CharChapNo"/>
    <w:basedOn w:val="DefaultParagraphFont"/>
    <w:rsid w:val="00000F49"/>
  </w:style>
  <w:style w:type="character" w:customStyle="1" w:styleId="CharChapText">
    <w:name w:val="CharChapText"/>
    <w:basedOn w:val="DefaultParagraphFont"/>
    <w:rsid w:val="00000F49"/>
  </w:style>
  <w:style w:type="character" w:customStyle="1" w:styleId="CharPartText">
    <w:name w:val="CharPartText"/>
    <w:basedOn w:val="DefaultParagraphFont"/>
    <w:rsid w:val="00000F49"/>
  </w:style>
  <w:style w:type="paragraph" w:styleId="TOC1">
    <w:name w:val="toc 1"/>
    <w:basedOn w:val="Normal"/>
    <w:next w:val="Normal"/>
    <w:autoRedefine/>
    <w:uiPriority w:val="39"/>
    <w:rsid w:val="00000F49"/>
    <w:pPr>
      <w:keepNext/>
      <w:tabs>
        <w:tab w:val="left" w:pos="2000"/>
        <w:tab w:val="right" w:pos="7672"/>
      </w:tabs>
      <w:spacing w:before="480"/>
      <w:ind w:left="2000" w:right="440" w:hanging="2000"/>
    </w:pPr>
    <w:rPr>
      <w:rFonts w:ascii="Arial" w:hAnsi="Arial"/>
      <w:b/>
      <w:noProof/>
    </w:rPr>
  </w:style>
  <w:style w:type="paragraph" w:styleId="TOC3">
    <w:name w:val="toc 3"/>
    <w:basedOn w:val="Normal"/>
    <w:next w:val="Normal"/>
    <w:autoRedefine/>
    <w:uiPriority w:val="39"/>
    <w:rsid w:val="00000F49"/>
    <w:pPr>
      <w:keepNext/>
      <w:tabs>
        <w:tab w:val="left" w:pos="2000"/>
        <w:tab w:val="right" w:pos="7672"/>
      </w:tabs>
      <w:spacing w:before="100"/>
      <w:ind w:left="2000" w:right="440" w:hanging="2000"/>
    </w:pPr>
    <w:rPr>
      <w:rFonts w:ascii="Arial" w:hAnsi="Arial"/>
      <w:b/>
      <w:noProof/>
      <w:sz w:val="20"/>
    </w:rPr>
  </w:style>
  <w:style w:type="paragraph" w:styleId="TOC4">
    <w:name w:val="toc 4"/>
    <w:basedOn w:val="Normal"/>
    <w:next w:val="Normal"/>
    <w:autoRedefine/>
    <w:uiPriority w:val="39"/>
    <w:rsid w:val="00000F49"/>
    <w:pPr>
      <w:keepNext/>
      <w:tabs>
        <w:tab w:val="left" w:pos="2000"/>
        <w:tab w:val="right" w:pos="7672"/>
      </w:tabs>
      <w:spacing w:before="100"/>
      <w:ind w:left="2000" w:right="440" w:hanging="2000"/>
    </w:pPr>
    <w:rPr>
      <w:rFonts w:ascii="Arial" w:hAnsi="Arial"/>
      <w:b/>
      <w:noProof/>
      <w:sz w:val="20"/>
    </w:rPr>
  </w:style>
  <w:style w:type="paragraph" w:styleId="TOC5">
    <w:name w:val="toc 5"/>
    <w:basedOn w:val="Normal"/>
    <w:next w:val="Normal"/>
    <w:autoRedefine/>
    <w:uiPriority w:val="39"/>
    <w:rsid w:val="00000F49"/>
    <w:pPr>
      <w:tabs>
        <w:tab w:val="right" w:pos="400"/>
        <w:tab w:val="left" w:pos="1000"/>
        <w:tab w:val="right" w:pos="7672"/>
      </w:tabs>
      <w:spacing w:before="60"/>
      <w:ind w:left="1000" w:right="440" w:hanging="1000"/>
    </w:pPr>
    <w:rPr>
      <w:rFonts w:ascii="Arial" w:hAnsi="Arial"/>
      <w:noProof/>
      <w:sz w:val="20"/>
    </w:rPr>
  </w:style>
  <w:style w:type="paragraph" w:styleId="TOC6">
    <w:name w:val="toc 6"/>
    <w:basedOn w:val="TOC1"/>
    <w:next w:val="Normal"/>
    <w:autoRedefine/>
    <w:uiPriority w:val="39"/>
    <w:rsid w:val="00AA645C"/>
    <w:pPr>
      <w:keepNext w:val="0"/>
    </w:pPr>
  </w:style>
  <w:style w:type="paragraph" w:styleId="Title">
    <w:name w:val="Title"/>
    <w:basedOn w:val="Normal"/>
    <w:link w:val="TitleChar"/>
    <w:qFormat/>
    <w:rsid w:val="009D6F4C"/>
    <w:pPr>
      <w:spacing w:before="240" w:after="60"/>
      <w:jc w:val="center"/>
      <w:outlineLvl w:val="0"/>
    </w:pPr>
    <w:rPr>
      <w:rFonts w:ascii="Arial" w:hAnsi="Arial"/>
      <w:b/>
      <w:kern w:val="28"/>
      <w:sz w:val="32"/>
    </w:rPr>
  </w:style>
  <w:style w:type="character" w:customStyle="1" w:styleId="TitleChar">
    <w:name w:val="Title Char"/>
    <w:basedOn w:val="DefaultParagraphFont"/>
    <w:link w:val="Title"/>
    <w:uiPriority w:val="10"/>
    <w:rsid w:val="00F5034F"/>
    <w:rPr>
      <w:rFonts w:ascii="Arial" w:hAnsi="Arial"/>
      <w:b/>
      <w:kern w:val="28"/>
      <w:sz w:val="32"/>
      <w:lang w:eastAsia="en-US"/>
    </w:rPr>
  </w:style>
  <w:style w:type="paragraph" w:styleId="Signature">
    <w:name w:val="Signature"/>
    <w:basedOn w:val="Normal"/>
    <w:link w:val="SignatureChar"/>
    <w:rsid w:val="00000F49"/>
    <w:pPr>
      <w:ind w:left="4252"/>
    </w:pPr>
  </w:style>
  <w:style w:type="character" w:customStyle="1" w:styleId="SignatureChar">
    <w:name w:val="Signature Char"/>
    <w:basedOn w:val="DefaultParagraphFont"/>
    <w:link w:val="Signature"/>
    <w:rsid w:val="00F5034F"/>
    <w:rPr>
      <w:sz w:val="24"/>
      <w:lang w:eastAsia="en-US"/>
    </w:rPr>
  </w:style>
  <w:style w:type="paragraph" w:customStyle="1" w:styleId="ActNo">
    <w:name w:val="ActNo"/>
    <w:basedOn w:val="BillBasicHeading"/>
    <w:rsid w:val="00000F49"/>
    <w:pPr>
      <w:keepNext w:val="0"/>
      <w:tabs>
        <w:tab w:val="clear" w:pos="2600"/>
      </w:tabs>
      <w:spacing w:before="220"/>
    </w:pPr>
  </w:style>
  <w:style w:type="paragraph" w:customStyle="1" w:styleId="aParaNote">
    <w:name w:val="aParaNote"/>
    <w:basedOn w:val="BillBasic"/>
    <w:rsid w:val="00000F49"/>
    <w:pPr>
      <w:ind w:left="2840" w:hanging="1240"/>
    </w:pPr>
    <w:rPr>
      <w:sz w:val="20"/>
    </w:rPr>
  </w:style>
  <w:style w:type="paragraph" w:customStyle="1" w:styleId="aExamNum">
    <w:name w:val="aExamNum"/>
    <w:basedOn w:val="aExam"/>
    <w:rsid w:val="00000F49"/>
    <w:pPr>
      <w:ind w:left="1500" w:hanging="400"/>
    </w:pPr>
  </w:style>
  <w:style w:type="paragraph" w:customStyle="1" w:styleId="LongTitle">
    <w:name w:val="LongTitle"/>
    <w:basedOn w:val="BillBasic"/>
    <w:rsid w:val="00000F49"/>
    <w:pPr>
      <w:spacing w:before="300"/>
    </w:pPr>
  </w:style>
  <w:style w:type="paragraph" w:customStyle="1" w:styleId="Minister">
    <w:name w:val="Minister"/>
    <w:basedOn w:val="BillBasic"/>
    <w:rsid w:val="00000F49"/>
    <w:pPr>
      <w:spacing w:before="640"/>
      <w:jc w:val="right"/>
    </w:pPr>
    <w:rPr>
      <w:caps/>
    </w:rPr>
  </w:style>
  <w:style w:type="paragraph" w:customStyle="1" w:styleId="DateLine">
    <w:name w:val="DateLine"/>
    <w:basedOn w:val="BillBasic"/>
    <w:rsid w:val="00000F49"/>
    <w:pPr>
      <w:tabs>
        <w:tab w:val="left" w:pos="4320"/>
      </w:tabs>
    </w:pPr>
  </w:style>
  <w:style w:type="paragraph" w:customStyle="1" w:styleId="madeunder">
    <w:name w:val="made under"/>
    <w:basedOn w:val="BillBasic"/>
    <w:rsid w:val="00000F49"/>
    <w:pPr>
      <w:spacing w:before="240"/>
    </w:pPr>
  </w:style>
  <w:style w:type="paragraph" w:customStyle="1" w:styleId="EndNoteSubHeading">
    <w:name w:val="EndNoteSubHeading"/>
    <w:basedOn w:val="Normal"/>
    <w:next w:val="EndNoteText"/>
    <w:rsid w:val="009D6F4C"/>
    <w:pPr>
      <w:keepNext/>
      <w:tabs>
        <w:tab w:val="left" w:pos="700"/>
      </w:tabs>
      <w:spacing w:before="120"/>
      <w:ind w:left="700" w:hanging="700"/>
    </w:pPr>
    <w:rPr>
      <w:rFonts w:ascii="Arial" w:hAnsi="Arial"/>
      <w:b/>
      <w:sz w:val="20"/>
    </w:rPr>
  </w:style>
  <w:style w:type="paragraph" w:customStyle="1" w:styleId="EndNoteText">
    <w:name w:val="EndNoteText"/>
    <w:basedOn w:val="BillBasic"/>
    <w:rsid w:val="00000F49"/>
    <w:pPr>
      <w:tabs>
        <w:tab w:val="left" w:pos="700"/>
        <w:tab w:val="right" w:pos="6160"/>
      </w:tabs>
      <w:spacing w:before="80"/>
      <w:ind w:left="700" w:hanging="700"/>
    </w:pPr>
    <w:rPr>
      <w:sz w:val="20"/>
    </w:rPr>
  </w:style>
  <w:style w:type="paragraph" w:customStyle="1" w:styleId="BillBasicItalics">
    <w:name w:val="BillBasicItalics"/>
    <w:basedOn w:val="BillBasic"/>
    <w:rsid w:val="00000F49"/>
    <w:rPr>
      <w:i/>
    </w:rPr>
  </w:style>
  <w:style w:type="paragraph" w:customStyle="1" w:styleId="00SigningPage">
    <w:name w:val="00SigningPage"/>
    <w:basedOn w:val="Normal"/>
    <w:rsid w:val="00000F49"/>
  </w:style>
  <w:style w:type="paragraph" w:customStyle="1" w:styleId="Aparareturn">
    <w:name w:val="A para return"/>
    <w:basedOn w:val="BillBasic"/>
    <w:rsid w:val="00000F49"/>
    <w:pPr>
      <w:ind w:left="1600"/>
    </w:pPr>
  </w:style>
  <w:style w:type="paragraph" w:customStyle="1" w:styleId="Asubparareturn">
    <w:name w:val="A subpara return"/>
    <w:basedOn w:val="BillBasic"/>
    <w:rsid w:val="00000F49"/>
    <w:pPr>
      <w:ind w:left="2100"/>
    </w:pPr>
  </w:style>
  <w:style w:type="paragraph" w:customStyle="1" w:styleId="CommentNum">
    <w:name w:val="CommentNum"/>
    <w:basedOn w:val="Comment"/>
    <w:rsid w:val="00000F49"/>
    <w:pPr>
      <w:ind w:left="1800" w:hanging="1800"/>
    </w:pPr>
  </w:style>
  <w:style w:type="paragraph" w:styleId="TOC8">
    <w:name w:val="toc 8"/>
    <w:basedOn w:val="TOC3"/>
    <w:next w:val="Normal"/>
    <w:autoRedefine/>
    <w:uiPriority w:val="39"/>
    <w:rsid w:val="00000F49"/>
    <w:pPr>
      <w:keepNext w:val="0"/>
      <w:spacing w:before="120"/>
    </w:pPr>
  </w:style>
  <w:style w:type="paragraph" w:customStyle="1" w:styleId="Judges">
    <w:name w:val="Judges"/>
    <w:basedOn w:val="Minister"/>
    <w:rsid w:val="00000F49"/>
    <w:pPr>
      <w:spacing w:before="180"/>
    </w:pPr>
  </w:style>
  <w:style w:type="paragraph" w:customStyle="1" w:styleId="BillFor">
    <w:name w:val="BillFor"/>
    <w:basedOn w:val="BillBasicHeading"/>
    <w:rsid w:val="00000F49"/>
    <w:pPr>
      <w:keepNext w:val="0"/>
      <w:spacing w:before="320"/>
      <w:jc w:val="both"/>
    </w:pPr>
    <w:rPr>
      <w:sz w:val="28"/>
    </w:rPr>
  </w:style>
  <w:style w:type="paragraph" w:customStyle="1" w:styleId="draft">
    <w:name w:val="draft"/>
    <w:basedOn w:val="Normal"/>
    <w:rsid w:val="00000F49"/>
    <w:pPr>
      <w:spacing w:before="600"/>
    </w:pPr>
    <w:rPr>
      <w:rFonts w:ascii="Arial" w:hAnsi="Arial"/>
      <w:sz w:val="48"/>
      <w14:shadow w14:blurRad="50800" w14:dist="38100" w14:dir="2700000" w14:sx="100000" w14:sy="100000" w14:kx="0" w14:ky="0" w14:algn="tl">
        <w14:srgbClr w14:val="000000">
          <w14:alpha w14:val="60000"/>
        </w14:srgbClr>
      </w14:shadow>
    </w:rPr>
  </w:style>
  <w:style w:type="paragraph" w:customStyle="1" w:styleId="Formula">
    <w:name w:val="Formula"/>
    <w:basedOn w:val="BillBasic"/>
    <w:rsid w:val="00000F49"/>
    <w:pPr>
      <w:spacing w:line="260" w:lineRule="atLeast"/>
      <w:jc w:val="center"/>
    </w:pPr>
  </w:style>
  <w:style w:type="paragraph" w:customStyle="1" w:styleId="Amainbullet">
    <w:name w:val="A main bullet"/>
    <w:basedOn w:val="BillBasic"/>
    <w:rsid w:val="00000F49"/>
    <w:pPr>
      <w:spacing w:before="60"/>
      <w:ind w:left="1500" w:hanging="400"/>
    </w:pPr>
  </w:style>
  <w:style w:type="paragraph" w:customStyle="1" w:styleId="Aparabullet">
    <w:name w:val="A para bullet"/>
    <w:basedOn w:val="BillBasic"/>
    <w:rsid w:val="00000F49"/>
    <w:pPr>
      <w:spacing w:before="60"/>
      <w:ind w:left="2000" w:hanging="400"/>
    </w:pPr>
  </w:style>
  <w:style w:type="paragraph" w:customStyle="1" w:styleId="Asubparabullet">
    <w:name w:val="A subpara bullet"/>
    <w:basedOn w:val="BillBasic"/>
    <w:rsid w:val="00000F49"/>
    <w:pPr>
      <w:spacing w:before="60"/>
      <w:ind w:left="2540" w:hanging="400"/>
    </w:pPr>
  </w:style>
  <w:style w:type="paragraph" w:customStyle="1" w:styleId="aDefpara">
    <w:name w:val="aDef para"/>
    <w:basedOn w:val="Apara"/>
    <w:rsid w:val="00000F49"/>
  </w:style>
  <w:style w:type="paragraph" w:customStyle="1" w:styleId="aDefsubpara">
    <w:name w:val="aDef subpara"/>
    <w:basedOn w:val="Asubpara"/>
    <w:rsid w:val="00000F49"/>
  </w:style>
  <w:style w:type="paragraph" w:customStyle="1" w:styleId="Idefpara">
    <w:name w:val="I def para"/>
    <w:basedOn w:val="Ipara"/>
    <w:rsid w:val="00000F49"/>
  </w:style>
  <w:style w:type="paragraph" w:customStyle="1" w:styleId="Idefsubpara">
    <w:name w:val="I def subpara"/>
    <w:basedOn w:val="Isubpara"/>
    <w:rsid w:val="00000F49"/>
  </w:style>
  <w:style w:type="paragraph" w:customStyle="1" w:styleId="Notified">
    <w:name w:val="Notified"/>
    <w:basedOn w:val="BillBasic"/>
    <w:rsid w:val="00000F49"/>
    <w:pPr>
      <w:spacing w:before="360"/>
      <w:jc w:val="right"/>
    </w:pPr>
    <w:rPr>
      <w:i/>
    </w:rPr>
  </w:style>
  <w:style w:type="paragraph" w:customStyle="1" w:styleId="03ScheduleLandscape">
    <w:name w:val="03ScheduleLandscape"/>
    <w:basedOn w:val="Normal"/>
    <w:rsid w:val="00000F49"/>
  </w:style>
  <w:style w:type="paragraph" w:customStyle="1" w:styleId="IDict-Heading">
    <w:name w:val="I Dict-Heading"/>
    <w:basedOn w:val="BillBasicHeading"/>
    <w:rsid w:val="00000F49"/>
    <w:pPr>
      <w:spacing w:before="320"/>
      <w:ind w:left="2600" w:hanging="2600"/>
      <w:jc w:val="both"/>
    </w:pPr>
    <w:rPr>
      <w:sz w:val="34"/>
    </w:rPr>
  </w:style>
  <w:style w:type="paragraph" w:customStyle="1" w:styleId="02TextLandscape">
    <w:name w:val="02TextLandscape"/>
    <w:basedOn w:val="Normal"/>
    <w:rsid w:val="00000F49"/>
  </w:style>
  <w:style w:type="paragraph" w:styleId="Salutation">
    <w:name w:val="Salutation"/>
    <w:basedOn w:val="Normal"/>
    <w:next w:val="Normal"/>
    <w:link w:val="SalutationChar"/>
    <w:rsid w:val="009D6F4C"/>
  </w:style>
  <w:style w:type="character" w:customStyle="1" w:styleId="SalutationChar">
    <w:name w:val="Salutation Char"/>
    <w:basedOn w:val="DefaultParagraphFont"/>
    <w:link w:val="Salutation"/>
    <w:uiPriority w:val="99"/>
    <w:rsid w:val="00F5034F"/>
    <w:rPr>
      <w:sz w:val="24"/>
      <w:lang w:eastAsia="en-US"/>
    </w:rPr>
  </w:style>
  <w:style w:type="paragraph" w:customStyle="1" w:styleId="aNoteBullet">
    <w:name w:val="aNoteBullet"/>
    <w:basedOn w:val="aNote"/>
    <w:rsid w:val="00000F49"/>
    <w:pPr>
      <w:tabs>
        <w:tab w:val="left" w:pos="2200"/>
      </w:tabs>
      <w:spacing w:before="60"/>
      <w:ind w:left="2600" w:hanging="700"/>
    </w:pPr>
  </w:style>
  <w:style w:type="paragraph" w:customStyle="1" w:styleId="aNotess">
    <w:name w:val="aNotess"/>
    <w:basedOn w:val="BillBasic"/>
    <w:rsid w:val="009D6F4C"/>
    <w:pPr>
      <w:ind w:left="1900" w:hanging="800"/>
    </w:pPr>
    <w:rPr>
      <w:sz w:val="20"/>
    </w:rPr>
  </w:style>
  <w:style w:type="paragraph" w:customStyle="1" w:styleId="aParaNoteBullet">
    <w:name w:val="aParaNoteBullet"/>
    <w:basedOn w:val="aParaNote"/>
    <w:rsid w:val="00000F49"/>
    <w:pPr>
      <w:tabs>
        <w:tab w:val="left" w:pos="2700"/>
      </w:tabs>
      <w:spacing w:before="60"/>
      <w:ind w:left="3100" w:hanging="700"/>
    </w:pPr>
  </w:style>
  <w:style w:type="paragraph" w:customStyle="1" w:styleId="aNotepar">
    <w:name w:val="aNotepar"/>
    <w:basedOn w:val="BillBasic"/>
    <w:next w:val="Normal"/>
    <w:rsid w:val="00000F49"/>
    <w:pPr>
      <w:ind w:left="2400" w:hanging="800"/>
    </w:pPr>
    <w:rPr>
      <w:sz w:val="20"/>
    </w:rPr>
  </w:style>
  <w:style w:type="paragraph" w:customStyle="1" w:styleId="aNoteTextpar">
    <w:name w:val="aNoteTextpar"/>
    <w:basedOn w:val="aNotepar"/>
    <w:rsid w:val="00000F49"/>
    <w:pPr>
      <w:spacing w:before="60"/>
      <w:ind w:firstLine="0"/>
    </w:pPr>
  </w:style>
  <w:style w:type="paragraph" w:customStyle="1" w:styleId="MinisterWord">
    <w:name w:val="MinisterWord"/>
    <w:basedOn w:val="Normal"/>
    <w:rsid w:val="00000F49"/>
    <w:pPr>
      <w:spacing w:before="60"/>
      <w:jc w:val="right"/>
    </w:pPr>
  </w:style>
  <w:style w:type="paragraph" w:customStyle="1" w:styleId="aExamPara">
    <w:name w:val="aExamPara"/>
    <w:basedOn w:val="aExam"/>
    <w:rsid w:val="00000F49"/>
    <w:pPr>
      <w:tabs>
        <w:tab w:val="right" w:pos="1720"/>
        <w:tab w:val="left" w:pos="2000"/>
        <w:tab w:val="left" w:pos="2300"/>
      </w:tabs>
      <w:ind w:left="2400" w:hanging="1300"/>
    </w:pPr>
  </w:style>
  <w:style w:type="paragraph" w:customStyle="1" w:styleId="aExamNumText">
    <w:name w:val="aExamNumText"/>
    <w:basedOn w:val="aExam"/>
    <w:rsid w:val="00000F49"/>
    <w:pPr>
      <w:ind w:left="1500"/>
    </w:pPr>
  </w:style>
  <w:style w:type="paragraph" w:customStyle="1" w:styleId="aExamBullet">
    <w:name w:val="aExamBullet"/>
    <w:basedOn w:val="aExam"/>
    <w:rsid w:val="00000F49"/>
    <w:pPr>
      <w:tabs>
        <w:tab w:val="left" w:pos="1500"/>
        <w:tab w:val="left" w:pos="2300"/>
      </w:tabs>
      <w:ind w:left="1900" w:hanging="800"/>
    </w:pPr>
  </w:style>
  <w:style w:type="paragraph" w:customStyle="1" w:styleId="aNotePara">
    <w:name w:val="aNotePara"/>
    <w:basedOn w:val="aNote"/>
    <w:rsid w:val="00000F49"/>
    <w:pPr>
      <w:tabs>
        <w:tab w:val="right" w:pos="2140"/>
        <w:tab w:val="left" w:pos="2400"/>
      </w:tabs>
      <w:spacing w:before="60"/>
      <w:ind w:left="2400" w:hanging="1300"/>
    </w:pPr>
  </w:style>
  <w:style w:type="paragraph" w:customStyle="1" w:styleId="aExplanHeading">
    <w:name w:val="aExplanHeading"/>
    <w:basedOn w:val="BillBasicHeading"/>
    <w:next w:val="Normal"/>
    <w:rsid w:val="00000F49"/>
    <w:rPr>
      <w:rFonts w:ascii="Arial (W1)" w:hAnsi="Arial (W1)"/>
      <w:sz w:val="18"/>
    </w:rPr>
  </w:style>
  <w:style w:type="paragraph" w:customStyle="1" w:styleId="aExplanText">
    <w:name w:val="aExplanText"/>
    <w:basedOn w:val="BillBasic"/>
    <w:rsid w:val="00000F49"/>
    <w:rPr>
      <w:sz w:val="20"/>
    </w:rPr>
  </w:style>
  <w:style w:type="paragraph" w:customStyle="1" w:styleId="aParaNotePara">
    <w:name w:val="aParaNotePara"/>
    <w:basedOn w:val="aNotePara"/>
    <w:rsid w:val="00000F49"/>
    <w:pPr>
      <w:tabs>
        <w:tab w:val="clear" w:pos="2140"/>
        <w:tab w:val="clear" w:pos="2400"/>
        <w:tab w:val="right" w:pos="2644"/>
      </w:tabs>
      <w:ind w:left="3320" w:hanging="1720"/>
    </w:pPr>
  </w:style>
  <w:style w:type="character" w:customStyle="1" w:styleId="charBold">
    <w:name w:val="charBold"/>
    <w:basedOn w:val="DefaultParagraphFont"/>
    <w:rsid w:val="00000F49"/>
    <w:rPr>
      <w:b/>
    </w:rPr>
  </w:style>
  <w:style w:type="character" w:customStyle="1" w:styleId="charBoldItals">
    <w:name w:val="charBoldItals"/>
    <w:basedOn w:val="DefaultParagraphFont"/>
    <w:rsid w:val="00000F49"/>
    <w:rPr>
      <w:b/>
      <w:i/>
    </w:rPr>
  </w:style>
  <w:style w:type="character" w:customStyle="1" w:styleId="charItals">
    <w:name w:val="charItals"/>
    <w:basedOn w:val="DefaultParagraphFont"/>
    <w:rsid w:val="00000F49"/>
    <w:rPr>
      <w:i/>
    </w:rPr>
  </w:style>
  <w:style w:type="character" w:customStyle="1" w:styleId="charUnderline">
    <w:name w:val="charUnderline"/>
    <w:basedOn w:val="DefaultParagraphFont"/>
    <w:rsid w:val="00000F49"/>
    <w:rPr>
      <w:u w:val="single"/>
    </w:rPr>
  </w:style>
  <w:style w:type="paragraph" w:customStyle="1" w:styleId="TableHd">
    <w:name w:val="TableHd"/>
    <w:basedOn w:val="Normal"/>
    <w:rsid w:val="00000F49"/>
    <w:pPr>
      <w:keepNext/>
      <w:spacing w:before="300"/>
      <w:ind w:left="1200" w:hanging="1200"/>
    </w:pPr>
    <w:rPr>
      <w:rFonts w:ascii="Arial" w:hAnsi="Arial"/>
      <w:b/>
      <w:sz w:val="20"/>
    </w:rPr>
  </w:style>
  <w:style w:type="paragraph" w:customStyle="1" w:styleId="TableColHd">
    <w:name w:val="TableColHd"/>
    <w:basedOn w:val="Normal"/>
    <w:rsid w:val="00000F49"/>
    <w:pPr>
      <w:keepNext/>
      <w:spacing w:after="60"/>
    </w:pPr>
    <w:rPr>
      <w:rFonts w:ascii="Arial" w:hAnsi="Arial"/>
      <w:b/>
      <w:sz w:val="18"/>
    </w:rPr>
  </w:style>
  <w:style w:type="paragraph" w:customStyle="1" w:styleId="PenaltyPara">
    <w:name w:val="PenaltyPara"/>
    <w:basedOn w:val="Normal"/>
    <w:rsid w:val="00000F49"/>
    <w:pPr>
      <w:tabs>
        <w:tab w:val="right" w:pos="1360"/>
      </w:tabs>
      <w:spacing w:before="60"/>
      <w:ind w:left="1600" w:hanging="1600"/>
      <w:jc w:val="both"/>
    </w:pPr>
  </w:style>
  <w:style w:type="paragraph" w:customStyle="1" w:styleId="tablepara">
    <w:name w:val="table para"/>
    <w:basedOn w:val="Normal"/>
    <w:rsid w:val="00000F49"/>
    <w:pPr>
      <w:tabs>
        <w:tab w:val="right" w:pos="800"/>
        <w:tab w:val="left" w:pos="1100"/>
      </w:tabs>
      <w:spacing w:before="80" w:after="60"/>
      <w:ind w:left="1100" w:hanging="1100"/>
    </w:pPr>
  </w:style>
  <w:style w:type="paragraph" w:customStyle="1" w:styleId="tablesubpara">
    <w:name w:val="table subpara"/>
    <w:basedOn w:val="Normal"/>
    <w:rsid w:val="00000F49"/>
    <w:pPr>
      <w:tabs>
        <w:tab w:val="right" w:pos="1500"/>
        <w:tab w:val="left" w:pos="1800"/>
      </w:tabs>
      <w:spacing w:before="80" w:after="60"/>
      <w:ind w:left="1800" w:hanging="1800"/>
    </w:pPr>
  </w:style>
  <w:style w:type="paragraph" w:customStyle="1" w:styleId="TableText">
    <w:name w:val="TableText"/>
    <w:basedOn w:val="Normal"/>
    <w:rsid w:val="00000F49"/>
    <w:pPr>
      <w:spacing w:before="60" w:after="60"/>
    </w:pPr>
  </w:style>
  <w:style w:type="paragraph" w:customStyle="1" w:styleId="IshadedH5Sec">
    <w:name w:val="I shaded H5 Sec"/>
    <w:basedOn w:val="AH5Sec"/>
    <w:rsid w:val="00000F49"/>
    <w:pPr>
      <w:shd w:val="pct25" w:color="auto" w:fill="auto"/>
      <w:outlineLvl w:val="9"/>
    </w:pPr>
  </w:style>
  <w:style w:type="paragraph" w:customStyle="1" w:styleId="IshadedSchClause">
    <w:name w:val="I shaded Sch Clause"/>
    <w:basedOn w:val="IshadedH5Sec"/>
    <w:rsid w:val="00000F49"/>
  </w:style>
  <w:style w:type="paragraph" w:customStyle="1" w:styleId="Penalty">
    <w:name w:val="Penalty"/>
    <w:basedOn w:val="Amainreturn"/>
    <w:rsid w:val="00000F49"/>
  </w:style>
  <w:style w:type="paragraph" w:customStyle="1" w:styleId="aNoteText">
    <w:name w:val="aNoteText"/>
    <w:basedOn w:val="aNote"/>
    <w:rsid w:val="00000F49"/>
    <w:pPr>
      <w:spacing w:before="60"/>
      <w:ind w:firstLine="0"/>
    </w:pPr>
  </w:style>
  <w:style w:type="paragraph" w:customStyle="1" w:styleId="aExamINum">
    <w:name w:val="aExamINum"/>
    <w:basedOn w:val="aExam"/>
    <w:rsid w:val="009D6F4C"/>
    <w:pPr>
      <w:tabs>
        <w:tab w:val="left" w:pos="1500"/>
      </w:tabs>
      <w:ind w:left="1500" w:hanging="400"/>
    </w:pPr>
  </w:style>
  <w:style w:type="paragraph" w:customStyle="1" w:styleId="AExamIPara">
    <w:name w:val="AExamIPara"/>
    <w:basedOn w:val="aExam"/>
    <w:rsid w:val="00000F49"/>
    <w:pPr>
      <w:tabs>
        <w:tab w:val="right" w:pos="1720"/>
        <w:tab w:val="left" w:pos="2000"/>
      </w:tabs>
      <w:ind w:left="2000" w:hanging="900"/>
    </w:pPr>
  </w:style>
  <w:style w:type="paragraph" w:customStyle="1" w:styleId="AH3sec">
    <w:name w:val="A H3 sec"/>
    <w:basedOn w:val="Normal"/>
    <w:next w:val="Amain"/>
    <w:rsid w:val="009D6F4C"/>
    <w:pPr>
      <w:keepNext/>
      <w:keepLines/>
      <w:numPr>
        <w:numId w:val="2"/>
      </w:numPr>
      <w:pBdr>
        <w:top w:val="single" w:sz="4" w:space="1" w:color="auto"/>
      </w:pBdr>
      <w:spacing w:before="180" w:after="60"/>
    </w:pPr>
    <w:rPr>
      <w:rFonts w:ascii="Arial" w:hAnsi="Arial"/>
      <w:b/>
      <w:sz w:val="22"/>
    </w:rPr>
  </w:style>
  <w:style w:type="paragraph" w:customStyle="1" w:styleId="aExamHdgss">
    <w:name w:val="aExamHdgss"/>
    <w:basedOn w:val="BillBasicHeading"/>
    <w:next w:val="Normal"/>
    <w:rsid w:val="00000F49"/>
    <w:pPr>
      <w:tabs>
        <w:tab w:val="clear" w:pos="2600"/>
      </w:tabs>
      <w:ind w:left="1100"/>
    </w:pPr>
    <w:rPr>
      <w:sz w:val="18"/>
    </w:rPr>
  </w:style>
  <w:style w:type="paragraph" w:customStyle="1" w:styleId="aExamss">
    <w:name w:val="aExamss"/>
    <w:basedOn w:val="aNote"/>
    <w:rsid w:val="00000F49"/>
    <w:pPr>
      <w:spacing w:before="60"/>
      <w:ind w:left="1100" w:firstLine="0"/>
    </w:pPr>
  </w:style>
  <w:style w:type="paragraph" w:customStyle="1" w:styleId="aExamHdgpar">
    <w:name w:val="aExamHdgpar"/>
    <w:basedOn w:val="aExamHdgss"/>
    <w:next w:val="Normal"/>
    <w:rsid w:val="00000F49"/>
    <w:pPr>
      <w:ind w:left="1600"/>
    </w:pPr>
  </w:style>
  <w:style w:type="paragraph" w:customStyle="1" w:styleId="aExampar">
    <w:name w:val="aExampar"/>
    <w:basedOn w:val="aExamss"/>
    <w:rsid w:val="00000F49"/>
    <w:pPr>
      <w:ind w:left="1600"/>
    </w:pPr>
  </w:style>
  <w:style w:type="paragraph" w:customStyle="1" w:styleId="aExamINumss">
    <w:name w:val="aExamINumss"/>
    <w:basedOn w:val="aExamss"/>
    <w:rsid w:val="00000F49"/>
    <w:pPr>
      <w:tabs>
        <w:tab w:val="left" w:pos="1500"/>
      </w:tabs>
      <w:ind w:left="1500" w:hanging="400"/>
    </w:pPr>
  </w:style>
  <w:style w:type="paragraph" w:customStyle="1" w:styleId="aExamINumpar">
    <w:name w:val="aExamINumpar"/>
    <w:basedOn w:val="aExampar"/>
    <w:rsid w:val="00000F49"/>
    <w:pPr>
      <w:tabs>
        <w:tab w:val="left" w:pos="2000"/>
      </w:tabs>
      <w:ind w:left="2000" w:hanging="400"/>
    </w:pPr>
  </w:style>
  <w:style w:type="paragraph" w:customStyle="1" w:styleId="aExamNumTextss">
    <w:name w:val="aExamNumTextss"/>
    <w:basedOn w:val="aExamss"/>
    <w:rsid w:val="00000F49"/>
    <w:pPr>
      <w:ind w:left="1500"/>
    </w:pPr>
  </w:style>
  <w:style w:type="paragraph" w:customStyle="1" w:styleId="aExamNumTextpar">
    <w:name w:val="aExamNumTextpar"/>
    <w:basedOn w:val="aExampar"/>
    <w:rsid w:val="009D6F4C"/>
    <w:pPr>
      <w:ind w:left="2000"/>
    </w:pPr>
  </w:style>
  <w:style w:type="paragraph" w:customStyle="1" w:styleId="aExamBulletss">
    <w:name w:val="aExamBulletss"/>
    <w:basedOn w:val="aExamss"/>
    <w:rsid w:val="00000F49"/>
    <w:pPr>
      <w:ind w:left="1500" w:hanging="400"/>
    </w:pPr>
  </w:style>
  <w:style w:type="paragraph" w:customStyle="1" w:styleId="aExamBulletpar">
    <w:name w:val="aExamBulletpar"/>
    <w:basedOn w:val="aExampar"/>
    <w:rsid w:val="00000F49"/>
    <w:pPr>
      <w:ind w:left="2000" w:hanging="400"/>
    </w:pPr>
  </w:style>
  <w:style w:type="paragraph" w:customStyle="1" w:styleId="aExamHdgsubpar">
    <w:name w:val="aExamHdgsubpar"/>
    <w:basedOn w:val="aExamHdgss"/>
    <w:next w:val="Normal"/>
    <w:rsid w:val="00000F49"/>
    <w:pPr>
      <w:ind w:left="2140"/>
    </w:pPr>
  </w:style>
  <w:style w:type="paragraph" w:customStyle="1" w:styleId="aExamsubpar">
    <w:name w:val="aExamsubpar"/>
    <w:basedOn w:val="aExamss"/>
    <w:rsid w:val="00000F49"/>
    <w:pPr>
      <w:ind w:left="2140"/>
    </w:pPr>
  </w:style>
  <w:style w:type="paragraph" w:customStyle="1" w:styleId="aExamNumsubpar">
    <w:name w:val="aExamNumsubpar"/>
    <w:basedOn w:val="aExamsubpar"/>
    <w:rsid w:val="009D6F4C"/>
    <w:pPr>
      <w:tabs>
        <w:tab w:val="left" w:pos="2540"/>
      </w:tabs>
      <w:ind w:left="2540" w:hanging="400"/>
    </w:pPr>
  </w:style>
  <w:style w:type="paragraph" w:customStyle="1" w:styleId="aExamNumTextsubpar">
    <w:name w:val="aExamNumTextsubpar"/>
    <w:basedOn w:val="aExampar"/>
    <w:rsid w:val="009D6F4C"/>
    <w:pPr>
      <w:ind w:left="2540"/>
    </w:pPr>
  </w:style>
  <w:style w:type="paragraph" w:customStyle="1" w:styleId="aExamBulletsubpar">
    <w:name w:val="aExamBulletsubpar"/>
    <w:basedOn w:val="aExamsubpar"/>
    <w:rsid w:val="009D6F4C"/>
    <w:pPr>
      <w:numPr>
        <w:numId w:val="3"/>
      </w:numPr>
    </w:pPr>
  </w:style>
  <w:style w:type="paragraph" w:customStyle="1" w:styleId="aNoteTextss">
    <w:name w:val="aNoteTextss"/>
    <w:basedOn w:val="Normal"/>
    <w:rsid w:val="00000F49"/>
    <w:pPr>
      <w:spacing w:before="60"/>
      <w:ind w:left="1900"/>
      <w:jc w:val="both"/>
    </w:pPr>
    <w:rPr>
      <w:sz w:val="20"/>
    </w:rPr>
  </w:style>
  <w:style w:type="paragraph" w:customStyle="1" w:styleId="aNoteParass">
    <w:name w:val="aNoteParass"/>
    <w:basedOn w:val="Normal"/>
    <w:rsid w:val="00000F49"/>
    <w:pPr>
      <w:tabs>
        <w:tab w:val="right" w:pos="2140"/>
        <w:tab w:val="left" w:pos="2400"/>
      </w:tabs>
      <w:spacing w:before="60"/>
      <w:ind w:left="2400" w:hanging="1300"/>
      <w:jc w:val="both"/>
    </w:pPr>
    <w:rPr>
      <w:sz w:val="20"/>
    </w:rPr>
  </w:style>
  <w:style w:type="paragraph" w:customStyle="1" w:styleId="aNoteParapar">
    <w:name w:val="aNoteParapar"/>
    <w:basedOn w:val="aNotepar"/>
    <w:rsid w:val="00000F49"/>
    <w:pPr>
      <w:tabs>
        <w:tab w:val="right" w:pos="2640"/>
      </w:tabs>
      <w:spacing w:before="60"/>
      <w:ind w:left="2920" w:hanging="1320"/>
    </w:pPr>
  </w:style>
  <w:style w:type="paragraph" w:customStyle="1" w:styleId="aNotesubpar">
    <w:name w:val="aNotesubpar"/>
    <w:basedOn w:val="BillBasic"/>
    <w:next w:val="Normal"/>
    <w:rsid w:val="00000F49"/>
    <w:pPr>
      <w:ind w:left="2940" w:hanging="800"/>
    </w:pPr>
    <w:rPr>
      <w:sz w:val="20"/>
    </w:rPr>
  </w:style>
  <w:style w:type="paragraph" w:customStyle="1" w:styleId="aNoteTextsubpar">
    <w:name w:val="aNoteTextsubpar"/>
    <w:basedOn w:val="aNotesubpar"/>
    <w:rsid w:val="00000F49"/>
    <w:pPr>
      <w:spacing w:before="60"/>
      <w:ind w:firstLine="0"/>
    </w:pPr>
  </w:style>
  <w:style w:type="paragraph" w:customStyle="1" w:styleId="aNoteParasubpar">
    <w:name w:val="aNoteParasubpar"/>
    <w:basedOn w:val="aNotesubpar"/>
    <w:rsid w:val="009D6F4C"/>
    <w:pPr>
      <w:tabs>
        <w:tab w:val="right" w:pos="3180"/>
      </w:tabs>
      <w:spacing w:before="0"/>
      <w:ind w:left="3460" w:hanging="1320"/>
    </w:pPr>
  </w:style>
  <w:style w:type="paragraph" w:customStyle="1" w:styleId="aNoteBulletann">
    <w:name w:val="aNoteBulletann"/>
    <w:basedOn w:val="aNotess"/>
    <w:rsid w:val="009D6F4C"/>
    <w:pPr>
      <w:tabs>
        <w:tab w:val="left" w:pos="2200"/>
      </w:tabs>
      <w:spacing w:before="0"/>
      <w:ind w:left="0" w:firstLine="0"/>
    </w:pPr>
  </w:style>
  <w:style w:type="paragraph" w:customStyle="1" w:styleId="aNoteBulletparann">
    <w:name w:val="aNoteBulletparann"/>
    <w:basedOn w:val="aNotepar"/>
    <w:rsid w:val="009D6F4C"/>
    <w:pPr>
      <w:tabs>
        <w:tab w:val="left" w:pos="2700"/>
      </w:tabs>
      <w:spacing w:before="0"/>
      <w:ind w:left="0" w:firstLine="0"/>
    </w:pPr>
  </w:style>
  <w:style w:type="paragraph" w:customStyle="1" w:styleId="aNoteBulletsubpar">
    <w:name w:val="aNoteBulletsubpar"/>
    <w:basedOn w:val="aNotesubpar"/>
    <w:rsid w:val="009D6F4C"/>
    <w:pPr>
      <w:numPr>
        <w:numId w:val="4"/>
      </w:numPr>
      <w:tabs>
        <w:tab w:val="left" w:pos="3240"/>
      </w:tabs>
      <w:spacing w:before="0"/>
    </w:pPr>
  </w:style>
  <w:style w:type="paragraph" w:customStyle="1" w:styleId="aNoteBulletss">
    <w:name w:val="aNoteBulletss"/>
    <w:basedOn w:val="Normal"/>
    <w:rsid w:val="00000F49"/>
    <w:pPr>
      <w:spacing w:before="60"/>
      <w:ind w:left="2300" w:hanging="400"/>
      <w:jc w:val="both"/>
    </w:pPr>
    <w:rPr>
      <w:sz w:val="20"/>
    </w:rPr>
  </w:style>
  <w:style w:type="paragraph" w:customStyle="1" w:styleId="aNoteBulletpar">
    <w:name w:val="aNoteBulletpar"/>
    <w:basedOn w:val="aNotepar"/>
    <w:rsid w:val="00000F49"/>
    <w:pPr>
      <w:spacing w:before="60"/>
      <w:ind w:left="2800" w:hanging="400"/>
    </w:pPr>
  </w:style>
  <w:style w:type="paragraph" w:customStyle="1" w:styleId="aExplanBullet">
    <w:name w:val="aExplanBullet"/>
    <w:basedOn w:val="Normal"/>
    <w:rsid w:val="00000F49"/>
    <w:pPr>
      <w:spacing w:before="140"/>
      <w:ind w:left="400" w:hanging="400"/>
      <w:jc w:val="both"/>
    </w:pPr>
    <w:rPr>
      <w:snapToGrid w:val="0"/>
      <w:sz w:val="20"/>
    </w:rPr>
  </w:style>
  <w:style w:type="paragraph" w:customStyle="1" w:styleId="AuthLaw">
    <w:name w:val="AuthLaw"/>
    <w:basedOn w:val="BillBasic"/>
    <w:rsid w:val="009D6F4C"/>
    <w:rPr>
      <w:rFonts w:ascii="Arial" w:hAnsi="Arial"/>
      <w:b/>
      <w:sz w:val="20"/>
    </w:rPr>
  </w:style>
  <w:style w:type="paragraph" w:customStyle="1" w:styleId="aExamNumpar">
    <w:name w:val="aExamNumpar"/>
    <w:basedOn w:val="aExamINumss"/>
    <w:rsid w:val="009D6F4C"/>
    <w:pPr>
      <w:tabs>
        <w:tab w:val="clear" w:pos="1500"/>
        <w:tab w:val="left" w:pos="2000"/>
      </w:tabs>
      <w:ind w:left="2000"/>
    </w:pPr>
  </w:style>
  <w:style w:type="paragraph" w:customStyle="1" w:styleId="Schsectionheading">
    <w:name w:val="Sch section heading"/>
    <w:basedOn w:val="BillBasic"/>
    <w:next w:val="Amain"/>
    <w:rsid w:val="009D6F4C"/>
    <w:pPr>
      <w:spacing w:before="160"/>
      <w:jc w:val="left"/>
      <w:outlineLvl w:val="4"/>
    </w:pPr>
    <w:rPr>
      <w:rFonts w:ascii="Arial" w:hAnsi="Arial"/>
      <w:b/>
    </w:rPr>
  </w:style>
  <w:style w:type="paragraph" w:customStyle="1" w:styleId="SchApara">
    <w:name w:val="Sch A para"/>
    <w:basedOn w:val="Apara"/>
    <w:rsid w:val="00000F49"/>
  </w:style>
  <w:style w:type="paragraph" w:customStyle="1" w:styleId="SchAsubpara">
    <w:name w:val="Sch A subpara"/>
    <w:basedOn w:val="Asubpara"/>
    <w:rsid w:val="00000F49"/>
  </w:style>
  <w:style w:type="paragraph" w:customStyle="1" w:styleId="SchAsubsubpara">
    <w:name w:val="Sch A subsubpara"/>
    <w:basedOn w:val="Asubsubpara"/>
    <w:rsid w:val="00000F49"/>
  </w:style>
  <w:style w:type="character" w:customStyle="1" w:styleId="charContents">
    <w:name w:val="charContents"/>
    <w:basedOn w:val="DefaultParagraphFont"/>
    <w:rsid w:val="00000F49"/>
  </w:style>
  <w:style w:type="character" w:customStyle="1" w:styleId="charPage">
    <w:name w:val="charPage"/>
    <w:basedOn w:val="DefaultParagraphFont"/>
    <w:rsid w:val="00000F49"/>
  </w:style>
  <w:style w:type="paragraph" w:customStyle="1" w:styleId="DraftHeading1">
    <w:name w:val="Draft Heading 1"/>
    <w:basedOn w:val="Normal"/>
    <w:next w:val="Normal"/>
    <w:rsid w:val="009D6F4C"/>
    <w:pPr>
      <w:overflowPunct w:val="0"/>
      <w:autoSpaceDE w:val="0"/>
      <w:autoSpaceDN w:val="0"/>
      <w:adjustRightInd w:val="0"/>
      <w:spacing w:before="120"/>
      <w:textAlignment w:val="baseline"/>
    </w:pPr>
    <w:rPr>
      <w:b/>
    </w:rPr>
  </w:style>
  <w:style w:type="paragraph" w:customStyle="1" w:styleId="BodySectionSub">
    <w:name w:val="Body Section (Sub)"/>
    <w:next w:val="Normal"/>
    <w:rsid w:val="009D6F4C"/>
    <w:pPr>
      <w:overflowPunct w:val="0"/>
      <w:autoSpaceDE w:val="0"/>
      <w:autoSpaceDN w:val="0"/>
      <w:adjustRightInd w:val="0"/>
      <w:spacing w:before="120"/>
      <w:ind w:left="1361"/>
      <w:textAlignment w:val="baseline"/>
    </w:pPr>
    <w:rPr>
      <w:sz w:val="24"/>
      <w:lang w:eastAsia="en-US"/>
    </w:rPr>
  </w:style>
  <w:style w:type="paragraph" w:customStyle="1" w:styleId="DraftDefinition2">
    <w:name w:val="Draft Definition 2"/>
    <w:next w:val="Normal"/>
    <w:rsid w:val="009D6F4C"/>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sz w:val="24"/>
      <w:lang w:eastAsia="en-US"/>
    </w:rPr>
  </w:style>
  <w:style w:type="paragraph" w:customStyle="1" w:styleId="DraftHeading4">
    <w:name w:val="Draft Heading 4"/>
    <w:basedOn w:val="Normal"/>
    <w:next w:val="Normal"/>
    <w:rsid w:val="009D6F4C"/>
    <w:pPr>
      <w:overflowPunct w:val="0"/>
      <w:autoSpaceDE w:val="0"/>
      <w:autoSpaceDN w:val="0"/>
      <w:adjustRightInd w:val="0"/>
      <w:spacing w:before="120"/>
      <w:textAlignment w:val="baseline"/>
    </w:pPr>
  </w:style>
  <w:style w:type="paragraph" w:customStyle="1" w:styleId="ShoulderReference">
    <w:name w:val="Shoulder Reference"/>
    <w:next w:val="Normal"/>
    <w:rsid w:val="009D6F4C"/>
    <w:pPr>
      <w:framePr w:w="964" w:h="340" w:hSpace="180" w:vSpace="180" w:wrap="around" w:vAnchor="page" w:hAnchor="page" w:xAlign="out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DraftParaNote">
    <w:name w:val="Draft Para Note"/>
    <w:next w:val="Normal"/>
    <w:rsid w:val="009D6F4C"/>
    <w:pPr>
      <w:spacing w:before="120"/>
    </w:pPr>
    <w:rPr>
      <w:lang w:eastAsia="en-US"/>
    </w:rPr>
  </w:style>
  <w:style w:type="paragraph" w:customStyle="1" w:styleId="Paragraph">
    <w:name w:val="Paragraph"/>
    <w:basedOn w:val="Normal"/>
    <w:rsid w:val="009D6F4C"/>
    <w:pPr>
      <w:spacing w:before="100" w:beforeAutospacing="1" w:after="100" w:afterAutospacing="1"/>
    </w:pPr>
    <w:rPr>
      <w:szCs w:val="24"/>
    </w:rPr>
  </w:style>
  <w:style w:type="paragraph" w:customStyle="1" w:styleId="BodyParagraph">
    <w:name w:val="Body Paragraph"/>
    <w:next w:val="Normal"/>
    <w:rsid w:val="009D6F4C"/>
    <w:pPr>
      <w:overflowPunct w:val="0"/>
      <w:autoSpaceDE w:val="0"/>
      <w:autoSpaceDN w:val="0"/>
      <w:adjustRightInd w:val="0"/>
      <w:spacing w:before="120"/>
      <w:ind w:left="1871"/>
      <w:textAlignment w:val="baseline"/>
    </w:pPr>
    <w:rPr>
      <w:sz w:val="24"/>
      <w:lang w:eastAsia="en-US"/>
    </w:rPr>
  </w:style>
  <w:style w:type="paragraph" w:customStyle="1" w:styleId="DraftHeading2">
    <w:name w:val="Draft Heading 2"/>
    <w:basedOn w:val="Normal"/>
    <w:next w:val="Normal"/>
    <w:rsid w:val="009D6F4C"/>
    <w:pPr>
      <w:overflowPunct w:val="0"/>
      <w:autoSpaceDE w:val="0"/>
      <w:autoSpaceDN w:val="0"/>
      <w:adjustRightInd w:val="0"/>
      <w:spacing w:before="120"/>
      <w:textAlignment w:val="baseline"/>
    </w:pPr>
  </w:style>
  <w:style w:type="paragraph" w:customStyle="1" w:styleId="DraftHeading3">
    <w:name w:val="Draft Heading 3"/>
    <w:basedOn w:val="Normal"/>
    <w:next w:val="Normal"/>
    <w:rsid w:val="009D6F4C"/>
    <w:pPr>
      <w:overflowPunct w:val="0"/>
      <w:autoSpaceDE w:val="0"/>
      <w:autoSpaceDN w:val="0"/>
      <w:adjustRightInd w:val="0"/>
      <w:spacing w:before="120"/>
      <w:textAlignment w:val="baseline"/>
    </w:pPr>
  </w:style>
  <w:style w:type="paragraph" w:customStyle="1" w:styleId="Heading-PART">
    <w:name w:val="Heading - PART"/>
    <w:next w:val="Normal"/>
    <w:rsid w:val="009D6F4C"/>
    <w:pPr>
      <w:overflowPunct w:val="0"/>
      <w:autoSpaceDE w:val="0"/>
      <w:autoSpaceDN w:val="0"/>
      <w:adjustRightInd w:val="0"/>
      <w:spacing w:before="240" w:after="120"/>
      <w:jc w:val="center"/>
      <w:textAlignment w:val="baseline"/>
    </w:pPr>
    <w:rPr>
      <w:b/>
      <w:caps/>
      <w:sz w:val="22"/>
      <w:lang w:eastAsia="en-US"/>
    </w:rPr>
  </w:style>
  <w:style w:type="paragraph" w:customStyle="1" w:styleId="DraftSub-sectionNote">
    <w:name w:val="Draft Sub-section Note"/>
    <w:next w:val="Normal"/>
    <w:rsid w:val="009D6F4C"/>
    <w:pPr>
      <w:spacing w:before="120"/>
    </w:pPr>
    <w:rPr>
      <w:lang w:eastAsia="en-US"/>
    </w:rPr>
  </w:style>
  <w:style w:type="paragraph" w:customStyle="1" w:styleId="Heading-DIVISION">
    <w:name w:val="Heading - DIVISION"/>
    <w:next w:val="Normal"/>
    <w:rsid w:val="009D6F4C"/>
    <w:pPr>
      <w:overflowPunct w:val="0"/>
      <w:autoSpaceDE w:val="0"/>
      <w:autoSpaceDN w:val="0"/>
      <w:adjustRightInd w:val="0"/>
      <w:spacing w:before="240" w:after="120"/>
      <w:jc w:val="center"/>
      <w:textAlignment w:val="baseline"/>
    </w:pPr>
    <w:rPr>
      <w:b/>
      <w:sz w:val="24"/>
      <w:lang w:eastAsia="en-US"/>
    </w:rPr>
  </w:style>
  <w:style w:type="paragraph" w:customStyle="1" w:styleId="DraftSub-sectionEg">
    <w:name w:val="Draft Sub-section Eg"/>
    <w:next w:val="Normal"/>
    <w:rsid w:val="009D6F4C"/>
    <w:pPr>
      <w:spacing w:before="120"/>
      <w:ind w:left="1361"/>
    </w:pPr>
    <w:rPr>
      <w:lang w:eastAsia="en-US"/>
    </w:rPr>
  </w:style>
  <w:style w:type="paragraph" w:customStyle="1" w:styleId="DraftPenalty2">
    <w:name w:val="Draft Penalty 2"/>
    <w:basedOn w:val="Penalty"/>
    <w:next w:val="Normal"/>
    <w:rsid w:val="009D6F4C"/>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jc w:val="left"/>
      <w:textAlignment w:val="baseline"/>
    </w:pPr>
  </w:style>
  <w:style w:type="paragraph" w:customStyle="1" w:styleId="DraftParaEg">
    <w:name w:val="Draft Para Eg"/>
    <w:next w:val="Normal"/>
    <w:rsid w:val="009D6F4C"/>
    <w:pPr>
      <w:spacing w:before="120"/>
      <w:ind w:left="1871"/>
    </w:pPr>
    <w:rPr>
      <w:lang w:eastAsia="en-US"/>
    </w:rPr>
  </w:style>
  <w:style w:type="paragraph" w:customStyle="1" w:styleId="DraftSectionNote">
    <w:name w:val="Draft Section Note"/>
    <w:next w:val="Normal"/>
    <w:rsid w:val="009D6F4C"/>
    <w:pPr>
      <w:spacing w:before="120"/>
    </w:pPr>
    <w:rPr>
      <w:lang w:eastAsia="en-US"/>
    </w:rPr>
  </w:style>
  <w:style w:type="paragraph" w:customStyle="1" w:styleId="DraftHeading5">
    <w:name w:val="Draft Heading 5"/>
    <w:basedOn w:val="Normal"/>
    <w:next w:val="Normal"/>
    <w:rsid w:val="009D6F4C"/>
    <w:pPr>
      <w:overflowPunct w:val="0"/>
      <w:autoSpaceDE w:val="0"/>
      <w:autoSpaceDN w:val="0"/>
      <w:adjustRightInd w:val="0"/>
      <w:spacing w:before="120"/>
      <w:textAlignment w:val="baseline"/>
    </w:pPr>
  </w:style>
  <w:style w:type="paragraph" w:customStyle="1" w:styleId="SideNote">
    <w:name w:val="Side Note"/>
    <w:basedOn w:val="Normal"/>
    <w:rsid w:val="009D6F4C"/>
    <w:pPr>
      <w:framePr w:w="964" w:h="340" w:hSpace="180" w:vSpace="180" w:wrap="around" w:vAnchor="text" w:hAnchor="page" w:xAlign="out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AmendHeading1">
    <w:name w:val="Amend. Heading 1"/>
    <w:basedOn w:val="Normal"/>
    <w:next w:val="Normal"/>
    <w:rsid w:val="009D6F4C"/>
    <w:pPr>
      <w:overflowPunct w:val="0"/>
      <w:autoSpaceDE w:val="0"/>
      <w:autoSpaceDN w:val="0"/>
      <w:adjustRightInd w:val="0"/>
      <w:spacing w:before="120"/>
      <w:textAlignment w:val="baseline"/>
    </w:pPr>
  </w:style>
  <w:style w:type="paragraph" w:customStyle="1" w:styleId="AmendHeading-DIVISION">
    <w:name w:val="Amend. Heading - DIVISION"/>
    <w:basedOn w:val="Normal-Draft"/>
    <w:next w:val="Normal"/>
    <w:rsid w:val="009D6F4C"/>
    <w:pPr>
      <w:spacing w:before="240" w:after="120"/>
      <w:ind w:left="1361"/>
      <w:jc w:val="center"/>
    </w:pPr>
    <w:rPr>
      <w:b/>
    </w:rPr>
  </w:style>
  <w:style w:type="paragraph" w:customStyle="1" w:styleId="Normal-Draft">
    <w:name w:val="Normal - Draft"/>
    <w:rsid w:val="009D6F4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120"/>
      <w:textAlignment w:val="baseline"/>
    </w:pPr>
    <w:rPr>
      <w:sz w:val="24"/>
      <w:lang w:eastAsia="en-US"/>
    </w:rPr>
  </w:style>
  <w:style w:type="paragraph" w:customStyle="1" w:styleId="AmendHeading1s">
    <w:name w:val="Amend. Heading 1s"/>
    <w:basedOn w:val="Normal"/>
    <w:next w:val="Normal"/>
    <w:rsid w:val="009D6F4C"/>
    <w:pPr>
      <w:overflowPunct w:val="0"/>
      <w:autoSpaceDE w:val="0"/>
      <w:autoSpaceDN w:val="0"/>
      <w:adjustRightInd w:val="0"/>
      <w:spacing w:before="120"/>
      <w:textAlignment w:val="baseline"/>
    </w:pPr>
    <w:rPr>
      <w:b/>
    </w:rPr>
  </w:style>
  <w:style w:type="paragraph" w:customStyle="1" w:styleId="AmendHeading2">
    <w:name w:val="Amend. Heading 2"/>
    <w:basedOn w:val="Normal"/>
    <w:next w:val="Normal"/>
    <w:rsid w:val="009D6F4C"/>
    <w:pPr>
      <w:overflowPunct w:val="0"/>
      <w:autoSpaceDE w:val="0"/>
      <w:autoSpaceDN w:val="0"/>
      <w:adjustRightInd w:val="0"/>
      <w:spacing w:before="120"/>
      <w:textAlignment w:val="baseline"/>
    </w:pPr>
  </w:style>
  <w:style w:type="paragraph" w:customStyle="1" w:styleId="Lines">
    <w:name w:val="Lines"/>
    <w:basedOn w:val="Normal"/>
    <w:next w:val="Normal"/>
    <w:rsid w:val="009D6F4C"/>
    <w:pPr>
      <w:suppressLineNumbers/>
      <w:overflowPunct w:val="0"/>
      <w:autoSpaceDE w:val="0"/>
      <w:autoSpaceDN w:val="0"/>
      <w:adjustRightInd w:val="0"/>
      <w:spacing w:before="120" w:after="120"/>
      <w:jc w:val="center"/>
      <w:textAlignment w:val="baseline"/>
    </w:pPr>
  </w:style>
  <w:style w:type="paragraph" w:customStyle="1" w:styleId="Heading-SCHEDULE">
    <w:name w:val="Heading - SCHEDULE"/>
    <w:basedOn w:val="Heading-PART"/>
    <w:next w:val="Normal"/>
    <w:rsid w:val="009D6F4C"/>
    <w:rPr>
      <w:caps w:val="0"/>
    </w:rPr>
  </w:style>
  <w:style w:type="paragraph" w:customStyle="1" w:styleId="ScheduleTitle">
    <w:name w:val="Schedule Title"/>
    <w:basedOn w:val="Heading-DIVISION"/>
    <w:next w:val="Normal"/>
    <w:rsid w:val="009D6F4C"/>
    <w:rPr>
      <w:caps/>
      <w:sz w:val="22"/>
    </w:rPr>
  </w:style>
  <w:style w:type="paragraph" w:customStyle="1" w:styleId="ScheduleHeading2">
    <w:name w:val="Schedule Heading 2"/>
    <w:basedOn w:val="Normal"/>
    <w:next w:val="Normal"/>
    <w:rsid w:val="009D6F4C"/>
    <w:pPr>
      <w:overflowPunct w:val="0"/>
      <w:autoSpaceDE w:val="0"/>
      <w:autoSpaceDN w:val="0"/>
      <w:adjustRightInd w:val="0"/>
      <w:spacing w:before="120"/>
      <w:textAlignment w:val="baseline"/>
    </w:pPr>
    <w:rPr>
      <w:sz w:val="20"/>
    </w:rPr>
  </w:style>
  <w:style w:type="paragraph" w:customStyle="1" w:styleId="ScheduleHeading3">
    <w:name w:val="Schedule Heading 3"/>
    <w:basedOn w:val="Normal"/>
    <w:next w:val="Normal"/>
    <w:rsid w:val="009D6F4C"/>
    <w:pPr>
      <w:overflowPunct w:val="0"/>
      <w:autoSpaceDE w:val="0"/>
      <w:autoSpaceDN w:val="0"/>
      <w:adjustRightInd w:val="0"/>
      <w:spacing w:before="120"/>
      <w:textAlignment w:val="baseline"/>
    </w:pPr>
    <w:rPr>
      <w:sz w:val="20"/>
    </w:rPr>
  </w:style>
  <w:style w:type="paragraph" w:customStyle="1" w:styleId="ScheduleNo">
    <w:name w:val="Schedule No."/>
    <w:basedOn w:val="Heading-PART"/>
    <w:next w:val="Normal"/>
    <w:rsid w:val="009D6F4C"/>
    <w:rPr>
      <w:sz w:val="20"/>
    </w:rPr>
  </w:style>
  <w:style w:type="paragraph" w:customStyle="1" w:styleId="Letterhead">
    <w:name w:val="Letterhead"/>
    <w:rsid w:val="009D6F4C"/>
    <w:pPr>
      <w:widowControl w:val="0"/>
      <w:spacing w:after="180"/>
      <w:jc w:val="right"/>
    </w:pPr>
    <w:rPr>
      <w:rFonts w:ascii="Arial" w:hAnsi="Arial"/>
      <w:sz w:val="32"/>
      <w:lang w:eastAsia="en-US"/>
    </w:rPr>
  </w:style>
  <w:style w:type="character" w:styleId="PageNumber">
    <w:name w:val="page number"/>
    <w:basedOn w:val="DefaultParagraphFont"/>
    <w:rsid w:val="00000F49"/>
  </w:style>
  <w:style w:type="paragraph" w:styleId="FootnoteText">
    <w:name w:val="footnote text"/>
    <w:basedOn w:val="Normal"/>
    <w:semiHidden/>
    <w:rsid w:val="009D6F4C"/>
    <w:rPr>
      <w:sz w:val="20"/>
    </w:rPr>
  </w:style>
  <w:style w:type="character" w:styleId="FootnoteReference">
    <w:name w:val="footnote reference"/>
    <w:basedOn w:val="DefaultParagraphFont"/>
    <w:semiHidden/>
    <w:rsid w:val="009D6F4C"/>
    <w:rPr>
      <w:vertAlign w:val="superscript"/>
    </w:rPr>
  </w:style>
  <w:style w:type="paragraph" w:customStyle="1" w:styleId="AmendHeading3">
    <w:name w:val="Amend. Heading 3"/>
    <w:basedOn w:val="Normal"/>
    <w:next w:val="Normal"/>
    <w:rsid w:val="009D6F4C"/>
    <w:pPr>
      <w:overflowPunct w:val="0"/>
      <w:autoSpaceDE w:val="0"/>
      <w:autoSpaceDN w:val="0"/>
      <w:adjustRightInd w:val="0"/>
      <w:spacing w:before="120"/>
      <w:textAlignment w:val="baseline"/>
    </w:pPr>
  </w:style>
  <w:style w:type="paragraph" w:customStyle="1" w:styleId="Status">
    <w:name w:val="Status"/>
    <w:basedOn w:val="Normal"/>
    <w:rsid w:val="00000F49"/>
    <w:pPr>
      <w:spacing w:before="280"/>
      <w:jc w:val="center"/>
    </w:pPr>
    <w:rPr>
      <w:rFonts w:ascii="Arial" w:hAnsi="Arial"/>
      <w:sz w:val="14"/>
    </w:rPr>
  </w:style>
  <w:style w:type="paragraph" w:customStyle="1" w:styleId="FooterInfoCentre">
    <w:name w:val="FooterInfoCentre"/>
    <w:basedOn w:val="FooterInfo"/>
    <w:rsid w:val="00000F49"/>
    <w:pPr>
      <w:spacing w:before="60"/>
      <w:jc w:val="center"/>
    </w:pPr>
  </w:style>
  <w:style w:type="paragraph" w:customStyle="1" w:styleId="00Spine">
    <w:name w:val="00Spine"/>
    <w:basedOn w:val="Normal"/>
    <w:rsid w:val="00000F49"/>
  </w:style>
  <w:style w:type="paragraph" w:customStyle="1" w:styleId="05Endnote0">
    <w:name w:val="05Endnote"/>
    <w:basedOn w:val="Normal"/>
    <w:rsid w:val="00000F49"/>
  </w:style>
  <w:style w:type="paragraph" w:customStyle="1" w:styleId="06Copyright">
    <w:name w:val="06Copyright"/>
    <w:basedOn w:val="Normal"/>
    <w:rsid w:val="00000F49"/>
  </w:style>
  <w:style w:type="paragraph" w:customStyle="1" w:styleId="RepubNo">
    <w:name w:val="RepubNo"/>
    <w:basedOn w:val="BillBasicHeading"/>
    <w:rsid w:val="00000F49"/>
    <w:pPr>
      <w:keepNext w:val="0"/>
      <w:spacing w:before="600"/>
      <w:jc w:val="both"/>
    </w:pPr>
    <w:rPr>
      <w:sz w:val="26"/>
    </w:rPr>
  </w:style>
  <w:style w:type="paragraph" w:customStyle="1" w:styleId="EffectiveDate">
    <w:name w:val="EffectiveDate"/>
    <w:basedOn w:val="Normal"/>
    <w:rsid w:val="00000F49"/>
    <w:pPr>
      <w:spacing w:before="120"/>
    </w:pPr>
    <w:rPr>
      <w:rFonts w:ascii="Arial" w:hAnsi="Arial"/>
      <w:b/>
      <w:sz w:val="26"/>
    </w:rPr>
  </w:style>
  <w:style w:type="paragraph" w:customStyle="1" w:styleId="CoverInForce">
    <w:name w:val="CoverInForce"/>
    <w:basedOn w:val="BillBasicHeading"/>
    <w:rsid w:val="00000F49"/>
    <w:pPr>
      <w:keepNext w:val="0"/>
      <w:spacing w:before="400"/>
    </w:pPr>
    <w:rPr>
      <w:b w:val="0"/>
    </w:rPr>
  </w:style>
  <w:style w:type="paragraph" w:customStyle="1" w:styleId="CoverHeading">
    <w:name w:val="CoverHeading"/>
    <w:basedOn w:val="Normal"/>
    <w:rsid w:val="00000F49"/>
    <w:rPr>
      <w:rFonts w:ascii="Arial" w:hAnsi="Arial"/>
      <w:b/>
    </w:rPr>
  </w:style>
  <w:style w:type="paragraph" w:customStyle="1" w:styleId="CoverSubHdg">
    <w:name w:val="CoverSubHdg"/>
    <w:basedOn w:val="CoverHeading"/>
    <w:rsid w:val="00000F49"/>
    <w:pPr>
      <w:spacing w:before="120"/>
    </w:pPr>
    <w:rPr>
      <w:sz w:val="20"/>
    </w:rPr>
  </w:style>
  <w:style w:type="paragraph" w:customStyle="1" w:styleId="CoverActName">
    <w:name w:val="CoverActName"/>
    <w:basedOn w:val="BillBasicHeading"/>
    <w:rsid w:val="00000F49"/>
    <w:pPr>
      <w:keepNext w:val="0"/>
      <w:spacing w:before="260"/>
    </w:pPr>
  </w:style>
  <w:style w:type="paragraph" w:customStyle="1" w:styleId="CoverText">
    <w:name w:val="CoverText"/>
    <w:basedOn w:val="Normal"/>
    <w:uiPriority w:val="99"/>
    <w:rsid w:val="00000F49"/>
    <w:pPr>
      <w:spacing w:before="100"/>
      <w:jc w:val="both"/>
    </w:pPr>
    <w:rPr>
      <w:sz w:val="20"/>
    </w:rPr>
  </w:style>
  <w:style w:type="paragraph" w:customStyle="1" w:styleId="CoverTextPara">
    <w:name w:val="CoverTextPara"/>
    <w:basedOn w:val="CoverText"/>
    <w:rsid w:val="00000F49"/>
    <w:pPr>
      <w:tabs>
        <w:tab w:val="right" w:pos="600"/>
        <w:tab w:val="left" w:pos="840"/>
      </w:tabs>
      <w:ind w:left="840" w:hanging="840"/>
    </w:pPr>
  </w:style>
  <w:style w:type="paragraph" w:customStyle="1" w:styleId="AH1ChapterSymb">
    <w:name w:val="A H1 Chapter Symb"/>
    <w:basedOn w:val="AH1Chapter"/>
    <w:next w:val="AH2Part"/>
    <w:rsid w:val="00000F49"/>
    <w:pPr>
      <w:tabs>
        <w:tab w:val="clear" w:pos="2600"/>
        <w:tab w:val="left" w:pos="0"/>
      </w:tabs>
      <w:ind w:left="2480" w:hanging="2960"/>
    </w:pPr>
  </w:style>
  <w:style w:type="paragraph" w:customStyle="1" w:styleId="AH2PartSymb">
    <w:name w:val="A H2 Part Symb"/>
    <w:basedOn w:val="AH2Part"/>
    <w:next w:val="AH3Div"/>
    <w:rsid w:val="00000F49"/>
    <w:pPr>
      <w:tabs>
        <w:tab w:val="clear" w:pos="2600"/>
        <w:tab w:val="left" w:pos="0"/>
      </w:tabs>
      <w:ind w:left="2480" w:hanging="2960"/>
    </w:pPr>
  </w:style>
  <w:style w:type="paragraph" w:customStyle="1" w:styleId="AH3DivSymb">
    <w:name w:val="A H3 Div Symb"/>
    <w:basedOn w:val="AH3Div"/>
    <w:next w:val="AH5Sec"/>
    <w:rsid w:val="00000F49"/>
    <w:pPr>
      <w:tabs>
        <w:tab w:val="clear" w:pos="2600"/>
        <w:tab w:val="left" w:pos="0"/>
      </w:tabs>
      <w:ind w:left="2480" w:hanging="2960"/>
    </w:pPr>
  </w:style>
  <w:style w:type="paragraph" w:customStyle="1" w:styleId="AH4SubDivSymb">
    <w:name w:val="A H4 SubDiv Symb"/>
    <w:basedOn w:val="AH4SubDiv"/>
    <w:next w:val="AH5Sec"/>
    <w:rsid w:val="00000F49"/>
    <w:pPr>
      <w:tabs>
        <w:tab w:val="clear" w:pos="2600"/>
        <w:tab w:val="left" w:pos="0"/>
      </w:tabs>
      <w:ind w:left="2480" w:hanging="2960"/>
    </w:pPr>
  </w:style>
  <w:style w:type="paragraph" w:customStyle="1" w:styleId="AH5SecSymb">
    <w:name w:val="A H5 Sec Symb"/>
    <w:basedOn w:val="AH5Sec"/>
    <w:next w:val="Amain"/>
    <w:rsid w:val="00000F49"/>
    <w:pPr>
      <w:tabs>
        <w:tab w:val="clear" w:pos="1100"/>
        <w:tab w:val="left" w:pos="0"/>
      </w:tabs>
      <w:ind w:hanging="1580"/>
    </w:pPr>
  </w:style>
  <w:style w:type="paragraph" w:customStyle="1" w:styleId="AmainSymb">
    <w:name w:val="A main Symb"/>
    <w:basedOn w:val="Amain"/>
    <w:rsid w:val="00000F49"/>
    <w:pPr>
      <w:tabs>
        <w:tab w:val="right" w:pos="480"/>
      </w:tabs>
      <w:ind w:left="1120" w:hanging="1600"/>
    </w:pPr>
  </w:style>
  <w:style w:type="paragraph" w:customStyle="1" w:styleId="AparaSymb">
    <w:name w:val="A para Symb"/>
    <w:basedOn w:val="Apara"/>
    <w:rsid w:val="00000F49"/>
    <w:pPr>
      <w:tabs>
        <w:tab w:val="right" w:pos="0"/>
      </w:tabs>
      <w:ind w:hanging="2080"/>
    </w:pPr>
  </w:style>
  <w:style w:type="paragraph" w:customStyle="1" w:styleId="Assectheading">
    <w:name w:val="A ssect heading"/>
    <w:basedOn w:val="Amain"/>
    <w:rsid w:val="00000F49"/>
    <w:pPr>
      <w:keepNext/>
      <w:tabs>
        <w:tab w:val="clear" w:pos="900"/>
        <w:tab w:val="clear" w:pos="1100"/>
      </w:tabs>
      <w:spacing w:before="300"/>
      <w:ind w:left="0" w:firstLine="0"/>
      <w:outlineLvl w:val="9"/>
    </w:pPr>
    <w:rPr>
      <w:i/>
    </w:rPr>
  </w:style>
  <w:style w:type="paragraph" w:customStyle="1" w:styleId="AsubparaSymb">
    <w:name w:val="A subpara Symb"/>
    <w:basedOn w:val="Asubpara"/>
    <w:rsid w:val="00000F49"/>
    <w:pPr>
      <w:tabs>
        <w:tab w:val="left" w:pos="0"/>
      </w:tabs>
      <w:ind w:left="1620"/>
    </w:pPr>
  </w:style>
  <w:style w:type="paragraph" w:customStyle="1" w:styleId="Actdetails">
    <w:name w:val="Act details"/>
    <w:basedOn w:val="Normal"/>
    <w:rsid w:val="00000F49"/>
    <w:pPr>
      <w:spacing w:before="20"/>
      <w:ind w:left="1400"/>
    </w:pPr>
    <w:rPr>
      <w:rFonts w:ascii="Arial" w:hAnsi="Arial"/>
      <w:sz w:val="20"/>
    </w:rPr>
  </w:style>
  <w:style w:type="paragraph" w:customStyle="1" w:styleId="AmdtEntries">
    <w:name w:val="AmdtEntries"/>
    <w:basedOn w:val="BillBasicHeading"/>
    <w:rsid w:val="00000F49"/>
    <w:pPr>
      <w:keepNext w:val="0"/>
      <w:tabs>
        <w:tab w:val="clear" w:pos="2600"/>
      </w:tabs>
      <w:spacing w:before="0"/>
      <w:ind w:left="3200" w:hanging="2100"/>
    </w:pPr>
    <w:rPr>
      <w:sz w:val="18"/>
    </w:rPr>
  </w:style>
  <w:style w:type="paragraph" w:customStyle="1" w:styleId="AmdtEntriesDefL2">
    <w:name w:val="AmdtEntriesDefL2"/>
    <w:basedOn w:val="AmdtEntries"/>
    <w:rsid w:val="00000F49"/>
    <w:pPr>
      <w:tabs>
        <w:tab w:val="left" w:pos="3000"/>
      </w:tabs>
      <w:ind w:left="3600" w:hanging="2500"/>
    </w:pPr>
  </w:style>
  <w:style w:type="paragraph" w:customStyle="1" w:styleId="AmdtsEntriesDefL2">
    <w:name w:val="AmdtsEntriesDefL2"/>
    <w:basedOn w:val="Normal"/>
    <w:rsid w:val="00000F49"/>
    <w:pPr>
      <w:tabs>
        <w:tab w:val="left" w:pos="3000"/>
      </w:tabs>
      <w:ind w:left="3100" w:hanging="2000"/>
    </w:pPr>
    <w:rPr>
      <w:rFonts w:ascii="Arial" w:hAnsi="Arial"/>
      <w:sz w:val="18"/>
    </w:rPr>
  </w:style>
  <w:style w:type="paragraph" w:customStyle="1" w:styleId="AmdtsEntries">
    <w:name w:val="AmdtsEntries"/>
    <w:basedOn w:val="BillBasicHeading"/>
    <w:rsid w:val="00000F49"/>
    <w:pPr>
      <w:keepNext w:val="0"/>
      <w:tabs>
        <w:tab w:val="clear" w:pos="2600"/>
        <w:tab w:val="left" w:pos="2700"/>
      </w:tabs>
      <w:spacing w:before="0"/>
      <w:ind w:left="2800" w:hanging="1700"/>
    </w:pPr>
    <w:rPr>
      <w:b w:val="0"/>
      <w:sz w:val="18"/>
    </w:rPr>
  </w:style>
  <w:style w:type="paragraph" w:customStyle="1" w:styleId="AmdtsEntryHd">
    <w:name w:val="AmdtsEntryHd"/>
    <w:basedOn w:val="BillBasicHeading"/>
    <w:next w:val="AmdtsEntries"/>
    <w:rsid w:val="00000F49"/>
    <w:pPr>
      <w:tabs>
        <w:tab w:val="clear" w:pos="2600"/>
      </w:tabs>
      <w:spacing w:before="120"/>
      <w:ind w:left="1100"/>
    </w:pPr>
    <w:rPr>
      <w:sz w:val="18"/>
    </w:rPr>
  </w:style>
  <w:style w:type="paragraph" w:customStyle="1" w:styleId="Asamby">
    <w:name w:val="As am by"/>
    <w:basedOn w:val="Normal"/>
    <w:next w:val="Normal"/>
    <w:rsid w:val="00000F49"/>
    <w:pPr>
      <w:spacing w:before="240"/>
      <w:ind w:left="1100"/>
    </w:pPr>
    <w:rPr>
      <w:rFonts w:ascii="Arial" w:hAnsi="Arial"/>
      <w:sz w:val="20"/>
    </w:rPr>
  </w:style>
  <w:style w:type="character" w:customStyle="1" w:styleId="charSymb">
    <w:name w:val="charSymb"/>
    <w:basedOn w:val="DefaultParagraphFont"/>
    <w:rsid w:val="00000F49"/>
    <w:rPr>
      <w:rFonts w:ascii="Arial" w:hAnsi="Arial"/>
      <w:sz w:val="24"/>
      <w:bdr w:val="single" w:sz="4" w:space="0" w:color="auto"/>
    </w:rPr>
  </w:style>
  <w:style w:type="character" w:customStyle="1" w:styleId="charTableNo">
    <w:name w:val="charTableNo"/>
    <w:basedOn w:val="DefaultParagraphFont"/>
    <w:rsid w:val="00000F49"/>
  </w:style>
  <w:style w:type="character" w:customStyle="1" w:styleId="charTableText">
    <w:name w:val="charTableText"/>
    <w:basedOn w:val="DefaultParagraphFont"/>
    <w:rsid w:val="00000F49"/>
  </w:style>
  <w:style w:type="paragraph" w:customStyle="1" w:styleId="Dict-HeadingSymb">
    <w:name w:val="Dict-Heading Symb"/>
    <w:basedOn w:val="Dict-Heading"/>
    <w:rsid w:val="00000F49"/>
    <w:pPr>
      <w:tabs>
        <w:tab w:val="left" w:pos="0"/>
      </w:tabs>
      <w:ind w:left="2480" w:hanging="2960"/>
    </w:pPr>
  </w:style>
  <w:style w:type="paragraph" w:customStyle="1" w:styleId="EarlierRepubEntries">
    <w:name w:val="EarlierRepubEntries"/>
    <w:basedOn w:val="Normal"/>
    <w:rsid w:val="00000F49"/>
    <w:pPr>
      <w:spacing w:before="60" w:after="60"/>
    </w:pPr>
    <w:rPr>
      <w:rFonts w:ascii="Arial" w:hAnsi="Arial"/>
      <w:sz w:val="18"/>
    </w:rPr>
  </w:style>
  <w:style w:type="paragraph" w:customStyle="1" w:styleId="EarlierRepubHdg">
    <w:name w:val="EarlierRepubHdg"/>
    <w:basedOn w:val="Normal"/>
    <w:rsid w:val="00000F49"/>
    <w:pPr>
      <w:keepNext/>
    </w:pPr>
    <w:rPr>
      <w:rFonts w:ascii="Arial" w:hAnsi="Arial"/>
      <w:b/>
      <w:sz w:val="20"/>
    </w:rPr>
  </w:style>
  <w:style w:type="paragraph" w:customStyle="1" w:styleId="Endnote20">
    <w:name w:val="Endnote2"/>
    <w:basedOn w:val="Normal"/>
    <w:rsid w:val="00000F49"/>
    <w:pPr>
      <w:keepNext/>
      <w:tabs>
        <w:tab w:val="left" w:pos="1100"/>
      </w:tabs>
      <w:spacing w:before="360"/>
    </w:pPr>
    <w:rPr>
      <w:rFonts w:ascii="Arial" w:hAnsi="Arial"/>
      <w:b/>
    </w:rPr>
  </w:style>
  <w:style w:type="paragraph" w:customStyle="1" w:styleId="Endnote3">
    <w:name w:val="Endnote3"/>
    <w:basedOn w:val="Normal"/>
    <w:rsid w:val="00000F49"/>
    <w:pPr>
      <w:keepNext/>
      <w:tabs>
        <w:tab w:val="left" w:pos="1100"/>
      </w:tabs>
      <w:spacing w:before="320"/>
      <w:ind w:left="1100" w:hanging="1100"/>
    </w:pPr>
    <w:rPr>
      <w:rFonts w:ascii="Arial" w:hAnsi="Arial"/>
      <w:b/>
      <w:color w:val="000000"/>
      <w:sz w:val="22"/>
    </w:rPr>
  </w:style>
  <w:style w:type="paragraph" w:customStyle="1" w:styleId="Endnote4">
    <w:name w:val="Endnote4"/>
    <w:basedOn w:val="Endnote20"/>
    <w:rsid w:val="00000F49"/>
    <w:pPr>
      <w:pBdr>
        <w:top w:val="single" w:sz="4" w:space="1" w:color="auto"/>
        <w:left w:val="single" w:sz="4" w:space="4" w:color="auto"/>
        <w:bottom w:val="single" w:sz="4" w:space="1" w:color="auto"/>
        <w:right w:val="single" w:sz="4" w:space="4" w:color="auto"/>
      </w:pBdr>
      <w:ind w:left="1100" w:hanging="1100"/>
    </w:pPr>
  </w:style>
  <w:style w:type="paragraph" w:customStyle="1" w:styleId="EndNoteTextEPS">
    <w:name w:val="EndNoteTextEPS"/>
    <w:basedOn w:val="Normal"/>
    <w:rsid w:val="00000F49"/>
    <w:pPr>
      <w:spacing w:before="60"/>
      <w:ind w:left="1100"/>
      <w:jc w:val="both"/>
    </w:pPr>
    <w:rPr>
      <w:sz w:val="20"/>
    </w:rPr>
  </w:style>
  <w:style w:type="paragraph" w:customStyle="1" w:styleId="EndNoteParas">
    <w:name w:val="EndNoteParas"/>
    <w:basedOn w:val="EndNoteTextEPS"/>
    <w:rsid w:val="00000F49"/>
    <w:pPr>
      <w:tabs>
        <w:tab w:val="right" w:pos="1432"/>
      </w:tabs>
      <w:ind w:left="1840" w:hanging="1840"/>
    </w:pPr>
  </w:style>
  <w:style w:type="paragraph" w:customStyle="1" w:styleId="EndnotesAbbrev">
    <w:name w:val="EndnotesAbbrev"/>
    <w:basedOn w:val="Normal"/>
    <w:rsid w:val="00000F49"/>
    <w:pPr>
      <w:spacing w:before="20"/>
    </w:pPr>
    <w:rPr>
      <w:rFonts w:ascii="Arial" w:hAnsi="Arial"/>
      <w:color w:val="000000"/>
      <w:sz w:val="16"/>
    </w:rPr>
  </w:style>
  <w:style w:type="paragraph" w:customStyle="1" w:styleId="EPSCoverTop">
    <w:name w:val="EPSCoverTop"/>
    <w:basedOn w:val="Normal"/>
    <w:rsid w:val="00000F49"/>
    <w:pPr>
      <w:jc w:val="right"/>
    </w:pPr>
    <w:rPr>
      <w:rFonts w:ascii="Arial" w:hAnsi="Arial"/>
      <w:sz w:val="20"/>
    </w:rPr>
  </w:style>
  <w:style w:type="paragraph" w:customStyle="1" w:styleId="LegHistNote">
    <w:name w:val="LegHistNote"/>
    <w:basedOn w:val="Actdetails"/>
    <w:rsid w:val="00000F49"/>
    <w:pPr>
      <w:spacing w:before="60"/>
      <w:ind w:left="2700" w:right="-60" w:hanging="1300"/>
    </w:pPr>
    <w:rPr>
      <w:sz w:val="18"/>
    </w:rPr>
  </w:style>
  <w:style w:type="paragraph" w:customStyle="1" w:styleId="LongTitleSymb">
    <w:name w:val="LongTitleSymb"/>
    <w:basedOn w:val="LongTitle"/>
    <w:rsid w:val="00000F49"/>
    <w:pPr>
      <w:ind w:hanging="480"/>
    </w:pPr>
  </w:style>
  <w:style w:type="paragraph" w:styleId="MacroText">
    <w:name w:val="macro"/>
    <w:link w:val="MacroTextChar"/>
    <w:semiHidden/>
    <w:rsid w:val="00000F4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character" w:customStyle="1" w:styleId="MacroTextChar">
    <w:name w:val="Macro Text Char"/>
    <w:basedOn w:val="DefaultParagraphFont"/>
    <w:link w:val="MacroText"/>
    <w:semiHidden/>
    <w:locked/>
    <w:rsid w:val="00F5034F"/>
    <w:rPr>
      <w:rFonts w:ascii="Courier New" w:hAnsi="Courier New" w:cs="Courier New"/>
      <w:lang w:eastAsia="en-US"/>
    </w:rPr>
  </w:style>
  <w:style w:type="paragraph" w:customStyle="1" w:styleId="ModaNote">
    <w:name w:val="Mod aNote"/>
    <w:basedOn w:val="aNote"/>
    <w:rsid w:val="00000F49"/>
    <w:pPr>
      <w:tabs>
        <w:tab w:val="left" w:pos="2600"/>
      </w:tabs>
      <w:ind w:left="2600"/>
    </w:pPr>
  </w:style>
  <w:style w:type="paragraph" w:customStyle="1" w:styleId="ModH1Chapter">
    <w:name w:val="Mod H1 Chapter"/>
    <w:basedOn w:val="IH1Chap"/>
    <w:rsid w:val="00000F49"/>
    <w:pPr>
      <w:tabs>
        <w:tab w:val="clear" w:pos="2600"/>
        <w:tab w:val="left" w:pos="3300"/>
      </w:tabs>
      <w:ind w:left="3300"/>
    </w:pPr>
  </w:style>
  <w:style w:type="paragraph" w:customStyle="1" w:styleId="ModH2Part">
    <w:name w:val="Mod H2 Part"/>
    <w:basedOn w:val="IH2Part"/>
    <w:rsid w:val="00000F49"/>
    <w:pPr>
      <w:tabs>
        <w:tab w:val="clear" w:pos="2600"/>
        <w:tab w:val="left" w:pos="3300"/>
      </w:tabs>
      <w:ind w:left="3300"/>
    </w:pPr>
  </w:style>
  <w:style w:type="paragraph" w:customStyle="1" w:styleId="ModH3Div">
    <w:name w:val="Mod H3 Div"/>
    <w:basedOn w:val="IH3Div"/>
    <w:rsid w:val="00000F49"/>
    <w:pPr>
      <w:tabs>
        <w:tab w:val="clear" w:pos="2600"/>
        <w:tab w:val="left" w:pos="3300"/>
      </w:tabs>
      <w:ind w:left="3300"/>
    </w:pPr>
  </w:style>
  <w:style w:type="paragraph" w:customStyle="1" w:styleId="ModH4SubDiv">
    <w:name w:val="Mod H4 SubDiv"/>
    <w:basedOn w:val="IH4SubDiv"/>
    <w:rsid w:val="00000F49"/>
    <w:pPr>
      <w:tabs>
        <w:tab w:val="clear" w:pos="2600"/>
        <w:tab w:val="left" w:pos="3300"/>
      </w:tabs>
      <w:ind w:left="3300"/>
    </w:pPr>
  </w:style>
  <w:style w:type="paragraph" w:customStyle="1" w:styleId="ModH5Sec">
    <w:name w:val="Mod H5 Sec"/>
    <w:basedOn w:val="IH5Sec"/>
    <w:rsid w:val="00000F49"/>
    <w:pPr>
      <w:tabs>
        <w:tab w:val="clear" w:pos="1100"/>
        <w:tab w:val="left" w:pos="1800"/>
      </w:tabs>
      <w:ind w:left="2200"/>
    </w:pPr>
  </w:style>
  <w:style w:type="paragraph" w:customStyle="1" w:styleId="Modmain">
    <w:name w:val="Mod main"/>
    <w:basedOn w:val="Amain"/>
    <w:rsid w:val="00000F49"/>
    <w:pPr>
      <w:tabs>
        <w:tab w:val="clear" w:pos="900"/>
        <w:tab w:val="clear" w:pos="1100"/>
        <w:tab w:val="right" w:pos="1600"/>
        <w:tab w:val="left" w:pos="1800"/>
      </w:tabs>
      <w:ind w:left="2200"/>
    </w:pPr>
  </w:style>
  <w:style w:type="paragraph" w:customStyle="1" w:styleId="Modmainreturn">
    <w:name w:val="Mod main return"/>
    <w:basedOn w:val="Amainreturn"/>
    <w:rsid w:val="00000F49"/>
    <w:pPr>
      <w:ind w:left="1800"/>
    </w:pPr>
  </w:style>
  <w:style w:type="paragraph" w:customStyle="1" w:styleId="ModNote">
    <w:name w:val="Mod Note"/>
    <w:basedOn w:val="aNote"/>
    <w:rsid w:val="00000F49"/>
    <w:pPr>
      <w:tabs>
        <w:tab w:val="left" w:pos="2600"/>
      </w:tabs>
      <w:ind w:left="2600"/>
    </w:pPr>
  </w:style>
  <w:style w:type="paragraph" w:customStyle="1" w:styleId="Modpara">
    <w:name w:val="Mod para"/>
    <w:basedOn w:val="BillBasic"/>
    <w:rsid w:val="00000F49"/>
    <w:pPr>
      <w:tabs>
        <w:tab w:val="right" w:pos="2100"/>
        <w:tab w:val="left" w:pos="2300"/>
      </w:tabs>
      <w:ind w:left="2700" w:hanging="1600"/>
      <w:outlineLvl w:val="6"/>
    </w:pPr>
  </w:style>
  <w:style w:type="paragraph" w:customStyle="1" w:styleId="Modparareturn">
    <w:name w:val="Mod para return"/>
    <w:basedOn w:val="Aparareturn"/>
    <w:rsid w:val="00000F49"/>
    <w:pPr>
      <w:ind w:left="2300"/>
    </w:pPr>
  </w:style>
  <w:style w:type="paragraph" w:customStyle="1" w:styleId="Modref">
    <w:name w:val="Mod ref"/>
    <w:basedOn w:val="ref"/>
    <w:rsid w:val="00000F49"/>
    <w:pPr>
      <w:ind w:left="1100"/>
    </w:pPr>
  </w:style>
  <w:style w:type="paragraph" w:customStyle="1" w:styleId="Modsubpara">
    <w:name w:val="Mod subpara"/>
    <w:basedOn w:val="Asubpara"/>
    <w:rsid w:val="00000F49"/>
    <w:pPr>
      <w:tabs>
        <w:tab w:val="clear" w:pos="1900"/>
        <w:tab w:val="clear" w:pos="2100"/>
        <w:tab w:val="right" w:pos="2640"/>
        <w:tab w:val="left" w:pos="2840"/>
      </w:tabs>
      <w:ind w:left="3240" w:hanging="2140"/>
    </w:pPr>
  </w:style>
  <w:style w:type="paragraph" w:customStyle="1" w:styleId="Modsubparareturn">
    <w:name w:val="Mod subpara return"/>
    <w:basedOn w:val="Asubparareturn"/>
    <w:rsid w:val="00000F49"/>
    <w:pPr>
      <w:ind w:left="3040"/>
    </w:pPr>
  </w:style>
  <w:style w:type="paragraph" w:customStyle="1" w:styleId="Modsubsubpara">
    <w:name w:val="Mod subsubpara"/>
    <w:basedOn w:val="Asubsubpara"/>
    <w:rsid w:val="00000F49"/>
    <w:pPr>
      <w:tabs>
        <w:tab w:val="clear" w:pos="2400"/>
        <w:tab w:val="clear" w:pos="2600"/>
        <w:tab w:val="right" w:pos="3160"/>
        <w:tab w:val="left" w:pos="3360"/>
      </w:tabs>
      <w:ind w:left="3760" w:hanging="2660"/>
    </w:pPr>
  </w:style>
  <w:style w:type="paragraph" w:customStyle="1" w:styleId="NewAct">
    <w:name w:val="New Act"/>
    <w:basedOn w:val="Normal"/>
    <w:next w:val="Actdetails"/>
    <w:link w:val="NewActChar"/>
    <w:rsid w:val="00000F49"/>
    <w:pPr>
      <w:keepNext/>
      <w:spacing w:before="180"/>
      <w:ind w:left="1100"/>
    </w:pPr>
    <w:rPr>
      <w:rFonts w:ascii="Arial" w:hAnsi="Arial"/>
      <w:b/>
      <w:sz w:val="20"/>
    </w:rPr>
  </w:style>
  <w:style w:type="character" w:customStyle="1" w:styleId="NewActChar">
    <w:name w:val="New Act Char"/>
    <w:basedOn w:val="DefaultParagraphFont"/>
    <w:link w:val="NewAct"/>
    <w:locked/>
    <w:rsid w:val="00755075"/>
    <w:rPr>
      <w:rFonts w:ascii="Arial" w:hAnsi="Arial"/>
      <w:b/>
      <w:lang w:eastAsia="en-US"/>
    </w:rPr>
  </w:style>
  <w:style w:type="paragraph" w:customStyle="1" w:styleId="NewReg">
    <w:name w:val="New Reg"/>
    <w:basedOn w:val="NewAct"/>
    <w:next w:val="Actdetails"/>
    <w:rsid w:val="00000F49"/>
  </w:style>
  <w:style w:type="paragraph" w:customStyle="1" w:styleId="RenumProvEntries">
    <w:name w:val="RenumProvEntries"/>
    <w:basedOn w:val="Normal"/>
    <w:rsid w:val="00000F49"/>
    <w:pPr>
      <w:spacing w:before="60"/>
    </w:pPr>
    <w:rPr>
      <w:rFonts w:ascii="Arial" w:hAnsi="Arial"/>
      <w:sz w:val="20"/>
    </w:rPr>
  </w:style>
  <w:style w:type="paragraph" w:customStyle="1" w:styleId="RenumProvHdg">
    <w:name w:val="RenumProvHdg"/>
    <w:basedOn w:val="Normal"/>
    <w:rsid w:val="00000F49"/>
    <w:rPr>
      <w:rFonts w:ascii="Arial" w:hAnsi="Arial"/>
      <w:b/>
      <w:sz w:val="22"/>
    </w:rPr>
  </w:style>
  <w:style w:type="paragraph" w:customStyle="1" w:styleId="RenumProvHeader">
    <w:name w:val="RenumProvHeader"/>
    <w:basedOn w:val="Normal"/>
    <w:rsid w:val="00000F49"/>
    <w:rPr>
      <w:rFonts w:ascii="Arial" w:hAnsi="Arial"/>
      <w:b/>
      <w:sz w:val="22"/>
    </w:rPr>
  </w:style>
  <w:style w:type="paragraph" w:customStyle="1" w:styleId="RenumProvSubsectEntries">
    <w:name w:val="RenumProvSubsectEntries"/>
    <w:basedOn w:val="RenumProvEntries"/>
    <w:rsid w:val="00000F49"/>
    <w:pPr>
      <w:ind w:left="252"/>
    </w:pPr>
  </w:style>
  <w:style w:type="paragraph" w:customStyle="1" w:styleId="RenumTableHdg">
    <w:name w:val="RenumTableHdg"/>
    <w:basedOn w:val="Normal"/>
    <w:rsid w:val="00000F49"/>
    <w:pPr>
      <w:spacing w:before="120"/>
    </w:pPr>
    <w:rPr>
      <w:rFonts w:ascii="Arial" w:hAnsi="Arial"/>
      <w:b/>
      <w:sz w:val="20"/>
    </w:rPr>
  </w:style>
  <w:style w:type="paragraph" w:customStyle="1" w:styleId="SchclauseheadingSymb">
    <w:name w:val="Sch clause heading Symb"/>
    <w:basedOn w:val="Schclauseheading"/>
    <w:rsid w:val="00000F49"/>
    <w:pPr>
      <w:tabs>
        <w:tab w:val="left" w:pos="0"/>
      </w:tabs>
      <w:ind w:left="980" w:hanging="1460"/>
    </w:pPr>
  </w:style>
  <w:style w:type="paragraph" w:customStyle="1" w:styleId="SchSubClause">
    <w:name w:val="Sch SubClause"/>
    <w:basedOn w:val="Schclauseheading"/>
    <w:rsid w:val="00000F49"/>
    <w:rPr>
      <w:b w:val="0"/>
    </w:rPr>
  </w:style>
  <w:style w:type="paragraph" w:customStyle="1" w:styleId="Sched-FormSymb">
    <w:name w:val="Sched-Form Symb"/>
    <w:basedOn w:val="Sched-Form"/>
    <w:rsid w:val="00000F49"/>
    <w:pPr>
      <w:tabs>
        <w:tab w:val="left" w:pos="0"/>
      </w:tabs>
      <w:ind w:left="2480" w:hanging="2960"/>
    </w:pPr>
  </w:style>
  <w:style w:type="paragraph" w:customStyle="1" w:styleId="Sched-Form-18Space">
    <w:name w:val="Sched-Form-18Space"/>
    <w:basedOn w:val="Normal"/>
    <w:rsid w:val="00000F49"/>
    <w:pPr>
      <w:spacing w:before="360" w:after="60"/>
    </w:pPr>
    <w:rPr>
      <w:sz w:val="22"/>
    </w:rPr>
  </w:style>
  <w:style w:type="paragraph" w:customStyle="1" w:styleId="Sched-headingSymb">
    <w:name w:val="Sched-heading Symb"/>
    <w:basedOn w:val="Sched-heading"/>
    <w:rsid w:val="00000F49"/>
    <w:pPr>
      <w:tabs>
        <w:tab w:val="left" w:pos="0"/>
      </w:tabs>
      <w:ind w:left="2480" w:hanging="2960"/>
    </w:pPr>
  </w:style>
  <w:style w:type="paragraph" w:customStyle="1" w:styleId="Sched-PartSymb">
    <w:name w:val="Sched-Part Symb"/>
    <w:basedOn w:val="Sched-Part"/>
    <w:rsid w:val="00000F49"/>
    <w:pPr>
      <w:tabs>
        <w:tab w:val="left" w:pos="0"/>
      </w:tabs>
      <w:ind w:left="2480" w:hanging="2960"/>
    </w:pPr>
  </w:style>
  <w:style w:type="paragraph" w:styleId="Subtitle">
    <w:name w:val="Subtitle"/>
    <w:basedOn w:val="Normal"/>
    <w:link w:val="SubtitleChar"/>
    <w:qFormat/>
    <w:rsid w:val="00000F49"/>
    <w:pPr>
      <w:spacing w:after="60"/>
      <w:jc w:val="center"/>
      <w:outlineLvl w:val="1"/>
    </w:pPr>
    <w:rPr>
      <w:rFonts w:ascii="Arial" w:hAnsi="Arial"/>
    </w:rPr>
  </w:style>
  <w:style w:type="character" w:customStyle="1" w:styleId="SubtitleChar">
    <w:name w:val="Subtitle Char"/>
    <w:basedOn w:val="DefaultParagraphFont"/>
    <w:link w:val="Subtitle"/>
    <w:locked/>
    <w:rsid w:val="00F5034F"/>
    <w:rPr>
      <w:rFonts w:ascii="Arial" w:hAnsi="Arial"/>
      <w:sz w:val="24"/>
      <w:lang w:eastAsia="en-US"/>
    </w:rPr>
  </w:style>
  <w:style w:type="paragraph" w:customStyle="1" w:styleId="TLegEntries">
    <w:name w:val="TLegEntries"/>
    <w:basedOn w:val="Normal"/>
    <w:rsid w:val="00000F49"/>
    <w:pPr>
      <w:tabs>
        <w:tab w:val="left" w:pos="1100"/>
      </w:tabs>
      <w:spacing w:before="40"/>
      <w:ind w:left="600" w:hanging="600"/>
    </w:pPr>
    <w:rPr>
      <w:rFonts w:ascii="Arial" w:hAnsi="Arial"/>
      <w:color w:val="000000"/>
      <w:sz w:val="16"/>
    </w:rPr>
  </w:style>
  <w:style w:type="paragraph" w:customStyle="1" w:styleId="TLegAsAmBy">
    <w:name w:val="TLegAsAmBy"/>
    <w:basedOn w:val="TLegEntries"/>
    <w:rsid w:val="00000F49"/>
    <w:pPr>
      <w:ind w:firstLine="0"/>
    </w:pPr>
    <w:rPr>
      <w:b/>
    </w:rPr>
  </w:style>
  <w:style w:type="paragraph" w:styleId="TOC9">
    <w:name w:val="toc 9"/>
    <w:basedOn w:val="Normal"/>
    <w:next w:val="Normal"/>
    <w:autoRedefine/>
    <w:uiPriority w:val="39"/>
    <w:rsid w:val="00000F49"/>
    <w:pPr>
      <w:ind w:left="1920" w:right="600"/>
    </w:pPr>
  </w:style>
  <w:style w:type="paragraph" w:customStyle="1" w:styleId="EndNoteTextPub">
    <w:name w:val="EndNoteTextPub"/>
    <w:basedOn w:val="Normal"/>
    <w:rsid w:val="00000F49"/>
    <w:pPr>
      <w:spacing w:before="60"/>
      <w:ind w:left="1100"/>
      <w:jc w:val="both"/>
    </w:pPr>
    <w:rPr>
      <w:sz w:val="20"/>
    </w:rPr>
  </w:style>
  <w:style w:type="character" w:styleId="Hyperlink">
    <w:name w:val="Hyperlink"/>
    <w:basedOn w:val="DefaultParagraphFont"/>
    <w:uiPriority w:val="99"/>
    <w:unhideWhenUsed/>
    <w:rsid w:val="00000F49"/>
    <w:rPr>
      <w:color w:val="0000FF" w:themeColor="hyperlink"/>
      <w:u w:val="single"/>
    </w:rPr>
  </w:style>
  <w:style w:type="paragraph" w:customStyle="1" w:styleId="TOCOL1">
    <w:name w:val="TOCOL 1"/>
    <w:basedOn w:val="TOC1"/>
    <w:rsid w:val="00000F49"/>
  </w:style>
  <w:style w:type="paragraph" w:customStyle="1" w:styleId="TOCOL2">
    <w:name w:val="TOCOL 2"/>
    <w:basedOn w:val="TOC2"/>
    <w:rsid w:val="00000F49"/>
    <w:pPr>
      <w:keepNext w:val="0"/>
    </w:pPr>
  </w:style>
  <w:style w:type="paragraph" w:customStyle="1" w:styleId="TOCOL3">
    <w:name w:val="TOCOL 3"/>
    <w:basedOn w:val="TOC3"/>
    <w:rsid w:val="00000F49"/>
    <w:pPr>
      <w:keepNext w:val="0"/>
    </w:pPr>
  </w:style>
  <w:style w:type="paragraph" w:customStyle="1" w:styleId="TOCOL4">
    <w:name w:val="TOCOL 4"/>
    <w:basedOn w:val="TOC4"/>
    <w:rsid w:val="00000F49"/>
    <w:pPr>
      <w:keepNext w:val="0"/>
    </w:pPr>
  </w:style>
  <w:style w:type="paragraph" w:customStyle="1" w:styleId="TOCOL5">
    <w:name w:val="TOCOL 5"/>
    <w:basedOn w:val="TOC5"/>
    <w:rsid w:val="00000F49"/>
    <w:pPr>
      <w:tabs>
        <w:tab w:val="left" w:pos="400"/>
      </w:tabs>
    </w:pPr>
  </w:style>
  <w:style w:type="paragraph" w:customStyle="1" w:styleId="TOCOL6">
    <w:name w:val="TOCOL 6"/>
    <w:basedOn w:val="TOC6"/>
    <w:rsid w:val="00000F49"/>
  </w:style>
  <w:style w:type="paragraph" w:customStyle="1" w:styleId="TOCOL7">
    <w:name w:val="TOCOL 7"/>
    <w:basedOn w:val="TOC7"/>
    <w:rsid w:val="00000F49"/>
  </w:style>
  <w:style w:type="paragraph" w:customStyle="1" w:styleId="TOCOL8">
    <w:name w:val="TOCOL 8"/>
    <w:basedOn w:val="TOC8"/>
    <w:rsid w:val="00000F49"/>
  </w:style>
  <w:style w:type="paragraph" w:customStyle="1" w:styleId="TOCOL9">
    <w:name w:val="TOCOL 9"/>
    <w:basedOn w:val="TOC9"/>
    <w:rsid w:val="00000F49"/>
    <w:pPr>
      <w:ind w:right="0"/>
    </w:pPr>
  </w:style>
  <w:style w:type="paragraph" w:customStyle="1" w:styleId="TOC10">
    <w:name w:val="TOC 10"/>
    <w:basedOn w:val="TOC5"/>
    <w:rsid w:val="00000F49"/>
    <w:rPr>
      <w:szCs w:val="24"/>
    </w:rPr>
  </w:style>
  <w:style w:type="character" w:customStyle="1" w:styleId="charNotBold">
    <w:name w:val="charNotBold"/>
    <w:basedOn w:val="DefaultParagraphFont"/>
    <w:rsid w:val="00000F49"/>
    <w:rPr>
      <w:rFonts w:ascii="Arial" w:hAnsi="Arial"/>
      <w:sz w:val="20"/>
    </w:rPr>
  </w:style>
  <w:style w:type="paragraph" w:customStyle="1" w:styleId="Billname1">
    <w:name w:val="Billname1"/>
    <w:basedOn w:val="Normal"/>
    <w:rsid w:val="00000F49"/>
    <w:pPr>
      <w:tabs>
        <w:tab w:val="left" w:pos="2400"/>
      </w:tabs>
      <w:spacing w:before="1220"/>
    </w:pPr>
    <w:rPr>
      <w:rFonts w:ascii="Arial" w:hAnsi="Arial"/>
      <w:b/>
      <w:sz w:val="40"/>
    </w:rPr>
  </w:style>
  <w:style w:type="paragraph" w:styleId="BalloonText">
    <w:name w:val="Balloon Text"/>
    <w:basedOn w:val="Normal"/>
    <w:link w:val="BalloonTextChar"/>
    <w:uiPriority w:val="99"/>
    <w:unhideWhenUsed/>
    <w:rsid w:val="00000F49"/>
    <w:rPr>
      <w:rFonts w:ascii="Tahoma" w:hAnsi="Tahoma" w:cs="Tahoma"/>
      <w:sz w:val="16"/>
      <w:szCs w:val="16"/>
    </w:rPr>
  </w:style>
  <w:style w:type="character" w:customStyle="1" w:styleId="BalloonTextChar">
    <w:name w:val="Balloon Text Char"/>
    <w:basedOn w:val="DefaultParagraphFont"/>
    <w:link w:val="BalloonText"/>
    <w:uiPriority w:val="99"/>
    <w:rsid w:val="00000F49"/>
    <w:rPr>
      <w:rFonts w:ascii="Tahoma" w:hAnsi="Tahoma" w:cs="Tahoma"/>
      <w:sz w:val="16"/>
      <w:szCs w:val="16"/>
      <w:lang w:eastAsia="en-US"/>
    </w:rPr>
  </w:style>
  <w:style w:type="paragraph" w:customStyle="1" w:styleId="TablePara10">
    <w:name w:val="TablePara10"/>
    <w:basedOn w:val="tablepara"/>
    <w:rsid w:val="00000F49"/>
    <w:pPr>
      <w:tabs>
        <w:tab w:val="clear" w:pos="800"/>
        <w:tab w:val="clear" w:pos="1100"/>
        <w:tab w:val="right" w:pos="400"/>
        <w:tab w:val="left" w:pos="700"/>
      </w:tabs>
      <w:ind w:left="700" w:hanging="700"/>
    </w:pPr>
    <w:rPr>
      <w:sz w:val="20"/>
    </w:rPr>
  </w:style>
  <w:style w:type="paragraph" w:customStyle="1" w:styleId="TableSubPara10">
    <w:name w:val="TableSubPara10"/>
    <w:basedOn w:val="tablesubpara"/>
    <w:rsid w:val="00000F49"/>
    <w:pPr>
      <w:tabs>
        <w:tab w:val="clear" w:pos="1500"/>
        <w:tab w:val="clear" w:pos="1800"/>
        <w:tab w:val="right" w:pos="1100"/>
        <w:tab w:val="left" w:pos="1400"/>
      </w:tabs>
      <w:ind w:left="1400" w:hanging="1400"/>
    </w:pPr>
    <w:rPr>
      <w:sz w:val="20"/>
    </w:rPr>
  </w:style>
  <w:style w:type="paragraph" w:customStyle="1" w:styleId="TableText10">
    <w:name w:val="TableText10"/>
    <w:basedOn w:val="TableText"/>
    <w:rsid w:val="00000F49"/>
    <w:rPr>
      <w:sz w:val="20"/>
    </w:rPr>
  </w:style>
  <w:style w:type="paragraph" w:customStyle="1" w:styleId="ShadedSchClauseSymb">
    <w:name w:val="Shaded Sch Clause Symb"/>
    <w:basedOn w:val="ShadedSchClause"/>
    <w:rsid w:val="00000F49"/>
    <w:pPr>
      <w:tabs>
        <w:tab w:val="left" w:pos="0"/>
      </w:tabs>
      <w:ind w:left="975" w:hanging="1457"/>
    </w:pPr>
  </w:style>
  <w:style w:type="paragraph" w:customStyle="1" w:styleId="CoverTextBullet">
    <w:name w:val="CoverTextBullet"/>
    <w:basedOn w:val="CoverText"/>
    <w:qFormat/>
    <w:rsid w:val="00000F49"/>
    <w:pPr>
      <w:numPr>
        <w:numId w:val="5"/>
      </w:numPr>
    </w:pPr>
    <w:rPr>
      <w:color w:val="000000"/>
    </w:rPr>
  </w:style>
  <w:style w:type="paragraph" w:customStyle="1" w:styleId="Actbullet">
    <w:name w:val="Act bullet"/>
    <w:basedOn w:val="Normal"/>
    <w:uiPriority w:val="99"/>
    <w:rsid w:val="00000F49"/>
    <w:pPr>
      <w:numPr>
        <w:numId w:val="8"/>
      </w:numPr>
      <w:tabs>
        <w:tab w:val="left" w:pos="900"/>
      </w:tabs>
      <w:spacing w:before="20"/>
      <w:ind w:right="-60"/>
    </w:pPr>
    <w:rPr>
      <w:rFonts w:ascii="Arial" w:hAnsi="Arial"/>
      <w:sz w:val="18"/>
    </w:rPr>
  </w:style>
  <w:style w:type="paragraph" w:customStyle="1" w:styleId="Actdetailsnote">
    <w:name w:val="Act details note"/>
    <w:basedOn w:val="Actdetails"/>
    <w:uiPriority w:val="99"/>
    <w:rsid w:val="00000F49"/>
    <w:pPr>
      <w:ind w:left="1620" w:right="-60" w:hanging="720"/>
    </w:pPr>
    <w:rPr>
      <w:sz w:val="18"/>
    </w:rPr>
  </w:style>
  <w:style w:type="paragraph" w:customStyle="1" w:styleId="IShadedschclause0">
    <w:name w:val="I Shaded sch clause"/>
    <w:basedOn w:val="IH5Sec"/>
    <w:rsid w:val="00F5034F"/>
    <w:pPr>
      <w:shd w:val="pct15" w:color="auto" w:fill="FFFFFF"/>
      <w:tabs>
        <w:tab w:val="clear" w:pos="1100"/>
        <w:tab w:val="left" w:pos="700"/>
      </w:tabs>
      <w:ind w:left="700" w:hanging="700"/>
    </w:pPr>
  </w:style>
  <w:style w:type="paragraph" w:customStyle="1" w:styleId="Billfooter">
    <w:name w:val="Billfooter"/>
    <w:basedOn w:val="Normal"/>
    <w:rsid w:val="00F5034F"/>
    <w:pPr>
      <w:tabs>
        <w:tab w:val="right" w:pos="7200"/>
      </w:tabs>
      <w:jc w:val="both"/>
    </w:pPr>
    <w:rPr>
      <w:sz w:val="18"/>
    </w:rPr>
  </w:style>
  <w:style w:type="paragraph" w:customStyle="1" w:styleId="00AssAm">
    <w:name w:val="00AssAm"/>
    <w:basedOn w:val="00SigningPage"/>
    <w:rsid w:val="00F5034F"/>
  </w:style>
  <w:style w:type="paragraph" w:customStyle="1" w:styleId="leftparagraph">
    <w:name w:val="leftparagraph"/>
    <w:basedOn w:val="Normal"/>
    <w:rsid w:val="00F5034F"/>
    <w:pPr>
      <w:spacing w:before="160" w:after="200"/>
      <w:ind w:left="340"/>
    </w:pPr>
    <w:rPr>
      <w:szCs w:val="24"/>
      <w:lang w:eastAsia="en-AU"/>
    </w:rPr>
  </w:style>
  <w:style w:type="paragraph" w:customStyle="1" w:styleId="definition">
    <w:name w:val="definition"/>
    <w:basedOn w:val="Normal"/>
    <w:rsid w:val="00F5034F"/>
    <w:pPr>
      <w:spacing w:before="100" w:beforeAutospacing="1" w:after="100" w:afterAutospacing="1"/>
    </w:pPr>
    <w:rPr>
      <w:szCs w:val="24"/>
      <w:lang w:eastAsia="en-AU"/>
    </w:rPr>
  </w:style>
  <w:style w:type="paragraph" w:customStyle="1" w:styleId="01aPreamble">
    <w:name w:val="01aPreamble"/>
    <w:basedOn w:val="Normal"/>
    <w:qFormat/>
    <w:rsid w:val="00000F49"/>
  </w:style>
  <w:style w:type="paragraph" w:customStyle="1" w:styleId="TableBullet">
    <w:name w:val="TableBullet"/>
    <w:basedOn w:val="TableText10"/>
    <w:qFormat/>
    <w:rsid w:val="00000F49"/>
    <w:pPr>
      <w:numPr>
        <w:numId w:val="6"/>
      </w:numPr>
    </w:pPr>
  </w:style>
  <w:style w:type="paragraph" w:customStyle="1" w:styleId="TableNumbered">
    <w:name w:val="TableNumbered"/>
    <w:basedOn w:val="TableText10"/>
    <w:qFormat/>
    <w:rsid w:val="00000F49"/>
    <w:pPr>
      <w:numPr>
        <w:numId w:val="7"/>
      </w:numPr>
    </w:pPr>
  </w:style>
  <w:style w:type="character" w:customStyle="1" w:styleId="charCitHyperlinkItal">
    <w:name w:val="charCitHyperlinkItal"/>
    <w:basedOn w:val="Hyperlink"/>
    <w:uiPriority w:val="1"/>
    <w:rsid w:val="00000F49"/>
    <w:rPr>
      <w:i/>
      <w:color w:val="0000FF" w:themeColor="hyperlink"/>
      <w:u w:val="none"/>
    </w:rPr>
  </w:style>
  <w:style w:type="character" w:customStyle="1" w:styleId="charCitHyperlinkAbbrev">
    <w:name w:val="charCitHyperlinkAbbrev"/>
    <w:basedOn w:val="Hyperlink"/>
    <w:uiPriority w:val="1"/>
    <w:rsid w:val="00000F49"/>
    <w:rPr>
      <w:color w:val="0000FF" w:themeColor="hyperlink"/>
      <w:u w:val="none"/>
    </w:rPr>
  </w:style>
  <w:style w:type="paragraph" w:customStyle="1" w:styleId="FormRule">
    <w:name w:val="FormRule"/>
    <w:basedOn w:val="Normal"/>
    <w:rsid w:val="00000F49"/>
    <w:pPr>
      <w:pBdr>
        <w:top w:val="single" w:sz="4" w:space="1" w:color="auto"/>
      </w:pBdr>
      <w:spacing w:before="160" w:after="40"/>
      <w:ind w:left="3220" w:right="3260"/>
    </w:pPr>
    <w:rPr>
      <w:sz w:val="8"/>
    </w:rPr>
  </w:style>
  <w:style w:type="paragraph" w:customStyle="1" w:styleId="OldAmdtsEntries">
    <w:name w:val="OldAmdtsEntries"/>
    <w:basedOn w:val="BillBasicHeading"/>
    <w:rsid w:val="00000F49"/>
    <w:pPr>
      <w:tabs>
        <w:tab w:val="clear" w:pos="2600"/>
        <w:tab w:val="left" w:leader="dot" w:pos="2700"/>
      </w:tabs>
      <w:ind w:left="2700" w:hanging="2000"/>
    </w:pPr>
    <w:rPr>
      <w:sz w:val="18"/>
    </w:rPr>
  </w:style>
  <w:style w:type="paragraph" w:customStyle="1" w:styleId="OldAmdt2ndLine">
    <w:name w:val="OldAmdt2ndLine"/>
    <w:basedOn w:val="OldAmdtsEntries"/>
    <w:rsid w:val="00000F49"/>
    <w:pPr>
      <w:tabs>
        <w:tab w:val="left" w:pos="2700"/>
      </w:tabs>
      <w:spacing w:before="0"/>
    </w:pPr>
  </w:style>
  <w:style w:type="paragraph" w:customStyle="1" w:styleId="parainpara">
    <w:name w:val="para in para"/>
    <w:rsid w:val="00000F49"/>
    <w:pPr>
      <w:tabs>
        <w:tab w:val="right" w:pos="1500"/>
      </w:tabs>
      <w:spacing w:before="80" w:after="80"/>
      <w:ind w:left="1800" w:hanging="1800"/>
      <w:jc w:val="both"/>
    </w:pPr>
    <w:rPr>
      <w:rFonts w:ascii="Times" w:hAnsi="Times"/>
      <w:sz w:val="24"/>
      <w:lang w:eastAsia="en-US"/>
    </w:rPr>
  </w:style>
  <w:style w:type="paragraph" w:customStyle="1" w:styleId="Billcrest0">
    <w:name w:val="Billcrest"/>
    <w:basedOn w:val="Normal"/>
    <w:rsid w:val="00000F49"/>
    <w:pPr>
      <w:spacing w:after="60"/>
      <w:ind w:left="2800"/>
    </w:pPr>
    <w:rPr>
      <w:rFonts w:ascii="ACTCrest" w:hAnsi="ACTCrest"/>
      <w:sz w:val="216"/>
    </w:rPr>
  </w:style>
  <w:style w:type="paragraph" w:customStyle="1" w:styleId="AuthorisedBlock">
    <w:name w:val="AuthorisedBlock"/>
    <w:basedOn w:val="Normal"/>
    <w:rsid w:val="00000F49"/>
    <w:pPr>
      <w:pBdr>
        <w:top w:val="single" w:sz="12" w:space="1" w:color="auto"/>
        <w:bottom w:val="single" w:sz="12" w:space="1" w:color="auto"/>
      </w:pBdr>
      <w:spacing w:before="120" w:after="120"/>
      <w:ind w:left="1680" w:right="1547"/>
      <w:jc w:val="center"/>
    </w:pPr>
    <w:rPr>
      <w:b/>
    </w:rPr>
  </w:style>
  <w:style w:type="paragraph" w:customStyle="1" w:styleId="AFHdg">
    <w:name w:val="AFHdg"/>
    <w:basedOn w:val="BillBasicHeading"/>
    <w:rsid w:val="00000F49"/>
    <w:rPr>
      <w:b w:val="0"/>
      <w:sz w:val="32"/>
    </w:rPr>
  </w:style>
  <w:style w:type="paragraph" w:customStyle="1" w:styleId="MH1Chapter">
    <w:name w:val="M H1 Chapter"/>
    <w:basedOn w:val="AH1Chapter"/>
    <w:rsid w:val="00000F49"/>
    <w:pPr>
      <w:tabs>
        <w:tab w:val="clear" w:pos="2600"/>
        <w:tab w:val="left" w:pos="2720"/>
      </w:tabs>
      <w:ind w:left="4000" w:hanging="3300"/>
    </w:pPr>
  </w:style>
  <w:style w:type="paragraph" w:customStyle="1" w:styleId="ApprFormHd">
    <w:name w:val="ApprFormHd"/>
    <w:basedOn w:val="Sched-heading"/>
    <w:rsid w:val="00000F49"/>
    <w:pPr>
      <w:ind w:left="0" w:firstLine="0"/>
    </w:pPr>
  </w:style>
  <w:style w:type="paragraph" w:customStyle="1" w:styleId="DetailsNo">
    <w:name w:val="Details No"/>
    <w:basedOn w:val="Actdetails"/>
    <w:uiPriority w:val="99"/>
    <w:rsid w:val="00000F49"/>
    <w:pPr>
      <w:ind w:left="0"/>
    </w:pPr>
    <w:rPr>
      <w:sz w:val="18"/>
    </w:rPr>
  </w:style>
  <w:style w:type="paragraph" w:customStyle="1" w:styleId="ISchMain">
    <w:name w:val="I Sch Main"/>
    <w:basedOn w:val="BillBasic"/>
    <w:rsid w:val="00000F49"/>
    <w:pPr>
      <w:tabs>
        <w:tab w:val="right" w:pos="900"/>
        <w:tab w:val="left" w:pos="1100"/>
      </w:tabs>
      <w:ind w:left="1100" w:hanging="1100"/>
    </w:pPr>
  </w:style>
  <w:style w:type="paragraph" w:customStyle="1" w:styleId="ISchpara">
    <w:name w:val="I Sch para"/>
    <w:basedOn w:val="BillBasic"/>
    <w:rsid w:val="00000F49"/>
    <w:pPr>
      <w:tabs>
        <w:tab w:val="right" w:pos="1400"/>
        <w:tab w:val="left" w:pos="1600"/>
      </w:tabs>
      <w:ind w:left="1600" w:hanging="1600"/>
    </w:pPr>
  </w:style>
  <w:style w:type="paragraph" w:customStyle="1" w:styleId="ISchsubpara">
    <w:name w:val="I Sch subpara"/>
    <w:basedOn w:val="BillBasic"/>
    <w:rsid w:val="00000F49"/>
    <w:pPr>
      <w:tabs>
        <w:tab w:val="right" w:pos="1940"/>
        <w:tab w:val="left" w:pos="2140"/>
      </w:tabs>
      <w:ind w:left="2140" w:hanging="2140"/>
    </w:pPr>
  </w:style>
  <w:style w:type="paragraph" w:customStyle="1" w:styleId="ISchsubsubpara">
    <w:name w:val="I Sch subsubpara"/>
    <w:basedOn w:val="BillBasic"/>
    <w:rsid w:val="00000F49"/>
    <w:pPr>
      <w:tabs>
        <w:tab w:val="right" w:pos="2460"/>
        <w:tab w:val="left" w:pos="2660"/>
      </w:tabs>
      <w:ind w:left="2660" w:hanging="2660"/>
    </w:pPr>
  </w:style>
  <w:style w:type="paragraph" w:styleId="ListBullet2">
    <w:name w:val="List Bullet 2"/>
    <w:basedOn w:val="Normal"/>
    <w:autoRedefine/>
    <w:uiPriority w:val="99"/>
    <w:rsid w:val="00800303"/>
    <w:pPr>
      <w:tabs>
        <w:tab w:val="left" w:pos="0"/>
        <w:tab w:val="num" w:pos="643"/>
      </w:tabs>
      <w:ind w:left="643" w:hanging="360"/>
    </w:pPr>
  </w:style>
  <w:style w:type="character" w:styleId="CommentReference">
    <w:name w:val="annotation reference"/>
    <w:basedOn w:val="DefaultParagraphFont"/>
    <w:uiPriority w:val="99"/>
    <w:unhideWhenUsed/>
    <w:rsid w:val="00800303"/>
    <w:rPr>
      <w:sz w:val="16"/>
      <w:szCs w:val="16"/>
    </w:rPr>
  </w:style>
  <w:style w:type="paragraph" w:styleId="CommentText">
    <w:name w:val="annotation text"/>
    <w:basedOn w:val="Normal"/>
    <w:link w:val="CommentTextChar"/>
    <w:uiPriority w:val="99"/>
    <w:unhideWhenUsed/>
    <w:rsid w:val="00800303"/>
    <w:pPr>
      <w:tabs>
        <w:tab w:val="left" w:pos="0"/>
      </w:tabs>
    </w:pPr>
    <w:rPr>
      <w:sz w:val="20"/>
    </w:rPr>
  </w:style>
  <w:style w:type="character" w:customStyle="1" w:styleId="CommentTextChar">
    <w:name w:val="Comment Text Char"/>
    <w:basedOn w:val="DefaultParagraphFont"/>
    <w:link w:val="CommentText"/>
    <w:uiPriority w:val="99"/>
    <w:rsid w:val="00800303"/>
    <w:rPr>
      <w:lang w:eastAsia="en-US"/>
    </w:rPr>
  </w:style>
  <w:style w:type="paragraph" w:styleId="CommentSubject">
    <w:name w:val="annotation subject"/>
    <w:basedOn w:val="CommentText"/>
    <w:next w:val="CommentText"/>
    <w:link w:val="CommentSubjectChar"/>
    <w:uiPriority w:val="99"/>
    <w:unhideWhenUsed/>
    <w:rsid w:val="00800303"/>
    <w:rPr>
      <w:b/>
      <w:bCs/>
    </w:rPr>
  </w:style>
  <w:style w:type="character" w:customStyle="1" w:styleId="CommentSubjectChar">
    <w:name w:val="Comment Subject Char"/>
    <w:basedOn w:val="CommentTextChar"/>
    <w:link w:val="CommentSubject"/>
    <w:uiPriority w:val="99"/>
    <w:rsid w:val="00800303"/>
    <w:rPr>
      <w:b/>
      <w:bCs/>
      <w:lang w:eastAsia="en-US"/>
    </w:rPr>
  </w:style>
  <w:style w:type="paragraph" w:customStyle="1" w:styleId="AssectheadingSymb">
    <w:name w:val="A ssect heading Symb"/>
    <w:basedOn w:val="Amain"/>
    <w:rsid w:val="00800303"/>
    <w:pPr>
      <w:keepNext/>
      <w:tabs>
        <w:tab w:val="clear" w:pos="900"/>
        <w:tab w:val="clear" w:pos="1100"/>
        <w:tab w:val="left" w:pos="0"/>
      </w:tabs>
      <w:spacing w:before="300"/>
      <w:ind w:left="0" w:hanging="480"/>
      <w:outlineLvl w:val="9"/>
    </w:pPr>
    <w:rPr>
      <w:i/>
    </w:rPr>
  </w:style>
  <w:style w:type="paragraph" w:customStyle="1" w:styleId="AsubsubparaSymb">
    <w:name w:val="A subsubpara Symb"/>
    <w:basedOn w:val="BillBasic"/>
    <w:rsid w:val="00800303"/>
    <w:pPr>
      <w:tabs>
        <w:tab w:val="left" w:pos="0"/>
        <w:tab w:val="right" w:pos="2400"/>
        <w:tab w:val="left" w:pos="2600"/>
      </w:tabs>
      <w:ind w:left="2602" w:hanging="3084"/>
      <w:outlineLvl w:val="8"/>
    </w:pPr>
  </w:style>
  <w:style w:type="paragraph" w:customStyle="1" w:styleId="AmainreturnSymb">
    <w:name w:val="A main return Symb"/>
    <w:basedOn w:val="BillBasic"/>
    <w:rsid w:val="00800303"/>
    <w:pPr>
      <w:tabs>
        <w:tab w:val="left" w:pos="1582"/>
      </w:tabs>
      <w:ind w:left="1100" w:hanging="1582"/>
    </w:pPr>
  </w:style>
  <w:style w:type="paragraph" w:customStyle="1" w:styleId="AparareturnSymb">
    <w:name w:val="A para return Symb"/>
    <w:basedOn w:val="BillBasic"/>
    <w:rsid w:val="00800303"/>
    <w:pPr>
      <w:tabs>
        <w:tab w:val="left" w:pos="2081"/>
      </w:tabs>
      <w:ind w:left="1599" w:hanging="2081"/>
    </w:pPr>
  </w:style>
  <w:style w:type="paragraph" w:customStyle="1" w:styleId="AsubparareturnSymb">
    <w:name w:val="A subpara return Symb"/>
    <w:basedOn w:val="BillBasic"/>
    <w:rsid w:val="00800303"/>
    <w:pPr>
      <w:tabs>
        <w:tab w:val="left" w:pos="2580"/>
      </w:tabs>
      <w:ind w:left="2098" w:hanging="2580"/>
    </w:pPr>
  </w:style>
  <w:style w:type="paragraph" w:customStyle="1" w:styleId="aDefSymb">
    <w:name w:val="aDef Symb"/>
    <w:basedOn w:val="BillBasic"/>
    <w:rsid w:val="00800303"/>
    <w:pPr>
      <w:tabs>
        <w:tab w:val="left" w:pos="1582"/>
      </w:tabs>
      <w:ind w:left="1100" w:hanging="1582"/>
    </w:pPr>
  </w:style>
  <w:style w:type="paragraph" w:customStyle="1" w:styleId="aDefparaSymb">
    <w:name w:val="aDef para Symb"/>
    <w:basedOn w:val="Apara"/>
    <w:rsid w:val="00800303"/>
    <w:pPr>
      <w:tabs>
        <w:tab w:val="clear" w:pos="1600"/>
        <w:tab w:val="left" w:pos="0"/>
        <w:tab w:val="left" w:pos="1599"/>
      </w:tabs>
      <w:ind w:left="1599" w:hanging="2081"/>
    </w:pPr>
  </w:style>
  <w:style w:type="paragraph" w:customStyle="1" w:styleId="aDefsubparaSymb">
    <w:name w:val="aDef subpara Symb"/>
    <w:basedOn w:val="Asubpara"/>
    <w:rsid w:val="00800303"/>
    <w:pPr>
      <w:tabs>
        <w:tab w:val="left" w:pos="0"/>
      </w:tabs>
      <w:ind w:left="2098" w:hanging="2580"/>
    </w:pPr>
  </w:style>
  <w:style w:type="paragraph" w:customStyle="1" w:styleId="SchAmainSymb">
    <w:name w:val="Sch A main Symb"/>
    <w:basedOn w:val="Amain"/>
    <w:rsid w:val="00800303"/>
    <w:pPr>
      <w:tabs>
        <w:tab w:val="left" w:pos="0"/>
      </w:tabs>
      <w:ind w:hanging="1580"/>
    </w:pPr>
  </w:style>
  <w:style w:type="paragraph" w:customStyle="1" w:styleId="SchAparaSymb">
    <w:name w:val="Sch A para Symb"/>
    <w:basedOn w:val="Apara"/>
    <w:rsid w:val="00800303"/>
    <w:pPr>
      <w:tabs>
        <w:tab w:val="left" w:pos="0"/>
      </w:tabs>
      <w:ind w:hanging="2080"/>
    </w:pPr>
  </w:style>
  <w:style w:type="paragraph" w:customStyle="1" w:styleId="SchAsubparaSymb">
    <w:name w:val="Sch A subpara Symb"/>
    <w:basedOn w:val="Asubpara"/>
    <w:rsid w:val="00800303"/>
    <w:pPr>
      <w:tabs>
        <w:tab w:val="left" w:pos="0"/>
      </w:tabs>
      <w:ind w:hanging="2580"/>
    </w:pPr>
  </w:style>
  <w:style w:type="paragraph" w:customStyle="1" w:styleId="SchAsubsubparaSymb">
    <w:name w:val="Sch A subsubpara Symb"/>
    <w:basedOn w:val="AsubsubparaSymb"/>
    <w:rsid w:val="00800303"/>
  </w:style>
  <w:style w:type="paragraph" w:customStyle="1" w:styleId="refSymb">
    <w:name w:val="ref Symb"/>
    <w:basedOn w:val="BillBasic"/>
    <w:next w:val="Normal"/>
    <w:rsid w:val="00800303"/>
    <w:pPr>
      <w:tabs>
        <w:tab w:val="left" w:pos="-480"/>
      </w:tabs>
      <w:spacing w:before="60"/>
      <w:ind w:hanging="480"/>
    </w:pPr>
    <w:rPr>
      <w:sz w:val="18"/>
    </w:rPr>
  </w:style>
  <w:style w:type="paragraph" w:customStyle="1" w:styleId="IshadedH5SecSymb">
    <w:name w:val="I shaded H5 Sec Symb"/>
    <w:basedOn w:val="AH5Sec"/>
    <w:rsid w:val="00800303"/>
    <w:pPr>
      <w:shd w:val="pct25" w:color="auto" w:fill="auto"/>
      <w:tabs>
        <w:tab w:val="left" w:pos="-1580"/>
        <w:tab w:val="left" w:pos="0"/>
      </w:tabs>
      <w:ind w:hanging="1580"/>
      <w:outlineLvl w:val="9"/>
    </w:pPr>
  </w:style>
  <w:style w:type="paragraph" w:customStyle="1" w:styleId="IshadedSchClauseSymb">
    <w:name w:val="I shaded Sch Clause Symb"/>
    <w:basedOn w:val="IshadedH5SecSymb"/>
    <w:rsid w:val="00800303"/>
    <w:pPr>
      <w:tabs>
        <w:tab w:val="clear" w:pos="-1580"/>
      </w:tabs>
      <w:ind w:left="975" w:hanging="1457"/>
    </w:pPr>
  </w:style>
  <w:style w:type="paragraph" w:customStyle="1" w:styleId="IH1ChapSymb">
    <w:name w:val="I H1 Chap Symb"/>
    <w:basedOn w:val="BillBasicHeading"/>
    <w:next w:val="Normal"/>
    <w:rsid w:val="00800303"/>
    <w:pPr>
      <w:tabs>
        <w:tab w:val="left" w:pos="-3080"/>
        <w:tab w:val="left" w:pos="0"/>
      </w:tabs>
      <w:spacing w:before="320"/>
      <w:ind w:left="2600" w:hanging="3080"/>
    </w:pPr>
    <w:rPr>
      <w:sz w:val="34"/>
    </w:rPr>
  </w:style>
  <w:style w:type="paragraph" w:customStyle="1" w:styleId="IH2PartSymb">
    <w:name w:val="I H2 Part Symb"/>
    <w:basedOn w:val="BillBasicHeading"/>
    <w:next w:val="Normal"/>
    <w:rsid w:val="00800303"/>
    <w:pPr>
      <w:tabs>
        <w:tab w:val="left" w:pos="-3080"/>
        <w:tab w:val="left" w:pos="0"/>
      </w:tabs>
      <w:spacing w:before="380"/>
      <w:ind w:left="2600" w:hanging="3080"/>
    </w:pPr>
    <w:rPr>
      <w:sz w:val="32"/>
    </w:rPr>
  </w:style>
  <w:style w:type="paragraph" w:customStyle="1" w:styleId="IH3DivSymb">
    <w:name w:val="I H3 Div Symb"/>
    <w:basedOn w:val="BillBasicHeading"/>
    <w:next w:val="Normal"/>
    <w:rsid w:val="00800303"/>
    <w:pPr>
      <w:tabs>
        <w:tab w:val="left" w:pos="-3080"/>
        <w:tab w:val="left" w:pos="0"/>
      </w:tabs>
      <w:spacing w:before="240"/>
      <w:ind w:left="2600" w:hanging="3080"/>
    </w:pPr>
    <w:rPr>
      <w:sz w:val="28"/>
    </w:rPr>
  </w:style>
  <w:style w:type="paragraph" w:customStyle="1" w:styleId="IH4SubDivSymb">
    <w:name w:val="I H4 SubDiv Symb"/>
    <w:basedOn w:val="BillBasicHeading"/>
    <w:next w:val="Normal"/>
    <w:rsid w:val="00800303"/>
    <w:pPr>
      <w:tabs>
        <w:tab w:val="left" w:pos="-3080"/>
        <w:tab w:val="left" w:pos="0"/>
      </w:tabs>
      <w:spacing w:before="240"/>
      <w:ind w:left="2600" w:hanging="3080"/>
      <w:jc w:val="both"/>
    </w:pPr>
    <w:rPr>
      <w:sz w:val="26"/>
    </w:rPr>
  </w:style>
  <w:style w:type="paragraph" w:customStyle="1" w:styleId="IH5SecSymb">
    <w:name w:val="I H5 Sec Symb"/>
    <w:basedOn w:val="BillBasicHeading"/>
    <w:next w:val="Normal"/>
    <w:rsid w:val="00800303"/>
    <w:pPr>
      <w:tabs>
        <w:tab w:val="clear" w:pos="2600"/>
        <w:tab w:val="left" w:pos="-1580"/>
        <w:tab w:val="left" w:pos="0"/>
        <w:tab w:val="left" w:pos="1100"/>
      </w:tabs>
      <w:spacing w:before="240"/>
      <w:ind w:left="1100" w:hanging="1580"/>
    </w:pPr>
  </w:style>
  <w:style w:type="paragraph" w:customStyle="1" w:styleId="IMainSymb">
    <w:name w:val="I Main Symb"/>
    <w:basedOn w:val="Amain"/>
    <w:rsid w:val="00800303"/>
    <w:pPr>
      <w:tabs>
        <w:tab w:val="left" w:pos="0"/>
      </w:tabs>
      <w:ind w:hanging="1580"/>
    </w:pPr>
  </w:style>
  <w:style w:type="paragraph" w:customStyle="1" w:styleId="IparaSymb">
    <w:name w:val="I para Symb"/>
    <w:basedOn w:val="Apara"/>
    <w:rsid w:val="00800303"/>
    <w:pPr>
      <w:tabs>
        <w:tab w:val="left" w:pos="0"/>
      </w:tabs>
      <w:ind w:hanging="2080"/>
      <w:outlineLvl w:val="9"/>
    </w:pPr>
  </w:style>
  <w:style w:type="paragraph" w:customStyle="1" w:styleId="IsubparaSymb">
    <w:name w:val="I subpara Symb"/>
    <w:basedOn w:val="Asubpara"/>
    <w:rsid w:val="00800303"/>
    <w:pPr>
      <w:tabs>
        <w:tab w:val="clear" w:pos="1900"/>
        <w:tab w:val="clear" w:pos="2100"/>
        <w:tab w:val="left" w:pos="0"/>
        <w:tab w:val="right" w:pos="1940"/>
        <w:tab w:val="left" w:pos="2140"/>
      </w:tabs>
      <w:ind w:left="2140" w:hanging="2620"/>
      <w:outlineLvl w:val="9"/>
    </w:pPr>
  </w:style>
  <w:style w:type="paragraph" w:customStyle="1" w:styleId="IsubsubparaSymb">
    <w:name w:val="I subsubpara Symb"/>
    <w:basedOn w:val="AsubsubparaSymb"/>
    <w:rsid w:val="00800303"/>
    <w:pPr>
      <w:tabs>
        <w:tab w:val="clear" w:pos="2400"/>
        <w:tab w:val="clear" w:pos="2600"/>
        <w:tab w:val="right" w:pos="2460"/>
        <w:tab w:val="left" w:pos="2660"/>
      </w:tabs>
      <w:ind w:left="2660" w:hanging="3140"/>
    </w:pPr>
  </w:style>
  <w:style w:type="paragraph" w:customStyle="1" w:styleId="IdefparaSymb">
    <w:name w:val="I def para Symb"/>
    <w:basedOn w:val="IparaSymb"/>
    <w:rsid w:val="00800303"/>
    <w:pPr>
      <w:ind w:left="1599" w:hanging="2081"/>
    </w:pPr>
  </w:style>
  <w:style w:type="paragraph" w:customStyle="1" w:styleId="IdefsubparaSymb">
    <w:name w:val="I def subpara Symb"/>
    <w:basedOn w:val="IsubparaSymb"/>
    <w:rsid w:val="00800303"/>
    <w:pPr>
      <w:ind w:left="2138"/>
    </w:pPr>
  </w:style>
  <w:style w:type="paragraph" w:customStyle="1" w:styleId="ISched-headingSymb">
    <w:name w:val="I Sched-heading Symb"/>
    <w:basedOn w:val="BillBasicHeading"/>
    <w:next w:val="Normal"/>
    <w:rsid w:val="00800303"/>
    <w:pPr>
      <w:tabs>
        <w:tab w:val="left" w:pos="-3080"/>
        <w:tab w:val="left" w:pos="0"/>
      </w:tabs>
      <w:spacing w:before="320"/>
      <w:ind w:left="2600" w:hanging="3080"/>
    </w:pPr>
    <w:rPr>
      <w:sz w:val="34"/>
    </w:rPr>
  </w:style>
  <w:style w:type="paragraph" w:customStyle="1" w:styleId="ISched-PartSymb">
    <w:name w:val="I Sched-Part Symb"/>
    <w:basedOn w:val="BillBasicHeading"/>
    <w:rsid w:val="00800303"/>
    <w:pPr>
      <w:tabs>
        <w:tab w:val="left" w:pos="-3080"/>
        <w:tab w:val="left" w:pos="0"/>
      </w:tabs>
      <w:spacing w:before="380"/>
      <w:ind w:left="2600" w:hanging="3080"/>
    </w:pPr>
    <w:rPr>
      <w:sz w:val="32"/>
    </w:rPr>
  </w:style>
  <w:style w:type="paragraph" w:customStyle="1" w:styleId="ISched-formSymb">
    <w:name w:val="I Sched-form Symb"/>
    <w:basedOn w:val="BillBasicHeading"/>
    <w:rsid w:val="00800303"/>
    <w:pPr>
      <w:tabs>
        <w:tab w:val="left" w:pos="0"/>
        <w:tab w:val="right" w:pos="7200"/>
      </w:tabs>
      <w:spacing w:before="240"/>
      <w:ind w:left="2600" w:hanging="3080"/>
    </w:pPr>
    <w:rPr>
      <w:sz w:val="28"/>
    </w:rPr>
  </w:style>
  <w:style w:type="paragraph" w:customStyle="1" w:styleId="ISchclauseheadingSymb">
    <w:name w:val="I Sch clause heading Symb"/>
    <w:basedOn w:val="BillBasic"/>
    <w:rsid w:val="00800303"/>
    <w:pPr>
      <w:keepNext/>
      <w:tabs>
        <w:tab w:val="left" w:pos="-1580"/>
        <w:tab w:val="left" w:pos="0"/>
        <w:tab w:val="left" w:pos="1100"/>
      </w:tabs>
      <w:spacing w:before="240"/>
      <w:ind w:left="1100" w:hanging="1580"/>
      <w:jc w:val="left"/>
    </w:pPr>
    <w:rPr>
      <w:rFonts w:ascii="Arial" w:hAnsi="Arial"/>
      <w:b/>
    </w:rPr>
  </w:style>
  <w:style w:type="paragraph" w:customStyle="1" w:styleId="IDict-HeadingSymb">
    <w:name w:val="I Dict-Heading Symb"/>
    <w:basedOn w:val="BillBasicHeading"/>
    <w:rsid w:val="00800303"/>
    <w:pPr>
      <w:tabs>
        <w:tab w:val="left" w:pos="-3080"/>
        <w:tab w:val="left" w:pos="0"/>
      </w:tabs>
      <w:spacing w:before="320"/>
      <w:ind w:left="2600" w:hanging="3080"/>
      <w:jc w:val="both"/>
    </w:pPr>
    <w:rPr>
      <w:sz w:val="34"/>
    </w:rPr>
  </w:style>
  <w:style w:type="paragraph" w:customStyle="1" w:styleId="AmainbulletSymb">
    <w:name w:val="A main bullet Symb"/>
    <w:basedOn w:val="BillBasic"/>
    <w:rsid w:val="00800303"/>
    <w:pPr>
      <w:tabs>
        <w:tab w:val="left" w:pos="1100"/>
      </w:tabs>
      <w:spacing w:before="60"/>
      <w:ind w:left="1500" w:hanging="1986"/>
    </w:pPr>
  </w:style>
  <w:style w:type="paragraph" w:customStyle="1" w:styleId="aExamHdgssSymb">
    <w:name w:val="aExamHdgss Symb"/>
    <w:basedOn w:val="BillBasicHeading"/>
    <w:next w:val="Normal"/>
    <w:rsid w:val="00800303"/>
    <w:pPr>
      <w:tabs>
        <w:tab w:val="clear" w:pos="2600"/>
        <w:tab w:val="left" w:pos="1582"/>
      </w:tabs>
      <w:ind w:left="1100" w:hanging="1582"/>
    </w:pPr>
    <w:rPr>
      <w:sz w:val="18"/>
    </w:rPr>
  </w:style>
  <w:style w:type="paragraph" w:customStyle="1" w:styleId="aExamssSymb">
    <w:name w:val="aExamss Symb"/>
    <w:basedOn w:val="aNote"/>
    <w:rsid w:val="00800303"/>
    <w:pPr>
      <w:tabs>
        <w:tab w:val="left" w:pos="1582"/>
      </w:tabs>
      <w:spacing w:before="60"/>
      <w:ind w:left="1100" w:hanging="1582"/>
    </w:pPr>
  </w:style>
  <w:style w:type="paragraph" w:customStyle="1" w:styleId="aExamINumssSymb">
    <w:name w:val="aExamINumss Symb"/>
    <w:basedOn w:val="aExamssSymb"/>
    <w:rsid w:val="00800303"/>
    <w:pPr>
      <w:tabs>
        <w:tab w:val="left" w:pos="1100"/>
      </w:tabs>
      <w:ind w:left="1500" w:hanging="1986"/>
    </w:pPr>
  </w:style>
  <w:style w:type="paragraph" w:customStyle="1" w:styleId="aExamNumTextssSymb">
    <w:name w:val="aExamNumTextss Symb"/>
    <w:basedOn w:val="aExamssSymb"/>
    <w:rsid w:val="00800303"/>
    <w:pPr>
      <w:tabs>
        <w:tab w:val="clear" w:pos="1582"/>
        <w:tab w:val="left" w:pos="1985"/>
      </w:tabs>
      <w:ind w:left="1503" w:hanging="1985"/>
    </w:pPr>
  </w:style>
  <w:style w:type="paragraph" w:customStyle="1" w:styleId="AExamIParaSymb">
    <w:name w:val="AExamIPara Symb"/>
    <w:basedOn w:val="aExam"/>
    <w:rsid w:val="00800303"/>
    <w:pPr>
      <w:tabs>
        <w:tab w:val="left" w:pos="1100"/>
        <w:tab w:val="right" w:pos="1718"/>
        <w:tab w:val="left" w:pos="2381"/>
      </w:tabs>
      <w:ind w:left="1984" w:hanging="2466"/>
    </w:pPr>
  </w:style>
  <w:style w:type="paragraph" w:customStyle="1" w:styleId="aExamBulletssSymb">
    <w:name w:val="aExamBulletss Symb"/>
    <w:basedOn w:val="aExamssSymb"/>
    <w:rsid w:val="00800303"/>
    <w:pPr>
      <w:tabs>
        <w:tab w:val="left" w:pos="1100"/>
      </w:tabs>
      <w:ind w:left="1500" w:hanging="1986"/>
    </w:pPr>
  </w:style>
  <w:style w:type="paragraph" w:customStyle="1" w:styleId="aNoteSymb">
    <w:name w:val="aNote Symb"/>
    <w:basedOn w:val="BillBasic"/>
    <w:rsid w:val="00800303"/>
    <w:pPr>
      <w:tabs>
        <w:tab w:val="left" w:pos="1100"/>
        <w:tab w:val="left" w:pos="2381"/>
      </w:tabs>
      <w:ind w:left="1899" w:hanging="2381"/>
    </w:pPr>
    <w:rPr>
      <w:sz w:val="20"/>
    </w:rPr>
  </w:style>
  <w:style w:type="paragraph" w:customStyle="1" w:styleId="aNoteTextssSymb">
    <w:name w:val="aNoteTextss Symb"/>
    <w:basedOn w:val="Normal"/>
    <w:rsid w:val="00800303"/>
    <w:pPr>
      <w:tabs>
        <w:tab w:val="left" w:pos="1418"/>
      </w:tabs>
      <w:spacing w:before="60"/>
      <w:ind w:left="1417" w:hanging="1899"/>
      <w:jc w:val="both"/>
    </w:pPr>
    <w:rPr>
      <w:sz w:val="20"/>
    </w:rPr>
  </w:style>
  <w:style w:type="paragraph" w:customStyle="1" w:styleId="aNoteParaSymb">
    <w:name w:val="aNotePara Symb"/>
    <w:basedOn w:val="aNoteSymb"/>
    <w:rsid w:val="00800303"/>
    <w:pPr>
      <w:tabs>
        <w:tab w:val="clear" w:pos="1100"/>
        <w:tab w:val="clear" w:pos="2381"/>
        <w:tab w:val="left" w:pos="0"/>
        <w:tab w:val="right" w:pos="2140"/>
        <w:tab w:val="left" w:pos="2400"/>
      </w:tabs>
      <w:spacing w:before="60"/>
      <w:ind w:left="2410" w:hanging="2892"/>
    </w:pPr>
  </w:style>
  <w:style w:type="paragraph" w:customStyle="1" w:styleId="aNoteBulletssSymb">
    <w:name w:val="aNoteBulletss Symb"/>
    <w:basedOn w:val="Normal"/>
    <w:rsid w:val="00800303"/>
    <w:pPr>
      <w:tabs>
        <w:tab w:val="left" w:pos="1899"/>
      </w:tabs>
      <w:spacing w:before="60"/>
      <w:ind w:left="2296" w:hanging="2778"/>
      <w:jc w:val="both"/>
    </w:pPr>
    <w:rPr>
      <w:sz w:val="20"/>
    </w:rPr>
  </w:style>
  <w:style w:type="paragraph" w:customStyle="1" w:styleId="AparabulletSymb">
    <w:name w:val="A para bullet Symb"/>
    <w:basedOn w:val="BillBasic"/>
    <w:rsid w:val="00800303"/>
    <w:pPr>
      <w:tabs>
        <w:tab w:val="left" w:pos="1616"/>
        <w:tab w:val="left" w:pos="2495"/>
      </w:tabs>
      <w:spacing w:before="60"/>
      <w:ind w:left="2013" w:hanging="2495"/>
    </w:pPr>
  </w:style>
  <w:style w:type="paragraph" w:customStyle="1" w:styleId="aExamHdgparSymb">
    <w:name w:val="aExamHdgpar Symb"/>
    <w:basedOn w:val="aExamHdgssSymb"/>
    <w:next w:val="Normal"/>
    <w:rsid w:val="00800303"/>
    <w:pPr>
      <w:tabs>
        <w:tab w:val="clear" w:pos="1582"/>
        <w:tab w:val="left" w:pos="1599"/>
      </w:tabs>
      <w:ind w:left="1599" w:hanging="2081"/>
    </w:pPr>
  </w:style>
  <w:style w:type="paragraph" w:customStyle="1" w:styleId="aExamparSymb">
    <w:name w:val="aExampar Symb"/>
    <w:basedOn w:val="aExamssSymb"/>
    <w:rsid w:val="00800303"/>
    <w:pPr>
      <w:tabs>
        <w:tab w:val="clear" w:pos="1582"/>
        <w:tab w:val="left" w:pos="1599"/>
      </w:tabs>
      <w:ind w:left="1599" w:hanging="2081"/>
    </w:pPr>
  </w:style>
  <w:style w:type="paragraph" w:customStyle="1" w:styleId="aExamINumparSymb">
    <w:name w:val="aExamINumpar Symb"/>
    <w:basedOn w:val="aExamparSymb"/>
    <w:rsid w:val="00800303"/>
    <w:pPr>
      <w:tabs>
        <w:tab w:val="left" w:pos="2000"/>
      </w:tabs>
      <w:ind w:left="2041" w:hanging="2495"/>
    </w:pPr>
  </w:style>
  <w:style w:type="paragraph" w:customStyle="1" w:styleId="aExamBulletparSymb">
    <w:name w:val="aExamBulletpar Symb"/>
    <w:basedOn w:val="aExamparSymb"/>
    <w:rsid w:val="00800303"/>
    <w:pPr>
      <w:tabs>
        <w:tab w:val="clear" w:pos="1599"/>
        <w:tab w:val="left" w:pos="1616"/>
        <w:tab w:val="left" w:pos="2495"/>
      </w:tabs>
      <w:ind w:left="2013" w:hanging="2495"/>
    </w:pPr>
  </w:style>
  <w:style w:type="paragraph" w:customStyle="1" w:styleId="aNoteparSymb">
    <w:name w:val="aNotepar Symb"/>
    <w:basedOn w:val="BillBasic"/>
    <w:next w:val="Normal"/>
    <w:rsid w:val="00800303"/>
    <w:pPr>
      <w:tabs>
        <w:tab w:val="left" w:pos="1599"/>
        <w:tab w:val="left" w:pos="2398"/>
      </w:tabs>
      <w:ind w:left="2410" w:hanging="2892"/>
    </w:pPr>
    <w:rPr>
      <w:sz w:val="20"/>
    </w:rPr>
  </w:style>
  <w:style w:type="paragraph" w:customStyle="1" w:styleId="aNoteTextparSymb">
    <w:name w:val="aNoteTextpar Symb"/>
    <w:basedOn w:val="aNoteparSymb"/>
    <w:rsid w:val="00800303"/>
    <w:pPr>
      <w:tabs>
        <w:tab w:val="clear" w:pos="1599"/>
        <w:tab w:val="clear" w:pos="2398"/>
        <w:tab w:val="left" w:pos="2880"/>
      </w:tabs>
      <w:spacing w:before="60"/>
      <w:ind w:left="2398" w:hanging="2880"/>
    </w:pPr>
  </w:style>
  <w:style w:type="paragraph" w:customStyle="1" w:styleId="aNoteParaparSymb">
    <w:name w:val="aNoteParapar Symb"/>
    <w:basedOn w:val="aNoteparSymb"/>
    <w:rsid w:val="00800303"/>
    <w:pPr>
      <w:tabs>
        <w:tab w:val="right" w:pos="2640"/>
      </w:tabs>
      <w:spacing w:before="60"/>
      <w:ind w:left="2920" w:hanging="3402"/>
    </w:pPr>
  </w:style>
  <w:style w:type="paragraph" w:customStyle="1" w:styleId="aNoteBulletparSymb">
    <w:name w:val="aNoteBulletpar Symb"/>
    <w:basedOn w:val="aNoteparSymb"/>
    <w:rsid w:val="00800303"/>
    <w:pPr>
      <w:tabs>
        <w:tab w:val="clear" w:pos="1599"/>
        <w:tab w:val="left" w:pos="3289"/>
      </w:tabs>
      <w:spacing w:before="60"/>
      <w:ind w:left="2807" w:hanging="3289"/>
    </w:pPr>
  </w:style>
  <w:style w:type="paragraph" w:customStyle="1" w:styleId="AsubparabulletSymb">
    <w:name w:val="A subpara bullet Symb"/>
    <w:basedOn w:val="BillBasic"/>
    <w:rsid w:val="00800303"/>
    <w:pPr>
      <w:tabs>
        <w:tab w:val="left" w:pos="2138"/>
        <w:tab w:val="left" w:pos="3005"/>
      </w:tabs>
      <w:spacing w:before="60"/>
      <w:ind w:left="2523" w:hanging="3005"/>
    </w:pPr>
  </w:style>
  <w:style w:type="paragraph" w:customStyle="1" w:styleId="aExamHdgsubparSymb">
    <w:name w:val="aExamHdgsubpar Symb"/>
    <w:basedOn w:val="aExamHdgssSymb"/>
    <w:next w:val="Normal"/>
    <w:rsid w:val="00800303"/>
    <w:pPr>
      <w:tabs>
        <w:tab w:val="clear" w:pos="1582"/>
        <w:tab w:val="left" w:pos="2620"/>
      </w:tabs>
      <w:ind w:left="2138" w:hanging="2620"/>
    </w:pPr>
  </w:style>
  <w:style w:type="paragraph" w:customStyle="1" w:styleId="aExamsubparSymb">
    <w:name w:val="aExamsubpar Symb"/>
    <w:basedOn w:val="aExamssSymb"/>
    <w:rsid w:val="00800303"/>
    <w:pPr>
      <w:tabs>
        <w:tab w:val="clear" w:pos="1582"/>
        <w:tab w:val="left" w:pos="2620"/>
      </w:tabs>
      <w:ind w:left="2138" w:hanging="2620"/>
    </w:pPr>
  </w:style>
  <w:style w:type="paragraph" w:customStyle="1" w:styleId="aNotesubparSymb">
    <w:name w:val="aNotesubpar Symb"/>
    <w:basedOn w:val="BillBasic"/>
    <w:next w:val="Normal"/>
    <w:rsid w:val="00800303"/>
    <w:pPr>
      <w:tabs>
        <w:tab w:val="left" w:pos="2138"/>
        <w:tab w:val="left" w:pos="2937"/>
      </w:tabs>
      <w:ind w:left="2455" w:hanging="2937"/>
    </w:pPr>
    <w:rPr>
      <w:sz w:val="20"/>
    </w:rPr>
  </w:style>
  <w:style w:type="paragraph" w:customStyle="1" w:styleId="aNoteTextsubparSymb">
    <w:name w:val="aNoteTextsubpar Symb"/>
    <w:basedOn w:val="aNotesubparSymb"/>
    <w:rsid w:val="00800303"/>
    <w:pPr>
      <w:tabs>
        <w:tab w:val="clear" w:pos="2138"/>
        <w:tab w:val="clear" w:pos="2937"/>
        <w:tab w:val="left" w:pos="2943"/>
      </w:tabs>
      <w:spacing w:before="60"/>
      <w:ind w:left="2943" w:hanging="3425"/>
    </w:pPr>
  </w:style>
  <w:style w:type="paragraph" w:customStyle="1" w:styleId="PenaltySymb">
    <w:name w:val="Penalty Symb"/>
    <w:basedOn w:val="AmainreturnSymb"/>
    <w:rsid w:val="00800303"/>
  </w:style>
  <w:style w:type="paragraph" w:customStyle="1" w:styleId="PenaltyParaSymb">
    <w:name w:val="PenaltyPara Symb"/>
    <w:basedOn w:val="Normal"/>
    <w:rsid w:val="00800303"/>
    <w:pPr>
      <w:tabs>
        <w:tab w:val="left" w:pos="0"/>
        <w:tab w:val="right" w:pos="1360"/>
      </w:tabs>
      <w:spacing w:before="60"/>
      <w:ind w:left="1599" w:hanging="2081"/>
      <w:jc w:val="both"/>
    </w:pPr>
  </w:style>
  <w:style w:type="paragraph" w:customStyle="1" w:styleId="FormulaSymb">
    <w:name w:val="Formula Symb"/>
    <w:basedOn w:val="BillBasic"/>
    <w:rsid w:val="00800303"/>
    <w:pPr>
      <w:tabs>
        <w:tab w:val="left" w:pos="-480"/>
      </w:tabs>
      <w:spacing w:line="260" w:lineRule="atLeast"/>
      <w:ind w:hanging="480"/>
      <w:jc w:val="center"/>
    </w:pPr>
  </w:style>
  <w:style w:type="paragraph" w:customStyle="1" w:styleId="NormalSymb">
    <w:name w:val="Normal Symb"/>
    <w:basedOn w:val="Normal"/>
    <w:qFormat/>
    <w:rsid w:val="00800303"/>
    <w:pPr>
      <w:tabs>
        <w:tab w:val="left" w:pos="0"/>
      </w:tabs>
      <w:ind w:hanging="482"/>
    </w:pPr>
  </w:style>
  <w:style w:type="character" w:styleId="UnresolvedMention">
    <w:name w:val="Unresolved Mention"/>
    <w:basedOn w:val="DefaultParagraphFont"/>
    <w:uiPriority w:val="99"/>
    <w:semiHidden/>
    <w:unhideWhenUsed/>
    <w:rsid w:val="007D5DE7"/>
    <w:rPr>
      <w:color w:val="605E5C"/>
      <w:shd w:val="clear" w:color="auto" w:fill="E1DFDD"/>
    </w:rPr>
  </w:style>
  <w:style w:type="paragraph" w:customStyle="1" w:styleId="adef0">
    <w:name w:val="adef"/>
    <w:basedOn w:val="Normal"/>
    <w:rsid w:val="003A6D65"/>
    <w:pPr>
      <w:tabs>
        <w:tab w:val="left" w:pos="0"/>
      </w:tabs>
      <w:spacing w:before="100" w:beforeAutospacing="1" w:after="100" w:afterAutospacing="1"/>
    </w:pPr>
    <w:rPr>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47415">
      <w:bodyDiv w:val="1"/>
      <w:marLeft w:val="0"/>
      <w:marRight w:val="0"/>
      <w:marTop w:val="0"/>
      <w:marBottom w:val="0"/>
      <w:divBdr>
        <w:top w:val="none" w:sz="0" w:space="0" w:color="auto"/>
        <w:left w:val="none" w:sz="0" w:space="0" w:color="auto"/>
        <w:bottom w:val="none" w:sz="0" w:space="0" w:color="auto"/>
        <w:right w:val="none" w:sz="0" w:space="0" w:color="auto"/>
      </w:divBdr>
    </w:div>
    <w:div w:id="212741657">
      <w:bodyDiv w:val="1"/>
      <w:marLeft w:val="0"/>
      <w:marRight w:val="0"/>
      <w:marTop w:val="0"/>
      <w:marBottom w:val="0"/>
      <w:divBdr>
        <w:top w:val="none" w:sz="0" w:space="0" w:color="auto"/>
        <w:left w:val="none" w:sz="0" w:space="0" w:color="auto"/>
        <w:bottom w:val="none" w:sz="0" w:space="0" w:color="auto"/>
        <w:right w:val="none" w:sz="0" w:space="0" w:color="auto"/>
      </w:divBdr>
    </w:div>
    <w:div w:id="252083798">
      <w:bodyDiv w:val="1"/>
      <w:marLeft w:val="0"/>
      <w:marRight w:val="0"/>
      <w:marTop w:val="0"/>
      <w:marBottom w:val="0"/>
      <w:divBdr>
        <w:top w:val="none" w:sz="0" w:space="0" w:color="auto"/>
        <w:left w:val="none" w:sz="0" w:space="0" w:color="auto"/>
        <w:bottom w:val="none" w:sz="0" w:space="0" w:color="auto"/>
        <w:right w:val="none" w:sz="0" w:space="0" w:color="auto"/>
      </w:divBdr>
    </w:div>
    <w:div w:id="262614282">
      <w:bodyDiv w:val="1"/>
      <w:marLeft w:val="0"/>
      <w:marRight w:val="0"/>
      <w:marTop w:val="0"/>
      <w:marBottom w:val="0"/>
      <w:divBdr>
        <w:top w:val="none" w:sz="0" w:space="0" w:color="auto"/>
        <w:left w:val="none" w:sz="0" w:space="0" w:color="auto"/>
        <w:bottom w:val="none" w:sz="0" w:space="0" w:color="auto"/>
        <w:right w:val="none" w:sz="0" w:space="0" w:color="auto"/>
      </w:divBdr>
    </w:div>
    <w:div w:id="265894584">
      <w:bodyDiv w:val="1"/>
      <w:marLeft w:val="0"/>
      <w:marRight w:val="0"/>
      <w:marTop w:val="0"/>
      <w:marBottom w:val="0"/>
      <w:divBdr>
        <w:top w:val="none" w:sz="0" w:space="0" w:color="auto"/>
        <w:left w:val="none" w:sz="0" w:space="0" w:color="auto"/>
        <w:bottom w:val="none" w:sz="0" w:space="0" w:color="auto"/>
        <w:right w:val="none" w:sz="0" w:space="0" w:color="auto"/>
      </w:divBdr>
    </w:div>
    <w:div w:id="1095129973">
      <w:bodyDiv w:val="1"/>
      <w:marLeft w:val="0"/>
      <w:marRight w:val="0"/>
      <w:marTop w:val="0"/>
      <w:marBottom w:val="0"/>
      <w:divBdr>
        <w:top w:val="none" w:sz="0" w:space="0" w:color="auto"/>
        <w:left w:val="none" w:sz="0" w:space="0" w:color="auto"/>
        <w:bottom w:val="none" w:sz="0" w:space="0" w:color="auto"/>
        <w:right w:val="none" w:sz="0" w:space="0" w:color="auto"/>
      </w:divBdr>
    </w:div>
    <w:div w:id="1123114416">
      <w:bodyDiv w:val="1"/>
      <w:marLeft w:val="0"/>
      <w:marRight w:val="0"/>
      <w:marTop w:val="0"/>
      <w:marBottom w:val="0"/>
      <w:divBdr>
        <w:top w:val="none" w:sz="0" w:space="0" w:color="auto"/>
        <w:left w:val="none" w:sz="0" w:space="0" w:color="auto"/>
        <w:bottom w:val="none" w:sz="0" w:space="0" w:color="auto"/>
        <w:right w:val="none" w:sz="0" w:space="0" w:color="auto"/>
      </w:divBdr>
    </w:div>
    <w:div w:id="1250231764">
      <w:bodyDiv w:val="1"/>
      <w:marLeft w:val="0"/>
      <w:marRight w:val="0"/>
      <w:marTop w:val="0"/>
      <w:marBottom w:val="0"/>
      <w:divBdr>
        <w:top w:val="none" w:sz="0" w:space="0" w:color="auto"/>
        <w:left w:val="none" w:sz="0" w:space="0" w:color="auto"/>
        <w:bottom w:val="none" w:sz="0" w:space="0" w:color="auto"/>
        <w:right w:val="none" w:sz="0" w:space="0" w:color="auto"/>
      </w:divBdr>
    </w:div>
    <w:div w:id="1403721815">
      <w:bodyDiv w:val="1"/>
      <w:marLeft w:val="0"/>
      <w:marRight w:val="0"/>
      <w:marTop w:val="0"/>
      <w:marBottom w:val="0"/>
      <w:divBdr>
        <w:top w:val="none" w:sz="0" w:space="0" w:color="auto"/>
        <w:left w:val="none" w:sz="0" w:space="0" w:color="auto"/>
        <w:bottom w:val="none" w:sz="0" w:space="0" w:color="auto"/>
        <w:right w:val="none" w:sz="0" w:space="0" w:color="auto"/>
      </w:divBdr>
    </w:div>
    <w:div w:id="1489126617">
      <w:bodyDiv w:val="1"/>
      <w:marLeft w:val="0"/>
      <w:marRight w:val="0"/>
      <w:marTop w:val="0"/>
      <w:marBottom w:val="0"/>
      <w:divBdr>
        <w:top w:val="none" w:sz="0" w:space="0" w:color="auto"/>
        <w:left w:val="none" w:sz="0" w:space="0" w:color="auto"/>
        <w:bottom w:val="none" w:sz="0" w:space="0" w:color="auto"/>
        <w:right w:val="none" w:sz="0" w:space="0" w:color="auto"/>
      </w:divBdr>
    </w:div>
    <w:div w:id="1527324844">
      <w:bodyDiv w:val="1"/>
      <w:marLeft w:val="0"/>
      <w:marRight w:val="0"/>
      <w:marTop w:val="0"/>
      <w:marBottom w:val="0"/>
      <w:divBdr>
        <w:top w:val="none" w:sz="0" w:space="0" w:color="auto"/>
        <w:left w:val="none" w:sz="0" w:space="0" w:color="auto"/>
        <w:bottom w:val="none" w:sz="0" w:space="0" w:color="auto"/>
        <w:right w:val="none" w:sz="0" w:space="0" w:color="auto"/>
      </w:divBdr>
      <w:divsChild>
        <w:div w:id="804396550">
          <w:marLeft w:val="0"/>
          <w:marRight w:val="0"/>
          <w:marTop w:val="240"/>
          <w:marBottom w:val="240"/>
          <w:divBdr>
            <w:top w:val="none" w:sz="0" w:space="0" w:color="auto"/>
            <w:left w:val="none" w:sz="0" w:space="0" w:color="auto"/>
            <w:bottom w:val="none" w:sz="0" w:space="0" w:color="auto"/>
            <w:right w:val="none" w:sz="0" w:space="0" w:color="auto"/>
          </w:divBdr>
          <w:divsChild>
            <w:div w:id="2999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38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9.xml"/><Relationship Id="rId671" Type="http://schemas.openxmlformats.org/officeDocument/2006/relationships/hyperlink" Target="http://www.legislation.act.gov.au/a/2012-20" TargetMode="External"/><Relationship Id="rId769" Type="http://schemas.openxmlformats.org/officeDocument/2006/relationships/footer" Target="footer19.xml"/><Relationship Id="rId21" Type="http://schemas.openxmlformats.org/officeDocument/2006/relationships/header" Target="header3.xml"/><Relationship Id="rId324" Type="http://schemas.openxmlformats.org/officeDocument/2006/relationships/hyperlink" Target="http://www.legislation.act.gov.au/a/2015-35" TargetMode="External"/><Relationship Id="rId531" Type="http://schemas.openxmlformats.org/officeDocument/2006/relationships/hyperlink" Target="http://www.legislation.act.gov.au/a/2024-33/" TargetMode="External"/><Relationship Id="rId629" Type="http://schemas.openxmlformats.org/officeDocument/2006/relationships/hyperlink" Target="http://www.legislation.act.gov.au/a/2012-20" TargetMode="External"/><Relationship Id="rId170" Type="http://schemas.openxmlformats.org/officeDocument/2006/relationships/hyperlink" Target="https://www.legislation.gov.au/C2004A04868/latest/versions" TargetMode="External"/><Relationship Id="rId268" Type="http://schemas.openxmlformats.org/officeDocument/2006/relationships/hyperlink" Target="http://www.legislation.act.gov.au/a/2008-28" TargetMode="External"/><Relationship Id="rId475" Type="http://schemas.openxmlformats.org/officeDocument/2006/relationships/hyperlink" Target="http://www.legislation.act.gov.au/a/2014-48" TargetMode="External"/><Relationship Id="rId682" Type="http://schemas.openxmlformats.org/officeDocument/2006/relationships/hyperlink" Target="http://www.legislation.act.gov.au/a/2006-3" TargetMode="External"/><Relationship Id="rId32" Type="http://schemas.openxmlformats.org/officeDocument/2006/relationships/hyperlink" Target="http://www.legislation.act.gov.au/a/2001-14" TargetMode="External"/><Relationship Id="rId128" Type="http://schemas.openxmlformats.org/officeDocument/2006/relationships/hyperlink" Target="http://www.legislation.act.gov.au/a/1900-40" TargetMode="External"/><Relationship Id="rId335" Type="http://schemas.openxmlformats.org/officeDocument/2006/relationships/hyperlink" Target="http://www.legislation.act.gov.au/a/2012-20" TargetMode="External"/><Relationship Id="rId542" Type="http://schemas.openxmlformats.org/officeDocument/2006/relationships/hyperlink" Target="http://www.legislation.act.gov.au/a/2012-20" TargetMode="External"/><Relationship Id="rId181" Type="http://schemas.openxmlformats.org/officeDocument/2006/relationships/hyperlink" Target="https://www.legislation.gov.au/C2004A04868/latest/versions" TargetMode="External"/><Relationship Id="rId402" Type="http://schemas.openxmlformats.org/officeDocument/2006/relationships/hyperlink" Target="http://www.legislation.act.gov.au/a/2006-23" TargetMode="External"/><Relationship Id="rId279" Type="http://schemas.openxmlformats.org/officeDocument/2006/relationships/hyperlink" Target="http://www.legislation.act.gov.au/a/2014-48" TargetMode="External"/><Relationship Id="rId486" Type="http://schemas.openxmlformats.org/officeDocument/2006/relationships/hyperlink" Target="http://www.legislation.act.gov.au/a/2012-20" TargetMode="External"/><Relationship Id="rId693" Type="http://schemas.openxmlformats.org/officeDocument/2006/relationships/hyperlink" Target="http://www.legislation.act.gov.au/a/2008-28" TargetMode="External"/><Relationship Id="rId707" Type="http://schemas.openxmlformats.org/officeDocument/2006/relationships/hyperlink" Target="http://www.legislation.act.gov.au/a/2011-22" TargetMode="External"/><Relationship Id="rId43" Type="http://schemas.openxmlformats.org/officeDocument/2006/relationships/hyperlink" Target="http://www.legislation.act.gov.au/a/1900-40" TargetMode="External"/><Relationship Id="rId139" Type="http://schemas.openxmlformats.org/officeDocument/2006/relationships/hyperlink" Target="https://www.legislation.gov.au/C2004A04868/latest/versions" TargetMode="External"/><Relationship Id="rId346" Type="http://schemas.openxmlformats.org/officeDocument/2006/relationships/hyperlink" Target="http://www.legislation.act.gov.au/a/2022-2/" TargetMode="External"/><Relationship Id="rId553" Type="http://schemas.openxmlformats.org/officeDocument/2006/relationships/hyperlink" Target="http://www.legislation.act.gov.au/a/2012-20" TargetMode="External"/><Relationship Id="rId760" Type="http://schemas.openxmlformats.org/officeDocument/2006/relationships/footer" Target="footer14.xml"/><Relationship Id="rId192" Type="http://schemas.openxmlformats.org/officeDocument/2006/relationships/hyperlink" Target="https://www.legislation.gov.au/C2004A04868/latest/versions" TargetMode="External"/><Relationship Id="rId206" Type="http://schemas.openxmlformats.org/officeDocument/2006/relationships/hyperlink" Target="https://www.legislation.gov.au/C2004A04868/latest/versions" TargetMode="External"/><Relationship Id="rId413" Type="http://schemas.openxmlformats.org/officeDocument/2006/relationships/hyperlink" Target="http://www.legislation.act.gov.au/a/2022-2/" TargetMode="External"/><Relationship Id="rId497" Type="http://schemas.openxmlformats.org/officeDocument/2006/relationships/hyperlink" Target="http://www.legislation.act.gov.au/a/2012-20" TargetMode="External"/><Relationship Id="rId620" Type="http://schemas.openxmlformats.org/officeDocument/2006/relationships/hyperlink" Target="http://www.legislation.act.gov.au/a/2015-35" TargetMode="External"/><Relationship Id="rId718" Type="http://schemas.openxmlformats.org/officeDocument/2006/relationships/hyperlink" Target="http://www.legislation.act.gov.au/a/2014-48/default.asp" TargetMode="External"/><Relationship Id="rId357" Type="http://schemas.openxmlformats.org/officeDocument/2006/relationships/hyperlink" Target="http://www.legislation.act.gov.au/a/2012-20" TargetMode="External"/><Relationship Id="rId54" Type="http://schemas.openxmlformats.org/officeDocument/2006/relationships/hyperlink" Target="https://www.legislation.gov.au/Series/C2004A05145" TargetMode="External"/><Relationship Id="rId217" Type="http://schemas.openxmlformats.org/officeDocument/2006/relationships/hyperlink" Target="https://www.legislation.gov.au/C2004A04868/latest/versions" TargetMode="External"/><Relationship Id="rId564" Type="http://schemas.openxmlformats.org/officeDocument/2006/relationships/hyperlink" Target="http://www.legislation.act.gov.au/a/2013-50" TargetMode="External"/><Relationship Id="rId771" Type="http://schemas.openxmlformats.org/officeDocument/2006/relationships/theme" Target="theme/theme1.xml"/><Relationship Id="rId424" Type="http://schemas.openxmlformats.org/officeDocument/2006/relationships/hyperlink" Target="http://www.legislation.act.gov.au/a/2015-35" TargetMode="External"/><Relationship Id="rId631" Type="http://schemas.openxmlformats.org/officeDocument/2006/relationships/hyperlink" Target="http://www.legislation.act.gov.au/a/2018-42/default.asp" TargetMode="External"/><Relationship Id="rId729" Type="http://schemas.openxmlformats.org/officeDocument/2006/relationships/hyperlink" Target="http://www.legislation.act.gov.au/a/2017-9/default.asp" TargetMode="External"/><Relationship Id="rId270" Type="http://schemas.openxmlformats.org/officeDocument/2006/relationships/hyperlink" Target="http://www.legislation.act.gov.au/a/2008-35" TargetMode="External"/><Relationship Id="rId65" Type="http://schemas.openxmlformats.org/officeDocument/2006/relationships/hyperlink" Target="http://www.legislation.act.gov.au/a/2015-35" TargetMode="External"/><Relationship Id="rId130" Type="http://schemas.openxmlformats.org/officeDocument/2006/relationships/hyperlink" Target="http://www.legislation.act.gov.au/a/1900-40" TargetMode="External"/><Relationship Id="rId368" Type="http://schemas.openxmlformats.org/officeDocument/2006/relationships/hyperlink" Target="http://www.legislation.act.gov.au/a/2013-50" TargetMode="External"/><Relationship Id="rId575" Type="http://schemas.openxmlformats.org/officeDocument/2006/relationships/hyperlink" Target="http://www.legislation.act.gov.au/a/2016-48/default.asp" TargetMode="External"/><Relationship Id="rId228" Type="http://schemas.openxmlformats.org/officeDocument/2006/relationships/footer" Target="footer11.xml"/><Relationship Id="rId435" Type="http://schemas.openxmlformats.org/officeDocument/2006/relationships/hyperlink" Target="http://www.legislation.act.gov.au/a/2018-40/default.asp" TargetMode="External"/><Relationship Id="rId642" Type="http://schemas.openxmlformats.org/officeDocument/2006/relationships/hyperlink" Target="http://www.legislation.act.gov.au/a/2012-20" TargetMode="External"/><Relationship Id="rId281" Type="http://schemas.openxmlformats.org/officeDocument/2006/relationships/hyperlink" Target="http://www.legislation.act.gov.au/a/2015-35" TargetMode="External"/><Relationship Id="rId502" Type="http://schemas.openxmlformats.org/officeDocument/2006/relationships/hyperlink" Target="http://www.legislation.act.gov.au/a/2013-50" TargetMode="External"/><Relationship Id="rId76" Type="http://schemas.openxmlformats.org/officeDocument/2006/relationships/hyperlink" Target="http://www.comlaw.gov.au/Details/C2013C00003" TargetMode="External"/><Relationship Id="rId141" Type="http://schemas.openxmlformats.org/officeDocument/2006/relationships/hyperlink" Target="https://www.legislation.gov.au/C2004A04868/latest/versions" TargetMode="External"/><Relationship Id="rId379" Type="http://schemas.openxmlformats.org/officeDocument/2006/relationships/hyperlink" Target="http://www.legislation.act.gov.au/a/2012-20" TargetMode="External"/><Relationship Id="rId586" Type="http://schemas.openxmlformats.org/officeDocument/2006/relationships/hyperlink" Target="http://www.legislation.act.gov.au/a/2011-52" TargetMode="External"/><Relationship Id="rId7" Type="http://schemas.openxmlformats.org/officeDocument/2006/relationships/endnotes" Target="endnotes.xml"/><Relationship Id="rId239" Type="http://schemas.openxmlformats.org/officeDocument/2006/relationships/hyperlink" Target="http://www.legislation.act.gov.au/a/2005-59" TargetMode="External"/><Relationship Id="rId446" Type="http://schemas.openxmlformats.org/officeDocument/2006/relationships/hyperlink" Target="http://www.legislation.act.gov.au/a/2018-40/default.asp" TargetMode="External"/><Relationship Id="rId653" Type="http://schemas.openxmlformats.org/officeDocument/2006/relationships/hyperlink" Target="http://www.legislation.act.gov.au/a/2012-20" TargetMode="External"/><Relationship Id="rId292" Type="http://schemas.openxmlformats.org/officeDocument/2006/relationships/hyperlink" Target="http://www.legislation.act.gov.au/a/2021-18/" TargetMode="External"/><Relationship Id="rId306" Type="http://schemas.openxmlformats.org/officeDocument/2006/relationships/hyperlink" Target="https://legislation.act.gov.au/a/2023-33/" TargetMode="External"/><Relationship Id="rId87" Type="http://schemas.openxmlformats.org/officeDocument/2006/relationships/hyperlink" Target="http://www.legislation.act.gov.au/a/2004-59" TargetMode="External"/><Relationship Id="rId513" Type="http://schemas.openxmlformats.org/officeDocument/2006/relationships/hyperlink" Target="http://www.legislation.act.gov.au/a/2013-50" TargetMode="External"/><Relationship Id="rId597" Type="http://schemas.openxmlformats.org/officeDocument/2006/relationships/hyperlink" Target="http://www.legislation.act.gov.au/a/2012-20" TargetMode="External"/><Relationship Id="rId720" Type="http://schemas.openxmlformats.org/officeDocument/2006/relationships/hyperlink" Target="http://www.legislation.act.gov.au/a/2014-58/default.asp" TargetMode="External"/><Relationship Id="rId152" Type="http://schemas.openxmlformats.org/officeDocument/2006/relationships/hyperlink" Target="http://www.legislation.act.gov.au/a/1900-40" TargetMode="External"/><Relationship Id="rId457" Type="http://schemas.openxmlformats.org/officeDocument/2006/relationships/hyperlink" Target="http://www.legislation.act.gov.au/a/2015-35" TargetMode="External"/><Relationship Id="rId664" Type="http://schemas.openxmlformats.org/officeDocument/2006/relationships/hyperlink" Target="http://www.legislation.act.gov.au/a/2008-20" TargetMode="External"/><Relationship Id="rId14" Type="http://schemas.openxmlformats.org/officeDocument/2006/relationships/hyperlink" Target="http://www.legislation.act.gov.au" TargetMode="External"/><Relationship Id="rId317" Type="http://schemas.openxmlformats.org/officeDocument/2006/relationships/hyperlink" Target="http://www.legislation.act.gov.au/a/2018-42/default.asp" TargetMode="External"/><Relationship Id="rId524" Type="http://schemas.openxmlformats.org/officeDocument/2006/relationships/hyperlink" Target="http://www.legislation.act.gov.au/a/2012-20" TargetMode="External"/><Relationship Id="rId731" Type="http://schemas.openxmlformats.org/officeDocument/2006/relationships/hyperlink" Target="http://www.legislation.act.gov.au/a/2018-25/default.asp" TargetMode="External"/><Relationship Id="rId98" Type="http://schemas.openxmlformats.org/officeDocument/2006/relationships/hyperlink" Target="http://www.legislation.act.gov.au/a/2001-14" TargetMode="External"/><Relationship Id="rId163" Type="http://schemas.openxmlformats.org/officeDocument/2006/relationships/hyperlink" Target="http://www.legislation.act.gov.au/a/1992-64" TargetMode="External"/><Relationship Id="rId370" Type="http://schemas.openxmlformats.org/officeDocument/2006/relationships/hyperlink" Target="http://www.legislation.act.gov.au/a/2022-2/" TargetMode="External"/><Relationship Id="rId230" Type="http://schemas.openxmlformats.org/officeDocument/2006/relationships/hyperlink" Target="http://www.legislation.act.gov.au/a/2001-14" TargetMode="External"/><Relationship Id="rId468" Type="http://schemas.openxmlformats.org/officeDocument/2006/relationships/hyperlink" Target="http://www.legislation.act.gov.au/a/2015-35" TargetMode="External"/><Relationship Id="rId675" Type="http://schemas.openxmlformats.org/officeDocument/2006/relationships/hyperlink" Target="http://www.legislation.act.gov.au/a/2022-2/" TargetMode="External"/><Relationship Id="rId25" Type="http://schemas.openxmlformats.org/officeDocument/2006/relationships/footer" Target="footer4.xml"/><Relationship Id="rId328" Type="http://schemas.openxmlformats.org/officeDocument/2006/relationships/hyperlink" Target="http://www.legislation.act.gov.au/a/2022-2/" TargetMode="External"/><Relationship Id="rId535" Type="http://schemas.openxmlformats.org/officeDocument/2006/relationships/hyperlink" Target="http://www.legislation.act.gov.au/a/2012-20" TargetMode="External"/><Relationship Id="rId742" Type="http://schemas.openxmlformats.org/officeDocument/2006/relationships/hyperlink" Target="http://www.legislation.act.gov.au/a/2021-18/" TargetMode="External"/><Relationship Id="rId174" Type="http://schemas.openxmlformats.org/officeDocument/2006/relationships/hyperlink" Target="https://www.legislation.gov.au/C2004A04868/latest/versions" TargetMode="External"/><Relationship Id="rId381" Type="http://schemas.openxmlformats.org/officeDocument/2006/relationships/hyperlink" Target="https://legislation.act.gov.au/a/2023-33/" TargetMode="External"/><Relationship Id="rId602" Type="http://schemas.openxmlformats.org/officeDocument/2006/relationships/hyperlink" Target="http://www.legislation.act.gov.au/a/2024-16/" TargetMode="External"/><Relationship Id="rId241" Type="http://schemas.openxmlformats.org/officeDocument/2006/relationships/hyperlink" Target="http://www.legislation.act.gov.au/a/2002-51" TargetMode="External"/><Relationship Id="rId479" Type="http://schemas.openxmlformats.org/officeDocument/2006/relationships/hyperlink" Target="http://www.legislation.act.gov.au/a/2012-20" TargetMode="External"/><Relationship Id="rId686" Type="http://schemas.openxmlformats.org/officeDocument/2006/relationships/hyperlink" Target="http://www.legislation.act.gov.au/a/2006-23" TargetMode="External"/><Relationship Id="rId36" Type="http://schemas.openxmlformats.org/officeDocument/2006/relationships/hyperlink" Target="http://www.legislation.act.gov.au/a/1900-40" TargetMode="External"/><Relationship Id="rId339" Type="http://schemas.openxmlformats.org/officeDocument/2006/relationships/hyperlink" Target="http://www.legislation.act.gov.au/a/2012-20" TargetMode="External"/><Relationship Id="rId546" Type="http://schemas.openxmlformats.org/officeDocument/2006/relationships/hyperlink" Target="http://www.legislation.act.gov.au/a/2012-20" TargetMode="External"/><Relationship Id="rId753" Type="http://schemas.openxmlformats.org/officeDocument/2006/relationships/hyperlink" Target="http://www.legislation.act.gov.au/a/2025-4/" TargetMode="External"/><Relationship Id="rId101" Type="http://schemas.openxmlformats.org/officeDocument/2006/relationships/hyperlink" Target="http://www.legislation.act.gov.au/a/2002-51" TargetMode="External"/><Relationship Id="rId185" Type="http://schemas.openxmlformats.org/officeDocument/2006/relationships/hyperlink" Target="https://www.legislation.gov.au/C2004A04868/latest/versions" TargetMode="External"/><Relationship Id="rId406" Type="http://schemas.openxmlformats.org/officeDocument/2006/relationships/hyperlink" Target="http://www.legislation.act.gov.au/a/2016-48/default.asp" TargetMode="External"/><Relationship Id="rId392" Type="http://schemas.openxmlformats.org/officeDocument/2006/relationships/hyperlink" Target="http://www.legislation.act.gov.au/a/2015-35" TargetMode="External"/><Relationship Id="rId613" Type="http://schemas.openxmlformats.org/officeDocument/2006/relationships/hyperlink" Target="http://www.legislation.act.gov.au/a/2018-25/default.asp" TargetMode="External"/><Relationship Id="rId697" Type="http://schemas.openxmlformats.org/officeDocument/2006/relationships/hyperlink" Target="http://www.legislation.act.gov.au/a/2008-37" TargetMode="External"/><Relationship Id="rId252" Type="http://schemas.openxmlformats.org/officeDocument/2006/relationships/hyperlink" Target="http://www.legislation.act.gov.au/a/2006-3" TargetMode="External"/><Relationship Id="rId47" Type="http://schemas.openxmlformats.org/officeDocument/2006/relationships/hyperlink" Target="http://www.legislation.act.gov.au/a/2005-58" TargetMode="External"/><Relationship Id="rId112" Type="http://schemas.openxmlformats.org/officeDocument/2006/relationships/hyperlink" Target="http://www.legislation.act.gov.au/a/2000-48" TargetMode="External"/><Relationship Id="rId557" Type="http://schemas.openxmlformats.org/officeDocument/2006/relationships/hyperlink" Target="http://www.legislation.act.gov.au/a/2012-20" TargetMode="External"/><Relationship Id="rId764" Type="http://schemas.openxmlformats.org/officeDocument/2006/relationships/footer" Target="footer16.xml"/><Relationship Id="rId196" Type="http://schemas.openxmlformats.org/officeDocument/2006/relationships/hyperlink" Target="https://www.legislation.gov.au/C2004A04868/latest/versions" TargetMode="External"/><Relationship Id="rId417" Type="http://schemas.openxmlformats.org/officeDocument/2006/relationships/hyperlink" Target="http://www.legislation.act.gov.au/a/2015-35" TargetMode="External"/><Relationship Id="rId624" Type="http://schemas.openxmlformats.org/officeDocument/2006/relationships/hyperlink" Target="http://www.legislation.act.gov.au/a/2025-29/" TargetMode="External"/><Relationship Id="rId263" Type="http://schemas.openxmlformats.org/officeDocument/2006/relationships/hyperlink" Target="http://www.legislation.act.gov.au/a/2008-19" TargetMode="External"/><Relationship Id="rId470" Type="http://schemas.openxmlformats.org/officeDocument/2006/relationships/hyperlink" Target="http://www.legislation.act.gov.au/a/2015-35" TargetMode="External"/><Relationship Id="rId58" Type="http://schemas.openxmlformats.org/officeDocument/2006/relationships/hyperlink" Target="http://www.legislation.act.gov.au/a/2002-51" TargetMode="External"/><Relationship Id="rId123" Type="http://schemas.openxmlformats.org/officeDocument/2006/relationships/hyperlink" Target="http://www.legislation.act.gov.au/a/1900-40" TargetMode="External"/><Relationship Id="rId330" Type="http://schemas.openxmlformats.org/officeDocument/2006/relationships/hyperlink" Target="http://www.legislation.act.gov.au/a/2022-2/" TargetMode="External"/><Relationship Id="rId568" Type="http://schemas.openxmlformats.org/officeDocument/2006/relationships/hyperlink" Target="http://www.legislation.act.gov.au/a/2012-20" TargetMode="External"/><Relationship Id="rId428" Type="http://schemas.openxmlformats.org/officeDocument/2006/relationships/hyperlink" Target="http://www.legislation.act.gov.au/a/2015-35" TargetMode="External"/><Relationship Id="rId635" Type="http://schemas.openxmlformats.org/officeDocument/2006/relationships/hyperlink" Target="http://www.legislation.act.gov.au/a/2015-35" TargetMode="External"/><Relationship Id="rId274" Type="http://schemas.openxmlformats.org/officeDocument/2006/relationships/hyperlink" Target="http://www.legislation.act.gov.au/a/2011-52" TargetMode="External"/><Relationship Id="rId481" Type="http://schemas.openxmlformats.org/officeDocument/2006/relationships/hyperlink" Target="http://www.legislation.act.gov.au/a/2012-20" TargetMode="External"/><Relationship Id="rId702" Type="http://schemas.openxmlformats.org/officeDocument/2006/relationships/hyperlink" Target="http://www.legislation.act.gov.au/a/2008-20" TargetMode="External"/><Relationship Id="rId69" Type="http://schemas.openxmlformats.org/officeDocument/2006/relationships/hyperlink" Target="http://www.legislation.act.gov.au/a/2004-17" TargetMode="External"/><Relationship Id="rId134" Type="http://schemas.openxmlformats.org/officeDocument/2006/relationships/hyperlink" Target="http://www.legislation.act.gov.au/a/1900-40" TargetMode="External"/><Relationship Id="rId579" Type="http://schemas.openxmlformats.org/officeDocument/2006/relationships/hyperlink" Target="http://www.legislation.act.gov.au/a/2016-48/default.asp" TargetMode="External"/><Relationship Id="rId341" Type="http://schemas.openxmlformats.org/officeDocument/2006/relationships/hyperlink" Target="http://www.legislation.act.gov.au/a/2012-20" TargetMode="External"/><Relationship Id="rId439" Type="http://schemas.openxmlformats.org/officeDocument/2006/relationships/hyperlink" Target="http://www.legislation.act.gov.au/a/2018-40/default.asp" TargetMode="External"/><Relationship Id="rId646" Type="http://schemas.openxmlformats.org/officeDocument/2006/relationships/hyperlink" Target="http://www.legislation.act.gov.au/a/2015-35" TargetMode="External"/><Relationship Id="rId201" Type="http://schemas.openxmlformats.org/officeDocument/2006/relationships/hyperlink" Target="https://www.legislation.gov.au/C2004A04868/latest/versions" TargetMode="External"/><Relationship Id="rId285" Type="http://schemas.openxmlformats.org/officeDocument/2006/relationships/hyperlink" Target="http://www.legislation.act.gov.au/a/2016-52/default.asp" TargetMode="External"/><Relationship Id="rId506" Type="http://schemas.openxmlformats.org/officeDocument/2006/relationships/hyperlink" Target="http://www.legislation.act.gov.au/a/2024-33/" TargetMode="External"/><Relationship Id="rId492" Type="http://schemas.openxmlformats.org/officeDocument/2006/relationships/hyperlink" Target="http://www.legislation.act.gov.au/a/2012-20" TargetMode="External"/><Relationship Id="rId713" Type="http://schemas.openxmlformats.org/officeDocument/2006/relationships/hyperlink" Target="http://www.legislation.act.gov.au/a/2013-12" TargetMode="External"/><Relationship Id="rId145" Type="http://schemas.openxmlformats.org/officeDocument/2006/relationships/hyperlink" Target="https://www.legislation.gov.au/C2004A04868/latest/versions" TargetMode="External"/><Relationship Id="rId352" Type="http://schemas.openxmlformats.org/officeDocument/2006/relationships/hyperlink" Target="http://www.legislation.act.gov.au/a/2015-35" TargetMode="External"/><Relationship Id="rId212" Type="http://schemas.openxmlformats.org/officeDocument/2006/relationships/hyperlink" Target="https://www.legislation.gov.au/C2004A04868/latest/versions" TargetMode="External"/><Relationship Id="rId657" Type="http://schemas.openxmlformats.org/officeDocument/2006/relationships/hyperlink" Target="http://www.legislation.act.gov.au/a/2015-35" TargetMode="External"/><Relationship Id="rId296" Type="http://schemas.openxmlformats.org/officeDocument/2006/relationships/hyperlink" Target="https://legislation.act.gov.au/a/2024-16/" TargetMode="External"/><Relationship Id="rId517" Type="http://schemas.openxmlformats.org/officeDocument/2006/relationships/hyperlink" Target="http://www.legislation.act.gov.au/a/2024-33/" TargetMode="External"/><Relationship Id="rId724" Type="http://schemas.openxmlformats.org/officeDocument/2006/relationships/hyperlink" Target="http://www.legislation.act.gov.au/a/2016-13" TargetMode="External"/><Relationship Id="rId60" Type="http://schemas.openxmlformats.org/officeDocument/2006/relationships/hyperlink" Target="http://www.legislation.act.gov.au/a/2002-51" TargetMode="External"/><Relationship Id="rId156" Type="http://schemas.openxmlformats.org/officeDocument/2006/relationships/hyperlink" Target="http://www.legislation.act.gov.au/a/1900-40" TargetMode="External"/><Relationship Id="rId363" Type="http://schemas.openxmlformats.org/officeDocument/2006/relationships/hyperlink" Target="http://www.legislation.act.gov.au/a/2012-20" TargetMode="External"/><Relationship Id="rId570" Type="http://schemas.openxmlformats.org/officeDocument/2006/relationships/hyperlink" Target="http://www.legislation.act.gov.au/a/2013-50" TargetMode="External"/><Relationship Id="rId223" Type="http://schemas.openxmlformats.org/officeDocument/2006/relationships/hyperlink" Target="https://www.legislation.gov.au/C1901A00006/latest/versions" TargetMode="External"/><Relationship Id="rId430" Type="http://schemas.openxmlformats.org/officeDocument/2006/relationships/hyperlink" Target="http://www.legislation.act.gov.au/a/2017-9/default.asp" TargetMode="External"/><Relationship Id="rId668" Type="http://schemas.openxmlformats.org/officeDocument/2006/relationships/hyperlink" Target="http://www.legislation.act.gov.au/a/2015-35" TargetMode="External"/><Relationship Id="rId18" Type="http://schemas.openxmlformats.org/officeDocument/2006/relationships/header" Target="header2.xml"/><Relationship Id="rId528" Type="http://schemas.openxmlformats.org/officeDocument/2006/relationships/hyperlink" Target="http://www.legislation.act.gov.au/a/2012-20" TargetMode="External"/><Relationship Id="rId735" Type="http://schemas.openxmlformats.org/officeDocument/2006/relationships/hyperlink" Target="http://www.legislation.act.gov.au/a/2018-42/default.asp" TargetMode="External"/><Relationship Id="rId167" Type="http://schemas.openxmlformats.org/officeDocument/2006/relationships/hyperlink" Target="https://www.legislation.gov.au/C2004A04868/latest/versions" TargetMode="External"/><Relationship Id="rId374" Type="http://schemas.openxmlformats.org/officeDocument/2006/relationships/hyperlink" Target="http://www.legislation.act.gov.au/a/2025-29/" TargetMode="External"/><Relationship Id="rId581" Type="http://schemas.openxmlformats.org/officeDocument/2006/relationships/hyperlink" Target="http://www.legislation.act.gov.au/a/2006-42" TargetMode="External"/><Relationship Id="rId71" Type="http://schemas.openxmlformats.org/officeDocument/2006/relationships/hyperlink" Target="http://www.comlaw.gov.au/Series/C2011A00073" TargetMode="External"/><Relationship Id="rId234" Type="http://schemas.openxmlformats.org/officeDocument/2006/relationships/hyperlink" Target="http://www.legislation.act.gov.au/a/1985-8/default.asp" TargetMode="External"/><Relationship Id="rId679" Type="http://schemas.openxmlformats.org/officeDocument/2006/relationships/hyperlink" Target="http://www.legislation.act.gov.au/a/2006-42" TargetMode="External"/><Relationship Id="rId2" Type="http://schemas.openxmlformats.org/officeDocument/2006/relationships/numbering" Target="numbering.xml"/><Relationship Id="rId29" Type="http://schemas.openxmlformats.org/officeDocument/2006/relationships/hyperlink" Target="http://www.legislation.act.gov.au/a/2001-14" TargetMode="External"/><Relationship Id="rId441" Type="http://schemas.openxmlformats.org/officeDocument/2006/relationships/hyperlink" Target="http://www.legislation.act.gov.au/a/2018-40/default.asp" TargetMode="External"/><Relationship Id="rId539" Type="http://schemas.openxmlformats.org/officeDocument/2006/relationships/hyperlink" Target="http://www.legislation.act.gov.au/a/2012-20" TargetMode="External"/><Relationship Id="rId746" Type="http://schemas.openxmlformats.org/officeDocument/2006/relationships/hyperlink" Target="http://www.legislation.act.gov.au/a/2022-13/" TargetMode="External"/><Relationship Id="rId178" Type="http://schemas.openxmlformats.org/officeDocument/2006/relationships/hyperlink" Target="https://www.legislation.gov.au/C2004A04868/latest/versions" TargetMode="External"/><Relationship Id="rId301" Type="http://schemas.openxmlformats.org/officeDocument/2006/relationships/hyperlink" Target="http://www.legislation.act.gov.au/a/2006-42" TargetMode="External"/><Relationship Id="rId82" Type="http://schemas.openxmlformats.org/officeDocument/2006/relationships/hyperlink" Target="http://www.legislation.act.gov.au/a/2004-59" TargetMode="External"/><Relationship Id="rId385" Type="http://schemas.openxmlformats.org/officeDocument/2006/relationships/hyperlink" Target="http://www.legislation.act.gov.au/a/2022-2/" TargetMode="External"/><Relationship Id="rId592" Type="http://schemas.openxmlformats.org/officeDocument/2006/relationships/hyperlink" Target="http://www.legislation.act.gov.au/a/2012-20" TargetMode="External"/><Relationship Id="rId606" Type="http://schemas.openxmlformats.org/officeDocument/2006/relationships/hyperlink" Target="https://legislation.act.gov.au/a/2023-33/" TargetMode="External"/><Relationship Id="rId245" Type="http://schemas.openxmlformats.org/officeDocument/2006/relationships/footer" Target="footer12.xml"/><Relationship Id="rId452" Type="http://schemas.openxmlformats.org/officeDocument/2006/relationships/hyperlink" Target="http://www.legislation.act.gov.au/a/2015-35" TargetMode="External"/><Relationship Id="rId105" Type="http://schemas.openxmlformats.org/officeDocument/2006/relationships/hyperlink" Target="http://www.legislation.act.gov.au/a/2001-14" TargetMode="External"/><Relationship Id="rId312" Type="http://schemas.openxmlformats.org/officeDocument/2006/relationships/hyperlink" Target="http://www.legislation.act.gov.au/a/2025-29/" TargetMode="External"/><Relationship Id="rId757" Type="http://schemas.openxmlformats.org/officeDocument/2006/relationships/hyperlink" Target="http://www.legislation.act.gov.au/a/2001-14" TargetMode="External"/><Relationship Id="rId93" Type="http://schemas.openxmlformats.org/officeDocument/2006/relationships/hyperlink" Target="http://www.legislation.act.gov.au/a/2001-14" TargetMode="External"/><Relationship Id="rId189" Type="http://schemas.openxmlformats.org/officeDocument/2006/relationships/hyperlink" Target="https://www.legislation.gov.au/C2004A04868/latest/versions" TargetMode="External"/><Relationship Id="rId396" Type="http://schemas.openxmlformats.org/officeDocument/2006/relationships/hyperlink" Target="http://www.legislation.act.gov.au/a/2014-58" TargetMode="External"/><Relationship Id="rId617" Type="http://schemas.openxmlformats.org/officeDocument/2006/relationships/hyperlink" Target="http://www.legislation.act.gov.au/a/2005-60" TargetMode="External"/><Relationship Id="rId256" Type="http://schemas.openxmlformats.org/officeDocument/2006/relationships/hyperlink" Target="http://www.legislation.act.gov.au/a/2005-58" TargetMode="External"/><Relationship Id="rId463" Type="http://schemas.openxmlformats.org/officeDocument/2006/relationships/hyperlink" Target="http://www.legislation.act.gov.au/a/2015-35" TargetMode="External"/><Relationship Id="rId670" Type="http://schemas.openxmlformats.org/officeDocument/2006/relationships/hyperlink" Target="http://www.legislation.act.gov.au/a/2012-20" TargetMode="External"/><Relationship Id="rId116" Type="http://schemas.openxmlformats.org/officeDocument/2006/relationships/footer" Target="footer8.xml"/><Relationship Id="rId323" Type="http://schemas.openxmlformats.org/officeDocument/2006/relationships/hyperlink" Target="http://www.legislation.act.gov.au/a/2015-35" TargetMode="External"/><Relationship Id="rId530" Type="http://schemas.openxmlformats.org/officeDocument/2006/relationships/hyperlink" Target="http://www.legislation.act.gov.au/a/2013-50" TargetMode="External"/><Relationship Id="rId768" Type="http://schemas.openxmlformats.org/officeDocument/2006/relationships/header" Target="header17.xml"/><Relationship Id="rId20" Type="http://schemas.openxmlformats.org/officeDocument/2006/relationships/footer" Target="footer2.xml"/><Relationship Id="rId628" Type="http://schemas.openxmlformats.org/officeDocument/2006/relationships/hyperlink" Target="http://www.legislation.act.gov.au/a/2011-22" TargetMode="External"/><Relationship Id="rId267" Type="http://schemas.openxmlformats.org/officeDocument/2006/relationships/hyperlink" Target="http://www.legislation.act.gov.au/cn/2008-13/default.asp" TargetMode="External"/><Relationship Id="rId474" Type="http://schemas.openxmlformats.org/officeDocument/2006/relationships/hyperlink" Target="http://www.legislation.act.gov.au/a/2008-20" TargetMode="External"/><Relationship Id="rId127" Type="http://schemas.openxmlformats.org/officeDocument/2006/relationships/hyperlink" Target="http://www.legislation.act.gov.au/a/1900-40" TargetMode="External"/><Relationship Id="rId681" Type="http://schemas.openxmlformats.org/officeDocument/2006/relationships/hyperlink" Target="http://www.legislation.act.gov.au/a/2005-60" TargetMode="External"/><Relationship Id="rId31" Type="http://schemas.openxmlformats.org/officeDocument/2006/relationships/hyperlink" Target="http://www.legislation.act.gov.au/a/2002-51" TargetMode="External"/><Relationship Id="rId334" Type="http://schemas.openxmlformats.org/officeDocument/2006/relationships/hyperlink" Target="http://www.legislation.act.gov.au/a/2022-2/" TargetMode="External"/><Relationship Id="rId541" Type="http://schemas.openxmlformats.org/officeDocument/2006/relationships/hyperlink" Target="http://www.legislation.act.gov.au/a/2012-20" TargetMode="External"/><Relationship Id="rId639" Type="http://schemas.openxmlformats.org/officeDocument/2006/relationships/hyperlink" Target="http://www.legislation.act.gov.au/a/2012-20" TargetMode="External"/><Relationship Id="rId180" Type="http://schemas.openxmlformats.org/officeDocument/2006/relationships/hyperlink" Target="https://www.legislation.gov.au/C2004A04868/latest/versions" TargetMode="External"/><Relationship Id="rId278" Type="http://schemas.openxmlformats.org/officeDocument/2006/relationships/hyperlink" Target="http://www.legislation.act.gov.au/a/2013-50" TargetMode="External"/><Relationship Id="rId401" Type="http://schemas.openxmlformats.org/officeDocument/2006/relationships/hyperlink" Target="http://www.legislation.act.gov.au/a/2012-20" TargetMode="External"/><Relationship Id="rId485" Type="http://schemas.openxmlformats.org/officeDocument/2006/relationships/hyperlink" Target="http://www.legislation.act.gov.au/a/2012-20" TargetMode="External"/><Relationship Id="rId692" Type="http://schemas.openxmlformats.org/officeDocument/2006/relationships/hyperlink" Target="http://www.legislation.act.gov.au/a/2007-12" TargetMode="External"/><Relationship Id="rId706" Type="http://schemas.openxmlformats.org/officeDocument/2006/relationships/hyperlink" Target="http://www.legislation.act.gov.au/a/2011-22" TargetMode="External"/><Relationship Id="rId42" Type="http://schemas.openxmlformats.org/officeDocument/2006/relationships/hyperlink" Target="http://www.legislation.act.gov.au/a/1900-40" TargetMode="External"/><Relationship Id="rId84" Type="http://schemas.openxmlformats.org/officeDocument/2006/relationships/hyperlink" Target="http://www.legislation.act.gov.au/a/2008-19" TargetMode="External"/><Relationship Id="rId138" Type="http://schemas.openxmlformats.org/officeDocument/2006/relationships/hyperlink" Target="https://www.legislation.gov.au/C2004A04868/latest/versions" TargetMode="External"/><Relationship Id="rId345" Type="http://schemas.openxmlformats.org/officeDocument/2006/relationships/hyperlink" Target="http://www.legislation.act.gov.au/a/2012-20" TargetMode="External"/><Relationship Id="rId387" Type="http://schemas.openxmlformats.org/officeDocument/2006/relationships/hyperlink" Target="http://www.legislation.act.gov.au/a/2022-2/" TargetMode="External"/><Relationship Id="rId510" Type="http://schemas.openxmlformats.org/officeDocument/2006/relationships/hyperlink" Target="http://www.legislation.act.gov.au/a/2012-20" TargetMode="External"/><Relationship Id="rId552" Type="http://schemas.openxmlformats.org/officeDocument/2006/relationships/hyperlink" Target="http://www.legislation.act.gov.au/a/2012-20" TargetMode="External"/><Relationship Id="rId594" Type="http://schemas.openxmlformats.org/officeDocument/2006/relationships/hyperlink" Target="http://www.legislation.act.gov.au/a/2012-20" TargetMode="External"/><Relationship Id="rId608" Type="http://schemas.openxmlformats.org/officeDocument/2006/relationships/hyperlink" Target="http://www.legislation.act.gov.au/a/2025-29/" TargetMode="External"/><Relationship Id="rId191" Type="http://schemas.openxmlformats.org/officeDocument/2006/relationships/hyperlink" Target="https://www.legislation.gov.au/C2004A04868/latest/versions" TargetMode="External"/><Relationship Id="rId205" Type="http://schemas.openxmlformats.org/officeDocument/2006/relationships/hyperlink" Target="https://www.legislation.gov.au/C2004A04868/latest/versions" TargetMode="External"/><Relationship Id="rId247" Type="http://schemas.openxmlformats.org/officeDocument/2006/relationships/hyperlink" Target="http://www.legislation.act.gov.au/a/2001-14" TargetMode="External"/><Relationship Id="rId412" Type="http://schemas.openxmlformats.org/officeDocument/2006/relationships/hyperlink" Target="http://www.legislation.act.gov.au/a/2016-48/default.asp" TargetMode="External"/><Relationship Id="rId107" Type="http://schemas.openxmlformats.org/officeDocument/2006/relationships/hyperlink" Target="http://www.legislation.act.gov.au/a/1997-125/default.asp" TargetMode="External"/><Relationship Id="rId289" Type="http://schemas.openxmlformats.org/officeDocument/2006/relationships/hyperlink" Target="http://www.legislation.act.gov.au/a/2018-42/default.asp" TargetMode="External"/><Relationship Id="rId454" Type="http://schemas.openxmlformats.org/officeDocument/2006/relationships/hyperlink" Target="http://www.legislation.act.gov.au/a/2015-35" TargetMode="External"/><Relationship Id="rId496" Type="http://schemas.openxmlformats.org/officeDocument/2006/relationships/hyperlink" Target="http://www.legislation.act.gov.au/a/2013-50" TargetMode="External"/><Relationship Id="rId661" Type="http://schemas.openxmlformats.org/officeDocument/2006/relationships/hyperlink" Target="http://www.legislation.act.gov.au/a/2015-35" TargetMode="External"/><Relationship Id="rId717" Type="http://schemas.openxmlformats.org/officeDocument/2006/relationships/hyperlink" Target="http://www.legislation.act.gov.au/a/2014-48/default.asp" TargetMode="External"/><Relationship Id="rId759" Type="http://schemas.openxmlformats.org/officeDocument/2006/relationships/header" Target="header13.xml"/><Relationship Id="rId11" Type="http://schemas.openxmlformats.org/officeDocument/2006/relationships/hyperlink" Target="http://www.legislation.act.gov.au/a/2001-14" TargetMode="External"/><Relationship Id="rId53" Type="http://schemas.openxmlformats.org/officeDocument/2006/relationships/hyperlink" Target="https://www.legislation.gov.au/Series/C2004A05145" TargetMode="External"/><Relationship Id="rId149" Type="http://schemas.openxmlformats.org/officeDocument/2006/relationships/hyperlink" Target="https://www.legislation.gov.au/C2004A04868/latest/versions" TargetMode="External"/><Relationship Id="rId314" Type="http://schemas.openxmlformats.org/officeDocument/2006/relationships/hyperlink" Target="https://www.legislation.act.gov.au/a/2026-6/" TargetMode="External"/><Relationship Id="rId356" Type="http://schemas.openxmlformats.org/officeDocument/2006/relationships/hyperlink" Target="http://www.legislation.act.gov.au/a/2022-2/" TargetMode="External"/><Relationship Id="rId398" Type="http://schemas.openxmlformats.org/officeDocument/2006/relationships/hyperlink" Target="http://www.legislation.act.gov.au/a/2016-48/default.asp" TargetMode="External"/><Relationship Id="rId521" Type="http://schemas.openxmlformats.org/officeDocument/2006/relationships/hyperlink" Target="http://www.legislation.act.gov.au/a/2013-50" TargetMode="External"/><Relationship Id="rId563" Type="http://schemas.openxmlformats.org/officeDocument/2006/relationships/hyperlink" Target="http://www.legislation.act.gov.au/a/2012-20" TargetMode="External"/><Relationship Id="rId619" Type="http://schemas.openxmlformats.org/officeDocument/2006/relationships/hyperlink" Target="http://www.legislation.act.gov.au/a/2012-20" TargetMode="External"/><Relationship Id="rId770" Type="http://schemas.openxmlformats.org/officeDocument/2006/relationships/fontTable" Target="fontTable.xml"/><Relationship Id="rId95" Type="http://schemas.openxmlformats.org/officeDocument/2006/relationships/hyperlink" Target="http://www.legislation.act.gov.au/a/2002-51" TargetMode="External"/><Relationship Id="rId160" Type="http://schemas.openxmlformats.org/officeDocument/2006/relationships/hyperlink" Target="http://www.legislation.act.gov.au/a/1900-40" TargetMode="External"/><Relationship Id="rId216" Type="http://schemas.openxmlformats.org/officeDocument/2006/relationships/hyperlink" Target="https://www.legislation.gov.au/C2004A04868/latest/versions" TargetMode="External"/><Relationship Id="rId423" Type="http://schemas.openxmlformats.org/officeDocument/2006/relationships/hyperlink" Target="http://www.legislation.act.gov.au/a/2025-29/" TargetMode="External"/><Relationship Id="rId258" Type="http://schemas.openxmlformats.org/officeDocument/2006/relationships/hyperlink" Target="http://www.legislation.act.gov.au/a/2007-12" TargetMode="External"/><Relationship Id="rId465" Type="http://schemas.openxmlformats.org/officeDocument/2006/relationships/hyperlink" Target="http://www.legislation.act.gov.au/a/2015-35" TargetMode="External"/><Relationship Id="rId630" Type="http://schemas.openxmlformats.org/officeDocument/2006/relationships/hyperlink" Target="http://www.legislation.act.gov.au/a/2016-52/default.asp" TargetMode="External"/><Relationship Id="rId672" Type="http://schemas.openxmlformats.org/officeDocument/2006/relationships/hyperlink" Target="http://www.legislation.act.gov.au/a/2015-35" TargetMode="External"/><Relationship Id="rId728" Type="http://schemas.openxmlformats.org/officeDocument/2006/relationships/hyperlink" Target="http://www.legislation.act.gov.au/a/2016-52" TargetMode="External"/><Relationship Id="rId22" Type="http://schemas.openxmlformats.org/officeDocument/2006/relationships/footer" Target="footer3.xml"/><Relationship Id="rId64" Type="http://schemas.openxmlformats.org/officeDocument/2006/relationships/hyperlink" Target="http://www.legislation.act.gov.au/a/2001-14" TargetMode="External"/><Relationship Id="rId118" Type="http://schemas.openxmlformats.org/officeDocument/2006/relationships/hyperlink" Target="http://www.legislation.act.gov.au/a/1900-40" TargetMode="External"/><Relationship Id="rId325" Type="http://schemas.openxmlformats.org/officeDocument/2006/relationships/hyperlink" Target="http://www.legislation.act.gov.au/a/2015-35" TargetMode="External"/><Relationship Id="rId367" Type="http://schemas.openxmlformats.org/officeDocument/2006/relationships/hyperlink" Target="http://www.legislation.act.gov.au/a/2012-20" TargetMode="External"/><Relationship Id="rId532" Type="http://schemas.openxmlformats.org/officeDocument/2006/relationships/hyperlink" Target="http://www.legislation.act.gov.au/a/2012-20" TargetMode="External"/><Relationship Id="rId574" Type="http://schemas.openxmlformats.org/officeDocument/2006/relationships/hyperlink" Target="http://www.legislation.act.gov.au/a/2012-20" TargetMode="External"/><Relationship Id="rId171" Type="http://schemas.openxmlformats.org/officeDocument/2006/relationships/hyperlink" Target="https://www.legislation.gov.au/C2004A04868/latest/versions" TargetMode="External"/><Relationship Id="rId227" Type="http://schemas.openxmlformats.org/officeDocument/2006/relationships/footer" Target="footer10.xml"/><Relationship Id="rId269" Type="http://schemas.openxmlformats.org/officeDocument/2006/relationships/hyperlink" Target="http://www.legislation.act.gov.au/a/2008-37" TargetMode="External"/><Relationship Id="rId434" Type="http://schemas.openxmlformats.org/officeDocument/2006/relationships/hyperlink" Target="http://www.legislation.act.gov.au/a/2015-35" TargetMode="External"/><Relationship Id="rId476" Type="http://schemas.openxmlformats.org/officeDocument/2006/relationships/hyperlink" Target="http://www.legislation.act.gov.au/a/2024-33/" TargetMode="External"/><Relationship Id="rId641" Type="http://schemas.openxmlformats.org/officeDocument/2006/relationships/hyperlink" Target="http://www.legislation.act.gov.au/a/2012-20" TargetMode="External"/><Relationship Id="rId683" Type="http://schemas.openxmlformats.org/officeDocument/2006/relationships/hyperlink" Target="http://www.legislation.act.gov.au/a/2005-47" TargetMode="External"/><Relationship Id="rId739" Type="http://schemas.openxmlformats.org/officeDocument/2006/relationships/hyperlink" Target="http://www.legislation.act.gov.au/a/2020-31/" TargetMode="External"/><Relationship Id="rId33" Type="http://schemas.openxmlformats.org/officeDocument/2006/relationships/hyperlink" Target="http://www.legislation.act.gov.au/a/alt_a1989-45co" TargetMode="External"/><Relationship Id="rId129" Type="http://schemas.openxmlformats.org/officeDocument/2006/relationships/hyperlink" Target="http://www.legislation.act.gov.au/a/1900-40" TargetMode="External"/><Relationship Id="rId280" Type="http://schemas.openxmlformats.org/officeDocument/2006/relationships/hyperlink" Target="http://www.legislation.act.gov.au/a/2014-58" TargetMode="External"/><Relationship Id="rId336" Type="http://schemas.openxmlformats.org/officeDocument/2006/relationships/hyperlink" Target="http://www.legislation.act.gov.au/a/2022-2/" TargetMode="External"/><Relationship Id="rId501" Type="http://schemas.openxmlformats.org/officeDocument/2006/relationships/hyperlink" Target="http://www.legislation.act.gov.au/a/2012-20" TargetMode="External"/><Relationship Id="rId543" Type="http://schemas.openxmlformats.org/officeDocument/2006/relationships/hyperlink" Target="http://www.legislation.act.gov.au/a/2012-20" TargetMode="External"/><Relationship Id="rId75" Type="http://schemas.openxmlformats.org/officeDocument/2006/relationships/hyperlink" Target="https://legislation.act.gov.au/a/1977-31/" TargetMode="External"/><Relationship Id="rId140" Type="http://schemas.openxmlformats.org/officeDocument/2006/relationships/hyperlink" Target="https://www.legislation.gov.au/C2004A04868/latest/versions" TargetMode="External"/><Relationship Id="rId182" Type="http://schemas.openxmlformats.org/officeDocument/2006/relationships/hyperlink" Target="https://www.legislation.gov.au/C2004A04868/latest/versions" TargetMode="External"/><Relationship Id="rId378" Type="http://schemas.openxmlformats.org/officeDocument/2006/relationships/hyperlink" Target="http://www.legislation.act.gov.au/a/2022-2/" TargetMode="External"/><Relationship Id="rId403" Type="http://schemas.openxmlformats.org/officeDocument/2006/relationships/hyperlink" Target="http://www.legislation.act.gov.au/a/2012-20" TargetMode="External"/><Relationship Id="rId585" Type="http://schemas.openxmlformats.org/officeDocument/2006/relationships/hyperlink" Target="http://www.legislation.act.gov.au/a/2012-20" TargetMode="External"/><Relationship Id="rId750" Type="http://schemas.openxmlformats.org/officeDocument/2006/relationships/hyperlink" Target="http://www.legislation.act.gov.au/a/2024-16/" TargetMode="External"/><Relationship Id="rId6" Type="http://schemas.openxmlformats.org/officeDocument/2006/relationships/footnotes" Target="footnotes.xml"/><Relationship Id="rId238" Type="http://schemas.openxmlformats.org/officeDocument/2006/relationships/hyperlink" Target="http://www.legislation.act.gov.au/a/2008-19" TargetMode="External"/><Relationship Id="rId445" Type="http://schemas.openxmlformats.org/officeDocument/2006/relationships/hyperlink" Target="http://www.legislation.act.gov.au/a/2015-35" TargetMode="External"/><Relationship Id="rId487" Type="http://schemas.openxmlformats.org/officeDocument/2006/relationships/hyperlink" Target="http://www.legislation.act.gov.au/a/2012-20" TargetMode="External"/><Relationship Id="rId610" Type="http://schemas.openxmlformats.org/officeDocument/2006/relationships/hyperlink" Target="https://www.legislation.act.gov.au/a/2026-6/" TargetMode="External"/><Relationship Id="rId652" Type="http://schemas.openxmlformats.org/officeDocument/2006/relationships/hyperlink" Target="http://www.legislation.act.gov.au/a/2012-20" TargetMode="External"/><Relationship Id="rId694" Type="http://schemas.openxmlformats.org/officeDocument/2006/relationships/hyperlink" Target="http://www.legislation.act.gov.au/a/2008-28" TargetMode="External"/><Relationship Id="rId708" Type="http://schemas.openxmlformats.org/officeDocument/2006/relationships/hyperlink" Target="http://www.legislation.act.gov.au/a/2011-52" TargetMode="External"/><Relationship Id="rId291" Type="http://schemas.openxmlformats.org/officeDocument/2006/relationships/hyperlink" Target="https://www.legislation.act.gov.au/cn/2020-17/" TargetMode="External"/><Relationship Id="rId305" Type="http://schemas.openxmlformats.org/officeDocument/2006/relationships/hyperlink" Target="http://www.legislation.act.gov.au/a/2008-20" TargetMode="External"/><Relationship Id="rId347" Type="http://schemas.openxmlformats.org/officeDocument/2006/relationships/hyperlink" Target="http://www.legislation.act.gov.au/a/2022-2/" TargetMode="External"/><Relationship Id="rId512" Type="http://schemas.openxmlformats.org/officeDocument/2006/relationships/hyperlink" Target="http://www.legislation.act.gov.au/a/2012-20" TargetMode="External"/><Relationship Id="rId44" Type="http://schemas.openxmlformats.org/officeDocument/2006/relationships/hyperlink" Target="https://www.legislation.gov.au/C2004A04868/latest/versions" TargetMode="External"/><Relationship Id="rId86" Type="http://schemas.openxmlformats.org/officeDocument/2006/relationships/hyperlink" Target="http://www.legislation.act.gov.au/a/2004-59" TargetMode="External"/><Relationship Id="rId151" Type="http://schemas.openxmlformats.org/officeDocument/2006/relationships/hyperlink" Target="http://www.legislation.act.gov.au/a/1900-40" TargetMode="External"/><Relationship Id="rId389" Type="http://schemas.openxmlformats.org/officeDocument/2006/relationships/hyperlink" Target="http://www.legislation.act.gov.au/a/2012-20" TargetMode="External"/><Relationship Id="rId554" Type="http://schemas.openxmlformats.org/officeDocument/2006/relationships/hyperlink" Target="http://www.legislation.act.gov.au/a/2012-20" TargetMode="External"/><Relationship Id="rId596" Type="http://schemas.openxmlformats.org/officeDocument/2006/relationships/hyperlink" Target="http://www.legislation.act.gov.au/a/2012-20" TargetMode="External"/><Relationship Id="rId761" Type="http://schemas.openxmlformats.org/officeDocument/2006/relationships/footer" Target="footer15.xml"/><Relationship Id="rId193" Type="http://schemas.openxmlformats.org/officeDocument/2006/relationships/hyperlink" Target="https://www.legislation.gov.au/C2004A04868/latest/versions" TargetMode="External"/><Relationship Id="rId207" Type="http://schemas.openxmlformats.org/officeDocument/2006/relationships/hyperlink" Target="https://www.legislation.gov.au/C2004A04868/latest/versions" TargetMode="External"/><Relationship Id="rId249" Type="http://schemas.openxmlformats.org/officeDocument/2006/relationships/hyperlink" Target="http://www.legislation.act.gov.au/a/2006-3" TargetMode="External"/><Relationship Id="rId414" Type="http://schemas.openxmlformats.org/officeDocument/2006/relationships/hyperlink" Target="http://www.legislation.act.gov.au/a/2022-2/" TargetMode="External"/><Relationship Id="rId456" Type="http://schemas.openxmlformats.org/officeDocument/2006/relationships/hyperlink" Target="http://www.legislation.act.gov.au/a/2015-35" TargetMode="External"/><Relationship Id="rId498" Type="http://schemas.openxmlformats.org/officeDocument/2006/relationships/hyperlink" Target="http://www.legislation.act.gov.au/a/2012-20" TargetMode="External"/><Relationship Id="rId621" Type="http://schemas.openxmlformats.org/officeDocument/2006/relationships/hyperlink" Target="http://www.legislation.act.gov.au/a/2021-18/" TargetMode="External"/><Relationship Id="rId663" Type="http://schemas.openxmlformats.org/officeDocument/2006/relationships/hyperlink" Target="http://www.legislation.act.gov.au/a/2012-20" TargetMode="External"/><Relationship Id="rId13" Type="http://schemas.openxmlformats.org/officeDocument/2006/relationships/hyperlink" Target="http://www.legislation.act.gov.au/a/2001-14" TargetMode="External"/><Relationship Id="rId109" Type="http://schemas.openxmlformats.org/officeDocument/2006/relationships/hyperlink" Target="http://www.legislation.act.gov.au/a/2001-14" TargetMode="External"/><Relationship Id="rId260" Type="http://schemas.openxmlformats.org/officeDocument/2006/relationships/hyperlink" Target="http://www.legislation.act.gov.au/a/2008-20" TargetMode="External"/><Relationship Id="rId316" Type="http://schemas.openxmlformats.org/officeDocument/2006/relationships/hyperlink" Target="http://www.legislation.act.gov.au/a/2016-48/default.asp" TargetMode="External"/><Relationship Id="rId523" Type="http://schemas.openxmlformats.org/officeDocument/2006/relationships/hyperlink" Target="https://www.legislation.act.gov.au/a/2026-6/" TargetMode="External"/><Relationship Id="rId719" Type="http://schemas.openxmlformats.org/officeDocument/2006/relationships/hyperlink" Target="http://www.legislation.act.gov.au/a/2014-58/default.asp" TargetMode="External"/><Relationship Id="rId55" Type="http://schemas.openxmlformats.org/officeDocument/2006/relationships/hyperlink" Target="https://www.legislation.gov.au/Series/C2021A00076" TargetMode="External"/><Relationship Id="rId97" Type="http://schemas.openxmlformats.org/officeDocument/2006/relationships/hyperlink" Target="http://www.legislation.act.gov.au/a/2002-51" TargetMode="External"/><Relationship Id="rId120" Type="http://schemas.openxmlformats.org/officeDocument/2006/relationships/hyperlink" Target="http://www.legislation.act.gov.au/a/1900-40" TargetMode="External"/><Relationship Id="rId358" Type="http://schemas.openxmlformats.org/officeDocument/2006/relationships/hyperlink" Target="http://www.legislation.act.gov.au/a/2022-2/" TargetMode="External"/><Relationship Id="rId565" Type="http://schemas.openxmlformats.org/officeDocument/2006/relationships/hyperlink" Target="http://www.legislation.act.gov.au/a/2012-20" TargetMode="External"/><Relationship Id="rId730" Type="http://schemas.openxmlformats.org/officeDocument/2006/relationships/hyperlink" Target="http://www.legislation.act.gov.au/a/2017-9/default.asp" TargetMode="External"/><Relationship Id="rId162" Type="http://schemas.openxmlformats.org/officeDocument/2006/relationships/hyperlink" Target="http://www.legislation.act.gov.au/a/1992-64" TargetMode="External"/><Relationship Id="rId218" Type="http://schemas.openxmlformats.org/officeDocument/2006/relationships/hyperlink" Target="https://www.legislation.gov.au/C2004A04868/latest/versions" TargetMode="External"/><Relationship Id="rId425" Type="http://schemas.openxmlformats.org/officeDocument/2006/relationships/hyperlink" Target="http://www.legislation.act.gov.au/a/2015-35" TargetMode="External"/><Relationship Id="rId467" Type="http://schemas.openxmlformats.org/officeDocument/2006/relationships/hyperlink" Target="http://www.legislation.act.gov.au/a/2006-42" TargetMode="External"/><Relationship Id="rId632" Type="http://schemas.openxmlformats.org/officeDocument/2006/relationships/hyperlink" Target="http://www.legislation.act.gov.au/a/2025-29/" TargetMode="External"/><Relationship Id="rId271" Type="http://schemas.openxmlformats.org/officeDocument/2006/relationships/hyperlink" Target="http://www.legislation.act.gov.au/cn/2009-2/default.asp" TargetMode="External"/><Relationship Id="rId674" Type="http://schemas.openxmlformats.org/officeDocument/2006/relationships/hyperlink" Target="http://www.legislation.act.gov.au/a/2022-2/" TargetMode="External"/><Relationship Id="rId24" Type="http://schemas.openxmlformats.org/officeDocument/2006/relationships/header" Target="header5.xml"/><Relationship Id="rId66" Type="http://schemas.openxmlformats.org/officeDocument/2006/relationships/hyperlink" Target="http://www.legislation.act.gov.au/a/2008-19" TargetMode="External"/><Relationship Id="rId131" Type="http://schemas.openxmlformats.org/officeDocument/2006/relationships/hyperlink" Target="http://www.legislation.act.gov.au/a/1900-40" TargetMode="External"/><Relationship Id="rId327" Type="http://schemas.openxmlformats.org/officeDocument/2006/relationships/hyperlink" Target="http://www.legislation.act.gov.au/a/2015-35" TargetMode="External"/><Relationship Id="rId369" Type="http://schemas.openxmlformats.org/officeDocument/2006/relationships/hyperlink" Target="http://www.legislation.act.gov.au/a/2015-35" TargetMode="External"/><Relationship Id="rId534" Type="http://schemas.openxmlformats.org/officeDocument/2006/relationships/hyperlink" Target="http://www.legislation.act.gov.au/a/2012-20" TargetMode="External"/><Relationship Id="rId576" Type="http://schemas.openxmlformats.org/officeDocument/2006/relationships/hyperlink" Target="http://www.legislation.act.gov.au/a/2016-48/default.asp" TargetMode="External"/><Relationship Id="rId741" Type="http://schemas.openxmlformats.org/officeDocument/2006/relationships/hyperlink" Target="http://www.legislation.act.gov.au/a/2021-18/" TargetMode="External"/><Relationship Id="rId173" Type="http://schemas.openxmlformats.org/officeDocument/2006/relationships/hyperlink" Target="https://www.legislation.gov.au/C2004A04868/latest/versions" TargetMode="External"/><Relationship Id="rId229" Type="http://schemas.openxmlformats.org/officeDocument/2006/relationships/hyperlink" Target="http://www.legislation.act.gov.au/a/2001-14" TargetMode="External"/><Relationship Id="rId380" Type="http://schemas.openxmlformats.org/officeDocument/2006/relationships/hyperlink" Target="http://www.legislation.act.gov.au/a/2015-35" TargetMode="External"/><Relationship Id="rId436" Type="http://schemas.openxmlformats.org/officeDocument/2006/relationships/hyperlink" Target="http://www.legislation.act.gov.au/a/2015-35" TargetMode="External"/><Relationship Id="rId601" Type="http://schemas.openxmlformats.org/officeDocument/2006/relationships/hyperlink" Target="http://www.legislation.act.gov.au/a/2022-13/" TargetMode="External"/><Relationship Id="rId643" Type="http://schemas.openxmlformats.org/officeDocument/2006/relationships/hyperlink" Target="http://www.legislation.act.gov.au/a/2012-20" TargetMode="External"/><Relationship Id="rId240" Type="http://schemas.openxmlformats.org/officeDocument/2006/relationships/hyperlink" Target="http://www.legislation.act.gov.au/a/2008-19" TargetMode="External"/><Relationship Id="rId478" Type="http://schemas.openxmlformats.org/officeDocument/2006/relationships/hyperlink" Target="http://www.legislation.act.gov.au/a/2012-20" TargetMode="External"/><Relationship Id="rId685" Type="http://schemas.openxmlformats.org/officeDocument/2006/relationships/hyperlink" Target="http://www.legislation.act.gov.au/a/2006-23" TargetMode="External"/><Relationship Id="rId35" Type="http://schemas.openxmlformats.org/officeDocument/2006/relationships/hyperlink" Target="http://www.legislation.act.gov.au/a/2005-58" TargetMode="External"/><Relationship Id="rId77" Type="http://schemas.openxmlformats.org/officeDocument/2006/relationships/hyperlink" Target="http://www.comlaw.gov.au/Details/C2013C00003" TargetMode="External"/><Relationship Id="rId100" Type="http://schemas.openxmlformats.org/officeDocument/2006/relationships/hyperlink" Target="http://www.legislation.act.gov.au/a/1997-125/default.asp" TargetMode="External"/><Relationship Id="rId282" Type="http://schemas.openxmlformats.org/officeDocument/2006/relationships/hyperlink" Target="http://www.legislation.act.gov.au/a/2016-13" TargetMode="External"/><Relationship Id="rId338" Type="http://schemas.openxmlformats.org/officeDocument/2006/relationships/hyperlink" Target="http://www.legislation.act.gov.au/a/2022-2/" TargetMode="External"/><Relationship Id="rId503" Type="http://schemas.openxmlformats.org/officeDocument/2006/relationships/hyperlink" Target="http://www.legislation.act.gov.au/a/2012-20" TargetMode="External"/><Relationship Id="rId545" Type="http://schemas.openxmlformats.org/officeDocument/2006/relationships/hyperlink" Target="http://www.legislation.act.gov.au/a/2012-20" TargetMode="External"/><Relationship Id="rId587" Type="http://schemas.openxmlformats.org/officeDocument/2006/relationships/hyperlink" Target="http://www.legislation.act.gov.au/a/2025-29/" TargetMode="External"/><Relationship Id="rId710" Type="http://schemas.openxmlformats.org/officeDocument/2006/relationships/hyperlink" Target="http://www.legislation.act.gov.au/a/2012-20" TargetMode="External"/><Relationship Id="rId752" Type="http://schemas.openxmlformats.org/officeDocument/2006/relationships/hyperlink" Target="http://www.legislation.act.gov.au/a/2024-33/" TargetMode="External"/><Relationship Id="rId8" Type="http://schemas.openxmlformats.org/officeDocument/2006/relationships/image" Target="media/image1.png"/><Relationship Id="rId142" Type="http://schemas.openxmlformats.org/officeDocument/2006/relationships/hyperlink" Target="https://www.legislation.gov.au/C2004A04868/latest/versions" TargetMode="External"/><Relationship Id="rId184" Type="http://schemas.openxmlformats.org/officeDocument/2006/relationships/hyperlink" Target="https://www.legislation.gov.au/C2004A04868/latest/versions" TargetMode="External"/><Relationship Id="rId391" Type="http://schemas.openxmlformats.org/officeDocument/2006/relationships/hyperlink" Target="http://www.legislation.act.gov.au/a/2015-35" TargetMode="External"/><Relationship Id="rId405" Type="http://schemas.openxmlformats.org/officeDocument/2006/relationships/hyperlink" Target="http://www.legislation.act.gov.au/a/2008-37" TargetMode="External"/><Relationship Id="rId447" Type="http://schemas.openxmlformats.org/officeDocument/2006/relationships/hyperlink" Target="http://www.legislation.act.gov.au/a/2015-35" TargetMode="External"/><Relationship Id="rId612" Type="http://schemas.openxmlformats.org/officeDocument/2006/relationships/hyperlink" Target="http://www.legislation.act.gov.au/a/2015-35" TargetMode="External"/><Relationship Id="rId251" Type="http://schemas.openxmlformats.org/officeDocument/2006/relationships/hyperlink" Target="http://www.legislation.act.gov.au/a/2005-60" TargetMode="External"/><Relationship Id="rId489" Type="http://schemas.openxmlformats.org/officeDocument/2006/relationships/hyperlink" Target="http://www.legislation.act.gov.au/a/2012-20" TargetMode="External"/><Relationship Id="rId654" Type="http://schemas.openxmlformats.org/officeDocument/2006/relationships/hyperlink" Target="http://www.legislation.act.gov.au/a/2015-35" TargetMode="External"/><Relationship Id="rId696" Type="http://schemas.openxmlformats.org/officeDocument/2006/relationships/hyperlink" Target="http://www.legislation.act.gov.au/a/2008-20" TargetMode="External"/><Relationship Id="rId46" Type="http://schemas.openxmlformats.org/officeDocument/2006/relationships/hyperlink" Target="http://www.legislation.act.gov.au/a/2001-14" TargetMode="External"/><Relationship Id="rId293" Type="http://schemas.openxmlformats.org/officeDocument/2006/relationships/hyperlink" Target="http://www.legislation.act.gov.au/a/2022-2/" TargetMode="External"/><Relationship Id="rId307" Type="http://schemas.openxmlformats.org/officeDocument/2006/relationships/hyperlink" Target="http://www.legislation.act.gov.au/a/2006-23" TargetMode="External"/><Relationship Id="rId349" Type="http://schemas.openxmlformats.org/officeDocument/2006/relationships/hyperlink" Target="http://www.legislation.act.gov.au/a/2015-35" TargetMode="External"/><Relationship Id="rId514" Type="http://schemas.openxmlformats.org/officeDocument/2006/relationships/hyperlink" Target="http://www.legislation.act.gov.au/a/2012-20" TargetMode="External"/><Relationship Id="rId556" Type="http://schemas.openxmlformats.org/officeDocument/2006/relationships/hyperlink" Target="http://www.legislation.act.gov.au/a/2012-20" TargetMode="External"/><Relationship Id="rId721" Type="http://schemas.openxmlformats.org/officeDocument/2006/relationships/hyperlink" Target="http://www.legislation.act.gov.au/a/2015-35" TargetMode="External"/><Relationship Id="rId763" Type="http://schemas.openxmlformats.org/officeDocument/2006/relationships/header" Target="header15.xml"/><Relationship Id="rId88" Type="http://schemas.openxmlformats.org/officeDocument/2006/relationships/hyperlink" Target="http://www.legislation.act.gov.au/a/2004-59" TargetMode="External"/><Relationship Id="rId111" Type="http://schemas.openxmlformats.org/officeDocument/2006/relationships/hyperlink" Target="http://www.legislation.act.gov.au/a/1997-112" TargetMode="External"/><Relationship Id="rId153" Type="http://schemas.openxmlformats.org/officeDocument/2006/relationships/hyperlink" Target="http://www.legislation.act.gov.au/a/1900-40" TargetMode="External"/><Relationship Id="rId195" Type="http://schemas.openxmlformats.org/officeDocument/2006/relationships/hyperlink" Target="https://www.legislation.gov.au/C2004A04868/latest/versions" TargetMode="External"/><Relationship Id="rId209" Type="http://schemas.openxmlformats.org/officeDocument/2006/relationships/hyperlink" Target="https://www.legislation.gov.au/C2004A04868/latest/versions" TargetMode="External"/><Relationship Id="rId360" Type="http://schemas.openxmlformats.org/officeDocument/2006/relationships/hyperlink" Target="http://www.legislation.act.gov.au/a/2022-2/" TargetMode="External"/><Relationship Id="rId416" Type="http://schemas.openxmlformats.org/officeDocument/2006/relationships/hyperlink" Target="http://www.legislation.act.gov.au/a/2015-35" TargetMode="External"/><Relationship Id="rId598" Type="http://schemas.openxmlformats.org/officeDocument/2006/relationships/hyperlink" Target="https://www.legislation.act.gov.au/a/2026-6/" TargetMode="External"/><Relationship Id="rId220" Type="http://schemas.openxmlformats.org/officeDocument/2006/relationships/hyperlink" Target="https://www.legislation.gov.au/C2004A04868/latest/versions" TargetMode="External"/><Relationship Id="rId458" Type="http://schemas.openxmlformats.org/officeDocument/2006/relationships/hyperlink" Target="http://www.legislation.act.gov.au/a/2015-35" TargetMode="External"/><Relationship Id="rId623" Type="http://schemas.openxmlformats.org/officeDocument/2006/relationships/hyperlink" Target="http://www.legislation.act.gov.au/a/2024-16/" TargetMode="External"/><Relationship Id="rId665" Type="http://schemas.openxmlformats.org/officeDocument/2006/relationships/hyperlink" Target="http://www.legislation.act.gov.au/a/2015-35" TargetMode="External"/><Relationship Id="rId15" Type="http://schemas.openxmlformats.org/officeDocument/2006/relationships/hyperlink" Target="http://www.legislation.act.gov.au/a/2001-14" TargetMode="External"/><Relationship Id="rId57" Type="http://schemas.openxmlformats.org/officeDocument/2006/relationships/hyperlink" Target="http://www.legislation.act.gov.au/a/1900-40" TargetMode="External"/><Relationship Id="rId262" Type="http://schemas.openxmlformats.org/officeDocument/2006/relationships/hyperlink" Target="http://www.legislation.act.gov.au/cn/2008-13/default.asp" TargetMode="External"/><Relationship Id="rId318" Type="http://schemas.openxmlformats.org/officeDocument/2006/relationships/hyperlink" Target="http://www.legislation.act.gov.au/a/2015-35" TargetMode="External"/><Relationship Id="rId525" Type="http://schemas.openxmlformats.org/officeDocument/2006/relationships/hyperlink" Target="http://www.legislation.act.gov.au/a/2013-50" TargetMode="External"/><Relationship Id="rId567" Type="http://schemas.openxmlformats.org/officeDocument/2006/relationships/hyperlink" Target="http://www.legislation.act.gov.au/a/2012-20" TargetMode="External"/><Relationship Id="rId732" Type="http://schemas.openxmlformats.org/officeDocument/2006/relationships/hyperlink" Target="http://www.legislation.act.gov.au/a/2018-25/default.asp" TargetMode="External"/><Relationship Id="rId99" Type="http://schemas.openxmlformats.org/officeDocument/2006/relationships/hyperlink" Target="http://www.legislation.act.gov.au/a/1997-125" TargetMode="External"/><Relationship Id="rId122" Type="http://schemas.openxmlformats.org/officeDocument/2006/relationships/hyperlink" Target="http://www.legislation.act.gov.au/a/1900-40" TargetMode="External"/><Relationship Id="rId164" Type="http://schemas.openxmlformats.org/officeDocument/2006/relationships/hyperlink" Target="http://www.legislation.act.gov.au/a/1992-64" TargetMode="External"/><Relationship Id="rId371" Type="http://schemas.openxmlformats.org/officeDocument/2006/relationships/hyperlink" Target="http://www.legislation.act.gov.au/a/2025-29/" TargetMode="External"/><Relationship Id="rId427" Type="http://schemas.openxmlformats.org/officeDocument/2006/relationships/hyperlink" Target="http://www.legislation.act.gov.au/a/2015-35" TargetMode="External"/><Relationship Id="rId469" Type="http://schemas.openxmlformats.org/officeDocument/2006/relationships/hyperlink" Target="http://www.legislation.act.gov.au/a/2015-35" TargetMode="External"/><Relationship Id="rId634" Type="http://schemas.openxmlformats.org/officeDocument/2006/relationships/hyperlink" Target="http://www.legislation.act.gov.au/a/2012-20" TargetMode="External"/><Relationship Id="rId676" Type="http://schemas.openxmlformats.org/officeDocument/2006/relationships/hyperlink" Target="http://www.legislation.act.gov.au/a/2018-42/default.asp" TargetMode="External"/><Relationship Id="rId26" Type="http://schemas.openxmlformats.org/officeDocument/2006/relationships/footer" Target="footer5.xml"/><Relationship Id="rId231" Type="http://schemas.openxmlformats.org/officeDocument/2006/relationships/hyperlink" Target="http://www.legislation.act.gov.au/a/2005-58" TargetMode="External"/><Relationship Id="rId273" Type="http://schemas.openxmlformats.org/officeDocument/2006/relationships/hyperlink" Target="http://www.legislation.act.gov.au/a/2011-22" TargetMode="External"/><Relationship Id="rId329" Type="http://schemas.openxmlformats.org/officeDocument/2006/relationships/hyperlink" Target="http://www.legislation.act.gov.au/a/2012-20" TargetMode="External"/><Relationship Id="rId480" Type="http://schemas.openxmlformats.org/officeDocument/2006/relationships/hyperlink" Target="http://www.legislation.act.gov.au/a/2012-20" TargetMode="External"/><Relationship Id="rId536" Type="http://schemas.openxmlformats.org/officeDocument/2006/relationships/hyperlink" Target="http://www.legislation.act.gov.au/a/2012-20" TargetMode="External"/><Relationship Id="rId701" Type="http://schemas.openxmlformats.org/officeDocument/2006/relationships/hyperlink" Target="http://www.legislation.act.gov.au/a/2008-37" TargetMode="External"/><Relationship Id="rId68" Type="http://schemas.openxmlformats.org/officeDocument/2006/relationships/hyperlink" Target="http://www.legislation.act.gov.au/a/2008-19" TargetMode="External"/><Relationship Id="rId133" Type="http://schemas.openxmlformats.org/officeDocument/2006/relationships/hyperlink" Target="http://www.legislation.act.gov.au/a/1900-40" TargetMode="External"/><Relationship Id="rId175" Type="http://schemas.openxmlformats.org/officeDocument/2006/relationships/hyperlink" Target="https://www.legislation.gov.au/C2004A04868/latest/versions" TargetMode="External"/><Relationship Id="rId340" Type="http://schemas.openxmlformats.org/officeDocument/2006/relationships/hyperlink" Target="http://www.legislation.act.gov.au/a/2022-2/" TargetMode="External"/><Relationship Id="rId578" Type="http://schemas.openxmlformats.org/officeDocument/2006/relationships/hyperlink" Target="http://www.legislation.act.gov.au/a/2025-29/" TargetMode="External"/><Relationship Id="rId743" Type="http://schemas.openxmlformats.org/officeDocument/2006/relationships/hyperlink" Target="http://www.legislation.act.gov.au/a/2022-2/" TargetMode="External"/><Relationship Id="rId200" Type="http://schemas.openxmlformats.org/officeDocument/2006/relationships/hyperlink" Target="https://www.legislation.gov.au/C2004A04868/latest/versions" TargetMode="External"/><Relationship Id="rId382" Type="http://schemas.openxmlformats.org/officeDocument/2006/relationships/hyperlink" Target="http://www.legislation.act.gov.au/a/2012-20" TargetMode="External"/><Relationship Id="rId438" Type="http://schemas.openxmlformats.org/officeDocument/2006/relationships/hyperlink" Target="http://www.legislation.act.gov.au/a/2015-35" TargetMode="External"/><Relationship Id="rId603" Type="http://schemas.openxmlformats.org/officeDocument/2006/relationships/hyperlink" Target="https://www.legislation.act.gov.au/a/2026-6/" TargetMode="External"/><Relationship Id="rId645" Type="http://schemas.openxmlformats.org/officeDocument/2006/relationships/hyperlink" Target="http://www.legislation.act.gov.au/a/2015-35" TargetMode="External"/><Relationship Id="rId687" Type="http://schemas.openxmlformats.org/officeDocument/2006/relationships/hyperlink" Target="http://www.legislation.act.gov.au/a/2006-42" TargetMode="External"/><Relationship Id="rId242" Type="http://schemas.openxmlformats.org/officeDocument/2006/relationships/hyperlink" Target="http://www.legislation.act.gov.au/a/1996-65" TargetMode="External"/><Relationship Id="rId284" Type="http://schemas.openxmlformats.org/officeDocument/2006/relationships/hyperlink" Target="http://www.legislation.act.gov.au/a/2016-48/default.asp" TargetMode="External"/><Relationship Id="rId491" Type="http://schemas.openxmlformats.org/officeDocument/2006/relationships/hyperlink" Target="http://www.legislation.act.gov.au/a/2012-20" TargetMode="External"/><Relationship Id="rId505" Type="http://schemas.openxmlformats.org/officeDocument/2006/relationships/hyperlink" Target="http://www.legislation.act.gov.au/a/2012-20" TargetMode="External"/><Relationship Id="rId712" Type="http://schemas.openxmlformats.org/officeDocument/2006/relationships/hyperlink" Target="http://www.legislation.act.gov.au/a/2013-12" TargetMode="External"/><Relationship Id="rId37" Type="http://schemas.openxmlformats.org/officeDocument/2006/relationships/hyperlink" Target="http://www.legislation.act.gov.au/a/2002-51" TargetMode="External"/><Relationship Id="rId79" Type="http://schemas.openxmlformats.org/officeDocument/2006/relationships/hyperlink" Target="http://www.legislation.act.gov.au/a/2008-19" TargetMode="External"/><Relationship Id="rId102" Type="http://schemas.openxmlformats.org/officeDocument/2006/relationships/hyperlink" Target="http://www.legislation.act.gov.au/a/2002-51" TargetMode="External"/><Relationship Id="rId144" Type="http://schemas.openxmlformats.org/officeDocument/2006/relationships/hyperlink" Target="https://www.legislation.gov.au/C2004A04868/latest/versions" TargetMode="External"/><Relationship Id="rId547" Type="http://schemas.openxmlformats.org/officeDocument/2006/relationships/hyperlink" Target="http://www.legislation.act.gov.au/a/2012-20" TargetMode="External"/><Relationship Id="rId589" Type="http://schemas.openxmlformats.org/officeDocument/2006/relationships/hyperlink" Target="http://www.legislation.act.gov.au/a/2012-20" TargetMode="External"/><Relationship Id="rId754" Type="http://schemas.openxmlformats.org/officeDocument/2006/relationships/hyperlink" Target="http://www.legislation.act.gov.au/a/2025-4/" TargetMode="External"/><Relationship Id="rId90" Type="http://schemas.openxmlformats.org/officeDocument/2006/relationships/hyperlink" Target="http://www.legislation.act.gov.au/a/1991-62" TargetMode="External"/><Relationship Id="rId186" Type="http://schemas.openxmlformats.org/officeDocument/2006/relationships/hyperlink" Target="https://www.legislation.gov.au/C2004A04868/latest/versions" TargetMode="External"/><Relationship Id="rId351" Type="http://schemas.openxmlformats.org/officeDocument/2006/relationships/hyperlink" Target="http://www.legislation.act.gov.au/a/2015-35" TargetMode="External"/><Relationship Id="rId393" Type="http://schemas.openxmlformats.org/officeDocument/2006/relationships/hyperlink" Target="https://www.legislation.act.gov.au/a/2026-6/" TargetMode="External"/><Relationship Id="rId407" Type="http://schemas.openxmlformats.org/officeDocument/2006/relationships/hyperlink" Target="http://www.legislation.act.gov.au/a/2008-37" TargetMode="External"/><Relationship Id="rId449" Type="http://schemas.openxmlformats.org/officeDocument/2006/relationships/hyperlink" Target="http://www.legislation.act.gov.au/a/2015-35" TargetMode="External"/><Relationship Id="rId614" Type="http://schemas.openxmlformats.org/officeDocument/2006/relationships/hyperlink" Target="http://www.legislation.act.gov.au/a/2024-16/" TargetMode="External"/><Relationship Id="rId656" Type="http://schemas.openxmlformats.org/officeDocument/2006/relationships/hyperlink" Target="http://www.legislation.act.gov.au/a/2015-35" TargetMode="External"/><Relationship Id="rId211" Type="http://schemas.openxmlformats.org/officeDocument/2006/relationships/hyperlink" Target="https://www.legislation.gov.au/C2004A04868/latest/versions" TargetMode="External"/><Relationship Id="rId253" Type="http://schemas.openxmlformats.org/officeDocument/2006/relationships/hyperlink" Target="http://www.legislation.act.gov.au/a/2005-47" TargetMode="External"/><Relationship Id="rId295" Type="http://schemas.openxmlformats.org/officeDocument/2006/relationships/hyperlink" Target="https://legislation.act.gov.au/a/2023-33/" TargetMode="External"/><Relationship Id="rId309" Type="http://schemas.openxmlformats.org/officeDocument/2006/relationships/hyperlink" Target="http://www.legislation.act.gov.au/a/2015-35" TargetMode="External"/><Relationship Id="rId460" Type="http://schemas.openxmlformats.org/officeDocument/2006/relationships/hyperlink" Target="http://www.legislation.act.gov.au/a/2015-35" TargetMode="External"/><Relationship Id="rId516" Type="http://schemas.openxmlformats.org/officeDocument/2006/relationships/hyperlink" Target="http://www.legislation.act.gov.au/a/2013-50" TargetMode="External"/><Relationship Id="rId698" Type="http://schemas.openxmlformats.org/officeDocument/2006/relationships/hyperlink" Target="http://www.legislation.act.gov.au/a/2008-20" TargetMode="External"/><Relationship Id="rId48" Type="http://schemas.openxmlformats.org/officeDocument/2006/relationships/hyperlink" Target="http://www.legislation.act.gov.au/a/2001-14" TargetMode="External"/><Relationship Id="rId113" Type="http://schemas.openxmlformats.org/officeDocument/2006/relationships/header" Target="header6.xml"/><Relationship Id="rId320" Type="http://schemas.openxmlformats.org/officeDocument/2006/relationships/hyperlink" Target="http://www.legislation.act.gov.au/a/2015-35" TargetMode="External"/><Relationship Id="rId558" Type="http://schemas.openxmlformats.org/officeDocument/2006/relationships/hyperlink" Target="http://www.legislation.act.gov.au/a/2012-20" TargetMode="External"/><Relationship Id="rId723" Type="http://schemas.openxmlformats.org/officeDocument/2006/relationships/hyperlink" Target="http://www.legislation.act.gov.au/a/2016-13" TargetMode="External"/><Relationship Id="rId765" Type="http://schemas.openxmlformats.org/officeDocument/2006/relationships/footer" Target="footer17.xml"/><Relationship Id="rId155" Type="http://schemas.openxmlformats.org/officeDocument/2006/relationships/hyperlink" Target="http://www.legislation.act.gov.au/a/1900-40" TargetMode="External"/><Relationship Id="rId197" Type="http://schemas.openxmlformats.org/officeDocument/2006/relationships/hyperlink" Target="https://www.legislation.gov.au/C2004A04868/latest/versions" TargetMode="External"/><Relationship Id="rId362" Type="http://schemas.openxmlformats.org/officeDocument/2006/relationships/hyperlink" Target="http://www.legislation.act.gov.au/a/2022-2/" TargetMode="External"/><Relationship Id="rId418" Type="http://schemas.openxmlformats.org/officeDocument/2006/relationships/hyperlink" Target="http://www.legislation.act.gov.au/a/2015-35" TargetMode="External"/><Relationship Id="rId625" Type="http://schemas.openxmlformats.org/officeDocument/2006/relationships/hyperlink" Target="https://www.legislation.act.gov.au/a/2026-6/" TargetMode="External"/><Relationship Id="rId222" Type="http://schemas.openxmlformats.org/officeDocument/2006/relationships/hyperlink" Target="https://www.legislation.gov.au/C2004A04868/latest/versions" TargetMode="External"/><Relationship Id="rId264" Type="http://schemas.openxmlformats.org/officeDocument/2006/relationships/hyperlink" Target="http://www.legislation.act.gov.au/cn/2008-13/default.asp" TargetMode="External"/><Relationship Id="rId471" Type="http://schemas.openxmlformats.org/officeDocument/2006/relationships/hyperlink" Target="http://www.legislation.act.gov.au/a/2016-48/default.asp" TargetMode="External"/><Relationship Id="rId667" Type="http://schemas.openxmlformats.org/officeDocument/2006/relationships/hyperlink" Target="http://www.legislation.act.gov.au/a/2012-20" TargetMode="External"/><Relationship Id="rId17" Type="http://schemas.openxmlformats.org/officeDocument/2006/relationships/header" Target="header1.xml"/><Relationship Id="rId59" Type="http://schemas.openxmlformats.org/officeDocument/2006/relationships/hyperlink" Target="https://www.comlaw.gov.au/Series/C1914A00012" TargetMode="External"/><Relationship Id="rId124" Type="http://schemas.openxmlformats.org/officeDocument/2006/relationships/hyperlink" Target="http://www.legislation.act.gov.au/a/1900-40" TargetMode="External"/><Relationship Id="rId527" Type="http://schemas.openxmlformats.org/officeDocument/2006/relationships/hyperlink" Target="https://www.legislation.act.gov.au/a/2026-6/" TargetMode="External"/><Relationship Id="rId569" Type="http://schemas.openxmlformats.org/officeDocument/2006/relationships/hyperlink" Target="http://www.legislation.act.gov.au/a/2012-20" TargetMode="External"/><Relationship Id="rId734" Type="http://schemas.openxmlformats.org/officeDocument/2006/relationships/hyperlink" Target="http://www.legislation.act.gov.au/a/2018-40/default.asp" TargetMode="External"/><Relationship Id="rId70" Type="http://schemas.openxmlformats.org/officeDocument/2006/relationships/hyperlink" Target="http://www.comlaw.gov.au/Series/C2011A00012" TargetMode="External"/><Relationship Id="rId166" Type="http://schemas.openxmlformats.org/officeDocument/2006/relationships/hyperlink" Target="http://www.legislation.act.gov.au/a/1900-40" TargetMode="External"/><Relationship Id="rId331" Type="http://schemas.openxmlformats.org/officeDocument/2006/relationships/hyperlink" Target="http://www.legislation.act.gov.au/a/2012-20" TargetMode="External"/><Relationship Id="rId373" Type="http://schemas.openxmlformats.org/officeDocument/2006/relationships/hyperlink" Target="http://www.legislation.act.gov.au/a/2022-2/" TargetMode="External"/><Relationship Id="rId429" Type="http://schemas.openxmlformats.org/officeDocument/2006/relationships/hyperlink" Target="http://www.legislation.act.gov.au/a/2015-35" TargetMode="External"/><Relationship Id="rId580" Type="http://schemas.openxmlformats.org/officeDocument/2006/relationships/hyperlink" Target="http://www.legislation.act.gov.au/a/2025-29/" TargetMode="External"/><Relationship Id="rId636" Type="http://schemas.openxmlformats.org/officeDocument/2006/relationships/hyperlink" Target="http://www.legislation.act.gov.au/a/2006-23" TargetMode="External"/><Relationship Id="rId1" Type="http://schemas.openxmlformats.org/officeDocument/2006/relationships/customXml" Target="../customXml/item1.xml"/><Relationship Id="rId233" Type="http://schemas.openxmlformats.org/officeDocument/2006/relationships/hyperlink" Target="http://www.legislation.act.gov.au/a/1991-81" TargetMode="External"/><Relationship Id="rId440" Type="http://schemas.openxmlformats.org/officeDocument/2006/relationships/hyperlink" Target="http://www.legislation.act.gov.au/a/2015-35" TargetMode="External"/><Relationship Id="rId678" Type="http://schemas.openxmlformats.org/officeDocument/2006/relationships/hyperlink" Target="http://www.legislation.act.gov.au/a/2022-2/" TargetMode="External"/><Relationship Id="rId28" Type="http://schemas.openxmlformats.org/officeDocument/2006/relationships/hyperlink" Target="http://www.legislation.act.gov.au/a/1996-65" TargetMode="External"/><Relationship Id="rId275" Type="http://schemas.openxmlformats.org/officeDocument/2006/relationships/hyperlink" Target="http://www.legislation.act.gov.au/a/2012-20" TargetMode="External"/><Relationship Id="rId300" Type="http://schemas.openxmlformats.org/officeDocument/2006/relationships/hyperlink" Target="https://www.legislation.act.gov.au/a/2026-6/" TargetMode="External"/><Relationship Id="rId482" Type="http://schemas.openxmlformats.org/officeDocument/2006/relationships/hyperlink" Target="https://www.legislation.act.gov.au/a/2026-6/" TargetMode="External"/><Relationship Id="rId538" Type="http://schemas.openxmlformats.org/officeDocument/2006/relationships/hyperlink" Target="http://www.legislation.act.gov.au/a/2012-20" TargetMode="External"/><Relationship Id="rId703" Type="http://schemas.openxmlformats.org/officeDocument/2006/relationships/hyperlink" Target="http://www.legislation.act.gov.au/a/2010-45" TargetMode="External"/><Relationship Id="rId745" Type="http://schemas.openxmlformats.org/officeDocument/2006/relationships/hyperlink" Target="http://www.legislation.act.gov.au/a/2022-13/" TargetMode="External"/><Relationship Id="rId81" Type="http://schemas.openxmlformats.org/officeDocument/2006/relationships/hyperlink" Target="http://www.legislation.act.gov.au/a/2008-19" TargetMode="External"/><Relationship Id="rId135" Type="http://schemas.openxmlformats.org/officeDocument/2006/relationships/hyperlink" Target="https://www.legislation.gov.au/C2004A04868/latest/versions" TargetMode="External"/><Relationship Id="rId177" Type="http://schemas.openxmlformats.org/officeDocument/2006/relationships/hyperlink" Target="https://www.legislation.gov.au/C2004A04868/latest/versions" TargetMode="External"/><Relationship Id="rId342" Type="http://schemas.openxmlformats.org/officeDocument/2006/relationships/hyperlink" Target="http://www.legislation.act.gov.au/a/2022-2/" TargetMode="External"/><Relationship Id="rId384" Type="http://schemas.openxmlformats.org/officeDocument/2006/relationships/hyperlink" Target="http://www.legislation.act.gov.au/a/2012-20" TargetMode="External"/><Relationship Id="rId591" Type="http://schemas.openxmlformats.org/officeDocument/2006/relationships/hyperlink" Target="http://www.legislation.act.gov.au/a/2012-20" TargetMode="External"/><Relationship Id="rId605" Type="http://schemas.openxmlformats.org/officeDocument/2006/relationships/hyperlink" Target="http://www.legislation.act.gov.au/a/2012-20" TargetMode="External"/><Relationship Id="rId202" Type="http://schemas.openxmlformats.org/officeDocument/2006/relationships/hyperlink" Target="https://www.legislation.gov.au/C2004A04868/latest/versions" TargetMode="External"/><Relationship Id="rId244" Type="http://schemas.openxmlformats.org/officeDocument/2006/relationships/header" Target="header11.xml"/><Relationship Id="rId647" Type="http://schemas.openxmlformats.org/officeDocument/2006/relationships/hyperlink" Target="http://www.legislation.act.gov.au/a/2005-47" TargetMode="External"/><Relationship Id="rId689" Type="http://schemas.openxmlformats.org/officeDocument/2006/relationships/hyperlink" Target="http://www.legislation.act.gov.au/a/2006-42" TargetMode="External"/><Relationship Id="rId39" Type="http://schemas.openxmlformats.org/officeDocument/2006/relationships/hyperlink" Target="http://www.legislation.act.gov.au/a/1900-40" TargetMode="External"/><Relationship Id="rId286" Type="http://schemas.openxmlformats.org/officeDocument/2006/relationships/hyperlink" Target="http://www.legislation.act.gov.au/a/2017-9/default.asp" TargetMode="External"/><Relationship Id="rId451" Type="http://schemas.openxmlformats.org/officeDocument/2006/relationships/hyperlink" Target="http://www.legislation.act.gov.au/a/2015-35" TargetMode="External"/><Relationship Id="rId493" Type="http://schemas.openxmlformats.org/officeDocument/2006/relationships/hyperlink" Target="http://www.legislation.act.gov.au/a/2012-20" TargetMode="External"/><Relationship Id="rId507" Type="http://schemas.openxmlformats.org/officeDocument/2006/relationships/hyperlink" Target="http://www.legislation.act.gov.au/a/2012-20" TargetMode="External"/><Relationship Id="rId549" Type="http://schemas.openxmlformats.org/officeDocument/2006/relationships/hyperlink" Target="http://www.legislation.act.gov.au/a/2012-20" TargetMode="External"/><Relationship Id="rId714" Type="http://schemas.openxmlformats.org/officeDocument/2006/relationships/hyperlink" Target="http://www.legislation.act.gov.au/a/2013-12" TargetMode="External"/><Relationship Id="rId756" Type="http://schemas.openxmlformats.org/officeDocument/2006/relationships/hyperlink" Target="http://www.legislation.act.gov.au/a/2025-29/" TargetMode="External"/><Relationship Id="rId50" Type="http://schemas.openxmlformats.org/officeDocument/2006/relationships/hyperlink" Target="http://www.legislation.act.gov.au/a/2005-58" TargetMode="External"/><Relationship Id="rId104" Type="http://schemas.openxmlformats.org/officeDocument/2006/relationships/hyperlink" Target="http://www.legislation.act.gov.au/a/2002-51" TargetMode="External"/><Relationship Id="rId146" Type="http://schemas.openxmlformats.org/officeDocument/2006/relationships/hyperlink" Target="https://www.legislation.gov.au/C2004A04868/latest/versions" TargetMode="External"/><Relationship Id="rId188" Type="http://schemas.openxmlformats.org/officeDocument/2006/relationships/hyperlink" Target="https://www.legislation.gov.au/C2004A04868/latest/versions" TargetMode="External"/><Relationship Id="rId311" Type="http://schemas.openxmlformats.org/officeDocument/2006/relationships/hyperlink" Target="https://legislation.act.gov.au/a/2023-33/" TargetMode="External"/><Relationship Id="rId353" Type="http://schemas.openxmlformats.org/officeDocument/2006/relationships/hyperlink" Target="http://www.legislation.act.gov.au/a/2012-20" TargetMode="External"/><Relationship Id="rId395" Type="http://schemas.openxmlformats.org/officeDocument/2006/relationships/hyperlink" Target="http://www.legislation.act.gov.au/a/2012-20" TargetMode="External"/><Relationship Id="rId409" Type="http://schemas.openxmlformats.org/officeDocument/2006/relationships/hyperlink" Target="http://www.legislation.act.gov.au/a/2008-37" TargetMode="External"/><Relationship Id="rId560" Type="http://schemas.openxmlformats.org/officeDocument/2006/relationships/hyperlink" Target="http://www.legislation.act.gov.au/a/2016-52/default.asp" TargetMode="External"/><Relationship Id="rId92" Type="http://schemas.openxmlformats.org/officeDocument/2006/relationships/hyperlink" Target="https://www.legislation.gov.au/Series/C2004A04858" TargetMode="External"/><Relationship Id="rId213" Type="http://schemas.openxmlformats.org/officeDocument/2006/relationships/hyperlink" Target="https://www.legislation.gov.au/C2004A04868/latest/versions" TargetMode="External"/><Relationship Id="rId420" Type="http://schemas.openxmlformats.org/officeDocument/2006/relationships/hyperlink" Target="http://www.legislation.act.gov.au/a/2015-35" TargetMode="External"/><Relationship Id="rId616" Type="http://schemas.openxmlformats.org/officeDocument/2006/relationships/hyperlink" Target="http://www.legislation.act.gov.au/a/2005-60" TargetMode="External"/><Relationship Id="rId658" Type="http://schemas.openxmlformats.org/officeDocument/2006/relationships/hyperlink" Target="http://www.legislation.act.gov.au/a/2012-20" TargetMode="External"/><Relationship Id="rId255" Type="http://schemas.openxmlformats.org/officeDocument/2006/relationships/hyperlink" Target="http://www.legislation.act.gov.au/a/2005-59" TargetMode="External"/><Relationship Id="rId297" Type="http://schemas.openxmlformats.org/officeDocument/2006/relationships/hyperlink" Target="http://www.legislation.act.gov.au/a/2024-33/" TargetMode="External"/><Relationship Id="rId462" Type="http://schemas.openxmlformats.org/officeDocument/2006/relationships/hyperlink" Target="http://www.legislation.act.gov.au/a/2015-35" TargetMode="External"/><Relationship Id="rId518" Type="http://schemas.openxmlformats.org/officeDocument/2006/relationships/hyperlink" Target="http://www.legislation.act.gov.au/a/2012-20" TargetMode="External"/><Relationship Id="rId725" Type="http://schemas.openxmlformats.org/officeDocument/2006/relationships/hyperlink" Target="http://www.legislation.act.gov.au/a/2016-48" TargetMode="External"/><Relationship Id="rId115" Type="http://schemas.openxmlformats.org/officeDocument/2006/relationships/footer" Target="footer7.xml"/><Relationship Id="rId157" Type="http://schemas.openxmlformats.org/officeDocument/2006/relationships/hyperlink" Target="http://www.legislation.act.gov.au/a/1900-40" TargetMode="External"/><Relationship Id="rId322" Type="http://schemas.openxmlformats.org/officeDocument/2006/relationships/hyperlink" Target="http://www.legislation.act.gov.au/a/2015-35" TargetMode="External"/><Relationship Id="rId364" Type="http://schemas.openxmlformats.org/officeDocument/2006/relationships/hyperlink" Target="http://www.legislation.act.gov.au/a/2022-2/" TargetMode="External"/><Relationship Id="rId767" Type="http://schemas.openxmlformats.org/officeDocument/2006/relationships/footer" Target="footer18.xml"/><Relationship Id="rId61" Type="http://schemas.openxmlformats.org/officeDocument/2006/relationships/hyperlink" Target="http://www.legislation.act.gov.au/a/2003-8" TargetMode="External"/><Relationship Id="rId199" Type="http://schemas.openxmlformats.org/officeDocument/2006/relationships/hyperlink" Target="https://www.legislation.gov.au/C2004A04868/latest/versions" TargetMode="External"/><Relationship Id="rId571" Type="http://schemas.openxmlformats.org/officeDocument/2006/relationships/hyperlink" Target="http://www.legislation.act.gov.au/a/2012-20" TargetMode="External"/><Relationship Id="rId627" Type="http://schemas.openxmlformats.org/officeDocument/2006/relationships/hyperlink" Target="http://www.legislation.act.gov.au/a/2008-37" TargetMode="External"/><Relationship Id="rId669" Type="http://schemas.openxmlformats.org/officeDocument/2006/relationships/hyperlink" Target="http://www.legislation.act.gov.au/a/2018-42/default.asp" TargetMode="External"/><Relationship Id="rId19" Type="http://schemas.openxmlformats.org/officeDocument/2006/relationships/footer" Target="footer1.xml"/><Relationship Id="rId224" Type="http://schemas.openxmlformats.org/officeDocument/2006/relationships/hyperlink" Target="https://www.legislation.gov.au/C1901A00006/latest/versions" TargetMode="External"/><Relationship Id="rId266" Type="http://schemas.openxmlformats.org/officeDocument/2006/relationships/hyperlink" Target="http://www.legislation.act.gov.au/cn/2008-17/default.asp" TargetMode="External"/><Relationship Id="rId431" Type="http://schemas.openxmlformats.org/officeDocument/2006/relationships/hyperlink" Target="http://www.legislation.act.gov.au/a/2018-40/default.asp" TargetMode="External"/><Relationship Id="rId473" Type="http://schemas.openxmlformats.org/officeDocument/2006/relationships/hyperlink" Target="http://www.legislation.act.gov.au/a/2007-12" TargetMode="External"/><Relationship Id="rId529" Type="http://schemas.openxmlformats.org/officeDocument/2006/relationships/hyperlink" Target="http://www.legislation.act.gov.au/a/2012-20" TargetMode="External"/><Relationship Id="rId680" Type="http://schemas.openxmlformats.org/officeDocument/2006/relationships/hyperlink" Target="http://www.legislation.act.gov.au/a/2005-60" TargetMode="External"/><Relationship Id="rId736" Type="http://schemas.openxmlformats.org/officeDocument/2006/relationships/hyperlink" Target="http://www.legislation.act.gov.au/a/2018-42/default.asp" TargetMode="External"/><Relationship Id="rId30" Type="http://schemas.openxmlformats.org/officeDocument/2006/relationships/hyperlink" Target="http://www.legislation.act.gov.au/a/2001-14" TargetMode="External"/><Relationship Id="rId126" Type="http://schemas.openxmlformats.org/officeDocument/2006/relationships/hyperlink" Target="http://www.legislation.act.gov.au/a/1900-40" TargetMode="External"/><Relationship Id="rId168" Type="http://schemas.openxmlformats.org/officeDocument/2006/relationships/hyperlink" Target="https://www.legislation.gov.au/C2004A04868/latest/versions" TargetMode="External"/><Relationship Id="rId333" Type="http://schemas.openxmlformats.org/officeDocument/2006/relationships/hyperlink" Target="http://www.legislation.act.gov.au/a/2012-20" TargetMode="External"/><Relationship Id="rId540" Type="http://schemas.openxmlformats.org/officeDocument/2006/relationships/hyperlink" Target="http://www.legislation.act.gov.au/a/2012-20" TargetMode="External"/><Relationship Id="rId72" Type="http://schemas.openxmlformats.org/officeDocument/2006/relationships/hyperlink" Target="http://www.legislation.act.gov.au/a/2011-42" TargetMode="External"/><Relationship Id="rId375" Type="http://schemas.openxmlformats.org/officeDocument/2006/relationships/hyperlink" Target="http://www.legislation.act.gov.au/a/2012-20" TargetMode="External"/><Relationship Id="rId582" Type="http://schemas.openxmlformats.org/officeDocument/2006/relationships/hyperlink" Target="http://www.legislation.act.gov.au/a/2011-22" TargetMode="External"/><Relationship Id="rId638" Type="http://schemas.openxmlformats.org/officeDocument/2006/relationships/hyperlink" Target="https://legislation.act.gov.au/a/2023-33/" TargetMode="External"/><Relationship Id="rId3" Type="http://schemas.openxmlformats.org/officeDocument/2006/relationships/styles" Target="styles.xml"/><Relationship Id="rId235" Type="http://schemas.openxmlformats.org/officeDocument/2006/relationships/hyperlink" Target="http://www.legislation.act.gov.au/a/2007-15/default.asp" TargetMode="External"/><Relationship Id="rId277" Type="http://schemas.openxmlformats.org/officeDocument/2006/relationships/hyperlink" Target="http://www.legislation.act.gov.au/a/2013-12" TargetMode="External"/><Relationship Id="rId400" Type="http://schemas.openxmlformats.org/officeDocument/2006/relationships/hyperlink" Target="http://www.legislation.act.gov.au/a/2022-2/" TargetMode="External"/><Relationship Id="rId442" Type="http://schemas.openxmlformats.org/officeDocument/2006/relationships/hyperlink" Target="http://www.legislation.act.gov.au/a/2025-29/" TargetMode="External"/><Relationship Id="rId484" Type="http://schemas.openxmlformats.org/officeDocument/2006/relationships/hyperlink" Target="http://www.legislation.act.gov.au/a/2012-20" TargetMode="External"/><Relationship Id="rId705" Type="http://schemas.openxmlformats.org/officeDocument/2006/relationships/hyperlink" Target="http://www.legislation.act.gov.au/a/2010-45" TargetMode="External"/><Relationship Id="rId137" Type="http://schemas.openxmlformats.org/officeDocument/2006/relationships/hyperlink" Target="https://www.legislation.gov.au/C2004A04868/latest/versions" TargetMode="External"/><Relationship Id="rId302" Type="http://schemas.openxmlformats.org/officeDocument/2006/relationships/hyperlink" Target="http://www.legislation.act.gov.au/a/2012-20" TargetMode="External"/><Relationship Id="rId344" Type="http://schemas.openxmlformats.org/officeDocument/2006/relationships/hyperlink" Target="http://www.legislation.act.gov.au/a/2022-2/" TargetMode="External"/><Relationship Id="rId691" Type="http://schemas.openxmlformats.org/officeDocument/2006/relationships/hyperlink" Target="http://www.legislation.act.gov.au/a/2007-12" TargetMode="External"/><Relationship Id="rId747" Type="http://schemas.openxmlformats.org/officeDocument/2006/relationships/hyperlink" Target="http://www.legislation.act.gov.au/a/2023-33/" TargetMode="External"/><Relationship Id="rId41" Type="http://schemas.openxmlformats.org/officeDocument/2006/relationships/hyperlink" Target="http://www.legislation.act.gov.au/a/1900-40" TargetMode="External"/><Relationship Id="rId83" Type="http://schemas.openxmlformats.org/officeDocument/2006/relationships/hyperlink" Target="http://www.legislation.act.gov.au/a/2008-19" TargetMode="External"/><Relationship Id="rId179" Type="http://schemas.openxmlformats.org/officeDocument/2006/relationships/hyperlink" Target="https://www.legislation.gov.au/C2004A04868/latest/versions" TargetMode="External"/><Relationship Id="rId386" Type="http://schemas.openxmlformats.org/officeDocument/2006/relationships/hyperlink" Target="http://www.legislation.act.gov.au/a/2012-20" TargetMode="External"/><Relationship Id="rId551" Type="http://schemas.openxmlformats.org/officeDocument/2006/relationships/hyperlink" Target="http://www.legislation.act.gov.au/a/2013-50" TargetMode="External"/><Relationship Id="rId593" Type="http://schemas.openxmlformats.org/officeDocument/2006/relationships/hyperlink" Target="http://www.legislation.act.gov.au/a/2012-20" TargetMode="External"/><Relationship Id="rId607" Type="http://schemas.openxmlformats.org/officeDocument/2006/relationships/hyperlink" Target="http://www.legislation.act.gov.au/a/2024-16/" TargetMode="External"/><Relationship Id="rId649" Type="http://schemas.openxmlformats.org/officeDocument/2006/relationships/hyperlink" Target="http://www.legislation.act.gov.au/a/2012-20" TargetMode="External"/><Relationship Id="rId190" Type="http://schemas.openxmlformats.org/officeDocument/2006/relationships/hyperlink" Target="https://www.legislation.gov.au/C2004A04868/latest/versions" TargetMode="External"/><Relationship Id="rId204" Type="http://schemas.openxmlformats.org/officeDocument/2006/relationships/hyperlink" Target="https://www.legislation.gov.au/C2004A04868/latest/versions" TargetMode="External"/><Relationship Id="rId246" Type="http://schemas.openxmlformats.org/officeDocument/2006/relationships/footer" Target="footer13.xml"/><Relationship Id="rId288" Type="http://schemas.openxmlformats.org/officeDocument/2006/relationships/hyperlink" Target="http://www.legislation.act.gov.au/a/2018-40/default.asp" TargetMode="External"/><Relationship Id="rId411" Type="http://schemas.openxmlformats.org/officeDocument/2006/relationships/hyperlink" Target="http://www.legislation.act.gov.au/a/2008-37" TargetMode="External"/><Relationship Id="rId453" Type="http://schemas.openxmlformats.org/officeDocument/2006/relationships/hyperlink" Target="http://www.legislation.act.gov.au/a/2015-35" TargetMode="External"/><Relationship Id="rId509" Type="http://schemas.openxmlformats.org/officeDocument/2006/relationships/hyperlink" Target="http://www.legislation.act.gov.au/a/2012-20" TargetMode="External"/><Relationship Id="rId660" Type="http://schemas.openxmlformats.org/officeDocument/2006/relationships/hyperlink" Target="https://legislation.act.gov.au/a/2023-33/" TargetMode="External"/><Relationship Id="rId106" Type="http://schemas.openxmlformats.org/officeDocument/2006/relationships/hyperlink" Target="http://www.legislation.act.gov.au/a/1997-125" TargetMode="External"/><Relationship Id="rId313" Type="http://schemas.openxmlformats.org/officeDocument/2006/relationships/hyperlink" Target="https://www.legislation.act.gov.au/a/2026-6/" TargetMode="External"/><Relationship Id="rId495" Type="http://schemas.openxmlformats.org/officeDocument/2006/relationships/hyperlink" Target="http://www.legislation.act.gov.au/a/2012-20" TargetMode="External"/><Relationship Id="rId716" Type="http://schemas.openxmlformats.org/officeDocument/2006/relationships/hyperlink" Target="http://www.legislation.act.gov.au/a/2013-50/default.asp" TargetMode="External"/><Relationship Id="rId758" Type="http://schemas.openxmlformats.org/officeDocument/2006/relationships/header" Target="header12.xml"/><Relationship Id="rId10" Type="http://schemas.openxmlformats.org/officeDocument/2006/relationships/hyperlink" Target="http://www.legislation.act.gov.au" TargetMode="External"/><Relationship Id="rId52" Type="http://schemas.openxmlformats.org/officeDocument/2006/relationships/hyperlink" Target="http://www.legislation.act.gov.au/a/2002-51" TargetMode="External"/><Relationship Id="rId94" Type="http://schemas.openxmlformats.org/officeDocument/2006/relationships/hyperlink" Target="http://www.legislation.act.gov.au/a/2002-51" TargetMode="External"/><Relationship Id="rId148" Type="http://schemas.openxmlformats.org/officeDocument/2006/relationships/hyperlink" Target="https://www.legislation.gov.au/C2004A04868/latest/versions" TargetMode="External"/><Relationship Id="rId355" Type="http://schemas.openxmlformats.org/officeDocument/2006/relationships/hyperlink" Target="http://www.legislation.act.gov.au/a/2022-2/" TargetMode="External"/><Relationship Id="rId397" Type="http://schemas.openxmlformats.org/officeDocument/2006/relationships/hyperlink" Target="http://www.legislation.act.gov.au/a/2015-35" TargetMode="External"/><Relationship Id="rId520" Type="http://schemas.openxmlformats.org/officeDocument/2006/relationships/hyperlink" Target="http://www.legislation.act.gov.au/a/2012-20" TargetMode="External"/><Relationship Id="rId562" Type="http://schemas.openxmlformats.org/officeDocument/2006/relationships/hyperlink" Target="http://www.legislation.act.gov.au/a/2013-50" TargetMode="External"/><Relationship Id="rId618" Type="http://schemas.openxmlformats.org/officeDocument/2006/relationships/hyperlink" Target="http://www.legislation.act.gov.au/a/2010-45" TargetMode="External"/><Relationship Id="rId215" Type="http://schemas.openxmlformats.org/officeDocument/2006/relationships/hyperlink" Target="https://www.legislation.gov.au/C2004A04868/latest/versions" TargetMode="External"/><Relationship Id="rId257" Type="http://schemas.openxmlformats.org/officeDocument/2006/relationships/hyperlink" Target="http://www.legislation.act.gov.au/a/2006-42" TargetMode="External"/><Relationship Id="rId422" Type="http://schemas.openxmlformats.org/officeDocument/2006/relationships/hyperlink" Target="http://www.legislation.act.gov.au/a/2015-35" TargetMode="External"/><Relationship Id="rId464" Type="http://schemas.openxmlformats.org/officeDocument/2006/relationships/hyperlink" Target="http://www.legislation.act.gov.au/a/2015-35" TargetMode="External"/><Relationship Id="rId299" Type="http://schemas.openxmlformats.org/officeDocument/2006/relationships/hyperlink" Target="https://legislation.act.gov.au/a/2025-29/" TargetMode="External"/><Relationship Id="rId727" Type="http://schemas.openxmlformats.org/officeDocument/2006/relationships/hyperlink" Target="http://www.legislation.act.gov.au/a/2016-52" TargetMode="External"/><Relationship Id="rId63" Type="http://schemas.openxmlformats.org/officeDocument/2006/relationships/hyperlink" Target="http://www.legislation.act.gov.au/a/1996-65" TargetMode="External"/><Relationship Id="rId159" Type="http://schemas.openxmlformats.org/officeDocument/2006/relationships/hyperlink" Target="http://www.legislation.act.gov.au/a/1900-40" TargetMode="External"/><Relationship Id="rId366" Type="http://schemas.openxmlformats.org/officeDocument/2006/relationships/hyperlink" Target="http://www.legislation.act.gov.au/a/2022-2/" TargetMode="External"/><Relationship Id="rId573" Type="http://schemas.openxmlformats.org/officeDocument/2006/relationships/hyperlink" Target="http://www.legislation.act.gov.au/a/2012-20" TargetMode="External"/><Relationship Id="rId226" Type="http://schemas.openxmlformats.org/officeDocument/2006/relationships/header" Target="header9.xml"/><Relationship Id="rId433" Type="http://schemas.openxmlformats.org/officeDocument/2006/relationships/hyperlink" Target="http://www.legislation.act.gov.au/a/2018-40/default.asp" TargetMode="External"/><Relationship Id="rId640" Type="http://schemas.openxmlformats.org/officeDocument/2006/relationships/hyperlink" Target="http://www.legislation.act.gov.au/a/2012-20" TargetMode="External"/><Relationship Id="rId738" Type="http://schemas.openxmlformats.org/officeDocument/2006/relationships/hyperlink" Target="http://www.legislation.act.gov.au/a/2020-31/" TargetMode="External"/><Relationship Id="rId74" Type="http://schemas.openxmlformats.org/officeDocument/2006/relationships/hyperlink" Target="http://www.legislation.act.gov.au/a/2008-19" TargetMode="External"/><Relationship Id="rId377" Type="http://schemas.openxmlformats.org/officeDocument/2006/relationships/hyperlink" Target="http://www.legislation.act.gov.au/a/2022-2/" TargetMode="External"/><Relationship Id="rId500" Type="http://schemas.openxmlformats.org/officeDocument/2006/relationships/hyperlink" Target="http://www.legislation.act.gov.au/a/2024-33/" TargetMode="External"/><Relationship Id="rId584" Type="http://schemas.openxmlformats.org/officeDocument/2006/relationships/hyperlink" Target="http://www.legislation.act.gov.au/a/2012-20" TargetMode="External"/><Relationship Id="rId5" Type="http://schemas.openxmlformats.org/officeDocument/2006/relationships/webSettings" Target="webSettings.xml"/><Relationship Id="rId237" Type="http://schemas.openxmlformats.org/officeDocument/2006/relationships/hyperlink" Target="http://www.legislation.act.gov.au/a/1900-40" TargetMode="External"/><Relationship Id="rId444" Type="http://schemas.openxmlformats.org/officeDocument/2006/relationships/hyperlink" Target="http://www.legislation.act.gov.au/a/2018-40/default.asp" TargetMode="External"/><Relationship Id="rId651" Type="http://schemas.openxmlformats.org/officeDocument/2006/relationships/hyperlink" Target="http://www.legislation.act.gov.au/a/2012-20" TargetMode="External"/><Relationship Id="rId749" Type="http://schemas.openxmlformats.org/officeDocument/2006/relationships/hyperlink" Target="http://www.legislation.act.gov.au/a/2024-16/" TargetMode="External"/><Relationship Id="rId290" Type="http://schemas.openxmlformats.org/officeDocument/2006/relationships/hyperlink" Target="http://www.legislation.act.gov.au/a/2020-31/default.asp" TargetMode="External"/><Relationship Id="rId304" Type="http://schemas.openxmlformats.org/officeDocument/2006/relationships/hyperlink" Target="http://www.legislation.act.gov.au/a/2006-23" TargetMode="External"/><Relationship Id="rId388" Type="http://schemas.openxmlformats.org/officeDocument/2006/relationships/hyperlink" Target="http://www.legislation.act.gov.au/a/2008-28" TargetMode="External"/><Relationship Id="rId511" Type="http://schemas.openxmlformats.org/officeDocument/2006/relationships/hyperlink" Target="http://www.legislation.act.gov.au/a/2013-50" TargetMode="External"/><Relationship Id="rId609" Type="http://schemas.openxmlformats.org/officeDocument/2006/relationships/hyperlink" Target="https://www.legislation.act.gov.au/a/2026-6/" TargetMode="External"/><Relationship Id="rId85" Type="http://schemas.openxmlformats.org/officeDocument/2006/relationships/hyperlink" Target="http://www.legislation.act.gov.au/a/2008-19" TargetMode="External"/><Relationship Id="rId150" Type="http://schemas.openxmlformats.org/officeDocument/2006/relationships/hyperlink" Target="http://www.legislation.act.gov.au/a/1900-40" TargetMode="External"/><Relationship Id="rId595" Type="http://schemas.openxmlformats.org/officeDocument/2006/relationships/hyperlink" Target="http://www.legislation.act.gov.au/a/2012-20" TargetMode="External"/><Relationship Id="rId248" Type="http://schemas.openxmlformats.org/officeDocument/2006/relationships/hyperlink" Target="http://www.legislation.act.gov.au/a/2005-47" TargetMode="External"/><Relationship Id="rId455" Type="http://schemas.openxmlformats.org/officeDocument/2006/relationships/hyperlink" Target="http://www.legislation.act.gov.au/a/2015-35" TargetMode="External"/><Relationship Id="rId662" Type="http://schemas.openxmlformats.org/officeDocument/2006/relationships/hyperlink" Target="http://www.legislation.act.gov.au/a/2012-20" TargetMode="External"/><Relationship Id="rId12" Type="http://schemas.openxmlformats.org/officeDocument/2006/relationships/hyperlink" Target="http://www.legislation.act.gov.au/a/2001-14" TargetMode="External"/><Relationship Id="rId108" Type="http://schemas.openxmlformats.org/officeDocument/2006/relationships/hyperlink" Target="http://www.legislation.act.gov.au/sl/2006-29" TargetMode="External"/><Relationship Id="rId315" Type="http://schemas.openxmlformats.org/officeDocument/2006/relationships/hyperlink" Target="http://www.legislation.act.gov.au/a/2016-48/default.asp" TargetMode="External"/><Relationship Id="rId522" Type="http://schemas.openxmlformats.org/officeDocument/2006/relationships/hyperlink" Target="http://www.legislation.act.gov.au/a/2012-20" TargetMode="External"/><Relationship Id="rId96" Type="http://schemas.openxmlformats.org/officeDocument/2006/relationships/hyperlink" Target="http://www.legislation.act.gov.au/a/2002-51" TargetMode="External"/><Relationship Id="rId161" Type="http://schemas.openxmlformats.org/officeDocument/2006/relationships/hyperlink" Target="http://www.legislation.act.gov.au/a/1900-40" TargetMode="External"/><Relationship Id="rId399" Type="http://schemas.openxmlformats.org/officeDocument/2006/relationships/hyperlink" Target="http://www.legislation.act.gov.au/a/2018-42/default.asp" TargetMode="External"/><Relationship Id="rId259" Type="http://schemas.openxmlformats.org/officeDocument/2006/relationships/hyperlink" Target="http://www.legislation.act.gov.au/cn/2007-3/default.asp" TargetMode="External"/><Relationship Id="rId466" Type="http://schemas.openxmlformats.org/officeDocument/2006/relationships/hyperlink" Target="http://www.legislation.act.gov.au/a/2012-20" TargetMode="External"/><Relationship Id="rId673" Type="http://schemas.openxmlformats.org/officeDocument/2006/relationships/hyperlink" Target="http://www.legislation.act.gov.au/a/2022-2/" TargetMode="External"/><Relationship Id="rId23" Type="http://schemas.openxmlformats.org/officeDocument/2006/relationships/header" Target="header4.xml"/><Relationship Id="rId119" Type="http://schemas.openxmlformats.org/officeDocument/2006/relationships/hyperlink" Target="http://www.legislation.act.gov.au/a/1900-40" TargetMode="External"/><Relationship Id="rId326" Type="http://schemas.openxmlformats.org/officeDocument/2006/relationships/hyperlink" Target="http://www.legislation.act.gov.au/a/2015-35" TargetMode="External"/><Relationship Id="rId533" Type="http://schemas.openxmlformats.org/officeDocument/2006/relationships/hyperlink" Target="http://www.legislation.act.gov.au/a/2012-20" TargetMode="External"/><Relationship Id="rId740" Type="http://schemas.openxmlformats.org/officeDocument/2006/relationships/hyperlink" Target="http://www.legislation.act.gov.au/a/2020-31/" TargetMode="External"/><Relationship Id="rId172" Type="http://schemas.openxmlformats.org/officeDocument/2006/relationships/hyperlink" Target="https://www.legislation.gov.au/C2004A04868/latest/versions" TargetMode="External"/><Relationship Id="rId477" Type="http://schemas.openxmlformats.org/officeDocument/2006/relationships/hyperlink" Target="http://www.legislation.act.gov.au/a/2025-4/" TargetMode="External"/><Relationship Id="rId600" Type="http://schemas.openxmlformats.org/officeDocument/2006/relationships/hyperlink" Target="http://www.legislation.act.gov.au/a/2020-31/" TargetMode="External"/><Relationship Id="rId684" Type="http://schemas.openxmlformats.org/officeDocument/2006/relationships/hyperlink" Target="http://www.legislation.act.gov.au/a/2006-3" TargetMode="External"/><Relationship Id="rId337" Type="http://schemas.openxmlformats.org/officeDocument/2006/relationships/hyperlink" Target="http://www.legislation.act.gov.au/a/2012-20" TargetMode="External"/><Relationship Id="rId34" Type="http://schemas.openxmlformats.org/officeDocument/2006/relationships/hyperlink" Target="http://www.legislation.act.gov.au/a/2005-58" TargetMode="External"/><Relationship Id="rId544" Type="http://schemas.openxmlformats.org/officeDocument/2006/relationships/hyperlink" Target="http://www.legislation.act.gov.au/a/2012-20" TargetMode="External"/><Relationship Id="rId751" Type="http://schemas.openxmlformats.org/officeDocument/2006/relationships/hyperlink" Target="http://www.legislation.act.gov.au/a/2024-33/" TargetMode="External"/><Relationship Id="rId183" Type="http://schemas.openxmlformats.org/officeDocument/2006/relationships/hyperlink" Target="https://www.legislation.gov.au/C2004A04868/latest/versions" TargetMode="External"/><Relationship Id="rId390" Type="http://schemas.openxmlformats.org/officeDocument/2006/relationships/hyperlink" Target="http://www.legislation.act.gov.au/a/2015-35" TargetMode="External"/><Relationship Id="rId404" Type="http://schemas.openxmlformats.org/officeDocument/2006/relationships/hyperlink" Target="http://www.legislation.act.gov.au/a/2016-48/default.asp" TargetMode="External"/><Relationship Id="rId611" Type="http://schemas.openxmlformats.org/officeDocument/2006/relationships/hyperlink" Target="http://www.legislation.act.gov.au/a/2013-12" TargetMode="External"/><Relationship Id="rId250" Type="http://schemas.openxmlformats.org/officeDocument/2006/relationships/hyperlink" Target="http://www.legislation.act.gov.au/a/2006-3" TargetMode="External"/><Relationship Id="rId488" Type="http://schemas.openxmlformats.org/officeDocument/2006/relationships/hyperlink" Target="http://www.legislation.act.gov.au/a/2012-20" TargetMode="External"/><Relationship Id="rId695" Type="http://schemas.openxmlformats.org/officeDocument/2006/relationships/hyperlink" Target="http://www.legislation.act.gov.au/a/2008-37" TargetMode="External"/><Relationship Id="rId709" Type="http://schemas.openxmlformats.org/officeDocument/2006/relationships/hyperlink" Target="http://www.legislation.act.gov.au/a/2011-52" TargetMode="External"/><Relationship Id="rId45" Type="http://schemas.openxmlformats.org/officeDocument/2006/relationships/hyperlink" Target="http://www.legislation.act.gov.au/a/2001-14" TargetMode="External"/><Relationship Id="rId110" Type="http://schemas.openxmlformats.org/officeDocument/2006/relationships/hyperlink" Target="http://www.legislation.act.gov.au/a/1997-112" TargetMode="External"/><Relationship Id="rId348" Type="http://schemas.openxmlformats.org/officeDocument/2006/relationships/hyperlink" Target="http://www.legislation.act.gov.au/a/2012-20" TargetMode="External"/><Relationship Id="rId555" Type="http://schemas.openxmlformats.org/officeDocument/2006/relationships/hyperlink" Target="http://www.legislation.act.gov.au/a/2012-20" TargetMode="External"/><Relationship Id="rId762" Type="http://schemas.openxmlformats.org/officeDocument/2006/relationships/header" Target="header14.xml"/><Relationship Id="rId194" Type="http://schemas.openxmlformats.org/officeDocument/2006/relationships/hyperlink" Target="https://www.legislation.gov.au/C2004A04868/latest/versions" TargetMode="External"/><Relationship Id="rId208" Type="http://schemas.openxmlformats.org/officeDocument/2006/relationships/hyperlink" Target="https://www.legislation.gov.au/C2004A04868/latest/versions" TargetMode="External"/><Relationship Id="rId415" Type="http://schemas.openxmlformats.org/officeDocument/2006/relationships/hyperlink" Target="http://www.legislation.act.gov.au/a/2015-35" TargetMode="External"/><Relationship Id="rId622" Type="http://schemas.openxmlformats.org/officeDocument/2006/relationships/hyperlink" Target="https://legislation.act.gov.au/a/2023-33/" TargetMode="External"/><Relationship Id="rId261" Type="http://schemas.openxmlformats.org/officeDocument/2006/relationships/hyperlink" Target="http://www.legislation.act.gov.au/a/2008-19" TargetMode="External"/><Relationship Id="rId499" Type="http://schemas.openxmlformats.org/officeDocument/2006/relationships/hyperlink" Target="http://www.legislation.act.gov.au/a/2013-50" TargetMode="External"/><Relationship Id="rId56" Type="http://schemas.openxmlformats.org/officeDocument/2006/relationships/hyperlink" Target="http://www.legislation.act.gov.au/a/2005-58" TargetMode="External"/><Relationship Id="rId359" Type="http://schemas.openxmlformats.org/officeDocument/2006/relationships/hyperlink" Target="http://www.legislation.act.gov.au/a/2012-20" TargetMode="External"/><Relationship Id="rId566" Type="http://schemas.openxmlformats.org/officeDocument/2006/relationships/hyperlink" Target="http://www.legislation.act.gov.au/a/2013-50" TargetMode="External"/><Relationship Id="rId121" Type="http://schemas.openxmlformats.org/officeDocument/2006/relationships/hyperlink" Target="http://www.legislation.act.gov.au/a/1900-40" TargetMode="External"/><Relationship Id="rId219" Type="http://schemas.openxmlformats.org/officeDocument/2006/relationships/hyperlink" Target="https://www.legislation.gov.au/C2004A04868/latest/versions" TargetMode="External"/><Relationship Id="rId426" Type="http://schemas.openxmlformats.org/officeDocument/2006/relationships/hyperlink" Target="http://www.legislation.act.gov.au/a/2015-35" TargetMode="External"/><Relationship Id="rId633" Type="http://schemas.openxmlformats.org/officeDocument/2006/relationships/hyperlink" Target="http://www.legislation.act.gov.au/a/2012-20" TargetMode="External"/><Relationship Id="rId67" Type="http://schemas.openxmlformats.org/officeDocument/2006/relationships/hyperlink" Target="http://www.legislation.act.gov.au/a/2003-36" TargetMode="External"/><Relationship Id="rId272" Type="http://schemas.openxmlformats.org/officeDocument/2006/relationships/hyperlink" Target="http://www.legislation.act.gov.au/a/2010-45" TargetMode="External"/><Relationship Id="rId577" Type="http://schemas.openxmlformats.org/officeDocument/2006/relationships/hyperlink" Target="http://www.legislation.act.gov.au/a/2016-48/default.asp" TargetMode="External"/><Relationship Id="rId700" Type="http://schemas.openxmlformats.org/officeDocument/2006/relationships/hyperlink" Target="http://www.legislation.act.gov.au/a/2008-37" TargetMode="External"/><Relationship Id="rId132" Type="http://schemas.openxmlformats.org/officeDocument/2006/relationships/hyperlink" Target="http://www.legislation.act.gov.au/a/1900-40" TargetMode="External"/><Relationship Id="rId437" Type="http://schemas.openxmlformats.org/officeDocument/2006/relationships/hyperlink" Target="http://www.legislation.act.gov.au/a/2018-40/default.asp" TargetMode="External"/><Relationship Id="rId644" Type="http://schemas.openxmlformats.org/officeDocument/2006/relationships/hyperlink" Target="http://www.legislation.act.gov.au/a/2006-23" TargetMode="External"/><Relationship Id="rId283" Type="http://schemas.openxmlformats.org/officeDocument/2006/relationships/hyperlink" Target="http://www.legislation.act.gov.au/a/2016-1/default.asp" TargetMode="External"/><Relationship Id="rId490" Type="http://schemas.openxmlformats.org/officeDocument/2006/relationships/hyperlink" Target="http://www.legislation.act.gov.au/a/2012-20" TargetMode="External"/><Relationship Id="rId504" Type="http://schemas.openxmlformats.org/officeDocument/2006/relationships/hyperlink" Target="http://www.legislation.act.gov.au/a/2012-20" TargetMode="External"/><Relationship Id="rId711" Type="http://schemas.openxmlformats.org/officeDocument/2006/relationships/hyperlink" Target="http://www.legislation.act.gov.au/a/2012-20" TargetMode="External"/><Relationship Id="rId78" Type="http://schemas.openxmlformats.org/officeDocument/2006/relationships/hyperlink" Target="http://www.legislation.act.gov.au/a/2008-19" TargetMode="External"/><Relationship Id="rId143" Type="http://schemas.openxmlformats.org/officeDocument/2006/relationships/hyperlink" Target="https://www.legislation.gov.au/C2004A04868/latest/versions" TargetMode="External"/><Relationship Id="rId350" Type="http://schemas.openxmlformats.org/officeDocument/2006/relationships/hyperlink" Target="http://www.legislation.act.gov.au/a/2022-2/" TargetMode="External"/><Relationship Id="rId588" Type="http://schemas.openxmlformats.org/officeDocument/2006/relationships/hyperlink" Target="http://www.legislation.act.gov.au/a/2012-20" TargetMode="External"/><Relationship Id="rId9" Type="http://schemas.openxmlformats.org/officeDocument/2006/relationships/hyperlink" Target="http://www.legislation.act.gov.au/a/2001-14" TargetMode="External"/><Relationship Id="rId210" Type="http://schemas.openxmlformats.org/officeDocument/2006/relationships/hyperlink" Target="https://www.legislation.gov.au/C2004A04868/latest/versions" TargetMode="External"/><Relationship Id="rId448" Type="http://schemas.openxmlformats.org/officeDocument/2006/relationships/hyperlink" Target="http://www.legislation.act.gov.au/a/2015-35" TargetMode="External"/><Relationship Id="rId655" Type="http://schemas.openxmlformats.org/officeDocument/2006/relationships/hyperlink" Target="http://www.legislation.act.gov.au/a/2025-29/" TargetMode="External"/><Relationship Id="rId294" Type="http://schemas.openxmlformats.org/officeDocument/2006/relationships/hyperlink" Target="http://www.legislation.act.gov.au/a/2022-13/" TargetMode="External"/><Relationship Id="rId308" Type="http://schemas.openxmlformats.org/officeDocument/2006/relationships/hyperlink" Target="http://www.legislation.act.gov.au/a/2008-20" TargetMode="External"/><Relationship Id="rId515" Type="http://schemas.openxmlformats.org/officeDocument/2006/relationships/hyperlink" Target="http://www.legislation.act.gov.au/a/2012-20" TargetMode="External"/><Relationship Id="rId722" Type="http://schemas.openxmlformats.org/officeDocument/2006/relationships/hyperlink" Target="http://www.legislation.act.gov.au/a/2015-35" TargetMode="External"/><Relationship Id="rId89" Type="http://schemas.openxmlformats.org/officeDocument/2006/relationships/hyperlink" Target="http://www.legislation.act.gov.au/a/1991-62" TargetMode="External"/><Relationship Id="rId154" Type="http://schemas.openxmlformats.org/officeDocument/2006/relationships/hyperlink" Target="http://www.legislation.act.gov.au/a/1900-40" TargetMode="External"/><Relationship Id="rId361" Type="http://schemas.openxmlformats.org/officeDocument/2006/relationships/hyperlink" Target="http://www.legislation.act.gov.au/a/2012-20" TargetMode="External"/><Relationship Id="rId599" Type="http://schemas.openxmlformats.org/officeDocument/2006/relationships/hyperlink" Target="http://www.legislation.act.gov.au/a/2013-12" TargetMode="External"/><Relationship Id="rId459" Type="http://schemas.openxmlformats.org/officeDocument/2006/relationships/hyperlink" Target="http://www.legislation.act.gov.au/a/2015-35" TargetMode="External"/><Relationship Id="rId666" Type="http://schemas.openxmlformats.org/officeDocument/2006/relationships/hyperlink" Target="http://www.legislation.act.gov.au/a/2015-35" TargetMode="External"/><Relationship Id="rId16" Type="http://schemas.openxmlformats.org/officeDocument/2006/relationships/hyperlink" Target="http://www.legislation.act.gov.au/a/2001-14" TargetMode="External"/><Relationship Id="rId221" Type="http://schemas.openxmlformats.org/officeDocument/2006/relationships/hyperlink" Target="https://www.legislation.gov.au/C2004A04868/latest/versions" TargetMode="External"/><Relationship Id="rId319" Type="http://schemas.openxmlformats.org/officeDocument/2006/relationships/hyperlink" Target="http://www.legislation.act.gov.au/a/2015-35" TargetMode="External"/><Relationship Id="rId526" Type="http://schemas.openxmlformats.org/officeDocument/2006/relationships/hyperlink" Target="http://www.legislation.act.gov.au/a/2012-20" TargetMode="External"/><Relationship Id="rId733" Type="http://schemas.openxmlformats.org/officeDocument/2006/relationships/hyperlink" Target="http://www.legislation.act.gov.au/a/2018-40/default.asp" TargetMode="External"/><Relationship Id="rId165" Type="http://schemas.openxmlformats.org/officeDocument/2006/relationships/hyperlink" Target="http://www.legislation.act.gov.au/a/1992-64" TargetMode="External"/><Relationship Id="rId372" Type="http://schemas.openxmlformats.org/officeDocument/2006/relationships/hyperlink" Target="http://www.legislation.act.gov.au/a/2012-20" TargetMode="External"/><Relationship Id="rId677" Type="http://schemas.openxmlformats.org/officeDocument/2006/relationships/hyperlink" Target="http://www.legislation.act.gov.au/a/2012-20" TargetMode="External"/><Relationship Id="rId232" Type="http://schemas.openxmlformats.org/officeDocument/2006/relationships/hyperlink" Target="http://www.legislation.act.gov.au/a/2008-19" TargetMode="External"/><Relationship Id="rId27" Type="http://schemas.openxmlformats.org/officeDocument/2006/relationships/footer" Target="footer6.xml"/><Relationship Id="rId537" Type="http://schemas.openxmlformats.org/officeDocument/2006/relationships/hyperlink" Target="http://www.legislation.act.gov.au/a/2012-20" TargetMode="External"/><Relationship Id="rId744" Type="http://schemas.openxmlformats.org/officeDocument/2006/relationships/hyperlink" Target="http://www.legislation.act.gov.au/a/2022-2/" TargetMode="External"/><Relationship Id="rId80" Type="http://schemas.openxmlformats.org/officeDocument/2006/relationships/hyperlink" Target="http://www.legislation.act.gov.au/a/2008-19" TargetMode="External"/><Relationship Id="rId176" Type="http://schemas.openxmlformats.org/officeDocument/2006/relationships/hyperlink" Target="https://www.legislation.gov.au/C2004A04868/latest/versions" TargetMode="External"/><Relationship Id="rId383" Type="http://schemas.openxmlformats.org/officeDocument/2006/relationships/hyperlink" Target="http://www.legislation.act.gov.au/a/2022-2/" TargetMode="External"/><Relationship Id="rId590" Type="http://schemas.openxmlformats.org/officeDocument/2006/relationships/hyperlink" Target="http://www.legislation.act.gov.au/a/2012-20" TargetMode="External"/><Relationship Id="rId604" Type="http://schemas.openxmlformats.org/officeDocument/2006/relationships/hyperlink" Target="http://www.legislation.act.gov.au/a/2010-45" TargetMode="External"/><Relationship Id="rId243" Type="http://schemas.openxmlformats.org/officeDocument/2006/relationships/header" Target="header10.xml"/><Relationship Id="rId450" Type="http://schemas.openxmlformats.org/officeDocument/2006/relationships/hyperlink" Target="http://www.legislation.act.gov.au/a/2015-35" TargetMode="External"/><Relationship Id="rId688" Type="http://schemas.openxmlformats.org/officeDocument/2006/relationships/hyperlink" Target="http://www.legislation.act.gov.au/a/2006-42" TargetMode="External"/><Relationship Id="rId38" Type="http://schemas.openxmlformats.org/officeDocument/2006/relationships/hyperlink" Target="http://www.legislation.act.gov.au/a/2005-58" TargetMode="External"/><Relationship Id="rId103" Type="http://schemas.openxmlformats.org/officeDocument/2006/relationships/hyperlink" Target="http://www.legislation.act.gov.au/a/2002-51" TargetMode="External"/><Relationship Id="rId310" Type="http://schemas.openxmlformats.org/officeDocument/2006/relationships/hyperlink" Target="http://www.legislation.act.gov.au/a/2021-18/" TargetMode="External"/><Relationship Id="rId548" Type="http://schemas.openxmlformats.org/officeDocument/2006/relationships/hyperlink" Target="http://www.legislation.act.gov.au/a/2013-50" TargetMode="External"/><Relationship Id="rId755" Type="http://schemas.openxmlformats.org/officeDocument/2006/relationships/hyperlink" Target="http://www.legislation.act.gov.au/a/2025-29/" TargetMode="External"/><Relationship Id="rId91" Type="http://schemas.openxmlformats.org/officeDocument/2006/relationships/hyperlink" Target="http://www.legislation.act.gov.au/a/1991-62" TargetMode="External"/><Relationship Id="rId187" Type="http://schemas.openxmlformats.org/officeDocument/2006/relationships/hyperlink" Target="https://www.legislation.gov.au/C2004A04868/latest/versions" TargetMode="External"/><Relationship Id="rId394" Type="http://schemas.openxmlformats.org/officeDocument/2006/relationships/hyperlink" Target="http://www.legislation.act.gov.au/a/2015-35" TargetMode="External"/><Relationship Id="rId408" Type="http://schemas.openxmlformats.org/officeDocument/2006/relationships/hyperlink" Target="http://www.legislation.act.gov.au/a/2016-48/default.asp" TargetMode="External"/><Relationship Id="rId615" Type="http://schemas.openxmlformats.org/officeDocument/2006/relationships/hyperlink" Target="https://www.legislation.act.gov.au/a/2026-6/" TargetMode="External"/><Relationship Id="rId254" Type="http://schemas.openxmlformats.org/officeDocument/2006/relationships/hyperlink" Target="http://www.legislation.act.gov.au/a/2006-23" TargetMode="External"/><Relationship Id="rId699" Type="http://schemas.openxmlformats.org/officeDocument/2006/relationships/hyperlink" Target="http://www.legislation.act.gov.au/a/2008-37" TargetMode="External"/><Relationship Id="rId49" Type="http://schemas.openxmlformats.org/officeDocument/2006/relationships/hyperlink" Target="http://www.legislation.act.gov.au/a/2005-58" TargetMode="External"/><Relationship Id="rId114" Type="http://schemas.openxmlformats.org/officeDocument/2006/relationships/header" Target="header7.xml"/><Relationship Id="rId461" Type="http://schemas.openxmlformats.org/officeDocument/2006/relationships/hyperlink" Target="http://www.legislation.act.gov.au/a/2015-35" TargetMode="External"/><Relationship Id="rId559" Type="http://schemas.openxmlformats.org/officeDocument/2006/relationships/hyperlink" Target="http://www.legislation.act.gov.au/a/2012-20" TargetMode="External"/><Relationship Id="rId766" Type="http://schemas.openxmlformats.org/officeDocument/2006/relationships/header" Target="header16.xml"/><Relationship Id="rId198" Type="http://schemas.openxmlformats.org/officeDocument/2006/relationships/hyperlink" Target="https://www.legislation.gov.au/C2004A04868/latest/versions" TargetMode="External"/><Relationship Id="rId321" Type="http://schemas.openxmlformats.org/officeDocument/2006/relationships/hyperlink" Target="http://www.legislation.act.gov.au/a/2008-20" TargetMode="External"/><Relationship Id="rId419" Type="http://schemas.openxmlformats.org/officeDocument/2006/relationships/hyperlink" Target="http://www.legislation.act.gov.au/a/2015-35" TargetMode="External"/><Relationship Id="rId626" Type="http://schemas.openxmlformats.org/officeDocument/2006/relationships/hyperlink" Target="http://www.legislation.act.gov.au/a/2016-48/default.asp" TargetMode="External"/><Relationship Id="rId265" Type="http://schemas.openxmlformats.org/officeDocument/2006/relationships/hyperlink" Target="http://www.legislation.act.gov.au/a/2008-19" TargetMode="External"/><Relationship Id="rId472" Type="http://schemas.openxmlformats.org/officeDocument/2006/relationships/hyperlink" Target="http://www.legislation.act.gov.au/a/2018-42/default.asp" TargetMode="External"/><Relationship Id="rId125" Type="http://schemas.openxmlformats.org/officeDocument/2006/relationships/hyperlink" Target="http://www.legislation.act.gov.au/a/1900-40" TargetMode="External"/><Relationship Id="rId332" Type="http://schemas.openxmlformats.org/officeDocument/2006/relationships/hyperlink" Target="http://www.legislation.act.gov.au/a/2022-2/" TargetMode="External"/><Relationship Id="rId637" Type="http://schemas.openxmlformats.org/officeDocument/2006/relationships/hyperlink" Target="http://www.legislation.act.gov.au/a/2008-20" TargetMode="External"/><Relationship Id="rId276" Type="http://schemas.openxmlformats.org/officeDocument/2006/relationships/hyperlink" Target="http://www.legislation.act.gov.au/cn/2012-15/default.asp" TargetMode="External"/><Relationship Id="rId483" Type="http://schemas.openxmlformats.org/officeDocument/2006/relationships/hyperlink" Target="http://www.legislation.act.gov.au/a/2012-20" TargetMode="External"/><Relationship Id="rId690" Type="http://schemas.openxmlformats.org/officeDocument/2006/relationships/hyperlink" Target="http://www.legislation.act.gov.au/a/2007-12" TargetMode="External"/><Relationship Id="rId704" Type="http://schemas.openxmlformats.org/officeDocument/2006/relationships/hyperlink" Target="http://www.legislation.act.gov.au/a/2010-45" TargetMode="External"/><Relationship Id="rId40" Type="http://schemas.openxmlformats.org/officeDocument/2006/relationships/hyperlink" Target="http://www.legislation.act.gov.au/a/2005-58" TargetMode="External"/><Relationship Id="rId136" Type="http://schemas.openxmlformats.org/officeDocument/2006/relationships/hyperlink" Target="https://www.legislation.gov.au/C2004A04868/latest/versions" TargetMode="External"/><Relationship Id="rId343" Type="http://schemas.openxmlformats.org/officeDocument/2006/relationships/hyperlink" Target="http://www.legislation.act.gov.au/a/2012-20" TargetMode="External"/><Relationship Id="rId550" Type="http://schemas.openxmlformats.org/officeDocument/2006/relationships/hyperlink" Target="http://www.legislation.act.gov.au/a/2012-20" TargetMode="External"/><Relationship Id="rId203" Type="http://schemas.openxmlformats.org/officeDocument/2006/relationships/hyperlink" Target="https://www.legislation.gov.au/C2004A04868/latest/versions" TargetMode="External"/><Relationship Id="rId648" Type="http://schemas.openxmlformats.org/officeDocument/2006/relationships/hyperlink" Target="http://www.legislation.act.gov.au/a/2016-13" TargetMode="External"/><Relationship Id="rId287" Type="http://schemas.openxmlformats.org/officeDocument/2006/relationships/hyperlink" Target="http://www.legislation.act.gov.au/a/2018-25/default.asp" TargetMode="External"/><Relationship Id="rId410" Type="http://schemas.openxmlformats.org/officeDocument/2006/relationships/hyperlink" Target="http://www.legislation.act.gov.au/a/2016-48/default.asp" TargetMode="External"/><Relationship Id="rId494" Type="http://schemas.openxmlformats.org/officeDocument/2006/relationships/hyperlink" Target="http://www.legislation.act.gov.au/a/2012-20" TargetMode="External"/><Relationship Id="rId508" Type="http://schemas.openxmlformats.org/officeDocument/2006/relationships/hyperlink" Target="http://www.legislation.act.gov.au/a/2012-20" TargetMode="External"/><Relationship Id="rId715" Type="http://schemas.openxmlformats.org/officeDocument/2006/relationships/hyperlink" Target="http://www.legislation.act.gov.au/a/2013-50/default.asp" TargetMode="External"/><Relationship Id="rId147" Type="http://schemas.openxmlformats.org/officeDocument/2006/relationships/hyperlink" Target="https://www.legislation.gov.au/C2004A04868/latest/versions" TargetMode="External"/><Relationship Id="rId354" Type="http://schemas.openxmlformats.org/officeDocument/2006/relationships/hyperlink" Target="http://www.legislation.act.gov.au/a/2022-2/" TargetMode="External"/><Relationship Id="rId51" Type="http://schemas.openxmlformats.org/officeDocument/2006/relationships/hyperlink" Target="http://www.legislation.act.gov.au/a/2001-14" TargetMode="External"/><Relationship Id="rId561" Type="http://schemas.openxmlformats.org/officeDocument/2006/relationships/hyperlink" Target="http://www.legislation.act.gov.au/a/2012-20" TargetMode="External"/><Relationship Id="rId659" Type="http://schemas.openxmlformats.org/officeDocument/2006/relationships/hyperlink" Target="http://www.legislation.act.gov.au/a/2006-23" TargetMode="External"/><Relationship Id="rId214" Type="http://schemas.openxmlformats.org/officeDocument/2006/relationships/hyperlink" Target="https://www.legislation.gov.au/C2004A04868/latest/versions" TargetMode="External"/><Relationship Id="rId298" Type="http://schemas.openxmlformats.org/officeDocument/2006/relationships/hyperlink" Target="http://www.legislation.act.gov.au/a/2025-4/" TargetMode="External"/><Relationship Id="rId421" Type="http://schemas.openxmlformats.org/officeDocument/2006/relationships/hyperlink" Target="http://www.legislation.act.gov.au/a/2015-35" TargetMode="External"/><Relationship Id="rId519" Type="http://schemas.openxmlformats.org/officeDocument/2006/relationships/hyperlink" Target="http://www.legislation.act.gov.au/a/2012-20" TargetMode="External"/><Relationship Id="rId158" Type="http://schemas.openxmlformats.org/officeDocument/2006/relationships/hyperlink" Target="http://www.legislation.act.gov.au/a/1900-40" TargetMode="External"/><Relationship Id="rId726" Type="http://schemas.openxmlformats.org/officeDocument/2006/relationships/hyperlink" Target="http://www.legislation.act.gov.au/a/2016-48" TargetMode="External"/><Relationship Id="rId62" Type="http://schemas.openxmlformats.org/officeDocument/2006/relationships/hyperlink" Target="http://www.legislation.act.gov.au/a/2002-51" TargetMode="External"/><Relationship Id="rId365" Type="http://schemas.openxmlformats.org/officeDocument/2006/relationships/hyperlink" Target="http://www.legislation.act.gov.au/a/2012-20" TargetMode="External"/><Relationship Id="rId572" Type="http://schemas.openxmlformats.org/officeDocument/2006/relationships/hyperlink" Target="http://www.legislation.act.gov.au/a/2012-20" TargetMode="External"/><Relationship Id="rId225" Type="http://schemas.openxmlformats.org/officeDocument/2006/relationships/header" Target="header8.xml"/><Relationship Id="rId432" Type="http://schemas.openxmlformats.org/officeDocument/2006/relationships/hyperlink" Target="http://www.legislation.act.gov.au/a/2015-35" TargetMode="External"/><Relationship Id="rId737" Type="http://schemas.openxmlformats.org/officeDocument/2006/relationships/hyperlink" Target="http://www.legislation.act.gov.au/a/2020-31/" TargetMode="External"/><Relationship Id="rId73" Type="http://schemas.openxmlformats.org/officeDocument/2006/relationships/hyperlink" Target="https://www.legislation.vic.gov.au/in-force/acts/education-and-care-services-national-law-act-2010/020" TargetMode="External"/><Relationship Id="rId169" Type="http://schemas.openxmlformats.org/officeDocument/2006/relationships/hyperlink" Target="https://www.legislation.gov.au/C2004A04868/latest/versions" TargetMode="External"/><Relationship Id="rId376" Type="http://schemas.openxmlformats.org/officeDocument/2006/relationships/hyperlink" Target="http://www.legislation.act.gov.au/a/2022-2/" TargetMode="External"/><Relationship Id="rId583" Type="http://schemas.openxmlformats.org/officeDocument/2006/relationships/hyperlink" Target="http://www.legislation.act.gov.au/a/2025-29/" TargetMode="External"/><Relationship Id="rId4" Type="http://schemas.openxmlformats.org/officeDocument/2006/relationships/settings" Target="settings.xml"/><Relationship Id="rId236" Type="http://schemas.openxmlformats.org/officeDocument/2006/relationships/hyperlink" Target="http://www.legislation.act.gov.au/a/2008-19" TargetMode="External"/><Relationship Id="rId443" Type="http://schemas.openxmlformats.org/officeDocument/2006/relationships/hyperlink" Target="http://www.legislation.act.gov.au/a/2015-35" TargetMode="External"/><Relationship Id="rId650" Type="http://schemas.openxmlformats.org/officeDocument/2006/relationships/hyperlink" Target="http://www.legislation.act.gov.au/a/2006-23" TargetMode="External"/><Relationship Id="rId303" Type="http://schemas.openxmlformats.org/officeDocument/2006/relationships/hyperlink" Target="http://www.legislation.act.gov.au/a/2015-35" TargetMode="External"/><Relationship Id="rId748" Type="http://schemas.openxmlformats.org/officeDocument/2006/relationships/hyperlink" Target="http://www.legislation.act.gov.au/a/2023-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EAD8E-C1A4-401C-B01D-2C997C959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235</Pages>
  <Words>48514</Words>
  <Characters>240400</Characters>
  <Application>Microsoft Office Word</Application>
  <DocSecurity>0</DocSecurity>
  <Lines>6978</Lines>
  <Paragraphs>3815</Paragraphs>
  <ScaleCrop>false</ScaleCrop>
  <HeadingPairs>
    <vt:vector size="2" baseType="variant">
      <vt:variant>
        <vt:lpstr>Title</vt:lpstr>
      </vt:variant>
      <vt:variant>
        <vt:i4>1</vt:i4>
      </vt:variant>
    </vt:vector>
  </HeadingPairs>
  <TitlesOfParts>
    <vt:vector size="1" baseType="lpstr">
      <vt:lpstr>Crimes (Child Sex Offenders) Act 2005</vt:lpstr>
    </vt:vector>
  </TitlesOfParts>
  <Manager>Section</Manager>
  <Company>Section</Company>
  <LinksUpToDate>false</LinksUpToDate>
  <CharactersWithSpaces>286742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(Child Sex Offenders) Act 2005</dc:title>
  <dc:subject>Amendment</dc:subject>
  <dc:creator>Ann Moxon</dc:creator>
  <cp:keywords>R42</cp:keywords>
  <dc:description/>
  <cp:lastModifiedBy>PCODCS</cp:lastModifiedBy>
  <cp:revision>4</cp:revision>
  <cp:lastPrinted>2017-04-03T04:43:00Z</cp:lastPrinted>
  <dcterms:created xsi:type="dcterms:W3CDTF">2026-10-01T04:00:00Z</dcterms:created>
  <dcterms:modified xsi:type="dcterms:W3CDTF">2026-10-01T04:00:00Z</dcterms:modified>
  <cp:category>R42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 </vt:lpwstr>
  </property>
  <property fmtid="{D5CDD505-2E9C-101B-9397-08002B2CF9AE}" pid="3" name="Eff">
    <vt:lpwstr>Effective:  </vt:lpwstr>
  </property>
  <property fmtid="{D5CDD505-2E9C-101B-9397-08002B2CF9AE}" pid="4" name="EndDt">
    <vt:lpwstr>-01/10/26</vt:lpwstr>
  </property>
  <property fmtid="{D5CDD505-2E9C-101B-9397-08002B2CF9AE}" pid="5" name="RepubDt">
    <vt:lpwstr>16/04/26</vt:lpwstr>
  </property>
  <property fmtid="{D5CDD505-2E9C-101B-9397-08002B2CF9AE}" pid="6" name="StartDt">
    <vt:lpwstr>16/04/26</vt:lpwstr>
  </property>
  <property fmtid="{D5CDD505-2E9C-101B-9397-08002B2CF9AE}" pid="7" name="DMSID">
    <vt:lpwstr>15390163</vt:lpwstr>
  </property>
  <property fmtid="{D5CDD505-2E9C-101B-9397-08002B2CF9AE}" pid="8" name="JMSREQUIREDCHECKIN">
    <vt:lpwstr/>
  </property>
  <property fmtid="{D5CDD505-2E9C-101B-9397-08002B2CF9AE}" pid="9" name="CHECKEDOUTFROMJMS">
    <vt:lpwstr/>
  </property>
  <property fmtid="{D5CDD505-2E9C-101B-9397-08002B2CF9AE}" pid="10" name="MSIP_Label_69af8531-eb46-4968-8cb3-105d2f5ea87e_Enabled">
    <vt:lpwstr>true</vt:lpwstr>
  </property>
  <property fmtid="{D5CDD505-2E9C-101B-9397-08002B2CF9AE}" pid="11" name="MSIP_Label_69af8531-eb46-4968-8cb3-105d2f5ea87e_SetDate">
    <vt:lpwstr>2024-04-16T23:42:47Z</vt:lpwstr>
  </property>
  <property fmtid="{D5CDD505-2E9C-101B-9397-08002B2CF9AE}" pid="12" name="MSIP_Label_69af8531-eb46-4968-8cb3-105d2f5ea87e_Method">
    <vt:lpwstr>Standard</vt:lpwstr>
  </property>
  <property fmtid="{D5CDD505-2E9C-101B-9397-08002B2CF9AE}" pid="13" name="MSIP_Label_69af8531-eb46-4968-8cb3-105d2f5ea87e_Name">
    <vt:lpwstr>Official - No Marking</vt:lpwstr>
  </property>
  <property fmtid="{D5CDD505-2E9C-101B-9397-08002B2CF9AE}" pid="14" name="MSIP_Label_69af8531-eb46-4968-8cb3-105d2f5ea87e_SiteId">
    <vt:lpwstr>b46c1908-0334-4236-b978-585ee88e4199</vt:lpwstr>
  </property>
  <property fmtid="{D5CDD505-2E9C-101B-9397-08002B2CF9AE}" pid="15" name="MSIP_Label_69af8531-eb46-4968-8cb3-105d2f5ea87e_ActionId">
    <vt:lpwstr>8ed6b062-6884-4667-b969-2323f7786b3d</vt:lpwstr>
  </property>
  <property fmtid="{D5CDD505-2E9C-101B-9397-08002B2CF9AE}" pid="16" name="MSIP_Label_69af8531-eb46-4968-8cb3-105d2f5ea87e_ContentBits">
    <vt:lpwstr>0</vt:lpwstr>
  </property>
</Properties>
</file>