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877" w:rsidRDefault="001D0877" w:rsidP="008760B9">
      <w:pPr>
        <w:jc w:val="center"/>
      </w:pPr>
      <w:bookmarkStart w:id="0" w:name="_Hlk2506729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2C41D0" w:rsidP="008760B9">
      <w:pPr>
        <w:pStyle w:val="Billname1"/>
      </w:pPr>
      <w:r>
        <w:fldChar w:fldCharType="begin"/>
      </w:r>
      <w:r>
        <w:instrText xml:space="preserve"> REF Citation \*charformat </w:instrText>
      </w:r>
      <w:r>
        <w:fldChar w:fldCharType="separate"/>
      </w:r>
      <w:r w:rsidR="00D475BA">
        <w:t>Corrections Management Act 2007</w:t>
      </w:r>
      <w:r>
        <w:fldChar w:fldCharType="end"/>
      </w:r>
      <w:r w:rsidR="001D0877">
        <w:t xml:space="preserve">    </w:t>
      </w:r>
    </w:p>
    <w:p w:rsidR="001D0877" w:rsidRDefault="00D475BA" w:rsidP="008760B9">
      <w:pPr>
        <w:pStyle w:val="ActNo"/>
      </w:pPr>
      <w:bookmarkStart w:id="2" w:name="LawNo"/>
      <w:r>
        <w:t>A2007-15</w:t>
      </w:r>
      <w:bookmarkEnd w:id="2"/>
    </w:p>
    <w:p w:rsidR="001D0877" w:rsidRDefault="001D0877" w:rsidP="008760B9">
      <w:pPr>
        <w:pStyle w:val="RepubNo"/>
      </w:pPr>
      <w:r>
        <w:t xml:space="preserve">Republication No </w:t>
      </w:r>
      <w:bookmarkStart w:id="3" w:name="RepubNo"/>
      <w:r w:rsidR="00D475BA">
        <w:t>38</w:t>
      </w:r>
      <w:bookmarkEnd w:id="3"/>
    </w:p>
    <w:p w:rsidR="001D0877" w:rsidRDefault="001D0877" w:rsidP="008760B9">
      <w:pPr>
        <w:pStyle w:val="EffectiveDate"/>
      </w:pPr>
      <w:r>
        <w:t xml:space="preserve">Effective:  </w:t>
      </w:r>
      <w:bookmarkStart w:id="4" w:name="EffectiveDate"/>
      <w:r w:rsidR="00D475BA">
        <w:t>3 December 2019</w:t>
      </w:r>
      <w:bookmarkEnd w:id="4"/>
      <w:r w:rsidR="00D475BA">
        <w:t xml:space="preserve"> – </w:t>
      </w:r>
      <w:bookmarkStart w:id="5" w:name="EndEffDate"/>
      <w:r w:rsidR="00D475BA">
        <w:t>7 April 2020</w:t>
      </w:r>
      <w:bookmarkEnd w:id="5"/>
    </w:p>
    <w:p w:rsidR="001D0877" w:rsidRDefault="001D0877" w:rsidP="008760B9">
      <w:pPr>
        <w:pStyle w:val="CoverInForce"/>
      </w:pPr>
      <w:r>
        <w:t xml:space="preserve">Republication date: </w:t>
      </w:r>
      <w:bookmarkStart w:id="6" w:name="InForceDate"/>
      <w:r w:rsidR="00D475BA">
        <w:t>3 December 2019</w:t>
      </w:r>
      <w:bookmarkEnd w:id="6"/>
    </w:p>
    <w:p w:rsidR="0095510B" w:rsidRDefault="001D0877" w:rsidP="001D0877">
      <w:pPr>
        <w:pStyle w:val="CoverInForce"/>
      </w:pPr>
      <w:r>
        <w:t xml:space="preserve">Last amendment made by </w:t>
      </w:r>
      <w:bookmarkStart w:id="7" w:name="LastAmdt"/>
      <w:r w:rsidRPr="001D0877">
        <w:rPr>
          <w:rStyle w:val="charCitHyperlinkAbbrev"/>
        </w:rPr>
        <w:fldChar w:fldCharType="begin"/>
      </w:r>
      <w:r w:rsidR="00D475BA">
        <w:rPr>
          <w:rStyle w:val="charCitHyperlinkAbbrev"/>
        </w:rPr>
        <w:instrText>HYPERLINK "http://www.legislation.act.gov.au/a/2019-31/" \o "Sentencing (Drug and Alcohol Treatment Orders) Legislation Amendment Act 2019"</w:instrText>
      </w:r>
      <w:r w:rsidRPr="001D0877">
        <w:rPr>
          <w:rStyle w:val="charCitHyperlinkAbbrev"/>
        </w:rPr>
        <w:fldChar w:fldCharType="separate"/>
      </w:r>
      <w:r w:rsidR="00D475BA">
        <w:rPr>
          <w:rStyle w:val="charCitHyperlinkAbbrev"/>
        </w:rPr>
        <w:t>A2019</w:t>
      </w:r>
      <w:r w:rsidR="00D475BA">
        <w:rPr>
          <w:rStyle w:val="charCitHyperlinkAbbrev"/>
        </w:rPr>
        <w:noBreakHyphen/>
        <w:t>31</w:t>
      </w:r>
      <w:r w:rsidRPr="001D0877">
        <w:rPr>
          <w:rStyle w:val="charCitHyperlinkAbbrev"/>
        </w:rPr>
        <w:fldChar w:fldCharType="end"/>
      </w:r>
      <w:bookmarkEnd w:id="7"/>
    </w:p>
    <w:p w:rsidR="001D0877" w:rsidRDefault="001D0877" w:rsidP="008760B9"/>
    <w:p w:rsidR="001D0877" w:rsidRDefault="001D0877" w:rsidP="008760B9"/>
    <w:p w:rsidR="0095510B" w:rsidRDefault="0095510B" w:rsidP="008760B9"/>
    <w:p w:rsidR="0095510B" w:rsidRDefault="0095510B" w:rsidP="008760B9"/>
    <w:p w:rsidR="0095510B" w:rsidRDefault="0095510B" w:rsidP="008760B9"/>
    <w:p w:rsidR="001D0877" w:rsidRDefault="001D0877" w:rsidP="008760B9"/>
    <w:p w:rsidR="001D0877" w:rsidRDefault="001D0877" w:rsidP="008760B9"/>
    <w:p w:rsidR="001D0877" w:rsidRDefault="001D0877" w:rsidP="008760B9"/>
    <w:p w:rsidR="001D0877" w:rsidRDefault="001D0877" w:rsidP="008760B9">
      <w:pPr>
        <w:spacing w:after="240"/>
        <w:rPr>
          <w:rFonts w:ascii="Arial" w:hAnsi="Arial"/>
        </w:rPr>
      </w:pPr>
    </w:p>
    <w:p w:rsidR="001D0877" w:rsidRPr="00101B4C" w:rsidRDefault="001D0877" w:rsidP="008760B9">
      <w:pPr>
        <w:pStyle w:val="PageBreak"/>
      </w:pPr>
      <w:r w:rsidRPr="00101B4C">
        <w:br w:type="page"/>
      </w:r>
    </w:p>
    <w:bookmarkEnd w:id="0"/>
    <w:p w:rsidR="001D0877" w:rsidRDefault="001D0877" w:rsidP="008760B9">
      <w:pPr>
        <w:pStyle w:val="CoverHeading"/>
      </w:pPr>
      <w:r>
        <w:lastRenderedPageBreak/>
        <w:t>About this republication</w:t>
      </w:r>
    </w:p>
    <w:p w:rsidR="001D0877" w:rsidRDefault="001D0877" w:rsidP="008760B9">
      <w:pPr>
        <w:pStyle w:val="CoverSubHdg"/>
      </w:pPr>
      <w:r>
        <w:t>The republished law</w:t>
      </w:r>
    </w:p>
    <w:p w:rsidR="001D0877" w:rsidRDefault="001D0877" w:rsidP="008760B9">
      <w:pPr>
        <w:pStyle w:val="CoverText"/>
      </w:pPr>
      <w:r>
        <w:t xml:space="preserve">This is a republication of the </w:t>
      </w:r>
      <w:r w:rsidRPr="00D475BA">
        <w:rPr>
          <w:i/>
        </w:rPr>
        <w:fldChar w:fldCharType="begin"/>
      </w:r>
      <w:r w:rsidRPr="00D475BA">
        <w:rPr>
          <w:i/>
        </w:rPr>
        <w:instrText xml:space="preserve"> REF citation *\charformat  \* MERGEFORMAT </w:instrText>
      </w:r>
      <w:r w:rsidRPr="00D475BA">
        <w:rPr>
          <w:i/>
        </w:rPr>
        <w:fldChar w:fldCharType="separate"/>
      </w:r>
      <w:r w:rsidR="00D475BA" w:rsidRPr="00D475BA">
        <w:rPr>
          <w:i/>
        </w:rPr>
        <w:t>Corrections Management Act 2007</w:t>
      </w:r>
      <w:r w:rsidRPr="00D475B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C41D0">
        <w:fldChar w:fldCharType="begin"/>
      </w:r>
      <w:r w:rsidR="002C41D0">
        <w:instrText xml:space="preserve"> REF InForceDate *\charf</w:instrText>
      </w:r>
      <w:r w:rsidR="002C41D0">
        <w:instrText xml:space="preserve">ormat </w:instrText>
      </w:r>
      <w:r w:rsidR="002C41D0">
        <w:fldChar w:fldCharType="separate"/>
      </w:r>
      <w:r w:rsidR="00D475BA">
        <w:t>3 December 2019</w:t>
      </w:r>
      <w:r w:rsidR="002C41D0">
        <w:fldChar w:fldCharType="end"/>
      </w:r>
      <w:r w:rsidRPr="0074598E">
        <w:rPr>
          <w:rStyle w:val="charItals"/>
        </w:rPr>
        <w:t xml:space="preserve">.  </w:t>
      </w:r>
      <w:r>
        <w:t xml:space="preserve">It also includes any commencement, amendment, repeal or expiry affecting this republished law to </w:t>
      </w:r>
      <w:r w:rsidR="002C41D0">
        <w:fldChar w:fldCharType="begin"/>
      </w:r>
      <w:r w:rsidR="002C41D0">
        <w:instrText xml:space="preserve"> REF EffectiveDate *\charformat </w:instrText>
      </w:r>
      <w:r w:rsidR="002C41D0">
        <w:fldChar w:fldCharType="separate"/>
      </w:r>
      <w:r w:rsidR="00D475BA">
        <w:t>3 December 2019</w:t>
      </w:r>
      <w:r w:rsidR="002C41D0">
        <w:fldChar w:fldCharType="end"/>
      </w:r>
      <w:r>
        <w:t xml:space="preserve">.  </w:t>
      </w:r>
    </w:p>
    <w:p w:rsidR="001D0877" w:rsidRDefault="001D0877" w:rsidP="008760B9">
      <w:pPr>
        <w:pStyle w:val="CoverText"/>
      </w:pPr>
      <w:r>
        <w:t xml:space="preserve">The legislation history and amendment history of the republished law are set out in endnotes 3 and 4. </w:t>
      </w:r>
    </w:p>
    <w:p w:rsidR="001D0877" w:rsidRDefault="001D0877" w:rsidP="008760B9">
      <w:pPr>
        <w:pStyle w:val="CoverSubHdg"/>
      </w:pPr>
      <w:r>
        <w:t>Kinds of republications</w:t>
      </w:r>
    </w:p>
    <w:p w:rsidR="001D0877" w:rsidRDefault="001D0877" w:rsidP="008760B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1D0877" w:rsidRDefault="001D0877" w:rsidP="008760B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1D0877" w:rsidRDefault="001D0877" w:rsidP="008760B9">
      <w:pPr>
        <w:pStyle w:val="CoverTextBullet"/>
        <w:ind w:left="357" w:hanging="357"/>
      </w:pPr>
      <w:r>
        <w:t>unauthorised republications.</w:t>
      </w:r>
    </w:p>
    <w:p w:rsidR="001D0877" w:rsidRDefault="001D0877" w:rsidP="008760B9">
      <w:pPr>
        <w:pStyle w:val="CoverText"/>
      </w:pPr>
      <w:r>
        <w:t>The status of this republication appears on the bottom of each page.</w:t>
      </w:r>
    </w:p>
    <w:p w:rsidR="001D0877" w:rsidRDefault="001D0877" w:rsidP="008760B9">
      <w:pPr>
        <w:pStyle w:val="CoverSubHdg"/>
      </w:pPr>
      <w:r>
        <w:t>Editorial changes</w:t>
      </w:r>
    </w:p>
    <w:p w:rsidR="001D0877" w:rsidRDefault="001D0877" w:rsidP="008760B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D0877" w:rsidRDefault="001D0877" w:rsidP="008760B9">
      <w:pPr>
        <w:pStyle w:val="CoverText"/>
      </w:pPr>
      <w:r>
        <w:t xml:space="preserve">This republication </w:t>
      </w:r>
      <w:r w:rsidR="00BE1774">
        <w:t xml:space="preserve">does not </w:t>
      </w:r>
      <w:r>
        <w:t>include amendments made under part 11.3 (see endnote 1).</w:t>
      </w:r>
    </w:p>
    <w:p w:rsidR="001D0877" w:rsidRDefault="001D0877" w:rsidP="008760B9">
      <w:pPr>
        <w:pStyle w:val="CoverSubHdg"/>
      </w:pPr>
      <w:r>
        <w:t>Uncommenced provisions and amendments</w:t>
      </w:r>
    </w:p>
    <w:p w:rsidR="001D0877" w:rsidRDefault="001D0877" w:rsidP="008760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1D0877" w:rsidRDefault="001D0877" w:rsidP="008760B9">
      <w:pPr>
        <w:pStyle w:val="CoverSubHdg"/>
      </w:pPr>
      <w:r>
        <w:t>Modifications</w:t>
      </w:r>
    </w:p>
    <w:p w:rsidR="001D0877" w:rsidRDefault="001D0877" w:rsidP="008760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1D0877" w:rsidRDefault="001D0877" w:rsidP="008760B9">
      <w:pPr>
        <w:pStyle w:val="CoverSubHdg"/>
      </w:pPr>
      <w:r>
        <w:t>Penalties</w:t>
      </w:r>
    </w:p>
    <w:p w:rsidR="001D0877" w:rsidRPr="003765DF" w:rsidRDefault="001D0877" w:rsidP="008760B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1D0877" w:rsidRDefault="001D0877" w:rsidP="008760B9">
      <w:pPr>
        <w:pStyle w:val="00SigningPage"/>
        <w:sectPr w:rsidR="001D0877" w:rsidSect="008760B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1D0877" w:rsidRDefault="001D0877" w:rsidP="008760B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2C41D0" w:rsidP="008760B9">
      <w:pPr>
        <w:pStyle w:val="Billname"/>
      </w:pPr>
      <w:r>
        <w:fldChar w:fldCharType="begin"/>
      </w:r>
      <w:r>
        <w:instrText xml:space="preserve"> REF Citation \*charformat  \* MERGEFORMAT </w:instrText>
      </w:r>
      <w:r>
        <w:fldChar w:fldCharType="separate"/>
      </w:r>
      <w:r w:rsidR="00D475BA">
        <w:t>Corrections Management Act 2007</w:t>
      </w:r>
      <w:r>
        <w:fldChar w:fldCharType="end"/>
      </w:r>
    </w:p>
    <w:p w:rsidR="001D0877" w:rsidRDefault="001D0877" w:rsidP="008760B9">
      <w:pPr>
        <w:pStyle w:val="ActNo"/>
      </w:pPr>
    </w:p>
    <w:p w:rsidR="001D0877" w:rsidRDefault="001D0877" w:rsidP="008760B9">
      <w:pPr>
        <w:pStyle w:val="Placeholder"/>
      </w:pPr>
      <w:r>
        <w:rPr>
          <w:rStyle w:val="charContents"/>
          <w:sz w:val="16"/>
        </w:rPr>
        <w:t xml:space="preserve">  </w:t>
      </w:r>
      <w:r>
        <w:rPr>
          <w:rStyle w:val="charPage"/>
        </w:rPr>
        <w:t xml:space="preserve">  </w:t>
      </w:r>
    </w:p>
    <w:p w:rsidR="001D0877" w:rsidRDefault="001D0877" w:rsidP="008760B9">
      <w:pPr>
        <w:pStyle w:val="N-TOCheading"/>
      </w:pPr>
      <w:r>
        <w:rPr>
          <w:rStyle w:val="charContents"/>
        </w:rPr>
        <w:t>Contents</w:t>
      </w:r>
    </w:p>
    <w:p w:rsidR="001D0877" w:rsidRDefault="001D0877" w:rsidP="008760B9">
      <w:pPr>
        <w:pStyle w:val="N-9pt"/>
      </w:pPr>
      <w:r>
        <w:tab/>
      </w:r>
      <w:r>
        <w:rPr>
          <w:rStyle w:val="charPage"/>
        </w:rPr>
        <w:t>Page</w:t>
      </w:r>
    </w:p>
    <w:p w:rsidR="002C382B" w:rsidRDefault="002C382B">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840244" w:history="1">
        <w:r w:rsidRPr="00363E2E">
          <w:t>Preamble</w:t>
        </w:r>
        <w:r>
          <w:tab/>
        </w:r>
        <w:r>
          <w:tab/>
        </w:r>
        <w:r>
          <w:fldChar w:fldCharType="begin"/>
        </w:r>
        <w:r>
          <w:instrText xml:space="preserve"> PAGEREF _Toc25840244 \h </w:instrText>
        </w:r>
        <w:r>
          <w:fldChar w:fldCharType="separate"/>
        </w:r>
        <w:r w:rsidR="00D475BA">
          <w:t>2</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45" w:history="1">
        <w:r w:rsidR="002C382B" w:rsidRPr="00363E2E">
          <w:t>Chapter 1</w:t>
        </w:r>
        <w:r w:rsidR="002C382B">
          <w:rPr>
            <w:rFonts w:asciiTheme="minorHAnsi" w:eastAsiaTheme="minorEastAsia" w:hAnsiTheme="minorHAnsi" w:cstheme="minorBidi"/>
            <w:b w:val="0"/>
            <w:sz w:val="22"/>
            <w:szCs w:val="22"/>
            <w:lang w:eastAsia="en-AU"/>
          </w:rPr>
          <w:tab/>
        </w:r>
        <w:r w:rsidR="002C382B" w:rsidRPr="00363E2E">
          <w:t>Preliminary</w:t>
        </w:r>
        <w:r w:rsidR="002C382B" w:rsidRPr="002C382B">
          <w:rPr>
            <w:vanish/>
          </w:rPr>
          <w:tab/>
        </w:r>
        <w:r w:rsidR="002C382B" w:rsidRPr="002C382B">
          <w:rPr>
            <w:vanish/>
          </w:rPr>
          <w:fldChar w:fldCharType="begin"/>
        </w:r>
        <w:r w:rsidR="002C382B" w:rsidRPr="002C382B">
          <w:rPr>
            <w:vanish/>
          </w:rPr>
          <w:instrText xml:space="preserve"> PAGEREF _Toc25840245 \h </w:instrText>
        </w:r>
        <w:r w:rsidR="002C382B" w:rsidRPr="002C382B">
          <w:rPr>
            <w:vanish/>
          </w:rPr>
        </w:r>
        <w:r w:rsidR="002C382B" w:rsidRPr="002C382B">
          <w:rPr>
            <w:vanish/>
          </w:rPr>
          <w:fldChar w:fldCharType="separate"/>
        </w:r>
        <w:r w:rsidR="00D475BA">
          <w:rPr>
            <w:vanish/>
          </w:rPr>
          <w:t>3</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46" w:history="1">
        <w:r w:rsidRPr="00363E2E">
          <w:t>1</w:t>
        </w:r>
        <w:r>
          <w:rPr>
            <w:rFonts w:asciiTheme="minorHAnsi" w:eastAsiaTheme="minorEastAsia" w:hAnsiTheme="minorHAnsi" w:cstheme="minorBidi"/>
            <w:sz w:val="22"/>
            <w:szCs w:val="22"/>
            <w:lang w:eastAsia="en-AU"/>
          </w:rPr>
          <w:tab/>
        </w:r>
        <w:r w:rsidRPr="00363E2E">
          <w:t>Name of Act</w:t>
        </w:r>
        <w:r>
          <w:tab/>
        </w:r>
        <w:r>
          <w:fldChar w:fldCharType="begin"/>
        </w:r>
        <w:r>
          <w:instrText xml:space="preserve"> PAGEREF _Toc25840246 \h </w:instrText>
        </w:r>
        <w:r>
          <w:fldChar w:fldCharType="separate"/>
        </w:r>
        <w:r w:rsidR="00D475BA">
          <w:t>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47" w:history="1">
        <w:r w:rsidRPr="00363E2E">
          <w:t>3</w:t>
        </w:r>
        <w:r>
          <w:rPr>
            <w:rFonts w:asciiTheme="minorHAnsi" w:eastAsiaTheme="minorEastAsia" w:hAnsiTheme="minorHAnsi" w:cstheme="minorBidi"/>
            <w:sz w:val="22"/>
            <w:szCs w:val="22"/>
            <w:lang w:eastAsia="en-AU"/>
          </w:rPr>
          <w:tab/>
        </w:r>
        <w:r w:rsidRPr="00363E2E">
          <w:t>Dictionary</w:t>
        </w:r>
        <w:r>
          <w:tab/>
        </w:r>
        <w:r>
          <w:fldChar w:fldCharType="begin"/>
        </w:r>
        <w:r>
          <w:instrText xml:space="preserve"> PAGEREF _Toc25840247 \h </w:instrText>
        </w:r>
        <w:r>
          <w:fldChar w:fldCharType="separate"/>
        </w:r>
        <w:r w:rsidR="00D475BA">
          <w:t>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48" w:history="1">
        <w:r w:rsidRPr="00363E2E">
          <w:t>4</w:t>
        </w:r>
        <w:r>
          <w:rPr>
            <w:rFonts w:asciiTheme="minorHAnsi" w:eastAsiaTheme="minorEastAsia" w:hAnsiTheme="minorHAnsi" w:cstheme="minorBidi"/>
            <w:sz w:val="22"/>
            <w:szCs w:val="22"/>
            <w:lang w:eastAsia="en-AU"/>
          </w:rPr>
          <w:tab/>
        </w:r>
        <w:r w:rsidRPr="00363E2E">
          <w:t>Notes</w:t>
        </w:r>
        <w:r>
          <w:tab/>
        </w:r>
        <w:r>
          <w:fldChar w:fldCharType="begin"/>
        </w:r>
        <w:r>
          <w:instrText xml:space="preserve"> PAGEREF _Toc25840248 \h </w:instrText>
        </w:r>
        <w:r>
          <w:fldChar w:fldCharType="separate"/>
        </w:r>
        <w:r w:rsidR="00D475BA">
          <w:t>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49" w:history="1">
        <w:r w:rsidRPr="00363E2E">
          <w:t>5</w:t>
        </w:r>
        <w:r>
          <w:rPr>
            <w:rFonts w:asciiTheme="minorHAnsi" w:eastAsiaTheme="minorEastAsia" w:hAnsiTheme="minorHAnsi" w:cstheme="minorBidi"/>
            <w:sz w:val="22"/>
            <w:szCs w:val="22"/>
            <w:lang w:eastAsia="en-AU"/>
          </w:rPr>
          <w:tab/>
        </w:r>
        <w:r w:rsidRPr="00363E2E">
          <w:t>Offences against Act—application of Criminal Code etc</w:t>
        </w:r>
        <w:r>
          <w:tab/>
        </w:r>
        <w:r>
          <w:fldChar w:fldCharType="begin"/>
        </w:r>
        <w:r>
          <w:instrText xml:space="preserve"> PAGEREF _Toc25840249 \h </w:instrText>
        </w:r>
        <w:r>
          <w:fldChar w:fldCharType="separate"/>
        </w:r>
        <w:r w:rsidR="00D475BA">
          <w:t>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0" w:history="1">
        <w:r w:rsidRPr="00363E2E">
          <w:t>6</w:t>
        </w:r>
        <w:r>
          <w:rPr>
            <w:rFonts w:asciiTheme="minorHAnsi" w:eastAsiaTheme="minorEastAsia" w:hAnsiTheme="minorHAnsi" w:cstheme="minorBidi"/>
            <w:sz w:val="22"/>
            <w:szCs w:val="22"/>
            <w:lang w:eastAsia="en-AU"/>
          </w:rPr>
          <w:tab/>
        </w:r>
        <w:r w:rsidRPr="00363E2E">
          <w:t>Application of Act—</w:t>
        </w:r>
        <w:r w:rsidRPr="00363E2E">
          <w:rPr>
            <w:i/>
          </w:rPr>
          <w:t>detainees</w:t>
        </w:r>
        <w:r>
          <w:tab/>
        </w:r>
        <w:r>
          <w:fldChar w:fldCharType="begin"/>
        </w:r>
        <w:r>
          <w:instrText xml:space="preserve"> PAGEREF _Toc25840250 \h </w:instrText>
        </w:r>
        <w:r>
          <w:fldChar w:fldCharType="separate"/>
        </w:r>
        <w:r w:rsidR="00D475BA">
          <w:t>4</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51" w:history="1">
        <w:r w:rsidR="002C382B" w:rsidRPr="00363E2E">
          <w:t>Chapter 2</w:t>
        </w:r>
        <w:r w:rsidR="002C382B">
          <w:rPr>
            <w:rFonts w:asciiTheme="minorHAnsi" w:eastAsiaTheme="minorEastAsia" w:hAnsiTheme="minorHAnsi" w:cstheme="minorBidi"/>
            <w:b w:val="0"/>
            <w:sz w:val="22"/>
            <w:szCs w:val="22"/>
            <w:lang w:eastAsia="en-AU"/>
          </w:rPr>
          <w:tab/>
        </w:r>
        <w:r w:rsidR="002C382B" w:rsidRPr="00363E2E">
          <w:t>Objects and principles</w:t>
        </w:r>
        <w:r w:rsidR="002C382B" w:rsidRPr="002C382B">
          <w:rPr>
            <w:vanish/>
          </w:rPr>
          <w:tab/>
        </w:r>
        <w:r w:rsidR="002C382B" w:rsidRPr="002C382B">
          <w:rPr>
            <w:vanish/>
          </w:rPr>
          <w:fldChar w:fldCharType="begin"/>
        </w:r>
        <w:r w:rsidR="002C382B" w:rsidRPr="002C382B">
          <w:rPr>
            <w:vanish/>
          </w:rPr>
          <w:instrText xml:space="preserve"> PAGEREF _Toc25840251 \h </w:instrText>
        </w:r>
        <w:r w:rsidR="002C382B" w:rsidRPr="002C382B">
          <w:rPr>
            <w:vanish/>
          </w:rPr>
        </w:r>
        <w:r w:rsidR="002C382B" w:rsidRPr="002C382B">
          <w:rPr>
            <w:vanish/>
          </w:rPr>
          <w:fldChar w:fldCharType="separate"/>
        </w:r>
        <w:r w:rsidR="00D475BA">
          <w:rPr>
            <w:vanish/>
          </w:rPr>
          <w:t>6</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2" w:history="1">
        <w:r w:rsidRPr="00363E2E">
          <w:t>7</w:t>
        </w:r>
        <w:r>
          <w:rPr>
            <w:rFonts w:asciiTheme="minorHAnsi" w:eastAsiaTheme="minorEastAsia" w:hAnsiTheme="minorHAnsi" w:cstheme="minorBidi"/>
            <w:sz w:val="22"/>
            <w:szCs w:val="22"/>
            <w:lang w:eastAsia="en-AU"/>
          </w:rPr>
          <w:tab/>
        </w:r>
        <w:r w:rsidRPr="00363E2E">
          <w:t>Main objects of Act</w:t>
        </w:r>
        <w:r>
          <w:tab/>
        </w:r>
        <w:r>
          <w:fldChar w:fldCharType="begin"/>
        </w:r>
        <w:r>
          <w:instrText xml:space="preserve"> PAGEREF _Toc25840252 \h </w:instrText>
        </w:r>
        <w:r>
          <w:fldChar w:fldCharType="separate"/>
        </w:r>
        <w:r w:rsidR="00D475BA">
          <w:t>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3" w:history="1">
        <w:r w:rsidRPr="00363E2E">
          <w:t>8</w:t>
        </w:r>
        <w:r>
          <w:rPr>
            <w:rFonts w:asciiTheme="minorHAnsi" w:eastAsiaTheme="minorEastAsia" w:hAnsiTheme="minorHAnsi" w:cstheme="minorBidi"/>
            <w:sz w:val="22"/>
            <w:szCs w:val="22"/>
            <w:lang w:eastAsia="en-AU"/>
          </w:rPr>
          <w:tab/>
        </w:r>
        <w:r w:rsidRPr="00363E2E">
          <w:t>Management of correctional services</w:t>
        </w:r>
        <w:r>
          <w:tab/>
        </w:r>
        <w:r>
          <w:fldChar w:fldCharType="begin"/>
        </w:r>
        <w:r>
          <w:instrText xml:space="preserve"> PAGEREF _Toc25840253 \h </w:instrText>
        </w:r>
        <w:r>
          <w:fldChar w:fldCharType="separate"/>
        </w:r>
        <w:r w:rsidR="00D475BA">
          <w:t>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4" w:history="1">
        <w:r w:rsidRPr="00363E2E">
          <w:t>9</w:t>
        </w:r>
        <w:r>
          <w:rPr>
            <w:rFonts w:asciiTheme="minorHAnsi" w:eastAsiaTheme="minorEastAsia" w:hAnsiTheme="minorHAnsi" w:cstheme="minorBidi"/>
            <w:sz w:val="22"/>
            <w:szCs w:val="22"/>
            <w:lang w:eastAsia="en-AU"/>
          </w:rPr>
          <w:tab/>
        </w:r>
        <w:r w:rsidRPr="00363E2E">
          <w:t>Treatment of detainees generally</w:t>
        </w:r>
        <w:r>
          <w:tab/>
        </w:r>
        <w:r>
          <w:fldChar w:fldCharType="begin"/>
        </w:r>
        <w:r>
          <w:instrText xml:space="preserve"> PAGEREF _Toc25840254 \h </w:instrText>
        </w:r>
        <w:r>
          <w:fldChar w:fldCharType="separate"/>
        </w:r>
        <w:r w:rsidR="00D475BA">
          <w:t>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5" w:history="1">
        <w:r w:rsidRPr="00363E2E">
          <w:t>10</w:t>
        </w:r>
        <w:r>
          <w:rPr>
            <w:rFonts w:asciiTheme="minorHAnsi" w:eastAsiaTheme="minorEastAsia" w:hAnsiTheme="minorHAnsi" w:cstheme="minorBidi"/>
            <w:sz w:val="22"/>
            <w:szCs w:val="22"/>
            <w:lang w:eastAsia="en-AU"/>
          </w:rPr>
          <w:tab/>
        </w:r>
        <w:r w:rsidRPr="00363E2E">
          <w:t>Treatment of remandees</w:t>
        </w:r>
        <w:r>
          <w:tab/>
        </w:r>
        <w:r>
          <w:fldChar w:fldCharType="begin"/>
        </w:r>
        <w:r>
          <w:instrText xml:space="preserve"> PAGEREF _Toc25840255 \h </w:instrText>
        </w:r>
        <w:r>
          <w:fldChar w:fldCharType="separate"/>
        </w:r>
        <w:r w:rsidR="00D475BA">
          <w:t>7</w:t>
        </w:r>
        <w:r>
          <w:fldChar w:fldCharType="end"/>
        </w:r>
      </w:hyperlink>
    </w:p>
    <w:p w:rsidR="002C382B" w:rsidRDefault="002C382B">
      <w:pPr>
        <w:pStyle w:val="TOC5"/>
        <w:rPr>
          <w:rFonts w:asciiTheme="minorHAnsi" w:eastAsiaTheme="minorEastAsia" w:hAnsiTheme="minorHAnsi" w:cstheme="minorBidi"/>
          <w:sz w:val="22"/>
          <w:szCs w:val="22"/>
          <w:lang w:eastAsia="en-AU"/>
        </w:rPr>
      </w:pPr>
      <w:r>
        <w:lastRenderedPageBreak/>
        <w:tab/>
      </w:r>
      <w:hyperlink w:anchor="_Toc25840256" w:history="1">
        <w:r w:rsidRPr="00363E2E">
          <w:t>11</w:t>
        </w:r>
        <w:r>
          <w:rPr>
            <w:rFonts w:asciiTheme="minorHAnsi" w:eastAsiaTheme="minorEastAsia" w:hAnsiTheme="minorHAnsi" w:cstheme="minorBidi"/>
            <w:sz w:val="22"/>
            <w:szCs w:val="22"/>
            <w:lang w:eastAsia="en-AU"/>
          </w:rPr>
          <w:tab/>
        </w:r>
        <w:r w:rsidRPr="00363E2E">
          <w:t>Treatment of certain detainees</w:t>
        </w:r>
        <w:r>
          <w:tab/>
        </w:r>
        <w:r>
          <w:fldChar w:fldCharType="begin"/>
        </w:r>
        <w:r>
          <w:instrText xml:space="preserve"> PAGEREF _Toc25840256 \h </w:instrText>
        </w:r>
        <w:r>
          <w:fldChar w:fldCharType="separate"/>
        </w:r>
        <w:r w:rsidR="00D475BA">
          <w:t>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57" w:history="1">
        <w:r w:rsidRPr="00363E2E">
          <w:t>12</w:t>
        </w:r>
        <w:r>
          <w:rPr>
            <w:rFonts w:asciiTheme="minorHAnsi" w:eastAsiaTheme="minorEastAsia" w:hAnsiTheme="minorHAnsi" w:cstheme="minorBidi"/>
            <w:sz w:val="22"/>
            <w:szCs w:val="22"/>
            <w:lang w:eastAsia="en-AU"/>
          </w:rPr>
          <w:tab/>
        </w:r>
        <w:r w:rsidRPr="00363E2E">
          <w:t>Correctional centres—minimum living conditions</w:t>
        </w:r>
        <w:r>
          <w:tab/>
        </w:r>
        <w:r>
          <w:fldChar w:fldCharType="begin"/>
        </w:r>
        <w:r>
          <w:instrText xml:space="preserve"> PAGEREF _Toc25840257 \h </w:instrText>
        </w:r>
        <w:r>
          <w:fldChar w:fldCharType="separate"/>
        </w:r>
        <w:r w:rsidR="00D475BA">
          <w:t>8</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58" w:history="1">
        <w:r w:rsidR="002C382B" w:rsidRPr="00363E2E">
          <w:t>Chapter 3</w:t>
        </w:r>
        <w:r w:rsidR="002C382B">
          <w:rPr>
            <w:rFonts w:asciiTheme="minorHAnsi" w:eastAsiaTheme="minorEastAsia" w:hAnsiTheme="minorHAnsi" w:cstheme="minorBidi"/>
            <w:b w:val="0"/>
            <w:sz w:val="22"/>
            <w:szCs w:val="22"/>
            <w:lang w:eastAsia="en-AU"/>
          </w:rPr>
          <w:tab/>
        </w:r>
        <w:r w:rsidR="002C382B" w:rsidRPr="00363E2E">
          <w:t>Administration</w:t>
        </w:r>
        <w:r w:rsidR="002C382B" w:rsidRPr="002C382B">
          <w:rPr>
            <w:vanish/>
          </w:rPr>
          <w:tab/>
        </w:r>
        <w:r w:rsidR="002C382B" w:rsidRPr="002C382B">
          <w:rPr>
            <w:vanish/>
          </w:rPr>
          <w:fldChar w:fldCharType="begin"/>
        </w:r>
        <w:r w:rsidR="002C382B" w:rsidRPr="002C382B">
          <w:rPr>
            <w:vanish/>
          </w:rPr>
          <w:instrText xml:space="preserve"> PAGEREF _Toc25840258 \h </w:instrText>
        </w:r>
        <w:r w:rsidR="002C382B" w:rsidRPr="002C382B">
          <w:rPr>
            <w:vanish/>
          </w:rPr>
        </w:r>
        <w:r w:rsidR="002C382B" w:rsidRPr="002C382B">
          <w:rPr>
            <w:vanish/>
          </w:rPr>
          <w:fldChar w:fldCharType="separate"/>
        </w:r>
        <w:r w:rsidR="00D475BA">
          <w:rPr>
            <w:vanish/>
          </w:rPr>
          <w:t>10</w:t>
        </w:r>
        <w:r w:rsidR="002C382B" w:rsidRPr="002C382B">
          <w:rPr>
            <w:vanish/>
          </w:rP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259" w:history="1">
        <w:r w:rsidR="002C382B" w:rsidRPr="00363E2E">
          <w:t>Part 3.1</w:t>
        </w:r>
        <w:r w:rsidR="002C382B">
          <w:rPr>
            <w:rFonts w:asciiTheme="minorHAnsi" w:eastAsiaTheme="minorEastAsia" w:hAnsiTheme="minorHAnsi" w:cstheme="minorBidi"/>
            <w:b w:val="0"/>
            <w:sz w:val="22"/>
            <w:szCs w:val="22"/>
            <w:lang w:eastAsia="en-AU"/>
          </w:rPr>
          <w:tab/>
        </w:r>
        <w:r w:rsidR="002C382B" w:rsidRPr="00363E2E">
          <w:t>Administration—general</w:t>
        </w:r>
        <w:r w:rsidR="002C382B" w:rsidRPr="002C382B">
          <w:rPr>
            <w:vanish/>
          </w:rPr>
          <w:tab/>
        </w:r>
        <w:r w:rsidR="002C382B" w:rsidRPr="002C382B">
          <w:rPr>
            <w:vanish/>
          </w:rPr>
          <w:fldChar w:fldCharType="begin"/>
        </w:r>
        <w:r w:rsidR="002C382B" w:rsidRPr="002C382B">
          <w:rPr>
            <w:vanish/>
          </w:rPr>
          <w:instrText xml:space="preserve"> PAGEREF _Toc25840259 \h </w:instrText>
        </w:r>
        <w:r w:rsidR="002C382B" w:rsidRPr="002C382B">
          <w:rPr>
            <w:vanish/>
          </w:rPr>
        </w:r>
        <w:r w:rsidR="002C382B" w:rsidRPr="002C382B">
          <w:rPr>
            <w:vanish/>
          </w:rPr>
          <w:fldChar w:fldCharType="separate"/>
        </w:r>
        <w:r w:rsidR="00D475BA">
          <w:rPr>
            <w:vanish/>
          </w:rPr>
          <w:t>10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0" w:history="1">
        <w:r w:rsidRPr="00363E2E">
          <w:t>13</w:t>
        </w:r>
        <w:r>
          <w:rPr>
            <w:rFonts w:asciiTheme="minorHAnsi" w:eastAsiaTheme="minorEastAsia" w:hAnsiTheme="minorHAnsi" w:cstheme="minorBidi"/>
            <w:sz w:val="22"/>
            <w:szCs w:val="22"/>
            <w:lang w:eastAsia="en-AU"/>
          </w:rPr>
          <w:tab/>
        </w:r>
        <w:r w:rsidRPr="00363E2E">
          <w:t>Ministerial directions to director</w:t>
        </w:r>
        <w:r w:rsidRPr="00363E2E">
          <w:noBreakHyphen/>
          <w:t>general</w:t>
        </w:r>
        <w:r>
          <w:tab/>
        </w:r>
        <w:r>
          <w:fldChar w:fldCharType="begin"/>
        </w:r>
        <w:r>
          <w:instrText xml:space="preserve"> PAGEREF _Toc25840260 \h </w:instrText>
        </w:r>
        <w:r>
          <w:fldChar w:fldCharType="separate"/>
        </w:r>
        <w:r w:rsidR="00D475BA">
          <w:t>10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1" w:history="1">
        <w:r w:rsidRPr="00363E2E">
          <w:t>14</w:t>
        </w:r>
        <w:r>
          <w:rPr>
            <w:rFonts w:asciiTheme="minorHAnsi" w:eastAsiaTheme="minorEastAsia" w:hAnsiTheme="minorHAnsi" w:cstheme="minorBidi"/>
            <w:sz w:val="22"/>
            <w:szCs w:val="22"/>
            <w:lang w:eastAsia="en-AU"/>
          </w:rPr>
          <w:tab/>
        </w:r>
        <w:r w:rsidRPr="00363E2E">
          <w:t>Corrections policies and operating procedures</w:t>
        </w:r>
        <w:r>
          <w:tab/>
        </w:r>
        <w:r>
          <w:fldChar w:fldCharType="begin"/>
        </w:r>
        <w:r>
          <w:instrText xml:space="preserve"> PAGEREF _Toc25840261 \h </w:instrText>
        </w:r>
        <w:r>
          <w:fldChar w:fldCharType="separate"/>
        </w:r>
        <w:r w:rsidR="00D475BA">
          <w:t>10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2" w:history="1">
        <w:r w:rsidRPr="00363E2E">
          <w:t>15</w:t>
        </w:r>
        <w:r>
          <w:rPr>
            <w:rFonts w:asciiTheme="minorHAnsi" w:eastAsiaTheme="minorEastAsia" w:hAnsiTheme="minorHAnsi" w:cstheme="minorBidi"/>
            <w:sz w:val="22"/>
            <w:szCs w:val="22"/>
            <w:lang w:eastAsia="en-AU"/>
          </w:rPr>
          <w:tab/>
        </w:r>
        <w:r w:rsidRPr="00363E2E">
          <w:t>Exclusions from notified corrections policies and operating procedures</w:t>
        </w:r>
        <w:r>
          <w:tab/>
        </w:r>
        <w:r>
          <w:fldChar w:fldCharType="begin"/>
        </w:r>
        <w:r>
          <w:instrText xml:space="preserve"> PAGEREF _Toc25840262 \h </w:instrText>
        </w:r>
        <w:r>
          <w:fldChar w:fldCharType="separate"/>
        </w:r>
        <w:r w:rsidR="00D475BA">
          <w:t>11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3" w:history="1">
        <w:r w:rsidRPr="00363E2E">
          <w:t>16</w:t>
        </w:r>
        <w:r>
          <w:rPr>
            <w:rFonts w:asciiTheme="minorHAnsi" w:eastAsiaTheme="minorEastAsia" w:hAnsiTheme="minorHAnsi" w:cstheme="minorBidi"/>
            <w:sz w:val="22"/>
            <w:szCs w:val="22"/>
            <w:lang w:eastAsia="en-AU"/>
          </w:rPr>
          <w:tab/>
        </w:r>
        <w:r w:rsidRPr="00363E2E">
          <w:t>Director</w:t>
        </w:r>
        <w:r w:rsidRPr="00363E2E">
          <w:noBreakHyphen/>
          <w:t>general directions</w:t>
        </w:r>
        <w:r>
          <w:tab/>
        </w:r>
        <w:r>
          <w:fldChar w:fldCharType="begin"/>
        </w:r>
        <w:r>
          <w:instrText xml:space="preserve"> PAGEREF _Toc25840263 \h </w:instrText>
        </w:r>
        <w:r>
          <w:fldChar w:fldCharType="separate"/>
        </w:r>
        <w:r w:rsidR="00D475BA">
          <w:t>12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4" w:history="1">
        <w:r w:rsidRPr="00363E2E">
          <w:t>17</w:t>
        </w:r>
        <w:r>
          <w:rPr>
            <w:rFonts w:asciiTheme="minorHAnsi" w:eastAsiaTheme="minorEastAsia" w:hAnsiTheme="minorHAnsi" w:cstheme="minorBidi"/>
            <w:sz w:val="22"/>
            <w:szCs w:val="22"/>
            <w:lang w:eastAsia="en-AU"/>
          </w:rPr>
          <w:tab/>
        </w:r>
        <w:r w:rsidRPr="00363E2E">
          <w:t>Director</w:t>
        </w:r>
        <w:r w:rsidRPr="00363E2E">
          <w:noBreakHyphen/>
          <w:t>general delegations</w:t>
        </w:r>
        <w:r>
          <w:tab/>
        </w:r>
        <w:r>
          <w:fldChar w:fldCharType="begin"/>
        </w:r>
        <w:r>
          <w:instrText xml:space="preserve"> PAGEREF _Toc25840264 \h </w:instrText>
        </w:r>
        <w:r>
          <w:fldChar w:fldCharType="separate"/>
        </w:r>
        <w:r w:rsidR="00D475BA">
          <w:t>12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5" w:history="1">
        <w:r w:rsidRPr="00363E2E">
          <w:t>18</w:t>
        </w:r>
        <w:r>
          <w:rPr>
            <w:rFonts w:asciiTheme="minorHAnsi" w:eastAsiaTheme="minorEastAsia" w:hAnsiTheme="minorHAnsi" w:cstheme="minorBidi"/>
            <w:sz w:val="22"/>
            <w:szCs w:val="22"/>
            <w:lang w:eastAsia="en-AU"/>
          </w:rPr>
          <w:tab/>
        </w:r>
        <w:r w:rsidRPr="00363E2E">
          <w:t>Chief police officer delegations</w:t>
        </w:r>
        <w:r>
          <w:tab/>
        </w:r>
        <w:r>
          <w:fldChar w:fldCharType="begin"/>
        </w:r>
        <w:r>
          <w:instrText xml:space="preserve"> PAGEREF _Toc25840265 \h </w:instrText>
        </w:r>
        <w:r>
          <w:fldChar w:fldCharType="separate"/>
        </w:r>
        <w:r w:rsidR="00D475BA">
          <w:t>13</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266" w:history="1">
        <w:r w:rsidR="002C382B" w:rsidRPr="00363E2E">
          <w:t>Part 3.2</w:t>
        </w:r>
        <w:r w:rsidR="002C382B">
          <w:rPr>
            <w:rFonts w:asciiTheme="minorHAnsi" w:eastAsiaTheme="minorEastAsia" w:hAnsiTheme="minorHAnsi" w:cstheme="minorBidi"/>
            <w:b w:val="0"/>
            <w:sz w:val="22"/>
            <w:szCs w:val="22"/>
            <w:lang w:eastAsia="en-AU"/>
          </w:rPr>
          <w:tab/>
        </w:r>
        <w:r w:rsidR="002C382B" w:rsidRPr="00363E2E">
          <w:t>Corrections officers</w:t>
        </w:r>
        <w:r w:rsidR="002C382B" w:rsidRPr="002C382B">
          <w:rPr>
            <w:vanish/>
          </w:rPr>
          <w:tab/>
        </w:r>
        <w:r w:rsidR="002C382B" w:rsidRPr="002C382B">
          <w:rPr>
            <w:vanish/>
          </w:rPr>
          <w:fldChar w:fldCharType="begin"/>
        </w:r>
        <w:r w:rsidR="002C382B" w:rsidRPr="002C382B">
          <w:rPr>
            <w:vanish/>
          </w:rPr>
          <w:instrText xml:space="preserve"> PAGEREF _Toc25840266 \h </w:instrText>
        </w:r>
        <w:r w:rsidR="002C382B" w:rsidRPr="002C382B">
          <w:rPr>
            <w:vanish/>
          </w:rPr>
        </w:r>
        <w:r w:rsidR="002C382B" w:rsidRPr="002C382B">
          <w:rPr>
            <w:vanish/>
          </w:rPr>
          <w:fldChar w:fldCharType="separate"/>
        </w:r>
        <w:r w:rsidR="00D475BA">
          <w:rPr>
            <w:vanish/>
          </w:rPr>
          <w:t>14</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7" w:history="1">
        <w:r w:rsidRPr="00363E2E">
          <w:t>19</w:t>
        </w:r>
        <w:r>
          <w:rPr>
            <w:rFonts w:asciiTheme="minorHAnsi" w:eastAsiaTheme="minorEastAsia" w:hAnsiTheme="minorHAnsi" w:cstheme="minorBidi"/>
            <w:sz w:val="22"/>
            <w:szCs w:val="22"/>
            <w:lang w:eastAsia="en-AU"/>
          </w:rPr>
          <w:tab/>
        </w:r>
        <w:r w:rsidRPr="00363E2E">
          <w:t>Corrections officers—appointment</w:t>
        </w:r>
        <w:r>
          <w:tab/>
        </w:r>
        <w:r>
          <w:fldChar w:fldCharType="begin"/>
        </w:r>
        <w:r>
          <w:instrText xml:space="preserve"> PAGEREF _Toc25840267 \h </w:instrText>
        </w:r>
        <w:r>
          <w:fldChar w:fldCharType="separate"/>
        </w:r>
        <w:r w:rsidR="00D475BA">
          <w:t>14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8" w:history="1">
        <w:r w:rsidRPr="00363E2E">
          <w:t>20</w:t>
        </w:r>
        <w:r>
          <w:rPr>
            <w:rFonts w:asciiTheme="minorHAnsi" w:eastAsiaTheme="minorEastAsia" w:hAnsiTheme="minorHAnsi" w:cstheme="minorBidi"/>
            <w:sz w:val="22"/>
            <w:szCs w:val="22"/>
            <w:lang w:eastAsia="en-AU"/>
          </w:rPr>
          <w:tab/>
        </w:r>
        <w:r w:rsidRPr="00363E2E">
          <w:t>Corrections officers—functions</w:t>
        </w:r>
        <w:r>
          <w:tab/>
        </w:r>
        <w:r>
          <w:fldChar w:fldCharType="begin"/>
        </w:r>
        <w:r>
          <w:instrText xml:space="preserve"> PAGEREF _Toc25840268 \h </w:instrText>
        </w:r>
        <w:r>
          <w:fldChar w:fldCharType="separate"/>
        </w:r>
        <w:r w:rsidR="00D475BA">
          <w:t>14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69" w:history="1">
        <w:r w:rsidRPr="00363E2E">
          <w:t>21</w:t>
        </w:r>
        <w:r>
          <w:rPr>
            <w:rFonts w:asciiTheme="minorHAnsi" w:eastAsiaTheme="minorEastAsia" w:hAnsiTheme="minorHAnsi" w:cstheme="minorBidi"/>
            <w:sz w:val="22"/>
            <w:szCs w:val="22"/>
            <w:lang w:eastAsia="en-AU"/>
          </w:rPr>
          <w:tab/>
        </w:r>
        <w:r w:rsidRPr="00363E2E">
          <w:t>Doctors—health service appointments</w:t>
        </w:r>
        <w:r>
          <w:tab/>
        </w:r>
        <w:r>
          <w:fldChar w:fldCharType="begin"/>
        </w:r>
        <w:r>
          <w:instrText xml:space="preserve"> PAGEREF _Toc25840269 \h </w:instrText>
        </w:r>
        <w:r>
          <w:fldChar w:fldCharType="separate"/>
        </w:r>
        <w:r w:rsidR="00D475BA">
          <w:t>15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0" w:history="1">
        <w:r w:rsidRPr="00363E2E">
          <w:t>22</w:t>
        </w:r>
        <w:r>
          <w:rPr>
            <w:rFonts w:asciiTheme="minorHAnsi" w:eastAsiaTheme="minorEastAsia" w:hAnsiTheme="minorHAnsi" w:cstheme="minorBidi"/>
            <w:sz w:val="22"/>
            <w:szCs w:val="22"/>
            <w:lang w:eastAsia="en-AU"/>
          </w:rPr>
          <w:tab/>
        </w:r>
        <w:r w:rsidRPr="00363E2E">
          <w:t>Health practitioners—non-therapeutic functions</w:t>
        </w:r>
        <w:r>
          <w:tab/>
        </w:r>
        <w:r>
          <w:fldChar w:fldCharType="begin"/>
        </w:r>
        <w:r>
          <w:instrText xml:space="preserve"> PAGEREF _Toc25840270 \h </w:instrText>
        </w:r>
        <w:r>
          <w:fldChar w:fldCharType="separate"/>
        </w:r>
        <w:r w:rsidR="00D475BA">
          <w:t>15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1" w:history="1">
        <w:r w:rsidRPr="00363E2E">
          <w:t>23</w:t>
        </w:r>
        <w:r>
          <w:rPr>
            <w:rFonts w:asciiTheme="minorHAnsi" w:eastAsiaTheme="minorEastAsia" w:hAnsiTheme="minorHAnsi" w:cstheme="minorBidi"/>
            <w:sz w:val="22"/>
            <w:szCs w:val="22"/>
            <w:lang w:eastAsia="en-AU"/>
          </w:rPr>
          <w:tab/>
        </w:r>
        <w:r w:rsidRPr="00363E2E">
          <w:t>Identity cards</w:t>
        </w:r>
        <w:r>
          <w:tab/>
        </w:r>
        <w:r>
          <w:fldChar w:fldCharType="begin"/>
        </w:r>
        <w:r>
          <w:instrText xml:space="preserve"> PAGEREF _Toc25840271 \h </w:instrText>
        </w:r>
        <w:r>
          <w:fldChar w:fldCharType="separate"/>
        </w:r>
        <w:r w:rsidR="00D475BA">
          <w:t>16</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272" w:history="1">
        <w:r w:rsidR="002C382B" w:rsidRPr="00363E2E">
          <w:t>Part 3.3</w:t>
        </w:r>
        <w:r w:rsidR="002C382B">
          <w:rPr>
            <w:rFonts w:asciiTheme="minorHAnsi" w:eastAsiaTheme="minorEastAsia" w:hAnsiTheme="minorHAnsi" w:cstheme="minorBidi"/>
            <w:b w:val="0"/>
            <w:sz w:val="22"/>
            <w:szCs w:val="22"/>
            <w:lang w:eastAsia="en-AU"/>
          </w:rPr>
          <w:tab/>
        </w:r>
        <w:r w:rsidR="002C382B" w:rsidRPr="00363E2E">
          <w:t>Correctional centres</w:t>
        </w:r>
        <w:r w:rsidR="002C382B" w:rsidRPr="002C382B">
          <w:rPr>
            <w:vanish/>
          </w:rPr>
          <w:tab/>
        </w:r>
        <w:r w:rsidR="002C382B" w:rsidRPr="002C382B">
          <w:rPr>
            <w:vanish/>
          </w:rPr>
          <w:fldChar w:fldCharType="begin"/>
        </w:r>
        <w:r w:rsidR="002C382B" w:rsidRPr="002C382B">
          <w:rPr>
            <w:vanish/>
          </w:rPr>
          <w:instrText xml:space="preserve"> PAGEREF _Toc25840272 \h </w:instrText>
        </w:r>
        <w:r w:rsidR="002C382B" w:rsidRPr="002C382B">
          <w:rPr>
            <w:vanish/>
          </w:rPr>
        </w:r>
        <w:r w:rsidR="002C382B" w:rsidRPr="002C382B">
          <w:rPr>
            <w:vanish/>
          </w:rPr>
          <w:fldChar w:fldCharType="separate"/>
        </w:r>
        <w:r w:rsidR="00D475BA">
          <w:rPr>
            <w:vanish/>
          </w:rPr>
          <w:t>17</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3" w:history="1">
        <w:r w:rsidRPr="00363E2E">
          <w:t>24</w:t>
        </w:r>
        <w:r>
          <w:rPr>
            <w:rFonts w:asciiTheme="minorHAnsi" w:eastAsiaTheme="minorEastAsia" w:hAnsiTheme="minorHAnsi" w:cstheme="minorBidi"/>
            <w:sz w:val="22"/>
            <w:szCs w:val="22"/>
            <w:lang w:eastAsia="en-AU"/>
          </w:rPr>
          <w:tab/>
        </w:r>
        <w:r w:rsidRPr="00363E2E">
          <w:t>Correctional centres—declaration</w:t>
        </w:r>
        <w:r>
          <w:tab/>
        </w:r>
        <w:r>
          <w:fldChar w:fldCharType="begin"/>
        </w:r>
        <w:r>
          <w:instrText xml:space="preserve"> PAGEREF _Toc25840273 \h </w:instrText>
        </w:r>
        <w:r>
          <w:fldChar w:fldCharType="separate"/>
        </w:r>
        <w:r w:rsidR="00D475BA">
          <w:t>17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4" w:history="1">
        <w:r w:rsidRPr="00363E2E">
          <w:t>25</w:t>
        </w:r>
        <w:r>
          <w:rPr>
            <w:rFonts w:asciiTheme="minorHAnsi" w:eastAsiaTheme="minorEastAsia" w:hAnsiTheme="minorHAnsi" w:cstheme="minorBidi"/>
            <w:sz w:val="22"/>
            <w:szCs w:val="22"/>
            <w:lang w:eastAsia="en-AU"/>
          </w:rPr>
          <w:tab/>
        </w:r>
        <w:r w:rsidRPr="00363E2E">
          <w:t>Correctional centres—arrangements with NSW</w:t>
        </w:r>
        <w:r>
          <w:tab/>
        </w:r>
        <w:r>
          <w:fldChar w:fldCharType="begin"/>
        </w:r>
        <w:r>
          <w:instrText xml:space="preserve"> PAGEREF _Toc25840274 \h </w:instrText>
        </w:r>
        <w:r>
          <w:fldChar w:fldCharType="separate"/>
        </w:r>
        <w:r w:rsidR="00D475BA">
          <w:t>17</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275" w:history="1">
        <w:r w:rsidR="002C382B" w:rsidRPr="00363E2E">
          <w:t>Part 3.4</w:t>
        </w:r>
        <w:r w:rsidR="002C382B">
          <w:rPr>
            <w:rFonts w:asciiTheme="minorHAnsi" w:eastAsiaTheme="minorEastAsia" w:hAnsiTheme="minorHAnsi" w:cstheme="minorBidi"/>
            <w:b w:val="0"/>
            <w:sz w:val="22"/>
            <w:szCs w:val="22"/>
            <w:lang w:eastAsia="en-AU"/>
          </w:rPr>
          <w:tab/>
        </w:r>
        <w:r w:rsidR="002C382B" w:rsidRPr="00363E2E">
          <w:t>Administration—special provisions</w:t>
        </w:r>
        <w:r w:rsidR="002C382B" w:rsidRPr="002C382B">
          <w:rPr>
            <w:vanish/>
          </w:rPr>
          <w:tab/>
        </w:r>
        <w:r w:rsidR="002C382B" w:rsidRPr="002C382B">
          <w:rPr>
            <w:vanish/>
          </w:rPr>
          <w:fldChar w:fldCharType="begin"/>
        </w:r>
        <w:r w:rsidR="002C382B" w:rsidRPr="002C382B">
          <w:rPr>
            <w:vanish/>
          </w:rPr>
          <w:instrText xml:space="preserve"> PAGEREF _Toc25840275 \h </w:instrText>
        </w:r>
        <w:r w:rsidR="002C382B" w:rsidRPr="002C382B">
          <w:rPr>
            <w:vanish/>
          </w:rPr>
        </w:r>
        <w:r w:rsidR="002C382B" w:rsidRPr="002C382B">
          <w:rPr>
            <w:vanish/>
          </w:rPr>
          <w:fldChar w:fldCharType="separate"/>
        </w:r>
        <w:r w:rsidR="00D475BA">
          <w:rPr>
            <w:vanish/>
          </w:rPr>
          <w:t>18</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6" w:history="1">
        <w:r w:rsidRPr="00363E2E">
          <w:t>26</w:t>
        </w:r>
        <w:r>
          <w:rPr>
            <w:rFonts w:asciiTheme="minorHAnsi" w:eastAsiaTheme="minorEastAsia" w:hAnsiTheme="minorHAnsi" w:cstheme="minorBidi"/>
            <w:sz w:val="22"/>
            <w:szCs w:val="22"/>
            <w:lang w:eastAsia="en-AU"/>
          </w:rPr>
          <w:tab/>
        </w:r>
        <w:r w:rsidRPr="00363E2E">
          <w:t>Declaration of emergency</w:t>
        </w:r>
        <w:r>
          <w:tab/>
        </w:r>
        <w:r>
          <w:fldChar w:fldCharType="begin"/>
        </w:r>
        <w:r>
          <w:instrText xml:space="preserve"> PAGEREF _Toc25840276 \h </w:instrText>
        </w:r>
        <w:r>
          <w:fldChar w:fldCharType="separate"/>
        </w:r>
        <w:r w:rsidR="00D475BA">
          <w:t>18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7" w:history="1">
        <w:r w:rsidRPr="00363E2E">
          <w:t>27</w:t>
        </w:r>
        <w:r>
          <w:rPr>
            <w:rFonts w:asciiTheme="minorHAnsi" w:eastAsiaTheme="minorEastAsia" w:hAnsiTheme="minorHAnsi" w:cstheme="minorBidi"/>
            <w:sz w:val="22"/>
            <w:szCs w:val="22"/>
            <w:lang w:eastAsia="en-AU"/>
          </w:rPr>
          <w:tab/>
        </w:r>
        <w:r w:rsidRPr="00363E2E">
          <w:t>Emergency powers</w:t>
        </w:r>
        <w:r>
          <w:tab/>
        </w:r>
        <w:r>
          <w:fldChar w:fldCharType="begin"/>
        </w:r>
        <w:r>
          <w:instrText xml:space="preserve"> PAGEREF _Toc25840277 \h </w:instrText>
        </w:r>
        <w:r>
          <w:fldChar w:fldCharType="separate"/>
        </w:r>
        <w:r w:rsidR="00D475BA">
          <w:t>19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78" w:history="1">
        <w:r w:rsidRPr="00363E2E">
          <w:t>28</w:t>
        </w:r>
        <w:r>
          <w:rPr>
            <w:rFonts w:asciiTheme="minorHAnsi" w:eastAsiaTheme="minorEastAsia" w:hAnsiTheme="minorHAnsi" w:cstheme="minorBidi"/>
            <w:sz w:val="22"/>
            <w:szCs w:val="22"/>
            <w:lang w:eastAsia="en-AU"/>
          </w:rPr>
          <w:tab/>
        </w:r>
        <w:r w:rsidRPr="00363E2E">
          <w:t>Arrangements with police</w:t>
        </w:r>
        <w:r>
          <w:tab/>
        </w:r>
        <w:r>
          <w:fldChar w:fldCharType="begin"/>
        </w:r>
        <w:r>
          <w:instrText xml:space="preserve"> PAGEREF _Toc25840278 \h </w:instrText>
        </w:r>
        <w:r>
          <w:fldChar w:fldCharType="separate"/>
        </w:r>
        <w:r w:rsidR="00D475BA">
          <w:t>19</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79" w:history="1">
        <w:r w:rsidR="002C382B" w:rsidRPr="00363E2E">
          <w:t>Chapter 4</w:t>
        </w:r>
        <w:r w:rsidR="002C382B">
          <w:rPr>
            <w:rFonts w:asciiTheme="minorHAnsi" w:eastAsiaTheme="minorEastAsia" w:hAnsiTheme="minorHAnsi" w:cstheme="minorBidi"/>
            <w:b w:val="0"/>
            <w:sz w:val="22"/>
            <w:szCs w:val="22"/>
            <w:lang w:eastAsia="en-AU"/>
          </w:rPr>
          <w:tab/>
        </w:r>
        <w:r w:rsidR="002C382B" w:rsidRPr="00363E2E">
          <w:t>Detention in police and court cells etc</w:t>
        </w:r>
        <w:r w:rsidR="002C382B" w:rsidRPr="002C382B">
          <w:rPr>
            <w:vanish/>
          </w:rPr>
          <w:tab/>
        </w:r>
        <w:r w:rsidR="002C382B" w:rsidRPr="002C382B">
          <w:rPr>
            <w:vanish/>
          </w:rPr>
          <w:fldChar w:fldCharType="begin"/>
        </w:r>
        <w:r w:rsidR="002C382B" w:rsidRPr="002C382B">
          <w:rPr>
            <w:vanish/>
          </w:rPr>
          <w:instrText xml:space="preserve"> PAGEREF _Toc25840279 \h </w:instrText>
        </w:r>
        <w:r w:rsidR="002C382B" w:rsidRPr="002C382B">
          <w:rPr>
            <w:vanish/>
          </w:rPr>
        </w:r>
        <w:r w:rsidR="002C382B" w:rsidRPr="002C382B">
          <w:rPr>
            <w:vanish/>
          </w:rPr>
          <w:fldChar w:fldCharType="separate"/>
        </w:r>
        <w:r w:rsidR="00D475BA">
          <w:rPr>
            <w:vanish/>
          </w:rPr>
          <w:t>20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0" w:history="1">
        <w:r w:rsidRPr="00363E2E">
          <w:t>29</w:t>
        </w:r>
        <w:r>
          <w:rPr>
            <w:rFonts w:asciiTheme="minorHAnsi" w:eastAsiaTheme="minorEastAsia" w:hAnsiTheme="minorHAnsi" w:cstheme="minorBidi"/>
            <w:sz w:val="22"/>
            <w:szCs w:val="22"/>
            <w:lang w:eastAsia="en-AU"/>
          </w:rPr>
          <w:tab/>
        </w:r>
        <w:r w:rsidRPr="00363E2E">
          <w:t>Definitions—ch 4</w:t>
        </w:r>
        <w:r>
          <w:tab/>
        </w:r>
        <w:r>
          <w:fldChar w:fldCharType="begin"/>
        </w:r>
        <w:r>
          <w:instrText xml:space="preserve"> PAGEREF _Toc25840280 \h </w:instrText>
        </w:r>
        <w:r>
          <w:fldChar w:fldCharType="separate"/>
        </w:r>
        <w:r w:rsidR="00D475BA">
          <w:t>20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1" w:history="1">
        <w:r w:rsidRPr="00363E2E">
          <w:t>30</w:t>
        </w:r>
        <w:r>
          <w:rPr>
            <w:rFonts w:asciiTheme="minorHAnsi" w:eastAsiaTheme="minorEastAsia" w:hAnsiTheme="minorHAnsi" w:cstheme="minorBidi"/>
            <w:sz w:val="22"/>
            <w:szCs w:val="22"/>
            <w:lang w:eastAsia="en-AU"/>
          </w:rPr>
          <w:tab/>
        </w:r>
        <w:r w:rsidRPr="00363E2E">
          <w:t>Detention in police cells</w:t>
        </w:r>
        <w:r>
          <w:tab/>
        </w:r>
        <w:r>
          <w:fldChar w:fldCharType="begin"/>
        </w:r>
        <w:r>
          <w:instrText xml:space="preserve"> PAGEREF _Toc25840281 \h </w:instrText>
        </w:r>
        <w:r>
          <w:fldChar w:fldCharType="separate"/>
        </w:r>
        <w:r w:rsidR="00D475BA">
          <w:t>20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2" w:history="1">
        <w:r w:rsidRPr="00363E2E">
          <w:t>31</w:t>
        </w:r>
        <w:r>
          <w:rPr>
            <w:rFonts w:asciiTheme="minorHAnsi" w:eastAsiaTheme="minorEastAsia" w:hAnsiTheme="minorHAnsi" w:cstheme="minorBidi"/>
            <w:sz w:val="22"/>
            <w:szCs w:val="22"/>
            <w:lang w:eastAsia="en-AU"/>
          </w:rPr>
          <w:tab/>
        </w:r>
        <w:r w:rsidRPr="00363E2E">
          <w:t>Detention in police cells—search powers etc</w:t>
        </w:r>
        <w:r>
          <w:tab/>
        </w:r>
        <w:r>
          <w:fldChar w:fldCharType="begin"/>
        </w:r>
        <w:r>
          <w:instrText xml:space="preserve"> PAGEREF _Toc25840282 \h </w:instrText>
        </w:r>
        <w:r>
          <w:fldChar w:fldCharType="separate"/>
        </w:r>
        <w:r w:rsidR="00D475BA">
          <w:t>21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3" w:history="1">
        <w:r w:rsidRPr="00363E2E">
          <w:t>31A</w:t>
        </w:r>
        <w:r>
          <w:rPr>
            <w:rFonts w:asciiTheme="minorHAnsi" w:eastAsiaTheme="minorEastAsia" w:hAnsiTheme="minorHAnsi" w:cstheme="minorBidi"/>
            <w:sz w:val="22"/>
            <w:szCs w:val="22"/>
            <w:lang w:eastAsia="en-AU"/>
          </w:rPr>
          <w:tab/>
        </w:r>
        <w:r w:rsidRPr="00363E2E">
          <w:t>Detention in police cells—additional provisions for young detainees</w:t>
        </w:r>
        <w:r>
          <w:tab/>
        </w:r>
        <w:r>
          <w:fldChar w:fldCharType="begin"/>
        </w:r>
        <w:r>
          <w:instrText xml:space="preserve"> PAGEREF _Toc25840283 \h </w:instrText>
        </w:r>
        <w:r>
          <w:fldChar w:fldCharType="separate"/>
        </w:r>
        <w:r w:rsidR="00D475BA">
          <w:t>22</w:t>
        </w:r>
        <w:r>
          <w:fldChar w:fldCharType="end"/>
        </w:r>
      </w:hyperlink>
    </w:p>
    <w:p w:rsidR="002C382B" w:rsidRDefault="002C382B">
      <w:pPr>
        <w:pStyle w:val="TOC5"/>
        <w:rPr>
          <w:rFonts w:asciiTheme="minorHAnsi" w:eastAsiaTheme="minorEastAsia" w:hAnsiTheme="minorHAnsi" w:cstheme="minorBidi"/>
          <w:sz w:val="22"/>
          <w:szCs w:val="22"/>
          <w:lang w:eastAsia="en-AU"/>
        </w:rPr>
      </w:pPr>
      <w:r>
        <w:lastRenderedPageBreak/>
        <w:tab/>
      </w:r>
      <w:hyperlink w:anchor="_Toc25840284" w:history="1">
        <w:r w:rsidRPr="00363E2E">
          <w:t>32</w:t>
        </w:r>
        <w:r>
          <w:rPr>
            <w:rFonts w:asciiTheme="minorHAnsi" w:eastAsiaTheme="minorEastAsia" w:hAnsiTheme="minorHAnsi" w:cstheme="minorBidi"/>
            <w:sz w:val="22"/>
            <w:szCs w:val="22"/>
            <w:lang w:eastAsia="en-AU"/>
          </w:rPr>
          <w:tab/>
        </w:r>
        <w:r w:rsidRPr="00363E2E">
          <w:t>Other police powers not limited</w:t>
        </w:r>
        <w:r>
          <w:tab/>
        </w:r>
        <w:r>
          <w:fldChar w:fldCharType="begin"/>
        </w:r>
        <w:r>
          <w:instrText xml:space="preserve"> PAGEREF _Toc25840284 \h </w:instrText>
        </w:r>
        <w:r>
          <w:fldChar w:fldCharType="separate"/>
        </w:r>
        <w:r w:rsidR="00D475BA">
          <w:t>23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5" w:history="1">
        <w:r w:rsidRPr="00363E2E">
          <w:t>33</w:t>
        </w:r>
        <w:r>
          <w:rPr>
            <w:rFonts w:asciiTheme="minorHAnsi" w:eastAsiaTheme="minorEastAsia" w:hAnsiTheme="minorHAnsi" w:cstheme="minorBidi"/>
            <w:sz w:val="22"/>
            <w:szCs w:val="22"/>
            <w:lang w:eastAsia="en-AU"/>
          </w:rPr>
          <w:tab/>
        </w:r>
        <w:r w:rsidRPr="00363E2E">
          <w:t>Detention in court cells</w:t>
        </w:r>
        <w:r>
          <w:tab/>
        </w:r>
        <w:r>
          <w:fldChar w:fldCharType="begin"/>
        </w:r>
        <w:r>
          <w:instrText xml:space="preserve"> PAGEREF _Toc25840285 \h </w:instrText>
        </w:r>
        <w:r>
          <w:fldChar w:fldCharType="separate"/>
        </w:r>
        <w:r w:rsidR="00D475BA">
          <w:t>23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6" w:history="1">
        <w:r w:rsidRPr="00363E2E">
          <w:t>33A</w:t>
        </w:r>
        <w:r>
          <w:rPr>
            <w:rFonts w:asciiTheme="minorHAnsi" w:eastAsiaTheme="minorEastAsia" w:hAnsiTheme="minorHAnsi" w:cstheme="minorBidi"/>
            <w:sz w:val="22"/>
            <w:szCs w:val="22"/>
            <w:lang w:eastAsia="en-AU"/>
          </w:rPr>
          <w:tab/>
        </w:r>
        <w:r w:rsidRPr="00363E2E">
          <w:t>Detention in court cells—additional provisions for young detainees</w:t>
        </w:r>
        <w:r>
          <w:tab/>
        </w:r>
        <w:r>
          <w:fldChar w:fldCharType="begin"/>
        </w:r>
        <w:r>
          <w:instrText xml:space="preserve"> PAGEREF _Toc25840286 \h </w:instrText>
        </w:r>
        <w:r>
          <w:fldChar w:fldCharType="separate"/>
        </w:r>
        <w:r w:rsidR="00D475BA">
          <w:t>24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7" w:history="1">
        <w:r w:rsidRPr="00363E2E">
          <w:t>34</w:t>
        </w:r>
        <w:r>
          <w:rPr>
            <w:rFonts w:asciiTheme="minorHAnsi" w:eastAsiaTheme="minorEastAsia" w:hAnsiTheme="minorHAnsi" w:cstheme="minorBidi"/>
            <w:sz w:val="22"/>
            <w:szCs w:val="22"/>
            <w:lang w:eastAsia="en-AU"/>
          </w:rPr>
          <w:tab/>
        </w:r>
        <w:r w:rsidRPr="00363E2E">
          <w:t>Detainees accommodated away from correctional centre</w:t>
        </w:r>
        <w:r>
          <w:tab/>
        </w:r>
        <w:r>
          <w:fldChar w:fldCharType="begin"/>
        </w:r>
        <w:r>
          <w:instrText xml:space="preserve"> PAGEREF _Toc25840287 \h </w:instrText>
        </w:r>
        <w:r>
          <w:fldChar w:fldCharType="separate"/>
        </w:r>
        <w:r w:rsidR="00D475BA">
          <w:t>25</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88" w:history="1">
        <w:r w:rsidR="002C382B" w:rsidRPr="00363E2E">
          <w:t>Chapter 5</w:t>
        </w:r>
        <w:r w:rsidR="002C382B">
          <w:rPr>
            <w:rFonts w:asciiTheme="minorHAnsi" w:eastAsiaTheme="minorEastAsia" w:hAnsiTheme="minorHAnsi" w:cstheme="minorBidi"/>
            <w:b w:val="0"/>
            <w:sz w:val="22"/>
            <w:szCs w:val="22"/>
            <w:lang w:eastAsia="en-AU"/>
          </w:rPr>
          <w:tab/>
        </w:r>
        <w:r w:rsidR="002C382B" w:rsidRPr="00363E2E">
          <w:t>Escorting detainees</w:t>
        </w:r>
        <w:r w:rsidR="002C382B" w:rsidRPr="002C382B">
          <w:rPr>
            <w:vanish/>
          </w:rPr>
          <w:tab/>
        </w:r>
        <w:r w:rsidR="002C382B" w:rsidRPr="002C382B">
          <w:rPr>
            <w:vanish/>
          </w:rPr>
          <w:fldChar w:fldCharType="begin"/>
        </w:r>
        <w:r w:rsidR="002C382B" w:rsidRPr="002C382B">
          <w:rPr>
            <w:vanish/>
          </w:rPr>
          <w:instrText xml:space="preserve"> PAGEREF _Toc25840288 \h </w:instrText>
        </w:r>
        <w:r w:rsidR="002C382B" w:rsidRPr="002C382B">
          <w:rPr>
            <w:vanish/>
          </w:rPr>
        </w:r>
        <w:r w:rsidR="002C382B" w:rsidRPr="002C382B">
          <w:rPr>
            <w:vanish/>
          </w:rPr>
          <w:fldChar w:fldCharType="separate"/>
        </w:r>
        <w:r w:rsidR="00D475BA">
          <w:rPr>
            <w:vanish/>
          </w:rPr>
          <w:t>26</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89" w:history="1">
        <w:r w:rsidRPr="00363E2E">
          <w:t>35</w:t>
        </w:r>
        <w:r>
          <w:rPr>
            <w:rFonts w:asciiTheme="minorHAnsi" w:eastAsiaTheme="minorEastAsia" w:hAnsiTheme="minorHAnsi" w:cstheme="minorBidi"/>
            <w:sz w:val="22"/>
            <w:szCs w:val="22"/>
            <w:lang w:eastAsia="en-AU"/>
          </w:rPr>
          <w:tab/>
        </w:r>
        <w:r w:rsidRPr="00363E2E">
          <w:t>Escort officer functions etc</w:t>
        </w:r>
        <w:r>
          <w:tab/>
        </w:r>
        <w:r>
          <w:fldChar w:fldCharType="begin"/>
        </w:r>
        <w:r>
          <w:instrText xml:space="preserve"> PAGEREF _Toc25840289 \h </w:instrText>
        </w:r>
        <w:r>
          <w:fldChar w:fldCharType="separate"/>
        </w:r>
        <w:r w:rsidR="00D475BA">
          <w:t>26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0" w:history="1">
        <w:r w:rsidRPr="00363E2E">
          <w:t>36</w:t>
        </w:r>
        <w:r>
          <w:rPr>
            <w:rFonts w:asciiTheme="minorHAnsi" w:eastAsiaTheme="minorEastAsia" w:hAnsiTheme="minorHAnsi" w:cstheme="minorBidi"/>
            <w:sz w:val="22"/>
            <w:szCs w:val="22"/>
            <w:lang w:eastAsia="en-AU"/>
          </w:rPr>
          <w:tab/>
        </w:r>
        <w:r w:rsidRPr="00363E2E">
          <w:t>Escorting arrested person to court etc</w:t>
        </w:r>
        <w:r>
          <w:tab/>
        </w:r>
        <w:r>
          <w:fldChar w:fldCharType="begin"/>
        </w:r>
        <w:r>
          <w:instrText xml:space="preserve"> PAGEREF _Toc25840290 \h </w:instrText>
        </w:r>
        <w:r>
          <w:fldChar w:fldCharType="separate"/>
        </w:r>
        <w:r w:rsidR="00D475BA">
          <w:t>26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1" w:history="1">
        <w:r w:rsidRPr="00363E2E">
          <w:t>37</w:t>
        </w:r>
        <w:r>
          <w:rPr>
            <w:rFonts w:asciiTheme="minorHAnsi" w:eastAsiaTheme="minorEastAsia" w:hAnsiTheme="minorHAnsi" w:cstheme="minorBidi"/>
            <w:sz w:val="22"/>
            <w:szCs w:val="22"/>
            <w:lang w:eastAsia="en-AU"/>
          </w:rPr>
          <w:tab/>
        </w:r>
        <w:r w:rsidRPr="00363E2E">
          <w:t>Custody etc during proceedings</w:t>
        </w:r>
        <w:r>
          <w:tab/>
        </w:r>
        <w:r>
          <w:fldChar w:fldCharType="begin"/>
        </w:r>
        <w:r>
          <w:instrText xml:space="preserve"> PAGEREF _Toc25840291 \h </w:instrText>
        </w:r>
        <w:r>
          <w:fldChar w:fldCharType="separate"/>
        </w:r>
        <w:r w:rsidR="00D475BA">
          <w:t>27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2" w:history="1">
        <w:r w:rsidRPr="00363E2E">
          <w:t>38</w:t>
        </w:r>
        <w:r>
          <w:rPr>
            <w:rFonts w:asciiTheme="minorHAnsi" w:eastAsiaTheme="minorEastAsia" w:hAnsiTheme="minorHAnsi" w:cstheme="minorBidi"/>
            <w:sz w:val="22"/>
            <w:szCs w:val="22"/>
            <w:lang w:eastAsia="en-AU"/>
          </w:rPr>
          <w:tab/>
        </w:r>
        <w:r w:rsidRPr="00363E2E">
          <w:t>Executing warrants of imprisonment or remand etc</w:t>
        </w:r>
        <w:r>
          <w:tab/>
        </w:r>
        <w:r>
          <w:fldChar w:fldCharType="begin"/>
        </w:r>
        <w:r>
          <w:instrText xml:space="preserve"> PAGEREF _Toc25840292 \h </w:instrText>
        </w:r>
        <w:r>
          <w:fldChar w:fldCharType="separate"/>
        </w:r>
        <w:r w:rsidR="00D475BA">
          <w:t>27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3" w:history="1">
        <w:r w:rsidRPr="00363E2E">
          <w:t>39</w:t>
        </w:r>
        <w:r>
          <w:rPr>
            <w:rFonts w:asciiTheme="minorHAnsi" w:eastAsiaTheme="minorEastAsia" w:hAnsiTheme="minorHAnsi" w:cstheme="minorBidi"/>
            <w:sz w:val="22"/>
            <w:szCs w:val="22"/>
            <w:lang w:eastAsia="en-AU"/>
          </w:rPr>
          <w:tab/>
        </w:r>
        <w:r w:rsidRPr="00363E2E">
          <w:t>Other powers not limited</w:t>
        </w:r>
        <w:r>
          <w:tab/>
        </w:r>
        <w:r>
          <w:fldChar w:fldCharType="begin"/>
        </w:r>
        <w:r>
          <w:instrText xml:space="preserve"> PAGEREF _Toc25840293 \h </w:instrText>
        </w:r>
        <w:r>
          <w:fldChar w:fldCharType="separate"/>
        </w:r>
        <w:r w:rsidR="00D475BA">
          <w:t>28</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294" w:history="1">
        <w:r w:rsidR="002C382B" w:rsidRPr="00363E2E">
          <w:t>Chapter 6</w:t>
        </w:r>
        <w:r w:rsidR="002C382B">
          <w:rPr>
            <w:rFonts w:asciiTheme="minorHAnsi" w:eastAsiaTheme="minorEastAsia" w:hAnsiTheme="minorHAnsi" w:cstheme="minorBidi"/>
            <w:b w:val="0"/>
            <w:sz w:val="22"/>
            <w:szCs w:val="22"/>
            <w:lang w:eastAsia="en-AU"/>
          </w:rPr>
          <w:tab/>
        </w:r>
        <w:r w:rsidR="002C382B" w:rsidRPr="00363E2E">
          <w:t>Living conditions at correctional centres</w:t>
        </w:r>
        <w:r w:rsidR="002C382B" w:rsidRPr="002C382B">
          <w:rPr>
            <w:vanish/>
          </w:rPr>
          <w:tab/>
        </w:r>
        <w:r w:rsidR="002C382B" w:rsidRPr="002C382B">
          <w:rPr>
            <w:vanish/>
          </w:rPr>
          <w:fldChar w:fldCharType="begin"/>
        </w:r>
        <w:r w:rsidR="002C382B" w:rsidRPr="002C382B">
          <w:rPr>
            <w:vanish/>
          </w:rPr>
          <w:instrText xml:space="preserve"> PAGEREF _Toc25840294 \h </w:instrText>
        </w:r>
        <w:r w:rsidR="002C382B" w:rsidRPr="002C382B">
          <w:rPr>
            <w:vanish/>
          </w:rPr>
        </w:r>
        <w:r w:rsidR="002C382B" w:rsidRPr="002C382B">
          <w:rPr>
            <w:vanish/>
          </w:rPr>
          <w:fldChar w:fldCharType="separate"/>
        </w:r>
        <w:r w:rsidR="00D475BA">
          <w:rPr>
            <w:vanish/>
          </w:rPr>
          <w:t>29</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5" w:history="1">
        <w:r w:rsidRPr="00363E2E">
          <w:t>40</w:t>
        </w:r>
        <w:r>
          <w:rPr>
            <w:rFonts w:asciiTheme="minorHAnsi" w:eastAsiaTheme="minorEastAsia" w:hAnsiTheme="minorHAnsi" w:cstheme="minorBidi"/>
            <w:sz w:val="22"/>
            <w:szCs w:val="22"/>
            <w:lang w:eastAsia="en-AU"/>
          </w:rPr>
          <w:tab/>
        </w:r>
        <w:r w:rsidRPr="00363E2E">
          <w:t>Food and drink</w:t>
        </w:r>
        <w:r>
          <w:tab/>
        </w:r>
        <w:r>
          <w:fldChar w:fldCharType="begin"/>
        </w:r>
        <w:r>
          <w:instrText xml:space="preserve"> PAGEREF _Toc25840295 \h </w:instrText>
        </w:r>
        <w:r>
          <w:fldChar w:fldCharType="separate"/>
        </w:r>
        <w:r w:rsidR="00D475BA">
          <w:t>29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6" w:history="1">
        <w:r w:rsidRPr="00363E2E">
          <w:t>41</w:t>
        </w:r>
        <w:r>
          <w:rPr>
            <w:rFonts w:asciiTheme="minorHAnsi" w:eastAsiaTheme="minorEastAsia" w:hAnsiTheme="minorHAnsi" w:cstheme="minorBidi"/>
            <w:sz w:val="22"/>
            <w:szCs w:val="22"/>
            <w:lang w:eastAsia="en-AU"/>
          </w:rPr>
          <w:tab/>
        </w:r>
        <w:r w:rsidRPr="00363E2E">
          <w:t>Clothing</w:t>
        </w:r>
        <w:r>
          <w:tab/>
        </w:r>
        <w:r>
          <w:fldChar w:fldCharType="begin"/>
        </w:r>
        <w:r>
          <w:instrText xml:space="preserve"> PAGEREF _Toc25840296 \h </w:instrText>
        </w:r>
        <w:r>
          <w:fldChar w:fldCharType="separate"/>
        </w:r>
        <w:r w:rsidR="00D475BA">
          <w:t>30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7" w:history="1">
        <w:r w:rsidRPr="00363E2E">
          <w:t>42</w:t>
        </w:r>
        <w:r>
          <w:rPr>
            <w:rFonts w:asciiTheme="minorHAnsi" w:eastAsiaTheme="minorEastAsia" w:hAnsiTheme="minorHAnsi" w:cstheme="minorBidi"/>
            <w:sz w:val="22"/>
            <w:szCs w:val="22"/>
            <w:lang w:eastAsia="en-AU"/>
          </w:rPr>
          <w:tab/>
        </w:r>
        <w:r w:rsidRPr="00363E2E">
          <w:t>Personal hygiene</w:t>
        </w:r>
        <w:r>
          <w:tab/>
        </w:r>
        <w:r>
          <w:fldChar w:fldCharType="begin"/>
        </w:r>
        <w:r>
          <w:instrText xml:space="preserve"> PAGEREF _Toc25840297 \h </w:instrText>
        </w:r>
        <w:r>
          <w:fldChar w:fldCharType="separate"/>
        </w:r>
        <w:r w:rsidR="00D475BA">
          <w:t>30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8" w:history="1">
        <w:r w:rsidRPr="00363E2E">
          <w:t>43</w:t>
        </w:r>
        <w:r>
          <w:rPr>
            <w:rFonts w:asciiTheme="minorHAnsi" w:eastAsiaTheme="minorEastAsia" w:hAnsiTheme="minorHAnsi" w:cstheme="minorBidi"/>
            <w:sz w:val="22"/>
            <w:szCs w:val="22"/>
            <w:lang w:eastAsia="en-AU"/>
          </w:rPr>
          <w:tab/>
        </w:r>
        <w:r w:rsidRPr="00363E2E">
          <w:t>Sleeping areas</w:t>
        </w:r>
        <w:r>
          <w:tab/>
        </w:r>
        <w:r>
          <w:fldChar w:fldCharType="begin"/>
        </w:r>
        <w:r>
          <w:instrText xml:space="preserve"> PAGEREF _Toc25840298 \h </w:instrText>
        </w:r>
        <w:r>
          <w:fldChar w:fldCharType="separate"/>
        </w:r>
        <w:r w:rsidR="00D475BA">
          <w:t>31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299" w:history="1">
        <w:r w:rsidRPr="00363E2E">
          <w:t>44</w:t>
        </w:r>
        <w:r>
          <w:rPr>
            <w:rFonts w:asciiTheme="minorHAnsi" w:eastAsiaTheme="minorEastAsia" w:hAnsiTheme="minorHAnsi" w:cstheme="minorBidi"/>
            <w:sz w:val="22"/>
            <w:szCs w:val="22"/>
            <w:lang w:eastAsia="en-AU"/>
          </w:rPr>
          <w:tab/>
        </w:r>
        <w:r w:rsidRPr="00363E2E">
          <w:t>Treatment of convicted and non-convicted detainees</w:t>
        </w:r>
        <w:r>
          <w:tab/>
        </w:r>
        <w:r>
          <w:fldChar w:fldCharType="begin"/>
        </w:r>
        <w:r>
          <w:instrText xml:space="preserve"> PAGEREF _Toc25840299 \h </w:instrText>
        </w:r>
        <w:r>
          <w:fldChar w:fldCharType="separate"/>
        </w:r>
        <w:r w:rsidR="00D475BA">
          <w:t>31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0" w:history="1">
        <w:r w:rsidRPr="00363E2E">
          <w:t>45</w:t>
        </w:r>
        <w:r>
          <w:rPr>
            <w:rFonts w:asciiTheme="minorHAnsi" w:eastAsiaTheme="minorEastAsia" w:hAnsiTheme="minorHAnsi" w:cstheme="minorBidi"/>
            <w:sz w:val="22"/>
            <w:szCs w:val="22"/>
            <w:lang w:eastAsia="en-AU"/>
          </w:rPr>
          <w:tab/>
        </w:r>
        <w:r w:rsidRPr="00363E2E">
          <w:t>Access to open air and exercise</w:t>
        </w:r>
        <w:r>
          <w:tab/>
        </w:r>
        <w:r>
          <w:fldChar w:fldCharType="begin"/>
        </w:r>
        <w:r>
          <w:instrText xml:space="preserve"> PAGEREF _Toc25840300 \h </w:instrText>
        </w:r>
        <w:r>
          <w:fldChar w:fldCharType="separate"/>
        </w:r>
        <w:r w:rsidR="00D475BA">
          <w:t>32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1" w:history="1">
        <w:r w:rsidRPr="00363E2E">
          <w:t>46</w:t>
        </w:r>
        <w:r>
          <w:rPr>
            <w:rFonts w:asciiTheme="minorHAnsi" w:eastAsiaTheme="minorEastAsia" w:hAnsiTheme="minorHAnsi" w:cstheme="minorBidi"/>
            <w:sz w:val="22"/>
            <w:szCs w:val="22"/>
            <w:lang w:eastAsia="en-AU"/>
          </w:rPr>
          <w:tab/>
        </w:r>
        <w:r w:rsidRPr="00363E2E">
          <w:t>Communication with family and others</w:t>
        </w:r>
        <w:r>
          <w:tab/>
        </w:r>
        <w:r>
          <w:fldChar w:fldCharType="begin"/>
        </w:r>
        <w:r>
          <w:instrText xml:space="preserve"> PAGEREF _Toc25840301 \h </w:instrText>
        </w:r>
        <w:r>
          <w:fldChar w:fldCharType="separate"/>
        </w:r>
        <w:r w:rsidR="00D475BA">
          <w:t>32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2" w:history="1">
        <w:r w:rsidRPr="00363E2E">
          <w:t>47</w:t>
        </w:r>
        <w:r>
          <w:rPr>
            <w:rFonts w:asciiTheme="minorHAnsi" w:eastAsiaTheme="minorEastAsia" w:hAnsiTheme="minorHAnsi" w:cstheme="minorBidi"/>
            <w:sz w:val="22"/>
            <w:szCs w:val="22"/>
            <w:lang w:eastAsia="en-AU"/>
          </w:rPr>
          <w:tab/>
        </w:r>
        <w:r w:rsidRPr="00363E2E">
          <w:t>Telephone calls</w:t>
        </w:r>
        <w:r>
          <w:tab/>
        </w:r>
        <w:r>
          <w:fldChar w:fldCharType="begin"/>
        </w:r>
        <w:r>
          <w:instrText xml:space="preserve"> PAGEREF _Toc25840302 \h </w:instrText>
        </w:r>
        <w:r>
          <w:fldChar w:fldCharType="separate"/>
        </w:r>
        <w:r w:rsidR="00D475BA">
          <w:t>34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3" w:history="1">
        <w:r w:rsidRPr="00363E2E">
          <w:t>48</w:t>
        </w:r>
        <w:r>
          <w:rPr>
            <w:rFonts w:asciiTheme="minorHAnsi" w:eastAsiaTheme="minorEastAsia" w:hAnsiTheme="minorHAnsi" w:cstheme="minorBidi"/>
            <w:sz w:val="22"/>
            <w:szCs w:val="22"/>
            <w:lang w:eastAsia="en-AU"/>
          </w:rPr>
          <w:tab/>
        </w:r>
        <w:r w:rsidRPr="00363E2E">
          <w:t>Mail</w:t>
        </w:r>
        <w:r>
          <w:tab/>
        </w:r>
        <w:r>
          <w:fldChar w:fldCharType="begin"/>
        </w:r>
        <w:r>
          <w:instrText xml:space="preserve"> PAGEREF _Toc25840303 \h </w:instrText>
        </w:r>
        <w:r>
          <w:fldChar w:fldCharType="separate"/>
        </w:r>
        <w:r w:rsidR="00D475BA">
          <w:t>35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4" w:history="1">
        <w:r w:rsidRPr="00363E2E">
          <w:t>49</w:t>
        </w:r>
        <w:r>
          <w:rPr>
            <w:rFonts w:asciiTheme="minorHAnsi" w:eastAsiaTheme="minorEastAsia" w:hAnsiTheme="minorHAnsi" w:cstheme="minorBidi"/>
            <w:sz w:val="22"/>
            <w:szCs w:val="22"/>
            <w:lang w:eastAsia="en-AU"/>
          </w:rPr>
          <w:tab/>
        </w:r>
        <w:r w:rsidRPr="00363E2E">
          <w:t>Visits by family members etc</w:t>
        </w:r>
        <w:r>
          <w:tab/>
        </w:r>
        <w:r>
          <w:fldChar w:fldCharType="begin"/>
        </w:r>
        <w:r>
          <w:instrText xml:space="preserve"> PAGEREF _Toc25840304 \h </w:instrText>
        </w:r>
        <w:r>
          <w:fldChar w:fldCharType="separate"/>
        </w:r>
        <w:r w:rsidR="00D475BA">
          <w:t>37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5" w:history="1">
        <w:r w:rsidRPr="00363E2E">
          <w:t>50</w:t>
        </w:r>
        <w:r>
          <w:rPr>
            <w:rFonts w:asciiTheme="minorHAnsi" w:eastAsiaTheme="minorEastAsia" w:hAnsiTheme="minorHAnsi" w:cstheme="minorBidi"/>
            <w:sz w:val="22"/>
            <w:szCs w:val="22"/>
            <w:lang w:eastAsia="en-AU"/>
          </w:rPr>
          <w:tab/>
        </w:r>
        <w:r w:rsidRPr="00363E2E">
          <w:t>Contact with accredited people</w:t>
        </w:r>
        <w:r>
          <w:tab/>
        </w:r>
        <w:r>
          <w:fldChar w:fldCharType="begin"/>
        </w:r>
        <w:r>
          <w:instrText xml:space="preserve"> PAGEREF _Toc25840305 \h </w:instrText>
        </w:r>
        <w:r>
          <w:fldChar w:fldCharType="separate"/>
        </w:r>
        <w:r w:rsidR="00D475BA">
          <w:t>38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6" w:history="1">
        <w:r w:rsidRPr="00363E2E">
          <w:t>51</w:t>
        </w:r>
        <w:r>
          <w:rPr>
            <w:rFonts w:asciiTheme="minorHAnsi" w:eastAsiaTheme="minorEastAsia" w:hAnsiTheme="minorHAnsi" w:cstheme="minorBidi"/>
            <w:sz w:val="22"/>
            <w:szCs w:val="22"/>
            <w:lang w:eastAsia="en-AU"/>
          </w:rPr>
          <w:tab/>
        </w:r>
        <w:r w:rsidRPr="00363E2E">
          <w:t>Visits—protected communications</w:t>
        </w:r>
        <w:r>
          <w:tab/>
        </w:r>
        <w:r>
          <w:fldChar w:fldCharType="begin"/>
        </w:r>
        <w:r>
          <w:instrText xml:space="preserve"> PAGEREF _Toc25840306 \h </w:instrText>
        </w:r>
        <w:r>
          <w:fldChar w:fldCharType="separate"/>
        </w:r>
        <w:r w:rsidR="00D475BA">
          <w:t>38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7" w:history="1">
        <w:r w:rsidRPr="00363E2E">
          <w:t>52</w:t>
        </w:r>
        <w:r>
          <w:rPr>
            <w:rFonts w:asciiTheme="minorHAnsi" w:eastAsiaTheme="minorEastAsia" w:hAnsiTheme="minorHAnsi" w:cstheme="minorBidi"/>
            <w:sz w:val="22"/>
            <w:szCs w:val="22"/>
            <w:lang w:eastAsia="en-AU"/>
          </w:rPr>
          <w:tab/>
        </w:r>
        <w:r w:rsidRPr="00363E2E">
          <w:t>News and educational services</w:t>
        </w:r>
        <w:r>
          <w:tab/>
        </w:r>
        <w:r>
          <w:fldChar w:fldCharType="begin"/>
        </w:r>
        <w:r>
          <w:instrText xml:space="preserve"> PAGEREF _Toc25840307 \h </w:instrText>
        </w:r>
        <w:r>
          <w:fldChar w:fldCharType="separate"/>
        </w:r>
        <w:r w:rsidR="00D475BA">
          <w:t>39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8" w:history="1">
        <w:r w:rsidRPr="00363E2E">
          <w:t>53</w:t>
        </w:r>
        <w:r>
          <w:rPr>
            <w:rFonts w:asciiTheme="minorHAnsi" w:eastAsiaTheme="minorEastAsia" w:hAnsiTheme="minorHAnsi" w:cstheme="minorBidi"/>
            <w:sz w:val="22"/>
            <w:szCs w:val="22"/>
            <w:lang w:eastAsia="en-AU"/>
          </w:rPr>
          <w:tab/>
        </w:r>
        <w:r w:rsidRPr="00363E2E">
          <w:t>Health care</w:t>
        </w:r>
        <w:r>
          <w:tab/>
        </w:r>
        <w:r>
          <w:fldChar w:fldCharType="begin"/>
        </w:r>
        <w:r>
          <w:instrText xml:space="preserve"> PAGEREF _Toc25840308 \h </w:instrText>
        </w:r>
        <w:r>
          <w:fldChar w:fldCharType="separate"/>
        </w:r>
        <w:r w:rsidR="00D475BA">
          <w:t>39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09" w:history="1">
        <w:r w:rsidRPr="00363E2E">
          <w:t>54</w:t>
        </w:r>
        <w:r>
          <w:rPr>
            <w:rFonts w:asciiTheme="minorHAnsi" w:eastAsiaTheme="minorEastAsia" w:hAnsiTheme="minorHAnsi" w:cstheme="minorBidi"/>
            <w:sz w:val="22"/>
            <w:szCs w:val="22"/>
            <w:lang w:eastAsia="en-AU"/>
          </w:rPr>
          <w:tab/>
        </w:r>
        <w:r w:rsidRPr="00363E2E">
          <w:t>Transfers to health facilities</w:t>
        </w:r>
        <w:r>
          <w:tab/>
        </w:r>
        <w:r>
          <w:fldChar w:fldCharType="begin"/>
        </w:r>
        <w:r>
          <w:instrText xml:space="preserve"> PAGEREF _Toc25840309 \h </w:instrText>
        </w:r>
        <w:r>
          <w:fldChar w:fldCharType="separate"/>
        </w:r>
        <w:r w:rsidR="00D475BA">
          <w:t>41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0" w:history="1">
        <w:r w:rsidRPr="00363E2E">
          <w:t>54A</w:t>
        </w:r>
        <w:r>
          <w:rPr>
            <w:rFonts w:asciiTheme="minorHAnsi" w:eastAsiaTheme="minorEastAsia" w:hAnsiTheme="minorHAnsi" w:cstheme="minorBidi"/>
            <w:sz w:val="22"/>
            <w:szCs w:val="22"/>
            <w:lang w:eastAsia="en-AU"/>
          </w:rPr>
          <w:tab/>
        </w:r>
        <w:r w:rsidRPr="00363E2E">
          <w:t>Transfer to mental health facility—notice of change in status</w:t>
        </w:r>
        <w:r>
          <w:tab/>
        </w:r>
        <w:r>
          <w:fldChar w:fldCharType="begin"/>
        </w:r>
        <w:r>
          <w:instrText xml:space="preserve"> PAGEREF _Toc25840310 \h </w:instrText>
        </w:r>
        <w:r>
          <w:fldChar w:fldCharType="separate"/>
        </w:r>
        <w:r w:rsidR="00D475BA">
          <w:t>42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1" w:history="1">
        <w:r w:rsidRPr="00363E2E">
          <w:t>55</w:t>
        </w:r>
        <w:r>
          <w:rPr>
            <w:rFonts w:asciiTheme="minorHAnsi" w:eastAsiaTheme="minorEastAsia" w:hAnsiTheme="minorHAnsi" w:cstheme="minorBidi"/>
            <w:sz w:val="22"/>
            <w:szCs w:val="22"/>
            <w:lang w:eastAsia="en-AU"/>
          </w:rPr>
          <w:tab/>
        </w:r>
        <w:r w:rsidRPr="00363E2E">
          <w:t>Religious, spiritual and cultural needs</w:t>
        </w:r>
        <w:r>
          <w:tab/>
        </w:r>
        <w:r>
          <w:fldChar w:fldCharType="begin"/>
        </w:r>
        <w:r>
          <w:instrText xml:space="preserve"> PAGEREF _Toc25840311 \h </w:instrText>
        </w:r>
        <w:r>
          <w:fldChar w:fldCharType="separate"/>
        </w:r>
        <w:r w:rsidR="00D475BA">
          <w:t>43</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312" w:history="1">
        <w:r w:rsidR="002C382B" w:rsidRPr="00363E2E">
          <w:t>Chapter 7</w:t>
        </w:r>
        <w:r w:rsidR="002C382B">
          <w:rPr>
            <w:rFonts w:asciiTheme="minorHAnsi" w:eastAsiaTheme="minorEastAsia" w:hAnsiTheme="minorHAnsi" w:cstheme="minorBidi"/>
            <w:b w:val="0"/>
            <w:sz w:val="22"/>
            <w:szCs w:val="22"/>
            <w:lang w:eastAsia="en-AU"/>
          </w:rPr>
          <w:tab/>
        </w:r>
        <w:r w:rsidR="002C382B" w:rsidRPr="00363E2E">
          <w:rPr>
            <w:lang w:eastAsia="en-AU"/>
          </w:rPr>
          <w:t>Access to and inspection of correctional centres</w:t>
        </w:r>
        <w:r w:rsidR="002C382B" w:rsidRPr="002C382B">
          <w:rPr>
            <w:vanish/>
          </w:rPr>
          <w:tab/>
        </w:r>
        <w:r w:rsidR="002C382B" w:rsidRPr="002C382B">
          <w:rPr>
            <w:vanish/>
          </w:rPr>
          <w:fldChar w:fldCharType="begin"/>
        </w:r>
        <w:r w:rsidR="002C382B" w:rsidRPr="002C382B">
          <w:rPr>
            <w:vanish/>
          </w:rPr>
          <w:instrText xml:space="preserve"> PAGEREF _Toc25840312 \h </w:instrText>
        </w:r>
        <w:r w:rsidR="002C382B" w:rsidRPr="002C382B">
          <w:rPr>
            <w:vanish/>
          </w:rPr>
        </w:r>
        <w:r w:rsidR="002C382B" w:rsidRPr="002C382B">
          <w:rPr>
            <w:vanish/>
          </w:rPr>
          <w:fldChar w:fldCharType="separate"/>
        </w:r>
        <w:r w:rsidR="00D475BA">
          <w:rPr>
            <w:vanish/>
          </w:rPr>
          <w:t>45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3" w:history="1">
        <w:r w:rsidRPr="00363E2E">
          <w:t>56</w:t>
        </w:r>
        <w:r>
          <w:rPr>
            <w:rFonts w:asciiTheme="minorHAnsi" w:eastAsiaTheme="minorEastAsia" w:hAnsiTheme="minorHAnsi" w:cstheme="minorBidi"/>
            <w:sz w:val="22"/>
            <w:szCs w:val="22"/>
            <w:lang w:eastAsia="en-AU"/>
          </w:rPr>
          <w:tab/>
        </w:r>
        <w:r w:rsidRPr="00363E2E">
          <w:t>Independent inspections</w:t>
        </w:r>
        <w:r>
          <w:tab/>
        </w:r>
        <w:r>
          <w:fldChar w:fldCharType="begin"/>
        </w:r>
        <w:r>
          <w:instrText xml:space="preserve"> PAGEREF _Toc25840313 \h </w:instrText>
        </w:r>
        <w:r>
          <w:fldChar w:fldCharType="separate"/>
        </w:r>
        <w:r w:rsidR="00D475BA">
          <w:t>45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4" w:history="1">
        <w:r w:rsidRPr="00363E2E">
          <w:t>56A</w:t>
        </w:r>
        <w:r>
          <w:rPr>
            <w:rFonts w:asciiTheme="minorHAnsi" w:eastAsiaTheme="minorEastAsia" w:hAnsiTheme="minorHAnsi" w:cstheme="minorBidi"/>
            <w:sz w:val="22"/>
            <w:szCs w:val="22"/>
            <w:lang w:eastAsia="en-AU"/>
          </w:rPr>
          <w:tab/>
        </w:r>
        <w:r w:rsidRPr="00363E2E">
          <w:rPr>
            <w:lang w:eastAsia="en-AU"/>
          </w:rPr>
          <w:t>Access to correctional centres</w:t>
        </w:r>
        <w:r>
          <w:tab/>
        </w:r>
        <w:r>
          <w:fldChar w:fldCharType="begin"/>
        </w:r>
        <w:r>
          <w:instrText xml:space="preserve"> PAGEREF _Toc25840314 \h </w:instrText>
        </w:r>
        <w:r>
          <w:fldChar w:fldCharType="separate"/>
        </w:r>
        <w:r w:rsidR="00D475BA">
          <w:t>45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5" w:history="1">
        <w:r w:rsidRPr="00363E2E">
          <w:t>57</w:t>
        </w:r>
        <w:r>
          <w:rPr>
            <w:rFonts w:asciiTheme="minorHAnsi" w:eastAsiaTheme="minorEastAsia" w:hAnsiTheme="minorHAnsi" w:cstheme="minorBidi"/>
            <w:sz w:val="22"/>
            <w:szCs w:val="22"/>
            <w:lang w:eastAsia="en-AU"/>
          </w:rPr>
          <w:tab/>
        </w:r>
        <w:r w:rsidRPr="00363E2E">
          <w:t xml:space="preserve">Official visitors—meaning of </w:t>
        </w:r>
        <w:r w:rsidRPr="00363E2E">
          <w:rPr>
            <w:i/>
          </w:rPr>
          <w:t xml:space="preserve">entitled person </w:t>
        </w:r>
        <w:r w:rsidRPr="00363E2E">
          <w:t xml:space="preserve">and </w:t>
        </w:r>
        <w:r w:rsidRPr="00363E2E">
          <w:rPr>
            <w:i/>
          </w:rPr>
          <w:t>visitable place</w:t>
        </w:r>
        <w:r>
          <w:tab/>
        </w:r>
        <w:r>
          <w:fldChar w:fldCharType="begin"/>
        </w:r>
        <w:r>
          <w:instrText xml:space="preserve"> PAGEREF _Toc25840315 \h </w:instrText>
        </w:r>
        <w:r>
          <w:fldChar w:fldCharType="separate"/>
        </w:r>
        <w:r w:rsidR="00D475BA">
          <w:t>46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6" w:history="1">
        <w:r w:rsidRPr="00363E2E">
          <w:t>62</w:t>
        </w:r>
        <w:r>
          <w:rPr>
            <w:rFonts w:asciiTheme="minorHAnsi" w:eastAsiaTheme="minorEastAsia" w:hAnsiTheme="minorHAnsi" w:cstheme="minorBidi"/>
            <w:sz w:val="22"/>
            <w:szCs w:val="22"/>
            <w:lang w:eastAsia="en-AU"/>
          </w:rPr>
          <w:tab/>
        </w:r>
        <w:r w:rsidRPr="00363E2E">
          <w:t>Relationship with other inspection laws</w:t>
        </w:r>
        <w:r>
          <w:tab/>
        </w:r>
        <w:r>
          <w:fldChar w:fldCharType="begin"/>
        </w:r>
        <w:r>
          <w:instrText xml:space="preserve"> PAGEREF _Toc25840316 \h </w:instrText>
        </w:r>
        <w:r>
          <w:fldChar w:fldCharType="separate"/>
        </w:r>
        <w:r w:rsidR="00D475BA">
          <w:t>46</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317" w:history="1">
        <w:r w:rsidR="002C382B" w:rsidRPr="00363E2E">
          <w:t>Chapter 8</w:t>
        </w:r>
        <w:r w:rsidR="002C382B">
          <w:rPr>
            <w:rFonts w:asciiTheme="minorHAnsi" w:eastAsiaTheme="minorEastAsia" w:hAnsiTheme="minorHAnsi" w:cstheme="minorBidi"/>
            <w:b w:val="0"/>
            <w:sz w:val="22"/>
            <w:szCs w:val="22"/>
            <w:lang w:eastAsia="en-AU"/>
          </w:rPr>
          <w:tab/>
        </w:r>
        <w:r w:rsidR="002C382B" w:rsidRPr="00363E2E">
          <w:t>Admission to correctional centres</w:t>
        </w:r>
        <w:r w:rsidR="002C382B" w:rsidRPr="002C382B">
          <w:rPr>
            <w:vanish/>
          </w:rPr>
          <w:tab/>
        </w:r>
        <w:r w:rsidR="002C382B" w:rsidRPr="002C382B">
          <w:rPr>
            <w:vanish/>
          </w:rPr>
          <w:fldChar w:fldCharType="begin"/>
        </w:r>
        <w:r w:rsidR="002C382B" w:rsidRPr="002C382B">
          <w:rPr>
            <w:vanish/>
          </w:rPr>
          <w:instrText xml:space="preserve"> PAGEREF _Toc25840317 \h </w:instrText>
        </w:r>
        <w:r w:rsidR="002C382B" w:rsidRPr="002C382B">
          <w:rPr>
            <w:vanish/>
          </w:rPr>
        </w:r>
        <w:r w:rsidR="002C382B" w:rsidRPr="002C382B">
          <w:rPr>
            <w:vanish/>
          </w:rPr>
          <w:fldChar w:fldCharType="separate"/>
        </w:r>
        <w:r w:rsidR="00D475BA">
          <w:rPr>
            <w:vanish/>
          </w:rPr>
          <w:t>48</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8" w:history="1">
        <w:r w:rsidRPr="00363E2E">
          <w:t>63</w:t>
        </w:r>
        <w:r>
          <w:rPr>
            <w:rFonts w:asciiTheme="minorHAnsi" w:eastAsiaTheme="minorEastAsia" w:hAnsiTheme="minorHAnsi" w:cstheme="minorBidi"/>
            <w:sz w:val="22"/>
            <w:szCs w:val="22"/>
            <w:lang w:eastAsia="en-AU"/>
          </w:rPr>
          <w:tab/>
        </w:r>
        <w:r w:rsidRPr="00363E2E">
          <w:t xml:space="preserve">Meaning of </w:t>
        </w:r>
        <w:r w:rsidRPr="00363E2E">
          <w:rPr>
            <w:i/>
          </w:rPr>
          <w:t>admission</w:t>
        </w:r>
        <w:r w:rsidRPr="00363E2E">
          <w:t xml:space="preserve"> to correctional centre</w:t>
        </w:r>
        <w:r>
          <w:tab/>
        </w:r>
        <w:r>
          <w:fldChar w:fldCharType="begin"/>
        </w:r>
        <w:r>
          <w:instrText xml:space="preserve"> PAGEREF _Toc25840318 \h </w:instrText>
        </w:r>
        <w:r>
          <w:fldChar w:fldCharType="separate"/>
        </w:r>
        <w:r w:rsidR="00D475BA">
          <w:t>48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19" w:history="1">
        <w:r w:rsidRPr="00363E2E">
          <w:t>64</w:t>
        </w:r>
        <w:r>
          <w:rPr>
            <w:rFonts w:asciiTheme="minorHAnsi" w:eastAsiaTheme="minorEastAsia" w:hAnsiTheme="minorHAnsi" w:cstheme="minorBidi"/>
            <w:sz w:val="22"/>
            <w:szCs w:val="22"/>
            <w:lang w:eastAsia="en-AU"/>
          </w:rPr>
          <w:tab/>
        </w:r>
        <w:r w:rsidRPr="00363E2E">
          <w:t>Authority for detention</w:t>
        </w:r>
        <w:r>
          <w:tab/>
        </w:r>
        <w:r>
          <w:fldChar w:fldCharType="begin"/>
        </w:r>
        <w:r>
          <w:instrText xml:space="preserve"> PAGEREF _Toc25840319 \h </w:instrText>
        </w:r>
        <w:r>
          <w:fldChar w:fldCharType="separate"/>
        </w:r>
        <w:r w:rsidR="00D475BA">
          <w:t>48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0" w:history="1">
        <w:r w:rsidRPr="00363E2E">
          <w:t>65</w:t>
        </w:r>
        <w:r>
          <w:rPr>
            <w:rFonts w:asciiTheme="minorHAnsi" w:eastAsiaTheme="minorEastAsia" w:hAnsiTheme="minorHAnsi" w:cstheme="minorBidi"/>
            <w:sz w:val="22"/>
            <w:szCs w:val="22"/>
            <w:lang w:eastAsia="en-AU"/>
          </w:rPr>
          <w:tab/>
        </w:r>
        <w:r w:rsidRPr="00363E2E">
          <w:t>Identification of detainees</w:t>
        </w:r>
        <w:r>
          <w:tab/>
        </w:r>
        <w:r>
          <w:fldChar w:fldCharType="begin"/>
        </w:r>
        <w:r>
          <w:instrText xml:space="preserve"> PAGEREF _Toc25840320 \h </w:instrText>
        </w:r>
        <w:r>
          <w:fldChar w:fldCharType="separate"/>
        </w:r>
        <w:r w:rsidR="00D475BA">
          <w:t>49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1" w:history="1">
        <w:r w:rsidRPr="00363E2E">
          <w:t>66</w:t>
        </w:r>
        <w:r>
          <w:rPr>
            <w:rFonts w:asciiTheme="minorHAnsi" w:eastAsiaTheme="minorEastAsia" w:hAnsiTheme="minorHAnsi" w:cstheme="minorBidi"/>
            <w:sz w:val="22"/>
            <w:szCs w:val="22"/>
            <w:lang w:eastAsia="en-AU"/>
          </w:rPr>
          <w:tab/>
        </w:r>
        <w:r w:rsidRPr="00363E2E">
          <w:t>Information about entitlements and obligations</w:t>
        </w:r>
        <w:r>
          <w:tab/>
        </w:r>
        <w:r>
          <w:fldChar w:fldCharType="begin"/>
        </w:r>
        <w:r>
          <w:instrText xml:space="preserve"> PAGEREF _Toc25840321 \h </w:instrText>
        </w:r>
        <w:r>
          <w:fldChar w:fldCharType="separate"/>
        </w:r>
        <w:r w:rsidR="00D475BA">
          <w:t>50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2" w:history="1">
        <w:r w:rsidRPr="00363E2E">
          <w:t>67</w:t>
        </w:r>
        <w:r>
          <w:rPr>
            <w:rFonts w:asciiTheme="minorHAnsi" w:eastAsiaTheme="minorEastAsia" w:hAnsiTheme="minorHAnsi" w:cstheme="minorBidi"/>
            <w:sz w:val="22"/>
            <w:szCs w:val="22"/>
            <w:lang w:eastAsia="en-AU"/>
          </w:rPr>
          <w:tab/>
        </w:r>
        <w:r w:rsidRPr="00363E2E">
          <w:t>Initial assessment</w:t>
        </w:r>
        <w:r>
          <w:tab/>
        </w:r>
        <w:r>
          <w:fldChar w:fldCharType="begin"/>
        </w:r>
        <w:r>
          <w:instrText xml:space="preserve"> PAGEREF _Toc25840322 \h </w:instrText>
        </w:r>
        <w:r>
          <w:fldChar w:fldCharType="separate"/>
        </w:r>
        <w:r w:rsidR="00D475BA">
          <w:t>51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3" w:history="1">
        <w:r w:rsidRPr="00363E2E">
          <w:t>68</w:t>
        </w:r>
        <w:r>
          <w:rPr>
            <w:rFonts w:asciiTheme="minorHAnsi" w:eastAsiaTheme="minorEastAsia" w:hAnsiTheme="minorHAnsi" w:cstheme="minorBidi"/>
            <w:sz w:val="22"/>
            <w:szCs w:val="22"/>
            <w:lang w:eastAsia="en-AU"/>
          </w:rPr>
          <w:tab/>
        </w:r>
        <w:r w:rsidRPr="00363E2E">
          <w:t>Health assessment</w:t>
        </w:r>
        <w:r>
          <w:tab/>
        </w:r>
        <w:r>
          <w:fldChar w:fldCharType="begin"/>
        </w:r>
        <w:r>
          <w:instrText xml:space="preserve"> PAGEREF _Toc25840323 \h </w:instrText>
        </w:r>
        <w:r>
          <w:fldChar w:fldCharType="separate"/>
        </w:r>
        <w:r w:rsidR="00D475BA">
          <w:t>52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4" w:history="1">
        <w:r w:rsidRPr="00363E2E">
          <w:t>69</w:t>
        </w:r>
        <w:r>
          <w:rPr>
            <w:rFonts w:asciiTheme="minorHAnsi" w:eastAsiaTheme="minorEastAsia" w:hAnsiTheme="minorHAnsi" w:cstheme="minorBidi"/>
            <w:sz w:val="22"/>
            <w:szCs w:val="22"/>
            <w:lang w:eastAsia="en-AU"/>
          </w:rPr>
          <w:tab/>
        </w:r>
        <w:r w:rsidRPr="00363E2E">
          <w:t>Alcohol and drug tests on admission</w:t>
        </w:r>
        <w:r>
          <w:tab/>
        </w:r>
        <w:r>
          <w:fldChar w:fldCharType="begin"/>
        </w:r>
        <w:r>
          <w:instrText xml:space="preserve"> PAGEREF _Toc25840324 \h </w:instrText>
        </w:r>
        <w:r>
          <w:fldChar w:fldCharType="separate"/>
        </w:r>
        <w:r w:rsidR="00D475BA">
          <w:t>52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5" w:history="1">
        <w:r w:rsidRPr="00363E2E">
          <w:t>70</w:t>
        </w:r>
        <w:r>
          <w:rPr>
            <w:rFonts w:asciiTheme="minorHAnsi" w:eastAsiaTheme="minorEastAsia" w:hAnsiTheme="minorHAnsi" w:cstheme="minorBidi"/>
            <w:sz w:val="22"/>
            <w:szCs w:val="22"/>
            <w:lang w:eastAsia="en-AU"/>
          </w:rPr>
          <w:tab/>
        </w:r>
        <w:r w:rsidRPr="00363E2E">
          <w:t>Strip search on admission</w:t>
        </w:r>
        <w:r>
          <w:tab/>
        </w:r>
        <w:r>
          <w:fldChar w:fldCharType="begin"/>
        </w:r>
        <w:r>
          <w:instrText xml:space="preserve"> PAGEREF _Toc25840325 \h </w:instrText>
        </w:r>
        <w:r>
          <w:fldChar w:fldCharType="separate"/>
        </w:r>
        <w:r w:rsidR="00D475BA">
          <w:t>52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6" w:history="1">
        <w:r w:rsidRPr="00363E2E">
          <w:t>71</w:t>
        </w:r>
        <w:r>
          <w:rPr>
            <w:rFonts w:asciiTheme="minorHAnsi" w:eastAsiaTheme="minorEastAsia" w:hAnsiTheme="minorHAnsi" w:cstheme="minorBidi"/>
            <w:sz w:val="22"/>
            <w:szCs w:val="22"/>
            <w:lang w:eastAsia="en-AU"/>
          </w:rPr>
          <w:tab/>
        </w:r>
        <w:r w:rsidRPr="00363E2E">
          <w:t>Property of detainees</w:t>
        </w:r>
        <w:r>
          <w:tab/>
        </w:r>
        <w:r>
          <w:fldChar w:fldCharType="begin"/>
        </w:r>
        <w:r>
          <w:instrText xml:space="preserve"> PAGEREF _Toc25840326 \h </w:instrText>
        </w:r>
        <w:r>
          <w:fldChar w:fldCharType="separate"/>
        </w:r>
        <w:r w:rsidR="00D475BA">
          <w:t>53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7" w:history="1">
        <w:r w:rsidRPr="00363E2E">
          <w:t>72</w:t>
        </w:r>
        <w:r>
          <w:rPr>
            <w:rFonts w:asciiTheme="minorHAnsi" w:eastAsiaTheme="minorEastAsia" w:hAnsiTheme="minorHAnsi" w:cstheme="minorBidi"/>
            <w:sz w:val="22"/>
            <w:szCs w:val="22"/>
            <w:lang w:eastAsia="en-AU"/>
          </w:rPr>
          <w:tab/>
        </w:r>
        <w:r w:rsidRPr="00363E2E">
          <w:t>Security classification</w:t>
        </w:r>
        <w:r>
          <w:tab/>
        </w:r>
        <w:r>
          <w:fldChar w:fldCharType="begin"/>
        </w:r>
        <w:r>
          <w:instrText xml:space="preserve"> PAGEREF _Toc25840327 \h </w:instrText>
        </w:r>
        <w:r>
          <w:fldChar w:fldCharType="separate"/>
        </w:r>
        <w:r w:rsidR="00D475BA">
          <w:t>54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8" w:history="1">
        <w:r w:rsidRPr="00363E2E">
          <w:t>73</w:t>
        </w:r>
        <w:r>
          <w:rPr>
            <w:rFonts w:asciiTheme="minorHAnsi" w:eastAsiaTheme="minorEastAsia" w:hAnsiTheme="minorHAnsi" w:cstheme="minorBidi"/>
            <w:sz w:val="22"/>
            <w:szCs w:val="22"/>
            <w:lang w:eastAsia="en-AU"/>
          </w:rPr>
          <w:tab/>
        </w:r>
        <w:r w:rsidRPr="00363E2E">
          <w:t>Case management plan</w:t>
        </w:r>
        <w:r>
          <w:tab/>
        </w:r>
        <w:r>
          <w:fldChar w:fldCharType="begin"/>
        </w:r>
        <w:r>
          <w:instrText xml:space="preserve"> PAGEREF _Toc25840328 \h </w:instrText>
        </w:r>
        <w:r>
          <w:fldChar w:fldCharType="separate"/>
        </w:r>
        <w:r w:rsidR="00D475BA">
          <w:t>54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29" w:history="1">
        <w:r w:rsidRPr="00363E2E">
          <w:t>74</w:t>
        </w:r>
        <w:r>
          <w:rPr>
            <w:rFonts w:asciiTheme="minorHAnsi" w:eastAsiaTheme="minorEastAsia" w:hAnsiTheme="minorHAnsi" w:cstheme="minorBidi"/>
            <w:sz w:val="22"/>
            <w:szCs w:val="22"/>
            <w:lang w:eastAsia="en-AU"/>
          </w:rPr>
          <w:tab/>
        </w:r>
        <w:r w:rsidRPr="00363E2E">
          <w:t>Entries in register of detainees</w:t>
        </w:r>
        <w:r>
          <w:tab/>
        </w:r>
        <w:r>
          <w:fldChar w:fldCharType="begin"/>
        </w:r>
        <w:r>
          <w:instrText xml:space="preserve"> PAGEREF _Toc25840329 \h </w:instrText>
        </w:r>
        <w:r>
          <w:fldChar w:fldCharType="separate"/>
        </w:r>
        <w:r w:rsidR="00D475BA">
          <w:t>54</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330" w:history="1">
        <w:r w:rsidR="002C382B" w:rsidRPr="00363E2E">
          <w:t>Chapter 9</w:t>
        </w:r>
        <w:r w:rsidR="002C382B">
          <w:rPr>
            <w:rFonts w:asciiTheme="minorHAnsi" w:eastAsiaTheme="minorEastAsia" w:hAnsiTheme="minorHAnsi" w:cstheme="minorBidi"/>
            <w:b w:val="0"/>
            <w:sz w:val="22"/>
            <w:szCs w:val="22"/>
            <w:lang w:eastAsia="en-AU"/>
          </w:rPr>
          <w:tab/>
        </w:r>
        <w:r w:rsidR="002C382B" w:rsidRPr="00363E2E">
          <w:t>Management and security</w:t>
        </w:r>
        <w:r w:rsidR="002C382B" w:rsidRPr="002C382B">
          <w:rPr>
            <w:vanish/>
          </w:rPr>
          <w:tab/>
        </w:r>
        <w:r w:rsidR="002C382B" w:rsidRPr="002C382B">
          <w:rPr>
            <w:vanish/>
          </w:rPr>
          <w:fldChar w:fldCharType="begin"/>
        </w:r>
        <w:r w:rsidR="002C382B" w:rsidRPr="002C382B">
          <w:rPr>
            <w:vanish/>
          </w:rPr>
          <w:instrText xml:space="preserve"> PAGEREF _Toc25840330 \h </w:instrText>
        </w:r>
        <w:r w:rsidR="002C382B" w:rsidRPr="002C382B">
          <w:rPr>
            <w:vanish/>
          </w:rPr>
        </w:r>
        <w:r w:rsidR="002C382B" w:rsidRPr="002C382B">
          <w:rPr>
            <w:vanish/>
          </w:rPr>
          <w:fldChar w:fldCharType="separate"/>
        </w:r>
        <w:r w:rsidR="00D475BA">
          <w:rPr>
            <w:vanish/>
          </w:rPr>
          <w:t>55</w:t>
        </w:r>
        <w:r w:rsidR="002C382B" w:rsidRPr="002C382B">
          <w:rPr>
            <w:vanish/>
          </w:rP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331" w:history="1">
        <w:r w:rsidR="002C382B" w:rsidRPr="00363E2E">
          <w:t>Part 9.1</w:t>
        </w:r>
        <w:r w:rsidR="002C382B">
          <w:rPr>
            <w:rFonts w:asciiTheme="minorHAnsi" w:eastAsiaTheme="minorEastAsia" w:hAnsiTheme="minorHAnsi" w:cstheme="minorBidi"/>
            <w:b w:val="0"/>
            <w:sz w:val="22"/>
            <w:szCs w:val="22"/>
            <w:lang w:eastAsia="en-AU"/>
          </w:rPr>
          <w:tab/>
        </w:r>
        <w:r w:rsidR="002C382B" w:rsidRPr="00363E2E">
          <w:t>Management and security—general</w:t>
        </w:r>
        <w:r w:rsidR="002C382B" w:rsidRPr="002C382B">
          <w:rPr>
            <w:vanish/>
          </w:rPr>
          <w:tab/>
        </w:r>
        <w:r w:rsidR="002C382B" w:rsidRPr="002C382B">
          <w:rPr>
            <w:vanish/>
          </w:rPr>
          <w:fldChar w:fldCharType="begin"/>
        </w:r>
        <w:r w:rsidR="002C382B" w:rsidRPr="002C382B">
          <w:rPr>
            <w:vanish/>
          </w:rPr>
          <w:instrText xml:space="preserve"> PAGEREF _Toc25840331 \h </w:instrText>
        </w:r>
        <w:r w:rsidR="002C382B" w:rsidRPr="002C382B">
          <w:rPr>
            <w:vanish/>
          </w:rPr>
        </w:r>
        <w:r w:rsidR="002C382B" w:rsidRPr="002C382B">
          <w:rPr>
            <w:vanish/>
          </w:rPr>
          <w:fldChar w:fldCharType="separate"/>
        </w:r>
        <w:r w:rsidR="00D475BA">
          <w:rPr>
            <w:vanish/>
          </w:rPr>
          <w:t>55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2" w:history="1">
        <w:r w:rsidRPr="00363E2E">
          <w:t>75</w:t>
        </w:r>
        <w:r>
          <w:rPr>
            <w:rFonts w:asciiTheme="minorHAnsi" w:eastAsiaTheme="minorEastAsia" w:hAnsiTheme="minorHAnsi" w:cstheme="minorBidi"/>
            <w:sz w:val="22"/>
            <w:szCs w:val="22"/>
            <w:lang w:eastAsia="en-AU"/>
          </w:rPr>
          <w:tab/>
        </w:r>
        <w:r w:rsidRPr="00363E2E">
          <w:t>Compliance with director</w:t>
        </w:r>
        <w:r w:rsidRPr="00363E2E">
          <w:noBreakHyphen/>
          <w:t>general’s directions</w:t>
        </w:r>
        <w:r>
          <w:tab/>
        </w:r>
        <w:r>
          <w:fldChar w:fldCharType="begin"/>
        </w:r>
        <w:r>
          <w:instrText xml:space="preserve"> PAGEREF _Toc25840332 \h </w:instrText>
        </w:r>
        <w:r>
          <w:fldChar w:fldCharType="separate"/>
        </w:r>
        <w:r w:rsidR="00D475BA">
          <w:t>55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3" w:history="1">
        <w:r w:rsidRPr="00363E2E">
          <w:t>76</w:t>
        </w:r>
        <w:r>
          <w:rPr>
            <w:rFonts w:asciiTheme="minorHAnsi" w:eastAsiaTheme="minorEastAsia" w:hAnsiTheme="minorHAnsi" w:cstheme="minorBidi"/>
            <w:sz w:val="22"/>
            <w:szCs w:val="22"/>
            <w:lang w:eastAsia="en-AU"/>
          </w:rPr>
          <w:tab/>
        </w:r>
        <w:r w:rsidRPr="00363E2E">
          <w:t>Register of detainees</w:t>
        </w:r>
        <w:r>
          <w:tab/>
        </w:r>
        <w:r>
          <w:fldChar w:fldCharType="begin"/>
        </w:r>
        <w:r>
          <w:instrText xml:space="preserve"> PAGEREF _Toc25840333 \h </w:instrText>
        </w:r>
        <w:r>
          <w:fldChar w:fldCharType="separate"/>
        </w:r>
        <w:r w:rsidR="00D475BA">
          <w:t>55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4" w:history="1">
        <w:r w:rsidRPr="00363E2E">
          <w:t>77</w:t>
        </w:r>
        <w:r>
          <w:rPr>
            <w:rFonts w:asciiTheme="minorHAnsi" w:eastAsiaTheme="minorEastAsia" w:hAnsiTheme="minorHAnsi" w:cstheme="minorBidi"/>
            <w:sz w:val="22"/>
            <w:szCs w:val="22"/>
            <w:lang w:eastAsia="en-AU"/>
          </w:rPr>
          <w:tab/>
        </w:r>
        <w:r w:rsidRPr="00363E2E">
          <w:t>Health reports</w:t>
        </w:r>
        <w:r>
          <w:tab/>
        </w:r>
        <w:r>
          <w:fldChar w:fldCharType="begin"/>
        </w:r>
        <w:r>
          <w:instrText xml:space="preserve"> PAGEREF _Toc25840334 \h </w:instrText>
        </w:r>
        <w:r>
          <w:fldChar w:fldCharType="separate"/>
        </w:r>
        <w:r w:rsidR="00D475BA">
          <w:t>56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5" w:history="1">
        <w:r w:rsidRPr="00363E2E">
          <w:t>78</w:t>
        </w:r>
        <w:r>
          <w:rPr>
            <w:rFonts w:asciiTheme="minorHAnsi" w:eastAsiaTheme="minorEastAsia" w:hAnsiTheme="minorHAnsi" w:cstheme="minorBidi"/>
            <w:sz w:val="22"/>
            <w:szCs w:val="22"/>
            <w:lang w:eastAsia="en-AU"/>
          </w:rPr>
          <w:tab/>
        </w:r>
        <w:r w:rsidRPr="00363E2E">
          <w:t>Case management plans—scope etc</w:t>
        </w:r>
        <w:r>
          <w:tab/>
        </w:r>
        <w:r>
          <w:fldChar w:fldCharType="begin"/>
        </w:r>
        <w:r>
          <w:instrText xml:space="preserve"> PAGEREF _Toc25840335 \h </w:instrText>
        </w:r>
        <w:r>
          <w:fldChar w:fldCharType="separate"/>
        </w:r>
        <w:r w:rsidR="00D475BA">
          <w:t>58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6" w:history="1">
        <w:r w:rsidRPr="00363E2E">
          <w:t>79</w:t>
        </w:r>
        <w:r>
          <w:rPr>
            <w:rFonts w:asciiTheme="minorHAnsi" w:eastAsiaTheme="minorEastAsia" w:hAnsiTheme="minorHAnsi" w:cstheme="minorBidi"/>
            <w:sz w:val="22"/>
            <w:szCs w:val="22"/>
            <w:lang w:eastAsia="en-AU"/>
          </w:rPr>
          <w:tab/>
        </w:r>
        <w:r w:rsidRPr="00363E2E">
          <w:t>Transgender and intersex detainees—sexual identity</w:t>
        </w:r>
        <w:r>
          <w:tab/>
        </w:r>
        <w:r>
          <w:fldChar w:fldCharType="begin"/>
        </w:r>
        <w:r>
          <w:instrText xml:space="preserve"> PAGEREF _Toc25840336 \h </w:instrText>
        </w:r>
        <w:r>
          <w:fldChar w:fldCharType="separate"/>
        </w:r>
        <w:r w:rsidR="00D475BA">
          <w:t>60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7" w:history="1">
        <w:r w:rsidRPr="00363E2E">
          <w:t>80</w:t>
        </w:r>
        <w:r>
          <w:rPr>
            <w:rFonts w:asciiTheme="minorHAnsi" w:eastAsiaTheme="minorEastAsia" w:hAnsiTheme="minorHAnsi" w:cstheme="minorBidi"/>
            <w:sz w:val="22"/>
            <w:szCs w:val="22"/>
            <w:lang w:eastAsia="en-AU"/>
          </w:rPr>
          <w:tab/>
        </w:r>
        <w:r w:rsidRPr="00363E2E">
          <w:t>Security classification—basis etc</w:t>
        </w:r>
        <w:r>
          <w:tab/>
        </w:r>
        <w:r>
          <w:fldChar w:fldCharType="begin"/>
        </w:r>
        <w:r>
          <w:instrText xml:space="preserve"> PAGEREF _Toc25840337 \h </w:instrText>
        </w:r>
        <w:r>
          <w:fldChar w:fldCharType="separate"/>
        </w:r>
        <w:r w:rsidR="00D475BA">
          <w:t>61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8" w:history="1">
        <w:r w:rsidRPr="00363E2E">
          <w:t>81</w:t>
        </w:r>
        <w:r>
          <w:rPr>
            <w:rFonts w:asciiTheme="minorHAnsi" w:eastAsiaTheme="minorEastAsia" w:hAnsiTheme="minorHAnsi" w:cstheme="minorBidi"/>
            <w:sz w:val="22"/>
            <w:szCs w:val="22"/>
            <w:lang w:eastAsia="en-AU"/>
          </w:rPr>
          <w:tab/>
        </w:r>
        <w:r w:rsidRPr="00363E2E">
          <w:t>Prohibited things</w:t>
        </w:r>
        <w:r>
          <w:tab/>
        </w:r>
        <w:r>
          <w:fldChar w:fldCharType="begin"/>
        </w:r>
        <w:r>
          <w:instrText xml:space="preserve"> PAGEREF _Toc25840338 \h </w:instrText>
        </w:r>
        <w:r>
          <w:fldChar w:fldCharType="separate"/>
        </w:r>
        <w:r w:rsidR="00D475BA">
          <w:t>62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39" w:history="1">
        <w:r w:rsidRPr="00363E2E">
          <w:t>82</w:t>
        </w:r>
        <w:r>
          <w:rPr>
            <w:rFonts w:asciiTheme="minorHAnsi" w:eastAsiaTheme="minorEastAsia" w:hAnsiTheme="minorHAnsi" w:cstheme="minorBidi"/>
            <w:sz w:val="22"/>
            <w:szCs w:val="22"/>
            <w:lang w:eastAsia="en-AU"/>
          </w:rPr>
          <w:tab/>
        </w:r>
        <w:r w:rsidRPr="00363E2E">
          <w:t>Possession of prohibited things</w:t>
        </w:r>
        <w:r>
          <w:tab/>
        </w:r>
        <w:r>
          <w:fldChar w:fldCharType="begin"/>
        </w:r>
        <w:r>
          <w:instrText xml:space="preserve"> PAGEREF _Toc25840339 \h </w:instrText>
        </w:r>
        <w:r>
          <w:fldChar w:fldCharType="separate"/>
        </w:r>
        <w:r w:rsidR="00D475BA">
          <w:t>62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0" w:history="1">
        <w:r w:rsidRPr="00363E2E">
          <w:t>83</w:t>
        </w:r>
        <w:r>
          <w:rPr>
            <w:rFonts w:asciiTheme="minorHAnsi" w:eastAsiaTheme="minorEastAsia" w:hAnsiTheme="minorHAnsi" w:cstheme="minorBidi"/>
            <w:sz w:val="22"/>
            <w:szCs w:val="22"/>
            <w:lang w:eastAsia="en-AU"/>
          </w:rPr>
          <w:tab/>
        </w:r>
        <w:r w:rsidRPr="00363E2E">
          <w:t>Work by detainees</w:t>
        </w:r>
        <w:r>
          <w:tab/>
        </w:r>
        <w:r>
          <w:fldChar w:fldCharType="begin"/>
        </w:r>
        <w:r>
          <w:instrText xml:space="preserve"> PAGEREF _Toc25840340 \h </w:instrText>
        </w:r>
        <w:r>
          <w:fldChar w:fldCharType="separate"/>
        </w:r>
        <w:r w:rsidR="00D475BA">
          <w:t>62</w:t>
        </w:r>
        <w:r>
          <w:fldChar w:fldCharType="end"/>
        </w:r>
      </w:hyperlink>
    </w:p>
    <w:p w:rsidR="002C382B" w:rsidRDefault="002C382B">
      <w:pPr>
        <w:pStyle w:val="TOC5"/>
        <w:rPr>
          <w:rFonts w:asciiTheme="minorHAnsi" w:eastAsiaTheme="minorEastAsia" w:hAnsiTheme="minorHAnsi" w:cstheme="minorBidi"/>
          <w:sz w:val="22"/>
          <w:szCs w:val="22"/>
          <w:lang w:eastAsia="en-AU"/>
        </w:rPr>
      </w:pPr>
      <w:r>
        <w:lastRenderedPageBreak/>
        <w:tab/>
      </w:r>
      <w:hyperlink w:anchor="_Toc25840341" w:history="1">
        <w:r w:rsidRPr="00363E2E">
          <w:t>84</w:t>
        </w:r>
        <w:r>
          <w:rPr>
            <w:rFonts w:asciiTheme="minorHAnsi" w:eastAsiaTheme="minorEastAsia" w:hAnsiTheme="minorHAnsi" w:cstheme="minorBidi"/>
            <w:sz w:val="22"/>
            <w:szCs w:val="22"/>
            <w:lang w:eastAsia="en-AU"/>
          </w:rPr>
          <w:tab/>
        </w:r>
        <w:r w:rsidRPr="00363E2E">
          <w:t>Trust accounts for detainees</w:t>
        </w:r>
        <w:r>
          <w:tab/>
        </w:r>
        <w:r>
          <w:fldChar w:fldCharType="begin"/>
        </w:r>
        <w:r>
          <w:instrText xml:space="preserve"> PAGEREF _Toc25840341 \h </w:instrText>
        </w:r>
        <w:r>
          <w:fldChar w:fldCharType="separate"/>
        </w:r>
        <w:r w:rsidR="00D475BA">
          <w:t>63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2" w:history="1">
        <w:r w:rsidRPr="00363E2E">
          <w:t>85</w:t>
        </w:r>
        <w:r>
          <w:rPr>
            <w:rFonts w:asciiTheme="minorHAnsi" w:eastAsiaTheme="minorEastAsia" w:hAnsiTheme="minorHAnsi" w:cstheme="minorBidi"/>
            <w:sz w:val="22"/>
            <w:szCs w:val="22"/>
            <w:lang w:eastAsia="en-AU"/>
          </w:rPr>
          <w:tab/>
        </w:r>
        <w:r w:rsidRPr="00363E2E">
          <w:t>Prohibited areas</w:t>
        </w:r>
        <w:r>
          <w:tab/>
        </w:r>
        <w:r>
          <w:fldChar w:fldCharType="begin"/>
        </w:r>
        <w:r>
          <w:instrText xml:space="preserve"> PAGEREF _Toc25840342 \h </w:instrText>
        </w:r>
        <w:r>
          <w:fldChar w:fldCharType="separate"/>
        </w:r>
        <w:r w:rsidR="00D475BA">
          <w:t>63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3" w:history="1">
        <w:r w:rsidRPr="00363E2E">
          <w:t>86</w:t>
        </w:r>
        <w:r>
          <w:rPr>
            <w:rFonts w:asciiTheme="minorHAnsi" w:eastAsiaTheme="minorEastAsia" w:hAnsiTheme="minorHAnsi" w:cstheme="minorBidi"/>
            <w:sz w:val="22"/>
            <w:szCs w:val="22"/>
            <w:lang w:eastAsia="en-AU"/>
          </w:rPr>
          <w:tab/>
        </w:r>
        <w:r w:rsidRPr="00363E2E">
          <w:t>Nonsmoking areas</w:t>
        </w:r>
        <w:r>
          <w:tab/>
        </w:r>
        <w:r>
          <w:fldChar w:fldCharType="begin"/>
        </w:r>
        <w:r>
          <w:instrText xml:space="preserve"> PAGEREF _Toc25840343 \h </w:instrText>
        </w:r>
        <w:r>
          <w:fldChar w:fldCharType="separate"/>
        </w:r>
        <w:r w:rsidR="00D475BA">
          <w:t>63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4" w:history="1">
        <w:r w:rsidRPr="00363E2E">
          <w:t>87</w:t>
        </w:r>
        <w:r>
          <w:rPr>
            <w:rFonts w:asciiTheme="minorHAnsi" w:eastAsiaTheme="minorEastAsia" w:hAnsiTheme="minorHAnsi" w:cstheme="minorBidi"/>
            <w:sz w:val="22"/>
            <w:szCs w:val="22"/>
            <w:lang w:eastAsia="en-AU"/>
          </w:rPr>
          <w:tab/>
        </w:r>
        <w:r w:rsidRPr="00363E2E">
          <w:t>Management and security—corrections policies and operating procedures</w:t>
        </w:r>
        <w:r>
          <w:tab/>
        </w:r>
        <w:r>
          <w:fldChar w:fldCharType="begin"/>
        </w:r>
        <w:r>
          <w:instrText xml:space="preserve"> PAGEREF _Toc25840344 \h </w:instrText>
        </w:r>
        <w:r>
          <w:fldChar w:fldCharType="separate"/>
        </w:r>
        <w:r w:rsidR="00D475BA">
          <w:t>64</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345" w:history="1">
        <w:r w:rsidR="002C382B" w:rsidRPr="00363E2E">
          <w:t>Part 9.2</w:t>
        </w:r>
        <w:r w:rsidR="002C382B">
          <w:rPr>
            <w:rFonts w:asciiTheme="minorHAnsi" w:eastAsiaTheme="minorEastAsia" w:hAnsiTheme="minorHAnsi" w:cstheme="minorBidi"/>
            <w:b w:val="0"/>
            <w:sz w:val="22"/>
            <w:szCs w:val="22"/>
            <w:lang w:eastAsia="en-AU"/>
          </w:rPr>
          <w:tab/>
        </w:r>
        <w:r w:rsidR="002C382B" w:rsidRPr="00363E2E">
          <w:t>Segregation</w:t>
        </w:r>
        <w:r w:rsidR="002C382B" w:rsidRPr="002C382B">
          <w:rPr>
            <w:vanish/>
          </w:rPr>
          <w:tab/>
        </w:r>
        <w:r w:rsidR="002C382B" w:rsidRPr="002C382B">
          <w:rPr>
            <w:vanish/>
          </w:rPr>
          <w:fldChar w:fldCharType="begin"/>
        </w:r>
        <w:r w:rsidR="002C382B" w:rsidRPr="002C382B">
          <w:rPr>
            <w:vanish/>
          </w:rPr>
          <w:instrText xml:space="preserve"> PAGEREF _Toc25840345 \h </w:instrText>
        </w:r>
        <w:r w:rsidR="002C382B" w:rsidRPr="002C382B">
          <w:rPr>
            <w:vanish/>
          </w:rPr>
        </w:r>
        <w:r w:rsidR="002C382B" w:rsidRPr="002C382B">
          <w:rPr>
            <w:vanish/>
          </w:rPr>
          <w:fldChar w:fldCharType="separate"/>
        </w:r>
        <w:r w:rsidR="00D475BA">
          <w:rPr>
            <w:vanish/>
          </w:rPr>
          <w:t>65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6" w:history="1">
        <w:r w:rsidRPr="00363E2E">
          <w:t>88</w:t>
        </w:r>
        <w:r>
          <w:rPr>
            <w:rFonts w:asciiTheme="minorHAnsi" w:eastAsiaTheme="minorEastAsia" w:hAnsiTheme="minorHAnsi" w:cstheme="minorBidi"/>
            <w:sz w:val="22"/>
            <w:szCs w:val="22"/>
            <w:lang w:eastAsia="en-AU"/>
          </w:rPr>
          <w:tab/>
        </w:r>
        <w:r w:rsidRPr="00363E2E">
          <w:t xml:space="preserve">Meaning of </w:t>
        </w:r>
        <w:r w:rsidRPr="00363E2E">
          <w:rPr>
            <w:i/>
          </w:rPr>
          <w:t>segregation</w:t>
        </w:r>
        <w:r>
          <w:tab/>
        </w:r>
        <w:r>
          <w:fldChar w:fldCharType="begin"/>
        </w:r>
        <w:r>
          <w:instrText xml:space="preserve"> PAGEREF _Toc25840346 \h </w:instrText>
        </w:r>
        <w:r>
          <w:fldChar w:fldCharType="separate"/>
        </w:r>
        <w:r w:rsidR="00D475BA">
          <w:t>65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7" w:history="1">
        <w:r w:rsidRPr="00363E2E">
          <w:t>89</w:t>
        </w:r>
        <w:r>
          <w:rPr>
            <w:rFonts w:asciiTheme="minorHAnsi" w:eastAsiaTheme="minorEastAsia" w:hAnsiTheme="minorHAnsi" w:cstheme="minorBidi"/>
            <w:sz w:val="22"/>
            <w:szCs w:val="22"/>
            <w:lang w:eastAsia="en-AU"/>
          </w:rPr>
          <w:tab/>
        </w:r>
        <w:r w:rsidRPr="00363E2E">
          <w:t>Segregation under pt 9.2—purpose</w:t>
        </w:r>
        <w:r>
          <w:tab/>
        </w:r>
        <w:r>
          <w:fldChar w:fldCharType="begin"/>
        </w:r>
        <w:r>
          <w:instrText xml:space="preserve"> PAGEREF _Toc25840347 \h </w:instrText>
        </w:r>
        <w:r>
          <w:fldChar w:fldCharType="separate"/>
        </w:r>
        <w:r w:rsidR="00D475BA">
          <w:t>65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8" w:history="1">
        <w:r w:rsidRPr="00363E2E">
          <w:t>90</w:t>
        </w:r>
        <w:r>
          <w:rPr>
            <w:rFonts w:asciiTheme="minorHAnsi" w:eastAsiaTheme="minorEastAsia" w:hAnsiTheme="minorHAnsi" w:cstheme="minorBidi"/>
            <w:sz w:val="22"/>
            <w:szCs w:val="22"/>
            <w:lang w:eastAsia="en-AU"/>
          </w:rPr>
          <w:tab/>
        </w:r>
        <w:r w:rsidRPr="00363E2E">
          <w:t>Segregation—safety and security</w:t>
        </w:r>
        <w:r>
          <w:tab/>
        </w:r>
        <w:r>
          <w:fldChar w:fldCharType="begin"/>
        </w:r>
        <w:r>
          <w:instrText xml:space="preserve"> PAGEREF _Toc25840348 \h </w:instrText>
        </w:r>
        <w:r>
          <w:fldChar w:fldCharType="separate"/>
        </w:r>
        <w:r w:rsidR="00D475BA">
          <w:t>65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49" w:history="1">
        <w:r w:rsidRPr="00363E2E">
          <w:t>91</w:t>
        </w:r>
        <w:r>
          <w:rPr>
            <w:rFonts w:asciiTheme="minorHAnsi" w:eastAsiaTheme="minorEastAsia" w:hAnsiTheme="minorHAnsi" w:cstheme="minorBidi"/>
            <w:sz w:val="22"/>
            <w:szCs w:val="22"/>
            <w:lang w:eastAsia="en-AU"/>
          </w:rPr>
          <w:tab/>
        </w:r>
        <w:r w:rsidRPr="00363E2E">
          <w:t>Segregation—protective custody</w:t>
        </w:r>
        <w:r>
          <w:tab/>
        </w:r>
        <w:r>
          <w:fldChar w:fldCharType="begin"/>
        </w:r>
        <w:r>
          <w:instrText xml:space="preserve"> PAGEREF _Toc25840349 \h </w:instrText>
        </w:r>
        <w:r>
          <w:fldChar w:fldCharType="separate"/>
        </w:r>
        <w:r w:rsidR="00D475BA">
          <w:t>66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0" w:history="1">
        <w:r w:rsidRPr="00363E2E">
          <w:t>92</w:t>
        </w:r>
        <w:r>
          <w:rPr>
            <w:rFonts w:asciiTheme="minorHAnsi" w:eastAsiaTheme="minorEastAsia" w:hAnsiTheme="minorHAnsi" w:cstheme="minorBidi"/>
            <w:sz w:val="22"/>
            <w:szCs w:val="22"/>
            <w:lang w:eastAsia="en-AU"/>
          </w:rPr>
          <w:tab/>
        </w:r>
        <w:r w:rsidRPr="00363E2E">
          <w:t>Segregation—health</w:t>
        </w:r>
        <w:r>
          <w:tab/>
        </w:r>
        <w:r>
          <w:fldChar w:fldCharType="begin"/>
        </w:r>
        <w:r>
          <w:instrText xml:space="preserve"> PAGEREF _Toc25840350 \h </w:instrText>
        </w:r>
        <w:r>
          <w:fldChar w:fldCharType="separate"/>
        </w:r>
        <w:r w:rsidR="00D475BA">
          <w:t>68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1" w:history="1">
        <w:r w:rsidRPr="00363E2E">
          <w:t>93</w:t>
        </w:r>
        <w:r>
          <w:rPr>
            <w:rFonts w:asciiTheme="minorHAnsi" w:eastAsiaTheme="minorEastAsia" w:hAnsiTheme="minorHAnsi" w:cstheme="minorBidi"/>
            <w:sz w:val="22"/>
            <w:szCs w:val="22"/>
            <w:lang w:eastAsia="en-AU"/>
          </w:rPr>
          <w:tab/>
        </w:r>
        <w:r w:rsidRPr="00363E2E">
          <w:t>Interstate segregated detainees transferred to ACT</w:t>
        </w:r>
        <w:r>
          <w:tab/>
        </w:r>
        <w:r>
          <w:fldChar w:fldCharType="begin"/>
        </w:r>
        <w:r>
          <w:instrText xml:space="preserve"> PAGEREF _Toc25840351 \h </w:instrText>
        </w:r>
        <w:r>
          <w:fldChar w:fldCharType="separate"/>
        </w:r>
        <w:r w:rsidR="00D475BA">
          <w:t>69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2" w:history="1">
        <w:r w:rsidRPr="00363E2E">
          <w:t>94</w:t>
        </w:r>
        <w:r>
          <w:rPr>
            <w:rFonts w:asciiTheme="minorHAnsi" w:eastAsiaTheme="minorEastAsia" w:hAnsiTheme="minorHAnsi" w:cstheme="minorBidi"/>
            <w:sz w:val="22"/>
            <w:szCs w:val="22"/>
            <w:lang w:eastAsia="en-AU"/>
          </w:rPr>
          <w:tab/>
        </w:r>
        <w:r w:rsidRPr="00363E2E">
          <w:t>Segregated detainees removed to NSW</w:t>
        </w:r>
        <w:r>
          <w:tab/>
        </w:r>
        <w:r>
          <w:fldChar w:fldCharType="begin"/>
        </w:r>
        <w:r>
          <w:instrText xml:space="preserve"> PAGEREF _Toc25840352 \h </w:instrText>
        </w:r>
        <w:r>
          <w:fldChar w:fldCharType="separate"/>
        </w:r>
        <w:r w:rsidR="00D475BA">
          <w:t>70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3" w:history="1">
        <w:r w:rsidRPr="00363E2E">
          <w:t>95</w:t>
        </w:r>
        <w:r>
          <w:rPr>
            <w:rFonts w:asciiTheme="minorHAnsi" w:eastAsiaTheme="minorEastAsia" w:hAnsiTheme="minorHAnsi" w:cstheme="minorBidi"/>
            <w:sz w:val="22"/>
            <w:szCs w:val="22"/>
            <w:lang w:eastAsia="en-AU"/>
          </w:rPr>
          <w:tab/>
        </w:r>
        <w:r w:rsidRPr="00363E2E">
          <w:t>Segregation not to affect minimum living conditions</w:t>
        </w:r>
        <w:r>
          <w:tab/>
        </w:r>
        <w:r>
          <w:fldChar w:fldCharType="begin"/>
        </w:r>
        <w:r>
          <w:instrText xml:space="preserve"> PAGEREF _Toc25840353 \h </w:instrText>
        </w:r>
        <w:r>
          <w:fldChar w:fldCharType="separate"/>
        </w:r>
        <w:r w:rsidR="00D475BA">
          <w:t>70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4" w:history="1">
        <w:r w:rsidRPr="00363E2E">
          <w:t>96</w:t>
        </w:r>
        <w:r>
          <w:rPr>
            <w:rFonts w:asciiTheme="minorHAnsi" w:eastAsiaTheme="minorEastAsia" w:hAnsiTheme="minorHAnsi" w:cstheme="minorBidi"/>
            <w:sz w:val="22"/>
            <w:szCs w:val="22"/>
            <w:lang w:eastAsia="en-AU"/>
          </w:rPr>
          <w:tab/>
        </w:r>
        <w:r w:rsidRPr="00363E2E">
          <w:t>Application for review of segregation directions</w:t>
        </w:r>
        <w:r>
          <w:tab/>
        </w:r>
        <w:r>
          <w:fldChar w:fldCharType="begin"/>
        </w:r>
        <w:r>
          <w:instrText xml:space="preserve"> PAGEREF _Toc25840354 \h </w:instrText>
        </w:r>
        <w:r>
          <w:fldChar w:fldCharType="separate"/>
        </w:r>
        <w:r w:rsidR="00D475BA">
          <w:t>70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5" w:history="1">
        <w:r w:rsidRPr="00363E2E">
          <w:t>97</w:t>
        </w:r>
        <w:r>
          <w:rPr>
            <w:rFonts w:asciiTheme="minorHAnsi" w:eastAsiaTheme="minorEastAsia" w:hAnsiTheme="minorHAnsi" w:cstheme="minorBidi"/>
            <w:sz w:val="22"/>
            <w:szCs w:val="22"/>
            <w:lang w:eastAsia="en-AU"/>
          </w:rPr>
          <w:tab/>
        </w:r>
        <w:r w:rsidRPr="00363E2E">
          <w:t>Review of segregation directions</w:t>
        </w:r>
        <w:r>
          <w:tab/>
        </w:r>
        <w:r>
          <w:fldChar w:fldCharType="begin"/>
        </w:r>
        <w:r>
          <w:instrText xml:space="preserve"> PAGEREF _Toc25840355 \h </w:instrText>
        </w:r>
        <w:r>
          <w:fldChar w:fldCharType="separate"/>
        </w:r>
        <w:r w:rsidR="00D475BA">
          <w:t>71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6" w:history="1">
        <w:r w:rsidRPr="00363E2E">
          <w:t>98</w:t>
        </w:r>
        <w:r>
          <w:rPr>
            <w:rFonts w:asciiTheme="minorHAnsi" w:eastAsiaTheme="minorEastAsia" w:hAnsiTheme="minorHAnsi" w:cstheme="minorBidi"/>
            <w:sz w:val="22"/>
            <w:szCs w:val="22"/>
            <w:lang w:eastAsia="en-AU"/>
          </w:rPr>
          <w:tab/>
        </w:r>
        <w:r w:rsidRPr="00363E2E">
          <w:t>Other separation of detainees</w:t>
        </w:r>
        <w:r>
          <w:tab/>
        </w:r>
        <w:r>
          <w:fldChar w:fldCharType="begin"/>
        </w:r>
        <w:r>
          <w:instrText xml:space="preserve"> PAGEREF _Toc25840356 \h </w:instrText>
        </w:r>
        <w:r>
          <w:fldChar w:fldCharType="separate"/>
        </w:r>
        <w:r w:rsidR="00D475BA">
          <w:t>72</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357" w:history="1">
        <w:r w:rsidR="002C382B" w:rsidRPr="00363E2E">
          <w:t>Part 9.3</w:t>
        </w:r>
        <w:r w:rsidR="002C382B">
          <w:rPr>
            <w:rFonts w:asciiTheme="minorHAnsi" w:eastAsiaTheme="minorEastAsia" w:hAnsiTheme="minorHAnsi" w:cstheme="minorBidi"/>
            <w:b w:val="0"/>
            <w:sz w:val="22"/>
            <w:szCs w:val="22"/>
            <w:lang w:eastAsia="en-AU"/>
          </w:rPr>
          <w:tab/>
        </w:r>
        <w:r w:rsidR="002C382B" w:rsidRPr="00363E2E">
          <w:t>Monitoring</w:t>
        </w:r>
        <w:r w:rsidR="002C382B" w:rsidRPr="002C382B">
          <w:rPr>
            <w:vanish/>
          </w:rPr>
          <w:tab/>
        </w:r>
        <w:r w:rsidR="002C382B" w:rsidRPr="002C382B">
          <w:rPr>
            <w:vanish/>
          </w:rPr>
          <w:fldChar w:fldCharType="begin"/>
        </w:r>
        <w:r w:rsidR="002C382B" w:rsidRPr="002C382B">
          <w:rPr>
            <w:vanish/>
          </w:rPr>
          <w:instrText xml:space="preserve"> PAGEREF _Toc25840357 \h </w:instrText>
        </w:r>
        <w:r w:rsidR="002C382B" w:rsidRPr="002C382B">
          <w:rPr>
            <w:vanish/>
          </w:rPr>
        </w:r>
        <w:r w:rsidR="002C382B" w:rsidRPr="002C382B">
          <w:rPr>
            <w:vanish/>
          </w:rPr>
          <w:fldChar w:fldCharType="separate"/>
        </w:r>
        <w:r w:rsidR="00D475BA">
          <w:rPr>
            <w:vanish/>
          </w:rPr>
          <w:t>73</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8" w:history="1">
        <w:r w:rsidRPr="00363E2E">
          <w:t>99</w:t>
        </w:r>
        <w:r>
          <w:rPr>
            <w:rFonts w:asciiTheme="minorHAnsi" w:eastAsiaTheme="minorEastAsia" w:hAnsiTheme="minorHAnsi" w:cstheme="minorBidi"/>
            <w:sz w:val="22"/>
            <w:szCs w:val="22"/>
            <w:lang w:eastAsia="en-AU"/>
          </w:rPr>
          <w:tab/>
        </w:r>
        <w:r w:rsidRPr="00363E2E">
          <w:t>Monitoring—general considerations</w:t>
        </w:r>
        <w:r>
          <w:tab/>
        </w:r>
        <w:r>
          <w:fldChar w:fldCharType="begin"/>
        </w:r>
        <w:r>
          <w:instrText xml:space="preserve"> PAGEREF _Toc25840358 \h </w:instrText>
        </w:r>
        <w:r>
          <w:fldChar w:fldCharType="separate"/>
        </w:r>
        <w:r w:rsidR="00D475BA">
          <w:t>73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59" w:history="1">
        <w:r w:rsidRPr="00363E2E">
          <w:t>100</w:t>
        </w:r>
        <w:r>
          <w:rPr>
            <w:rFonts w:asciiTheme="minorHAnsi" w:eastAsiaTheme="minorEastAsia" w:hAnsiTheme="minorHAnsi" w:cstheme="minorBidi"/>
            <w:sz w:val="22"/>
            <w:szCs w:val="22"/>
            <w:lang w:eastAsia="en-AU"/>
          </w:rPr>
          <w:tab/>
        </w:r>
        <w:r w:rsidRPr="00363E2E">
          <w:t>Monitoring at correctional centres</w:t>
        </w:r>
        <w:r>
          <w:tab/>
        </w:r>
        <w:r>
          <w:fldChar w:fldCharType="begin"/>
        </w:r>
        <w:r>
          <w:instrText xml:space="preserve"> PAGEREF _Toc25840359 \h </w:instrText>
        </w:r>
        <w:r>
          <w:fldChar w:fldCharType="separate"/>
        </w:r>
        <w:r w:rsidR="00D475BA">
          <w:t>73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0" w:history="1">
        <w:r w:rsidRPr="00363E2E">
          <w:t>101</w:t>
        </w:r>
        <w:r>
          <w:rPr>
            <w:rFonts w:asciiTheme="minorHAnsi" w:eastAsiaTheme="minorEastAsia" w:hAnsiTheme="minorHAnsi" w:cstheme="minorBidi"/>
            <w:sz w:val="22"/>
            <w:szCs w:val="22"/>
            <w:lang w:eastAsia="en-AU"/>
          </w:rPr>
          <w:tab/>
        </w:r>
        <w:r w:rsidRPr="00363E2E">
          <w:t>Personal monitoring devices</w:t>
        </w:r>
        <w:r>
          <w:tab/>
        </w:r>
        <w:r>
          <w:fldChar w:fldCharType="begin"/>
        </w:r>
        <w:r>
          <w:instrText xml:space="preserve"> PAGEREF _Toc25840360 \h </w:instrText>
        </w:r>
        <w:r>
          <w:fldChar w:fldCharType="separate"/>
        </w:r>
        <w:r w:rsidR="00D475BA">
          <w:t>74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1" w:history="1">
        <w:r w:rsidRPr="00363E2E">
          <w:t>102</w:t>
        </w:r>
        <w:r>
          <w:rPr>
            <w:rFonts w:asciiTheme="minorHAnsi" w:eastAsiaTheme="minorEastAsia" w:hAnsiTheme="minorHAnsi" w:cstheme="minorBidi"/>
            <w:sz w:val="22"/>
            <w:szCs w:val="22"/>
            <w:lang w:eastAsia="en-AU"/>
          </w:rPr>
          <w:tab/>
        </w:r>
        <w:r w:rsidRPr="00363E2E">
          <w:t>Interfering with personal monitoring devices</w:t>
        </w:r>
        <w:r>
          <w:tab/>
        </w:r>
        <w:r>
          <w:fldChar w:fldCharType="begin"/>
        </w:r>
        <w:r>
          <w:instrText xml:space="preserve"> PAGEREF _Toc25840361 \h </w:instrText>
        </w:r>
        <w:r>
          <w:fldChar w:fldCharType="separate"/>
        </w:r>
        <w:r w:rsidR="00D475BA">
          <w:t>74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2" w:history="1">
        <w:r w:rsidRPr="00363E2E">
          <w:t>103</w:t>
        </w:r>
        <w:r>
          <w:rPr>
            <w:rFonts w:asciiTheme="minorHAnsi" w:eastAsiaTheme="minorEastAsia" w:hAnsiTheme="minorHAnsi" w:cstheme="minorBidi"/>
            <w:sz w:val="22"/>
            <w:szCs w:val="22"/>
            <w:lang w:eastAsia="en-AU"/>
          </w:rPr>
          <w:tab/>
        </w:r>
        <w:r w:rsidRPr="00363E2E">
          <w:t>Monitoring telephone calls etc</w:t>
        </w:r>
        <w:r>
          <w:tab/>
        </w:r>
        <w:r>
          <w:fldChar w:fldCharType="begin"/>
        </w:r>
        <w:r>
          <w:instrText xml:space="preserve"> PAGEREF _Toc25840362 \h </w:instrText>
        </w:r>
        <w:r>
          <w:fldChar w:fldCharType="separate"/>
        </w:r>
        <w:r w:rsidR="00D475BA">
          <w:t>75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3" w:history="1">
        <w:r w:rsidRPr="00363E2E">
          <w:t>104</w:t>
        </w:r>
        <w:r>
          <w:rPr>
            <w:rFonts w:asciiTheme="minorHAnsi" w:eastAsiaTheme="minorEastAsia" w:hAnsiTheme="minorHAnsi" w:cstheme="minorBidi"/>
            <w:sz w:val="22"/>
            <w:szCs w:val="22"/>
            <w:lang w:eastAsia="en-AU"/>
          </w:rPr>
          <w:tab/>
        </w:r>
        <w:r w:rsidRPr="00363E2E">
          <w:t>Monitoring ordinary mail</w:t>
        </w:r>
        <w:r>
          <w:tab/>
        </w:r>
        <w:r>
          <w:fldChar w:fldCharType="begin"/>
        </w:r>
        <w:r>
          <w:instrText xml:space="preserve"> PAGEREF _Toc25840363 \h </w:instrText>
        </w:r>
        <w:r>
          <w:fldChar w:fldCharType="separate"/>
        </w:r>
        <w:r w:rsidR="00D475BA">
          <w:t>76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4" w:history="1">
        <w:r w:rsidRPr="00363E2E">
          <w:t>105</w:t>
        </w:r>
        <w:r>
          <w:rPr>
            <w:rFonts w:asciiTheme="minorHAnsi" w:eastAsiaTheme="minorEastAsia" w:hAnsiTheme="minorHAnsi" w:cstheme="minorBidi"/>
            <w:sz w:val="22"/>
            <w:szCs w:val="22"/>
            <w:lang w:eastAsia="en-AU"/>
          </w:rPr>
          <w:tab/>
        </w:r>
        <w:r w:rsidRPr="00363E2E">
          <w:t>Monitoring protected mail</w:t>
        </w:r>
        <w:r>
          <w:tab/>
        </w:r>
        <w:r>
          <w:fldChar w:fldCharType="begin"/>
        </w:r>
        <w:r>
          <w:instrText xml:space="preserve"> PAGEREF _Toc25840364 \h </w:instrText>
        </w:r>
        <w:r>
          <w:fldChar w:fldCharType="separate"/>
        </w:r>
        <w:r w:rsidR="00D475BA">
          <w:t>76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5" w:history="1">
        <w:r w:rsidRPr="00363E2E">
          <w:t>106</w:t>
        </w:r>
        <w:r>
          <w:rPr>
            <w:rFonts w:asciiTheme="minorHAnsi" w:eastAsiaTheme="minorEastAsia" w:hAnsiTheme="minorHAnsi" w:cstheme="minorBidi"/>
            <w:sz w:val="22"/>
            <w:szCs w:val="22"/>
            <w:lang w:eastAsia="en-AU"/>
          </w:rPr>
          <w:tab/>
        </w:r>
        <w:r w:rsidRPr="00363E2E">
          <w:t>Mail searches—consequences</w:t>
        </w:r>
        <w:r>
          <w:tab/>
        </w:r>
        <w:r>
          <w:fldChar w:fldCharType="begin"/>
        </w:r>
        <w:r>
          <w:instrText xml:space="preserve"> PAGEREF _Toc25840365 \h </w:instrText>
        </w:r>
        <w:r>
          <w:fldChar w:fldCharType="separate"/>
        </w:r>
        <w:r w:rsidR="00D475BA">
          <w:t>77</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366" w:history="1">
        <w:r w:rsidR="002C382B" w:rsidRPr="00363E2E">
          <w:t>Part 9.4</w:t>
        </w:r>
        <w:r w:rsidR="002C382B">
          <w:rPr>
            <w:rFonts w:asciiTheme="minorHAnsi" w:eastAsiaTheme="minorEastAsia" w:hAnsiTheme="minorHAnsi" w:cstheme="minorBidi"/>
            <w:b w:val="0"/>
            <w:sz w:val="22"/>
            <w:szCs w:val="22"/>
            <w:lang w:eastAsia="en-AU"/>
          </w:rPr>
          <w:tab/>
        </w:r>
        <w:r w:rsidR="002C382B" w:rsidRPr="00363E2E">
          <w:t>Searches</w:t>
        </w:r>
        <w:r w:rsidR="002C382B" w:rsidRPr="002C382B">
          <w:rPr>
            <w:vanish/>
          </w:rPr>
          <w:tab/>
        </w:r>
        <w:r w:rsidR="002C382B" w:rsidRPr="002C382B">
          <w:rPr>
            <w:vanish/>
          </w:rPr>
          <w:fldChar w:fldCharType="begin"/>
        </w:r>
        <w:r w:rsidR="002C382B" w:rsidRPr="002C382B">
          <w:rPr>
            <w:vanish/>
          </w:rPr>
          <w:instrText xml:space="preserve"> PAGEREF _Toc25840366 \h </w:instrText>
        </w:r>
        <w:r w:rsidR="002C382B" w:rsidRPr="002C382B">
          <w:rPr>
            <w:vanish/>
          </w:rPr>
        </w:r>
        <w:r w:rsidR="002C382B" w:rsidRPr="002C382B">
          <w:rPr>
            <w:vanish/>
          </w:rPr>
          <w:fldChar w:fldCharType="separate"/>
        </w:r>
        <w:r w:rsidR="00D475BA">
          <w:rPr>
            <w:vanish/>
          </w:rPr>
          <w:t>78</w:t>
        </w:r>
        <w:r w:rsidR="002C382B" w:rsidRPr="002C382B">
          <w:rPr>
            <w:vanish/>
          </w:rP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67" w:history="1">
        <w:r w:rsidR="002C382B" w:rsidRPr="00363E2E">
          <w:t>Division 9.4.1</w:t>
        </w:r>
        <w:r w:rsidR="002C382B">
          <w:rPr>
            <w:rFonts w:asciiTheme="minorHAnsi" w:eastAsiaTheme="minorEastAsia" w:hAnsiTheme="minorHAnsi" w:cstheme="minorBidi"/>
            <w:b w:val="0"/>
            <w:sz w:val="22"/>
            <w:szCs w:val="22"/>
            <w:lang w:eastAsia="en-AU"/>
          </w:rPr>
          <w:tab/>
        </w:r>
        <w:r w:rsidR="002C382B" w:rsidRPr="00363E2E">
          <w:t>Searches—general</w:t>
        </w:r>
        <w:r w:rsidR="002C382B" w:rsidRPr="002C382B">
          <w:rPr>
            <w:vanish/>
          </w:rPr>
          <w:tab/>
        </w:r>
        <w:r w:rsidR="002C382B" w:rsidRPr="002C382B">
          <w:rPr>
            <w:vanish/>
          </w:rPr>
          <w:fldChar w:fldCharType="begin"/>
        </w:r>
        <w:r w:rsidR="002C382B" w:rsidRPr="002C382B">
          <w:rPr>
            <w:vanish/>
          </w:rPr>
          <w:instrText xml:space="preserve"> PAGEREF _Toc25840367 \h </w:instrText>
        </w:r>
        <w:r w:rsidR="002C382B" w:rsidRPr="002C382B">
          <w:rPr>
            <w:vanish/>
          </w:rPr>
        </w:r>
        <w:r w:rsidR="002C382B" w:rsidRPr="002C382B">
          <w:rPr>
            <w:vanish/>
          </w:rPr>
          <w:fldChar w:fldCharType="separate"/>
        </w:r>
        <w:r w:rsidR="00D475BA">
          <w:rPr>
            <w:vanish/>
          </w:rPr>
          <w:t>78</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8" w:history="1">
        <w:r w:rsidRPr="00363E2E">
          <w:t>107</w:t>
        </w:r>
        <w:r>
          <w:rPr>
            <w:rFonts w:asciiTheme="minorHAnsi" w:eastAsiaTheme="minorEastAsia" w:hAnsiTheme="minorHAnsi" w:cstheme="minorBidi"/>
            <w:sz w:val="22"/>
            <w:szCs w:val="22"/>
            <w:lang w:eastAsia="en-AU"/>
          </w:rPr>
          <w:tab/>
        </w:r>
        <w:r w:rsidRPr="00363E2E">
          <w:t>Definitions—searches</w:t>
        </w:r>
        <w:r>
          <w:tab/>
        </w:r>
        <w:r>
          <w:fldChar w:fldCharType="begin"/>
        </w:r>
        <w:r>
          <w:instrText xml:space="preserve"> PAGEREF _Toc25840368 \h </w:instrText>
        </w:r>
        <w:r>
          <w:fldChar w:fldCharType="separate"/>
        </w:r>
        <w:r w:rsidR="00D475BA">
          <w:t>78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69" w:history="1">
        <w:r w:rsidRPr="00363E2E">
          <w:t>108</w:t>
        </w:r>
        <w:r>
          <w:rPr>
            <w:rFonts w:asciiTheme="minorHAnsi" w:eastAsiaTheme="minorEastAsia" w:hAnsiTheme="minorHAnsi" w:cstheme="minorBidi"/>
            <w:sz w:val="22"/>
            <w:szCs w:val="22"/>
            <w:lang w:eastAsia="en-AU"/>
          </w:rPr>
          <w:tab/>
        </w:r>
        <w:r w:rsidRPr="00363E2E">
          <w:t>Intrusiveness of searches</w:t>
        </w:r>
        <w:r>
          <w:tab/>
        </w:r>
        <w:r>
          <w:fldChar w:fldCharType="begin"/>
        </w:r>
        <w:r>
          <w:instrText xml:space="preserve"> PAGEREF _Toc25840369 \h </w:instrText>
        </w:r>
        <w:r>
          <w:fldChar w:fldCharType="separate"/>
        </w:r>
        <w:r w:rsidR="00D475BA">
          <w:t>79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0" w:history="1">
        <w:r w:rsidRPr="00363E2E">
          <w:t>109</w:t>
        </w:r>
        <w:r>
          <w:rPr>
            <w:rFonts w:asciiTheme="minorHAnsi" w:eastAsiaTheme="minorEastAsia" w:hAnsiTheme="minorHAnsi" w:cstheme="minorBidi"/>
            <w:sz w:val="22"/>
            <w:szCs w:val="22"/>
            <w:lang w:eastAsia="en-AU"/>
          </w:rPr>
          <w:tab/>
        </w:r>
        <w:r w:rsidRPr="00363E2E">
          <w:t>Searches of transgender and intersex detainees</w:t>
        </w:r>
        <w:r>
          <w:tab/>
        </w:r>
        <w:r>
          <w:fldChar w:fldCharType="begin"/>
        </w:r>
        <w:r>
          <w:instrText xml:space="preserve"> PAGEREF _Toc25840370 \h </w:instrText>
        </w:r>
        <w:r>
          <w:fldChar w:fldCharType="separate"/>
        </w:r>
        <w:r w:rsidR="00D475BA">
          <w:t>79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1" w:history="1">
        <w:r w:rsidRPr="00363E2E">
          <w:t>110</w:t>
        </w:r>
        <w:r>
          <w:rPr>
            <w:rFonts w:asciiTheme="minorHAnsi" w:eastAsiaTheme="minorEastAsia" w:hAnsiTheme="minorHAnsi" w:cstheme="minorBidi"/>
            <w:sz w:val="22"/>
            <w:szCs w:val="22"/>
            <w:lang w:eastAsia="en-AU"/>
          </w:rPr>
          <w:tab/>
        </w:r>
        <w:r w:rsidRPr="00363E2E">
          <w:t>Register of strip and body searches</w:t>
        </w:r>
        <w:r>
          <w:tab/>
        </w:r>
        <w:r>
          <w:fldChar w:fldCharType="begin"/>
        </w:r>
        <w:r>
          <w:instrText xml:space="preserve"> PAGEREF _Toc25840371 \h </w:instrText>
        </w:r>
        <w:r>
          <w:fldChar w:fldCharType="separate"/>
        </w:r>
        <w:r w:rsidR="00D475BA">
          <w:t>79</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72" w:history="1">
        <w:r w:rsidR="002C382B" w:rsidRPr="00363E2E">
          <w:t>Division 9.4.2</w:t>
        </w:r>
        <w:r w:rsidR="002C382B">
          <w:rPr>
            <w:rFonts w:asciiTheme="minorHAnsi" w:eastAsiaTheme="minorEastAsia" w:hAnsiTheme="minorHAnsi" w:cstheme="minorBidi"/>
            <w:b w:val="0"/>
            <w:sz w:val="22"/>
            <w:szCs w:val="22"/>
            <w:lang w:eastAsia="en-AU"/>
          </w:rPr>
          <w:tab/>
        </w:r>
        <w:r w:rsidR="002C382B" w:rsidRPr="00363E2E">
          <w:t>Scanning, frisk and ordinary searches</w:t>
        </w:r>
        <w:r w:rsidR="002C382B" w:rsidRPr="002C382B">
          <w:rPr>
            <w:vanish/>
          </w:rPr>
          <w:tab/>
        </w:r>
        <w:r w:rsidR="002C382B" w:rsidRPr="002C382B">
          <w:rPr>
            <w:vanish/>
          </w:rPr>
          <w:fldChar w:fldCharType="begin"/>
        </w:r>
        <w:r w:rsidR="002C382B" w:rsidRPr="002C382B">
          <w:rPr>
            <w:vanish/>
          </w:rPr>
          <w:instrText xml:space="preserve"> PAGEREF _Toc25840372 \h </w:instrText>
        </w:r>
        <w:r w:rsidR="002C382B" w:rsidRPr="002C382B">
          <w:rPr>
            <w:vanish/>
          </w:rPr>
        </w:r>
        <w:r w:rsidR="002C382B" w:rsidRPr="002C382B">
          <w:rPr>
            <w:vanish/>
          </w:rPr>
          <w:fldChar w:fldCharType="separate"/>
        </w:r>
        <w:r w:rsidR="00D475BA">
          <w:rPr>
            <w:vanish/>
          </w:rPr>
          <w:t>80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3" w:history="1">
        <w:r w:rsidRPr="00363E2E">
          <w:t>111</w:t>
        </w:r>
        <w:r>
          <w:rPr>
            <w:rFonts w:asciiTheme="minorHAnsi" w:eastAsiaTheme="minorEastAsia" w:hAnsiTheme="minorHAnsi" w:cstheme="minorBidi"/>
            <w:sz w:val="22"/>
            <w:szCs w:val="22"/>
            <w:lang w:eastAsia="en-AU"/>
          </w:rPr>
          <w:tab/>
        </w:r>
        <w:r w:rsidRPr="00363E2E">
          <w:t>Scanning, frisk and ordinary searches—directions</w:t>
        </w:r>
        <w:r>
          <w:tab/>
        </w:r>
        <w:r>
          <w:fldChar w:fldCharType="begin"/>
        </w:r>
        <w:r>
          <w:instrText xml:space="preserve"> PAGEREF _Toc25840373 \h </w:instrText>
        </w:r>
        <w:r>
          <w:fldChar w:fldCharType="separate"/>
        </w:r>
        <w:r w:rsidR="00D475BA">
          <w:t>80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4" w:history="1">
        <w:r w:rsidRPr="00363E2E">
          <w:t>112</w:t>
        </w:r>
        <w:r>
          <w:rPr>
            <w:rFonts w:asciiTheme="minorHAnsi" w:eastAsiaTheme="minorEastAsia" w:hAnsiTheme="minorHAnsi" w:cstheme="minorBidi"/>
            <w:sz w:val="22"/>
            <w:szCs w:val="22"/>
            <w:lang w:eastAsia="en-AU"/>
          </w:rPr>
          <w:tab/>
        </w:r>
        <w:r w:rsidRPr="00363E2E">
          <w:t>Scanning, frisk and ordinary searches—requirements</w:t>
        </w:r>
        <w:r>
          <w:tab/>
        </w:r>
        <w:r>
          <w:fldChar w:fldCharType="begin"/>
        </w:r>
        <w:r>
          <w:instrText xml:space="preserve"> PAGEREF _Toc25840374 \h </w:instrText>
        </w:r>
        <w:r>
          <w:fldChar w:fldCharType="separate"/>
        </w:r>
        <w:r w:rsidR="00D475BA">
          <w:t>81</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75" w:history="1">
        <w:r w:rsidR="002C382B" w:rsidRPr="00363E2E">
          <w:t>Division 9.4.3</w:t>
        </w:r>
        <w:r w:rsidR="002C382B">
          <w:rPr>
            <w:rFonts w:asciiTheme="minorHAnsi" w:eastAsiaTheme="minorEastAsia" w:hAnsiTheme="minorHAnsi" w:cstheme="minorBidi"/>
            <w:b w:val="0"/>
            <w:sz w:val="22"/>
            <w:szCs w:val="22"/>
            <w:lang w:eastAsia="en-AU"/>
          </w:rPr>
          <w:tab/>
        </w:r>
        <w:r w:rsidR="002C382B" w:rsidRPr="00363E2E">
          <w:t>Strip searches</w:t>
        </w:r>
        <w:r w:rsidR="002C382B" w:rsidRPr="002C382B">
          <w:rPr>
            <w:vanish/>
          </w:rPr>
          <w:tab/>
        </w:r>
        <w:r w:rsidR="002C382B" w:rsidRPr="002C382B">
          <w:rPr>
            <w:vanish/>
          </w:rPr>
          <w:fldChar w:fldCharType="begin"/>
        </w:r>
        <w:r w:rsidR="002C382B" w:rsidRPr="002C382B">
          <w:rPr>
            <w:vanish/>
          </w:rPr>
          <w:instrText xml:space="preserve"> PAGEREF _Toc25840375 \h </w:instrText>
        </w:r>
        <w:r w:rsidR="002C382B" w:rsidRPr="002C382B">
          <w:rPr>
            <w:vanish/>
          </w:rPr>
        </w:r>
        <w:r w:rsidR="002C382B" w:rsidRPr="002C382B">
          <w:rPr>
            <w:vanish/>
          </w:rPr>
          <w:fldChar w:fldCharType="separate"/>
        </w:r>
        <w:r w:rsidR="00D475BA">
          <w:rPr>
            <w:vanish/>
          </w:rPr>
          <w:t>81</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6" w:history="1">
        <w:r w:rsidRPr="00363E2E">
          <w:t>113</w:t>
        </w:r>
        <w:r>
          <w:rPr>
            <w:rFonts w:asciiTheme="minorHAnsi" w:eastAsiaTheme="minorEastAsia" w:hAnsiTheme="minorHAnsi" w:cstheme="minorBidi"/>
            <w:sz w:val="22"/>
            <w:szCs w:val="22"/>
            <w:lang w:eastAsia="en-AU"/>
          </w:rPr>
          <w:tab/>
        </w:r>
        <w:r w:rsidRPr="00363E2E">
          <w:t xml:space="preserve">Meaning of </w:t>
        </w:r>
        <w:r w:rsidRPr="00363E2E">
          <w:rPr>
            <w:i/>
          </w:rPr>
          <w:t>seizeable item</w:t>
        </w:r>
        <w:r w:rsidRPr="00363E2E">
          <w:t>—div 9.4.3</w:t>
        </w:r>
        <w:r>
          <w:tab/>
        </w:r>
        <w:r>
          <w:fldChar w:fldCharType="begin"/>
        </w:r>
        <w:r>
          <w:instrText xml:space="preserve"> PAGEREF _Toc25840376 \h </w:instrText>
        </w:r>
        <w:r>
          <w:fldChar w:fldCharType="separate"/>
        </w:r>
        <w:r w:rsidR="00D475BA">
          <w:t>81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7" w:history="1">
        <w:r w:rsidRPr="00363E2E">
          <w:t>113A</w:t>
        </w:r>
        <w:r>
          <w:rPr>
            <w:rFonts w:asciiTheme="minorHAnsi" w:eastAsiaTheme="minorEastAsia" w:hAnsiTheme="minorHAnsi" w:cstheme="minorBidi"/>
            <w:sz w:val="22"/>
            <w:szCs w:val="22"/>
            <w:lang w:eastAsia="en-AU"/>
          </w:rPr>
          <w:tab/>
        </w:r>
        <w:r w:rsidRPr="00363E2E">
          <w:t>Strip searches—when may be conducted</w:t>
        </w:r>
        <w:r>
          <w:tab/>
        </w:r>
        <w:r>
          <w:fldChar w:fldCharType="begin"/>
        </w:r>
        <w:r>
          <w:instrText xml:space="preserve"> PAGEREF _Toc25840377 \h </w:instrText>
        </w:r>
        <w:r>
          <w:fldChar w:fldCharType="separate"/>
        </w:r>
        <w:r w:rsidR="00D475BA">
          <w:t>82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8" w:history="1">
        <w:r w:rsidRPr="00363E2E">
          <w:t>113B</w:t>
        </w:r>
        <w:r>
          <w:rPr>
            <w:rFonts w:asciiTheme="minorHAnsi" w:eastAsiaTheme="minorEastAsia" w:hAnsiTheme="minorHAnsi" w:cstheme="minorBidi"/>
            <w:sz w:val="22"/>
            <w:szCs w:val="22"/>
            <w:lang w:eastAsia="en-AU"/>
          </w:rPr>
          <w:tab/>
        </w:r>
        <w:r w:rsidRPr="00363E2E">
          <w:t>Strip searches—on suspicion</w:t>
        </w:r>
        <w:r>
          <w:tab/>
        </w:r>
        <w:r>
          <w:fldChar w:fldCharType="begin"/>
        </w:r>
        <w:r>
          <w:instrText xml:space="preserve"> PAGEREF _Toc25840378 \h </w:instrText>
        </w:r>
        <w:r>
          <w:fldChar w:fldCharType="separate"/>
        </w:r>
        <w:r w:rsidR="00D475BA">
          <w:t>82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79" w:history="1">
        <w:r w:rsidRPr="00363E2E">
          <w:t>113C</w:t>
        </w:r>
        <w:r>
          <w:rPr>
            <w:rFonts w:asciiTheme="minorHAnsi" w:eastAsiaTheme="minorEastAsia" w:hAnsiTheme="minorHAnsi" w:cstheme="minorBidi"/>
            <w:sz w:val="22"/>
            <w:szCs w:val="22"/>
            <w:lang w:eastAsia="en-AU"/>
          </w:rPr>
          <w:tab/>
        </w:r>
        <w:r w:rsidRPr="00363E2E">
          <w:t>Strip searches—where prudent</w:t>
        </w:r>
        <w:r>
          <w:tab/>
        </w:r>
        <w:r>
          <w:fldChar w:fldCharType="begin"/>
        </w:r>
        <w:r>
          <w:instrText xml:space="preserve"> PAGEREF _Toc25840379 \h </w:instrText>
        </w:r>
        <w:r>
          <w:fldChar w:fldCharType="separate"/>
        </w:r>
        <w:r w:rsidR="00D475BA">
          <w:t>82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0" w:history="1">
        <w:r w:rsidRPr="00363E2E">
          <w:t>114</w:t>
        </w:r>
        <w:r>
          <w:rPr>
            <w:rFonts w:asciiTheme="minorHAnsi" w:eastAsiaTheme="minorEastAsia" w:hAnsiTheme="minorHAnsi" w:cstheme="minorBidi"/>
            <w:sz w:val="22"/>
            <w:szCs w:val="22"/>
            <w:lang w:eastAsia="en-AU"/>
          </w:rPr>
          <w:tab/>
        </w:r>
        <w:r w:rsidRPr="00363E2E">
          <w:t>Strip searches—presence of corrections officers</w:t>
        </w:r>
        <w:r>
          <w:tab/>
        </w:r>
        <w:r>
          <w:fldChar w:fldCharType="begin"/>
        </w:r>
        <w:r>
          <w:instrText xml:space="preserve"> PAGEREF _Toc25840380 \h </w:instrText>
        </w:r>
        <w:r>
          <w:fldChar w:fldCharType="separate"/>
        </w:r>
        <w:r w:rsidR="00D475BA">
          <w:t>83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1" w:history="1">
        <w:r w:rsidRPr="00363E2E">
          <w:t>115</w:t>
        </w:r>
        <w:r>
          <w:rPr>
            <w:rFonts w:asciiTheme="minorHAnsi" w:eastAsiaTheme="minorEastAsia" w:hAnsiTheme="minorHAnsi" w:cstheme="minorBidi"/>
            <w:sz w:val="22"/>
            <w:szCs w:val="22"/>
            <w:lang w:eastAsia="en-AU"/>
          </w:rPr>
          <w:tab/>
        </w:r>
        <w:r w:rsidRPr="00363E2E">
          <w:t>Strip searches—general rules</w:t>
        </w:r>
        <w:r>
          <w:tab/>
        </w:r>
        <w:r>
          <w:fldChar w:fldCharType="begin"/>
        </w:r>
        <w:r>
          <w:instrText xml:space="preserve"> PAGEREF _Toc25840381 \h </w:instrText>
        </w:r>
        <w:r>
          <w:fldChar w:fldCharType="separate"/>
        </w:r>
        <w:r w:rsidR="00D475BA">
          <w:t>84</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82" w:history="1">
        <w:r w:rsidR="002C382B" w:rsidRPr="00363E2E">
          <w:t>Division 9.4.4</w:t>
        </w:r>
        <w:r w:rsidR="002C382B">
          <w:rPr>
            <w:rFonts w:asciiTheme="minorHAnsi" w:eastAsiaTheme="minorEastAsia" w:hAnsiTheme="minorHAnsi" w:cstheme="minorBidi"/>
            <w:b w:val="0"/>
            <w:sz w:val="22"/>
            <w:szCs w:val="22"/>
            <w:lang w:eastAsia="en-AU"/>
          </w:rPr>
          <w:tab/>
        </w:r>
        <w:r w:rsidR="002C382B" w:rsidRPr="00363E2E">
          <w:t>Body searches</w:t>
        </w:r>
        <w:r w:rsidR="002C382B" w:rsidRPr="002C382B">
          <w:rPr>
            <w:vanish/>
          </w:rPr>
          <w:tab/>
        </w:r>
        <w:r w:rsidR="002C382B" w:rsidRPr="002C382B">
          <w:rPr>
            <w:vanish/>
          </w:rPr>
          <w:fldChar w:fldCharType="begin"/>
        </w:r>
        <w:r w:rsidR="002C382B" w:rsidRPr="002C382B">
          <w:rPr>
            <w:vanish/>
          </w:rPr>
          <w:instrText xml:space="preserve"> PAGEREF _Toc25840382 \h </w:instrText>
        </w:r>
        <w:r w:rsidR="002C382B" w:rsidRPr="002C382B">
          <w:rPr>
            <w:vanish/>
          </w:rPr>
        </w:r>
        <w:r w:rsidR="002C382B" w:rsidRPr="002C382B">
          <w:rPr>
            <w:vanish/>
          </w:rPr>
          <w:fldChar w:fldCharType="separate"/>
        </w:r>
        <w:r w:rsidR="00D475BA">
          <w:rPr>
            <w:vanish/>
          </w:rPr>
          <w:t>85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3" w:history="1">
        <w:r w:rsidRPr="00363E2E">
          <w:t>116</w:t>
        </w:r>
        <w:r>
          <w:rPr>
            <w:rFonts w:asciiTheme="minorHAnsi" w:eastAsiaTheme="minorEastAsia" w:hAnsiTheme="minorHAnsi" w:cstheme="minorBidi"/>
            <w:sz w:val="22"/>
            <w:szCs w:val="22"/>
            <w:lang w:eastAsia="en-AU"/>
          </w:rPr>
          <w:tab/>
        </w:r>
        <w:r w:rsidRPr="00363E2E">
          <w:t>Body searches—directions</w:t>
        </w:r>
        <w:r>
          <w:tab/>
        </w:r>
        <w:r>
          <w:fldChar w:fldCharType="begin"/>
        </w:r>
        <w:r>
          <w:instrText xml:space="preserve"> PAGEREF _Toc25840383 \h </w:instrText>
        </w:r>
        <w:r>
          <w:fldChar w:fldCharType="separate"/>
        </w:r>
        <w:r w:rsidR="00D475BA">
          <w:t>85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4" w:history="1">
        <w:r w:rsidRPr="00363E2E">
          <w:t>117</w:t>
        </w:r>
        <w:r>
          <w:rPr>
            <w:rFonts w:asciiTheme="minorHAnsi" w:eastAsiaTheme="minorEastAsia" w:hAnsiTheme="minorHAnsi" w:cstheme="minorBidi"/>
            <w:sz w:val="22"/>
            <w:szCs w:val="22"/>
            <w:lang w:eastAsia="en-AU"/>
          </w:rPr>
          <w:tab/>
        </w:r>
        <w:r w:rsidRPr="00363E2E">
          <w:t>Body searches—presence of nurse and corrections officers</w:t>
        </w:r>
        <w:r>
          <w:tab/>
        </w:r>
        <w:r>
          <w:fldChar w:fldCharType="begin"/>
        </w:r>
        <w:r>
          <w:instrText xml:space="preserve"> PAGEREF _Toc25840384 \h </w:instrText>
        </w:r>
        <w:r>
          <w:fldChar w:fldCharType="separate"/>
        </w:r>
        <w:r w:rsidR="00D475BA">
          <w:t>85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5" w:history="1">
        <w:r w:rsidRPr="00363E2E">
          <w:t>118</w:t>
        </w:r>
        <w:r>
          <w:rPr>
            <w:rFonts w:asciiTheme="minorHAnsi" w:eastAsiaTheme="minorEastAsia" w:hAnsiTheme="minorHAnsi" w:cstheme="minorBidi"/>
            <w:sz w:val="22"/>
            <w:szCs w:val="22"/>
            <w:lang w:eastAsia="en-AU"/>
          </w:rPr>
          <w:tab/>
        </w:r>
        <w:r w:rsidRPr="00363E2E">
          <w:t>Body searches—assistance from corrections officer</w:t>
        </w:r>
        <w:r>
          <w:tab/>
        </w:r>
        <w:r>
          <w:fldChar w:fldCharType="begin"/>
        </w:r>
        <w:r>
          <w:instrText xml:space="preserve"> PAGEREF _Toc25840385 \h </w:instrText>
        </w:r>
        <w:r>
          <w:fldChar w:fldCharType="separate"/>
        </w:r>
        <w:r w:rsidR="00D475BA">
          <w:t>86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6" w:history="1">
        <w:r w:rsidRPr="00363E2E">
          <w:t>119</w:t>
        </w:r>
        <w:r>
          <w:rPr>
            <w:rFonts w:asciiTheme="minorHAnsi" w:eastAsiaTheme="minorEastAsia" w:hAnsiTheme="minorHAnsi" w:cstheme="minorBidi"/>
            <w:sz w:val="22"/>
            <w:szCs w:val="22"/>
            <w:lang w:eastAsia="en-AU"/>
          </w:rPr>
          <w:tab/>
        </w:r>
        <w:r w:rsidRPr="00363E2E">
          <w:t>Body searches—rules about detainee’s clothing</w:t>
        </w:r>
        <w:r>
          <w:tab/>
        </w:r>
        <w:r>
          <w:fldChar w:fldCharType="begin"/>
        </w:r>
        <w:r>
          <w:instrText xml:space="preserve"> PAGEREF _Toc25840386 \h </w:instrText>
        </w:r>
        <w:r>
          <w:fldChar w:fldCharType="separate"/>
        </w:r>
        <w:r w:rsidR="00D475BA">
          <w:t>86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7" w:history="1">
        <w:r w:rsidRPr="00363E2E">
          <w:t>120</w:t>
        </w:r>
        <w:r>
          <w:rPr>
            <w:rFonts w:asciiTheme="minorHAnsi" w:eastAsiaTheme="minorEastAsia" w:hAnsiTheme="minorHAnsi" w:cstheme="minorBidi"/>
            <w:sz w:val="22"/>
            <w:szCs w:val="22"/>
            <w:lang w:eastAsia="en-AU"/>
          </w:rPr>
          <w:tab/>
        </w:r>
        <w:r w:rsidRPr="00363E2E">
          <w:t>Body searches—rules about touching detainee</w:t>
        </w:r>
        <w:r>
          <w:tab/>
        </w:r>
        <w:r>
          <w:fldChar w:fldCharType="begin"/>
        </w:r>
        <w:r>
          <w:instrText xml:space="preserve"> PAGEREF _Toc25840387 \h </w:instrText>
        </w:r>
        <w:r>
          <w:fldChar w:fldCharType="separate"/>
        </w:r>
        <w:r w:rsidR="00D475BA">
          <w:t>87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88" w:history="1">
        <w:r w:rsidRPr="00363E2E">
          <w:t>121</w:t>
        </w:r>
        <w:r>
          <w:rPr>
            <w:rFonts w:asciiTheme="minorHAnsi" w:eastAsiaTheme="minorEastAsia" w:hAnsiTheme="minorHAnsi" w:cstheme="minorBidi"/>
            <w:sz w:val="22"/>
            <w:szCs w:val="22"/>
            <w:lang w:eastAsia="en-AU"/>
          </w:rPr>
          <w:tab/>
        </w:r>
        <w:r w:rsidRPr="00363E2E">
          <w:t>Body searches—seizing things</w:t>
        </w:r>
        <w:r>
          <w:tab/>
        </w:r>
        <w:r>
          <w:fldChar w:fldCharType="begin"/>
        </w:r>
        <w:r>
          <w:instrText xml:space="preserve"> PAGEREF _Toc25840388 \h </w:instrText>
        </w:r>
        <w:r>
          <w:fldChar w:fldCharType="separate"/>
        </w:r>
        <w:r w:rsidR="00D475BA">
          <w:t>87</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89" w:history="1">
        <w:r w:rsidR="002C382B" w:rsidRPr="00363E2E">
          <w:t>Division 9.4.5</w:t>
        </w:r>
        <w:r w:rsidR="002C382B">
          <w:rPr>
            <w:rFonts w:asciiTheme="minorHAnsi" w:eastAsiaTheme="minorEastAsia" w:hAnsiTheme="minorHAnsi" w:cstheme="minorBidi"/>
            <w:b w:val="0"/>
            <w:sz w:val="22"/>
            <w:szCs w:val="22"/>
            <w:lang w:eastAsia="en-AU"/>
          </w:rPr>
          <w:tab/>
        </w:r>
        <w:r w:rsidR="002C382B" w:rsidRPr="00363E2E">
          <w:t>Searches of premises and property</w:t>
        </w:r>
        <w:r w:rsidR="002C382B" w:rsidRPr="002C382B">
          <w:rPr>
            <w:vanish/>
          </w:rPr>
          <w:tab/>
        </w:r>
        <w:r w:rsidR="002C382B" w:rsidRPr="002C382B">
          <w:rPr>
            <w:vanish/>
          </w:rPr>
          <w:fldChar w:fldCharType="begin"/>
        </w:r>
        <w:r w:rsidR="002C382B" w:rsidRPr="002C382B">
          <w:rPr>
            <w:vanish/>
          </w:rPr>
          <w:instrText xml:space="preserve"> PAGEREF _Toc25840389 \h </w:instrText>
        </w:r>
        <w:r w:rsidR="002C382B" w:rsidRPr="002C382B">
          <w:rPr>
            <w:vanish/>
          </w:rPr>
        </w:r>
        <w:r w:rsidR="002C382B" w:rsidRPr="002C382B">
          <w:rPr>
            <w:vanish/>
          </w:rPr>
          <w:fldChar w:fldCharType="separate"/>
        </w:r>
        <w:r w:rsidR="00D475BA">
          <w:rPr>
            <w:vanish/>
          </w:rPr>
          <w:t>87</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0" w:history="1">
        <w:r w:rsidRPr="00363E2E">
          <w:t>122</w:t>
        </w:r>
        <w:r>
          <w:rPr>
            <w:rFonts w:asciiTheme="minorHAnsi" w:eastAsiaTheme="minorEastAsia" w:hAnsiTheme="minorHAnsi" w:cstheme="minorBidi"/>
            <w:sz w:val="22"/>
            <w:szCs w:val="22"/>
            <w:lang w:eastAsia="en-AU"/>
          </w:rPr>
          <w:tab/>
        </w:r>
        <w:r w:rsidRPr="00363E2E">
          <w:t>Searches—premises and property</w:t>
        </w:r>
        <w:r>
          <w:tab/>
        </w:r>
        <w:r>
          <w:fldChar w:fldCharType="begin"/>
        </w:r>
        <w:r>
          <w:instrText xml:space="preserve"> PAGEREF _Toc25840390 \h </w:instrText>
        </w:r>
        <w:r>
          <w:fldChar w:fldCharType="separate"/>
        </w:r>
        <w:r w:rsidR="00D475BA">
          <w:t>87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1" w:history="1">
        <w:r w:rsidRPr="00363E2E">
          <w:t>123</w:t>
        </w:r>
        <w:r>
          <w:rPr>
            <w:rFonts w:asciiTheme="minorHAnsi" w:eastAsiaTheme="minorEastAsia" w:hAnsiTheme="minorHAnsi" w:cstheme="minorBidi"/>
            <w:sz w:val="22"/>
            <w:szCs w:val="22"/>
            <w:lang w:eastAsia="en-AU"/>
          </w:rPr>
          <w:tab/>
        </w:r>
        <w:r w:rsidRPr="00363E2E">
          <w:t>Searches of detainee cells—legally privileged material</w:t>
        </w:r>
        <w:r>
          <w:tab/>
        </w:r>
        <w:r>
          <w:fldChar w:fldCharType="begin"/>
        </w:r>
        <w:r>
          <w:instrText xml:space="preserve"> PAGEREF _Toc25840391 \h </w:instrText>
        </w:r>
        <w:r>
          <w:fldChar w:fldCharType="separate"/>
        </w:r>
        <w:r w:rsidR="00D475BA">
          <w:t>88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2" w:history="1">
        <w:r w:rsidRPr="00363E2E">
          <w:t>124</w:t>
        </w:r>
        <w:r>
          <w:rPr>
            <w:rFonts w:asciiTheme="minorHAnsi" w:eastAsiaTheme="minorEastAsia" w:hAnsiTheme="minorHAnsi" w:cstheme="minorBidi"/>
            <w:sz w:val="22"/>
            <w:szCs w:val="22"/>
            <w:lang w:eastAsia="en-AU"/>
          </w:rPr>
          <w:tab/>
        </w:r>
        <w:r w:rsidRPr="00363E2E">
          <w:t>Searches of detainee cells—suspected legally privileged material</w:t>
        </w:r>
        <w:r>
          <w:tab/>
        </w:r>
        <w:r>
          <w:fldChar w:fldCharType="begin"/>
        </w:r>
        <w:r>
          <w:instrText xml:space="preserve"> PAGEREF _Toc25840392 \h </w:instrText>
        </w:r>
        <w:r>
          <w:fldChar w:fldCharType="separate"/>
        </w:r>
        <w:r w:rsidR="00D475BA">
          <w:t>89</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393" w:history="1">
        <w:r w:rsidR="002C382B" w:rsidRPr="00363E2E">
          <w:t>Division 9.4.6</w:t>
        </w:r>
        <w:r w:rsidR="002C382B">
          <w:rPr>
            <w:rFonts w:asciiTheme="minorHAnsi" w:eastAsiaTheme="minorEastAsia" w:hAnsiTheme="minorHAnsi" w:cstheme="minorBidi"/>
            <w:b w:val="0"/>
            <w:sz w:val="22"/>
            <w:szCs w:val="22"/>
            <w:lang w:eastAsia="en-AU"/>
          </w:rPr>
          <w:tab/>
        </w:r>
        <w:r w:rsidR="002C382B" w:rsidRPr="00363E2E">
          <w:t>Searches—miscellaneous</w:t>
        </w:r>
        <w:r w:rsidR="002C382B" w:rsidRPr="002C382B">
          <w:rPr>
            <w:vanish/>
          </w:rPr>
          <w:tab/>
        </w:r>
        <w:r w:rsidR="002C382B" w:rsidRPr="002C382B">
          <w:rPr>
            <w:vanish/>
          </w:rPr>
          <w:fldChar w:fldCharType="begin"/>
        </w:r>
        <w:r w:rsidR="002C382B" w:rsidRPr="002C382B">
          <w:rPr>
            <w:vanish/>
          </w:rPr>
          <w:instrText xml:space="preserve"> PAGEREF _Toc25840393 \h </w:instrText>
        </w:r>
        <w:r w:rsidR="002C382B" w:rsidRPr="002C382B">
          <w:rPr>
            <w:vanish/>
          </w:rPr>
        </w:r>
        <w:r w:rsidR="002C382B" w:rsidRPr="002C382B">
          <w:rPr>
            <w:vanish/>
          </w:rPr>
          <w:fldChar w:fldCharType="separate"/>
        </w:r>
        <w:r w:rsidR="00D475BA">
          <w:rPr>
            <w:vanish/>
          </w:rPr>
          <w:t>90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4" w:history="1">
        <w:r w:rsidRPr="00363E2E">
          <w:t>125</w:t>
        </w:r>
        <w:r>
          <w:rPr>
            <w:rFonts w:asciiTheme="minorHAnsi" w:eastAsiaTheme="minorEastAsia" w:hAnsiTheme="minorHAnsi" w:cstheme="minorBidi"/>
            <w:sz w:val="22"/>
            <w:szCs w:val="22"/>
            <w:lang w:eastAsia="en-AU"/>
          </w:rPr>
          <w:tab/>
        </w:r>
        <w:r w:rsidRPr="00363E2E">
          <w:t>Searches—use of corrections dogs</w:t>
        </w:r>
        <w:r>
          <w:tab/>
        </w:r>
        <w:r>
          <w:fldChar w:fldCharType="begin"/>
        </w:r>
        <w:r>
          <w:instrText xml:space="preserve"> PAGEREF _Toc25840394 \h </w:instrText>
        </w:r>
        <w:r>
          <w:fldChar w:fldCharType="separate"/>
        </w:r>
        <w:r w:rsidR="00D475BA">
          <w:t>90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5" w:history="1">
        <w:r w:rsidRPr="00363E2E">
          <w:t>126</w:t>
        </w:r>
        <w:r>
          <w:rPr>
            <w:rFonts w:asciiTheme="minorHAnsi" w:eastAsiaTheme="minorEastAsia" w:hAnsiTheme="minorHAnsi" w:cstheme="minorBidi"/>
            <w:sz w:val="22"/>
            <w:szCs w:val="22"/>
            <w:lang w:eastAsia="en-AU"/>
          </w:rPr>
          <w:tab/>
        </w:r>
        <w:r w:rsidRPr="00363E2E">
          <w:t>Searches—use of force</w:t>
        </w:r>
        <w:r>
          <w:tab/>
        </w:r>
        <w:r>
          <w:fldChar w:fldCharType="begin"/>
        </w:r>
        <w:r>
          <w:instrText xml:space="preserve"> PAGEREF _Toc25840395 \h </w:instrText>
        </w:r>
        <w:r>
          <w:fldChar w:fldCharType="separate"/>
        </w:r>
        <w:r w:rsidR="00D475BA">
          <w:t>90</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396" w:history="1">
        <w:r w:rsidR="002C382B" w:rsidRPr="00363E2E">
          <w:t>Part 9.5</w:t>
        </w:r>
        <w:r w:rsidR="002C382B">
          <w:rPr>
            <w:rFonts w:asciiTheme="minorHAnsi" w:eastAsiaTheme="minorEastAsia" w:hAnsiTheme="minorHAnsi" w:cstheme="minorBidi"/>
            <w:b w:val="0"/>
            <w:sz w:val="22"/>
            <w:szCs w:val="22"/>
            <w:lang w:eastAsia="en-AU"/>
          </w:rPr>
          <w:tab/>
        </w:r>
        <w:r w:rsidR="002C382B" w:rsidRPr="00363E2E">
          <w:t>Seizing property</w:t>
        </w:r>
        <w:r w:rsidR="002C382B" w:rsidRPr="002C382B">
          <w:rPr>
            <w:vanish/>
          </w:rPr>
          <w:tab/>
        </w:r>
        <w:r w:rsidR="002C382B" w:rsidRPr="002C382B">
          <w:rPr>
            <w:vanish/>
          </w:rPr>
          <w:fldChar w:fldCharType="begin"/>
        </w:r>
        <w:r w:rsidR="002C382B" w:rsidRPr="002C382B">
          <w:rPr>
            <w:vanish/>
          </w:rPr>
          <w:instrText xml:space="preserve"> PAGEREF _Toc25840396 \h </w:instrText>
        </w:r>
        <w:r w:rsidR="002C382B" w:rsidRPr="002C382B">
          <w:rPr>
            <w:vanish/>
          </w:rPr>
        </w:r>
        <w:r w:rsidR="002C382B" w:rsidRPr="002C382B">
          <w:rPr>
            <w:vanish/>
          </w:rPr>
          <w:fldChar w:fldCharType="separate"/>
        </w:r>
        <w:r w:rsidR="00D475BA">
          <w:rPr>
            <w:vanish/>
          </w:rPr>
          <w:t>91</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7" w:history="1">
        <w:r w:rsidRPr="00363E2E">
          <w:t>127</w:t>
        </w:r>
        <w:r>
          <w:rPr>
            <w:rFonts w:asciiTheme="minorHAnsi" w:eastAsiaTheme="minorEastAsia" w:hAnsiTheme="minorHAnsi" w:cstheme="minorBidi"/>
            <w:sz w:val="22"/>
            <w:szCs w:val="22"/>
            <w:lang w:eastAsia="en-AU"/>
          </w:rPr>
          <w:tab/>
        </w:r>
        <w:r w:rsidRPr="00363E2E">
          <w:t>Seizing mail etc</w:t>
        </w:r>
        <w:r>
          <w:tab/>
        </w:r>
        <w:r>
          <w:fldChar w:fldCharType="begin"/>
        </w:r>
        <w:r>
          <w:instrText xml:space="preserve"> PAGEREF _Toc25840397 \h </w:instrText>
        </w:r>
        <w:r>
          <w:fldChar w:fldCharType="separate"/>
        </w:r>
        <w:r w:rsidR="00D475BA">
          <w:t>91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8" w:history="1">
        <w:r w:rsidRPr="00363E2E">
          <w:t>128</w:t>
        </w:r>
        <w:r>
          <w:rPr>
            <w:rFonts w:asciiTheme="minorHAnsi" w:eastAsiaTheme="minorEastAsia" w:hAnsiTheme="minorHAnsi" w:cstheme="minorBidi"/>
            <w:sz w:val="22"/>
            <w:szCs w:val="22"/>
            <w:lang w:eastAsia="en-AU"/>
          </w:rPr>
          <w:tab/>
        </w:r>
        <w:r w:rsidRPr="00363E2E">
          <w:t>Seizing property—general</w:t>
        </w:r>
        <w:r>
          <w:tab/>
        </w:r>
        <w:r>
          <w:fldChar w:fldCharType="begin"/>
        </w:r>
        <w:r>
          <w:instrText xml:space="preserve"> PAGEREF _Toc25840398 \h </w:instrText>
        </w:r>
        <w:r>
          <w:fldChar w:fldCharType="separate"/>
        </w:r>
        <w:r w:rsidR="00D475BA">
          <w:t>92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399" w:history="1">
        <w:r w:rsidRPr="00363E2E">
          <w:t>129</w:t>
        </w:r>
        <w:r>
          <w:rPr>
            <w:rFonts w:asciiTheme="minorHAnsi" w:eastAsiaTheme="minorEastAsia" w:hAnsiTheme="minorHAnsi" w:cstheme="minorBidi"/>
            <w:sz w:val="22"/>
            <w:szCs w:val="22"/>
            <w:lang w:eastAsia="en-AU"/>
          </w:rPr>
          <w:tab/>
        </w:r>
        <w:r w:rsidRPr="00363E2E">
          <w:t>Receipt for seizure</w:t>
        </w:r>
        <w:r>
          <w:tab/>
        </w:r>
        <w:r>
          <w:fldChar w:fldCharType="begin"/>
        </w:r>
        <w:r>
          <w:instrText xml:space="preserve"> PAGEREF _Toc25840399 \h </w:instrText>
        </w:r>
        <w:r>
          <w:fldChar w:fldCharType="separate"/>
        </w:r>
        <w:r w:rsidR="00D475BA">
          <w:t>92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0" w:history="1">
        <w:r w:rsidRPr="00363E2E">
          <w:t>130</w:t>
        </w:r>
        <w:r>
          <w:rPr>
            <w:rFonts w:asciiTheme="minorHAnsi" w:eastAsiaTheme="minorEastAsia" w:hAnsiTheme="minorHAnsi" w:cstheme="minorBidi"/>
            <w:sz w:val="22"/>
            <w:szCs w:val="22"/>
            <w:lang w:eastAsia="en-AU"/>
          </w:rPr>
          <w:tab/>
        </w:r>
        <w:r w:rsidRPr="00363E2E">
          <w:t>Forfeiture of things seized</w:t>
        </w:r>
        <w:r>
          <w:tab/>
        </w:r>
        <w:r>
          <w:fldChar w:fldCharType="begin"/>
        </w:r>
        <w:r>
          <w:instrText xml:space="preserve"> PAGEREF _Toc25840400 \h </w:instrText>
        </w:r>
        <w:r>
          <w:fldChar w:fldCharType="separate"/>
        </w:r>
        <w:r w:rsidR="00D475BA">
          <w:t>93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1" w:history="1">
        <w:r w:rsidRPr="00363E2E">
          <w:t>131</w:t>
        </w:r>
        <w:r>
          <w:rPr>
            <w:rFonts w:asciiTheme="minorHAnsi" w:eastAsiaTheme="minorEastAsia" w:hAnsiTheme="minorHAnsi" w:cstheme="minorBidi"/>
            <w:sz w:val="22"/>
            <w:szCs w:val="22"/>
            <w:lang w:eastAsia="en-AU"/>
          </w:rPr>
          <w:tab/>
        </w:r>
        <w:r w:rsidRPr="00363E2E">
          <w:t>Return of things seized but not forfeited</w:t>
        </w:r>
        <w:r>
          <w:tab/>
        </w:r>
        <w:r>
          <w:fldChar w:fldCharType="begin"/>
        </w:r>
        <w:r>
          <w:instrText xml:space="preserve"> PAGEREF _Toc25840401 \h </w:instrText>
        </w:r>
        <w:r>
          <w:fldChar w:fldCharType="separate"/>
        </w:r>
        <w:r w:rsidR="00D475BA">
          <w:t>94</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02" w:history="1">
        <w:r w:rsidR="002C382B" w:rsidRPr="00363E2E">
          <w:t>Part 9.6</w:t>
        </w:r>
        <w:r w:rsidR="002C382B">
          <w:rPr>
            <w:rFonts w:asciiTheme="minorHAnsi" w:eastAsiaTheme="minorEastAsia" w:hAnsiTheme="minorHAnsi" w:cstheme="minorBidi"/>
            <w:b w:val="0"/>
            <w:sz w:val="22"/>
            <w:szCs w:val="22"/>
            <w:lang w:eastAsia="en-AU"/>
          </w:rPr>
          <w:tab/>
        </w:r>
        <w:r w:rsidR="002C382B" w:rsidRPr="00363E2E">
          <w:t>Alcohol and drug testing</w:t>
        </w:r>
        <w:r w:rsidR="002C382B" w:rsidRPr="002C382B">
          <w:rPr>
            <w:vanish/>
          </w:rPr>
          <w:tab/>
        </w:r>
        <w:r w:rsidR="002C382B" w:rsidRPr="002C382B">
          <w:rPr>
            <w:vanish/>
          </w:rPr>
          <w:fldChar w:fldCharType="begin"/>
        </w:r>
        <w:r w:rsidR="002C382B" w:rsidRPr="002C382B">
          <w:rPr>
            <w:vanish/>
          </w:rPr>
          <w:instrText xml:space="preserve"> PAGEREF _Toc25840402 \h </w:instrText>
        </w:r>
        <w:r w:rsidR="002C382B" w:rsidRPr="002C382B">
          <w:rPr>
            <w:vanish/>
          </w:rPr>
        </w:r>
        <w:r w:rsidR="002C382B" w:rsidRPr="002C382B">
          <w:rPr>
            <w:vanish/>
          </w:rPr>
          <w:fldChar w:fldCharType="separate"/>
        </w:r>
        <w:r w:rsidR="00D475BA">
          <w:rPr>
            <w:vanish/>
          </w:rPr>
          <w:t>95</w:t>
        </w:r>
        <w:r w:rsidR="002C382B" w:rsidRPr="002C382B">
          <w:rPr>
            <w:vanish/>
          </w:rP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03" w:history="1">
        <w:r w:rsidR="002C382B" w:rsidRPr="00363E2E">
          <w:t>Division 9.6.1</w:t>
        </w:r>
        <w:r w:rsidR="002C382B">
          <w:rPr>
            <w:rFonts w:asciiTheme="minorHAnsi" w:eastAsiaTheme="minorEastAsia" w:hAnsiTheme="minorHAnsi" w:cstheme="minorBidi"/>
            <w:b w:val="0"/>
            <w:sz w:val="22"/>
            <w:szCs w:val="22"/>
            <w:lang w:eastAsia="en-AU"/>
          </w:rPr>
          <w:tab/>
        </w:r>
        <w:r w:rsidR="002C382B" w:rsidRPr="00363E2E">
          <w:t>General</w:t>
        </w:r>
        <w:r w:rsidR="002C382B" w:rsidRPr="002C382B">
          <w:rPr>
            <w:vanish/>
          </w:rPr>
          <w:tab/>
        </w:r>
        <w:r w:rsidR="002C382B" w:rsidRPr="002C382B">
          <w:rPr>
            <w:vanish/>
          </w:rPr>
          <w:fldChar w:fldCharType="begin"/>
        </w:r>
        <w:r w:rsidR="002C382B" w:rsidRPr="002C382B">
          <w:rPr>
            <w:vanish/>
          </w:rPr>
          <w:instrText xml:space="preserve"> PAGEREF _Toc25840403 \h </w:instrText>
        </w:r>
        <w:r w:rsidR="002C382B" w:rsidRPr="002C382B">
          <w:rPr>
            <w:vanish/>
          </w:rPr>
        </w:r>
        <w:r w:rsidR="002C382B" w:rsidRPr="002C382B">
          <w:rPr>
            <w:vanish/>
          </w:rPr>
          <w:fldChar w:fldCharType="separate"/>
        </w:r>
        <w:r w:rsidR="00D475BA">
          <w:rPr>
            <w:vanish/>
          </w:rPr>
          <w:t>95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4" w:history="1">
        <w:r w:rsidRPr="00363E2E">
          <w:t>132</w:t>
        </w:r>
        <w:r>
          <w:rPr>
            <w:rFonts w:asciiTheme="minorHAnsi" w:eastAsiaTheme="minorEastAsia" w:hAnsiTheme="minorHAnsi" w:cstheme="minorBidi"/>
            <w:sz w:val="22"/>
            <w:szCs w:val="22"/>
            <w:lang w:eastAsia="en-AU"/>
          </w:rPr>
          <w:tab/>
        </w:r>
        <w:r w:rsidRPr="00363E2E">
          <w:t>Definitions—</w:t>
        </w:r>
        <w:r w:rsidRPr="00363E2E">
          <w:rPr>
            <w:i/>
          </w:rPr>
          <w:t>drug</w:t>
        </w:r>
        <w:r w:rsidRPr="00363E2E">
          <w:t xml:space="preserve"> and </w:t>
        </w:r>
        <w:r w:rsidRPr="00363E2E">
          <w:rPr>
            <w:i/>
          </w:rPr>
          <w:t>test sample</w:t>
        </w:r>
        <w:r>
          <w:tab/>
        </w:r>
        <w:r>
          <w:fldChar w:fldCharType="begin"/>
        </w:r>
        <w:r>
          <w:instrText xml:space="preserve"> PAGEREF _Toc25840404 \h </w:instrText>
        </w:r>
        <w:r>
          <w:fldChar w:fldCharType="separate"/>
        </w:r>
        <w:r w:rsidR="00D475BA">
          <w:t>95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5" w:history="1">
        <w:r w:rsidRPr="00363E2E">
          <w:t>133</w:t>
        </w:r>
        <w:r>
          <w:rPr>
            <w:rFonts w:asciiTheme="minorHAnsi" w:eastAsiaTheme="minorEastAsia" w:hAnsiTheme="minorHAnsi" w:cstheme="minorBidi"/>
            <w:sz w:val="22"/>
            <w:szCs w:val="22"/>
            <w:lang w:eastAsia="en-AU"/>
          </w:rPr>
          <w:tab/>
        </w:r>
        <w:r w:rsidRPr="00363E2E">
          <w:t xml:space="preserve">When test sample </w:t>
        </w:r>
        <w:r w:rsidRPr="00363E2E">
          <w:rPr>
            <w:i/>
          </w:rPr>
          <w:t>positive</w:t>
        </w:r>
        <w:r>
          <w:tab/>
        </w:r>
        <w:r>
          <w:fldChar w:fldCharType="begin"/>
        </w:r>
        <w:r>
          <w:instrText xml:space="preserve"> PAGEREF _Toc25840405 \h </w:instrText>
        </w:r>
        <w:r>
          <w:fldChar w:fldCharType="separate"/>
        </w:r>
        <w:r w:rsidR="00D475BA">
          <w:t>95</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06" w:history="1">
        <w:r w:rsidR="002C382B" w:rsidRPr="00363E2E">
          <w:t>Division 9.6.2</w:t>
        </w:r>
        <w:r w:rsidR="002C382B">
          <w:rPr>
            <w:rFonts w:asciiTheme="minorHAnsi" w:eastAsiaTheme="minorEastAsia" w:hAnsiTheme="minorHAnsi" w:cstheme="minorBidi"/>
            <w:b w:val="0"/>
            <w:sz w:val="22"/>
            <w:szCs w:val="22"/>
            <w:lang w:eastAsia="en-AU"/>
          </w:rPr>
          <w:tab/>
        </w:r>
        <w:r w:rsidR="002C382B" w:rsidRPr="00363E2E">
          <w:t>Alcohol and drug testing—detainees</w:t>
        </w:r>
        <w:r w:rsidR="002C382B" w:rsidRPr="002C382B">
          <w:rPr>
            <w:vanish/>
          </w:rPr>
          <w:tab/>
        </w:r>
        <w:r w:rsidR="002C382B" w:rsidRPr="002C382B">
          <w:rPr>
            <w:vanish/>
          </w:rPr>
          <w:fldChar w:fldCharType="begin"/>
        </w:r>
        <w:r w:rsidR="002C382B" w:rsidRPr="002C382B">
          <w:rPr>
            <w:vanish/>
          </w:rPr>
          <w:instrText xml:space="preserve"> PAGEREF _Toc25840406 \h </w:instrText>
        </w:r>
        <w:r w:rsidR="002C382B" w:rsidRPr="002C382B">
          <w:rPr>
            <w:vanish/>
          </w:rPr>
        </w:r>
        <w:r w:rsidR="002C382B" w:rsidRPr="002C382B">
          <w:rPr>
            <w:vanish/>
          </w:rPr>
          <w:fldChar w:fldCharType="separate"/>
        </w:r>
        <w:r w:rsidR="00D475BA">
          <w:rPr>
            <w:vanish/>
          </w:rPr>
          <w:t>97</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7" w:history="1">
        <w:r w:rsidRPr="00363E2E">
          <w:t>134</w:t>
        </w:r>
        <w:r>
          <w:rPr>
            <w:rFonts w:asciiTheme="minorHAnsi" w:eastAsiaTheme="minorEastAsia" w:hAnsiTheme="minorHAnsi" w:cstheme="minorBidi"/>
            <w:sz w:val="22"/>
            <w:szCs w:val="22"/>
            <w:lang w:eastAsia="en-AU"/>
          </w:rPr>
          <w:tab/>
        </w:r>
        <w:r w:rsidRPr="00363E2E">
          <w:t>Alcohol and drug testing of detainees</w:t>
        </w:r>
        <w:r>
          <w:tab/>
        </w:r>
        <w:r>
          <w:fldChar w:fldCharType="begin"/>
        </w:r>
        <w:r>
          <w:instrText xml:space="preserve"> PAGEREF _Toc25840407 \h </w:instrText>
        </w:r>
        <w:r>
          <w:fldChar w:fldCharType="separate"/>
        </w:r>
        <w:r w:rsidR="00D475BA">
          <w:t>97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08" w:history="1">
        <w:r w:rsidRPr="00363E2E">
          <w:t>135</w:t>
        </w:r>
        <w:r>
          <w:rPr>
            <w:rFonts w:asciiTheme="minorHAnsi" w:eastAsiaTheme="minorEastAsia" w:hAnsiTheme="minorHAnsi" w:cstheme="minorBidi"/>
            <w:sz w:val="22"/>
            <w:szCs w:val="22"/>
            <w:lang w:eastAsia="en-AU"/>
          </w:rPr>
          <w:tab/>
        </w:r>
        <w:r w:rsidRPr="00363E2E">
          <w:t>Effect of positive test sample from detainee</w:t>
        </w:r>
        <w:r>
          <w:tab/>
        </w:r>
        <w:r>
          <w:fldChar w:fldCharType="begin"/>
        </w:r>
        <w:r>
          <w:instrText xml:space="preserve"> PAGEREF _Toc25840408 \h </w:instrText>
        </w:r>
        <w:r>
          <w:fldChar w:fldCharType="separate"/>
        </w:r>
        <w:r w:rsidR="00D475BA">
          <w:t>98</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09" w:history="1">
        <w:r w:rsidR="002C382B" w:rsidRPr="00363E2E">
          <w:t>Division 9.6.3</w:t>
        </w:r>
        <w:r w:rsidR="002C382B">
          <w:rPr>
            <w:rFonts w:asciiTheme="minorHAnsi" w:eastAsiaTheme="minorEastAsia" w:hAnsiTheme="minorHAnsi" w:cstheme="minorBidi"/>
            <w:b w:val="0"/>
            <w:sz w:val="22"/>
            <w:szCs w:val="22"/>
            <w:lang w:eastAsia="en-AU"/>
          </w:rPr>
          <w:tab/>
        </w:r>
        <w:r w:rsidR="002C382B" w:rsidRPr="00363E2E">
          <w:t>Alcohol and drug testing—corrections officers etc</w:t>
        </w:r>
        <w:r w:rsidR="002C382B" w:rsidRPr="002C382B">
          <w:rPr>
            <w:vanish/>
          </w:rPr>
          <w:tab/>
        </w:r>
        <w:r w:rsidR="002C382B" w:rsidRPr="002C382B">
          <w:rPr>
            <w:vanish/>
          </w:rPr>
          <w:fldChar w:fldCharType="begin"/>
        </w:r>
        <w:r w:rsidR="002C382B" w:rsidRPr="002C382B">
          <w:rPr>
            <w:vanish/>
          </w:rPr>
          <w:instrText xml:space="preserve"> PAGEREF _Toc25840409 \h </w:instrText>
        </w:r>
        <w:r w:rsidR="002C382B" w:rsidRPr="002C382B">
          <w:rPr>
            <w:vanish/>
          </w:rPr>
        </w:r>
        <w:r w:rsidR="002C382B" w:rsidRPr="002C382B">
          <w:rPr>
            <w:vanish/>
          </w:rPr>
          <w:fldChar w:fldCharType="separate"/>
        </w:r>
        <w:r w:rsidR="00D475BA">
          <w:rPr>
            <w:vanish/>
          </w:rPr>
          <w:t>99</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0" w:history="1">
        <w:r w:rsidRPr="00363E2E">
          <w:t>136</w:t>
        </w:r>
        <w:r>
          <w:rPr>
            <w:rFonts w:asciiTheme="minorHAnsi" w:eastAsiaTheme="minorEastAsia" w:hAnsiTheme="minorHAnsi" w:cstheme="minorBidi"/>
            <w:sz w:val="22"/>
            <w:szCs w:val="22"/>
            <w:lang w:eastAsia="en-AU"/>
          </w:rPr>
          <w:tab/>
        </w:r>
        <w:r w:rsidRPr="00363E2E">
          <w:t>Alcohol and drug testing of corrections officers etc</w:t>
        </w:r>
        <w:r>
          <w:tab/>
        </w:r>
        <w:r>
          <w:fldChar w:fldCharType="begin"/>
        </w:r>
        <w:r>
          <w:instrText xml:space="preserve"> PAGEREF _Toc25840410 \h </w:instrText>
        </w:r>
        <w:r>
          <w:fldChar w:fldCharType="separate"/>
        </w:r>
        <w:r w:rsidR="00D475BA">
          <w:t>99</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11" w:history="1">
        <w:r w:rsidR="002C382B" w:rsidRPr="00363E2E">
          <w:t>Part 9.7</w:t>
        </w:r>
        <w:r w:rsidR="002C382B">
          <w:rPr>
            <w:rFonts w:asciiTheme="minorHAnsi" w:eastAsiaTheme="minorEastAsia" w:hAnsiTheme="minorHAnsi" w:cstheme="minorBidi"/>
            <w:b w:val="0"/>
            <w:sz w:val="22"/>
            <w:szCs w:val="22"/>
            <w:lang w:eastAsia="en-AU"/>
          </w:rPr>
          <w:tab/>
        </w:r>
        <w:r w:rsidR="002C382B" w:rsidRPr="00363E2E">
          <w:t>Use of force</w:t>
        </w:r>
        <w:r w:rsidR="002C382B" w:rsidRPr="002C382B">
          <w:rPr>
            <w:vanish/>
          </w:rPr>
          <w:tab/>
        </w:r>
        <w:r w:rsidR="002C382B" w:rsidRPr="002C382B">
          <w:rPr>
            <w:vanish/>
          </w:rPr>
          <w:fldChar w:fldCharType="begin"/>
        </w:r>
        <w:r w:rsidR="002C382B" w:rsidRPr="002C382B">
          <w:rPr>
            <w:vanish/>
          </w:rPr>
          <w:instrText xml:space="preserve"> PAGEREF _Toc25840411 \h </w:instrText>
        </w:r>
        <w:r w:rsidR="002C382B" w:rsidRPr="002C382B">
          <w:rPr>
            <w:vanish/>
          </w:rPr>
        </w:r>
        <w:r w:rsidR="002C382B" w:rsidRPr="002C382B">
          <w:rPr>
            <w:vanish/>
          </w:rPr>
          <w:fldChar w:fldCharType="separate"/>
        </w:r>
        <w:r w:rsidR="00D475BA">
          <w:rPr>
            <w:vanish/>
          </w:rPr>
          <w:t>100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2" w:history="1">
        <w:r w:rsidRPr="00363E2E">
          <w:t>137</w:t>
        </w:r>
        <w:r>
          <w:rPr>
            <w:rFonts w:asciiTheme="minorHAnsi" w:eastAsiaTheme="minorEastAsia" w:hAnsiTheme="minorHAnsi" w:cstheme="minorBidi"/>
            <w:sz w:val="22"/>
            <w:szCs w:val="22"/>
            <w:lang w:eastAsia="en-AU"/>
          </w:rPr>
          <w:tab/>
        </w:r>
        <w:r w:rsidRPr="00363E2E">
          <w:t>Managing use of force</w:t>
        </w:r>
        <w:r>
          <w:tab/>
        </w:r>
        <w:r>
          <w:fldChar w:fldCharType="begin"/>
        </w:r>
        <w:r>
          <w:instrText xml:space="preserve"> PAGEREF _Toc25840412 \h </w:instrText>
        </w:r>
        <w:r>
          <w:fldChar w:fldCharType="separate"/>
        </w:r>
        <w:r w:rsidR="00D475BA">
          <w:t>100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3" w:history="1">
        <w:r w:rsidRPr="00363E2E">
          <w:t>138</w:t>
        </w:r>
        <w:r>
          <w:rPr>
            <w:rFonts w:asciiTheme="minorHAnsi" w:eastAsiaTheme="minorEastAsia" w:hAnsiTheme="minorHAnsi" w:cstheme="minorBidi"/>
            <w:sz w:val="22"/>
            <w:szCs w:val="22"/>
            <w:lang w:eastAsia="en-AU"/>
          </w:rPr>
          <w:tab/>
        </w:r>
        <w:r w:rsidRPr="00363E2E">
          <w:t>Authorised use of force</w:t>
        </w:r>
        <w:r>
          <w:tab/>
        </w:r>
        <w:r>
          <w:fldChar w:fldCharType="begin"/>
        </w:r>
        <w:r>
          <w:instrText xml:space="preserve"> PAGEREF _Toc25840413 \h </w:instrText>
        </w:r>
        <w:r>
          <w:fldChar w:fldCharType="separate"/>
        </w:r>
        <w:r w:rsidR="00D475BA">
          <w:t>100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4" w:history="1">
        <w:r w:rsidRPr="00363E2E">
          <w:t>139</w:t>
        </w:r>
        <w:r>
          <w:rPr>
            <w:rFonts w:asciiTheme="minorHAnsi" w:eastAsiaTheme="minorEastAsia" w:hAnsiTheme="minorHAnsi" w:cstheme="minorBidi"/>
            <w:sz w:val="22"/>
            <w:szCs w:val="22"/>
            <w:lang w:eastAsia="en-AU"/>
          </w:rPr>
          <w:tab/>
        </w:r>
        <w:r w:rsidRPr="00363E2E">
          <w:t>Application of force</w:t>
        </w:r>
        <w:r>
          <w:tab/>
        </w:r>
        <w:r>
          <w:fldChar w:fldCharType="begin"/>
        </w:r>
        <w:r>
          <w:instrText xml:space="preserve"> PAGEREF _Toc25840414 \h </w:instrText>
        </w:r>
        <w:r>
          <w:fldChar w:fldCharType="separate"/>
        </w:r>
        <w:r w:rsidR="00D475BA">
          <w:t>101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5" w:history="1">
        <w:r w:rsidRPr="00363E2E">
          <w:t>140</w:t>
        </w:r>
        <w:r>
          <w:rPr>
            <w:rFonts w:asciiTheme="minorHAnsi" w:eastAsiaTheme="minorEastAsia" w:hAnsiTheme="minorHAnsi" w:cstheme="minorBidi"/>
            <w:sz w:val="22"/>
            <w:szCs w:val="22"/>
            <w:lang w:eastAsia="en-AU"/>
          </w:rPr>
          <w:tab/>
        </w:r>
        <w:r w:rsidRPr="00363E2E">
          <w:t>Use of restraints or weapons</w:t>
        </w:r>
        <w:r>
          <w:tab/>
        </w:r>
        <w:r>
          <w:fldChar w:fldCharType="begin"/>
        </w:r>
        <w:r>
          <w:instrText xml:space="preserve"> PAGEREF _Toc25840415 \h </w:instrText>
        </w:r>
        <w:r>
          <w:fldChar w:fldCharType="separate"/>
        </w:r>
        <w:r w:rsidR="00D475BA">
          <w:t>101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6" w:history="1">
        <w:r w:rsidRPr="00363E2E">
          <w:t>141</w:t>
        </w:r>
        <w:r>
          <w:rPr>
            <w:rFonts w:asciiTheme="minorHAnsi" w:eastAsiaTheme="minorEastAsia" w:hAnsiTheme="minorHAnsi" w:cstheme="minorBidi"/>
            <w:sz w:val="22"/>
            <w:szCs w:val="22"/>
            <w:lang w:eastAsia="en-AU"/>
          </w:rPr>
          <w:tab/>
        </w:r>
        <w:r w:rsidRPr="00363E2E">
          <w:t>Medical examination after use of force</w:t>
        </w:r>
        <w:r>
          <w:tab/>
        </w:r>
        <w:r>
          <w:fldChar w:fldCharType="begin"/>
        </w:r>
        <w:r>
          <w:instrText xml:space="preserve"> PAGEREF _Toc25840416 \h </w:instrText>
        </w:r>
        <w:r>
          <w:fldChar w:fldCharType="separate"/>
        </w:r>
        <w:r w:rsidR="00D475BA">
          <w:t>103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7" w:history="1">
        <w:r w:rsidRPr="00363E2E">
          <w:t>142</w:t>
        </w:r>
        <w:r>
          <w:rPr>
            <w:rFonts w:asciiTheme="minorHAnsi" w:eastAsiaTheme="minorEastAsia" w:hAnsiTheme="minorHAnsi" w:cstheme="minorBidi"/>
            <w:sz w:val="22"/>
            <w:szCs w:val="22"/>
            <w:lang w:eastAsia="en-AU"/>
          </w:rPr>
          <w:tab/>
        </w:r>
        <w:r w:rsidRPr="00363E2E">
          <w:t>Reporting use of force</w:t>
        </w:r>
        <w:r>
          <w:tab/>
        </w:r>
        <w:r>
          <w:fldChar w:fldCharType="begin"/>
        </w:r>
        <w:r>
          <w:instrText xml:space="preserve"> PAGEREF _Toc25840417 \h </w:instrText>
        </w:r>
        <w:r>
          <w:fldChar w:fldCharType="separate"/>
        </w:r>
        <w:r w:rsidR="00D475BA">
          <w:t>103</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18" w:history="1">
        <w:r w:rsidR="002C382B" w:rsidRPr="00363E2E">
          <w:t>Part 9.8</w:t>
        </w:r>
        <w:r w:rsidR="002C382B">
          <w:rPr>
            <w:rFonts w:asciiTheme="minorHAnsi" w:eastAsiaTheme="minorEastAsia" w:hAnsiTheme="minorHAnsi" w:cstheme="minorBidi"/>
            <w:b w:val="0"/>
            <w:sz w:val="22"/>
            <w:szCs w:val="22"/>
            <w:lang w:eastAsia="en-AU"/>
          </w:rPr>
          <w:tab/>
        </w:r>
        <w:r w:rsidR="002C382B" w:rsidRPr="00363E2E">
          <w:t>Access to correctional centres</w:t>
        </w:r>
        <w:r w:rsidR="002C382B" w:rsidRPr="002C382B">
          <w:rPr>
            <w:vanish/>
          </w:rPr>
          <w:tab/>
        </w:r>
        <w:r w:rsidR="002C382B" w:rsidRPr="002C382B">
          <w:rPr>
            <w:vanish/>
          </w:rPr>
          <w:fldChar w:fldCharType="begin"/>
        </w:r>
        <w:r w:rsidR="002C382B" w:rsidRPr="002C382B">
          <w:rPr>
            <w:vanish/>
          </w:rPr>
          <w:instrText xml:space="preserve"> PAGEREF _Toc25840418 \h </w:instrText>
        </w:r>
        <w:r w:rsidR="002C382B" w:rsidRPr="002C382B">
          <w:rPr>
            <w:vanish/>
          </w:rPr>
        </w:r>
        <w:r w:rsidR="002C382B" w:rsidRPr="002C382B">
          <w:rPr>
            <w:vanish/>
          </w:rPr>
          <w:fldChar w:fldCharType="separate"/>
        </w:r>
        <w:r w:rsidR="00D475BA">
          <w:rPr>
            <w:vanish/>
          </w:rPr>
          <w:t>104</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19" w:history="1">
        <w:r w:rsidRPr="00363E2E">
          <w:t>143</w:t>
        </w:r>
        <w:r>
          <w:rPr>
            <w:rFonts w:asciiTheme="minorHAnsi" w:eastAsiaTheme="minorEastAsia" w:hAnsiTheme="minorHAnsi" w:cstheme="minorBidi"/>
            <w:sz w:val="22"/>
            <w:szCs w:val="22"/>
            <w:lang w:eastAsia="en-AU"/>
          </w:rPr>
          <w:tab/>
        </w:r>
        <w:r w:rsidRPr="00363E2E">
          <w:t>Visiting conditions</w:t>
        </w:r>
        <w:r>
          <w:tab/>
        </w:r>
        <w:r>
          <w:fldChar w:fldCharType="begin"/>
        </w:r>
        <w:r>
          <w:instrText xml:space="preserve"> PAGEREF _Toc25840419 \h </w:instrText>
        </w:r>
        <w:r>
          <w:fldChar w:fldCharType="separate"/>
        </w:r>
        <w:r w:rsidR="00D475BA">
          <w:t>104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0" w:history="1">
        <w:r w:rsidRPr="00363E2E">
          <w:t>144</w:t>
        </w:r>
        <w:r>
          <w:rPr>
            <w:rFonts w:asciiTheme="minorHAnsi" w:eastAsiaTheme="minorEastAsia" w:hAnsiTheme="minorHAnsi" w:cstheme="minorBidi"/>
            <w:sz w:val="22"/>
            <w:szCs w:val="22"/>
            <w:lang w:eastAsia="en-AU"/>
          </w:rPr>
          <w:tab/>
        </w:r>
        <w:r w:rsidRPr="00363E2E">
          <w:t>Notice of visiting conditions</w:t>
        </w:r>
        <w:r>
          <w:tab/>
        </w:r>
        <w:r>
          <w:fldChar w:fldCharType="begin"/>
        </w:r>
        <w:r>
          <w:instrText xml:space="preserve"> PAGEREF _Toc25840420 \h </w:instrText>
        </w:r>
        <w:r>
          <w:fldChar w:fldCharType="separate"/>
        </w:r>
        <w:r w:rsidR="00D475BA">
          <w:t>104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1" w:history="1">
        <w:r w:rsidRPr="00363E2E">
          <w:t>145</w:t>
        </w:r>
        <w:r>
          <w:rPr>
            <w:rFonts w:asciiTheme="minorHAnsi" w:eastAsiaTheme="minorEastAsia" w:hAnsiTheme="minorHAnsi" w:cstheme="minorBidi"/>
            <w:sz w:val="22"/>
            <w:szCs w:val="22"/>
            <w:lang w:eastAsia="en-AU"/>
          </w:rPr>
          <w:tab/>
        </w:r>
        <w:r w:rsidRPr="00363E2E">
          <w:t>Taking prohibited things etc into correctional centre</w:t>
        </w:r>
        <w:r>
          <w:tab/>
        </w:r>
        <w:r>
          <w:fldChar w:fldCharType="begin"/>
        </w:r>
        <w:r>
          <w:instrText xml:space="preserve"> PAGEREF _Toc25840421 \h </w:instrText>
        </w:r>
        <w:r>
          <w:fldChar w:fldCharType="separate"/>
        </w:r>
        <w:r w:rsidR="00D475BA">
          <w:t>105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2" w:history="1">
        <w:r w:rsidRPr="00363E2E">
          <w:t>146</w:t>
        </w:r>
        <w:r>
          <w:rPr>
            <w:rFonts w:asciiTheme="minorHAnsi" w:eastAsiaTheme="minorEastAsia" w:hAnsiTheme="minorHAnsi" w:cstheme="minorBidi"/>
            <w:sz w:val="22"/>
            <w:szCs w:val="22"/>
            <w:lang w:eastAsia="en-AU"/>
          </w:rPr>
          <w:tab/>
        </w:r>
        <w:r w:rsidRPr="00363E2E">
          <w:t>Directions to visitors</w:t>
        </w:r>
        <w:r>
          <w:tab/>
        </w:r>
        <w:r>
          <w:fldChar w:fldCharType="begin"/>
        </w:r>
        <w:r>
          <w:instrText xml:space="preserve"> PAGEREF _Toc25840422 \h </w:instrText>
        </w:r>
        <w:r>
          <w:fldChar w:fldCharType="separate"/>
        </w:r>
        <w:r w:rsidR="00D475BA">
          <w:t>105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3" w:history="1">
        <w:r w:rsidRPr="00363E2E">
          <w:t>147</w:t>
        </w:r>
        <w:r>
          <w:rPr>
            <w:rFonts w:asciiTheme="minorHAnsi" w:eastAsiaTheme="minorEastAsia" w:hAnsiTheme="minorHAnsi" w:cstheme="minorBidi"/>
            <w:sz w:val="22"/>
            <w:szCs w:val="22"/>
            <w:lang w:eastAsia="en-AU"/>
          </w:rPr>
          <w:tab/>
        </w:r>
        <w:r w:rsidRPr="00363E2E">
          <w:t>Searches of visitors</w:t>
        </w:r>
        <w:r>
          <w:tab/>
        </w:r>
        <w:r>
          <w:fldChar w:fldCharType="begin"/>
        </w:r>
        <w:r>
          <w:instrText xml:space="preserve"> PAGEREF _Toc25840423 \h </w:instrText>
        </w:r>
        <w:r>
          <w:fldChar w:fldCharType="separate"/>
        </w:r>
        <w:r w:rsidR="00D475BA">
          <w:t>106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4" w:history="1">
        <w:r w:rsidRPr="00363E2E">
          <w:t>148</w:t>
        </w:r>
        <w:r>
          <w:rPr>
            <w:rFonts w:asciiTheme="minorHAnsi" w:eastAsiaTheme="minorEastAsia" w:hAnsiTheme="minorHAnsi" w:cstheme="minorBidi"/>
            <w:sz w:val="22"/>
            <w:szCs w:val="22"/>
            <w:lang w:eastAsia="en-AU"/>
          </w:rPr>
          <w:tab/>
        </w:r>
        <w:r w:rsidRPr="00363E2E">
          <w:t>Directions to leave correctional centre etc</w:t>
        </w:r>
        <w:r>
          <w:tab/>
        </w:r>
        <w:r>
          <w:fldChar w:fldCharType="begin"/>
        </w:r>
        <w:r>
          <w:instrText xml:space="preserve"> PAGEREF _Toc25840424 \h </w:instrText>
        </w:r>
        <w:r>
          <w:fldChar w:fldCharType="separate"/>
        </w:r>
        <w:r w:rsidR="00D475BA">
          <w:t>106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5" w:history="1">
        <w:r w:rsidRPr="00363E2E">
          <w:t>149</w:t>
        </w:r>
        <w:r>
          <w:rPr>
            <w:rFonts w:asciiTheme="minorHAnsi" w:eastAsiaTheme="minorEastAsia" w:hAnsiTheme="minorHAnsi" w:cstheme="minorBidi"/>
            <w:sz w:val="22"/>
            <w:szCs w:val="22"/>
            <w:lang w:eastAsia="en-AU"/>
          </w:rPr>
          <w:tab/>
        </w:r>
        <w:r w:rsidRPr="00363E2E">
          <w:t>Removing people from correctional centre</w:t>
        </w:r>
        <w:r>
          <w:tab/>
        </w:r>
        <w:r>
          <w:fldChar w:fldCharType="begin"/>
        </w:r>
        <w:r>
          <w:instrText xml:space="preserve"> PAGEREF _Toc25840425 \h </w:instrText>
        </w:r>
        <w:r>
          <w:fldChar w:fldCharType="separate"/>
        </w:r>
        <w:r w:rsidR="00D475BA">
          <w:t>107</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426" w:history="1">
        <w:r w:rsidR="002C382B" w:rsidRPr="00363E2E">
          <w:t>Chapter 10</w:t>
        </w:r>
        <w:r w:rsidR="002C382B">
          <w:rPr>
            <w:rFonts w:asciiTheme="minorHAnsi" w:eastAsiaTheme="minorEastAsia" w:hAnsiTheme="minorHAnsi" w:cstheme="minorBidi"/>
            <w:b w:val="0"/>
            <w:sz w:val="22"/>
            <w:szCs w:val="22"/>
            <w:lang w:eastAsia="en-AU"/>
          </w:rPr>
          <w:tab/>
        </w:r>
        <w:r w:rsidR="002C382B" w:rsidRPr="00363E2E">
          <w:t>Discipline</w:t>
        </w:r>
        <w:r w:rsidR="002C382B" w:rsidRPr="002C382B">
          <w:rPr>
            <w:vanish/>
          </w:rPr>
          <w:tab/>
        </w:r>
        <w:r w:rsidR="002C382B" w:rsidRPr="002C382B">
          <w:rPr>
            <w:vanish/>
          </w:rPr>
          <w:fldChar w:fldCharType="begin"/>
        </w:r>
        <w:r w:rsidR="002C382B" w:rsidRPr="002C382B">
          <w:rPr>
            <w:vanish/>
          </w:rPr>
          <w:instrText xml:space="preserve"> PAGEREF _Toc25840426 \h </w:instrText>
        </w:r>
        <w:r w:rsidR="002C382B" w:rsidRPr="002C382B">
          <w:rPr>
            <w:vanish/>
          </w:rPr>
        </w:r>
        <w:r w:rsidR="002C382B" w:rsidRPr="002C382B">
          <w:rPr>
            <w:vanish/>
          </w:rPr>
          <w:fldChar w:fldCharType="separate"/>
        </w:r>
        <w:r w:rsidR="00D475BA">
          <w:rPr>
            <w:vanish/>
          </w:rPr>
          <w:t>108</w:t>
        </w:r>
        <w:r w:rsidR="002C382B" w:rsidRPr="002C382B">
          <w:rPr>
            <w:vanish/>
          </w:rP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27" w:history="1">
        <w:r w:rsidR="002C382B" w:rsidRPr="00363E2E">
          <w:t>Part 10.1</w:t>
        </w:r>
        <w:r w:rsidR="002C382B">
          <w:rPr>
            <w:rFonts w:asciiTheme="minorHAnsi" w:eastAsiaTheme="minorEastAsia" w:hAnsiTheme="minorHAnsi" w:cstheme="minorBidi"/>
            <w:b w:val="0"/>
            <w:sz w:val="22"/>
            <w:szCs w:val="22"/>
            <w:lang w:eastAsia="en-AU"/>
          </w:rPr>
          <w:tab/>
        </w:r>
        <w:r w:rsidR="002C382B" w:rsidRPr="00363E2E">
          <w:t>General</w:t>
        </w:r>
        <w:r w:rsidR="002C382B" w:rsidRPr="002C382B">
          <w:rPr>
            <w:vanish/>
          </w:rPr>
          <w:tab/>
        </w:r>
        <w:r w:rsidR="002C382B" w:rsidRPr="002C382B">
          <w:rPr>
            <w:vanish/>
          </w:rPr>
          <w:fldChar w:fldCharType="begin"/>
        </w:r>
        <w:r w:rsidR="002C382B" w:rsidRPr="002C382B">
          <w:rPr>
            <w:vanish/>
          </w:rPr>
          <w:instrText xml:space="preserve"> PAGEREF _Toc25840427 \h </w:instrText>
        </w:r>
        <w:r w:rsidR="002C382B" w:rsidRPr="002C382B">
          <w:rPr>
            <w:vanish/>
          </w:rPr>
        </w:r>
        <w:r w:rsidR="002C382B" w:rsidRPr="002C382B">
          <w:rPr>
            <w:vanish/>
          </w:rPr>
          <w:fldChar w:fldCharType="separate"/>
        </w:r>
        <w:r w:rsidR="00D475BA">
          <w:rPr>
            <w:vanish/>
          </w:rPr>
          <w:t>108</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8" w:history="1">
        <w:r w:rsidRPr="00363E2E">
          <w:t>150</w:t>
        </w:r>
        <w:r>
          <w:rPr>
            <w:rFonts w:asciiTheme="minorHAnsi" w:eastAsiaTheme="minorEastAsia" w:hAnsiTheme="minorHAnsi" w:cstheme="minorBidi"/>
            <w:sz w:val="22"/>
            <w:szCs w:val="22"/>
            <w:lang w:eastAsia="en-AU"/>
          </w:rPr>
          <w:tab/>
        </w:r>
        <w:r w:rsidRPr="00363E2E">
          <w:t>Application—ch 10</w:t>
        </w:r>
        <w:r>
          <w:tab/>
        </w:r>
        <w:r>
          <w:fldChar w:fldCharType="begin"/>
        </w:r>
        <w:r>
          <w:instrText xml:space="preserve"> PAGEREF _Toc25840428 \h </w:instrText>
        </w:r>
        <w:r>
          <w:fldChar w:fldCharType="separate"/>
        </w:r>
        <w:r w:rsidR="00D475BA">
          <w:t>108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29" w:history="1">
        <w:r w:rsidRPr="00363E2E">
          <w:t>151</w:t>
        </w:r>
        <w:r>
          <w:rPr>
            <w:rFonts w:asciiTheme="minorHAnsi" w:eastAsiaTheme="minorEastAsia" w:hAnsiTheme="minorHAnsi" w:cstheme="minorBidi"/>
            <w:sz w:val="22"/>
            <w:szCs w:val="22"/>
            <w:lang w:eastAsia="en-AU"/>
          </w:rPr>
          <w:tab/>
        </w:r>
        <w:r w:rsidRPr="00363E2E">
          <w:t>Definitions—discipline</w:t>
        </w:r>
        <w:r>
          <w:tab/>
        </w:r>
        <w:r>
          <w:fldChar w:fldCharType="begin"/>
        </w:r>
        <w:r>
          <w:instrText xml:space="preserve"> PAGEREF _Toc25840429 \h </w:instrText>
        </w:r>
        <w:r>
          <w:fldChar w:fldCharType="separate"/>
        </w:r>
        <w:r w:rsidR="00D475BA">
          <w:t>108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0" w:history="1">
        <w:r w:rsidRPr="00363E2E">
          <w:t>152</w:t>
        </w:r>
        <w:r>
          <w:rPr>
            <w:rFonts w:asciiTheme="minorHAnsi" w:eastAsiaTheme="minorEastAsia" w:hAnsiTheme="minorHAnsi" w:cstheme="minorBidi"/>
            <w:sz w:val="22"/>
            <w:szCs w:val="22"/>
            <w:lang w:eastAsia="en-AU"/>
          </w:rPr>
          <w:tab/>
        </w:r>
        <w:r w:rsidRPr="00363E2E">
          <w:t xml:space="preserve">Meaning of </w:t>
        </w:r>
        <w:r w:rsidRPr="00363E2E">
          <w:rPr>
            <w:i/>
          </w:rPr>
          <w:t>disciplinary breach</w:t>
        </w:r>
        <w:r>
          <w:tab/>
        </w:r>
        <w:r>
          <w:fldChar w:fldCharType="begin"/>
        </w:r>
        <w:r>
          <w:instrText xml:space="preserve"> PAGEREF _Toc25840430 \h </w:instrText>
        </w:r>
        <w:r>
          <w:fldChar w:fldCharType="separate"/>
        </w:r>
        <w:r w:rsidR="00D475BA">
          <w:t>109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1" w:history="1">
        <w:r w:rsidRPr="00363E2E">
          <w:t>153</w:t>
        </w:r>
        <w:r>
          <w:rPr>
            <w:rFonts w:asciiTheme="minorHAnsi" w:eastAsiaTheme="minorEastAsia" w:hAnsiTheme="minorHAnsi" w:cstheme="minorBidi"/>
            <w:sz w:val="22"/>
            <w:szCs w:val="22"/>
            <w:lang w:eastAsia="en-AU"/>
          </w:rPr>
          <w:tab/>
        </w:r>
        <w:r w:rsidRPr="00363E2E">
          <w:t xml:space="preserve">Meaning of </w:t>
        </w:r>
        <w:r w:rsidRPr="00363E2E">
          <w:rPr>
            <w:i/>
          </w:rPr>
          <w:t>investigator</w:t>
        </w:r>
        <w:r>
          <w:tab/>
        </w:r>
        <w:r>
          <w:fldChar w:fldCharType="begin"/>
        </w:r>
        <w:r>
          <w:instrText xml:space="preserve"> PAGEREF _Toc25840431 \h </w:instrText>
        </w:r>
        <w:r>
          <w:fldChar w:fldCharType="separate"/>
        </w:r>
        <w:r w:rsidR="00D475BA">
          <w:t>111</w:t>
        </w:r>
        <w:r>
          <w:fldChar w:fldCharType="end"/>
        </w:r>
      </w:hyperlink>
    </w:p>
    <w:p w:rsidR="002C382B" w:rsidRDefault="002C382B">
      <w:pPr>
        <w:pStyle w:val="TOC5"/>
        <w:rPr>
          <w:rFonts w:asciiTheme="minorHAnsi" w:eastAsiaTheme="minorEastAsia" w:hAnsiTheme="minorHAnsi" w:cstheme="minorBidi"/>
          <w:sz w:val="22"/>
          <w:szCs w:val="22"/>
          <w:lang w:eastAsia="en-AU"/>
        </w:rPr>
      </w:pPr>
      <w:r>
        <w:lastRenderedPageBreak/>
        <w:tab/>
      </w:r>
      <w:hyperlink w:anchor="_Toc25840432" w:history="1">
        <w:r w:rsidRPr="00363E2E">
          <w:t>154</w:t>
        </w:r>
        <w:r>
          <w:rPr>
            <w:rFonts w:asciiTheme="minorHAnsi" w:eastAsiaTheme="minorEastAsia" w:hAnsiTheme="minorHAnsi" w:cstheme="minorBidi"/>
            <w:sz w:val="22"/>
            <w:szCs w:val="22"/>
            <w:lang w:eastAsia="en-AU"/>
          </w:rPr>
          <w:tab/>
        </w:r>
        <w:r w:rsidRPr="00363E2E">
          <w:t xml:space="preserve">Meaning of </w:t>
        </w:r>
        <w:r w:rsidRPr="00363E2E">
          <w:rPr>
            <w:i/>
          </w:rPr>
          <w:t>privilege</w:t>
        </w:r>
        <w:r>
          <w:tab/>
        </w:r>
        <w:r>
          <w:fldChar w:fldCharType="begin"/>
        </w:r>
        <w:r>
          <w:instrText xml:space="preserve"> PAGEREF _Toc25840432 \h </w:instrText>
        </w:r>
        <w:r>
          <w:fldChar w:fldCharType="separate"/>
        </w:r>
        <w:r w:rsidR="00D475BA">
          <w:t>112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3" w:history="1">
        <w:r w:rsidRPr="00363E2E">
          <w:t>155</w:t>
        </w:r>
        <w:r>
          <w:rPr>
            <w:rFonts w:asciiTheme="minorHAnsi" w:eastAsiaTheme="minorEastAsia" w:hAnsiTheme="minorHAnsi" w:cstheme="minorBidi"/>
            <w:sz w:val="22"/>
            <w:szCs w:val="22"/>
            <w:lang w:eastAsia="en-AU"/>
          </w:rPr>
          <w:tab/>
        </w:r>
        <w:r w:rsidRPr="00363E2E">
          <w:t>Overlapping disciplinary breaches and criminal offences</w:t>
        </w:r>
        <w:r>
          <w:tab/>
        </w:r>
        <w:r>
          <w:fldChar w:fldCharType="begin"/>
        </w:r>
        <w:r>
          <w:instrText xml:space="preserve"> PAGEREF _Toc25840433 \h </w:instrText>
        </w:r>
        <w:r>
          <w:fldChar w:fldCharType="separate"/>
        </w:r>
        <w:r w:rsidR="00D475BA">
          <w:t>112</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34" w:history="1">
        <w:r w:rsidR="002C382B" w:rsidRPr="00363E2E">
          <w:t>Part 10.2</w:t>
        </w:r>
        <w:r w:rsidR="002C382B">
          <w:rPr>
            <w:rFonts w:asciiTheme="minorHAnsi" w:eastAsiaTheme="minorEastAsia" w:hAnsiTheme="minorHAnsi" w:cstheme="minorBidi"/>
            <w:b w:val="0"/>
            <w:sz w:val="22"/>
            <w:szCs w:val="22"/>
            <w:lang w:eastAsia="en-AU"/>
          </w:rPr>
          <w:tab/>
        </w:r>
        <w:r w:rsidR="002C382B" w:rsidRPr="00363E2E">
          <w:t>Disciplinary investigations</w:t>
        </w:r>
        <w:r w:rsidR="002C382B" w:rsidRPr="002C382B">
          <w:rPr>
            <w:vanish/>
          </w:rPr>
          <w:tab/>
        </w:r>
        <w:r w:rsidR="002C382B" w:rsidRPr="002C382B">
          <w:rPr>
            <w:vanish/>
          </w:rPr>
          <w:fldChar w:fldCharType="begin"/>
        </w:r>
        <w:r w:rsidR="002C382B" w:rsidRPr="002C382B">
          <w:rPr>
            <w:vanish/>
          </w:rPr>
          <w:instrText xml:space="preserve"> PAGEREF _Toc25840434 \h </w:instrText>
        </w:r>
        <w:r w:rsidR="002C382B" w:rsidRPr="002C382B">
          <w:rPr>
            <w:vanish/>
          </w:rPr>
        </w:r>
        <w:r w:rsidR="002C382B" w:rsidRPr="002C382B">
          <w:rPr>
            <w:vanish/>
          </w:rPr>
          <w:fldChar w:fldCharType="separate"/>
        </w:r>
        <w:r w:rsidR="00D475BA">
          <w:rPr>
            <w:vanish/>
          </w:rPr>
          <w:t>114</w:t>
        </w:r>
        <w:r w:rsidR="002C382B" w:rsidRPr="002C382B">
          <w:rPr>
            <w:vanish/>
          </w:rP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35" w:history="1">
        <w:r w:rsidR="002C382B" w:rsidRPr="00363E2E">
          <w:t>Division 10.2.1</w:t>
        </w:r>
        <w:r w:rsidR="002C382B">
          <w:rPr>
            <w:rFonts w:asciiTheme="minorHAnsi" w:eastAsiaTheme="minorEastAsia" w:hAnsiTheme="minorHAnsi" w:cstheme="minorBidi"/>
            <w:b w:val="0"/>
            <w:sz w:val="22"/>
            <w:szCs w:val="22"/>
            <w:lang w:eastAsia="en-AU"/>
          </w:rPr>
          <w:tab/>
        </w:r>
        <w:r w:rsidR="002C382B" w:rsidRPr="00363E2E">
          <w:t>Investigation of disciplinary breaches</w:t>
        </w:r>
        <w:r w:rsidR="002C382B" w:rsidRPr="002C382B">
          <w:rPr>
            <w:vanish/>
          </w:rPr>
          <w:tab/>
        </w:r>
        <w:r w:rsidR="002C382B" w:rsidRPr="002C382B">
          <w:rPr>
            <w:vanish/>
          </w:rPr>
          <w:fldChar w:fldCharType="begin"/>
        </w:r>
        <w:r w:rsidR="002C382B" w:rsidRPr="002C382B">
          <w:rPr>
            <w:vanish/>
          </w:rPr>
          <w:instrText xml:space="preserve"> PAGEREF _Toc25840435 \h </w:instrText>
        </w:r>
        <w:r w:rsidR="002C382B" w:rsidRPr="002C382B">
          <w:rPr>
            <w:vanish/>
          </w:rPr>
        </w:r>
        <w:r w:rsidR="002C382B" w:rsidRPr="002C382B">
          <w:rPr>
            <w:vanish/>
          </w:rPr>
          <w:fldChar w:fldCharType="separate"/>
        </w:r>
        <w:r w:rsidR="00D475BA">
          <w:rPr>
            <w:vanish/>
          </w:rPr>
          <w:t>114</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6" w:history="1">
        <w:r w:rsidRPr="00363E2E">
          <w:t>156</w:t>
        </w:r>
        <w:r>
          <w:rPr>
            <w:rFonts w:asciiTheme="minorHAnsi" w:eastAsiaTheme="minorEastAsia" w:hAnsiTheme="minorHAnsi" w:cstheme="minorBidi"/>
            <w:sz w:val="22"/>
            <w:szCs w:val="22"/>
            <w:lang w:eastAsia="en-AU"/>
          </w:rPr>
          <w:tab/>
        </w:r>
        <w:r w:rsidRPr="00363E2E">
          <w:t>Report etc by corrections officer</w:t>
        </w:r>
        <w:r>
          <w:tab/>
        </w:r>
        <w:r>
          <w:fldChar w:fldCharType="begin"/>
        </w:r>
        <w:r>
          <w:instrText xml:space="preserve"> PAGEREF _Toc25840436 \h </w:instrText>
        </w:r>
        <w:r>
          <w:fldChar w:fldCharType="separate"/>
        </w:r>
        <w:r w:rsidR="00D475BA">
          <w:t>114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7" w:history="1">
        <w:r w:rsidRPr="00363E2E">
          <w:t>157</w:t>
        </w:r>
        <w:r>
          <w:rPr>
            <w:rFonts w:asciiTheme="minorHAnsi" w:eastAsiaTheme="minorEastAsia" w:hAnsiTheme="minorHAnsi" w:cstheme="minorBidi"/>
            <w:sz w:val="22"/>
            <w:szCs w:val="22"/>
            <w:lang w:eastAsia="en-AU"/>
          </w:rPr>
          <w:tab/>
        </w:r>
        <w:r w:rsidRPr="00363E2E">
          <w:t>Investigation by investigator</w:t>
        </w:r>
        <w:r>
          <w:tab/>
        </w:r>
        <w:r>
          <w:fldChar w:fldCharType="begin"/>
        </w:r>
        <w:r>
          <w:instrText xml:space="preserve"> PAGEREF _Toc25840437 \h </w:instrText>
        </w:r>
        <w:r>
          <w:fldChar w:fldCharType="separate"/>
        </w:r>
        <w:r w:rsidR="00D475BA">
          <w:t>115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8" w:history="1">
        <w:r w:rsidRPr="00363E2E">
          <w:t>158</w:t>
        </w:r>
        <w:r>
          <w:rPr>
            <w:rFonts w:asciiTheme="minorHAnsi" w:eastAsiaTheme="minorEastAsia" w:hAnsiTheme="minorHAnsi" w:cstheme="minorBidi"/>
            <w:sz w:val="22"/>
            <w:szCs w:val="22"/>
            <w:lang w:eastAsia="en-AU"/>
          </w:rPr>
          <w:tab/>
        </w:r>
        <w:r w:rsidRPr="00363E2E">
          <w:t>Action by presiding officer</w:t>
        </w:r>
        <w:r>
          <w:tab/>
        </w:r>
        <w:r>
          <w:fldChar w:fldCharType="begin"/>
        </w:r>
        <w:r>
          <w:instrText xml:space="preserve"> PAGEREF _Toc25840438 \h </w:instrText>
        </w:r>
        <w:r>
          <w:fldChar w:fldCharType="separate"/>
        </w:r>
        <w:r w:rsidR="00D475BA">
          <w:t>115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39" w:history="1">
        <w:r w:rsidRPr="00363E2E">
          <w:t>159</w:t>
        </w:r>
        <w:r>
          <w:rPr>
            <w:rFonts w:asciiTheme="minorHAnsi" w:eastAsiaTheme="minorEastAsia" w:hAnsiTheme="minorHAnsi" w:cstheme="minorBidi"/>
            <w:sz w:val="22"/>
            <w:szCs w:val="22"/>
            <w:lang w:eastAsia="en-AU"/>
          </w:rPr>
          <w:tab/>
        </w:r>
        <w:r w:rsidRPr="00363E2E">
          <w:t>Disciplinary charge</w:t>
        </w:r>
        <w:r>
          <w:tab/>
        </w:r>
        <w:r>
          <w:fldChar w:fldCharType="begin"/>
        </w:r>
        <w:r>
          <w:instrText xml:space="preserve"> PAGEREF _Toc25840439 \h </w:instrText>
        </w:r>
        <w:r>
          <w:fldChar w:fldCharType="separate"/>
        </w:r>
        <w:r w:rsidR="00D475BA">
          <w:t>117</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40" w:history="1">
        <w:r w:rsidR="002C382B" w:rsidRPr="00363E2E">
          <w:t>Division 10.2.2</w:t>
        </w:r>
        <w:r w:rsidR="002C382B">
          <w:rPr>
            <w:rFonts w:asciiTheme="minorHAnsi" w:eastAsiaTheme="minorEastAsia" w:hAnsiTheme="minorHAnsi" w:cstheme="minorBidi"/>
            <w:b w:val="0"/>
            <w:sz w:val="22"/>
            <w:szCs w:val="22"/>
            <w:lang w:eastAsia="en-AU"/>
          </w:rPr>
          <w:tab/>
        </w:r>
        <w:r w:rsidR="002C382B" w:rsidRPr="00363E2E">
          <w:t>Investigative segregation</w:t>
        </w:r>
        <w:r w:rsidR="002C382B" w:rsidRPr="002C382B">
          <w:rPr>
            <w:vanish/>
          </w:rPr>
          <w:tab/>
        </w:r>
        <w:r w:rsidR="002C382B" w:rsidRPr="002C382B">
          <w:rPr>
            <w:vanish/>
          </w:rPr>
          <w:fldChar w:fldCharType="begin"/>
        </w:r>
        <w:r w:rsidR="002C382B" w:rsidRPr="002C382B">
          <w:rPr>
            <w:vanish/>
          </w:rPr>
          <w:instrText xml:space="preserve"> PAGEREF _Toc25840440 \h </w:instrText>
        </w:r>
        <w:r w:rsidR="002C382B" w:rsidRPr="002C382B">
          <w:rPr>
            <w:vanish/>
          </w:rPr>
        </w:r>
        <w:r w:rsidR="002C382B" w:rsidRPr="002C382B">
          <w:rPr>
            <w:vanish/>
          </w:rPr>
          <w:fldChar w:fldCharType="separate"/>
        </w:r>
        <w:r w:rsidR="00D475BA">
          <w:rPr>
            <w:vanish/>
          </w:rPr>
          <w:t>117</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1" w:history="1">
        <w:r w:rsidRPr="00363E2E">
          <w:t>160</w:t>
        </w:r>
        <w:r>
          <w:rPr>
            <w:rFonts w:asciiTheme="minorHAnsi" w:eastAsiaTheme="minorEastAsia" w:hAnsiTheme="minorHAnsi" w:cstheme="minorBidi"/>
            <w:sz w:val="22"/>
            <w:szCs w:val="22"/>
            <w:lang w:eastAsia="en-AU"/>
          </w:rPr>
          <w:tab/>
        </w:r>
        <w:r w:rsidRPr="00363E2E">
          <w:t>Director</w:t>
        </w:r>
        <w:r w:rsidRPr="00363E2E">
          <w:noBreakHyphen/>
          <w:t>general directions—investigative segregation</w:t>
        </w:r>
        <w:r>
          <w:tab/>
        </w:r>
        <w:r>
          <w:fldChar w:fldCharType="begin"/>
        </w:r>
        <w:r>
          <w:instrText xml:space="preserve"> PAGEREF _Toc25840441 \h </w:instrText>
        </w:r>
        <w:r>
          <w:fldChar w:fldCharType="separate"/>
        </w:r>
        <w:r w:rsidR="00D475BA">
          <w:t>117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2" w:history="1">
        <w:r w:rsidRPr="00363E2E">
          <w:t>161</w:t>
        </w:r>
        <w:r>
          <w:rPr>
            <w:rFonts w:asciiTheme="minorHAnsi" w:eastAsiaTheme="minorEastAsia" w:hAnsiTheme="minorHAnsi" w:cstheme="minorBidi"/>
            <w:sz w:val="22"/>
            <w:szCs w:val="22"/>
            <w:lang w:eastAsia="en-AU"/>
          </w:rPr>
          <w:tab/>
        </w:r>
        <w:r w:rsidRPr="00363E2E">
          <w:t>Grounds for investigative segregation</w:t>
        </w:r>
        <w:r>
          <w:tab/>
        </w:r>
        <w:r>
          <w:fldChar w:fldCharType="begin"/>
        </w:r>
        <w:r>
          <w:instrText xml:space="preserve"> PAGEREF _Toc25840442 \h </w:instrText>
        </w:r>
        <w:r>
          <w:fldChar w:fldCharType="separate"/>
        </w:r>
        <w:r w:rsidR="00D475BA">
          <w:t>118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3" w:history="1">
        <w:r w:rsidRPr="00363E2E">
          <w:t>162</w:t>
        </w:r>
        <w:r>
          <w:rPr>
            <w:rFonts w:asciiTheme="minorHAnsi" w:eastAsiaTheme="minorEastAsia" w:hAnsiTheme="minorHAnsi" w:cstheme="minorBidi"/>
            <w:sz w:val="22"/>
            <w:szCs w:val="22"/>
            <w:lang w:eastAsia="en-AU"/>
          </w:rPr>
          <w:tab/>
        </w:r>
        <w:r w:rsidRPr="00363E2E">
          <w:t>Notice of investigative segregation</w:t>
        </w:r>
        <w:r>
          <w:tab/>
        </w:r>
        <w:r>
          <w:fldChar w:fldCharType="begin"/>
        </w:r>
        <w:r>
          <w:instrText xml:space="preserve"> PAGEREF _Toc25840443 \h </w:instrText>
        </w:r>
        <w:r>
          <w:fldChar w:fldCharType="separate"/>
        </w:r>
        <w:r w:rsidR="00D475BA">
          <w:t>118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4" w:history="1">
        <w:r w:rsidRPr="00363E2E">
          <w:t>163</w:t>
        </w:r>
        <w:r>
          <w:rPr>
            <w:rFonts w:asciiTheme="minorHAnsi" w:eastAsiaTheme="minorEastAsia" w:hAnsiTheme="minorHAnsi" w:cstheme="minorBidi"/>
            <w:sz w:val="22"/>
            <w:szCs w:val="22"/>
            <w:lang w:eastAsia="en-AU"/>
          </w:rPr>
          <w:tab/>
        </w:r>
        <w:r w:rsidRPr="00363E2E">
          <w:t>Duration of investigative segregation</w:t>
        </w:r>
        <w:r>
          <w:tab/>
        </w:r>
        <w:r>
          <w:fldChar w:fldCharType="begin"/>
        </w:r>
        <w:r>
          <w:instrText xml:space="preserve"> PAGEREF _Toc25840444 \h </w:instrText>
        </w:r>
        <w:r>
          <w:fldChar w:fldCharType="separate"/>
        </w:r>
        <w:r w:rsidR="00D475BA">
          <w:t>118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5" w:history="1">
        <w:r w:rsidRPr="00363E2E">
          <w:t>164</w:t>
        </w:r>
        <w:r>
          <w:rPr>
            <w:rFonts w:asciiTheme="minorHAnsi" w:eastAsiaTheme="minorEastAsia" w:hAnsiTheme="minorHAnsi" w:cstheme="minorBidi"/>
            <w:sz w:val="22"/>
            <w:szCs w:val="22"/>
            <w:lang w:eastAsia="en-AU"/>
          </w:rPr>
          <w:tab/>
        </w:r>
        <w:r w:rsidRPr="00363E2E">
          <w:t>Application for review of investigative segregation directions</w:t>
        </w:r>
        <w:r>
          <w:tab/>
        </w:r>
        <w:r>
          <w:fldChar w:fldCharType="begin"/>
        </w:r>
        <w:r>
          <w:instrText xml:space="preserve"> PAGEREF _Toc25840445 \h </w:instrText>
        </w:r>
        <w:r>
          <w:fldChar w:fldCharType="separate"/>
        </w:r>
        <w:r w:rsidR="00D475BA">
          <w:t>119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6" w:history="1">
        <w:r w:rsidRPr="00363E2E">
          <w:t>165</w:t>
        </w:r>
        <w:r>
          <w:rPr>
            <w:rFonts w:asciiTheme="minorHAnsi" w:eastAsiaTheme="minorEastAsia" w:hAnsiTheme="minorHAnsi" w:cstheme="minorBidi"/>
            <w:sz w:val="22"/>
            <w:szCs w:val="22"/>
            <w:lang w:eastAsia="en-AU"/>
          </w:rPr>
          <w:tab/>
        </w:r>
        <w:r w:rsidRPr="00363E2E">
          <w:t>Review of investigative segregation directions</w:t>
        </w:r>
        <w:r>
          <w:tab/>
        </w:r>
        <w:r>
          <w:fldChar w:fldCharType="begin"/>
        </w:r>
        <w:r>
          <w:instrText xml:space="preserve"> PAGEREF _Toc25840446 \h </w:instrText>
        </w:r>
        <w:r>
          <w:fldChar w:fldCharType="separate"/>
        </w:r>
        <w:r w:rsidR="00D475BA">
          <w:t>120</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47" w:history="1">
        <w:r w:rsidR="002C382B" w:rsidRPr="00363E2E">
          <w:t>Part 10.3</w:t>
        </w:r>
        <w:r w:rsidR="002C382B">
          <w:rPr>
            <w:rFonts w:asciiTheme="minorHAnsi" w:eastAsiaTheme="minorEastAsia" w:hAnsiTheme="minorHAnsi" w:cstheme="minorBidi"/>
            <w:b w:val="0"/>
            <w:sz w:val="22"/>
            <w:szCs w:val="22"/>
            <w:lang w:eastAsia="en-AU"/>
          </w:rPr>
          <w:tab/>
        </w:r>
        <w:r w:rsidR="002C382B" w:rsidRPr="00363E2E">
          <w:t>Disciplinary action and review</w:t>
        </w:r>
        <w:r w:rsidR="002C382B" w:rsidRPr="002C382B">
          <w:rPr>
            <w:vanish/>
          </w:rPr>
          <w:tab/>
        </w:r>
        <w:r w:rsidR="002C382B" w:rsidRPr="002C382B">
          <w:rPr>
            <w:vanish/>
          </w:rPr>
          <w:fldChar w:fldCharType="begin"/>
        </w:r>
        <w:r w:rsidR="002C382B" w:rsidRPr="002C382B">
          <w:rPr>
            <w:vanish/>
          </w:rPr>
          <w:instrText xml:space="preserve"> PAGEREF _Toc25840447 \h </w:instrText>
        </w:r>
        <w:r w:rsidR="002C382B" w:rsidRPr="002C382B">
          <w:rPr>
            <w:vanish/>
          </w:rPr>
        </w:r>
        <w:r w:rsidR="002C382B" w:rsidRPr="002C382B">
          <w:rPr>
            <w:vanish/>
          </w:rPr>
          <w:fldChar w:fldCharType="separate"/>
        </w:r>
        <w:r w:rsidR="00D475BA">
          <w:rPr>
            <w:vanish/>
          </w:rPr>
          <w:t>122</w:t>
        </w:r>
        <w:r w:rsidR="002C382B" w:rsidRPr="002C382B">
          <w:rPr>
            <w:vanish/>
          </w:rP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48" w:history="1">
        <w:r w:rsidR="002C382B" w:rsidRPr="00363E2E">
          <w:t>Division 10.3.1</w:t>
        </w:r>
        <w:r w:rsidR="002C382B">
          <w:rPr>
            <w:rFonts w:asciiTheme="minorHAnsi" w:eastAsiaTheme="minorEastAsia" w:hAnsiTheme="minorHAnsi" w:cstheme="minorBidi"/>
            <w:b w:val="0"/>
            <w:sz w:val="22"/>
            <w:szCs w:val="22"/>
            <w:lang w:eastAsia="en-AU"/>
          </w:rPr>
          <w:tab/>
        </w:r>
        <w:r w:rsidR="002C382B" w:rsidRPr="00363E2E">
          <w:t>Disciplinary action—with accused’s consent</w:t>
        </w:r>
        <w:r w:rsidR="002C382B" w:rsidRPr="002C382B">
          <w:rPr>
            <w:vanish/>
          </w:rPr>
          <w:tab/>
        </w:r>
        <w:r w:rsidR="002C382B" w:rsidRPr="002C382B">
          <w:rPr>
            <w:vanish/>
          </w:rPr>
          <w:fldChar w:fldCharType="begin"/>
        </w:r>
        <w:r w:rsidR="002C382B" w:rsidRPr="002C382B">
          <w:rPr>
            <w:vanish/>
          </w:rPr>
          <w:instrText xml:space="preserve"> PAGEREF _Toc25840448 \h </w:instrText>
        </w:r>
        <w:r w:rsidR="002C382B" w:rsidRPr="002C382B">
          <w:rPr>
            <w:vanish/>
          </w:rPr>
        </w:r>
        <w:r w:rsidR="002C382B" w:rsidRPr="002C382B">
          <w:rPr>
            <w:vanish/>
          </w:rPr>
          <w:fldChar w:fldCharType="separate"/>
        </w:r>
        <w:r w:rsidR="00D475BA">
          <w:rPr>
            <w:vanish/>
          </w:rPr>
          <w:t>122</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49" w:history="1">
        <w:r w:rsidRPr="00363E2E">
          <w:t>167</w:t>
        </w:r>
        <w:r>
          <w:rPr>
            <w:rFonts w:asciiTheme="minorHAnsi" w:eastAsiaTheme="minorEastAsia" w:hAnsiTheme="minorHAnsi" w:cstheme="minorBidi"/>
            <w:sz w:val="22"/>
            <w:szCs w:val="22"/>
            <w:lang w:eastAsia="en-AU"/>
          </w:rPr>
          <w:tab/>
        </w:r>
        <w:r w:rsidRPr="00363E2E">
          <w:t>Disciplinary breach admitted by accused</w:t>
        </w:r>
        <w:r>
          <w:tab/>
        </w:r>
        <w:r>
          <w:fldChar w:fldCharType="begin"/>
        </w:r>
        <w:r>
          <w:instrText xml:space="preserve"> PAGEREF _Toc25840449 \h </w:instrText>
        </w:r>
        <w:r>
          <w:fldChar w:fldCharType="separate"/>
        </w:r>
        <w:r w:rsidR="00D475BA">
          <w:t>122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0" w:history="1">
        <w:r w:rsidRPr="00363E2E">
          <w:t>168</w:t>
        </w:r>
        <w:r>
          <w:rPr>
            <w:rFonts w:asciiTheme="minorHAnsi" w:eastAsiaTheme="minorEastAsia" w:hAnsiTheme="minorHAnsi" w:cstheme="minorBidi"/>
            <w:sz w:val="22"/>
            <w:szCs w:val="22"/>
            <w:lang w:eastAsia="en-AU"/>
          </w:rPr>
          <w:tab/>
        </w:r>
        <w:r w:rsidRPr="00363E2E">
          <w:t>Presiding officer’s powers—breach admitted by accused</w:t>
        </w:r>
        <w:r>
          <w:tab/>
        </w:r>
        <w:r>
          <w:fldChar w:fldCharType="begin"/>
        </w:r>
        <w:r>
          <w:instrText xml:space="preserve"> PAGEREF _Toc25840450 \h </w:instrText>
        </w:r>
        <w:r>
          <w:fldChar w:fldCharType="separate"/>
        </w:r>
        <w:r w:rsidR="00D475BA">
          <w:t>123</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51" w:history="1">
        <w:r w:rsidR="002C382B" w:rsidRPr="00363E2E">
          <w:t>Division 10.3.2</w:t>
        </w:r>
        <w:r w:rsidR="002C382B">
          <w:rPr>
            <w:rFonts w:asciiTheme="minorHAnsi" w:eastAsiaTheme="minorEastAsia" w:hAnsiTheme="minorHAnsi" w:cstheme="minorBidi"/>
            <w:b w:val="0"/>
            <w:sz w:val="22"/>
            <w:szCs w:val="22"/>
            <w:lang w:eastAsia="en-AU"/>
          </w:rPr>
          <w:tab/>
        </w:r>
        <w:r w:rsidR="002C382B" w:rsidRPr="00363E2E">
          <w:t>Internal disciplinary inquiry</w:t>
        </w:r>
        <w:r w:rsidR="002C382B" w:rsidRPr="002C382B">
          <w:rPr>
            <w:vanish/>
          </w:rPr>
          <w:tab/>
        </w:r>
        <w:r w:rsidR="002C382B" w:rsidRPr="002C382B">
          <w:rPr>
            <w:vanish/>
          </w:rPr>
          <w:fldChar w:fldCharType="begin"/>
        </w:r>
        <w:r w:rsidR="002C382B" w:rsidRPr="002C382B">
          <w:rPr>
            <w:vanish/>
          </w:rPr>
          <w:instrText xml:space="preserve"> PAGEREF _Toc25840451 \h </w:instrText>
        </w:r>
        <w:r w:rsidR="002C382B" w:rsidRPr="002C382B">
          <w:rPr>
            <w:vanish/>
          </w:rPr>
        </w:r>
        <w:r w:rsidR="002C382B" w:rsidRPr="002C382B">
          <w:rPr>
            <w:vanish/>
          </w:rPr>
          <w:fldChar w:fldCharType="separate"/>
        </w:r>
        <w:r w:rsidR="00D475BA">
          <w:rPr>
            <w:vanish/>
          </w:rPr>
          <w:t>123</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2" w:history="1">
        <w:r w:rsidRPr="00363E2E">
          <w:t>170</w:t>
        </w:r>
        <w:r>
          <w:rPr>
            <w:rFonts w:asciiTheme="minorHAnsi" w:eastAsiaTheme="minorEastAsia" w:hAnsiTheme="minorHAnsi" w:cstheme="minorBidi"/>
            <w:sz w:val="22"/>
            <w:szCs w:val="22"/>
            <w:lang w:eastAsia="en-AU"/>
          </w:rPr>
          <w:tab/>
        </w:r>
        <w:r w:rsidRPr="00363E2E">
          <w:t>Disciplinary inquiry into charge</w:t>
        </w:r>
        <w:r>
          <w:tab/>
        </w:r>
        <w:r>
          <w:fldChar w:fldCharType="begin"/>
        </w:r>
        <w:r>
          <w:instrText xml:space="preserve"> PAGEREF _Toc25840452 \h </w:instrText>
        </w:r>
        <w:r>
          <w:fldChar w:fldCharType="separate"/>
        </w:r>
        <w:r w:rsidR="00D475BA">
          <w:t>123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3" w:history="1">
        <w:r w:rsidRPr="00363E2E">
          <w:t>171</w:t>
        </w:r>
        <w:r>
          <w:rPr>
            <w:rFonts w:asciiTheme="minorHAnsi" w:eastAsiaTheme="minorEastAsia" w:hAnsiTheme="minorHAnsi" w:cstheme="minorBidi"/>
            <w:sz w:val="22"/>
            <w:szCs w:val="22"/>
            <w:lang w:eastAsia="en-AU"/>
          </w:rPr>
          <w:tab/>
        </w:r>
        <w:r w:rsidRPr="00363E2E">
          <w:t>Presiding officer’s powers after internal inquiry</w:t>
        </w:r>
        <w:r>
          <w:tab/>
        </w:r>
        <w:r>
          <w:fldChar w:fldCharType="begin"/>
        </w:r>
        <w:r>
          <w:instrText xml:space="preserve"> PAGEREF _Toc25840453 \h </w:instrText>
        </w:r>
        <w:r>
          <w:fldChar w:fldCharType="separate"/>
        </w:r>
        <w:r w:rsidR="00D475BA">
          <w:t>124</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54" w:history="1">
        <w:r w:rsidR="002C382B" w:rsidRPr="00363E2E">
          <w:t>Division 10.3.3</w:t>
        </w:r>
        <w:r w:rsidR="002C382B">
          <w:rPr>
            <w:rFonts w:asciiTheme="minorHAnsi" w:eastAsiaTheme="minorEastAsia" w:hAnsiTheme="minorHAnsi" w:cstheme="minorBidi"/>
            <w:b w:val="0"/>
            <w:sz w:val="22"/>
            <w:szCs w:val="22"/>
            <w:lang w:eastAsia="en-AU"/>
          </w:rPr>
          <w:tab/>
        </w:r>
        <w:r w:rsidR="002C382B" w:rsidRPr="00363E2E">
          <w:t>Internal review of inquiry decision</w:t>
        </w:r>
        <w:r w:rsidR="002C382B" w:rsidRPr="002C382B">
          <w:rPr>
            <w:vanish/>
          </w:rPr>
          <w:tab/>
        </w:r>
        <w:r w:rsidR="002C382B" w:rsidRPr="002C382B">
          <w:rPr>
            <w:vanish/>
          </w:rPr>
          <w:fldChar w:fldCharType="begin"/>
        </w:r>
        <w:r w:rsidR="002C382B" w:rsidRPr="002C382B">
          <w:rPr>
            <w:vanish/>
          </w:rPr>
          <w:instrText xml:space="preserve"> PAGEREF _Toc25840454 \h </w:instrText>
        </w:r>
        <w:r w:rsidR="002C382B" w:rsidRPr="002C382B">
          <w:rPr>
            <w:vanish/>
          </w:rPr>
        </w:r>
        <w:r w:rsidR="002C382B" w:rsidRPr="002C382B">
          <w:rPr>
            <w:vanish/>
          </w:rPr>
          <w:fldChar w:fldCharType="separate"/>
        </w:r>
        <w:r w:rsidR="00D475BA">
          <w:rPr>
            <w:vanish/>
          </w:rPr>
          <w:t>125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5" w:history="1">
        <w:r w:rsidRPr="00363E2E">
          <w:t>173</w:t>
        </w:r>
        <w:r>
          <w:rPr>
            <w:rFonts w:asciiTheme="minorHAnsi" w:eastAsiaTheme="minorEastAsia" w:hAnsiTheme="minorHAnsi" w:cstheme="minorBidi"/>
            <w:sz w:val="22"/>
            <w:szCs w:val="22"/>
            <w:lang w:eastAsia="en-AU"/>
          </w:rPr>
          <w:tab/>
        </w:r>
        <w:r w:rsidRPr="00363E2E">
          <w:t>Application for review of inquiry decision</w:t>
        </w:r>
        <w:r>
          <w:tab/>
        </w:r>
        <w:r>
          <w:fldChar w:fldCharType="begin"/>
        </w:r>
        <w:r>
          <w:instrText xml:space="preserve"> PAGEREF _Toc25840455 \h </w:instrText>
        </w:r>
        <w:r>
          <w:fldChar w:fldCharType="separate"/>
        </w:r>
        <w:r w:rsidR="00D475BA">
          <w:t>125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6" w:history="1">
        <w:r w:rsidRPr="00363E2E">
          <w:t>175</w:t>
        </w:r>
        <w:r>
          <w:rPr>
            <w:rFonts w:asciiTheme="minorHAnsi" w:eastAsiaTheme="minorEastAsia" w:hAnsiTheme="minorHAnsi" w:cstheme="minorBidi"/>
            <w:sz w:val="22"/>
            <w:szCs w:val="22"/>
            <w:lang w:eastAsia="en-AU"/>
          </w:rPr>
          <w:tab/>
        </w:r>
        <w:r w:rsidRPr="00363E2E">
          <w:t>Review of inquiry decision</w:t>
        </w:r>
        <w:r>
          <w:tab/>
        </w:r>
        <w:r>
          <w:fldChar w:fldCharType="begin"/>
        </w:r>
        <w:r>
          <w:instrText xml:space="preserve"> PAGEREF _Toc25840456 \h </w:instrText>
        </w:r>
        <w:r>
          <w:fldChar w:fldCharType="separate"/>
        </w:r>
        <w:r w:rsidR="00D475BA">
          <w:t>125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7" w:history="1">
        <w:r w:rsidRPr="00363E2E">
          <w:t>176</w:t>
        </w:r>
        <w:r>
          <w:rPr>
            <w:rFonts w:asciiTheme="minorHAnsi" w:eastAsiaTheme="minorEastAsia" w:hAnsiTheme="minorHAnsi" w:cstheme="minorBidi"/>
            <w:sz w:val="22"/>
            <w:szCs w:val="22"/>
            <w:lang w:eastAsia="en-AU"/>
          </w:rPr>
          <w:tab/>
        </w:r>
        <w:r w:rsidRPr="00363E2E">
          <w:t>Director-general’s powers after further inquiry</w:t>
        </w:r>
        <w:r>
          <w:tab/>
        </w:r>
        <w:r>
          <w:fldChar w:fldCharType="begin"/>
        </w:r>
        <w:r>
          <w:instrText xml:space="preserve"> PAGEREF _Toc25840457 \h </w:instrText>
        </w:r>
        <w:r>
          <w:fldChar w:fldCharType="separate"/>
        </w:r>
        <w:r w:rsidR="00D475BA">
          <w:t>126</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58" w:history="1">
        <w:r w:rsidR="002C382B" w:rsidRPr="00363E2E">
          <w:t>Division 10.3.4</w:t>
        </w:r>
        <w:r w:rsidR="002C382B">
          <w:rPr>
            <w:rFonts w:asciiTheme="minorHAnsi" w:eastAsiaTheme="minorEastAsia" w:hAnsiTheme="minorHAnsi" w:cstheme="minorBidi"/>
            <w:b w:val="0"/>
            <w:sz w:val="22"/>
            <w:szCs w:val="22"/>
            <w:lang w:eastAsia="en-AU"/>
          </w:rPr>
          <w:tab/>
        </w:r>
        <w:r w:rsidR="002C382B" w:rsidRPr="00363E2E">
          <w:t>External review of inquiry decisions</w:t>
        </w:r>
        <w:r w:rsidR="002C382B" w:rsidRPr="002C382B">
          <w:rPr>
            <w:vanish/>
          </w:rPr>
          <w:tab/>
        </w:r>
        <w:r w:rsidR="002C382B" w:rsidRPr="002C382B">
          <w:rPr>
            <w:vanish/>
          </w:rPr>
          <w:fldChar w:fldCharType="begin"/>
        </w:r>
        <w:r w:rsidR="002C382B" w:rsidRPr="002C382B">
          <w:rPr>
            <w:vanish/>
          </w:rPr>
          <w:instrText xml:space="preserve"> PAGEREF _Toc25840458 \h </w:instrText>
        </w:r>
        <w:r w:rsidR="002C382B" w:rsidRPr="002C382B">
          <w:rPr>
            <w:vanish/>
          </w:rPr>
        </w:r>
        <w:r w:rsidR="002C382B" w:rsidRPr="002C382B">
          <w:rPr>
            <w:vanish/>
          </w:rPr>
          <w:fldChar w:fldCharType="separate"/>
        </w:r>
        <w:r w:rsidR="00D475BA">
          <w:rPr>
            <w:vanish/>
          </w:rPr>
          <w:t>126</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59" w:history="1">
        <w:r w:rsidRPr="00363E2E">
          <w:t>177</w:t>
        </w:r>
        <w:r>
          <w:rPr>
            <w:rFonts w:asciiTheme="minorHAnsi" w:eastAsiaTheme="minorEastAsia" w:hAnsiTheme="minorHAnsi" w:cstheme="minorBidi"/>
            <w:sz w:val="22"/>
            <w:szCs w:val="22"/>
            <w:lang w:eastAsia="en-AU"/>
          </w:rPr>
          <w:tab/>
        </w:r>
        <w:r w:rsidRPr="00363E2E">
          <w:t>Appointment of adjudicator</w:t>
        </w:r>
        <w:r>
          <w:tab/>
        </w:r>
        <w:r>
          <w:fldChar w:fldCharType="begin"/>
        </w:r>
        <w:r>
          <w:instrText xml:space="preserve"> PAGEREF _Toc25840459 \h </w:instrText>
        </w:r>
        <w:r>
          <w:fldChar w:fldCharType="separate"/>
        </w:r>
        <w:r w:rsidR="00D475BA">
          <w:t>126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0" w:history="1">
        <w:r w:rsidRPr="00363E2E">
          <w:t>178</w:t>
        </w:r>
        <w:r>
          <w:rPr>
            <w:rFonts w:asciiTheme="minorHAnsi" w:eastAsiaTheme="minorEastAsia" w:hAnsiTheme="minorHAnsi" w:cstheme="minorBidi"/>
            <w:sz w:val="22"/>
            <w:szCs w:val="22"/>
            <w:lang w:eastAsia="en-AU"/>
          </w:rPr>
          <w:tab/>
        </w:r>
        <w:r w:rsidRPr="00363E2E">
          <w:t>Application for review by adjudicator</w:t>
        </w:r>
        <w:r>
          <w:tab/>
        </w:r>
        <w:r>
          <w:fldChar w:fldCharType="begin"/>
        </w:r>
        <w:r>
          <w:instrText xml:space="preserve"> PAGEREF _Toc25840460 \h </w:instrText>
        </w:r>
        <w:r>
          <w:fldChar w:fldCharType="separate"/>
        </w:r>
        <w:r w:rsidR="00D475BA">
          <w:t>127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1" w:history="1">
        <w:r w:rsidRPr="00363E2E">
          <w:t>179</w:t>
        </w:r>
        <w:r>
          <w:rPr>
            <w:rFonts w:asciiTheme="minorHAnsi" w:eastAsiaTheme="minorEastAsia" w:hAnsiTheme="minorHAnsi" w:cstheme="minorBidi"/>
            <w:sz w:val="22"/>
            <w:szCs w:val="22"/>
            <w:lang w:eastAsia="en-AU"/>
          </w:rPr>
          <w:tab/>
        </w:r>
        <w:r w:rsidRPr="00363E2E">
          <w:t>Review by adjudicator</w:t>
        </w:r>
        <w:r>
          <w:tab/>
        </w:r>
        <w:r>
          <w:fldChar w:fldCharType="begin"/>
        </w:r>
        <w:r>
          <w:instrText xml:space="preserve"> PAGEREF _Toc25840461 \h </w:instrText>
        </w:r>
        <w:r>
          <w:fldChar w:fldCharType="separate"/>
        </w:r>
        <w:r w:rsidR="00D475BA">
          <w:t>127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2" w:history="1">
        <w:r w:rsidRPr="00363E2E">
          <w:t>180</w:t>
        </w:r>
        <w:r>
          <w:rPr>
            <w:rFonts w:asciiTheme="minorHAnsi" w:eastAsiaTheme="minorEastAsia" w:hAnsiTheme="minorHAnsi" w:cstheme="minorBidi"/>
            <w:sz w:val="22"/>
            <w:szCs w:val="22"/>
            <w:lang w:eastAsia="en-AU"/>
          </w:rPr>
          <w:tab/>
        </w:r>
        <w:r w:rsidRPr="00363E2E">
          <w:t>Adjudicator’s powers after review</w:t>
        </w:r>
        <w:r>
          <w:tab/>
        </w:r>
        <w:r>
          <w:fldChar w:fldCharType="begin"/>
        </w:r>
        <w:r>
          <w:instrText xml:space="preserve"> PAGEREF _Toc25840462 \h </w:instrText>
        </w:r>
        <w:r>
          <w:fldChar w:fldCharType="separate"/>
        </w:r>
        <w:r w:rsidR="00D475BA">
          <w:t>128</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63" w:history="1">
        <w:r w:rsidR="002C382B" w:rsidRPr="00363E2E">
          <w:t>Division 10.3.5</w:t>
        </w:r>
        <w:r w:rsidR="002C382B">
          <w:rPr>
            <w:rFonts w:asciiTheme="minorHAnsi" w:eastAsiaTheme="minorEastAsia" w:hAnsiTheme="minorHAnsi" w:cstheme="minorBidi"/>
            <w:b w:val="0"/>
            <w:sz w:val="22"/>
            <w:szCs w:val="22"/>
            <w:lang w:eastAsia="en-AU"/>
          </w:rPr>
          <w:tab/>
        </w:r>
        <w:r w:rsidR="002C382B" w:rsidRPr="00363E2E">
          <w:t>Disciplinary action</w:t>
        </w:r>
        <w:r w:rsidR="002C382B" w:rsidRPr="002C382B">
          <w:rPr>
            <w:vanish/>
          </w:rPr>
          <w:tab/>
        </w:r>
        <w:r w:rsidR="002C382B" w:rsidRPr="002C382B">
          <w:rPr>
            <w:vanish/>
          </w:rPr>
          <w:fldChar w:fldCharType="begin"/>
        </w:r>
        <w:r w:rsidR="002C382B" w:rsidRPr="002C382B">
          <w:rPr>
            <w:vanish/>
          </w:rPr>
          <w:instrText xml:space="preserve"> PAGEREF _Toc25840463 \h </w:instrText>
        </w:r>
        <w:r w:rsidR="002C382B" w:rsidRPr="002C382B">
          <w:rPr>
            <w:vanish/>
          </w:rPr>
        </w:r>
        <w:r w:rsidR="002C382B" w:rsidRPr="002C382B">
          <w:rPr>
            <w:vanish/>
          </w:rPr>
          <w:fldChar w:fldCharType="separate"/>
        </w:r>
        <w:r w:rsidR="00D475BA">
          <w:rPr>
            <w:vanish/>
          </w:rPr>
          <w:t>129</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4" w:history="1">
        <w:r w:rsidRPr="00363E2E">
          <w:t>181</w:t>
        </w:r>
        <w:r>
          <w:rPr>
            <w:rFonts w:asciiTheme="minorHAnsi" w:eastAsiaTheme="minorEastAsia" w:hAnsiTheme="minorHAnsi" w:cstheme="minorBidi"/>
            <w:sz w:val="22"/>
            <w:szCs w:val="22"/>
            <w:lang w:eastAsia="en-AU"/>
          </w:rPr>
          <w:tab/>
        </w:r>
        <w:r w:rsidRPr="00363E2E">
          <w:t>Application—div 10.3.5</w:t>
        </w:r>
        <w:r>
          <w:tab/>
        </w:r>
        <w:r>
          <w:fldChar w:fldCharType="begin"/>
        </w:r>
        <w:r>
          <w:instrText xml:space="preserve"> PAGEREF _Toc25840464 \h </w:instrText>
        </w:r>
        <w:r>
          <w:fldChar w:fldCharType="separate"/>
        </w:r>
        <w:r w:rsidR="00D475BA">
          <w:t>129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5" w:history="1">
        <w:r w:rsidRPr="00363E2E">
          <w:t>182</w:t>
        </w:r>
        <w:r>
          <w:rPr>
            <w:rFonts w:asciiTheme="minorHAnsi" w:eastAsiaTheme="minorEastAsia" w:hAnsiTheme="minorHAnsi" w:cstheme="minorBidi"/>
            <w:sz w:val="22"/>
            <w:szCs w:val="22"/>
            <w:lang w:eastAsia="en-AU"/>
          </w:rPr>
          <w:tab/>
        </w:r>
        <w:r w:rsidRPr="00363E2E">
          <w:t xml:space="preserve">Meaning of </w:t>
        </w:r>
        <w:r w:rsidRPr="00363E2E">
          <w:rPr>
            <w:i/>
          </w:rPr>
          <w:t>relevant presiding officer</w:t>
        </w:r>
        <w:r w:rsidRPr="00363E2E">
          <w:t>—div 10.3.5</w:t>
        </w:r>
        <w:r>
          <w:tab/>
        </w:r>
        <w:r>
          <w:fldChar w:fldCharType="begin"/>
        </w:r>
        <w:r>
          <w:instrText xml:space="preserve"> PAGEREF _Toc25840465 \h </w:instrText>
        </w:r>
        <w:r>
          <w:fldChar w:fldCharType="separate"/>
        </w:r>
        <w:r w:rsidR="00D475BA">
          <w:t>129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6" w:history="1">
        <w:r w:rsidRPr="00363E2E">
          <w:t>183</w:t>
        </w:r>
        <w:r>
          <w:rPr>
            <w:rFonts w:asciiTheme="minorHAnsi" w:eastAsiaTheme="minorEastAsia" w:hAnsiTheme="minorHAnsi" w:cstheme="minorBidi"/>
            <w:sz w:val="22"/>
            <w:szCs w:val="22"/>
            <w:lang w:eastAsia="en-AU"/>
          </w:rPr>
          <w:tab/>
        </w:r>
        <w:r w:rsidRPr="00363E2E">
          <w:t>Disciplinary action by relevant presiding officer</w:t>
        </w:r>
        <w:r>
          <w:tab/>
        </w:r>
        <w:r>
          <w:fldChar w:fldCharType="begin"/>
        </w:r>
        <w:r>
          <w:instrText xml:space="preserve"> PAGEREF _Toc25840466 \h </w:instrText>
        </w:r>
        <w:r>
          <w:fldChar w:fldCharType="separate"/>
        </w:r>
        <w:r w:rsidR="00D475BA">
          <w:t>130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7" w:history="1">
        <w:r w:rsidRPr="00363E2E">
          <w:t>184</w:t>
        </w:r>
        <w:r>
          <w:rPr>
            <w:rFonts w:asciiTheme="minorHAnsi" w:eastAsiaTheme="minorEastAsia" w:hAnsiTheme="minorHAnsi" w:cstheme="minorBidi"/>
            <w:sz w:val="22"/>
            <w:szCs w:val="22"/>
            <w:lang w:eastAsia="en-AU"/>
          </w:rPr>
          <w:tab/>
        </w:r>
        <w:r w:rsidRPr="00363E2E">
          <w:t>Administrative penalties</w:t>
        </w:r>
        <w:r>
          <w:tab/>
        </w:r>
        <w:r>
          <w:fldChar w:fldCharType="begin"/>
        </w:r>
        <w:r>
          <w:instrText xml:space="preserve"> PAGEREF _Toc25840467 \h </w:instrText>
        </w:r>
        <w:r>
          <w:fldChar w:fldCharType="separate"/>
        </w:r>
        <w:r w:rsidR="00D475BA">
          <w:t>130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8" w:history="1">
        <w:r w:rsidRPr="00363E2E">
          <w:t>185</w:t>
        </w:r>
        <w:r>
          <w:rPr>
            <w:rFonts w:asciiTheme="minorHAnsi" w:eastAsiaTheme="minorEastAsia" w:hAnsiTheme="minorHAnsi" w:cstheme="minorBidi"/>
            <w:sz w:val="22"/>
            <w:szCs w:val="22"/>
            <w:lang w:eastAsia="en-AU"/>
          </w:rPr>
          <w:tab/>
        </w:r>
        <w:r w:rsidRPr="00363E2E">
          <w:t>Reparation</w:t>
        </w:r>
        <w:r>
          <w:tab/>
        </w:r>
        <w:r>
          <w:fldChar w:fldCharType="begin"/>
        </w:r>
        <w:r>
          <w:instrText xml:space="preserve"> PAGEREF _Toc25840468 \h </w:instrText>
        </w:r>
        <w:r>
          <w:fldChar w:fldCharType="separate"/>
        </w:r>
        <w:r w:rsidR="00D475BA">
          <w:t>131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69" w:history="1">
        <w:r w:rsidRPr="00363E2E">
          <w:t>186</w:t>
        </w:r>
        <w:r>
          <w:rPr>
            <w:rFonts w:asciiTheme="minorHAnsi" w:eastAsiaTheme="minorEastAsia" w:hAnsiTheme="minorHAnsi" w:cstheme="minorBidi"/>
            <w:sz w:val="22"/>
            <w:szCs w:val="22"/>
            <w:lang w:eastAsia="en-AU"/>
          </w:rPr>
          <w:tab/>
        </w:r>
        <w:r w:rsidRPr="00363E2E">
          <w:t>Maximum administrative penalties</w:t>
        </w:r>
        <w:r>
          <w:tab/>
        </w:r>
        <w:r>
          <w:fldChar w:fldCharType="begin"/>
        </w:r>
        <w:r>
          <w:instrText xml:space="preserve"> PAGEREF _Toc25840469 \h </w:instrText>
        </w:r>
        <w:r>
          <w:fldChar w:fldCharType="separate"/>
        </w:r>
        <w:r w:rsidR="00D475BA">
          <w:t>131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0" w:history="1">
        <w:r w:rsidRPr="00363E2E">
          <w:t>187</w:t>
        </w:r>
        <w:r>
          <w:rPr>
            <w:rFonts w:asciiTheme="minorHAnsi" w:eastAsiaTheme="minorEastAsia" w:hAnsiTheme="minorHAnsi" w:cstheme="minorBidi"/>
            <w:sz w:val="22"/>
            <w:szCs w:val="22"/>
            <w:lang w:eastAsia="en-AU"/>
          </w:rPr>
          <w:tab/>
        </w:r>
        <w:r w:rsidRPr="00363E2E">
          <w:t>Separate confinement conditions</w:t>
        </w:r>
        <w:r>
          <w:tab/>
        </w:r>
        <w:r>
          <w:fldChar w:fldCharType="begin"/>
        </w:r>
        <w:r>
          <w:instrText xml:space="preserve"> PAGEREF _Toc25840470 \h </w:instrText>
        </w:r>
        <w:r>
          <w:fldChar w:fldCharType="separate"/>
        </w:r>
        <w:r w:rsidR="00D475BA">
          <w:t>132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1" w:history="1">
        <w:r w:rsidRPr="00363E2E">
          <w:t>188</w:t>
        </w:r>
        <w:r>
          <w:rPr>
            <w:rFonts w:asciiTheme="minorHAnsi" w:eastAsiaTheme="minorEastAsia" w:hAnsiTheme="minorHAnsi" w:cstheme="minorBidi"/>
            <w:sz w:val="22"/>
            <w:szCs w:val="22"/>
            <w:lang w:eastAsia="en-AU"/>
          </w:rPr>
          <w:tab/>
        </w:r>
        <w:r w:rsidRPr="00363E2E">
          <w:t>Privileges and entitlements—impact of discipline</w:t>
        </w:r>
        <w:r>
          <w:tab/>
        </w:r>
        <w:r>
          <w:fldChar w:fldCharType="begin"/>
        </w:r>
        <w:r>
          <w:instrText xml:space="preserve"> PAGEREF _Toc25840471 \h </w:instrText>
        </w:r>
        <w:r>
          <w:fldChar w:fldCharType="separate"/>
        </w:r>
        <w:r w:rsidR="00D475BA">
          <w:t>132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2" w:history="1">
        <w:r w:rsidRPr="00363E2E">
          <w:t>189</w:t>
        </w:r>
        <w:r>
          <w:rPr>
            <w:rFonts w:asciiTheme="minorHAnsi" w:eastAsiaTheme="minorEastAsia" w:hAnsiTheme="minorHAnsi" w:cstheme="minorBidi"/>
            <w:sz w:val="22"/>
            <w:szCs w:val="22"/>
            <w:lang w:eastAsia="en-AU"/>
          </w:rPr>
          <w:tab/>
        </w:r>
        <w:r w:rsidRPr="00363E2E">
          <w:t>Record of disciplinary action</w:t>
        </w:r>
        <w:r>
          <w:tab/>
        </w:r>
        <w:r>
          <w:fldChar w:fldCharType="begin"/>
        </w:r>
        <w:r>
          <w:instrText xml:space="preserve"> PAGEREF _Toc25840472 \h </w:instrText>
        </w:r>
        <w:r>
          <w:fldChar w:fldCharType="separate"/>
        </w:r>
        <w:r w:rsidR="00D475BA">
          <w:t>132</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473" w:history="1">
        <w:r w:rsidR="002C382B" w:rsidRPr="00363E2E">
          <w:t>Chapter 11</w:t>
        </w:r>
        <w:r w:rsidR="002C382B">
          <w:rPr>
            <w:rFonts w:asciiTheme="minorHAnsi" w:eastAsiaTheme="minorEastAsia" w:hAnsiTheme="minorHAnsi" w:cstheme="minorBidi"/>
            <w:b w:val="0"/>
            <w:sz w:val="22"/>
            <w:szCs w:val="22"/>
            <w:lang w:eastAsia="en-AU"/>
          </w:rPr>
          <w:tab/>
        </w:r>
        <w:r w:rsidR="002C382B" w:rsidRPr="00363E2E">
          <w:t>Disciplinary inquiries</w:t>
        </w:r>
        <w:r w:rsidR="002C382B" w:rsidRPr="002C382B">
          <w:rPr>
            <w:vanish/>
          </w:rPr>
          <w:tab/>
        </w:r>
        <w:r w:rsidR="002C382B" w:rsidRPr="002C382B">
          <w:rPr>
            <w:vanish/>
          </w:rPr>
          <w:fldChar w:fldCharType="begin"/>
        </w:r>
        <w:r w:rsidR="002C382B" w:rsidRPr="002C382B">
          <w:rPr>
            <w:vanish/>
          </w:rPr>
          <w:instrText xml:space="preserve"> PAGEREF _Toc25840473 \h </w:instrText>
        </w:r>
        <w:r w:rsidR="002C382B" w:rsidRPr="002C382B">
          <w:rPr>
            <w:vanish/>
          </w:rPr>
        </w:r>
        <w:r w:rsidR="002C382B" w:rsidRPr="002C382B">
          <w:rPr>
            <w:vanish/>
          </w:rPr>
          <w:fldChar w:fldCharType="separate"/>
        </w:r>
        <w:r w:rsidR="00D475BA">
          <w:rPr>
            <w:vanish/>
          </w:rPr>
          <w:t>134</w:t>
        </w:r>
        <w:r w:rsidR="002C382B" w:rsidRPr="002C382B">
          <w:rPr>
            <w:vanish/>
          </w:rP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74" w:history="1">
        <w:r w:rsidR="002C382B" w:rsidRPr="00363E2E">
          <w:t>Part 11.1</w:t>
        </w:r>
        <w:r w:rsidR="002C382B">
          <w:rPr>
            <w:rFonts w:asciiTheme="minorHAnsi" w:eastAsiaTheme="minorEastAsia" w:hAnsiTheme="minorHAnsi" w:cstheme="minorBidi"/>
            <w:b w:val="0"/>
            <w:sz w:val="22"/>
            <w:szCs w:val="22"/>
            <w:lang w:eastAsia="en-AU"/>
          </w:rPr>
          <w:tab/>
        </w:r>
        <w:r w:rsidR="002C382B" w:rsidRPr="00363E2E">
          <w:t>Conduct of disciplinary inquiries—general</w:t>
        </w:r>
        <w:r w:rsidR="002C382B" w:rsidRPr="002C382B">
          <w:rPr>
            <w:vanish/>
          </w:rPr>
          <w:tab/>
        </w:r>
        <w:r w:rsidR="002C382B" w:rsidRPr="002C382B">
          <w:rPr>
            <w:vanish/>
          </w:rPr>
          <w:fldChar w:fldCharType="begin"/>
        </w:r>
        <w:r w:rsidR="002C382B" w:rsidRPr="002C382B">
          <w:rPr>
            <w:vanish/>
          </w:rPr>
          <w:instrText xml:space="preserve"> PAGEREF _Toc25840474 \h </w:instrText>
        </w:r>
        <w:r w:rsidR="002C382B" w:rsidRPr="002C382B">
          <w:rPr>
            <w:vanish/>
          </w:rPr>
        </w:r>
        <w:r w:rsidR="002C382B" w:rsidRPr="002C382B">
          <w:rPr>
            <w:vanish/>
          </w:rPr>
          <w:fldChar w:fldCharType="separate"/>
        </w:r>
        <w:r w:rsidR="00D475BA">
          <w:rPr>
            <w:vanish/>
          </w:rPr>
          <w:t>134</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5" w:history="1">
        <w:r w:rsidRPr="00363E2E">
          <w:t>190</w:t>
        </w:r>
        <w:r>
          <w:rPr>
            <w:rFonts w:asciiTheme="minorHAnsi" w:eastAsiaTheme="minorEastAsia" w:hAnsiTheme="minorHAnsi" w:cstheme="minorBidi"/>
            <w:sz w:val="22"/>
            <w:szCs w:val="22"/>
            <w:lang w:eastAsia="en-AU"/>
          </w:rPr>
          <w:tab/>
        </w:r>
        <w:r w:rsidRPr="00363E2E">
          <w:t>Application—ch 11</w:t>
        </w:r>
        <w:r>
          <w:tab/>
        </w:r>
        <w:r>
          <w:fldChar w:fldCharType="begin"/>
        </w:r>
        <w:r>
          <w:instrText xml:space="preserve"> PAGEREF _Toc25840475 \h </w:instrText>
        </w:r>
        <w:r>
          <w:fldChar w:fldCharType="separate"/>
        </w:r>
        <w:r w:rsidR="00D475BA">
          <w:t>134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6" w:history="1">
        <w:r w:rsidRPr="00363E2E">
          <w:t>191</w:t>
        </w:r>
        <w:r>
          <w:rPr>
            <w:rFonts w:asciiTheme="minorHAnsi" w:eastAsiaTheme="minorEastAsia" w:hAnsiTheme="minorHAnsi" w:cstheme="minorBidi"/>
            <w:sz w:val="22"/>
            <w:szCs w:val="22"/>
            <w:lang w:eastAsia="en-AU"/>
          </w:rPr>
          <w:tab/>
        </w:r>
        <w:r w:rsidRPr="00363E2E">
          <w:t xml:space="preserve">Meaning of </w:t>
        </w:r>
        <w:r w:rsidRPr="00363E2E">
          <w:rPr>
            <w:i/>
          </w:rPr>
          <w:t>presiding officer—</w:t>
        </w:r>
        <w:r w:rsidRPr="00363E2E">
          <w:t>ch 11</w:t>
        </w:r>
        <w:r>
          <w:tab/>
        </w:r>
        <w:r>
          <w:fldChar w:fldCharType="begin"/>
        </w:r>
        <w:r>
          <w:instrText xml:space="preserve"> PAGEREF _Toc25840476 \h </w:instrText>
        </w:r>
        <w:r>
          <w:fldChar w:fldCharType="separate"/>
        </w:r>
        <w:r w:rsidR="00D475BA">
          <w:t>134</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77" w:history="1">
        <w:r w:rsidR="002C382B" w:rsidRPr="00363E2E">
          <w:t>Part 11.2</w:t>
        </w:r>
        <w:r w:rsidR="002C382B">
          <w:rPr>
            <w:rFonts w:asciiTheme="minorHAnsi" w:eastAsiaTheme="minorEastAsia" w:hAnsiTheme="minorHAnsi" w:cstheme="minorBidi"/>
            <w:b w:val="0"/>
            <w:sz w:val="22"/>
            <w:szCs w:val="22"/>
            <w:lang w:eastAsia="en-AU"/>
          </w:rPr>
          <w:tab/>
        </w:r>
        <w:r w:rsidR="002C382B" w:rsidRPr="00363E2E">
          <w:t>Disciplinary inquiry procedures</w:t>
        </w:r>
        <w:r w:rsidR="002C382B" w:rsidRPr="002C382B">
          <w:rPr>
            <w:vanish/>
          </w:rPr>
          <w:tab/>
        </w:r>
        <w:r w:rsidR="002C382B" w:rsidRPr="002C382B">
          <w:rPr>
            <w:vanish/>
          </w:rPr>
          <w:fldChar w:fldCharType="begin"/>
        </w:r>
        <w:r w:rsidR="002C382B" w:rsidRPr="002C382B">
          <w:rPr>
            <w:vanish/>
          </w:rPr>
          <w:instrText xml:space="preserve"> PAGEREF _Toc25840477 \h </w:instrText>
        </w:r>
        <w:r w:rsidR="002C382B" w:rsidRPr="002C382B">
          <w:rPr>
            <w:vanish/>
          </w:rPr>
        </w:r>
        <w:r w:rsidR="002C382B" w:rsidRPr="002C382B">
          <w:rPr>
            <w:vanish/>
          </w:rPr>
          <w:fldChar w:fldCharType="separate"/>
        </w:r>
        <w:r w:rsidR="00D475BA">
          <w:rPr>
            <w:vanish/>
          </w:rPr>
          <w:t>135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8" w:history="1">
        <w:r w:rsidRPr="00363E2E">
          <w:t>192</w:t>
        </w:r>
        <w:r>
          <w:rPr>
            <w:rFonts w:asciiTheme="minorHAnsi" w:eastAsiaTheme="minorEastAsia" w:hAnsiTheme="minorHAnsi" w:cstheme="minorBidi"/>
            <w:sz w:val="22"/>
            <w:szCs w:val="22"/>
            <w:lang w:eastAsia="en-AU"/>
          </w:rPr>
          <w:tab/>
        </w:r>
        <w:r w:rsidRPr="00363E2E">
          <w:t>Nature of disciplinary inquiries</w:t>
        </w:r>
        <w:r>
          <w:tab/>
        </w:r>
        <w:r>
          <w:fldChar w:fldCharType="begin"/>
        </w:r>
        <w:r>
          <w:instrText xml:space="preserve"> PAGEREF _Toc25840478 \h </w:instrText>
        </w:r>
        <w:r>
          <w:fldChar w:fldCharType="separate"/>
        </w:r>
        <w:r w:rsidR="00D475BA">
          <w:t>135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79" w:history="1">
        <w:r w:rsidRPr="00363E2E">
          <w:t>193</w:t>
        </w:r>
        <w:r>
          <w:rPr>
            <w:rFonts w:asciiTheme="minorHAnsi" w:eastAsiaTheme="minorEastAsia" w:hAnsiTheme="minorHAnsi" w:cstheme="minorBidi"/>
            <w:sz w:val="22"/>
            <w:szCs w:val="22"/>
            <w:lang w:eastAsia="en-AU"/>
          </w:rPr>
          <w:tab/>
        </w:r>
        <w:r w:rsidRPr="00363E2E">
          <w:rPr>
            <w:rFonts w:cs="Arial"/>
          </w:rPr>
          <w:t>Application of Criminal Code, ch 7</w:t>
        </w:r>
        <w:r>
          <w:tab/>
        </w:r>
        <w:r>
          <w:fldChar w:fldCharType="begin"/>
        </w:r>
        <w:r>
          <w:instrText xml:space="preserve"> PAGEREF _Toc25840479 \h </w:instrText>
        </w:r>
        <w:r>
          <w:fldChar w:fldCharType="separate"/>
        </w:r>
        <w:r w:rsidR="00D475BA">
          <w:t>135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0" w:history="1">
        <w:r w:rsidRPr="00363E2E">
          <w:t>194</w:t>
        </w:r>
        <w:r>
          <w:rPr>
            <w:rFonts w:asciiTheme="minorHAnsi" w:eastAsiaTheme="minorEastAsia" w:hAnsiTheme="minorHAnsi" w:cstheme="minorBidi"/>
            <w:sz w:val="22"/>
            <w:szCs w:val="22"/>
            <w:lang w:eastAsia="en-AU"/>
          </w:rPr>
          <w:tab/>
        </w:r>
        <w:r w:rsidRPr="00363E2E">
          <w:rPr>
            <w:rFonts w:cs="Arial"/>
          </w:rPr>
          <w:t>Notice of disciplinary inquiry etc</w:t>
        </w:r>
        <w:r>
          <w:tab/>
        </w:r>
        <w:r>
          <w:fldChar w:fldCharType="begin"/>
        </w:r>
        <w:r>
          <w:instrText xml:space="preserve"> PAGEREF _Toc25840480 \h </w:instrText>
        </w:r>
        <w:r>
          <w:fldChar w:fldCharType="separate"/>
        </w:r>
        <w:r w:rsidR="00D475BA">
          <w:t>135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1" w:history="1">
        <w:r w:rsidRPr="00363E2E">
          <w:t>195</w:t>
        </w:r>
        <w:r>
          <w:rPr>
            <w:rFonts w:asciiTheme="minorHAnsi" w:eastAsiaTheme="minorEastAsia" w:hAnsiTheme="minorHAnsi" w:cstheme="minorBidi"/>
            <w:sz w:val="22"/>
            <w:szCs w:val="22"/>
            <w:lang w:eastAsia="en-AU"/>
          </w:rPr>
          <w:tab/>
        </w:r>
        <w:r w:rsidRPr="00363E2E">
          <w:t>Conduct of disciplinary inquiries</w:t>
        </w:r>
        <w:r>
          <w:tab/>
        </w:r>
        <w:r>
          <w:fldChar w:fldCharType="begin"/>
        </w:r>
        <w:r>
          <w:instrText xml:space="preserve"> PAGEREF _Toc25840481 \h </w:instrText>
        </w:r>
        <w:r>
          <w:fldChar w:fldCharType="separate"/>
        </w:r>
        <w:r w:rsidR="00D475BA">
          <w:t>136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2" w:history="1">
        <w:r w:rsidRPr="00363E2E">
          <w:t>196</w:t>
        </w:r>
        <w:r>
          <w:rPr>
            <w:rFonts w:asciiTheme="minorHAnsi" w:eastAsiaTheme="minorEastAsia" w:hAnsiTheme="minorHAnsi" w:cstheme="minorBidi"/>
            <w:sz w:val="22"/>
            <w:szCs w:val="22"/>
            <w:lang w:eastAsia="en-AU"/>
          </w:rPr>
          <w:tab/>
        </w:r>
        <w:r w:rsidRPr="00363E2E">
          <w:rPr>
            <w:rFonts w:cs="Arial"/>
          </w:rPr>
          <w:t>Presiding officer may require official r</w:t>
        </w:r>
        <w:r w:rsidRPr="00363E2E">
          <w:t>eports</w:t>
        </w:r>
        <w:r>
          <w:tab/>
        </w:r>
        <w:r>
          <w:fldChar w:fldCharType="begin"/>
        </w:r>
        <w:r>
          <w:instrText xml:space="preserve"> PAGEREF _Toc25840482 \h </w:instrText>
        </w:r>
        <w:r>
          <w:fldChar w:fldCharType="separate"/>
        </w:r>
        <w:r w:rsidR="00D475BA">
          <w:t>136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3" w:history="1">
        <w:r w:rsidRPr="00363E2E">
          <w:t>197</w:t>
        </w:r>
        <w:r>
          <w:rPr>
            <w:rFonts w:asciiTheme="minorHAnsi" w:eastAsiaTheme="minorEastAsia" w:hAnsiTheme="minorHAnsi" w:cstheme="minorBidi"/>
            <w:sz w:val="22"/>
            <w:szCs w:val="22"/>
            <w:lang w:eastAsia="en-AU"/>
          </w:rPr>
          <w:tab/>
        </w:r>
        <w:r w:rsidRPr="00363E2E">
          <w:rPr>
            <w:rFonts w:cs="Arial"/>
          </w:rPr>
          <w:t>Presiding officer may require information and documents</w:t>
        </w:r>
        <w:r>
          <w:tab/>
        </w:r>
        <w:r>
          <w:fldChar w:fldCharType="begin"/>
        </w:r>
        <w:r>
          <w:instrText xml:space="preserve"> PAGEREF _Toc25840483 \h </w:instrText>
        </w:r>
        <w:r>
          <w:fldChar w:fldCharType="separate"/>
        </w:r>
        <w:r w:rsidR="00D475BA">
          <w:t>137</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4" w:history="1">
        <w:r w:rsidRPr="00363E2E">
          <w:t>198</w:t>
        </w:r>
        <w:r>
          <w:rPr>
            <w:rFonts w:asciiTheme="minorHAnsi" w:eastAsiaTheme="minorEastAsia" w:hAnsiTheme="minorHAnsi" w:cstheme="minorBidi"/>
            <w:sz w:val="22"/>
            <w:szCs w:val="22"/>
            <w:lang w:eastAsia="en-AU"/>
          </w:rPr>
          <w:tab/>
        </w:r>
        <w:r w:rsidRPr="00363E2E">
          <w:rPr>
            <w:rFonts w:cs="Arial"/>
          </w:rPr>
          <w:t>Possession of inquiry documents etc</w:t>
        </w:r>
        <w:r>
          <w:tab/>
        </w:r>
        <w:r>
          <w:fldChar w:fldCharType="begin"/>
        </w:r>
        <w:r>
          <w:instrText xml:space="preserve"> PAGEREF _Toc25840484 \h </w:instrText>
        </w:r>
        <w:r>
          <w:fldChar w:fldCharType="separate"/>
        </w:r>
        <w:r w:rsidR="00D475BA">
          <w:t>138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5" w:history="1">
        <w:r w:rsidRPr="00363E2E">
          <w:t>199</w:t>
        </w:r>
        <w:r>
          <w:rPr>
            <w:rFonts w:asciiTheme="minorHAnsi" w:eastAsiaTheme="minorEastAsia" w:hAnsiTheme="minorHAnsi" w:cstheme="minorBidi"/>
            <w:sz w:val="22"/>
            <w:szCs w:val="22"/>
            <w:lang w:eastAsia="en-AU"/>
          </w:rPr>
          <w:tab/>
        </w:r>
        <w:r w:rsidRPr="00363E2E">
          <w:t>Record of inquiry</w:t>
        </w:r>
        <w:r>
          <w:tab/>
        </w:r>
        <w:r>
          <w:fldChar w:fldCharType="begin"/>
        </w:r>
        <w:r>
          <w:instrText xml:space="preserve"> PAGEREF _Toc25840485 \h </w:instrText>
        </w:r>
        <w:r>
          <w:fldChar w:fldCharType="separate"/>
        </w:r>
        <w:r w:rsidR="00D475BA">
          <w:t>138</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86" w:history="1">
        <w:r w:rsidR="002C382B" w:rsidRPr="00363E2E">
          <w:t>Part 11.3</w:t>
        </w:r>
        <w:r w:rsidR="002C382B">
          <w:rPr>
            <w:rFonts w:asciiTheme="minorHAnsi" w:eastAsiaTheme="minorEastAsia" w:hAnsiTheme="minorHAnsi" w:cstheme="minorBidi"/>
            <w:b w:val="0"/>
            <w:sz w:val="22"/>
            <w:szCs w:val="22"/>
            <w:lang w:eastAsia="en-AU"/>
          </w:rPr>
          <w:tab/>
        </w:r>
        <w:r w:rsidR="002C382B" w:rsidRPr="00363E2E">
          <w:t>Disciplinary hearing procedures</w:t>
        </w:r>
        <w:r w:rsidR="002C382B" w:rsidRPr="002C382B">
          <w:rPr>
            <w:vanish/>
          </w:rPr>
          <w:tab/>
        </w:r>
        <w:r w:rsidR="002C382B" w:rsidRPr="002C382B">
          <w:rPr>
            <w:vanish/>
          </w:rPr>
          <w:fldChar w:fldCharType="begin"/>
        </w:r>
        <w:r w:rsidR="002C382B" w:rsidRPr="002C382B">
          <w:rPr>
            <w:vanish/>
          </w:rPr>
          <w:instrText xml:space="preserve"> PAGEREF _Toc25840486 \h </w:instrText>
        </w:r>
        <w:r w:rsidR="002C382B" w:rsidRPr="002C382B">
          <w:rPr>
            <w:vanish/>
          </w:rPr>
        </w:r>
        <w:r w:rsidR="002C382B" w:rsidRPr="002C382B">
          <w:rPr>
            <w:vanish/>
          </w:rPr>
          <w:fldChar w:fldCharType="separate"/>
        </w:r>
        <w:r w:rsidR="00D475BA">
          <w:rPr>
            <w:vanish/>
          </w:rPr>
          <w:t>139</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7" w:history="1">
        <w:r w:rsidRPr="00363E2E">
          <w:t>200</w:t>
        </w:r>
        <w:r>
          <w:rPr>
            <w:rFonts w:asciiTheme="minorHAnsi" w:eastAsiaTheme="minorEastAsia" w:hAnsiTheme="minorHAnsi" w:cstheme="minorBidi"/>
            <w:sz w:val="22"/>
            <w:szCs w:val="22"/>
            <w:lang w:eastAsia="en-AU"/>
          </w:rPr>
          <w:tab/>
        </w:r>
        <w:r w:rsidRPr="00363E2E">
          <w:t>Notice of disciplinary hearing</w:t>
        </w:r>
        <w:r>
          <w:tab/>
        </w:r>
        <w:r>
          <w:fldChar w:fldCharType="begin"/>
        </w:r>
        <w:r>
          <w:instrText xml:space="preserve"> PAGEREF _Toc25840487 \h </w:instrText>
        </w:r>
        <w:r>
          <w:fldChar w:fldCharType="separate"/>
        </w:r>
        <w:r w:rsidR="00D475BA">
          <w:t>139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8" w:history="1">
        <w:r w:rsidRPr="00363E2E">
          <w:t>201</w:t>
        </w:r>
        <w:r>
          <w:rPr>
            <w:rFonts w:asciiTheme="minorHAnsi" w:eastAsiaTheme="minorEastAsia" w:hAnsiTheme="minorHAnsi" w:cstheme="minorBidi"/>
            <w:sz w:val="22"/>
            <w:szCs w:val="22"/>
            <w:lang w:eastAsia="en-AU"/>
          </w:rPr>
          <w:tab/>
        </w:r>
        <w:r w:rsidRPr="00363E2E">
          <w:t>Appearance at disciplinary hearing</w:t>
        </w:r>
        <w:r>
          <w:tab/>
        </w:r>
        <w:r>
          <w:fldChar w:fldCharType="begin"/>
        </w:r>
        <w:r>
          <w:instrText xml:space="preserve"> PAGEREF _Toc25840488 \h </w:instrText>
        </w:r>
        <w:r>
          <w:fldChar w:fldCharType="separate"/>
        </w:r>
        <w:r w:rsidR="00D475BA">
          <w:t>139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89" w:history="1">
        <w:r w:rsidRPr="00363E2E">
          <w:t>202</w:t>
        </w:r>
        <w:r>
          <w:rPr>
            <w:rFonts w:asciiTheme="minorHAnsi" w:eastAsiaTheme="minorEastAsia" w:hAnsiTheme="minorHAnsi" w:cstheme="minorBidi"/>
            <w:sz w:val="22"/>
            <w:szCs w:val="22"/>
            <w:lang w:eastAsia="en-AU"/>
          </w:rPr>
          <w:tab/>
        </w:r>
        <w:r w:rsidRPr="00363E2E">
          <w:t>Rights of accused at disciplinary hearing</w:t>
        </w:r>
        <w:r>
          <w:tab/>
        </w:r>
        <w:r>
          <w:fldChar w:fldCharType="begin"/>
        </w:r>
        <w:r>
          <w:instrText xml:space="preserve"> PAGEREF _Toc25840489 \h </w:instrText>
        </w:r>
        <w:r>
          <w:fldChar w:fldCharType="separate"/>
        </w:r>
        <w:r w:rsidR="00D475BA">
          <w:t>140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90" w:history="1">
        <w:r w:rsidRPr="00363E2E">
          <w:t>203</w:t>
        </w:r>
        <w:r>
          <w:rPr>
            <w:rFonts w:asciiTheme="minorHAnsi" w:eastAsiaTheme="minorEastAsia" w:hAnsiTheme="minorHAnsi" w:cstheme="minorBidi"/>
            <w:sz w:val="22"/>
            <w:szCs w:val="22"/>
            <w:lang w:eastAsia="en-AU"/>
          </w:rPr>
          <w:tab/>
        </w:r>
        <w:r w:rsidRPr="00363E2E">
          <w:t>Appearance at disciplinary hearing—audiovisual or audio link</w:t>
        </w:r>
        <w:r>
          <w:tab/>
        </w:r>
        <w:r>
          <w:fldChar w:fldCharType="begin"/>
        </w:r>
        <w:r>
          <w:instrText xml:space="preserve"> PAGEREF _Toc25840490 \h </w:instrText>
        </w:r>
        <w:r>
          <w:fldChar w:fldCharType="separate"/>
        </w:r>
        <w:r w:rsidR="00D475BA">
          <w:t>141</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491" w:history="1">
        <w:r w:rsidR="002C382B" w:rsidRPr="00363E2E">
          <w:t>Chapter 12</w:t>
        </w:r>
        <w:r w:rsidR="002C382B">
          <w:rPr>
            <w:rFonts w:asciiTheme="minorHAnsi" w:eastAsiaTheme="minorEastAsia" w:hAnsiTheme="minorHAnsi" w:cstheme="minorBidi"/>
            <w:b w:val="0"/>
            <w:sz w:val="22"/>
            <w:szCs w:val="22"/>
            <w:lang w:eastAsia="en-AU"/>
          </w:rPr>
          <w:tab/>
        </w:r>
        <w:r w:rsidR="002C382B" w:rsidRPr="00363E2E">
          <w:t>Full-time detainees—leave</w:t>
        </w:r>
        <w:r w:rsidR="002C382B" w:rsidRPr="002C382B">
          <w:rPr>
            <w:vanish/>
          </w:rPr>
          <w:tab/>
        </w:r>
        <w:r w:rsidR="002C382B" w:rsidRPr="002C382B">
          <w:rPr>
            <w:vanish/>
          </w:rPr>
          <w:fldChar w:fldCharType="begin"/>
        </w:r>
        <w:r w:rsidR="002C382B" w:rsidRPr="002C382B">
          <w:rPr>
            <w:vanish/>
          </w:rPr>
          <w:instrText xml:space="preserve"> PAGEREF _Toc25840491 \h </w:instrText>
        </w:r>
        <w:r w:rsidR="002C382B" w:rsidRPr="002C382B">
          <w:rPr>
            <w:vanish/>
          </w:rPr>
        </w:r>
        <w:r w:rsidR="002C382B" w:rsidRPr="002C382B">
          <w:rPr>
            <w:vanish/>
          </w:rPr>
          <w:fldChar w:fldCharType="separate"/>
        </w:r>
        <w:r w:rsidR="00D475BA">
          <w:rPr>
            <w:vanish/>
          </w:rPr>
          <w:t>143</w:t>
        </w:r>
        <w:r w:rsidR="002C382B" w:rsidRPr="002C382B">
          <w:rPr>
            <w:vanish/>
          </w:rP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92" w:history="1">
        <w:r w:rsidR="002C382B" w:rsidRPr="00363E2E">
          <w:t>Part 12.1</w:t>
        </w:r>
        <w:r w:rsidR="002C382B">
          <w:rPr>
            <w:rFonts w:asciiTheme="minorHAnsi" w:eastAsiaTheme="minorEastAsia" w:hAnsiTheme="minorHAnsi" w:cstheme="minorBidi"/>
            <w:b w:val="0"/>
            <w:sz w:val="22"/>
            <w:szCs w:val="22"/>
            <w:lang w:eastAsia="en-AU"/>
          </w:rPr>
          <w:tab/>
        </w:r>
        <w:r w:rsidR="002C382B" w:rsidRPr="00363E2E">
          <w:t>Local leave</w:t>
        </w:r>
        <w:r w:rsidR="002C382B" w:rsidRPr="002C382B">
          <w:rPr>
            <w:vanish/>
          </w:rPr>
          <w:tab/>
        </w:r>
        <w:r w:rsidR="002C382B" w:rsidRPr="002C382B">
          <w:rPr>
            <w:vanish/>
          </w:rPr>
          <w:fldChar w:fldCharType="begin"/>
        </w:r>
        <w:r w:rsidR="002C382B" w:rsidRPr="002C382B">
          <w:rPr>
            <w:vanish/>
          </w:rPr>
          <w:instrText xml:space="preserve"> PAGEREF _Toc25840492 \h </w:instrText>
        </w:r>
        <w:r w:rsidR="002C382B" w:rsidRPr="002C382B">
          <w:rPr>
            <w:vanish/>
          </w:rPr>
        </w:r>
        <w:r w:rsidR="002C382B" w:rsidRPr="002C382B">
          <w:rPr>
            <w:vanish/>
          </w:rPr>
          <w:fldChar w:fldCharType="separate"/>
        </w:r>
        <w:r w:rsidR="00D475BA">
          <w:rPr>
            <w:vanish/>
          </w:rPr>
          <w:t>143</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93" w:history="1">
        <w:r w:rsidRPr="00363E2E">
          <w:t>204</w:t>
        </w:r>
        <w:r>
          <w:rPr>
            <w:rFonts w:asciiTheme="minorHAnsi" w:eastAsiaTheme="minorEastAsia" w:hAnsiTheme="minorHAnsi" w:cstheme="minorBidi"/>
            <w:sz w:val="22"/>
            <w:szCs w:val="22"/>
            <w:lang w:eastAsia="en-AU"/>
          </w:rPr>
          <w:tab/>
        </w:r>
        <w:r w:rsidRPr="00363E2E">
          <w:t>Local leave directions</w:t>
        </w:r>
        <w:r>
          <w:tab/>
        </w:r>
        <w:r>
          <w:fldChar w:fldCharType="begin"/>
        </w:r>
        <w:r>
          <w:instrText xml:space="preserve"> PAGEREF _Toc25840493 \h </w:instrText>
        </w:r>
        <w:r>
          <w:fldChar w:fldCharType="separate"/>
        </w:r>
        <w:r w:rsidR="00D475BA">
          <w:t>143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94" w:history="1">
        <w:r w:rsidRPr="00363E2E">
          <w:t>205</w:t>
        </w:r>
        <w:r>
          <w:rPr>
            <w:rFonts w:asciiTheme="minorHAnsi" w:eastAsiaTheme="minorEastAsia" w:hAnsiTheme="minorHAnsi" w:cstheme="minorBidi"/>
            <w:sz w:val="22"/>
            <w:szCs w:val="22"/>
            <w:lang w:eastAsia="en-AU"/>
          </w:rPr>
          <w:tab/>
        </w:r>
        <w:r w:rsidRPr="00363E2E">
          <w:t>Local leave permits</w:t>
        </w:r>
        <w:r>
          <w:tab/>
        </w:r>
        <w:r>
          <w:fldChar w:fldCharType="begin"/>
        </w:r>
        <w:r>
          <w:instrText xml:space="preserve"> PAGEREF _Toc25840494 \h </w:instrText>
        </w:r>
        <w:r>
          <w:fldChar w:fldCharType="separate"/>
        </w:r>
        <w:r w:rsidR="00D475BA">
          <w:t>144</w:t>
        </w:r>
        <w:r>
          <w:fldChar w:fldCharType="end"/>
        </w:r>
      </w:hyperlink>
    </w:p>
    <w:p w:rsidR="002C382B" w:rsidRDefault="002C41D0">
      <w:pPr>
        <w:pStyle w:val="TOC2"/>
        <w:rPr>
          <w:rFonts w:asciiTheme="minorHAnsi" w:eastAsiaTheme="minorEastAsia" w:hAnsiTheme="minorHAnsi" w:cstheme="minorBidi"/>
          <w:b w:val="0"/>
          <w:sz w:val="22"/>
          <w:szCs w:val="22"/>
          <w:lang w:eastAsia="en-AU"/>
        </w:rPr>
      </w:pPr>
      <w:hyperlink w:anchor="_Toc25840495" w:history="1">
        <w:r w:rsidR="002C382B" w:rsidRPr="00363E2E">
          <w:t>Part 12.2</w:t>
        </w:r>
        <w:r w:rsidR="002C382B">
          <w:rPr>
            <w:rFonts w:asciiTheme="minorHAnsi" w:eastAsiaTheme="minorEastAsia" w:hAnsiTheme="minorHAnsi" w:cstheme="minorBidi"/>
            <w:b w:val="0"/>
            <w:sz w:val="22"/>
            <w:szCs w:val="22"/>
            <w:lang w:eastAsia="en-AU"/>
          </w:rPr>
          <w:tab/>
        </w:r>
        <w:r w:rsidR="002C382B" w:rsidRPr="00363E2E">
          <w:t>Interstate leave</w:t>
        </w:r>
        <w:r w:rsidR="002C382B" w:rsidRPr="002C382B">
          <w:rPr>
            <w:vanish/>
          </w:rPr>
          <w:tab/>
        </w:r>
        <w:r w:rsidR="002C382B" w:rsidRPr="002C382B">
          <w:rPr>
            <w:vanish/>
          </w:rPr>
          <w:fldChar w:fldCharType="begin"/>
        </w:r>
        <w:r w:rsidR="002C382B" w:rsidRPr="002C382B">
          <w:rPr>
            <w:vanish/>
          </w:rPr>
          <w:instrText xml:space="preserve"> PAGEREF _Toc25840495 \h </w:instrText>
        </w:r>
        <w:r w:rsidR="002C382B" w:rsidRPr="002C382B">
          <w:rPr>
            <w:vanish/>
          </w:rPr>
        </w:r>
        <w:r w:rsidR="002C382B" w:rsidRPr="002C382B">
          <w:rPr>
            <w:vanish/>
          </w:rPr>
          <w:fldChar w:fldCharType="separate"/>
        </w:r>
        <w:r w:rsidR="00D475BA">
          <w:rPr>
            <w:vanish/>
          </w:rPr>
          <w:t>145</w:t>
        </w:r>
        <w:r w:rsidR="002C382B" w:rsidRPr="002C382B">
          <w:rPr>
            <w:vanish/>
          </w:rP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96" w:history="1">
        <w:r w:rsidR="002C382B" w:rsidRPr="00363E2E">
          <w:t>Division 12.2.1</w:t>
        </w:r>
        <w:r w:rsidR="002C382B">
          <w:rPr>
            <w:rFonts w:asciiTheme="minorHAnsi" w:eastAsiaTheme="minorEastAsia" w:hAnsiTheme="minorHAnsi" w:cstheme="minorBidi"/>
            <w:b w:val="0"/>
            <w:sz w:val="22"/>
            <w:szCs w:val="22"/>
            <w:lang w:eastAsia="en-AU"/>
          </w:rPr>
          <w:tab/>
        </w:r>
        <w:r w:rsidR="002C382B" w:rsidRPr="00363E2E">
          <w:t>General</w:t>
        </w:r>
        <w:r w:rsidR="002C382B" w:rsidRPr="002C382B">
          <w:rPr>
            <w:vanish/>
          </w:rPr>
          <w:tab/>
        </w:r>
        <w:r w:rsidR="002C382B" w:rsidRPr="002C382B">
          <w:rPr>
            <w:vanish/>
          </w:rPr>
          <w:fldChar w:fldCharType="begin"/>
        </w:r>
        <w:r w:rsidR="002C382B" w:rsidRPr="002C382B">
          <w:rPr>
            <w:vanish/>
          </w:rPr>
          <w:instrText xml:space="preserve"> PAGEREF _Toc25840496 \h </w:instrText>
        </w:r>
        <w:r w:rsidR="002C382B" w:rsidRPr="002C382B">
          <w:rPr>
            <w:vanish/>
          </w:rPr>
        </w:r>
        <w:r w:rsidR="002C382B" w:rsidRPr="002C382B">
          <w:rPr>
            <w:vanish/>
          </w:rPr>
          <w:fldChar w:fldCharType="separate"/>
        </w:r>
        <w:r w:rsidR="00D475BA">
          <w:rPr>
            <w:vanish/>
          </w:rPr>
          <w:t>145</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97" w:history="1">
        <w:r w:rsidRPr="00363E2E">
          <w:t>206</w:t>
        </w:r>
        <w:r>
          <w:rPr>
            <w:rFonts w:asciiTheme="minorHAnsi" w:eastAsiaTheme="minorEastAsia" w:hAnsiTheme="minorHAnsi" w:cstheme="minorBidi"/>
            <w:sz w:val="22"/>
            <w:szCs w:val="22"/>
            <w:lang w:eastAsia="en-AU"/>
          </w:rPr>
          <w:tab/>
        </w:r>
        <w:r w:rsidRPr="00363E2E">
          <w:t>Definitions—pt 12.2</w:t>
        </w:r>
        <w:r>
          <w:tab/>
        </w:r>
        <w:r>
          <w:fldChar w:fldCharType="begin"/>
        </w:r>
        <w:r>
          <w:instrText xml:space="preserve"> PAGEREF _Toc25840497 \h </w:instrText>
        </w:r>
        <w:r>
          <w:fldChar w:fldCharType="separate"/>
        </w:r>
        <w:r w:rsidR="00D475BA">
          <w:t>145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498" w:history="1">
        <w:r w:rsidRPr="00363E2E">
          <w:t>207</w:t>
        </w:r>
        <w:r>
          <w:rPr>
            <w:rFonts w:asciiTheme="minorHAnsi" w:eastAsiaTheme="minorEastAsia" w:hAnsiTheme="minorHAnsi" w:cstheme="minorBidi"/>
            <w:sz w:val="22"/>
            <w:szCs w:val="22"/>
            <w:lang w:eastAsia="en-AU"/>
          </w:rPr>
          <w:tab/>
        </w:r>
        <w:r w:rsidRPr="00363E2E">
          <w:t>Declaration of corresponding leave laws</w:t>
        </w:r>
        <w:r>
          <w:tab/>
        </w:r>
        <w:r>
          <w:fldChar w:fldCharType="begin"/>
        </w:r>
        <w:r>
          <w:instrText xml:space="preserve"> PAGEREF _Toc25840498 \h </w:instrText>
        </w:r>
        <w:r>
          <w:fldChar w:fldCharType="separate"/>
        </w:r>
        <w:r w:rsidR="00D475BA">
          <w:t>145</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499" w:history="1">
        <w:r w:rsidR="002C382B" w:rsidRPr="00363E2E">
          <w:t>Division 12.2.2</w:t>
        </w:r>
        <w:r w:rsidR="002C382B">
          <w:rPr>
            <w:rFonts w:asciiTheme="minorHAnsi" w:eastAsiaTheme="minorEastAsia" w:hAnsiTheme="minorHAnsi" w:cstheme="minorBidi"/>
            <w:b w:val="0"/>
            <w:sz w:val="22"/>
            <w:szCs w:val="22"/>
            <w:lang w:eastAsia="en-AU"/>
          </w:rPr>
          <w:tab/>
        </w:r>
        <w:r w:rsidR="002C382B" w:rsidRPr="00363E2E">
          <w:t>ACT permits for interstate leave</w:t>
        </w:r>
        <w:r w:rsidR="002C382B" w:rsidRPr="002C382B">
          <w:rPr>
            <w:vanish/>
          </w:rPr>
          <w:tab/>
        </w:r>
        <w:r w:rsidR="002C382B" w:rsidRPr="002C382B">
          <w:rPr>
            <w:vanish/>
          </w:rPr>
          <w:fldChar w:fldCharType="begin"/>
        </w:r>
        <w:r w:rsidR="002C382B" w:rsidRPr="002C382B">
          <w:rPr>
            <w:vanish/>
          </w:rPr>
          <w:instrText xml:space="preserve"> PAGEREF _Toc25840499 \h </w:instrText>
        </w:r>
        <w:r w:rsidR="002C382B" w:rsidRPr="002C382B">
          <w:rPr>
            <w:vanish/>
          </w:rPr>
        </w:r>
        <w:r w:rsidR="002C382B" w:rsidRPr="002C382B">
          <w:rPr>
            <w:vanish/>
          </w:rPr>
          <w:fldChar w:fldCharType="separate"/>
        </w:r>
        <w:r w:rsidR="00D475BA">
          <w:rPr>
            <w:vanish/>
          </w:rPr>
          <w:t>146</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0" w:history="1">
        <w:r w:rsidRPr="00363E2E">
          <w:t>208</w:t>
        </w:r>
        <w:r>
          <w:rPr>
            <w:rFonts w:asciiTheme="minorHAnsi" w:eastAsiaTheme="minorEastAsia" w:hAnsiTheme="minorHAnsi" w:cstheme="minorBidi"/>
            <w:sz w:val="22"/>
            <w:szCs w:val="22"/>
            <w:lang w:eastAsia="en-AU"/>
          </w:rPr>
          <w:tab/>
        </w:r>
        <w:r w:rsidRPr="00363E2E">
          <w:t>Interstate leave permits</w:t>
        </w:r>
        <w:r>
          <w:tab/>
        </w:r>
        <w:r>
          <w:fldChar w:fldCharType="begin"/>
        </w:r>
        <w:r>
          <w:instrText xml:space="preserve"> PAGEREF _Toc25840500 \h </w:instrText>
        </w:r>
        <w:r>
          <w:fldChar w:fldCharType="separate"/>
        </w:r>
        <w:r w:rsidR="00D475BA">
          <w:t>146</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1" w:history="1">
        <w:r w:rsidRPr="00363E2E">
          <w:t>209</w:t>
        </w:r>
        <w:r>
          <w:rPr>
            <w:rFonts w:asciiTheme="minorHAnsi" w:eastAsiaTheme="minorEastAsia" w:hAnsiTheme="minorHAnsi" w:cstheme="minorBidi"/>
            <w:sz w:val="22"/>
            <w:szCs w:val="22"/>
            <w:lang w:eastAsia="en-AU"/>
          </w:rPr>
          <w:tab/>
        </w:r>
        <w:r w:rsidRPr="00363E2E">
          <w:t>Effect of ACT permit for interstate leave</w:t>
        </w:r>
        <w:r>
          <w:tab/>
        </w:r>
        <w:r>
          <w:fldChar w:fldCharType="begin"/>
        </w:r>
        <w:r>
          <w:instrText xml:space="preserve"> PAGEREF _Toc25840501 \h </w:instrText>
        </w:r>
        <w:r>
          <w:fldChar w:fldCharType="separate"/>
        </w:r>
        <w:r w:rsidR="00D475BA">
          <w:t>148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2" w:history="1">
        <w:r w:rsidRPr="00363E2E">
          <w:t>210</w:t>
        </w:r>
        <w:r>
          <w:rPr>
            <w:rFonts w:asciiTheme="minorHAnsi" w:eastAsiaTheme="minorEastAsia" w:hAnsiTheme="minorHAnsi" w:cstheme="minorBidi"/>
            <w:sz w:val="22"/>
            <w:szCs w:val="22"/>
            <w:lang w:eastAsia="en-AU"/>
          </w:rPr>
          <w:tab/>
        </w:r>
        <w:r w:rsidRPr="00363E2E">
          <w:t>Notice to participating States</w:t>
        </w:r>
        <w:r>
          <w:tab/>
        </w:r>
        <w:r>
          <w:fldChar w:fldCharType="begin"/>
        </w:r>
        <w:r>
          <w:instrText xml:space="preserve"> PAGEREF _Toc25840502 \h </w:instrText>
        </w:r>
        <w:r>
          <w:fldChar w:fldCharType="separate"/>
        </w:r>
        <w:r w:rsidR="00D475BA">
          <w:t>148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3" w:history="1">
        <w:r w:rsidRPr="00363E2E">
          <w:t>211</w:t>
        </w:r>
        <w:r>
          <w:rPr>
            <w:rFonts w:asciiTheme="minorHAnsi" w:eastAsiaTheme="minorEastAsia" w:hAnsiTheme="minorHAnsi" w:cstheme="minorBidi"/>
            <w:sz w:val="22"/>
            <w:szCs w:val="22"/>
            <w:lang w:eastAsia="en-AU"/>
          </w:rPr>
          <w:tab/>
        </w:r>
        <w:r w:rsidRPr="00363E2E">
          <w:t>Powers of escort officers</w:t>
        </w:r>
        <w:r>
          <w:tab/>
        </w:r>
        <w:r>
          <w:fldChar w:fldCharType="begin"/>
        </w:r>
        <w:r>
          <w:instrText xml:space="preserve"> PAGEREF _Toc25840503 \h </w:instrText>
        </w:r>
        <w:r>
          <w:fldChar w:fldCharType="separate"/>
        </w:r>
        <w:r w:rsidR="00D475BA">
          <w:t>149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4" w:history="1">
        <w:r w:rsidRPr="00363E2E">
          <w:t>212</w:t>
        </w:r>
        <w:r>
          <w:rPr>
            <w:rFonts w:asciiTheme="minorHAnsi" w:eastAsiaTheme="minorEastAsia" w:hAnsiTheme="minorHAnsi" w:cstheme="minorBidi"/>
            <w:sz w:val="22"/>
            <w:szCs w:val="22"/>
            <w:lang w:eastAsia="en-AU"/>
          </w:rPr>
          <w:tab/>
        </w:r>
        <w:r w:rsidRPr="00363E2E">
          <w:t>Liability for damage etc</w:t>
        </w:r>
        <w:r>
          <w:tab/>
        </w:r>
        <w:r>
          <w:fldChar w:fldCharType="begin"/>
        </w:r>
        <w:r>
          <w:instrText xml:space="preserve"> PAGEREF _Toc25840504 \h </w:instrText>
        </w:r>
        <w:r>
          <w:fldChar w:fldCharType="separate"/>
        </w:r>
        <w:r w:rsidR="00D475BA">
          <w:t>149</w:t>
        </w:r>
        <w:r>
          <w:fldChar w:fldCharType="end"/>
        </w:r>
      </w:hyperlink>
    </w:p>
    <w:p w:rsidR="002C382B" w:rsidRDefault="002C41D0">
      <w:pPr>
        <w:pStyle w:val="TOC3"/>
        <w:rPr>
          <w:rFonts w:asciiTheme="minorHAnsi" w:eastAsiaTheme="minorEastAsia" w:hAnsiTheme="minorHAnsi" w:cstheme="minorBidi"/>
          <w:b w:val="0"/>
          <w:sz w:val="22"/>
          <w:szCs w:val="22"/>
          <w:lang w:eastAsia="en-AU"/>
        </w:rPr>
      </w:pPr>
      <w:hyperlink w:anchor="_Toc25840505" w:history="1">
        <w:r w:rsidR="002C382B" w:rsidRPr="00363E2E">
          <w:t>Division 12.2.3</w:t>
        </w:r>
        <w:r w:rsidR="002C382B">
          <w:rPr>
            <w:rFonts w:asciiTheme="minorHAnsi" w:eastAsiaTheme="minorEastAsia" w:hAnsiTheme="minorHAnsi" w:cstheme="minorBidi"/>
            <w:b w:val="0"/>
            <w:sz w:val="22"/>
            <w:szCs w:val="22"/>
            <w:lang w:eastAsia="en-AU"/>
          </w:rPr>
          <w:tab/>
        </w:r>
        <w:r w:rsidR="002C382B" w:rsidRPr="00363E2E">
          <w:t>Interstate leave under corresponding leave laws</w:t>
        </w:r>
        <w:r w:rsidR="002C382B" w:rsidRPr="002C382B">
          <w:rPr>
            <w:vanish/>
          </w:rPr>
          <w:tab/>
        </w:r>
        <w:r w:rsidR="002C382B" w:rsidRPr="002C382B">
          <w:rPr>
            <w:vanish/>
          </w:rPr>
          <w:fldChar w:fldCharType="begin"/>
        </w:r>
        <w:r w:rsidR="002C382B" w:rsidRPr="002C382B">
          <w:rPr>
            <w:vanish/>
          </w:rPr>
          <w:instrText xml:space="preserve"> PAGEREF _Toc25840505 \h </w:instrText>
        </w:r>
        <w:r w:rsidR="002C382B" w:rsidRPr="002C382B">
          <w:rPr>
            <w:vanish/>
          </w:rPr>
        </w:r>
        <w:r w:rsidR="002C382B" w:rsidRPr="002C382B">
          <w:rPr>
            <w:vanish/>
          </w:rPr>
          <w:fldChar w:fldCharType="separate"/>
        </w:r>
        <w:r w:rsidR="00D475BA">
          <w:rPr>
            <w:vanish/>
          </w:rPr>
          <w:t>150</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6" w:history="1">
        <w:r w:rsidRPr="00363E2E">
          <w:t>213</w:t>
        </w:r>
        <w:r>
          <w:rPr>
            <w:rFonts w:asciiTheme="minorHAnsi" w:eastAsiaTheme="minorEastAsia" w:hAnsiTheme="minorHAnsi" w:cstheme="minorBidi"/>
            <w:sz w:val="22"/>
            <w:szCs w:val="22"/>
            <w:lang w:eastAsia="en-AU"/>
          </w:rPr>
          <w:tab/>
        </w:r>
        <w:r w:rsidRPr="00363E2E">
          <w:t>Effect in ACT of interstate leave permit under corresponding leave law</w:t>
        </w:r>
        <w:r>
          <w:tab/>
        </w:r>
        <w:r>
          <w:fldChar w:fldCharType="begin"/>
        </w:r>
        <w:r>
          <w:instrText xml:space="preserve"> PAGEREF _Toc25840506 \h </w:instrText>
        </w:r>
        <w:r>
          <w:fldChar w:fldCharType="separate"/>
        </w:r>
        <w:r w:rsidR="00D475BA">
          <w:t>150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7" w:history="1">
        <w:r w:rsidRPr="00363E2E">
          <w:t>214</w:t>
        </w:r>
        <w:r>
          <w:rPr>
            <w:rFonts w:asciiTheme="minorHAnsi" w:eastAsiaTheme="minorEastAsia" w:hAnsiTheme="minorHAnsi" w:cstheme="minorBidi"/>
            <w:sz w:val="22"/>
            <w:szCs w:val="22"/>
            <w:lang w:eastAsia="en-AU"/>
          </w:rPr>
          <w:tab/>
        </w:r>
        <w:r w:rsidRPr="00363E2E">
          <w:t>Powers of interstate escort officers</w:t>
        </w:r>
        <w:r>
          <w:tab/>
        </w:r>
        <w:r>
          <w:fldChar w:fldCharType="begin"/>
        </w:r>
        <w:r>
          <w:instrText xml:space="preserve"> PAGEREF _Toc25840507 \h </w:instrText>
        </w:r>
        <w:r>
          <w:fldChar w:fldCharType="separate"/>
        </w:r>
        <w:r w:rsidR="00D475BA">
          <w:t>150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8" w:history="1">
        <w:r w:rsidRPr="00363E2E">
          <w:t>215</w:t>
        </w:r>
        <w:r>
          <w:rPr>
            <w:rFonts w:asciiTheme="minorHAnsi" w:eastAsiaTheme="minorEastAsia" w:hAnsiTheme="minorHAnsi" w:cstheme="minorBidi"/>
            <w:sz w:val="22"/>
            <w:szCs w:val="22"/>
            <w:lang w:eastAsia="en-AU"/>
          </w:rPr>
          <w:tab/>
        </w:r>
        <w:r w:rsidRPr="00363E2E">
          <w:t>Escape of interstate detainee</w:t>
        </w:r>
        <w:r>
          <w:tab/>
        </w:r>
        <w:r>
          <w:fldChar w:fldCharType="begin"/>
        </w:r>
        <w:r>
          <w:instrText xml:space="preserve"> PAGEREF _Toc25840508 \h </w:instrText>
        </w:r>
        <w:r>
          <w:fldChar w:fldCharType="separate"/>
        </w:r>
        <w:r w:rsidR="00D475BA">
          <w:t>150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09" w:history="1">
        <w:r w:rsidRPr="00363E2E">
          <w:t>216</w:t>
        </w:r>
        <w:r>
          <w:rPr>
            <w:rFonts w:asciiTheme="minorHAnsi" w:eastAsiaTheme="minorEastAsia" w:hAnsiTheme="minorHAnsi" w:cstheme="minorBidi"/>
            <w:sz w:val="22"/>
            <w:szCs w:val="22"/>
            <w:lang w:eastAsia="en-AU"/>
          </w:rPr>
          <w:tab/>
        </w:r>
        <w:r w:rsidRPr="00363E2E">
          <w:t>Return of escaped interstate detainee</w:t>
        </w:r>
        <w:r>
          <w:tab/>
        </w:r>
        <w:r>
          <w:fldChar w:fldCharType="begin"/>
        </w:r>
        <w:r>
          <w:instrText xml:space="preserve"> PAGEREF _Toc25840509 \h </w:instrText>
        </w:r>
        <w:r>
          <w:fldChar w:fldCharType="separate"/>
        </w:r>
        <w:r w:rsidR="00D475BA">
          <w:t>151</w:t>
        </w:r>
        <w:r>
          <w:fldChar w:fldCharType="end"/>
        </w:r>
      </w:hyperlink>
    </w:p>
    <w:p w:rsidR="002C382B" w:rsidRDefault="002C41D0">
      <w:pPr>
        <w:pStyle w:val="TOC1"/>
        <w:rPr>
          <w:rFonts w:asciiTheme="minorHAnsi" w:eastAsiaTheme="minorEastAsia" w:hAnsiTheme="minorHAnsi" w:cstheme="minorBidi"/>
          <w:b w:val="0"/>
          <w:sz w:val="22"/>
          <w:szCs w:val="22"/>
          <w:lang w:eastAsia="en-AU"/>
        </w:rPr>
      </w:pPr>
      <w:hyperlink w:anchor="_Toc25840510" w:history="1">
        <w:r w:rsidR="002C382B" w:rsidRPr="00363E2E">
          <w:t>Chapter 13</w:t>
        </w:r>
        <w:r w:rsidR="002C382B">
          <w:rPr>
            <w:rFonts w:asciiTheme="minorHAnsi" w:eastAsiaTheme="minorEastAsia" w:hAnsiTheme="minorHAnsi" w:cstheme="minorBidi"/>
            <w:b w:val="0"/>
            <w:sz w:val="22"/>
            <w:szCs w:val="22"/>
            <w:lang w:eastAsia="en-AU"/>
          </w:rPr>
          <w:tab/>
        </w:r>
        <w:r w:rsidR="002C382B" w:rsidRPr="00363E2E">
          <w:t>Miscellaneous</w:t>
        </w:r>
        <w:r w:rsidR="002C382B" w:rsidRPr="002C382B">
          <w:rPr>
            <w:vanish/>
          </w:rPr>
          <w:tab/>
        </w:r>
        <w:r w:rsidR="002C382B" w:rsidRPr="002C382B">
          <w:rPr>
            <w:vanish/>
          </w:rPr>
          <w:fldChar w:fldCharType="begin"/>
        </w:r>
        <w:r w:rsidR="002C382B" w:rsidRPr="002C382B">
          <w:rPr>
            <w:vanish/>
          </w:rPr>
          <w:instrText xml:space="preserve"> PAGEREF _Toc25840510 \h </w:instrText>
        </w:r>
        <w:r w:rsidR="002C382B" w:rsidRPr="002C382B">
          <w:rPr>
            <w:vanish/>
          </w:rPr>
        </w:r>
        <w:r w:rsidR="002C382B" w:rsidRPr="002C382B">
          <w:rPr>
            <w:vanish/>
          </w:rPr>
          <w:fldChar w:fldCharType="separate"/>
        </w:r>
        <w:r w:rsidR="00D475BA">
          <w:rPr>
            <w:vanish/>
          </w:rPr>
          <w:t>152</w:t>
        </w:r>
        <w:r w:rsidR="002C382B" w:rsidRPr="002C382B">
          <w:rPr>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1" w:history="1">
        <w:r w:rsidRPr="00363E2E">
          <w:t>217</w:t>
        </w:r>
        <w:r>
          <w:rPr>
            <w:rFonts w:asciiTheme="minorHAnsi" w:eastAsiaTheme="minorEastAsia" w:hAnsiTheme="minorHAnsi" w:cstheme="minorBidi"/>
            <w:sz w:val="22"/>
            <w:szCs w:val="22"/>
            <w:lang w:eastAsia="en-AU"/>
          </w:rPr>
          <w:tab/>
        </w:r>
        <w:r w:rsidRPr="00363E2E">
          <w:t>Lawful temporary absence from correctional centre</w:t>
        </w:r>
        <w:r>
          <w:tab/>
        </w:r>
        <w:r>
          <w:fldChar w:fldCharType="begin"/>
        </w:r>
        <w:r>
          <w:instrText xml:space="preserve"> PAGEREF _Toc25840511 \h </w:instrText>
        </w:r>
        <w:r>
          <w:fldChar w:fldCharType="separate"/>
        </w:r>
        <w:r w:rsidR="00D475BA">
          <w:t>152</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2" w:history="1">
        <w:r w:rsidRPr="00363E2E">
          <w:t>217A</w:t>
        </w:r>
        <w:r>
          <w:rPr>
            <w:rFonts w:asciiTheme="minorHAnsi" w:eastAsiaTheme="minorEastAsia" w:hAnsiTheme="minorHAnsi" w:cstheme="minorBidi"/>
            <w:sz w:val="22"/>
            <w:szCs w:val="22"/>
            <w:lang w:eastAsia="en-AU"/>
          </w:rPr>
          <w:tab/>
        </w:r>
        <w:r w:rsidRPr="00363E2E">
          <w:t>Power of court to bring detainee before it—civil proceeding</w:t>
        </w:r>
        <w:r>
          <w:tab/>
        </w:r>
        <w:r>
          <w:fldChar w:fldCharType="begin"/>
        </w:r>
        <w:r>
          <w:instrText xml:space="preserve"> PAGEREF _Toc25840512 \h </w:instrText>
        </w:r>
        <w:r>
          <w:fldChar w:fldCharType="separate"/>
        </w:r>
        <w:r w:rsidR="00D475BA">
          <w:t>153</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3" w:history="1">
        <w:r w:rsidRPr="00363E2E">
          <w:t>218</w:t>
        </w:r>
        <w:r>
          <w:rPr>
            <w:rFonts w:asciiTheme="minorHAnsi" w:eastAsiaTheme="minorEastAsia" w:hAnsiTheme="minorHAnsi" w:cstheme="minorBidi"/>
            <w:sz w:val="22"/>
            <w:szCs w:val="22"/>
            <w:lang w:eastAsia="en-AU"/>
          </w:rPr>
          <w:tab/>
        </w:r>
        <w:r w:rsidRPr="00363E2E">
          <w:t>Detainee’s work—no employment contract etc</w:t>
        </w:r>
        <w:r>
          <w:tab/>
        </w:r>
        <w:r>
          <w:fldChar w:fldCharType="begin"/>
        </w:r>
        <w:r>
          <w:instrText xml:space="preserve"> PAGEREF _Toc25840513 \h </w:instrText>
        </w:r>
        <w:r>
          <w:fldChar w:fldCharType="separate"/>
        </w:r>
        <w:r w:rsidR="00D475BA">
          <w:t>154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4" w:history="1">
        <w:r w:rsidRPr="00363E2E">
          <w:t>219</w:t>
        </w:r>
        <w:r>
          <w:rPr>
            <w:rFonts w:asciiTheme="minorHAnsi" w:eastAsiaTheme="minorEastAsia" w:hAnsiTheme="minorHAnsi" w:cstheme="minorBidi"/>
            <w:sz w:val="22"/>
            <w:szCs w:val="22"/>
            <w:lang w:eastAsia="en-AU"/>
          </w:rPr>
          <w:tab/>
        </w:r>
        <w:r w:rsidRPr="00363E2E">
          <w:t>Detainee’s work—work health and safety</w:t>
        </w:r>
        <w:r>
          <w:tab/>
        </w:r>
        <w:r>
          <w:fldChar w:fldCharType="begin"/>
        </w:r>
        <w:r>
          <w:instrText xml:space="preserve"> PAGEREF _Toc25840514 \h </w:instrText>
        </w:r>
        <w:r>
          <w:fldChar w:fldCharType="separate"/>
        </w:r>
        <w:r w:rsidR="00D475BA">
          <w:t>154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5" w:history="1">
        <w:r w:rsidRPr="00363E2E">
          <w:t>220</w:t>
        </w:r>
        <w:r>
          <w:rPr>
            <w:rFonts w:asciiTheme="minorHAnsi" w:eastAsiaTheme="minorEastAsia" w:hAnsiTheme="minorHAnsi" w:cstheme="minorBidi"/>
            <w:sz w:val="22"/>
            <w:szCs w:val="22"/>
            <w:lang w:eastAsia="en-AU"/>
          </w:rPr>
          <w:tab/>
        </w:r>
        <w:r w:rsidRPr="00363E2E">
          <w:t>Personal injury management—detainees etc</w:t>
        </w:r>
        <w:r>
          <w:tab/>
        </w:r>
        <w:r>
          <w:fldChar w:fldCharType="begin"/>
        </w:r>
        <w:r>
          <w:instrText xml:space="preserve"> PAGEREF _Toc25840515 \h </w:instrText>
        </w:r>
        <w:r>
          <w:fldChar w:fldCharType="separate"/>
        </w:r>
        <w:r w:rsidR="00D475BA">
          <w:t>154</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6" w:history="1">
        <w:r w:rsidRPr="00363E2E">
          <w:t>222</w:t>
        </w:r>
        <w:r>
          <w:rPr>
            <w:rFonts w:asciiTheme="minorHAnsi" w:eastAsiaTheme="minorEastAsia" w:hAnsiTheme="minorHAnsi" w:cstheme="minorBidi"/>
            <w:sz w:val="22"/>
            <w:szCs w:val="22"/>
            <w:lang w:eastAsia="en-AU"/>
          </w:rPr>
          <w:tab/>
        </w:r>
        <w:r w:rsidRPr="00363E2E">
          <w:t>Confidentiality</w:t>
        </w:r>
        <w:r>
          <w:tab/>
        </w:r>
        <w:r>
          <w:fldChar w:fldCharType="begin"/>
        </w:r>
        <w:r>
          <w:instrText xml:space="preserve"> PAGEREF _Toc25840516 \h </w:instrText>
        </w:r>
        <w:r>
          <w:fldChar w:fldCharType="separate"/>
        </w:r>
        <w:r w:rsidR="00D475BA">
          <w:t>155</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7" w:history="1">
        <w:r w:rsidRPr="00363E2E">
          <w:t>223</w:t>
        </w:r>
        <w:r>
          <w:rPr>
            <w:rFonts w:asciiTheme="minorHAnsi" w:eastAsiaTheme="minorEastAsia" w:hAnsiTheme="minorHAnsi" w:cstheme="minorBidi"/>
            <w:sz w:val="22"/>
            <w:szCs w:val="22"/>
            <w:lang w:eastAsia="en-AU"/>
          </w:rPr>
          <w:tab/>
        </w:r>
        <w:r w:rsidRPr="00363E2E">
          <w:t>Protection from liability</w:t>
        </w:r>
        <w:r>
          <w:tab/>
        </w:r>
        <w:r>
          <w:fldChar w:fldCharType="begin"/>
        </w:r>
        <w:r>
          <w:instrText xml:space="preserve"> PAGEREF _Toc25840517 \h </w:instrText>
        </w:r>
        <w:r>
          <w:fldChar w:fldCharType="separate"/>
        </w:r>
        <w:r w:rsidR="00D475BA">
          <w:t>158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8" w:history="1">
        <w:r w:rsidRPr="00363E2E">
          <w:t>224</w:t>
        </w:r>
        <w:r>
          <w:rPr>
            <w:rFonts w:asciiTheme="minorHAnsi" w:eastAsiaTheme="minorEastAsia" w:hAnsiTheme="minorHAnsi" w:cstheme="minorBidi"/>
            <w:sz w:val="22"/>
            <w:szCs w:val="22"/>
            <w:lang w:eastAsia="en-AU"/>
          </w:rPr>
          <w:tab/>
        </w:r>
        <w:r w:rsidRPr="00363E2E">
          <w:t>Corrections dogs</w:t>
        </w:r>
        <w:r>
          <w:tab/>
        </w:r>
        <w:r>
          <w:fldChar w:fldCharType="begin"/>
        </w:r>
        <w:r>
          <w:instrText xml:space="preserve"> PAGEREF _Toc25840518 \h </w:instrText>
        </w:r>
        <w:r>
          <w:fldChar w:fldCharType="separate"/>
        </w:r>
        <w:r w:rsidR="00D475BA">
          <w:t>158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19" w:history="1">
        <w:r w:rsidRPr="00363E2E">
          <w:t>225</w:t>
        </w:r>
        <w:r>
          <w:rPr>
            <w:rFonts w:asciiTheme="minorHAnsi" w:eastAsiaTheme="minorEastAsia" w:hAnsiTheme="minorHAnsi" w:cstheme="minorBidi"/>
            <w:sz w:val="22"/>
            <w:szCs w:val="22"/>
            <w:lang w:eastAsia="en-AU"/>
          </w:rPr>
          <w:tab/>
        </w:r>
        <w:r w:rsidRPr="00363E2E">
          <w:t>Declaration of corresponding corrections law</w:t>
        </w:r>
        <w:r>
          <w:tab/>
        </w:r>
        <w:r>
          <w:fldChar w:fldCharType="begin"/>
        </w:r>
        <w:r>
          <w:instrText xml:space="preserve"> PAGEREF _Toc25840519 \h </w:instrText>
        </w:r>
        <w:r>
          <w:fldChar w:fldCharType="separate"/>
        </w:r>
        <w:r w:rsidR="00D475BA">
          <w:t>158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0" w:history="1">
        <w:r w:rsidRPr="00363E2E">
          <w:t>226</w:t>
        </w:r>
        <w:r>
          <w:rPr>
            <w:rFonts w:asciiTheme="minorHAnsi" w:eastAsiaTheme="minorEastAsia" w:hAnsiTheme="minorHAnsi" w:cstheme="minorBidi"/>
            <w:sz w:val="22"/>
            <w:szCs w:val="22"/>
            <w:lang w:eastAsia="en-AU"/>
          </w:rPr>
          <w:tab/>
        </w:r>
        <w:r w:rsidRPr="00363E2E">
          <w:rPr>
            <w:snapToGrid w:val="0"/>
          </w:rPr>
          <w:t>Evidentiary certificates</w:t>
        </w:r>
        <w:r>
          <w:tab/>
        </w:r>
        <w:r>
          <w:fldChar w:fldCharType="begin"/>
        </w:r>
        <w:r>
          <w:instrText xml:space="preserve"> PAGEREF _Toc25840520 \h </w:instrText>
        </w:r>
        <w:r>
          <w:fldChar w:fldCharType="separate"/>
        </w:r>
        <w:r w:rsidR="00D475BA">
          <w:t>159</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1" w:history="1">
        <w:r w:rsidRPr="00363E2E">
          <w:t>227</w:t>
        </w:r>
        <w:r>
          <w:rPr>
            <w:rFonts w:asciiTheme="minorHAnsi" w:eastAsiaTheme="minorEastAsia" w:hAnsiTheme="minorHAnsi" w:cstheme="minorBidi"/>
            <w:sz w:val="22"/>
            <w:szCs w:val="22"/>
            <w:lang w:eastAsia="en-AU"/>
          </w:rPr>
          <w:tab/>
        </w:r>
        <w:r w:rsidRPr="00363E2E">
          <w:t>Determination of fees</w:t>
        </w:r>
        <w:r>
          <w:tab/>
        </w:r>
        <w:r>
          <w:fldChar w:fldCharType="begin"/>
        </w:r>
        <w:r>
          <w:instrText xml:space="preserve"> PAGEREF _Toc25840521 \h </w:instrText>
        </w:r>
        <w:r>
          <w:fldChar w:fldCharType="separate"/>
        </w:r>
        <w:r w:rsidR="00D475BA">
          <w:t>160</w:t>
        </w:r>
        <w:r>
          <w:fldChar w:fldCharType="end"/>
        </w:r>
      </w:hyperlink>
    </w:p>
    <w:p w:rsidR="002C382B" w:rsidRDefault="002C382B">
      <w:pPr>
        <w:pStyle w:val="TOC5"/>
        <w:rPr>
          <w:rFonts w:asciiTheme="minorHAnsi" w:eastAsiaTheme="minorEastAsia" w:hAnsiTheme="minorHAnsi" w:cstheme="minorBidi"/>
          <w:sz w:val="22"/>
          <w:szCs w:val="22"/>
          <w:lang w:eastAsia="en-AU"/>
        </w:rPr>
      </w:pPr>
      <w:r>
        <w:lastRenderedPageBreak/>
        <w:tab/>
      </w:r>
      <w:hyperlink w:anchor="_Toc25840522" w:history="1">
        <w:r w:rsidRPr="00363E2E">
          <w:t>228</w:t>
        </w:r>
        <w:r>
          <w:rPr>
            <w:rFonts w:asciiTheme="minorHAnsi" w:eastAsiaTheme="minorEastAsia" w:hAnsiTheme="minorHAnsi" w:cstheme="minorBidi"/>
            <w:sz w:val="22"/>
            <w:szCs w:val="22"/>
            <w:lang w:eastAsia="en-AU"/>
          </w:rPr>
          <w:tab/>
        </w:r>
        <w:r w:rsidRPr="00363E2E">
          <w:t>Approved forms</w:t>
        </w:r>
        <w:r>
          <w:tab/>
        </w:r>
        <w:r>
          <w:fldChar w:fldCharType="begin"/>
        </w:r>
        <w:r>
          <w:instrText xml:space="preserve"> PAGEREF _Toc25840522 \h </w:instrText>
        </w:r>
        <w:r>
          <w:fldChar w:fldCharType="separate"/>
        </w:r>
        <w:r w:rsidR="00D475BA">
          <w:t>160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3" w:history="1">
        <w:r w:rsidRPr="00363E2E">
          <w:t>229</w:t>
        </w:r>
        <w:r>
          <w:rPr>
            <w:rFonts w:asciiTheme="minorHAnsi" w:eastAsiaTheme="minorEastAsia" w:hAnsiTheme="minorHAnsi" w:cstheme="minorBidi"/>
            <w:sz w:val="22"/>
            <w:szCs w:val="22"/>
            <w:lang w:eastAsia="en-AU"/>
          </w:rPr>
          <w:tab/>
        </w:r>
        <w:r w:rsidRPr="00363E2E">
          <w:t>Regulation-making power</w:t>
        </w:r>
        <w:r>
          <w:tab/>
        </w:r>
        <w:r>
          <w:fldChar w:fldCharType="begin"/>
        </w:r>
        <w:r>
          <w:instrText xml:space="preserve"> PAGEREF _Toc25840523 \h </w:instrText>
        </w:r>
        <w:r>
          <w:fldChar w:fldCharType="separate"/>
        </w:r>
        <w:r w:rsidR="00D475BA">
          <w:t>161</w:t>
        </w:r>
        <w:r>
          <w:fldChar w:fldCharType="end"/>
        </w:r>
      </w:hyperlink>
    </w:p>
    <w:p w:rsidR="002C382B" w:rsidRDefault="002C41D0">
      <w:pPr>
        <w:pStyle w:val="TOC6"/>
        <w:rPr>
          <w:rFonts w:asciiTheme="minorHAnsi" w:eastAsiaTheme="minorEastAsia" w:hAnsiTheme="minorHAnsi" w:cstheme="minorBidi"/>
          <w:b w:val="0"/>
          <w:sz w:val="22"/>
          <w:szCs w:val="22"/>
          <w:lang w:eastAsia="en-AU"/>
        </w:rPr>
      </w:pPr>
      <w:hyperlink w:anchor="_Toc25840524" w:history="1">
        <w:r w:rsidR="002C382B" w:rsidRPr="00363E2E">
          <w:t>Dictionary</w:t>
        </w:r>
        <w:r w:rsidR="002C382B">
          <w:tab/>
        </w:r>
        <w:r w:rsidR="002C382B">
          <w:tab/>
        </w:r>
        <w:r w:rsidR="002C382B" w:rsidRPr="002C382B">
          <w:rPr>
            <w:b w:val="0"/>
            <w:sz w:val="20"/>
          </w:rPr>
          <w:fldChar w:fldCharType="begin"/>
        </w:r>
        <w:r w:rsidR="002C382B" w:rsidRPr="002C382B">
          <w:rPr>
            <w:b w:val="0"/>
            <w:sz w:val="20"/>
          </w:rPr>
          <w:instrText xml:space="preserve"> PAGEREF _Toc25840524 \h </w:instrText>
        </w:r>
        <w:r w:rsidR="002C382B" w:rsidRPr="002C382B">
          <w:rPr>
            <w:b w:val="0"/>
            <w:sz w:val="20"/>
          </w:rPr>
        </w:r>
        <w:r w:rsidR="002C382B" w:rsidRPr="002C382B">
          <w:rPr>
            <w:b w:val="0"/>
            <w:sz w:val="20"/>
          </w:rPr>
          <w:fldChar w:fldCharType="separate"/>
        </w:r>
        <w:r w:rsidR="00D475BA">
          <w:rPr>
            <w:b w:val="0"/>
            <w:sz w:val="20"/>
          </w:rPr>
          <w:t>163</w:t>
        </w:r>
        <w:r w:rsidR="002C382B" w:rsidRPr="002C382B">
          <w:rPr>
            <w:b w:val="0"/>
            <w:sz w:val="20"/>
          </w:rPr>
          <w:fldChar w:fldCharType="end"/>
        </w:r>
      </w:hyperlink>
    </w:p>
    <w:p w:rsidR="002C382B" w:rsidRDefault="002C41D0" w:rsidP="002C382B">
      <w:pPr>
        <w:pStyle w:val="TOC7"/>
        <w:spacing w:before="480"/>
        <w:rPr>
          <w:rFonts w:asciiTheme="minorHAnsi" w:eastAsiaTheme="minorEastAsia" w:hAnsiTheme="minorHAnsi" w:cstheme="minorBidi"/>
          <w:b w:val="0"/>
          <w:sz w:val="22"/>
          <w:szCs w:val="22"/>
          <w:lang w:eastAsia="en-AU"/>
        </w:rPr>
      </w:pPr>
      <w:hyperlink w:anchor="_Toc25840525" w:history="1">
        <w:r w:rsidR="002C382B">
          <w:t>Endnotes</w:t>
        </w:r>
        <w:r w:rsidR="002C382B" w:rsidRPr="002C382B">
          <w:rPr>
            <w:vanish/>
          </w:rPr>
          <w:tab/>
        </w:r>
        <w:r w:rsidR="002C382B">
          <w:rPr>
            <w:vanish/>
          </w:rPr>
          <w:tab/>
        </w:r>
        <w:r w:rsidR="002C382B" w:rsidRPr="002C382B">
          <w:rPr>
            <w:b w:val="0"/>
            <w:vanish/>
          </w:rPr>
          <w:fldChar w:fldCharType="begin"/>
        </w:r>
        <w:r w:rsidR="002C382B" w:rsidRPr="002C382B">
          <w:rPr>
            <w:b w:val="0"/>
            <w:vanish/>
          </w:rPr>
          <w:instrText xml:space="preserve"> PAGEREF _Toc25840525 \h </w:instrText>
        </w:r>
        <w:r w:rsidR="002C382B" w:rsidRPr="002C382B">
          <w:rPr>
            <w:b w:val="0"/>
            <w:vanish/>
          </w:rPr>
        </w:r>
        <w:r w:rsidR="002C382B" w:rsidRPr="002C382B">
          <w:rPr>
            <w:b w:val="0"/>
            <w:vanish/>
          </w:rPr>
          <w:fldChar w:fldCharType="separate"/>
        </w:r>
        <w:r w:rsidR="00D475BA">
          <w:rPr>
            <w:b w:val="0"/>
            <w:vanish/>
          </w:rPr>
          <w:t>170</w:t>
        </w:r>
        <w:r w:rsidR="002C382B" w:rsidRPr="002C382B">
          <w:rPr>
            <w:b w:val="0"/>
            <w:vanish/>
          </w:rP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6" w:history="1">
        <w:r w:rsidRPr="00363E2E">
          <w:t>1</w:t>
        </w:r>
        <w:r>
          <w:rPr>
            <w:rFonts w:asciiTheme="minorHAnsi" w:eastAsiaTheme="minorEastAsia" w:hAnsiTheme="minorHAnsi" w:cstheme="minorBidi"/>
            <w:sz w:val="22"/>
            <w:szCs w:val="22"/>
            <w:lang w:eastAsia="en-AU"/>
          </w:rPr>
          <w:tab/>
        </w:r>
        <w:r w:rsidRPr="00363E2E">
          <w:t>About the endnotes</w:t>
        </w:r>
        <w:r>
          <w:tab/>
        </w:r>
        <w:r>
          <w:fldChar w:fldCharType="begin"/>
        </w:r>
        <w:r>
          <w:instrText xml:space="preserve"> PAGEREF _Toc25840526 \h </w:instrText>
        </w:r>
        <w:r>
          <w:fldChar w:fldCharType="separate"/>
        </w:r>
        <w:r w:rsidR="00D475BA">
          <w:t>170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7" w:history="1">
        <w:r w:rsidRPr="00363E2E">
          <w:t>2</w:t>
        </w:r>
        <w:r>
          <w:rPr>
            <w:rFonts w:asciiTheme="minorHAnsi" w:eastAsiaTheme="minorEastAsia" w:hAnsiTheme="minorHAnsi" w:cstheme="minorBidi"/>
            <w:sz w:val="22"/>
            <w:szCs w:val="22"/>
            <w:lang w:eastAsia="en-AU"/>
          </w:rPr>
          <w:tab/>
        </w:r>
        <w:r w:rsidRPr="00363E2E">
          <w:t>Abbreviation key</w:t>
        </w:r>
        <w:r>
          <w:tab/>
        </w:r>
        <w:r>
          <w:fldChar w:fldCharType="begin"/>
        </w:r>
        <w:r>
          <w:instrText xml:space="preserve"> PAGEREF _Toc25840527 \h </w:instrText>
        </w:r>
        <w:r>
          <w:fldChar w:fldCharType="separate"/>
        </w:r>
        <w:r w:rsidR="00D475BA">
          <w:t>170</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8" w:history="1">
        <w:r w:rsidRPr="00363E2E">
          <w:t>3</w:t>
        </w:r>
        <w:r>
          <w:rPr>
            <w:rFonts w:asciiTheme="minorHAnsi" w:eastAsiaTheme="minorEastAsia" w:hAnsiTheme="minorHAnsi" w:cstheme="minorBidi"/>
            <w:sz w:val="22"/>
            <w:szCs w:val="22"/>
            <w:lang w:eastAsia="en-AU"/>
          </w:rPr>
          <w:tab/>
        </w:r>
        <w:r w:rsidRPr="00363E2E">
          <w:t>Legislation history</w:t>
        </w:r>
        <w:r>
          <w:tab/>
        </w:r>
        <w:r>
          <w:fldChar w:fldCharType="begin"/>
        </w:r>
        <w:r>
          <w:instrText xml:space="preserve"> PAGEREF _Toc25840528 \h </w:instrText>
        </w:r>
        <w:r>
          <w:fldChar w:fldCharType="separate"/>
        </w:r>
        <w:r w:rsidR="00D475BA">
          <w:t>171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29" w:history="1">
        <w:r w:rsidRPr="00363E2E">
          <w:t>4</w:t>
        </w:r>
        <w:r>
          <w:rPr>
            <w:rFonts w:asciiTheme="minorHAnsi" w:eastAsiaTheme="minorEastAsia" w:hAnsiTheme="minorHAnsi" w:cstheme="minorBidi"/>
            <w:sz w:val="22"/>
            <w:szCs w:val="22"/>
            <w:lang w:eastAsia="en-AU"/>
          </w:rPr>
          <w:tab/>
        </w:r>
        <w:r w:rsidRPr="00363E2E">
          <w:t>Amendment history</w:t>
        </w:r>
        <w:r>
          <w:tab/>
        </w:r>
        <w:r>
          <w:fldChar w:fldCharType="begin"/>
        </w:r>
        <w:r>
          <w:instrText xml:space="preserve"> PAGEREF _Toc25840529 \h </w:instrText>
        </w:r>
        <w:r>
          <w:fldChar w:fldCharType="separate"/>
        </w:r>
        <w:r w:rsidR="00D475BA">
          <w:t>178</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30" w:history="1">
        <w:r w:rsidRPr="00363E2E">
          <w:t>5</w:t>
        </w:r>
        <w:r>
          <w:rPr>
            <w:rFonts w:asciiTheme="minorHAnsi" w:eastAsiaTheme="minorEastAsia" w:hAnsiTheme="minorHAnsi" w:cstheme="minorBidi"/>
            <w:sz w:val="22"/>
            <w:szCs w:val="22"/>
            <w:lang w:eastAsia="en-AU"/>
          </w:rPr>
          <w:tab/>
        </w:r>
        <w:r w:rsidRPr="00363E2E">
          <w:t>Earlier republications</w:t>
        </w:r>
        <w:r>
          <w:tab/>
        </w:r>
        <w:r>
          <w:fldChar w:fldCharType="begin"/>
        </w:r>
        <w:r>
          <w:instrText xml:space="preserve"> PAGEREF _Toc25840530 \h </w:instrText>
        </w:r>
        <w:r>
          <w:fldChar w:fldCharType="separate"/>
        </w:r>
        <w:r w:rsidR="00D475BA">
          <w:t>191</w:t>
        </w:r>
        <w:r>
          <w:fldChar w:fldCharType="end"/>
        </w:r>
      </w:hyperlink>
    </w:p>
    <w:p w:rsidR="002C382B" w:rsidRDefault="002C382B">
      <w:pPr>
        <w:pStyle w:val="TOC5"/>
        <w:rPr>
          <w:rFonts w:asciiTheme="minorHAnsi" w:eastAsiaTheme="minorEastAsia" w:hAnsiTheme="minorHAnsi" w:cstheme="minorBidi"/>
          <w:sz w:val="22"/>
          <w:szCs w:val="22"/>
          <w:lang w:eastAsia="en-AU"/>
        </w:rPr>
      </w:pPr>
      <w:r>
        <w:tab/>
      </w:r>
      <w:hyperlink w:anchor="_Toc25840531" w:history="1">
        <w:r w:rsidRPr="00363E2E">
          <w:t>6</w:t>
        </w:r>
        <w:r>
          <w:rPr>
            <w:rFonts w:asciiTheme="minorHAnsi" w:eastAsiaTheme="minorEastAsia" w:hAnsiTheme="minorHAnsi" w:cstheme="minorBidi"/>
            <w:sz w:val="22"/>
            <w:szCs w:val="22"/>
            <w:lang w:eastAsia="en-AU"/>
          </w:rPr>
          <w:tab/>
        </w:r>
        <w:r w:rsidRPr="00363E2E">
          <w:t>Expired transitional or validating provisions</w:t>
        </w:r>
        <w:r>
          <w:tab/>
        </w:r>
        <w:r>
          <w:fldChar w:fldCharType="begin"/>
        </w:r>
        <w:r>
          <w:instrText xml:space="preserve"> PAGEREF _Toc25840531 \h </w:instrText>
        </w:r>
        <w:r>
          <w:fldChar w:fldCharType="separate"/>
        </w:r>
        <w:r w:rsidR="00D475BA">
          <w:t>194</w:t>
        </w:r>
        <w:r>
          <w:fldChar w:fldCharType="end"/>
        </w:r>
      </w:hyperlink>
    </w:p>
    <w:p w:rsidR="001D0877" w:rsidRDefault="002C382B" w:rsidP="008760B9">
      <w:pPr>
        <w:pStyle w:val="BillBasic"/>
      </w:pPr>
      <w:r>
        <w:fldChar w:fldCharType="end"/>
      </w:r>
    </w:p>
    <w:p w:rsidR="001D0877" w:rsidRDefault="001D0877" w:rsidP="008760B9">
      <w:pPr>
        <w:pStyle w:val="01Contents"/>
        <w:sectPr w:rsidR="001D08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1D0877" w:rsidRDefault="001D0877" w:rsidP="008760B9">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D475BA" w:rsidP="008760B9">
      <w:pPr>
        <w:pStyle w:val="Billname"/>
      </w:pPr>
      <w:bookmarkStart w:id="8" w:name="Citation"/>
      <w:r>
        <w:t>Corrections Management Act 2007</w:t>
      </w:r>
      <w:bookmarkEnd w:id="8"/>
    </w:p>
    <w:p w:rsidR="001D0877" w:rsidRDefault="001D0877" w:rsidP="008760B9">
      <w:pPr>
        <w:pStyle w:val="ActNo"/>
      </w:pPr>
    </w:p>
    <w:p w:rsidR="001D0877" w:rsidRDefault="001D0877" w:rsidP="008760B9">
      <w:pPr>
        <w:pStyle w:val="N-line3"/>
      </w:pPr>
    </w:p>
    <w:p w:rsidR="001D0877" w:rsidRDefault="001D0877" w:rsidP="008760B9">
      <w:pPr>
        <w:pStyle w:val="LongTitle"/>
      </w:pPr>
      <w:r>
        <w:t>An Act relating to correctional services, and for other purposes</w:t>
      </w:r>
    </w:p>
    <w:p w:rsidR="001D0877" w:rsidRDefault="001D0877" w:rsidP="008760B9">
      <w:pPr>
        <w:pStyle w:val="N-line3"/>
      </w:pPr>
    </w:p>
    <w:p w:rsidR="001D0877" w:rsidRDefault="001D0877" w:rsidP="008760B9">
      <w:pPr>
        <w:pStyle w:val="Placeholder"/>
      </w:pPr>
      <w:r>
        <w:rPr>
          <w:rStyle w:val="charContents"/>
          <w:sz w:val="16"/>
        </w:rPr>
        <w:t xml:space="preserve">  </w:t>
      </w:r>
      <w:r>
        <w:rPr>
          <w:rStyle w:val="charPage"/>
        </w:rPr>
        <w:t xml:space="preserve">  </w:t>
      </w:r>
    </w:p>
    <w:p w:rsidR="001D0877" w:rsidRDefault="001D0877" w:rsidP="008760B9">
      <w:pPr>
        <w:pStyle w:val="Placeholder"/>
      </w:pPr>
      <w:r>
        <w:rPr>
          <w:rStyle w:val="CharChapNo"/>
        </w:rPr>
        <w:t xml:space="preserve">  </w:t>
      </w:r>
      <w:r>
        <w:rPr>
          <w:rStyle w:val="CharChapText"/>
        </w:rPr>
        <w:t xml:space="preserve">  </w:t>
      </w:r>
    </w:p>
    <w:p w:rsidR="001D0877" w:rsidRDefault="001D0877" w:rsidP="008760B9">
      <w:pPr>
        <w:pStyle w:val="Placeholder"/>
      </w:pPr>
      <w:r>
        <w:rPr>
          <w:rStyle w:val="CharPartNo"/>
        </w:rPr>
        <w:t xml:space="preserve">  </w:t>
      </w:r>
      <w:r>
        <w:rPr>
          <w:rStyle w:val="CharPartText"/>
        </w:rPr>
        <w:t xml:space="preserve">  </w:t>
      </w:r>
    </w:p>
    <w:p w:rsidR="001D0877" w:rsidRDefault="001D0877" w:rsidP="008760B9">
      <w:pPr>
        <w:pStyle w:val="Placeholder"/>
      </w:pPr>
      <w:r>
        <w:rPr>
          <w:rStyle w:val="CharDivNo"/>
        </w:rPr>
        <w:t xml:space="preserve">  </w:t>
      </w:r>
      <w:r>
        <w:rPr>
          <w:rStyle w:val="CharDivText"/>
        </w:rPr>
        <w:t xml:space="preserve">  </w:t>
      </w:r>
    </w:p>
    <w:p w:rsidR="001D0877" w:rsidRPr="00CA74E4" w:rsidRDefault="001D0877" w:rsidP="008760B9">
      <w:pPr>
        <w:pStyle w:val="PageBreak"/>
      </w:pPr>
      <w:r w:rsidRPr="00CA74E4">
        <w:br w:type="page"/>
      </w:r>
    </w:p>
    <w:p w:rsidR="001538A0" w:rsidRPr="00BB70C3" w:rsidRDefault="001538A0" w:rsidP="00310E0A">
      <w:pPr>
        <w:pStyle w:val="AH5Sec"/>
      </w:pPr>
      <w:bookmarkStart w:id="9" w:name="_Toc25840244"/>
      <w:r w:rsidRPr="00BB70C3">
        <w:lastRenderedPageBreak/>
        <w:t>Preamble</w:t>
      </w:r>
      <w:bookmarkEnd w:id="9"/>
    </w:p>
    <w:p w:rsidR="001538A0" w:rsidRDefault="001538A0" w:rsidP="00755283">
      <w:pPr>
        <w:pStyle w:val="Amain"/>
      </w:pPr>
      <w:r>
        <w:tab/>
        <w:t>1</w:t>
      </w:r>
      <w:r>
        <w:tab/>
        <w:t>The inherent dignity of all human beings, whatever their personal or social status, is one of the fundamental values of a just and democratic society.</w:t>
      </w:r>
    </w:p>
    <w:p w:rsidR="001538A0" w:rsidRDefault="001538A0" w:rsidP="00755283">
      <w:pPr>
        <w:pStyle w:val="Amain"/>
      </w:pPr>
      <w:r>
        <w:tab/>
        <w:t>2</w:t>
      </w:r>
      <w:r>
        <w:tab/>
        <w:t xml:space="preserve">The criminal justice system should respect and protect all human rights in accordance with the </w:t>
      </w:r>
      <w:hyperlink r:id="rId27" w:tooltip="A2004-5" w:history="1">
        <w:r w:rsidR="004F6AC4" w:rsidRPr="004F6AC4">
          <w:rPr>
            <w:rStyle w:val="charCitHyperlinkItal"/>
          </w:rPr>
          <w:t>Human Rights Act 2004</w:t>
        </w:r>
      </w:hyperlink>
      <w:r>
        <w:rPr>
          <w:rStyle w:val="charItals"/>
        </w:rPr>
        <w:t xml:space="preserve"> </w:t>
      </w:r>
      <w:r>
        <w:t>and international law.</w:t>
      </w:r>
    </w:p>
    <w:p w:rsidR="001538A0" w:rsidRDefault="001538A0" w:rsidP="00755283">
      <w:pPr>
        <w:pStyle w:val="Amain"/>
      </w:pPr>
      <w:r>
        <w:tab/>
        <w:t>3</w:t>
      </w:r>
      <w:r>
        <w:tab/>
        <w:t>Sentences are imposed on offenders as punishment, not for punishment.</w:t>
      </w:r>
    </w:p>
    <w:p w:rsidR="001538A0" w:rsidRDefault="001538A0" w:rsidP="00755283">
      <w:pPr>
        <w:pStyle w:val="Amain"/>
      </w:pPr>
      <w:r>
        <w:tab/>
        <w:t>4</w:t>
      </w:r>
      <w:r>
        <w:tab/>
        <w:t>The management of imprisoned offenders, and people remanded or otherwise detained in lawful custody, should contribute to the maintenance of a safe, just and democratic society, particularly as follows:</w:t>
      </w:r>
    </w:p>
    <w:p w:rsidR="001538A0" w:rsidRDefault="001538A0" w:rsidP="00755283">
      <w:pPr>
        <w:pStyle w:val="Apara"/>
      </w:pPr>
      <w:r>
        <w:tab/>
        <w:t>(a)</w:t>
      </w:r>
      <w:r>
        <w:tab/>
        <w:t>by ensuring justice, security and good order at correctional centres;</w:t>
      </w:r>
    </w:p>
    <w:p w:rsidR="001538A0" w:rsidRDefault="001538A0" w:rsidP="00755283">
      <w:pPr>
        <w:pStyle w:val="Apara"/>
      </w:pPr>
      <w:r>
        <w:tab/>
        <w:t>(b)</w:t>
      </w:r>
      <w:r>
        <w:tab/>
        <w:t xml:space="preserve">by ensuring that harm suffered by victims of offenders, and their need for protection, are considered appropriately in making decisions about the management of offenders; </w:t>
      </w:r>
    </w:p>
    <w:p w:rsidR="001538A0" w:rsidRDefault="001538A0" w:rsidP="00755283">
      <w:pPr>
        <w:pStyle w:val="Apara"/>
      </w:pPr>
      <w:r>
        <w:tab/>
        <w:t>(c)</w:t>
      </w:r>
      <w:r>
        <w:tab/>
        <w:t xml:space="preserve">by promoting the rehabilitation of imprisoned offenders and their reintegration into society; </w:t>
      </w:r>
    </w:p>
    <w:p w:rsidR="001538A0" w:rsidRDefault="001538A0" w:rsidP="00755283">
      <w:pPr>
        <w:pStyle w:val="Apara"/>
      </w:pPr>
      <w:r>
        <w:tab/>
        <w:t>(d)</w:t>
      </w:r>
      <w:r>
        <w:tab/>
        <w:t xml:space="preserve">by ensuring that imprisoned offenders and people remanded or otherwise detained in lawful custody are treated in a decent, humane and just way. </w:t>
      </w:r>
    </w:p>
    <w:p w:rsidR="001538A0" w:rsidRDefault="001538A0">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rsidR="00D37B8D" w:rsidRPr="009624F4" w:rsidRDefault="00D37B8D" w:rsidP="00D37B8D">
      <w:pPr>
        <w:pStyle w:val="01aPreamble"/>
        <w:sectPr w:rsidR="00D37B8D" w:rsidRPr="009624F4" w:rsidSect="00D37B8D">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rsidR="001538A0" w:rsidRPr="00AC6CF8" w:rsidRDefault="001538A0">
      <w:pPr>
        <w:pStyle w:val="AH1Chapter"/>
      </w:pPr>
      <w:bookmarkStart w:id="10" w:name="_Toc25840245"/>
      <w:r w:rsidRPr="00AC6CF8">
        <w:rPr>
          <w:rStyle w:val="CharChapNo"/>
        </w:rPr>
        <w:lastRenderedPageBreak/>
        <w:t>Chapter 1</w:t>
      </w:r>
      <w:r>
        <w:tab/>
      </w:r>
      <w:r w:rsidRPr="00AC6CF8">
        <w:rPr>
          <w:rStyle w:val="CharChapText"/>
        </w:rPr>
        <w:t>Preliminary</w:t>
      </w:r>
      <w:bookmarkEnd w:id="10"/>
    </w:p>
    <w:p w:rsidR="001538A0" w:rsidRDefault="001538A0">
      <w:pPr>
        <w:pStyle w:val="AH5Sec"/>
      </w:pPr>
      <w:bookmarkStart w:id="11" w:name="_Toc25840246"/>
      <w:r w:rsidRPr="00AC6CF8">
        <w:rPr>
          <w:rStyle w:val="CharSectNo"/>
        </w:rPr>
        <w:t>1</w:t>
      </w:r>
      <w:r>
        <w:tab/>
        <w:t>Name of Act</w:t>
      </w:r>
      <w:bookmarkEnd w:id="11"/>
    </w:p>
    <w:p w:rsidR="001538A0" w:rsidRDefault="001538A0">
      <w:pPr>
        <w:pStyle w:val="Amainreturn"/>
      </w:pPr>
      <w:r>
        <w:t xml:space="preserve">This Act is the </w:t>
      </w:r>
      <w:r>
        <w:rPr>
          <w:rStyle w:val="charItals"/>
        </w:rPr>
        <w:t>Corrections Management Act 2007</w:t>
      </w:r>
      <w:r>
        <w:t>.</w:t>
      </w:r>
    </w:p>
    <w:p w:rsidR="001538A0" w:rsidRDefault="001538A0">
      <w:pPr>
        <w:pStyle w:val="AH5Sec"/>
      </w:pPr>
      <w:bookmarkStart w:id="12" w:name="_Toc25840247"/>
      <w:r w:rsidRPr="00AC6CF8">
        <w:rPr>
          <w:rStyle w:val="CharSectNo"/>
        </w:rPr>
        <w:t>3</w:t>
      </w:r>
      <w:r>
        <w:tab/>
        <w:t>Dictionary</w:t>
      </w:r>
      <w:bookmarkEnd w:id="12"/>
    </w:p>
    <w:p w:rsidR="001538A0" w:rsidRDefault="001538A0">
      <w:pPr>
        <w:pStyle w:val="Amainreturn"/>
        <w:keepNext/>
      </w:pPr>
      <w:r>
        <w:t>The dictionary at the end of this Act is part of this Act.</w:t>
      </w:r>
    </w:p>
    <w:p w:rsidR="001538A0" w:rsidRDefault="001538A0">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1538A0" w:rsidRDefault="001538A0">
      <w:pPr>
        <w:pStyle w:val="aNote"/>
        <w:rPr>
          <w:rFonts w:ascii="Times New (W1)" w:hAnsi="Times New (W1)"/>
        </w:rPr>
      </w:pPr>
      <w:r>
        <w:rPr>
          <w:rFonts w:ascii="Times New (W1)" w:hAnsi="Times New (W1)"/>
        </w:rPr>
        <w:tab/>
        <w:t>For example, the signpost definition ‘</w:t>
      </w:r>
      <w:r>
        <w:rPr>
          <w:rStyle w:val="charBoldItals"/>
        </w:rPr>
        <w:t>detainee</w:t>
      </w:r>
      <w:r>
        <w:t>—see section 6.</w:t>
      </w:r>
      <w:r w:rsidRPr="004F6AC4">
        <w:t>’</w:t>
      </w:r>
      <w:r>
        <w:rPr>
          <w:rFonts w:ascii="Times New (W1)" w:hAnsi="Times New (W1)"/>
        </w:rPr>
        <w:t xml:space="preserve"> means that the term ‘</w:t>
      </w:r>
      <w:r>
        <w:rPr>
          <w:rStyle w:val="charBoldItals"/>
        </w:rPr>
        <w:t>detainee</w:t>
      </w:r>
      <w:r>
        <w:rPr>
          <w:rFonts w:ascii="Times New (W1)" w:hAnsi="Times New (W1)"/>
        </w:rPr>
        <w:t>’ is defined in that section and the definition applies to this Act.</w:t>
      </w:r>
    </w:p>
    <w:p w:rsidR="001538A0" w:rsidRDefault="001538A0">
      <w:pPr>
        <w:pStyle w:val="aNote"/>
      </w:pPr>
      <w:r>
        <w:rPr>
          <w:rStyle w:val="charItals"/>
        </w:rPr>
        <w:t>Note 2</w:t>
      </w:r>
      <w:r>
        <w:tab/>
        <w:t>A definition in the dictionary</w:t>
      </w:r>
      <w:r>
        <w:rPr>
          <w:rFonts w:ascii="Times New (W1)" w:hAnsi="Times New (W1)"/>
        </w:rPr>
        <w:t xml:space="preserve">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4" w:tooltip="A2001-14" w:history="1">
        <w:r w:rsidR="004F6AC4" w:rsidRPr="004F6AC4">
          <w:rPr>
            <w:rStyle w:val="charCitHyperlinkAbbrev"/>
          </w:rPr>
          <w:t>Legislation Act</w:t>
        </w:r>
      </w:hyperlink>
      <w:r>
        <w:t>, s 155 and s 156 (1)).</w:t>
      </w:r>
    </w:p>
    <w:p w:rsidR="001538A0" w:rsidRDefault="001538A0">
      <w:pPr>
        <w:pStyle w:val="AH5Sec"/>
      </w:pPr>
      <w:bookmarkStart w:id="13" w:name="_Toc25840248"/>
      <w:r w:rsidRPr="00AC6CF8">
        <w:rPr>
          <w:rStyle w:val="CharSectNo"/>
        </w:rPr>
        <w:t>4</w:t>
      </w:r>
      <w:r>
        <w:tab/>
        <w:t>Notes</w:t>
      </w:r>
      <w:bookmarkEnd w:id="13"/>
    </w:p>
    <w:p w:rsidR="001538A0" w:rsidRDefault="001538A0">
      <w:pPr>
        <w:pStyle w:val="Amainreturn"/>
        <w:keepNext/>
      </w:pPr>
      <w:r>
        <w:t xml:space="preserve">A note included in this Act is explanatory and is not part of this Act. </w:t>
      </w:r>
    </w:p>
    <w:p w:rsidR="001538A0" w:rsidRDefault="001538A0">
      <w:pPr>
        <w:pStyle w:val="aNote"/>
      </w:pPr>
      <w:r>
        <w:rPr>
          <w:rStyle w:val="charItals"/>
        </w:rPr>
        <w:t>Note</w:t>
      </w:r>
      <w:r>
        <w:rPr>
          <w:rStyle w:val="charItals"/>
        </w:rPr>
        <w:tab/>
      </w:r>
      <w:r>
        <w:t xml:space="preserve">See the </w:t>
      </w:r>
      <w:hyperlink r:id="rId35" w:tooltip="A2001-14" w:history="1">
        <w:r w:rsidR="004F6AC4" w:rsidRPr="004F6AC4">
          <w:rPr>
            <w:rStyle w:val="charCitHyperlinkAbbrev"/>
          </w:rPr>
          <w:t>Legislation Act</w:t>
        </w:r>
      </w:hyperlink>
      <w:r>
        <w:t>, s 127 (1), (4) and (5) for the legal status of notes.</w:t>
      </w:r>
    </w:p>
    <w:p w:rsidR="001538A0" w:rsidRDefault="001538A0">
      <w:pPr>
        <w:pStyle w:val="AH5Sec"/>
      </w:pPr>
      <w:bookmarkStart w:id="14" w:name="_Toc25840249"/>
      <w:r w:rsidRPr="00AC6CF8">
        <w:rPr>
          <w:rStyle w:val="CharSectNo"/>
        </w:rPr>
        <w:lastRenderedPageBreak/>
        <w:t>5</w:t>
      </w:r>
      <w:r>
        <w:tab/>
        <w:t>Offences against Act—application of Criminal Code etc</w:t>
      </w:r>
      <w:bookmarkEnd w:id="14"/>
    </w:p>
    <w:p w:rsidR="001538A0" w:rsidRDefault="001538A0">
      <w:pPr>
        <w:pStyle w:val="Amainreturn"/>
        <w:keepNext/>
        <w:ind w:right="11"/>
      </w:pPr>
      <w:r>
        <w:t xml:space="preserve">Other legislation applies in relation to offences against this Act. </w:t>
      </w:r>
    </w:p>
    <w:p w:rsidR="001538A0" w:rsidRDefault="001538A0">
      <w:pPr>
        <w:pStyle w:val="aNote"/>
        <w:keepNext/>
      </w:pPr>
      <w:r>
        <w:rPr>
          <w:rStyle w:val="charItals"/>
        </w:rPr>
        <w:t>Note 1</w:t>
      </w:r>
      <w:r>
        <w:tab/>
      </w:r>
      <w:r>
        <w:rPr>
          <w:rStyle w:val="charItals"/>
        </w:rPr>
        <w:t>Criminal Code</w:t>
      </w:r>
    </w:p>
    <w:p w:rsidR="001538A0" w:rsidRDefault="001538A0">
      <w:pPr>
        <w:pStyle w:val="aNote"/>
        <w:keepNext/>
        <w:spacing w:before="20"/>
        <w:ind w:firstLine="0"/>
      </w:pPr>
      <w:r>
        <w:t xml:space="preserve">The </w:t>
      </w:r>
      <w:hyperlink r:id="rId36" w:tooltip="A2002-51" w:history="1">
        <w:r w:rsidR="004F6AC4" w:rsidRPr="004F6AC4">
          <w:rPr>
            <w:rStyle w:val="charCitHyperlinkAbbrev"/>
          </w:rPr>
          <w:t>Criminal Code</w:t>
        </w:r>
      </w:hyperlink>
      <w:r>
        <w:t>, ch 2 applies to all offences against this Act (see Code, pt 2.1).</w:t>
      </w:r>
    </w:p>
    <w:p w:rsidR="001538A0" w:rsidRDefault="001538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538A0" w:rsidRDefault="001538A0" w:rsidP="005B3BF6">
      <w:pPr>
        <w:pStyle w:val="aNote"/>
        <w:keepNext/>
        <w:rPr>
          <w:rStyle w:val="charItals"/>
        </w:rPr>
      </w:pPr>
      <w:r>
        <w:rPr>
          <w:rStyle w:val="charItals"/>
        </w:rPr>
        <w:t>Note 2</w:t>
      </w:r>
      <w:r>
        <w:rPr>
          <w:rStyle w:val="charItals"/>
        </w:rPr>
        <w:tab/>
        <w:t>Penalty units</w:t>
      </w:r>
    </w:p>
    <w:p w:rsidR="001538A0" w:rsidRDefault="001538A0">
      <w:pPr>
        <w:pStyle w:val="aNoteText"/>
      </w:pPr>
      <w:r>
        <w:t xml:space="preserve">The </w:t>
      </w:r>
      <w:hyperlink r:id="rId37" w:tooltip="A2001-14" w:history="1">
        <w:r w:rsidR="004F6AC4" w:rsidRPr="004F6AC4">
          <w:rPr>
            <w:rStyle w:val="charCitHyperlinkAbbrev"/>
          </w:rPr>
          <w:t>Legislation Act</w:t>
        </w:r>
      </w:hyperlink>
      <w:r>
        <w:t>, s 133 deals with the meaning of offence penalties that are expressed in penalty units.</w:t>
      </w:r>
    </w:p>
    <w:p w:rsidR="001538A0" w:rsidRPr="004F6AC4" w:rsidRDefault="001538A0">
      <w:pPr>
        <w:pStyle w:val="AH5Sec"/>
        <w:rPr>
          <w:rStyle w:val="charItals"/>
        </w:rPr>
      </w:pPr>
      <w:bookmarkStart w:id="15" w:name="_Toc25840250"/>
      <w:r w:rsidRPr="00AC6CF8">
        <w:rPr>
          <w:rStyle w:val="CharSectNo"/>
        </w:rPr>
        <w:t>6</w:t>
      </w:r>
      <w:r>
        <w:rPr>
          <w:iCs/>
        </w:rPr>
        <w:tab/>
      </w:r>
      <w:r>
        <w:t>Application of Act—</w:t>
      </w:r>
      <w:r w:rsidRPr="004F6AC4">
        <w:rPr>
          <w:rStyle w:val="charItals"/>
        </w:rPr>
        <w:t>detainees</w:t>
      </w:r>
      <w:bookmarkEnd w:id="15"/>
    </w:p>
    <w:p w:rsidR="001538A0" w:rsidRDefault="001538A0">
      <w:pPr>
        <w:pStyle w:val="Amain"/>
        <w:keepNext/>
      </w:pPr>
      <w:r>
        <w:tab/>
        <w:t>(1)</w:t>
      </w:r>
      <w:r>
        <w:tab/>
        <w:t xml:space="preserve">This Act applies to each of the following (each of whom is a </w:t>
      </w:r>
      <w:r>
        <w:rPr>
          <w:rStyle w:val="charBoldItals"/>
        </w:rPr>
        <w:t>detainee</w:t>
      </w:r>
      <w:r>
        <w:t>):</w:t>
      </w:r>
    </w:p>
    <w:p w:rsidR="001538A0" w:rsidRDefault="001538A0">
      <w:pPr>
        <w:pStyle w:val="Apara"/>
      </w:pPr>
      <w:r>
        <w:tab/>
        <w:t>(a)</w:t>
      </w:r>
      <w:r>
        <w:tab/>
        <w:t xml:space="preserve">an offender while the offender is required to be imprisoned under full-time detention because of a committal order for the </w:t>
      </w:r>
      <w:hyperlink r:id="rId38" w:tooltip="A2005-59" w:history="1">
        <w:r w:rsidR="004F6AC4" w:rsidRPr="004F6AC4">
          <w:rPr>
            <w:rStyle w:val="charCitHyperlinkItal"/>
          </w:rPr>
          <w:t>Crimes (Sentence Administration) Act 2005</w:t>
        </w:r>
      </w:hyperlink>
      <w:r>
        <w:t>, part 3.1;</w:t>
      </w:r>
    </w:p>
    <w:p w:rsidR="001538A0" w:rsidRDefault="001538A0">
      <w:pPr>
        <w:pStyle w:val="Apara"/>
      </w:pPr>
      <w:r>
        <w:tab/>
        <w:t>(</w:t>
      </w:r>
      <w:r w:rsidR="00F133D0">
        <w:t>b</w:t>
      </w:r>
      <w:r>
        <w:t>)</w:t>
      </w:r>
      <w:r>
        <w:tab/>
        <w:t xml:space="preserve">a person while the person is remanded in custody because of an order for remand for the </w:t>
      </w:r>
      <w:hyperlink r:id="rId39" w:tooltip="A2005-59" w:history="1">
        <w:r w:rsidR="004F6AC4" w:rsidRPr="004F6AC4">
          <w:rPr>
            <w:rStyle w:val="charCitHyperlinkItal"/>
          </w:rPr>
          <w:t>Crimes (Sentence Administration) Act 2005</w:t>
        </w:r>
      </w:hyperlink>
      <w:r>
        <w:t>, part 3.2;</w:t>
      </w:r>
    </w:p>
    <w:p w:rsidR="001538A0" w:rsidRDefault="001538A0">
      <w:pPr>
        <w:pStyle w:val="Apara"/>
        <w:keepNext/>
      </w:pPr>
      <w:r>
        <w:tab/>
        <w:t>(</w:t>
      </w:r>
      <w:r w:rsidR="00F133D0">
        <w:t>c</w:t>
      </w:r>
      <w:r>
        <w:t>)</w:t>
      </w:r>
      <w:r>
        <w:tab/>
        <w:t>anyone else while the person is required to be held in custody or detention under a territory law or a law of the Commonwealth, a State or another Territory.</w:t>
      </w:r>
    </w:p>
    <w:p w:rsidR="001538A0" w:rsidRDefault="001538A0">
      <w:pPr>
        <w:pStyle w:val="aExamHdgpar"/>
      </w:pPr>
      <w:r>
        <w:t>Examples—par (</w:t>
      </w:r>
      <w:r w:rsidR="003B67F7">
        <w:t>c</w:t>
      </w:r>
      <w:r>
        <w:t>)</w:t>
      </w:r>
    </w:p>
    <w:p w:rsidR="001538A0" w:rsidRDefault="001538A0" w:rsidP="000451D7">
      <w:pPr>
        <w:pStyle w:val="aExamINumpar"/>
        <w:keepNext/>
      </w:pPr>
      <w:r>
        <w:t>1</w:t>
      </w:r>
      <w:r>
        <w:tab/>
        <w:t xml:space="preserve">a person held on a warrant issued under the </w:t>
      </w:r>
      <w:hyperlink r:id="rId40" w:tooltip="A1991-1" w:history="1">
        <w:r w:rsidR="004F6AC4" w:rsidRPr="004F6AC4">
          <w:rPr>
            <w:rStyle w:val="charCitHyperlinkItal"/>
          </w:rPr>
          <w:t>Royal Commissions Act 1991</w:t>
        </w:r>
      </w:hyperlink>
      <w:r>
        <w:t>, section 35 (Apprehension of witnesses failing to appear)</w:t>
      </w:r>
    </w:p>
    <w:p w:rsidR="001538A0" w:rsidRDefault="001538A0">
      <w:pPr>
        <w:pStyle w:val="aExamINumpar"/>
      </w:pPr>
      <w:r>
        <w:t>2</w:t>
      </w:r>
      <w:r>
        <w:tab/>
        <w:t xml:space="preserve">a person in immigration detention under the </w:t>
      </w:r>
      <w:hyperlink r:id="rId41" w:tooltip="Act 1958 No 62 (Cwlth)" w:history="1">
        <w:r w:rsidR="00B614AF" w:rsidRPr="00B614AF">
          <w:rPr>
            <w:rStyle w:val="charCitHyperlinkItal"/>
          </w:rPr>
          <w:t>Migration Act 1958</w:t>
        </w:r>
      </w:hyperlink>
      <w:r>
        <w:rPr>
          <w:rStyle w:val="charItals"/>
        </w:rPr>
        <w:t xml:space="preserve"> </w:t>
      </w:r>
      <w:r>
        <w:t>(Cwlth)</w:t>
      </w:r>
    </w:p>
    <w:p w:rsidR="001538A0" w:rsidRDefault="001538A0" w:rsidP="005B3BF6">
      <w:pPr>
        <w:pStyle w:val="aExamINumpar"/>
      </w:pPr>
      <w:r>
        <w:t>3</w:t>
      </w:r>
      <w:r>
        <w:tab/>
        <w:t>an interstate detainee on leave in the ACT held in custody overnight</w:t>
      </w:r>
    </w:p>
    <w:p w:rsidR="001538A0" w:rsidRDefault="001538A0">
      <w:pPr>
        <w:pStyle w:val="Amain"/>
      </w:pPr>
      <w:r>
        <w:lastRenderedPageBreak/>
        <w:tab/>
        <w:t>(2)</w:t>
      </w:r>
      <w:r>
        <w:tab/>
        <w:t xml:space="preserve">However, the application of this Act is subject to the </w:t>
      </w:r>
      <w:hyperlink r:id="rId42" w:tooltip="A2005-59" w:history="1">
        <w:r w:rsidR="004F6AC4" w:rsidRPr="004F6AC4">
          <w:rPr>
            <w:rStyle w:val="charCitHyperlinkItal"/>
          </w:rPr>
          <w:t>Crimes (Sentence Administration) Act 2005</w:t>
        </w:r>
      </w:hyperlink>
      <w:r>
        <w:t>, part 4.3 (Full-time detention in NSW).</w:t>
      </w:r>
    </w:p>
    <w:p w:rsidR="001538A0" w:rsidRDefault="001538A0">
      <w:pPr>
        <w:pStyle w:val="Amain"/>
      </w:pPr>
      <w:r>
        <w:tab/>
        <w:t>(3)</w:t>
      </w:r>
      <w:r>
        <w:tab/>
        <w:t xml:space="preserve">Also, this Act (other than chapter 4 (Detention in police and court cells)) does not apply to a person detained under the </w:t>
      </w:r>
      <w:hyperlink r:id="rId43" w:tooltip="A2008-19" w:history="1">
        <w:r w:rsidR="004F6AC4" w:rsidRPr="004F6AC4">
          <w:rPr>
            <w:rStyle w:val="charCitHyperlinkItal"/>
          </w:rPr>
          <w:t>Children and Young People Act 2008</w:t>
        </w:r>
      </w:hyperlink>
      <w:r>
        <w:t>.</w:t>
      </w:r>
    </w:p>
    <w:p w:rsidR="001538A0" w:rsidRDefault="001538A0">
      <w:pPr>
        <w:pStyle w:val="PageBreak"/>
      </w:pPr>
      <w:r>
        <w:br w:type="page"/>
      </w:r>
    </w:p>
    <w:p w:rsidR="001538A0" w:rsidRPr="00AC6CF8" w:rsidRDefault="001538A0">
      <w:pPr>
        <w:pStyle w:val="AH1Chapter"/>
      </w:pPr>
      <w:bookmarkStart w:id="16" w:name="_Toc25840251"/>
      <w:r w:rsidRPr="00AC6CF8">
        <w:rPr>
          <w:rStyle w:val="CharChapNo"/>
        </w:rPr>
        <w:lastRenderedPageBreak/>
        <w:t>Chapter 2</w:t>
      </w:r>
      <w:r>
        <w:tab/>
      </w:r>
      <w:r w:rsidRPr="00AC6CF8">
        <w:rPr>
          <w:rStyle w:val="CharChapText"/>
        </w:rPr>
        <w:t>Objects and principles</w:t>
      </w:r>
      <w:bookmarkEnd w:id="16"/>
    </w:p>
    <w:p w:rsidR="001538A0" w:rsidRDefault="001538A0">
      <w:pPr>
        <w:pStyle w:val="AH5Sec"/>
      </w:pPr>
      <w:bookmarkStart w:id="17" w:name="_Toc25840252"/>
      <w:r w:rsidRPr="00AC6CF8">
        <w:rPr>
          <w:rStyle w:val="CharSectNo"/>
        </w:rPr>
        <w:t>7</w:t>
      </w:r>
      <w:r>
        <w:tab/>
      </w:r>
      <w:smartTag w:uri="urn:schemas-microsoft-com:office:smarttags" w:element="place">
        <w:r>
          <w:t>Main</w:t>
        </w:r>
      </w:smartTag>
      <w:r>
        <w:t xml:space="preserve"> objects of Act</w:t>
      </w:r>
      <w:bookmarkEnd w:id="17"/>
    </w:p>
    <w:p w:rsidR="001538A0" w:rsidRDefault="001538A0">
      <w:pPr>
        <w:pStyle w:val="Amainreturn"/>
      </w:pPr>
      <w:r>
        <w:t>The main objects of this Act are to promote public safety and the maintenance of a just society, particularly by—</w:t>
      </w:r>
    </w:p>
    <w:p w:rsidR="001538A0" w:rsidRDefault="001538A0">
      <w:pPr>
        <w:pStyle w:val="Apara"/>
      </w:pPr>
      <w:r>
        <w:tab/>
        <w:t>(a)</w:t>
      </w:r>
      <w:r>
        <w:tab/>
        <w:t>ensuring the secure detention of detainees at correctional centres; and</w:t>
      </w:r>
    </w:p>
    <w:p w:rsidR="001538A0" w:rsidRDefault="001538A0">
      <w:pPr>
        <w:pStyle w:val="Apara"/>
      </w:pPr>
      <w:r>
        <w:tab/>
        <w:t>(b)</w:t>
      </w:r>
      <w:r>
        <w:tab/>
        <w:t>ensuring justice, security and good order at correctional centres; and</w:t>
      </w:r>
    </w:p>
    <w:p w:rsidR="001538A0" w:rsidRDefault="001538A0">
      <w:pPr>
        <w:pStyle w:val="Apara"/>
      </w:pPr>
      <w:r>
        <w:tab/>
        <w:t>(c)</w:t>
      </w:r>
      <w:r>
        <w:tab/>
        <w:t>ensuring that detainees are treated in a decent, humane and just way; and</w:t>
      </w:r>
    </w:p>
    <w:p w:rsidR="001538A0" w:rsidRDefault="001538A0">
      <w:pPr>
        <w:pStyle w:val="Apara"/>
      </w:pPr>
      <w:r>
        <w:tab/>
        <w:t>(d)</w:t>
      </w:r>
      <w:r>
        <w:tab/>
        <w:t>promoting the rehabilitation of offenders and their reintegration into society.</w:t>
      </w:r>
    </w:p>
    <w:p w:rsidR="001538A0" w:rsidRDefault="001538A0">
      <w:pPr>
        <w:pStyle w:val="AH5Sec"/>
      </w:pPr>
      <w:bookmarkStart w:id="18" w:name="_Toc25840253"/>
      <w:r w:rsidRPr="00AC6CF8">
        <w:rPr>
          <w:rStyle w:val="CharSectNo"/>
        </w:rPr>
        <w:t>8</w:t>
      </w:r>
      <w:r>
        <w:tab/>
        <w:t>Management of correctional services</w:t>
      </w:r>
      <w:bookmarkEnd w:id="18"/>
    </w:p>
    <w:p w:rsidR="001538A0" w:rsidRDefault="001538A0">
      <w:pPr>
        <w:pStyle w:val="Amainreturn"/>
      </w:pPr>
      <w:r>
        <w:t>Correctional services must be managed so as to achieve the main objects of this Act, particularly by—</w:t>
      </w:r>
    </w:p>
    <w:p w:rsidR="001538A0" w:rsidRDefault="001538A0">
      <w:pPr>
        <w:pStyle w:val="Apara"/>
      </w:pPr>
      <w:r>
        <w:tab/>
        <w:t>(a)</w:t>
      </w:r>
      <w:r>
        <w:tab/>
        <w:t>ensuring that public safety is the paramount consideration in decision-making about the management of detainees; and</w:t>
      </w:r>
    </w:p>
    <w:p w:rsidR="001538A0" w:rsidRDefault="001538A0">
      <w:pPr>
        <w:pStyle w:val="Apara"/>
      </w:pPr>
      <w:r>
        <w:tab/>
        <w:t>(b)</w:t>
      </w:r>
      <w:r>
        <w:tab/>
        <w:t>ensuring respect for the humanity of everyone involved in correctional services, including detainees, corrections officers and other people who work at or visit correctional centres; and</w:t>
      </w:r>
    </w:p>
    <w:p w:rsidR="001538A0" w:rsidRDefault="001538A0">
      <w:pPr>
        <w:pStyle w:val="Apara"/>
      </w:pPr>
      <w:r>
        <w:tab/>
        <w:t>(c)</w:t>
      </w:r>
      <w:r>
        <w:tab/>
        <w:t>ensuring behaviour by corrections officers that recognises and respects the inherent dignity of detainees as individuals; and</w:t>
      </w:r>
    </w:p>
    <w:p w:rsidR="001538A0" w:rsidRDefault="001538A0">
      <w:pPr>
        <w:pStyle w:val="Apara"/>
      </w:pPr>
      <w:r>
        <w:tab/>
        <w:t>(d)</w:t>
      </w:r>
      <w:r>
        <w:tab/>
        <w:t>ensuring that harm suffered by victims, and their need for protection, are considered appropriately in decision-making about the management of detainees.</w:t>
      </w:r>
    </w:p>
    <w:p w:rsidR="001538A0" w:rsidRDefault="001538A0">
      <w:pPr>
        <w:pStyle w:val="AH5Sec"/>
      </w:pPr>
      <w:bookmarkStart w:id="19" w:name="_Toc25840254"/>
      <w:r w:rsidRPr="00AC6CF8">
        <w:rPr>
          <w:rStyle w:val="CharSectNo"/>
        </w:rPr>
        <w:lastRenderedPageBreak/>
        <w:t>9</w:t>
      </w:r>
      <w:r>
        <w:tab/>
        <w:t>Treatment of detainees generally</w:t>
      </w:r>
      <w:bookmarkEnd w:id="19"/>
    </w:p>
    <w:p w:rsidR="001538A0" w:rsidRDefault="001538A0">
      <w:pPr>
        <w:pStyle w:val="Amainreturn"/>
        <w:keepNext/>
      </w:pPr>
      <w:r>
        <w:t>Functions under this Act in relation to a detainee must be exercised as follows:</w:t>
      </w:r>
    </w:p>
    <w:p w:rsidR="001538A0" w:rsidRDefault="001538A0">
      <w:pPr>
        <w:pStyle w:val="Apara"/>
      </w:pPr>
      <w:r>
        <w:tab/>
        <w:t>(a)</w:t>
      </w:r>
      <w:r>
        <w:tab/>
        <w:t>to respect and protect the detainee’s human rights;</w:t>
      </w:r>
    </w:p>
    <w:p w:rsidR="001538A0" w:rsidRDefault="001538A0">
      <w:pPr>
        <w:pStyle w:val="Apara"/>
      </w:pPr>
      <w:r>
        <w:tab/>
        <w:t>(b)</w:t>
      </w:r>
      <w:r>
        <w:tab/>
        <w:t>to ensure the detainee’s decent, humane and just treatment;</w:t>
      </w:r>
    </w:p>
    <w:p w:rsidR="001538A0" w:rsidRDefault="001538A0">
      <w:pPr>
        <w:pStyle w:val="Apara"/>
      </w:pPr>
      <w:r>
        <w:tab/>
        <w:t>(c)</w:t>
      </w:r>
      <w:r>
        <w:tab/>
        <w:t>to preclude torture or cruel, inhuman or degrading treatment;</w:t>
      </w:r>
    </w:p>
    <w:p w:rsidR="001538A0" w:rsidRDefault="001538A0">
      <w:pPr>
        <w:pStyle w:val="Apara"/>
      </w:pPr>
      <w:r>
        <w:tab/>
        <w:t>(d)</w:t>
      </w:r>
      <w:r>
        <w:tab/>
        <w:t xml:space="preserve">to ensure the detainee is not subject to further punishment (in addition to deprivation of liberty) only because of the conditions of detention; </w:t>
      </w:r>
    </w:p>
    <w:p w:rsidR="001538A0" w:rsidRDefault="001538A0">
      <w:pPr>
        <w:pStyle w:val="Apara"/>
      </w:pPr>
      <w:r>
        <w:tab/>
        <w:t>(e)</w:t>
      </w:r>
      <w:r>
        <w:tab/>
        <w:t>to ensure the detainee’s conditions in detention comply with section 12 (Correctional centres—minimum living conditions);</w:t>
      </w:r>
    </w:p>
    <w:p w:rsidR="001538A0" w:rsidRDefault="001538A0">
      <w:pPr>
        <w:pStyle w:val="Apara"/>
      </w:pPr>
      <w:r>
        <w:tab/>
        <w:t>(f)</w:t>
      </w:r>
      <w:r>
        <w:tab/>
        <w:t>if the detainee is an offender—to promote, as far as practicable, the detainee’s rehabilitation and reintegration into society.</w:t>
      </w:r>
    </w:p>
    <w:p w:rsidR="001538A0" w:rsidRDefault="001538A0">
      <w:pPr>
        <w:pStyle w:val="AH5Sec"/>
      </w:pPr>
      <w:bookmarkStart w:id="20" w:name="_Toc25840255"/>
      <w:r w:rsidRPr="00AC6CF8">
        <w:rPr>
          <w:rStyle w:val="CharSectNo"/>
        </w:rPr>
        <w:t>10</w:t>
      </w:r>
      <w:r>
        <w:tab/>
        <w:t>Treatment of remandees</w:t>
      </w:r>
      <w:bookmarkEnd w:id="20"/>
    </w:p>
    <w:p w:rsidR="001538A0" w:rsidRDefault="001538A0">
      <w:pPr>
        <w:pStyle w:val="Amain"/>
      </w:pPr>
      <w:r>
        <w:tab/>
        <w:t>(1)</w:t>
      </w:r>
      <w:r>
        <w:tab/>
        <w:t>Functions under this Act in relation to a detainee who is a remandee must also be exercised to recognise and respect that—</w:t>
      </w:r>
    </w:p>
    <w:p w:rsidR="001538A0" w:rsidRDefault="001538A0">
      <w:pPr>
        <w:pStyle w:val="Apara"/>
      </w:pPr>
      <w:r>
        <w:tab/>
        <w:t>(a)</w:t>
      </w:r>
      <w:r>
        <w:tab/>
        <w:t>the remandee must be presumed innocent of any offence for which the remandee is remanded; and</w:t>
      </w:r>
    </w:p>
    <w:p w:rsidR="001538A0" w:rsidRDefault="001538A0">
      <w:pPr>
        <w:pStyle w:val="Apara"/>
      </w:pPr>
      <w:r>
        <w:tab/>
        <w:t>(b)</w:t>
      </w:r>
      <w:r>
        <w:tab/>
        <w:t>the detention is not imposed as punishment of the remandee.</w:t>
      </w:r>
    </w:p>
    <w:p w:rsidR="001538A0" w:rsidRDefault="001538A0">
      <w:pPr>
        <w:pStyle w:val="Amain"/>
      </w:pPr>
      <w:r>
        <w:tab/>
        <w:t>(2)</w:t>
      </w:r>
      <w:r>
        <w:tab/>
        <w:t>Subsection (1) does not apply if the remandee—</w:t>
      </w:r>
    </w:p>
    <w:p w:rsidR="001538A0" w:rsidRDefault="001538A0">
      <w:pPr>
        <w:pStyle w:val="Apara"/>
      </w:pPr>
      <w:r>
        <w:tab/>
        <w:t>(a)</w:t>
      </w:r>
      <w:r>
        <w:tab/>
        <w:t>has been convicted or found guilty of the offence for which the remandee is detained; or</w:t>
      </w:r>
    </w:p>
    <w:p w:rsidR="001538A0" w:rsidRDefault="001538A0">
      <w:pPr>
        <w:pStyle w:val="Apara"/>
        <w:keepNext/>
        <w:keepLines/>
      </w:pPr>
      <w:r>
        <w:lastRenderedPageBreak/>
        <w:tab/>
        <w:t>(b)</w:t>
      </w:r>
      <w:r>
        <w:tab/>
        <w:t>is under a sentence of imprisonment in relation to another offence.</w:t>
      </w:r>
    </w:p>
    <w:p w:rsidR="001538A0" w:rsidRDefault="001538A0">
      <w:pPr>
        <w:pStyle w:val="aExamHdgpar"/>
      </w:pPr>
      <w:r>
        <w:t>Examples—par (a)</w:t>
      </w:r>
    </w:p>
    <w:p w:rsidR="001538A0" w:rsidRDefault="001538A0">
      <w:pPr>
        <w:pStyle w:val="aExamINumpar"/>
        <w:keepNext/>
      </w:pPr>
      <w:r>
        <w:t>1</w:t>
      </w:r>
      <w:r>
        <w:tab/>
        <w:t>a convicted person remanded in custody for sentencing</w:t>
      </w:r>
    </w:p>
    <w:p w:rsidR="001538A0" w:rsidRDefault="001538A0">
      <w:pPr>
        <w:pStyle w:val="aExamINumpar"/>
        <w:keepNext/>
        <w:keepLines/>
      </w:pPr>
      <w:r>
        <w:t>2</w:t>
      </w:r>
      <w:r>
        <w:tab/>
        <w:t>a paroled offender remanded in custody during an adjournment of a hearing by the sentence administration board</w:t>
      </w:r>
    </w:p>
    <w:p w:rsidR="001538A0" w:rsidRDefault="001538A0">
      <w:pPr>
        <w:pStyle w:val="AH5Sec"/>
      </w:pPr>
      <w:bookmarkStart w:id="21" w:name="_Toc25840256"/>
      <w:r w:rsidRPr="00AC6CF8">
        <w:rPr>
          <w:rStyle w:val="CharSectNo"/>
        </w:rPr>
        <w:t>11</w:t>
      </w:r>
      <w:r>
        <w:tab/>
        <w:t>Treatment of certain detainees</w:t>
      </w:r>
      <w:bookmarkEnd w:id="21"/>
    </w:p>
    <w:p w:rsidR="001538A0" w:rsidRDefault="001538A0">
      <w:pPr>
        <w:pStyle w:val="Amain"/>
      </w:pPr>
      <w:r>
        <w:tab/>
        <w:t>(1)</w:t>
      </w:r>
      <w:r>
        <w:tab/>
        <w:t>This section applies to a person (other than a sentenced offender or remandee) while the person is required to be held in custody or detention under a territory law or a law of the Commonwealth, a State or another Territory.</w:t>
      </w:r>
    </w:p>
    <w:p w:rsidR="001538A0" w:rsidRDefault="001538A0">
      <w:pPr>
        <w:pStyle w:val="Amain"/>
      </w:pPr>
      <w:r>
        <w:tab/>
        <w:t>(2)</w:t>
      </w:r>
      <w:r>
        <w:tab/>
        <w:t>Functions under this Act in relation to the person must be exercised to recognise and respect the purpose for which the person is held in custody or detention.</w:t>
      </w:r>
    </w:p>
    <w:p w:rsidR="001538A0" w:rsidRDefault="001538A0">
      <w:pPr>
        <w:pStyle w:val="Amain"/>
      </w:pPr>
      <w:r>
        <w:tab/>
        <w:t>(3)</w:t>
      </w:r>
      <w:r>
        <w:tab/>
        <w:t>This Act applies in relation to the person as a full-time detainee, with any changes prescribed by regulation.</w:t>
      </w:r>
    </w:p>
    <w:p w:rsidR="001538A0" w:rsidRDefault="001538A0">
      <w:pPr>
        <w:pStyle w:val="AH5Sec"/>
      </w:pPr>
      <w:bookmarkStart w:id="22" w:name="_Toc25840257"/>
      <w:r w:rsidRPr="00AC6CF8">
        <w:rPr>
          <w:rStyle w:val="CharSectNo"/>
        </w:rPr>
        <w:t>12</w:t>
      </w:r>
      <w:r>
        <w:tab/>
        <w:t>Correctional centres—minimum living conditions</w:t>
      </w:r>
      <w:bookmarkEnd w:id="22"/>
    </w:p>
    <w:p w:rsidR="001538A0" w:rsidRDefault="001538A0">
      <w:pPr>
        <w:pStyle w:val="Amain"/>
        <w:keepNext/>
      </w:pPr>
      <w:r>
        <w:tab/>
        <w:t>(1)</w:t>
      </w:r>
      <w:r>
        <w:tab/>
        <w:t xml:space="preserve">To protect the human rights of detainees at correctional centres, the </w:t>
      </w:r>
      <w:r w:rsidR="004779BA">
        <w:t>director</w:t>
      </w:r>
      <w:r w:rsidR="004779BA">
        <w:noBreakHyphen/>
        <w:t>general</w:t>
      </w:r>
      <w:r>
        <w:t xml:space="preserve"> must ensure, as far as practicable, that conditions at correctional centres meet at least the following minimum standards:</w:t>
      </w:r>
    </w:p>
    <w:p w:rsidR="001538A0" w:rsidRDefault="001538A0">
      <w:pPr>
        <w:pStyle w:val="Apara"/>
      </w:pPr>
      <w:r>
        <w:tab/>
        <w:t>(a)</w:t>
      </w:r>
      <w:r>
        <w:tab/>
        <w:t>detainees must have access to sufficient food and drink to avoid hunger and poor nourishment;</w:t>
      </w:r>
    </w:p>
    <w:p w:rsidR="001538A0" w:rsidRDefault="001538A0">
      <w:pPr>
        <w:pStyle w:val="Apara"/>
      </w:pPr>
      <w:r>
        <w:tab/>
        <w:t>(b)</w:t>
      </w:r>
      <w:r>
        <w:tab/>
        <w:t>detainees must have access to sufficient suitable clothing that does not degrade or humiliate detainees;</w:t>
      </w:r>
    </w:p>
    <w:p w:rsidR="001538A0" w:rsidRDefault="001538A0">
      <w:pPr>
        <w:pStyle w:val="Apara"/>
      </w:pPr>
      <w:r>
        <w:tab/>
        <w:t>(c)</w:t>
      </w:r>
      <w:r>
        <w:tab/>
        <w:t xml:space="preserve">detainees must have access to suitable facilities for personal hygiene; </w:t>
      </w:r>
    </w:p>
    <w:p w:rsidR="001538A0" w:rsidRDefault="001538A0">
      <w:pPr>
        <w:pStyle w:val="Apara"/>
      </w:pPr>
      <w:r>
        <w:tab/>
        <w:t>(d)</w:t>
      </w:r>
      <w:r>
        <w:tab/>
        <w:t>detainees must have suitable accommodation and bedding for sleeping in reasonable privacy and comfort;</w:t>
      </w:r>
    </w:p>
    <w:p w:rsidR="001538A0" w:rsidRDefault="001538A0">
      <w:pPr>
        <w:pStyle w:val="Apara"/>
      </w:pPr>
      <w:r>
        <w:lastRenderedPageBreak/>
        <w:tab/>
        <w:t>(e)</w:t>
      </w:r>
      <w:r>
        <w:tab/>
        <w:t>detainees must have reasonable access to the open air and exercise;</w:t>
      </w:r>
    </w:p>
    <w:p w:rsidR="001538A0" w:rsidRDefault="001538A0">
      <w:pPr>
        <w:pStyle w:val="Apara"/>
      </w:pPr>
      <w:r>
        <w:tab/>
        <w:t>(f)</w:t>
      </w:r>
      <w:r>
        <w:tab/>
        <w:t>detainees must have reasonable access to telephone, mail and other facilities for communicating with people in the community;</w:t>
      </w:r>
    </w:p>
    <w:p w:rsidR="001538A0" w:rsidRDefault="001538A0">
      <w:pPr>
        <w:pStyle w:val="Apara"/>
      </w:pPr>
      <w:r>
        <w:tab/>
        <w:t>(g)</w:t>
      </w:r>
      <w:r>
        <w:tab/>
        <w:t>detainees must have reasonable opportunities to receive visits from family members, accredited people and others;</w:t>
      </w:r>
    </w:p>
    <w:p w:rsidR="001538A0" w:rsidRDefault="001538A0">
      <w:pPr>
        <w:pStyle w:val="aNotepar"/>
      </w:pPr>
      <w:r>
        <w:rPr>
          <w:rStyle w:val="charItals"/>
        </w:rPr>
        <w:t>Note</w:t>
      </w:r>
      <w:r>
        <w:rPr>
          <w:rStyle w:val="charItals"/>
        </w:rPr>
        <w:tab/>
      </w:r>
      <w:r>
        <w:rPr>
          <w:rStyle w:val="charBoldItals"/>
        </w:rPr>
        <w:t>Family member</w:t>
      </w:r>
      <w:r>
        <w:rPr>
          <w:b/>
          <w:bCs/>
        </w:rPr>
        <w:t xml:space="preserve"> </w:t>
      </w:r>
      <w:r>
        <w:t xml:space="preserve">and </w:t>
      </w:r>
      <w:r>
        <w:rPr>
          <w:rStyle w:val="charBoldItals"/>
        </w:rPr>
        <w:t>accredited person</w:t>
      </w:r>
      <w:r>
        <w:rPr>
          <w:b/>
          <w:bCs/>
          <w:iCs/>
        </w:rPr>
        <w:t xml:space="preserve"> </w:t>
      </w:r>
      <w:r>
        <w:t>are defined in the dictionary.</w:t>
      </w:r>
    </w:p>
    <w:p w:rsidR="001538A0" w:rsidRDefault="001538A0">
      <w:pPr>
        <w:pStyle w:val="Apara"/>
      </w:pPr>
      <w:r>
        <w:tab/>
        <w:t>(h)</w:t>
      </w:r>
      <w:r>
        <w:tab/>
        <w:t>detainees must have reasonable opportunities to communicate with their lawyers;</w:t>
      </w:r>
    </w:p>
    <w:p w:rsidR="001538A0" w:rsidRDefault="001538A0">
      <w:pPr>
        <w:pStyle w:val="Apara"/>
      </w:pPr>
      <w:r>
        <w:tab/>
        <w:t>(i)</w:t>
      </w:r>
      <w:r>
        <w:tab/>
        <w:t>detainees must have reasonable access to news and education services and facilities to maintain contact with society;</w:t>
      </w:r>
    </w:p>
    <w:p w:rsidR="001538A0" w:rsidRDefault="001538A0">
      <w:pPr>
        <w:pStyle w:val="Apara"/>
      </w:pPr>
      <w:r>
        <w:tab/>
        <w:t>(j)</w:t>
      </w:r>
      <w:r>
        <w:tab/>
        <w:t>detainees must have access to suitable health services and health facilities;</w:t>
      </w:r>
    </w:p>
    <w:p w:rsidR="001538A0" w:rsidRDefault="001538A0">
      <w:pPr>
        <w:pStyle w:val="Apara"/>
      </w:pPr>
      <w:r>
        <w:tab/>
        <w:t>(k)</w:t>
      </w:r>
      <w:r>
        <w:tab/>
        <w:t>detainees must have reasonable opportunities for religious, spiritual and cultural observances.</w:t>
      </w:r>
    </w:p>
    <w:p w:rsidR="001538A0" w:rsidRDefault="001538A0">
      <w:pPr>
        <w:pStyle w:val="aExamHdgpar"/>
      </w:pPr>
      <w:r>
        <w:t>Example—par (k)</w:t>
      </w:r>
    </w:p>
    <w:p w:rsidR="001538A0" w:rsidRDefault="001538A0">
      <w:pPr>
        <w:pStyle w:val="aExampar"/>
      </w:pPr>
      <w:r>
        <w:t>observances and practices relating to religious or spiritual beliefs, including indigenous spiritual beliefs</w:t>
      </w:r>
    </w:p>
    <w:p w:rsidR="001538A0" w:rsidRDefault="001538A0">
      <w:pPr>
        <w:pStyle w:val="Amain"/>
      </w:pPr>
      <w:r>
        <w:tab/>
        <w:t>(2)</w:t>
      </w:r>
      <w:r>
        <w:tab/>
        <w:t>Chapter 6 (Living conditions at correctional centres) applies in relation to correctional centres.</w:t>
      </w:r>
    </w:p>
    <w:p w:rsidR="001538A0" w:rsidRDefault="001538A0">
      <w:pPr>
        <w:pStyle w:val="PageBreak"/>
      </w:pPr>
      <w:r>
        <w:br w:type="page"/>
      </w:r>
    </w:p>
    <w:p w:rsidR="001538A0" w:rsidRPr="00AC6CF8" w:rsidRDefault="001538A0">
      <w:pPr>
        <w:pStyle w:val="AH1Chapter"/>
      </w:pPr>
      <w:bookmarkStart w:id="23" w:name="_Toc25840258"/>
      <w:r w:rsidRPr="00AC6CF8">
        <w:rPr>
          <w:rStyle w:val="CharChapNo"/>
        </w:rPr>
        <w:lastRenderedPageBreak/>
        <w:t>Chapter 3</w:t>
      </w:r>
      <w:r>
        <w:tab/>
      </w:r>
      <w:r w:rsidRPr="00AC6CF8">
        <w:rPr>
          <w:rStyle w:val="CharChapText"/>
        </w:rPr>
        <w:t>Administration</w:t>
      </w:r>
      <w:bookmarkEnd w:id="23"/>
    </w:p>
    <w:p w:rsidR="001538A0" w:rsidRPr="00AC6CF8" w:rsidRDefault="001538A0">
      <w:pPr>
        <w:pStyle w:val="AH2Part"/>
      </w:pPr>
      <w:bookmarkStart w:id="24" w:name="_Toc25840259"/>
      <w:r w:rsidRPr="00AC6CF8">
        <w:rPr>
          <w:rStyle w:val="CharPartNo"/>
        </w:rPr>
        <w:t>Part 3.1</w:t>
      </w:r>
      <w:r>
        <w:tab/>
      </w:r>
      <w:r w:rsidRPr="00AC6CF8">
        <w:rPr>
          <w:rStyle w:val="CharPartText"/>
        </w:rPr>
        <w:t>Administration—general</w:t>
      </w:r>
      <w:bookmarkEnd w:id="24"/>
    </w:p>
    <w:p w:rsidR="001538A0" w:rsidRDefault="001538A0">
      <w:pPr>
        <w:pStyle w:val="AH5Sec"/>
      </w:pPr>
      <w:bookmarkStart w:id="25" w:name="_Toc25840260"/>
      <w:r w:rsidRPr="00AC6CF8">
        <w:rPr>
          <w:rStyle w:val="CharSectNo"/>
        </w:rPr>
        <w:t>13</w:t>
      </w:r>
      <w:r>
        <w:tab/>
        <w:t xml:space="preserve">Ministerial directions to </w:t>
      </w:r>
      <w:r w:rsidR="004779BA">
        <w:t>director</w:t>
      </w:r>
      <w:r w:rsidR="004779BA">
        <w:noBreakHyphen/>
        <w:t>general</w:t>
      </w:r>
      <w:bookmarkEnd w:id="25"/>
    </w:p>
    <w:p w:rsidR="001538A0" w:rsidRDefault="001538A0">
      <w:pPr>
        <w:pStyle w:val="Amain"/>
      </w:pPr>
      <w:r>
        <w:tab/>
        <w:t>(1)</w:t>
      </w:r>
      <w:r>
        <w:tab/>
        <w:t xml:space="preserve">The Minister may give written directions to the </w:t>
      </w:r>
      <w:r w:rsidR="004779BA">
        <w:t>director</w:t>
      </w:r>
      <w:r w:rsidR="004779BA">
        <w:noBreakHyphen/>
        <w:t>general</w:t>
      </w:r>
      <w:r>
        <w:t xml:space="preserve"> about the exercise of functions under this Act.</w:t>
      </w:r>
    </w:p>
    <w:p w:rsidR="001538A0" w:rsidRDefault="001538A0">
      <w:pPr>
        <w:pStyle w:val="aExamHdgss"/>
      </w:pPr>
      <w:r>
        <w:t>Example of direction</w:t>
      </w:r>
    </w:p>
    <w:p w:rsidR="001538A0" w:rsidRDefault="001538A0">
      <w:pPr>
        <w:pStyle w:val="aExamss"/>
        <w:keepNext/>
      </w:pPr>
      <w:r>
        <w:t>a direction to make corrections policies or operating procedures to ensure that functions are exercised in accordance with a particular decision of the Supreme Court or a particular finding of a board of inquiry or royal commission</w:t>
      </w:r>
    </w:p>
    <w:p w:rsidR="001538A0" w:rsidRDefault="001538A0">
      <w:pPr>
        <w:pStyle w:val="Amain"/>
      </w:pPr>
      <w:r>
        <w:tab/>
        <w:t>(2)</w:t>
      </w:r>
      <w:r>
        <w:tab/>
        <w:t xml:space="preserve">The </w:t>
      </w:r>
      <w:r w:rsidR="004779BA">
        <w:t>director</w:t>
      </w:r>
      <w:r w:rsidR="004779BA">
        <w:noBreakHyphen/>
        <w:t>general</w:t>
      </w:r>
      <w:r>
        <w:t xml:space="preserve"> must comply with a direction under this section.</w:t>
      </w:r>
    </w:p>
    <w:p w:rsidR="001538A0" w:rsidRDefault="001538A0">
      <w:pPr>
        <w:pStyle w:val="Amain"/>
        <w:keepNext/>
      </w:pPr>
      <w:r>
        <w:tab/>
        <w:t>(3)</w:t>
      </w:r>
      <w:r>
        <w:tab/>
        <w:t>A direction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44" w:tooltip="A2001-14" w:history="1">
        <w:r w:rsidR="004F6AC4" w:rsidRPr="004F6AC4">
          <w:rPr>
            <w:rStyle w:val="charCitHyperlinkAbbrev"/>
          </w:rPr>
          <w:t>Legislation Act</w:t>
        </w:r>
      </w:hyperlink>
      <w:r>
        <w:t>.</w:t>
      </w:r>
    </w:p>
    <w:p w:rsidR="001538A0" w:rsidRDefault="001538A0">
      <w:pPr>
        <w:pStyle w:val="AH5Sec"/>
      </w:pPr>
      <w:bookmarkStart w:id="26" w:name="_Toc25840261"/>
      <w:r w:rsidRPr="00AC6CF8">
        <w:rPr>
          <w:rStyle w:val="CharSectNo"/>
        </w:rPr>
        <w:t>14</w:t>
      </w:r>
      <w:r>
        <w:tab/>
        <w:t>Corrections policies and operating procedures</w:t>
      </w:r>
      <w:bookmarkEnd w:id="26"/>
    </w:p>
    <w:p w:rsidR="001538A0" w:rsidRDefault="001538A0">
      <w:pPr>
        <w:pStyle w:val="Amain"/>
      </w:pPr>
      <w:r>
        <w:tab/>
        <w:t>(1)</w:t>
      </w:r>
      <w:r>
        <w:tab/>
        <w:t xml:space="preserve">The </w:t>
      </w:r>
      <w:r w:rsidR="004779BA">
        <w:t>director</w:t>
      </w:r>
      <w:r w:rsidR="004779BA">
        <w:noBreakHyphen/>
        <w:t>general</w:t>
      </w:r>
      <w:r>
        <w:t xml:space="preserve"> may make corrections policies and operating procedures, consistent with this Act, to facilitate the effective and efficient management of correctional services.</w:t>
      </w:r>
    </w:p>
    <w:p w:rsidR="001538A0" w:rsidRDefault="001538A0">
      <w:pPr>
        <w:pStyle w:val="Amain"/>
        <w:keepNext/>
      </w:pPr>
      <w:r>
        <w:tab/>
        <w:t>(2)</w:t>
      </w:r>
      <w:r>
        <w:tab/>
        <w:t>Each corrections policy or operating procedure is a notifiable instrument.</w:t>
      </w:r>
    </w:p>
    <w:p w:rsidR="001538A0" w:rsidRDefault="001538A0">
      <w:pPr>
        <w:pStyle w:val="aNote"/>
        <w:keepNext/>
      </w:pPr>
      <w:r>
        <w:rPr>
          <w:rStyle w:val="charItals"/>
        </w:rPr>
        <w:t>Note 1</w:t>
      </w:r>
      <w:r>
        <w:rPr>
          <w:rStyle w:val="charItals"/>
        </w:rPr>
        <w:tab/>
      </w:r>
      <w:r>
        <w:t xml:space="preserve">A notifiable instrument must be notified under the </w:t>
      </w:r>
      <w:hyperlink r:id="rId45" w:tooltip="A2001-14" w:history="1">
        <w:r w:rsidR="004F6AC4" w:rsidRPr="004F6AC4">
          <w:rPr>
            <w:rStyle w:val="charCitHyperlinkAbbrev"/>
          </w:rPr>
          <w:t>Legislation Act</w:t>
        </w:r>
      </w:hyperlink>
      <w:r>
        <w:t>.</w:t>
      </w:r>
    </w:p>
    <w:p w:rsidR="001538A0" w:rsidRDefault="001538A0">
      <w:pPr>
        <w:pStyle w:val="aNote"/>
        <w:rPr>
          <w:iCs/>
        </w:rPr>
      </w:pPr>
      <w:r>
        <w:rPr>
          <w:rStyle w:val="charItals"/>
        </w:rPr>
        <w:t>Note 2</w:t>
      </w:r>
      <w:r>
        <w:rPr>
          <w:rStyle w:val="charItals"/>
        </w:rPr>
        <w:tab/>
      </w:r>
      <w:r>
        <w:rPr>
          <w:iCs/>
        </w:rPr>
        <w:t xml:space="preserve">The amendment or repeal of a corrections policy or operating procedure is also a notifiable instrument.  See the </w:t>
      </w:r>
      <w:hyperlink r:id="rId46" w:tooltip="A2001-14" w:history="1">
        <w:r w:rsidR="004F6AC4" w:rsidRPr="004F6AC4">
          <w:rPr>
            <w:rStyle w:val="charCitHyperlinkAbbrev"/>
          </w:rPr>
          <w:t>Legislation Act</w:t>
        </w:r>
      </w:hyperlink>
      <w:r>
        <w:rPr>
          <w:iCs/>
        </w:rPr>
        <w:t>, section 46 (Power to make instrument includes power to amend or repeal).</w:t>
      </w:r>
    </w:p>
    <w:p w:rsidR="001538A0" w:rsidRDefault="001538A0">
      <w:pPr>
        <w:pStyle w:val="Amain"/>
        <w:keepNext/>
      </w:pPr>
      <w:r>
        <w:tab/>
        <w:t>(3)</w:t>
      </w:r>
      <w:r>
        <w:tab/>
        <w:t>Each corrections policy or operating procedure—</w:t>
      </w:r>
    </w:p>
    <w:p w:rsidR="001538A0" w:rsidRDefault="001538A0">
      <w:pPr>
        <w:pStyle w:val="Apara"/>
      </w:pPr>
      <w:r>
        <w:tab/>
        <w:t>(a)</w:t>
      </w:r>
      <w:r>
        <w:tab/>
        <w:t>must be available for inspection by anyone at each correctional centre; and</w:t>
      </w:r>
    </w:p>
    <w:p w:rsidR="001538A0" w:rsidRDefault="001538A0">
      <w:pPr>
        <w:pStyle w:val="Apara"/>
      </w:pPr>
      <w:r>
        <w:tab/>
        <w:t>(b)</w:t>
      </w:r>
      <w:r>
        <w:tab/>
        <w:t xml:space="preserve">may be made available for inspection at any other place decided by the </w:t>
      </w:r>
      <w:r w:rsidR="004779BA">
        <w:t>director</w:t>
      </w:r>
      <w:r w:rsidR="004779BA">
        <w:noBreakHyphen/>
        <w:t>general</w:t>
      </w:r>
      <w:r>
        <w:t>.</w:t>
      </w:r>
    </w:p>
    <w:p w:rsidR="001538A0" w:rsidRDefault="001538A0">
      <w:pPr>
        <w:pStyle w:val="AH5Sec"/>
      </w:pPr>
      <w:bookmarkStart w:id="27" w:name="_Toc25840262"/>
      <w:r w:rsidRPr="00AC6CF8">
        <w:rPr>
          <w:rStyle w:val="CharSectNo"/>
        </w:rPr>
        <w:lastRenderedPageBreak/>
        <w:t>15</w:t>
      </w:r>
      <w:r>
        <w:tab/>
        <w:t>Exclusions from notified corrections policies and operating procedures</w:t>
      </w:r>
      <w:bookmarkEnd w:id="27"/>
    </w:p>
    <w:p w:rsidR="001538A0" w:rsidRDefault="001538A0">
      <w:pPr>
        <w:pStyle w:val="Amain"/>
      </w:pPr>
      <w:r>
        <w:tab/>
        <w:t>(1)</w:t>
      </w:r>
      <w:r>
        <w:tab/>
        <w:t xml:space="preserve">The </w:t>
      </w:r>
      <w:r w:rsidR="004779BA">
        <w:t>director</w:t>
      </w:r>
      <w:r w:rsidR="004779BA">
        <w:noBreakHyphen/>
        <w:t>general</w:t>
      </w:r>
      <w:r>
        <w:t xml:space="preserve"> may exclude from a corrections policy or operating procedure notified or available for inspection in accordance with section 14 any matter that the </w:t>
      </w:r>
      <w:r w:rsidR="004779BA">
        <w:t>director</w:t>
      </w:r>
      <w:r w:rsidR="004779BA">
        <w:noBreakHyphen/>
        <w:t>general</w:t>
      </w:r>
      <w:r>
        <w:t xml:space="preserve"> believes, on reasonable grounds, would be likely to disclose—</w:t>
      </w:r>
    </w:p>
    <w:p w:rsidR="001538A0" w:rsidRDefault="001538A0">
      <w:pPr>
        <w:pStyle w:val="Apara"/>
      </w:pPr>
      <w:r>
        <w:tab/>
        <w:t>(a)</w:t>
      </w:r>
      <w:r>
        <w:tab/>
        <w:t>information that may endanger public safety or undermine justice, security or good order at a correctional centre; or</w:t>
      </w:r>
    </w:p>
    <w:p w:rsidR="001538A0" w:rsidRDefault="001538A0">
      <w:pPr>
        <w:pStyle w:val="Apara"/>
      </w:pPr>
      <w:r>
        <w:tab/>
        <w:t>(b)</w:t>
      </w:r>
      <w:r>
        <w:tab/>
        <w:t>anything prescribed by regulation.</w:t>
      </w:r>
    </w:p>
    <w:p w:rsidR="001538A0" w:rsidRDefault="001538A0">
      <w:pPr>
        <w:pStyle w:val="Amain"/>
      </w:pPr>
      <w:r>
        <w:tab/>
        <w:t>(2)</w:t>
      </w:r>
      <w:r>
        <w:tab/>
        <w:t>If subsection (1) applies to a corrections policy or operating procedure—</w:t>
      </w:r>
    </w:p>
    <w:p w:rsidR="001538A0" w:rsidRDefault="001538A0">
      <w:pPr>
        <w:pStyle w:val="Apara"/>
      </w:pPr>
      <w:r>
        <w:tab/>
        <w:t>(a)</w:t>
      </w:r>
      <w:r>
        <w:tab/>
        <w:t>the policy or procedure must contain a statement about the effect of this section; and</w:t>
      </w:r>
    </w:p>
    <w:p w:rsidR="001538A0" w:rsidRDefault="001538A0">
      <w:pPr>
        <w:pStyle w:val="Apara"/>
        <w:keepNext/>
      </w:pPr>
      <w:r>
        <w:tab/>
        <w:t>(b)</w:t>
      </w:r>
      <w:r>
        <w:tab/>
        <w:t>the excluded matter must be available for inspection, on request, by any of the following:</w:t>
      </w:r>
    </w:p>
    <w:p w:rsidR="001538A0" w:rsidRDefault="001538A0">
      <w:pPr>
        <w:pStyle w:val="Asubpara"/>
      </w:pPr>
      <w:r>
        <w:tab/>
        <w:t>(i)</w:t>
      </w:r>
      <w:r>
        <w:tab/>
        <w:t>a judge or magistrate;</w:t>
      </w:r>
    </w:p>
    <w:p w:rsidR="001538A0" w:rsidRDefault="001538A0">
      <w:pPr>
        <w:pStyle w:val="Asubpara"/>
      </w:pPr>
      <w:r>
        <w:tab/>
        <w:t>(ii)</w:t>
      </w:r>
      <w:r>
        <w:tab/>
        <w:t>a member of the Legislative Assembly;</w:t>
      </w:r>
    </w:p>
    <w:p w:rsidR="001538A0" w:rsidRDefault="001538A0">
      <w:pPr>
        <w:pStyle w:val="Asubpara"/>
      </w:pPr>
      <w:r>
        <w:tab/>
        <w:t>(iii)</w:t>
      </w:r>
      <w:r>
        <w:tab/>
        <w:t>an official visitor;</w:t>
      </w:r>
    </w:p>
    <w:p w:rsidR="00B23E71" w:rsidRPr="00A9130F" w:rsidRDefault="00B23E71" w:rsidP="00F33DEA">
      <w:pPr>
        <w:pStyle w:val="Asubpara"/>
        <w:rPr>
          <w:lang w:eastAsia="en-AU"/>
        </w:rPr>
      </w:pPr>
      <w:r w:rsidRPr="00A9130F">
        <w:rPr>
          <w:lang w:eastAsia="en-AU"/>
        </w:rPr>
        <w:tab/>
        <w:t>(</w:t>
      </w:r>
      <w:r w:rsidR="00FF1ADA">
        <w:rPr>
          <w:lang w:eastAsia="en-AU"/>
        </w:rPr>
        <w:t>iv</w:t>
      </w:r>
      <w:r w:rsidRPr="00A9130F">
        <w:rPr>
          <w:lang w:eastAsia="en-AU"/>
        </w:rPr>
        <w:t>)</w:t>
      </w:r>
      <w:r w:rsidRPr="00A9130F">
        <w:rPr>
          <w:lang w:eastAsia="en-AU"/>
        </w:rPr>
        <w:tab/>
        <w:t>the inspector of correctional services;</w:t>
      </w:r>
    </w:p>
    <w:p w:rsidR="001538A0" w:rsidRDefault="00FF1ADA">
      <w:pPr>
        <w:pStyle w:val="Asubpara"/>
      </w:pPr>
      <w:r>
        <w:tab/>
        <w:t>(</w:t>
      </w:r>
      <w:r w:rsidR="001538A0">
        <w:t>v)</w:t>
      </w:r>
      <w:r w:rsidR="001538A0">
        <w:tab/>
        <w:t>the human rights commissioner;</w:t>
      </w:r>
    </w:p>
    <w:p w:rsidR="001538A0" w:rsidRDefault="001538A0">
      <w:pPr>
        <w:pStyle w:val="Asubpara"/>
      </w:pPr>
      <w:r>
        <w:tab/>
        <w:t>(v</w:t>
      </w:r>
      <w:r w:rsidR="00FF1ADA">
        <w:t>i</w:t>
      </w:r>
      <w:r>
        <w:t>)</w:t>
      </w:r>
      <w:r>
        <w:tab/>
        <w:t>the public advocate;</w:t>
      </w:r>
    </w:p>
    <w:p w:rsidR="001538A0" w:rsidRDefault="001538A0">
      <w:pPr>
        <w:pStyle w:val="Asubpara"/>
      </w:pPr>
      <w:r>
        <w:tab/>
        <w:t>(vi</w:t>
      </w:r>
      <w:r w:rsidR="00FF1ADA">
        <w:t>i</w:t>
      </w:r>
      <w:r>
        <w:t>)</w:t>
      </w:r>
      <w:r>
        <w:tab/>
        <w:t>the ombudsman;</w:t>
      </w:r>
    </w:p>
    <w:p w:rsidR="008760B9" w:rsidRDefault="008760B9" w:rsidP="008760B9">
      <w:pPr>
        <w:pStyle w:val="Asubpara"/>
      </w:pPr>
      <w:r w:rsidRPr="00994D5E">
        <w:tab/>
        <w:t>(vii</w:t>
      </w:r>
      <w:r w:rsidR="00DF0210">
        <w:t>i</w:t>
      </w:r>
      <w:r w:rsidRPr="00994D5E">
        <w:t>)</w:t>
      </w:r>
      <w:r w:rsidRPr="00994D5E">
        <w:tab/>
        <w:t>the integrity commissioner;</w:t>
      </w:r>
    </w:p>
    <w:p w:rsidR="001538A0" w:rsidRDefault="001538A0">
      <w:pPr>
        <w:pStyle w:val="Asubpara"/>
        <w:keepNext/>
      </w:pPr>
      <w:r>
        <w:tab/>
        <w:t>(</w:t>
      </w:r>
      <w:r w:rsidR="00DF0210">
        <w:t>ix</w:t>
      </w:r>
      <w:r>
        <w:t>)</w:t>
      </w:r>
      <w:r>
        <w:tab/>
        <w:t>anyone else prescribed by regulation.</w:t>
      </w:r>
    </w:p>
    <w:p w:rsidR="001538A0" w:rsidRDefault="001538A0">
      <w:pPr>
        <w:pStyle w:val="aNote"/>
      </w:pPr>
      <w:r>
        <w:rPr>
          <w:rStyle w:val="charItals"/>
        </w:rPr>
        <w:t>Note</w:t>
      </w:r>
      <w:r>
        <w:rPr>
          <w:rStyle w:val="charItals"/>
        </w:rPr>
        <w:tab/>
      </w:r>
      <w:r>
        <w:t xml:space="preserve">Territory laws apply to a delegate of a person in the exercise of a delegation as if the delegate were the person who appointed the delegate (see </w:t>
      </w:r>
      <w:hyperlink r:id="rId47" w:tooltip="A2001-14" w:history="1">
        <w:r w:rsidR="004F6AC4" w:rsidRPr="004F6AC4">
          <w:rPr>
            <w:rStyle w:val="charCitHyperlinkAbbrev"/>
          </w:rPr>
          <w:t>Legislation Act</w:t>
        </w:r>
      </w:hyperlink>
      <w:r>
        <w:t>, s 239 (2)).</w:t>
      </w:r>
    </w:p>
    <w:p w:rsidR="001538A0" w:rsidRDefault="001538A0">
      <w:pPr>
        <w:pStyle w:val="AH5Sec"/>
      </w:pPr>
      <w:bookmarkStart w:id="28" w:name="_Toc25840263"/>
      <w:r w:rsidRPr="00AC6CF8">
        <w:rPr>
          <w:rStyle w:val="CharSectNo"/>
        </w:rPr>
        <w:lastRenderedPageBreak/>
        <w:t>16</w:t>
      </w:r>
      <w:r>
        <w:tab/>
      </w:r>
      <w:r w:rsidR="004779BA">
        <w:t>Director</w:t>
      </w:r>
      <w:r w:rsidR="004779BA">
        <w:noBreakHyphen/>
        <w:t>general</w:t>
      </w:r>
      <w:r>
        <w:t xml:space="preserve"> directions</w:t>
      </w:r>
      <w:bookmarkEnd w:id="28"/>
    </w:p>
    <w:p w:rsidR="001538A0" w:rsidRDefault="001538A0">
      <w:pPr>
        <w:pStyle w:val="Amain"/>
      </w:pPr>
      <w:r>
        <w:tab/>
        <w:t>(1)</w:t>
      </w:r>
      <w:r>
        <w:tab/>
        <w:t xml:space="preserve">The </w:t>
      </w:r>
      <w:r w:rsidR="004779BA">
        <w:t>director</w:t>
      </w:r>
      <w:r w:rsidR="004779BA">
        <w:noBreakHyphen/>
        <w:t>general</w:t>
      </w:r>
      <w:r>
        <w:t xml:space="preserve"> may give directions in relation to a detainee.</w:t>
      </w:r>
    </w:p>
    <w:p w:rsidR="001538A0" w:rsidRDefault="001538A0">
      <w:pPr>
        <w:pStyle w:val="Amain"/>
        <w:keepNext/>
      </w:pPr>
      <w:r>
        <w:tab/>
        <w:t>(2)</w:t>
      </w:r>
      <w:r>
        <w:tab/>
        <w:t xml:space="preserve">Without limiting subsection (1), the </w:t>
      </w:r>
      <w:r w:rsidR="004779BA">
        <w:t>director</w:t>
      </w:r>
      <w:r w:rsidR="004779BA">
        <w:noBreakHyphen/>
        <w:t>general</w:t>
      </w:r>
      <w:r>
        <w:t xml:space="preserve"> may give a direction that the </w:t>
      </w:r>
      <w:r w:rsidR="004779BA">
        <w:t>director</w:t>
      </w:r>
      <w:r w:rsidR="004779BA">
        <w:noBreakHyphen/>
        <w:t>general</w:t>
      </w:r>
      <w:r>
        <w:t xml:space="preserve"> considers necessary and reasonable in relation to any of the following:</w:t>
      </w:r>
    </w:p>
    <w:p w:rsidR="001538A0" w:rsidRDefault="001538A0">
      <w:pPr>
        <w:pStyle w:val="Apara"/>
      </w:pPr>
      <w:r>
        <w:tab/>
        <w:t>(a)</w:t>
      </w:r>
      <w:r>
        <w:tab/>
        <w:t>the welfare or safety of the detainee or anyone else;</w:t>
      </w:r>
    </w:p>
    <w:p w:rsidR="001538A0" w:rsidRDefault="001538A0">
      <w:pPr>
        <w:pStyle w:val="Apara"/>
      </w:pPr>
      <w:r>
        <w:tab/>
        <w:t>(b)</w:t>
      </w:r>
      <w:r>
        <w:tab/>
        <w:t>security or good order at a correctional centre;</w:t>
      </w:r>
    </w:p>
    <w:p w:rsidR="001538A0" w:rsidRDefault="001538A0">
      <w:pPr>
        <w:pStyle w:val="Apara"/>
      </w:pPr>
      <w:r>
        <w:tab/>
        <w:t>(c)</w:t>
      </w:r>
      <w:r>
        <w:tab/>
        <w:t>ensuring compliance with any requirement under this Act or another territory law.</w:t>
      </w:r>
    </w:p>
    <w:p w:rsidR="001538A0" w:rsidRDefault="001538A0">
      <w:pPr>
        <w:pStyle w:val="Amain"/>
      </w:pPr>
      <w:r>
        <w:tab/>
        <w:t>(3)</w:t>
      </w:r>
      <w:r>
        <w:tab/>
        <w:t>A direction may be given orally or in writing and may apply to a particular detainee or 2 or more detainees.</w:t>
      </w:r>
    </w:p>
    <w:p w:rsidR="001538A0" w:rsidRDefault="001538A0">
      <w:pPr>
        <w:pStyle w:val="Amain"/>
      </w:pPr>
      <w:r>
        <w:tab/>
        <w:t>(4)</w:t>
      </w:r>
      <w:r>
        <w:tab/>
        <w:t xml:space="preserve">A direction by the </w:t>
      </w:r>
      <w:r w:rsidR="004779BA">
        <w:t>director</w:t>
      </w:r>
      <w:r w:rsidR="004779BA">
        <w:noBreakHyphen/>
        <w:t>general</w:t>
      </w:r>
      <w:r>
        <w:t xml:space="preserve"> under this Act, or anything done under the direction, is not invalid because of a defect or irregularity in or in relation to the direction.</w:t>
      </w:r>
    </w:p>
    <w:p w:rsidR="001538A0" w:rsidRDefault="001538A0">
      <w:pPr>
        <w:pStyle w:val="AH5Sec"/>
      </w:pPr>
      <w:bookmarkStart w:id="29" w:name="_Toc25840264"/>
      <w:r w:rsidRPr="00AC6CF8">
        <w:rPr>
          <w:rStyle w:val="CharSectNo"/>
        </w:rPr>
        <w:t>17</w:t>
      </w:r>
      <w:r>
        <w:tab/>
      </w:r>
      <w:r w:rsidR="004779BA">
        <w:t>Director</w:t>
      </w:r>
      <w:r w:rsidR="004779BA">
        <w:noBreakHyphen/>
        <w:t>general</w:t>
      </w:r>
      <w:r>
        <w:t xml:space="preserve"> delegations</w:t>
      </w:r>
      <w:bookmarkEnd w:id="29"/>
    </w:p>
    <w:p w:rsidR="001538A0" w:rsidRDefault="001538A0" w:rsidP="0031336A">
      <w:pPr>
        <w:pStyle w:val="Amain"/>
        <w:keepNext/>
      </w:pPr>
      <w:r>
        <w:tab/>
        <w:t>(1)</w:t>
      </w:r>
      <w:r>
        <w:tab/>
        <w:t xml:space="preserve">The </w:t>
      </w:r>
      <w:r w:rsidR="004779BA">
        <w:t>director</w:t>
      </w:r>
      <w:r w:rsidR="004779BA">
        <w:noBreakHyphen/>
        <w:t>general</w:t>
      </w:r>
      <w:r>
        <w:t xml:space="preserve"> may delegate any of the </w:t>
      </w:r>
      <w:r w:rsidR="00B00F9A">
        <w:t>director</w:t>
      </w:r>
      <w:r w:rsidR="00B00F9A">
        <w:noBreakHyphen/>
        <w:t>general’s</w:t>
      </w:r>
      <w:r>
        <w:t xml:space="preserve"> functions under this Act to a corrections officer.</w:t>
      </w:r>
    </w:p>
    <w:p w:rsidR="001538A0" w:rsidRDefault="001538A0" w:rsidP="000451D7">
      <w:pPr>
        <w:pStyle w:val="Amain"/>
        <w:keepNext/>
      </w:pPr>
      <w:r>
        <w:tab/>
        <w:t>(2)</w:t>
      </w:r>
      <w:r>
        <w:tab/>
        <w:t xml:space="preserve">This section does not limit the </w:t>
      </w:r>
      <w:r w:rsidR="00B00F9A">
        <w:t>director</w:t>
      </w:r>
      <w:r w:rsidR="00B00F9A">
        <w:noBreakHyphen/>
        <w:t>general’s</w:t>
      </w:r>
      <w:r>
        <w:t xml:space="preserve"> power to delegate a function under any other territory law.</w:t>
      </w:r>
    </w:p>
    <w:p w:rsidR="001538A0" w:rsidRDefault="001538A0">
      <w:pPr>
        <w:pStyle w:val="aExamHdgss"/>
      </w:pPr>
      <w:r>
        <w:t>Examples of delegation</w:t>
      </w:r>
    </w:p>
    <w:p w:rsidR="001538A0" w:rsidRDefault="001538A0" w:rsidP="000451D7">
      <w:pPr>
        <w:pStyle w:val="aExamINumss"/>
        <w:keepNext/>
      </w:pPr>
      <w:r>
        <w:t>1</w:t>
      </w:r>
      <w:r>
        <w:tab/>
        <w:t>a delegation for directions to be given to detainees at a correctional centre by the corrections officer in charge of the centre</w:t>
      </w:r>
    </w:p>
    <w:p w:rsidR="001538A0" w:rsidRDefault="001538A0">
      <w:pPr>
        <w:pStyle w:val="aExamINumss"/>
        <w:keepNext/>
      </w:pPr>
      <w:r>
        <w:t>2</w:t>
      </w:r>
      <w:r>
        <w:tab/>
        <w:t xml:space="preserve">a delegation for functions under chapter 10 (Discipline) to be exercised by a corrections officer at a correctional centre </w:t>
      </w:r>
    </w:p>
    <w:p w:rsidR="001538A0" w:rsidRDefault="001538A0">
      <w:pPr>
        <w:pStyle w:val="aNote"/>
        <w:keepNext/>
      </w:pPr>
      <w:r>
        <w:rPr>
          <w:rStyle w:val="charItals"/>
        </w:rPr>
        <w:t xml:space="preserve">Note </w:t>
      </w:r>
      <w:r w:rsidR="0013582C">
        <w:rPr>
          <w:rStyle w:val="charItals"/>
        </w:rPr>
        <w:t>1</w:t>
      </w:r>
      <w:r>
        <w:rPr>
          <w:rStyle w:val="charItals"/>
        </w:rPr>
        <w:tab/>
      </w:r>
      <w:r>
        <w:t xml:space="preserve">For the making of delegations and the exercise of delegated functions, see the </w:t>
      </w:r>
      <w:hyperlink r:id="rId48" w:tooltip="A2001-14" w:history="1">
        <w:r w:rsidR="004F6AC4" w:rsidRPr="004F6AC4">
          <w:rPr>
            <w:rStyle w:val="charCitHyperlinkAbbrev"/>
          </w:rPr>
          <w:t>Legislation Act</w:t>
        </w:r>
      </w:hyperlink>
      <w:r>
        <w:t>, pt 19.4.</w:t>
      </w:r>
    </w:p>
    <w:p w:rsidR="001538A0" w:rsidRDefault="001538A0">
      <w:pPr>
        <w:pStyle w:val="aNote"/>
        <w:rPr>
          <w:iCs/>
        </w:rPr>
      </w:pPr>
      <w:r>
        <w:rPr>
          <w:rStyle w:val="charItals"/>
        </w:rPr>
        <w:t xml:space="preserve">Note </w:t>
      </w:r>
      <w:r w:rsidR="0013582C">
        <w:rPr>
          <w:rStyle w:val="charItals"/>
        </w:rPr>
        <w:t>2</w:t>
      </w:r>
      <w:r>
        <w:rPr>
          <w:rStyle w:val="charItals"/>
        </w:rPr>
        <w:tab/>
      </w:r>
      <w:r>
        <w:rPr>
          <w:iCs/>
        </w:rPr>
        <w:t xml:space="preserve">The </w:t>
      </w:r>
      <w:hyperlink r:id="rId49" w:tooltip="A1994-37" w:history="1">
        <w:r w:rsidR="004F6AC4" w:rsidRPr="004F6AC4">
          <w:rPr>
            <w:rStyle w:val="charCitHyperlinkItal"/>
          </w:rPr>
          <w:t>Public Sector Management Act 1994</w:t>
        </w:r>
      </w:hyperlink>
      <w:r>
        <w:rPr>
          <w:iCs/>
        </w:rPr>
        <w:t>, s 36</w:t>
      </w:r>
      <w:r w:rsidR="0031336A">
        <w:rPr>
          <w:iCs/>
        </w:rPr>
        <w:t>C</w:t>
      </w:r>
      <w:r>
        <w:rPr>
          <w:iCs/>
        </w:rPr>
        <w:t xml:space="preserve"> also provides for a </w:t>
      </w:r>
      <w:r w:rsidR="004779BA">
        <w:rPr>
          <w:iCs/>
        </w:rPr>
        <w:t>director</w:t>
      </w:r>
      <w:r w:rsidR="004779BA">
        <w:rPr>
          <w:iCs/>
        </w:rPr>
        <w:noBreakHyphen/>
        <w:t>general</w:t>
      </w:r>
      <w:r>
        <w:rPr>
          <w:iCs/>
        </w:rPr>
        <w:t xml:space="preserve"> to delegate, and sub-delegate, powers given to the </w:t>
      </w:r>
      <w:r w:rsidR="004779BA">
        <w:rPr>
          <w:iCs/>
        </w:rPr>
        <w:t>director</w:t>
      </w:r>
      <w:r w:rsidR="004779BA">
        <w:rPr>
          <w:iCs/>
        </w:rPr>
        <w:noBreakHyphen/>
        <w:t>general</w:t>
      </w:r>
      <w:r>
        <w:rPr>
          <w:iCs/>
        </w:rPr>
        <w:t xml:space="preserve"> under a territory law.</w:t>
      </w:r>
    </w:p>
    <w:p w:rsidR="001538A0" w:rsidRDefault="001538A0">
      <w:pPr>
        <w:pStyle w:val="AH5Sec"/>
      </w:pPr>
      <w:bookmarkStart w:id="30" w:name="_Toc25840265"/>
      <w:r w:rsidRPr="00AC6CF8">
        <w:rPr>
          <w:rStyle w:val="CharSectNo"/>
        </w:rPr>
        <w:lastRenderedPageBreak/>
        <w:t>18</w:t>
      </w:r>
      <w:r>
        <w:tab/>
        <w:t>Chief police officer delegations</w:t>
      </w:r>
      <w:bookmarkEnd w:id="30"/>
    </w:p>
    <w:p w:rsidR="001538A0" w:rsidRDefault="001538A0">
      <w:pPr>
        <w:pStyle w:val="Amain"/>
      </w:pPr>
      <w:r>
        <w:tab/>
        <w:t>(1)</w:t>
      </w:r>
      <w:r>
        <w:tab/>
        <w:t>The chief police officer may delegate any of the chief police officer’s functions under this Act to a police officer.</w:t>
      </w:r>
    </w:p>
    <w:p w:rsidR="001538A0" w:rsidRDefault="001538A0">
      <w:pPr>
        <w:pStyle w:val="Amain"/>
      </w:pPr>
      <w:r>
        <w:tab/>
        <w:t>(2)</w:t>
      </w:r>
      <w:r>
        <w:tab/>
        <w:t>This section does not limit the chief police officer’s power to delegate a function under any other territory law.</w:t>
      </w:r>
    </w:p>
    <w:p w:rsidR="001538A0" w:rsidRDefault="001538A0">
      <w:pPr>
        <w:pStyle w:val="aExamHdgss"/>
      </w:pPr>
      <w:r>
        <w:t>Example of delegation</w:t>
      </w:r>
    </w:p>
    <w:p w:rsidR="001538A0" w:rsidRDefault="001538A0">
      <w:pPr>
        <w:pStyle w:val="aExamss"/>
        <w:keepNext/>
      </w:pPr>
      <w:r>
        <w:t>a delegation for giving directions under section 30 (Detention in police cells).</w:t>
      </w:r>
    </w:p>
    <w:p w:rsidR="001538A0" w:rsidRDefault="001538A0">
      <w:pPr>
        <w:pStyle w:val="aNote"/>
      </w:pPr>
      <w:r>
        <w:rPr>
          <w:rStyle w:val="charItals"/>
        </w:rPr>
        <w:t>Note</w:t>
      </w:r>
      <w:r>
        <w:rPr>
          <w:rStyle w:val="charItals"/>
        </w:rPr>
        <w:tab/>
      </w:r>
      <w:r>
        <w:t xml:space="preserve">For the making of delegations and the exercise of delegated functions, see the </w:t>
      </w:r>
      <w:hyperlink r:id="rId50" w:tooltip="A2001-14" w:history="1">
        <w:r w:rsidR="004F6AC4" w:rsidRPr="004F6AC4">
          <w:rPr>
            <w:rStyle w:val="charCitHyperlinkAbbrev"/>
          </w:rPr>
          <w:t>Legislation Act</w:t>
        </w:r>
      </w:hyperlink>
      <w:r>
        <w:t>, pt 19.4.</w:t>
      </w:r>
    </w:p>
    <w:p w:rsidR="001538A0" w:rsidRDefault="001538A0">
      <w:pPr>
        <w:pStyle w:val="PageBreak"/>
      </w:pPr>
      <w:r>
        <w:br w:type="page"/>
      </w:r>
    </w:p>
    <w:p w:rsidR="001538A0" w:rsidRPr="00AC6CF8" w:rsidRDefault="001538A0">
      <w:pPr>
        <w:pStyle w:val="AH2Part"/>
      </w:pPr>
      <w:bookmarkStart w:id="31" w:name="_Toc25840266"/>
      <w:r w:rsidRPr="00AC6CF8">
        <w:rPr>
          <w:rStyle w:val="CharPartNo"/>
        </w:rPr>
        <w:lastRenderedPageBreak/>
        <w:t>Part 3.2</w:t>
      </w:r>
      <w:r>
        <w:tab/>
      </w:r>
      <w:r w:rsidRPr="00AC6CF8">
        <w:rPr>
          <w:rStyle w:val="CharPartText"/>
        </w:rPr>
        <w:t>Corrections officers</w:t>
      </w:r>
      <w:bookmarkEnd w:id="31"/>
    </w:p>
    <w:p w:rsidR="001538A0" w:rsidRDefault="001538A0">
      <w:pPr>
        <w:pStyle w:val="AH5Sec"/>
        <w:rPr>
          <w:b w:val="0"/>
          <w:bCs/>
        </w:rPr>
      </w:pPr>
      <w:bookmarkStart w:id="32" w:name="_Toc25840267"/>
      <w:r w:rsidRPr="00AC6CF8">
        <w:rPr>
          <w:rStyle w:val="CharSectNo"/>
        </w:rPr>
        <w:t>19</w:t>
      </w:r>
      <w:r>
        <w:rPr>
          <w:bCs/>
        </w:rPr>
        <w:tab/>
      </w:r>
      <w:r>
        <w:t>Corrections officers—appointment</w:t>
      </w:r>
      <w:bookmarkEnd w:id="32"/>
    </w:p>
    <w:p w:rsidR="001538A0" w:rsidRDefault="001538A0">
      <w:pPr>
        <w:pStyle w:val="Amain"/>
        <w:keepNext/>
      </w:pPr>
      <w:r>
        <w:tab/>
        <w:t>(1)</w:t>
      </w:r>
      <w:r>
        <w:tab/>
        <w:t xml:space="preserve">The </w:t>
      </w:r>
      <w:r w:rsidR="004779BA">
        <w:t>director</w:t>
      </w:r>
      <w:r w:rsidR="004779BA">
        <w:noBreakHyphen/>
        <w:t>general</w:t>
      </w:r>
      <w:r>
        <w:t xml:space="preserve"> may appoint a public servant, or anyone else, as a corrections officer for this Act.</w:t>
      </w:r>
    </w:p>
    <w:p w:rsidR="001538A0" w:rsidRDefault="001538A0">
      <w:pPr>
        <w:pStyle w:val="aNote"/>
        <w:keepNext/>
      </w:pPr>
      <w:r>
        <w:rPr>
          <w:rStyle w:val="charItals"/>
        </w:rPr>
        <w:t>Note 1</w:t>
      </w:r>
      <w:r>
        <w:tab/>
        <w:t xml:space="preserve">For the making of appointments (including acting appointments), see the </w:t>
      </w:r>
      <w:hyperlink r:id="rId51" w:tooltip="A2001-14" w:history="1">
        <w:r w:rsidR="004F6AC4" w:rsidRPr="004F6AC4">
          <w:rPr>
            <w:rStyle w:val="charCitHyperlinkAbbrev"/>
          </w:rPr>
          <w:t>Legislation Act</w:t>
        </w:r>
      </w:hyperlink>
      <w:r>
        <w:t>, pt 19.3.</w:t>
      </w:r>
    </w:p>
    <w:p w:rsidR="001538A0" w:rsidRDefault="001538A0">
      <w:pPr>
        <w:pStyle w:val="aNote"/>
        <w:keepNext/>
      </w:pPr>
      <w:r>
        <w:rPr>
          <w:rStyle w:val="charItals"/>
        </w:rPr>
        <w:t>Note 2</w:t>
      </w:r>
      <w:r>
        <w:tab/>
        <w:t xml:space="preserve">In particular, a person may be appointed for a particular provision of a law (see </w:t>
      </w:r>
      <w:hyperlink r:id="rId52" w:tooltip="A2001-14" w:history="1">
        <w:r w:rsidR="004F6AC4" w:rsidRPr="004F6AC4">
          <w:rPr>
            <w:rStyle w:val="charCitHyperlinkAbbrev"/>
          </w:rPr>
          <w:t>Legislation Act</w:t>
        </w:r>
      </w:hyperlink>
      <w:r>
        <w:t>, s 7 (3)) and an appointment may be made by naming a person or nominating the occupant of a position (see s 207).</w:t>
      </w:r>
    </w:p>
    <w:p w:rsidR="001538A0" w:rsidRDefault="001538A0">
      <w:pPr>
        <w:pStyle w:val="aNote"/>
        <w:rPr>
          <w:snapToGrid w:val="0"/>
        </w:rPr>
      </w:pPr>
      <w:r>
        <w:rPr>
          <w:rStyle w:val="charItals"/>
        </w:rPr>
        <w:t>Note 3</w:t>
      </w:r>
      <w:r>
        <w:rPr>
          <w:rStyle w:val="charItals"/>
        </w:rPr>
        <w:tab/>
      </w:r>
      <w:r>
        <w:rPr>
          <w:snapToGrid w:val="0"/>
        </w:rPr>
        <w:t xml:space="preserve">A reference to an Act includes a reference to the statutory instruments made or in force under the Act, including any regulation and corrections policy and operating procedure (see </w:t>
      </w:r>
      <w:hyperlink r:id="rId53" w:tooltip="A2001-14" w:history="1">
        <w:r w:rsidR="004F6AC4" w:rsidRPr="004F6AC4">
          <w:rPr>
            <w:rStyle w:val="charCitHyperlinkAbbrev"/>
          </w:rPr>
          <w:t>Legislation Act</w:t>
        </w:r>
      </w:hyperlink>
      <w:r>
        <w:rPr>
          <w:snapToGrid w:val="0"/>
        </w:rPr>
        <w:t>, s 104).</w:t>
      </w:r>
    </w:p>
    <w:p w:rsidR="001538A0" w:rsidRDefault="001538A0">
      <w:pPr>
        <w:pStyle w:val="Amain"/>
      </w:pPr>
      <w:r>
        <w:tab/>
        <w:t>(2)</w:t>
      </w:r>
      <w:r>
        <w:tab/>
        <w:t xml:space="preserve">The </w:t>
      </w:r>
      <w:r w:rsidR="004779BA">
        <w:t>director</w:t>
      </w:r>
      <w:r w:rsidR="004779BA">
        <w:noBreakHyphen/>
        <w:t>general</w:t>
      </w:r>
      <w:r>
        <w:t xml:space="preserve"> may make an appointment under this section only if satisfied that the appointee has appropriate qualifications or experience to exercise the functions of a corrections officer.</w:t>
      </w:r>
    </w:p>
    <w:p w:rsidR="001538A0" w:rsidRDefault="001538A0">
      <w:pPr>
        <w:pStyle w:val="AH5Sec"/>
      </w:pPr>
      <w:bookmarkStart w:id="33" w:name="_Toc25840268"/>
      <w:r w:rsidRPr="00AC6CF8">
        <w:rPr>
          <w:rStyle w:val="CharSectNo"/>
        </w:rPr>
        <w:t>20</w:t>
      </w:r>
      <w:r>
        <w:tab/>
        <w:t>Corrections officers—functions</w:t>
      </w:r>
      <w:bookmarkEnd w:id="33"/>
    </w:p>
    <w:p w:rsidR="001538A0" w:rsidRDefault="001538A0">
      <w:pPr>
        <w:pStyle w:val="Amain"/>
      </w:pPr>
      <w:r>
        <w:tab/>
        <w:t>(1)</w:t>
      </w:r>
      <w:r>
        <w:tab/>
        <w:t>A corrections officer—</w:t>
      </w:r>
    </w:p>
    <w:p w:rsidR="001538A0" w:rsidRDefault="001538A0">
      <w:pPr>
        <w:pStyle w:val="Apara"/>
      </w:pPr>
      <w:r>
        <w:tab/>
        <w:t>(a)</w:t>
      </w:r>
      <w:r>
        <w:tab/>
        <w:t>has the functions given to the officer under this Act or any other territory law; and</w:t>
      </w:r>
    </w:p>
    <w:p w:rsidR="001538A0" w:rsidRDefault="001538A0">
      <w:pPr>
        <w:pStyle w:val="Apara"/>
      </w:pPr>
      <w:r>
        <w:tab/>
        <w:t>(b)</w:t>
      </w:r>
      <w:r>
        <w:tab/>
        <w:t xml:space="preserve">is subject to the directions of the </w:t>
      </w:r>
      <w:r w:rsidR="004779BA">
        <w:t>director</w:t>
      </w:r>
      <w:r w:rsidR="004779BA">
        <w:noBreakHyphen/>
        <w:t>general</w:t>
      </w:r>
      <w:r>
        <w:t xml:space="preserve"> in the exercise of the functions.</w:t>
      </w:r>
    </w:p>
    <w:p w:rsidR="001538A0" w:rsidRDefault="001538A0">
      <w:pPr>
        <w:pStyle w:val="Amain"/>
      </w:pPr>
      <w:r>
        <w:tab/>
        <w:t>(2)</w:t>
      </w:r>
      <w:r>
        <w:tab/>
        <w:t>The functions of a corrections officer may be limited by—</w:t>
      </w:r>
    </w:p>
    <w:p w:rsidR="001538A0" w:rsidRDefault="001538A0">
      <w:pPr>
        <w:pStyle w:val="Apara"/>
      </w:pPr>
      <w:r>
        <w:tab/>
        <w:t>(a)</w:t>
      </w:r>
      <w:r>
        <w:tab/>
        <w:t>the instrument appointing the officer; or</w:t>
      </w:r>
    </w:p>
    <w:p w:rsidR="001538A0" w:rsidRDefault="001538A0">
      <w:pPr>
        <w:pStyle w:val="Apara"/>
      </w:pPr>
      <w:r>
        <w:tab/>
        <w:t>(b)</w:t>
      </w:r>
      <w:r>
        <w:tab/>
        <w:t xml:space="preserve">written notice given to the officer by the </w:t>
      </w:r>
      <w:r w:rsidR="004779BA">
        <w:t>director</w:t>
      </w:r>
      <w:r w:rsidR="004779BA">
        <w:noBreakHyphen/>
        <w:t>general</w:t>
      </w:r>
      <w:r>
        <w:t>; or</w:t>
      </w:r>
    </w:p>
    <w:p w:rsidR="001538A0" w:rsidRDefault="001538A0">
      <w:pPr>
        <w:pStyle w:val="Apara"/>
      </w:pPr>
      <w:r>
        <w:tab/>
        <w:t>(c)</w:t>
      </w:r>
      <w:r>
        <w:tab/>
        <w:t>a regulation.</w:t>
      </w:r>
    </w:p>
    <w:p w:rsidR="001538A0" w:rsidRDefault="001538A0">
      <w:pPr>
        <w:pStyle w:val="AH5Sec"/>
      </w:pPr>
      <w:bookmarkStart w:id="34" w:name="_Toc25840269"/>
      <w:r w:rsidRPr="00AC6CF8">
        <w:rPr>
          <w:rStyle w:val="CharSectNo"/>
        </w:rPr>
        <w:lastRenderedPageBreak/>
        <w:t>21</w:t>
      </w:r>
      <w:r>
        <w:tab/>
        <w:t>Doctors—health service appointments</w:t>
      </w:r>
      <w:bookmarkEnd w:id="34"/>
    </w:p>
    <w:p w:rsidR="001538A0" w:rsidRDefault="001538A0">
      <w:pPr>
        <w:pStyle w:val="Amain"/>
      </w:pPr>
      <w:r>
        <w:tab/>
        <w:t>(1)</w:t>
      </w:r>
      <w:r>
        <w:tab/>
        <w:t xml:space="preserve">The </w:t>
      </w:r>
      <w:r w:rsidR="004779BA">
        <w:t>director</w:t>
      </w:r>
      <w:r w:rsidR="004779BA">
        <w:noBreakHyphen/>
        <w:t>general</w:t>
      </w:r>
      <w:r>
        <w:t xml:space="preserve"> responsible for the administration of the </w:t>
      </w:r>
      <w:hyperlink r:id="rId54" w:tooltip="A1997-69" w:history="1">
        <w:r w:rsidR="004F6AC4" w:rsidRPr="004F6AC4">
          <w:rPr>
            <w:rStyle w:val="charCitHyperlinkItal"/>
          </w:rPr>
          <w:t>Public Health Act 1997</w:t>
        </w:r>
      </w:hyperlink>
      <w:r>
        <w:t xml:space="preserve"> must appoint a doctor for each correctional centre.</w:t>
      </w:r>
    </w:p>
    <w:p w:rsidR="001538A0" w:rsidRDefault="001538A0">
      <w:pPr>
        <w:pStyle w:val="Amain"/>
      </w:pPr>
      <w:r>
        <w:tab/>
        <w:t>(2)</w:t>
      </w:r>
      <w:r>
        <w:tab/>
        <w:t>The doctor’s functions are—</w:t>
      </w:r>
    </w:p>
    <w:p w:rsidR="001538A0" w:rsidRDefault="001538A0">
      <w:pPr>
        <w:pStyle w:val="Apara"/>
      </w:pPr>
      <w:r>
        <w:tab/>
        <w:t>(a)</w:t>
      </w:r>
      <w:r>
        <w:tab/>
        <w:t>to provide health services to detainees; and</w:t>
      </w:r>
    </w:p>
    <w:p w:rsidR="001538A0" w:rsidRDefault="001538A0">
      <w:pPr>
        <w:pStyle w:val="Apara"/>
      </w:pPr>
      <w:r>
        <w:tab/>
        <w:t>(b)</w:t>
      </w:r>
      <w:r>
        <w:tab/>
        <w:t>to protect the health of detainees (including preventing the spread of disease at correctional centres).</w:t>
      </w:r>
    </w:p>
    <w:p w:rsidR="001538A0" w:rsidRDefault="001538A0">
      <w:pPr>
        <w:pStyle w:val="Amain"/>
      </w:pPr>
      <w:r>
        <w:tab/>
        <w:t>(3)</w:t>
      </w:r>
      <w:r>
        <w:tab/>
        <w:t>A doctor appointed for a correctional centre must be available to provide health services at the centre at least once each week.</w:t>
      </w:r>
    </w:p>
    <w:p w:rsidR="001538A0" w:rsidRDefault="001538A0">
      <w:pPr>
        <w:pStyle w:val="Amain"/>
      </w:pPr>
      <w:r>
        <w:tab/>
        <w:t>(4)</w:t>
      </w:r>
      <w:r>
        <w:tab/>
        <w:t xml:space="preserve">The doctor may give written directions to the </w:t>
      </w:r>
      <w:r w:rsidR="004779BA">
        <w:t>director</w:t>
      </w:r>
      <w:r w:rsidR="004779BA">
        <w:noBreakHyphen/>
        <w:t>general</w:t>
      </w:r>
      <w:r>
        <w:t xml:space="preserve"> for subsection (2) (b).</w:t>
      </w:r>
    </w:p>
    <w:p w:rsidR="001538A0" w:rsidRDefault="001538A0">
      <w:pPr>
        <w:pStyle w:val="Amain"/>
      </w:pPr>
      <w:r>
        <w:tab/>
        <w:t>(5)</w:t>
      </w:r>
      <w:r>
        <w:tab/>
        <w:t xml:space="preserve">The </w:t>
      </w:r>
      <w:r w:rsidR="004779BA">
        <w:t>director</w:t>
      </w:r>
      <w:r w:rsidR="004779BA">
        <w:noBreakHyphen/>
        <w:t>general</w:t>
      </w:r>
      <w:r>
        <w:t xml:space="preserve"> must ensure that each direction under subsection (4) is complied with unless the </w:t>
      </w:r>
      <w:r w:rsidR="004779BA">
        <w:t>director</w:t>
      </w:r>
      <w:r w:rsidR="004779BA">
        <w:noBreakHyphen/>
        <w:t>general</w:t>
      </w:r>
      <w:r>
        <w:t xml:space="preserve"> believes, on reasonable grounds, that compliance would undermine security or good order at the correctional centre.</w:t>
      </w:r>
    </w:p>
    <w:p w:rsidR="001538A0" w:rsidRDefault="001538A0">
      <w:pPr>
        <w:pStyle w:val="AH5Sec"/>
      </w:pPr>
      <w:bookmarkStart w:id="35" w:name="_Toc25840270"/>
      <w:r w:rsidRPr="00AC6CF8">
        <w:rPr>
          <w:rStyle w:val="CharSectNo"/>
        </w:rPr>
        <w:t>22</w:t>
      </w:r>
      <w:r>
        <w:tab/>
      </w:r>
      <w:r w:rsidR="00636F55" w:rsidRPr="003E1992">
        <w:t>Health practitioners—non-therapeutic functions</w:t>
      </w:r>
      <w:bookmarkEnd w:id="35"/>
    </w:p>
    <w:p w:rsidR="00636F55" w:rsidRPr="003E1992" w:rsidRDefault="00636F55" w:rsidP="00636F55">
      <w:pPr>
        <w:pStyle w:val="Amain"/>
      </w:pPr>
      <w:r w:rsidRPr="003E1992">
        <w:tab/>
        <w:t>(1)</w:t>
      </w:r>
      <w:r w:rsidRPr="003E1992">
        <w:tab/>
        <w:t xml:space="preserve">The </w:t>
      </w:r>
      <w:r w:rsidR="004779BA">
        <w:t>director</w:t>
      </w:r>
      <w:r w:rsidR="004779BA">
        <w:noBreakHyphen/>
        <w:t>general</w:t>
      </w:r>
      <w:r w:rsidRPr="003E1992">
        <w:t xml:space="preserve"> must appoint a health practitioner to exercise non-therapeutic functions at each correctional centre.</w:t>
      </w:r>
    </w:p>
    <w:p w:rsidR="00636F55" w:rsidRPr="003E1992" w:rsidRDefault="00636F55" w:rsidP="00636F55">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55" w:tooltip="Health Practitioner Regulation National Law (ACT)" w:history="1">
        <w:r w:rsidR="00B614AF" w:rsidRPr="00B614AF">
          <w:rPr>
            <w:rStyle w:val="charCitHyperlinkItal"/>
          </w:rPr>
          <w:t>Health Practitioner Regulation National Law (ACT)</w:t>
        </w:r>
      </w:hyperlink>
      <w:r w:rsidRPr="003E1992">
        <w:t>.</w:t>
      </w:r>
    </w:p>
    <w:p w:rsidR="001538A0" w:rsidRDefault="001538A0">
      <w:pPr>
        <w:pStyle w:val="Amain"/>
        <w:keepNext/>
      </w:pPr>
      <w:r>
        <w:tab/>
        <w:t>(2)</w:t>
      </w:r>
      <w:r>
        <w:tab/>
        <w:t>In this section:</w:t>
      </w:r>
    </w:p>
    <w:p w:rsidR="001538A0" w:rsidRDefault="001538A0">
      <w:pPr>
        <w:pStyle w:val="aDef"/>
      </w:pPr>
      <w:r>
        <w:rPr>
          <w:rStyle w:val="charBoldItals"/>
        </w:rPr>
        <w:t xml:space="preserve">non-therapeutic function </w:t>
      </w:r>
      <w:r>
        <w:t>does not include a health service or other function mentioned in section 21.</w:t>
      </w:r>
    </w:p>
    <w:p w:rsidR="001538A0" w:rsidRDefault="001538A0">
      <w:pPr>
        <w:pStyle w:val="AH5Sec"/>
      </w:pPr>
      <w:bookmarkStart w:id="36" w:name="_Toc25840271"/>
      <w:r w:rsidRPr="00AC6CF8">
        <w:rPr>
          <w:rStyle w:val="CharSectNo"/>
        </w:rPr>
        <w:lastRenderedPageBreak/>
        <w:t>23</w:t>
      </w:r>
      <w:r>
        <w:tab/>
        <w:t>Identity cards</w:t>
      </w:r>
      <w:bookmarkEnd w:id="36"/>
    </w:p>
    <w:p w:rsidR="001538A0" w:rsidRDefault="001538A0" w:rsidP="005B3BF6">
      <w:pPr>
        <w:pStyle w:val="Amain"/>
        <w:keepNext/>
      </w:pPr>
      <w:r>
        <w:tab/>
        <w:t>(1)</w:t>
      </w:r>
      <w:r>
        <w:tab/>
        <w:t>This section applies in relation to a person appointed under any of the following:</w:t>
      </w:r>
    </w:p>
    <w:p w:rsidR="001538A0" w:rsidRDefault="001538A0" w:rsidP="005B3BF6">
      <w:pPr>
        <w:pStyle w:val="Apara"/>
        <w:keepNext/>
      </w:pPr>
      <w:r>
        <w:tab/>
        <w:t>(a)</w:t>
      </w:r>
      <w:r>
        <w:tab/>
        <w:t>section 19 (Corrections officers—appointment);</w:t>
      </w:r>
    </w:p>
    <w:p w:rsidR="001538A0" w:rsidRDefault="001538A0">
      <w:pPr>
        <w:pStyle w:val="Apara"/>
      </w:pPr>
      <w:r>
        <w:tab/>
        <w:t>(b)</w:t>
      </w:r>
      <w:r>
        <w:tab/>
        <w:t>section 21 (Doctors—health service appointments);</w:t>
      </w:r>
    </w:p>
    <w:p w:rsidR="001538A0" w:rsidRDefault="001538A0">
      <w:pPr>
        <w:pStyle w:val="Apara"/>
      </w:pPr>
      <w:r>
        <w:tab/>
        <w:t>(c)</w:t>
      </w:r>
      <w:r>
        <w:tab/>
        <w:t xml:space="preserve">section 22 (Health </w:t>
      </w:r>
      <w:r w:rsidR="00582984">
        <w:t>practitioners</w:t>
      </w:r>
      <w:r>
        <w:t>—non-therapeutic functions).</w:t>
      </w:r>
    </w:p>
    <w:p w:rsidR="001538A0" w:rsidRDefault="001538A0">
      <w:pPr>
        <w:pStyle w:val="Amain"/>
      </w:pPr>
      <w:r>
        <w:tab/>
        <w:t>(2)</w:t>
      </w:r>
      <w:r>
        <w:tab/>
        <w:t xml:space="preserve">The </w:t>
      </w:r>
      <w:r w:rsidR="004779BA">
        <w:t>director</w:t>
      </w:r>
      <w:r w:rsidR="004779BA">
        <w:noBreakHyphen/>
        <w:t>general</w:t>
      </w:r>
      <w:r>
        <w:t xml:space="preserve"> must give each person an identity card stating the person’s name and the position to which the person is appointed.</w:t>
      </w:r>
    </w:p>
    <w:p w:rsidR="001538A0" w:rsidRDefault="001538A0">
      <w:pPr>
        <w:pStyle w:val="Amain"/>
      </w:pPr>
      <w:r>
        <w:tab/>
        <w:t>(3)</w:t>
      </w:r>
      <w:r>
        <w:tab/>
        <w:t>The identity card must show—</w:t>
      </w:r>
    </w:p>
    <w:p w:rsidR="001538A0" w:rsidRDefault="001538A0">
      <w:pPr>
        <w:pStyle w:val="Apara"/>
      </w:pPr>
      <w:r>
        <w:tab/>
        <w:t>(a)</w:t>
      </w:r>
      <w:r>
        <w:tab/>
        <w:t>a recent photograph of the person; and</w:t>
      </w:r>
    </w:p>
    <w:p w:rsidR="001538A0" w:rsidRDefault="001538A0">
      <w:pPr>
        <w:pStyle w:val="Apara"/>
      </w:pPr>
      <w:r>
        <w:tab/>
        <w:t>(b)</w:t>
      </w:r>
      <w:r>
        <w:tab/>
        <w:t>the card’s date of issue and expiry; and</w:t>
      </w:r>
    </w:p>
    <w:p w:rsidR="001538A0" w:rsidRDefault="001538A0">
      <w:pPr>
        <w:pStyle w:val="Apara"/>
      </w:pPr>
      <w:r>
        <w:tab/>
        <w:t>(c)</w:t>
      </w:r>
      <w:r>
        <w:tab/>
        <w:t>anything else prescribed by regulation.</w:t>
      </w:r>
    </w:p>
    <w:p w:rsidR="001538A0" w:rsidRDefault="001538A0">
      <w:pPr>
        <w:pStyle w:val="Amain"/>
      </w:pPr>
      <w:r>
        <w:tab/>
        <w:t>(4)</w:t>
      </w:r>
      <w:r>
        <w:tab/>
        <w:t>A person commits an offence if the person—</w:t>
      </w:r>
    </w:p>
    <w:p w:rsidR="001538A0" w:rsidRDefault="001538A0">
      <w:pPr>
        <w:pStyle w:val="Apara"/>
      </w:pPr>
      <w:r>
        <w:tab/>
        <w:t>(a)</w:t>
      </w:r>
      <w:r>
        <w:tab/>
        <w:t>stops being a person to whom this section applies; and</w:t>
      </w:r>
    </w:p>
    <w:p w:rsidR="001538A0" w:rsidRDefault="001538A0">
      <w:pPr>
        <w:pStyle w:val="Apara"/>
        <w:keepNext/>
      </w:pPr>
      <w:r>
        <w:tab/>
        <w:t>(b)</w:t>
      </w:r>
      <w:r>
        <w:tab/>
        <w:t xml:space="preserve">does not return the person’s identity card to the </w:t>
      </w:r>
      <w:r w:rsidR="004779BA">
        <w:t>director</w:t>
      </w:r>
      <w:r w:rsidR="004779BA">
        <w:noBreakHyphen/>
        <w:t>general</w:t>
      </w:r>
      <w:r>
        <w:t xml:space="preserve"> no later than 7 days after the day the person stops being a corrections officer.</w:t>
      </w:r>
    </w:p>
    <w:p w:rsidR="001538A0" w:rsidRDefault="001538A0">
      <w:pPr>
        <w:pStyle w:val="Penalty"/>
      </w:pPr>
      <w:r>
        <w:t>Maximum penalty:  1 penalty unit.</w:t>
      </w:r>
    </w:p>
    <w:p w:rsidR="001538A0" w:rsidRDefault="001538A0">
      <w:pPr>
        <w:pStyle w:val="Amain"/>
      </w:pPr>
      <w:r>
        <w:tab/>
        <w:t>(5)</w:t>
      </w:r>
      <w:r>
        <w:tab/>
        <w:t>An offence against this section is a strict liability offence.</w:t>
      </w:r>
    </w:p>
    <w:p w:rsidR="001538A0" w:rsidRDefault="001538A0">
      <w:pPr>
        <w:pStyle w:val="PageBreak"/>
      </w:pPr>
      <w:r>
        <w:br w:type="page"/>
      </w:r>
    </w:p>
    <w:p w:rsidR="001538A0" w:rsidRPr="00AC6CF8" w:rsidRDefault="001538A0">
      <w:pPr>
        <w:pStyle w:val="AH2Part"/>
      </w:pPr>
      <w:bookmarkStart w:id="37" w:name="_Toc25840272"/>
      <w:r w:rsidRPr="00AC6CF8">
        <w:rPr>
          <w:rStyle w:val="CharPartNo"/>
        </w:rPr>
        <w:lastRenderedPageBreak/>
        <w:t>Part 3.3</w:t>
      </w:r>
      <w:r>
        <w:tab/>
      </w:r>
      <w:r w:rsidRPr="00AC6CF8">
        <w:rPr>
          <w:rStyle w:val="CharPartText"/>
        </w:rPr>
        <w:t>Correctional centres</w:t>
      </w:r>
      <w:bookmarkEnd w:id="37"/>
      <w:r w:rsidRPr="00AC6CF8">
        <w:rPr>
          <w:rStyle w:val="CharPartText"/>
        </w:rPr>
        <w:t xml:space="preserve"> </w:t>
      </w:r>
    </w:p>
    <w:p w:rsidR="001538A0" w:rsidRDefault="001538A0">
      <w:pPr>
        <w:pStyle w:val="AH5Sec"/>
      </w:pPr>
      <w:bookmarkStart w:id="38" w:name="_Toc25840273"/>
      <w:r w:rsidRPr="00AC6CF8">
        <w:rPr>
          <w:rStyle w:val="CharSectNo"/>
        </w:rPr>
        <w:t>24</w:t>
      </w:r>
      <w:r>
        <w:tab/>
        <w:t>Correctional centres—declaration</w:t>
      </w:r>
      <w:bookmarkEnd w:id="38"/>
    </w:p>
    <w:p w:rsidR="001538A0" w:rsidRDefault="001538A0">
      <w:pPr>
        <w:pStyle w:val="Amain"/>
      </w:pPr>
      <w:r>
        <w:tab/>
        <w:t>(1)</w:t>
      </w:r>
      <w:r>
        <w:tab/>
        <w:t>The Minister may declare a place to be a correctional centre.</w:t>
      </w:r>
    </w:p>
    <w:p w:rsidR="001538A0" w:rsidRDefault="001538A0">
      <w:pPr>
        <w:pStyle w:val="Amain"/>
      </w:pPr>
      <w:r>
        <w:tab/>
        <w:t>(2)</w:t>
      </w:r>
      <w:r>
        <w:tab/>
        <w:t>A declaration is a notifiable instrument.</w:t>
      </w:r>
    </w:p>
    <w:p w:rsidR="001538A0" w:rsidRDefault="001538A0">
      <w:pPr>
        <w:pStyle w:val="aExamHdgss"/>
      </w:pPr>
      <w:r>
        <w:t>Examples of declarations</w:t>
      </w:r>
    </w:p>
    <w:p w:rsidR="001538A0" w:rsidRDefault="001538A0">
      <w:pPr>
        <w:pStyle w:val="aExamINumss"/>
      </w:pPr>
      <w:r>
        <w:t>1</w:t>
      </w:r>
      <w:r>
        <w:tab/>
        <w:t>the declaration of a place, including a buffer zone surrounding a secure perimeter, to be a correctional centre</w:t>
      </w:r>
    </w:p>
    <w:p w:rsidR="001538A0" w:rsidRDefault="001538A0">
      <w:pPr>
        <w:pStyle w:val="aExamINumss"/>
        <w:keepNext/>
      </w:pPr>
      <w:r>
        <w:t>2</w:t>
      </w:r>
      <w:r>
        <w:tab/>
        <w:t>a declaration of a place to be a correctional centre for full-time detention, or for a stated time and purpose, eg a temporary correctional centre for remandees</w:t>
      </w:r>
    </w:p>
    <w:p w:rsidR="001538A0" w:rsidRDefault="001538A0">
      <w:pPr>
        <w:pStyle w:val="aNote"/>
        <w:keepNext/>
      </w:pPr>
      <w:r>
        <w:rPr>
          <w:rStyle w:val="charItals"/>
        </w:rPr>
        <w:t xml:space="preserve">Note </w:t>
      </w:r>
      <w:r w:rsidR="00DB4EEC">
        <w:rPr>
          <w:rStyle w:val="charItals"/>
        </w:rPr>
        <w:t>1</w:t>
      </w:r>
      <w:r>
        <w:rPr>
          <w:rStyle w:val="charItals"/>
        </w:rPr>
        <w:tab/>
      </w:r>
      <w:r>
        <w:t xml:space="preserve">A notifiable instrument must be notified under the </w:t>
      </w:r>
      <w:hyperlink r:id="rId56" w:tooltip="A2001-14" w:history="1">
        <w:r w:rsidR="004F6AC4" w:rsidRPr="004F6AC4">
          <w:rPr>
            <w:rStyle w:val="charCitHyperlinkAbbrev"/>
          </w:rPr>
          <w:t>Legislation Act</w:t>
        </w:r>
      </w:hyperlink>
      <w:r>
        <w:t>.</w:t>
      </w:r>
    </w:p>
    <w:p w:rsidR="001538A0" w:rsidRDefault="001538A0">
      <w:pPr>
        <w:pStyle w:val="aNote"/>
      </w:pPr>
      <w:r>
        <w:rPr>
          <w:rStyle w:val="charItals"/>
        </w:rPr>
        <w:t xml:space="preserve">Note </w:t>
      </w:r>
      <w:r w:rsidR="00DB4EEC">
        <w:rPr>
          <w:rStyle w:val="charItals"/>
        </w:rPr>
        <w:t>2</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57" w:tooltip="A2001-14" w:history="1">
        <w:r w:rsidR="004F6AC4" w:rsidRPr="004F6AC4">
          <w:rPr>
            <w:rStyle w:val="charCitHyperlinkAbbrev"/>
          </w:rPr>
          <w:t>Legislation Act</w:t>
        </w:r>
      </w:hyperlink>
      <w:r>
        <w:t>, s 48).</w:t>
      </w:r>
    </w:p>
    <w:p w:rsidR="001538A0" w:rsidRDefault="001538A0">
      <w:pPr>
        <w:pStyle w:val="AH5Sec"/>
      </w:pPr>
      <w:bookmarkStart w:id="39" w:name="_Toc25840274"/>
      <w:r w:rsidRPr="00AC6CF8">
        <w:rPr>
          <w:rStyle w:val="CharSectNo"/>
        </w:rPr>
        <w:t>25</w:t>
      </w:r>
      <w:r>
        <w:tab/>
        <w:t>Correctional centres—arrangements with NSW</w:t>
      </w:r>
      <w:bookmarkEnd w:id="39"/>
    </w:p>
    <w:p w:rsidR="001538A0" w:rsidRDefault="001538A0">
      <w:pPr>
        <w:pStyle w:val="Amain"/>
      </w:pPr>
      <w:r>
        <w:tab/>
        <w:t>(1)</w:t>
      </w:r>
      <w:r>
        <w:tab/>
        <w:t>The Chief Minister may make arrangements with the Governor of New South Wales in relation to keeping full-time detainees at a NSW correctional centre.</w:t>
      </w:r>
    </w:p>
    <w:p w:rsidR="001538A0" w:rsidRDefault="001538A0">
      <w:pPr>
        <w:pStyle w:val="Amain"/>
      </w:pPr>
      <w:r>
        <w:tab/>
        <w:t>(2)</w:t>
      </w:r>
      <w:r>
        <w:tab/>
        <w:t>The arrangements may include provision for—</w:t>
      </w:r>
    </w:p>
    <w:p w:rsidR="001538A0" w:rsidRDefault="001538A0">
      <w:pPr>
        <w:pStyle w:val="Apara"/>
      </w:pPr>
      <w:r>
        <w:tab/>
        <w:t>(a)</w:t>
      </w:r>
      <w:r>
        <w:tab/>
        <w:t>the exercise by NSW officers of functions in relation to full</w:t>
      </w:r>
      <w:r>
        <w:noBreakHyphen/>
        <w:t>time detainees kept at a NSW correctional centre; and</w:t>
      </w:r>
    </w:p>
    <w:p w:rsidR="001538A0" w:rsidRDefault="001538A0">
      <w:pPr>
        <w:pStyle w:val="Apara"/>
      </w:pPr>
      <w:r>
        <w:tab/>
        <w:t>(b)</w:t>
      </w:r>
      <w:r>
        <w:tab/>
        <w:t>reports by NSW officers about the exercise of those functions.</w:t>
      </w:r>
    </w:p>
    <w:p w:rsidR="001538A0" w:rsidRDefault="001538A0">
      <w:pPr>
        <w:pStyle w:val="Amain"/>
        <w:keepNext/>
      </w:pPr>
      <w:r>
        <w:tab/>
        <w:t>(3)</w:t>
      </w:r>
      <w:r>
        <w:tab/>
        <w:t>In this section:</w:t>
      </w:r>
    </w:p>
    <w:p w:rsidR="001538A0" w:rsidRDefault="001538A0">
      <w:pPr>
        <w:pStyle w:val="aDef"/>
        <w:keepNext/>
      </w:pPr>
      <w:r>
        <w:rPr>
          <w:rStyle w:val="charBoldItals"/>
        </w:rPr>
        <w:t>NSW officer</w:t>
      </w:r>
      <w:r>
        <w:t xml:space="preserve"> means an officer or other person having authority under the </w:t>
      </w:r>
      <w:hyperlink r:id="rId58" w:tooltip="Act 1999 No 93 (NSW)" w:history="1">
        <w:r w:rsidR="00B67B7D" w:rsidRPr="00B67B7D">
          <w:rPr>
            <w:rStyle w:val="charCitHyperlinkItal"/>
          </w:rPr>
          <w:t>Crimes (Administration of Sentences) Act 1999</w:t>
        </w:r>
      </w:hyperlink>
      <w:r>
        <w:t xml:space="preserve"> (NSW) to exercise a function in relation to a full-time detainee.</w:t>
      </w:r>
    </w:p>
    <w:p w:rsidR="001538A0" w:rsidRDefault="001538A0">
      <w:pPr>
        <w:pStyle w:val="aNote"/>
      </w:pPr>
      <w:r>
        <w:rPr>
          <w:rStyle w:val="charItals"/>
        </w:rPr>
        <w:t>Note</w:t>
      </w:r>
      <w:r>
        <w:rPr>
          <w:rStyle w:val="charItals"/>
        </w:rPr>
        <w:tab/>
      </w:r>
      <w:r>
        <w:t xml:space="preserve">The </w:t>
      </w:r>
      <w:hyperlink r:id="rId59" w:tooltip="A2005-59" w:history="1">
        <w:r w:rsidR="004F6AC4" w:rsidRPr="004F6AC4">
          <w:rPr>
            <w:rStyle w:val="charCitHyperlinkItal"/>
          </w:rPr>
          <w:t>Crimes (Sentence Administration) Act 2005</w:t>
        </w:r>
      </w:hyperlink>
      <w:r>
        <w:t>, pt 4.3 (Full-time detention in NSW) provides for the removal of full-time detainees to NSW correctional centres.</w:t>
      </w:r>
    </w:p>
    <w:p w:rsidR="001538A0" w:rsidRDefault="001538A0">
      <w:pPr>
        <w:pStyle w:val="PageBreak"/>
      </w:pPr>
      <w:r>
        <w:br w:type="page"/>
      </w:r>
    </w:p>
    <w:p w:rsidR="001538A0" w:rsidRPr="00AC6CF8" w:rsidRDefault="001538A0">
      <w:pPr>
        <w:pStyle w:val="AH2Part"/>
      </w:pPr>
      <w:bookmarkStart w:id="40" w:name="_Toc25840275"/>
      <w:r w:rsidRPr="00AC6CF8">
        <w:rPr>
          <w:rStyle w:val="CharPartNo"/>
        </w:rPr>
        <w:lastRenderedPageBreak/>
        <w:t>Part 3.4</w:t>
      </w:r>
      <w:r>
        <w:tab/>
      </w:r>
      <w:r w:rsidRPr="00AC6CF8">
        <w:rPr>
          <w:rStyle w:val="CharPartText"/>
        </w:rPr>
        <w:t>Administration—special provisions</w:t>
      </w:r>
      <w:bookmarkEnd w:id="40"/>
    </w:p>
    <w:p w:rsidR="001538A0" w:rsidRDefault="001538A0">
      <w:pPr>
        <w:pStyle w:val="AH5Sec"/>
      </w:pPr>
      <w:bookmarkStart w:id="41" w:name="_Toc25840276"/>
      <w:r w:rsidRPr="00AC6CF8">
        <w:rPr>
          <w:rStyle w:val="CharSectNo"/>
        </w:rPr>
        <w:t>26</w:t>
      </w:r>
      <w:r>
        <w:tab/>
        <w:t>Declaration of emergency</w:t>
      </w:r>
      <w:bookmarkEnd w:id="41"/>
    </w:p>
    <w:p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an emergency (including an imminent emergency) exists in relation to a correctional centre that threatens or is likely to threaten—</w:t>
      </w:r>
    </w:p>
    <w:p w:rsidR="001538A0" w:rsidRDefault="001538A0">
      <w:pPr>
        <w:pStyle w:val="Apara"/>
      </w:pPr>
      <w:r>
        <w:tab/>
        <w:t>(a)</w:t>
      </w:r>
      <w:r>
        <w:tab/>
        <w:t>security or good order at the centre; or</w:t>
      </w:r>
    </w:p>
    <w:p w:rsidR="001538A0" w:rsidRDefault="001538A0">
      <w:pPr>
        <w:pStyle w:val="Apara"/>
      </w:pPr>
      <w:r>
        <w:tab/>
        <w:t>(b)</w:t>
      </w:r>
      <w:r>
        <w:tab/>
        <w:t>the safety of anyone at the centre or elsewhere.</w:t>
      </w:r>
    </w:p>
    <w:p w:rsidR="001538A0" w:rsidRDefault="001538A0">
      <w:pPr>
        <w:pStyle w:val="Amain"/>
      </w:pPr>
      <w:r>
        <w:tab/>
        <w:t>(2)</w:t>
      </w:r>
      <w:r>
        <w:tab/>
        <w:t xml:space="preserve">The </w:t>
      </w:r>
      <w:r w:rsidR="004779BA">
        <w:t>director</w:t>
      </w:r>
      <w:r w:rsidR="004779BA">
        <w:noBreakHyphen/>
        <w:t>general</w:t>
      </w:r>
      <w:r>
        <w:t xml:space="preserve"> may declare that an emergency exists in relation to the correctional centre for a stated period of not more than—</w:t>
      </w:r>
    </w:p>
    <w:p w:rsidR="001538A0" w:rsidRDefault="001538A0">
      <w:pPr>
        <w:pStyle w:val="Apara"/>
      </w:pPr>
      <w:r>
        <w:tab/>
        <w:t>(a)</w:t>
      </w:r>
      <w:r>
        <w:tab/>
        <w:t>3 days; or</w:t>
      </w:r>
    </w:p>
    <w:p w:rsidR="001538A0" w:rsidRDefault="001538A0">
      <w:pPr>
        <w:pStyle w:val="Apara"/>
      </w:pPr>
      <w:r>
        <w:tab/>
        <w:t>(b)</w:t>
      </w:r>
      <w:r>
        <w:tab/>
        <w:t>if another period is prescribed by regulation—the period prescribed.</w:t>
      </w:r>
    </w:p>
    <w:p w:rsidR="001538A0" w:rsidRDefault="001538A0">
      <w:pPr>
        <w:pStyle w:val="Amain"/>
      </w:pPr>
      <w:r>
        <w:tab/>
        <w:t>(3)</w:t>
      </w:r>
      <w:r>
        <w:tab/>
        <w:t xml:space="preserve">To remove any doubt, the </w:t>
      </w:r>
      <w:r w:rsidR="004779BA">
        <w:t>director</w:t>
      </w:r>
      <w:r w:rsidR="004779BA">
        <w:noBreakHyphen/>
        <w:t>general</w:t>
      </w:r>
      <w:r>
        <w:t xml:space="preserve"> may make declarations for 2 or more consecutive periods in relation to the same emergency.</w:t>
      </w:r>
    </w:p>
    <w:p w:rsidR="001538A0" w:rsidRDefault="001538A0">
      <w:pPr>
        <w:pStyle w:val="Amain"/>
      </w:pPr>
      <w:r>
        <w:tab/>
        <w:t>(4)</w:t>
      </w:r>
      <w:r>
        <w:tab/>
        <w:t>A declaration commences when it is made, unless it provides for a later commencement.</w:t>
      </w:r>
    </w:p>
    <w:p w:rsidR="001538A0" w:rsidRDefault="001538A0">
      <w:pPr>
        <w:pStyle w:val="Amain"/>
      </w:pPr>
      <w:r>
        <w:tab/>
        <w:t>(5)</w:t>
      </w:r>
      <w:r>
        <w:tab/>
        <w:t>A declaration—</w:t>
      </w:r>
    </w:p>
    <w:p w:rsidR="001538A0" w:rsidRDefault="001538A0">
      <w:pPr>
        <w:pStyle w:val="Apara"/>
      </w:pPr>
      <w:r>
        <w:tab/>
        <w:t>(a)</w:t>
      </w:r>
      <w:r>
        <w:tab/>
        <w:t>is a notifiable instrument; and</w:t>
      </w:r>
    </w:p>
    <w:p w:rsidR="001538A0" w:rsidRDefault="001538A0">
      <w:pPr>
        <w:pStyle w:val="Apara"/>
      </w:pPr>
      <w:r>
        <w:tab/>
        <w:t>(b)</w:t>
      </w:r>
      <w:r>
        <w:tab/>
        <w:t xml:space="preserve">must be notified under the </w:t>
      </w:r>
      <w:hyperlink r:id="rId60" w:tooltip="A2001-14" w:history="1">
        <w:r w:rsidR="004F6AC4" w:rsidRPr="004F6AC4">
          <w:rPr>
            <w:rStyle w:val="charCitHyperlinkAbbrev"/>
          </w:rPr>
          <w:t>Legislation Act</w:t>
        </w:r>
      </w:hyperlink>
      <w:r>
        <w:t xml:space="preserve"> no later than the day after the day it is made.</w:t>
      </w:r>
    </w:p>
    <w:p w:rsidR="001538A0" w:rsidRDefault="001538A0">
      <w:pPr>
        <w:pStyle w:val="AH5Sec"/>
      </w:pPr>
      <w:bookmarkStart w:id="42" w:name="_Toc25840277"/>
      <w:r w:rsidRPr="00AC6CF8">
        <w:rPr>
          <w:rStyle w:val="CharSectNo"/>
        </w:rPr>
        <w:lastRenderedPageBreak/>
        <w:t>27</w:t>
      </w:r>
      <w:r>
        <w:tab/>
        <w:t>Emergency powers</w:t>
      </w:r>
      <w:bookmarkEnd w:id="42"/>
    </w:p>
    <w:p w:rsidR="001538A0" w:rsidRDefault="001538A0">
      <w:pPr>
        <w:pStyle w:val="Amain"/>
        <w:keepNext/>
      </w:pPr>
      <w:r>
        <w:tab/>
        <w:t>(1)</w:t>
      </w:r>
      <w:r>
        <w:tab/>
        <w:t xml:space="preserve">While an emergency is declared under section 26 in relation to a correctional centre, the </w:t>
      </w:r>
      <w:r w:rsidR="004779BA">
        <w:t>director</w:t>
      </w:r>
      <w:r w:rsidR="004779BA">
        <w:noBreakHyphen/>
        <w:t>general</w:t>
      </w:r>
      <w:r>
        <w:t xml:space="preserve"> may do 1 or more of the following:</w:t>
      </w:r>
    </w:p>
    <w:p w:rsidR="001538A0" w:rsidRDefault="001538A0">
      <w:pPr>
        <w:pStyle w:val="Apara"/>
      </w:pPr>
      <w:r>
        <w:tab/>
        <w:t>(a)</w:t>
      </w:r>
      <w:r>
        <w:tab/>
        <w:t>restrict any work or activity at the centre;</w:t>
      </w:r>
    </w:p>
    <w:p w:rsidR="001538A0" w:rsidRDefault="001538A0">
      <w:pPr>
        <w:pStyle w:val="Apara"/>
      </w:pPr>
      <w:r>
        <w:tab/>
        <w:t>(b)</w:t>
      </w:r>
      <w:r>
        <w:tab/>
        <w:t xml:space="preserve">restrict access in, or to or from, the centre or any part of the centre; </w:t>
      </w:r>
    </w:p>
    <w:p w:rsidR="001538A0" w:rsidRDefault="001538A0">
      <w:pPr>
        <w:pStyle w:val="Apara"/>
      </w:pPr>
      <w:r>
        <w:tab/>
        <w:t>(c)</w:t>
      </w:r>
      <w:r>
        <w:tab/>
        <w:t>restrict communications between a detainee and anyone else;</w:t>
      </w:r>
    </w:p>
    <w:p w:rsidR="001538A0" w:rsidRDefault="001538A0">
      <w:pPr>
        <w:pStyle w:val="Apara"/>
      </w:pPr>
      <w:r>
        <w:tab/>
        <w:t>(d)</w:t>
      </w:r>
      <w:r>
        <w:tab/>
        <w:t xml:space="preserve">authorise a police officer or public servant to exercise any function exercisable by a corrections officer under this Act in accordance with any direction by the </w:t>
      </w:r>
      <w:r w:rsidR="004779BA">
        <w:t>director</w:t>
      </w:r>
      <w:r w:rsidR="004779BA">
        <w:noBreakHyphen/>
        <w:t>general</w:t>
      </w:r>
      <w:r>
        <w:t>.</w:t>
      </w:r>
    </w:p>
    <w:p w:rsidR="001538A0" w:rsidRDefault="001538A0">
      <w:pPr>
        <w:pStyle w:val="Amain"/>
      </w:pPr>
      <w:r>
        <w:tab/>
        <w:t>(2)</w:t>
      </w:r>
      <w:r>
        <w:tab/>
        <w:t xml:space="preserve">The </w:t>
      </w:r>
      <w:r w:rsidR="004779BA">
        <w:t>director</w:t>
      </w:r>
      <w:r w:rsidR="004779BA">
        <w:noBreakHyphen/>
        <w:t>general</w:t>
      </w:r>
      <w:r>
        <w:t xml:space="preserve"> must ensure that action taken under this section is necessary and reasonable in the circumstances.</w:t>
      </w:r>
    </w:p>
    <w:p w:rsidR="001538A0" w:rsidRDefault="001538A0">
      <w:pPr>
        <w:pStyle w:val="AH5Sec"/>
      </w:pPr>
      <w:bookmarkStart w:id="43" w:name="_Toc25840278"/>
      <w:r w:rsidRPr="00AC6CF8">
        <w:rPr>
          <w:rStyle w:val="CharSectNo"/>
        </w:rPr>
        <w:t>28</w:t>
      </w:r>
      <w:r>
        <w:tab/>
        <w:t>Arrangements with police</w:t>
      </w:r>
      <w:bookmarkEnd w:id="43"/>
    </w:p>
    <w:p w:rsidR="001538A0" w:rsidRDefault="001538A0">
      <w:pPr>
        <w:pStyle w:val="Amain"/>
        <w:keepNext/>
      </w:pPr>
      <w:r>
        <w:tab/>
        <w:t>(1)</w:t>
      </w:r>
      <w:r>
        <w:tab/>
        <w:t xml:space="preserve">The </w:t>
      </w:r>
      <w:r w:rsidR="004779BA">
        <w:t>director</w:t>
      </w:r>
      <w:r w:rsidR="004779BA">
        <w:noBreakHyphen/>
        <w:t>general</w:t>
      </w:r>
      <w:r>
        <w:t xml:space="preserve"> may make arrangements with the chief police officer for police assistance in relation to the administration of the following Acts:</w:t>
      </w:r>
    </w:p>
    <w:p w:rsidR="001538A0" w:rsidRDefault="001538A0">
      <w:pPr>
        <w:pStyle w:val="Apara"/>
      </w:pPr>
      <w:r>
        <w:tab/>
        <w:t>(a)</w:t>
      </w:r>
      <w:r>
        <w:tab/>
        <w:t xml:space="preserve">the </w:t>
      </w:r>
      <w:hyperlink r:id="rId61" w:tooltip="A2005-58" w:history="1">
        <w:r w:rsidR="004F6AC4" w:rsidRPr="004F6AC4">
          <w:rPr>
            <w:rStyle w:val="charCitHyperlinkItal"/>
          </w:rPr>
          <w:t>Crimes (Sentencing) Act 2005</w:t>
        </w:r>
      </w:hyperlink>
      <w:r>
        <w:t>;</w:t>
      </w:r>
    </w:p>
    <w:p w:rsidR="001538A0" w:rsidRDefault="001538A0">
      <w:pPr>
        <w:pStyle w:val="Apara"/>
      </w:pPr>
      <w:r>
        <w:tab/>
        <w:t>(b)</w:t>
      </w:r>
      <w:r>
        <w:tab/>
        <w:t xml:space="preserve">the </w:t>
      </w:r>
      <w:hyperlink r:id="rId62" w:tooltip="A2005-59" w:history="1">
        <w:r w:rsidR="004F6AC4" w:rsidRPr="004F6AC4">
          <w:rPr>
            <w:rStyle w:val="charCitHyperlinkItal"/>
          </w:rPr>
          <w:t>Crimes (Sentence Administration) Act 2005</w:t>
        </w:r>
      </w:hyperlink>
      <w:r>
        <w:t>;</w:t>
      </w:r>
    </w:p>
    <w:p w:rsidR="001538A0" w:rsidRDefault="001538A0">
      <w:pPr>
        <w:pStyle w:val="Apara"/>
      </w:pPr>
      <w:r>
        <w:tab/>
        <w:t>(c)</w:t>
      </w:r>
      <w:r>
        <w:tab/>
        <w:t>this Act.</w:t>
      </w:r>
    </w:p>
    <w:p w:rsidR="001538A0" w:rsidRDefault="001538A0">
      <w:pPr>
        <w:pStyle w:val="Amain"/>
      </w:pPr>
      <w:r>
        <w:tab/>
        <w:t>(2)</w:t>
      </w:r>
      <w:r>
        <w:tab/>
        <w:t xml:space="preserve">Subject to any arrangement under this section, the chief police officer must comply, as far as practicable, with any request by the </w:t>
      </w:r>
      <w:r w:rsidR="004779BA">
        <w:t>director</w:t>
      </w:r>
      <w:r w:rsidR="004779BA">
        <w:noBreakHyphen/>
        <w:t>general</w:t>
      </w:r>
      <w:r>
        <w:t xml:space="preserve"> for police assistance mentioned in subsection (1).</w:t>
      </w:r>
    </w:p>
    <w:p w:rsidR="001538A0" w:rsidRDefault="001538A0">
      <w:pPr>
        <w:pStyle w:val="Amain"/>
      </w:pPr>
      <w:r>
        <w:tab/>
        <w:t>(3)</w:t>
      </w:r>
      <w:r>
        <w:tab/>
        <w:t xml:space="preserve">A police officer providing assistance under this section may exercise any function exercisable by a corrections officer under an Act mentioned in subsection (1) in accordance with any direction by the </w:t>
      </w:r>
      <w:r w:rsidR="004779BA">
        <w:t>director</w:t>
      </w:r>
      <w:r w:rsidR="004779BA">
        <w:noBreakHyphen/>
        <w:t>general</w:t>
      </w:r>
      <w:r>
        <w:t>.</w:t>
      </w:r>
    </w:p>
    <w:p w:rsidR="001538A0" w:rsidRDefault="001538A0">
      <w:pPr>
        <w:pStyle w:val="PageBreak"/>
      </w:pPr>
      <w:r>
        <w:br w:type="page"/>
      </w:r>
    </w:p>
    <w:p w:rsidR="001538A0" w:rsidRPr="00AC6CF8" w:rsidRDefault="001538A0">
      <w:pPr>
        <w:pStyle w:val="AH1Chapter"/>
      </w:pPr>
      <w:bookmarkStart w:id="44" w:name="_Toc25840279"/>
      <w:r w:rsidRPr="00AC6CF8">
        <w:rPr>
          <w:rStyle w:val="CharChapNo"/>
        </w:rPr>
        <w:lastRenderedPageBreak/>
        <w:t>Chapter 4</w:t>
      </w:r>
      <w:r>
        <w:tab/>
      </w:r>
      <w:r w:rsidRPr="00AC6CF8">
        <w:rPr>
          <w:rStyle w:val="CharChapText"/>
        </w:rPr>
        <w:t>Detention in police and court cells etc</w:t>
      </w:r>
      <w:bookmarkEnd w:id="44"/>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45" w:name="_Toc25840280"/>
      <w:r w:rsidRPr="00AC6CF8">
        <w:rPr>
          <w:rStyle w:val="CharSectNo"/>
        </w:rPr>
        <w:t>29</w:t>
      </w:r>
      <w:r>
        <w:tab/>
        <w:t>Definitions—ch 4</w:t>
      </w:r>
      <w:bookmarkEnd w:id="45"/>
    </w:p>
    <w:p w:rsidR="001538A0" w:rsidRDefault="001538A0">
      <w:pPr>
        <w:pStyle w:val="Amain"/>
      </w:pPr>
      <w:r>
        <w:tab/>
        <w:t>(1)</w:t>
      </w:r>
      <w:r>
        <w:tab/>
        <w:t>In this chapter:</w:t>
      </w:r>
    </w:p>
    <w:p w:rsidR="001538A0" w:rsidRDefault="001538A0">
      <w:pPr>
        <w:pStyle w:val="aDef"/>
      </w:pPr>
      <w:r>
        <w:rPr>
          <w:rStyle w:val="charBoldItals"/>
        </w:rPr>
        <w:t>court cell</w:t>
      </w:r>
      <w:r>
        <w:rPr>
          <w:bCs/>
          <w:iCs/>
        </w:rPr>
        <w:t xml:space="preserve"> means a cell (however described) for the detention of a person at a court.</w:t>
      </w:r>
    </w:p>
    <w:p w:rsidR="00060BC5" w:rsidRPr="00D57A5C" w:rsidRDefault="00060BC5" w:rsidP="00060BC5">
      <w:pPr>
        <w:pStyle w:val="aDef"/>
        <w:numPr>
          <w:ilvl w:val="5"/>
          <w:numId w:val="0"/>
        </w:numPr>
        <w:ind w:left="1100"/>
      </w:pPr>
      <w:r w:rsidRPr="004F6AC4">
        <w:rPr>
          <w:rStyle w:val="charBoldItals"/>
        </w:rPr>
        <w:t>director</w:t>
      </w:r>
      <w:r w:rsidRPr="004F6AC4">
        <w:rPr>
          <w:rStyle w:val="charBoldItals"/>
        </w:rPr>
        <w:noBreakHyphen/>
        <w:t xml:space="preserve">general </w:t>
      </w:r>
      <w:r w:rsidRPr="00D57A5C">
        <w:t>means—</w:t>
      </w:r>
    </w:p>
    <w:p w:rsidR="00060BC5" w:rsidRPr="00D57A5C" w:rsidRDefault="00060BC5" w:rsidP="00060BC5">
      <w:pPr>
        <w:pStyle w:val="aDefpara"/>
      </w:pPr>
      <w:r w:rsidRPr="00D57A5C">
        <w:tab/>
        <w:t>(a)</w:t>
      </w:r>
      <w:r w:rsidRPr="00D57A5C">
        <w:tab/>
        <w:t xml:space="preserve">for a detainee (other than a young detainee)—the </w:t>
      </w:r>
      <w:r>
        <w:t>director</w:t>
      </w:r>
      <w:r>
        <w:noBreakHyphen/>
        <w:t>general</w:t>
      </w:r>
      <w:r w:rsidRPr="00D57A5C">
        <w:t xml:space="preserve"> responsible for this Act; and</w:t>
      </w:r>
    </w:p>
    <w:p w:rsidR="00060BC5" w:rsidRPr="00D57A5C" w:rsidRDefault="00060BC5" w:rsidP="00060BC5">
      <w:pPr>
        <w:pStyle w:val="aDefpara"/>
      </w:pPr>
      <w:r w:rsidRPr="00D57A5C">
        <w:tab/>
        <w:t>(b)</w:t>
      </w:r>
      <w:r w:rsidRPr="00D57A5C">
        <w:tab/>
        <w:t xml:space="preserve">for a young detainee—the </w:t>
      </w:r>
      <w:r>
        <w:t>director</w:t>
      </w:r>
      <w:r>
        <w:noBreakHyphen/>
        <w:t>general</w:t>
      </w:r>
      <w:r w:rsidRPr="00D57A5C">
        <w:t xml:space="preserve"> responsible for the </w:t>
      </w:r>
      <w:hyperlink r:id="rId63" w:tooltip="A2008-19" w:history="1">
        <w:r w:rsidR="004F6AC4" w:rsidRPr="004F6AC4">
          <w:rPr>
            <w:rStyle w:val="charCitHyperlinkItal"/>
          </w:rPr>
          <w:t>Children and Young People Act 2008</w:t>
        </w:r>
      </w:hyperlink>
      <w:r w:rsidRPr="00D57A5C">
        <w:t>.</w:t>
      </w:r>
    </w:p>
    <w:p w:rsidR="001538A0" w:rsidRDefault="001538A0">
      <w:pPr>
        <w:pStyle w:val="aDef"/>
      </w:pPr>
      <w:r>
        <w:rPr>
          <w:rStyle w:val="charBoldItals"/>
        </w:rPr>
        <w:t>police cell</w:t>
      </w:r>
      <w:r>
        <w:rPr>
          <w:bCs/>
          <w:iCs/>
        </w:rPr>
        <w:t xml:space="preserve"> means a cell (however described) for the detention of a person at a police station.</w:t>
      </w:r>
    </w:p>
    <w:p w:rsidR="001538A0" w:rsidRDefault="001538A0">
      <w:pPr>
        <w:pStyle w:val="aDef"/>
      </w:pPr>
      <w:r w:rsidRPr="004F6AC4">
        <w:rPr>
          <w:rStyle w:val="charBoldItals"/>
        </w:rPr>
        <w:t>young detainee</w:t>
      </w:r>
      <w:r>
        <w:t xml:space="preserve">—see the </w:t>
      </w:r>
      <w:hyperlink r:id="rId64" w:tooltip="A2008-19" w:history="1">
        <w:r w:rsidR="004F6AC4" w:rsidRPr="004F6AC4">
          <w:rPr>
            <w:rStyle w:val="charCitHyperlinkItal"/>
          </w:rPr>
          <w:t>Children and Young People Act 2008</w:t>
        </w:r>
      </w:hyperlink>
      <w:r>
        <w:t>, section 95.</w:t>
      </w:r>
    </w:p>
    <w:p w:rsidR="001538A0" w:rsidRDefault="001538A0">
      <w:pPr>
        <w:pStyle w:val="Amain"/>
      </w:pPr>
      <w:r>
        <w:tab/>
        <w:t>(2)</w:t>
      </w:r>
      <w:r>
        <w:tab/>
        <w:t>In this chapter—</w:t>
      </w:r>
    </w:p>
    <w:p w:rsidR="001538A0" w:rsidRDefault="001538A0">
      <w:pPr>
        <w:pStyle w:val="Apara"/>
      </w:pPr>
      <w:r>
        <w:tab/>
        <w:t>(a)</w:t>
      </w:r>
      <w:r>
        <w:tab/>
        <w:t xml:space="preserve">a reference to a </w:t>
      </w:r>
      <w:r w:rsidRPr="004F6AC4">
        <w:rPr>
          <w:rStyle w:val="charBoldItals"/>
        </w:rPr>
        <w:t>correctional centre</w:t>
      </w:r>
      <w:r>
        <w:t xml:space="preserve"> is, in relation to the custody or detention of a young detainee, a reference to a detention place under the </w:t>
      </w:r>
      <w:hyperlink r:id="rId65" w:tooltip="A2008-19" w:history="1">
        <w:r w:rsidR="004F6AC4" w:rsidRPr="004F6AC4">
          <w:rPr>
            <w:rStyle w:val="charCitHyperlinkItal"/>
          </w:rPr>
          <w:t>Children and Young People Act 2008</w:t>
        </w:r>
      </w:hyperlink>
      <w:r>
        <w:t>; and</w:t>
      </w:r>
    </w:p>
    <w:p w:rsidR="001538A0" w:rsidRDefault="001538A0">
      <w:pPr>
        <w:pStyle w:val="Apara"/>
      </w:pPr>
      <w:r>
        <w:tab/>
        <w:t>(b)</w:t>
      </w:r>
      <w:r>
        <w:tab/>
        <w:t xml:space="preserve">a reference to a </w:t>
      </w:r>
      <w:r w:rsidRPr="004F6AC4">
        <w:rPr>
          <w:rStyle w:val="charBoldItals"/>
        </w:rPr>
        <w:t>corrections officer</w:t>
      </w:r>
      <w:r>
        <w:t xml:space="preserve"> is, in relation to the custody or detention of a young detainee, a reference to a youth detention officer under the </w:t>
      </w:r>
      <w:hyperlink r:id="rId66" w:tooltip="A2008-19" w:history="1">
        <w:r w:rsidR="004F6AC4" w:rsidRPr="004F6AC4">
          <w:rPr>
            <w:rStyle w:val="charCitHyperlinkItal"/>
          </w:rPr>
          <w:t>Children and Young People Act 2008</w:t>
        </w:r>
      </w:hyperlink>
      <w:r>
        <w:t>.</w:t>
      </w:r>
    </w:p>
    <w:p w:rsidR="001538A0" w:rsidRDefault="001538A0">
      <w:pPr>
        <w:pStyle w:val="AH5Sec"/>
      </w:pPr>
      <w:bookmarkStart w:id="46" w:name="_Toc25840281"/>
      <w:r w:rsidRPr="00AC6CF8">
        <w:rPr>
          <w:rStyle w:val="CharSectNo"/>
        </w:rPr>
        <w:t>30</w:t>
      </w:r>
      <w:r>
        <w:tab/>
        <w:t>Detention in police cells</w:t>
      </w:r>
      <w:bookmarkEnd w:id="46"/>
    </w:p>
    <w:p w:rsidR="001538A0" w:rsidRDefault="001538A0">
      <w:pPr>
        <w:pStyle w:val="Amain"/>
      </w:pPr>
      <w:r>
        <w:tab/>
        <w:t>(1)</w:t>
      </w:r>
      <w:r>
        <w:tab/>
        <w:t>A person lawfully required to be in police custody may, for the purposes of the custody, be detained at a police cell.</w:t>
      </w:r>
    </w:p>
    <w:p w:rsidR="001538A0" w:rsidRDefault="001538A0">
      <w:pPr>
        <w:pStyle w:val="Amain"/>
      </w:pPr>
      <w:r>
        <w:lastRenderedPageBreak/>
        <w:tab/>
        <w:t>(2)</w:t>
      </w:r>
      <w:r>
        <w:tab/>
        <w:t xml:space="preserve">However, a person lawfully required to be in police custody must not be detained continuously at a police cell for a period longer than the following period (the </w:t>
      </w:r>
      <w:r w:rsidRPr="004F6AC4">
        <w:rPr>
          <w:rStyle w:val="charBoldItals"/>
        </w:rPr>
        <w:t>allowed period</w:t>
      </w:r>
      <w:r>
        <w:t>):</w:t>
      </w:r>
    </w:p>
    <w:p w:rsidR="001538A0" w:rsidRDefault="001538A0">
      <w:pPr>
        <w:pStyle w:val="Apara"/>
      </w:pPr>
      <w:r>
        <w:tab/>
        <w:t>(a)</w:t>
      </w:r>
      <w:r>
        <w:tab/>
        <w:t xml:space="preserve">for a detainee (other than a young detainee)—36 hours; </w:t>
      </w:r>
    </w:p>
    <w:p w:rsidR="001538A0" w:rsidRDefault="001538A0">
      <w:pPr>
        <w:pStyle w:val="Apara"/>
      </w:pPr>
      <w:r>
        <w:tab/>
        <w:t>(b)</w:t>
      </w:r>
      <w:r>
        <w:tab/>
        <w:t>for a young detainee—12 hours.</w:t>
      </w:r>
    </w:p>
    <w:p w:rsidR="001538A0" w:rsidRDefault="001538A0">
      <w:pPr>
        <w:pStyle w:val="Amain"/>
      </w:pPr>
      <w:r>
        <w:tab/>
        <w:t>(3)</w:t>
      </w:r>
      <w:r>
        <w:tab/>
        <w:t xml:space="preserve">If a person is lawfully required to remain in police custody for a period longer than the allowed period, the chief police officer may direct that the person be transferred to the custody of the </w:t>
      </w:r>
      <w:r w:rsidR="004779BA">
        <w:t>director</w:t>
      </w:r>
      <w:r w:rsidR="004779BA">
        <w:noBreakHyphen/>
        <w:t>general</w:t>
      </w:r>
      <w:r>
        <w:t xml:space="preserve"> for the purposes of the police custody.</w:t>
      </w:r>
    </w:p>
    <w:p w:rsidR="001538A0" w:rsidRDefault="001538A0">
      <w:pPr>
        <w:pStyle w:val="Amain"/>
      </w:pPr>
      <w:r>
        <w:tab/>
        <w:t>(4)</w:t>
      </w:r>
      <w:r>
        <w:tab/>
        <w:t>The direction by the chief police officer—</w:t>
      </w:r>
    </w:p>
    <w:p w:rsidR="001538A0" w:rsidRDefault="001538A0">
      <w:pPr>
        <w:pStyle w:val="Apara"/>
      </w:pPr>
      <w:r>
        <w:tab/>
        <w:t>(a)</w:t>
      </w:r>
      <w:r>
        <w:tab/>
        <w:t xml:space="preserve">authorises the </w:t>
      </w:r>
      <w:r w:rsidR="004779BA">
        <w:t>director</w:t>
      </w:r>
      <w:r w:rsidR="004779BA">
        <w:noBreakHyphen/>
        <w:t>general</w:t>
      </w:r>
      <w:r>
        <w:t xml:space="preserve"> to have custody of the person under the direction; and</w:t>
      </w:r>
    </w:p>
    <w:p w:rsidR="001538A0" w:rsidRDefault="001538A0">
      <w:pPr>
        <w:pStyle w:val="Apara"/>
        <w:keepNext/>
      </w:pPr>
      <w:r>
        <w:tab/>
        <w:t>(b)</w:t>
      </w:r>
      <w:r>
        <w:tab/>
        <w:t xml:space="preserve">requires the </w:t>
      </w:r>
      <w:r w:rsidR="004779BA">
        <w:t>director</w:t>
      </w:r>
      <w:r w:rsidR="004779BA">
        <w:noBreakHyphen/>
        <w:t>general</w:t>
      </w:r>
      <w:r>
        <w:t xml:space="preserve"> to do the following:</w:t>
      </w:r>
    </w:p>
    <w:p w:rsidR="001538A0" w:rsidRDefault="001538A0">
      <w:pPr>
        <w:pStyle w:val="Asubpara"/>
      </w:pPr>
      <w:r>
        <w:tab/>
        <w:t>(i)</w:t>
      </w:r>
      <w:r>
        <w:tab/>
        <w:t>take the person into custody;</w:t>
      </w:r>
    </w:p>
    <w:p w:rsidR="001538A0" w:rsidRDefault="001538A0">
      <w:pPr>
        <w:pStyle w:val="Asubpara"/>
      </w:pPr>
      <w:r>
        <w:tab/>
        <w:t>(ii)</w:t>
      </w:r>
      <w:r>
        <w:tab/>
        <w:t xml:space="preserve">arrange for the person’s admission to a correctional centre; </w:t>
      </w:r>
    </w:p>
    <w:p w:rsidR="001538A0" w:rsidRDefault="001538A0">
      <w:pPr>
        <w:pStyle w:val="Asubpara"/>
      </w:pPr>
      <w:r>
        <w:tab/>
        <w:t>(iii)</w:t>
      </w:r>
      <w:r>
        <w:tab/>
        <w:t xml:space="preserve">keep the person in custody under full-time detention under the direction; </w:t>
      </w:r>
    </w:p>
    <w:p w:rsidR="001538A0" w:rsidRDefault="001538A0">
      <w:pPr>
        <w:pStyle w:val="Asubpara"/>
      </w:pPr>
      <w:r>
        <w:tab/>
        <w:t>(iv)</w:t>
      </w:r>
      <w:r>
        <w:tab/>
        <w:t>provide for police access to the person;</w:t>
      </w:r>
    </w:p>
    <w:p w:rsidR="001538A0" w:rsidRDefault="001538A0">
      <w:pPr>
        <w:pStyle w:val="Asubpara"/>
      </w:pPr>
      <w:r>
        <w:tab/>
        <w:t>(v)</w:t>
      </w:r>
      <w:r>
        <w:tab/>
        <w:t>return the person to the custody of the chief police officer as required by the direction.</w:t>
      </w:r>
    </w:p>
    <w:p w:rsidR="001538A0" w:rsidRDefault="001538A0">
      <w:pPr>
        <w:pStyle w:val="Amain"/>
      </w:pPr>
      <w:r>
        <w:tab/>
        <w:t>(5)</w:t>
      </w:r>
      <w:r>
        <w:tab/>
        <w:t>To remove any doubt, the person is also taken to remain in police custody while in custody under subsection (4).</w:t>
      </w:r>
    </w:p>
    <w:p w:rsidR="001538A0" w:rsidRDefault="001538A0">
      <w:pPr>
        <w:pStyle w:val="AH5Sec"/>
      </w:pPr>
      <w:bookmarkStart w:id="47" w:name="_Toc25840282"/>
      <w:r w:rsidRPr="00AC6CF8">
        <w:rPr>
          <w:rStyle w:val="CharSectNo"/>
        </w:rPr>
        <w:t>31</w:t>
      </w:r>
      <w:r>
        <w:tab/>
        <w:t>Detention in police cells—search powers etc</w:t>
      </w:r>
      <w:bookmarkEnd w:id="47"/>
    </w:p>
    <w:p w:rsidR="001538A0" w:rsidRDefault="001538A0">
      <w:pPr>
        <w:pStyle w:val="Amain"/>
      </w:pPr>
      <w:r>
        <w:tab/>
        <w:t>(1)</w:t>
      </w:r>
      <w:r>
        <w:tab/>
        <w:t>The chief police officer may direct a police officer to conduct a scanning search, frisk search, ordinary search or strip search of a person detained at a police cell.</w:t>
      </w:r>
    </w:p>
    <w:p w:rsidR="001538A0" w:rsidRDefault="001538A0">
      <w:pPr>
        <w:pStyle w:val="Amain"/>
      </w:pPr>
      <w:r>
        <w:lastRenderedPageBreak/>
        <w:tab/>
        <w:t>(2)</w:t>
      </w:r>
      <w:r>
        <w:tab/>
        <w:t>For the application of this section to a detainee (other than a young detainee), part 9.4 (Searches) and part 9.5 (Seizing property) apply as if the direction, search or seizure occurred under the relevant part in relation to a detainee at a correctional centre.</w:t>
      </w:r>
    </w:p>
    <w:p w:rsidR="001538A0" w:rsidRDefault="001538A0">
      <w:pPr>
        <w:pStyle w:val="Amain"/>
      </w:pPr>
      <w:r>
        <w:tab/>
        <w:t>(3)</w:t>
      </w:r>
      <w:r>
        <w:tab/>
        <w:t xml:space="preserve">For the application of this section to a young detainee, the following provisions of the </w:t>
      </w:r>
      <w:hyperlink r:id="rId67" w:tooltip="A2008-19" w:history="1">
        <w:r w:rsidR="004F6AC4" w:rsidRPr="004F6AC4">
          <w:rPr>
            <w:rStyle w:val="charCitHyperlinkItal"/>
          </w:rPr>
          <w:t>Children and Young People Act 2008</w:t>
        </w:r>
      </w:hyperlink>
      <w:r>
        <w:t xml:space="preserve"> apply as if the direction, search or seizure occurred under the relevant part in relation to a young detainee at a detention place:</w:t>
      </w:r>
    </w:p>
    <w:p w:rsidR="001538A0" w:rsidRDefault="001538A0">
      <w:pPr>
        <w:pStyle w:val="Apara"/>
      </w:pPr>
      <w:r>
        <w:tab/>
        <w:t>(a)</w:t>
      </w:r>
      <w:r>
        <w:tab/>
        <w:t>part 7.1 (Preliminary—ch 7);</w:t>
      </w:r>
    </w:p>
    <w:p w:rsidR="001538A0" w:rsidRDefault="001538A0">
      <w:pPr>
        <w:pStyle w:val="Apara"/>
      </w:pPr>
      <w:r>
        <w:tab/>
        <w:t>(b)</w:t>
      </w:r>
      <w:r>
        <w:tab/>
        <w:t>part 7.2 (Searches generally);</w:t>
      </w:r>
    </w:p>
    <w:p w:rsidR="001538A0" w:rsidRDefault="001538A0">
      <w:pPr>
        <w:pStyle w:val="Apara"/>
      </w:pPr>
      <w:r>
        <w:tab/>
        <w:t>(c)</w:t>
      </w:r>
      <w:r>
        <w:tab/>
        <w:t>part 7.3 (Scanning, frisking and ordinary searches);</w:t>
      </w:r>
    </w:p>
    <w:p w:rsidR="001538A0" w:rsidRDefault="001538A0">
      <w:pPr>
        <w:pStyle w:val="Apara"/>
      </w:pPr>
      <w:r>
        <w:tab/>
        <w:t>(d)</w:t>
      </w:r>
      <w:r>
        <w:tab/>
        <w:t>part 7.4 (Strip searches—young detainees);</w:t>
      </w:r>
    </w:p>
    <w:p w:rsidR="001538A0" w:rsidRDefault="001538A0">
      <w:pPr>
        <w:pStyle w:val="Apara"/>
      </w:pPr>
      <w:r>
        <w:tab/>
        <w:t>(e)</w:t>
      </w:r>
      <w:r>
        <w:tab/>
        <w:t>part 7.9 (Seizing property).</w:t>
      </w:r>
    </w:p>
    <w:p w:rsidR="001538A0" w:rsidRDefault="001538A0" w:rsidP="00F46B6C">
      <w:pPr>
        <w:pStyle w:val="AH5Sec"/>
      </w:pPr>
      <w:bookmarkStart w:id="48" w:name="_Toc25840283"/>
      <w:r w:rsidRPr="00AC6CF8">
        <w:rPr>
          <w:rStyle w:val="CharSectNo"/>
        </w:rPr>
        <w:t>31A</w:t>
      </w:r>
      <w:r>
        <w:tab/>
        <w:t>Detention in police cells—additional provisions for young detainees</w:t>
      </w:r>
      <w:bookmarkEnd w:id="48"/>
    </w:p>
    <w:p w:rsidR="001538A0" w:rsidRDefault="001538A0">
      <w:pPr>
        <w:pStyle w:val="Amain"/>
      </w:pPr>
      <w:r>
        <w:tab/>
        <w:t>(1)</w:t>
      </w:r>
      <w:r>
        <w:tab/>
        <w:t>This section applies if a young detainee is detained at a police cell under section 30.</w:t>
      </w:r>
    </w:p>
    <w:p w:rsidR="001538A0" w:rsidRDefault="001538A0">
      <w:pPr>
        <w:pStyle w:val="Amain"/>
      </w:pPr>
      <w:r>
        <w:tab/>
        <w:t>(2)</w:t>
      </w:r>
      <w:r>
        <w:tab/>
        <w:t>The chief police officer must ensure that the young detainee—</w:t>
      </w:r>
    </w:p>
    <w:p w:rsidR="001538A0" w:rsidRDefault="001538A0">
      <w:pPr>
        <w:pStyle w:val="Apara"/>
      </w:pPr>
      <w:r>
        <w:tab/>
        <w:t>(a)</w:t>
      </w:r>
      <w:r>
        <w:tab/>
        <w:t>is kept separate from adult detainees; and</w:t>
      </w:r>
    </w:p>
    <w:p w:rsidR="001538A0" w:rsidRDefault="001538A0">
      <w:pPr>
        <w:pStyle w:val="Apara"/>
      </w:pPr>
      <w:r>
        <w:tab/>
        <w:t>(b)</w:t>
      </w:r>
      <w:r>
        <w:tab/>
        <w:t>has prompt access to medical and legal assistance; and</w:t>
      </w:r>
    </w:p>
    <w:p w:rsidR="001538A0" w:rsidRDefault="001538A0">
      <w:pPr>
        <w:pStyle w:val="Apara"/>
      </w:pPr>
      <w:r>
        <w:tab/>
        <w:t>(c)</w:t>
      </w:r>
      <w:r>
        <w:tab/>
        <w:t>is told, in language and a way he or she can readily understand, about the reason for the detention and the procedures that apply; and</w:t>
      </w:r>
    </w:p>
    <w:p w:rsidR="001538A0" w:rsidRDefault="001538A0">
      <w:pPr>
        <w:pStyle w:val="Apara"/>
      </w:pPr>
      <w:r>
        <w:tab/>
        <w:t>(d)</w:t>
      </w:r>
      <w:r>
        <w:tab/>
        <w:t>is able to contact and be contacted by each of the following:</w:t>
      </w:r>
    </w:p>
    <w:p w:rsidR="001538A0" w:rsidRDefault="001538A0">
      <w:pPr>
        <w:pStyle w:val="Asubpara"/>
      </w:pPr>
      <w:r>
        <w:tab/>
        <w:t>(i)</w:t>
      </w:r>
      <w:r>
        <w:tab/>
        <w:t xml:space="preserve">a commissioner exercising functions under the </w:t>
      </w:r>
      <w:hyperlink r:id="rId68" w:tooltip="A2005-40" w:history="1">
        <w:r w:rsidR="004F6AC4" w:rsidRPr="004F6AC4">
          <w:rPr>
            <w:rStyle w:val="charCitHyperlinkItal"/>
          </w:rPr>
          <w:t>Human Rights Commission Act 2005</w:t>
        </w:r>
      </w:hyperlink>
      <w:r>
        <w:t>;</w:t>
      </w:r>
    </w:p>
    <w:p w:rsidR="0081531A" w:rsidRPr="00A9130F" w:rsidRDefault="0081531A" w:rsidP="00F33DEA">
      <w:pPr>
        <w:pStyle w:val="Asubpara"/>
        <w:rPr>
          <w:lang w:eastAsia="en-AU"/>
        </w:rPr>
      </w:pPr>
      <w:r w:rsidRPr="00A9130F">
        <w:rPr>
          <w:lang w:eastAsia="en-AU"/>
        </w:rPr>
        <w:tab/>
        <w:t>(i</w:t>
      </w:r>
      <w:r>
        <w:rPr>
          <w:lang w:eastAsia="en-AU"/>
        </w:rPr>
        <w:t>i</w:t>
      </w:r>
      <w:r w:rsidRPr="00A9130F">
        <w:rPr>
          <w:lang w:eastAsia="en-AU"/>
        </w:rPr>
        <w:t>)</w:t>
      </w:r>
      <w:r w:rsidRPr="00A9130F">
        <w:rPr>
          <w:lang w:eastAsia="en-AU"/>
        </w:rPr>
        <w:tab/>
        <w:t>the inspector of correctional services;</w:t>
      </w:r>
    </w:p>
    <w:p w:rsidR="001538A0" w:rsidRDefault="001538A0">
      <w:pPr>
        <w:pStyle w:val="Asubpara"/>
        <w:keepNext/>
      </w:pPr>
      <w:r>
        <w:lastRenderedPageBreak/>
        <w:tab/>
        <w:t>(ii</w:t>
      </w:r>
      <w:r w:rsidR="0081531A">
        <w:t>i</w:t>
      </w:r>
      <w:r>
        <w:t>)</w:t>
      </w:r>
      <w:r>
        <w:tab/>
        <w:t>the ombudsman</w:t>
      </w:r>
      <w:r w:rsidR="00DF0210">
        <w:t>;</w:t>
      </w:r>
    </w:p>
    <w:p w:rsidR="00DF0210" w:rsidRPr="00994D5E" w:rsidRDefault="00DF0210" w:rsidP="00DF0210">
      <w:pPr>
        <w:pStyle w:val="Asubpara"/>
      </w:pPr>
      <w:r w:rsidRPr="00994D5E">
        <w:tab/>
        <w:t>(iv)</w:t>
      </w:r>
      <w:r w:rsidRPr="00994D5E">
        <w:tab/>
        <w:t>the integrity commissioner.</w:t>
      </w:r>
    </w:p>
    <w:p w:rsidR="001538A0" w:rsidRDefault="001538A0" w:rsidP="00476D34">
      <w:pPr>
        <w:pStyle w:val="aNote"/>
      </w:pPr>
      <w:r w:rsidRPr="004F6AC4">
        <w:rPr>
          <w:rStyle w:val="charItals"/>
        </w:rPr>
        <w:t>Note</w:t>
      </w:r>
      <w:r w:rsidRPr="004F6AC4">
        <w:rPr>
          <w:rStyle w:val="charItals"/>
        </w:rPr>
        <w:tab/>
      </w:r>
      <w:r>
        <w:t xml:space="preserve">The </w:t>
      </w:r>
      <w:hyperlink r:id="rId69" w:tooltip="Act 1914 No 12 (Cwlth)" w:history="1">
        <w:r w:rsidR="00B67B7D" w:rsidRPr="00B67B7D">
          <w:rPr>
            <w:rStyle w:val="charCitHyperlinkItal"/>
          </w:rPr>
          <w:t>Crimes Act 1914</w:t>
        </w:r>
      </w:hyperlink>
      <w:r w:rsidRPr="004F6AC4">
        <w:rPr>
          <w:rStyle w:val="charItals"/>
        </w:rPr>
        <w:t xml:space="preserve"> </w:t>
      </w:r>
      <w:r>
        <w:t xml:space="preserve">(Cwlth), pt 1C contains provisions about investigation of offences (including about periods of arrest and obligations of investigating officials) that apply to </w:t>
      </w:r>
      <w:r w:rsidR="00F46B6C">
        <w:t>offences against ACT laws punishable by imprisonment for longer than 12 months.</w:t>
      </w:r>
    </w:p>
    <w:p w:rsidR="001538A0" w:rsidRDefault="001538A0" w:rsidP="00476D34">
      <w:pPr>
        <w:pStyle w:val="aNoteTextss"/>
      </w:pPr>
      <w:r>
        <w:t>In particular, that Act, s 23Q provides that a person who is under arrest or a protected suspect must be treated with humanity and with respect for human dignity, and must not be subjected to cruel, inhuman or degrading treatment.</w:t>
      </w:r>
    </w:p>
    <w:p w:rsidR="001538A0" w:rsidRDefault="001538A0">
      <w:pPr>
        <w:pStyle w:val="AH5Sec"/>
      </w:pPr>
      <w:bookmarkStart w:id="49" w:name="_Toc25840284"/>
      <w:r w:rsidRPr="00AC6CF8">
        <w:rPr>
          <w:rStyle w:val="CharSectNo"/>
        </w:rPr>
        <w:t>32</w:t>
      </w:r>
      <w:r>
        <w:tab/>
        <w:t>Other police powers not limited</w:t>
      </w:r>
      <w:bookmarkEnd w:id="49"/>
    </w:p>
    <w:p w:rsidR="001538A0" w:rsidRDefault="001538A0">
      <w:pPr>
        <w:pStyle w:val="Amainreturn"/>
      </w:pPr>
      <w:r>
        <w:t>To remove any doubt, section 30 and section 31 are additional to, and do not limit, any other provision relating to a police function under a territory law or a law of the Commonwealth, a State or another Territory.</w:t>
      </w:r>
    </w:p>
    <w:p w:rsidR="001538A0" w:rsidRDefault="001538A0">
      <w:pPr>
        <w:pStyle w:val="AH5Sec"/>
      </w:pPr>
      <w:bookmarkStart w:id="50" w:name="_Toc25840285"/>
      <w:r w:rsidRPr="00AC6CF8">
        <w:rPr>
          <w:rStyle w:val="CharSectNo"/>
        </w:rPr>
        <w:t>33</w:t>
      </w:r>
      <w:r>
        <w:tab/>
        <w:t>Detention in court cells</w:t>
      </w:r>
      <w:bookmarkEnd w:id="50"/>
    </w:p>
    <w:p w:rsidR="001538A0" w:rsidRDefault="001538A0">
      <w:pPr>
        <w:pStyle w:val="Amain"/>
      </w:pPr>
      <w:r>
        <w:tab/>
        <w:t>(1)</w:t>
      </w:r>
      <w:r>
        <w:tab/>
        <w:t>This section applies to a person who is—</w:t>
      </w:r>
    </w:p>
    <w:p w:rsidR="001538A0" w:rsidRDefault="001538A0">
      <w:pPr>
        <w:pStyle w:val="Apara"/>
      </w:pPr>
      <w:r>
        <w:tab/>
        <w:t>(a)</w:t>
      </w:r>
      <w:r>
        <w:tab/>
        <w:t xml:space="preserve">in the </w:t>
      </w:r>
      <w:r w:rsidR="00B00F9A">
        <w:t>director</w:t>
      </w:r>
      <w:r w:rsidR="00B00F9A">
        <w:noBreakHyphen/>
        <w:t>general’s</w:t>
      </w:r>
      <w:r>
        <w:t xml:space="preserve"> custody but not admitted as a detainee at a correctional centre; and</w:t>
      </w:r>
    </w:p>
    <w:p w:rsidR="001538A0" w:rsidRDefault="001538A0">
      <w:pPr>
        <w:pStyle w:val="Apara"/>
      </w:pPr>
      <w:r>
        <w:tab/>
        <w:t>(b)</w:t>
      </w:r>
      <w:r>
        <w:tab/>
        <w:t>required to attend a court.</w:t>
      </w:r>
    </w:p>
    <w:p w:rsidR="001538A0" w:rsidRDefault="001538A0">
      <w:pPr>
        <w:pStyle w:val="Amain"/>
        <w:keepNext/>
      </w:pPr>
      <w:r>
        <w:tab/>
        <w:t>(2)</w:t>
      </w:r>
      <w:r>
        <w:tab/>
        <w:t xml:space="preserve">The </w:t>
      </w:r>
      <w:r w:rsidR="004779BA">
        <w:t>director</w:t>
      </w:r>
      <w:r w:rsidR="004779BA">
        <w:noBreakHyphen/>
        <w:t>general</w:t>
      </w:r>
      <w:r>
        <w:t xml:space="preserve"> may direct that the person be detained at a court cell in the custody of a corrections officer for the purposes of the person’s attendance at the court.</w:t>
      </w:r>
    </w:p>
    <w:p w:rsidR="001538A0" w:rsidRDefault="001538A0">
      <w:pPr>
        <w:pStyle w:val="aNote"/>
      </w:pPr>
      <w:r w:rsidRPr="004F6AC4">
        <w:rPr>
          <w:rStyle w:val="charItals"/>
        </w:rPr>
        <w:t>Note</w:t>
      </w:r>
      <w:r w:rsidRPr="004F6AC4">
        <w:rPr>
          <w:rStyle w:val="charItals"/>
        </w:rPr>
        <w:tab/>
      </w:r>
      <w:r>
        <w:t xml:space="preserve">If the person is a young offender who is under 18 years old, he or she must not be placed in a room with an adult who is under detention (see </w:t>
      </w:r>
      <w:hyperlink r:id="rId70" w:tooltip="A2008-19" w:history="1">
        <w:r w:rsidR="004F6AC4" w:rsidRPr="004F6AC4">
          <w:rPr>
            <w:rStyle w:val="charCitHyperlinkItal"/>
          </w:rPr>
          <w:t>Children and Young People Act 2008</w:t>
        </w:r>
      </w:hyperlink>
      <w:r>
        <w:t>, s 100).</w:t>
      </w:r>
    </w:p>
    <w:p w:rsidR="001538A0" w:rsidRDefault="001538A0">
      <w:pPr>
        <w:pStyle w:val="Amain"/>
      </w:pPr>
      <w:r>
        <w:tab/>
        <w:t>(3)</w:t>
      </w:r>
      <w:r>
        <w:tab/>
        <w:t xml:space="preserve">However, the person must not be detained continuously at a court cell for a period longer than the following period (the </w:t>
      </w:r>
      <w:r w:rsidRPr="004F6AC4">
        <w:rPr>
          <w:rStyle w:val="charBoldItals"/>
        </w:rPr>
        <w:t>allowed period</w:t>
      </w:r>
      <w:r>
        <w:t>):</w:t>
      </w:r>
    </w:p>
    <w:p w:rsidR="001538A0" w:rsidRDefault="001538A0">
      <w:pPr>
        <w:pStyle w:val="Apara"/>
      </w:pPr>
      <w:r>
        <w:tab/>
        <w:t>(a)</w:t>
      </w:r>
      <w:r>
        <w:tab/>
        <w:t xml:space="preserve">for a detainee (other than a young detainee)—36 hours; </w:t>
      </w:r>
    </w:p>
    <w:p w:rsidR="001538A0" w:rsidRDefault="001538A0">
      <w:pPr>
        <w:pStyle w:val="Apara"/>
      </w:pPr>
      <w:r>
        <w:tab/>
        <w:t>(b)</w:t>
      </w:r>
      <w:r>
        <w:tab/>
        <w:t>for a young detainee—12 hours.</w:t>
      </w:r>
    </w:p>
    <w:p w:rsidR="001538A0" w:rsidRDefault="001538A0">
      <w:pPr>
        <w:pStyle w:val="Amain"/>
      </w:pPr>
      <w:r>
        <w:lastRenderedPageBreak/>
        <w:tab/>
        <w:t>(4)</w:t>
      </w:r>
      <w:r>
        <w:tab/>
        <w:t xml:space="preserve">If the person is required to remain in detention for a period longer than the allowed period for the court attendance, the </w:t>
      </w:r>
      <w:r w:rsidR="004779BA">
        <w:t>director</w:t>
      </w:r>
      <w:r w:rsidR="004779BA">
        <w:noBreakHyphen/>
        <w:t>general</w:t>
      </w:r>
      <w:r>
        <w:t xml:space="preserve"> must—</w:t>
      </w:r>
    </w:p>
    <w:p w:rsidR="001538A0" w:rsidRDefault="001538A0">
      <w:pPr>
        <w:pStyle w:val="Apara"/>
      </w:pPr>
      <w:r>
        <w:tab/>
        <w:t>(a)</w:t>
      </w:r>
      <w:r>
        <w:tab/>
        <w:t>arrange for the person’s admission to a correctional centre; and</w:t>
      </w:r>
    </w:p>
    <w:p w:rsidR="001538A0" w:rsidRDefault="001538A0">
      <w:pPr>
        <w:pStyle w:val="Apara"/>
      </w:pPr>
      <w:r>
        <w:tab/>
        <w:t>(b)</w:t>
      </w:r>
      <w:r>
        <w:tab/>
        <w:t>keep the person in custody under full-time detention for the attendance; and</w:t>
      </w:r>
    </w:p>
    <w:p w:rsidR="001538A0" w:rsidRDefault="001538A0">
      <w:pPr>
        <w:pStyle w:val="Apara"/>
      </w:pPr>
      <w:r>
        <w:tab/>
        <w:t>(c)</w:t>
      </w:r>
      <w:r>
        <w:tab/>
        <w:t>take the person to the court as required by the court.</w:t>
      </w:r>
    </w:p>
    <w:p w:rsidR="001538A0" w:rsidRDefault="001538A0">
      <w:pPr>
        <w:pStyle w:val="Amain"/>
      </w:pPr>
      <w:r>
        <w:tab/>
        <w:t>(5)</w:t>
      </w:r>
      <w:r>
        <w:tab/>
        <w:t>While detained at a court cell under this section—</w:t>
      </w:r>
    </w:p>
    <w:p w:rsidR="001538A0" w:rsidRDefault="001538A0">
      <w:pPr>
        <w:pStyle w:val="Apara"/>
      </w:pPr>
      <w:r>
        <w:tab/>
        <w:t>(a)</w:t>
      </w:r>
      <w:r>
        <w:tab/>
        <w:t>a detainee (other than a young detainee) is taken to be a detainee for all purposes under this Act; and</w:t>
      </w:r>
    </w:p>
    <w:p w:rsidR="001538A0" w:rsidRDefault="001538A0">
      <w:pPr>
        <w:pStyle w:val="Apara"/>
      </w:pPr>
      <w:r>
        <w:tab/>
        <w:t>(b)</w:t>
      </w:r>
      <w:r>
        <w:tab/>
        <w:t xml:space="preserve">a young detainee is taken to be a young detainee for all purposes under the </w:t>
      </w:r>
      <w:hyperlink r:id="rId71" w:tooltip="A2008-19" w:history="1">
        <w:r w:rsidR="004F6AC4" w:rsidRPr="004F6AC4">
          <w:rPr>
            <w:rStyle w:val="charCitHyperlinkItal"/>
          </w:rPr>
          <w:t>Children and Young People Act 2008</w:t>
        </w:r>
      </w:hyperlink>
      <w:r>
        <w:t>.</w:t>
      </w:r>
    </w:p>
    <w:p w:rsidR="001538A0" w:rsidRDefault="001538A0">
      <w:pPr>
        <w:pStyle w:val="AH5Sec"/>
      </w:pPr>
      <w:bookmarkStart w:id="51" w:name="_Toc25840286"/>
      <w:r w:rsidRPr="00AC6CF8">
        <w:rPr>
          <w:rStyle w:val="CharSectNo"/>
        </w:rPr>
        <w:t>33A</w:t>
      </w:r>
      <w:r>
        <w:tab/>
        <w:t>Detention in court cells—additional provisions for young detainees</w:t>
      </w:r>
      <w:bookmarkEnd w:id="51"/>
    </w:p>
    <w:p w:rsidR="001538A0" w:rsidRDefault="001538A0">
      <w:pPr>
        <w:pStyle w:val="Amain"/>
      </w:pPr>
      <w:r>
        <w:tab/>
        <w:t>(1)</w:t>
      </w:r>
      <w:r>
        <w:tab/>
        <w:t>This section applies if a young detainee is detained at a court cell under section 33.</w:t>
      </w:r>
    </w:p>
    <w:p w:rsidR="001538A0" w:rsidRDefault="001538A0">
      <w:pPr>
        <w:pStyle w:val="Amain"/>
      </w:pPr>
      <w:r>
        <w:tab/>
        <w:t>(2)</w:t>
      </w:r>
      <w:r>
        <w:tab/>
        <w:t xml:space="preserve">The </w:t>
      </w:r>
      <w:r w:rsidR="004779BA">
        <w:t>director</w:t>
      </w:r>
      <w:r w:rsidR="004779BA">
        <w:noBreakHyphen/>
        <w:t>general</w:t>
      </w:r>
      <w:r>
        <w:t xml:space="preserve"> must ensure that the young detainee—</w:t>
      </w:r>
    </w:p>
    <w:p w:rsidR="001538A0" w:rsidRDefault="001538A0">
      <w:pPr>
        <w:pStyle w:val="Apara"/>
      </w:pPr>
      <w:r>
        <w:tab/>
        <w:t>(a)</w:t>
      </w:r>
      <w:r>
        <w:tab/>
        <w:t>is kept separate from adult detainees; and</w:t>
      </w:r>
    </w:p>
    <w:p w:rsidR="001538A0" w:rsidRDefault="001538A0">
      <w:pPr>
        <w:pStyle w:val="Apara"/>
      </w:pPr>
      <w:r>
        <w:tab/>
        <w:t>(b)</w:t>
      </w:r>
      <w:r>
        <w:tab/>
        <w:t>has prompt access to medical and legal assistance; and</w:t>
      </w:r>
    </w:p>
    <w:p w:rsidR="001538A0" w:rsidRDefault="001538A0">
      <w:pPr>
        <w:pStyle w:val="Apara"/>
      </w:pPr>
      <w:r>
        <w:tab/>
        <w:t>(c)</w:t>
      </w:r>
      <w:r>
        <w:tab/>
        <w:t>is told, in language and a way he or she can readily understand, about the reason for the detention and the procedures that apply; and</w:t>
      </w:r>
    </w:p>
    <w:p w:rsidR="001538A0" w:rsidRDefault="001538A0">
      <w:pPr>
        <w:pStyle w:val="Apara"/>
      </w:pPr>
      <w:r>
        <w:tab/>
        <w:t>(d)</w:t>
      </w:r>
      <w:r>
        <w:tab/>
        <w:t>is able to contact and be contacted by each of the following:</w:t>
      </w:r>
    </w:p>
    <w:p w:rsidR="001538A0" w:rsidRDefault="001538A0">
      <w:pPr>
        <w:pStyle w:val="Asubpara"/>
      </w:pPr>
      <w:r>
        <w:tab/>
        <w:t>(i)</w:t>
      </w:r>
      <w:r>
        <w:tab/>
        <w:t xml:space="preserve">a commissioner exercising functions under the </w:t>
      </w:r>
      <w:hyperlink r:id="rId72" w:tooltip="A2005-40" w:history="1">
        <w:r w:rsidR="004F6AC4" w:rsidRPr="004F6AC4">
          <w:rPr>
            <w:rStyle w:val="charCitHyperlinkItal"/>
          </w:rPr>
          <w:t>Human Rights Commission Act 2005</w:t>
        </w:r>
      </w:hyperlink>
      <w:r>
        <w:t>;</w:t>
      </w:r>
    </w:p>
    <w:p w:rsidR="001A25EF" w:rsidRPr="00A9130F" w:rsidRDefault="001A25EF" w:rsidP="001A25EF">
      <w:pPr>
        <w:pStyle w:val="Asubpara"/>
        <w:rPr>
          <w:lang w:eastAsia="en-AU"/>
        </w:rPr>
      </w:pPr>
      <w:r w:rsidRPr="00A9130F">
        <w:rPr>
          <w:lang w:eastAsia="en-AU"/>
        </w:rPr>
        <w:tab/>
        <w:t>(i</w:t>
      </w:r>
      <w:r w:rsidR="00D623C3">
        <w:rPr>
          <w:lang w:eastAsia="en-AU"/>
        </w:rPr>
        <w:t>i</w:t>
      </w:r>
      <w:r w:rsidRPr="00A9130F">
        <w:rPr>
          <w:lang w:eastAsia="en-AU"/>
        </w:rPr>
        <w:t>)</w:t>
      </w:r>
      <w:r w:rsidRPr="00A9130F">
        <w:rPr>
          <w:lang w:eastAsia="en-AU"/>
        </w:rPr>
        <w:tab/>
        <w:t>the inspector of correctional services;</w:t>
      </w:r>
    </w:p>
    <w:p w:rsidR="001538A0" w:rsidRDefault="001538A0" w:rsidP="00476D34">
      <w:pPr>
        <w:pStyle w:val="Asubpara"/>
        <w:keepNext/>
      </w:pPr>
      <w:r>
        <w:lastRenderedPageBreak/>
        <w:tab/>
        <w:t>(ii</w:t>
      </w:r>
      <w:r w:rsidR="00D623C3">
        <w:t>i</w:t>
      </w:r>
      <w:r>
        <w:t>)</w:t>
      </w:r>
      <w:r>
        <w:tab/>
        <w:t>the ombudsman</w:t>
      </w:r>
      <w:r w:rsidR="000E5026">
        <w:t>;</w:t>
      </w:r>
    </w:p>
    <w:p w:rsidR="0050326B" w:rsidRDefault="0050326B" w:rsidP="0050326B">
      <w:pPr>
        <w:pStyle w:val="Asubpara"/>
      </w:pPr>
      <w:r w:rsidRPr="00994D5E">
        <w:tab/>
        <w:t>(iv)</w:t>
      </w:r>
      <w:r w:rsidRPr="00994D5E">
        <w:tab/>
        <w:t>the integrity commissioner.</w:t>
      </w:r>
    </w:p>
    <w:p w:rsidR="001538A0" w:rsidRDefault="001538A0">
      <w:pPr>
        <w:pStyle w:val="AH5Sec"/>
      </w:pPr>
      <w:bookmarkStart w:id="52" w:name="_Toc25840287"/>
      <w:r w:rsidRPr="00AC6CF8">
        <w:rPr>
          <w:rStyle w:val="CharSectNo"/>
        </w:rPr>
        <w:t>34</w:t>
      </w:r>
      <w:r>
        <w:tab/>
        <w:t>Detainees accommodated away from correctional centre</w:t>
      </w:r>
      <w:bookmarkEnd w:id="52"/>
    </w:p>
    <w:p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circumstances exist in relation to a correctional centre that make it necessary or prudent for a detainee admitted at the centre to be accommodated temporarily away from the centre.</w:t>
      </w:r>
    </w:p>
    <w:p w:rsidR="001538A0" w:rsidRDefault="001538A0">
      <w:pPr>
        <w:pStyle w:val="aExamHdgss"/>
      </w:pPr>
      <w:r>
        <w:t>Examples</w:t>
      </w:r>
    </w:p>
    <w:p w:rsidR="001538A0" w:rsidRDefault="001538A0">
      <w:pPr>
        <w:pStyle w:val="aExamINumss"/>
      </w:pPr>
      <w:r>
        <w:t>1</w:t>
      </w:r>
      <w:r>
        <w:tab/>
        <w:t>where a correctional centre cannot properly accommodate any more detainees</w:t>
      </w:r>
    </w:p>
    <w:p w:rsidR="001538A0" w:rsidRDefault="001538A0">
      <w:pPr>
        <w:pStyle w:val="aExamINumss"/>
      </w:pPr>
      <w:r>
        <w:t>2</w:t>
      </w:r>
      <w:r>
        <w:tab/>
        <w:t>where there is an outbreak of disease or violent behaviour at a correctional centre</w:t>
      </w:r>
    </w:p>
    <w:p w:rsidR="001538A0" w:rsidRDefault="001538A0">
      <w:pPr>
        <w:pStyle w:val="aExamINumss"/>
        <w:keepNext/>
      </w:pPr>
      <w:r>
        <w:t>3</w:t>
      </w:r>
      <w:r>
        <w:tab/>
        <w:t>where a detainee is being transferred to or from a correctional centre or other place and needs accommodation in transit</w:t>
      </w:r>
    </w:p>
    <w:p w:rsidR="001538A0" w:rsidRDefault="001538A0">
      <w:pPr>
        <w:pStyle w:val="Amain"/>
      </w:pPr>
      <w:r>
        <w:tab/>
        <w:t>(2)</w:t>
      </w:r>
      <w:r>
        <w:tab/>
        <w:t xml:space="preserve">The </w:t>
      </w:r>
      <w:r w:rsidR="004779BA">
        <w:t>director</w:t>
      </w:r>
      <w:r w:rsidR="004779BA">
        <w:noBreakHyphen/>
        <w:t>general</w:t>
      </w:r>
      <w:r>
        <w:t xml:space="preserve"> may declare that this section applies in relation to the correctional centre for a stated period.</w:t>
      </w:r>
    </w:p>
    <w:p w:rsidR="001538A0" w:rsidRDefault="001538A0">
      <w:pPr>
        <w:pStyle w:val="Amain"/>
        <w:keepNext/>
      </w:pPr>
      <w:r>
        <w:tab/>
        <w:t>(3)</w:t>
      </w:r>
      <w:r>
        <w:tab/>
        <w:t>A declaration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73" w:tooltip="A2001-14" w:history="1">
        <w:r w:rsidR="004F6AC4" w:rsidRPr="004F6AC4">
          <w:rPr>
            <w:rStyle w:val="charCitHyperlinkAbbrev"/>
          </w:rPr>
          <w:t>Legislation Act</w:t>
        </w:r>
      </w:hyperlink>
      <w:r>
        <w:t>.</w:t>
      </w:r>
    </w:p>
    <w:p w:rsidR="001538A0" w:rsidRDefault="001538A0">
      <w:pPr>
        <w:pStyle w:val="Amain"/>
      </w:pPr>
      <w:r>
        <w:tab/>
        <w:t>(4)</w:t>
      </w:r>
      <w:r>
        <w:tab/>
        <w:t xml:space="preserve">The </w:t>
      </w:r>
      <w:r w:rsidR="004779BA">
        <w:t>director</w:t>
      </w:r>
      <w:r w:rsidR="004779BA">
        <w:noBreakHyphen/>
        <w:t>general</w:t>
      </w:r>
      <w:r>
        <w:t xml:space="preserve"> may direct that, while a declaration is in force in relation to a correctional centre, a detainee at the centre be detained—</w:t>
      </w:r>
    </w:p>
    <w:p w:rsidR="001538A0" w:rsidRDefault="001538A0">
      <w:pPr>
        <w:pStyle w:val="Apara"/>
      </w:pPr>
      <w:r>
        <w:tab/>
        <w:t>(a)</w:t>
      </w:r>
      <w:r>
        <w:tab/>
        <w:t>at a police cell in the custody of a police officer; or</w:t>
      </w:r>
    </w:p>
    <w:p w:rsidR="001538A0" w:rsidRDefault="001538A0">
      <w:pPr>
        <w:pStyle w:val="Apara"/>
      </w:pPr>
      <w:r>
        <w:tab/>
        <w:t>(b)</w:t>
      </w:r>
      <w:r>
        <w:tab/>
        <w:t>at a court cell in the custody of a corrections officer.</w:t>
      </w:r>
    </w:p>
    <w:p w:rsidR="001538A0" w:rsidRDefault="001538A0">
      <w:pPr>
        <w:pStyle w:val="Amain"/>
      </w:pPr>
      <w:r>
        <w:tab/>
        <w:t>(5)</w:t>
      </w:r>
      <w:r>
        <w:tab/>
        <w:t>The period of detention at a police cell or court cell is not limited by section 30 or section 33.</w:t>
      </w:r>
    </w:p>
    <w:p w:rsidR="001538A0" w:rsidRDefault="001538A0">
      <w:pPr>
        <w:pStyle w:val="Amain"/>
      </w:pPr>
      <w:r>
        <w:tab/>
        <w:t>(6)</w:t>
      </w:r>
      <w:r>
        <w:tab/>
        <w:t>To remove any doubt, while detained under this section—</w:t>
      </w:r>
    </w:p>
    <w:p w:rsidR="001538A0" w:rsidRDefault="001538A0">
      <w:pPr>
        <w:pStyle w:val="Apara"/>
      </w:pPr>
      <w:r>
        <w:tab/>
        <w:t>(a)</w:t>
      </w:r>
      <w:r>
        <w:tab/>
        <w:t>a detainee (other than a young detainee) remains a detainee for all purposes under this Act; and</w:t>
      </w:r>
    </w:p>
    <w:p w:rsidR="001538A0" w:rsidRDefault="001538A0">
      <w:pPr>
        <w:pStyle w:val="Apara"/>
      </w:pPr>
      <w:r>
        <w:tab/>
        <w:t>(b)</w:t>
      </w:r>
      <w:r>
        <w:tab/>
        <w:t xml:space="preserve">a young detainee remains a young detainee for all purposes under the </w:t>
      </w:r>
      <w:hyperlink r:id="rId74" w:tooltip="A2008-19" w:history="1">
        <w:r w:rsidR="004F6AC4" w:rsidRPr="004F6AC4">
          <w:rPr>
            <w:rStyle w:val="charCitHyperlinkItal"/>
          </w:rPr>
          <w:t>Children and Young People Act 2008</w:t>
        </w:r>
      </w:hyperlink>
      <w:r>
        <w:t>.</w:t>
      </w:r>
    </w:p>
    <w:p w:rsidR="001538A0" w:rsidRDefault="001538A0">
      <w:pPr>
        <w:pStyle w:val="PageBreak"/>
      </w:pPr>
      <w:r>
        <w:br w:type="page"/>
      </w:r>
    </w:p>
    <w:p w:rsidR="001538A0" w:rsidRPr="00AC6CF8" w:rsidRDefault="001538A0">
      <w:pPr>
        <w:pStyle w:val="AH1Chapter"/>
      </w:pPr>
      <w:bookmarkStart w:id="53" w:name="_Toc25840288"/>
      <w:r w:rsidRPr="00AC6CF8">
        <w:rPr>
          <w:rStyle w:val="CharChapNo"/>
        </w:rPr>
        <w:lastRenderedPageBreak/>
        <w:t>Chapter 5</w:t>
      </w:r>
      <w:r>
        <w:tab/>
      </w:r>
      <w:r w:rsidRPr="00AC6CF8">
        <w:rPr>
          <w:rStyle w:val="CharChapText"/>
        </w:rPr>
        <w:t>Escorting detainees</w:t>
      </w:r>
      <w:bookmarkEnd w:id="53"/>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54" w:name="_Toc25840289"/>
      <w:r w:rsidRPr="00AC6CF8">
        <w:rPr>
          <w:rStyle w:val="CharSectNo"/>
        </w:rPr>
        <w:t>35</w:t>
      </w:r>
      <w:r>
        <w:tab/>
        <w:t>Escort officer functions etc</w:t>
      </w:r>
      <w:bookmarkEnd w:id="54"/>
    </w:p>
    <w:p w:rsidR="001538A0" w:rsidRDefault="001538A0">
      <w:pPr>
        <w:pStyle w:val="Amain"/>
      </w:pPr>
      <w:r>
        <w:tab/>
        <w:t>(1)</w:t>
      </w:r>
      <w:r>
        <w:tab/>
        <w:t xml:space="preserve">This section applies if, under a law in force in the ACT, a person required to be held in the </w:t>
      </w:r>
      <w:r w:rsidR="00B00F9A">
        <w:t>director</w:t>
      </w:r>
      <w:r w:rsidR="00B00F9A">
        <w:noBreakHyphen/>
        <w:t>general’s</w:t>
      </w:r>
      <w:r>
        <w:t xml:space="preserve"> custody is to be escorted anywhere by an escort officer.</w:t>
      </w:r>
    </w:p>
    <w:p w:rsidR="001538A0" w:rsidRDefault="001538A0">
      <w:pPr>
        <w:pStyle w:val="Amain"/>
      </w:pPr>
      <w:r>
        <w:tab/>
        <w:t>(2)</w:t>
      </w:r>
      <w:r>
        <w:tab/>
        <w:t>To remove any doubt—</w:t>
      </w:r>
    </w:p>
    <w:p w:rsidR="001538A0" w:rsidRDefault="001538A0">
      <w:pPr>
        <w:pStyle w:val="Apara"/>
      </w:pPr>
      <w:r>
        <w:tab/>
        <w:t>(a)</w:t>
      </w:r>
      <w:r>
        <w:tab/>
        <w:t>the escort officer is authorised to have custody of the person for the purpose of escorting the person; and</w:t>
      </w:r>
    </w:p>
    <w:p w:rsidR="001538A0" w:rsidRDefault="001538A0">
      <w:pPr>
        <w:pStyle w:val="Apara"/>
      </w:pPr>
      <w:r>
        <w:tab/>
        <w:t>(b)</w:t>
      </w:r>
      <w:r>
        <w:tab/>
        <w:t xml:space="preserve">the person is also taken to be in the </w:t>
      </w:r>
      <w:r w:rsidR="00B00F9A">
        <w:t>director</w:t>
      </w:r>
      <w:r w:rsidR="00B00F9A">
        <w:noBreakHyphen/>
        <w:t>general’s</w:t>
      </w:r>
      <w:r>
        <w:t xml:space="preserve"> custody; and</w:t>
      </w:r>
    </w:p>
    <w:p w:rsidR="001538A0" w:rsidRDefault="001538A0">
      <w:pPr>
        <w:pStyle w:val="Apara"/>
      </w:pPr>
      <w:r>
        <w:tab/>
        <w:t>(c)</w:t>
      </w:r>
      <w:r>
        <w:tab/>
        <w:t>a corrections officer acting as the escort officer may, for the purpose of escorting the person, exercise any function under this Act that the officer may exercise in relation to a detainee admitted at a correctional centre.</w:t>
      </w:r>
    </w:p>
    <w:p w:rsidR="001538A0" w:rsidRDefault="001538A0">
      <w:pPr>
        <w:pStyle w:val="aExamHdgpar"/>
      </w:pPr>
      <w:r>
        <w:t>Examples of functions—par (c)</w:t>
      </w:r>
    </w:p>
    <w:p w:rsidR="001538A0" w:rsidRDefault="001538A0">
      <w:pPr>
        <w:pStyle w:val="aExamINumpar"/>
      </w:pPr>
      <w:r>
        <w:t>1</w:t>
      </w:r>
      <w:r>
        <w:tab/>
        <w:t xml:space="preserve">functions given to the officer under section 20 (Corrections officers—functions) or delegated to the officer by the </w:t>
      </w:r>
      <w:r w:rsidR="004779BA">
        <w:t>director</w:t>
      </w:r>
      <w:r w:rsidR="004779BA">
        <w:noBreakHyphen/>
        <w:t>general</w:t>
      </w:r>
      <w:r>
        <w:t xml:space="preserve"> (for example, giving directions to detainees)</w:t>
      </w:r>
    </w:p>
    <w:p w:rsidR="001538A0" w:rsidRDefault="001538A0">
      <w:pPr>
        <w:pStyle w:val="aExamINumpar"/>
      </w:pPr>
      <w:r>
        <w:t>2</w:t>
      </w:r>
      <w:r>
        <w:tab/>
        <w:t>the officer’s functions under part 9.4 (Searches) or part 9.7 (Use of force)</w:t>
      </w:r>
    </w:p>
    <w:p w:rsidR="001538A0" w:rsidRDefault="001538A0">
      <w:pPr>
        <w:pStyle w:val="AH5Sec"/>
      </w:pPr>
      <w:bookmarkStart w:id="55" w:name="_Toc25840290"/>
      <w:r w:rsidRPr="00AC6CF8">
        <w:rPr>
          <w:rStyle w:val="CharSectNo"/>
        </w:rPr>
        <w:t>36</w:t>
      </w:r>
      <w:r>
        <w:tab/>
        <w:t>Escorting arrested person to court etc</w:t>
      </w:r>
      <w:bookmarkEnd w:id="55"/>
    </w:p>
    <w:p w:rsidR="001538A0" w:rsidRDefault="001538A0">
      <w:pPr>
        <w:pStyle w:val="Amain"/>
      </w:pPr>
      <w:r>
        <w:tab/>
        <w:t>(1)</w:t>
      </w:r>
      <w:r>
        <w:tab/>
        <w:t>This section applies if a person arrested by a police officer—</w:t>
      </w:r>
    </w:p>
    <w:p w:rsidR="001538A0" w:rsidRDefault="001538A0">
      <w:pPr>
        <w:pStyle w:val="Apara"/>
      </w:pPr>
      <w:r>
        <w:tab/>
        <w:t>(a)</w:t>
      </w:r>
      <w:r>
        <w:tab/>
        <w:t>has not been released on bail; and</w:t>
      </w:r>
    </w:p>
    <w:p w:rsidR="001538A0" w:rsidRDefault="001538A0">
      <w:pPr>
        <w:pStyle w:val="Apara"/>
      </w:pPr>
      <w:r>
        <w:tab/>
        <w:t>(b)</w:t>
      </w:r>
      <w:r>
        <w:tab/>
        <w:t>is in police custody; and</w:t>
      </w:r>
    </w:p>
    <w:p w:rsidR="001538A0" w:rsidRDefault="001538A0">
      <w:pPr>
        <w:pStyle w:val="Apara"/>
      </w:pPr>
      <w:r>
        <w:tab/>
        <w:t>(c)</w:t>
      </w:r>
      <w:r>
        <w:tab/>
        <w:t>is required by law to be brought before a court or tribunal.</w:t>
      </w:r>
    </w:p>
    <w:p w:rsidR="001538A0" w:rsidRDefault="001538A0">
      <w:pPr>
        <w:pStyle w:val="Amain"/>
      </w:pPr>
      <w:r>
        <w:tab/>
        <w:t>(2)</w:t>
      </w:r>
      <w:r>
        <w:tab/>
        <w:t>A police officer may request an escort officer to bring the person before the court or tribunal.</w:t>
      </w:r>
    </w:p>
    <w:p w:rsidR="001538A0" w:rsidRDefault="001538A0">
      <w:pPr>
        <w:pStyle w:val="Amain"/>
      </w:pPr>
      <w:r>
        <w:lastRenderedPageBreak/>
        <w:tab/>
        <w:t>(3)</w:t>
      </w:r>
      <w:r>
        <w:tab/>
        <w:t>The escort officer must bring the person before the court or tribunal and, for that purpose, may—</w:t>
      </w:r>
    </w:p>
    <w:p w:rsidR="001538A0" w:rsidRDefault="001538A0">
      <w:pPr>
        <w:pStyle w:val="Apara"/>
      </w:pPr>
      <w:r>
        <w:tab/>
        <w:t>(a)</w:t>
      </w:r>
      <w:r>
        <w:tab/>
        <w:t>take the person into custody; and</w:t>
      </w:r>
    </w:p>
    <w:p w:rsidR="001538A0" w:rsidRDefault="001538A0">
      <w:pPr>
        <w:pStyle w:val="Apara"/>
      </w:pPr>
      <w:r>
        <w:tab/>
        <w:t>(b)</w:t>
      </w:r>
      <w:r>
        <w:tab/>
        <w:t>arrange for the person to be detained under this Act until the person is brought before the court or tribunal.</w:t>
      </w:r>
    </w:p>
    <w:p w:rsidR="001538A0" w:rsidRDefault="001538A0">
      <w:pPr>
        <w:pStyle w:val="AH5Sec"/>
      </w:pPr>
      <w:bookmarkStart w:id="56" w:name="_Toc25840291"/>
      <w:r w:rsidRPr="00AC6CF8">
        <w:rPr>
          <w:rStyle w:val="CharSectNo"/>
        </w:rPr>
        <w:t>37</w:t>
      </w:r>
      <w:r>
        <w:tab/>
        <w:t>Custody etc during proceedings</w:t>
      </w:r>
      <w:bookmarkEnd w:id="56"/>
    </w:p>
    <w:p w:rsidR="001538A0" w:rsidRDefault="001538A0">
      <w:pPr>
        <w:pStyle w:val="Amainreturn"/>
      </w:pPr>
      <w:r>
        <w:t>Subject to any order or direction of a court, an escort officer who is required to bring a person before a court must, as far as practicable—</w:t>
      </w:r>
    </w:p>
    <w:p w:rsidR="001538A0" w:rsidRDefault="001538A0">
      <w:pPr>
        <w:pStyle w:val="Apara"/>
      </w:pPr>
      <w:r>
        <w:tab/>
        <w:t>(a)</w:t>
      </w:r>
      <w:r>
        <w:tab/>
        <w:t>ensure the safe custody and welfare of the person for the purposes of the proceeding; and</w:t>
      </w:r>
    </w:p>
    <w:p w:rsidR="001538A0" w:rsidRDefault="001538A0">
      <w:pPr>
        <w:pStyle w:val="Apara"/>
      </w:pPr>
      <w:r>
        <w:tab/>
        <w:t>(b)</w:t>
      </w:r>
      <w:r>
        <w:tab/>
        <w:t>ensure that the person does not obstruct or hinder the proceeding.</w:t>
      </w:r>
    </w:p>
    <w:p w:rsidR="001538A0" w:rsidRDefault="001538A0">
      <w:pPr>
        <w:pStyle w:val="AH5Sec"/>
      </w:pPr>
      <w:bookmarkStart w:id="57" w:name="_Toc25840292"/>
      <w:r w:rsidRPr="00AC6CF8">
        <w:rPr>
          <w:rStyle w:val="CharSectNo"/>
        </w:rPr>
        <w:t>38</w:t>
      </w:r>
      <w:r>
        <w:tab/>
        <w:t>Executing warrants of imprisonment or remand etc</w:t>
      </w:r>
      <w:bookmarkEnd w:id="57"/>
    </w:p>
    <w:p w:rsidR="001538A0" w:rsidRDefault="001538A0">
      <w:pPr>
        <w:pStyle w:val="Amain"/>
      </w:pPr>
      <w:r>
        <w:tab/>
        <w:t>(1)</w:t>
      </w:r>
      <w:r>
        <w:tab/>
        <w:t xml:space="preserve">The </w:t>
      </w:r>
      <w:r w:rsidR="004779BA">
        <w:t>director</w:t>
      </w:r>
      <w:r w:rsidR="004779BA">
        <w:noBreakHyphen/>
        <w:t>general</w:t>
      </w:r>
      <w:r>
        <w:t xml:space="preserve"> may make escort officers available to attend on a court or tribunal—</w:t>
      </w:r>
    </w:p>
    <w:p w:rsidR="001538A0" w:rsidRDefault="001538A0">
      <w:pPr>
        <w:pStyle w:val="Apara"/>
      </w:pPr>
      <w:r>
        <w:tab/>
        <w:t>(a)</w:t>
      </w:r>
      <w:r>
        <w:tab/>
        <w:t>to take a person into custody; or</w:t>
      </w:r>
    </w:p>
    <w:p w:rsidR="001538A0" w:rsidRDefault="001538A0">
      <w:pPr>
        <w:pStyle w:val="Apara"/>
      </w:pPr>
      <w:r>
        <w:tab/>
        <w:t>(b)</w:t>
      </w:r>
      <w:r>
        <w:tab/>
        <w:t>to arrange for a person to be kept in custody; or</w:t>
      </w:r>
    </w:p>
    <w:p w:rsidR="001538A0" w:rsidRDefault="001538A0">
      <w:pPr>
        <w:pStyle w:val="Apara"/>
      </w:pPr>
      <w:r>
        <w:tab/>
        <w:t>(c)</w:t>
      </w:r>
      <w:r>
        <w:tab/>
        <w:t>to transfer or otherwise deal with a person.</w:t>
      </w:r>
    </w:p>
    <w:p w:rsidR="001538A0" w:rsidRDefault="001538A0">
      <w:pPr>
        <w:pStyle w:val="Amain"/>
      </w:pPr>
      <w:r>
        <w:tab/>
        <w:t>(2)</w:t>
      </w:r>
      <w:r>
        <w:tab/>
        <w:t>An order or direction of the court addressed to all escort officers—</w:t>
      </w:r>
    </w:p>
    <w:p w:rsidR="001538A0" w:rsidRDefault="001538A0">
      <w:pPr>
        <w:pStyle w:val="Apara"/>
      </w:pPr>
      <w:r>
        <w:tab/>
        <w:t>(a)</w:t>
      </w:r>
      <w:r>
        <w:tab/>
        <w:t>is taken to be addressed to each escort officers; and</w:t>
      </w:r>
    </w:p>
    <w:p w:rsidR="001538A0" w:rsidRDefault="001538A0">
      <w:pPr>
        <w:pStyle w:val="Apara"/>
      </w:pPr>
      <w:r>
        <w:tab/>
        <w:t>(b)</w:t>
      </w:r>
      <w:r>
        <w:tab/>
        <w:t>may be executed by any escort officers.</w:t>
      </w:r>
    </w:p>
    <w:p w:rsidR="001538A0" w:rsidRDefault="001538A0">
      <w:pPr>
        <w:pStyle w:val="AH5Sec"/>
      </w:pPr>
      <w:bookmarkStart w:id="58" w:name="_Toc25840293"/>
      <w:r w:rsidRPr="00AC6CF8">
        <w:rPr>
          <w:rStyle w:val="CharSectNo"/>
        </w:rPr>
        <w:lastRenderedPageBreak/>
        <w:t>39</w:t>
      </w:r>
      <w:r>
        <w:tab/>
        <w:t>Other powers not limited</w:t>
      </w:r>
      <w:bookmarkEnd w:id="58"/>
    </w:p>
    <w:p w:rsidR="001538A0" w:rsidRDefault="001538A0" w:rsidP="005B3BF6">
      <w:pPr>
        <w:pStyle w:val="Amainreturn"/>
        <w:keepNext/>
        <w:keepLines/>
      </w:pPr>
      <w:r>
        <w:t>To remove any doubt, this chapter is additional to, and does not limit, any other provision relating to the escorting of detainees under a territory law or a law of the Commonwealth, a State or another territory.</w:t>
      </w:r>
    </w:p>
    <w:p w:rsidR="001538A0" w:rsidRDefault="001538A0">
      <w:pPr>
        <w:pStyle w:val="aExamHdgss"/>
      </w:pPr>
      <w:r>
        <w:t>Examples of other provisions</w:t>
      </w:r>
    </w:p>
    <w:p w:rsidR="001538A0" w:rsidRDefault="001538A0">
      <w:pPr>
        <w:pStyle w:val="aExamINumss"/>
      </w:pPr>
      <w:r>
        <w:t>1</w:t>
      </w:r>
      <w:r>
        <w:tab/>
        <w:t xml:space="preserve">The </w:t>
      </w:r>
      <w:hyperlink r:id="rId75" w:tooltip="A2005-59" w:history="1">
        <w:r w:rsidR="00195366" w:rsidRPr="00195366">
          <w:rPr>
            <w:rStyle w:val="charCitHyperlinkItal"/>
          </w:rPr>
          <w:t>Crimes (Sentence Administration) Act 2005</w:t>
        </w:r>
      </w:hyperlink>
      <w:r>
        <w:t>, part 3.3 (Committal—miscellaneous)—</w:t>
      </w:r>
    </w:p>
    <w:p w:rsidR="001538A0" w:rsidRDefault="001538A0">
      <w:pPr>
        <w:pStyle w:val="aExamBulletss"/>
        <w:tabs>
          <w:tab w:val="left" w:pos="1840"/>
        </w:tabs>
        <w:ind w:left="1840"/>
      </w:pPr>
      <w:r>
        <w:rPr>
          <w:rFonts w:ascii="Symbol" w:hAnsi="Symbol"/>
        </w:rPr>
        <w:t></w:t>
      </w:r>
      <w:r>
        <w:rPr>
          <w:rFonts w:ascii="Symbol" w:hAnsi="Symbol"/>
        </w:rPr>
        <w:tab/>
      </w:r>
      <w:r>
        <w:t>section 20 (Directions to escort officers)</w:t>
      </w:r>
    </w:p>
    <w:p w:rsidR="001538A0" w:rsidRDefault="001538A0">
      <w:pPr>
        <w:pStyle w:val="aExamBulletss"/>
        <w:tabs>
          <w:tab w:val="left" w:pos="1840"/>
        </w:tabs>
        <w:ind w:left="1840"/>
      </w:pPr>
      <w:r>
        <w:rPr>
          <w:rFonts w:ascii="Symbol" w:hAnsi="Symbol"/>
        </w:rPr>
        <w:t></w:t>
      </w:r>
      <w:r>
        <w:rPr>
          <w:rFonts w:ascii="Symbol" w:hAnsi="Symbol"/>
        </w:rPr>
        <w:tab/>
      </w:r>
      <w:r>
        <w:t>section 21 (Orders to bring offender or remandee before court etc).</w:t>
      </w:r>
    </w:p>
    <w:p w:rsidR="001538A0" w:rsidRDefault="001538A0">
      <w:pPr>
        <w:pStyle w:val="aExamINumss"/>
        <w:keepNext/>
      </w:pPr>
      <w:r>
        <w:t>2</w:t>
      </w:r>
      <w:r>
        <w:tab/>
        <w:t>A law of a State relating to the escort of prisoners through the ACT.</w:t>
      </w:r>
    </w:p>
    <w:p w:rsidR="001538A0" w:rsidRDefault="001538A0">
      <w:pPr>
        <w:pStyle w:val="PageBreak"/>
      </w:pPr>
      <w:r>
        <w:br w:type="page"/>
      </w:r>
    </w:p>
    <w:p w:rsidR="001538A0" w:rsidRPr="00AC6CF8" w:rsidRDefault="001538A0">
      <w:pPr>
        <w:pStyle w:val="AH1Chapter"/>
      </w:pPr>
      <w:bookmarkStart w:id="59" w:name="_Toc25840294"/>
      <w:r w:rsidRPr="00AC6CF8">
        <w:rPr>
          <w:rStyle w:val="CharChapNo"/>
        </w:rPr>
        <w:lastRenderedPageBreak/>
        <w:t>Chapter 6</w:t>
      </w:r>
      <w:r>
        <w:tab/>
      </w:r>
      <w:r w:rsidRPr="00AC6CF8">
        <w:rPr>
          <w:rStyle w:val="CharChapText"/>
        </w:rPr>
        <w:t>Living conditions at correctional centres</w:t>
      </w:r>
      <w:bookmarkEnd w:id="59"/>
    </w:p>
    <w:p w:rsidR="001538A0" w:rsidRDefault="001538A0">
      <w:pPr>
        <w:pStyle w:val="Placeholder"/>
      </w:pPr>
      <w:r>
        <w:rPr>
          <w:rStyle w:val="CharPartNo"/>
        </w:rPr>
        <w:t xml:space="preserve">  </w:t>
      </w:r>
      <w:r>
        <w:rPr>
          <w:rStyle w:val="CharPartText"/>
        </w:rPr>
        <w:t xml:space="preserve">  </w:t>
      </w:r>
    </w:p>
    <w:p w:rsidR="001538A0" w:rsidRDefault="001538A0">
      <w:pPr>
        <w:pStyle w:val="aNote"/>
        <w:keepNext/>
        <w:rPr>
          <w:rStyle w:val="charItals"/>
        </w:rPr>
      </w:pPr>
      <w:r>
        <w:rPr>
          <w:rStyle w:val="charItals"/>
        </w:rPr>
        <w:t>Note to ch 6</w:t>
      </w:r>
    </w:p>
    <w:p w:rsidR="001538A0" w:rsidRDefault="001538A0">
      <w:pPr>
        <w:pStyle w:val="aNote"/>
        <w:ind w:left="1083" w:firstLine="17"/>
      </w:pPr>
      <w:r>
        <w:rPr>
          <w:iCs/>
        </w:rPr>
        <w:t>Anything expressed in this chapter to be an entitlement for</w:t>
      </w:r>
      <w:r>
        <w:t xml:space="preserve"> ch 10 (Discipline) is not affected by anything that happens under that chapter.  See s 154 (Meaning of  </w:t>
      </w:r>
      <w:r>
        <w:rPr>
          <w:rStyle w:val="charItals"/>
        </w:rPr>
        <w:t>privilege</w:t>
      </w:r>
      <w:r>
        <w:t>) and s 188 (Privileges and entitlements—impact of discipline).</w:t>
      </w:r>
    </w:p>
    <w:p w:rsidR="001538A0" w:rsidRDefault="001538A0">
      <w:pPr>
        <w:pStyle w:val="AH5Sec"/>
      </w:pPr>
      <w:bookmarkStart w:id="60" w:name="_Toc25840295"/>
      <w:r w:rsidRPr="00AC6CF8">
        <w:rPr>
          <w:rStyle w:val="CharSectNo"/>
        </w:rPr>
        <w:t>40</w:t>
      </w:r>
      <w:r>
        <w:tab/>
        <w:t>Food and drink</w:t>
      </w:r>
      <w:bookmarkEnd w:id="60"/>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sufficient nutritional food and drink are provided for detainees to avoid hunger and poor nourishment; and</w:t>
      </w:r>
    </w:p>
    <w:p w:rsidR="001538A0" w:rsidRDefault="001538A0">
      <w:pPr>
        <w:pStyle w:val="Apara"/>
      </w:pPr>
      <w:r>
        <w:tab/>
        <w:t>(b)</w:t>
      </w:r>
      <w:r>
        <w:tab/>
        <w:t xml:space="preserve">meals are provided for detainees at times consistent with the cultural norms of </w:t>
      </w:r>
      <w:smartTag w:uri="urn:schemas-microsoft-com:office:smarttags" w:element="place">
        <w:smartTag w:uri="urn:schemas-microsoft-com:office:smarttags" w:element="country-region">
          <w:r>
            <w:t>Australia</w:t>
          </w:r>
        </w:smartTag>
      </w:smartTag>
      <w:r>
        <w:t>; and</w:t>
      </w:r>
    </w:p>
    <w:p w:rsidR="001538A0" w:rsidRDefault="001538A0">
      <w:pPr>
        <w:pStyle w:val="Apara"/>
      </w:pPr>
      <w:r>
        <w:tab/>
        <w:t>(c)</w:t>
      </w:r>
      <w:r>
        <w:tab/>
        <w:t>clean drinking water is provided to meet the needs of detainees.</w:t>
      </w:r>
    </w:p>
    <w:p w:rsidR="001538A0" w:rsidRDefault="001538A0">
      <w:pPr>
        <w:pStyle w:val="Amain"/>
      </w:pPr>
      <w:r>
        <w:tab/>
        <w:t>(2)</w:t>
      </w:r>
      <w:r>
        <w:tab/>
        <w:t xml:space="preserve">The </w:t>
      </w:r>
      <w:r w:rsidR="004779BA">
        <w:t>director</w:t>
      </w:r>
      <w:r w:rsidR="004779BA">
        <w:noBreakHyphen/>
        <w:t>general</w:t>
      </w:r>
      <w:r>
        <w:t xml:space="preserve"> must also ensure, as far as practicable, that allowance is made for the religious, spiritual and cultural needs of detainees in relation to the provision of food and drink. </w:t>
      </w:r>
    </w:p>
    <w:p w:rsidR="001538A0" w:rsidRDefault="001538A0">
      <w:pPr>
        <w:pStyle w:val="Amain"/>
      </w:pPr>
      <w:r>
        <w:tab/>
        <w:t>(3)</w:t>
      </w:r>
      <w:r>
        <w:tab/>
        <w:t xml:space="preserve">If a doctor, other than a doctor appointed under section 22 (Health </w:t>
      </w:r>
      <w:r w:rsidR="00582984">
        <w:t>practitioners</w:t>
      </w:r>
      <w:r>
        <w:t xml:space="preserve">—non-therapeutic functions), prescribes a particular diet for a detainee, the </w:t>
      </w:r>
      <w:r w:rsidR="004779BA">
        <w:t>director</w:t>
      </w:r>
      <w:r w:rsidR="004779BA">
        <w:noBreakHyphen/>
        <w:t>general</w:t>
      </w:r>
      <w:r>
        <w:t xml:space="preserve"> must ensure that reasonable steps are taken to provide the detainee with the diet. </w:t>
      </w:r>
    </w:p>
    <w:p w:rsidR="001538A0" w:rsidRDefault="001538A0">
      <w:pPr>
        <w:pStyle w:val="Amain"/>
      </w:pPr>
      <w:r>
        <w:tab/>
        <w:t>(4)</w:t>
      </w:r>
      <w:r>
        <w:tab/>
        <w:t>For chapter 10 (Discipline), subsections (1), (2) and (3) are taken to provide an entitlement for each detainee in relation to food and drink.</w:t>
      </w:r>
    </w:p>
    <w:p w:rsidR="001538A0" w:rsidRDefault="001538A0">
      <w:pPr>
        <w:pStyle w:val="Amain"/>
        <w:keepNext/>
      </w:pPr>
      <w:r>
        <w:tab/>
        <w:t>(5)</w:t>
      </w:r>
      <w:r>
        <w:tab/>
        <w:t xml:space="preserve">Without limiting section 14 (Corrections policies and operating procedures), a corrections policy or operating procedure may include provision for any of the following: </w:t>
      </w:r>
    </w:p>
    <w:p w:rsidR="001538A0" w:rsidRDefault="001538A0">
      <w:pPr>
        <w:pStyle w:val="Apara"/>
      </w:pPr>
      <w:r>
        <w:tab/>
        <w:t>(a)</w:t>
      </w:r>
      <w:r>
        <w:tab/>
        <w:t>the nutritional standards to be met by food and drink for detainees;</w:t>
      </w:r>
    </w:p>
    <w:p w:rsidR="001538A0" w:rsidRDefault="001538A0">
      <w:pPr>
        <w:pStyle w:val="Apara"/>
      </w:pPr>
      <w:r>
        <w:lastRenderedPageBreak/>
        <w:tab/>
        <w:t>(b)</w:t>
      </w:r>
      <w:r>
        <w:tab/>
        <w:t>the provision of nutritional advice about food and drink provided to detainees;</w:t>
      </w:r>
    </w:p>
    <w:p w:rsidR="001538A0" w:rsidRDefault="001538A0">
      <w:pPr>
        <w:pStyle w:val="Apara"/>
      </w:pPr>
      <w:r>
        <w:tab/>
        <w:t>(c)</w:t>
      </w:r>
      <w:r>
        <w:tab/>
        <w:t xml:space="preserve">the appointment of a nutritionist. </w:t>
      </w:r>
    </w:p>
    <w:p w:rsidR="001538A0" w:rsidRDefault="001538A0">
      <w:pPr>
        <w:pStyle w:val="Amain"/>
      </w:pPr>
      <w:r>
        <w:tab/>
        <w:t>(6)</w:t>
      </w:r>
      <w:r>
        <w:tab/>
        <w:t>For chapter 10 (Discipline), a detainee’s entitlement in relation to food and drink includes anything expressed to be an entitlement in a corrections policy or operating procedure made for subsection (5).</w:t>
      </w:r>
    </w:p>
    <w:p w:rsidR="001538A0" w:rsidRDefault="001538A0">
      <w:pPr>
        <w:pStyle w:val="AH5Sec"/>
      </w:pPr>
      <w:bookmarkStart w:id="61" w:name="_Toc25840296"/>
      <w:r w:rsidRPr="00AC6CF8">
        <w:rPr>
          <w:rStyle w:val="CharSectNo"/>
        </w:rPr>
        <w:t>41</w:t>
      </w:r>
      <w:r>
        <w:tab/>
        <w:t>Clothing</w:t>
      </w:r>
      <w:bookmarkEnd w:id="61"/>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sufficient, suitable clothing is provided for detainees; and</w:t>
      </w:r>
    </w:p>
    <w:p w:rsidR="001538A0" w:rsidRDefault="001538A0">
      <w:pPr>
        <w:pStyle w:val="Apara"/>
      </w:pPr>
      <w:r>
        <w:tab/>
        <w:t>(b)</w:t>
      </w:r>
      <w:r>
        <w:tab/>
        <w:t>any particular clothing, including a uniform, issued to detainees is not likely to degrade or humiliate detainees.</w:t>
      </w:r>
    </w:p>
    <w:p w:rsidR="001538A0" w:rsidRDefault="001538A0">
      <w:pPr>
        <w:pStyle w:val="Amain"/>
      </w:pPr>
      <w:r>
        <w:tab/>
        <w:t>(2)</w:t>
      </w:r>
      <w:r>
        <w:tab/>
        <w:t xml:space="preserve">The </w:t>
      </w:r>
      <w:r w:rsidR="004779BA">
        <w:t>director</w:t>
      </w:r>
      <w:r w:rsidR="004779BA">
        <w:noBreakHyphen/>
        <w:t>general</w:t>
      </w:r>
      <w:r>
        <w:t xml:space="preserve"> must also ensure, as far as practicable, that clothing provided for detainees is clean and hygienic. </w:t>
      </w:r>
    </w:p>
    <w:p w:rsidR="001538A0" w:rsidRDefault="001538A0">
      <w:pPr>
        <w:pStyle w:val="Amain"/>
      </w:pPr>
      <w:r>
        <w:tab/>
        <w:t>(3)</w:t>
      </w:r>
      <w:r>
        <w:tab/>
        <w:t>For chapter 10 (Discipline), this section is taken to provide an entitlement for each detainee in relation to clothing.</w:t>
      </w:r>
    </w:p>
    <w:p w:rsidR="001538A0" w:rsidRDefault="001538A0">
      <w:pPr>
        <w:pStyle w:val="AH5Sec"/>
      </w:pPr>
      <w:bookmarkStart w:id="62" w:name="_Toc25840297"/>
      <w:r w:rsidRPr="00AC6CF8">
        <w:rPr>
          <w:rStyle w:val="CharSectNo"/>
        </w:rPr>
        <w:t>42</w:t>
      </w:r>
      <w:r>
        <w:tab/>
        <w:t>Personal hygiene</w:t>
      </w:r>
      <w:bookmarkEnd w:id="62"/>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 xml:space="preserve">toilet facilities and washing or showering facilities are available to detainees; and </w:t>
      </w:r>
    </w:p>
    <w:p w:rsidR="001538A0" w:rsidRDefault="001538A0">
      <w:pPr>
        <w:pStyle w:val="Apara"/>
      </w:pPr>
      <w:r>
        <w:tab/>
        <w:t>(b)</w:t>
      </w:r>
      <w:r>
        <w:tab/>
        <w:t xml:space="preserve">the facilities are clean, hygienic and private enough to ensure the dignity and self-respect of detainees. </w:t>
      </w:r>
    </w:p>
    <w:p w:rsidR="001538A0" w:rsidRDefault="001538A0">
      <w:pPr>
        <w:pStyle w:val="Amain"/>
      </w:pPr>
      <w:r>
        <w:tab/>
        <w:t>(2)</w:t>
      </w:r>
      <w:r>
        <w:tab/>
        <w:t>For chapter 10 (Discipline), this section is taken to provide an entitlement for each detainee in relation to personal hygiene.</w:t>
      </w:r>
    </w:p>
    <w:p w:rsidR="001538A0" w:rsidRDefault="001538A0">
      <w:pPr>
        <w:pStyle w:val="AH5Sec"/>
      </w:pPr>
      <w:bookmarkStart w:id="63" w:name="_Toc25840298"/>
      <w:r w:rsidRPr="00AC6CF8">
        <w:rPr>
          <w:rStyle w:val="CharSectNo"/>
        </w:rPr>
        <w:lastRenderedPageBreak/>
        <w:t>43</w:t>
      </w:r>
      <w:r>
        <w:tab/>
        <w:t>Sleeping areas</w:t>
      </w:r>
      <w:bookmarkEnd w:id="63"/>
    </w:p>
    <w:p w:rsidR="001538A0" w:rsidRDefault="001538A0" w:rsidP="005B3BF6">
      <w:pPr>
        <w:pStyle w:val="Amain"/>
        <w:keepNext/>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detainees have sleeping places, with bed and bedding, suitable for reasonable privacy and comfort; and</w:t>
      </w:r>
    </w:p>
    <w:p w:rsidR="001538A0" w:rsidRDefault="001538A0">
      <w:pPr>
        <w:pStyle w:val="Apara"/>
      </w:pPr>
      <w:r>
        <w:tab/>
        <w:t>(b)</w:t>
      </w:r>
      <w:r>
        <w:tab/>
        <w:t xml:space="preserve">sleeping places, including beds and bedding, are clean and hygienic. </w:t>
      </w:r>
    </w:p>
    <w:p w:rsidR="001538A0" w:rsidRDefault="001538A0">
      <w:pPr>
        <w:pStyle w:val="Amain"/>
      </w:pPr>
      <w:r>
        <w:tab/>
        <w:t>(2)</w:t>
      </w:r>
      <w:r>
        <w:tab/>
        <w:t>For chapter 10 (Discipline), this section is taken to provide an entitlement for each detainee in relation to sleeping areas.</w:t>
      </w:r>
    </w:p>
    <w:p w:rsidR="001538A0" w:rsidRDefault="001538A0">
      <w:pPr>
        <w:pStyle w:val="AH5Sec"/>
      </w:pPr>
      <w:bookmarkStart w:id="64" w:name="_Toc25840299"/>
      <w:r w:rsidRPr="00AC6CF8">
        <w:rPr>
          <w:rStyle w:val="CharSectNo"/>
        </w:rPr>
        <w:t>44</w:t>
      </w:r>
      <w:r>
        <w:tab/>
        <w:t>Treatment of convicted and non-convicted detainees</w:t>
      </w:r>
      <w:bookmarkEnd w:id="64"/>
    </w:p>
    <w:p w:rsidR="001538A0" w:rsidRDefault="001538A0">
      <w:pPr>
        <w:pStyle w:val="Amain"/>
      </w:pPr>
      <w:r>
        <w:tab/>
        <w:t>(1)</w:t>
      </w:r>
      <w:r>
        <w:tab/>
        <w:t xml:space="preserve">Without limiting section 14 (Corrections policies and operating procedures), the </w:t>
      </w:r>
      <w:r w:rsidR="004779BA">
        <w:t>director</w:t>
      </w:r>
      <w:r w:rsidR="004779BA">
        <w:noBreakHyphen/>
        <w:t>general</w:t>
      </w:r>
      <w:r>
        <w:t xml:space="preserve"> must make a corrections policy or operating procedure providing for different treatment of convicted detainees and non-convicted detainees.</w:t>
      </w:r>
    </w:p>
    <w:p w:rsidR="001538A0" w:rsidRDefault="001538A0">
      <w:pPr>
        <w:pStyle w:val="aExamHdgss"/>
      </w:pPr>
      <w:r>
        <w:t>Example</w:t>
      </w:r>
    </w:p>
    <w:p w:rsidR="001538A0" w:rsidRDefault="001538A0">
      <w:pPr>
        <w:pStyle w:val="aExamss"/>
      </w:pPr>
      <w:r>
        <w:t xml:space="preserve">a corrections policy or operating procedure, in accordance with the following rules of the United Nations </w:t>
      </w:r>
      <w:hyperlink r:id="rId76" w:tooltip="United Nations Standard Minimum Rules for the Treatment of Prisoners" w:history="1">
        <w:r w:rsidR="00020257" w:rsidRPr="00020257">
          <w:rPr>
            <w:rStyle w:val="charCitHyperlinkItal"/>
          </w:rPr>
          <w:t>Standard Minimum Rules for the Treatment of Prisoners</w:t>
        </w:r>
      </w:hyperlink>
      <w:r>
        <w:t>, for non-convicted detainees to be able to—</w:t>
      </w:r>
    </w:p>
    <w:p w:rsidR="001538A0" w:rsidRDefault="001538A0">
      <w:pPr>
        <w:pStyle w:val="aExamINumss"/>
      </w:pPr>
      <w:r>
        <w:rPr>
          <w:rFonts w:ascii="Symbol" w:hAnsi="Symbol"/>
        </w:rPr>
        <w:t></w:t>
      </w:r>
      <w:r>
        <w:rPr>
          <w:rFonts w:ascii="Symbol" w:hAnsi="Symbol"/>
        </w:rPr>
        <w:tab/>
      </w:r>
      <w:r>
        <w:t>procure food at own expense (r 87)</w:t>
      </w:r>
    </w:p>
    <w:p w:rsidR="001538A0" w:rsidRDefault="001538A0">
      <w:pPr>
        <w:pStyle w:val="aExamINumss"/>
      </w:pPr>
      <w:r>
        <w:rPr>
          <w:rFonts w:ascii="Symbol" w:hAnsi="Symbol"/>
        </w:rPr>
        <w:t></w:t>
      </w:r>
      <w:r>
        <w:rPr>
          <w:rFonts w:ascii="Symbol" w:hAnsi="Symbol"/>
        </w:rPr>
        <w:tab/>
      </w:r>
      <w:r>
        <w:t>be offered work but not be obliged to work (r 89)</w:t>
      </w:r>
    </w:p>
    <w:p w:rsidR="001538A0" w:rsidRDefault="001538A0">
      <w:pPr>
        <w:pStyle w:val="aExamINumss"/>
      </w:pPr>
      <w:r>
        <w:rPr>
          <w:rFonts w:ascii="Symbol" w:hAnsi="Symbol"/>
        </w:rPr>
        <w:t></w:t>
      </w:r>
      <w:r>
        <w:rPr>
          <w:rFonts w:ascii="Symbol" w:hAnsi="Symbol"/>
        </w:rPr>
        <w:tab/>
      </w:r>
      <w:r>
        <w:t>procure reading and writing material at own expense (r 90)</w:t>
      </w:r>
    </w:p>
    <w:p w:rsidR="001538A0" w:rsidRDefault="001538A0">
      <w:pPr>
        <w:pStyle w:val="aExamINumss"/>
        <w:keepNext/>
      </w:pPr>
      <w:r>
        <w:rPr>
          <w:rFonts w:ascii="Symbol" w:hAnsi="Symbol"/>
        </w:rPr>
        <w:t></w:t>
      </w:r>
      <w:r>
        <w:rPr>
          <w:rFonts w:ascii="Symbol" w:hAnsi="Symbol"/>
        </w:rPr>
        <w:tab/>
      </w:r>
      <w:r>
        <w:t>visit and be treated by own doctor at own expense (r 91)</w:t>
      </w:r>
    </w:p>
    <w:p w:rsidR="001538A0" w:rsidRDefault="001538A0">
      <w:pPr>
        <w:pStyle w:val="Amain"/>
      </w:pPr>
      <w:r>
        <w:tab/>
        <w:t>(2)</w:t>
      </w:r>
      <w:r>
        <w:tab/>
        <w:t xml:space="preserve">The </w:t>
      </w:r>
      <w:r w:rsidR="004779BA">
        <w:t>director</w:t>
      </w:r>
      <w:r w:rsidR="004779BA">
        <w:noBreakHyphen/>
        <w:t>general</w:t>
      </w:r>
      <w:r>
        <w:t xml:space="preserve"> must also ensure that convicted detainees are accommodated separately from non-convicted detainees.</w:t>
      </w:r>
    </w:p>
    <w:p w:rsidR="001538A0" w:rsidRDefault="001538A0">
      <w:pPr>
        <w:pStyle w:val="Amain"/>
        <w:keepNext/>
      </w:pPr>
      <w:r>
        <w:tab/>
        <w:t>(3)</w:t>
      </w:r>
      <w:r>
        <w:tab/>
        <w:t>For chapter 10 (Discipline)—</w:t>
      </w:r>
    </w:p>
    <w:p w:rsidR="001538A0" w:rsidRDefault="001538A0">
      <w:pPr>
        <w:pStyle w:val="Apara"/>
      </w:pPr>
      <w:r>
        <w:tab/>
        <w:t>(a)</w:t>
      </w:r>
      <w:r>
        <w:tab/>
        <w:t>a detainee’s entitlement in relation to treatment in detention includes anything expressed to be an entitlement in a corrections policy or operating procedure made for subsection (1); and</w:t>
      </w:r>
    </w:p>
    <w:p w:rsidR="001538A0" w:rsidRDefault="001538A0">
      <w:pPr>
        <w:pStyle w:val="Apara"/>
      </w:pPr>
      <w:r>
        <w:tab/>
        <w:t>(b)</w:t>
      </w:r>
      <w:r>
        <w:tab/>
        <w:t>subsection (2) is taken to provide an entitlement for each detainee in relation to accommodation.</w:t>
      </w:r>
    </w:p>
    <w:p w:rsidR="001538A0" w:rsidRDefault="001538A0">
      <w:pPr>
        <w:pStyle w:val="Amain"/>
      </w:pPr>
      <w:r>
        <w:lastRenderedPageBreak/>
        <w:tab/>
        <w:t>(4)</w:t>
      </w:r>
      <w:r>
        <w:tab/>
        <w:t xml:space="preserve">However, the </w:t>
      </w:r>
      <w:r w:rsidR="004779BA">
        <w:t>director</w:t>
      </w:r>
      <w:r w:rsidR="004779BA">
        <w:noBreakHyphen/>
        <w:t>general</w:t>
      </w:r>
      <w:r>
        <w:t xml:space="preserve"> may give directions for different accommodation of a non-convicted detainee if the </w:t>
      </w:r>
      <w:r w:rsidR="004779BA">
        <w:t>director</w:t>
      </w:r>
      <w:r w:rsidR="004779BA">
        <w:noBreakHyphen/>
        <w:t>general</w:t>
      </w:r>
      <w:r>
        <w:t xml:space="preserve"> suspects, on reasonable grounds, that is necessary to ensure the safety of the detainee or anyone else.</w:t>
      </w:r>
    </w:p>
    <w:p w:rsidR="001538A0" w:rsidRDefault="001538A0">
      <w:pPr>
        <w:pStyle w:val="aExamHdgss"/>
      </w:pPr>
      <w:r>
        <w:t>Example</w:t>
      </w:r>
    </w:p>
    <w:p w:rsidR="001538A0" w:rsidRDefault="001538A0">
      <w:pPr>
        <w:pStyle w:val="aExamss"/>
        <w:keepNext/>
      </w:pPr>
      <w:r>
        <w:t xml:space="preserve">Remandee J has served various sentences for violence offences, has an aggressive personality and enjoys bullying other people.  The </w:t>
      </w:r>
      <w:r w:rsidR="004779BA">
        <w:t>director</w:t>
      </w:r>
      <w:r w:rsidR="004779BA">
        <w:noBreakHyphen/>
        <w:t>general</w:t>
      </w:r>
      <w:r>
        <w:t xml:space="preserve"> suspects that other remandees detained with J are highly vulnerable in comparison with J.  The </w:t>
      </w:r>
      <w:r w:rsidR="004779BA">
        <w:t>director</w:t>
      </w:r>
      <w:r w:rsidR="004779BA">
        <w:noBreakHyphen/>
        <w:t>general</w:t>
      </w:r>
      <w:r>
        <w:t xml:space="preserve"> decides that J should be accommodated with convicted offenders.</w:t>
      </w:r>
    </w:p>
    <w:p w:rsidR="001538A0" w:rsidRDefault="001538A0">
      <w:pPr>
        <w:pStyle w:val="Amain"/>
        <w:keepNext/>
      </w:pPr>
      <w:r>
        <w:tab/>
        <w:t>(5)</w:t>
      </w:r>
      <w:r>
        <w:tab/>
        <w:t>In this section:</w:t>
      </w:r>
    </w:p>
    <w:p w:rsidR="001538A0" w:rsidRDefault="001538A0">
      <w:pPr>
        <w:pStyle w:val="aDef"/>
      </w:pPr>
      <w:r>
        <w:rPr>
          <w:rStyle w:val="charBoldItals"/>
        </w:rPr>
        <w:t>convicted detainee</w:t>
      </w:r>
      <w:r>
        <w:rPr>
          <w:bCs/>
          <w:iCs/>
        </w:rPr>
        <w:t xml:space="preserve"> means a detainee whose detention is because of the detainee’s conviction of an offence.</w:t>
      </w:r>
      <w:r>
        <w:t xml:space="preserve"> </w:t>
      </w:r>
    </w:p>
    <w:p w:rsidR="001538A0" w:rsidRDefault="001538A0">
      <w:pPr>
        <w:pStyle w:val="AH5Sec"/>
      </w:pPr>
      <w:bookmarkStart w:id="65" w:name="_Toc25840300"/>
      <w:r w:rsidRPr="00AC6CF8">
        <w:rPr>
          <w:rStyle w:val="CharSectNo"/>
        </w:rPr>
        <w:t>45</w:t>
      </w:r>
      <w:r>
        <w:tab/>
        <w:t>Access to open air and exercise</w:t>
      </w:r>
      <w:bookmarkEnd w:id="65"/>
    </w:p>
    <w:p w:rsidR="001538A0" w:rsidRDefault="001538A0">
      <w:pPr>
        <w:pStyle w:val="Amain"/>
      </w:pPr>
      <w:r>
        <w:tab/>
        <w:t>(1)</w:t>
      </w:r>
      <w:r>
        <w:tab/>
        <w:t xml:space="preserve">The </w:t>
      </w:r>
      <w:r w:rsidR="004779BA">
        <w:t>director</w:t>
      </w:r>
      <w:r w:rsidR="004779BA">
        <w:noBreakHyphen/>
        <w:t>general</w:t>
      </w:r>
      <w:r>
        <w:t xml:space="preserve"> must ensure, as far as practicable, that detainees—</w:t>
      </w:r>
    </w:p>
    <w:p w:rsidR="001538A0" w:rsidRDefault="001538A0">
      <w:pPr>
        <w:pStyle w:val="Apara"/>
      </w:pPr>
      <w:r>
        <w:tab/>
        <w:t>(a)</w:t>
      </w:r>
      <w:r>
        <w:tab/>
        <w:t>have access to the open air for at least 1 hour each day; and</w:t>
      </w:r>
    </w:p>
    <w:p w:rsidR="001538A0" w:rsidRDefault="001538A0">
      <w:pPr>
        <w:pStyle w:val="Apara"/>
      </w:pPr>
      <w:r>
        <w:tab/>
        <w:t>(b)</w:t>
      </w:r>
      <w:r>
        <w:tab/>
        <w:t>can exercise for at least 1 hour each day.</w:t>
      </w:r>
    </w:p>
    <w:p w:rsidR="001538A0" w:rsidRDefault="001538A0">
      <w:pPr>
        <w:pStyle w:val="Amain"/>
      </w:pPr>
      <w:r>
        <w:tab/>
        <w:t>(2)</w:t>
      </w:r>
      <w:r>
        <w:tab/>
        <w:t xml:space="preserve">The standards under subsection (1) may both be satisfied during the same hour on any day. </w:t>
      </w:r>
    </w:p>
    <w:p w:rsidR="001538A0" w:rsidRDefault="001538A0">
      <w:pPr>
        <w:pStyle w:val="Amain"/>
      </w:pPr>
      <w:r>
        <w:tab/>
        <w:t>(3)</w:t>
      </w:r>
      <w:r>
        <w:tab/>
        <w:t>For chapter 10 (Discipline), this section is taken to provide an entitlement for each detainee in relation to access to the open air and exercise.</w:t>
      </w:r>
    </w:p>
    <w:p w:rsidR="001538A0" w:rsidRDefault="001538A0">
      <w:pPr>
        <w:pStyle w:val="AH5Sec"/>
      </w:pPr>
      <w:bookmarkStart w:id="66" w:name="_Toc25840301"/>
      <w:r w:rsidRPr="00AC6CF8">
        <w:rPr>
          <w:rStyle w:val="CharSectNo"/>
        </w:rPr>
        <w:t>46</w:t>
      </w:r>
      <w:r>
        <w:tab/>
        <w:t>Communication with family and others</w:t>
      </w:r>
      <w:bookmarkEnd w:id="66"/>
    </w:p>
    <w:p w:rsidR="001538A0" w:rsidRDefault="001538A0">
      <w:pPr>
        <w:pStyle w:val="Amain"/>
      </w:pPr>
      <w:r>
        <w:tab/>
        <w:t>(1)</w:t>
      </w:r>
      <w:r>
        <w:tab/>
        <w:t xml:space="preserve">The </w:t>
      </w:r>
      <w:r w:rsidR="004779BA">
        <w:t>director</w:t>
      </w:r>
      <w:r w:rsidR="004779BA">
        <w:noBreakHyphen/>
        <w:t>general</w:t>
      </w:r>
      <w:r>
        <w:t xml:space="preserve"> must ensure, as far as practicable, that adequate opportunities are provided for detainees to be able to remain in contact with family members, friends, associates and others by telephone calls, mail and visits.</w:t>
      </w:r>
    </w:p>
    <w:p w:rsidR="001538A0" w:rsidRDefault="001538A0">
      <w:pPr>
        <w:pStyle w:val="Amain"/>
      </w:pPr>
      <w:r>
        <w:lastRenderedPageBreak/>
        <w:tab/>
        <w:t>(2)</w:t>
      </w:r>
      <w:r>
        <w:tab/>
        <w:t xml:space="preserve">For subsection (1), the </w:t>
      </w:r>
      <w:r w:rsidR="004779BA">
        <w:t>director</w:t>
      </w:r>
      <w:r w:rsidR="004779BA">
        <w:noBreakHyphen/>
        <w:t>general</w:t>
      </w:r>
      <w:r>
        <w:t xml:space="preserve"> must have regard, in addition to any other relevant matter, to whether the detainee’s detention is for a reason other than the conviction of an offence.</w:t>
      </w:r>
    </w:p>
    <w:p w:rsidR="001538A0" w:rsidRDefault="001538A0">
      <w:pPr>
        <w:pStyle w:val="Amain"/>
      </w:pPr>
      <w:r>
        <w:tab/>
        <w:t>(3)</w:t>
      </w:r>
      <w:r>
        <w:tab/>
        <w:t xml:space="preserve">The </w:t>
      </w:r>
      <w:r w:rsidR="004779BA">
        <w:t>director</w:t>
      </w:r>
      <w:r w:rsidR="004779BA">
        <w:noBreakHyphen/>
        <w:t>general</w:t>
      </w:r>
      <w:r>
        <w:t xml:space="preserve"> must also ensure that the overall treatment of a detainee, including any segregation or disciplinary action, does not unreasonably deprive the detainee generally of all communication with other people.</w:t>
      </w:r>
    </w:p>
    <w:p w:rsidR="001538A0" w:rsidRDefault="001538A0">
      <w:pPr>
        <w:pStyle w:val="Amain"/>
        <w:keepNext/>
      </w:pPr>
      <w:r>
        <w:tab/>
        <w:t>(4)</w:t>
      </w:r>
      <w:r>
        <w:tab/>
        <w:t xml:space="preserve">In particular, the </w:t>
      </w:r>
      <w:r w:rsidR="004779BA">
        <w:t>director</w:t>
      </w:r>
      <w:r w:rsidR="004779BA">
        <w:noBreakHyphen/>
        <w:t>general</w:t>
      </w:r>
      <w:r>
        <w:t xml:space="preserve"> must ensure that the overall treatment of a detainee does not deprive the detainee generally of all communication with any of the following:</w:t>
      </w:r>
    </w:p>
    <w:p w:rsidR="001538A0" w:rsidRDefault="001538A0">
      <w:pPr>
        <w:pStyle w:val="Apara"/>
      </w:pPr>
      <w:r>
        <w:tab/>
        <w:t>(a)</w:t>
      </w:r>
      <w:r>
        <w:tab/>
        <w:t>the courts;</w:t>
      </w:r>
    </w:p>
    <w:p w:rsidR="001538A0" w:rsidRDefault="001538A0">
      <w:pPr>
        <w:pStyle w:val="Apara"/>
      </w:pPr>
      <w:r>
        <w:tab/>
        <w:t>(b)</w:t>
      </w:r>
      <w:r>
        <w:tab/>
        <w:t>accredited people;</w:t>
      </w:r>
    </w:p>
    <w:p w:rsidR="001538A0" w:rsidRDefault="001538A0">
      <w:pPr>
        <w:pStyle w:val="Apara"/>
      </w:pPr>
      <w:r>
        <w:tab/>
        <w:t>(c)</w:t>
      </w:r>
      <w:r>
        <w:tab/>
        <w:t>a doctor of the detainee’s choice for health services;</w:t>
      </w:r>
    </w:p>
    <w:p w:rsidR="001538A0" w:rsidRDefault="001538A0">
      <w:pPr>
        <w:pStyle w:val="Apara"/>
      </w:pPr>
      <w:r>
        <w:tab/>
        <w:t>(d)</w:t>
      </w:r>
      <w:r>
        <w:tab/>
        <w:t>family members;</w:t>
      </w:r>
    </w:p>
    <w:p w:rsidR="001538A0" w:rsidRDefault="001538A0">
      <w:pPr>
        <w:pStyle w:val="Apara"/>
      </w:pPr>
      <w:r>
        <w:tab/>
        <w:t>(e)</w:t>
      </w:r>
      <w:r>
        <w:tab/>
        <w:t>other people with whom the detainee may communicate under this Act.</w:t>
      </w:r>
    </w:p>
    <w:p w:rsidR="001538A0" w:rsidRDefault="001538A0">
      <w:pPr>
        <w:pStyle w:val="Amain"/>
      </w:pPr>
      <w:r>
        <w:tab/>
        <w:t>(5)</w:t>
      </w:r>
      <w:r>
        <w:tab/>
        <w:t>For chapter 10 (Discipline), subsections (1) to (4) are taken to provide an entitlement for each detainee in relation to communication generally with other people.</w:t>
      </w:r>
    </w:p>
    <w:p w:rsidR="001538A0" w:rsidRDefault="001538A0">
      <w:pPr>
        <w:pStyle w:val="Amain"/>
        <w:keepNext/>
      </w:pPr>
      <w:r>
        <w:tab/>
        <w:t>(6)</w:t>
      </w:r>
      <w:r>
        <w:tab/>
        <w:t>However, this section is subject to the following:</w:t>
      </w:r>
    </w:p>
    <w:p w:rsidR="001538A0" w:rsidRDefault="001538A0">
      <w:pPr>
        <w:pStyle w:val="Apara"/>
      </w:pPr>
      <w:r>
        <w:tab/>
        <w:t>(a)</w:t>
      </w:r>
      <w:r>
        <w:tab/>
        <w:t>section 47 (Telephone calls);</w:t>
      </w:r>
    </w:p>
    <w:p w:rsidR="001538A0" w:rsidRDefault="001538A0">
      <w:pPr>
        <w:pStyle w:val="Apara"/>
      </w:pPr>
      <w:r>
        <w:tab/>
        <w:t>(b)</w:t>
      </w:r>
      <w:r>
        <w:tab/>
        <w:t>section 48 (Mail);</w:t>
      </w:r>
    </w:p>
    <w:p w:rsidR="001538A0" w:rsidRDefault="001538A0">
      <w:pPr>
        <w:pStyle w:val="Apara"/>
      </w:pPr>
      <w:r>
        <w:tab/>
        <w:t>(c)</w:t>
      </w:r>
      <w:r>
        <w:tab/>
        <w:t>section 49 (Visits by family members etc);</w:t>
      </w:r>
    </w:p>
    <w:p w:rsidR="001538A0" w:rsidRDefault="001538A0">
      <w:pPr>
        <w:pStyle w:val="Apara"/>
      </w:pPr>
      <w:r>
        <w:tab/>
        <w:t>(d)</w:t>
      </w:r>
      <w:r>
        <w:tab/>
        <w:t>section 50 (Contact with accredited people).</w:t>
      </w:r>
    </w:p>
    <w:p w:rsidR="001538A0" w:rsidRDefault="001538A0" w:rsidP="005B3BF6">
      <w:pPr>
        <w:pStyle w:val="AH5Sec"/>
      </w:pPr>
      <w:bookmarkStart w:id="67" w:name="_Toc25840302"/>
      <w:r w:rsidRPr="00AC6CF8">
        <w:rPr>
          <w:rStyle w:val="CharSectNo"/>
        </w:rPr>
        <w:lastRenderedPageBreak/>
        <w:t>47</w:t>
      </w:r>
      <w:r>
        <w:tab/>
        <w:t>Telephone calls</w:t>
      </w:r>
      <w:bookmarkEnd w:id="67"/>
    </w:p>
    <w:p w:rsidR="001538A0" w:rsidRDefault="001538A0" w:rsidP="005B3BF6">
      <w:pPr>
        <w:pStyle w:val="Amain"/>
        <w:keepNext/>
      </w:pPr>
      <w:r>
        <w:tab/>
        <w:t>(1)</w:t>
      </w:r>
      <w:r>
        <w:tab/>
        <w:t xml:space="preserve">The </w:t>
      </w:r>
      <w:r w:rsidR="004779BA">
        <w:t>director</w:t>
      </w:r>
      <w:r w:rsidR="004779BA">
        <w:noBreakHyphen/>
        <w:t>general</w:t>
      </w:r>
      <w:r>
        <w:t xml:space="preserve"> must ensure that each correctional centre has telephone facilities for detainees to make and receive telephone calls.</w:t>
      </w:r>
    </w:p>
    <w:p w:rsidR="001538A0" w:rsidRDefault="001538A0">
      <w:pPr>
        <w:pStyle w:val="Amain"/>
      </w:pPr>
      <w:r>
        <w:tab/>
        <w:t>(2)</w:t>
      </w:r>
      <w:r>
        <w:tab/>
        <w:t>A detainee may make at least—</w:t>
      </w:r>
    </w:p>
    <w:p w:rsidR="001538A0" w:rsidRDefault="001538A0">
      <w:pPr>
        <w:pStyle w:val="Apara"/>
      </w:pPr>
      <w:r>
        <w:tab/>
        <w:t>(a)</w:t>
      </w:r>
      <w:r>
        <w:tab/>
        <w:t>1 telephone call on admission to a correctional centre; and</w:t>
      </w:r>
    </w:p>
    <w:p w:rsidR="001538A0" w:rsidRDefault="001538A0">
      <w:pPr>
        <w:pStyle w:val="Apara"/>
      </w:pPr>
      <w:r>
        <w:tab/>
        <w:t>(b)</w:t>
      </w:r>
      <w:r>
        <w:tab/>
        <w:t>1 telephone call each week to a family member.</w:t>
      </w:r>
    </w:p>
    <w:p w:rsidR="001538A0" w:rsidRDefault="001538A0">
      <w:pPr>
        <w:pStyle w:val="aNotepar"/>
      </w:pPr>
      <w:r>
        <w:rPr>
          <w:rStyle w:val="charItals"/>
        </w:rPr>
        <w:t>Note</w:t>
      </w:r>
      <w:r>
        <w:rPr>
          <w:rStyle w:val="charItals"/>
        </w:rPr>
        <w:tab/>
      </w:r>
      <w:r>
        <w:rPr>
          <w:rStyle w:val="charBoldItals"/>
        </w:rPr>
        <w:t>Family member</w:t>
      </w:r>
      <w:r>
        <w:rPr>
          <w:b/>
          <w:bCs/>
          <w:iCs/>
        </w:rPr>
        <w:t xml:space="preserve"> </w:t>
      </w:r>
      <w:r>
        <w:rPr>
          <w:iCs/>
        </w:rPr>
        <w:t>is</w:t>
      </w:r>
      <w:r>
        <w:t xml:space="preserve"> defined in the dictionary.</w:t>
      </w:r>
    </w:p>
    <w:p w:rsidR="001538A0" w:rsidRDefault="001538A0">
      <w:pPr>
        <w:pStyle w:val="Amain"/>
        <w:rPr>
          <w:iCs/>
        </w:rPr>
      </w:pPr>
      <w:r>
        <w:rPr>
          <w:iCs/>
        </w:rPr>
        <w:tab/>
        <w:t>(3)</w:t>
      </w:r>
      <w:r>
        <w:rPr>
          <w:iCs/>
        </w:rPr>
        <w:tab/>
      </w:r>
      <w:r>
        <w:t xml:space="preserve">A detainee may also make and receive further telephone calls for necessary contact with a </w:t>
      </w:r>
      <w:r>
        <w:rPr>
          <w:iCs/>
        </w:rPr>
        <w:t>family member, friend or someone else.</w:t>
      </w:r>
    </w:p>
    <w:p w:rsidR="001538A0" w:rsidRDefault="001538A0">
      <w:pPr>
        <w:pStyle w:val="Amain"/>
      </w:pPr>
      <w:r>
        <w:tab/>
        <w:t>(4)</w:t>
      </w:r>
      <w:r>
        <w:tab/>
        <w:t xml:space="preserve">A detainee who makes a telephone call mentioned in subsection (2) or (3) must pay for the call if the </w:t>
      </w:r>
      <w:r w:rsidR="004779BA">
        <w:t>director</w:t>
      </w:r>
      <w:r w:rsidR="004779BA">
        <w:noBreakHyphen/>
        <w:t>general</w:t>
      </w:r>
      <w:r>
        <w:t xml:space="preserve"> believes, on reasonable grounds, that is appropriate.</w:t>
      </w:r>
    </w:p>
    <w:p w:rsidR="001538A0" w:rsidRDefault="001538A0">
      <w:pPr>
        <w:pStyle w:val="aExamHdgss"/>
      </w:pPr>
      <w:r>
        <w:t>Example</w:t>
      </w:r>
    </w:p>
    <w:p w:rsidR="001538A0" w:rsidRDefault="001538A0">
      <w:pPr>
        <w:pStyle w:val="aExamss"/>
        <w:keepNext/>
      </w:pPr>
      <w:r>
        <w:t>if the detainee can afford to pay for the call</w:t>
      </w:r>
    </w:p>
    <w:p w:rsidR="001538A0" w:rsidRDefault="001538A0">
      <w:pPr>
        <w:pStyle w:val="Amain"/>
      </w:pPr>
      <w:r>
        <w:tab/>
        <w:t>(5)</w:t>
      </w:r>
      <w:r>
        <w:tab/>
        <w:t>For chapter 10 (Discipline), subsections (2) and (3) are taken to provide entitlements for each detainee in relation to telephone calls.</w:t>
      </w:r>
    </w:p>
    <w:p w:rsidR="001538A0" w:rsidRDefault="001538A0">
      <w:pPr>
        <w:pStyle w:val="Amain"/>
        <w:keepLines/>
      </w:pPr>
      <w:r>
        <w:tab/>
        <w:t>(6)</w:t>
      </w:r>
      <w:r>
        <w:tab/>
        <w:t xml:space="preserve">However, the </w:t>
      </w:r>
      <w:r w:rsidR="004779BA">
        <w:t>director</w:t>
      </w:r>
      <w:r w:rsidR="004779BA">
        <w:noBreakHyphen/>
        <w:t>general</w:t>
      </w:r>
      <w:r>
        <w:t xml:space="preserve"> may give directions denying or limiting the use of a telephone by a detainee for a call mentioned in subsection (2) or (3) if the </w:t>
      </w:r>
      <w:r w:rsidR="004779BA">
        <w:t>director</w:t>
      </w:r>
      <w:r w:rsidR="004779BA">
        <w:noBreakHyphen/>
        <w:t>general</w:t>
      </w:r>
      <w:r>
        <w:t xml:space="preserve"> suspects, on reasonable grounds, that the call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rsidP="005B3BF6">
      <w:pPr>
        <w:pStyle w:val="Apara"/>
        <w:keepNext/>
        <w:keepLines/>
      </w:pPr>
      <w:r>
        <w:lastRenderedPageBreak/>
        <w:tab/>
        <w:t>(d)</w:t>
      </w:r>
      <w:r>
        <w:tab/>
        <w:t>have the purpose of causing community distress.</w:t>
      </w:r>
    </w:p>
    <w:p w:rsidR="001538A0" w:rsidRDefault="001538A0" w:rsidP="005B3BF6">
      <w:pPr>
        <w:pStyle w:val="aExamHdgss"/>
        <w:keepLines/>
      </w:pPr>
      <w:r>
        <w:t>Example—par (d)</w:t>
      </w:r>
    </w:p>
    <w:p w:rsidR="001538A0" w:rsidRDefault="001538A0" w:rsidP="005B3BF6">
      <w:pPr>
        <w:pStyle w:val="aExamss"/>
        <w:keepNext/>
        <w:keepLines/>
      </w:pPr>
      <w:r>
        <w:t xml:space="preserve">Mr F was imprisoned for intentionally inflicting grievous bodily harm against his former wife.  He had been convicted previously of </w:t>
      </w:r>
      <w:r w:rsidR="00486956">
        <w:t xml:space="preserve">family </w:t>
      </w:r>
      <w:r>
        <w:t xml:space="preserve">violence offences.  He believes he has a right to assault his former wife and advocates the matter is private.  Mr F believes that organisations that support victims of </w:t>
      </w:r>
      <w:r w:rsidR="00486956">
        <w:t xml:space="preserve">family </w:t>
      </w:r>
      <w:r>
        <w:t xml:space="preserve">violence are a social evil.  He begins to use telephone calls to his brother to organise him into inciting violence against organisations advocating women’s rights.  Following complaints from the organisations, the </w:t>
      </w:r>
      <w:r w:rsidR="004779BA">
        <w:t>director</w:t>
      </w:r>
      <w:r w:rsidR="004779BA">
        <w:noBreakHyphen/>
        <w:t>general</w:t>
      </w:r>
      <w:r>
        <w:t xml:space="preserve"> denies phone calls between Mr F and his brother.</w:t>
      </w:r>
    </w:p>
    <w:p w:rsidR="001538A0" w:rsidRDefault="001538A0">
      <w:pPr>
        <w:pStyle w:val="Amain"/>
      </w:pPr>
      <w:r>
        <w:tab/>
        <w:t>(7)</w:t>
      </w:r>
      <w:r>
        <w:tab/>
        <w:t>Also, subsections (2) and (3) are subject to—</w:t>
      </w:r>
    </w:p>
    <w:p w:rsidR="001538A0" w:rsidRDefault="001538A0">
      <w:pPr>
        <w:pStyle w:val="Apara"/>
      </w:pPr>
      <w:r>
        <w:tab/>
        <w:t>(a)</w:t>
      </w:r>
      <w:r>
        <w:tab/>
        <w:t>section 103 (Monitoring telephone calls etc); and</w:t>
      </w:r>
    </w:p>
    <w:p w:rsidR="001538A0" w:rsidRDefault="001538A0">
      <w:pPr>
        <w:pStyle w:val="Apara"/>
      </w:pPr>
      <w:r>
        <w:tab/>
        <w:t>(b)</w:t>
      </w:r>
      <w:r>
        <w:tab/>
        <w:t>any operating procedure mentioned in subsection (8).</w:t>
      </w:r>
    </w:p>
    <w:p w:rsidR="001538A0" w:rsidRDefault="001538A0">
      <w:pPr>
        <w:pStyle w:val="Amain"/>
        <w:keepNext/>
      </w:pPr>
      <w:r>
        <w:tab/>
        <w:t>(8)</w:t>
      </w:r>
      <w:r>
        <w:tab/>
        <w:t>An operating procedure may include provision regulating the following in relation to detainees’ telephone calls:</w:t>
      </w:r>
    </w:p>
    <w:p w:rsidR="001538A0" w:rsidRDefault="001538A0">
      <w:pPr>
        <w:pStyle w:val="Apara"/>
      </w:pPr>
      <w:r>
        <w:tab/>
        <w:t>(a)</w:t>
      </w:r>
      <w:r>
        <w:tab/>
        <w:t>the times for making or receiving calls;</w:t>
      </w:r>
    </w:p>
    <w:p w:rsidR="001538A0" w:rsidRDefault="001538A0">
      <w:pPr>
        <w:pStyle w:val="Apara"/>
      </w:pPr>
      <w:r>
        <w:tab/>
        <w:t>(b)</w:t>
      </w:r>
      <w:r>
        <w:tab/>
        <w:t>the frequency and length of calls;</w:t>
      </w:r>
    </w:p>
    <w:p w:rsidR="001538A0" w:rsidRDefault="001538A0">
      <w:pPr>
        <w:pStyle w:val="Apara"/>
      </w:pPr>
      <w:r>
        <w:tab/>
        <w:t>(c)</w:t>
      </w:r>
      <w:r>
        <w:tab/>
        <w:t>arrangements for payment for the cost of calls made.</w:t>
      </w:r>
    </w:p>
    <w:p w:rsidR="001538A0" w:rsidRDefault="001538A0">
      <w:pPr>
        <w:pStyle w:val="AH5Sec"/>
      </w:pPr>
      <w:bookmarkStart w:id="68" w:name="_Toc25840303"/>
      <w:r w:rsidRPr="00AC6CF8">
        <w:rPr>
          <w:rStyle w:val="CharSectNo"/>
        </w:rPr>
        <w:t>48</w:t>
      </w:r>
      <w:r>
        <w:tab/>
        <w:t>Mail</w:t>
      </w:r>
      <w:bookmarkEnd w:id="68"/>
    </w:p>
    <w:p w:rsidR="001538A0" w:rsidRDefault="001538A0">
      <w:pPr>
        <w:pStyle w:val="Amain"/>
      </w:pPr>
      <w:r>
        <w:tab/>
        <w:t>(1)</w:t>
      </w:r>
      <w:r>
        <w:tab/>
        <w:t xml:space="preserve">The </w:t>
      </w:r>
      <w:r w:rsidR="004779BA">
        <w:t>director</w:t>
      </w:r>
      <w:r w:rsidR="004779BA">
        <w:noBreakHyphen/>
        <w:t>general</w:t>
      </w:r>
      <w:r>
        <w:t xml:space="preserve"> must ensure, as far as practicable, that detainees can send and receive as much mail as they wish.</w:t>
      </w:r>
    </w:p>
    <w:p w:rsidR="001538A0" w:rsidRDefault="001538A0">
      <w:pPr>
        <w:pStyle w:val="Amain"/>
      </w:pPr>
      <w:r>
        <w:tab/>
        <w:t>(2)</w:t>
      </w:r>
      <w:r>
        <w:tab/>
        <w:t xml:space="preserve">However, a detainee may send mail to, and receive mail from, a person only if the person is nominated by the detainee by written notice given to the </w:t>
      </w:r>
      <w:r w:rsidR="004779BA">
        <w:t>director</w:t>
      </w:r>
      <w:r w:rsidR="004779BA">
        <w:noBreakHyphen/>
        <w:t>general</w:t>
      </w:r>
      <w:r>
        <w:t>.</w:t>
      </w:r>
    </w:p>
    <w:p w:rsidR="001538A0" w:rsidRDefault="001538A0" w:rsidP="00C72527">
      <w:pPr>
        <w:pStyle w:val="Amain"/>
      </w:pPr>
      <w:r>
        <w:tab/>
        <w:t>(3)</w:t>
      </w:r>
      <w:r>
        <w:tab/>
        <w:t xml:space="preserve">A detainee who sends mail must pay for the cost of any writing and other material, and postage, for the mail if the </w:t>
      </w:r>
      <w:r w:rsidR="004779BA">
        <w:t>director</w:t>
      </w:r>
      <w:r w:rsidR="004779BA">
        <w:noBreakHyphen/>
        <w:t>general</w:t>
      </w:r>
      <w:r>
        <w:t xml:space="preserve"> believes, on reasonable grounds, that is appropriate.</w:t>
      </w:r>
    </w:p>
    <w:p w:rsidR="001538A0" w:rsidRDefault="001538A0" w:rsidP="00C72527">
      <w:pPr>
        <w:pStyle w:val="aExamHdgss"/>
        <w:keepNext w:val="0"/>
      </w:pPr>
      <w:r>
        <w:t>Example</w:t>
      </w:r>
    </w:p>
    <w:p w:rsidR="001538A0" w:rsidRDefault="001538A0" w:rsidP="00C72527">
      <w:pPr>
        <w:pStyle w:val="aExamss"/>
      </w:pPr>
      <w:r>
        <w:t>if the detainee can afford to pay for the material and postage</w:t>
      </w:r>
    </w:p>
    <w:p w:rsidR="001538A0" w:rsidRDefault="001538A0">
      <w:pPr>
        <w:pStyle w:val="Amain"/>
      </w:pPr>
      <w:r>
        <w:lastRenderedPageBreak/>
        <w:tab/>
        <w:t>(4)</w:t>
      </w:r>
      <w:r>
        <w:tab/>
        <w:t>For chapter 10 (Discipline), subsection (2) is taken to provide an entitlement for each detainee in relation to mail.</w:t>
      </w:r>
    </w:p>
    <w:p w:rsidR="001538A0" w:rsidRDefault="001538A0">
      <w:pPr>
        <w:pStyle w:val="Amain"/>
      </w:pPr>
      <w:r>
        <w:tab/>
        <w:t>(5)</w:t>
      </w:r>
      <w:r>
        <w:tab/>
        <w:t xml:space="preserve">However, the </w:t>
      </w:r>
      <w:r w:rsidR="004779BA">
        <w:t>director</w:t>
      </w:r>
      <w:r w:rsidR="004779BA">
        <w:noBreakHyphen/>
        <w:t>general</w:t>
      </w:r>
      <w:r>
        <w:t xml:space="preserve"> may give directions denying or limiting the sending or receiving of an item of mail by a detainee if the </w:t>
      </w:r>
      <w:r w:rsidR="004779BA">
        <w:t>director</w:t>
      </w:r>
      <w:r w:rsidR="004779BA">
        <w:noBreakHyphen/>
        <w:t>general</w:t>
      </w:r>
      <w:r>
        <w:t xml:space="preserve"> suspects, on reasonable grounds, that it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pPr>
        <w:pStyle w:val="Apara"/>
        <w:keepNext/>
      </w:pPr>
      <w:r>
        <w:tab/>
        <w:t>(d)</w:t>
      </w:r>
      <w:r>
        <w:tab/>
        <w:t>have the purpose of causing community distress.</w:t>
      </w:r>
    </w:p>
    <w:p w:rsidR="001538A0" w:rsidRDefault="001538A0">
      <w:pPr>
        <w:pStyle w:val="aExamHdgpar"/>
      </w:pPr>
      <w:r>
        <w:t>Example—par (d)</w:t>
      </w:r>
    </w:p>
    <w:p w:rsidR="001538A0" w:rsidRDefault="001538A0">
      <w:pPr>
        <w:pStyle w:val="aExampar"/>
        <w:keepLines/>
      </w:pPr>
      <w:r>
        <w:t xml:space="preserve">AW was convicted of murdering her parents with a view to obtaining an inheritance.  The W family are well known in the community and family members had actively campaigned for a higher sentence for AW.  AW began writing inflammatory letters to her relatives and friends of her parents.  Having received complaints about the letters from family members, the </w:t>
      </w:r>
      <w:r w:rsidR="004779BA">
        <w:t>director</w:t>
      </w:r>
      <w:r w:rsidR="004779BA">
        <w:noBreakHyphen/>
        <w:t>general</w:t>
      </w:r>
      <w:r>
        <w:t xml:space="preserve"> denies AW from sending further letters to family members who had complained about the letters.</w:t>
      </w:r>
    </w:p>
    <w:p w:rsidR="001538A0" w:rsidRDefault="001538A0">
      <w:pPr>
        <w:pStyle w:val="Amain"/>
      </w:pPr>
      <w:r>
        <w:tab/>
        <w:t>(6)</w:t>
      </w:r>
      <w:r>
        <w:tab/>
        <w:t>Also, subsections (1) and (2) are subject to—</w:t>
      </w:r>
    </w:p>
    <w:p w:rsidR="001538A0" w:rsidRDefault="001538A0">
      <w:pPr>
        <w:pStyle w:val="Apara"/>
      </w:pPr>
      <w:r>
        <w:tab/>
        <w:t>(a)</w:t>
      </w:r>
      <w:r>
        <w:tab/>
        <w:t>section 104 (Monitoring ordinary mail); and</w:t>
      </w:r>
    </w:p>
    <w:p w:rsidR="001538A0" w:rsidRDefault="001538A0">
      <w:pPr>
        <w:pStyle w:val="Apara"/>
      </w:pPr>
      <w:r>
        <w:tab/>
        <w:t>(b)</w:t>
      </w:r>
      <w:r>
        <w:tab/>
        <w:t>section 105 (Monitoring protected mail); and</w:t>
      </w:r>
    </w:p>
    <w:p w:rsidR="001538A0" w:rsidRDefault="001538A0">
      <w:pPr>
        <w:pStyle w:val="Apara"/>
      </w:pPr>
      <w:r>
        <w:tab/>
        <w:t>(c)</w:t>
      </w:r>
      <w:r>
        <w:tab/>
        <w:t>any operating procedure mentioned in subsection (7).</w:t>
      </w:r>
    </w:p>
    <w:p w:rsidR="001538A0" w:rsidRDefault="001538A0" w:rsidP="005B3BF6">
      <w:pPr>
        <w:pStyle w:val="Amain"/>
        <w:keepNext/>
      </w:pPr>
      <w:r>
        <w:tab/>
        <w:t>(7)</w:t>
      </w:r>
      <w:r>
        <w:tab/>
        <w:t>An operating procedure may include provision regulating the following in relation to detainees’ mail:</w:t>
      </w:r>
    </w:p>
    <w:p w:rsidR="001538A0" w:rsidRDefault="001538A0" w:rsidP="005B3BF6">
      <w:pPr>
        <w:pStyle w:val="Apara"/>
        <w:keepNext/>
      </w:pPr>
      <w:r>
        <w:tab/>
        <w:t>(a)</w:t>
      </w:r>
      <w:r>
        <w:tab/>
        <w:t>the way mail is sent or received;</w:t>
      </w:r>
    </w:p>
    <w:p w:rsidR="001538A0" w:rsidRDefault="001538A0">
      <w:pPr>
        <w:pStyle w:val="Apara"/>
      </w:pPr>
      <w:r>
        <w:tab/>
        <w:t>(b)</w:t>
      </w:r>
      <w:r>
        <w:tab/>
        <w:t>the provision of writing and other material for sending mail;</w:t>
      </w:r>
    </w:p>
    <w:p w:rsidR="001538A0" w:rsidRDefault="001538A0">
      <w:pPr>
        <w:pStyle w:val="Apara"/>
      </w:pPr>
      <w:r>
        <w:tab/>
        <w:t>(c)</w:t>
      </w:r>
      <w:r>
        <w:tab/>
        <w:t>arrangements for payment for the cost of the material and postage.</w:t>
      </w:r>
    </w:p>
    <w:p w:rsidR="001538A0" w:rsidRDefault="001538A0">
      <w:pPr>
        <w:pStyle w:val="AH5Sec"/>
      </w:pPr>
      <w:bookmarkStart w:id="69" w:name="_Toc25840304"/>
      <w:r w:rsidRPr="00AC6CF8">
        <w:rPr>
          <w:rStyle w:val="CharSectNo"/>
        </w:rPr>
        <w:lastRenderedPageBreak/>
        <w:t>49</w:t>
      </w:r>
      <w:r>
        <w:tab/>
        <w:t>Visits by family members etc</w:t>
      </w:r>
      <w:bookmarkEnd w:id="69"/>
    </w:p>
    <w:p w:rsidR="001538A0" w:rsidRDefault="001538A0">
      <w:pPr>
        <w:pStyle w:val="Amain"/>
      </w:pPr>
      <w:r>
        <w:tab/>
        <w:t>(1)</w:t>
      </w:r>
      <w:r>
        <w:tab/>
        <w:t xml:space="preserve">The </w:t>
      </w:r>
      <w:r w:rsidR="004779BA">
        <w:t>director</w:t>
      </w:r>
      <w:r w:rsidR="004779BA">
        <w:noBreakHyphen/>
        <w:t>general</w:t>
      </w:r>
      <w:r>
        <w:t xml:space="preserve"> must ensure that each correctional centre has suitable facilities for detainees to receive visits from family members and other people.</w:t>
      </w:r>
    </w:p>
    <w:p w:rsidR="001538A0" w:rsidRDefault="001538A0">
      <w:pPr>
        <w:pStyle w:val="aExamHdgss"/>
      </w:pPr>
      <w:r>
        <w:t>Example of non-family member visitor</w:t>
      </w:r>
    </w:p>
    <w:p w:rsidR="001538A0" w:rsidRDefault="001538A0">
      <w:pPr>
        <w:pStyle w:val="aExamss"/>
        <w:keepNext/>
      </w:pPr>
      <w:r>
        <w:t>a person who is a long-term friend or a friend who normally lives with the detainee</w:t>
      </w:r>
    </w:p>
    <w:p w:rsidR="001538A0" w:rsidRDefault="001538A0">
      <w:pPr>
        <w:pStyle w:val="Amain"/>
        <w:keepNext/>
      </w:pPr>
      <w:r>
        <w:tab/>
        <w:t>(2)</w:t>
      </w:r>
      <w:r>
        <w:tab/>
        <w:t>A detainee may have at least 1 visit, of at least 30 minutes, each week by a family member.</w:t>
      </w:r>
    </w:p>
    <w:p w:rsidR="001538A0" w:rsidRDefault="001538A0">
      <w:pPr>
        <w:pStyle w:val="aNote"/>
      </w:pPr>
      <w:r>
        <w:rPr>
          <w:rStyle w:val="charItals"/>
        </w:rPr>
        <w:t>Note</w:t>
      </w:r>
      <w:r>
        <w:rPr>
          <w:rStyle w:val="charItals"/>
        </w:rPr>
        <w:tab/>
      </w:r>
      <w:r>
        <w:rPr>
          <w:rStyle w:val="charBoldItals"/>
        </w:rPr>
        <w:t xml:space="preserve">Family member </w:t>
      </w:r>
      <w:r>
        <w:t>is defined in the dictionary.</w:t>
      </w:r>
    </w:p>
    <w:p w:rsidR="001538A0" w:rsidRDefault="001538A0">
      <w:pPr>
        <w:pStyle w:val="Amain"/>
      </w:pPr>
      <w:r>
        <w:tab/>
        <w:t>(3)</w:t>
      </w:r>
      <w:r>
        <w:tab/>
        <w:t>For chapter 10 (Discipline), subsection (2) is taken to provide an entitlement for each detainee in relation to visits by family members.</w:t>
      </w:r>
    </w:p>
    <w:p w:rsidR="001538A0" w:rsidRDefault="001538A0">
      <w:pPr>
        <w:pStyle w:val="Amain"/>
      </w:pPr>
      <w:r>
        <w:tab/>
        <w:t>(4)</w:t>
      </w:r>
      <w:r>
        <w:tab/>
        <w:t xml:space="preserve">However, the </w:t>
      </w:r>
      <w:r w:rsidR="004779BA">
        <w:t>director</w:t>
      </w:r>
      <w:r w:rsidR="004779BA">
        <w:noBreakHyphen/>
        <w:t>general</w:t>
      </w:r>
      <w:r>
        <w:t xml:space="preserve"> may give directions denying or limiting a visit mentioned in subsection (1) if the </w:t>
      </w:r>
      <w:r w:rsidR="004779BA">
        <w:t>director</w:t>
      </w:r>
      <w:r w:rsidR="004779BA">
        <w:noBreakHyphen/>
        <w:t>general</w:t>
      </w:r>
      <w:r>
        <w:t xml:space="preserve"> suspects, on reasonable grounds, that the visit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rsidP="005B3BF6">
      <w:pPr>
        <w:pStyle w:val="Apara"/>
        <w:keepNext/>
        <w:keepLines/>
      </w:pPr>
      <w:r>
        <w:tab/>
        <w:t>(d)</w:t>
      </w:r>
      <w:r>
        <w:tab/>
        <w:t>have the purpose of causing community distress.</w:t>
      </w:r>
    </w:p>
    <w:p w:rsidR="001538A0" w:rsidRDefault="001538A0" w:rsidP="005B3BF6">
      <w:pPr>
        <w:pStyle w:val="aExamHdgss"/>
        <w:keepLines/>
      </w:pPr>
      <w:r>
        <w:t>Example—par (d)</w:t>
      </w:r>
    </w:p>
    <w:p w:rsidR="001538A0" w:rsidRDefault="001538A0" w:rsidP="005B3BF6">
      <w:pPr>
        <w:pStyle w:val="aExamss"/>
        <w:keepNext/>
        <w:keepLines/>
      </w:pPr>
      <w:r>
        <w:t xml:space="preserve">Mr J is convicted of numerous serious sexual offences against young girls.  He begins to write letters to various public figures, including journalists, stating that his crimes were motivated by a love for the children and that he intends to change his name to that of one of his victims.  He makes arrangements for a visit by a journalist for a story about why he wants to change his name.  The </w:t>
      </w:r>
      <w:r w:rsidR="004779BA">
        <w:t>director</w:t>
      </w:r>
      <w:r w:rsidR="004779BA">
        <w:noBreakHyphen/>
        <w:t>general</w:t>
      </w:r>
      <w:r>
        <w:t xml:space="preserve"> may deny the visit on the ground that it may cause community distress.</w:t>
      </w:r>
    </w:p>
    <w:p w:rsidR="001538A0" w:rsidRDefault="001538A0">
      <w:pPr>
        <w:pStyle w:val="Amain"/>
      </w:pPr>
      <w:r>
        <w:tab/>
        <w:t>(5)</w:t>
      </w:r>
      <w:r>
        <w:tab/>
        <w:t>Also, this section is subject to section 143 (Visiting conditions).</w:t>
      </w:r>
    </w:p>
    <w:p w:rsidR="001538A0" w:rsidRDefault="001538A0">
      <w:pPr>
        <w:pStyle w:val="AH5Sec"/>
      </w:pPr>
      <w:bookmarkStart w:id="70" w:name="_Toc25840305"/>
      <w:r w:rsidRPr="00AC6CF8">
        <w:rPr>
          <w:rStyle w:val="CharSectNo"/>
        </w:rPr>
        <w:lastRenderedPageBreak/>
        <w:t>50</w:t>
      </w:r>
      <w:r>
        <w:tab/>
        <w:t>Contact with accredited people</w:t>
      </w:r>
      <w:bookmarkEnd w:id="70"/>
    </w:p>
    <w:p w:rsidR="001538A0" w:rsidRDefault="001538A0">
      <w:pPr>
        <w:pStyle w:val="Amain"/>
        <w:keepNext/>
      </w:pPr>
      <w:r>
        <w:tab/>
        <w:t>(1)</w:t>
      </w:r>
      <w:r>
        <w:tab/>
        <w:t xml:space="preserve">The </w:t>
      </w:r>
      <w:r w:rsidR="004779BA">
        <w:t>director</w:t>
      </w:r>
      <w:r w:rsidR="004779BA">
        <w:noBreakHyphen/>
        <w:t>general</w:t>
      </w:r>
      <w:r>
        <w:t xml:space="preserve"> must ensure that a detainee has adequate opportunities for contact with an accredited person, whether by telephone or mail or by a visit by an accredited person.</w:t>
      </w:r>
    </w:p>
    <w:p w:rsidR="001538A0" w:rsidRDefault="001538A0">
      <w:pPr>
        <w:pStyle w:val="aNote"/>
      </w:pPr>
      <w:r>
        <w:rPr>
          <w:rStyle w:val="charItals"/>
        </w:rPr>
        <w:t>Note</w:t>
      </w:r>
      <w:r>
        <w:rPr>
          <w:rStyle w:val="charItals"/>
        </w:rPr>
        <w:tab/>
      </w:r>
      <w:r>
        <w:rPr>
          <w:rStyle w:val="charBoldItals"/>
        </w:rPr>
        <w:t xml:space="preserve">Accredited person </w:t>
      </w:r>
      <w:r>
        <w:t>is defined in the dictionary.</w:t>
      </w:r>
    </w:p>
    <w:p w:rsidR="001538A0" w:rsidRDefault="001538A0">
      <w:pPr>
        <w:pStyle w:val="Amain"/>
      </w:pPr>
      <w:r>
        <w:tab/>
        <w:t>(2)</w:t>
      </w:r>
      <w:r>
        <w:tab/>
        <w:t>For chapter 10 (Discipline), subsection (1) is taken to provide an entitlement for each detainee in relation to contact with an accredited person.</w:t>
      </w:r>
    </w:p>
    <w:p w:rsidR="001538A0" w:rsidRDefault="001538A0">
      <w:pPr>
        <w:pStyle w:val="Amain"/>
      </w:pPr>
      <w:r>
        <w:tab/>
        <w:t>(3)</w:t>
      </w:r>
      <w:r>
        <w:tab/>
        <w:t xml:space="preserve">However, the </w:t>
      </w:r>
      <w:r w:rsidR="004779BA">
        <w:t>director</w:t>
      </w:r>
      <w:r w:rsidR="004779BA">
        <w:noBreakHyphen/>
        <w:t>general</w:t>
      </w:r>
      <w:r>
        <w:t xml:space="preserve"> may give directions denying or limiting a detainee’s contact with an accredited person if the </w:t>
      </w:r>
      <w:r w:rsidR="004779BA">
        <w:t>director</w:t>
      </w:r>
      <w:r w:rsidR="004779BA">
        <w:noBreakHyphen/>
        <w:t>general</w:t>
      </w:r>
      <w:r>
        <w:t xml:space="preserve"> suspects, on reasonable grounds, that the contact may—</w:t>
      </w:r>
    </w:p>
    <w:p w:rsidR="001538A0" w:rsidRDefault="001538A0">
      <w:pPr>
        <w:pStyle w:val="Apara"/>
      </w:pPr>
      <w:r>
        <w:tab/>
        <w:t>(a)</w:t>
      </w:r>
      <w:r>
        <w:tab/>
        <w:t>undermine security or good order at a correctional centre; or</w:t>
      </w:r>
    </w:p>
    <w:p w:rsidR="001538A0" w:rsidRDefault="001538A0">
      <w:pPr>
        <w:pStyle w:val="Apara"/>
      </w:pPr>
      <w:r>
        <w:tab/>
        <w:t>(b)</w:t>
      </w:r>
      <w:r>
        <w:tab/>
        <w:t>circumvent any process for investigating complaints or reviewing decisions under this Act.</w:t>
      </w:r>
    </w:p>
    <w:p w:rsidR="001538A0" w:rsidRDefault="001538A0">
      <w:pPr>
        <w:pStyle w:val="Amain"/>
      </w:pPr>
      <w:r>
        <w:tab/>
        <w:t>(4)</w:t>
      </w:r>
      <w:r>
        <w:tab/>
        <w:t>Also, this section is subject to section 143 (Visiting conditions).</w:t>
      </w:r>
    </w:p>
    <w:p w:rsidR="001538A0" w:rsidRDefault="001538A0" w:rsidP="00DF63F9">
      <w:pPr>
        <w:pStyle w:val="AH5Sec"/>
      </w:pPr>
      <w:bookmarkStart w:id="71" w:name="_Toc25840306"/>
      <w:r w:rsidRPr="00AC6CF8">
        <w:rPr>
          <w:rStyle w:val="CharSectNo"/>
        </w:rPr>
        <w:t>51</w:t>
      </w:r>
      <w:r>
        <w:tab/>
        <w:t>Visits—protected communications</w:t>
      </w:r>
      <w:bookmarkEnd w:id="71"/>
    </w:p>
    <w:p w:rsidR="001538A0" w:rsidRDefault="001538A0" w:rsidP="00DF63F9">
      <w:pPr>
        <w:pStyle w:val="Amainreturn"/>
        <w:keepNext/>
      </w:pPr>
      <w:r>
        <w:t xml:space="preserve">The </w:t>
      </w:r>
      <w:r w:rsidR="004779BA">
        <w:t>director</w:t>
      </w:r>
      <w:r w:rsidR="004779BA">
        <w:noBreakHyphen/>
        <w:t>general</w:t>
      </w:r>
      <w:r>
        <w:t xml:space="preserve"> must not listen to, or record, a communication at a visit between a detainee and any of the following people:</w:t>
      </w:r>
    </w:p>
    <w:p w:rsidR="001538A0" w:rsidRDefault="001538A0" w:rsidP="00050B03">
      <w:pPr>
        <w:pStyle w:val="Apara"/>
        <w:rPr>
          <w:lang w:eastAsia="en-AU"/>
        </w:rPr>
      </w:pPr>
      <w:r>
        <w:rPr>
          <w:lang w:eastAsia="en-AU"/>
        </w:rPr>
        <w:tab/>
        <w:t>(a)</w:t>
      </w:r>
      <w:r>
        <w:rPr>
          <w:lang w:eastAsia="en-AU"/>
        </w:rPr>
        <w:tab/>
        <w:t>a lawyer representing the detainee;</w:t>
      </w:r>
    </w:p>
    <w:p w:rsidR="001538A0" w:rsidRDefault="001538A0" w:rsidP="00050B03">
      <w:pPr>
        <w:pStyle w:val="Apara"/>
        <w:rPr>
          <w:lang w:eastAsia="en-AU"/>
        </w:rPr>
      </w:pPr>
      <w:r>
        <w:rPr>
          <w:lang w:eastAsia="en-AU"/>
        </w:rPr>
        <w:tab/>
        <w:t>(b)</w:t>
      </w:r>
      <w:r>
        <w:rPr>
          <w:lang w:eastAsia="en-AU"/>
        </w:rPr>
        <w:tab/>
        <w:t>an official visitor;</w:t>
      </w:r>
    </w:p>
    <w:p w:rsidR="000A5875" w:rsidRPr="00A9130F" w:rsidRDefault="000A5875" w:rsidP="000A5875">
      <w:pPr>
        <w:pStyle w:val="A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rsidR="001B25A7" w:rsidRPr="00757EF6" w:rsidRDefault="001B25A7" w:rsidP="001B25A7">
      <w:pPr>
        <w:pStyle w:val="Apara"/>
      </w:pPr>
      <w:r w:rsidRPr="00757EF6">
        <w:tab/>
        <w:t>(</w:t>
      </w:r>
      <w:r w:rsidR="000A5875">
        <w:t>d</w:t>
      </w:r>
      <w:r w:rsidRPr="00757EF6">
        <w:t>)</w:t>
      </w:r>
      <w:r w:rsidRPr="00757EF6">
        <w:tab/>
        <w:t xml:space="preserve">a commissioner exercising functions under the </w:t>
      </w:r>
      <w:hyperlink r:id="rId77" w:tooltip="A2005-40" w:history="1">
        <w:r w:rsidRPr="00757EF6">
          <w:rPr>
            <w:rStyle w:val="charCitHyperlinkItal"/>
          </w:rPr>
          <w:t>Human Rights Commission Act 2005</w:t>
        </w:r>
      </w:hyperlink>
      <w:r w:rsidRPr="00757EF6">
        <w:t>;</w:t>
      </w:r>
    </w:p>
    <w:p w:rsidR="001538A0" w:rsidRDefault="001538A0" w:rsidP="00050B03">
      <w:pPr>
        <w:pStyle w:val="Apara"/>
      </w:pPr>
      <w:r>
        <w:tab/>
        <w:t>(</w:t>
      </w:r>
      <w:r w:rsidR="000A5875">
        <w:t>e</w:t>
      </w:r>
      <w:r>
        <w:t>)</w:t>
      </w:r>
      <w:r>
        <w:tab/>
        <w:t>the ombudsman;</w:t>
      </w:r>
    </w:p>
    <w:p w:rsidR="00E21DE0" w:rsidRPr="00994D5E" w:rsidRDefault="00E21DE0" w:rsidP="00C72527">
      <w:pPr>
        <w:pStyle w:val="Apara"/>
        <w:keepNext/>
      </w:pPr>
      <w:r w:rsidRPr="00994D5E">
        <w:lastRenderedPageBreak/>
        <w:tab/>
        <w:t>(</w:t>
      </w:r>
      <w:r w:rsidR="00050B03">
        <w:t>f</w:t>
      </w:r>
      <w:r w:rsidRPr="00994D5E">
        <w:t>)</w:t>
      </w:r>
      <w:r w:rsidRPr="00994D5E">
        <w:tab/>
        <w:t>the integrity commissioner;</w:t>
      </w:r>
    </w:p>
    <w:p w:rsidR="001538A0" w:rsidRDefault="001B25A7" w:rsidP="00C72527">
      <w:pPr>
        <w:pStyle w:val="Apara"/>
        <w:keepNext/>
      </w:pPr>
      <w:r>
        <w:tab/>
        <w:t>(</w:t>
      </w:r>
      <w:r w:rsidR="00050B03">
        <w:t>g</w:t>
      </w:r>
      <w:r w:rsidR="001538A0">
        <w:t>)</w:t>
      </w:r>
      <w:r w:rsidR="001538A0">
        <w:tab/>
        <w:t>a person prescribed by regulation.</w:t>
      </w:r>
    </w:p>
    <w:p w:rsidR="001538A0" w:rsidRDefault="001538A0">
      <w:pPr>
        <w:pStyle w:val="aNote"/>
        <w:keepNext/>
      </w:pPr>
      <w:r>
        <w:rPr>
          <w:rStyle w:val="charItals"/>
        </w:rPr>
        <w:t>Note 1</w:t>
      </w:r>
      <w:r>
        <w:rPr>
          <w:rStyle w:val="charItals"/>
        </w:rPr>
        <w:tab/>
      </w:r>
      <w:r>
        <w:t>Electronic communications between a detainee and a person mentioned in this section must not be monitored, see s 103.</w:t>
      </w:r>
    </w:p>
    <w:p w:rsidR="001538A0" w:rsidRDefault="001538A0">
      <w:pPr>
        <w:pStyle w:val="aNote"/>
      </w:pPr>
      <w:r>
        <w:rPr>
          <w:rStyle w:val="charItals"/>
        </w:rPr>
        <w:t>Note 2</w:t>
      </w:r>
      <w:r>
        <w:rPr>
          <w:rStyle w:val="charItals"/>
        </w:rPr>
        <w:tab/>
      </w:r>
      <w:r>
        <w:t>For restrictions on monitoring mail between a detainee and a person mentioned in this section, see s 105.</w:t>
      </w:r>
    </w:p>
    <w:p w:rsidR="001538A0" w:rsidRDefault="001538A0">
      <w:pPr>
        <w:pStyle w:val="AH5Sec"/>
      </w:pPr>
      <w:bookmarkStart w:id="72" w:name="_Toc25840307"/>
      <w:r w:rsidRPr="00AC6CF8">
        <w:rPr>
          <w:rStyle w:val="CharSectNo"/>
        </w:rPr>
        <w:t>52</w:t>
      </w:r>
      <w:r>
        <w:tab/>
        <w:t>News and educational services</w:t>
      </w:r>
      <w:bookmarkEnd w:id="72"/>
    </w:p>
    <w:p w:rsidR="001538A0" w:rsidRDefault="001538A0">
      <w:pPr>
        <w:pStyle w:val="Amain"/>
      </w:pPr>
      <w:r>
        <w:tab/>
        <w:t>(1)</w:t>
      </w:r>
      <w:r>
        <w:tab/>
        <w:t xml:space="preserve">The </w:t>
      </w:r>
      <w:r w:rsidR="004779BA">
        <w:t>director</w:t>
      </w:r>
      <w:r w:rsidR="004779BA">
        <w:noBreakHyphen/>
        <w:t>general</w:t>
      </w:r>
      <w:r>
        <w:t xml:space="preserve"> must ensure, as far as practicable, that detainees have reasonable access to—</w:t>
      </w:r>
    </w:p>
    <w:p w:rsidR="001538A0" w:rsidRDefault="001538A0">
      <w:pPr>
        <w:pStyle w:val="Apara"/>
      </w:pPr>
      <w:r>
        <w:tab/>
        <w:t>(a)</w:t>
      </w:r>
      <w:r>
        <w:tab/>
        <w:t>newspapers, radio and television broadcasts and other mass media (including the internet) for news and information; and</w:t>
      </w:r>
    </w:p>
    <w:p w:rsidR="001538A0" w:rsidRDefault="001538A0">
      <w:pPr>
        <w:pStyle w:val="Apara"/>
      </w:pPr>
      <w:r>
        <w:tab/>
        <w:t>(b)</w:t>
      </w:r>
      <w:r>
        <w:tab/>
        <w:t>a library or library service.</w:t>
      </w:r>
    </w:p>
    <w:p w:rsidR="001538A0" w:rsidRDefault="001538A0">
      <w:pPr>
        <w:pStyle w:val="Amain"/>
        <w:keepNext/>
      </w:pPr>
      <w:r>
        <w:tab/>
        <w:t>(2)</w:t>
      </w:r>
      <w:r>
        <w:tab/>
        <w:t xml:space="preserve">The </w:t>
      </w:r>
      <w:r w:rsidR="004779BA">
        <w:t>director</w:t>
      </w:r>
      <w:r w:rsidR="004779BA">
        <w:noBreakHyphen/>
        <w:t>general</w:t>
      </w:r>
      <w:r>
        <w:t xml:space="preserve"> may, as part of a detainee’s case management plan, approve a detainee participating in academic, vocational or cultural education or training if satisfied it would benefit the detainee in any of the following ways:</w:t>
      </w:r>
    </w:p>
    <w:p w:rsidR="001538A0" w:rsidRDefault="001538A0">
      <w:pPr>
        <w:pStyle w:val="Apara"/>
      </w:pPr>
      <w:r>
        <w:tab/>
        <w:t>(a)</w:t>
      </w:r>
      <w:r>
        <w:tab/>
        <w:t>by providing the detainee with suitable vocational skills;</w:t>
      </w:r>
    </w:p>
    <w:p w:rsidR="001538A0" w:rsidRDefault="001538A0">
      <w:pPr>
        <w:pStyle w:val="Apara"/>
      </w:pPr>
      <w:r>
        <w:tab/>
        <w:t>(b)</w:t>
      </w:r>
      <w:r>
        <w:tab/>
        <w:t>by promoting the detainee’s rehabilitation or reintegration into society;</w:t>
      </w:r>
    </w:p>
    <w:p w:rsidR="001538A0" w:rsidRDefault="001538A0">
      <w:pPr>
        <w:pStyle w:val="Apara"/>
      </w:pPr>
      <w:r>
        <w:tab/>
        <w:t>(c)</w:t>
      </w:r>
      <w:r>
        <w:tab/>
        <w:t>by contributing satisfactorily to the detainee’s personal development.</w:t>
      </w:r>
    </w:p>
    <w:p w:rsidR="001538A0" w:rsidRDefault="001538A0">
      <w:pPr>
        <w:pStyle w:val="Amain"/>
      </w:pPr>
      <w:r>
        <w:tab/>
        <w:t>(3)</w:t>
      </w:r>
      <w:r>
        <w:tab/>
        <w:t>For chapter 10 (Discipline), participation in education or training approved under subsection (2) is taken to be an entitlement for the detainee.</w:t>
      </w:r>
    </w:p>
    <w:p w:rsidR="001538A0" w:rsidRDefault="001538A0">
      <w:pPr>
        <w:pStyle w:val="AH5Sec"/>
      </w:pPr>
      <w:bookmarkStart w:id="73" w:name="_Toc25840308"/>
      <w:r w:rsidRPr="00AC6CF8">
        <w:rPr>
          <w:rStyle w:val="CharSectNo"/>
        </w:rPr>
        <w:t>53</w:t>
      </w:r>
      <w:r>
        <w:tab/>
        <w:t>Health care</w:t>
      </w:r>
      <w:bookmarkEnd w:id="73"/>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detainees have a standard of health care equivalent to that available to other people in the ACT; and</w:t>
      </w:r>
    </w:p>
    <w:p w:rsidR="001538A0" w:rsidRDefault="001538A0">
      <w:pPr>
        <w:pStyle w:val="Apara"/>
      </w:pPr>
      <w:r>
        <w:lastRenderedPageBreak/>
        <w:tab/>
        <w:t>(b)</w:t>
      </w:r>
      <w:r>
        <w:tab/>
        <w:t>arrangements are made to ensure the provision of appropriate health services for detainees; and</w:t>
      </w:r>
    </w:p>
    <w:p w:rsidR="001538A0" w:rsidRDefault="001538A0">
      <w:pPr>
        <w:pStyle w:val="Apara"/>
      </w:pPr>
      <w:r>
        <w:tab/>
        <w:t>(c)</w:t>
      </w:r>
      <w:r>
        <w:tab/>
        <w:t>conditions in detention promote the health and wellbeing of detainees; and</w:t>
      </w:r>
    </w:p>
    <w:p w:rsidR="001538A0" w:rsidRDefault="001538A0">
      <w:pPr>
        <w:pStyle w:val="Apara"/>
      </w:pPr>
      <w:r>
        <w:tab/>
        <w:t>(d)</w:t>
      </w:r>
      <w:r>
        <w:tab/>
        <w:t>as far as practicable, detainees are not exposed to risks of infection.</w:t>
      </w:r>
    </w:p>
    <w:p w:rsidR="001538A0" w:rsidRDefault="001538A0">
      <w:pPr>
        <w:pStyle w:val="Amain"/>
      </w:pPr>
      <w:r>
        <w:tab/>
        <w:t>(2)</w:t>
      </w:r>
      <w:r>
        <w:tab/>
        <w:t xml:space="preserve">In particular, the </w:t>
      </w:r>
      <w:r w:rsidR="004779BA">
        <w:t>director</w:t>
      </w:r>
      <w:r w:rsidR="004779BA">
        <w:noBreakHyphen/>
        <w:t>general</w:t>
      </w:r>
      <w:r>
        <w:t xml:space="preserve"> must ensure that detainees have access to—</w:t>
      </w:r>
    </w:p>
    <w:p w:rsidR="001538A0" w:rsidRDefault="001538A0">
      <w:pPr>
        <w:pStyle w:val="Apara"/>
      </w:pPr>
      <w:r>
        <w:tab/>
        <w:t>(a)</w:t>
      </w:r>
      <w:r>
        <w:tab/>
        <w:t>regular health checks; and</w:t>
      </w:r>
    </w:p>
    <w:p w:rsidR="001538A0" w:rsidRDefault="001538A0">
      <w:pPr>
        <w:pStyle w:val="Apara"/>
      </w:pPr>
      <w:r>
        <w:tab/>
        <w:t>(b)</w:t>
      </w:r>
      <w:r>
        <w:tab/>
        <w:t>timely treatment where necessary, particularly in urgent circumstances; and</w:t>
      </w:r>
    </w:p>
    <w:p w:rsidR="001538A0" w:rsidRDefault="001538A0">
      <w:pPr>
        <w:pStyle w:val="Apara"/>
      </w:pPr>
      <w:r>
        <w:tab/>
        <w:t>(c)</w:t>
      </w:r>
      <w:r>
        <w:tab/>
        <w:t>hospital care where necessary; and</w:t>
      </w:r>
    </w:p>
    <w:p w:rsidR="001538A0" w:rsidRDefault="001538A0">
      <w:pPr>
        <w:pStyle w:val="Apara"/>
      </w:pPr>
      <w:r>
        <w:tab/>
        <w:t>(d)</w:t>
      </w:r>
      <w:r>
        <w:tab/>
        <w:t>as far as practicable—</w:t>
      </w:r>
    </w:p>
    <w:p w:rsidR="001538A0" w:rsidRDefault="001538A0">
      <w:pPr>
        <w:pStyle w:val="Asubpara"/>
      </w:pPr>
      <w:r>
        <w:tab/>
        <w:t>(i)</w:t>
      </w:r>
      <w:r>
        <w:tab/>
        <w:t xml:space="preserve">specialist health services from </w:t>
      </w:r>
      <w:r w:rsidR="00582984">
        <w:t>health practitioners</w:t>
      </w:r>
      <w:r>
        <w:t>; and</w:t>
      </w:r>
    </w:p>
    <w:p w:rsidR="001538A0" w:rsidRDefault="001538A0">
      <w:pPr>
        <w:pStyle w:val="Asubpara"/>
      </w:pPr>
      <w:r>
        <w:tab/>
        <w:t>(ii)</w:t>
      </w:r>
      <w:r>
        <w:tab/>
        <w:t>necessary health care programs, including rehabilitation programs.</w:t>
      </w:r>
    </w:p>
    <w:p w:rsidR="001538A0" w:rsidRDefault="001538A0">
      <w:pPr>
        <w:pStyle w:val="Amain"/>
      </w:pPr>
      <w:r>
        <w:tab/>
        <w:t>(3)</w:t>
      </w:r>
      <w:r>
        <w:tab/>
        <w:t>For chapter 10 (Discipline), subsections (1) and (2) are taken to provide an entitlement for each detainee in relation to health care.</w:t>
      </w:r>
    </w:p>
    <w:p w:rsidR="001538A0" w:rsidRDefault="001538A0">
      <w:pPr>
        <w:pStyle w:val="Amain"/>
        <w:keepNext/>
      </w:pPr>
      <w:r>
        <w:tab/>
        <w:t>(4)</w:t>
      </w:r>
      <w:r>
        <w:tab/>
        <w:t>A regulation may make provision in relation to health services for detainees, including provision about the following:</w:t>
      </w:r>
    </w:p>
    <w:p w:rsidR="001538A0" w:rsidRDefault="001538A0">
      <w:pPr>
        <w:pStyle w:val="Apara"/>
      </w:pPr>
      <w:r>
        <w:tab/>
        <w:t>(a)</w:t>
      </w:r>
      <w:r>
        <w:tab/>
        <w:t xml:space="preserve">the appointment of </w:t>
      </w:r>
      <w:r w:rsidR="00582984">
        <w:t>health practitioners</w:t>
      </w:r>
      <w:r>
        <w:t xml:space="preserve"> for this Act;</w:t>
      </w:r>
    </w:p>
    <w:p w:rsidR="001538A0" w:rsidRDefault="001538A0">
      <w:pPr>
        <w:pStyle w:val="Apara"/>
      </w:pPr>
      <w:r>
        <w:tab/>
        <w:t>(b)</w:t>
      </w:r>
      <w:r>
        <w:tab/>
        <w:t>the provision of health service clinics for detainees;</w:t>
      </w:r>
    </w:p>
    <w:p w:rsidR="001538A0" w:rsidRDefault="001538A0">
      <w:pPr>
        <w:pStyle w:val="Apara"/>
      </w:pPr>
      <w:r>
        <w:tab/>
        <w:t>(c)</w:t>
      </w:r>
      <w:r>
        <w:tab/>
        <w:t xml:space="preserve">appointments for detainees with </w:t>
      </w:r>
      <w:r w:rsidR="00582984">
        <w:t>health practitioners</w:t>
      </w:r>
      <w:r>
        <w:t>;</w:t>
      </w:r>
    </w:p>
    <w:p w:rsidR="001538A0" w:rsidRDefault="001538A0">
      <w:pPr>
        <w:pStyle w:val="Apara"/>
      </w:pPr>
      <w:r>
        <w:tab/>
        <w:t>(d)</w:t>
      </w:r>
      <w:r>
        <w:tab/>
        <w:t>rehabilitation for detainees who suffer personal injury arising out of or in the course of their detention;</w:t>
      </w:r>
    </w:p>
    <w:p w:rsidR="001538A0" w:rsidRDefault="001538A0">
      <w:pPr>
        <w:pStyle w:val="Apara"/>
      </w:pPr>
      <w:r>
        <w:tab/>
        <w:t>(e)</w:t>
      </w:r>
      <w:r>
        <w:tab/>
        <w:t xml:space="preserve">security arrangements for detainees visiting </w:t>
      </w:r>
      <w:r w:rsidR="00582984">
        <w:t>health practitioners</w:t>
      </w:r>
      <w:r>
        <w:t xml:space="preserve"> or health facilities, particularly outside correctional centres.</w:t>
      </w:r>
    </w:p>
    <w:p w:rsidR="001538A0" w:rsidRDefault="001538A0">
      <w:pPr>
        <w:pStyle w:val="Amain"/>
      </w:pPr>
      <w:r>
        <w:lastRenderedPageBreak/>
        <w:tab/>
        <w:t>(5)</w:t>
      </w:r>
      <w:r>
        <w:tab/>
        <w:t>For chapter 10 (Discipline), a detainee’s entitlement in relation to health care includes anything expressed to be an entitlement in a regulation made for subsection (4).</w:t>
      </w:r>
    </w:p>
    <w:p w:rsidR="001538A0" w:rsidRDefault="001538A0">
      <w:pPr>
        <w:pStyle w:val="AH5Sec"/>
      </w:pPr>
      <w:bookmarkStart w:id="74" w:name="_Toc25840309"/>
      <w:r w:rsidRPr="00AC6CF8">
        <w:rPr>
          <w:rStyle w:val="CharSectNo"/>
        </w:rPr>
        <w:t>54</w:t>
      </w:r>
      <w:r>
        <w:tab/>
        <w:t>Transfers to health facilities</w:t>
      </w:r>
      <w:bookmarkEnd w:id="74"/>
    </w:p>
    <w:p w:rsidR="001538A0" w:rsidRDefault="001538A0">
      <w:pPr>
        <w:pStyle w:val="Amain"/>
        <w:keepNext/>
        <w:keepLines/>
      </w:pPr>
      <w:r>
        <w:tab/>
        <w:t>(1)</w:t>
      </w:r>
      <w:r>
        <w:tab/>
        <w:t xml:space="preserve">The </w:t>
      </w:r>
      <w:r w:rsidR="004779BA">
        <w:t>director</w:t>
      </w:r>
      <w:r w:rsidR="004779BA">
        <w:noBreakHyphen/>
        <w:t>general</w:t>
      </w:r>
      <w:r>
        <w:t xml:space="preserve"> may direct that a detainee be transferred to a health facility at a correctional centre, or outside a correctional centre, if the </w:t>
      </w:r>
      <w:r w:rsidR="004779BA">
        <w:t>director</w:t>
      </w:r>
      <w:r w:rsidR="004779BA">
        <w:noBreakHyphen/>
        <w:t>general</w:t>
      </w:r>
      <w:r>
        <w:t xml:space="preserve"> believes, on reasonable grounds, that is necessary or desirable for the detainee to receive health services at the facility.</w:t>
      </w:r>
    </w:p>
    <w:p w:rsidR="001538A0" w:rsidRDefault="001538A0">
      <w:pPr>
        <w:pStyle w:val="aNote"/>
      </w:pPr>
      <w:r>
        <w:rPr>
          <w:rStyle w:val="charItals"/>
        </w:rPr>
        <w:t>Note</w:t>
      </w:r>
      <w:r>
        <w:rPr>
          <w:rStyle w:val="charItals"/>
        </w:rPr>
        <w:tab/>
      </w:r>
      <w:r>
        <w:rPr>
          <w:rStyle w:val="charBoldItals"/>
        </w:rPr>
        <w:t xml:space="preserve">Health facility </w:t>
      </w:r>
      <w:r>
        <w:t>is defined in the dictionary.</w:t>
      </w:r>
    </w:p>
    <w:p w:rsidR="001538A0" w:rsidRDefault="001538A0">
      <w:pPr>
        <w:pStyle w:val="Amain"/>
      </w:pPr>
      <w:r>
        <w:tab/>
        <w:t>(2)</w:t>
      </w:r>
      <w:r>
        <w:tab/>
        <w:t xml:space="preserve">The </w:t>
      </w:r>
      <w:r w:rsidR="004779BA">
        <w:t>director</w:t>
      </w:r>
      <w:r w:rsidR="004779BA">
        <w:noBreakHyphen/>
        <w:t>general</w:t>
      </w:r>
      <w:r>
        <w:t xml:space="preserve"> must</w:t>
      </w:r>
      <w:r w:rsidRPr="004F6AC4">
        <w:t xml:space="preserve"> </w:t>
      </w:r>
      <w:r>
        <w:t xml:space="preserve">have regard to the advice of a doctor appointed under section 21 (Doctors—health service appointments) when considering whether to make a direction under subsection (1). </w:t>
      </w:r>
    </w:p>
    <w:p w:rsidR="00473609" w:rsidRPr="00A05907" w:rsidRDefault="00473609" w:rsidP="00473609">
      <w:pPr>
        <w:pStyle w:val="Amain"/>
      </w:pPr>
      <w:r w:rsidRPr="00A05907">
        <w:tab/>
        <w:t>(3)</w:t>
      </w:r>
      <w:r w:rsidRPr="00A05907">
        <w:tab/>
        <w:t>The director-general may direct an escort officer to escort the detainee—</w:t>
      </w:r>
    </w:p>
    <w:p w:rsidR="00473609" w:rsidRPr="00A05907" w:rsidRDefault="00473609" w:rsidP="00473609">
      <w:pPr>
        <w:pStyle w:val="Apara"/>
      </w:pPr>
      <w:r w:rsidRPr="00A05907">
        <w:tab/>
        <w:t>(a)</w:t>
      </w:r>
      <w:r w:rsidRPr="00A05907">
        <w:tab/>
        <w:t>to or from the health facility; or</w:t>
      </w:r>
    </w:p>
    <w:p w:rsidR="00473609" w:rsidRPr="00A05907" w:rsidRDefault="00473609" w:rsidP="00473609">
      <w:pPr>
        <w:pStyle w:val="Apara"/>
      </w:pPr>
      <w:r w:rsidRPr="00A05907">
        <w:tab/>
        <w:t>(b)</w:t>
      </w:r>
      <w:r w:rsidRPr="00A05907">
        <w:tab/>
        <w:t>for a facility other than the secure mental health facility—while at the facility.</w:t>
      </w:r>
    </w:p>
    <w:p w:rsidR="001538A0" w:rsidRDefault="001538A0" w:rsidP="002A301D">
      <w:pPr>
        <w:pStyle w:val="Amain"/>
        <w:keepNext/>
      </w:pPr>
      <w:r>
        <w:tab/>
        <w:t>(4)</w:t>
      </w:r>
      <w:r>
        <w:tab/>
        <w:t>The detainee may be discharged from the health facility only if—</w:t>
      </w:r>
    </w:p>
    <w:p w:rsidR="001538A0" w:rsidRDefault="001538A0">
      <w:pPr>
        <w:pStyle w:val="Apara"/>
      </w:pPr>
      <w:r>
        <w:tab/>
        <w:t>(a)</w:t>
      </w:r>
      <w:r>
        <w:tab/>
        <w:t xml:space="preserve">the health </w:t>
      </w:r>
      <w:r w:rsidR="00582984">
        <w:t>practitioner</w:t>
      </w:r>
      <w:r w:rsidR="00582984" w:rsidRPr="00582984">
        <w:t xml:space="preserve"> </w:t>
      </w:r>
      <w:r>
        <w:t>in charge of the detainee’s care approves the discharge; or</w:t>
      </w:r>
    </w:p>
    <w:p w:rsidR="001538A0" w:rsidRDefault="001538A0">
      <w:pPr>
        <w:pStyle w:val="Apara"/>
      </w:pPr>
      <w:r>
        <w:tab/>
        <w:t>(b)</w:t>
      </w:r>
      <w:r>
        <w:tab/>
        <w:t xml:space="preserve">the </w:t>
      </w:r>
      <w:r w:rsidR="004779BA">
        <w:t>director</w:t>
      </w:r>
      <w:r w:rsidR="004779BA">
        <w:noBreakHyphen/>
        <w:t>general</w:t>
      </w:r>
      <w:r>
        <w:t xml:space="preserve"> directs that the detainee be removed from the facility.</w:t>
      </w:r>
    </w:p>
    <w:p w:rsidR="001538A0" w:rsidRDefault="001538A0">
      <w:pPr>
        <w:pStyle w:val="aExamHdgpar"/>
      </w:pPr>
      <w:r>
        <w:t>Example of direction for removal of detainee from health facility</w:t>
      </w:r>
    </w:p>
    <w:p w:rsidR="001538A0" w:rsidRDefault="001538A0">
      <w:pPr>
        <w:pStyle w:val="aExampar"/>
      </w:pPr>
      <w:r>
        <w:t>where the detainee is a danger to the safety of people at the facility</w:t>
      </w:r>
    </w:p>
    <w:p w:rsidR="001538A0" w:rsidRDefault="001538A0">
      <w:pPr>
        <w:pStyle w:val="Amain"/>
      </w:pPr>
      <w:r>
        <w:tab/>
        <w:t>(5)</w:t>
      </w:r>
      <w:r>
        <w:tab/>
        <w:t xml:space="preserve">The </w:t>
      </w:r>
      <w:r w:rsidR="004779BA">
        <w:t>director</w:t>
      </w:r>
      <w:r w:rsidR="004779BA">
        <w:noBreakHyphen/>
        <w:t>general</w:t>
      </w:r>
      <w:r>
        <w:t xml:space="preserve"> may give a direction for ensuring that a detainee discharged from a health facility under this section is returned to a correctional centre stated in the direction.</w:t>
      </w:r>
    </w:p>
    <w:p w:rsidR="001538A0" w:rsidRDefault="001538A0">
      <w:pPr>
        <w:pStyle w:val="Amain"/>
      </w:pPr>
      <w:r>
        <w:lastRenderedPageBreak/>
        <w:tab/>
        <w:t>(6)</w:t>
      </w:r>
      <w:r>
        <w:tab/>
        <w:t>For chapter 10 (Discipline), this section is taken to provide an entitlement for each detainee in relation to health care.</w:t>
      </w:r>
    </w:p>
    <w:p w:rsidR="00E74B5E" w:rsidRPr="00710377" w:rsidRDefault="00E74B5E" w:rsidP="00E74B5E">
      <w:pPr>
        <w:pStyle w:val="AH5Sec"/>
      </w:pPr>
      <w:bookmarkStart w:id="75" w:name="_Toc25840310"/>
      <w:r w:rsidRPr="00AC6CF8">
        <w:rPr>
          <w:rStyle w:val="CharSectNo"/>
        </w:rPr>
        <w:t>54A</w:t>
      </w:r>
      <w:r w:rsidRPr="00710377">
        <w:tab/>
      </w:r>
      <w:r w:rsidR="00473609" w:rsidRPr="00A05907">
        <w:t>Transfer to mental health facility—notice of change in status</w:t>
      </w:r>
      <w:bookmarkEnd w:id="75"/>
    </w:p>
    <w:p w:rsidR="00E74B5E" w:rsidRPr="00710377" w:rsidRDefault="00E74B5E" w:rsidP="00E74B5E">
      <w:pPr>
        <w:pStyle w:val="Amain"/>
        <w:rPr>
          <w:lang w:eastAsia="en-AU"/>
        </w:rPr>
      </w:pPr>
      <w:r w:rsidRPr="00710377">
        <w:rPr>
          <w:lang w:eastAsia="en-AU"/>
        </w:rPr>
        <w:tab/>
        <w:t>(1)</w:t>
      </w:r>
      <w:r w:rsidRPr="00710377">
        <w:rPr>
          <w:lang w:eastAsia="en-AU"/>
        </w:rPr>
        <w:tab/>
        <w:t>This section applies if the director-general has made a direction under section 54 for the transfer of a detainee from a correctional centre to an approved mental health facility or approved community care facility.</w:t>
      </w:r>
    </w:p>
    <w:p w:rsidR="00E74B5E" w:rsidRPr="00710377" w:rsidRDefault="00E74B5E" w:rsidP="00E74B5E">
      <w:pPr>
        <w:pStyle w:val="Amain"/>
        <w:rPr>
          <w:lang w:eastAsia="en-AU"/>
        </w:rPr>
      </w:pPr>
      <w:r w:rsidRPr="00710377">
        <w:rPr>
          <w:lang w:eastAsia="en-AU"/>
        </w:rPr>
        <w:tab/>
        <w:t>(2)</w:t>
      </w:r>
      <w:r w:rsidRPr="00710377">
        <w:rPr>
          <w:lang w:eastAsia="en-AU"/>
        </w:rPr>
        <w:tab/>
        <w:t xml:space="preserve">The director-general must tell the director-general responsible for the </w:t>
      </w:r>
      <w:hyperlink r:id="rId78" w:tooltip="Mental Health Act 2015" w:history="1">
        <w:r w:rsidRPr="00DD4289">
          <w:rPr>
            <w:rStyle w:val="charCitHyperlinkItal"/>
          </w:rPr>
          <w:t>Mental Health Act 2015</w:t>
        </w:r>
      </w:hyperlink>
      <w:r w:rsidRPr="00710377">
        <w:rPr>
          <w:lang w:eastAsia="en-AU"/>
        </w:rPr>
        <w:t xml:space="preserve"> in writing about any change in the detainee’s status as a detainee.</w:t>
      </w:r>
    </w:p>
    <w:p w:rsidR="00E74B5E" w:rsidRPr="00710377" w:rsidRDefault="00E74B5E" w:rsidP="00E74B5E">
      <w:pPr>
        <w:pStyle w:val="aExamHdgss"/>
      </w:pPr>
      <w:r w:rsidRPr="00710377">
        <w:t>Examples</w:t>
      </w:r>
    </w:p>
    <w:p w:rsidR="00E74B5E" w:rsidRPr="00710377" w:rsidRDefault="00E74B5E" w:rsidP="00E74B5E">
      <w:pPr>
        <w:pStyle w:val="aExamINumss"/>
        <w:rPr>
          <w:lang w:eastAsia="en-AU"/>
        </w:rPr>
      </w:pPr>
      <w:r w:rsidRPr="00710377">
        <w:rPr>
          <w:lang w:eastAsia="en-AU"/>
        </w:rPr>
        <w:t>1</w:t>
      </w:r>
      <w:r w:rsidRPr="00710377">
        <w:rPr>
          <w:lang w:eastAsia="en-AU"/>
        </w:rPr>
        <w:tab/>
        <w:t>the person’s sentence of imprisonment ends</w:t>
      </w:r>
    </w:p>
    <w:p w:rsidR="00E74B5E" w:rsidRPr="00710377" w:rsidRDefault="00E74B5E" w:rsidP="00E74B5E">
      <w:pPr>
        <w:pStyle w:val="aExamINumss"/>
        <w:rPr>
          <w:lang w:eastAsia="en-AU"/>
        </w:rPr>
      </w:pPr>
      <w:r w:rsidRPr="00710377">
        <w:rPr>
          <w:lang w:eastAsia="en-AU"/>
        </w:rPr>
        <w:t>2</w:t>
      </w:r>
      <w:r w:rsidRPr="00710377">
        <w:rPr>
          <w:lang w:eastAsia="en-AU"/>
        </w:rPr>
        <w:tab/>
        <w:t>the person is released on parole</w:t>
      </w:r>
    </w:p>
    <w:p w:rsidR="00E74B5E" w:rsidRPr="00710377" w:rsidRDefault="00E74B5E" w:rsidP="00DF63F9">
      <w:pPr>
        <w:pStyle w:val="aExamINumss"/>
        <w:rPr>
          <w:lang w:eastAsia="en-AU"/>
        </w:rPr>
      </w:pPr>
      <w:r w:rsidRPr="00710377">
        <w:rPr>
          <w:lang w:eastAsia="en-AU"/>
        </w:rPr>
        <w:t>3</w:t>
      </w:r>
      <w:r w:rsidRPr="00710377">
        <w:rPr>
          <w:lang w:eastAsia="en-AU"/>
        </w:rPr>
        <w:tab/>
        <w:t xml:space="preserve">the person is otherwise released from detention </w:t>
      </w:r>
    </w:p>
    <w:p w:rsidR="00E74B5E" w:rsidRPr="00710377" w:rsidRDefault="00E74B5E" w:rsidP="00635E5A">
      <w:pPr>
        <w:pStyle w:val="Amain"/>
        <w:keepNext/>
      </w:pPr>
      <w:r w:rsidRPr="00710377">
        <w:tab/>
        <w:t>(3)</w:t>
      </w:r>
      <w:r w:rsidRPr="00710377">
        <w:tab/>
        <w:t>In this section:</w:t>
      </w:r>
    </w:p>
    <w:p w:rsidR="00E74B5E" w:rsidRPr="00710377" w:rsidRDefault="00E74B5E" w:rsidP="00635E5A">
      <w:pPr>
        <w:pStyle w:val="aDef"/>
        <w:keepNext/>
      </w:pPr>
      <w:r w:rsidRPr="00710377">
        <w:rPr>
          <w:rStyle w:val="charBoldItals"/>
        </w:rPr>
        <w:t>approved community care facility</w:t>
      </w:r>
      <w:r w:rsidRPr="00710377">
        <w:t xml:space="preserve">—see the </w:t>
      </w:r>
      <w:hyperlink r:id="rId79" w:tooltip="Mental Health Act 2015" w:history="1">
        <w:r w:rsidRPr="00DD4289">
          <w:rPr>
            <w:rStyle w:val="charCitHyperlinkItal"/>
          </w:rPr>
          <w:t>Mental Health Act 2015</w:t>
        </w:r>
      </w:hyperlink>
      <w:r w:rsidRPr="00710377">
        <w:t>, dictionary.</w:t>
      </w:r>
    </w:p>
    <w:p w:rsidR="00E74B5E" w:rsidRDefault="00E74B5E" w:rsidP="00E74B5E">
      <w:pPr>
        <w:pStyle w:val="aDef"/>
      </w:pPr>
      <w:r w:rsidRPr="00710377">
        <w:rPr>
          <w:rStyle w:val="charBoldItals"/>
        </w:rPr>
        <w:t>approved mental health facility</w:t>
      </w:r>
      <w:r w:rsidRPr="00710377">
        <w:t xml:space="preserve">—see the </w:t>
      </w:r>
      <w:hyperlink r:id="rId80" w:tooltip="Mental Health Act 2015" w:history="1">
        <w:r w:rsidRPr="00DD4289">
          <w:rPr>
            <w:rStyle w:val="charCitHyperlinkItal"/>
          </w:rPr>
          <w:t>Mental Health Act 2015</w:t>
        </w:r>
      </w:hyperlink>
      <w:r w:rsidRPr="00710377">
        <w:t xml:space="preserve">, dictionary. </w:t>
      </w:r>
    </w:p>
    <w:p w:rsidR="001538A0" w:rsidRDefault="001538A0" w:rsidP="00C72527">
      <w:pPr>
        <w:pStyle w:val="AH5Sec"/>
        <w:keepLines/>
      </w:pPr>
      <w:bookmarkStart w:id="76" w:name="_Toc25840311"/>
      <w:r w:rsidRPr="00AC6CF8">
        <w:rPr>
          <w:rStyle w:val="CharSectNo"/>
        </w:rPr>
        <w:lastRenderedPageBreak/>
        <w:t>55</w:t>
      </w:r>
      <w:r>
        <w:tab/>
        <w:t>Religious, spiritual and cultural needs</w:t>
      </w:r>
      <w:bookmarkEnd w:id="76"/>
    </w:p>
    <w:p w:rsidR="001538A0" w:rsidRDefault="001538A0" w:rsidP="00C72527">
      <w:pPr>
        <w:pStyle w:val="Amain"/>
        <w:keepNext/>
        <w:keepLines/>
      </w:pPr>
      <w:r>
        <w:tab/>
        <w:t>(1)</w:t>
      </w:r>
      <w:r>
        <w:tab/>
        <w:t xml:space="preserve">The </w:t>
      </w:r>
      <w:r w:rsidR="004779BA">
        <w:t>director</w:t>
      </w:r>
      <w:r w:rsidR="004779BA">
        <w:noBreakHyphen/>
        <w:t>general</w:t>
      </w:r>
      <w:r>
        <w:t xml:space="preserve"> must ensure, as far as practicable, that provision is made at correctional centres for the religious, spiritual and cultural needs of detainees.</w:t>
      </w:r>
    </w:p>
    <w:p w:rsidR="001538A0" w:rsidRDefault="001538A0" w:rsidP="00C72527">
      <w:pPr>
        <w:pStyle w:val="aExamHdgss"/>
        <w:keepLines/>
      </w:pPr>
      <w:r>
        <w:t>Examples of religious, spiritual or cultural needs</w:t>
      </w:r>
    </w:p>
    <w:p w:rsidR="001538A0" w:rsidRDefault="001538A0" w:rsidP="00C72527">
      <w:pPr>
        <w:pStyle w:val="aExamINumss"/>
        <w:keepNext/>
        <w:keepLines/>
      </w:pPr>
      <w:r>
        <w:t>1</w:t>
      </w:r>
      <w:r>
        <w:tab/>
        <w:t>observances and practices relating to religious or spiritual beliefs, including indigenous spiritual beliefs</w:t>
      </w:r>
    </w:p>
    <w:p w:rsidR="001538A0" w:rsidRDefault="001538A0">
      <w:pPr>
        <w:pStyle w:val="aExamINumss"/>
        <w:keepNext/>
      </w:pPr>
      <w:r>
        <w:t>2</w:t>
      </w:r>
      <w:r>
        <w:tab/>
        <w:t>observances or practices arising because a person belongs to a particular culture</w:t>
      </w:r>
    </w:p>
    <w:p w:rsidR="001538A0" w:rsidRDefault="001538A0">
      <w:pPr>
        <w:pStyle w:val="Amain"/>
      </w:pPr>
      <w:r>
        <w:tab/>
        <w:t>(2)</w:t>
      </w:r>
      <w:r>
        <w:tab/>
        <w:t xml:space="preserve">In particular, the </w:t>
      </w:r>
      <w:r w:rsidR="004779BA">
        <w:t>director</w:t>
      </w:r>
      <w:r w:rsidR="004779BA">
        <w:noBreakHyphen/>
        <w:t>general</w:t>
      </w:r>
      <w:r>
        <w:t xml:space="preserve"> must ensure, as far as practicable, that detainees have reasonable access to—</w:t>
      </w:r>
    </w:p>
    <w:p w:rsidR="001538A0" w:rsidRDefault="001538A0">
      <w:pPr>
        <w:pStyle w:val="Apara"/>
      </w:pPr>
      <w:r>
        <w:tab/>
        <w:t>(a)</w:t>
      </w:r>
      <w:r>
        <w:tab/>
        <w:t>ministers of religion and other people with standing in a particular culture whom detainees wish to see for religious, spiritual or cultural purposes; and</w:t>
      </w:r>
    </w:p>
    <w:p w:rsidR="001538A0" w:rsidRDefault="001538A0">
      <w:pPr>
        <w:pStyle w:val="Apara"/>
      </w:pPr>
      <w:r>
        <w:tab/>
        <w:t>(b)</w:t>
      </w:r>
      <w:r>
        <w:tab/>
        <w:t>religious services at the correctional centre; and</w:t>
      </w:r>
    </w:p>
    <w:p w:rsidR="001538A0" w:rsidRDefault="001538A0">
      <w:pPr>
        <w:pStyle w:val="Apara"/>
      </w:pPr>
      <w:r>
        <w:tab/>
        <w:t>(c)</w:t>
      </w:r>
      <w:r>
        <w:tab/>
        <w:t>books and other articles associated with their religious, spiritual or cultural practices.</w:t>
      </w:r>
    </w:p>
    <w:p w:rsidR="001538A0" w:rsidRDefault="001538A0" w:rsidP="00635E5A">
      <w:pPr>
        <w:pStyle w:val="Amain"/>
        <w:keepNext/>
      </w:pPr>
      <w:r>
        <w:tab/>
        <w:t>(3)</w:t>
      </w:r>
      <w:r>
        <w:tab/>
        <w:t xml:space="preserve">However, the </w:t>
      </w:r>
      <w:r w:rsidR="004779BA">
        <w:t>director</w:t>
      </w:r>
      <w:r w:rsidR="004779BA">
        <w:noBreakHyphen/>
        <w:t>general</w:t>
      </w:r>
      <w:r>
        <w:t xml:space="preserve"> may give directions denying or limiting a detainee’s access under subsection (1) or (2) if the </w:t>
      </w:r>
      <w:r w:rsidR="004779BA">
        <w:t>director</w:t>
      </w:r>
      <w:r w:rsidR="004779BA">
        <w:noBreakHyphen/>
        <w:t>general</w:t>
      </w:r>
      <w:r>
        <w:t xml:space="preserve"> suspects, on reasonable grounds, that it may—</w:t>
      </w:r>
    </w:p>
    <w:p w:rsidR="001538A0" w:rsidRDefault="001538A0" w:rsidP="00635E5A">
      <w:pPr>
        <w:pStyle w:val="Apara"/>
        <w:keepNext/>
      </w:pPr>
      <w:r>
        <w:tab/>
        <w:t>(a)</w:t>
      </w:r>
      <w:r>
        <w:tab/>
        <w:t>undermine security or good order at a correctional centre; or</w:t>
      </w:r>
    </w:p>
    <w:p w:rsidR="001538A0" w:rsidRDefault="001538A0">
      <w:pPr>
        <w:pStyle w:val="Apara"/>
      </w:pPr>
      <w:r>
        <w:tab/>
        <w:t>(b)</w:t>
      </w:r>
      <w:r>
        <w:tab/>
        <w:t>revictimise a victim; or</w:t>
      </w:r>
    </w:p>
    <w:p w:rsidR="001538A0" w:rsidRDefault="001538A0" w:rsidP="00DF63F9">
      <w:pPr>
        <w:pStyle w:val="Apara"/>
        <w:keepNext/>
      </w:pPr>
      <w:r>
        <w:tab/>
        <w:t>(c)</w:t>
      </w:r>
      <w:r>
        <w:tab/>
        <w:t>circumvent any process for investigating complaints or reviewing decisions under this Act; or</w:t>
      </w:r>
    </w:p>
    <w:p w:rsidR="001538A0" w:rsidRDefault="001538A0">
      <w:pPr>
        <w:pStyle w:val="Apara"/>
      </w:pPr>
      <w:r>
        <w:tab/>
        <w:t>(d)</w:t>
      </w:r>
      <w:r>
        <w:tab/>
        <w:t xml:space="preserve"> cause community distress.</w:t>
      </w:r>
    </w:p>
    <w:p w:rsidR="001538A0" w:rsidRDefault="001538A0">
      <w:pPr>
        <w:pStyle w:val="Amain"/>
      </w:pPr>
      <w:r>
        <w:tab/>
        <w:t>(4)</w:t>
      </w:r>
      <w:r>
        <w:tab/>
        <w:t>A detainee must not be required to receive a visit from anyone representing a particular religion, spiritual belief or culture, or attend any related service or practice, if the detainee does not wish to do so.</w:t>
      </w:r>
    </w:p>
    <w:p w:rsidR="001538A0" w:rsidRDefault="001538A0">
      <w:pPr>
        <w:pStyle w:val="Amain"/>
      </w:pPr>
      <w:r>
        <w:lastRenderedPageBreak/>
        <w:tab/>
        <w:t>(5)</w:t>
      </w:r>
      <w:r>
        <w:tab/>
        <w:t>For chapter 10 (Discipline), subsections (1) and (2) are taken to provide an entitlement for each detainee in relation to religious observance.</w:t>
      </w:r>
    </w:p>
    <w:p w:rsidR="001538A0" w:rsidRPr="004F6AC4" w:rsidRDefault="001538A0">
      <w:pPr>
        <w:pStyle w:val="Amain"/>
        <w:keepNext/>
      </w:pPr>
      <w:r w:rsidRPr="004F6AC4">
        <w:tab/>
        <w:t>(6)</w:t>
      </w:r>
      <w:r w:rsidRPr="004F6AC4">
        <w:tab/>
        <w:t>In this section:</w:t>
      </w:r>
    </w:p>
    <w:p w:rsidR="001538A0" w:rsidRDefault="001538A0">
      <w:pPr>
        <w:pStyle w:val="aDef"/>
        <w:keepNext/>
      </w:pPr>
      <w:r>
        <w:rPr>
          <w:rStyle w:val="charBoldItals"/>
        </w:rPr>
        <w:t>minister of religion</w:t>
      </w:r>
      <w:r>
        <w:t xml:space="preserve"> means—</w:t>
      </w:r>
    </w:p>
    <w:p w:rsidR="001538A0" w:rsidRDefault="001538A0">
      <w:pPr>
        <w:pStyle w:val="aDefpara"/>
      </w:pPr>
      <w:r>
        <w:tab/>
        <w:t>(a)</w:t>
      </w:r>
      <w:r>
        <w:tab/>
        <w:t xml:space="preserve">a person registered under the </w:t>
      </w:r>
      <w:hyperlink r:id="rId81" w:tooltip="Act 1961 No 12 (Cwlth)" w:history="1">
        <w:r w:rsidR="00020257" w:rsidRPr="00020257">
          <w:rPr>
            <w:rStyle w:val="charCitHyperlinkItal"/>
          </w:rPr>
          <w:t>Marriage Act 1961</w:t>
        </w:r>
      </w:hyperlink>
      <w:r>
        <w:t xml:space="preserve"> (Cwlth), part 4.1 (Authorised celebrants); or</w:t>
      </w:r>
    </w:p>
    <w:p w:rsidR="001538A0" w:rsidRDefault="001538A0">
      <w:pPr>
        <w:pStyle w:val="aDefpara"/>
      </w:pPr>
      <w:r>
        <w:tab/>
        <w:t>(b)</w:t>
      </w:r>
      <w:r>
        <w:tab/>
        <w:t>a person prescribed by regulation.</w:t>
      </w:r>
    </w:p>
    <w:p w:rsidR="001538A0" w:rsidRDefault="001538A0">
      <w:pPr>
        <w:pStyle w:val="PageBreak"/>
      </w:pPr>
      <w:r>
        <w:br w:type="page"/>
      </w:r>
    </w:p>
    <w:p w:rsidR="005065B3" w:rsidRPr="00AC6CF8" w:rsidRDefault="005065B3" w:rsidP="005065B3">
      <w:pPr>
        <w:pStyle w:val="AH1Chapter"/>
      </w:pPr>
      <w:bookmarkStart w:id="77" w:name="_Toc25840312"/>
      <w:r w:rsidRPr="00AC6CF8">
        <w:rPr>
          <w:rStyle w:val="CharChapNo"/>
        </w:rPr>
        <w:lastRenderedPageBreak/>
        <w:t>Chapter 7</w:t>
      </w:r>
      <w:r w:rsidRPr="00A9130F">
        <w:rPr>
          <w:lang w:eastAsia="en-AU"/>
        </w:rPr>
        <w:tab/>
      </w:r>
      <w:r w:rsidRPr="00AC6CF8">
        <w:rPr>
          <w:rStyle w:val="CharChapText"/>
          <w:lang w:eastAsia="en-AU"/>
        </w:rPr>
        <w:t>Access to and inspection of correctional centres</w:t>
      </w:r>
      <w:bookmarkEnd w:id="77"/>
      <w:r w:rsidRPr="00AC6CF8">
        <w:rPr>
          <w:rStyle w:val="CharChapText"/>
          <w:lang w:eastAsia="en-AU"/>
        </w:rPr>
        <w:t xml:space="preserve"> </w:t>
      </w:r>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78" w:name="_Toc25840313"/>
      <w:r w:rsidRPr="00AC6CF8">
        <w:rPr>
          <w:rStyle w:val="CharSectNo"/>
        </w:rPr>
        <w:t>56</w:t>
      </w:r>
      <w:r>
        <w:tab/>
        <w:t>Independent inspections</w:t>
      </w:r>
      <w:bookmarkEnd w:id="78"/>
    </w:p>
    <w:p w:rsidR="006F3D7D" w:rsidRPr="00A9130F" w:rsidRDefault="006F3D7D" w:rsidP="006F3D7D">
      <w:pPr>
        <w:pStyle w:val="Amain"/>
      </w:pPr>
      <w:r w:rsidRPr="00A9130F">
        <w:tab/>
        <w:t>(1)</w:t>
      </w:r>
      <w:r w:rsidRPr="00A9130F">
        <w:tab/>
        <w:t>This section applies to each of the following:</w:t>
      </w:r>
    </w:p>
    <w:p w:rsidR="006F3D7D" w:rsidRPr="00A9130F" w:rsidRDefault="006F3D7D" w:rsidP="006F3D7D">
      <w:pPr>
        <w:pStyle w:val="Apara"/>
      </w:pPr>
      <w:r w:rsidRPr="00A9130F">
        <w:tab/>
        <w:t>(a)</w:t>
      </w:r>
      <w:r w:rsidRPr="00A9130F">
        <w:tab/>
        <w:t>a judge;</w:t>
      </w:r>
    </w:p>
    <w:p w:rsidR="006F3D7D" w:rsidRPr="00A9130F" w:rsidRDefault="006F3D7D" w:rsidP="006F3D7D">
      <w:pPr>
        <w:pStyle w:val="Apara"/>
      </w:pPr>
      <w:r w:rsidRPr="00A9130F">
        <w:tab/>
        <w:t>(b)</w:t>
      </w:r>
      <w:r w:rsidRPr="00A9130F">
        <w:tab/>
        <w:t>a magistrate;</w:t>
      </w:r>
    </w:p>
    <w:p w:rsidR="006F3D7D" w:rsidRPr="00A9130F" w:rsidRDefault="006F3D7D" w:rsidP="006F3D7D">
      <w:pPr>
        <w:pStyle w:val="Apara"/>
      </w:pPr>
      <w:r w:rsidRPr="00A9130F">
        <w:tab/>
        <w:t>(c)</w:t>
      </w:r>
      <w:r w:rsidRPr="00A9130F">
        <w:tab/>
        <w:t>a member of the Legislative Assembly.</w:t>
      </w:r>
    </w:p>
    <w:p w:rsidR="006F3D7D" w:rsidRPr="00A9130F" w:rsidRDefault="006F3D7D" w:rsidP="006F3D7D">
      <w:pPr>
        <w:pStyle w:val="aNote"/>
      </w:pPr>
      <w:r w:rsidRPr="00A9130F">
        <w:rPr>
          <w:rStyle w:val="charItals"/>
        </w:rPr>
        <w:t>Note</w:t>
      </w:r>
      <w:r w:rsidRPr="00A9130F">
        <w:rPr>
          <w:rStyle w:val="charItals"/>
        </w:rPr>
        <w:tab/>
      </w:r>
      <w:r w:rsidRPr="00A9130F">
        <w:t xml:space="preserve">The inspector of correctional services may also enter and inspect a correctional centre (see </w:t>
      </w:r>
      <w:hyperlink r:id="rId82" w:tooltip="A2017-47" w:history="1">
        <w:r w:rsidRPr="006F3D7D">
          <w:rPr>
            <w:rStyle w:val="charCitHyperlinkItal"/>
          </w:rPr>
          <w:t>Inspector of Correctional Services Act 2017</w:t>
        </w:r>
      </w:hyperlink>
      <w:r w:rsidRPr="00A9130F">
        <w:t>, s 19).</w:t>
      </w:r>
    </w:p>
    <w:p w:rsidR="001538A0" w:rsidRDefault="001538A0">
      <w:pPr>
        <w:pStyle w:val="Amain"/>
      </w:pPr>
      <w:r>
        <w:tab/>
        <w:t>(2)</w:t>
      </w:r>
      <w:r>
        <w:tab/>
        <w:t>A person mentioned in subsection (1) may, at any reasonable time, enter and inspect—</w:t>
      </w:r>
    </w:p>
    <w:p w:rsidR="001538A0" w:rsidRDefault="001538A0">
      <w:pPr>
        <w:pStyle w:val="Apara"/>
      </w:pPr>
      <w:r>
        <w:tab/>
        <w:t>(a)</w:t>
      </w:r>
      <w:r>
        <w:tab/>
        <w:t xml:space="preserve">a correctional centre; or </w:t>
      </w:r>
    </w:p>
    <w:p w:rsidR="001538A0" w:rsidRDefault="001538A0">
      <w:pPr>
        <w:pStyle w:val="Apara"/>
      </w:pPr>
      <w:r>
        <w:tab/>
        <w:t>(b)</w:t>
      </w:r>
      <w:r>
        <w:tab/>
        <w:t>a place outside a correctional centre where a detainee is, or has been, directed to work or participate in an activity.</w:t>
      </w:r>
    </w:p>
    <w:p w:rsidR="001538A0" w:rsidRDefault="001538A0">
      <w:pPr>
        <w:pStyle w:val="aExamHdgss"/>
      </w:pPr>
      <w:r>
        <w:t xml:space="preserve">Example of time that would not be reasonable </w:t>
      </w:r>
    </w:p>
    <w:p w:rsidR="001538A0" w:rsidRDefault="001538A0">
      <w:pPr>
        <w:pStyle w:val="aExamss"/>
        <w:keepNext/>
      </w:pPr>
      <w:r>
        <w:t>a time that would hinder a search at a correctional centre</w:t>
      </w:r>
    </w:p>
    <w:p w:rsidR="006F3D7D" w:rsidRPr="00A9130F" w:rsidRDefault="006F3D7D" w:rsidP="006F3D7D">
      <w:pPr>
        <w:pStyle w:val="AH5Sec"/>
        <w:rPr>
          <w:lang w:eastAsia="en-AU"/>
        </w:rPr>
      </w:pPr>
      <w:bookmarkStart w:id="79" w:name="_Toc25840314"/>
      <w:r w:rsidRPr="00AC6CF8">
        <w:rPr>
          <w:rStyle w:val="CharSectNo"/>
        </w:rPr>
        <w:t>56A</w:t>
      </w:r>
      <w:r w:rsidRPr="00A9130F">
        <w:rPr>
          <w:lang w:eastAsia="en-AU"/>
        </w:rPr>
        <w:tab/>
        <w:t>Access to correctional centres</w:t>
      </w:r>
      <w:bookmarkEnd w:id="79"/>
    </w:p>
    <w:p w:rsidR="006F3D7D" w:rsidRPr="00A9130F" w:rsidRDefault="006F3D7D" w:rsidP="006F3D7D">
      <w:pPr>
        <w:pStyle w:val="Amainreturn"/>
        <w:rPr>
          <w:lang w:eastAsia="en-AU"/>
        </w:rPr>
      </w:pPr>
      <w:r w:rsidRPr="00A9130F">
        <w:rPr>
          <w:lang w:eastAsia="en-AU"/>
        </w:rPr>
        <w:t>The human rights commissioner or the ombudsman may, at any reasonable time, enter a correctional centre for the purpose of exercising the person’s functions under this Act.</w:t>
      </w:r>
    </w:p>
    <w:p w:rsidR="00F021B5" w:rsidRPr="00886F3A" w:rsidRDefault="00F021B5" w:rsidP="00EB7043">
      <w:pPr>
        <w:pStyle w:val="AH5Sec"/>
      </w:pPr>
      <w:bookmarkStart w:id="80" w:name="_Toc25840315"/>
      <w:r w:rsidRPr="00AC6CF8">
        <w:rPr>
          <w:rStyle w:val="CharSectNo"/>
        </w:rPr>
        <w:lastRenderedPageBreak/>
        <w:t>57</w:t>
      </w:r>
      <w:r w:rsidRPr="00886F3A">
        <w:tab/>
        <w:t xml:space="preserve">Official visitors—meaning of </w:t>
      </w:r>
      <w:r w:rsidRPr="00886F3A">
        <w:rPr>
          <w:i/>
        </w:rPr>
        <w:t xml:space="preserve">entitled person </w:t>
      </w:r>
      <w:r w:rsidRPr="00886F3A">
        <w:t xml:space="preserve">and </w:t>
      </w:r>
      <w:r w:rsidRPr="00886F3A">
        <w:rPr>
          <w:i/>
        </w:rPr>
        <w:t>visitable place</w:t>
      </w:r>
      <w:bookmarkEnd w:id="80"/>
    </w:p>
    <w:p w:rsidR="00F021B5" w:rsidRPr="00886F3A" w:rsidRDefault="00F021B5" w:rsidP="00EB7043">
      <w:pPr>
        <w:pStyle w:val="Amainreturn"/>
        <w:keepNext/>
      </w:pPr>
      <w:r w:rsidRPr="00886F3A">
        <w:t>In this Act:</w:t>
      </w:r>
    </w:p>
    <w:p w:rsidR="00F021B5" w:rsidRPr="00886F3A" w:rsidRDefault="00F021B5" w:rsidP="00EB7043">
      <w:pPr>
        <w:pStyle w:val="aDef"/>
        <w:keepNext/>
      </w:pPr>
      <w:r w:rsidRPr="00886F3A">
        <w:rPr>
          <w:b/>
          <w:i/>
        </w:rPr>
        <w:t xml:space="preserve">entitled person </w:t>
      </w:r>
      <w:r w:rsidRPr="00886F3A">
        <w:t>means—</w:t>
      </w:r>
    </w:p>
    <w:p w:rsidR="00F021B5" w:rsidRPr="00886F3A" w:rsidRDefault="00F021B5" w:rsidP="00F021B5">
      <w:pPr>
        <w:pStyle w:val="aDefpara"/>
      </w:pPr>
      <w:r w:rsidRPr="00886F3A">
        <w:tab/>
        <w:t>(a)</w:t>
      </w:r>
      <w:r w:rsidRPr="00886F3A">
        <w:tab/>
        <w:t>a detainee at a correctional centre; or</w:t>
      </w:r>
    </w:p>
    <w:p w:rsidR="00F021B5" w:rsidRPr="00886F3A" w:rsidRDefault="00F021B5" w:rsidP="00F021B5">
      <w:pPr>
        <w:pStyle w:val="aDefpara"/>
      </w:pPr>
      <w:r w:rsidRPr="00886F3A">
        <w:tab/>
        <w:t>(b)</w:t>
      </w:r>
      <w:r w:rsidRPr="00886F3A">
        <w:tab/>
        <w:t>a person prescribed by regulation.</w:t>
      </w:r>
    </w:p>
    <w:p w:rsidR="00F021B5" w:rsidRPr="00886F3A" w:rsidRDefault="00F021B5" w:rsidP="00F021B5">
      <w:pPr>
        <w:pStyle w:val="aDef"/>
        <w:rPr>
          <w:b/>
          <w:i/>
        </w:rPr>
      </w:pPr>
      <w:r w:rsidRPr="00886F3A">
        <w:rPr>
          <w:b/>
          <w:i/>
        </w:rPr>
        <w:t xml:space="preserve">visitable place </w:t>
      </w:r>
      <w:r w:rsidRPr="00886F3A">
        <w:t>means—</w:t>
      </w:r>
    </w:p>
    <w:p w:rsidR="00F021B5" w:rsidRPr="00886F3A" w:rsidRDefault="00F021B5" w:rsidP="00F021B5">
      <w:pPr>
        <w:pStyle w:val="aDefpara"/>
      </w:pPr>
      <w:r w:rsidRPr="00886F3A">
        <w:tab/>
        <w:t>(a)</w:t>
      </w:r>
      <w:r w:rsidRPr="00886F3A">
        <w:tab/>
        <w:t xml:space="preserve">a correctional centre; or </w:t>
      </w:r>
    </w:p>
    <w:p w:rsidR="00F021B5" w:rsidRPr="00886F3A" w:rsidRDefault="00F021B5" w:rsidP="00F021B5">
      <w:pPr>
        <w:pStyle w:val="aDefpara"/>
      </w:pPr>
      <w:r w:rsidRPr="00886F3A">
        <w:tab/>
        <w:t>(b)</w:t>
      </w:r>
      <w:r w:rsidRPr="00886F3A">
        <w:tab/>
        <w:t>a place outside a correctional centre if a detainee is, or has been, directed to work or participate in an activity at the place.</w:t>
      </w:r>
    </w:p>
    <w:p w:rsidR="00F021B5" w:rsidRPr="00886F3A" w:rsidRDefault="00F021B5" w:rsidP="00F021B5">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83" w:tooltip="A2012-33" w:history="1">
        <w:r w:rsidRPr="007A2B8B">
          <w:rPr>
            <w:rStyle w:val="charCitHyperlinkItal"/>
          </w:rPr>
          <w:t>Official Visitor Act 2012</w:t>
        </w:r>
      </w:hyperlink>
      <w:r w:rsidRPr="00886F3A">
        <w:rPr>
          <w:i/>
        </w:rPr>
        <w:t xml:space="preserve"> </w:t>
      </w:r>
      <w:r w:rsidRPr="00886F3A">
        <w:t xml:space="preserve">(the </w:t>
      </w:r>
      <w:r w:rsidRPr="00F021B5">
        <w:rPr>
          <w:rStyle w:val="charBoldItals"/>
        </w:rPr>
        <w:t>OV Act</w:t>
      </w:r>
      <w:r w:rsidRPr="00886F3A">
        <w:t>).</w:t>
      </w:r>
    </w:p>
    <w:p w:rsidR="00F021B5" w:rsidRPr="00886F3A" w:rsidRDefault="00F021B5" w:rsidP="00F021B5">
      <w:pPr>
        <w:pStyle w:val="aNoteTextss"/>
      </w:pPr>
      <w:r w:rsidRPr="00886F3A">
        <w:t xml:space="preserve">The </w:t>
      </w:r>
      <w:hyperlink r:id="rId84" w:tooltip="Official Visitor Act 2012" w:history="1">
        <w:r w:rsidRPr="00E461AB">
          <w:rPr>
            <w:rStyle w:val="charCitHyperlinkAbbrev"/>
          </w:rPr>
          <w:t>OV Act</w:t>
        </w:r>
      </w:hyperlink>
      <w:r w:rsidRPr="00886F3A">
        <w:t xml:space="preserve"> sets out the functions of official visitors which includes </w:t>
      </w:r>
      <w:r w:rsidR="005F0EF9" w:rsidRPr="00522243">
        <w:t>visiting</w:t>
      </w:r>
      <w:r w:rsidR="005F0EF9">
        <w:t xml:space="preserve"> </w:t>
      </w:r>
      <w:r w:rsidRPr="00886F3A">
        <w:t>visitable places, handling complaints from entitled people and reporting on those matters.</w:t>
      </w:r>
    </w:p>
    <w:p w:rsidR="00F021B5" w:rsidRPr="00886F3A" w:rsidRDefault="00F021B5" w:rsidP="00F021B5">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85" w:tooltip="Official Visitor Act 2012" w:history="1">
        <w:r w:rsidR="000936C0" w:rsidRPr="00E461AB">
          <w:rPr>
            <w:rStyle w:val="charCitHyperlinkAbbrev"/>
          </w:rPr>
          <w:t>OV Act</w:t>
        </w:r>
      </w:hyperlink>
      <w:r w:rsidRPr="00886F3A">
        <w:t xml:space="preserve">. </w:t>
      </w:r>
    </w:p>
    <w:p w:rsidR="001538A0" w:rsidRDefault="001538A0">
      <w:pPr>
        <w:pStyle w:val="AH5Sec"/>
      </w:pPr>
      <w:bookmarkStart w:id="81" w:name="_Toc25840316"/>
      <w:r w:rsidRPr="00AC6CF8">
        <w:rPr>
          <w:rStyle w:val="CharSectNo"/>
        </w:rPr>
        <w:t>62</w:t>
      </w:r>
      <w:r>
        <w:tab/>
        <w:t>Relationship with other inspection laws</w:t>
      </w:r>
      <w:bookmarkEnd w:id="81"/>
    </w:p>
    <w:p w:rsidR="001538A0" w:rsidRDefault="001538A0">
      <w:pPr>
        <w:pStyle w:val="Amain"/>
      </w:pPr>
      <w:r>
        <w:tab/>
        <w:t>(1)</w:t>
      </w:r>
      <w:r>
        <w:tab/>
        <w:t>This Act must be construed and administered in a way that is consistent with an inspection law unless the contrary intention appears from this Act or that law.</w:t>
      </w:r>
    </w:p>
    <w:p w:rsidR="001538A0" w:rsidRDefault="001538A0">
      <w:pPr>
        <w:pStyle w:val="Amain"/>
      </w:pPr>
      <w:r>
        <w:tab/>
        <w:t>(2)</w:t>
      </w:r>
      <w:r>
        <w:tab/>
        <w:t>This Act is taken to be consistent with an inspection law to the extent that it is capable of operating concurrently with that law.</w:t>
      </w:r>
    </w:p>
    <w:p w:rsidR="001538A0" w:rsidRDefault="001538A0" w:rsidP="006F3F3E">
      <w:pPr>
        <w:pStyle w:val="Amain"/>
        <w:keepLines/>
      </w:pPr>
      <w:r>
        <w:tab/>
        <w:t>(3)</w:t>
      </w:r>
      <w:r>
        <w:tab/>
        <w:t xml:space="preserve">The </w:t>
      </w:r>
      <w:r w:rsidR="00BE448A">
        <w:t>director</w:t>
      </w:r>
      <w:r w:rsidR="00BE448A">
        <w:noBreakHyphen/>
        <w:t>general</w:t>
      </w:r>
      <w:r>
        <w:t xml:space="preserve"> may make arrangements with a person responsible for the exercise of functions under an inspection law to ensure, as far as practicable, the safety of an inspector (however described) or anyone else affected by the exercise of the function in relation to a detainee or correctional centre.</w:t>
      </w:r>
    </w:p>
    <w:p w:rsidR="001538A0" w:rsidRDefault="001538A0">
      <w:pPr>
        <w:pStyle w:val="Amain"/>
      </w:pPr>
      <w:r>
        <w:lastRenderedPageBreak/>
        <w:tab/>
        <w:t>(4)</w:t>
      </w:r>
      <w:r>
        <w:tab/>
        <w:t xml:space="preserve">A person exercising a function under an inspection law in relation to a detainee or correctional centre must exercise the function in accordance with any direction by the </w:t>
      </w:r>
      <w:r w:rsidR="00BE448A">
        <w:t>director</w:t>
      </w:r>
      <w:r w:rsidR="00BE448A">
        <w:noBreakHyphen/>
        <w:t>general</w:t>
      </w:r>
      <w:r>
        <w:t xml:space="preserve"> in relation to—</w:t>
      </w:r>
    </w:p>
    <w:p w:rsidR="001538A0" w:rsidRDefault="001538A0">
      <w:pPr>
        <w:pStyle w:val="Apara"/>
      </w:pPr>
      <w:r>
        <w:tab/>
        <w:t>(a)</w:t>
      </w:r>
      <w:r>
        <w:tab/>
        <w:t>the safety of anyone at the correctional centre; or</w:t>
      </w:r>
    </w:p>
    <w:p w:rsidR="001538A0" w:rsidRDefault="001538A0">
      <w:pPr>
        <w:pStyle w:val="Apara"/>
      </w:pPr>
      <w:r>
        <w:tab/>
        <w:t>(b)</w:t>
      </w:r>
      <w:r>
        <w:tab/>
        <w:t>security or good order at a correctional centre.</w:t>
      </w:r>
    </w:p>
    <w:p w:rsidR="001538A0" w:rsidRDefault="001538A0">
      <w:pPr>
        <w:pStyle w:val="Amain"/>
        <w:keepNext/>
      </w:pPr>
      <w:r>
        <w:tab/>
        <w:t>(5)</w:t>
      </w:r>
      <w:r>
        <w:tab/>
        <w:t>In this section:</w:t>
      </w:r>
    </w:p>
    <w:p w:rsidR="001538A0" w:rsidRDefault="001538A0">
      <w:pPr>
        <w:pStyle w:val="aDef"/>
      </w:pPr>
      <w:r>
        <w:rPr>
          <w:rStyle w:val="charBoldItals"/>
        </w:rPr>
        <w:t>inspection law</w:t>
      </w:r>
      <w:r>
        <w:rPr>
          <w:bCs/>
          <w:iCs/>
        </w:rPr>
        <w:t xml:space="preserve"> means an Act that provides for the entry and inspection of premises, or the search of people</w:t>
      </w:r>
      <w:r>
        <w:t xml:space="preserve"> or premises.</w:t>
      </w:r>
    </w:p>
    <w:p w:rsidR="001538A0" w:rsidRDefault="001538A0">
      <w:pPr>
        <w:pStyle w:val="aExamHdgss"/>
      </w:pPr>
      <w:r>
        <w:t>Examples of inspection laws</w:t>
      </w:r>
    </w:p>
    <w:p w:rsidR="001538A0" w:rsidRDefault="001538A0">
      <w:pPr>
        <w:pStyle w:val="aExamBulletss"/>
        <w:tabs>
          <w:tab w:val="left" w:pos="1500"/>
        </w:tabs>
        <w:rPr>
          <w:rStyle w:val="charItals"/>
        </w:rPr>
      </w:pPr>
      <w:r>
        <w:rPr>
          <w:rFonts w:ascii="Symbol" w:hAnsi="Symbol"/>
          <w:iCs/>
        </w:rPr>
        <w:t></w:t>
      </w:r>
      <w:r>
        <w:rPr>
          <w:rFonts w:ascii="Symbol" w:hAnsi="Symbol"/>
          <w:iCs/>
        </w:rPr>
        <w:tab/>
      </w:r>
      <w:hyperlink r:id="rId86" w:tooltip="A1900-40" w:history="1">
        <w:r w:rsidR="004F6AC4" w:rsidRPr="004F6AC4">
          <w:rPr>
            <w:rStyle w:val="charCitHyperlinkItal"/>
          </w:rPr>
          <w:t>Crimes Act 1900</w:t>
        </w:r>
      </w:hyperlink>
    </w:p>
    <w:p w:rsidR="001538A0" w:rsidRDefault="001538A0">
      <w:pPr>
        <w:pStyle w:val="aExamBulletss"/>
        <w:tabs>
          <w:tab w:val="left" w:pos="1500"/>
        </w:tabs>
        <w:rPr>
          <w:rStyle w:val="charItals"/>
        </w:rPr>
      </w:pPr>
      <w:r>
        <w:rPr>
          <w:rFonts w:ascii="Symbol" w:hAnsi="Symbol"/>
          <w:iCs/>
        </w:rPr>
        <w:t></w:t>
      </w:r>
      <w:r>
        <w:rPr>
          <w:rFonts w:ascii="Symbol" w:hAnsi="Symbol"/>
          <w:iCs/>
        </w:rPr>
        <w:tab/>
      </w:r>
      <w:hyperlink r:id="rId87" w:tooltip="A2004-28" w:history="1">
        <w:r w:rsidR="004F6AC4" w:rsidRPr="004F6AC4">
          <w:rPr>
            <w:rStyle w:val="charCitHyperlinkItal"/>
          </w:rPr>
          <w:t>Emergencies Act 2004</w:t>
        </w:r>
      </w:hyperlink>
    </w:p>
    <w:p w:rsidR="001538A0" w:rsidRDefault="001538A0">
      <w:pPr>
        <w:pStyle w:val="aExamBulletss"/>
        <w:tabs>
          <w:tab w:val="left" w:pos="1500"/>
        </w:tabs>
        <w:rPr>
          <w:rStyle w:val="charCitHyperlinkItal"/>
        </w:rPr>
      </w:pPr>
      <w:r>
        <w:rPr>
          <w:rFonts w:ascii="Symbol" w:hAnsi="Symbol"/>
          <w:iCs/>
        </w:rPr>
        <w:t></w:t>
      </w:r>
      <w:r>
        <w:rPr>
          <w:rFonts w:ascii="Symbol" w:hAnsi="Symbol"/>
          <w:iCs/>
        </w:rPr>
        <w:tab/>
      </w:r>
      <w:hyperlink r:id="rId88" w:tooltip="A2001-66" w:history="1">
        <w:r w:rsidR="004F6AC4" w:rsidRPr="004F6AC4">
          <w:rPr>
            <w:rStyle w:val="charCitHyperlinkItal"/>
          </w:rPr>
          <w:t>Food Act 2001</w:t>
        </w:r>
      </w:hyperlink>
    </w:p>
    <w:p w:rsidR="006F3D7D" w:rsidRPr="00A9130F" w:rsidRDefault="006F3D7D" w:rsidP="006F3D7D">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89" w:tooltip="A2017-47" w:history="1">
        <w:r w:rsidRPr="006F3D7D">
          <w:rPr>
            <w:rStyle w:val="charCitHyperlinkItal"/>
          </w:rPr>
          <w:t>Inspector of Correctional Services Act 2017</w:t>
        </w:r>
      </w:hyperlink>
    </w:p>
    <w:p w:rsidR="001538A0" w:rsidRDefault="001538A0">
      <w:pPr>
        <w:pStyle w:val="aExamBulletss"/>
        <w:keepNext/>
        <w:tabs>
          <w:tab w:val="left" w:pos="1500"/>
        </w:tabs>
        <w:rPr>
          <w:rStyle w:val="charItals"/>
        </w:rPr>
      </w:pPr>
      <w:r>
        <w:rPr>
          <w:rFonts w:ascii="Symbol" w:hAnsi="Symbol"/>
          <w:iCs/>
        </w:rPr>
        <w:t></w:t>
      </w:r>
      <w:r>
        <w:rPr>
          <w:rFonts w:ascii="Symbol" w:hAnsi="Symbol"/>
          <w:iCs/>
        </w:rPr>
        <w:tab/>
      </w:r>
      <w:hyperlink r:id="rId90" w:tooltip="A1997-69" w:history="1">
        <w:r w:rsidR="004F6AC4" w:rsidRPr="004F6AC4">
          <w:rPr>
            <w:rStyle w:val="charCitHyperlinkItal"/>
          </w:rPr>
          <w:t>Public Health Act 1997</w:t>
        </w:r>
      </w:hyperlink>
    </w:p>
    <w:p w:rsidR="001538A0" w:rsidRDefault="001538A0" w:rsidP="001538A0">
      <w:pPr>
        <w:pStyle w:val="PageBreak"/>
      </w:pPr>
      <w:r>
        <w:br w:type="page"/>
      </w:r>
    </w:p>
    <w:p w:rsidR="001538A0" w:rsidRPr="00AC6CF8" w:rsidRDefault="001538A0" w:rsidP="001538A0">
      <w:pPr>
        <w:pStyle w:val="AH1Chapter"/>
      </w:pPr>
      <w:bookmarkStart w:id="82" w:name="_Toc25840317"/>
      <w:r w:rsidRPr="00AC6CF8">
        <w:rPr>
          <w:rStyle w:val="CharChapNo"/>
        </w:rPr>
        <w:lastRenderedPageBreak/>
        <w:t>Chapter 8</w:t>
      </w:r>
      <w:r>
        <w:tab/>
      </w:r>
      <w:r w:rsidRPr="00AC6CF8">
        <w:rPr>
          <w:rStyle w:val="CharChapText"/>
        </w:rPr>
        <w:t>Admission to correctional centres</w:t>
      </w:r>
      <w:bookmarkEnd w:id="82"/>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83" w:name="_Toc25840318"/>
      <w:r w:rsidRPr="00AC6CF8">
        <w:rPr>
          <w:rStyle w:val="CharSectNo"/>
        </w:rPr>
        <w:t>63</w:t>
      </w:r>
      <w:r>
        <w:tab/>
        <w:t xml:space="preserve">Meaning of </w:t>
      </w:r>
      <w:r w:rsidRPr="004F6AC4">
        <w:rPr>
          <w:rStyle w:val="charItals"/>
        </w:rPr>
        <w:t>admission</w:t>
      </w:r>
      <w:r>
        <w:t xml:space="preserve"> to correctional centre</w:t>
      </w:r>
      <w:bookmarkEnd w:id="83"/>
    </w:p>
    <w:p w:rsidR="001538A0" w:rsidRDefault="001538A0">
      <w:pPr>
        <w:pStyle w:val="Amainreturn"/>
        <w:keepNext/>
      </w:pPr>
      <w:r>
        <w:t>In this Act:</w:t>
      </w:r>
    </w:p>
    <w:p w:rsidR="001538A0" w:rsidRDefault="00450900" w:rsidP="00450900">
      <w:pPr>
        <w:pStyle w:val="aDef"/>
      </w:pPr>
      <w:r w:rsidRPr="00805869">
        <w:rPr>
          <w:rStyle w:val="charBoldItals"/>
        </w:rPr>
        <w:t>admission</w:t>
      </w:r>
      <w:r w:rsidRPr="00805869">
        <w:t>, of a detainee to a correctional centre, means admission of the detainee to the centre for detention.</w:t>
      </w:r>
    </w:p>
    <w:p w:rsidR="001538A0" w:rsidRDefault="001538A0">
      <w:pPr>
        <w:pStyle w:val="AH5Sec"/>
      </w:pPr>
      <w:bookmarkStart w:id="84" w:name="_Toc25840319"/>
      <w:r w:rsidRPr="00AC6CF8">
        <w:rPr>
          <w:rStyle w:val="CharSectNo"/>
        </w:rPr>
        <w:t>64</w:t>
      </w:r>
      <w:r>
        <w:tab/>
        <w:t>Authority for detention</w:t>
      </w:r>
      <w:bookmarkEnd w:id="84"/>
    </w:p>
    <w:p w:rsidR="001538A0" w:rsidRDefault="001538A0">
      <w:pPr>
        <w:pStyle w:val="Amain"/>
      </w:pPr>
      <w:r>
        <w:tab/>
        <w:t>(1)</w:t>
      </w:r>
      <w:r>
        <w:tab/>
        <w:t>A person must not be admitted to, or detained at, a correctional centre unless the detention is—</w:t>
      </w:r>
    </w:p>
    <w:p w:rsidR="001538A0" w:rsidRDefault="001538A0">
      <w:pPr>
        <w:pStyle w:val="Apara"/>
      </w:pPr>
      <w:r>
        <w:tab/>
        <w:t>(a)</w:t>
      </w:r>
      <w:r>
        <w:tab/>
        <w:t xml:space="preserve">authorised by a warrant under the </w:t>
      </w:r>
      <w:hyperlink r:id="rId91" w:tooltip="A2005-59" w:history="1">
        <w:r w:rsidR="004F6AC4" w:rsidRPr="004F6AC4">
          <w:rPr>
            <w:rStyle w:val="charCitHyperlinkItal"/>
          </w:rPr>
          <w:t>Crimes (Sentence Administration) Act 2005</w:t>
        </w:r>
      </w:hyperlink>
      <w:r>
        <w:t>, section 12 (Warrant for imprisonment); or</w:t>
      </w:r>
    </w:p>
    <w:p w:rsidR="001538A0" w:rsidRDefault="001538A0">
      <w:pPr>
        <w:pStyle w:val="Apara"/>
      </w:pPr>
      <w:r>
        <w:tab/>
        <w:t>(b)</w:t>
      </w:r>
      <w:r>
        <w:tab/>
        <w:t xml:space="preserve">authorised by a warrant under the </w:t>
      </w:r>
      <w:hyperlink r:id="rId92" w:tooltip="A2005-59" w:history="1">
        <w:r w:rsidR="004F6AC4" w:rsidRPr="004F6AC4">
          <w:rPr>
            <w:rStyle w:val="charCitHyperlinkItal"/>
          </w:rPr>
          <w:t>Crimes (Sentence Administration) Act 2005</w:t>
        </w:r>
      </w:hyperlink>
      <w:r>
        <w:t>, section 17 (Warrant for remand); or</w:t>
      </w:r>
    </w:p>
    <w:p w:rsidR="001538A0" w:rsidRDefault="001538A0" w:rsidP="006124D7">
      <w:pPr>
        <w:pStyle w:val="Apara"/>
        <w:keepNext/>
      </w:pPr>
      <w:r>
        <w:tab/>
        <w:t>(c)</w:t>
      </w:r>
      <w:r>
        <w:tab/>
        <w:t>otherwise authorised, whether by a warrant or other authority (however named), under a territory law or a law of the Commonwealth, a State or another Territory.</w:t>
      </w:r>
    </w:p>
    <w:p w:rsidR="001538A0" w:rsidRDefault="001538A0">
      <w:pPr>
        <w:pStyle w:val="aExamHdgpar"/>
      </w:pPr>
      <w:r>
        <w:t>Examples—par (c)</w:t>
      </w:r>
    </w:p>
    <w:p w:rsidR="001538A0" w:rsidRDefault="001538A0" w:rsidP="006124D7">
      <w:pPr>
        <w:pStyle w:val="aExamINumpar"/>
        <w:keepNext/>
      </w:pPr>
      <w:r>
        <w:t>1</w:t>
      </w:r>
      <w:r>
        <w:tab/>
        <w:t xml:space="preserve">an accused person who is refused bail by an authorised person under the </w:t>
      </w:r>
      <w:hyperlink r:id="rId93" w:tooltip="A1992-8" w:history="1">
        <w:r w:rsidR="004F6AC4" w:rsidRPr="004F6AC4">
          <w:rPr>
            <w:rStyle w:val="charCitHyperlinkItal"/>
          </w:rPr>
          <w:t>Bail Act 1992</w:t>
        </w:r>
      </w:hyperlink>
    </w:p>
    <w:p w:rsidR="001538A0" w:rsidRDefault="001538A0" w:rsidP="006124D7">
      <w:pPr>
        <w:pStyle w:val="aExamINumpar"/>
        <w:keepNext/>
      </w:pPr>
      <w:r>
        <w:t>2</w:t>
      </w:r>
      <w:r>
        <w:tab/>
        <w:t xml:space="preserve">a person held on a warrant issued under the </w:t>
      </w:r>
      <w:hyperlink r:id="rId94" w:tooltip="A1991-1" w:history="1">
        <w:r w:rsidR="004F6AC4" w:rsidRPr="004F6AC4">
          <w:rPr>
            <w:rStyle w:val="charCitHyperlinkItal"/>
          </w:rPr>
          <w:t>Royal Commissions Act 1991</w:t>
        </w:r>
      </w:hyperlink>
      <w:r>
        <w:t>, section 35 (Apprehension of witnesses failing to appear)</w:t>
      </w:r>
    </w:p>
    <w:p w:rsidR="001538A0" w:rsidRDefault="001538A0" w:rsidP="006124D7">
      <w:pPr>
        <w:pStyle w:val="aExamINumpar"/>
        <w:keepNext/>
      </w:pPr>
      <w:r>
        <w:t>3</w:t>
      </w:r>
      <w:r>
        <w:tab/>
        <w:t xml:space="preserve">a person in immigration detention under the </w:t>
      </w:r>
      <w:hyperlink r:id="rId95" w:tooltip="Act 1958 No 62 (Cwlth)" w:history="1">
        <w:r w:rsidR="0014472A" w:rsidRPr="0014472A">
          <w:rPr>
            <w:rStyle w:val="charCitHyperlinkItal"/>
          </w:rPr>
          <w:t>Migration Act 1958</w:t>
        </w:r>
      </w:hyperlink>
      <w:r>
        <w:t xml:space="preserve"> (Cwlth)</w:t>
      </w:r>
    </w:p>
    <w:p w:rsidR="001538A0" w:rsidRDefault="001538A0">
      <w:pPr>
        <w:pStyle w:val="aExamINumpar"/>
        <w:keepNext/>
      </w:pPr>
      <w:r>
        <w:t>4</w:t>
      </w:r>
      <w:r>
        <w:tab/>
        <w:t>an interstate detainee on leave in the ACT held in custody overnight</w:t>
      </w:r>
    </w:p>
    <w:p w:rsidR="001538A0" w:rsidRDefault="001538A0">
      <w:pPr>
        <w:pStyle w:val="Amain"/>
      </w:pPr>
      <w:r>
        <w:tab/>
        <w:t>(2)</w:t>
      </w:r>
      <w:r>
        <w:tab/>
        <w:t xml:space="preserve">Before the person is admitted to the correctional centre, the </w:t>
      </w:r>
      <w:r w:rsidR="00682567">
        <w:t>director</w:t>
      </w:r>
      <w:r w:rsidR="00682567">
        <w:noBreakHyphen/>
        <w:t>general</w:t>
      </w:r>
      <w:r>
        <w:t xml:space="preserve"> must be given the warrant or evidence of other authority for the detention.</w:t>
      </w:r>
    </w:p>
    <w:p w:rsidR="001538A0" w:rsidRDefault="001538A0">
      <w:pPr>
        <w:pStyle w:val="Amain"/>
      </w:pPr>
      <w:r>
        <w:lastRenderedPageBreak/>
        <w:tab/>
        <w:t>(3)</w:t>
      </w:r>
      <w:r>
        <w:tab/>
        <w:t>The validity of a person’s detention at a correctional centre is not affected by a defect or irregularity in or in relation to the warrant or the evidence of other authority for the detention.</w:t>
      </w:r>
    </w:p>
    <w:p w:rsidR="001538A0" w:rsidRDefault="001538A0">
      <w:pPr>
        <w:pStyle w:val="AH5Sec"/>
      </w:pPr>
      <w:bookmarkStart w:id="85" w:name="_Toc25840320"/>
      <w:r w:rsidRPr="00AC6CF8">
        <w:rPr>
          <w:rStyle w:val="CharSectNo"/>
        </w:rPr>
        <w:t>65</w:t>
      </w:r>
      <w:r>
        <w:tab/>
        <w:t>Identification of detainees</w:t>
      </w:r>
      <w:bookmarkEnd w:id="85"/>
    </w:p>
    <w:p w:rsidR="001538A0" w:rsidRDefault="001538A0">
      <w:pPr>
        <w:pStyle w:val="Amain"/>
        <w:keepNext/>
      </w:pPr>
      <w:r>
        <w:tab/>
        <w:t>(1)</w:t>
      </w:r>
      <w:r>
        <w:tab/>
        <w:t xml:space="preserve">For the identification of a detainee admitted to a correctional centre, the </w:t>
      </w:r>
      <w:r w:rsidR="00BE448A">
        <w:t>director</w:t>
      </w:r>
      <w:r w:rsidR="00BE448A">
        <w:noBreakHyphen/>
        <w:t>general</w:t>
      </w:r>
      <w:r>
        <w:t xml:space="preserve"> may direct that </w:t>
      </w:r>
      <w:r w:rsidR="00001421" w:rsidRPr="007B6AE8">
        <w:t>1 or more</w:t>
      </w:r>
      <w:r>
        <w:t xml:space="preserve"> of the following be taken of, or from, the detainee:</w:t>
      </w:r>
    </w:p>
    <w:p w:rsidR="001538A0" w:rsidRDefault="001538A0">
      <w:pPr>
        <w:pStyle w:val="Apara"/>
      </w:pPr>
      <w:r>
        <w:tab/>
        <w:t>(a)</w:t>
      </w:r>
      <w:r>
        <w:tab/>
        <w:t>prints of the detainee’s hands, fingers, feet or toes;</w:t>
      </w:r>
    </w:p>
    <w:p w:rsidR="001538A0" w:rsidRDefault="001538A0">
      <w:pPr>
        <w:pStyle w:val="Apara"/>
      </w:pPr>
      <w:r>
        <w:tab/>
        <w:t>(b)</w:t>
      </w:r>
      <w:r>
        <w:tab/>
        <w:t>a photograph or video recording;</w:t>
      </w:r>
    </w:p>
    <w:p w:rsidR="001538A0" w:rsidRDefault="001538A0">
      <w:pPr>
        <w:pStyle w:val="Apara"/>
      </w:pPr>
      <w:r>
        <w:tab/>
        <w:t>(c)</w:t>
      </w:r>
      <w:r>
        <w:tab/>
        <w:t>a measurement;</w:t>
      </w:r>
    </w:p>
    <w:p w:rsidR="001538A0" w:rsidRDefault="001538A0">
      <w:pPr>
        <w:pStyle w:val="Apara"/>
      </w:pPr>
      <w:r>
        <w:tab/>
        <w:t>(d)</w:t>
      </w:r>
      <w:r>
        <w:tab/>
        <w:t>a cast or impression;</w:t>
      </w:r>
    </w:p>
    <w:p w:rsidR="001538A0" w:rsidRDefault="001538A0">
      <w:pPr>
        <w:pStyle w:val="Apara"/>
      </w:pPr>
      <w:r>
        <w:tab/>
        <w:t>(e)</w:t>
      </w:r>
      <w:r>
        <w:tab/>
        <w:t>a buccal swab or saliva sample;</w:t>
      </w:r>
    </w:p>
    <w:p w:rsidR="001538A0" w:rsidRDefault="001538A0">
      <w:pPr>
        <w:pStyle w:val="Apara"/>
      </w:pPr>
      <w:r>
        <w:tab/>
        <w:t>(f)</w:t>
      </w:r>
      <w:r>
        <w:tab/>
        <w:t>a blood sample;</w:t>
      </w:r>
    </w:p>
    <w:p w:rsidR="001538A0" w:rsidRDefault="001538A0">
      <w:pPr>
        <w:pStyle w:val="Apara"/>
      </w:pPr>
      <w:r>
        <w:tab/>
        <w:t>(g)</w:t>
      </w:r>
      <w:r>
        <w:tab/>
        <w:t>anything else prescribed by regulation.</w:t>
      </w:r>
    </w:p>
    <w:p w:rsidR="001538A0" w:rsidRDefault="001538A0">
      <w:pPr>
        <w:pStyle w:val="Amain"/>
      </w:pPr>
      <w:r>
        <w:tab/>
        <w:t>(2)</w:t>
      </w:r>
      <w:r>
        <w:tab/>
        <w:t>Anything taken of, or from, a detainee under subsection (1) must be destroyed if—</w:t>
      </w:r>
    </w:p>
    <w:p w:rsidR="001538A0" w:rsidRDefault="001538A0">
      <w:pPr>
        <w:pStyle w:val="Apara"/>
      </w:pPr>
      <w:r>
        <w:tab/>
        <w:t>(a)</w:t>
      </w:r>
      <w:r>
        <w:tab/>
        <w:t>the detainee is found not guilty of any offence to which the detention relates, other than on the ground of unsoundness of mind; or</w:t>
      </w:r>
    </w:p>
    <w:p w:rsidR="001538A0" w:rsidRDefault="001538A0">
      <w:pPr>
        <w:pStyle w:val="Apara"/>
      </w:pPr>
      <w:r>
        <w:tab/>
        <w:t>(b)</w:t>
      </w:r>
      <w:r>
        <w:tab/>
        <w:t>proceedings for any offence to which the detention relates are discontinued or dismissed.</w:t>
      </w:r>
    </w:p>
    <w:p w:rsidR="001538A0" w:rsidRDefault="001538A0" w:rsidP="002A301D">
      <w:pPr>
        <w:pStyle w:val="Amain"/>
        <w:keepNext/>
      </w:pPr>
      <w:r>
        <w:tab/>
        <w:t>(3)</w:t>
      </w:r>
      <w:r>
        <w:tab/>
        <w:t>However, subsection (2) does not apply if, for any part of the period of detention in relation to an offence, the detainee was also being detained for another offence—</w:t>
      </w:r>
    </w:p>
    <w:p w:rsidR="001538A0" w:rsidRDefault="001538A0">
      <w:pPr>
        <w:pStyle w:val="Apara"/>
      </w:pPr>
      <w:r>
        <w:tab/>
        <w:t>(a)</w:t>
      </w:r>
      <w:r>
        <w:tab/>
        <w:t>of which the detainee has been convicted; or</w:t>
      </w:r>
    </w:p>
    <w:p w:rsidR="001538A0" w:rsidRDefault="001538A0">
      <w:pPr>
        <w:pStyle w:val="Apara"/>
      </w:pPr>
      <w:r>
        <w:tab/>
        <w:t>(b)</w:t>
      </w:r>
      <w:r>
        <w:tab/>
        <w:t>for which a proceeding (including any appeal proceeding) is still pending.</w:t>
      </w:r>
    </w:p>
    <w:p w:rsidR="00AF3FE2" w:rsidRPr="003E1992" w:rsidRDefault="00AF3FE2" w:rsidP="00AF3FE2">
      <w:pPr>
        <w:pStyle w:val="Amain"/>
      </w:pPr>
      <w:r w:rsidRPr="003E1992">
        <w:lastRenderedPageBreak/>
        <w:tab/>
        <w:t>(4)</w:t>
      </w:r>
      <w:r w:rsidRPr="003E1992">
        <w:tab/>
        <w:t>A blood sample under this section may only be taken by a health practitioner appointed under secti</w:t>
      </w:r>
      <w:r>
        <w:t>on 22 (Health practitioners—non</w:t>
      </w:r>
      <w:r>
        <w:noBreakHyphen/>
      </w:r>
      <w:r w:rsidRPr="003E1992">
        <w:t>therapeutic functions).</w:t>
      </w:r>
    </w:p>
    <w:p w:rsidR="001538A0" w:rsidRDefault="001538A0">
      <w:pPr>
        <w:pStyle w:val="aNote"/>
      </w:pPr>
      <w:r>
        <w:rPr>
          <w:rStyle w:val="charItals"/>
        </w:rPr>
        <w:t>Note</w:t>
      </w:r>
      <w:r>
        <w:rPr>
          <w:rStyle w:val="charItals"/>
        </w:rPr>
        <w:tab/>
      </w:r>
      <w:r>
        <w:t xml:space="preserve">The </w:t>
      </w:r>
      <w:hyperlink r:id="rId96" w:tooltip="A2000-61" w:history="1">
        <w:r w:rsidR="004F6AC4" w:rsidRPr="004F6AC4">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rsidR="001538A0" w:rsidRDefault="001538A0">
      <w:pPr>
        <w:pStyle w:val="AH5Sec"/>
      </w:pPr>
      <w:bookmarkStart w:id="86" w:name="_Toc25840321"/>
      <w:r w:rsidRPr="00AC6CF8">
        <w:rPr>
          <w:rStyle w:val="CharSectNo"/>
        </w:rPr>
        <w:t>66</w:t>
      </w:r>
      <w:r>
        <w:tab/>
        <w:t>Information about entitlements and obligations</w:t>
      </w:r>
      <w:bookmarkEnd w:id="86"/>
    </w:p>
    <w:p w:rsidR="001538A0" w:rsidRDefault="001538A0">
      <w:pPr>
        <w:pStyle w:val="Amain"/>
        <w:keepNext/>
      </w:pPr>
      <w:r>
        <w:tab/>
        <w:t>(1)</w:t>
      </w:r>
      <w:r>
        <w:tab/>
        <w:t xml:space="preserve">As soon as practicable after a detainee is admitted to a correctional centre, the </w:t>
      </w:r>
      <w:r w:rsidR="00BE448A">
        <w:t>director</w:t>
      </w:r>
      <w:r w:rsidR="00BE448A">
        <w:noBreakHyphen/>
        <w:t>general</w:t>
      </w:r>
      <w:r>
        <w:t xml:space="preserve"> must ensure that reasonable steps are taken to explain the following to the detainee:</w:t>
      </w:r>
    </w:p>
    <w:p w:rsidR="001538A0" w:rsidRDefault="001538A0">
      <w:pPr>
        <w:pStyle w:val="Apara"/>
      </w:pPr>
      <w:r>
        <w:tab/>
        <w:t>(a)</w:t>
      </w:r>
      <w:r>
        <w:tab/>
        <w:t xml:space="preserve">the detainee’s entitlements and obligations under this Act; </w:t>
      </w:r>
    </w:p>
    <w:p w:rsidR="001538A0" w:rsidRDefault="001538A0">
      <w:pPr>
        <w:pStyle w:val="Apara"/>
      </w:pPr>
      <w:r>
        <w:tab/>
        <w:t>(b)</w:t>
      </w:r>
      <w:r>
        <w:tab/>
        <w:t xml:space="preserve">the case management plan arrangements; </w:t>
      </w:r>
    </w:p>
    <w:p w:rsidR="001538A0" w:rsidRDefault="001538A0">
      <w:pPr>
        <w:pStyle w:val="Apara"/>
      </w:pPr>
      <w:r>
        <w:tab/>
        <w:t>(c)</w:t>
      </w:r>
      <w:r>
        <w:tab/>
        <w:t xml:space="preserve">the role of official visitors; </w:t>
      </w:r>
    </w:p>
    <w:p w:rsidR="0008722A" w:rsidRPr="00A9130F" w:rsidRDefault="0008722A" w:rsidP="00B071D0">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role of the inspector of correctional services;</w:t>
      </w:r>
    </w:p>
    <w:p w:rsidR="001538A0" w:rsidRDefault="001538A0">
      <w:pPr>
        <w:pStyle w:val="Apara"/>
      </w:pPr>
      <w:r>
        <w:tab/>
        <w:t>(</w:t>
      </w:r>
      <w:r w:rsidR="0008722A">
        <w:t>e</w:t>
      </w:r>
      <w:r>
        <w:t>)</w:t>
      </w:r>
      <w:r>
        <w:tab/>
        <w:t xml:space="preserve">the procedures for seeking information and making complaints; </w:t>
      </w:r>
    </w:p>
    <w:p w:rsidR="001538A0" w:rsidRDefault="001538A0">
      <w:pPr>
        <w:pStyle w:val="Apara"/>
      </w:pPr>
      <w:r>
        <w:tab/>
        <w:t>(</w:t>
      </w:r>
      <w:r w:rsidR="0008722A">
        <w:t>f</w:t>
      </w:r>
      <w:r>
        <w:t>)</w:t>
      </w:r>
      <w:r>
        <w:tab/>
        <w:t xml:space="preserve">if the detainee is a national of a foreign country—the right to have a diplomatic or consular representative of the country told about the detention; </w:t>
      </w:r>
    </w:p>
    <w:p w:rsidR="001538A0" w:rsidRDefault="001538A0">
      <w:pPr>
        <w:pStyle w:val="Apara"/>
      </w:pPr>
      <w:r>
        <w:tab/>
        <w:t>(</w:t>
      </w:r>
      <w:r w:rsidR="0008722A">
        <w:t>g</w:t>
      </w:r>
      <w:r>
        <w:t>)</w:t>
      </w:r>
      <w:r>
        <w:tab/>
        <w:t xml:space="preserve">anything else prescribed by regulation; </w:t>
      </w:r>
    </w:p>
    <w:p w:rsidR="001538A0" w:rsidRDefault="001538A0" w:rsidP="002A301D">
      <w:pPr>
        <w:pStyle w:val="Apara"/>
        <w:keepNext/>
      </w:pPr>
      <w:r>
        <w:tab/>
        <w:t>(</w:t>
      </w:r>
      <w:r w:rsidR="0008722A">
        <w:t>h</w:t>
      </w:r>
      <w:r>
        <w:t>)</w:t>
      </w:r>
      <w:r>
        <w:tab/>
        <w:t xml:space="preserve">anything else the </w:t>
      </w:r>
      <w:r w:rsidR="00BE448A">
        <w:t>director</w:t>
      </w:r>
      <w:r w:rsidR="00BE448A">
        <w:noBreakHyphen/>
        <w:t>general</w:t>
      </w:r>
      <w:r>
        <w:t xml:space="preserve"> considers necessary or desirable.</w:t>
      </w:r>
    </w:p>
    <w:p w:rsidR="001538A0" w:rsidRDefault="001538A0">
      <w:pPr>
        <w:pStyle w:val="aExamHdgpar"/>
      </w:pPr>
      <w:r>
        <w:t>Examples—par (g)</w:t>
      </w:r>
    </w:p>
    <w:p w:rsidR="001538A0" w:rsidRDefault="001538A0" w:rsidP="002A301D">
      <w:pPr>
        <w:pStyle w:val="aExamINumpar"/>
        <w:keepNext/>
      </w:pPr>
      <w:r>
        <w:t>1</w:t>
      </w:r>
      <w:r>
        <w:tab/>
        <w:t>corrections policies and operating procedures relevant to the detainee</w:t>
      </w:r>
    </w:p>
    <w:p w:rsidR="001538A0" w:rsidRDefault="001538A0">
      <w:pPr>
        <w:pStyle w:val="aExamINumpar"/>
      </w:pPr>
      <w:r>
        <w:t>2</w:t>
      </w:r>
      <w:r>
        <w:tab/>
        <w:t xml:space="preserve">the scope and effect of the </w:t>
      </w:r>
      <w:r w:rsidR="00B00F9A">
        <w:t>director</w:t>
      </w:r>
      <w:r w:rsidR="00B00F9A">
        <w:noBreakHyphen/>
        <w:t>general’s</w:t>
      </w:r>
      <w:r>
        <w:t xml:space="preserve"> directions</w:t>
      </w:r>
    </w:p>
    <w:p w:rsidR="001538A0" w:rsidRDefault="001538A0">
      <w:pPr>
        <w:pStyle w:val="aExamINumpar"/>
      </w:pPr>
      <w:r>
        <w:t>3</w:t>
      </w:r>
      <w:r>
        <w:tab/>
        <w:t>for a transgender or intersex detainee—the effect of section 79 in relation to choice of sexual identity</w:t>
      </w:r>
    </w:p>
    <w:p w:rsidR="001538A0" w:rsidRDefault="001538A0">
      <w:pPr>
        <w:pStyle w:val="aExamINumpar"/>
      </w:pPr>
      <w:r>
        <w:t>4</w:t>
      </w:r>
      <w:r>
        <w:tab/>
        <w:t>the health services, work and activities available to detainees</w:t>
      </w:r>
    </w:p>
    <w:p w:rsidR="001538A0" w:rsidRDefault="001538A0">
      <w:pPr>
        <w:pStyle w:val="aExamINumpar"/>
      </w:pPr>
      <w:r>
        <w:t>5</w:t>
      </w:r>
      <w:r>
        <w:tab/>
        <w:t xml:space="preserve">for an offender—the role of the sentence administration board </w:t>
      </w:r>
    </w:p>
    <w:p w:rsidR="001538A0" w:rsidRDefault="001538A0">
      <w:pPr>
        <w:pStyle w:val="Amain"/>
      </w:pPr>
      <w:r>
        <w:lastRenderedPageBreak/>
        <w:tab/>
        <w:t>(2)</w:t>
      </w:r>
      <w:r>
        <w:tab/>
        <w:t>The explanation under subsection (1)—</w:t>
      </w:r>
    </w:p>
    <w:p w:rsidR="001538A0" w:rsidRDefault="001538A0">
      <w:pPr>
        <w:pStyle w:val="Apara"/>
      </w:pPr>
      <w:r>
        <w:tab/>
        <w:t>(a)</w:t>
      </w:r>
      <w:r>
        <w:tab/>
        <w:t>may be in general terms; and</w:t>
      </w:r>
    </w:p>
    <w:p w:rsidR="001538A0" w:rsidRDefault="001538A0">
      <w:pPr>
        <w:pStyle w:val="Apara"/>
      </w:pPr>
      <w:r>
        <w:tab/>
        <w:t>(b)</w:t>
      </w:r>
      <w:r>
        <w:tab/>
        <w:t>as far as practicable, must be in language the detainee can readily understand.</w:t>
      </w:r>
    </w:p>
    <w:p w:rsidR="001538A0" w:rsidRDefault="001538A0">
      <w:pPr>
        <w:pStyle w:val="aExamHdgpar"/>
      </w:pPr>
      <w:r>
        <w:t>Example—par (a)</w:t>
      </w:r>
    </w:p>
    <w:p w:rsidR="001538A0" w:rsidRDefault="001538A0">
      <w:pPr>
        <w:pStyle w:val="aExampar"/>
        <w:rPr>
          <w:lang w:val="en-US"/>
        </w:rPr>
      </w:pPr>
      <w:r>
        <w:rPr>
          <w:lang w:val="en-US"/>
        </w:rPr>
        <w:t>a written statement or checklist used by corrections officers to give detainees a general summary of the things mentioned in subsection (1)</w:t>
      </w:r>
    </w:p>
    <w:p w:rsidR="001538A0" w:rsidRDefault="001538A0" w:rsidP="006124D7">
      <w:pPr>
        <w:pStyle w:val="Amain"/>
        <w:keepLines/>
        <w:rPr>
          <w:lang w:val="en-US"/>
        </w:rPr>
      </w:pPr>
      <w:r>
        <w:rPr>
          <w:lang w:val="en-US"/>
        </w:rPr>
        <w:tab/>
        <w:t>(3)</w:t>
      </w:r>
      <w:r>
        <w:rPr>
          <w:lang w:val="en-US"/>
        </w:rPr>
        <w:tab/>
        <w:t xml:space="preserve">The </w:t>
      </w:r>
      <w:r w:rsidR="00BE448A">
        <w:rPr>
          <w:lang w:val="en-US"/>
        </w:rPr>
        <w:t>director</w:t>
      </w:r>
      <w:r w:rsidR="00BE448A">
        <w:rPr>
          <w:lang w:val="en-US"/>
        </w:rPr>
        <w:noBreakHyphen/>
        <w:t>general</w:t>
      </w:r>
      <w:r>
        <w:rPr>
          <w:lang w:val="en-US"/>
        </w:rPr>
        <w:t xml:space="preserve"> must arrange for the assistance of an interpreter in complying with subsection (1) or (2) if the </w:t>
      </w:r>
      <w:r w:rsidR="00BE448A">
        <w:rPr>
          <w:lang w:val="en-US"/>
        </w:rPr>
        <w:t>director</w:t>
      </w:r>
      <w:r w:rsidR="00BE448A">
        <w:rPr>
          <w:lang w:val="en-US"/>
        </w:rPr>
        <w:noBreakHyphen/>
        <w:t>general</w:t>
      </w:r>
      <w:r>
        <w:rPr>
          <w:lang w:val="en-US"/>
        </w:rPr>
        <w:t xml:space="preserve"> believes, on reasonable grounds, that the detainee is unable, because of inadequate knowledge of the English language or a disability, to communicate with reasonable fluency in English.</w:t>
      </w:r>
    </w:p>
    <w:p w:rsidR="001538A0" w:rsidRDefault="001538A0">
      <w:pPr>
        <w:pStyle w:val="Amain"/>
        <w:rPr>
          <w:lang w:val="en-US"/>
        </w:rPr>
      </w:pPr>
      <w:r>
        <w:rPr>
          <w:lang w:val="en-US"/>
        </w:rPr>
        <w:tab/>
        <w:t>(4)</w:t>
      </w:r>
      <w:r>
        <w:rPr>
          <w:lang w:val="en-US"/>
        </w:rPr>
        <w:tab/>
        <w:t>Without limiting subsection (3), the assistance of the interpreter may be provided by telephone.</w:t>
      </w:r>
    </w:p>
    <w:p w:rsidR="001538A0" w:rsidRDefault="001538A0">
      <w:pPr>
        <w:pStyle w:val="Amain"/>
        <w:keepNext/>
      </w:pPr>
      <w:r>
        <w:tab/>
        <w:t>(5)</w:t>
      </w:r>
      <w:r>
        <w:tab/>
        <w:t xml:space="preserve">The </w:t>
      </w:r>
      <w:r w:rsidR="00BE448A">
        <w:t>director</w:t>
      </w:r>
      <w:r w:rsidR="00BE448A">
        <w:noBreakHyphen/>
        <w:t>general</w:t>
      </w:r>
      <w:r>
        <w:t xml:space="preserve"> must also ensure that copies of the following are available for inspection by detainees at each correctional centre:</w:t>
      </w:r>
    </w:p>
    <w:p w:rsidR="001538A0" w:rsidRDefault="001538A0">
      <w:pPr>
        <w:pStyle w:val="Apara"/>
      </w:pPr>
      <w:r>
        <w:tab/>
        <w:t>(a)</w:t>
      </w:r>
      <w:r>
        <w:tab/>
        <w:t>this Act;</w:t>
      </w:r>
    </w:p>
    <w:p w:rsidR="001538A0" w:rsidRDefault="001538A0">
      <w:pPr>
        <w:pStyle w:val="Apara"/>
      </w:pPr>
      <w:r>
        <w:tab/>
        <w:t>(b)</w:t>
      </w:r>
      <w:r>
        <w:tab/>
        <w:t>corrections policies and operating procedures available under section 14.</w:t>
      </w:r>
    </w:p>
    <w:p w:rsidR="001538A0" w:rsidRDefault="001538A0">
      <w:pPr>
        <w:pStyle w:val="Amain"/>
      </w:pPr>
      <w:r>
        <w:tab/>
        <w:t>(6)</w:t>
      </w:r>
      <w:r>
        <w:tab/>
        <w:t xml:space="preserve">The </w:t>
      </w:r>
      <w:r w:rsidR="00BE448A">
        <w:t>director</w:t>
      </w:r>
      <w:r w:rsidR="00BE448A">
        <w:noBreakHyphen/>
        <w:t>general</w:t>
      </w:r>
      <w:r>
        <w:t xml:space="preserve"> must tell a diplomatic or consular representative of a foreign country about the detention of a national of that country, if asked by the detainee.</w:t>
      </w:r>
    </w:p>
    <w:p w:rsidR="001538A0" w:rsidRDefault="001538A0">
      <w:pPr>
        <w:pStyle w:val="AH5Sec"/>
      </w:pPr>
      <w:bookmarkStart w:id="87" w:name="_Toc25840322"/>
      <w:r w:rsidRPr="00AC6CF8">
        <w:rPr>
          <w:rStyle w:val="CharSectNo"/>
        </w:rPr>
        <w:t>67</w:t>
      </w:r>
      <w:r>
        <w:tab/>
        <w:t>Initial assessment</w:t>
      </w:r>
      <w:bookmarkEnd w:id="87"/>
    </w:p>
    <w:p w:rsidR="001538A0" w:rsidRDefault="001538A0">
      <w:pPr>
        <w:pStyle w:val="Amain"/>
      </w:pPr>
      <w:r>
        <w:tab/>
        <w:t>(1)</w:t>
      </w:r>
      <w:r>
        <w:tab/>
        <w:t xml:space="preserve">The </w:t>
      </w:r>
      <w:r w:rsidR="00BE448A">
        <w:t>director</w:t>
      </w:r>
      <w:r w:rsidR="00BE448A">
        <w:noBreakHyphen/>
        <w:t>general</w:t>
      </w:r>
      <w:r>
        <w:t xml:space="preserve"> must ensure that—</w:t>
      </w:r>
    </w:p>
    <w:p w:rsidR="001538A0" w:rsidRDefault="001538A0">
      <w:pPr>
        <w:pStyle w:val="Apara"/>
      </w:pPr>
      <w:r>
        <w:tab/>
        <w:t>(a)</w:t>
      </w:r>
      <w:r>
        <w:tab/>
        <w:t>each detainee admitted to a correctional centre is assessed as soon as practicable to identify any immediate physical or mental health, or safety or security, risks and needs; and</w:t>
      </w:r>
    </w:p>
    <w:p w:rsidR="001538A0" w:rsidRDefault="001538A0">
      <w:pPr>
        <w:pStyle w:val="Apara"/>
      </w:pPr>
      <w:r>
        <w:tab/>
        <w:t>(b)</w:t>
      </w:r>
      <w:r>
        <w:tab/>
        <w:t>any risks and needs identified by the assessment are addressed.</w:t>
      </w:r>
    </w:p>
    <w:p w:rsidR="001538A0" w:rsidRDefault="001538A0">
      <w:pPr>
        <w:pStyle w:val="Amain"/>
      </w:pPr>
      <w:r>
        <w:lastRenderedPageBreak/>
        <w:tab/>
        <w:t>(2)</w:t>
      </w:r>
      <w:r>
        <w:tab/>
        <w:t xml:space="preserve">In particular, the </w:t>
      </w:r>
      <w:r w:rsidR="00BE448A">
        <w:t>director</w:t>
      </w:r>
      <w:r w:rsidR="00BE448A">
        <w:noBreakHyphen/>
        <w:t>general</w:t>
      </w:r>
      <w:r>
        <w:t xml:space="preserve"> must ensure that any ongoing risks and needs are addressed in the detainee’s case management plan.</w:t>
      </w:r>
    </w:p>
    <w:p w:rsidR="001538A0" w:rsidRDefault="001538A0">
      <w:pPr>
        <w:pStyle w:val="AH5Sec"/>
      </w:pPr>
      <w:bookmarkStart w:id="88" w:name="_Toc25840323"/>
      <w:r w:rsidRPr="00AC6CF8">
        <w:rPr>
          <w:rStyle w:val="CharSectNo"/>
        </w:rPr>
        <w:t>68</w:t>
      </w:r>
      <w:r>
        <w:tab/>
        <w:t>Health assessment</w:t>
      </w:r>
      <w:bookmarkEnd w:id="88"/>
    </w:p>
    <w:p w:rsidR="001538A0" w:rsidRDefault="001538A0">
      <w:pPr>
        <w:pStyle w:val="Amain"/>
      </w:pPr>
      <w:r>
        <w:tab/>
        <w:t>(1)</w:t>
      </w:r>
      <w:r>
        <w:tab/>
        <w:t>The assessment under section 67 of a detainee’s physical and mental health needs and risks must be made within 24 hours after the detainee’s admission.</w:t>
      </w:r>
    </w:p>
    <w:p w:rsidR="001538A0" w:rsidRDefault="001538A0" w:rsidP="006124D7">
      <w:pPr>
        <w:pStyle w:val="Amain"/>
        <w:keepNext/>
      </w:pPr>
      <w:r>
        <w:tab/>
        <w:t>(2)</w:t>
      </w:r>
      <w:r>
        <w:tab/>
        <w:t>The health assessment must involve—</w:t>
      </w:r>
    </w:p>
    <w:p w:rsidR="001538A0" w:rsidRDefault="001538A0">
      <w:pPr>
        <w:pStyle w:val="Apara"/>
      </w:pPr>
      <w:r>
        <w:tab/>
        <w:t>(a)</w:t>
      </w:r>
      <w:r>
        <w:tab/>
        <w:t>an initial assessment by a nurse and a review of the nurse’s assessment by a doctor appointed under section 21 (Doctors—health service appointments); or</w:t>
      </w:r>
    </w:p>
    <w:p w:rsidR="001538A0" w:rsidRDefault="001538A0">
      <w:pPr>
        <w:pStyle w:val="Apara"/>
      </w:pPr>
      <w:r>
        <w:tab/>
        <w:t>(b)</w:t>
      </w:r>
      <w:r>
        <w:tab/>
        <w:t>an assessment by a doctor appointed under section 21 (Doctors—health service appointments).</w:t>
      </w:r>
    </w:p>
    <w:p w:rsidR="001538A0" w:rsidRDefault="001538A0">
      <w:pPr>
        <w:pStyle w:val="Amain"/>
        <w:keepNext/>
      </w:pPr>
      <w:r>
        <w:tab/>
        <w:t>(3)</w:t>
      </w:r>
      <w:r>
        <w:tab/>
        <w:t>The health assessment must include an assessment of the detainee’s risk of self-harm.</w:t>
      </w:r>
    </w:p>
    <w:p w:rsidR="001538A0" w:rsidRDefault="001538A0">
      <w:pPr>
        <w:pStyle w:val="aNote"/>
        <w:keepNext/>
      </w:pPr>
      <w:r>
        <w:rPr>
          <w:rStyle w:val="charItals"/>
        </w:rPr>
        <w:t>Note 1</w:t>
      </w:r>
      <w:r>
        <w:rPr>
          <w:rStyle w:val="charItals"/>
        </w:rPr>
        <w:tab/>
      </w:r>
      <w:r>
        <w:rPr>
          <w:iCs/>
        </w:rPr>
        <w:t xml:space="preserve">The </w:t>
      </w:r>
      <w:r>
        <w:t>detainee’s case management plan must also address the detainee’s health condition, any risk of self-harm and any treatment regime (see s 78).</w:t>
      </w:r>
    </w:p>
    <w:p w:rsidR="001538A0" w:rsidRDefault="001538A0">
      <w:pPr>
        <w:pStyle w:val="aNote"/>
      </w:pPr>
      <w:r>
        <w:rPr>
          <w:rStyle w:val="charItals"/>
        </w:rPr>
        <w:t>Note 2</w:t>
      </w:r>
      <w:r>
        <w:rPr>
          <w:rStyle w:val="charItals"/>
        </w:rPr>
        <w:tab/>
      </w:r>
      <w:r>
        <w:t xml:space="preserve">The </w:t>
      </w:r>
      <w:hyperlink r:id="rId97" w:tooltip="Mental Health Act 2015" w:history="1">
        <w:r w:rsidR="0066095A" w:rsidRPr="00DD4289">
          <w:rPr>
            <w:rStyle w:val="charCitHyperlinkItal"/>
          </w:rPr>
          <w:t>Mental Health Act 2015</w:t>
        </w:r>
      </w:hyperlink>
      <w:r>
        <w:rPr>
          <w:rStyle w:val="charItals"/>
        </w:rPr>
        <w:t xml:space="preserve"> </w:t>
      </w:r>
      <w:r>
        <w:t>also includes provision for assessment orders, and emergency detention and care, under that Act.</w:t>
      </w:r>
    </w:p>
    <w:p w:rsidR="001538A0" w:rsidRDefault="001538A0">
      <w:pPr>
        <w:pStyle w:val="AH5Sec"/>
      </w:pPr>
      <w:bookmarkStart w:id="89" w:name="_Toc25840324"/>
      <w:r w:rsidRPr="00AC6CF8">
        <w:rPr>
          <w:rStyle w:val="CharSectNo"/>
        </w:rPr>
        <w:t>69</w:t>
      </w:r>
      <w:r>
        <w:tab/>
        <w:t>Alcohol and drug tests on admission</w:t>
      </w:r>
      <w:bookmarkEnd w:id="89"/>
    </w:p>
    <w:p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provide a test sample.</w:t>
      </w:r>
    </w:p>
    <w:p w:rsidR="001538A0" w:rsidRDefault="001538A0">
      <w:pPr>
        <w:pStyle w:val="Amain"/>
      </w:pPr>
      <w:r>
        <w:tab/>
        <w:t>(2)</w:t>
      </w:r>
      <w:r>
        <w:tab/>
        <w:t>Division 9.6.2 (Alcohol and drug testing—detainees) applies in relation to the direction and any sample given under the direction.</w:t>
      </w:r>
    </w:p>
    <w:p w:rsidR="001538A0" w:rsidRDefault="001538A0">
      <w:pPr>
        <w:pStyle w:val="AH5Sec"/>
      </w:pPr>
      <w:bookmarkStart w:id="90" w:name="_Toc25840325"/>
      <w:r w:rsidRPr="00AC6CF8">
        <w:rPr>
          <w:rStyle w:val="CharSectNo"/>
        </w:rPr>
        <w:t>70</w:t>
      </w:r>
      <w:r>
        <w:tab/>
        <w:t>Strip search on admission</w:t>
      </w:r>
      <w:bookmarkEnd w:id="90"/>
    </w:p>
    <w:p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submit to a strip search.</w:t>
      </w:r>
    </w:p>
    <w:p w:rsidR="001538A0" w:rsidRDefault="001538A0">
      <w:pPr>
        <w:pStyle w:val="Amain"/>
      </w:pPr>
      <w:r>
        <w:lastRenderedPageBreak/>
        <w:tab/>
        <w:t>(2)</w:t>
      </w:r>
      <w:r>
        <w:tab/>
        <w:t>Part 9.4 (Searches) and part 9.5 (Seizing property) apply in relation to the direction and any strip search conducted under the direction.</w:t>
      </w:r>
    </w:p>
    <w:p w:rsidR="001538A0" w:rsidRDefault="001538A0">
      <w:pPr>
        <w:pStyle w:val="AH5Sec"/>
      </w:pPr>
      <w:bookmarkStart w:id="91" w:name="_Toc25840326"/>
      <w:r w:rsidRPr="00AC6CF8">
        <w:rPr>
          <w:rStyle w:val="CharSectNo"/>
        </w:rPr>
        <w:t>71</w:t>
      </w:r>
      <w:r>
        <w:tab/>
        <w:t>Property of detainees</w:t>
      </w:r>
      <w:bookmarkEnd w:id="91"/>
    </w:p>
    <w:p w:rsidR="001538A0" w:rsidRDefault="001538A0">
      <w:pPr>
        <w:pStyle w:val="Amain"/>
      </w:pPr>
      <w:r>
        <w:tab/>
        <w:t>(1)</w:t>
      </w:r>
      <w:r>
        <w:tab/>
        <w:t xml:space="preserve">The </w:t>
      </w:r>
      <w:r w:rsidR="009E2A6C">
        <w:t>director</w:t>
      </w:r>
      <w:r w:rsidR="009E2A6C">
        <w:noBreakHyphen/>
        <w:t>general</w:t>
      </w:r>
      <w:r>
        <w:t xml:space="preserve"> may allow a detainee’s property to be brought into a correctional centre.</w:t>
      </w:r>
    </w:p>
    <w:p w:rsidR="001538A0" w:rsidRDefault="001538A0">
      <w:pPr>
        <w:pStyle w:val="Amain"/>
      </w:pPr>
      <w:r>
        <w:tab/>
        <w:t>(2)</w:t>
      </w:r>
      <w:r>
        <w:tab/>
        <w:t xml:space="preserve">However, the </w:t>
      </w:r>
      <w:r w:rsidR="009E2A6C">
        <w:t>director</w:t>
      </w:r>
      <w:r w:rsidR="009E2A6C">
        <w:noBreakHyphen/>
        <w:t>general</w:t>
      </w:r>
      <w:r>
        <w:t xml:space="preserve"> may give directions imposing conditions in relation to the detainee’s property brought into a correctional centre, including conditions in relation to—</w:t>
      </w:r>
    </w:p>
    <w:p w:rsidR="001538A0" w:rsidRDefault="001538A0">
      <w:pPr>
        <w:pStyle w:val="Apara"/>
      </w:pPr>
      <w:r>
        <w:tab/>
        <w:t>(a)</w:t>
      </w:r>
      <w:r>
        <w:tab/>
        <w:t>the nature, amount and location of property that may be held by a detainee at the centre; and</w:t>
      </w:r>
    </w:p>
    <w:p w:rsidR="001538A0" w:rsidRDefault="001538A0">
      <w:pPr>
        <w:pStyle w:val="Apara"/>
      </w:pPr>
      <w:r>
        <w:tab/>
        <w:t>(b)</w:t>
      </w:r>
      <w:r>
        <w:tab/>
        <w:t>the use of the property.</w:t>
      </w:r>
    </w:p>
    <w:p w:rsidR="001538A0" w:rsidRDefault="001538A0">
      <w:pPr>
        <w:pStyle w:val="Amain"/>
      </w:pPr>
      <w:r>
        <w:tab/>
        <w:t>(3)</w:t>
      </w:r>
      <w:r>
        <w:tab/>
        <w:t xml:space="preserve">The </w:t>
      </w:r>
      <w:r w:rsidR="009E2A6C">
        <w:t>director</w:t>
      </w:r>
      <w:r w:rsidR="009E2A6C">
        <w:noBreakHyphen/>
        <w:t>general</w:t>
      </w:r>
      <w:r>
        <w:t xml:space="preserve"> must ensure that the register of detainees includes details of the property each detainee has at a correctional centre.</w:t>
      </w:r>
    </w:p>
    <w:p w:rsidR="001538A0" w:rsidRDefault="001538A0">
      <w:pPr>
        <w:pStyle w:val="Amain"/>
        <w:keepNext/>
      </w:pPr>
      <w:r>
        <w:tab/>
        <w:t>(4)</w:t>
      </w:r>
      <w:r>
        <w:tab/>
        <w:t>Without limiting section 14 (Corrections policies and operating procedures), a corrections policy or operating procedure may make provision in relation to detainee’s property, including provision in relation to the following:</w:t>
      </w:r>
    </w:p>
    <w:p w:rsidR="001538A0" w:rsidRDefault="001538A0">
      <w:pPr>
        <w:pStyle w:val="Apara"/>
      </w:pPr>
      <w:r>
        <w:tab/>
        <w:t>(a)</w:t>
      </w:r>
      <w:r>
        <w:tab/>
        <w:t>the taking and storage of the property;</w:t>
      </w:r>
    </w:p>
    <w:p w:rsidR="001538A0" w:rsidRDefault="001538A0">
      <w:pPr>
        <w:pStyle w:val="Apara"/>
      </w:pPr>
      <w:r>
        <w:tab/>
        <w:t>(b)</w:t>
      </w:r>
      <w:r>
        <w:tab/>
        <w:t>access to, and use of, the property;</w:t>
      </w:r>
    </w:p>
    <w:p w:rsidR="001538A0" w:rsidRDefault="001538A0">
      <w:pPr>
        <w:pStyle w:val="Apara"/>
      </w:pPr>
      <w:r>
        <w:tab/>
        <w:t>(c)</w:t>
      </w:r>
      <w:r>
        <w:tab/>
        <w:t>transfer of the property;</w:t>
      </w:r>
    </w:p>
    <w:p w:rsidR="001538A0" w:rsidRDefault="001538A0">
      <w:pPr>
        <w:pStyle w:val="Apara"/>
      </w:pPr>
      <w:r>
        <w:tab/>
        <w:t>(d)</w:t>
      </w:r>
      <w:r>
        <w:tab/>
        <w:t>compensation for loss or damage;</w:t>
      </w:r>
    </w:p>
    <w:p w:rsidR="001538A0" w:rsidRDefault="001538A0">
      <w:pPr>
        <w:pStyle w:val="Apara"/>
      </w:pPr>
      <w:r>
        <w:tab/>
        <w:t>(e)</w:t>
      </w:r>
      <w:r>
        <w:tab/>
        <w:t>return of the property to the detainee.</w:t>
      </w:r>
    </w:p>
    <w:p w:rsidR="001538A0" w:rsidRDefault="001538A0">
      <w:pPr>
        <w:pStyle w:val="Amain"/>
        <w:keepNext/>
      </w:pPr>
      <w:r>
        <w:tab/>
        <w:t>(5)</w:t>
      </w:r>
      <w:r>
        <w:tab/>
        <w:t>In this section:</w:t>
      </w:r>
    </w:p>
    <w:p w:rsidR="001538A0" w:rsidRDefault="001538A0">
      <w:pPr>
        <w:pStyle w:val="aDef"/>
        <w:keepNext/>
      </w:pPr>
      <w:r>
        <w:rPr>
          <w:rStyle w:val="charBoldItals"/>
        </w:rPr>
        <w:t xml:space="preserve">detainee’s property </w:t>
      </w:r>
      <w:r>
        <w:rPr>
          <w:bCs/>
          <w:iCs/>
        </w:rPr>
        <w:t xml:space="preserve"> does not include a prohibited thing.</w:t>
      </w:r>
    </w:p>
    <w:p w:rsidR="001538A0" w:rsidRDefault="001538A0">
      <w:pPr>
        <w:pStyle w:val="aNote"/>
        <w:rPr>
          <w:iCs/>
        </w:rPr>
      </w:pPr>
      <w:r>
        <w:rPr>
          <w:rStyle w:val="charItals"/>
        </w:rPr>
        <w:t>Note</w:t>
      </w:r>
      <w:r>
        <w:rPr>
          <w:rStyle w:val="charItals"/>
        </w:rPr>
        <w:tab/>
      </w:r>
      <w:r>
        <w:rPr>
          <w:iCs/>
        </w:rPr>
        <w:t>Pt 9.5 (Seizing property) provides generally for the seizure, forfeiture and return of property.</w:t>
      </w:r>
    </w:p>
    <w:p w:rsidR="001538A0" w:rsidRDefault="001538A0">
      <w:pPr>
        <w:pStyle w:val="AH5Sec"/>
      </w:pPr>
      <w:bookmarkStart w:id="92" w:name="_Toc25840327"/>
      <w:r w:rsidRPr="00AC6CF8">
        <w:rPr>
          <w:rStyle w:val="CharSectNo"/>
        </w:rPr>
        <w:lastRenderedPageBreak/>
        <w:t>72</w:t>
      </w:r>
      <w:r>
        <w:tab/>
        <w:t>Security classification</w:t>
      </w:r>
      <w:bookmarkEnd w:id="92"/>
    </w:p>
    <w:p w:rsidR="001538A0" w:rsidRDefault="001538A0">
      <w:pPr>
        <w:pStyle w:val="Amainreturn"/>
      </w:pPr>
      <w:r>
        <w:t xml:space="preserve">The </w:t>
      </w:r>
      <w:r w:rsidR="009E2A6C">
        <w:t>director</w:t>
      </w:r>
      <w:r w:rsidR="009E2A6C">
        <w:noBreakHyphen/>
        <w:t>general</w:t>
      </w:r>
      <w:r>
        <w:t xml:space="preserve"> must arrange a security classification for a detainee as soon as practicable after the detainee’s admission to a correctional centre.</w:t>
      </w:r>
    </w:p>
    <w:p w:rsidR="001538A0" w:rsidRDefault="001538A0">
      <w:pPr>
        <w:pStyle w:val="AH5Sec"/>
      </w:pPr>
      <w:bookmarkStart w:id="93" w:name="_Toc25840328"/>
      <w:r w:rsidRPr="00AC6CF8">
        <w:rPr>
          <w:rStyle w:val="CharSectNo"/>
        </w:rPr>
        <w:t>73</w:t>
      </w:r>
      <w:r>
        <w:tab/>
        <w:t>Case management plan</w:t>
      </w:r>
      <w:bookmarkEnd w:id="93"/>
    </w:p>
    <w:p w:rsidR="001538A0" w:rsidRDefault="001538A0">
      <w:pPr>
        <w:pStyle w:val="Amainreturn"/>
      </w:pPr>
      <w:r>
        <w:t xml:space="preserve">The </w:t>
      </w:r>
      <w:r w:rsidR="009E2A6C">
        <w:t>director</w:t>
      </w:r>
      <w:r w:rsidR="009E2A6C">
        <w:noBreakHyphen/>
        <w:t>general</w:t>
      </w:r>
      <w:r>
        <w:t xml:space="preserve"> must arrange for a case management plan to be prepared for a detainee as soon as practicable after the detainee’s admission to a correctional centre.</w:t>
      </w:r>
    </w:p>
    <w:p w:rsidR="001538A0" w:rsidRDefault="001538A0">
      <w:pPr>
        <w:pStyle w:val="AH5Sec"/>
      </w:pPr>
      <w:bookmarkStart w:id="94" w:name="_Toc25840329"/>
      <w:r w:rsidRPr="00AC6CF8">
        <w:rPr>
          <w:rStyle w:val="CharSectNo"/>
        </w:rPr>
        <w:t>74</w:t>
      </w:r>
      <w:r>
        <w:tab/>
        <w:t>Entries in register of detainees</w:t>
      </w:r>
      <w:bookmarkEnd w:id="94"/>
    </w:p>
    <w:p w:rsidR="001538A0" w:rsidRDefault="001538A0">
      <w:pPr>
        <w:pStyle w:val="Amainreturn"/>
        <w:keepNext/>
      </w:pPr>
      <w:r>
        <w:t xml:space="preserve">The </w:t>
      </w:r>
      <w:r w:rsidR="009E2A6C">
        <w:t>director</w:t>
      </w:r>
      <w:r w:rsidR="009E2A6C">
        <w:noBreakHyphen/>
        <w:t>general</w:t>
      </w:r>
      <w:r>
        <w:t xml:space="preserve"> must ensure that details of each detainee admitted to a correctional centre are entered in the register of detainees on the detainee’s admission to the centre.</w:t>
      </w:r>
    </w:p>
    <w:p w:rsidR="001538A0" w:rsidRDefault="001538A0">
      <w:pPr>
        <w:pStyle w:val="aNote"/>
      </w:pPr>
      <w:r>
        <w:rPr>
          <w:rStyle w:val="charItals"/>
        </w:rPr>
        <w:t>Note</w:t>
      </w:r>
      <w:r>
        <w:rPr>
          <w:rStyle w:val="charItals"/>
        </w:rPr>
        <w:tab/>
      </w:r>
      <w:r>
        <w:t xml:space="preserve">The </w:t>
      </w:r>
      <w:r w:rsidR="009E2A6C">
        <w:t>director</w:t>
      </w:r>
      <w:r w:rsidR="009E2A6C">
        <w:noBreakHyphen/>
        <w:t>general</w:t>
      </w:r>
      <w:r>
        <w:t xml:space="preserve"> must keep a register of detainees at a correctional centre (see s 76).</w:t>
      </w:r>
    </w:p>
    <w:p w:rsidR="001538A0" w:rsidRDefault="001538A0">
      <w:pPr>
        <w:pStyle w:val="PageBreak"/>
      </w:pPr>
      <w:r>
        <w:br w:type="page"/>
      </w:r>
    </w:p>
    <w:p w:rsidR="001538A0" w:rsidRPr="00AC6CF8" w:rsidRDefault="001538A0">
      <w:pPr>
        <w:pStyle w:val="AH1Chapter"/>
      </w:pPr>
      <w:bookmarkStart w:id="95" w:name="_Toc25840330"/>
      <w:r w:rsidRPr="00AC6CF8">
        <w:rPr>
          <w:rStyle w:val="CharChapNo"/>
        </w:rPr>
        <w:lastRenderedPageBreak/>
        <w:t>Chapter 9</w:t>
      </w:r>
      <w:r>
        <w:tab/>
      </w:r>
      <w:r w:rsidRPr="00AC6CF8">
        <w:rPr>
          <w:rStyle w:val="CharChapText"/>
        </w:rPr>
        <w:t>Management and security</w:t>
      </w:r>
      <w:bookmarkEnd w:id="95"/>
    </w:p>
    <w:p w:rsidR="001538A0" w:rsidRPr="00AC6CF8" w:rsidRDefault="001538A0">
      <w:pPr>
        <w:pStyle w:val="AH2Part"/>
      </w:pPr>
      <w:bookmarkStart w:id="96" w:name="_Toc25840331"/>
      <w:r w:rsidRPr="00AC6CF8">
        <w:rPr>
          <w:rStyle w:val="CharPartNo"/>
        </w:rPr>
        <w:t>Part 9.1</w:t>
      </w:r>
      <w:r>
        <w:tab/>
      </w:r>
      <w:r w:rsidRPr="00AC6CF8">
        <w:rPr>
          <w:rStyle w:val="CharPartText"/>
        </w:rPr>
        <w:t>Management and security—general</w:t>
      </w:r>
      <w:bookmarkEnd w:id="96"/>
    </w:p>
    <w:p w:rsidR="001538A0" w:rsidRDefault="001538A0">
      <w:pPr>
        <w:pStyle w:val="AH5Sec"/>
      </w:pPr>
      <w:bookmarkStart w:id="97" w:name="_Toc25840332"/>
      <w:r w:rsidRPr="00AC6CF8">
        <w:rPr>
          <w:rStyle w:val="CharSectNo"/>
        </w:rPr>
        <w:t>75</w:t>
      </w:r>
      <w:r>
        <w:tab/>
        <w:t xml:space="preserve">Compliance with </w:t>
      </w:r>
      <w:r w:rsidR="00B00F9A">
        <w:t>director</w:t>
      </w:r>
      <w:r w:rsidR="00B00F9A">
        <w:noBreakHyphen/>
        <w:t>general’s</w:t>
      </w:r>
      <w:r>
        <w:t xml:space="preserve"> directions</w:t>
      </w:r>
      <w:bookmarkEnd w:id="97"/>
    </w:p>
    <w:p w:rsidR="001538A0" w:rsidRDefault="001538A0">
      <w:pPr>
        <w:pStyle w:val="Amainreturn"/>
        <w:keepNext/>
      </w:pPr>
      <w:r>
        <w:t xml:space="preserve">A detainee must comply with any direction given under this Act to the detainee by the </w:t>
      </w:r>
      <w:r w:rsidR="009E2A6C">
        <w:t>director</w:t>
      </w:r>
      <w:r w:rsidR="009E2A6C">
        <w:noBreakHyphen/>
        <w:t>general</w:t>
      </w:r>
      <w:r>
        <w:t>.</w:t>
      </w:r>
    </w:p>
    <w:p w:rsidR="001538A0" w:rsidRDefault="001538A0">
      <w:pPr>
        <w:pStyle w:val="aNote"/>
        <w:rPr>
          <w:iCs/>
        </w:rPr>
      </w:pPr>
      <w:r>
        <w:rPr>
          <w:rStyle w:val="charItals"/>
        </w:rPr>
        <w:t>Note</w:t>
      </w:r>
      <w:r>
        <w:rPr>
          <w:rStyle w:val="charItals"/>
        </w:rPr>
        <w:tab/>
      </w:r>
      <w:r>
        <w:rPr>
          <w:iCs/>
        </w:rPr>
        <w:t xml:space="preserve">Under s 17, the </w:t>
      </w:r>
      <w:r w:rsidR="009E2A6C">
        <w:rPr>
          <w:iCs/>
        </w:rPr>
        <w:t>director</w:t>
      </w:r>
      <w:r w:rsidR="009E2A6C">
        <w:rPr>
          <w:iCs/>
        </w:rPr>
        <w:noBreakHyphen/>
        <w:t>general</w:t>
      </w:r>
      <w:r>
        <w:rPr>
          <w:iCs/>
        </w:rPr>
        <w:t xml:space="preserve"> may delegate any of the </w:t>
      </w:r>
      <w:r w:rsidR="00B00F9A">
        <w:rPr>
          <w:iCs/>
        </w:rPr>
        <w:t>director</w:t>
      </w:r>
      <w:r w:rsidR="00B00F9A">
        <w:rPr>
          <w:iCs/>
        </w:rPr>
        <w:noBreakHyphen/>
        <w:t>general’s</w:t>
      </w:r>
      <w:r>
        <w:rPr>
          <w:iCs/>
        </w:rPr>
        <w:t xml:space="preserve"> functions, including the giving of directions, to a corrections officer.</w:t>
      </w:r>
    </w:p>
    <w:p w:rsidR="001538A0" w:rsidRDefault="001538A0">
      <w:pPr>
        <w:pStyle w:val="AH5Sec"/>
      </w:pPr>
      <w:bookmarkStart w:id="98" w:name="_Toc25840333"/>
      <w:r w:rsidRPr="00AC6CF8">
        <w:rPr>
          <w:rStyle w:val="CharSectNo"/>
        </w:rPr>
        <w:t>76</w:t>
      </w:r>
      <w:r>
        <w:tab/>
        <w:t>Register of detainees</w:t>
      </w:r>
      <w:bookmarkEnd w:id="98"/>
    </w:p>
    <w:p w:rsidR="001538A0" w:rsidRDefault="001538A0">
      <w:pPr>
        <w:pStyle w:val="Amain"/>
      </w:pPr>
      <w:r>
        <w:tab/>
        <w:t>(1)</w:t>
      </w:r>
      <w:r>
        <w:tab/>
        <w:t xml:space="preserve">The </w:t>
      </w:r>
      <w:r w:rsidR="009E2A6C">
        <w:t>director</w:t>
      </w:r>
      <w:r w:rsidR="009E2A6C">
        <w:noBreakHyphen/>
        <w:t>general</w:t>
      </w:r>
      <w:r>
        <w:t xml:space="preserve"> must keep a register containing details of each detainee at a correctional centre.</w:t>
      </w:r>
    </w:p>
    <w:p w:rsidR="001538A0" w:rsidRDefault="001538A0">
      <w:pPr>
        <w:pStyle w:val="Amain"/>
        <w:keepNext/>
      </w:pPr>
      <w:r>
        <w:tab/>
        <w:t>(2)</w:t>
      </w:r>
      <w:r>
        <w:tab/>
        <w:t>The register must include details of the following for each detainee:</w:t>
      </w:r>
    </w:p>
    <w:p w:rsidR="001538A0" w:rsidRDefault="001538A0">
      <w:pPr>
        <w:pStyle w:val="Apara"/>
      </w:pPr>
      <w:r>
        <w:tab/>
        <w:t>(a)</w:t>
      </w:r>
      <w:r>
        <w:tab/>
        <w:t>full name;</w:t>
      </w:r>
    </w:p>
    <w:p w:rsidR="001538A0" w:rsidRDefault="001538A0">
      <w:pPr>
        <w:pStyle w:val="Apara"/>
      </w:pPr>
      <w:r>
        <w:tab/>
        <w:t>(b)</w:t>
      </w:r>
      <w:r>
        <w:tab/>
        <w:t>authority for detention;</w:t>
      </w:r>
    </w:p>
    <w:p w:rsidR="001538A0" w:rsidRDefault="001538A0">
      <w:pPr>
        <w:pStyle w:val="Apara"/>
      </w:pPr>
      <w:r>
        <w:tab/>
        <w:t>(c)</w:t>
      </w:r>
      <w:r>
        <w:tab/>
        <w:t>period of authorised detention;</w:t>
      </w:r>
    </w:p>
    <w:p w:rsidR="001538A0" w:rsidRDefault="001538A0">
      <w:pPr>
        <w:pStyle w:val="Apara"/>
      </w:pPr>
      <w:r>
        <w:tab/>
        <w:t>(d)</w:t>
      </w:r>
      <w:r>
        <w:tab/>
        <w:t>for a detainee under a sentence of imprisonment—</w:t>
      </w:r>
    </w:p>
    <w:p w:rsidR="001538A0" w:rsidRDefault="001538A0">
      <w:pPr>
        <w:pStyle w:val="Asubpara"/>
      </w:pPr>
      <w:r>
        <w:tab/>
        <w:t>(i)</w:t>
      </w:r>
      <w:r>
        <w:tab/>
        <w:t>the sentence, including any element of a combination sentence; and</w:t>
      </w:r>
    </w:p>
    <w:p w:rsidR="001538A0" w:rsidRDefault="001538A0">
      <w:pPr>
        <w:pStyle w:val="Asubpara"/>
      </w:pPr>
      <w:r>
        <w:tab/>
        <w:t>(ii)</w:t>
      </w:r>
      <w:r>
        <w:tab/>
        <w:t>any nonparole period;</w:t>
      </w:r>
    </w:p>
    <w:p w:rsidR="001538A0" w:rsidRDefault="001538A0">
      <w:pPr>
        <w:pStyle w:val="Apara"/>
      </w:pPr>
      <w:r>
        <w:tab/>
        <w:t>(e)</w:t>
      </w:r>
      <w:r>
        <w:tab/>
        <w:t>current place of detention;</w:t>
      </w:r>
    </w:p>
    <w:p w:rsidR="001538A0" w:rsidRDefault="001538A0">
      <w:pPr>
        <w:pStyle w:val="Apara"/>
      </w:pPr>
      <w:r>
        <w:tab/>
        <w:t>(f)</w:t>
      </w:r>
      <w:r>
        <w:tab/>
        <w:t>security classification;</w:t>
      </w:r>
    </w:p>
    <w:p w:rsidR="001538A0" w:rsidRDefault="001538A0">
      <w:pPr>
        <w:pStyle w:val="Apara"/>
      </w:pPr>
      <w:r>
        <w:tab/>
        <w:t>(g)</w:t>
      </w:r>
      <w:r>
        <w:tab/>
        <w:t>case management plan;</w:t>
      </w:r>
    </w:p>
    <w:p w:rsidR="001538A0" w:rsidRDefault="001538A0">
      <w:pPr>
        <w:pStyle w:val="Apara"/>
      </w:pPr>
      <w:r>
        <w:lastRenderedPageBreak/>
        <w:tab/>
        <w:t>(h)</w:t>
      </w:r>
      <w:r>
        <w:tab/>
        <w:t>sex, including that chosen under section 79 (Transgender and intersex detainees—sexual identity);</w:t>
      </w:r>
    </w:p>
    <w:p w:rsidR="001538A0" w:rsidRDefault="001538A0">
      <w:pPr>
        <w:pStyle w:val="Apara"/>
      </w:pPr>
      <w:r>
        <w:tab/>
        <w:t>(i)</w:t>
      </w:r>
      <w:r>
        <w:tab/>
        <w:t>any known condition of the detainee that requires, or is likely to require, a health service;</w:t>
      </w:r>
    </w:p>
    <w:p w:rsidR="001538A0" w:rsidRDefault="001538A0">
      <w:pPr>
        <w:pStyle w:val="Apara"/>
      </w:pPr>
      <w:r>
        <w:tab/>
        <w:t>(j)</w:t>
      </w:r>
      <w:r>
        <w:tab/>
        <w:t>anything taken under section 65 (Identification of detainees);</w:t>
      </w:r>
    </w:p>
    <w:p w:rsidR="001538A0" w:rsidRDefault="001538A0">
      <w:pPr>
        <w:pStyle w:val="Apara"/>
      </w:pPr>
      <w:r>
        <w:tab/>
        <w:t>(k)</w:t>
      </w:r>
      <w:r>
        <w:tab/>
        <w:t xml:space="preserve">anything else the </w:t>
      </w:r>
      <w:r w:rsidR="009E2A6C">
        <w:t>director</w:t>
      </w:r>
      <w:r w:rsidR="009E2A6C">
        <w:noBreakHyphen/>
        <w:t>general</w:t>
      </w:r>
      <w:r>
        <w:t xml:space="preserve"> considers necessary or appropriate for the proper management of the detainee.</w:t>
      </w:r>
    </w:p>
    <w:p w:rsidR="001538A0" w:rsidRDefault="001538A0">
      <w:pPr>
        <w:pStyle w:val="aExamHdgpar"/>
      </w:pPr>
      <w:r>
        <w:t>Examples—par (i)</w:t>
      </w:r>
    </w:p>
    <w:p w:rsidR="001538A0" w:rsidRDefault="001538A0">
      <w:pPr>
        <w:pStyle w:val="aExamINumpar"/>
      </w:pPr>
      <w:r>
        <w:t>1</w:t>
      </w:r>
      <w:r>
        <w:tab/>
        <w:t>nutritional or health needs</w:t>
      </w:r>
    </w:p>
    <w:p w:rsidR="001538A0" w:rsidRDefault="001538A0">
      <w:pPr>
        <w:pStyle w:val="aExamINumpar"/>
      </w:pPr>
      <w:r>
        <w:t>2</w:t>
      </w:r>
      <w:r>
        <w:tab/>
        <w:t>need for spectacles, contact lens, crutches, prosthesis or other artificial aids</w:t>
      </w:r>
    </w:p>
    <w:p w:rsidR="001538A0" w:rsidRDefault="001538A0">
      <w:pPr>
        <w:pStyle w:val="aExamINumpar"/>
      </w:pPr>
      <w:r>
        <w:t>3</w:t>
      </w:r>
      <w:r>
        <w:tab/>
        <w:t>language or literacy difficulties</w:t>
      </w:r>
    </w:p>
    <w:p w:rsidR="001538A0" w:rsidRDefault="001538A0">
      <w:pPr>
        <w:pStyle w:val="Amain"/>
      </w:pPr>
      <w:r>
        <w:tab/>
        <w:t>(3)</w:t>
      </w:r>
      <w:r>
        <w:tab/>
        <w:t>The register must be available for inspection under chapter 7 (</w:t>
      </w:r>
      <w:r w:rsidR="00FB0F1C" w:rsidRPr="00A9130F">
        <w:t>Access to and inspection of correctional centres</w:t>
      </w:r>
      <w:r>
        <w:t>).</w:t>
      </w:r>
    </w:p>
    <w:p w:rsidR="001538A0" w:rsidRDefault="001538A0">
      <w:pPr>
        <w:pStyle w:val="Amain"/>
        <w:keepNext/>
      </w:pPr>
      <w:r>
        <w:tab/>
        <w:t>(4)</w:t>
      </w:r>
      <w:r>
        <w:tab/>
        <w:t>In this section:</w:t>
      </w:r>
    </w:p>
    <w:p w:rsidR="001538A0" w:rsidRDefault="001538A0">
      <w:pPr>
        <w:pStyle w:val="aDef"/>
      </w:pPr>
      <w:r>
        <w:rPr>
          <w:rStyle w:val="charBoldItals"/>
        </w:rPr>
        <w:t>combination sentence</w:t>
      </w:r>
      <w:r>
        <w:rPr>
          <w:bCs/>
          <w:iCs/>
        </w:rPr>
        <w:t xml:space="preserve">—see the </w:t>
      </w:r>
      <w:hyperlink r:id="rId98" w:tooltip="A2005-58" w:history="1">
        <w:r w:rsidR="004F6AC4" w:rsidRPr="004F6AC4">
          <w:rPr>
            <w:rStyle w:val="charCitHyperlinkItal"/>
          </w:rPr>
          <w:t>Crimes (Sentencing) Act 2005</w:t>
        </w:r>
      </w:hyperlink>
      <w:r>
        <w:rPr>
          <w:bCs/>
          <w:iCs/>
        </w:rPr>
        <w:t>, dictionary.</w:t>
      </w:r>
      <w:r>
        <w:t xml:space="preserve"> </w:t>
      </w:r>
    </w:p>
    <w:p w:rsidR="001538A0" w:rsidRDefault="001538A0">
      <w:pPr>
        <w:pStyle w:val="AH5Sec"/>
      </w:pPr>
      <w:bookmarkStart w:id="99" w:name="_Toc25840334"/>
      <w:r w:rsidRPr="00AC6CF8">
        <w:rPr>
          <w:rStyle w:val="CharSectNo"/>
        </w:rPr>
        <w:t>77</w:t>
      </w:r>
      <w:r>
        <w:tab/>
        <w:t>Health reports</w:t>
      </w:r>
      <w:bookmarkEnd w:id="99"/>
    </w:p>
    <w:p w:rsidR="001538A0" w:rsidRDefault="001538A0">
      <w:pPr>
        <w:pStyle w:val="Amain"/>
      </w:pPr>
      <w:r>
        <w:tab/>
        <w:t>(1)</w:t>
      </w:r>
      <w:r>
        <w:tab/>
        <w:t xml:space="preserve">For this Act, the </w:t>
      </w:r>
      <w:r w:rsidR="009E2A6C">
        <w:t>director</w:t>
      </w:r>
      <w:r w:rsidR="009E2A6C">
        <w:noBreakHyphen/>
        <w:t>general</w:t>
      </w:r>
      <w:r>
        <w:t xml:space="preserve"> may ask a relevant </w:t>
      </w:r>
      <w:r w:rsidR="009E2A6C">
        <w:t>director</w:t>
      </w:r>
      <w:r w:rsidR="009E2A6C">
        <w:noBreakHyphen/>
        <w:t>general</w:t>
      </w:r>
      <w:r>
        <w:t xml:space="preserve"> for a written report about a detainee’s health.</w:t>
      </w:r>
    </w:p>
    <w:p w:rsidR="001538A0" w:rsidRDefault="001538A0">
      <w:pPr>
        <w:pStyle w:val="Amain"/>
      </w:pPr>
      <w:r>
        <w:tab/>
        <w:t>(2)</w:t>
      </w:r>
      <w:r>
        <w:tab/>
        <w:t xml:space="preserve">The relevant </w:t>
      </w:r>
      <w:r w:rsidR="009E2A6C">
        <w:t>director</w:t>
      </w:r>
      <w:r w:rsidR="009E2A6C">
        <w:noBreakHyphen/>
        <w:t>general</w:t>
      </w:r>
      <w:r>
        <w:t xml:space="preserve"> must comply with the request as soon as practicable.</w:t>
      </w:r>
    </w:p>
    <w:p w:rsidR="001538A0" w:rsidRDefault="001538A0">
      <w:pPr>
        <w:pStyle w:val="Amain"/>
      </w:pPr>
      <w:r>
        <w:tab/>
        <w:t>(3)</w:t>
      </w:r>
      <w:r>
        <w:tab/>
        <w:t xml:space="preserve">The relevant </w:t>
      </w:r>
      <w:r w:rsidR="00B00F9A">
        <w:t>director</w:t>
      </w:r>
      <w:r w:rsidR="00B00F9A">
        <w:noBreakHyphen/>
        <w:t>general’s</w:t>
      </w:r>
      <w:r>
        <w:t xml:space="preserve"> report must include personal health information about the detainee that is in a health record—</w:t>
      </w:r>
    </w:p>
    <w:p w:rsidR="001538A0" w:rsidRDefault="001538A0">
      <w:pPr>
        <w:pStyle w:val="Apara"/>
      </w:pPr>
      <w:r>
        <w:tab/>
        <w:t>(a)</w:t>
      </w:r>
      <w:r>
        <w:tab/>
        <w:t xml:space="preserve">in the relevant </w:t>
      </w:r>
      <w:r w:rsidR="00B00F9A">
        <w:t>director</w:t>
      </w:r>
      <w:r w:rsidR="00B00F9A">
        <w:noBreakHyphen/>
        <w:t>general’s</w:t>
      </w:r>
      <w:r>
        <w:t xml:space="preserve"> custody; or</w:t>
      </w:r>
    </w:p>
    <w:p w:rsidR="001538A0" w:rsidRDefault="001538A0">
      <w:pPr>
        <w:pStyle w:val="Apara"/>
      </w:pPr>
      <w:r>
        <w:tab/>
        <w:t>(b)</w:t>
      </w:r>
      <w:r>
        <w:tab/>
        <w:t xml:space="preserve">to which the relevant </w:t>
      </w:r>
      <w:r w:rsidR="009E2A6C">
        <w:t>director</w:t>
      </w:r>
      <w:r w:rsidR="009E2A6C">
        <w:noBreakHyphen/>
        <w:t>general</w:t>
      </w:r>
      <w:r>
        <w:t xml:space="preserve"> has access through any arrangement with another </w:t>
      </w:r>
      <w:r w:rsidR="009E2A6C">
        <w:t>director</w:t>
      </w:r>
      <w:r w:rsidR="009E2A6C">
        <w:noBreakHyphen/>
        <w:t>general</w:t>
      </w:r>
      <w:r>
        <w:t>.</w:t>
      </w:r>
    </w:p>
    <w:p w:rsidR="001538A0" w:rsidRDefault="001538A0">
      <w:pPr>
        <w:pStyle w:val="Amain"/>
      </w:pPr>
      <w:r>
        <w:lastRenderedPageBreak/>
        <w:tab/>
        <w:t>(4)</w:t>
      </w:r>
      <w:r>
        <w:tab/>
        <w:t xml:space="preserve">The </w:t>
      </w:r>
      <w:r w:rsidR="009E2A6C">
        <w:t>director</w:t>
      </w:r>
      <w:r w:rsidR="009E2A6C">
        <w:noBreakHyphen/>
        <w:t>general</w:t>
      </w:r>
      <w:r>
        <w:t xml:space="preserve"> must ensure that a doctor appointed under section 21 (Doctors—health service appointments) assesses the report from a relevant </w:t>
      </w:r>
      <w:r w:rsidR="009E2A6C">
        <w:t>director</w:t>
      </w:r>
      <w:r w:rsidR="009E2A6C">
        <w:noBreakHyphen/>
        <w:t>general</w:t>
      </w:r>
      <w:r>
        <w:t xml:space="preserve"> and includes a statement of the detainee’s condition (the </w:t>
      </w:r>
      <w:r>
        <w:rPr>
          <w:rStyle w:val="charBoldItals"/>
        </w:rPr>
        <w:t>health schedule</w:t>
      </w:r>
      <w:r>
        <w:t>) in the detainee’s case management plan.</w:t>
      </w:r>
    </w:p>
    <w:p w:rsidR="001538A0" w:rsidRDefault="001538A0">
      <w:pPr>
        <w:pStyle w:val="Amain"/>
      </w:pPr>
      <w:r>
        <w:tab/>
        <w:t>(5)</w:t>
      </w:r>
      <w:r>
        <w:tab/>
        <w:t>The health schedule must include a summary of—</w:t>
      </w:r>
    </w:p>
    <w:p w:rsidR="001538A0" w:rsidRDefault="001538A0">
      <w:pPr>
        <w:pStyle w:val="Apara"/>
      </w:pPr>
      <w:r>
        <w:tab/>
        <w:t>(a)</w:t>
      </w:r>
      <w:r>
        <w:tab/>
        <w:t>the detainee’s condition and health risks, including any likelihood of the condition resulting in a medical emergency or the onset of significant health problems and any associated symptoms; and</w:t>
      </w:r>
    </w:p>
    <w:p w:rsidR="001538A0" w:rsidRDefault="001538A0">
      <w:pPr>
        <w:pStyle w:val="Apara"/>
      </w:pPr>
      <w:r>
        <w:tab/>
        <w:t>(b)</w:t>
      </w:r>
      <w:r>
        <w:tab/>
        <w:t>a treatment regime for the detainee</w:t>
      </w:r>
    </w:p>
    <w:p w:rsidR="001538A0" w:rsidRDefault="001538A0">
      <w:pPr>
        <w:pStyle w:val="aExamHdgss"/>
      </w:pPr>
      <w:r>
        <w:t>Examples—s (5)</w:t>
      </w:r>
    </w:p>
    <w:p w:rsidR="001538A0" w:rsidRDefault="001538A0">
      <w:pPr>
        <w:pStyle w:val="aExamINumss"/>
      </w:pPr>
      <w:r>
        <w:t>1</w:t>
      </w:r>
      <w:r>
        <w:tab/>
        <w:t>Detainee D has diabetes.  The health schedule for D explains the type of diabetes, the treatment required, any likely medical emergency or significant health problem and the associated symptoms, such as hypoglycaemia.</w:t>
      </w:r>
    </w:p>
    <w:p w:rsidR="001538A0" w:rsidRDefault="001538A0">
      <w:pPr>
        <w:pStyle w:val="aExamINumss"/>
        <w:keepNext/>
      </w:pPr>
      <w:r>
        <w:t>2</w:t>
      </w:r>
      <w:r>
        <w:tab/>
        <w:t>Detainee P has epilepsy.  The health schedule for P explains the type of epilepsy, the treatment required, the symptoms and consequences of any failure to maintain the treatment regime.</w:t>
      </w:r>
    </w:p>
    <w:p w:rsidR="001538A0" w:rsidRDefault="001538A0">
      <w:pPr>
        <w:pStyle w:val="Amain"/>
        <w:keepNext/>
      </w:pPr>
      <w:r>
        <w:tab/>
        <w:t>(6)</w:t>
      </w:r>
      <w:r>
        <w:tab/>
        <w:t>Without limiting section 14 (Corrections policies and operating procedures), a corrections policy or operating procedure may include provision in relation to the health schedule, including provision in relation to any of the following:</w:t>
      </w:r>
    </w:p>
    <w:p w:rsidR="001538A0" w:rsidRDefault="001538A0">
      <w:pPr>
        <w:pStyle w:val="Apara"/>
      </w:pPr>
      <w:r>
        <w:tab/>
        <w:t>(a)</w:t>
      </w:r>
      <w:r>
        <w:tab/>
        <w:t>the content of the schedule and, in particular, any statement about the detainee’s health risks and treatment regime;</w:t>
      </w:r>
    </w:p>
    <w:p w:rsidR="001538A0" w:rsidRDefault="001538A0">
      <w:pPr>
        <w:pStyle w:val="Apara"/>
      </w:pPr>
      <w:r>
        <w:tab/>
        <w:t>(b)</w:t>
      </w:r>
      <w:r>
        <w:tab/>
        <w:t>the people who may access the health schedule and the circumstances for access.</w:t>
      </w:r>
    </w:p>
    <w:p w:rsidR="001538A0" w:rsidRDefault="001538A0">
      <w:pPr>
        <w:pStyle w:val="Amain"/>
      </w:pPr>
      <w:r>
        <w:tab/>
        <w:t>(7)</w:t>
      </w:r>
      <w:r>
        <w:tab/>
        <w:t xml:space="preserve">The </w:t>
      </w:r>
      <w:r w:rsidR="009E2A6C">
        <w:t>director</w:t>
      </w:r>
      <w:r w:rsidR="009E2A6C">
        <w:noBreakHyphen/>
        <w:t>general</w:t>
      </w:r>
      <w:r>
        <w:t xml:space="preserve"> must ensure that the relevant </w:t>
      </w:r>
      <w:r w:rsidR="00B00F9A">
        <w:t>director</w:t>
      </w:r>
      <w:r w:rsidR="00B00F9A">
        <w:noBreakHyphen/>
        <w:t>general’s</w:t>
      </w:r>
      <w:r>
        <w:t xml:space="preserve"> report and the health schedule is available only to people authorised by the </w:t>
      </w:r>
      <w:r w:rsidR="009E2A6C">
        <w:t>director</w:t>
      </w:r>
      <w:r w:rsidR="009E2A6C">
        <w:noBreakHyphen/>
        <w:t>general</w:t>
      </w:r>
      <w:r>
        <w:t>.</w:t>
      </w:r>
    </w:p>
    <w:p w:rsidR="001538A0" w:rsidRDefault="001538A0">
      <w:pPr>
        <w:pStyle w:val="Amain"/>
        <w:keepNext/>
      </w:pPr>
      <w:r>
        <w:lastRenderedPageBreak/>
        <w:tab/>
        <w:t>(8)</w:t>
      </w:r>
      <w:r>
        <w:tab/>
        <w:t>In this section:</w:t>
      </w:r>
    </w:p>
    <w:p w:rsidR="001538A0" w:rsidRDefault="001538A0">
      <w:pPr>
        <w:pStyle w:val="aDef"/>
      </w:pPr>
      <w:r>
        <w:rPr>
          <w:rStyle w:val="charBoldItals"/>
        </w:rPr>
        <w:t>health record</w:t>
      </w:r>
      <w:r>
        <w:rPr>
          <w:iCs/>
        </w:rPr>
        <w:t xml:space="preserve">—see the </w:t>
      </w:r>
      <w:hyperlink r:id="rId99" w:tooltip="A1997-125" w:history="1">
        <w:r w:rsidR="004F6AC4" w:rsidRPr="004F6AC4">
          <w:rPr>
            <w:rStyle w:val="charCitHyperlinkItal"/>
          </w:rPr>
          <w:t>Health Records (Privacy and Access) Act 1997</w:t>
        </w:r>
      </w:hyperlink>
      <w:r>
        <w:rPr>
          <w:iCs/>
        </w:rPr>
        <w:t>, dictionary.</w:t>
      </w:r>
      <w:r>
        <w:t xml:space="preserve"> </w:t>
      </w:r>
    </w:p>
    <w:p w:rsidR="001538A0" w:rsidRDefault="001538A0">
      <w:pPr>
        <w:pStyle w:val="aDef"/>
      </w:pPr>
      <w:r>
        <w:rPr>
          <w:rStyle w:val="charBoldItals"/>
        </w:rPr>
        <w:t>personal health information</w:t>
      </w:r>
      <w:r>
        <w:t>—</w:t>
      </w:r>
      <w:r>
        <w:rPr>
          <w:bCs/>
          <w:iCs/>
        </w:rPr>
        <w:t xml:space="preserve">see the </w:t>
      </w:r>
      <w:hyperlink r:id="rId100" w:tooltip="A1997-125" w:history="1">
        <w:r w:rsidR="004F6AC4" w:rsidRPr="004F6AC4">
          <w:rPr>
            <w:rStyle w:val="charCitHyperlinkItal"/>
          </w:rPr>
          <w:t>Health Records (Privacy and Access) Act 1997</w:t>
        </w:r>
      </w:hyperlink>
      <w:r>
        <w:rPr>
          <w:bCs/>
          <w:iCs/>
        </w:rPr>
        <w:t>, dictionary.</w:t>
      </w:r>
      <w:r>
        <w:t xml:space="preserve"> </w:t>
      </w:r>
    </w:p>
    <w:p w:rsidR="001538A0" w:rsidRDefault="001538A0">
      <w:pPr>
        <w:pStyle w:val="aDef"/>
        <w:keepNext/>
      </w:pPr>
      <w:r>
        <w:rPr>
          <w:rStyle w:val="charBoldItals"/>
        </w:rPr>
        <w:t xml:space="preserve">relevant </w:t>
      </w:r>
      <w:r w:rsidR="009E2A6C">
        <w:rPr>
          <w:rStyle w:val="charBoldItals"/>
        </w:rPr>
        <w:t>director</w:t>
      </w:r>
      <w:r w:rsidR="009E2A6C">
        <w:rPr>
          <w:rStyle w:val="charBoldItals"/>
        </w:rPr>
        <w:noBreakHyphen/>
        <w:t>general</w:t>
      </w:r>
      <w:r>
        <w:rPr>
          <w:bCs/>
          <w:iCs/>
        </w:rPr>
        <w:t xml:space="preserve"> means a </w:t>
      </w:r>
      <w:r w:rsidR="009E2A6C">
        <w:rPr>
          <w:bCs/>
          <w:iCs/>
        </w:rPr>
        <w:t>director</w:t>
      </w:r>
      <w:r w:rsidR="009E2A6C">
        <w:rPr>
          <w:bCs/>
          <w:iCs/>
        </w:rPr>
        <w:noBreakHyphen/>
        <w:t>general</w:t>
      </w:r>
      <w:r>
        <w:rPr>
          <w:bCs/>
          <w:iCs/>
        </w:rPr>
        <w:t xml:space="preserve"> whose administrative unit is responsible for any provision of the following Acts:</w:t>
      </w:r>
    </w:p>
    <w:p w:rsidR="001538A0" w:rsidRDefault="001538A0">
      <w:pPr>
        <w:pStyle w:val="aDefpara"/>
      </w:pPr>
      <w:r>
        <w:tab/>
        <w:t>(a)</w:t>
      </w:r>
      <w:r>
        <w:tab/>
        <w:t xml:space="preserve">the </w:t>
      </w:r>
      <w:hyperlink r:id="rId101" w:tooltip="A2008-19" w:history="1">
        <w:r w:rsidR="004F6AC4" w:rsidRPr="004F6AC4">
          <w:rPr>
            <w:rStyle w:val="charCitHyperlinkItal"/>
          </w:rPr>
          <w:t>Children and Young People Act 2008</w:t>
        </w:r>
      </w:hyperlink>
      <w:r>
        <w:t>;</w:t>
      </w:r>
    </w:p>
    <w:p w:rsidR="001538A0" w:rsidRDefault="001538A0">
      <w:pPr>
        <w:pStyle w:val="aDefpara"/>
      </w:pPr>
      <w:r>
        <w:tab/>
        <w:t>(b)</w:t>
      </w:r>
      <w:r>
        <w:tab/>
        <w:t xml:space="preserve">the </w:t>
      </w:r>
      <w:hyperlink r:id="rId102" w:tooltip="A1991-98" w:history="1">
        <w:r w:rsidR="004F6AC4" w:rsidRPr="004F6AC4">
          <w:rPr>
            <w:rStyle w:val="charCitHyperlinkItal"/>
          </w:rPr>
          <w:t>Disability Services Act 1991</w:t>
        </w:r>
      </w:hyperlink>
      <w:r>
        <w:t>;</w:t>
      </w:r>
    </w:p>
    <w:p w:rsidR="001538A0" w:rsidRDefault="001538A0">
      <w:pPr>
        <w:pStyle w:val="aDefpara"/>
      </w:pPr>
      <w:r>
        <w:tab/>
        <w:t>(c)</w:t>
      </w:r>
      <w:r>
        <w:tab/>
        <w:t xml:space="preserve">the </w:t>
      </w:r>
      <w:hyperlink r:id="rId103" w:tooltip="A1993-13" w:history="1">
        <w:r w:rsidR="004F6AC4" w:rsidRPr="004F6AC4">
          <w:rPr>
            <w:rStyle w:val="charCitHyperlinkItal"/>
          </w:rPr>
          <w:t>Health Act 1993</w:t>
        </w:r>
      </w:hyperlink>
      <w:r>
        <w:t>;</w:t>
      </w:r>
    </w:p>
    <w:p w:rsidR="001538A0" w:rsidRDefault="001538A0">
      <w:pPr>
        <w:pStyle w:val="aDefpara"/>
        <w:keepNext/>
      </w:pPr>
      <w:r>
        <w:tab/>
        <w:t>(d)</w:t>
      </w:r>
      <w:r>
        <w:tab/>
        <w:t xml:space="preserve">the </w:t>
      </w:r>
      <w:hyperlink r:id="rId104" w:tooltip="Mental Health Act 2015" w:history="1">
        <w:r w:rsidR="0066095A" w:rsidRPr="00DD4289">
          <w:rPr>
            <w:rStyle w:val="charCitHyperlinkItal"/>
          </w:rPr>
          <w:t>Mental Health Act 2015</w:t>
        </w:r>
      </w:hyperlink>
      <w:r>
        <w:t>.</w:t>
      </w:r>
    </w:p>
    <w:p w:rsidR="001538A0" w:rsidRDefault="001538A0">
      <w:pPr>
        <w:pStyle w:val="aNote"/>
        <w:rPr>
          <w:rStyle w:val="charItals"/>
        </w:rPr>
      </w:pPr>
      <w:r>
        <w:rPr>
          <w:rStyle w:val="charItals"/>
        </w:rPr>
        <w:t>Note</w:t>
      </w:r>
      <w:r>
        <w:rPr>
          <w:rStyle w:val="charItals"/>
        </w:rPr>
        <w:tab/>
      </w:r>
      <w:r>
        <w:rPr>
          <w:iCs/>
        </w:rPr>
        <w:t xml:space="preserve">Compliance with a request under this section does not involve a contravention of a privacy principle under the </w:t>
      </w:r>
      <w:hyperlink r:id="rId105" w:tooltip="A1997-125" w:history="1">
        <w:r w:rsidR="004F6AC4" w:rsidRPr="004F6AC4">
          <w:rPr>
            <w:rStyle w:val="charCitHyperlinkItal"/>
          </w:rPr>
          <w:t>Health Records (Privacy and Access) Act 1997</w:t>
        </w:r>
      </w:hyperlink>
      <w:r>
        <w:rPr>
          <w:bCs/>
          <w:iCs/>
        </w:rPr>
        <w:t xml:space="preserve"> (see that Act, s 5 (The privacy principles))</w:t>
      </w:r>
      <w:r>
        <w:rPr>
          <w:rStyle w:val="charItals"/>
        </w:rPr>
        <w:t>.</w:t>
      </w:r>
    </w:p>
    <w:p w:rsidR="001538A0" w:rsidRDefault="001538A0">
      <w:pPr>
        <w:pStyle w:val="AH5Sec"/>
      </w:pPr>
      <w:bookmarkStart w:id="100" w:name="_Toc25840335"/>
      <w:r w:rsidRPr="00AC6CF8">
        <w:rPr>
          <w:rStyle w:val="CharSectNo"/>
        </w:rPr>
        <w:t>78</w:t>
      </w:r>
      <w:r>
        <w:tab/>
        <w:t>Case management plans—scope etc</w:t>
      </w:r>
      <w:bookmarkEnd w:id="100"/>
    </w:p>
    <w:p w:rsidR="001538A0" w:rsidRDefault="001538A0">
      <w:pPr>
        <w:pStyle w:val="Amain"/>
      </w:pPr>
      <w:r>
        <w:tab/>
        <w:t>(1)</w:t>
      </w:r>
      <w:r>
        <w:tab/>
        <w:t xml:space="preserve">The </w:t>
      </w:r>
      <w:r w:rsidR="009E2A6C">
        <w:t>director</w:t>
      </w:r>
      <w:r w:rsidR="009E2A6C">
        <w:noBreakHyphen/>
        <w:t>general</w:t>
      </w:r>
      <w:r>
        <w:t>—</w:t>
      </w:r>
    </w:p>
    <w:p w:rsidR="001538A0" w:rsidRDefault="001538A0">
      <w:pPr>
        <w:pStyle w:val="Apara"/>
      </w:pPr>
      <w:r>
        <w:tab/>
        <w:t>(a)</w:t>
      </w:r>
      <w:r>
        <w:tab/>
        <w:t>must maintain an individual management plan for each detainee, other than a remandee; and</w:t>
      </w:r>
    </w:p>
    <w:p w:rsidR="001538A0" w:rsidRDefault="001538A0">
      <w:pPr>
        <w:pStyle w:val="Apara"/>
      </w:pPr>
      <w:r>
        <w:tab/>
        <w:t>(b)</w:t>
      </w:r>
      <w:r>
        <w:tab/>
        <w:t>may maintain an individual management plan for a detainee who is a remandee.</w:t>
      </w:r>
    </w:p>
    <w:p w:rsidR="001538A0" w:rsidRDefault="001538A0" w:rsidP="00635E5A">
      <w:pPr>
        <w:pStyle w:val="Amain"/>
        <w:keepNext/>
      </w:pPr>
      <w:r>
        <w:tab/>
        <w:t>(2)</w:t>
      </w:r>
      <w:r>
        <w:tab/>
        <w:t>A case management plan for a detainee must—</w:t>
      </w:r>
    </w:p>
    <w:p w:rsidR="001538A0" w:rsidRDefault="001538A0" w:rsidP="00635E5A">
      <w:pPr>
        <w:pStyle w:val="Apara"/>
        <w:keepNext/>
      </w:pPr>
      <w:r>
        <w:tab/>
        <w:t>(a)</w:t>
      </w:r>
      <w:r>
        <w:tab/>
        <w:t>outline work and activities for the detainee; and</w:t>
      </w:r>
    </w:p>
    <w:p w:rsidR="001538A0" w:rsidRDefault="001538A0">
      <w:pPr>
        <w:pStyle w:val="Apara"/>
      </w:pPr>
      <w:r>
        <w:tab/>
        <w:t>(b)</w:t>
      </w:r>
      <w:r>
        <w:tab/>
        <w:t>be based on an assessment of the needs, capacities and disposition of the detainee; and</w:t>
      </w:r>
    </w:p>
    <w:p w:rsidR="001538A0" w:rsidRDefault="001538A0">
      <w:pPr>
        <w:pStyle w:val="Apara"/>
      </w:pPr>
      <w:r>
        <w:tab/>
        <w:t>(c)</w:t>
      </w:r>
      <w:r>
        <w:tab/>
        <w:t xml:space="preserve">be consistent with the resources available to the </w:t>
      </w:r>
      <w:r w:rsidR="009E2A6C">
        <w:t>director</w:t>
      </w:r>
      <w:r w:rsidR="009E2A6C">
        <w:noBreakHyphen/>
        <w:t>general</w:t>
      </w:r>
      <w:r>
        <w:t xml:space="preserve"> to manage the detainee; and</w:t>
      </w:r>
    </w:p>
    <w:p w:rsidR="001538A0" w:rsidRDefault="001538A0">
      <w:pPr>
        <w:pStyle w:val="Apara"/>
      </w:pPr>
      <w:r>
        <w:lastRenderedPageBreak/>
        <w:tab/>
        <w:t>(d)</w:t>
      </w:r>
      <w:r>
        <w:tab/>
        <w:t>if the detainee is an offender—outline how the detainee is to be prepared for lawful release and reintegration into society at the earliest possible time.</w:t>
      </w:r>
    </w:p>
    <w:p w:rsidR="001538A0" w:rsidRDefault="001538A0">
      <w:pPr>
        <w:pStyle w:val="Amain"/>
        <w:keepNext/>
      </w:pPr>
      <w:r>
        <w:tab/>
        <w:t>(3)</w:t>
      </w:r>
      <w:r>
        <w:tab/>
        <w:t>A case management plan may deal with any matter relating to a detainee, including the following:</w:t>
      </w:r>
    </w:p>
    <w:p w:rsidR="001538A0" w:rsidRDefault="001538A0">
      <w:pPr>
        <w:pStyle w:val="Apara"/>
      </w:pPr>
      <w:r>
        <w:tab/>
        <w:t>(a)</w:t>
      </w:r>
      <w:r>
        <w:tab/>
        <w:t>provision for the safe, secure and humane treatment of the detainee;</w:t>
      </w:r>
    </w:p>
    <w:p w:rsidR="001538A0" w:rsidRDefault="001538A0">
      <w:pPr>
        <w:pStyle w:val="Apara"/>
      </w:pPr>
      <w:r>
        <w:tab/>
        <w:t>(b)</w:t>
      </w:r>
      <w:r>
        <w:tab/>
        <w:t xml:space="preserve">for a detainee at risk of self-harm—an outline of the risk and strategies for managing the risk; </w:t>
      </w:r>
    </w:p>
    <w:p w:rsidR="001538A0" w:rsidRDefault="001538A0">
      <w:pPr>
        <w:pStyle w:val="Apara"/>
      </w:pPr>
      <w:r>
        <w:tab/>
        <w:t>(c)</w:t>
      </w:r>
      <w:r>
        <w:tab/>
        <w:t>the welfare of the detainee, including the detainee’s participation in work or activities, and other constructive use of time in detention;</w:t>
      </w:r>
    </w:p>
    <w:p w:rsidR="001538A0" w:rsidRDefault="001538A0">
      <w:pPr>
        <w:pStyle w:val="Apara"/>
      </w:pPr>
      <w:r>
        <w:tab/>
        <w:t>(d)</w:t>
      </w:r>
      <w:r>
        <w:tab/>
        <w:t>details of any academic, vocational or cultural education or training for the detainee approved under section 52 (News and educational services);</w:t>
      </w:r>
    </w:p>
    <w:p w:rsidR="001538A0" w:rsidRDefault="001538A0">
      <w:pPr>
        <w:pStyle w:val="Apara"/>
      </w:pPr>
      <w:r>
        <w:tab/>
        <w:t>(e)</w:t>
      </w:r>
      <w:r>
        <w:tab/>
        <w:t>the detainee’s health condition and risks, and any associated treatment regime;</w:t>
      </w:r>
    </w:p>
    <w:p w:rsidR="001538A0" w:rsidRDefault="001538A0">
      <w:pPr>
        <w:pStyle w:val="Apara"/>
      </w:pPr>
      <w:r>
        <w:tab/>
        <w:t>(f)</w:t>
      </w:r>
      <w:r>
        <w:tab/>
        <w:t xml:space="preserve">for a detainee with a physical, mental or educational disability—strategies for extra assistance to minimise any disadvantage suffered by the detainee because of the disability, particularly in relation to suitability for work and release from detention; </w:t>
      </w:r>
    </w:p>
    <w:p w:rsidR="001538A0" w:rsidRDefault="001538A0">
      <w:pPr>
        <w:pStyle w:val="Apara"/>
      </w:pPr>
      <w:r>
        <w:tab/>
        <w:t>(g)</w:t>
      </w:r>
      <w:r>
        <w:tab/>
        <w:t>for a detainee serving a sentence of imprisonment by full-time detention—requirements for the detainee to be—</w:t>
      </w:r>
    </w:p>
    <w:p w:rsidR="001538A0" w:rsidRDefault="001538A0">
      <w:pPr>
        <w:pStyle w:val="Asubpara"/>
      </w:pPr>
      <w:r>
        <w:tab/>
        <w:t>(i)</w:t>
      </w:r>
      <w:r>
        <w:tab/>
        <w:t>told the detainee’s release date under the sentence; and</w:t>
      </w:r>
    </w:p>
    <w:p w:rsidR="001538A0" w:rsidRDefault="001538A0">
      <w:pPr>
        <w:pStyle w:val="Asubpara"/>
      </w:pPr>
      <w:r>
        <w:tab/>
        <w:t>(ii)</w:t>
      </w:r>
      <w:r>
        <w:tab/>
        <w:t>given necessary assistance in applying for parole;</w:t>
      </w:r>
    </w:p>
    <w:p w:rsidR="001538A0" w:rsidRDefault="001538A0">
      <w:pPr>
        <w:pStyle w:val="Apara"/>
      </w:pPr>
      <w:r>
        <w:tab/>
        <w:t>(h)</w:t>
      </w:r>
      <w:r>
        <w:tab/>
        <w:t xml:space="preserve">anything else prescribed by regulation or directed by the </w:t>
      </w:r>
      <w:r w:rsidR="009E2A6C">
        <w:t>director</w:t>
      </w:r>
      <w:r w:rsidR="009E2A6C">
        <w:noBreakHyphen/>
        <w:t>general</w:t>
      </w:r>
      <w:r>
        <w:t>.</w:t>
      </w:r>
    </w:p>
    <w:p w:rsidR="001538A0" w:rsidRDefault="001538A0">
      <w:pPr>
        <w:pStyle w:val="AH5Sec"/>
      </w:pPr>
      <w:bookmarkStart w:id="101" w:name="_Toc25840336"/>
      <w:r w:rsidRPr="00AC6CF8">
        <w:rPr>
          <w:rStyle w:val="CharSectNo"/>
        </w:rPr>
        <w:lastRenderedPageBreak/>
        <w:t>79</w:t>
      </w:r>
      <w:r>
        <w:tab/>
        <w:t>Transgender and intersex detainees—sexual identity</w:t>
      </w:r>
      <w:bookmarkEnd w:id="101"/>
    </w:p>
    <w:p w:rsidR="001538A0" w:rsidRDefault="001538A0">
      <w:pPr>
        <w:pStyle w:val="Amain"/>
      </w:pPr>
      <w:r>
        <w:tab/>
        <w:t>(1)</w:t>
      </w:r>
      <w:r>
        <w:tab/>
        <w:t>This section applies to a transgender or intersex detainee.</w:t>
      </w:r>
    </w:p>
    <w:p w:rsidR="001538A0" w:rsidRDefault="001538A0">
      <w:pPr>
        <w:pStyle w:val="Amain"/>
      </w:pPr>
      <w:r>
        <w:tab/>
        <w:t>(2)</w:t>
      </w:r>
      <w:r>
        <w:tab/>
        <w:t>For this Act, the sex of the detainee is taken to be—</w:t>
      </w:r>
    </w:p>
    <w:p w:rsidR="001538A0" w:rsidRDefault="001538A0">
      <w:pPr>
        <w:pStyle w:val="Apara"/>
      </w:pPr>
      <w:r>
        <w:tab/>
        <w:t>(a)</w:t>
      </w:r>
      <w:r>
        <w:tab/>
        <w:t>the sex chosen under subsection (3); or</w:t>
      </w:r>
    </w:p>
    <w:p w:rsidR="001538A0" w:rsidRDefault="001538A0">
      <w:pPr>
        <w:pStyle w:val="Apara"/>
      </w:pPr>
      <w:r>
        <w:tab/>
        <w:t>(b)</w:t>
      </w:r>
      <w:r>
        <w:tab/>
        <w:t>if subsection (4) applies—the sex chosen with approval under subsection (4).</w:t>
      </w:r>
    </w:p>
    <w:p w:rsidR="001538A0" w:rsidRDefault="001538A0">
      <w:pPr>
        <w:pStyle w:val="Amain"/>
      </w:pPr>
      <w:r>
        <w:tab/>
        <w:t>(3)</w:t>
      </w:r>
      <w:r>
        <w:tab/>
        <w:t>On admission to a correctional centre—</w:t>
      </w:r>
    </w:p>
    <w:p w:rsidR="001538A0" w:rsidRDefault="001538A0">
      <w:pPr>
        <w:pStyle w:val="Apara"/>
      </w:pPr>
      <w:r>
        <w:tab/>
        <w:t>(a)</w:t>
      </w:r>
      <w:r>
        <w:tab/>
        <w:t xml:space="preserve">the detainee may tell the </w:t>
      </w:r>
      <w:r w:rsidR="009E2A6C">
        <w:t>director</w:t>
      </w:r>
      <w:r w:rsidR="009E2A6C">
        <w:noBreakHyphen/>
        <w:t>general</w:t>
      </w:r>
      <w:r>
        <w:t xml:space="preserve"> the sex the detainee chooses to be identified with; or</w:t>
      </w:r>
    </w:p>
    <w:p w:rsidR="001538A0" w:rsidRDefault="001538A0">
      <w:pPr>
        <w:pStyle w:val="Apara"/>
      </w:pPr>
      <w:r>
        <w:tab/>
        <w:t>(b)</w:t>
      </w:r>
      <w:r>
        <w:tab/>
        <w:t xml:space="preserve">if the detainee fails to make a choice under paragraph (a)—the </w:t>
      </w:r>
      <w:r w:rsidR="009E2A6C">
        <w:t>director</w:t>
      </w:r>
      <w:r w:rsidR="009E2A6C">
        <w:noBreakHyphen/>
        <w:t>general</w:t>
      </w:r>
      <w:r>
        <w:t xml:space="preserve"> may choose the sex the detainee is to be identified with having regard to the report obtained under subsection (5).</w:t>
      </w:r>
    </w:p>
    <w:p w:rsidR="001538A0" w:rsidRDefault="001538A0">
      <w:pPr>
        <w:pStyle w:val="aNotepar"/>
      </w:pPr>
      <w:r>
        <w:rPr>
          <w:rStyle w:val="charItals"/>
        </w:rPr>
        <w:t>Note</w:t>
      </w:r>
      <w:r>
        <w:rPr>
          <w:rStyle w:val="charItals"/>
        </w:rPr>
        <w:tab/>
      </w:r>
      <w:r>
        <w:rPr>
          <w:rStyle w:val="charBoldItals"/>
        </w:rPr>
        <w:t>Fail</w:t>
      </w:r>
      <w:r>
        <w:t xml:space="preserve"> includes refuse, see the </w:t>
      </w:r>
      <w:hyperlink r:id="rId106" w:tooltip="A2001-14" w:history="1">
        <w:r w:rsidR="004F6AC4" w:rsidRPr="004F6AC4">
          <w:rPr>
            <w:rStyle w:val="charCitHyperlinkAbbrev"/>
          </w:rPr>
          <w:t>Legislation Act</w:t>
        </w:r>
      </w:hyperlink>
      <w:r>
        <w:t>, dict, pt 1.</w:t>
      </w:r>
    </w:p>
    <w:p w:rsidR="001538A0" w:rsidRDefault="001538A0">
      <w:pPr>
        <w:pStyle w:val="Amain"/>
      </w:pPr>
      <w:r>
        <w:tab/>
        <w:t>(4)</w:t>
      </w:r>
      <w:r>
        <w:tab/>
        <w:t xml:space="preserve">The </w:t>
      </w:r>
      <w:r w:rsidR="009E2A6C">
        <w:t>director</w:t>
      </w:r>
      <w:r w:rsidR="009E2A6C">
        <w:noBreakHyphen/>
        <w:t>general</w:t>
      </w:r>
      <w:r>
        <w:t xml:space="preserve"> may, on application by the detainee, approve a change in the sex the detainee chooses to be identified with, having regard to the report obtained under subsection (5).</w:t>
      </w:r>
    </w:p>
    <w:p w:rsidR="001538A0" w:rsidRDefault="001538A0">
      <w:pPr>
        <w:pStyle w:val="Amain"/>
      </w:pPr>
      <w:r>
        <w:tab/>
        <w:t>(5)</w:t>
      </w:r>
      <w:r>
        <w:tab/>
        <w:t xml:space="preserve">Before making a decision under subsection (3) or (4), the </w:t>
      </w:r>
      <w:r w:rsidR="009E2A6C">
        <w:t>director</w:t>
      </w:r>
      <w:r w:rsidR="009E2A6C">
        <w:noBreakHyphen/>
        <w:t>general</w:t>
      </w:r>
      <w:r>
        <w:t xml:space="preserve"> must obtain a report by a doctor appointed under section 22 (Health </w:t>
      </w:r>
      <w:r w:rsidR="00582984">
        <w:t>practitioners</w:t>
      </w:r>
      <w:r>
        <w:t>—non-therapeutic functions) about the detainee’s sexual identity.</w:t>
      </w:r>
    </w:p>
    <w:p w:rsidR="001538A0" w:rsidRDefault="001538A0">
      <w:pPr>
        <w:pStyle w:val="Amain"/>
      </w:pPr>
      <w:r>
        <w:tab/>
        <w:t>(6)</w:t>
      </w:r>
      <w:r>
        <w:tab/>
        <w:t xml:space="preserve">The </w:t>
      </w:r>
      <w:r w:rsidR="009E2A6C">
        <w:t>director</w:t>
      </w:r>
      <w:r w:rsidR="009E2A6C">
        <w:noBreakHyphen/>
        <w:t>general</w:t>
      </w:r>
      <w:r>
        <w:t xml:space="preserve"> must—</w:t>
      </w:r>
    </w:p>
    <w:p w:rsidR="001538A0" w:rsidRDefault="001538A0">
      <w:pPr>
        <w:pStyle w:val="Apara"/>
      </w:pPr>
      <w:r>
        <w:tab/>
        <w:t>(a)</w:t>
      </w:r>
      <w:r>
        <w:tab/>
        <w:t xml:space="preserve">give the detainee written notice of a decision by the </w:t>
      </w:r>
      <w:r w:rsidR="009E2A6C">
        <w:t>director</w:t>
      </w:r>
      <w:r w:rsidR="009E2A6C">
        <w:noBreakHyphen/>
        <w:t>general</w:t>
      </w:r>
      <w:r>
        <w:t xml:space="preserve"> under subsection (3) or (4); and</w:t>
      </w:r>
    </w:p>
    <w:p w:rsidR="001538A0" w:rsidRDefault="001538A0" w:rsidP="00233DF9">
      <w:pPr>
        <w:pStyle w:val="Apara"/>
        <w:keepNext/>
      </w:pPr>
      <w:r>
        <w:lastRenderedPageBreak/>
        <w:tab/>
        <w:t>(b)</w:t>
      </w:r>
      <w:r>
        <w:tab/>
        <w:t>must ensure that the detainee’s sex chosen under this section is entered in the register of detainees.</w:t>
      </w:r>
    </w:p>
    <w:p w:rsidR="001538A0" w:rsidRDefault="001538A0">
      <w:pPr>
        <w:pStyle w:val="aExamHdgss"/>
      </w:pPr>
      <w:r>
        <w:t>Examples of effect of this section</w:t>
      </w:r>
    </w:p>
    <w:p w:rsidR="001538A0" w:rsidRDefault="001538A0">
      <w:pPr>
        <w:pStyle w:val="aExamss"/>
        <w:keepNext/>
      </w:pPr>
      <w:r>
        <w:t>The conduct of searches of the detainee, and the allocation of accommodation and sanitary facilities for the detainee, would be on the basis that the detainee was a person of the chosen sex.</w:t>
      </w:r>
    </w:p>
    <w:p w:rsidR="001538A0" w:rsidRDefault="001538A0">
      <w:pPr>
        <w:pStyle w:val="AH5Sec"/>
      </w:pPr>
      <w:bookmarkStart w:id="102" w:name="_Toc25840337"/>
      <w:r w:rsidRPr="00AC6CF8">
        <w:rPr>
          <w:rStyle w:val="CharSectNo"/>
        </w:rPr>
        <w:t>80</w:t>
      </w:r>
      <w:r>
        <w:tab/>
        <w:t>Security classification—basis etc</w:t>
      </w:r>
      <w:bookmarkEnd w:id="102"/>
    </w:p>
    <w:p w:rsidR="001538A0" w:rsidRDefault="001538A0">
      <w:pPr>
        <w:pStyle w:val="Amain"/>
      </w:pPr>
      <w:r>
        <w:tab/>
        <w:t>(1)</w:t>
      </w:r>
      <w:r>
        <w:tab/>
        <w:t xml:space="preserve">The </w:t>
      </w:r>
      <w:r w:rsidR="009E2A6C">
        <w:t>director</w:t>
      </w:r>
      <w:r w:rsidR="009E2A6C">
        <w:noBreakHyphen/>
        <w:t>general</w:t>
      </w:r>
      <w:r>
        <w:t xml:space="preserve"> must—</w:t>
      </w:r>
    </w:p>
    <w:p w:rsidR="001538A0" w:rsidRDefault="001538A0">
      <w:pPr>
        <w:pStyle w:val="Apara"/>
      </w:pPr>
      <w:r>
        <w:tab/>
        <w:t>(a)</w:t>
      </w:r>
      <w:r>
        <w:tab/>
        <w:t xml:space="preserve">give each detainee a security classification; and </w:t>
      </w:r>
    </w:p>
    <w:p w:rsidR="001538A0" w:rsidRDefault="001538A0">
      <w:pPr>
        <w:pStyle w:val="Apara"/>
      </w:pPr>
      <w:r>
        <w:tab/>
        <w:t>(b)</w:t>
      </w:r>
      <w:r>
        <w:tab/>
        <w:t>review the classification at least annually or otherwise as prescribed by regulation.</w:t>
      </w:r>
    </w:p>
    <w:p w:rsidR="001538A0" w:rsidRDefault="001538A0">
      <w:pPr>
        <w:pStyle w:val="Amain"/>
        <w:keepNext/>
      </w:pPr>
      <w:r>
        <w:tab/>
        <w:t>(2)</w:t>
      </w:r>
      <w:r>
        <w:tab/>
        <w:t xml:space="preserve">When deciding a detainee’s security classification, the </w:t>
      </w:r>
      <w:r w:rsidR="009E2A6C">
        <w:t>director</w:t>
      </w:r>
      <w:r w:rsidR="009E2A6C">
        <w:noBreakHyphen/>
        <w:t>general</w:t>
      </w:r>
      <w:r>
        <w:t xml:space="preserve"> must consider the following:</w:t>
      </w:r>
    </w:p>
    <w:p w:rsidR="001538A0" w:rsidRDefault="001538A0">
      <w:pPr>
        <w:pStyle w:val="Apara"/>
      </w:pPr>
      <w:r>
        <w:tab/>
        <w:t>(a)</w:t>
      </w:r>
      <w:r>
        <w:tab/>
        <w:t>the reason for the detention, including the nature of any offence for which the detainee is detained;</w:t>
      </w:r>
    </w:p>
    <w:p w:rsidR="001538A0" w:rsidRDefault="001538A0">
      <w:pPr>
        <w:pStyle w:val="Apara"/>
      </w:pPr>
      <w:r>
        <w:tab/>
        <w:t>(b)</w:t>
      </w:r>
      <w:r>
        <w:tab/>
        <w:t>the risks posed by the detainee if the detainee were to escape;</w:t>
      </w:r>
    </w:p>
    <w:p w:rsidR="001538A0" w:rsidRDefault="001538A0">
      <w:pPr>
        <w:pStyle w:val="Apara"/>
      </w:pPr>
      <w:r>
        <w:tab/>
        <w:t>(c)</w:t>
      </w:r>
      <w:r>
        <w:tab/>
        <w:t>the risk of the detainee escaping;</w:t>
      </w:r>
    </w:p>
    <w:p w:rsidR="001538A0" w:rsidRDefault="001538A0">
      <w:pPr>
        <w:pStyle w:val="Apara"/>
      </w:pPr>
      <w:r>
        <w:tab/>
        <w:t>(d)</w:t>
      </w:r>
      <w:r>
        <w:tab/>
        <w:t>the risks posed by the detainee while at a correctional centre;</w:t>
      </w:r>
    </w:p>
    <w:p w:rsidR="001538A0" w:rsidRDefault="001538A0">
      <w:pPr>
        <w:pStyle w:val="Apara"/>
      </w:pPr>
      <w:r>
        <w:tab/>
        <w:t>(e)</w:t>
      </w:r>
      <w:r>
        <w:tab/>
        <w:t>the risks to the detainee of being accommodated with particular detainees or in particular areas at a correctional centre;</w:t>
      </w:r>
    </w:p>
    <w:p w:rsidR="001538A0" w:rsidRDefault="001538A0">
      <w:pPr>
        <w:pStyle w:val="Apara"/>
      </w:pPr>
      <w:r>
        <w:tab/>
        <w:t>(f)</w:t>
      </w:r>
      <w:r>
        <w:tab/>
        <w:t>any matter prescribed by regulation.</w:t>
      </w:r>
    </w:p>
    <w:p w:rsidR="001538A0" w:rsidRDefault="001538A0">
      <w:pPr>
        <w:pStyle w:val="Amain"/>
      </w:pPr>
      <w:r>
        <w:tab/>
        <w:t>(3)</w:t>
      </w:r>
      <w:r>
        <w:tab/>
        <w:t xml:space="preserve">The </w:t>
      </w:r>
      <w:r w:rsidR="009E2A6C">
        <w:t>director</w:t>
      </w:r>
      <w:r w:rsidR="009E2A6C">
        <w:noBreakHyphen/>
        <w:t>general</w:t>
      </w:r>
      <w:r>
        <w:t xml:space="preserve"> may consider anything else the </w:t>
      </w:r>
      <w:r w:rsidR="009E2A6C">
        <w:t>director</w:t>
      </w:r>
      <w:r w:rsidR="009E2A6C">
        <w:noBreakHyphen/>
        <w:t>general</w:t>
      </w:r>
      <w:r>
        <w:t xml:space="preserve"> considers relevant.</w:t>
      </w:r>
    </w:p>
    <w:p w:rsidR="001538A0" w:rsidRDefault="001538A0">
      <w:pPr>
        <w:pStyle w:val="Amain"/>
      </w:pPr>
      <w:r>
        <w:tab/>
        <w:t>(4)</w:t>
      </w:r>
      <w:r>
        <w:tab/>
        <w:t>The security measures to which a detainee is subject under a security classification must be the minimum necessary to ensure secure detention of the detainee.</w:t>
      </w:r>
    </w:p>
    <w:p w:rsidR="001538A0" w:rsidRDefault="001538A0">
      <w:pPr>
        <w:pStyle w:val="AH5Sec"/>
      </w:pPr>
      <w:bookmarkStart w:id="103" w:name="_Toc25840338"/>
      <w:r w:rsidRPr="00AC6CF8">
        <w:rPr>
          <w:rStyle w:val="CharSectNo"/>
        </w:rPr>
        <w:lastRenderedPageBreak/>
        <w:t>81</w:t>
      </w:r>
      <w:r>
        <w:tab/>
        <w:t>Prohibited things</w:t>
      </w:r>
      <w:bookmarkEnd w:id="103"/>
    </w:p>
    <w:p w:rsidR="001538A0" w:rsidRDefault="001538A0">
      <w:pPr>
        <w:pStyle w:val="Amain"/>
      </w:pPr>
      <w:r>
        <w:tab/>
        <w:t>(1)</w:t>
      </w:r>
      <w:r>
        <w:tab/>
        <w:t xml:space="preserve">The </w:t>
      </w:r>
      <w:r w:rsidR="00A853BE">
        <w:t>director</w:t>
      </w:r>
      <w:r w:rsidR="00A853BE">
        <w:noBreakHyphen/>
        <w:t>general</w:t>
      </w:r>
      <w:r>
        <w:t xml:space="preserve"> may declare a thing to be a prohibited thing.</w:t>
      </w:r>
    </w:p>
    <w:p w:rsidR="001538A0" w:rsidRDefault="001538A0">
      <w:pPr>
        <w:pStyle w:val="Amain"/>
      </w:pPr>
      <w:r>
        <w:tab/>
        <w:t>(2)</w:t>
      </w:r>
      <w:r>
        <w:tab/>
        <w:t>A declaration is a notifiable instrument.</w:t>
      </w:r>
    </w:p>
    <w:p w:rsidR="001538A0" w:rsidRDefault="001538A0">
      <w:pPr>
        <w:pStyle w:val="aExamHdgss"/>
      </w:pPr>
      <w:r>
        <w:t xml:space="preserve">Examples of prohibited things </w:t>
      </w:r>
    </w:p>
    <w:p w:rsidR="001538A0" w:rsidRDefault="001538A0">
      <w:pPr>
        <w:pStyle w:val="aExamINumss"/>
      </w:pPr>
      <w:r>
        <w:t>1</w:t>
      </w:r>
      <w:r>
        <w:tab/>
        <w:t>a weapon or something crafted as a weapon</w:t>
      </w:r>
    </w:p>
    <w:p w:rsidR="001538A0" w:rsidRDefault="001538A0">
      <w:pPr>
        <w:pStyle w:val="aExamINumss"/>
      </w:pPr>
      <w:r>
        <w:t>2</w:t>
      </w:r>
      <w:r>
        <w:tab/>
        <w:t>an explosive</w:t>
      </w:r>
    </w:p>
    <w:p w:rsidR="001538A0" w:rsidRDefault="001538A0">
      <w:pPr>
        <w:pStyle w:val="aExamINumss"/>
      </w:pPr>
      <w:r>
        <w:t>3</w:t>
      </w:r>
      <w:r>
        <w:tab/>
        <w:t>alcohol</w:t>
      </w:r>
    </w:p>
    <w:p w:rsidR="001538A0" w:rsidRDefault="001538A0">
      <w:pPr>
        <w:pStyle w:val="aExamINumss"/>
      </w:pPr>
      <w:r>
        <w:t>4</w:t>
      </w:r>
      <w:r>
        <w:tab/>
        <w:t xml:space="preserve">a controlled drug under the </w:t>
      </w:r>
      <w:hyperlink r:id="rId107" w:tooltip="A2002-51" w:history="1">
        <w:r w:rsidR="004F6AC4" w:rsidRPr="004F6AC4">
          <w:rPr>
            <w:rStyle w:val="charCitHyperlinkAbbrev"/>
          </w:rPr>
          <w:t>Criminal Code</w:t>
        </w:r>
      </w:hyperlink>
    </w:p>
    <w:p w:rsidR="001538A0" w:rsidRDefault="001538A0">
      <w:pPr>
        <w:pStyle w:val="aExamINumss"/>
        <w:keepNext/>
      </w:pPr>
      <w:r>
        <w:t>5</w:t>
      </w:r>
      <w:r>
        <w:tab/>
        <w:t>a mobile phone</w:t>
      </w:r>
    </w:p>
    <w:p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8" w:tooltip="A2001-14" w:history="1">
        <w:r w:rsidR="004F6AC4" w:rsidRPr="004F6AC4">
          <w:rPr>
            <w:rStyle w:val="charCitHyperlinkAbbrev"/>
          </w:rPr>
          <w:t>Legislation Act</w:t>
        </w:r>
      </w:hyperlink>
      <w:r>
        <w:t>, s 48.)</w:t>
      </w:r>
    </w:p>
    <w:p w:rsidR="001538A0" w:rsidRDefault="001538A0">
      <w:pPr>
        <w:pStyle w:val="aNote"/>
        <w:keepNext/>
      </w:pPr>
      <w:r>
        <w:rPr>
          <w:rStyle w:val="charItals"/>
        </w:rPr>
        <w:t>Note 2</w:t>
      </w:r>
      <w:r>
        <w:rPr>
          <w:rStyle w:val="charItals"/>
        </w:rPr>
        <w:tab/>
      </w:r>
      <w:r>
        <w:t xml:space="preserve">A notifiable instrument must be notified under the </w:t>
      </w:r>
      <w:hyperlink r:id="rId109" w:tooltip="A2001-14" w:history="1">
        <w:r w:rsidR="004F6AC4" w:rsidRPr="004F6AC4">
          <w:rPr>
            <w:rStyle w:val="charCitHyperlinkAbbrev"/>
          </w:rPr>
          <w:t>Legislation Act</w:t>
        </w:r>
      </w:hyperlink>
      <w:r>
        <w:t>.</w:t>
      </w:r>
    </w:p>
    <w:p w:rsidR="001538A0" w:rsidRDefault="001538A0">
      <w:pPr>
        <w:pStyle w:val="AH5Sec"/>
      </w:pPr>
      <w:bookmarkStart w:id="104" w:name="_Toc25840339"/>
      <w:r w:rsidRPr="00AC6CF8">
        <w:rPr>
          <w:rStyle w:val="CharSectNo"/>
        </w:rPr>
        <w:t>82</w:t>
      </w:r>
      <w:r>
        <w:tab/>
        <w:t>Possession of prohibited things</w:t>
      </w:r>
      <w:bookmarkEnd w:id="104"/>
    </w:p>
    <w:p w:rsidR="001538A0" w:rsidRDefault="001538A0">
      <w:pPr>
        <w:pStyle w:val="Amain"/>
        <w:keepNext/>
      </w:pPr>
      <w:r>
        <w:tab/>
        <w:t>(1)</w:t>
      </w:r>
      <w:r>
        <w:tab/>
        <w:t>A detainee commits an offence if the detainee possesses a prohibited thing.</w:t>
      </w:r>
    </w:p>
    <w:p w:rsidR="001538A0" w:rsidRDefault="001538A0">
      <w:pPr>
        <w:pStyle w:val="Penalty"/>
        <w:keepNext/>
      </w:pPr>
      <w:r>
        <w:t>Maximum penalty:  50 penalty units, imprisonment for 6 months or both.</w:t>
      </w:r>
    </w:p>
    <w:p w:rsidR="001538A0" w:rsidRDefault="001538A0">
      <w:pPr>
        <w:pStyle w:val="Amain"/>
      </w:pPr>
      <w:r>
        <w:tab/>
        <w:t>(2)</w:t>
      </w:r>
      <w:r>
        <w:tab/>
        <w:t xml:space="preserve">Subsection (1) does not apply if the </w:t>
      </w:r>
      <w:r w:rsidR="00A853BE">
        <w:t>director</w:t>
      </w:r>
      <w:r w:rsidR="00A853BE">
        <w:noBreakHyphen/>
        <w:t>general</w:t>
      </w:r>
      <w:r>
        <w:t xml:space="preserve"> approves the detainee’s possession of the thing.</w:t>
      </w:r>
    </w:p>
    <w:p w:rsidR="001538A0" w:rsidRDefault="001538A0">
      <w:pPr>
        <w:pStyle w:val="AH5Sec"/>
      </w:pPr>
      <w:bookmarkStart w:id="105" w:name="_Toc25840340"/>
      <w:r w:rsidRPr="00AC6CF8">
        <w:rPr>
          <w:rStyle w:val="CharSectNo"/>
        </w:rPr>
        <w:t>83</w:t>
      </w:r>
      <w:r>
        <w:tab/>
        <w:t>Work by detainees</w:t>
      </w:r>
      <w:bookmarkEnd w:id="105"/>
    </w:p>
    <w:p w:rsidR="001538A0" w:rsidRDefault="001538A0">
      <w:pPr>
        <w:pStyle w:val="Amainreturn"/>
        <w:keepNext/>
      </w:pPr>
      <w:r>
        <w:t>A regulation may make provision in relation to work by detainees, including provision in relation to any of the following:</w:t>
      </w:r>
    </w:p>
    <w:p w:rsidR="001538A0" w:rsidRDefault="001538A0">
      <w:pPr>
        <w:pStyle w:val="Apara"/>
      </w:pPr>
      <w:r>
        <w:tab/>
        <w:t>(a)</w:t>
      </w:r>
      <w:r>
        <w:tab/>
        <w:t>the kind of work that may be done by detainees;</w:t>
      </w:r>
    </w:p>
    <w:p w:rsidR="001538A0" w:rsidRDefault="001538A0">
      <w:pPr>
        <w:pStyle w:val="Apara"/>
      </w:pPr>
      <w:r>
        <w:tab/>
        <w:t>(b)</w:t>
      </w:r>
      <w:r>
        <w:tab/>
        <w:t>the places where detainees may work, including places outside a correctional centre;</w:t>
      </w:r>
    </w:p>
    <w:p w:rsidR="001538A0" w:rsidRDefault="001538A0" w:rsidP="0020514F">
      <w:pPr>
        <w:pStyle w:val="Apara"/>
        <w:keepNext/>
      </w:pPr>
      <w:r>
        <w:lastRenderedPageBreak/>
        <w:tab/>
        <w:t>(c)</w:t>
      </w:r>
      <w:r>
        <w:tab/>
        <w:t>any payment or other return to which detainees are entitled for work done;</w:t>
      </w:r>
    </w:p>
    <w:p w:rsidR="001538A0" w:rsidRDefault="001538A0">
      <w:pPr>
        <w:pStyle w:val="Apara"/>
      </w:pPr>
      <w:r>
        <w:tab/>
        <w:t>(d)</w:t>
      </w:r>
      <w:r>
        <w:tab/>
        <w:t>accounting for any payment or other return credited to detainees for work done.</w:t>
      </w:r>
    </w:p>
    <w:p w:rsidR="001538A0" w:rsidRDefault="001538A0">
      <w:pPr>
        <w:pStyle w:val="AH5Sec"/>
      </w:pPr>
      <w:bookmarkStart w:id="106" w:name="_Toc25840341"/>
      <w:r w:rsidRPr="00AC6CF8">
        <w:rPr>
          <w:rStyle w:val="CharSectNo"/>
        </w:rPr>
        <w:t>84</w:t>
      </w:r>
      <w:r>
        <w:tab/>
        <w:t>Trust accounts for detainees</w:t>
      </w:r>
      <w:bookmarkEnd w:id="106"/>
    </w:p>
    <w:p w:rsidR="001538A0" w:rsidRDefault="001538A0">
      <w:pPr>
        <w:pStyle w:val="Amain"/>
      </w:pPr>
      <w:r>
        <w:tab/>
        <w:t>(1)</w:t>
      </w:r>
      <w:r>
        <w:tab/>
        <w:t xml:space="preserve">The </w:t>
      </w:r>
      <w:r w:rsidR="00A853BE">
        <w:t>director</w:t>
      </w:r>
      <w:r w:rsidR="00A853BE">
        <w:noBreakHyphen/>
        <w:t>general</w:t>
      </w:r>
      <w:r>
        <w:t xml:space="preserve"> must ensure that money belonging to a detainee is held for the detainee in a trust account.</w:t>
      </w:r>
    </w:p>
    <w:p w:rsidR="001538A0" w:rsidRDefault="001538A0">
      <w:pPr>
        <w:pStyle w:val="Amain"/>
      </w:pPr>
      <w:r>
        <w:tab/>
        <w:t>(2)</w:t>
      </w:r>
      <w:r>
        <w:tab/>
        <w:t xml:space="preserve">The </w:t>
      </w:r>
      <w:r w:rsidR="00A853BE">
        <w:t>director</w:t>
      </w:r>
      <w:r w:rsidR="00A853BE">
        <w:noBreakHyphen/>
        <w:t>general</w:t>
      </w:r>
      <w:r>
        <w:t xml:space="preserve"> may deduct amounts from the amount held in trust for a detainee the amount for payment of any financial penalty or reparation that must be paid as disciplinary action against the detainee.</w:t>
      </w:r>
    </w:p>
    <w:p w:rsidR="001538A0" w:rsidRDefault="001538A0">
      <w:pPr>
        <w:pStyle w:val="Amain"/>
      </w:pPr>
      <w:r>
        <w:tab/>
        <w:t>(3)</w:t>
      </w:r>
      <w:r>
        <w:tab/>
        <w:t>A regulation may make provision in relation to the operation or maintenance of trust accounts.</w:t>
      </w:r>
    </w:p>
    <w:p w:rsidR="001538A0" w:rsidRDefault="001538A0">
      <w:pPr>
        <w:pStyle w:val="AH5Sec"/>
      </w:pPr>
      <w:bookmarkStart w:id="107" w:name="_Toc25840342"/>
      <w:r w:rsidRPr="00AC6CF8">
        <w:rPr>
          <w:rStyle w:val="CharSectNo"/>
        </w:rPr>
        <w:t>85</w:t>
      </w:r>
      <w:r>
        <w:tab/>
        <w:t>Prohibited areas</w:t>
      </w:r>
      <w:bookmarkEnd w:id="107"/>
    </w:p>
    <w:p w:rsidR="001538A0" w:rsidRDefault="001538A0">
      <w:pPr>
        <w:pStyle w:val="Amain"/>
      </w:pPr>
      <w:r>
        <w:tab/>
        <w:t>(1)</w:t>
      </w:r>
      <w:r>
        <w:tab/>
        <w:t xml:space="preserve">The </w:t>
      </w:r>
      <w:r w:rsidR="00A853BE">
        <w:t>director</w:t>
      </w:r>
      <w:r w:rsidR="00A853BE">
        <w:noBreakHyphen/>
        <w:t>general</w:t>
      </w:r>
      <w:r>
        <w:t xml:space="preserve"> may define an area at a correctional centre where detainees are prohibited (a </w:t>
      </w:r>
      <w:r>
        <w:rPr>
          <w:rStyle w:val="charBoldItals"/>
        </w:rPr>
        <w:t>prohibited area</w:t>
      </w:r>
      <w:r>
        <w:t>).</w:t>
      </w:r>
    </w:p>
    <w:p w:rsidR="001538A0" w:rsidRDefault="001538A0">
      <w:pPr>
        <w:pStyle w:val="Amain"/>
      </w:pPr>
      <w:r>
        <w:tab/>
        <w:t>(2)</w:t>
      </w:r>
      <w:r>
        <w:tab/>
        <w:t xml:space="preserve">The </w:t>
      </w:r>
      <w:r w:rsidR="00A853BE">
        <w:t>director</w:t>
      </w:r>
      <w:r w:rsidR="00A853BE">
        <w:noBreakHyphen/>
        <w:t>general</w:t>
      </w:r>
      <w:r>
        <w:t xml:space="preserve"> must take reasonable steps to bring each prohibited area to the attention of detainees, corrections officers and other people who work at or visit the centre.</w:t>
      </w:r>
    </w:p>
    <w:p w:rsidR="001538A0" w:rsidRDefault="001538A0" w:rsidP="006124D7">
      <w:pPr>
        <w:pStyle w:val="Amain"/>
        <w:keepLines/>
      </w:pPr>
      <w:r>
        <w:tab/>
        <w:t>(3)</w:t>
      </w:r>
      <w:r>
        <w:tab/>
        <w:t xml:space="preserve">Without limiting subsection (1), the </w:t>
      </w:r>
      <w:r w:rsidR="00A853BE">
        <w:t>director</w:t>
      </w:r>
      <w:r w:rsidR="00A853BE">
        <w:noBreakHyphen/>
        <w:t>general</w:t>
      </w:r>
      <w:r>
        <w:t xml:space="preserve"> must ensure that notices or signs are prominently displayed at or near each prohibited area indicating that it is an area where detainees are prohibited.</w:t>
      </w:r>
    </w:p>
    <w:p w:rsidR="001538A0" w:rsidRDefault="001538A0" w:rsidP="00B207EA">
      <w:pPr>
        <w:pStyle w:val="AH5Sec"/>
      </w:pPr>
      <w:bookmarkStart w:id="108" w:name="_Toc25840343"/>
      <w:r w:rsidRPr="00AC6CF8">
        <w:rPr>
          <w:rStyle w:val="CharSectNo"/>
        </w:rPr>
        <w:t>86</w:t>
      </w:r>
      <w:r>
        <w:tab/>
        <w:t>Nonsmoking areas</w:t>
      </w:r>
      <w:bookmarkEnd w:id="108"/>
    </w:p>
    <w:p w:rsidR="001538A0" w:rsidRDefault="001538A0">
      <w:pPr>
        <w:pStyle w:val="Amain"/>
      </w:pPr>
      <w:r>
        <w:tab/>
        <w:t>(1)</w:t>
      </w:r>
      <w:r>
        <w:tab/>
        <w:t xml:space="preserve">The </w:t>
      </w:r>
      <w:r w:rsidR="00A853BE">
        <w:t>director</w:t>
      </w:r>
      <w:r w:rsidR="00A853BE">
        <w:noBreakHyphen/>
        <w:t>general</w:t>
      </w:r>
      <w:r>
        <w:t xml:space="preserve"> may define an area at a correctional centre as an area in which smoking is prohibited (a </w:t>
      </w:r>
      <w:r>
        <w:rPr>
          <w:rStyle w:val="charBoldItals"/>
        </w:rPr>
        <w:t>nonsmoking area</w:t>
      </w:r>
      <w:r>
        <w:t>).</w:t>
      </w:r>
    </w:p>
    <w:p w:rsidR="001538A0" w:rsidRDefault="001538A0">
      <w:pPr>
        <w:pStyle w:val="Amain"/>
      </w:pPr>
      <w:r>
        <w:tab/>
        <w:t>(2)</w:t>
      </w:r>
      <w:r>
        <w:tab/>
        <w:t xml:space="preserve">The </w:t>
      </w:r>
      <w:r w:rsidR="00A853BE">
        <w:t>director</w:t>
      </w:r>
      <w:r w:rsidR="00A853BE">
        <w:noBreakHyphen/>
        <w:t>general</w:t>
      </w:r>
      <w:r>
        <w:t xml:space="preserve"> must take reasonable steps to bring each non</w:t>
      </w:r>
      <w:r>
        <w:noBreakHyphen/>
        <w:t>smoking area to the attention of detainees, corrections officers and other people who work at or visit the centre.</w:t>
      </w:r>
    </w:p>
    <w:p w:rsidR="001538A0" w:rsidRDefault="001538A0">
      <w:pPr>
        <w:pStyle w:val="Amain"/>
      </w:pPr>
      <w:r>
        <w:lastRenderedPageBreak/>
        <w:tab/>
        <w:t>(3)</w:t>
      </w:r>
      <w:r>
        <w:tab/>
        <w:t xml:space="preserve">Without limiting subsection (1), the </w:t>
      </w:r>
      <w:r w:rsidR="00A853BE">
        <w:t>director</w:t>
      </w:r>
      <w:r w:rsidR="00A853BE">
        <w:noBreakHyphen/>
        <w:t>general</w:t>
      </w:r>
      <w:r>
        <w:t xml:space="preserve"> must ensure that notices or signs are prominently displayed at or near each nonsmoking area indicating that smoking is prohibited in the area.</w:t>
      </w:r>
    </w:p>
    <w:p w:rsidR="001538A0" w:rsidRDefault="001538A0">
      <w:pPr>
        <w:pStyle w:val="Amain"/>
      </w:pPr>
      <w:r>
        <w:tab/>
        <w:t>(4)</w:t>
      </w:r>
      <w:r>
        <w:tab/>
        <w:t xml:space="preserve">The </w:t>
      </w:r>
      <w:hyperlink r:id="rId110" w:tooltip="A2003-51" w:history="1">
        <w:r w:rsidR="004F6AC4" w:rsidRPr="004F6AC4">
          <w:rPr>
            <w:rStyle w:val="charCitHyperlinkItal"/>
          </w:rPr>
          <w:t>Smoke-Free Public Places Act 2003</w:t>
        </w:r>
      </w:hyperlink>
      <w:r w:rsidRPr="004F6AC4">
        <w:rPr>
          <w:rStyle w:val="charItals"/>
        </w:rPr>
        <w:t xml:space="preserve"> </w:t>
      </w:r>
      <w:r>
        <w:t>does not apply to a correctional centre.</w:t>
      </w:r>
    </w:p>
    <w:p w:rsidR="001538A0" w:rsidRDefault="001538A0">
      <w:pPr>
        <w:pStyle w:val="AH5Sec"/>
      </w:pPr>
      <w:bookmarkStart w:id="109" w:name="_Toc25840344"/>
      <w:r w:rsidRPr="00AC6CF8">
        <w:rPr>
          <w:rStyle w:val="CharSectNo"/>
        </w:rPr>
        <w:t>87</w:t>
      </w:r>
      <w:r>
        <w:tab/>
        <w:t>Management and security—corrections policies and operating procedures</w:t>
      </w:r>
      <w:bookmarkEnd w:id="109"/>
    </w:p>
    <w:p w:rsidR="001538A0" w:rsidRDefault="001538A0">
      <w:pPr>
        <w:pStyle w:val="Amain"/>
      </w:pPr>
      <w:r>
        <w:tab/>
        <w:t>(1)</w:t>
      </w:r>
      <w:r>
        <w:tab/>
        <w:t>Without limiting section 14 (Corrections policies and operating procedures), a corrections policy or operating procedure may include provision for any other matter in relation to the management or security of detainees.</w:t>
      </w:r>
    </w:p>
    <w:p w:rsidR="001538A0" w:rsidRDefault="001538A0">
      <w:pPr>
        <w:pStyle w:val="Amain"/>
        <w:keepNext/>
      </w:pPr>
      <w:r>
        <w:tab/>
        <w:t>(2)</w:t>
      </w:r>
      <w:r>
        <w:tab/>
        <w:t xml:space="preserve">The </w:t>
      </w:r>
      <w:r w:rsidR="00711F1A">
        <w:t>director</w:t>
      </w:r>
      <w:r w:rsidR="00711F1A">
        <w:noBreakHyphen/>
        <w:t>general</w:t>
      </w:r>
      <w:r>
        <w:t xml:space="preserve"> must ensure that a corrections policy or operating procedure makes provision in relation to each the following:</w:t>
      </w:r>
    </w:p>
    <w:p w:rsidR="001538A0" w:rsidRDefault="001538A0">
      <w:pPr>
        <w:pStyle w:val="Apara"/>
      </w:pPr>
      <w:r>
        <w:tab/>
        <w:t>(a)</w:t>
      </w:r>
      <w:r>
        <w:tab/>
        <w:t>a detainee giving birth;</w:t>
      </w:r>
    </w:p>
    <w:p w:rsidR="00FF7A5F" w:rsidRDefault="00FF7A5F" w:rsidP="00FF7A5F">
      <w:pPr>
        <w:pStyle w:val="Apara"/>
      </w:pPr>
      <w:r>
        <w:tab/>
        <w:t>(b)</w:t>
      </w:r>
      <w:r>
        <w:tab/>
        <w:t>a marriage</w:t>
      </w:r>
      <w:r w:rsidRPr="00E3372F">
        <w:t>, civil union</w:t>
      </w:r>
      <w:r>
        <w:t xml:space="preserve"> or civil partnership of a detainee;</w:t>
      </w:r>
    </w:p>
    <w:p w:rsidR="001538A0" w:rsidRDefault="001538A0">
      <w:pPr>
        <w:pStyle w:val="Apara"/>
      </w:pPr>
      <w:r>
        <w:tab/>
        <w:t>(c)</w:t>
      </w:r>
      <w:r>
        <w:tab/>
        <w:t>the death of a detainee.</w:t>
      </w:r>
    </w:p>
    <w:p w:rsidR="001538A0" w:rsidRDefault="001538A0">
      <w:pPr>
        <w:pStyle w:val="PageBreak"/>
      </w:pPr>
      <w:r>
        <w:br w:type="page"/>
      </w:r>
    </w:p>
    <w:p w:rsidR="001538A0" w:rsidRPr="00AC6CF8" w:rsidRDefault="001538A0">
      <w:pPr>
        <w:pStyle w:val="AH2Part"/>
      </w:pPr>
      <w:bookmarkStart w:id="110" w:name="_Toc25840345"/>
      <w:r w:rsidRPr="00AC6CF8">
        <w:rPr>
          <w:rStyle w:val="CharPartNo"/>
        </w:rPr>
        <w:lastRenderedPageBreak/>
        <w:t>Part 9.2</w:t>
      </w:r>
      <w:r>
        <w:tab/>
      </w:r>
      <w:r w:rsidRPr="00AC6CF8">
        <w:rPr>
          <w:rStyle w:val="CharPartText"/>
        </w:rPr>
        <w:t>Segregation</w:t>
      </w:r>
      <w:bookmarkEnd w:id="110"/>
    </w:p>
    <w:p w:rsidR="001538A0" w:rsidRDefault="001538A0">
      <w:pPr>
        <w:pStyle w:val="AH5Sec"/>
      </w:pPr>
      <w:bookmarkStart w:id="111" w:name="_Toc25840346"/>
      <w:r w:rsidRPr="00AC6CF8">
        <w:rPr>
          <w:rStyle w:val="CharSectNo"/>
        </w:rPr>
        <w:t>88</w:t>
      </w:r>
      <w:r>
        <w:tab/>
        <w:t xml:space="preserve">Meaning of </w:t>
      </w:r>
      <w:r w:rsidRPr="004F6AC4">
        <w:rPr>
          <w:rStyle w:val="charItals"/>
        </w:rPr>
        <w:t>segregation</w:t>
      </w:r>
      <w:bookmarkEnd w:id="111"/>
    </w:p>
    <w:p w:rsidR="001538A0" w:rsidRDefault="001538A0">
      <w:pPr>
        <w:pStyle w:val="Amainreturn"/>
        <w:keepNext/>
      </w:pPr>
      <w:r>
        <w:t>In this Act:</w:t>
      </w:r>
    </w:p>
    <w:p w:rsidR="001538A0" w:rsidRDefault="001538A0">
      <w:pPr>
        <w:pStyle w:val="aDef"/>
        <w:keepNext/>
      </w:pPr>
      <w:r>
        <w:rPr>
          <w:rStyle w:val="charBoldItals"/>
        </w:rPr>
        <w:t>segregation</w:t>
      </w:r>
      <w:r>
        <w:rPr>
          <w:bCs/>
          <w:iCs/>
        </w:rPr>
        <w:t>,</w:t>
      </w:r>
      <w:r>
        <w:t xml:space="preserve"> of a detainee—</w:t>
      </w:r>
    </w:p>
    <w:p w:rsidR="001538A0" w:rsidRDefault="001538A0">
      <w:pPr>
        <w:pStyle w:val="aDefpara"/>
      </w:pPr>
      <w:r>
        <w:tab/>
        <w:t>(a)</w:t>
      </w:r>
      <w:r>
        <w:tab/>
        <w:t>means the restriction or denial of the detainee’s opportunity—</w:t>
      </w:r>
    </w:p>
    <w:p w:rsidR="001538A0" w:rsidRDefault="001538A0">
      <w:pPr>
        <w:pStyle w:val="aDefsubpara"/>
      </w:pPr>
      <w:r>
        <w:tab/>
        <w:t>(i)</w:t>
      </w:r>
      <w:r>
        <w:tab/>
        <w:t>to go into, or be in, a particular part of a correctional centre; or</w:t>
      </w:r>
    </w:p>
    <w:p w:rsidR="001538A0" w:rsidRDefault="001538A0">
      <w:pPr>
        <w:pStyle w:val="aDefsubpara"/>
        <w:keepNext/>
      </w:pPr>
      <w:r>
        <w:tab/>
        <w:t>(ii)</w:t>
      </w:r>
      <w:r>
        <w:tab/>
        <w:t>to associate with other detainees; and</w:t>
      </w:r>
    </w:p>
    <w:p w:rsidR="001538A0" w:rsidRDefault="001538A0">
      <w:pPr>
        <w:pStyle w:val="aDefpara"/>
      </w:pPr>
      <w:r>
        <w:tab/>
        <w:t>(b)</w:t>
      </w:r>
      <w:r>
        <w:tab/>
        <w:t>includes separate confinement.</w:t>
      </w:r>
    </w:p>
    <w:p w:rsidR="001538A0" w:rsidRDefault="001538A0">
      <w:pPr>
        <w:pStyle w:val="AH5Sec"/>
      </w:pPr>
      <w:bookmarkStart w:id="112" w:name="_Toc25840347"/>
      <w:r w:rsidRPr="00AC6CF8">
        <w:rPr>
          <w:rStyle w:val="CharSectNo"/>
        </w:rPr>
        <w:t>89</w:t>
      </w:r>
      <w:r>
        <w:tab/>
        <w:t>Segregation under pt 9.2—purpose</w:t>
      </w:r>
      <w:bookmarkEnd w:id="112"/>
    </w:p>
    <w:p w:rsidR="001538A0" w:rsidRDefault="001538A0">
      <w:pPr>
        <w:pStyle w:val="Amainreturn"/>
      </w:pPr>
      <w:r>
        <w:t>To remove any doubt, segregation under this part must not be used for punishment or disciplinary purposes.</w:t>
      </w:r>
    </w:p>
    <w:p w:rsidR="001538A0" w:rsidRDefault="001538A0">
      <w:pPr>
        <w:pStyle w:val="AH5Sec"/>
      </w:pPr>
      <w:bookmarkStart w:id="113" w:name="_Toc25840348"/>
      <w:r w:rsidRPr="00AC6CF8">
        <w:rPr>
          <w:rStyle w:val="CharSectNo"/>
        </w:rPr>
        <w:t>90</w:t>
      </w:r>
      <w:r>
        <w:tab/>
        <w:t>Segregation—safety and security</w:t>
      </w:r>
      <w:bookmarkEnd w:id="113"/>
    </w:p>
    <w:p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 to protect—</w:t>
      </w:r>
    </w:p>
    <w:p w:rsidR="001538A0" w:rsidRDefault="001538A0">
      <w:pPr>
        <w:pStyle w:val="Apara"/>
      </w:pPr>
      <w:r>
        <w:tab/>
        <w:t>(a)</w:t>
      </w:r>
      <w:r>
        <w:tab/>
        <w:t>the safety of anyone else at a correctional centre; or</w:t>
      </w:r>
    </w:p>
    <w:p w:rsidR="001538A0" w:rsidRDefault="001538A0">
      <w:pPr>
        <w:pStyle w:val="Apara"/>
      </w:pPr>
      <w:r>
        <w:tab/>
        <w:t>(b)</w:t>
      </w:r>
      <w:r>
        <w:tab/>
        <w:t>security or good order at a correctional centre.</w:t>
      </w:r>
    </w:p>
    <w:p w:rsidR="001538A0" w:rsidRDefault="001538A0">
      <w:pPr>
        <w:pStyle w:val="Amain"/>
      </w:pPr>
      <w:r>
        <w:tab/>
        <w:t>(2)</w:t>
      </w:r>
      <w:r>
        <w:tab/>
        <w:t xml:space="preserve">When making a direction under this section, the </w:t>
      </w:r>
      <w:r w:rsidR="00711F1A">
        <w:t>director</w:t>
      </w:r>
      <w:r w:rsidR="00711F1A">
        <w:noBreakHyphen/>
        <w:t>general</w:t>
      </w:r>
      <w:r>
        <w:t xml:space="preserve"> must also have regard to any relevant, known cultural consideration and the likely impact of segregation on the health and wellbeing of the detainee.</w:t>
      </w:r>
    </w:p>
    <w:p w:rsidR="001538A0" w:rsidRDefault="001538A0">
      <w:pPr>
        <w:pStyle w:val="Amain"/>
      </w:pPr>
      <w:r>
        <w:tab/>
        <w:t>(3)</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lastRenderedPageBreak/>
        <w:tab/>
        <w:t>(4)</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protection mentioned in subsection (1) is no longer necessary or prudent.</w:t>
      </w:r>
    </w:p>
    <w:p w:rsidR="001538A0" w:rsidRDefault="001538A0">
      <w:pPr>
        <w:pStyle w:val="Amain"/>
      </w:pPr>
      <w:r>
        <w:tab/>
        <w:t>(5)</w:t>
      </w:r>
      <w:r>
        <w:tab/>
        <w:t xml:space="preserve">The </w:t>
      </w:r>
      <w:r w:rsidR="00711F1A">
        <w:t>director</w:t>
      </w:r>
      <w:r w:rsidR="00711F1A">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21 days while it remains in force.</w:t>
      </w:r>
    </w:p>
    <w:p w:rsidR="001538A0" w:rsidRDefault="001538A0">
      <w:pPr>
        <w:pStyle w:val="Amain"/>
      </w:pPr>
      <w:r>
        <w:tab/>
        <w:t>(6)</w:t>
      </w:r>
      <w:r>
        <w:tab/>
        <w:t xml:space="preserve">After reviewing the direction, the </w:t>
      </w:r>
      <w:r w:rsidR="00711F1A">
        <w:t>director</w:t>
      </w:r>
      <w:r w:rsidR="00711F1A">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(4).</w:t>
      </w:r>
    </w:p>
    <w:p w:rsidR="001538A0" w:rsidRDefault="001538A0">
      <w:pPr>
        <w:pStyle w:val="Amain"/>
      </w:pPr>
      <w:r>
        <w:tab/>
        <w:t>(7)</w:t>
      </w:r>
      <w:r>
        <w:tab/>
        <w:t xml:space="preserve">To remove any doubt, the </w:t>
      </w:r>
      <w:r w:rsidR="00711F1A">
        <w:t>director</w:t>
      </w:r>
      <w:r w:rsidR="00711F1A">
        <w:noBreakHyphen/>
        <w:t>general</w:t>
      </w:r>
      <w:r>
        <w:t xml:space="preserve"> may make more than 1 further direction under this section.</w:t>
      </w:r>
    </w:p>
    <w:p w:rsidR="001538A0" w:rsidRDefault="001538A0">
      <w:pPr>
        <w:pStyle w:val="Amain"/>
      </w:pPr>
      <w:r>
        <w:tab/>
        <w:t>(8)</w:t>
      </w:r>
      <w:r>
        <w:tab/>
        <w:t>Subject to this section and section 94 (Segregated detainees removed to NSW), a direction ends at the end of—</w:t>
      </w:r>
    </w:p>
    <w:p w:rsidR="001538A0" w:rsidRDefault="001538A0">
      <w:pPr>
        <w:pStyle w:val="Apara"/>
      </w:pPr>
      <w:r>
        <w:tab/>
        <w:t>(a)</w:t>
      </w:r>
      <w:r>
        <w:tab/>
        <w:t>28 days after the day it is given; or</w:t>
      </w:r>
    </w:p>
    <w:p w:rsidR="001538A0" w:rsidRDefault="001538A0">
      <w:pPr>
        <w:pStyle w:val="Apara"/>
      </w:pPr>
      <w:r>
        <w:tab/>
        <w:t>(b)</w:t>
      </w:r>
      <w:r>
        <w:tab/>
        <w:t>if subsection (6) (b) applies—90 days after the day the further direction, or latest further direction, is given.</w:t>
      </w:r>
    </w:p>
    <w:p w:rsidR="001538A0" w:rsidRDefault="001538A0">
      <w:pPr>
        <w:pStyle w:val="AH5Sec"/>
      </w:pPr>
      <w:bookmarkStart w:id="114" w:name="_Toc25840349"/>
      <w:r w:rsidRPr="00AC6CF8">
        <w:rPr>
          <w:rStyle w:val="CharSectNo"/>
        </w:rPr>
        <w:t>91</w:t>
      </w:r>
      <w:r>
        <w:tab/>
        <w:t>Segregation—protective custody</w:t>
      </w:r>
      <w:bookmarkEnd w:id="114"/>
      <w:r>
        <w:t xml:space="preserve"> </w:t>
      </w:r>
    </w:p>
    <w:p w:rsidR="001538A0" w:rsidRDefault="001538A0">
      <w:pPr>
        <w:pStyle w:val="Amain"/>
        <w:keepLines/>
      </w:pPr>
      <w:r>
        <w:tab/>
        <w:t>(1)</w:t>
      </w:r>
      <w:r>
        <w:tab/>
        <w:t xml:space="preserve">The </w:t>
      </w:r>
      <w:r w:rsidR="00682567">
        <w:t>director</w:t>
      </w:r>
      <w:r w:rsidR="00682567">
        <w:noBreakHyphen/>
        <w:t>general</w:t>
      </w:r>
      <w:r>
        <w:t xml:space="preserve"> may direct that a detainee be segregated from other detainees if the </w:t>
      </w:r>
      <w:r w:rsidR="00682567">
        <w:t>director</w:t>
      </w:r>
      <w:r w:rsidR="00682567">
        <w:noBreakHyphen/>
        <w:t>general</w:t>
      </w:r>
      <w:r>
        <w:t xml:space="preserve"> believes, on reasonable grounds, that the segregation is necessary or prudent to protect the safety of the detainee.</w:t>
      </w:r>
    </w:p>
    <w:p w:rsidR="001538A0" w:rsidRDefault="001538A0">
      <w:pPr>
        <w:pStyle w:val="Amain"/>
      </w:pPr>
      <w:r>
        <w:lastRenderedPageBreak/>
        <w:tab/>
        <w:t>(2)</w:t>
      </w:r>
      <w:r>
        <w:tab/>
        <w:t xml:space="preserve">The </w:t>
      </w:r>
      <w:r w:rsidR="00682567">
        <w:t>director</w:t>
      </w:r>
      <w:r w:rsidR="00682567">
        <w:noBreakHyphen/>
        <w:t>general</w:t>
      </w:r>
      <w:r>
        <w:t xml:space="preserve"> may give the direction at any time, on the </w:t>
      </w:r>
      <w:r w:rsidR="00B00F9A">
        <w:t>director</w:t>
      </w:r>
      <w:r w:rsidR="00B00F9A">
        <w:noBreakHyphen/>
        <w:t>general’s</w:t>
      </w:r>
      <w:r>
        <w:t xml:space="preserve"> own initiative or on request by the detainee.</w:t>
      </w:r>
    </w:p>
    <w:p w:rsidR="001538A0" w:rsidRDefault="001538A0">
      <w:pPr>
        <w:pStyle w:val="Amain"/>
      </w:pPr>
      <w:r>
        <w:tab/>
        <w:t>(3)</w:t>
      </w:r>
      <w:r>
        <w:tab/>
        <w:t xml:space="preserve">The </w:t>
      </w:r>
      <w:r w:rsidR="00682567">
        <w:t>director</w:t>
      </w:r>
      <w:r w:rsidR="00682567">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tab/>
        <w:t>(4)</w:t>
      </w:r>
      <w:r>
        <w:tab/>
        <w:t xml:space="preserve">The </w:t>
      </w:r>
      <w:r w:rsidR="00682567">
        <w:t>director</w:t>
      </w:r>
      <w:r w:rsidR="00682567">
        <w:noBreakHyphen/>
        <w:t>general</w:t>
      </w:r>
      <w:r>
        <w:t xml:space="preserve"> must revoke the direction if the </w:t>
      </w:r>
      <w:r w:rsidR="00682567">
        <w:t>director</w:t>
      </w:r>
      <w:r w:rsidR="00682567">
        <w:noBreakHyphen/>
        <w:t>general</w:t>
      </w:r>
      <w:r>
        <w:t xml:space="preserve"> believes, on reasonable grounds, that the protection mentioned in subsection (1) is no longer necessary or prudent.</w:t>
      </w:r>
    </w:p>
    <w:p w:rsidR="001538A0" w:rsidRDefault="001538A0">
      <w:pPr>
        <w:pStyle w:val="Amain"/>
      </w:pPr>
      <w:r>
        <w:tab/>
        <w:t>(5)</w:t>
      </w:r>
      <w:r>
        <w:tab/>
        <w:t xml:space="preserve">The </w:t>
      </w:r>
      <w:r w:rsidR="00682567">
        <w:t>director</w:t>
      </w:r>
      <w:r w:rsidR="00682567">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21 days while it remains in force.</w:t>
      </w:r>
    </w:p>
    <w:p w:rsidR="001538A0" w:rsidRDefault="001538A0">
      <w:pPr>
        <w:pStyle w:val="Amain"/>
      </w:pPr>
      <w:r>
        <w:tab/>
        <w:t>(6)</w:t>
      </w:r>
      <w:r>
        <w:tab/>
        <w:t xml:space="preserve">After reviewing the direction, the </w:t>
      </w:r>
      <w:r w:rsidR="00682567">
        <w:t>director</w:t>
      </w:r>
      <w:r w:rsidR="00682567">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(4).</w:t>
      </w:r>
    </w:p>
    <w:p w:rsidR="001538A0" w:rsidRDefault="001538A0">
      <w:pPr>
        <w:pStyle w:val="Amain"/>
      </w:pPr>
      <w:r>
        <w:tab/>
        <w:t>(7)</w:t>
      </w:r>
      <w:r>
        <w:tab/>
        <w:t xml:space="preserve">To remove any doubt, the </w:t>
      </w:r>
      <w:r w:rsidR="00682567">
        <w:t>director</w:t>
      </w:r>
      <w:r w:rsidR="00682567">
        <w:noBreakHyphen/>
        <w:t>general</w:t>
      </w:r>
      <w:r>
        <w:t xml:space="preserve"> may make more than 1 further direction under this section.</w:t>
      </w:r>
    </w:p>
    <w:p w:rsidR="001538A0" w:rsidRDefault="001538A0">
      <w:pPr>
        <w:pStyle w:val="Amain"/>
      </w:pPr>
      <w:r>
        <w:tab/>
        <w:t>(8)</w:t>
      </w:r>
      <w:r>
        <w:tab/>
        <w:t>Subject to this section and section 94 (Segregated detainees removed to NSW), a direction ends—</w:t>
      </w:r>
    </w:p>
    <w:p w:rsidR="001538A0" w:rsidRDefault="001538A0">
      <w:pPr>
        <w:pStyle w:val="Apara"/>
      </w:pPr>
      <w:r>
        <w:tab/>
        <w:t>(a)</w:t>
      </w:r>
      <w:r>
        <w:tab/>
        <w:t>28 days after the day it is given; or</w:t>
      </w:r>
    </w:p>
    <w:p w:rsidR="001538A0" w:rsidRDefault="001538A0">
      <w:pPr>
        <w:pStyle w:val="Apara"/>
      </w:pPr>
      <w:r>
        <w:tab/>
        <w:t>(b)</w:t>
      </w:r>
      <w:r>
        <w:tab/>
        <w:t>if subsection (6) (b) applies—90 days after the day the further direction, or latest further direction, is given.</w:t>
      </w:r>
    </w:p>
    <w:p w:rsidR="001538A0" w:rsidRDefault="001538A0">
      <w:pPr>
        <w:pStyle w:val="AH5Sec"/>
      </w:pPr>
      <w:bookmarkStart w:id="115" w:name="_Toc25840350"/>
      <w:r w:rsidRPr="00AC6CF8">
        <w:rPr>
          <w:rStyle w:val="CharSectNo"/>
        </w:rPr>
        <w:lastRenderedPageBreak/>
        <w:t>92</w:t>
      </w:r>
      <w:r>
        <w:tab/>
        <w:t>Segregation—health</w:t>
      </w:r>
      <w:bookmarkEnd w:id="115"/>
      <w:r>
        <w:t xml:space="preserve"> </w:t>
      </w:r>
    </w:p>
    <w:p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w:t>
      </w:r>
    </w:p>
    <w:p w:rsidR="001538A0" w:rsidRDefault="001538A0">
      <w:pPr>
        <w:pStyle w:val="Apara"/>
      </w:pPr>
      <w:r>
        <w:tab/>
        <w:t>(a)</w:t>
      </w:r>
      <w:r>
        <w:tab/>
        <w:t>to assess the detainee’s physical or mental health; or</w:t>
      </w:r>
    </w:p>
    <w:p w:rsidR="001538A0" w:rsidRDefault="001538A0">
      <w:pPr>
        <w:pStyle w:val="Apara"/>
      </w:pPr>
      <w:r>
        <w:tab/>
        <w:t>(b)</w:t>
      </w:r>
      <w:r>
        <w:tab/>
        <w:t>to protect anyone (including the detainee) from harm because of the detainee’s physical or mental health; or</w:t>
      </w:r>
    </w:p>
    <w:p w:rsidR="001538A0" w:rsidRDefault="001538A0">
      <w:pPr>
        <w:pStyle w:val="Apara"/>
      </w:pPr>
      <w:r>
        <w:tab/>
        <w:t>(c)</w:t>
      </w:r>
      <w:r>
        <w:tab/>
        <w:t>to prevent the spread of disease.</w:t>
      </w:r>
    </w:p>
    <w:p w:rsidR="001538A0" w:rsidRDefault="001538A0">
      <w:pPr>
        <w:pStyle w:val="Amain"/>
      </w:pPr>
      <w:r>
        <w:tab/>
        <w:t>(2)</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tab/>
        <w:t>(3)</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direction is no longer necessary or prudent.</w:t>
      </w:r>
    </w:p>
    <w:p w:rsidR="001538A0" w:rsidRDefault="001538A0">
      <w:pPr>
        <w:pStyle w:val="Amain"/>
      </w:pPr>
      <w:r>
        <w:tab/>
        <w:t>(4)</w:t>
      </w:r>
      <w:r>
        <w:tab/>
        <w:t xml:space="preserve">The </w:t>
      </w:r>
      <w:r w:rsidR="00711F1A">
        <w:t>director</w:t>
      </w:r>
      <w:r w:rsidR="00711F1A">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1538A0" w:rsidRDefault="001538A0">
      <w:pPr>
        <w:pStyle w:val="Apara"/>
      </w:pPr>
      <w:r>
        <w:tab/>
        <w:t>(b)</w:t>
      </w:r>
      <w:r>
        <w:tab/>
        <w:t>must review the direction on request by a doctor appointed under section 21 (Doctors—health service appointments); and</w:t>
      </w:r>
    </w:p>
    <w:p w:rsidR="00A01ADD" w:rsidRPr="00600413" w:rsidRDefault="00A01ADD" w:rsidP="00A01ADD">
      <w:pPr>
        <w:pStyle w:val="Apara"/>
      </w:pPr>
      <w:r w:rsidRPr="00600413">
        <w:tab/>
        <w:t>(c)</w:t>
      </w:r>
      <w:r w:rsidRPr="00600413">
        <w:tab/>
        <w:t>if the detainee is to be transferred to another correctional centre for longer than 1 day—must review the direction before the transfer; and</w:t>
      </w:r>
    </w:p>
    <w:p w:rsidR="001538A0" w:rsidRDefault="001538A0">
      <w:pPr>
        <w:pStyle w:val="Apara"/>
      </w:pPr>
      <w:r>
        <w:tab/>
        <w:t>(d)</w:t>
      </w:r>
      <w:r>
        <w:tab/>
        <w:t>must review the direction at least once every 21 days while it remains in force.</w:t>
      </w:r>
    </w:p>
    <w:p w:rsidR="001538A0" w:rsidRDefault="001538A0">
      <w:pPr>
        <w:pStyle w:val="Amain"/>
      </w:pPr>
      <w:r>
        <w:tab/>
        <w:t>(5)</w:t>
      </w:r>
      <w:r>
        <w:tab/>
        <w:t xml:space="preserve">After reviewing the direction, the </w:t>
      </w:r>
      <w:r w:rsidR="00711F1A">
        <w:t>director</w:t>
      </w:r>
      <w:r w:rsidR="00711F1A">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(3).</w:t>
      </w:r>
    </w:p>
    <w:p w:rsidR="001538A0" w:rsidRDefault="001538A0">
      <w:pPr>
        <w:pStyle w:val="Amain"/>
      </w:pPr>
      <w:r>
        <w:lastRenderedPageBreak/>
        <w:tab/>
        <w:t>(6)</w:t>
      </w:r>
      <w:r>
        <w:tab/>
        <w:t xml:space="preserve">To remove any doubt, the </w:t>
      </w:r>
      <w:r w:rsidR="00711F1A">
        <w:t>director</w:t>
      </w:r>
      <w:r w:rsidR="00711F1A">
        <w:noBreakHyphen/>
        <w:t>general</w:t>
      </w:r>
      <w:r>
        <w:t xml:space="preserve"> may make more than 1 further direction under this section.</w:t>
      </w:r>
    </w:p>
    <w:p w:rsidR="001538A0" w:rsidRDefault="001538A0">
      <w:pPr>
        <w:pStyle w:val="Amain"/>
      </w:pPr>
      <w:r>
        <w:tab/>
        <w:t>(7)</w:t>
      </w:r>
      <w:r>
        <w:tab/>
        <w:t xml:space="preserve">When acting under subsection (1), (3) or (4), the </w:t>
      </w:r>
      <w:r w:rsidR="00711F1A">
        <w:t>director</w:t>
      </w:r>
      <w:r w:rsidR="00711F1A">
        <w:noBreakHyphen/>
        <w:t>general</w:t>
      </w:r>
      <w:r>
        <w:t xml:space="preserve"> must have regard to any advice given by a doctor appointed under section 21 (Doctors—health service appointments) in relation to the segregation of the detainee.</w:t>
      </w:r>
    </w:p>
    <w:p w:rsidR="001538A0" w:rsidRDefault="001538A0">
      <w:pPr>
        <w:pStyle w:val="AH5Sec"/>
      </w:pPr>
      <w:bookmarkStart w:id="116" w:name="_Toc25840351"/>
      <w:r w:rsidRPr="00AC6CF8">
        <w:rPr>
          <w:rStyle w:val="CharSectNo"/>
        </w:rPr>
        <w:t>93</w:t>
      </w:r>
      <w:r>
        <w:tab/>
        <w:t>Interstate segregated detainees transferred to ACT</w:t>
      </w:r>
      <w:bookmarkEnd w:id="116"/>
    </w:p>
    <w:p w:rsidR="001538A0" w:rsidRDefault="001538A0">
      <w:pPr>
        <w:pStyle w:val="Amain"/>
      </w:pPr>
      <w:r>
        <w:tab/>
        <w:t>(1)</w:t>
      </w:r>
      <w:r>
        <w:tab/>
        <w:t>This part applies if—</w:t>
      </w:r>
    </w:p>
    <w:p w:rsidR="001538A0" w:rsidRDefault="001538A0">
      <w:pPr>
        <w:pStyle w:val="Apara"/>
      </w:pPr>
      <w:r>
        <w:tab/>
        <w:t>(a)</w:t>
      </w:r>
      <w:r>
        <w:tab/>
        <w:t>an interstate segregation direction applies to a detainee; and</w:t>
      </w:r>
    </w:p>
    <w:p w:rsidR="001538A0" w:rsidRDefault="001538A0">
      <w:pPr>
        <w:pStyle w:val="Apara"/>
      </w:pPr>
      <w:r>
        <w:tab/>
        <w:t>(b)</w:t>
      </w:r>
      <w:r>
        <w:tab/>
        <w:t>the detainee is transferred (however described) into custody at a correctional centre in the ACT.</w:t>
      </w:r>
    </w:p>
    <w:p w:rsidR="001538A0" w:rsidRDefault="001538A0">
      <w:pPr>
        <w:pStyle w:val="Amain"/>
      </w:pPr>
      <w:r>
        <w:tab/>
        <w:t>(2)</w:t>
      </w:r>
      <w:r>
        <w:tab/>
        <w:t>Despite the transfer, the interstate direction—</w:t>
      </w:r>
    </w:p>
    <w:p w:rsidR="001538A0" w:rsidRDefault="001538A0">
      <w:pPr>
        <w:pStyle w:val="Apara"/>
      </w:pPr>
      <w:r>
        <w:tab/>
        <w:t>(a)</w:t>
      </w:r>
      <w:r>
        <w:tab/>
        <w:t>continues to apply in relation to the detainee—</w:t>
      </w:r>
    </w:p>
    <w:p w:rsidR="001538A0" w:rsidRDefault="001538A0">
      <w:pPr>
        <w:pStyle w:val="Asubpara"/>
      </w:pPr>
      <w:r>
        <w:tab/>
        <w:t>(i)</w:t>
      </w:r>
      <w:r>
        <w:tab/>
        <w:t>as if it were a direction under this part; and</w:t>
      </w:r>
    </w:p>
    <w:p w:rsidR="001538A0" w:rsidRDefault="001538A0">
      <w:pPr>
        <w:pStyle w:val="Asubpara"/>
      </w:pPr>
      <w:r>
        <w:tab/>
        <w:t>(ii)</w:t>
      </w:r>
      <w:r>
        <w:tab/>
        <w:t>with any necessary changes, and any change prescribed by regulation; and</w:t>
      </w:r>
    </w:p>
    <w:p w:rsidR="001538A0" w:rsidRDefault="001538A0">
      <w:pPr>
        <w:pStyle w:val="Apara"/>
      </w:pPr>
      <w:r>
        <w:tab/>
        <w:t>(b)</w:t>
      </w:r>
      <w:r>
        <w:tab/>
        <w:t>subject to this part, ends 3 days after the day the detainee is taken into custody at the correctional centre in the ACT.</w:t>
      </w:r>
    </w:p>
    <w:p w:rsidR="001538A0" w:rsidRDefault="001538A0">
      <w:pPr>
        <w:pStyle w:val="Amain"/>
        <w:keepNext/>
      </w:pPr>
      <w:r>
        <w:tab/>
        <w:t>(3)</w:t>
      </w:r>
      <w:r>
        <w:tab/>
        <w:t>In this section:</w:t>
      </w:r>
    </w:p>
    <w:p w:rsidR="001538A0" w:rsidRDefault="001538A0">
      <w:pPr>
        <w:pStyle w:val="aDef"/>
      </w:pPr>
      <w:r>
        <w:rPr>
          <w:rStyle w:val="charBoldItals"/>
        </w:rPr>
        <w:t>interstate segregation direction</w:t>
      </w:r>
      <w:r>
        <w:rPr>
          <w:bCs/>
          <w:iCs/>
        </w:rPr>
        <w:t xml:space="preserve"> means a direction or order (however described) that—</w:t>
      </w:r>
    </w:p>
    <w:p w:rsidR="001538A0" w:rsidRDefault="001538A0">
      <w:pPr>
        <w:pStyle w:val="Apara"/>
      </w:pPr>
      <w:r>
        <w:tab/>
        <w:t>(a)</w:t>
      </w:r>
      <w:r>
        <w:tab/>
        <w:t>corresponds substantially to a direction under this part; and</w:t>
      </w:r>
    </w:p>
    <w:p w:rsidR="001538A0" w:rsidRDefault="001538A0">
      <w:pPr>
        <w:pStyle w:val="Apara"/>
      </w:pPr>
      <w:r>
        <w:tab/>
        <w:t>(b)</w:t>
      </w:r>
      <w:r>
        <w:tab/>
        <w:t>is in force under a law of the Commonwealth, a State or another Territory that is declared by regulation to be a corresponding law for this section.</w:t>
      </w:r>
    </w:p>
    <w:p w:rsidR="001538A0" w:rsidRDefault="001538A0">
      <w:pPr>
        <w:pStyle w:val="AH5Sec"/>
      </w:pPr>
      <w:bookmarkStart w:id="117" w:name="_Toc25840352"/>
      <w:r w:rsidRPr="00AC6CF8">
        <w:rPr>
          <w:rStyle w:val="CharSectNo"/>
        </w:rPr>
        <w:lastRenderedPageBreak/>
        <w:t>94</w:t>
      </w:r>
      <w:r>
        <w:tab/>
        <w:t>Segregated detainees removed to NSW</w:t>
      </w:r>
      <w:bookmarkEnd w:id="117"/>
    </w:p>
    <w:p w:rsidR="001538A0" w:rsidRDefault="001538A0">
      <w:pPr>
        <w:pStyle w:val="Amain"/>
        <w:keepNext/>
      </w:pPr>
      <w:r>
        <w:tab/>
        <w:t>(1)</w:t>
      </w:r>
      <w:r>
        <w:tab/>
        <w:t>This section applies if both of the following apply to a detainee:</w:t>
      </w:r>
    </w:p>
    <w:p w:rsidR="001538A0" w:rsidRDefault="001538A0">
      <w:pPr>
        <w:pStyle w:val="Apara"/>
      </w:pPr>
      <w:r>
        <w:tab/>
        <w:t>(a)</w:t>
      </w:r>
      <w:r>
        <w:tab/>
        <w:t xml:space="preserve">a direction under the </w:t>
      </w:r>
      <w:hyperlink r:id="rId111" w:tooltip="A2005-59" w:history="1">
        <w:r w:rsidR="004F6AC4" w:rsidRPr="004F6AC4">
          <w:rPr>
            <w:rStyle w:val="charCitHyperlinkItal"/>
          </w:rPr>
          <w:t>Crimes (Sentence Administration) Act 2005</w:t>
        </w:r>
      </w:hyperlink>
      <w:r>
        <w:t xml:space="preserve">, section 26 (Full-time detention in ACT or NSW) that the detainee be removed to a NSW correctional centre; </w:t>
      </w:r>
    </w:p>
    <w:p w:rsidR="001538A0" w:rsidRDefault="001538A0">
      <w:pPr>
        <w:pStyle w:val="Apara"/>
      </w:pPr>
      <w:r>
        <w:tab/>
        <w:t>(b)</w:t>
      </w:r>
      <w:r>
        <w:tab/>
        <w:t xml:space="preserve">a direction (the </w:t>
      </w:r>
      <w:r>
        <w:rPr>
          <w:rStyle w:val="charBoldItals"/>
        </w:rPr>
        <w:t>ACT direction</w:t>
      </w:r>
      <w:r>
        <w:t>)—</w:t>
      </w:r>
    </w:p>
    <w:p w:rsidR="001538A0" w:rsidRDefault="001538A0">
      <w:pPr>
        <w:pStyle w:val="Asubpara"/>
      </w:pPr>
      <w:r>
        <w:tab/>
        <w:t>(i)</w:t>
      </w:r>
      <w:r>
        <w:tab/>
        <w:t>under this part; or</w:t>
      </w:r>
    </w:p>
    <w:p w:rsidR="001538A0" w:rsidRDefault="001538A0">
      <w:pPr>
        <w:pStyle w:val="Asubpara"/>
      </w:pPr>
      <w:r>
        <w:tab/>
        <w:t>(ii)</w:t>
      </w:r>
      <w:r>
        <w:tab/>
        <w:t>under</w:t>
      </w:r>
      <w:r>
        <w:rPr>
          <w:snapToGrid w:val="0"/>
          <w:color w:val="000000"/>
        </w:rPr>
        <w:t xml:space="preserve"> c</w:t>
      </w:r>
      <w:r>
        <w:t>hapter 10 (Discipline) for investigative segregation.</w:t>
      </w:r>
    </w:p>
    <w:p w:rsidR="001538A0" w:rsidRDefault="001538A0">
      <w:pPr>
        <w:pStyle w:val="Amain"/>
      </w:pPr>
      <w:r>
        <w:tab/>
        <w:t>(2)</w:t>
      </w:r>
      <w:r>
        <w:tab/>
        <w:t>Despite the detainee’s removal to a NSW correctional centre, the ACT direction—</w:t>
      </w:r>
    </w:p>
    <w:p w:rsidR="001538A0" w:rsidRDefault="001538A0">
      <w:pPr>
        <w:pStyle w:val="Apara"/>
      </w:pPr>
      <w:r>
        <w:tab/>
        <w:t>(a)</w:t>
      </w:r>
      <w:r>
        <w:tab/>
        <w:t>continues to apply in relation to the detainee, with any necessary changes, and any change prescribed by regulation; and</w:t>
      </w:r>
    </w:p>
    <w:p w:rsidR="001538A0" w:rsidRDefault="001538A0">
      <w:pPr>
        <w:pStyle w:val="Apara"/>
      </w:pPr>
      <w:r>
        <w:tab/>
        <w:t>(b)</w:t>
      </w:r>
      <w:r>
        <w:tab/>
        <w:t>subject to this part, ends 3 days after the day the detainee is taken into custody at the NSW correctional centre.</w:t>
      </w:r>
    </w:p>
    <w:p w:rsidR="001538A0" w:rsidRDefault="001538A0">
      <w:pPr>
        <w:pStyle w:val="AH5Sec"/>
      </w:pPr>
      <w:bookmarkStart w:id="118" w:name="_Toc25840353"/>
      <w:r w:rsidRPr="00AC6CF8">
        <w:rPr>
          <w:rStyle w:val="CharSectNo"/>
        </w:rPr>
        <w:t>95</w:t>
      </w:r>
      <w:r>
        <w:tab/>
        <w:t>Segregation not to affect minimum living conditions</w:t>
      </w:r>
      <w:bookmarkEnd w:id="118"/>
    </w:p>
    <w:p w:rsidR="001538A0" w:rsidRDefault="001538A0">
      <w:pPr>
        <w:pStyle w:val="Amain"/>
      </w:pPr>
      <w:r>
        <w:tab/>
        <w:t>(1)</w:t>
      </w:r>
      <w:r>
        <w:tab/>
        <w:t>The segregation of a detainee under this part does not affect the standards applying to the detainee under section 12 (Correctional centres—minimum living conditions).</w:t>
      </w:r>
    </w:p>
    <w:p w:rsidR="001538A0" w:rsidRDefault="001538A0">
      <w:pPr>
        <w:pStyle w:val="Amain"/>
      </w:pPr>
      <w:r>
        <w:tab/>
        <w:t>(2)</w:t>
      </w:r>
      <w:r>
        <w:tab/>
        <w:t>However, subsection (1) does not prevent the application of the standards in a way that is necessary and reasonable for the purpose of the segregation.</w:t>
      </w:r>
    </w:p>
    <w:p w:rsidR="001538A0" w:rsidRDefault="001538A0">
      <w:pPr>
        <w:pStyle w:val="AH5Sec"/>
      </w:pPr>
      <w:bookmarkStart w:id="119" w:name="_Toc25840354"/>
      <w:r w:rsidRPr="00AC6CF8">
        <w:rPr>
          <w:rStyle w:val="CharSectNo"/>
        </w:rPr>
        <w:t>96</w:t>
      </w:r>
      <w:r>
        <w:tab/>
        <w:t>Application for review of segregation directions</w:t>
      </w:r>
      <w:bookmarkEnd w:id="119"/>
    </w:p>
    <w:p w:rsidR="001538A0" w:rsidRDefault="001538A0">
      <w:pPr>
        <w:pStyle w:val="Amain"/>
        <w:keepNext/>
      </w:pPr>
      <w:r>
        <w:tab/>
        <w:t>(1)</w:t>
      </w:r>
      <w:r>
        <w:tab/>
        <w:t xml:space="preserve">A detainee may apply to an adjudicator for a review of the </w:t>
      </w:r>
      <w:r w:rsidR="00682567">
        <w:t>director</w:t>
      </w:r>
      <w:r w:rsidR="00682567">
        <w:noBreakHyphen/>
        <w:t>general</w:t>
      </w:r>
      <w:r>
        <w:t>’s directions under any of the following sections:</w:t>
      </w:r>
    </w:p>
    <w:p w:rsidR="001538A0" w:rsidRDefault="001538A0" w:rsidP="00635E5A">
      <w:pPr>
        <w:pStyle w:val="Apara"/>
        <w:keepNext/>
      </w:pPr>
      <w:r>
        <w:tab/>
        <w:t>(a)</w:t>
      </w:r>
      <w:r>
        <w:tab/>
        <w:t>section 90 (Segregation—safety and security);</w:t>
      </w:r>
    </w:p>
    <w:p w:rsidR="001538A0" w:rsidRDefault="001538A0">
      <w:pPr>
        <w:pStyle w:val="Apara"/>
      </w:pPr>
      <w:r>
        <w:tab/>
        <w:t>(b)</w:t>
      </w:r>
      <w:r>
        <w:tab/>
        <w:t>section 91 (Segregation—protective custody);</w:t>
      </w:r>
    </w:p>
    <w:p w:rsidR="001538A0" w:rsidRDefault="001538A0" w:rsidP="0020514F">
      <w:pPr>
        <w:pStyle w:val="Apara"/>
        <w:keepNext/>
      </w:pPr>
      <w:r>
        <w:lastRenderedPageBreak/>
        <w:tab/>
        <w:t>(c)</w:t>
      </w:r>
      <w:r>
        <w:tab/>
        <w:t>section 92 (Segregation—health).</w:t>
      </w:r>
    </w:p>
    <w:p w:rsidR="001538A0" w:rsidRDefault="001538A0">
      <w:pPr>
        <w:pStyle w:val="Amain"/>
        <w:keepNext/>
      </w:pPr>
      <w:r>
        <w:tab/>
        <w:t>(2)</w:t>
      </w:r>
      <w:r>
        <w:tab/>
        <w:t xml:space="preserve">The application must be made no later than 7 days after the day the </w:t>
      </w:r>
      <w:r w:rsidR="00711F1A">
        <w:t>director</w:t>
      </w:r>
      <w:r w:rsidR="00711F1A">
        <w:noBreakHyphen/>
        <w:t>general</w:t>
      </w:r>
      <w:r>
        <w:t xml:space="preserve"> gives the detainee notice of the direction.</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(3)</w:t>
      </w:r>
      <w:r>
        <w:tab/>
        <w:t>Subject to any decision by the adjudicator under section 97, the application does not affect the segregation of the detainee under the direction under review.</w:t>
      </w:r>
    </w:p>
    <w:p w:rsidR="001538A0" w:rsidRDefault="001538A0">
      <w:pPr>
        <w:pStyle w:val="AH5Sec"/>
      </w:pPr>
      <w:bookmarkStart w:id="120" w:name="_Toc25840355"/>
      <w:r w:rsidRPr="00AC6CF8">
        <w:rPr>
          <w:rStyle w:val="CharSectNo"/>
        </w:rPr>
        <w:t>97</w:t>
      </w:r>
      <w:r>
        <w:tab/>
        <w:t>Review of segregation directions</w:t>
      </w:r>
      <w:bookmarkEnd w:id="120"/>
    </w:p>
    <w:p w:rsidR="001538A0" w:rsidRDefault="001538A0">
      <w:pPr>
        <w:pStyle w:val="Amain"/>
      </w:pPr>
      <w:r>
        <w:tab/>
        <w:t>(1)</w:t>
      </w:r>
      <w:r>
        <w:tab/>
        <w:t>On application under section 96, an adjudicator may—</w:t>
      </w:r>
    </w:p>
    <w:p w:rsidR="001538A0" w:rsidRDefault="001538A0">
      <w:pPr>
        <w:pStyle w:val="Apara"/>
      </w:pPr>
      <w:r>
        <w:tab/>
        <w:t>(a)</w:t>
      </w:r>
      <w:r>
        <w:tab/>
        <w:t xml:space="preserve">conduct an inquiry to review the </w:t>
      </w:r>
      <w:r w:rsidR="00B00F9A">
        <w:t>director</w:t>
      </w:r>
      <w:r w:rsidR="00B00F9A">
        <w:noBreakHyphen/>
        <w:t>general’s</w:t>
      </w:r>
      <w:r>
        <w:t xml:space="preserve"> direction; or</w:t>
      </w:r>
    </w:p>
    <w:p w:rsidR="001538A0" w:rsidRDefault="001538A0">
      <w:pPr>
        <w:pStyle w:val="Apara"/>
      </w:pPr>
      <w:r>
        <w:tab/>
        <w:t>(b)</w:t>
      </w:r>
      <w:r>
        <w:tab/>
        <w:t xml:space="preserve">refuse to review the </w:t>
      </w:r>
      <w:r w:rsidR="00B00F9A">
        <w:t>director</w:t>
      </w:r>
      <w:r w:rsidR="00B00F9A">
        <w:noBreakHyphen/>
        <w:t>general’s</w:t>
      </w:r>
      <w:r>
        <w:t xml:space="preserve"> direction.</w:t>
      </w:r>
    </w:p>
    <w:p w:rsidR="001538A0" w:rsidRDefault="001538A0">
      <w:pPr>
        <w:pStyle w:val="Amain"/>
      </w:pPr>
      <w:r>
        <w:tab/>
        <w:t>(2)</w:t>
      </w:r>
      <w:r>
        <w:tab/>
        <w:t>Chapter 11 (Disciplinary inquiries) applies, with any changes prescribed by regulation, in relation to the inquiry as if it were an inquiry under that chapter.</w:t>
      </w:r>
    </w:p>
    <w:p w:rsidR="001538A0" w:rsidRDefault="001538A0">
      <w:pPr>
        <w:pStyle w:val="Amain"/>
      </w:pPr>
      <w:r>
        <w:tab/>
        <w:t>(3)</w:t>
      </w:r>
      <w:r>
        <w:tab/>
        <w:t>After completing an inquiry under this section, the adjudicator may—</w:t>
      </w:r>
    </w:p>
    <w:p w:rsidR="001538A0" w:rsidRDefault="001538A0">
      <w:pPr>
        <w:pStyle w:val="Apara"/>
      </w:pPr>
      <w:r>
        <w:tab/>
        <w:t>(a)</w:t>
      </w:r>
      <w:r>
        <w:tab/>
        <w:t>confirm the direction under review; or</w:t>
      </w:r>
    </w:p>
    <w:p w:rsidR="001538A0" w:rsidRDefault="001538A0" w:rsidP="00635E5A">
      <w:pPr>
        <w:pStyle w:val="Apara"/>
        <w:keepNext/>
      </w:pPr>
      <w:r>
        <w:tab/>
        <w:t>(b)</w:t>
      </w:r>
      <w:r>
        <w:tab/>
        <w:t xml:space="preserve">give any direction the </w:t>
      </w:r>
      <w:r w:rsidR="00711F1A">
        <w:t>director</w:t>
      </w:r>
      <w:r w:rsidR="00711F1A">
        <w:noBreakHyphen/>
        <w:t>general</w:t>
      </w:r>
      <w:r>
        <w:t xml:space="preserve"> may make under the section authorising the direction under review, either by—</w:t>
      </w:r>
    </w:p>
    <w:p w:rsidR="001538A0" w:rsidRDefault="001538A0" w:rsidP="00635E5A">
      <w:pPr>
        <w:pStyle w:val="Asubpara"/>
        <w:keepNext/>
      </w:pPr>
      <w:r>
        <w:tab/>
        <w:t>(i)</w:t>
      </w:r>
      <w:r>
        <w:tab/>
        <w:t>amending the direction under review; or</w:t>
      </w:r>
    </w:p>
    <w:p w:rsidR="001538A0" w:rsidRDefault="001538A0">
      <w:pPr>
        <w:pStyle w:val="Asubpara"/>
      </w:pPr>
      <w:r>
        <w:tab/>
        <w:t>(ii)</w:t>
      </w:r>
      <w:r>
        <w:tab/>
        <w:t>setting aside the direction under review and making a direction in substitution for the direction set aside.</w:t>
      </w:r>
    </w:p>
    <w:p w:rsidR="001538A0" w:rsidRDefault="001538A0">
      <w:pPr>
        <w:pStyle w:val="Amain"/>
      </w:pPr>
      <w:r>
        <w:tab/>
        <w:t>(4)</w:t>
      </w:r>
      <w:r>
        <w:tab/>
        <w:t>The adjudicator must give the detainee prompt written notice of the adjudicator’s decision under this section.</w:t>
      </w:r>
    </w:p>
    <w:p w:rsidR="001538A0" w:rsidRDefault="001538A0">
      <w:pPr>
        <w:pStyle w:val="Amain"/>
        <w:keepNext/>
      </w:pPr>
      <w:r>
        <w:lastRenderedPageBreak/>
        <w:tab/>
        <w:t>(5)</w:t>
      </w:r>
      <w:r>
        <w:tab/>
        <w:t xml:space="preserve">If the adjudicator refuses to review the </w:t>
      </w:r>
      <w:r w:rsidR="00B00F9A">
        <w:t>director</w:t>
      </w:r>
      <w:r w:rsidR="00B00F9A">
        <w:noBreakHyphen/>
        <w:t>general’s</w:t>
      </w:r>
      <w:r>
        <w:t xml:space="preserve"> direction, the notice must include the reasons for the refusal.</w:t>
      </w:r>
    </w:p>
    <w:p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12"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13" w:tooltip="A2001-14" w:history="1">
        <w:r w:rsidRPr="00130EF2">
          <w:rPr>
            <w:rStyle w:val="charCitHyperlinkAbbrev"/>
          </w:rPr>
          <w:t>Legislation Act</w:t>
        </w:r>
      </w:hyperlink>
      <w:r w:rsidRPr="00130EF2">
        <w:t>, s 179.</w:t>
      </w:r>
    </w:p>
    <w:p w:rsidR="001538A0" w:rsidRDefault="001538A0">
      <w:pPr>
        <w:pStyle w:val="AH5Sec"/>
      </w:pPr>
      <w:bookmarkStart w:id="121" w:name="_Toc25840356"/>
      <w:r w:rsidRPr="00AC6CF8">
        <w:rPr>
          <w:rStyle w:val="CharSectNo"/>
        </w:rPr>
        <w:t>98</w:t>
      </w:r>
      <w:r>
        <w:tab/>
        <w:t>Other separation of detainees</w:t>
      </w:r>
      <w:bookmarkEnd w:id="121"/>
    </w:p>
    <w:p w:rsidR="001538A0" w:rsidRDefault="001538A0">
      <w:pPr>
        <w:pStyle w:val="Amain"/>
      </w:pPr>
      <w:r>
        <w:tab/>
        <w:t>(1)</w:t>
      </w:r>
      <w:r>
        <w:tab/>
        <w:t xml:space="preserve">The </w:t>
      </w:r>
      <w:r w:rsidR="00711F1A">
        <w:t>director</w:t>
      </w:r>
      <w:r w:rsidR="00711F1A">
        <w:noBreakHyphen/>
        <w:t>general</w:t>
      </w:r>
      <w:r>
        <w:t xml:space="preserve"> must provide separate accommodation for males and females.</w:t>
      </w:r>
    </w:p>
    <w:p w:rsidR="001538A0" w:rsidRDefault="001538A0">
      <w:pPr>
        <w:pStyle w:val="Amain"/>
        <w:keepNext/>
      </w:pPr>
      <w:r>
        <w:tab/>
        <w:t>(2)</w:t>
      </w:r>
      <w:r>
        <w:tab/>
        <w:t xml:space="preserve">Without limiting section 14 (Corrections policies and operating procedures), the </w:t>
      </w:r>
      <w:r w:rsidR="00711F1A">
        <w:t>director</w:t>
      </w:r>
      <w:r w:rsidR="00711F1A">
        <w:noBreakHyphen/>
        <w:t>general</w:t>
      </w:r>
      <w:r>
        <w:t xml:space="preserve"> may make a corrections policy or operating procedure in relation to the management of detainees, including provision in relation to the separation of detainees in relation to any of the following:</w:t>
      </w:r>
    </w:p>
    <w:p w:rsidR="001538A0" w:rsidRDefault="001538A0">
      <w:pPr>
        <w:pStyle w:val="Apara"/>
      </w:pPr>
      <w:r>
        <w:tab/>
        <w:t>(a)</w:t>
      </w:r>
      <w:r>
        <w:tab/>
        <w:t xml:space="preserve">the cultural background or vulnerability of detainees; </w:t>
      </w:r>
    </w:p>
    <w:p w:rsidR="001538A0" w:rsidRDefault="001538A0">
      <w:pPr>
        <w:pStyle w:val="Apara"/>
      </w:pPr>
      <w:r>
        <w:tab/>
        <w:t>(b)</w:t>
      </w:r>
      <w:r>
        <w:tab/>
        <w:t xml:space="preserve">accommodation or use of facilities; </w:t>
      </w:r>
    </w:p>
    <w:p w:rsidR="001538A0" w:rsidRDefault="001538A0">
      <w:pPr>
        <w:pStyle w:val="Apara"/>
      </w:pPr>
      <w:r>
        <w:tab/>
        <w:t>(c)</w:t>
      </w:r>
      <w:r>
        <w:tab/>
        <w:t>participation in work or other activities.</w:t>
      </w:r>
    </w:p>
    <w:p w:rsidR="001538A0" w:rsidRDefault="001538A0">
      <w:pPr>
        <w:pStyle w:val="PageBreak"/>
      </w:pPr>
      <w:r>
        <w:br w:type="page"/>
      </w:r>
    </w:p>
    <w:p w:rsidR="001538A0" w:rsidRPr="00AC6CF8" w:rsidRDefault="001538A0">
      <w:pPr>
        <w:pStyle w:val="AH2Part"/>
      </w:pPr>
      <w:bookmarkStart w:id="122" w:name="_Toc25840357"/>
      <w:r w:rsidRPr="00AC6CF8">
        <w:rPr>
          <w:rStyle w:val="CharPartNo"/>
        </w:rPr>
        <w:lastRenderedPageBreak/>
        <w:t>Part 9.3</w:t>
      </w:r>
      <w:r>
        <w:tab/>
      </w:r>
      <w:r w:rsidRPr="00AC6CF8">
        <w:rPr>
          <w:rStyle w:val="CharPartText"/>
        </w:rPr>
        <w:t>Monitoring</w:t>
      </w:r>
      <w:bookmarkEnd w:id="122"/>
    </w:p>
    <w:p w:rsidR="001538A0" w:rsidRDefault="001538A0">
      <w:pPr>
        <w:pStyle w:val="AH5Sec"/>
      </w:pPr>
      <w:bookmarkStart w:id="123" w:name="_Toc25840358"/>
      <w:r w:rsidRPr="00AC6CF8">
        <w:rPr>
          <w:rStyle w:val="CharSectNo"/>
        </w:rPr>
        <w:t>99</w:t>
      </w:r>
      <w:r>
        <w:tab/>
        <w:t>Monitoring—general considerations</w:t>
      </w:r>
      <w:bookmarkEnd w:id="123"/>
    </w:p>
    <w:p w:rsidR="001538A0" w:rsidRDefault="001538A0">
      <w:pPr>
        <w:pStyle w:val="Amainreturn"/>
        <w:keepNext/>
      </w:pPr>
      <w:r>
        <w:t xml:space="preserve">In exercising a function under this part, the </w:t>
      </w:r>
      <w:r w:rsidR="00711F1A">
        <w:t>director</w:t>
      </w:r>
      <w:r w:rsidR="00711F1A">
        <w:noBreakHyphen/>
        <w:t>general</w:t>
      </w:r>
      <w:r>
        <w:t xml:space="preserve"> must ensure that the following are balanced appropriately:</w:t>
      </w:r>
    </w:p>
    <w:p w:rsidR="001538A0" w:rsidRDefault="001538A0">
      <w:pPr>
        <w:pStyle w:val="Apara"/>
      </w:pPr>
      <w:r>
        <w:tab/>
        <w:t>(a)</w:t>
      </w:r>
      <w:r>
        <w:tab/>
        <w:t>the need to protect the safety of detainees, corrections officers, other people who work at or visit correctional centres, and the community;</w:t>
      </w:r>
    </w:p>
    <w:p w:rsidR="001538A0" w:rsidRDefault="001538A0">
      <w:pPr>
        <w:pStyle w:val="Apara"/>
      </w:pPr>
      <w:r>
        <w:tab/>
        <w:t>(b)</w:t>
      </w:r>
      <w:r>
        <w:tab/>
        <w:t>the need for security and good order at correctional centres;</w:t>
      </w:r>
    </w:p>
    <w:p w:rsidR="001538A0" w:rsidRDefault="001538A0">
      <w:pPr>
        <w:pStyle w:val="Apara"/>
      </w:pPr>
      <w:r>
        <w:tab/>
        <w:t>(c)</w:t>
      </w:r>
      <w:r>
        <w:tab/>
        <w:t>the benefits of detainees maintaining contact with the community outside correctional centres;</w:t>
      </w:r>
    </w:p>
    <w:p w:rsidR="001538A0" w:rsidRDefault="001538A0">
      <w:pPr>
        <w:pStyle w:val="Apara"/>
      </w:pPr>
      <w:r>
        <w:tab/>
        <w:t>(d)</w:t>
      </w:r>
      <w:r>
        <w:tab/>
        <w:t>the need to protect the privacy of detainees;</w:t>
      </w:r>
    </w:p>
    <w:p w:rsidR="001538A0" w:rsidRDefault="001538A0">
      <w:pPr>
        <w:pStyle w:val="Apara"/>
      </w:pPr>
      <w:r>
        <w:tab/>
        <w:t>(e)</w:t>
      </w:r>
      <w:r>
        <w:tab/>
        <w:t xml:space="preserve">the need to prevent intimidation and corruption at correctional centres, and the commission of offences; </w:t>
      </w:r>
    </w:p>
    <w:p w:rsidR="001538A0" w:rsidRDefault="001538A0">
      <w:pPr>
        <w:pStyle w:val="Apara"/>
      </w:pPr>
      <w:r>
        <w:tab/>
        <w:t>(f)</w:t>
      </w:r>
      <w:r>
        <w:tab/>
        <w:t>the need to detect prohibited things entering, at, or leaving correctional centres;</w:t>
      </w:r>
    </w:p>
    <w:p w:rsidR="001538A0" w:rsidRDefault="001538A0">
      <w:pPr>
        <w:pStyle w:val="Apara"/>
      </w:pPr>
      <w:r>
        <w:tab/>
        <w:t>(g)</w:t>
      </w:r>
      <w:r>
        <w:tab/>
        <w:t xml:space="preserve">anything else the </w:t>
      </w:r>
      <w:r w:rsidR="00711F1A">
        <w:t>director</w:t>
      </w:r>
      <w:r w:rsidR="00711F1A">
        <w:noBreakHyphen/>
        <w:t>general</w:t>
      </w:r>
      <w:r>
        <w:t xml:space="preserve"> considers, on reasonable grounds, to be relevant.</w:t>
      </w:r>
    </w:p>
    <w:p w:rsidR="001538A0" w:rsidRDefault="001538A0">
      <w:pPr>
        <w:pStyle w:val="AH5Sec"/>
      </w:pPr>
      <w:bookmarkStart w:id="124" w:name="_Toc25840359"/>
      <w:r w:rsidRPr="00AC6CF8">
        <w:rPr>
          <w:rStyle w:val="CharSectNo"/>
        </w:rPr>
        <w:t>100</w:t>
      </w:r>
      <w:r>
        <w:tab/>
        <w:t>Monitoring at correctional centres</w:t>
      </w:r>
      <w:bookmarkEnd w:id="124"/>
    </w:p>
    <w:p w:rsidR="001538A0" w:rsidRDefault="001538A0">
      <w:pPr>
        <w:pStyle w:val="Amainreturn"/>
        <w:keepNext/>
      </w:pPr>
      <w:r>
        <w:t xml:space="preserve">The </w:t>
      </w:r>
      <w:r w:rsidR="00711F1A">
        <w:t>director</w:t>
      </w:r>
      <w:r w:rsidR="00711F1A">
        <w:noBreakHyphen/>
        <w:t>general</w:t>
      </w:r>
      <w:r>
        <w:t xml:space="preserve"> may arrange for any part of a correctional centre to be monitored for any activity, including the movement of anyone at the centre.</w:t>
      </w:r>
    </w:p>
    <w:p w:rsidR="001538A0" w:rsidRDefault="001538A0">
      <w:pPr>
        <w:pStyle w:val="aExamHdgss"/>
      </w:pPr>
      <w:r>
        <w:t>Examples of monitoring</w:t>
      </w:r>
    </w:p>
    <w:p w:rsidR="001538A0" w:rsidRDefault="001538A0" w:rsidP="00233DF9">
      <w:pPr>
        <w:pStyle w:val="aExamss"/>
      </w:pPr>
      <w:r>
        <w:t>direct viewing, closed-circuit television coverage and the use of other devices for detecting movement</w:t>
      </w:r>
    </w:p>
    <w:p w:rsidR="001538A0" w:rsidRDefault="001538A0">
      <w:pPr>
        <w:pStyle w:val="AH5Sec"/>
      </w:pPr>
      <w:bookmarkStart w:id="125" w:name="_Toc25840360"/>
      <w:r w:rsidRPr="00AC6CF8">
        <w:rPr>
          <w:rStyle w:val="CharSectNo"/>
        </w:rPr>
        <w:lastRenderedPageBreak/>
        <w:t>101</w:t>
      </w:r>
      <w:r>
        <w:tab/>
        <w:t>Personal monitoring devices</w:t>
      </w:r>
      <w:bookmarkEnd w:id="125"/>
    </w:p>
    <w:p w:rsidR="001538A0" w:rsidRDefault="001538A0">
      <w:pPr>
        <w:pStyle w:val="Amain"/>
      </w:pPr>
      <w:r>
        <w:tab/>
        <w:t>(1)</w:t>
      </w:r>
      <w:r>
        <w:tab/>
        <w:t xml:space="preserve">The </w:t>
      </w:r>
      <w:r w:rsidR="0093116C">
        <w:t>director</w:t>
      </w:r>
      <w:r w:rsidR="0093116C">
        <w:noBreakHyphen/>
        <w:t>general</w:t>
      </w:r>
      <w:r>
        <w:t xml:space="preserve"> may, orally or in writing, direct a person at a correctional centre to wear a device (a </w:t>
      </w:r>
      <w:r>
        <w:rPr>
          <w:rStyle w:val="charBoldItals"/>
        </w:rPr>
        <w:t>personal monitoring device</w:t>
      </w:r>
      <w:r>
        <w:t>) that allows the person’s location at the centre to be monitored.</w:t>
      </w:r>
    </w:p>
    <w:p w:rsidR="001538A0" w:rsidRDefault="001538A0">
      <w:pPr>
        <w:pStyle w:val="Amain"/>
        <w:keepNext/>
      </w:pPr>
      <w:r>
        <w:tab/>
        <w:t>(2)</w:t>
      </w:r>
      <w:r>
        <w:tab/>
        <w:t>To remove any doubt, a direction under this section may be given to any of the following:</w:t>
      </w:r>
    </w:p>
    <w:p w:rsidR="001538A0" w:rsidRDefault="001538A0">
      <w:pPr>
        <w:pStyle w:val="Apara"/>
      </w:pPr>
      <w:r>
        <w:tab/>
        <w:t>(a)</w:t>
      </w:r>
      <w:r>
        <w:tab/>
        <w:t>a detainee;</w:t>
      </w:r>
    </w:p>
    <w:p w:rsidR="001538A0" w:rsidRDefault="001538A0">
      <w:pPr>
        <w:pStyle w:val="Apara"/>
      </w:pPr>
      <w:r>
        <w:tab/>
        <w:t>(b)</w:t>
      </w:r>
      <w:r>
        <w:tab/>
        <w:t>a corrections officer;</w:t>
      </w:r>
    </w:p>
    <w:p w:rsidR="001538A0" w:rsidRDefault="001538A0">
      <w:pPr>
        <w:pStyle w:val="Apara"/>
      </w:pPr>
      <w:r>
        <w:tab/>
        <w:t>(c)</w:t>
      </w:r>
      <w:r>
        <w:tab/>
        <w:t>anyone working at or visiting a correctional centre.</w:t>
      </w:r>
    </w:p>
    <w:p w:rsidR="001538A0" w:rsidRDefault="001538A0">
      <w:pPr>
        <w:pStyle w:val="AH5Sec"/>
      </w:pPr>
      <w:bookmarkStart w:id="126" w:name="_Toc25840361"/>
      <w:r w:rsidRPr="00AC6CF8">
        <w:rPr>
          <w:rStyle w:val="CharSectNo"/>
        </w:rPr>
        <w:t>102</w:t>
      </w:r>
      <w:r>
        <w:tab/>
        <w:t>Interfering with personal monitoring devices</w:t>
      </w:r>
      <w:bookmarkEnd w:id="126"/>
    </w:p>
    <w:p w:rsidR="001538A0" w:rsidRDefault="001538A0">
      <w:pPr>
        <w:pStyle w:val="Amain"/>
        <w:keepNext/>
      </w:pPr>
      <w:r>
        <w:tab/>
        <w:t>(1)</w:t>
      </w:r>
      <w:r>
        <w:tab/>
        <w:t>A person commits an offence if the person interferes with a personal monitoring device.</w:t>
      </w:r>
    </w:p>
    <w:p w:rsidR="001538A0" w:rsidRDefault="001538A0">
      <w:pPr>
        <w:pStyle w:val="Penalty"/>
        <w:keepNext/>
      </w:pPr>
      <w:r>
        <w:t>Maximum penalty:  50 penalty units, imprisonment for 6 months or both.</w:t>
      </w:r>
    </w:p>
    <w:p w:rsidR="001538A0" w:rsidRDefault="001538A0">
      <w:pPr>
        <w:pStyle w:val="Amain"/>
      </w:pPr>
      <w:r>
        <w:tab/>
        <w:t>(2)</w:t>
      </w:r>
      <w:r>
        <w:tab/>
        <w:t>It does not matter whether the interference is by the person directed to wear the device or someone else.</w:t>
      </w:r>
    </w:p>
    <w:p w:rsidR="001538A0" w:rsidRDefault="001538A0">
      <w:pPr>
        <w:pStyle w:val="Amain"/>
      </w:pPr>
      <w:r>
        <w:tab/>
        <w:t>(3)</w:t>
      </w:r>
      <w:r>
        <w:tab/>
        <w:t xml:space="preserve">Subsection (1) does not apply if the interference is authorised by the </w:t>
      </w:r>
      <w:r w:rsidR="0093116C">
        <w:t>director</w:t>
      </w:r>
      <w:r w:rsidR="0093116C">
        <w:noBreakHyphen/>
        <w:t>general</w:t>
      </w:r>
      <w:r>
        <w:t>.</w:t>
      </w:r>
    </w:p>
    <w:p w:rsidR="001538A0" w:rsidRDefault="001538A0">
      <w:pPr>
        <w:pStyle w:val="Amain"/>
        <w:keepNext/>
      </w:pPr>
      <w:r>
        <w:tab/>
        <w:t>(4)</w:t>
      </w:r>
      <w:r>
        <w:tab/>
        <w:t>In this section:</w:t>
      </w:r>
    </w:p>
    <w:p w:rsidR="001538A0" w:rsidRDefault="001538A0">
      <w:pPr>
        <w:pStyle w:val="aDef"/>
      </w:pPr>
      <w:r>
        <w:rPr>
          <w:rStyle w:val="charBoldItals"/>
        </w:rPr>
        <w:t>interfere</w:t>
      </w:r>
      <w:r>
        <w:rPr>
          <w:bCs/>
          <w:iCs/>
        </w:rPr>
        <w:t xml:space="preserve">, with a personal monitoring device, includes damage, </w:t>
      </w:r>
      <w:r>
        <w:t>cause to malfunction, disable and remove but does not include the effect of normal wear and tear associated with wearing the device.</w:t>
      </w:r>
    </w:p>
    <w:p w:rsidR="001538A0" w:rsidRDefault="001538A0">
      <w:pPr>
        <w:pStyle w:val="AH5Sec"/>
      </w:pPr>
      <w:bookmarkStart w:id="127" w:name="_Toc25840362"/>
      <w:r w:rsidRPr="00AC6CF8">
        <w:rPr>
          <w:rStyle w:val="CharSectNo"/>
        </w:rPr>
        <w:lastRenderedPageBreak/>
        <w:t>103</w:t>
      </w:r>
      <w:r>
        <w:tab/>
        <w:t>Monitoring telephone calls etc</w:t>
      </w:r>
      <w:bookmarkEnd w:id="127"/>
    </w:p>
    <w:p w:rsidR="001538A0" w:rsidRDefault="001538A0" w:rsidP="00635E5A">
      <w:pPr>
        <w:pStyle w:val="Amain"/>
        <w:keepNext/>
      </w:pPr>
      <w:r>
        <w:tab/>
        <w:t>(1)</w:t>
      </w:r>
      <w:r>
        <w:tab/>
        <w:t>This section applies in relation to an electronic communication with a detainee, other than a protected electronic communication.</w:t>
      </w:r>
    </w:p>
    <w:p w:rsidR="001538A0" w:rsidRDefault="001538A0">
      <w:pPr>
        <w:pStyle w:val="Amain"/>
        <w:keepNext/>
      </w:pPr>
      <w:r>
        <w:tab/>
        <w:t>(2)</w:t>
      </w:r>
      <w:r>
        <w:tab/>
        <w:t xml:space="preserve">The </w:t>
      </w:r>
      <w:r w:rsidR="0093116C">
        <w:t>director</w:t>
      </w:r>
      <w:r w:rsidR="0093116C">
        <w:noBreakHyphen/>
        <w:t>general</w:t>
      </w:r>
      <w:r>
        <w:t xml:space="preserve"> may do either or both of the following in relation to the communication:</w:t>
      </w:r>
    </w:p>
    <w:p w:rsidR="001538A0" w:rsidRDefault="001538A0">
      <w:pPr>
        <w:pStyle w:val="Apara"/>
      </w:pPr>
      <w:r>
        <w:tab/>
        <w:t>(a)</w:t>
      </w:r>
      <w:r>
        <w:tab/>
        <w:t>monitor the communication;</w:t>
      </w:r>
    </w:p>
    <w:p w:rsidR="001538A0" w:rsidRDefault="001538A0">
      <w:pPr>
        <w:pStyle w:val="Apara"/>
      </w:pPr>
      <w:r>
        <w:tab/>
        <w:t>(b)</w:t>
      </w:r>
      <w:r>
        <w:tab/>
        <w:t>record the communication.</w:t>
      </w:r>
    </w:p>
    <w:p w:rsidR="001538A0" w:rsidRDefault="001538A0">
      <w:pPr>
        <w:pStyle w:val="Amain"/>
      </w:pPr>
      <w:r>
        <w:tab/>
        <w:t>(3)</w:t>
      </w:r>
      <w:r>
        <w:tab/>
        <w:t xml:space="preserve">The </w:t>
      </w:r>
      <w:r w:rsidR="0093116C">
        <w:t>director</w:t>
      </w:r>
      <w:r w:rsidR="0093116C">
        <w:noBreakHyphen/>
        <w:t>general</w:t>
      </w:r>
      <w:r>
        <w:t xml:space="preserve"> must tell the parties to the communication that the communication might be monitored and recorded.</w:t>
      </w:r>
    </w:p>
    <w:p w:rsidR="001538A0" w:rsidRDefault="001538A0">
      <w:pPr>
        <w:pStyle w:val="Amain"/>
      </w:pPr>
      <w:r>
        <w:tab/>
        <w:t>(4)</w:t>
      </w:r>
      <w:r>
        <w:tab/>
        <w:t xml:space="preserve">If the communication reveals information about the commission of an offence, the </w:t>
      </w:r>
      <w:r w:rsidR="0093116C">
        <w:t>director</w:t>
      </w:r>
      <w:r w:rsidR="0093116C">
        <w:noBreakHyphen/>
        <w:t>general</w:t>
      </w:r>
      <w:r>
        <w:t xml:space="preserve"> must give the information to the chief police officer.</w:t>
      </w:r>
    </w:p>
    <w:p w:rsidR="001538A0" w:rsidRDefault="001538A0">
      <w:pPr>
        <w:pStyle w:val="Amain"/>
        <w:keepNext/>
      </w:pPr>
      <w:r>
        <w:tab/>
        <w:t>(5)</w:t>
      </w:r>
      <w:r>
        <w:tab/>
        <w:t>In this section:</w:t>
      </w:r>
    </w:p>
    <w:p w:rsidR="001538A0" w:rsidRDefault="001538A0">
      <w:pPr>
        <w:pStyle w:val="aDef"/>
        <w:keepNext/>
      </w:pPr>
      <w:r>
        <w:rPr>
          <w:rStyle w:val="charBoldItals"/>
        </w:rPr>
        <w:t>electronic communication</w:t>
      </w:r>
      <w:r>
        <w:rPr>
          <w:bCs/>
          <w:iCs/>
        </w:rPr>
        <w:t xml:space="preserve"> means communication by—</w:t>
      </w:r>
    </w:p>
    <w:p w:rsidR="001538A0" w:rsidRDefault="001538A0">
      <w:pPr>
        <w:pStyle w:val="aDefpara"/>
      </w:pPr>
      <w:r>
        <w:tab/>
        <w:t>(a)</w:t>
      </w:r>
      <w:r>
        <w:tab/>
        <w:t>telephone, email or fax; or</w:t>
      </w:r>
    </w:p>
    <w:p w:rsidR="001538A0" w:rsidRDefault="001538A0">
      <w:pPr>
        <w:pStyle w:val="aDefpara"/>
      </w:pPr>
      <w:r>
        <w:tab/>
        <w:t>(b)</w:t>
      </w:r>
      <w:r>
        <w:tab/>
        <w:t>any other electronic means.</w:t>
      </w:r>
    </w:p>
    <w:p w:rsidR="001538A0" w:rsidRDefault="001538A0">
      <w:pPr>
        <w:pStyle w:val="aDef"/>
        <w:keepNext/>
      </w:pPr>
      <w:r>
        <w:rPr>
          <w:rStyle w:val="charBoldItals"/>
        </w:rPr>
        <w:t>protected electronic communication</w:t>
      </w:r>
      <w:r>
        <w:rPr>
          <w:bCs/>
          <w:iCs/>
        </w:rPr>
        <w:t xml:space="preserve"> means an electronic communication between a detainee and any of the following:</w:t>
      </w:r>
    </w:p>
    <w:p w:rsidR="001538A0" w:rsidRDefault="001538A0">
      <w:pPr>
        <w:pStyle w:val="aDefpara"/>
      </w:pPr>
      <w:r>
        <w:tab/>
        <w:t>(a)</w:t>
      </w:r>
      <w:r>
        <w:tab/>
        <w:t>a lawyer representing the detainee;</w:t>
      </w:r>
    </w:p>
    <w:p w:rsidR="001538A0" w:rsidRDefault="001538A0">
      <w:pPr>
        <w:pStyle w:val="aDefpara"/>
      </w:pPr>
      <w:r>
        <w:tab/>
        <w:t>(b)</w:t>
      </w:r>
      <w:r>
        <w:tab/>
        <w:t>an official visitor;</w:t>
      </w:r>
    </w:p>
    <w:p w:rsidR="00B071D0" w:rsidRPr="00A9130F" w:rsidRDefault="00B071D0" w:rsidP="00F7364E">
      <w:pPr>
        <w:pStyle w:val="aDefpara"/>
      </w:pPr>
      <w:r w:rsidRPr="00A9130F">
        <w:tab/>
        <w:t>(</w:t>
      </w:r>
      <w:r>
        <w:t>c</w:t>
      </w:r>
      <w:r w:rsidRPr="00A9130F">
        <w:t>)</w:t>
      </w:r>
      <w:r w:rsidRPr="00A9130F">
        <w:tab/>
        <w:t>the inspector of correctional services;</w:t>
      </w:r>
    </w:p>
    <w:p w:rsidR="001B25A7" w:rsidRPr="00757EF6" w:rsidRDefault="001B25A7" w:rsidP="00D7400F">
      <w:pPr>
        <w:pStyle w:val="aDefpara"/>
      </w:pPr>
      <w:r w:rsidRPr="00757EF6">
        <w:tab/>
        <w:t>(</w:t>
      </w:r>
      <w:r w:rsidR="00B071D0">
        <w:t>d</w:t>
      </w:r>
      <w:r w:rsidRPr="00757EF6">
        <w:t>)</w:t>
      </w:r>
      <w:r w:rsidRPr="00757EF6">
        <w:tab/>
        <w:t xml:space="preserve">a commissioner exercising functions under the </w:t>
      </w:r>
      <w:hyperlink r:id="rId114" w:tooltip="A2005-40" w:history="1">
        <w:r w:rsidRPr="00757EF6">
          <w:rPr>
            <w:rStyle w:val="charCitHyperlinkItal"/>
          </w:rPr>
          <w:t>Human Rights Commission Act 2005</w:t>
        </w:r>
      </w:hyperlink>
      <w:r w:rsidRPr="00757EF6">
        <w:t>;</w:t>
      </w:r>
    </w:p>
    <w:p w:rsidR="001538A0" w:rsidRDefault="001538A0">
      <w:pPr>
        <w:pStyle w:val="aDefpara"/>
      </w:pPr>
      <w:r>
        <w:tab/>
        <w:t>(</w:t>
      </w:r>
      <w:r w:rsidR="00B071D0">
        <w:t>e</w:t>
      </w:r>
      <w:r>
        <w:t>)</w:t>
      </w:r>
      <w:r>
        <w:tab/>
        <w:t>the ombudsman;</w:t>
      </w:r>
    </w:p>
    <w:p w:rsidR="00D7400F" w:rsidRDefault="00D7400F" w:rsidP="00D7400F">
      <w:pPr>
        <w:pStyle w:val="aDefpara"/>
      </w:pPr>
      <w:r w:rsidRPr="00994D5E">
        <w:tab/>
        <w:t>(</w:t>
      </w:r>
      <w:r w:rsidR="00DF0B25">
        <w:t>f</w:t>
      </w:r>
      <w:r w:rsidRPr="00994D5E">
        <w:t>)</w:t>
      </w:r>
      <w:r w:rsidRPr="00994D5E">
        <w:tab/>
        <w:t>the integrity commissioner;</w:t>
      </w:r>
    </w:p>
    <w:p w:rsidR="001538A0" w:rsidRDefault="001B25A7">
      <w:pPr>
        <w:pStyle w:val="aDefpara"/>
      </w:pPr>
      <w:r>
        <w:tab/>
        <w:t>(</w:t>
      </w:r>
      <w:r w:rsidR="00DF0B25">
        <w:t>g</w:t>
      </w:r>
      <w:r w:rsidR="001538A0">
        <w:t>)</w:t>
      </w:r>
      <w:r w:rsidR="001538A0">
        <w:tab/>
        <w:t>a person prescribed by regulation.</w:t>
      </w:r>
    </w:p>
    <w:p w:rsidR="001538A0" w:rsidRDefault="001538A0">
      <w:pPr>
        <w:pStyle w:val="AH5Sec"/>
      </w:pPr>
      <w:bookmarkStart w:id="128" w:name="_Toc25840363"/>
      <w:r w:rsidRPr="00AC6CF8">
        <w:rPr>
          <w:rStyle w:val="CharSectNo"/>
        </w:rPr>
        <w:lastRenderedPageBreak/>
        <w:t>104</w:t>
      </w:r>
      <w:r>
        <w:tab/>
        <w:t>Monitoring ordinary mail</w:t>
      </w:r>
      <w:bookmarkEnd w:id="128"/>
    </w:p>
    <w:p w:rsidR="001538A0" w:rsidRDefault="001538A0">
      <w:pPr>
        <w:pStyle w:val="Amain"/>
      </w:pPr>
      <w:r>
        <w:tab/>
        <w:t>(1)</w:t>
      </w:r>
      <w:r>
        <w:tab/>
        <w:t xml:space="preserve">The </w:t>
      </w:r>
      <w:r w:rsidR="0093116C">
        <w:t>director</w:t>
      </w:r>
      <w:r w:rsidR="0093116C">
        <w:noBreakHyphen/>
        <w:t>general</w:t>
      </w:r>
      <w:r>
        <w:t xml:space="preserve"> may open and search a detainee’s ordinary mail.</w:t>
      </w:r>
    </w:p>
    <w:p w:rsidR="001538A0" w:rsidRDefault="001538A0">
      <w:pPr>
        <w:pStyle w:val="Amain"/>
      </w:pPr>
      <w:r>
        <w:tab/>
        <w:t>(2)</w:t>
      </w:r>
      <w:r>
        <w:tab/>
        <w:t xml:space="preserve">The </w:t>
      </w:r>
      <w:r w:rsidR="0093116C">
        <w:t>director</w:t>
      </w:r>
      <w:r w:rsidR="0093116C">
        <w:noBreakHyphen/>
        <w:t>general</w:t>
      </w:r>
      <w:r>
        <w:t xml:space="preserve"> may read a detainee’s ordinary mail only if the </w:t>
      </w:r>
      <w:r w:rsidR="0093116C">
        <w:t>director</w:t>
      </w:r>
      <w:r w:rsidR="0093116C">
        <w:noBreakHyphen/>
        <w:t>general</w:t>
      </w:r>
      <w:r>
        <w:t xml:space="preserve"> suspects, on reasonable grounds, that the mail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w:t>
      </w:r>
    </w:p>
    <w:p w:rsidR="001538A0" w:rsidRDefault="001538A0">
      <w:pPr>
        <w:pStyle w:val="Amain"/>
      </w:pPr>
      <w:r>
        <w:tab/>
        <w:t>(3)</w:t>
      </w:r>
      <w:r>
        <w:tab/>
        <w:t xml:space="preserve">However, and without limiting section 14 (Corrections policies and operating procedures), the </w:t>
      </w:r>
      <w:r w:rsidR="0093116C">
        <w:t>director</w:t>
      </w:r>
      <w:r w:rsidR="0093116C">
        <w:noBreakHyphen/>
        <w:t>general</w:t>
      </w:r>
      <w:r>
        <w:t xml:space="preserve"> may make a corrections policy or operating procedure in relation to reading a random selection of detainees’ ordinary mail.</w:t>
      </w:r>
    </w:p>
    <w:p w:rsidR="001538A0" w:rsidRDefault="001538A0">
      <w:pPr>
        <w:pStyle w:val="Amain"/>
        <w:keepNext/>
      </w:pPr>
      <w:r>
        <w:tab/>
        <w:t>(4)</w:t>
      </w:r>
      <w:r>
        <w:tab/>
        <w:t>In this section:</w:t>
      </w:r>
    </w:p>
    <w:p w:rsidR="001538A0" w:rsidRDefault="001538A0">
      <w:pPr>
        <w:pStyle w:val="aDef"/>
      </w:pPr>
      <w:r>
        <w:rPr>
          <w:rStyle w:val="charBoldItals"/>
        </w:rPr>
        <w:t>ordinary mail</w:t>
      </w:r>
      <w:r>
        <w:rPr>
          <w:bCs/>
          <w:iCs/>
        </w:rPr>
        <w:t xml:space="preserve"> means mail other than protected mail.</w:t>
      </w:r>
      <w:r>
        <w:t xml:space="preserve"> </w:t>
      </w:r>
    </w:p>
    <w:p w:rsidR="001538A0" w:rsidRDefault="001538A0" w:rsidP="00233DF9">
      <w:pPr>
        <w:pStyle w:val="aDef"/>
        <w:keepNext/>
      </w:pPr>
      <w:r>
        <w:rPr>
          <w:rStyle w:val="charBoldItals"/>
        </w:rPr>
        <w:t>search</w:t>
      </w:r>
      <w:r>
        <w:t xml:space="preserve"> includes search—</w:t>
      </w:r>
    </w:p>
    <w:p w:rsidR="001538A0" w:rsidRDefault="001538A0" w:rsidP="00233DF9">
      <w:pPr>
        <w:pStyle w:val="aDefpara"/>
        <w:keepNext/>
      </w:pPr>
      <w:r>
        <w:tab/>
        <w:t>(a)</w:t>
      </w:r>
      <w:r>
        <w:tab/>
        <w:t>with any device using electronic or other technology; and</w:t>
      </w:r>
    </w:p>
    <w:p w:rsidR="001538A0" w:rsidRDefault="001538A0" w:rsidP="00233DF9">
      <w:pPr>
        <w:pStyle w:val="aDefpara"/>
        <w:keepNext/>
      </w:pPr>
      <w:r>
        <w:tab/>
        <w:t>(b)</w:t>
      </w:r>
      <w:r>
        <w:tab/>
        <w:t>by physical means; and</w:t>
      </w:r>
    </w:p>
    <w:p w:rsidR="001538A0" w:rsidRDefault="001538A0">
      <w:pPr>
        <w:pStyle w:val="aDefpara"/>
      </w:pPr>
      <w:r>
        <w:tab/>
        <w:t>(c)</w:t>
      </w:r>
      <w:r>
        <w:tab/>
        <w:t>with the assistance of a corrections dog.</w:t>
      </w:r>
    </w:p>
    <w:p w:rsidR="001538A0" w:rsidRDefault="001538A0">
      <w:pPr>
        <w:pStyle w:val="AH5Sec"/>
      </w:pPr>
      <w:bookmarkStart w:id="129" w:name="_Toc25840364"/>
      <w:r w:rsidRPr="00AC6CF8">
        <w:rPr>
          <w:rStyle w:val="CharSectNo"/>
        </w:rPr>
        <w:t>105</w:t>
      </w:r>
      <w:r>
        <w:tab/>
        <w:t>Monitoring protected mail</w:t>
      </w:r>
      <w:bookmarkEnd w:id="129"/>
    </w:p>
    <w:p w:rsidR="001538A0" w:rsidRDefault="001538A0">
      <w:pPr>
        <w:pStyle w:val="Amain"/>
      </w:pPr>
      <w:r>
        <w:tab/>
        <w:t>(1)</w:t>
      </w:r>
      <w:r>
        <w:tab/>
        <w:t xml:space="preserve">The </w:t>
      </w:r>
      <w:r w:rsidR="0093116C">
        <w:t>director</w:t>
      </w:r>
      <w:r w:rsidR="0093116C">
        <w:noBreakHyphen/>
        <w:t>general</w:t>
      </w:r>
      <w:r>
        <w:t xml:space="preserve"> may open and search a detainee’s protected mail in the detainee’s presence if the </w:t>
      </w:r>
      <w:r w:rsidR="0093116C">
        <w:t>director</w:t>
      </w:r>
      <w:r w:rsidR="0093116C">
        <w:noBreakHyphen/>
        <w:t>general</w:t>
      </w:r>
      <w:r>
        <w:t xml:space="preserve"> suspects, on reasonable grounds, that the mail contains—</w:t>
      </w:r>
    </w:p>
    <w:p w:rsidR="001538A0" w:rsidRDefault="001538A0">
      <w:pPr>
        <w:pStyle w:val="Apara"/>
      </w:pPr>
      <w:r>
        <w:tab/>
        <w:t>(a)</w:t>
      </w:r>
      <w:r>
        <w:tab/>
        <w:t>something that may physically harm the addressee; or</w:t>
      </w:r>
    </w:p>
    <w:p w:rsidR="001538A0" w:rsidRDefault="001538A0">
      <w:pPr>
        <w:pStyle w:val="Apara"/>
      </w:pPr>
      <w:r>
        <w:tab/>
        <w:t>(b)</w:t>
      </w:r>
      <w:r>
        <w:tab/>
        <w:t>a prohibited thing.</w:t>
      </w:r>
    </w:p>
    <w:p w:rsidR="001538A0" w:rsidRDefault="001538A0">
      <w:pPr>
        <w:pStyle w:val="Amain"/>
      </w:pPr>
      <w:r>
        <w:tab/>
        <w:t>(2)</w:t>
      </w:r>
      <w:r>
        <w:tab/>
        <w:t xml:space="preserve">However, the </w:t>
      </w:r>
      <w:r w:rsidR="0093116C">
        <w:t>director</w:t>
      </w:r>
      <w:r w:rsidR="0093116C">
        <w:noBreakHyphen/>
        <w:t>general</w:t>
      </w:r>
      <w:r>
        <w:t xml:space="preserve"> must not read a detainee’s protected mail without the detainee’s written consent.</w:t>
      </w:r>
    </w:p>
    <w:p w:rsidR="001538A0" w:rsidRDefault="001538A0">
      <w:pPr>
        <w:pStyle w:val="Amain"/>
        <w:keepNext/>
      </w:pPr>
      <w:r>
        <w:lastRenderedPageBreak/>
        <w:tab/>
        <w:t>(3)</w:t>
      </w:r>
      <w:r>
        <w:tab/>
        <w:t>In this section:</w:t>
      </w:r>
    </w:p>
    <w:p w:rsidR="001538A0" w:rsidRDefault="001538A0">
      <w:pPr>
        <w:pStyle w:val="aDef"/>
      </w:pPr>
      <w:r>
        <w:rPr>
          <w:rStyle w:val="charBoldItals"/>
        </w:rPr>
        <w:t>search</w:t>
      </w:r>
      <w:r>
        <w:rPr>
          <w:bCs/>
          <w:iCs/>
        </w:rPr>
        <w:t>—see section 104 (4).</w:t>
      </w:r>
    </w:p>
    <w:p w:rsidR="001538A0" w:rsidRDefault="001538A0">
      <w:pPr>
        <w:pStyle w:val="AH5Sec"/>
      </w:pPr>
      <w:bookmarkStart w:id="130" w:name="_Toc25840365"/>
      <w:r w:rsidRPr="00AC6CF8">
        <w:rPr>
          <w:rStyle w:val="CharSectNo"/>
        </w:rPr>
        <w:t>106</w:t>
      </w:r>
      <w:r>
        <w:tab/>
        <w:t>Mail searches—consequences</w:t>
      </w:r>
      <w:bookmarkEnd w:id="130"/>
    </w:p>
    <w:p w:rsidR="001538A0" w:rsidRDefault="001538A0">
      <w:pPr>
        <w:pStyle w:val="Amain"/>
      </w:pPr>
      <w:r>
        <w:tab/>
        <w:t>(1)</w:t>
      </w:r>
      <w:r>
        <w:tab/>
        <w:t>Subject to section 127 (Seizing mail etc), a detainee’s mail, once searched, must be delivered to the addressee as soon as practicable.</w:t>
      </w:r>
    </w:p>
    <w:p w:rsidR="001538A0" w:rsidRDefault="001538A0">
      <w:pPr>
        <w:pStyle w:val="Amain"/>
      </w:pPr>
      <w:r>
        <w:tab/>
        <w:t>(2)</w:t>
      </w:r>
      <w:r>
        <w:tab/>
        <w:t xml:space="preserve">If a search of a detainee’s mail reveals information about the commission of an offence, the </w:t>
      </w:r>
      <w:r w:rsidR="0064452F">
        <w:t>director</w:t>
      </w:r>
      <w:r w:rsidR="0064452F">
        <w:noBreakHyphen/>
        <w:t>general</w:t>
      </w:r>
      <w:r>
        <w:t xml:space="preserve"> must give the information to the chief police officer.</w:t>
      </w:r>
    </w:p>
    <w:p w:rsidR="001538A0" w:rsidRDefault="001538A0">
      <w:pPr>
        <w:pStyle w:val="PageBreak"/>
      </w:pPr>
      <w:r>
        <w:br w:type="page"/>
      </w:r>
    </w:p>
    <w:p w:rsidR="001538A0" w:rsidRPr="00AC6CF8" w:rsidRDefault="001538A0">
      <w:pPr>
        <w:pStyle w:val="AH2Part"/>
      </w:pPr>
      <w:bookmarkStart w:id="131" w:name="_Toc25840366"/>
      <w:r w:rsidRPr="00AC6CF8">
        <w:rPr>
          <w:rStyle w:val="CharPartNo"/>
        </w:rPr>
        <w:lastRenderedPageBreak/>
        <w:t>Part 9.4</w:t>
      </w:r>
      <w:r>
        <w:tab/>
      </w:r>
      <w:r w:rsidRPr="00AC6CF8">
        <w:rPr>
          <w:rStyle w:val="CharPartText"/>
        </w:rPr>
        <w:t>Searches</w:t>
      </w:r>
      <w:bookmarkEnd w:id="131"/>
    </w:p>
    <w:p w:rsidR="001538A0" w:rsidRPr="00AC6CF8" w:rsidRDefault="001538A0">
      <w:pPr>
        <w:pStyle w:val="AH3Div"/>
      </w:pPr>
      <w:bookmarkStart w:id="132" w:name="_Toc25840367"/>
      <w:r w:rsidRPr="00AC6CF8">
        <w:rPr>
          <w:rStyle w:val="CharDivNo"/>
        </w:rPr>
        <w:t>Division 9.4.1</w:t>
      </w:r>
      <w:r>
        <w:tab/>
      </w:r>
      <w:r w:rsidRPr="00AC6CF8">
        <w:rPr>
          <w:rStyle w:val="CharDivText"/>
        </w:rPr>
        <w:t>Searches—general</w:t>
      </w:r>
      <w:bookmarkEnd w:id="132"/>
    </w:p>
    <w:p w:rsidR="001538A0" w:rsidRDefault="001538A0">
      <w:pPr>
        <w:pStyle w:val="AH5Sec"/>
      </w:pPr>
      <w:bookmarkStart w:id="133" w:name="_Toc25840368"/>
      <w:r w:rsidRPr="00AC6CF8">
        <w:rPr>
          <w:rStyle w:val="CharSectNo"/>
        </w:rPr>
        <w:t>107</w:t>
      </w:r>
      <w:r>
        <w:tab/>
        <w:t>Definitions—searches</w:t>
      </w:r>
      <w:bookmarkEnd w:id="133"/>
    </w:p>
    <w:p w:rsidR="001538A0" w:rsidRDefault="001538A0">
      <w:pPr>
        <w:pStyle w:val="Amainreturn"/>
        <w:keepNext/>
      </w:pPr>
      <w:r>
        <w:t>In this Act:</w:t>
      </w:r>
    </w:p>
    <w:p w:rsidR="001538A0" w:rsidRDefault="001538A0">
      <w:pPr>
        <w:pStyle w:val="aDef"/>
      </w:pPr>
      <w:r>
        <w:rPr>
          <w:rStyle w:val="charBoldItals"/>
        </w:rPr>
        <w:t>body search</w:t>
      </w:r>
      <w:r>
        <w:rPr>
          <w:bCs/>
          <w:iCs/>
        </w:rPr>
        <w:t>, of a detainee, means a search of the detainee’s body, including an examination of any orifice or cavity of the detainee’s body.</w:t>
      </w:r>
      <w:r>
        <w:t xml:space="preserve"> </w:t>
      </w:r>
    </w:p>
    <w:p w:rsidR="001538A0" w:rsidRDefault="001538A0">
      <w:pPr>
        <w:pStyle w:val="aDef"/>
        <w:keepNext/>
      </w:pPr>
      <w:r>
        <w:rPr>
          <w:rStyle w:val="charBoldItals"/>
        </w:rPr>
        <w:t>frisk search</w:t>
      </w:r>
      <w:r>
        <w:t xml:space="preserve"> means—</w:t>
      </w:r>
    </w:p>
    <w:p w:rsidR="001538A0" w:rsidRDefault="001538A0">
      <w:pPr>
        <w:pStyle w:val="aDefpara"/>
      </w:pPr>
      <w:r>
        <w:tab/>
        <w:t>(a)</w:t>
      </w:r>
      <w:r>
        <w:tab/>
        <w:t>a search of a person conducted by quickly running the hands over the person’s outer garments; and</w:t>
      </w:r>
    </w:p>
    <w:p w:rsidR="001538A0" w:rsidRDefault="001538A0">
      <w:pPr>
        <w:pStyle w:val="aDefpara"/>
      </w:pPr>
      <w:r>
        <w:tab/>
        <w:t>(b)</w:t>
      </w:r>
      <w:r>
        <w:tab/>
        <w:t>an examination of anything worn or carried by the person that is conveniently and voluntarily removed by the person.</w:t>
      </w:r>
    </w:p>
    <w:p w:rsidR="001538A0" w:rsidRDefault="001538A0">
      <w:pPr>
        <w:pStyle w:val="aDef"/>
        <w:keepNext/>
      </w:pPr>
      <w:r>
        <w:rPr>
          <w:rStyle w:val="charBoldItals"/>
        </w:rPr>
        <w:t xml:space="preserve">ordinary search </w:t>
      </w:r>
      <w:r>
        <w:t>means a search of a person, or of articles in a person’s possession, that may include—</w:t>
      </w:r>
    </w:p>
    <w:p w:rsidR="001538A0" w:rsidRDefault="001538A0">
      <w:pPr>
        <w:pStyle w:val="aDefpara"/>
      </w:pPr>
      <w:r>
        <w:tab/>
        <w:t>(a)</w:t>
      </w:r>
      <w:r>
        <w:tab/>
        <w:t>requiring the person to remove the person’s overcoat, coat or jacket and any gloves, shoes or hat; and</w:t>
      </w:r>
    </w:p>
    <w:p w:rsidR="001538A0" w:rsidRDefault="001538A0">
      <w:pPr>
        <w:pStyle w:val="aDefpara"/>
      </w:pPr>
      <w:r>
        <w:tab/>
        <w:t>(b)</w:t>
      </w:r>
      <w:r>
        <w:tab/>
        <w:t xml:space="preserve">an examination of those items. </w:t>
      </w:r>
    </w:p>
    <w:p w:rsidR="001538A0" w:rsidRDefault="001538A0">
      <w:pPr>
        <w:pStyle w:val="aDef"/>
      </w:pPr>
      <w:r>
        <w:rPr>
          <w:rStyle w:val="charBoldItals"/>
        </w:rPr>
        <w:t xml:space="preserve">scanning search </w:t>
      </w:r>
      <w:r>
        <w:t>means a search of a person by electronic or other means that does not require the person to remove the person’s clothing or to be touched by someone else.</w:t>
      </w:r>
    </w:p>
    <w:p w:rsidR="001538A0" w:rsidRDefault="001538A0">
      <w:pPr>
        <w:pStyle w:val="aExamHdgss"/>
      </w:pPr>
      <w:r>
        <w:t>Examples of scanning searches</w:t>
      </w:r>
    </w:p>
    <w:p w:rsidR="001538A0" w:rsidRDefault="001538A0">
      <w:pPr>
        <w:pStyle w:val="aExamINumss"/>
      </w:pPr>
      <w:r>
        <w:t>1</w:t>
      </w:r>
      <w:r>
        <w:tab/>
        <w:t>passing a portable electronic or other device over a person</w:t>
      </w:r>
    </w:p>
    <w:p w:rsidR="001538A0" w:rsidRDefault="001538A0">
      <w:pPr>
        <w:pStyle w:val="aExamINumss"/>
        <w:keepNext/>
      </w:pPr>
      <w:r>
        <w:t>2</w:t>
      </w:r>
      <w:r>
        <w:tab/>
        <w:t>requiring a person to pass by or through an electronic or other device</w:t>
      </w:r>
    </w:p>
    <w:p w:rsidR="001538A0" w:rsidRDefault="001538A0">
      <w:pPr>
        <w:pStyle w:val="aDef"/>
        <w:keepNext/>
      </w:pPr>
      <w:r>
        <w:rPr>
          <w:rStyle w:val="charBoldItals"/>
        </w:rPr>
        <w:t>strip search</w:t>
      </w:r>
      <w:r>
        <w:rPr>
          <w:bCs/>
          <w:iCs/>
        </w:rPr>
        <w:t xml:space="preserve">, of a detainee, </w:t>
      </w:r>
      <w:r>
        <w:t>means a search of the detainee, or of articles in the detainee’s possession, that may include—</w:t>
      </w:r>
    </w:p>
    <w:p w:rsidR="001538A0" w:rsidRDefault="001538A0">
      <w:pPr>
        <w:pStyle w:val="aDefpara"/>
      </w:pPr>
      <w:r>
        <w:tab/>
        <w:t>(a)</w:t>
      </w:r>
      <w:r>
        <w:tab/>
        <w:t>requiring the detainee to remove all of the detainee’s clothing; and</w:t>
      </w:r>
    </w:p>
    <w:p w:rsidR="001538A0" w:rsidRDefault="001538A0">
      <w:pPr>
        <w:pStyle w:val="aDefpara"/>
      </w:pPr>
      <w:r>
        <w:lastRenderedPageBreak/>
        <w:tab/>
        <w:t>(b)</w:t>
      </w:r>
      <w:r>
        <w:tab/>
        <w:t>an examination of the detainee’s body (but not the detainee’s body orifices or cavities) and of that clothing.</w:t>
      </w:r>
    </w:p>
    <w:p w:rsidR="001538A0" w:rsidRDefault="001538A0">
      <w:pPr>
        <w:pStyle w:val="AH5Sec"/>
      </w:pPr>
      <w:bookmarkStart w:id="134" w:name="_Toc25840369"/>
      <w:r w:rsidRPr="00AC6CF8">
        <w:rPr>
          <w:rStyle w:val="CharSectNo"/>
        </w:rPr>
        <w:t>108</w:t>
      </w:r>
      <w:r>
        <w:tab/>
        <w:t>Intrusiveness of searches</w:t>
      </w:r>
      <w:bookmarkEnd w:id="134"/>
    </w:p>
    <w:p w:rsidR="001538A0" w:rsidRDefault="001538A0">
      <w:pPr>
        <w:pStyle w:val="Amainreturn"/>
      </w:pPr>
      <w:r>
        <w:t>The person conducting a search of a person under this part must ensure, as far as practicable, that—</w:t>
      </w:r>
    </w:p>
    <w:p w:rsidR="001538A0" w:rsidRDefault="001538A0">
      <w:pPr>
        <w:pStyle w:val="Apara"/>
      </w:pPr>
      <w:r>
        <w:tab/>
        <w:t>(a)</w:t>
      </w:r>
      <w:r>
        <w:tab/>
        <w:t>the search is the least intrusive kind of search that is reasonable and necessary in the circumstances; and</w:t>
      </w:r>
    </w:p>
    <w:p w:rsidR="001538A0" w:rsidRDefault="001538A0">
      <w:pPr>
        <w:pStyle w:val="Apara"/>
      </w:pPr>
      <w:r>
        <w:tab/>
        <w:t>(b)</w:t>
      </w:r>
      <w:r>
        <w:tab/>
        <w:t>the search is conducted in the least intrusive way that is reasonable and necessary in the circumstances.</w:t>
      </w:r>
    </w:p>
    <w:p w:rsidR="001538A0" w:rsidRDefault="001538A0">
      <w:pPr>
        <w:pStyle w:val="aExamHdgss"/>
      </w:pPr>
      <w:r>
        <w:t>Example</w:t>
      </w:r>
    </w:p>
    <w:p w:rsidR="001538A0" w:rsidRDefault="001538A0">
      <w:pPr>
        <w:pStyle w:val="aExamss"/>
        <w:keepNext/>
      </w:pPr>
      <w:r>
        <w:t>searching for a prohibited thing by a frisk search (rather than an ordinary search) with the assistance of a corrections dog</w:t>
      </w:r>
    </w:p>
    <w:p w:rsidR="001538A0" w:rsidRDefault="001538A0">
      <w:pPr>
        <w:pStyle w:val="AH5Sec"/>
      </w:pPr>
      <w:bookmarkStart w:id="135" w:name="_Toc25840370"/>
      <w:r w:rsidRPr="00AC6CF8">
        <w:rPr>
          <w:rStyle w:val="CharSectNo"/>
        </w:rPr>
        <w:t>109</w:t>
      </w:r>
      <w:r>
        <w:tab/>
        <w:t>Searches of transgender and intersex detainees</w:t>
      </w:r>
      <w:bookmarkEnd w:id="135"/>
    </w:p>
    <w:p w:rsidR="001538A0" w:rsidRDefault="001538A0">
      <w:pPr>
        <w:pStyle w:val="Amain"/>
      </w:pPr>
      <w:r>
        <w:tab/>
        <w:t>(1)</w:t>
      </w:r>
      <w:r>
        <w:tab/>
        <w:t>This section applies if a transgender or intersex detainee is to be subjected to a search under this part.</w:t>
      </w:r>
    </w:p>
    <w:p w:rsidR="001538A0" w:rsidRDefault="001538A0">
      <w:pPr>
        <w:pStyle w:val="Amain"/>
        <w:keepNext/>
      </w:pPr>
      <w:r>
        <w:tab/>
        <w:t>(2)</w:t>
      </w:r>
      <w:r>
        <w:tab/>
        <w:t>To remove any doubt, the detainee’s sex is taken to be that entered for the detainee in the register of detainees.</w:t>
      </w:r>
    </w:p>
    <w:p w:rsidR="001538A0" w:rsidRDefault="001538A0">
      <w:pPr>
        <w:pStyle w:val="aNote"/>
      </w:pPr>
      <w:r>
        <w:rPr>
          <w:rStyle w:val="charItals"/>
        </w:rPr>
        <w:t>Note</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15" w:tooltip="A2001-14" w:history="1">
        <w:r w:rsidR="004F6AC4" w:rsidRPr="004F6AC4">
          <w:rPr>
            <w:rStyle w:val="charCitHyperlinkAbbrev"/>
          </w:rPr>
          <w:t>Legislation Act</w:t>
        </w:r>
      </w:hyperlink>
      <w:r>
        <w:t>, s 169A and s 169B.</w:t>
      </w:r>
    </w:p>
    <w:p w:rsidR="001538A0" w:rsidRDefault="001538A0">
      <w:pPr>
        <w:pStyle w:val="AH5Sec"/>
      </w:pPr>
      <w:bookmarkStart w:id="136" w:name="_Toc25840371"/>
      <w:r w:rsidRPr="00AC6CF8">
        <w:rPr>
          <w:rStyle w:val="CharSectNo"/>
        </w:rPr>
        <w:t>110</w:t>
      </w:r>
      <w:r>
        <w:tab/>
        <w:t>Register of strip and body searches</w:t>
      </w:r>
      <w:bookmarkEnd w:id="136"/>
    </w:p>
    <w:p w:rsidR="001538A0" w:rsidRDefault="001538A0">
      <w:pPr>
        <w:pStyle w:val="Amain"/>
        <w:keepNext/>
      </w:pPr>
      <w:r>
        <w:tab/>
        <w:t>(1)</w:t>
      </w:r>
      <w:r>
        <w:tab/>
        <w:t>This section applies in relation to—</w:t>
      </w:r>
    </w:p>
    <w:p w:rsidR="001538A0" w:rsidRDefault="001538A0">
      <w:pPr>
        <w:pStyle w:val="Apara"/>
      </w:pPr>
      <w:r>
        <w:tab/>
        <w:t>(a)</w:t>
      </w:r>
      <w:r>
        <w:tab/>
        <w:t>a strip search of a detainee; and</w:t>
      </w:r>
    </w:p>
    <w:p w:rsidR="001538A0" w:rsidRDefault="001538A0">
      <w:pPr>
        <w:pStyle w:val="Apara"/>
      </w:pPr>
      <w:r>
        <w:tab/>
        <w:t>(b)</w:t>
      </w:r>
      <w:r>
        <w:tab/>
        <w:t>a body search of a detainee.</w:t>
      </w:r>
    </w:p>
    <w:p w:rsidR="001538A0" w:rsidRDefault="001538A0">
      <w:pPr>
        <w:pStyle w:val="Amain"/>
        <w:keepNext/>
      </w:pPr>
      <w:r>
        <w:tab/>
        <w:t>(2)</w:t>
      </w:r>
      <w:r>
        <w:tab/>
        <w:t xml:space="preserve">The </w:t>
      </w:r>
      <w:r w:rsidR="0064452F">
        <w:t>director</w:t>
      </w:r>
      <w:r w:rsidR="0064452F">
        <w:noBreakHyphen/>
        <w:t>general</w:t>
      </w:r>
      <w:r>
        <w:t xml:space="preserve"> must keep a register containing the following details in relation to each search:</w:t>
      </w:r>
    </w:p>
    <w:p w:rsidR="001538A0" w:rsidRDefault="001538A0">
      <w:pPr>
        <w:pStyle w:val="Apara"/>
      </w:pPr>
      <w:r>
        <w:tab/>
        <w:t>(a)</w:t>
      </w:r>
      <w:r>
        <w:tab/>
        <w:t>the name of the detainee searched;</w:t>
      </w:r>
    </w:p>
    <w:p w:rsidR="001538A0" w:rsidRDefault="001538A0">
      <w:pPr>
        <w:pStyle w:val="Apara"/>
      </w:pPr>
      <w:r>
        <w:tab/>
        <w:t>(b)</w:t>
      </w:r>
      <w:r>
        <w:tab/>
        <w:t>the reason for the search;</w:t>
      </w:r>
    </w:p>
    <w:p w:rsidR="001538A0" w:rsidRDefault="001538A0">
      <w:pPr>
        <w:pStyle w:val="Apara"/>
      </w:pPr>
      <w:r>
        <w:lastRenderedPageBreak/>
        <w:tab/>
        <w:t>(c)</w:t>
      </w:r>
      <w:r>
        <w:tab/>
        <w:t>when the search was conducted;</w:t>
      </w:r>
    </w:p>
    <w:p w:rsidR="001538A0" w:rsidRDefault="001538A0">
      <w:pPr>
        <w:pStyle w:val="Apara"/>
      </w:pPr>
      <w:r>
        <w:tab/>
        <w:t>(d)</w:t>
      </w:r>
      <w:r>
        <w:tab/>
        <w:t xml:space="preserve">the name of each person  present at any time during the search; </w:t>
      </w:r>
    </w:p>
    <w:p w:rsidR="001538A0" w:rsidRDefault="001538A0">
      <w:pPr>
        <w:pStyle w:val="Apara"/>
      </w:pPr>
      <w:r>
        <w:tab/>
        <w:t>(e)</w:t>
      </w:r>
      <w:r>
        <w:tab/>
        <w:t>details of anything seized during the search;</w:t>
      </w:r>
    </w:p>
    <w:p w:rsidR="001538A0" w:rsidRDefault="001538A0">
      <w:pPr>
        <w:pStyle w:val="Apara"/>
      </w:pPr>
      <w:r>
        <w:tab/>
        <w:t>(f)</w:t>
      </w:r>
      <w:r>
        <w:tab/>
        <w:t>anything else prescribed by regulation.</w:t>
      </w:r>
    </w:p>
    <w:p w:rsidR="001538A0" w:rsidRDefault="001538A0">
      <w:pPr>
        <w:pStyle w:val="Amain"/>
      </w:pPr>
      <w:r>
        <w:tab/>
        <w:t>(3)</w:t>
      </w:r>
      <w:r>
        <w:tab/>
        <w:t xml:space="preserve">The register may contain anything else the </w:t>
      </w:r>
      <w:r w:rsidR="0064452F">
        <w:t>director</w:t>
      </w:r>
      <w:r w:rsidR="0064452F">
        <w:noBreakHyphen/>
        <w:t>general</w:t>
      </w:r>
      <w:r>
        <w:t xml:space="preserve"> considers relevant.</w:t>
      </w:r>
    </w:p>
    <w:p w:rsidR="001538A0" w:rsidRDefault="001538A0">
      <w:pPr>
        <w:pStyle w:val="Amain"/>
      </w:pPr>
      <w:r>
        <w:tab/>
        <w:t>(4)</w:t>
      </w:r>
      <w:r>
        <w:tab/>
        <w:t>The register must be available for inspection under chapter 7 (</w:t>
      </w:r>
      <w:r w:rsidR="00FB0F1C" w:rsidRPr="00A9130F">
        <w:t>Access to and inspection of correctional centres</w:t>
      </w:r>
      <w:r>
        <w:t>).</w:t>
      </w:r>
    </w:p>
    <w:p w:rsidR="001538A0" w:rsidRPr="00AC6CF8" w:rsidRDefault="001538A0">
      <w:pPr>
        <w:pStyle w:val="AH3Div"/>
      </w:pPr>
      <w:bookmarkStart w:id="137" w:name="_Toc25840372"/>
      <w:r w:rsidRPr="00AC6CF8">
        <w:rPr>
          <w:rStyle w:val="CharDivNo"/>
        </w:rPr>
        <w:t>Division 9.4.2</w:t>
      </w:r>
      <w:r>
        <w:tab/>
      </w:r>
      <w:r w:rsidRPr="00AC6CF8">
        <w:rPr>
          <w:rStyle w:val="CharDivText"/>
        </w:rPr>
        <w:t>Scanning, frisk and ordinary searches</w:t>
      </w:r>
      <w:bookmarkEnd w:id="137"/>
    </w:p>
    <w:p w:rsidR="001538A0" w:rsidRDefault="001538A0">
      <w:pPr>
        <w:pStyle w:val="AH5Sec"/>
      </w:pPr>
      <w:bookmarkStart w:id="138" w:name="_Toc25840373"/>
      <w:r w:rsidRPr="00AC6CF8">
        <w:rPr>
          <w:rStyle w:val="CharSectNo"/>
        </w:rPr>
        <w:t>111</w:t>
      </w:r>
      <w:r>
        <w:tab/>
        <w:t>Scanning, frisk and ordinary searches—directions</w:t>
      </w:r>
      <w:bookmarkEnd w:id="138"/>
    </w:p>
    <w:p w:rsidR="001538A0" w:rsidRDefault="001538A0">
      <w:pPr>
        <w:pStyle w:val="Amain"/>
      </w:pPr>
      <w:r>
        <w:tab/>
        <w:t>(1)</w:t>
      </w:r>
      <w:r>
        <w:tab/>
        <w:t xml:space="preserve">The </w:t>
      </w:r>
      <w:r w:rsidR="0064452F">
        <w:t>director</w:t>
      </w:r>
      <w:r w:rsidR="0064452F">
        <w:noBreakHyphen/>
        <w:t>general</w:t>
      </w:r>
      <w:r>
        <w:t xml:space="preserve"> may, at any time, direct a corrections officer to conduct a scanning search, frisk search or ordinary search of a detainee, another corrections officer or anyone else working at or visiting a correctional centre if the </w:t>
      </w:r>
      <w:r w:rsidR="0064452F">
        <w:t>director</w:t>
      </w:r>
      <w:r w:rsidR="0064452F">
        <w:noBreakHyphen/>
        <w:t>general</w:t>
      </w:r>
      <w:r>
        <w:t xml:space="preserve"> believes, on reasonable grounds, that it is prudent to conduct the search to protect—</w:t>
      </w:r>
    </w:p>
    <w:p w:rsidR="001538A0" w:rsidRDefault="001538A0">
      <w:pPr>
        <w:pStyle w:val="Apara"/>
      </w:pPr>
      <w:r>
        <w:tab/>
        <w:t>(a)</w:t>
      </w:r>
      <w:r>
        <w:tab/>
        <w:t>the safety of anyone at a correctional centre; or</w:t>
      </w:r>
    </w:p>
    <w:p w:rsidR="001538A0" w:rsidRDefault="001538A0">
      <w:pPr>
        <w:pStyle w:val="Apara"/>
        <w:keepNext/>
      </w:pPr>
      <w:r>
        <w:tab/>
        <w:t>(b)</w:t>
      </w:r>
      <w:r>
        <w:tab/>
        <w:t>security or good order at a correctional centre.</w:t>
      </w:r>
    </w:p>
    <w:p w:rsidR="001538A0" w:rsidRDefault="001538A0">
      <w:pPr>
        <w:pStyle w:val="aExamHdgss"/>
      </w:pPr>
      <w:r>
        <w:t>Examples of other people working at correctional centre</w:t>
      </w:r>
    </w:p>
    <w:p w:rsidR="001538A0" w:rsidRDefault="001538A0">
      <w:pPr>
        <w:pStyle w:val="aExamss"/>
        <w:keepNext/>
      </w:pPr>
      <w:r>
        <w:t xml:space="preserve">counsellors, psychologists, maintenance workers and volunteers </w:t>
      </w:r>
    </w:p>
    <w:p w:rsidR="001538A0" w:rsidRDefault="001538A0">
      <w:pPr>
        <w:pStyle w:val="aExamHdgss"/>
      </w:pPr>
      <w:r>
        <w:t xml:space="preserve">Examples of searches </w:t>
      </w:r>
    </w:p>
    <w:p w:rsidR="001538A0" w:rsidRDefault="001538A0">
      <w:pPr>
        <w:pStyle w:val="aExamINumss"/>
      </w:pPr>
      <w:r>
        <w:t>1</w:t>
      </w:r>
      <w:r>
        <w:tab/>
        <w:t>searching a detainee returning to a correctional centre after performing community service</w:t>
      </w:r>
    </w:p>
    <w:p w:rsidR="001538A0" w:rsidRDefault="001538A0">
      <w:pPr>
        <w:pStyle w:val="aExamINumss"/>
      </w:pPr>
      <w:r>
        <w:t>2</w:t>
      </w:r>
      <w:r>
        <w:tab/>
        <w:t>searching a corrections officer reporting for work</w:t>
      </w:r>
    </w:p>
    <w:p w:rsidR="001538A0" w:rsidRDefault="001538A0">
      <w:pPr>
        <w:pStyle w:val="aExamINumss"/>
      </w:pPr>
      <w:r>
        <w:t>3</w:t>
      </w:r>
      <w:r>
        <w:tab/>
        <w:t>searching a person engaged to provide an educational program at a correctional centre when the person arrives at, or returns to, the centre</w:t>
      </w:r>
    </w:p>
    <w:p w:rsidR="001538A0" w:rsidRDefault="001538A0" w:rsidP="00B06464">
      <w:pPr>
        <w:pStyle w:val="aExamINumss"/>
      </w:pPr>
      <w:r>
        <w:t>4</w:t>
      </w:r>
      <w:r>
        <w:tab/>
        <w:t>searching a detainee returning to the detainee’s accommodation at a correctional centre after working in another part of the centre</w:t>
      </w:r>
    </w:p>
    <w:p w:rsidR="001538A0" w:rsidRDefault="001538A0">
      <w:pPr>
        <w:pStyle w:val="Amain"/>
      </w:pPr>
      <w:r>
        <w:lastRenderedPageBreak/>
        <w:tab/>
        <w:t>(2)</w:t>
      </w:r>
      <w:r>
        <w:tab/>
        <w:t>Also, a corrections officer may conduct a scanning search, frisk search or ordinary search of a detainee if the officer suspects, on reasonable grounds, that the detainee is carrying—</w:t>
      </w:r>
    </w:p>
    <w:p w:rsidR="001538A0" w:rsidRDefault="001538A0">
      <w:pPr>
        <w:pStyle w:val="Apara"/>
      </w:pPr>
      <w:r>
        <w:tab/>
        <w:t>(a)</w:t>
      </w:r>
      <w:r>
        <w:tab/>
        <w:t>a prohibited thing; or</w:t>
      </w:r>
    </w:p>
    <w:p w:rsidR="001538A0" w:rsidRDefault="001538A0">
      <w:pPr>
        <w:pStyle w:val="Apara"/>
      </w:pPr>
      <w:r>
        <w:tab/>
        <w:t>(b)</w:t>
      </w:r>
      <w:r>
        <w:tab/>
        <w:t>anything else that creates, or is likely to create, a risk to—</w:t>
      </w:r>
    </w:p>
    <w:p w:rsidR="001538A0" w:rsidRDefault="001538A0">
      <w:pPr>
        <w:pStyle w:val="Asubpara"/>
      </w:pPr>
      <w:r>
        <w:tab/>
        <w:t>(i)</w:t>
      </w:r>
      <w:r>
        <w:tab/>
        <w:t>the personal safety of the detainee or anyone else; or</w:t>
      </w:r>
    </w:p>
    <w:p w:rsidR="001538A0" w:rsidRDefault="001538A0">
      <w:pPr>
        <w:pStyle w:val="Asubpara"/>
        <w:keepNext/>
      </w:pPr>
      <w:r>
        <w:tab/>
        <w:t>(ii)</w:t>
      </w:r>
      <w:r>
        <w:tab/>
        <w:t>security or good order at a correctional centre.</w:t>
      </w:r>
    </w:p>
    <w:p w:rsidR="001538A0" w:rsidRDefault="001538A0">
      <w:pPr>
        <w:pStyle w:val="aNote"/>
      </w:pPr>
      <w:r>
        <w:rPr>
          <w:rStyle w:val="charItals"/>
        </w:rPr>
        <w:t>Note</w:t>
      </w:r>
      <w:r>
        <w:rPr>
          <w:rStyle w:val="charItals"/>
        </w:rPr>
        <w:tab/>
      </w:r>
      <w:r>
        <w:t>Section 126 provides for the use of force to carry out searches under this part.</w:t>
      </w:r>
    </w:p>
    <w:p w:rsidR="001538A0" w:rsidRDefault="001538A0">
      <w:pPr>
        <w:pStyle w:val="AH5Sec"/>
      </w:pPr>
      <w:bookmarkStart w:id="139" w:name="_Toc25840374"/>
      <w:r w:rsidRPr="00AC6CF8">
        <w:rPr>
          <w:rStyle w:val="CharSectNo"/>
        </w:rPr>
        <w:t>112</w:t>
      </w:r>
      <w:r>
        <w:tab/>
        <w:t>Scanning, frisk and ordinary searches—requirements</w:t>
      </w:r>
      <w:bookmarkEnd w:id="139"/>
    </w:p>
    <w:p w:rsidR="001538A0" w:rsidRDefault="001538A0">
      <w:pPr>
        <w:pStyle w:val="Amain"/>
      </w:pPr>
      <w:r>
        <w:tab/>
        <w:t>(1)</w:t>
      </w:r>
      <w:r>
        <w:tab/>
        <w:t>A corrections officer may conduct a scanning search, frisk search or ordinary search of a person under section 111 only if—</w:t>
      </w:r>
    </w:p>
    <w:p w:rsidR="001538A0" w:rsidRDefault="001538A0">
      <w:pPr>
        <w:pStyle w:val="Apara"/>
      </w:pPr>
      <w:r>
        <w:tab/>
        <w:t>(a)</w:t>
      </w:r>
      <w:r>
        <w:tab/>
        <w:t>the person is of the same sex as the officer; or</w:t>
      </w:r>
    </w:p>
    <w:p w:rsidR="001538A0" w:rsidRDefault="001538A0">
      <w:pPr>
        <w:pStyle w:val="Apara"/>
      </w:pPr>
      <w:r>
        <w:tab/>
        <w:t>(b)</w:t>
      </w:r>
      <w:r>
        <w:tab/>
        <w:t>if that is not the case—another person of the same sex as the person to be searched is present while the search is conducted.</w:t>
      </w:r>
    </w:p>
    <w:p w:rsidR="001538A0" w:rsidRDefault="001538A0">
      <w:pPr>
        <w:pStyle w:val="Amain"/>
      </w:pPr>
      <w:r>
        <w:tab/>
        <w:t>(2)</w:t>
      </w:r>
      <w:r>
        <w:tab/>
        <w:t>The other person mentioned in subsection (1) must not be a detainee.</w:t>
      </w:r>
    </w:p>
    <w:p w:rsidR="001538A0" w:rsidRPr="00AC6CF8" w:rsidRDefault="001538A0">
      <w:pPr>
        <w:pStyle w:val="AH3Div"/>
      </w:pPr>
      <w:bookmarkStart w:id="140" w:name="_Toc25840375"/>
      <w:r w:rsidRPr="00AC6CF8">
        <w:rPr>
          <w:rStyle w:val="CharDivNo"/>
        </w:rPr>
        <w:t>Division 9.4.3</w:t>
      </w:r>
      <w:r>
        <w:tab/>
      </w:r>
      <w:r w:rsidRPr="00AC6CF8">
        <w:rPr>
          <w:rStyle w:val="CharDivText"/>
        </w:rPr>
        <w:t>Strip searches</w:t>
      </w:r>
      <w:bookmarkEnd w:id="140"/>
    </w:p>
    <w:p w:rsidR="001538A0" w:rsidRDefault="001538A0">
      <w:pPr>
        <w:pStyle w:val="AH5Sec"/>
      </w:pPr>
      <w:bookmarkStart w:id="141" w:name="_Toc25840376"/>
      <w:r w:rsidRPr="00AC6CF8">
        <w:rPr>
          <w:rStyle w:val="CharSectNo"/>
        </w:rPr>
        <w:t>113</w:t>
      </w:r>
      <w:r>
        <w:tab/>
        <w:t xml:space="preserve">Meaning of </w:t>
      </w:r>
      <w:r>
        <w:rPr>
          <w:rStyle w:val="charItals"/>
        </w:rPr>
        <w:t>seizeable item</w:t>
      </w:r>
      <w:r>
        <w:t>—div 9.4.3</w:t>
      </w:r>
      <w:bookmarkEnd w:id="141"/>
    </w:p>
    <w:p w:rsidR="001538A0" w:rsidRDefault="001538A0">
      <w:pPr>
        <w:pStyle w:val="Amainreturn"/>
        <w:keepNext/>
      </w:pPr>
      <w:r>
        <w:t>In this division:</w:t>
      </w:r>
    </w:p>
    <w:p w:rsidR="001538A0" w:rsidRDefault="001538A0">
      <w:pPr>
        <w:pStyle w:val="aDef"/>
      </w:pPr>
      <w:r w:rsidRPr="004F6AC4">
        <w:rPr>
          <w:rStyle w:val="charBoldItals"/>
        </w:rPr>
        <w:t>seizeable item</w:t>
      </w:r>
      <w:r>
        <w:t xml:space="preserve"> means anything that—</w:t>
      </w:r>
    </w:p>
    <w:p w:rsidR="001538A0" w:rsidRDefault="001538A0">
      <w:pPr>
        <w:pStyle w:val="aDefpara"/>
      </w:pPr>
      <w:r>
        <w:tab/>
        <w:t>(a)</w:t>
      </w:r>
      <w:r>
        <w:tab/>
        <w:t>is a prohibited thing; or</w:t>
      </w:r>
    </w:p>
    <w:p w:rsidR="001538A0" w:rsidRDefault="001538A0">
      <w:pPr>
        <w:pStyle w:val="aDefpara"/>
      </w:pPr>
      <w:r>
        <w:tab/>
        <w:t>(b)</w:t>
      </w:r>
      <w:r>
        <w:tab/>
        <w:t>may be used by the detainee in a way that may involve—</w:t>
      </w:r>
    </w:p>
    <w:p w:rsidR="001538A0" w:rsidRDefault="001538A0">
      <w:pPr>
        <w:pStyle w:val="aDefsubpara"/>
      </w:pPr>
      <w:r>
        <w:tab/>
        <w:t>(i)</w:t>
      </w:r>
      <w:r>
        <w:tab/>
        <w:t>intimidating anyone else; or</w:t>
      </w:r>
    </w:p>
    <w:p w:rsidR="001538A0" w:rsidRDefault="001538A0">
      <w:pPr>
        <w:pStyle w:val="aDefsubpara"/>
      </w:pPr>
      <w:r>
        <w:tab/>
        <w:t>(ii)</w:t>
      </w:r>
      <w:r>
        <w:tab/>
        <w:t>an offence or disciplinary breach; or</w:t>
      </w:r>
    </w:p>
    <w:p w:rsidR="001538A0" w:rsidRDefault="001538A0" w:rsidP="00B06464">
      <w:pPr>
        <w:pStyle w:val="aDefsubpara"/>
        <w:keepNext/>
      </w:pPr>
      <w:r>
        <w:lastRenderedPageBreak/>
        <w:tab/>
        <w:t>(iii)</w:t>
      </w:r>
      <w:r>
        <w:tab/>
        <w:t>a risk to the personal safety of anyone else; or</w:t>
      </w:r>
    </w:p>
    <w:p w:rsidR="001538A0" w:rsidRDefault="001538A0">
      <w:pPr>
        <w:pStyle w:val="aDefsubpara"/>
      </w:pPr>
      <w:r>
        <w:tab/>
        <w:t>(iv)</w:t>
      </w:r>
      <w:r>
        <w:tab/>
        <w:t>a risk to security or good order at a correctional centre.</w:t>
      </w:r>
    </w:p>
    <w:p w:rsidR="001538A0" w:rsidRDefault="001538A0">
      <w:pPr>
        <w:pStyle w:val="AH5Sec"/>
      </w:pPr>
      <w:bookmarkStart w:id="142" w:name="_Toc25840377"/>
      <w:r w:rsidRPr="00AC6CF8">
        <w:rPr>
          <w:rStyle w:val="CharSectNo"/>
        </w:rPr>
        <w:t>113A</w:t>
      </w:r>
      <w:r>
        <w:tab/>
        <w:t>Strip searches—when may be conducted</w:t>
      </w:r>
      <w:bookmarkEnd w:id="142"/>
    </w:p>
    <w:p w:rsidR="001538A0" w:rsidRDefault="001538A0">
      <w:pPr>
        <w:pStyle w:val="Amain"/>
      </w:pPr>
      <w:r>
        <w:tab/>
        <w:t>(1)</w:t>
      </w:r>
      <w:r>
        <w:tab/>
        <w:t xml:space="preserve">A detainee may be strip searched only if the </w:t>
      </w:r>
      <w:r w:rsidR="0064452F">
        <w:t>director</w:t>
      </w:r>
      <w:r w:rsidR="0064452F">
        <w:noBreakHyphen/>
        <w:t>general</w:t>
      </w:r>
      <w:r>
        <w:t xml:space="preserve"> gives a direction in accordance with section 113B or section 113C.</w:t>
      </w:r>
    </w:p>
    <w:p w:rsidR="001538A0" w:rsidRDefault="001538A0">
      <w:pPr>
        <w:pStyle w:val="aNote"/>
      </w:pPr>
      <w:r>
        <w:rPr>
          <w:rStyle w:val="charItals"/>
        </w:rPr>
        <w:t>Note</w:t>
      </w:r>
      <w:r>
        <w:rPr>
          <w:rStyle w:val="charItals"/>
        </w:rPr>
        <w:tab/>
      </w:r>
      <w:r>
        <w:t>Section 126 provides for the use of force to carry out searches under this part.</w:t>
      </w:r>
    </w:p>
    <w:p w:rsidR="001538A0" w:rsidRDefault="001538A0">
      <w:pPr>
        <w:pStyle w:val="Amain"/>
      </w:pPr>
      <w:r>
        <w:tab/>
        <w:t>(2)</w:t>
      </w:r>
      <w:r>
        <w:tab/>
        <w:t>To remove any doubt, a strip search of a detainee may be conducted immediately after any scanning search, frisk search or ordinary search of the detainee.</w:t>
      </w:r>
    </w:p>
    <w:p w:rsidR="001538A0" w:rsidRDefault="001538A0">
      <w:pPr>
        <w:pStyle w:val="AH5Sec"/>
      </w:pPr>
      <w:bookmarkStart w:id="143" w:name="_Toc25840378"/>
      <w:r w:rsidRPr="00AC6CF8">
        <w:rPr>
          <w:rStyle w:val="CharSectNo"/>
        </w:rPr>
        <w:t>113B</w:t>
      </w:r>
      <w:r>
        <w:tab/>
        <w:t>Strip searches—on suspicion</w:t>
      </w:r>
      <w:bookmarkEnd w:id="143"/>
    </w:p>
    <w:p w:rsidR="001538A0" w:rsidRDefault="001538A0">
      <w:pPr>
        <w:pStyle w:val="Amainreturn"/>
      </w:pPr>
      <w:r>
        <w:t xml:space="preserve">The </w:t>
      </w:r>
      <w:r w:rsidR="0064452F">
        <w:t>director</w:t>
      </w:r>
      <w:r w:rsidR="0064452F">
        <w:noBreakHyphen/>
        <w:t>general</w:t>
      </w:r>
      <w:r>
        <w:t xml:space="preserve"> may direct a corrections officer to strip search a detainee if the </w:t>
      </w:r>
      <w:r w:rsidR="0064452F">
        <w:t>director</w:t>
      </w:r>
      <w:r w:rsidR="0064452F">
        <w:noBreakHyphen/>
        <w:t>general</w:t>
      </w:r>
      <w:r>
        <w:t xml:space="preserve"> suspects on reasonable grounds that the detainee has a seizeable item concealed on the detainee.</w:t>
      </w:r>
    </w:p>
    <w:p w:rsidR="001538A0" w:rsidRDefault="001538A0">
      <w:pPr>
        <w:pStyle w:val="AH5Sec"/>
      </w:pPr>
      <w:bookmarkStart w:id="144" w:name="_Toc25840379"/>
      <w:r w:rsidRPr="00AC6CF8">
        <w:rPr>
          <w:rStyle w:val="CharSectNo"/>
        </w:rPr>
        <w:t>113C</w:t>
      </w:r>
      <w:r>
        <w:tab/>
        <w:t>Strip searches—where prudent</w:t>
      </w:r>
      <w:bookmarkEnd w:id="144"/>
    </w:p>
    <w:p w:rsidR="001538A0" w:rsidRDefault="001538A0">
      <w:pPr>
        <w:pStyle w:val="Amain"/>
      </w:pPr>
      <w:r>
        <w:tab/>
        <w:t>(1)</w:t>
      </w:r>
      <w:r>
        <w:tab/>
        <w:t xml:space="preserve">The </w:t>
      </w:r>
      <w:r w:rsidR="0064452F">
        <w:t>director</w:t>
      </w:r>
      <w:r w:rsidR="0064452F">
        <w:noBreakHyphen/>
        <w:t>general</w:t>
      </w:r>
      <w:r>
        <w:t xml:space="preserve"> may direct a corrections officer to strip search a detainee at a correctional centre if—</w:t>
      </w:r>
    </w:p>
    <w:p w:rsidR="001538A0" w:rsidRDefault="001538A0">
      <w:pPr>
        <w:pStyle w:val="Apara"/>
      </w:pPr>
      <w:r>
        <w:tab/>
        <w:t>(a)</w:t>
      </w:r>
      <w:r>
        <w:tab/>
        <w:t xml:space="preserve">the </w:t>
      </w:r>
      <w:r w:rsidR="0064452F">
        <w:t>director</w:t>
      </w:r>
      <w:r w:rsidR="0064452F">
        <w:noBreakHyphen/>
        <w:t>general</w:t>
      </w:r>
      <w:r>
        <w:t xml:space="preserve"> believes on reasonable grounds that it is prudent to search the detainee for a seizeable item that may be concealed on or in the detainee because the detainee—</w:t>
      </w:r>
    </w:p>
    <w:p w:rsidR="001538A0" w:rsidRPr="004F6AC4" w:rsidRDefault="001538A0">
      <w:pPr>
        <w:pStyle w:val="Asubpara"/>
      </w:pPr>
      <w:r w:rsidRPr="004F6AC4">
        <w:tab/>
        <w:t>(i)</w:t>
      </w:r>
      <w:r w:rsidRPr="004F6AC4">
        <w:tab/>
      </w:r>
      <w:r>
        <w:t>has</w:t>
      </w:r>
      <w:r w:rsidRPr="004F6AC4">
        <w:t xml:space="preserve"> recently not been under the control or immediate supervision of a corrections officer for a period; and </w:t>
      </w:r>
    </w:p>
    <w:p w:rsidR="001538A0" w:rsidRDefault="001538A0">
      <w:pPr>
        <w:pStyle w:val="Asubpara"/>
      </w:pPr>
      <w:r>
        <w:tab/>
        <w:t>(ii)</w:t>
      </w:r>
      <w:r>
        <w:tab/>
        <w:t>during the period, may have had an opportunity to obtain a seizeable item; and</w:t>
      </w:r>
    </w:p>
    <w:p w:rsidR="001538A0" w:rsidRDefault="001538A0">
      <w:pPr>
        <w:pStyle w:val="Apara"/>
      </w:pPr>
      <w:r>
        <w:tab/>
        <w:t>(b)</w:t>
      </w:r>
      <w:r>
        <w:tab/>
        <w:t>a scanning search may assist in detecting the item but—</w:t>
      </w:r>
    </w:p>
    <w:p w:rsidR="001538A0" w:rsidRDefault="001538A0">
      <w:pPr>
        <w:pStyle w:val="Asubpara"/>
      </w:pPr>
      <w:r>
        <w:tab/>
        <w:t>(i)</w:t>
      </w:r>
      <w:r>
        <w:tab/>
        <w:t xml:space="preserve">the means of conducting the search is not available at the correctional centre; or </w:t>
      </w:r>
    </w:p>
    <w:p w:rsidR="001538A0" w:rsidRDefault="001538A0">
      <w:pPr>
        <w:pStyle w:val="Asubpara"/>
      </w:pPr>
      <w:r>
        <w:lastRenderedPageBreak/>
        <w:tab/>
        <w:t>(ii)</w:t>
      </w:r>
      <w:r>
        <w:tab/>
        <w:t>if the means of conducting the search is available—the scanning search is not likely to detect more than a limited range of seizeable items; or</w:t>
      </w:r>
    </w:p>
    <w:p w:rsidR="001538A0" w:rsidRDefault="001538A0">
      <w:pPr>
        <w:pStyle w:val="Asubpara"/>
      </w:pPr>
      <w:r>
        <w:tab/>
        <w:t>(iii)</w:t>
      </w:r>
      <w:r>
        <w:tab/>
        <w:t>the search could only be carried out using force that would be likely to make it ineffectual; and</w:t>
      </w:r>
    </w:p>
    <w:p w:rsidR="001538A0" w:rsidRDefault="001538A0">
      <w:pPr>
        <w:pStyle w:val="Apara"/>
      </w:pPr>
      <w:r>
        <w:tab/>
        <w:t>(c)</w:t>
      </w:r>
      <w:r>
        <w:tab/>
        <w:t>a frisk search or ordinary search is not likely to detect more than a limited range of seizeable items.</w:t>
      </w:r>
    </w:p>
    <w:p w:rsidR="001538A0" w:rsidRPr="004F6AC4" w:rsidRDefault="001538A0">
      <w:pPr>
        <w:pStyle w:val="aExamHdgss"/>
        <w:rPr>
          <w:rFonts w:cs="Arial"/>
        </w:rPr>
      </w:pPr>
      <w:r w:rsidRPr="004F6AC4">
        <w:rPr>
          <w:rFonts w:cs="Arial"/>
        </w:rPr>
        <w:t>Example—par (a) (ii)</w:t>
      </w:r>
    </w:p>
    <w:p w:rsidR="001538A0" w:rsidRDefault="001538A0">
      <w:pPr>
        <w:pStyle w:val="aExamss"/>
      </w:pPr>
      <w:r>
        <w:t>the detainee has had a personal contact visit by someone who is not an accredited person</w:t>
      </w:r>
    </w:p>
    <w:p w:rsidR="001538A0" w:rsidRPr="004F6AC4" w:rsidRDefault="001538A0">
      <w:pPr>
        <w:pStyle w:val="aExamHdgss"/>
        <w:rPr>
          <w:rFonts w:cs="Arial"/>
        </w:rPr>
      </w:pPr>
      <w:r w:rsidRPr="004F6AC4">
        <w:rPr>
          <w:rFonts w:cs="Arial"/>
        </w:rPr>
        <w:t>Example—par (b) (ii)</w:t>
      </w:r>
    </w:p>
    <w:p w:rsidR="001538A0" w:rsidRDefault="001538A0">
      <w:pPr>
        <w:pStyle w:val="aExamss"/>
        <w:keepNext/>
      </w:pPr>
      <w:r>
        <w:t>a metal detector</w:t>
      </w:r>
    </w:p>
    <w:p w:rsidR="001538A0" w:rsidRDefault="001538A0">
      <w:pPr>
        <w:pStyle w:val="Amain"/>
      </w:pPr>
      <w:r>
        <w:tab/>
        <w:t>(2)</w:t>
      </w:r>
      <w:r>
        <w:tab/>
        <w:t xml:space="preserve">Without limiting section 14 (Corrections policies and operating procedures), the </w:t>
      </w:r>
      <w:r w:rsidR="0064452F">
        <w:t>director</w:t>
      </w:r>
      <w:r w:rsidR="0064452F">
        <w:noBreakHyphen/>
        <w:t>general</w:t>
      </w:r>
      <w:r>
        <w:t xml:space="preserve"> must make a corrections policy or operating procedure in relation to strip searches under this section.</w:t>
      </w:r>
    </w:p>
    <w:p w:rsidR="001538A0" w:rsidRDefault="001538A0">
      <w:pPr>
        <w:pStyle w:val="AH5Sec"/>
      </w:pPr>
      <w:bookmarkStart w:id="145" w:name="_Toc25840380"/>
      <w:r w:rsidRPr="00AC6CF8">
        <w:rPr>
          <w:rStyle w:val="CharSectNo"/>
        </w:rPr>
        <w:t>114</w:t>
      </w:r>
      <w:r>
        <w:tab/>
        <w:t>Strip searches—presence of corrections officers</w:t>
      </w:r>
      <w:bookmarkEnd w:id="145"/>
    </w:p>
    <w:p w:rsidR="001538A0" w:rsidRDefault="001538A0">
      <w:pPr>
        <w:pStyle w:val="Amain"/>
      </w:pPr>
      <w:r>
        <w:tab/>
        <w:t>(1)</w:t>
      </w:r>
      <w:r>
        <w:tab/>
        <w:t>A strip search of a detainee must be done—</w:t>
      </w:r>
    </w:p>
    <w:p w:rsidR="001538A0" w:rsidRDefault="001538A0">
      <w:pPr>
        <w:pStyle w:val="Apara"/>
      </w:pPr>
      <w:r>
        <w:tab/>
        <w:t>(a)</w:t>
      </w:r>
      <w:r>
        <w:tab/>
        <w:t>by a corrections officer of the same sex as the detainee; and</w:t>
      </w:r>
    </w:p>
    <w:p w:rsidR="001538A0" w:rsidRDefault="001538A0">
      <w:pPr>
        <w:pStyle w:val="Apara"/>
      </w:pPr>
      <w:r>
        <w:tab/>
        <w:t>(b)</w:t>
      </w:r>
      <w:r>
        <w:tab/>
        <w:t>in the presence of 1 or more other corrections officers each of whom must be of the same sex as the detainee.</w:t>
      </w:r>
    </w:p>
    <w:p w:rsidR="001538A0" w:rsidRDefault="001538A0">
      <w:pPr>
        <w:pStyle w:val="Amain"/>
      </w:pPr>
      <w:r>
        <w:tab/>
        <w:t>(2)</w:t>
      </w:r>
      <w:r>
        <w:tab/>
        <w:t>However, the number of corrections officers present during the search must be no more than necessary and reasonable to ensure the search is carried out as safely and effectively as possible.</w:t>
      </w:r>
    </w:p>
    <w:p w:rsidR="001538A0" w:rsidRDefault="001538A0">
      <w:pPr>
        <w:pStyle w:val="Amain"/>
      </w:pPr>
      <w:r>
        <w:tab/>
        <w:t>(3)</w:t>
      </w:r>
      <w:r>
        <w:tab/>
        <w:t>The corrections officer conducting the search may direct another corrections officer present to provide assistance that the conducting officer believes, on reasonable grounds, is necessary and reasonable for the search.</w:t>
      </w:r>
    </w:p>
    <w:p w:rsidR="001538A0" w:rsidRDefault="001538A0" w:rsidP="00B06464">
      <w:pPr>
        <w:pStyle w:val="Amain"/>
        <w:keepNext/>
      </w:pPr>
      <w:r>
        <w:lastRenderedPageBreak/>
        <w:tab/>
        <w:t>(4)</w:t>
      </w:r>
      <w:r>
        <w:tab/>
        <w:t>A corrections officer may give directions to the detainee for the conduct of the search in accordance with this section.</w:t>
      </w:r>
    </w:p>
    <w:p w:rsidR="001538A0" w:rsidRDefault="001538A0">
      <w:pPr>
        <w:pStyle w:val="aExamHdgss"/>
      </w:pPr>
      <w:r>
        <w:t>Examples</w:t>
      </w:r>
    </w:p>
    <w:p w:rsidR="001538A0" w:rsidRDefault="001538A0">
      <w:pPr>
        <w:pStyle w:val="aExamss"/>
        <w:keepNext/>
      </w:pPr>
      <w:r>
        <w:t>directions that the detainee raise 1 or both arms, raise any long hair or turn in a particular direction</w:t>
      </w:r>
    </w:p>
    <w:p w:rsidR="001538A0" w:rsidRDefault="001538A0">
      <w:pPr>
        <w:pStyle w:val="AH5Sec"/>
      </w:pPr>
      <w:bookmarkStart w:id="146" w:name="_Toc25840381"/>
      <w:r w:rsidRPr="00AC6CF8">
        <w:rPr>
          <w:rStyle w:val="CharSectNo"/>
        </w:rPr>
        <w:t>115</w:t>
      </w:r>
      <w:r>
        <w:tab/>
        <w:t>Strip searches—general rules</w:t>
      </w:r>
      <w:bookmarkEnd w:id="146"/>
    </w:p>
    <w:p w:rsidR="001538A0" w:rsidRDefault="001538A0">
      <w:pPr>
        <w:pStyle w:val="Amain"/>
      </w:pPr>
      <w:r>
        <w:tab/>
        <w:t>(1)</w:t>
      </w:r>
      <w:r>
        <w:tab/>
        <w:t>A strip search must be conducted in a private area or an area that provides reasonable privacy for the detainee being searched.</w:t>
      </w:r>
    </w:p>
    <w:p w:rsidR="001538A0" w:rsidRDefault="001538A0">
      <w:pPr>
        <w:pStyle w:val="Amain"/>
      </w:pPr>
      <w:r>
        <w:tab/>
        <w:t>(2)</w:t>
      </w:r>
      <w:r>
        <w:tab/>
        <w:t>The search must not be conducted—</w:t>
      </w:r>
    </w:p>
    <w:p w:rsidR="001538A0" w:rsidRDefault="001538A0">
      <w:pPr>
        <w:pStyle w:val="Apara"/>
      </w:pPr>
      <w:r>
        <w:tab/>
        <w:t>(a)</w:t>
      </w:r>
      <w:r>
        <w:tab/>
        <w:t>in the presence of someone of the opposite sex to the detainee; or</w:t>
      </w:r>
    </w:p>
    <w:p w:rsidR="001538A0" w:rsidRDefault="001538A0">
      <w:pPr>
        <w:pStyle w:val="Apara"/>
      </w:pPr>
      <w:r>
        <w:tab/>
        <w:t>(b)</w:t>
      </w:r>
      <w:r>
        <w:tab/>
        <w:t>in the presence or sight of someone else whose presence is not necessary for the search or the safety of everyone present.</w:t>
      </w:r>
    </w:p>
    <w:p w:rsidR="001538A0" w:rsidRDefault="001538A0">
      <w:pPr>
        <w:pStyle w:val="Amain"/>
      </w:pPr>
      <w:r>
        <w:tab/>
        <w:t>(3)</w:t>
      </w:r>
      <w:r>
        <w:tab/>
        <w:t>The search must not involve—</w:t>
      </w:r>
    </w:p>
    <w:p w:rsidR="001538A0" w:rsidRDefault="001538A0">
      <w:pPr>
        <w:pStyle w:val="Apara"/>
      </w:pPr>
      <w:r>
        <w:tab/>
        <w:t>(a)</w:t>
      </w:r>
      <w:r>
        <w:tab/>
        <w:t>the removal from the detainee of more clothes than is necessary and reasonable to conduct the search; or</w:t>
      </w:r>
    </w:p>
    <w:p w:rsidR="001538A0" w:rsidRDefault="001538A0">
      <w:pPr>
        <w:pStyle w:val="Apara"/>
      </w:pPr>
      <w:r>
        <w:tab/>
        <w:t>(b)</w:t>
      </w:r>
      <w:r>
        <w:tab/>
        <w:t>the removal from the detainee of more clothes at any time than is necessary and reasonable to conduct the search; or</w:t>
      </w:r>
    </w:p>
    <w:p w:rsidR="001538A0" w:rsidRDefault="001538A0">
      <w:pPr>
        <w:pStyle w:val="Apara"/>
      </w:pPr>
      <w:r>
        <w:tab/>
        <w:t>(c)</w:t>
      </w:r>
      <w:r>
        <w:tab/>
        <w:t>without limiting paragraph (b), both the upper and lower parts of the person’s body being uncovered at the same time.</w:t>
      </w:r>
    </w:p>
    <w:p w:rsidR="001538A0" w:rsidRDefault="001538A0">
      <w:pPr>
        <w:pStyle w:val="Amain"/>
      </w:pPr>
      <w:r>
        <w:tab/>
        <w:t>(4)</w:t>
      </w:r>
      <w:r>
        <w:tab/>
        <w:t>Subject to section 126 (Searches—use of force), the search must not involve any touching of the detainee’s body by a corrections officer.</w:t>
      </w:r>
    </w:p>
    <w:p w:rsidR="001538A0" w:rsidRDefault="001538A0">
      <w:pPr>
        <w:pStyle w:val="Amain"/>
      </w:pPr>
      <w:r>
        <w:tab/>
        <w:t>(5)</w:t>
      </w:r>
      <w:r>
        <w:tab/>
        <w:t>Each corrections officer present during the search must ensure, as far as practicable, that—</w:t>
      </w:r>
    </w:p>
    <w:p w:rsidR="001538A0" w:rsidRDefault="001538A0">
      <w:pPr>
        <w:pStyle w:val="Apara"/>
      </w:pPr>
      <w:r>
        <w:tab/>
        <w:t>(a)</w:t>
      </w:r>
      <w:r>
        <w:tab/>
        <w:t>the search is done in a way that minimises embarrassment for the detainee; and</w:t>
      </w:r>
    </w:p>
    <w:p w:rsidR="001538A0" w:rsidRDefault="001538A0">
      <w:pPr>
        <w:pStyle w:val="Apara"/>
      </w:pPr>
      <w:r>
        <w:tab/>
        <w:t>(b)</w:t>
      </w:r>
      <w:r>
        <w:tab/>
        <w:t>the search is done quickly; and</w:t>
      </w:r>
    </w:p>
    <w:p w:rsidR="001538A0" w:rsidRDefault="001538A0">
      <w:pPr>
        <w:pStyle w:val="Apara"/>
      </w:pPr>
      <w:r>
        <w:lastRenderedPageBreak/>
        <w:tab/>
        <w:t>(c)</w:t>
      </w:r>
      <w:r>
        <w:tab/>
        <w:t xml:space="preserve">the detainee is allowed to dress in private immediately after the search is finished. </w:t>
      </w:r>
    </w:p>
    <w:p w:rsidR="001538A0" w:rsidRDefault="001538A0">
      <w:pPr>
        <w:pStyle w:val="Amain"/>
      </w:pPr>
      <w:r>
        <w:tab/>
        <w:t>(6)</w:t>
      </w:r>
      <w:r>
        <w:tab/>
        <w:t xml:space="preserve">If clothing from a detainee is seized during a strip search, the </w:t>
      </w:r>
      <w:r w:rsidR="0064452F">
        <w:t>director</w:t>
      </w:r>
      <w:r w:rsidR="0064452F">
        <w:noBreakHyphen/>
        <w:t>general</w:t>
      </w:r>
      <w:r>
        <w:t xml:space="preserve"> must ensure that the detainee is left with, or given, appropriate clothing to wear.</w:t>
      </w:r>
    </w:p>
    <w:p w:rsidR="001538A0" w:rsidRPr="00AC6CF8" w:rsidRDefault="001538A0">
      <w:pPr>
        <w:pStyle w:val="AH3Div"/>
      </w:pPr>
      <w:bookmarkStart w:id="147" w:name="_Toc25840382"/>
      <w:r w:rsidRPr="00AC6CF8">
        <w:rPr>
          <w:rStyle w:val="CharDivNo"/>
        </w:rPr>
        <w:t>Division 9.4.4</w:t>
      </w:r>
      <w:r>
        <w:tab/>
      </w:r>
      <w:r w:rsidRPr="00AC6CF8">
        <w:rPr>
          <w:rStyle w:val="CharDivText"/>
        </w:rPr>
        <w:t>Body searches</w:t>
      </w:r>
      <w:bookmarkEnd w:id="147"/>
    </w:p>
    <w:p w:rsidR="001538A0" w:rsidRDefault="001538A0">
      <w:pPr>
        <w:pStyle w:val="AH5Sec"/>
      </w:pPr>
      <w:bookmarkStart w:id="148" w:name="_Toc25840383"/>
      <w:r w:rsidRPr="00AC6CF8">
        <w:rPr>
          <w:rStyle w:val="CharSectNo"/>
        </w:rPr>
        <w:t>116</w:t>
      </w:r>
      <w:r>
        <w:tab/>
        <w:t>Body searches—directions</w:t>
      </w:r>
      <w:bookmarkEnd w:id="148"/>
    </w:p>
    <w:p w:rsidR="001538A0" w:rsidRDefault="001538A0">
      <w:pPr>
        <w:pStyle w:val="Amainreturn"/>
      </w:pPr>
      <w:r>
        <w:t xml:space="preserve">The </w:t>
      </w:r>
      <w:r w:rsidR="0064452F">
        <w:t>director</w:t>
      </w:r>
      <w:r w:rsidR="0064452F">
        <w:noBreakHyphen/>
        <w:t>general</w:t>
      </w:r>
      <w:r>
        <w:t xml:space="preserve"> may direct a doctor appointed under section 22 (Health </w:t>
      </w:r>
      <w:r w:rsidR="00582984">
        <w:t>practitioners</w:t>
      </w:r>
      <w:r>
        <w:t xml:space="preserve">—non-therapeutic functions) to conduct a body search of a detainee if the </w:t>
      </w:r>
      <w:r w:rsidR="0064452F">
        <w:t>director</w:t>
      </w:r>
      <w:r w:rsidR="0064452F">
        <w:noBreakHyphen/>
        <w:t>general</w:t>
      </w:r>
      <w:r>
        <w:t xml:space="preserve"> suspects, on reasonable grounds, that the detainee—</w:t>
      </w:r>
    </w:p>
    <w:p w:rsidR="001538A0" w:rsidRDefault="001538A0">
      <w:pPr>
        <w:pStyle w:val="Apara"/>
      </w:pPr>
      <w:r>
        <w:tab/>
        <w:t>(a)</w:t>
      </w:r>
      <w:r>
        <w:tab/>
        <w:t>has ingested or inserted something in the detainee’s body that may jeopardise the detainee’s health or wellbeing; or</w:t>
      </w:r>
    </w:p>
    <w:p w:rsidR="001538A0" w:rsidRDefault="001538A0">
      <w:pPr>
        <w:pStyle w:val="Apara"/>
      </w:pPr>
      <w:r>
        <w:tab/>
        <w:t>(b)</w:t>
      </w:r>
      <w:r>
        <w:tab/>
        <w:t>has a prohibited thing concealed in or on the detainee’s body that may be used in a way that may pose a risk to the security or good order at a correctional centre; or</w:t>
      </w:r>
    </w:p>
    <w:p w:rsidR="001538A0" w:rsidRDefault="001538A0">
      <w:pPr>
        <w:pStyle w:val="Apara"/>
      </w:pPr>
      <w:r>
        <w:tab/>
        <w:t>(c)</w:t>
      </w:r>
      <w:r>
        <w:tab/>
        <w:t>has evidence of the commission of an offence or disciplinary breach concealed in or on the detainee.</w:t>
      </w:r>
    </w:p>
    <w:p w:rsidR="001538A0" w:rsidRDefault="001538A0">
      <w:pPr>
        <w:pStyle w:val="AH5Sec"/>
      </w:pPr>
      <w:bookmarkStart w:id="149" w:name="_Toc25840384"/>
      <w:r w:rsidRPr="00AC6CF8">
        <w:rPr>
          <w:rStyle w:val="CharSectNo"/>
        </w:rPr>
        <w:t>117</w:t>
      </w:r>
      <w:r>
        <w:tab/>
        <w:t>Body searches—presence of nurse and corrections officers</w:t>
      </w:r>
      <w:bookmarkEnd w:id="149"/>
    </w:p>
    <w:p w:rsidR="001538A0" w:rsidRDefault="001538A0">
      <w:pPr>
        <w:pStyle w:val="Amain"/>
      </w:pPr>
      <w:r>
        <w:tab/>
        <w:t>(1)</w:t>
      </w:r>
      <w:r>
        <w:tab/>
        <w:t xml:space="preserve">A nurse appointed under section 22 (Health </w:t>
      </w:r>
      <w:r w:rsidR="00582984">
        <w:t>practitioners</w:t>
      </w:r>
      <w:r>
        <w:t>—non</w:t>
      </w:r>
      <w:r>
        <w:noBreakHyphen/>
        <w:t>therapeutic functions) must be present during the body search of a detainee.</w:t>
      </w:r>
    </w:p>
    <w:p w:rsidR="001538A0" w:rsidRDefault="001538A0">
      <w:pPr>
        <w:pStyle w:val="Amain"/>
      </w:pPr>
      <w:r>
        <w:tab/>
        <w:t>(2)</w:t>
      </w:r>
      <w:r>
        <w:tab/>
        <w:t>If the doctor conducting the body search is not of the same sex as the detainee, the nurse must be of the same sex as the detainee.</w:t>
      </w:r>
    </w:p>
    <w:p w:rsidR="001538A0" w:rsidRDefault="001538A0">
      <w:pPr>
        <w:pStyle w:val="Amain"/>
      </w:pPr>
      <w:r>
        <w:tab/>
        <w:t>(3)</w:t>
      </w:r>
      <w:r>
        <w:tab/>
        <w:t xml:space="preserve">The </w:t>
      </w:r>
      <w:r w:rsidR="0064452F">
        <w:t>director</w:t>
      </w:r>
      <w:r w:rsidR="0064452F">
        <w:noBreakHyphen/>
        <w:t>general</w:t>
      </w:r>
      <w:r>
        <w:t xml:space="preserve"> may direct 1 or more corrections officers to be present during the search, each of whom must be of the same sex as the detainee.</w:t>
      </w:r>
    </w:p>
    <w:p w:rsidR="001538A0" w:rsidRDefault="001538A0">
      <w:pPr>
        <w:pStyle w:val="Amain"/>
      </w:pPr>
      <w:r>
        <w:lastRenderedPageBreak/>
        <w:tab/>
        <w:t>(4)</w:t>
      </w:r>
      <w:r>
        <w:tab/>
        <w:t>However, the number of corrections officers present during the search must be no more than is necessary and reasonable to ensure the search is carried out as safely and effectively as possible.</w:t>
      </w:r>
    </w:p>
    <w:p w:rsidR="001538A0" w:rsidRDefault="001538A0">
      <w:pPr>
        <w:pStyle w:val="Amain"/>
      </w:pPr>
      <w:r>
        <w:tab/>
        <w:t>(5)</w:t>
      </w:r>
      <w:r>
        <w:tab/>
        <w:t>A body search must be conducted in a private area or an area that provides reasonable privacy for the detainee being searched.</w:t>
      </w:r>
    </w:p>
    <w:p w:rsidR="001538A0" w:rsidRDefault="001538A0">
      <w:pPr>
        <w:pStyle w:val="AH5Sec"/>
      </w:pPr>
      <w:bookmarkStart w:id="150" w:name="_Toc25840385"/>
      <w:r w:rsidRPr="00AC6CF8">
        <w:rPr>
          <w:rStyle w:val="CharSectNo"/>
        </w:rPr>
        <w:t>118</w:t>
      </w:r>
      <w:r>
        <w:tab/>
        <w:t>Body searches—assistance from corrections officer</w:t>
      </w:r>
      <w:bookmarkEnd w:id="150"/>
    </w:p>
    <w:p w:rsidR="001538A0" w:rsidRDefault="001538A0">
      <w:pPr>
        <w:pStyle w:val="Amain"/>
      </w:pPr>
      <w:r>
        <w:tab/>
        <w:t>(1)</w:t>
      </w:r>
      <w:r>
        <w:tab/>
        <w:t xml:space="preserve">This section applies if the doctor conducting a body search of a detainee asks the </w:t>
      </w:r>
      <w:r w:rsidR="0064452F">
        <w:t>director</w:t>
      </w:r>
      <w:r w:rsidR="0064452F">
        <w:noBreakHyphen/>
        <w:t>general</w:t>
      </w:r>
      <w:r>
        <w:t xml:space="preserve"> for assistance that the doctor believes, on reasonable grounds, is necessary and reasonable for the search.</w:t>
      </w:r>
    </w:p>
    <w:p w:rsidR="001538A0" w:rsidRDefault="001538A0">
      <w:pPr>
        <w:pStyle w:val="Amain"/>
      </w:pPr>
      <w:r>
        <w:tab/>
        <w:t>(2)</w:t>
      </w:r>
      <w:r>
        <w:tab/>
        <w:t xml:space="preserve">The </w:t>
      </w:r>
      <w:r w:rsidR="0064452F">
        <w:t>director</w:t>
      </w:r>
      <w:r w:rsidR="0064452F">
        <w:noBreakHyphen/>
        <w:t>general</w:t>
      </w:r>
      <w:r>
        <w:t xml:space="preserve"> may direct a corrections officer (the </w:t>
      </w:r>
      <w:r>
        <w:rPr>
          <w:rStyle w:val="charBoldItals"/>
        </w:rPr>
        <w:t>assistant</w:t>
      </w:r>
      <w:r>
        <w:t>) to assist in the conduct of the search.</w:t>
      </w:r>
    </w:p>
    <w:p w:rsidR="001538A0" w:rsidRDefault="001538A0">
      <w:pPr>
        <w:pStyle w:val="Amain"/>
        <w:keepNext/>
      </w:pPr>
      <w:r>
        <w:tab/>
        <w:t>(3)</w:t>
      </w:r>
      <w:r>
        <w:tab/>
        <w:t>However, the assistant must be of the same sex as the detainee.</w:t>
      </w:r>
    </w:p>
    <w:p w:rsidR="001538A0" w:rsidRDefault="001538A0">
      <w:pPr>
        <w:pStyle w:val="aNote"/>
      </w:pPr>
      <w:r>
        <w:rPr>
          <w:rStyle w:val="charItals"/>
        </w:rPr>
        <w:t>Note</w:t>
      </w:r>
      <w:r>
        <w:rPr>
          <w:rStyle w:val="charItals"/>
        </w:rPr>
        <w:tab/>
      </w:r>
      <w:r>
        <w:t>Section 126 provides for the use of force to assist at a body search.</w:t>
      </w:r>
    </w:p>
    <w:p w:rsidR="001538A0" w:rsidRDefault="001538A0">
      <w:pPr>
        <w:pStyle w:val="AH5Sec"/>
      </w:pPr>
      <w:bookmarkStart w:id="151" w:name="_Toc25840386"/>
      <w:r w:rsidRPr="00AC6CF8">
        <w:rPr>
          <w:rStyle w:val="CharSectNo"/>
        </w:rPr>
        <w:t>119</w:t>
      </w:r>
      <w:r>
        <w:tab/>
        <w:t>Body searches—rules about detainee’s clothing</w:t>
      </w:r>
      <w:bookmarkEnd w:id="151"/>
    </w:p>
    <w:p w:rsidR="001538A0" w:rsidRDefault="001538A0">
      <w:pPr>
        <w:pStyle w:val="Amain"/>
        <w:keepNext/>
      </w:pPr>
      <w:r>
        <w:tab/>
        <w:t>(1)</w:t>
      </w:r>
      <w:r>
        <w:tab/>
        <w:t>A body search of a detainee must not involve—</w:t>
      </w:r>
    </w:p>
    <w:p w:rsidR="001538A0" w:rsidRDefault="001538A0">
      <w:pPr>
        <w:pStyle w:val="Apara"/>
      </w:pPr>
      <w:r>
        <w:tab/>
        <w:t>(a)</w:t>
      </w:r>
      <w:r>
        <w:tab/>
        <w:t>the removal of more clothes than is necessary and reasonable to conduct the search; or</w:t>
      </w:r>
    </w:p>
    <w:p w:rsidR="001538A0" w:rsidRDefault="001538A0">
      <w:pPr>
        <w:pStyle w:val="Apara"/>
      </w:pPr>
      <w:r>
        <w:tab/>
        <w:t>(b)</w:t>
      </w:r>
      <w:r>
        <w:tab/>
        <w:t>the removal of more clothes at any time than is necessary and reasonable to conduct the search; or</w:t>
      </w:r>
    </w:p>
    <w:p w:rsidR="001538A0" w:rsidRDefault="001538A0">
      <w:pPr>
        <w:pStyle w:val="Apara"/>
      </w:pPr>
      <w:r>
        <w:tab/>
        <w:t>(c)</w:t>
      </w:r>
      <w:r>
        <w:tab/>
        <w:t>without limiting paragraph (b), both the upper and lower parts of the person’s body being uncovered at the same time.</w:t>
      </w:r>
    </w:p>
    <w:p w:rsidR="001538A0" w:rsidRDefault="001538A0">
      <w:pPr>
        <w:pStyle w:val="Amain"/>
      </w:pPr>
      <w:r>
        <w:tab/>
        <w:t>(2)</w:t>
      </w:r>
      <w:r>
        <w:tab/>
        <w:t>A detainee who has been body searched must be allowed to dress in private immediately after the search is finished.</w:t>
      </w:r>
    </w:p>
    <w:p w:rsidR="001538A0" w:rsidRDefault="001538A0">
      <w:pPr>
        <w:pStyle w:val="Amain"/>
      </w:pPr>
      <w:r>
        <w:tab/>
        <w:t>(3)</w:t>
      </w:r>
      <w:r>
        <w:tab/>
        <w:t xml:space="preserve">If clothing from a detainee is seized during a body search, the </w:t>
      </w:r>
      <w:r w:rsidR="0064452F">
        <w:t>director</w:t>
      </w:r>
      <w:r w:rsidR="0064452F">
        <w:noBreakHyphen/>
        <w:t>general</w:t>
      </w:r>
      <w:r>
        <w:t xml:space="preserve"> must ensure that the detainee is left with, or given, appropriate clothing to wear.</w:t>
      </w:r>
    </w:p>
    <w:p w:rsidR="001538A0" w:rsidRDefault="001538A0">
      <w:pPr>
        <w:pStyle w:val="AH5Sec"/>
      </w:pPr>
      <w:bookmarkStart w:id="152" w:name="_Toc25840387"/>
      <w:r w:rsidRPr="00AC6CF8">
        <w:rPr>
          <w:rStyle w:val="CharSectNo"/>
        </w:rPr>
        <w:lastRenderedPageBreak/>
        <w:t>120</w:t>
      </w:r>
      <w:r>
        <w:tab/>
        <w:t>Body searches—rules about touching detainee</w:t>
      </w:r>
      <w:bookmarkEnd w:id="152"/>
    </w:p>
    <w:p w:rsidR="001538A0" w:rsidRDefault="001538A0">
      <w:pPr>
        <w:pStyle w:val="Amainreturn"/>
      </w:pPr>
      <w:r>
        <w:t>The doctor conducting the body search of a detainee, and the nurse present at the search, may, for the search, touch the detainee and examine the detainee’s orifices and cavities, but only if the doctor or nurse is of the same sex as the detainee.</w:t>
      </w:r>
    </w:p>
    <w:p w:rsidR="001538A0" w:rsidRDefault="001538A0">
      <w:pPr>
        <w:pStyle w:val="AH5Sec"/>
      </w:pPr>
      <w:bookmarkStart w:id="153" w:name="_Toc25840388"/>
      <w:r w:rsidRPr="00AC6CF8">
        <w:rPr>
          <w:rStyle w:val="CharSectNo"/>
        </w:rPr>
        <w:t>121</w:t>
      </w:r>
      <w:r>
        <w:tab/>
        <w:t>Body searches—seizing things</w:t>
      </w:r>
      <w:bookmarkEnd w:id="153"/>
    </w:p>
    <w:p w:rsidR="001538A0" w:rsidRDefault="001538A0">
      <w:pPr>
        <w:pStyle w:val="Amain"/>
      </w:pPr>
      <w:r>
        <w:tab/>
        <w:t>(1)</w:t>
      </w:r>
      <w:r>
        <w:tab/>
        <w:t>The doctor conducting a body search of a detainee may seize anything discovered during the search if—</w:t>
      </w:r>
    </w:p>
    <w:p w:rsidR="001538A0" w:rsidRDefault="001538A0">
      <w:pPr>
        <w:pStyle w:val="Apara"/>
      </w:pPr>
      <w:r>
        <w:tab/>
        <w:t>(a)</w:t>
      </w:r>
      <w:r>
        <w:tab/>
        <w:t>seizing the thing would not be likely to cause injury to the detainee; and</w:t>
      </w:r>
    </w:p>
    <w:p w:rsidR="001538A0" w:rsidRDefault="001538A0">
      <w:pPr>
        <w:pStyle w:val="Apara"/>
      </w:pPr>
      <w:r>
        <w:tab/>
        <w:t>(b)</w:t>
      </w:r>
      <w:r>
        <w:tab/>
        <w:t>the doctor believes, on reasonable grounds, that the thing may be evidence of the commission of an offence or disciplinary breach by the detainee.</w:t>
      </w:r>
    </w:p>
    <w:p w:rsidR="001538A0" w:rsidRDefault="001538A0">
      <w:pPr>
        <w:pStyle w:val="Amain"/>
      </w:pPr>
      <w:r>
        <w:tab/>
        <w:t>(2)</w:t>
      </w:r>
      <w:r>
        <w:tab/>
        <w:t>The doctor must give the thing seized to a corrections officer as soon as practicable.</w:t>
      </w:r>
    </w:p>
    <w:p w:rsidR="001538A0" w:rsidRPr="00AC6CF8" w:rsidRDefault="001538A0">
      <w:pPr>
        <w:pStyle w:val="AH3Div"/>
      </w:pPr>
      <w:bookmarkStart w:id="154" w:name="_Toc25840389"/>
      <w:r w:rsidRPr="00AC6CF8">
        <w:rPr>
          <w:rStyle w:val="CharDivNo"/>
        </w:rPr>
        <w:t>Division 9.4.5</w:t>
      </w:r>
      <w:r>
        <w:tab/>
      </w:r>
      <w:r w:rsidRPr="00AC6CF8">
        <w:rPr>
          <w:rStyle w:val="CharDivText"/>
        </w:rPr>
        <w:t>Searches of premises and property</w:t>
      </w:r>
      <w:bookmarkEnd w:id="154"/>
    </w:p>
    <w:p w:rsidR="001538A0" w:rsidRDefault="001538A0">
      <w:pPr>
        <w:pStyle w:val="AH5Sec"/>
      </w:pPr>
      <w:bookmarkStart w:id="155" w:name="_Toc25840390"/>
      <w:r w:rsidRPr="00AC6CF8">
        <w:rPr>
          <w:rStyle w:val="CharSectNo"/>
        </w:rPr>
        <w:t>122</w:t>
      </w:r>
      <w:r>
        <w:tab/>
        <w:t>Searches—premises and property</w:t>
      </w:r>
      <w:bookmarkEnd w:id="155"/>
    </w:p>
    <w:p w:rsidR="001538A0" w:rsidRDefault="001538A0">
      <w:pPr>
        <w:pStyle w:val="Amain"/>
      </w:pPr>
      <w:r>
        <w:tab/>
        <w:t>(1)</w:t>
      </w:r>
      <w:r>
        <w:tab/>
        <w:t xml:space="preserve">The </w:t>
      </w:r>
      <w:r w:rsidR="0064452F">
        <w:t>director</w:t>
      </w:r>
      <w:r w:rsidR="0064452F">
        <w:noBreakHyphen/>
        <w:t>general</w:t>
      </w:r>
      <w:r>
        <w:t xml:space="preserve"> may, at any time, direct a corrections officer to search—</w:t>
      </w:r>
    </w:p>
    <w:p w:rsidR="001538A0" w:rsidRDefault="001538A0">
      <w:pPr>
        <w:pStyle w:val="Apara"/>
      </w:pPr>
      <w:r>
        <w:tab/>
        <w:t>(a)</w:t>
      </w:r>
      <w:r>
        <w:tab/>
        <w:t>any part of a correctional centre; or</w:t>
      </w:r>
    </w:p>
    <w:p w:rsidR="001538A0" w:rsidRDefault="001538A0">
      <w:pPr>
        <w:pStyle w:val="Apara"/>
      </w:pPr>
      <w:r>
        <w:tab/>
        <w:t>(b)</w:t>
      </w:r>
      <w:r>
        <w:tab/>
        <w:t>anything at a correctional centre, including anything in the possession of anyone at a correctional centre; or</w:t>
      </w:r>
    </w:p>
    <w:p w:rsidR="001538A0" w:rsidRDefault="001538A0" w:rsidP="00B06464">
      <w:pPr>
        <w:pStyle w:val="Apara"/>
        <w:keepNext/>
      </w:pPr>
      <w:r>
        <w:lastRenderedPageBreak/>
        <w:tab/>
        <w:t>(c)</w:t>
      </w:r>
      <w:r>
        <w:tab/>
        <w:t>any vehicle used for transporting a detainee.</w:t>
      </w:r>
    </w:p>
    <w:p w:rsidR="001538A0" w:rsidRDefault="001538A0" w:rsidP="00B06464">
      <w:pPr>
        <w:pStyle w:val="aExamHdgss"/>
      </w:pPr>
      <w:r>
        <w:t>Examples of searches under this section</w:t>
      </w:r>
    </w:p>
    <w:p w:rsidR="001538A0" w:rsidRDefault="001538A0" w:rsidP="00B06464">
      <w:pPr>
        <w:pStyle w:val="aExamss"/>
        <w:keepNext/>
      </w:pPr>
      <w:r>
        <w:t>a search of any of the following for a prohibited thing:</w:t>
      </w:r>
    </w:p>
    <w:p w:rsidR="001538A0" w:rsidRDefault="001538A0" w:rsidP="00B06464">
      <w:pPr>
        <w:pStyle w:val="aExamBulletss"/>
        <w:keepNext/>
        <w:tabs>
          <w:tab w:val="left" w:pos="1500"/>
        </w:tabs>
      </w:pPr>
      <w:r>
        <w:rPr>
          <w:rFonts w:ascii="Symbol" w:hAnsi="Symbol"/>
        </w:rPr>
        <w:t></w:t>
      </w:r>
      <w:r>
        <w:rPr>
          <w:rFonts w:ascii="Symbol" w:hAnsi="Symbol"/>
        </w:rPr>
        <w:tab/>
      </w:r>
      <w:r>
        <w:t>any area or building or part of a building (including a cell) at a correctional centre</w:t>
      </w:r>
    </w:p>
    <w:p w:rsidR="001538A0" w:rsidRDefault="001538A0">
      <w:pPr>
        <w:pStyle w:val="aExamBulletss"/>
        <w:tabs>
          <w:tab w:val="left" w:pos="1500"/>
        </w:tabs>
      </w:pPr>
      <w:r>
        <w:rPr>
          <w:rFonts w:ascii="Symbol" w:hAnsi="Symbol"/>
        </w:rPr>
        <w:t></w:t>
      </w:r>
      <w:r>
        <w:rPr>
          <w:rFonts w:ascii="Symbol" w:hAnsi="Symbol"/>
        </w:rPr>
        <w:tab/>
      </w:r>
      <w:r>
        <w:t>any storage area, including an area used by detainees or corrections officers, at a correctional centre</w:t>
      </w:r>
    </w:p>
    <w:p w:rsidR="001538A0" w:rsidRDefault="001538A0">
      <w:pPr>
        <w:pStyle w:val="aExamBulletss"/>
        <w:keepNext/>
        <w:tabs>
          <w:tab w:val="left" w:pos="1500"/>
        </w:tabs>
      </w:pPr>
      <w:r>
        <w:rPr>
          <w:rFonts w:ascii="Symbol" w:hAnsi="Symbol"/>
        </w:rPr>
        <w:t></w:t>
      </w:r>
      <w:r>
        <w:rPr>
          <w:rFonts w:ascii="Symbol" w:hAnsi="Symbol"/>
        </w:rPr>
        <w:tab/>
      </w:r>
      <w:r>
        <w:t>any vehicle, machinery or equipment at a correctional centre</w:t>
      </w:r>
    </w:p>
    <w:p w:rsidR="001538A0" w:rsidRDefault="001538A0">
      <w:pPr>
        <w:pStyle w:val="Amain"/>
      </w:pPr>
      <w:r>
        <w:tab/>
        <w:t>(2)</w:t>
      </w:r>
      <w:r>
        <w:tab/>
        <w:t>However, this section does not authorise—</w:t>
      </w:r>
    </w:p>
    <w:p w:rsidR="001538A0" w:rsidRDefault="001538A0">
      <w:pPr>
        <w:pStyle w:val="Apara"/>
      </w:pPr>
      <w:r>
        <w:tab/>
        <w:t>(a)</w:t>
      </w:r>
      <w:r>
        <w:tab/>
        <w:t>a search of anyone at a correctional centre; or</w:t>
      </w:r>
    </w:p>
    <w:p w:rsidR="001538A0" w:rsidRDefault="001538A0">
      <w:pPr>
        <w:pStyle w:val="Apara"/>
      </w:pPr>
      <w:r>
        <w:tab/>
        <w:t>(b)</w:t>
      </w:r>
      <w:r>
        <w:tab/>
        <w:t>any clothing being worn by anyone at a correctional centre at the time of the search.</w:t>
      </w:r>
    </w:p>
    <w:p w:rsidR="001538A0" w:rsidRDefault="001538A0">
      <w:pPr>
        <w:pStyle w:val="Amain"/>
        <w:keepNext/>
      </w:pPr>
      <w:r>
        <w:tab/>
        <w:t>(3)</w:t>
      </w:r>
      <w:r>
        <w:tab/>
        <w:t>In this section:</w:t>
      </w:r>
    </w:p>
    <w:p w:rsidR="001538A0" w:rsidRDefault="001538A0">
      <w:pPr>
        <w:pStyle w:val="aDef"/>
        <w:keepNext/>
      </w:pPr>
      <w:r>
        <w:rPr>
          <w:rStyle w:val="charBoldItals"/>
        </w:rPr>
        <w:t>search</w:t>
      </w:r>
      <w:r>
        <w:t xml:space="preserve"> includes search—</w:t>
      </w:r>
    </w:p>
    <w:p w:rsidR="001538A0" w:rsidRDefault="001538A0">
      <w:pPr>
        <w:pStyle w:val="aDefpara"/>
      </w:pPr>
      <w:r>
        <w:tab/>
        <w:t>(a)</w:t>
      </w:r>
      <w:r>
        <w:tab/>
        <w:t>with any device using electronic or other technology; and</w:t>
      </w:r>
    </w:p>
    <w:p w:rsidR="001538A0" w:rsidRDefault="001538A0">
      <w:pPr>
        <w:pStyle w:val="aDefpara"/>
      </w:pPr>
      <w:r>
        <w:tab/>
        <w:t>(b)</w:t>
      </w:r>
      <w:r>
        <w:tab/>
        <w:t>by physical means; and</w:t>
      </w:r>
    </w:p>
    <w:p w:rsidR="001538A0" w:rsidRDefault="001538A0">
      <w:pPr>
        <w:pStyle w:val="aDefpara"/>
      </w:pPr>
      <w:r>
        <w:tab/>
        <w:t>(c)</w:t>
      </w:r>
      <w:r>
        <w:tab/>
        <w:t>with the assistance of a corrections dog.</w:t>
      </w:r>
    </w:p>
    <w:p w:rsidR="001538A0" w:rsidRDefault="001538A0">
      <w:pPr>
        <w:pStyle w:val="AH5Sec"/>
      </w:pPr>
      <w:bookmarkStart w:id="156" w:name="_Toc25840391"/>
      <w:r w:rsidRPr="00AC6CF8">
        <w:rPr>
          <w:rStyle w:val="CharSectNo"/>
        </w:rPr>
        <w:t>123</w:t>
      </w:r>
      <w:r>
        <w:tab/>
        <w:t>Searches of detainee cells—legally privileged material</w:t>
      </w:r>
      <w:bookmarkEnd w:id="156"/>
    </w:p>
    <w:p w:rsidR="001538A0" w:rsidRDefault="001538A0">
      <w:pPr>
        <w:pStyle w:val="Amain"/>
      </w:pPr>
      <w:r>
        <w:tab/>
        <w:t>(1)</w:t>
      </w:r>
      <w:r>
        <w:tab/>
        <w:t>This section applies if a detainee has legally privileged material at a correctional centre.</w:t>
      </w:r>
    </w:p>
    <w:p w:rsidR="001538A0" w:rsidRDefault="001538A0">
      <w:pPr>
        <w:pStyle w:val="Amain"/>
      </w:pPr>
      <w:r>
        <w:tab/>
        <w:t>(2)</w:t>
      </w:r>
      <w:r>
        <w:tab/>
        <w:t>A corrections officer may search the detainee’s cell under section 122 in the absence of the detainee if—</w:t>
      </w:r>
    </w:p>
    <w:p w:rsidR="001538A0" w:rsidRDefault="001538A0">
      <w:pPr>
        <w:pStyle w:val="Apara"/>
      </w:pPr>
      <w:r>
        <w:tab/>
        <w:t>(a)</w:t>
      </w:r>
      <w:r>
        <w:tab/>
        <w:t>the detainee removes the legally privileged material from the cell; or</w:t>
      </w:r>
    </w:p>
    <w:p w:rsidR="001538A0" w:rsidRDefault="001538A0">
      <w:pPr>
        <w:pStyle w:val="Apara"/>
      </w:pPr>
      <w:r>
        <w:tab/>
        <w:t>(b)</w:t>
      </w:r>
      <w:r>
        <w:tab/>
        <w:t>the legally privileged material is stored in accordance with a corrections policy or operating procedure made for subsection (3).</w:t>
      </w:r>
    </w:p>
    <w:p w:rsidR="001538A0" w:rsidRDefault="001538A0">
      <w:pPr>
        <w:pStyle w:val="Amain"/>
      </w:pPr>
      <w:r>
        <w:lastRenderedPageBreak/>
        <w:tab/>
        <w:t>(3)</w:t>
      </w:r>
      <w:r>
        <w:tab/>
        <w:t>Without limiting section 14 (Corrections policies and operating procedures), a corrections policy or operating procedure may include provision for the secure storage at a correctional centre of legally privileged material for detainees.</w:t>
      </w:r>
    </w:p>
    <w:p w:rsidR="001538A0" w:rsidRDefault="001538A0">
      <w:pPr>
        <w:pStyle w:val="AH5Sec"/>
      </w:pPr>
      <w:bookmarkStart w:id="157" w:name="_Toc25840392"/>
      <w:r w:rsidRPr="00AC6CF8">
        <w:rPr>
          <w:rStyle w:val="CharSectNo"/>
        </w:rPr>
        <w:t>124</w:t>
      </w:r>
      <w:r>
        <w:tab/>
        <w:t>Searches of detainee cells—suspected legally privileged material</w:t>
      </w:r>
      <w:bookmarkEnd w:id="157"/>
    </w:p>
    <w:p w:rsidR="001538A0" w:rsidRDefault="001538A0">
      <w:pPr>
        <w:pStyle w:val="Amain"/>
      </w:pPr>
      <w:r>
        <w:tab/>
        <w:t>(1)</w:t>
      </w:r>
      <w:r>
        <w:tab/>
        <w:t>If a corrections officer suspects, on reasonable grounds, that a detainee’s cell contains legally privileged material, the officer may search the cell only if the detainee is present.</w:t>
      </w:r>
    </w:p>
    <w:p w:rsidR="001538A0" w:rsidRDefault="001538A0">
      <w:pPr>
        <w:pStyle w:val="Amain"/>
      </w:pPr>
      <w:r>
        <w:tab/>
        <w:t>(2)</w:t>
      </w:r>
      <w:r>
        <w:tab/>
        <w:t>A search under subsection (1) may include an examination of any legally privileged material, and anything containing the material, found in the cell.</w:t>
      </w:r>
    </w:p>
    <w:p w:rsidR="001538A0" w:rsidRDefault="001538A0">
      <w:pPr>
        <w:pStyle w:val="Amain"/>
      </w:pPr>
      <w:r>
        <w:tab/>
        <w:t>(3)</w:t>
      </w:r>
      <w:r>
        <w:tab/>
        <w:t>However, the officer may not read any legally privileged material found in the cell unless the detainee is present and—</w:t>
      </w:r>
    </w:p>
    <w:p w:rsidR="001538A0" w:rsidRDefault="001538A0">
      <w:pPr>
        <w:pStyle w:val="Apara"/>
      </w:pPr>
      <w:r>
        <w:tab/>
        <w:t>(a)</w:t>
      </w:r>
      <w:r>
        <w:tab/>
        <w:t>the detainee consents to the officer reading the material; or</w:t>
      </w:r>
    </w:p>
    <w:p w:rsidR="001538A0" w:rsidRDefault="001538A0">
      <w:pPr>
        <w:pStyle w:val="Apara"/>
      </w:pPr>
      <w:r>
        <w:tab/>
        <w:t>(b)</w:t>
      </w:r>
      <w:r>
        <w:tab/>
        <w:t>the officer suspects, on reasonable grounds, that the material contains information that—</w:t>
      </w:r>
    </w:p>
    <w:p w:rsidR="001538A0" w:rsidRDefault="001538A0">
      <w:pPr>
        <w:pStyle w:val="Asubpara"/>
      </w:pPr>
      <w:r>
        <w:tab/>
        <w:t>(i)</w:t>
      </w:r>
      <w:r>
        <w:tab/>
        <w:t>may threaten security or good order at a correctional centre; or</w:t>
      </w:r>
    </w:p>
    <w:p w:rsidR="001538A0" w:rsidRDefault="001538A0">
      <w:pPr>
        <w:pStyle w:val="Asubpara"/>
      </w:pPr>
      <w:r>
        <w:tab/>
        <w:t>(ii)</w:t>
      </w:r>
      <w:r>
        <w:tab/>
        <w:t>relates to an offence or disciplinary breach.</w:t>
      </w:r>
    </w:p>
    <w:p w:rsidR="001538A0" w:rsidRDefault="001538A0">
      <w:pPr>
        <w:pStyle w:val="Amain"/>
      </w:pPr>
      <w:r>
        <w:tab/>
        <w:t>(4)</w:t>
      </w:r>
      <w:r>
        <w:tab/>
        <w:t>The officer need not comply with subsection (1) or (3) if the officer believes, on reasonable grounds, that urgent circumstances exist and that complying with the subsection would create a risk of injury to the officer, the detainee or anyone else.</w:t>
      </w:r>
    </w:p>
    <w:p w:rsidR="001538A0" w:rsidRDefault="001538A0">
      <w:pPr>
        <w:pStyle w:val="Amain"/>
        <w:rPr>
          <w:rFonts w:ascii="k" w:hAnsi="k"/>
        </w:rPr>
      </w:pPr>
      <w:r>
        <w:rPr>
          <w:rFonts w:ascii="k" w:hAnsi="k"/>
        </w:rPr>
        <w:tab/>
        <w:t>(5)</w:t>
      </w:r>
      <w:r>
        <w:rPr>
          <w:rFonts w:ascii="k" w:hAnsi="k"/>
        </w:rPr>
        <w:tab/>
        <w:t xml:space="preserve">The </w:t>
      </w:r>
      <w:r w:rsidR="0064452F">
        <w:rPr>
          <w:rFonts w:ascii="k" w:hAnsi="k"/>
        </w:rPr>
        <w:t>director</w:t>
      </w:r>
      <w:r w:rsidR="0064452F">
        <w:rPr>
          <w:rFonts w:ascii="k" w:hAnsi="k"/>
        </w:rPr>
        <w:noBreakHyphen/>
        <w:t>general</w:t>
      </w:r>
      <w:r>
        <w:rPr>
          <w:rFonts w:ascii="k" w:hAnsi="k"/>
        </w:rPr>
        <w:t xml:space="preserve"> must ensure that a record of action under subsection (4) is made and entered in the register of detainees.</w:t>
      </w:r>
    </w:p>
    <w:p w:rsidR="001538A0" w:rsidRPr="00AC6CF8" w:rsidRDefault="001538A0">
      <w:pPr>
        <w:pStyle w:val="AH3Div"/>
      </w:pPr>
      <w:bookmarkStart w:id="158" w:name="_Toc25840393"/>
      <w:r w:rsidRPr="00AC6CF8">
        <w:rPr>
          <w:rStyle w:val="CharDivNo"/>
        </w:rPr>
        <w:lastRenderedPageBreak/>
        <w:t>Division 9.4.6</w:t>
      </w:r>
      <w:r>
        <w:tab/>
      </w:r>
      <w:r w:rsidRPr="00AC6CF8">
        <w:rPr>
          <w:rStyle w:val="CharDivText"/>
        </w:rPr>
        <w:t>Searches—miscellaneous</w:t>
      </w:r>
      <w:bookmarkEnd w:id="158"/>
    </w:p>
    <w:p w:rsidR="001538A0" w:rsidRDefault="001538A0">
      <w:pPr>
        <w:pStyle w:val="AH5Sec"/>
      </w:pPr>
      <w:bookmarkStart w:id="159" w:name="_Toc25840394"/>
      <w:r w:rsidRPr="00AC6CF8">
        <w:rPr>
          <w:rStyle w:val="CharSectNo"/>
        </w:rPr>
        <w:t>125</w:t>
      </w:r>
      <w:r>
        <w:tab/>
        <w:t>Searches—use of corrections dogs</w:t>
      </w:r>
      <w:bookmarkEnd w:id="159"/>
    </w:p>
    <w:p w:rsidR="001538A0" w:rsidRDefault="001538A0">
      <w:pPr>
        <w:pStyle w:val="Amain"/>
      </w:pPr>
      <w:r>
        <w:tab/>
        <w:t>(1)</w:t>
      </w:r>
      <w:r>
        <w:tab/>
        <w:t xml:space="preserve">The </w:t>
      </w:r>
      <w:r w:rsidR="0064452F">
        <w:t>director</w:t>
      </w:r>
      <w:r w:rsidR="0064452F">
        <w:noBreakHyphen/>
        <w:t>general</w:t>
      </w:r>
      <w:r>
        <w:t xml:space="preserve"> may direct a corrections officer to use a corrections dog to assist the officer in conducting a search under this part.</w:t>
      </w:r>
    </w:p>
    <w:p w:rsidR="001538A0" w:rsidRDefault="001538A0">
      <w:pPr>
        <w:pStyle w:val="Amain"/>
      </w:pPr>
      <w:r>
        <w:tab/>
        <w:t>(2)</w:t>
      </w:r>
      <w:r>
        <w:tab/>
        <w:t xml:space="preserve">Without limiting subsection (1), the </w:t>
      </w:r>
      <w:r w:rsidR="0064452F">
        <w:t>director</w:t>
      </w:r>
      <w:r w:rsidR="0064452F">
        <w:noBreakHyphen/>
        <w:t>general</w:t>
      </w:r>
      <w:r>
        <w:t xml:space="preserve"> may give the direction if the </w:t>
      </w:r>
      <w:r w:rsidR="0064452F">
        <w:t>director</w:t>
      </w:r>
      <w:r w:rsidR="0064452F">
        <w:noBreakHyphen/>
        <w:t>general</w:t>
      </w:r>
      <w:r>
        <w:t xml:space="preserve"> believes, on reasonable grounds, that the assistance of the dog would minimise the intrusiveness of the search of a detainee by the officer.</w:t>
      </w:r>
    </w:p>
    <w:p w:rsidR="001538A0" w:rsidRDefault="001538A0">
      <w:pPr>
        <w:pStyle w:val="Amain"/>
      </w:pPr>
      <w:r>
        <w:tab/>
        <w:t>(3)</w:t>
      </w:r>
      <w:r>
        <w:tab/>
        <w:t>The corrections officer and corrections dog may enter, and remain at any place, to assist in the conduct of a search under this part.</w:t>
      </w:r>
    </w:p>
    <w:p w:rsidR="001538A0" w:rsidRDefault="001538A0">
      <w:pPr>
        <w:pStyle w:val="AH5Sec"/>
        <w:rPr>
          <w:b w:val="0"/>
          <w:bCs/>
        </w:rPr>
      </w:pPr>
      <w:bookmarkStart w:id="160" w:name="_Toc25840395"/>
      <w:r w:rsidRPr="00AC6CF8">
        <w:rPr>
          <w:rStyle w:val="CharSectNo"/>
        </w:rPr>
        <w:t>126</w:t>
      </w:r>
      <w:r>
        <w:rPr>
          <w:bCs/>
        </w:rPr>
        <w:tab/>
      </w:r>
      <w:r>
        <w:t>Searches—use of force</w:t>
      </w:r>
      <w:bookmarkEnd w:id="160"/>
    </w:p>
    <w:p w:rsidR="001538A0" w:rsidRDefault="001538A0">
      <w:pPr>
        <w:pStyle w:val="Amain"/>
        <w:keepNext/>
      </w:pPr>
      <w:r>
        <w:tab/>
        <w:t>(1)</w:t>
      </w:r>
      <w:r>
        <w:tab/>
        <w:t>A corrections officer may use force—</w:t>
      </w:r>
    </w:p>
    <w:p w:rsidR="001538A0" w:rsidRDefault="001538A0">
      <w:pPr>
        <w:pStyle w:val="Apara"/>
      </w:pPr>
      <w:r>
        <w:tab/>
        <w:t>(a)</w:t>
      </w:r>
      <w:r>
        <w:tab/>
        <w:t>to carry out a search under this part; or</w:t>
      </w:r>
    </w:p>
    <w:p w:rsidR="001538A0" w:rsidRDefault="001538A0">
      <w:pPr>
        <w:pStyle w:val="Apara"/>
      </w:pPr>
      <w:r>
        <w:tab/>
        <w:t>(b)</w:t>
      </w:r>
      <w:r>
        <w:tab/>
        <w:t>to assist at a body search under section 118 (Body searches—assistance from corrections officer); or</w:t>
      </w:r>
    </w:p>
    <w:p w:rsidR="001538A0" w:rsidRDefault="001538A0">
      <w:pPr>
        <w:pStyle w:val="Apara"/>
      </w:pPr>
      <w:r>
        <w:tab/>
        <w:t>(c)</w:t>
      </w:r>
      <w:r>
        <w:tab/>
        <w:t>to prevent the loss, destruction or contamination of anything seized, or that may be seized, during the search.</w:t>
      </w:r>
    </w:p>
    <w:p w:rsidR="001538A0" w:rsidRDefault="001538A0">
      <w:pPr>
        <w:pStyle w:val="Amain"/>
      </w:pPr>
      <w:r>
        <w:tab/>
        <w:t>(2)</w:t>
      </w:r>
      <w:r>
        <w:tab/>
        <w:t>However, the corrections officer may use force only in accordance with part 9.7 (Use of force).</w:t>
      </w:r>
    </w:p>
    <w:p w:rsidR="001538A0" w:rsidRDefault="001538A0">
      <w:pPr>
        <w:pStyle w:val="PageBreak"/>
      </w:pPr>
      <w:r>
        <w:br w:type="page"/>
      </w:r>
    </w:p>
    <w:p w:rsidR="001538A0" w:rsidRPr="00AC6CF8" w:rsidRDefault="001538A0">
      <w:pPr>
        <w:pStyle w:val="AH2Part"/>
      </w:pPr>
      <w:bookmarkStart w:id="161" w:name="_Toc25840396"/>
      <w:r w:rsidRPr="00AC6CF8">
        <w:rPr>
          <w:rStyle w:val="CharPartNo"/>
        </w:rPr>
        <w:lastRenderedPageBreak/>
        <w:t>Part 9.5</w:t>
      </w:r>
      <w:r>
        <w:tab/>
      </w:r>
      <w:r w:rsidRPr="00AC6CF8">
        <w:rPr>
          <w:rStyle w:val="CharPartText"/>
        </w:rPr>
        <w:t>Seizing property</w:t>
      </w:r>
      <w:bookmarkEnd w:id="161"/>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62" w:name="_Toc25840397"/>
      <w:r w:rsidRPr="00AC6CF8">
        <w:rPr>
          <w:rStyle w:val="CharSectNo"/>
        </w:rPr>
        <w:t>127</w:t>
      </w:r>
      <w:r>
        <w:tab/>
        <w:t>Seizing mail etc</w:t>
      </w:r>
      <w:bookmarkEnd w:id="162"/>
    </w:p>
    <w:p w:rsidR="001538A0" w:rsidRDefault="001538A0">
      <w:pPr>
        <w:pStyle w:val="Amain"/>
      </w:pPr>
      <w:r>
        <w:tab/>
        <w:t>(1)</w:t>
      </w:r>
      <w:r>
        <w:tab/>
        <w:t xml:space="preserve">The </w:t>
      </w:r>
      <w:r w:rsidR="0064452F">
        <w:t>director</w:t>
      </w:r>
      <w:r w:rsidR="0064452F">
        <w:noBreakHyphen/>
        <w:t>general</w:t>
      </w:r>
      <w:r>
        <w:t xml:space="preserve"> may seize anything in a detainee’s protected mail if the </w:t>
      </w:r>
      <w:r w:rsidR="0064452F">
        <w:t>director</w:t>
      </w:r>
      <w:r w:rsidR="0064452F">
        <w:noBreakHyphen/>
        <w:t>general</w:t>
      </w:r>
      <w:r>
        <w:t xml:space="preserve"> believes, on reasonable grounds, that the thing—</w:t>
      </w:r>
    </w:p>
    <w:p w:rsidR="001538A0" w:rsidRDefault="001538A0">
      <w:pPr>
        <w:pStyle w:val="Apara"/>
      </w:pPr>
      <w:r>
        <w:tab/>
        <w:t>(a)</w:t>
      </w:r>
      <w:r>
        <w:tab/>
        <w:t>may physically harm the addressee or anyone else; or</w:t>
      </w:r>
    </w:p>
    <w:p w:rsidR="001538A0" w:rsidRDefault="001538A0">
      <w:pPr>
        <w:pStyle w:val="Apara"/>
      </w:pPr>
      <w:r>
        <w:tab/>
        <w:t>(b)</w:t>
      </w:r>
      <w:r>
        <w:tab/>
        <w:t>is a prohibited thing.</w:t>
      </w:r>
    </w:p>
    <w:p w:rsidR="001538A0" w:rsidRDefault="001538A0">
      <w:pPr>
        <w:pStyle w:val="Amain"/>
      </w:pPr>
      <w:r>
        <w:tab/>
        <w:t>(2)</w:t>
      </w:r>
      <w:r>
        <w:tab/>
        <w:t xml:space="preserve">The </w:t>
      </w:r>
      <w:r w:rsidR="0064452F">
        <w:t>director</w:t>
      </w:r>
      <w:r w:rsidR="0064452F">
        <w:noBreakHyphen/>
        <w:t>general</w:t>
      </w:r>
      <w:r>
        <w:t xml:space="preserve"> may seize other mail of a detainee, or anything in the mail, if the </w:t>
      </w:r>
      <w:r w:rsidR="0064452F">
        <w:t>director</w:t>
      </w:r>
      <w:r w:rsidR="0064452F">
        <w:noBreakHyphen/>
        <w:t>general</w:t>
      </w:r>
      <w:r>
        <w:t xml:space="preserve"> suspects, on reasonable grounds, that the seizure is necessary to stop—</w:t>
      </w:r>
    </w:p>
    <w:p w:rsidR="001538A0" w:rsidRDefault="001538A0">
      <w:pPr>
        <w:pStyle w:val="Apara"/>
        <w:keepNext/>
      </w:pPr>
      <w:r>
        <w:tab/>
        <w:t>(a)</w:t>
      </w:r>
      <w:r>
        <w:tab/>
        <w:t>any of the following entering or leaving a correctional centre:</w:t>
      </w:r>
    </w:p>
    <w:p w:rsidR="001538A0" w:rsidRDefault="001538A0">
      <w:pPr>
        <w:pStyle w:val="Asubpara"/>
      </w:pPr>
      <w:r>
        <w:tab/>
        <w:t>(i)</w:t>
      </w:r>
      <w:r>
        <w:tab/>
        <w:t xml:space="preserve">a prohibited thing; </w:t>
      </w:r>
    </w:p>
    <w:p w:rsidR="001538A0" w:rsidRDefault="001538A0">
      <w:pPr>
        <w:pStyle w:val="Asubpara"/>
      </w:pPr>
      <w:r>
        <w:tab/>
        <w:t>(ii)</w:t>
      </w:r>
      <w:r>
        <w:tab/>
        <w:t>anything that may pose a risk to security or good order at a correctional centre;</w:t>
      </w:r>
    </w:p>
    <w:p w:rsidR="001538A0" w:rsidRDefault="001538A0">
      <w:pPr>
        <w:pStyle w:val="Asubpara"/>
      </w:pPr>
      <w:r>
        <w:tab/>
        <w:t>(iii)</w:t>
      </w:r>
      <w:r>
        <w:tab/>
        <w:t>anything that appears is being used, or is intended, for the commission of an offence or disciplinary breach; or</w:t>
      </w:r>
    </w:p>
    <w:p w:rsidR="001538A0" w:rsidRDefault="001538A0">
      <w:pPr>
        <w:pStyle w:val="Apara"/>
      </w:pPr>
      <w:r>
        <w:tab/>
        <w:t>(b)</w:t>
      </w:r>
      <w:r>
        <w:tab/>
        <w:t>threatening or otherwise inappropriate correspondence leaving a correctional centre; or</w:t>
      </w:r>
    </w:p>
    <w:p w:rsidR="001538A0" w:rsidRDefault="001538A0">
      <w:pPr>
        <w:pStyle w:val="Apara"/>
      </w:pPr>
      <w:r>
        <w:tab/>
        <w:t>(c)</w:t>
      </w:r>
      <w:r>
        <w:tab/>
        <w:t xml:space="preserve">a detainee obtaining or buying goods without the </w:t>
      </w:r>
      <w:r w:rsidR="00B00F9A">
        <w:t>director</w:t>
      </w:r>
      <w:r w:rsidR="00B00F9A">
        <w:noBreakHyphen/>
        <w:t>general’s</w:t>
      </w:r>
      <w:r>
        <w:t xml:space="preserve"> approval.</w:t>
      </w:r>
    </w:p>
    <w:p w:rsidR="001538A0" w:rsidRDefault="001538A0">
      <w:pPr>
        <w:pStyle w:val="aExamHdgpar"/>
      </w:pPr>
      <w:r>
        <w:t>Example of inappropriate correspondence—par (b)</w:t>
      </w:r>
    </w:p>
    <w:p w:rsidR="001538A0" w:rsidRDefault="001538A0">
      <w:pPr>
        <w:pStyle w:val="aExampar"/>
      </w:pPr>
      <w:r>
        <w:t>mail addressed to a person by someone convicted of a sexual offence against the person</w:t>
      </w:r>
    </w:p>
    <w:p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rsidR="001538A0" w:rsidRDefault="001538A0">
      <w:pPr>
        <w:pStyle w:val="AH5Sec"/>
      </w:pPr>
      <w:bookmarkStart w:id="163" w:name="_Toc25840398"/>
      <w:r w:rsidRPr="00AC6CF8">
        <w:rPr>
          <w:rStyle w:val="CharSectNo"/>
        </w:rPr>
        <w:lastRenderedPageBreak/>
        <w:t>128</w:t>
      </w:r>
      <w:r>
        <w:tab/>
        <w:t>Seizing property—general</w:t>
      </w:r>
      <w:bookmarkEnd w:id="163"/>
    </w:p>
    <w:p w:rsidR="001538A0" w:rsidRDefault="001538A0">
      <w:pPr>
        <w:pStyle w:val="Amain"/>
      </w:pPr>
      <w:r>
        <w:tab/>
        <w:t>(1)</w:t>
      </w:r>
      <w:r>
        <w:tab/>
        <w:t xml:space="preserve">The </w:t>
      </w:r>
      <w:r w:rsidR="0064452F">
        <w:t>director</w:t>
      </w:r>
      <w:r w:rsidR="0064452F">
        <w:noBreakHyphen/>
        <w:t>general</w:t>
      </w:r>
      <w:r>
        <w:t xml:space="preserve"> may seize—</w:t>
      </w:r>
    </w:p>
    <w:p w:rsidR="001538A0" w:rsidRDefault="001538A0">
      <w:pPr>
        <w:pStyle w:val="Apara"/>
      </w:pPr>
      <w:r>
        <w:tab/>
        <w:t>(a)</w:t>
      </w:r>
      <w:r>
        <w:tab/>
        <w:t xml:space="preserve">anything found at a correctional centre, whether or not in a person’s custody or possession, that the </w:t>
      </w:r>
      <w:r w:rsidR="0064452F">
        <w:t>director</w:t>
      </w:r>
      <w:r w:rsidR="0064452F">
        <w:noBreakHyphen/>
        <w:t>general</w:t>
      </w:r>
      <w:r>
        <w:t xml:space="preserve"> suspects, on reasonable grounds, jeopardises or is likely to jeopardise—</w:t>
      </w:r>
    </w:p>
    <w:p w:rsidR="001538A0" w:rsidRDefault="001538A0">
      <w:pPr>
        <w:pStyle w:val="Asubpara"/>
      </w:pPr>
      <w:r>
        <w:tab/>
        <w:t>(i)</w:t>
      </w:r>
      <w:r>
        <w:tab/>
        <w:t xml:space="preserve">security or good order at a correctional centre; or </w:t>
      </w:r>
    </w:p>
    <w:p w:rsidR="001538A0" w:rsidRDefault="001538A0">
      <w:pPr>
        <w:pStyle w:val="Asubpara"/>
      </w:pPr>
      <w:r>
        <w:tab/>
        <w:t>(ii)</w:t>
      </w:r>
      <w:r>
        <w:tab/>
        <w:t>the safety of anyone at a correctional centre; or</w:t>
      </w:r>
    </w:p>
    <w:p w:rsidR="001538A0" w:rsidRDefault="001538A0">
      <w:pPr>
        <w:pStyle w:val="Apara"/>
      </w:pPr>
      <w:r>
        <w:tab/>
        <w:t>(b)</w:t>
      </w:r>
      <w:r>
        <w:tab/>
        <w:t xml:space="preserve">anything found at a correctional centre, whether or not in a person’s possession, that the </w:t>
      </w:r>
      <w:r w:rsidR="0064452F">
        <w:t>director</w:t>
      </w:r>
      <w:r w:rsidR="0064452F">
        <w:noBreakHyphen/>
        <w:t>general</w:t>
      </w:r>
      <w:r>
        <w:t xml:space="preserve"> suspects, on reasonable grounds, is being used, or is intended, for the commission of an offence or a disciplinary breach; or</w:t>
      </w:r>
    </w:p>
    <w:p w:rsidR="001538A0" w:rsidRDefault="001538A0">
      <w:pPr>
        <w:pStyle w:val="Apara"/>
      </w:pPr>
      <w:r>
        <w:tab/>
        <w:t>(c)</w:t>
      </w:r>
      <w:r>
        <w:tab/>
        <w:t xml:space="preserve">a prohibited thing found on a detainee or in a detainee’s custody or possession, unless the detainee has the written approval of the </w:t>
      </w:r>
      <w:r w:rsidR="0064452F">
        <w:t>director</w:t>
      </w:r>
      <w:r w:rsidR="0064452F">
        <w:noBreakHyphen/>
        <w:t>general</w:t>
      </w:r>
      <w:r>
        <w:t xml:space="preserve"> to possess the thing.</w:t>
      </w:r>
    </w:p>
    <w:p w:rsidR="001538A0" w:rsidRDefault="001538A0">
      <w:pPr>
        <w:pStyle w:val="Amain"/>
      </w:pPr>
      <w:r>
        <w:tab/>
        <w:t>(2)</w:t>
      </w:r>
      <w:r>
        <w:tab/>
        <w:t>To remove any doubt, this section extends to anything found in a search under part 9.4 (Searches).</w:t>
      </w:r>
    </w:p>
    <w:p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rsidR="001538A0" w:rsidRDefault="001538A0">
      <w:pPr>
        <w:pStyle w:val="AH5Sec"/>
      </w:pPr>
      <w:bookmarkStart w:id="164" w:name="_Toc25840399"/>
      <w:r w:rsidRPr="00AC6CF8">
        <w:rPr>
          <w:rStyle w:val="CharSectNo"/>
        </w:rPr>
        <w:t>129</w:t>
      </w:r>
      <w:r>
        <w:tab/>
        <w:t>Receipt for seizure</w:t>
      </w:r>
      <w:bookmarkEnd w:id="164"/>
    </w:p>
    <w:p w:rsidR="001538A0" w:rsidRDefault="001538A0">
      <w:pPr>
        <w:pStyle w:val="Amain"/>
      </w:pPr>
      <w:r>
        <w:tab/>
        <w:t>(1)</w:t>
      </w:r>
      <w:r>
        <w:tab/>
        <w:t xml:space="preserve">The </w:t>
      </w:r>
      <w:r w:rsidR="0064452F">
        <w:t>director</w:t>
      </w:r>
      <w:r w:rsidR="0064452F">
        <w:noBreakHyphen/>
        <w:t>general</w:t>
      </w:r>
      <w:r>
        <w:t xml:space="preserve"> must prepare a written receipt for a seizure under section 127 or section 128.</w:t>
      </w:r>
    </w:p>
    <w:p w:rsidR="001538A0" w:rsidRDefault="001538A0">
      <w:pPr>
        <w:pStyle w:val="Amain"/>
      </w:pPr>
      <w:r>
        <w:tab/>
        <w:t>(2)</w:t>
      </w:r>
      <w:r>
        <w:tab/>
        <w:t xml:space="preserve">As soon as practicable after the seizure (but no later than 7 days after the day of the seizure), the </w:t>
      </w:r>
      <w:r w:rsidR="0064452F">
        <w:t>director</w:t>
      </w:r>
      <w:r w:rsidR="0064452F">
        <w:noBreakHyphen/>
        <w:t>general</w:t>
      </w:r>
      <w:r>
        <w:t xml:space="preserve"> must give a copy of the receipt to—</w:t>
      </w:r>
    </w:p>
    <w:p w:rsidR="001538A0" w:rsidRDefault="001538A0">
      <w:pPr>
        <w:pStyle w:val="Apara"/>
      </w:pPr>
      <w:r>
        <w:tab/>
        <w:t>(a)</w:t>
      </w:r>
      <w:r>
        <w:tab/>
        <w:t>the owner of the thing seized; or</w:t>
      </w:r>
    </w:p>
    <w:p w:rsidR="001538A0" w:rsidRDefault="001538A0">
      <w:pPr>
        <w:pStyle w:val="Apara"/>
      </w:pPr>
      <w:r>
        <w:lastRenderedPageBreak/>
        <w:tab/>
        <w:t>(b)</w:t>
      </w:r>
      <w:r>
        <w:tab/>
        <w:t>if the owner cannot be identified after reasonable inquiries (given the thing’s apparent value)—the person from whom the thing was seized.</w:t>
      </w:r>
    </w:p>
    <w:p w:rsidR="001538A0" w:rsidRDefault="001538A0">
      <w:pPr>
        <w:pStyle w:val="Amain"/>
      </w:pPr>
      <w:r>
        <w:tab/>
        <w:t>(3)</w:t>
      </w:r>
      <w:r>
        <w:tab/>
        <w:t>The receipt must—</w:t>
      </w:r>
    </w:p>
    <w:p w:rsidR="001538A0" w:rsidRDefault="001538A0">
      <w:pPr>
        <w:pStyle w:val="Apara"/>
      </w:pPr>
      <w:r>
        <w:tab/>
        <w:t>(a)</w:t>
      </w:r>
      <w:r>
        <w:tab/>
        <w:t>identify the thing seized; and</w:t>
      </w:r>
    </w:p>
    <w:p w:rsidR="001538A0" w:rsidRDefault="001538A0">
      <w:pPr>
        <w:pStyle w:val="Apara"/>
      </w:pPr>
      <w:r>
        <w:tab/>
        <w:t>(b)</w:t>
      </w:r>
      <w:r>
        <w:tab/>
        <w:t>outline the grounds for the seizure; and</w:t>
      </w:r>
    </w:p>
    <w:p w:rsidR="001538A0" w:rsidRDefault="001538A0">
      <w:pPr>
        <w:pStyle w:val="Apara"/>
      </w:pPr>
      <w:r>
        <w:tab/>
        <w:t>(c)</w:t>
      </w:r>
      <w:r>
        <w:tab/>
        <w:t>include a statement about the effect of section 130; and</w:t>
      </w:r>
    </w:p>
    <w:p w:rsidR="001538A0" w:rsidRDefault="001538A0">
      <w:pPr>
        <w:pStyle w:val="Apara"/>
      </w:pPr>
      <w:r>
        <w:tab/>
        <w:t>(d)</w:t>
      </w:r>
      <w:r>
        <w:tab/>
        <w:t>include anything else prescribed by regulation.</w:t>
      </w:r>
    </w:p>
    <w:p w:rsidR="001538A0" w:rsidRDefault="001538A0">
      <w:pPr>
        <w:pStyle w:val="Amain"/>
        <w:keepNext/>
      </w:pPr>
      <w:r>
        <w:tab/>
        <w:t>(4)</w:t>
      </w:r>
      <w:r>
        <w:tab/>
        <w:t>In this section:</w:t>
      </w:r>
    </w:p>
    <w:p w:rsidR="001538A0" w:rsidRDefault="001538A0">
      <w:pPr>
        <w:pStyle w:val="aDef"/>
      </w:pPr>
      <w:r>
        <w:rPr>
          <w:rStyle w:val="charBoldItals"/>
        </w:rPr>
        <w:t>owner</w:t>
      </w:r>
      <w:r>
        <w:rPr>
          <w:bCs/>
          <w:iCs/>
        </w:rPr>
        <w:t>, of a thing, includes a person entitled to possession of the thing.</w:t>
      </w:r>
    </w:p>
    <w:p w:rsidR="001538A0" w:rsidRDefault="001538A0">
      <w:pPr>
        <w:pStyle w:val="AH5Sec"/>
      </w:pPr>
      <w:bookmarkStart w:id="165" w:name="_Toc25840400"/>
      <w:r w:rsidRPr="00AC6CF8">
        <w:rPr>
          <w:rStyle w:val="CharSectNo"/>
        </w:rPr>
        <w:t>130</w:t>
      </w:r>
      <w:r>
        <w:tab/>
        <w:t>Forfeiture of things seized</w:t>
      </w:r>
      <w:bookmarkEnd w:id="165"/>
    </w:p>
    <w:p w:rsidR="001538A0" w:rsidRDefault="001538A0">
      <w:pPr>
        <w:pStyle w:val="Amain"/>
      </w:pPr>
      <w:r>
        <w:tab/>
        <w:t>(1)</w:t>
      </w:r>
      <w:r>
        <w:tab/>
        <w:t xml:space="preserve">A thing seized under section 127 or section 128 is forfeited to the Territory if the </w:t>
      </w:r>
      <w:r w:rsidR="0064452F">
        <w:t>director</w:t>
      </w:r>
      <w:r w:rsidR="0064452F">
        <w:noBreakHyphen/>
        <w:t>general</w:t>
      </w:r>
      <w:r>
        <w:t xml:space="preserve"> decides, on reasonable grounds—</w:t>
      </w:r>
    </w:p>
    <w:p w:rsidR="001538A0" w:rsidRDefault="001538A0">
      <w:pPr>
        <w:pStyle w:val="Apara"/>
      </w:pPr>
      <w:r>
        <w:tab/>
        <w:t>(a)</w:t>
      </w:r>
      <w:r>
        <w:tab/>
        <w:t>that—</w:t>
      </w:r>
    </w:p>
    <w:p w:rsidR="001538A0" w:rsidRDefault="001538A0">
      <w:pPr>
        <w:pStyle w:val="Asubpara"/>
      </w:pPr>
      <w:r>
        <w:tab/>
        <w:t>(i)</w:t>
      </w:r>
      <w:r>
        <w:tab/>
        <w:t>after making reasonable inquiries (given the thing’s apparent value), the owner of the thing cannot be found; or</w:t>
      </w:r>
    </w:p>
    <w:p w:rsidR="001538A0" w:rsidRDefault="001538A0">
      <w:pPr>
        <w:pStyle w:val="Asubpara"/>
      </w:pPr>
      <w:r>
        <w:tab/>
        <w:t>(ii)</w:t>
      </w:r>
      <w:r>
        <w:tab/>
        <w:t>after making reasonable efforts (given the thing’s apparent value), the thing cannot be returned to the owner; or</w:t>
      </w:r>
    </w:p>
    <w:p w:rsidR="001538A0" w:rsidRDefault="001538A0">
      <w:pPr>
        <w:pStyle w:val="Apara"/>
        <w:keepNext/>
      </w:pPr>
      <w:r>
        <w:tab/>
        <w:t>(b)</w:t>
      </w:r>
      <w:r>
        <w:tab/>
        <w:t>that—</w:t>
      </w:r>
    </w:p>
    <w:p w:rsidR="001538A0" w:rsidRDefault="001538A0">
      <w:pPr>
        <w:pStyle w:val="Asubpara"/>
      </w:pPr>
      <w:r>
        <w:tab/>
        <w:t>(i)</w:t>
      </w:r>
      <w:r>
        <w:tab/>
        <w:t>possession of the thing by a detainee is an offence or disciplinary breach; or</w:t>
      </w:r>
    </w:p>
    <w:p w:rsidR="001538A0" w:rsidRDefault="001538A0">
      <w:pPr>
        <w:pStyle w:val="Asubpara"/>
      </w:pPr>
      <w:r>
        <w:tab/>
        <w:t>(ii)</w:t>
      </w:r>
      <w:r>
        <w:tab/>
        <w:t>it is necessary to keep the thing to stop it being used for the commission of an offence or disciplinary breach; or</w:t>
      </w:r>
    </w:p>
    <w:p w:rsidR="001538A0" w:rsidRDefault="001538A0">
      <w:pPr>
        <w:pStyle w:val="Asubpara"/>
      </w:pPr>
      <w:r>
        <w:tab/>
        <w:t>(iii)</w:t>
      </w:r>
      <w:r>
        <w:tab/>
        <w:t>the thing is inherently unsafe.</w:t>
      </w:r>
    </w:p>
    <w:p w:rsidR="001538A0" w:rsidRDefault="001538A0">
      <w:pPr>
        <w:pStyle w:val="Amain"/>
      </w:pPr>
      <w:r>
        <w:lastRenderedPageBreak/>
        <w:tab/>
        <w:t>(2)</w:t>
      </w:r>
      <w:r>
        <w:tab/>
        <w:t xml:space="preserve">The </w:t>
      </w:r>
      <w:r w:rsidR="0064452F">
        <w:t>director</w:t>
      </w:r>
      <w:r w:rsidR="0064452F">
        <w:noBreakHyphen/>
        <w:t>general</w:t>
      </w:r>
      <w:r>
        <w:t xml:space="preserve"> may deal with a thing forfeited to the Territory under this section, or dispose of it, as the </w:t>
      </w:r>
      <w:r w:rsidR="0064452F">
        <w:t>director</w:t>
      </w:r>
      <w:r w:rsidR="0064452F">
        <w:noBreakHyphen/>
        <w:t>general</w:t>
      </w:r>
      <w:r>
        <w:t xml:space="preserve"> considers, on reasonable grounds, to be appropriate.</w:t>
      </w:r>
    </w:p>
    <w:p w:rsidR="001538A0" w:rsidRDefault="001538A0">
      <w:pPr>
        <w:pStyle w:val="Amain"/>
      </w:pPr>
      <w:r>
        <w:tab/>
        <w:t>(3)</w:t>
      </w:r>
      <w:r>
        <w:tab/>
        <w:t xml:space="preserve">However, subsection (2) is subject to any order under the </w:t>
      </w:r>
      <w:hyperlink r:id="rId116" w:tooltip="A1900-40" w:history="1">
        <w:r w:rsidR="004F6AC4" w:rsidRPr="004F6AC4">
          <w:rPr>
            <w:rStyle w:val="charCitHyperlinkItal"/>
          </w:rPr>
          <w:t>Crimes Act 1900</w:t>
        </w:r>
      </w:hyperlink>
      <w:r>
        <w:rPr>
          <w:rStyle w:val="charItals"/>
        </w:rPr>
        <w:t xml:space="preserve">, </w:t>
      </w:r>
      <w:r>
        <w:t>section 249</w:t>
      </w:r>
      <w:r w:rsidRPr="004F6AC4">
        <w:t xml:space="preserve"> </w:t>
      </w:r>
      <w:r>
        <w:t>(Seizure of forfeited articles).</w:t>
      </w:r>
    </w:p>
    <w:p w:rsidR="001538A0" w:rsidRDefault="001538A0">
      <w:pPr>
        <w:pStyle w:val="aExamHdgss"/>
      </w:pPr>
      <w:r>
        <w:t>Examples—s (2)</w:t>
      </w:r>
    </w:p>
    <w:p w:rsidR="001538A0" w:rsidRDefault="001538A0">
      <w:pPr>
        <w:pStyle w:val="aExamINumss"/>
      </w:pPr>
      <w:r>
        <w:t>1</w:t>
      </w:r>
      <w:r>
        <w:tab/>
        <w:t>giving a forfeited weapon to a police officer</w:t>
      </w:r>
    </w:p>
    <w:p w:rsidR="001538A0" w:rsidRDefault="001538A0">
      <w:pPr>
        <w:pStyle w:val="aExamINumss"/>
      </w:pPr>
      <w:r>
        <w:t>2</w:t>
      </w:r>
      <w:r>
        <w:tab/>
        <w:t>keeping a forfeited electrical appliance and using it for the benefit of detainees generally</w:t>
      </w:r>
    </w:p>
    <w:p w:rsidR="001538A0" w:rsidRDefault="001538A0">
      <w:pPr>
        <w:pStyle w:val="aExamINumss"/>
        <w:keepNext/>
      </w:pPr>
      <w:r>
        <w:t>3</w:t>
      </w:r>
      <w:r>
        <w:tab/>
        <w:t>dumping a forfeited thing of little value</w:t>
      </w:r>
    </w:p>
    <w:p w:rsidR="001538A0" w:rsidRDefault="001538A0">
      <w:pPr>
        <w:pStyle w:val="aNote"/>
        <w:keepNext/>
      </w:pPr>
      <w:r>
        <w:rPr>
          <w:rStyle w:val="charItals"/>
        </w:rPr>
        <w:t xml:space="preserve">Note </w:t>
      </w:r>
      <w:r w:rsidR="00B5694B">
        <w:rPr>
          <w:rStyle w:val="charItals"/>
        </w:rPr>
        <w:t>1</w:t>
      </w:r>
      <w:r>
        <w:rPr>
          <w:rStyle w:val="charItals"/>
        </w:rPr>
        <w:tab/>
      </w:r>
      <w:r>
        <w:t xml:space="preserve">The </w:t>
      </w:r>
      <w:hyperlink r:id="rId117" w:tooltip="A1900-40" w:history="1">
        <w:r w:rsidR="004F6AC4" w:rsidRPr="004F6AC4">
          <w:rPr>
            <w:rStyle w:val="charCitHyperlinkItal"/>
          </w:rPr>
          <w:t>Crimes Act 1900</w:t>
        </w:r>
      </w:hyperlink>
      <w:r>
        <w:rPr>
          <w:rStyle w:val="charItals"/>
        </w:rPr>
        <w:t xml:space="preserve"> </w:t>
      </w:r>
      <w:r>
        <w:t>also provides for articles forfeited under any law in force in the ACT to be seized by a member of the police force, taken before the Magistrates Court and for the court to order disposal of the article by the public trustee</w:t>
      </w:r>
      <w:r w:rsidR="001B25A7">
        <w:t xml:space="preserve"> and guardian (see that Act, s 249 and s </w:t>
      </w:r>
      <w:r>
        <w:t>250).</w:t>
      </w:r>
    </w:p>
    <w:p w:rsidR="001538A0" w:rsidRDefault="001538A0">
      <w:pPr>
        <w:pStyle w:val="aNote"/>
        <w:rPr>
          <w:iCs/>
        </w:rPr>
      </w:pPr>
      <w:r>
        <w:rPr>
          <w:rStyle w:val="charItals"/>
        </w:rPr>
        <w:t xml:space="preserve">Note </w:t>
      </w:r>
      <w:r w:rsidR="00B5694B">
        <w:rPr>
          <w:rStyle w:val="charItals"/>
        </w:rPr>
        <w:t>2</w:t>
      </w:r>
      <w:r>
        <w:rPr>
          <w:rStyle w:val="charItals"/>
        </w:rPr>
        <w:tab/>
      </w:r>
      <w:r>
        <w:rPr>
          <w:iCs/>
        </w:rPr>
        <w:t xml:space="preserve">The </w:t>
      </w:r>
      <w:hyperlink r:id="rId118" w:tooltip="A1996-86" w:history="1">
        <w:r w:rsidR="004F6AC4" w:rsidRPr="004F6AC4">
          <w:rPr>
            <w:rStyle w:val="charCitHyperlinkItal"/>
          </w:rPr>
          <w:t>Uncollected Goods Act 1996</w:t>
        </w:r>
      </w:hyperlink>
      <w:r>
        <w:rPr>
          <w:iCs/>
        </w:rPr>
        <w:t xml:space="preserve"> provides generally for the disposal of uncollected goods, including goods abandoned on premises controlled by the Territory.</w:t>
      </w:r>
    </w:p>
    <w:p w:rsidR="001538A0" w:rsidRDefault="001538A0">
      <w:pPr>
        <w:pStyle w:val="AH5Sec"/>
      </w:pPr>
      <w:bookmarkStart w:id="166" w:name="_Toc25840401"/>
      <w:r w:rsidRPr="00AC6CF8">
        <w:rPr>
          <w:rStyle w:val="CharSectNo"/>
        </w:rPr>
        <w:t>131</w:t>
      </w:r>
      <w:r>
        <w:tab/>
        <w:t>Return of things seized but not forfeited</w:t>
      </w:r>
      <w:bookmarkEnd w:id="166"/>
    </w:p>
    <w:p w:rsidR="001538A0" w:rsidRDefault="001538A0">
      <w:pPr>
        <w:pStyle w:val="Amain"/>
      </w:pPr>
      <w:r>
        <w:tab/>
        <w:t>(1)</w:t>
      </w:r>
      <w:r>
        <w:tab/>
        <w:t xml:space="preserve">If a thing seized under section 127 or section 128 is not forfeited, the </w:t>
      </w:r>
      <w:r w:rsidR="0064452F">
        <w:t>director</w:t>
      </w:r>
      <w:r w:rsidR="0064452F">
        <w:noBreakHyphen/>
        <w:t>general</w:t>
      </w:r>
      <w:r>
        <w:t xml:space="preserve"> must return it to its owner—</w:t>
      </w:r>
    </w:p>
    <w:p w:rsidR="001538A0" w:rsidRDefault="001538A0">
      <w:pPr>
        <w:pStyle w:val="Apara"/>
      </w:pPr>
      <w:r>
        <w:tab/>
        <w:t>(a)</w:t>
      </w:r>
      <w:r>
        <w:tab/>
        <w:t>no later than the end of 6 months after the day it was seized; or</w:t>
      </w:r>
    </w:p>
    <w:p w:rsidR="001538A0" w:rsidRDefault="001538A0">
      <w:pPr>
        <w:pStyle w:val="Apara"/>
      </w:pPr>
      <w:r>
        <w:tab/>
        <w:t>(b)</w:t>
      </w:r>
      <w:r>
        <w:tab/>
        <w:t>if a proceeding for an offence or disciplinary breach involving the thing is started within the 6-month period—at the end of the proceeding and any appeal from, or the review of, the proceeding.</w:t>
      </w:r>
    </w:p>
    <w:p w:rsidR="001538A0" w:rsidRDefault="001538A0">
      <w:pPr>
        <w:pStyle w:val="Amain"/>
      </w:pPr>
      <w:r>
        <w:tab/>
        <w:t>(2)</w:t>
      </w:r>
      <w:r>
        <w:tab/>
        <w:t xml:space="preserve">However, if the thing was being retained as evidence of an offence or disciplinary breach and the </w:t>
      </w:r>
      <w:r w:rsidR="0064452F">
        <w:t>director</w:t>
      </w:r>
      <w:r w:rsidR="0064452F">
        <w:noBreakHyphen/>
        <w:t>general</w:t>
      </w:r>
      <w:r>
        <w:t xml:space="preserve"> believes, on reasonable grounds, that its retention as evidence is no longer necessary, the </w:t>
      </w:r>
      <w:r w:rsidR="0064452F">
        <w:t>director</w:t>
      </w:r>
      <w:r w:rsidR="0064452F">
        <w:noBreakHyphen/>
        <w:t>general</w:t>
      </w:r>
      <w:r>
        <w:t xml:space="preserve"> must return it immediately.</w:t>
      </w:r>
    </w:p>
    <w:p w:rsidR="001538A0" w:rsidRDefault="001538A0">
      <w:pPr>
        <w:pStyle w:val="Amain"/>
        <w:keepNext/>
      </w:pPr>
      <w:r>
        <w:tab/>
        <w:t>(3)</w:t>
      </w:r>
      <w:r>
        <w:tab/>
        <w:t>In this section:</w:t>
      </w:r>
    </w:p>
    <w:p w:rsidR="001538A0" w:rsidRDefault="001538A0">
      <w:pPr>
        <w:pStyle w:val="aDef"/>
      </w:pPr>
      <w:r>
        <w:rPr>
          <w:rStyle w:val="charBoldItals"/>
        </w:rPr>
        <w:t>owner</w:t>
      </w:r>
      <w:r>
        <w:rPr>
          <w:bCs/>
          <w:iCs/>
        </w:rPr>
        <w:t>—see section 129</w:t>
      </w:r>
      <w:r>
        <w:t xml:space="preserve"> (4).</w:t>
      </w:r>
    </w:p>
    <w:p w:rsidR="001538A0" w:rsidRDefault="001538A0">
      <w:pPr>
        <w:pStyle w:val="PageBreak"/>
      </w:pPr>
      <w:r>
        <w:br w:type="page"/>
      </w:r>
    </w:p>
    <w:p w:rsidR="001538A0" w:rsidRPr="00AC6CF8" w:rsidRDefault="001538A0">
      <w:pPr>
        <w:pStyle w:val="AH2Part"/>
      </w:pPr>
      <w:bookmarkStart w:id="167" w:name="_Toc25840402"/>
      <w:r w:rsidRPr="00AC6CF8">
        <w:rPr>
          <w:rStyle w:val="CharPartNo"/>
        </w:rPr>
        <w:lastRenderedPageBreak/>
        <w:t>Part 9.6</w:t>
      </w:r>
      <w:r>
        <w:tab/>
      </w:r>
      <w:r w:rsidRPr="00AC6CF8">
        <w:rPr>
          <w:rStyle w:val="CharPartText"/>
        </w:rPr>
        <w:t>Alcohol and drug testing</w:t>
      </w:r>
      <w:bookmarkEnd w:id="167"/>
    </w:p>
    <w:p w:rsidR="001538A0" w:rsidRPr="00AC6CF8" w:rsidRDefault="001538A0">
      <w:pPr>
        <w:pStyle w:val="AH3Div"/>
      </w:pPr>
      <w:bookmarkStart w:id="168" w:name="_Toc25840403"/>
      <w:r w:rsidRPr="00AC6CF8">
        <w:rPr>
          <w:rStyle w:val="CharDivNo"/>
        </w:rPr>
        <w:t>Division 9.6.1</w:t>
      </w:r>
      <w:r>
        <w:tab/>
      </w:r>
      <w:r w:rsidRPr="00AC6CF8">
        <w:rPr>
          <w:rStyle w:val="CharDivText"/>
        </w:rPr>
        <w:t>General</w:t>
      </w:r>
      <w:bookmarkEnd w:id="168"/>
    </w:p>
    <w:p w:rsidR="001538A0" w:rsidRDefault="001538A0">
      <w:pPr>
        <w:pStyle w:val="AH5Sec"/>
      </w:pPr>
      <w:bookmarkStart w:id="169" w:name="_Toc25840404"/>
      <w:r w:rsidRPr="00AC6CF8">
        <w:rPr>
          <w:rStyle w:val="CharSectNo"/>
        </w:rPr>
        <w:t>132</w:t>
      </w:r>
      <w:r>
        <w:tab/>
        <w:t>Definitions—</w:t>
      </w:r>
      <w:r w:rsidRPr="004F6AC4">
        <w:rPr>
          <w:rStyle w:val="charItals"/>
        </w:rPr>
        <w:t>drug</w:t>
      </w:r>
      <w:r>
        <w:t xml:space="preserve"> and </w:t>
      </w:r>
      <w:r w:rsidRPr="004F6AC4">
        <w:rPr>
          <w:rStyle w:val="charItals"/>
        </w:rPr>
        <w:t>test sample</w:t>
      </w:r>
      <w:bookmarkEnd w:id="169"/>
    </w:p>
    <w:p w:rsidR="001538A0" w:rsidRDefault="001538A0">
      <w:pPr>
        <w:pStyle w:val="Amainreturn"/>
        <w:keepNext/>
      </w:pPr>
      <w:r>
        <w:t>In this Act:</w:t>
      </w:r>
    </w:p>
    <w:p w:rsidR="001538A0" w:rsidRDefault="001538A0">
      <w:pPr>
        <w:pStyle w:val="aDef"/>
        <w:keepNext/>
      </w:pPr>
      <w:r>
        <w:rPr>
          <w:rStyle w:val="charBoldItals"/>
        </w:rPr>
        <w:t>drug</w:t>
      </w:r>
      <w:r>
        <w:t>—</w:t>
      </w:r>
    </w:p>
    <w:p w:rsidR="001538A0" w:rsidRDefault="001538A0">
      <w:pPr>
        <w:pStyle w:val="aDefpara"/>
      </w:pPr>
      <w:r>
        <w:tab/>
        <w:t>(a)</w:t>
      </w:r>
      <w:r>
        <w:tab/>
        <w:t>means—</w:t>
      </w:r>
    </w:p>
    <w:p w:rsidR="001538A0" w:rsidRDefault="001538A0">
      <w:pPr>
        <w:pStyle w:val="aDefsubpara"/>
      </w:pPr>
      <w:r>
        <w:tab/>
        <w:t>(i)</w:t>
      </w:r>
      <w:r>
        <w:tab/>
        <w:t xml:space="preserve">a controlled drug under the </w:t>
      </w:r>
      <w:hyperlink r:id="rId119" w:tooltip="A2002-51" w:history="1">
        <w:r w:rsidR="004F6AC4" w:rsidRPr="004F6AC4">
          <w:rPr>
            <w:rStyle w:val="charCitHyperlinkAbbrev"/>
          </w:rPr>
          <w:t>Criminal Code</w:t>
        </w:r>
      </w:hyperlink>
      <w:r>
        <w:t>, section 600; or</w:t>
      </w:r>
    </w:p>
    <w:p w:rsidR="001538A0" w:rsidRDefault="001538A0">
      <w:pPr>
        <w:pStyle w:val="aDefsubpara"/>
        <w:keepNext/>
      </w:pPr>
      <w:r>
        <w:tab/>
        <w:t>(ii)</w:t>
      </w:r>
      <w:r>
        <w:tab/>
        <w:t>a substance prescribed by regulation for this definition; but</w:t>
      </w:r>
    </w:p>
    <w:p w:rsidR="001538A0" w:rsidRDefault="001538A0">
      <w:pPr>
        <w:pStyle w:val="aDefpara"/>
        <w:keepNext/>
      </w:pPr>
      <w:r>
        <w:tab/>
        <w:t>(b)</w:t>
      </w:r>
      <w:r>
        <w:tab/>
        <w:t>does not include any of the following:</w:t>
      </w:r>
    </w:p>
    <w:p w:rsidR="001538A0" w:rsidRDefault="001538A0">
      <w:pPr>
        <w:pStyle w:val="aDefsubpara"/>
      </w:pPr>
      <w:r>
        <w:tab/>
        <w:t>(i)</w:t>
      </w:r>
      <w:r>
        <w:tab/>
        <w:t xml:space="preserve">a drug lawfully supplied, and taken as prescribed or directed, by a health </w:t>
      </w:r>
      <w:r w:rsidR="00582984">
        <w:t>practitioner</w:t>
      </w:r>
      <w:r>
        <w:t>;</w:t>
      </w:r>
    </w:p>
    <w:p w:rsidR="001538A0" w:rsidRDefault="001538A0">
      <w:pPr>
        <w:pStyle w:val="aDefsubpara"/>
      </w:pPr>
      <w:r>
        <w:tab/>
        <w:t>(ii)</w:t>
      </w:r>
      <w:r>
        <w:tab/>
        <w:t>a drug lawfully supplied and self-administered;</w:t>
      </w:r>
    </w:p>
    <w:p w:rsidR="001538A0" w:rsidRDefault="001538A0">
      <w:pPr>
        <w:pStyle w:val="aDefsubpara"/>
      </w:pPr>
      <w:r>
        <w:tab/>
        <w:t>(iii)</w:t>
      </w:r>
      <w:r>
        <w:tab/>
        <w:t>a drug exempted under section 133.</w:t>
      </w:r>
    </w:p>
    <w:p w:rsidR="001538A0" w:rsidRDefault="001538A0">
      <w:pPr>
        <w:pStyle w:val="aDef"/>
      </w:pPr>
      <w:r>
        <w:rPr>
          <w:rStyle w:val="charBoldItals"/>
        </w:rPr>
        <w:t>test sample</w:t>
      </w:r>
      <w:r>
        <w:t xml:space="preserve"> means a sample of breath, saliva, urine, hair, blood, or anything else prescribed by regulation.</w:t>
      </w:r>
    </w:p>
    <w:p w:rsidR="001538A0" w:rsidRDefault="001538A0">
      <w:pPr>
        <w:pStyle w:val="AH5Sec"/>
      </w:pPr>
      <w:bookmarkStart w:id="170" w:name="_Toc25840405"/>
      <w:r w:rsidRPr="00AC6CF8">
        <w:rPr>
          <w:rStyle w:val="CharSectNo"/>
        </w:rPr>
        <w:t>133</w:t>
      </w:r>
      <w:r>
        <w:tab/>
        <w:t xml:space="preserve">When test sample </w:t>
      </w:r>
      <w:r w:rsidRPr="004F6AC4">
        <w:rPr>
          <w:rStyle w:val="charItals"/>
        </w:rPr>
        <w:t>positive</w:t>
      </w:r>
      <w:bookmarkEnd w:id="170"/>
    </w:p>
    <w:p w:rsidR="001538A0" w:rsidRDefault="001538A0">
      <w:pPr>
        <w:pStyle w:val="Amain"/>
      </w:pPr>
      <w:r>
        <w:tab/>
        <w:t>(1)</w:t>
      </w:r>
      <w:r>
        <w:tab/>
        <w:t xml:space="preserve">A person is taken to provide a </w:t>
      </w:r>
      <w:r>
        <w:rPr>
          <w:rStyle w:val="charBoldItals"/>
        </w:rPr>
        <w:t>positive</w:t>
      </w:r>
      <w:r>
        <w:t xml:space="preserve"> test sample</w:t>
      </w:r>
      <w:r w:rsidRPr="004F6AC4">
        <w:t xml:space="preserve"> </w:t>
      </w:r>
      <w:r>
        <w:t xml:space="preserve">for alcohol or a drug if, </w:t>
      </w:r>
      <w:r w:rsidR="0093185E" w:rsidRPr="007B4214">
        <w:rPr>
          <w:color w:val="000000"/>
          <w:lang w:eastAsia="en-AU"/>
        </w:rPr>
        <w:t xml:space="preserve">when directed under this Act, the </w:t>
      </w:r>
      <w:hyperlink r:id="rId120" w:tooltip="A2005-59" w:history="1">
        <w:r w:rsidR="0093185E" w:rsidRPr="007B4214">
          <w:rPr>
            <w:rStyle w:val="charCitHyperlinkItal"/>
          </w:rPr>
          <w:t>Crimes (Sentence Administration) Act 2005</w:t>
        </w:r>
      </w:hyperlink>
      <w:r w:rsidR="0093185E" w:rsidRPr="007B4214">
        <w:rPr>
          <w:rFonts w:ascii="TimesNewRomanPS-ItalicMT" w:hAnsi="TimesNewRomanPS-ItalicMT" w:cs="TimesNewRomanPS-ItalicMT"/>
          <w:iCs/>
          <w:color w:val="000000"/>
          <w:szCs w:val="24"/>
          <w:lang w:eastAsia="en-AU"/>
        </w:rPr>
        <w:t xml:space="preserve"> or the </w:t>
      </w:r>
      <w:hyperlink r:id="rId121" w:tooltip="A2005-58" w:history="1">
        <w:r w:rsidR="0093185E" w:rsidRPr="007B4214">
          <w:rPr>
            <w:rStyle w:val="charCitHyperlinkItal"/>
          </w:rPr>
          <w:t>Crimes (Sentencing) Act 2005</w:t>
        </w:r>
      </w:hyperlink>
      <w:r>
        <w:t>, to provide a test sample—</w:t>
      </w:r>
    </w:p>
    <w:p w:rsidR="001538A0" w:rsidRDefault="001538A0">
      <w:pPr>
        <w:pStyle w:val="Apara"/>
        <w:keepNext/>
      </w:pPr>
      <w:r>
        <w:tab/>
        <w:t>(a)</w:t>
      </w:r>
      <w:r>
        <w:tab/>
        <w:t>the person fails to provide a test sample in accordance with the direction; or</w:t>
      </w:r>
    </w:p>
    <w:p w:rsidR="001538A0" w:rsidRDefault="001538A0">
      <w:pPr>
        <w:pStyle w:val="aNotepar"/>
      </w:pPr>
      <w:r>
        <w:rPr>
          <w:rStyle w:val="charItals"/>
        </w:rPr>
        <w:t>Note</w:t>
      </w:r>
      <w:r>
        <w:rPr>
          <w:rStyle w:val="charItals"/>
        </w:rPr>
        <w:tab/>
      </w:r>
      <w:r>
        <w:rPr>
          <w:rStyle w:val="charBoldItals"/>
        </w:rPr>
        <w:t xml:space="preserve">Fail </w:t>
      </w:r>
      <w:r>
        <w:t xml:space="preserve">includes refuse, see the </w:t>
      </w:r>
      <w:hyperlink r:id="rId122" w:tooltip="A2001-14" w:history="1">
        <w:r w:rsidR="004F6AC4" w:rsidRPr="004F6AC4">
          <w:rPr>
            <w:rStyle w:val="charCitHyperlinkAbbrev"/>
          </w:rPr>
          <w:t>Legislation Act</w:t>
        </w:r>
      </w:hyperlink>
      <w:r>
        <w:t>, dict, pt 1.</w:t>
      </w:r>
    </w:p>
    <w:p w:rsidR="001538A0" w:rsidRDefault="001538A0">
      <w:pPr>
        <w:pStyle w:val="Apara"/>
      </w:pPr>
      <w:r>
        <w:tab/>
        <w:t>(b)</w:t>
      </w:r>
      <w:r>
        <w:tab/>
        <w:t>the person provides an invalid test sample; or</w:t>
      </w:r>
    </w:p>
    <w:p w:rsidR="001538A0" w:rsidRDefault="001538A0">
      <w:pPr>
        <w:pStyle w:val="Apara"/>
      </w:pPr>
      <w:r>
        <w:lastRenderedPageBreak/>
        <w:tab/>
        <w:t>(c)</w:t>
      </w:r>
      <w:r>
        <w:tab/>
        <w:t>for a full-time detainee—the detainee provides a test sample that shows the detainee has taken alcohol or a drug; or</w:t>
      </w:r>
    </w:p>
    <w:p w:rsidR="00E950B6" w:rsidRPr="00805869" w:rsidRDefault="001538A0" w:rsidP="00BF385F">
      <w:pPr>
        <w:pStyle w:val="Apara"/>
      </w:pPr>
      <w:r>
        <w:tab/>
      </w:r>
      <w:r w:rsidR="00E950B6" w:rsidRPr="00805869">
        <w:t>(d)</w:t>
      </w:r>
      <w:r w:rsidR="00E950B6" w:rsidRPr="00805869">
        <w:tab/>
      </w:r>
      <w:r w:rsidR="005A5E20" w:rsidRPr="007B4214">
        <w:rPr>
          <w:color w:val="000000"/>
        </w:rPr>
        <w:t xml:space="preserve">for a </w:t>
      </w:r>
      <w:r w:rsidR="005A5E20" w:rsidRPr="007B4214">
        <w:rPr>
          <w:color w:val="000000"/>
          <w:lang w:eastAsia="en-AU"/>
        </w:rPr>
        <w:t xml:space="preserve">person serving a term of imprisonment by intensive </w:t>
      </w:r>
      <w:r w:rsidR="005A5E20" w:rsidRPr="007B4214">
        <w:rPr>
          <w:rFonts w:ascii="TimesNewRomanPSMT" w:hAnsi="TimesNewRomanPSMT" w:cs="TimesNewRomanPSMT"/>
          <w:color w:val="000000"/>
          <w:szCs w:val="24"/>
          <w:lang w:eastAsia="en-AU"/>
        </w:rPr>
        <w:t>correction, or suspended under a drug and alcohol treatment order—</w:t>
      </w:r>
      <w:r w:rsidR="00E950B6" w:rsidRPr="00805869">
        <w:t>the person provides a test sample that shows the person—</w:t>
      </w:r>
    </w:p>
    <w:p w:rsidR="00E950B6" w:rsidRPr="00805869" w:rsidRDefault="00E950B6" w:rsidP="00BF385F">
      <w:pPr>
        <w:pStyle w:val="Asubpara"/>
      </w:pPr>
      <w:r w:rsidRPr="00805869">
        <w:tab/>
        <w:t>(i)</w:t>
      </w:r>
      <w:r w:rsidRPr="00805869">
        <w:tab/>
        <w:t>either—</w:t>
      </w:r>
    </w:p>
    <w:p w:rsidR="00E950B6" w:rsidRPr="00805869" w:rsidRDefault="00E950B6" w:rsidP="00BF385F">
      <w:pPr>
        <w:pStyle w:val="Asubsubpara"/>
      </w:pPr>
      <w:r w:rsidRPr="00805869">
        <w:tab/>
        <w:t>(A)</w:t>
      </w:r>
      <w:r w:rsidRPr="00805869">
        <w:tab/>
        <w:t>if the person is under a condition or a direction that the person not take alcohol—has taken alcohol; or</w:t>
      </w:r>
    </w:p>
    <w:p w:rsidR="00E950B6" w:rsidRPr="00805869" w:rsidRDefault="00E950B6" w:rsidP="00BF385F">
      <w:pPr>
        <w:pStyle w:val="Asubsubpara"/>
      </w:pPr>
      <w:r w:rsidRPr="00805869">
        <w:tab/>
        <w:t>(B)</w:t>
      </w:r>
      <w:r w:rsidRPr="00805869">
        <w:tab/>
        <w:t>in any other case—has a blood alcohol concentration of the prescribed concentration or more; or</w:t>
      </w:r>
    </w:p>
    <w:p w:rsidR="00E950B6" w:rsidRPr="00805869" w:rsidRDefault="00E950B6" w:rsidP="00BF385F">
      <w:pPr>
        <w:pStyle w:val="Asubpara"/>
      </w:pPr>
      <w:r w:rsidRPr="00805869">
        <w:tab/>
        <w:t>(ii)</w:t>
      </w:r>
      <w:r w:rsidRPr="00805869">
        <w:tab/>
        <w:t>has taken a drug.</w:t>
      </w:r>
    </w:p>
    <w:p w:rsidR="001538A0" w:rsidRDefault="001538A0" w:rsidP="00E950B6">
      <w:pPr>
        <w:pStyle w:val="Amain"/>
      </w:pPr>
      <w:r>
        <w:tab/>
        <w:t>(2)</w:t>
      </w:r>
      <w:r>
        <w:tab/>
        <w:t>However, subsection (1) (a) does not apply if the person has a reasonable excuse for failing to provide the test sample within a reasonable time of the direction being given.</w:t>
      </w:r>
    </w:p>
    <w:p w:rsidR="001538A0" w:rsidRDefault="001538A0">
      <w:pPr>
        <w:pStyle w:val="aExamHdgss"/>
      </w:pPr>
      <w:r>
        <w:t>Examples of reasonable excuse</w:t>
      </w:r>
    </w:p>
    <w:p w:rsidR="001538A0" w:rsidRDefault="001538A0">
      <w:pPr>
        <w:pStyle w:val="aExamINumss"/>
      </w:pPr>
      <w:r>
        <w:t>1</w:t>
      </w:r>
      <w:r>
        <w:tab/>
        <w:t>a medical condition that prevents the person from providing a test sample as directed</w:t>
      </w:r>
    </w:p>
    <w:p w:rsidR="001538A0" w:rsidRDefault="001538A0">
      <w:pPr>
        <w:pStyle w:val="aExamINumss"/>
        <w:keepNext/>
      </w:pPr>
      <w:r>
        <w:t>2</w:t>
      </w:r>
      <w:r>
        <w:tab/>
        <w:t>prescribed medication that may affect test results</w:t>
      </w:r>
    </w:p>
    <w:p w:rsidR="001538A0" w:rsidRDefault="001538A0">
      <w:pPr>
        <w:pStyle w:val="Amain"/>
      </w:pPr>
      <w:r>
        <w:tab/>
        <w:t>(3)</w:t>
      </w:r>
      <w:r>
        <w:tab/>
        <w:t xml:space="preserve">The </w:t>
      </w:r>
      <w:r w:rsidR="00D77B93">
        <w:t>director</w:t>
      </w:r>
      <w:r w:rsidR="00D77B93">
        <w:noBreakHyphen/>
        <w:t>general</w:t>
      </w:r>
      <w:r>
        <w:t xml:space="preserve"> may exempt a drug from the application of this part.</w:t>
      </w:r>
    </w:p>
    <w:p w:rsidR="001538A0" w:rsidRDefault="001538A0">
      <w:pPr>
        <w:pStyle w:val="Amain"/>
        <w:keepNext/>
      </w:pPr>
      <w:r>
        <w:tab/>
        <w:t>(4)</w:t>
      </w:r>
      <w:r>
        <w:tab/>
        <w:t>An exemption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23" w:tooltip="A2001-14" w:history="1">
        <w:r w:rsidR="004F6AC4" w:rsidRPr="004F6AC4">
          <w:rPr>
            <w:rStyle w:val="charCitHyperlinkAbbrev"/>
          </w:rPr>
          <w:t>Legislation Act</w:t>
        </w:r>
      </w:hyperlink>
      <w:r>
        <w:t>.</w:t>
      </w:r>
    </w:p>
    <w:p w:rsidR="001538A0" w:rsidRDefault="001538A0">
      <w:pPr>
        <w:pStyle w:val="Amain"/>
        <w:keepNext/>
      </w:pPr>
      <w:r>
        <w:tab/>
        <w:t>(5)</w:t>
      </w:r>
      <w:r>
        <w:tab/>
        <w:t>In this section:</w:t>
      </w:r>
    </w:p>
    <w:p w:rsidR="00A30861" w:rsidRPr="00A30861" w:rsidRDefault="00A30861" w:rsidP="00A30861">
      <w:pPr>
        <w:pStyle w:val="aDef"/>
        <w:rPr>
          <w:color w:val="000000"/>
        </w:rPr>
      </w:pPr>
      <w:r w:rsidRPr="007B4214">
        <w:rPr>
          <w:rStyle w:val="charBoldItals"/>
        </w:rPr>
        <w:t>drug and alcohol treatment order</w:t>
      </w:r>
      <w:r w:rsidRPr="007B4214">
        <w:rPr>
          <w:color w:val="000000"/>
        </w:rPr>
        <w:t xml:space="preserve">—see the </w:t>
      </w:r>
      <w:hyperlink r:id="rId124" w:tooltip="A2005-58" w:history="1">
        <w:r w:rsidRPr="007B4214">
          <w:rPr>
            <w:rStyle w:val="charCitHyperlinkItal"/>
          </w:rPr>
          <w:t>Crimes (Sentencing) Act 2005</w:t>
        </w:r>
      </w:hyperlink>
      <w:r w:rsidRPr="007B4214">
        <w:rPr>
          <w:color w:val="000000"/>
          <w:lang w:eastAsia="en-AU"/>
        </w:rPr>
        <w:t>, section 12A.</w:t>
      </w:r>
    </w:p>
    <w:p w:rsidR="001538A0" w:rsidRDefault="001538A0">
      <w:pPr>
        <w:pStyle w:val="aDef"/>
        <w:keepNext/>
      </w:pPr>
      <w:r>
        <w:rPr>
          <w:rStyle w:val="charBoldItals"/>
        </w:rPr>
        <w:lastRenderedPageBreak/>
        <w:t>invalid</w:t>
      </w:r>
      <w:r>
        <w:t xml:space="preserve">—a test sample provided by a person is </w:t>
      </w:r>
      <w:r>
        <w:rPr>
          <w:rStyle w:val="charBoldItals"/>
        </w:rPr>
        <w:t>invalid</w:t>
      </w:r>
      <w:r>
        <w:t xml:space="preserve"> if—</w:t>
      </w:r>
    </w:p>
    <w:p w:rsidR="001538A0" w:rsidRDefault="001538A0" w:rsidP="00AC6CF8">
      <w:pPr>
        <w:pStyle w:val="aDefpara"/>
        <w:keepNext/>
      </w:pPr>
      <w:r>
        <w:tab/>
        <w:t>(a)</w:t>
      </w:r>
      <w:r>
        <w:tab/>
        <w:t>the person tampers, or attempts to tamper, with the test sample; or</w:t>
      </w:r>
    </w:p>
    <w:p w:rsidR="001538A0" w:rsidRDefault="001538A0">
      <w:pPr>
        <w:pStyle w:val="aDefpara"/>
      </w:pPr>
      <w:r>
        <w:tab/>
        <w:t>(b)</w:t>
      </w:r>
      <w:r>
        <w:tab/>
        <w:t>the person otherwise changes, or attempts to change, the results of the test sample.</w:t>
      </w:r>
    </w:p>
    <w:p w:rsidR="001538A0" w:rsidRDefault="001538A0">
      <w:pPr>
        <w:pStyle w:val="aDef"/>
        <w:keepNext/>
      </w:pPr>
      <w:r>
        <w:rPr>
          <w:rStyle w:val="charBoldItals"/>
        </w:rPr>
        <w:t>prescribed concentration</w:t>
      </w:r>
      <w:r>
        <w:t>, of alcohol, means—</w:t>
      </w:r>
    </w:p>
    <w:p w:rsidR="001538A0" w:rsidRDefault="001538A0">
      <w:pPr>
        <w:pStyle w:val="aDefpara"/>
      </w:pPr>
      <w:r>
        <w:tab/>
        <w:t>(a)</w:t>
      </w:r>
      <w:r>
        <w:tab/>
        <w:t>0.02g of alcohol per 100mL of blood; or</w:t>
      </w:r>
    </w:p>
    <w:p w:rsidR="001538A0" w:rsidRDefault="001538A0">
      <w:pPr>
        <w:pStyle w:val="aDefpara"/>
      </w:pPr>
      <w:r>
        <w:tab/>
        <w:t>(b)</w:t>
      </w:r>
      <w:r>
        <w:tab/>
        <w:t>if a regulation prescribes another concentration—the prescribed concentration.</w:t>
      </w:r>
    </w:p>
    <w:p w:rsidR="001538A0" w:rsidRPr="00AC6CF8" w:rsidRDefault="001538A0">
      <w:pPr>
        <w:pStyle w:val="AH3Div"/>
      </w:pPr>
      <w:bookmarkStart w:id="171" w:name="_Toc25840406"/>
      <w:r w:rsidRPr="00AC6CF8">
        <w:rPr>
          <w:rStyle w:val="CharDivNo"/>
        </w:rPr>
        <w:t>Division 9.6.2</w:t>
      </w:r>
      <w:r>
        <w:tab/>
      </w:r>
      <w:r w:rsidRPr="00AC6CF8">
        <w:rPr>
          <w:rStyle w:val="CharDivText"/>
        </w:rPr>
        <w:t>Alcohol and drug testing—detainees</w:t>
      </w:r>
      <w:bookmarkEnd w:id="171"/>
    </w:p>
    <w:p w:rsidR="001538A0" w:rsidRDefault="001538A0">
      <w:pPr>
        <w:pStyle w:val="AH5Sec"/>
      </w:pPr>
      <w:bookmarkStart w:id="172" w:name="_Toc25840407"/>
      <w:r w:rsidRPr="00AC6CF8">
        <w:rPr>
          <w:rStyle w:val="CharSectNo"/>
        </w:rPr>
        <w:t>134</w:t>
      </w:r>
      <w:r>
        <w:tab/>
        <w:t>Alcohol and drug testing of detainees</w:t>
      </w:r>
      <w:bookmarkEnd w:id="172"/>
    </w:p>
    <w:p w:rsidR="00053CC6" w:rsidRPr="00B72E5E" w:rsidRDefault="00053CC6" w:rsidP="00053CC6">
      <w:pPr>
        <w:pStyle w:val="Amain"/>
        <w:rPr>
          <w:lang w:eastAsia="en-AU"/>
        </w:rPr>
      </w:pPr>
      <w:r w:rsidRPr="00B72E5E">
        <w:rPr>
          <w:lang w:eastAsia="en-AU"/>
        </w:rPr>
        <w:tab/>
        <w:t>(1)</w:t>
      </w:r>
      <w:r w:rsidRPr="00B72E5E">
        <w:rPr>
          <w:lang w:eastAsia="en-AU"/>
        </w:rPr>
        <w:tab/>
        <w:t>The director-general may direct the following to provide a stated kind of test sample:</w:t>
      </w:r>
    </w:p>
    <w:p w:rsidR="00053CC6" w:rsidRPr="00B72E5E" w:rsidRDefault="00053CC6" w:rsidP="00053CC6">
      <w:pPr>
        <w:pStyle w:val="Apara"/>
        <w:rPr>
          <w:lang w:eastAsia="en-AU"/>
        </w:rPr>
      </w:pPr>
      <w:r w:rsidRPr="00B72E5E">
        <w:rPr>
          <w:lang w:eastAsia="en-AU"/>
        </w:rPr>
        <w:tab/>
        <w:t>(a)</w:t>
      </w:r>
      <w:r w:rsidRPr="00B72E5E">
        <w:rPr>
          <w:lang w:eastAsia="en-AU"/>
        </w:rPr>
        <w:tab/>
        <w:t>a detainee;</w:t>
      </w:r>
    </w:p>
    <w:p w:rsidR="00053CC6" w:rsidRPr="00B72E5E" w:rsidRDefault="00053CC6" w:rsidP="00053CC6">
      <w:pPr>
        <w:pStyle w:val="Apara"/>
        <w:rPr>
          <w:lang w:eastAsia="en-AU"/>
        </w:rPr>
      </w:pPr>
      <w:r w:rsidRPr="00B72E5E">
        <w:rPr>
          <w:lang w:eastAsia="en-AU"/>
        </w:rPr>
        <w:tab/>
        <w:t>(b)</w:t>
      </w:r>
      <w:r w:rsidRPr="00B72E5E">
        <w:rPr>
          <w:lang w:eastAsia="en-AU"/>
        </w:rPr>
        <w:tab/>
        <w:t>a number of randomly selected detainees at a correctional centre.</w:t>
      </w:r>
    </w:p>
    <w:p w:rsidR="001538A0" w:rsidRDefault="001538A0">
      <w:pPr>
        <w:pStyle w:val="Amain"/>
      </w:pPr>
      <w:r>
        <w:tab/>
        <w:t>(2)</w:t>
      </w:r>
      <w:r>
        <w:tab/>
        <w:t xml:space="preserve">The </w:t>
      </w:r>
      <w:r w:rsidR="00D77B93">
        <w:t>director</w:t>
      </w:r>
      <w:r w:rsidR="00D77B93">
        <w:noBreakHyphen/>
        <w:t>general</w:t>
      </w:r>
      <w:r>
        <w:t xml:space="preserve">, or a doctor, or nurse, appointed under section 22 (Health </w:t>
      </w:r>
      <w:r w:rsidR="00582984">
        <w:t>practitioners</w:t>
      </w:r>
      <w:r>
        <w:t>—non-therapeutic functions), may give a detainee a direction about the way a detainee must provide the test sample.</w:t>
      </w:r>
    </w:p>
    <w:p w:rsidR="001538A0" w:rsidRDefault="001538A0">
      <w:pPr>
        <w:pStyle w:val="Amain"/>
      </w:pPr>
      <w:r>
        <w:tab/>
        <w:t>(3)</w:t>
      </w:r>
      <w:r>
        <w:tab/>
        <w:t>However—</w:t>
      </w:r>
    </w:p>
    <w:p w:rsidR="001538A0" w:rsidRDefault="001538A0">
      <w:pPr>
        <w:pStyle w:val="Apara"/>
      </w:pPr>
      <w:r>
        <w:tab/>
        <w:t>(a)</w:t>
      </w:r>
      <w:r>
        <w:tab/>
        <w:t>a direction under this section must be consistent with any requirement prescribed by an operating procedure for this section; and</w:t>
      </w:r>
    </w:p>
    <w:p w:rsidR="001538A0" w:rsidRDefault="001538A0">
      <w:pPr>
        <w:pStyle w:val="Apara"/>
      </w:pPr>
      <w:r>
        <w:tab/>
        <w:t>(b)</w:t>
      </w:r>
      <w:r>
        <w:tab/>
        <w:t xml:space="preserve">only a doctor, or nurse, appointed under section 22 (Health </w:t>
      </w:r>
      <w:r w:rsidR="00582984">
        <w:t>practitioners</w:t>
      </w:r>
      <w:r>
        <w:t>—non-therapeutic functions) may take a blood sample.</w:t>
      </w:r>
    </w:p>
    <w:p w:rsidR="001538A0" w:rsidRDefault="001538A0">
      <w:pPr>
        <w:pStyle w:val="Amain"/>
      </w:pPr>
      <w:r>
        <w:lastRenderedPageBreak/>
        <w:tab/>
        <w:t>(4)</w:t>
      </w:r>
      <w:r>
        <w:tab/>
        <w:t xml:space="preserve">A doctor or nurse who takes a test sample from a detainee must give the sample to a corrections officer. </w:t>
      </w:r>
    </w:p>
    <w:p w:rsidR="001538A0" w:rsidRDefault="001538A0">
      <w:pPr>
        <w:pStyle w:val="Amain"/>
      </w:pPr>
      <w:r>
        <w:tab/>
        <w:t>(5)</w:t>
      </w:r>
      <w:r>
        <w:tab/>
        <w:t xml:space="preserve">The </w:t>
      </w:r>
      <w:r w:rsidR="00D77B93">
        <w:t>director</w:t>
      </w:r>
      <w:r w:rsidR="00D77B93">
        <w:noBreakHyphen/>
        <w:t>general</w:t>
      </w:r>
      <w:r>
        <w:t xml:space="preserve"> must give the detainee notice of the results of any test conducted on the test sample as soon as practicable after the </w:t>
      </w:r>
      <w:r w:rsidR="00D77B93">
        <w:t>director</w:t>
      </w:r>
      <w:r w:rsidR="00D77B93">
        <w:noBreakHyphen/>
        <w:t>general</w:t>
      </w:r>
      <w:r>
        <w:t xml:space="preserve"> receives them. </w:t>
      </w:r>
    </w:p>
    <w:p w:rsidR="00053CC6" w:rsidRPr="00B72E5E" w:rsidRDefault="00053CC6" w:rsidP="00053CC6">
      <w:pPr>
        <w:pStyle w:val="Amain"/>
      </w:pPr>
      <w:r w:rsidRPr="00B72E5E">
        <w:tab/>
        <w:t>(6)</w:t>
      </w:r>
      <w:r w:rsidRPr="00B72E5E">
        <w:tab/>
        <w:t>In this section:</w:t>
      </w:r>
    </w:p>
    <w:p w:rsidR="00053CC6" w:rsidRPr="00B72E5E" w:rsidRDefault="00053CC6" w:rsidP="00053CC6">
      <w:pPr>
        <w:pStyle w:val="aDef"/>
      </w:pPr>
      <w:r w:rsidRPr="00B72E5E">
        <w:rPr>
          <w:rStyle w:val="charBoldItals"/>
        </w:rPr>
        <w:t xml:space="preserve">randomly selected </w:t>
      </w:r>
      <w:r w:rsidRPr="00B72E5E">
        <w:rPr>
          <w:lang w:eastAsia="en-AU"/>
        </w:rPr>
        <w:t>means chosen by a computer programmed to choose names randomly from the register of detainees.</w:t>
      </w:r>
    </w:p>
    <w:p w:rsidR="001538A0" w:rsidRDefault="001538A0">
      <w:pPr>
        <w:pStyle w:val="AH5Sec"/>
      </w:pPr>
      <w:bookmarkStart w:id="173" w:name="_Toc25840408"/>
      <w:r w:rsidRPr="00AC6CF8">
        <w:rPr>
          <w:rStyle w:val="CharSectNo"/>
        </w:rPr>
        <w:t>135</w:t>
      </w:r>
      <w:r>
        <w:tab/>
        <w:t>Effect of positive test sample from detainee</w:t>
      </w:r>
      <w:bookmarkEnd w:id="173"/>
    </w:p>
    <w:p w:rsidR="001538A0" w:rsidRDefault="001538A0">
      <w:pPr>
        <w:pStyle w:val="Amain"/>
        <w:keepNext/>
      </w:pPr>
      <w:r>
        <w:tab/>
        <w:t>(1)</w:t>
      </w:r>
      <w:r>
        <w:tab/>
        <w:t>This section applies if—</w:t>
      </w:r>
    </w:p>
    <w:p w:rsidR="001538A0" w:rsidRDefault="001538A0">
      <w:pPr>
        <w:pStyle w:val="Apara"/>
      </w:pPr>
      <w:r>
        <w:tab/>
        <w:t>(a)</w:t>
      </w:r>
      <w:r>
        <w:tab/>
        <w:t xml:space="preserve">a detainee is directed under this Act or the </w:t>
      </w:r>
      <w:hyperlink r:id="rId125" w:tooltip="A2005-59" w:history="1">
        <w:r w:rsidR="004F6AC4" w:rsidRPr="004F6AC4">
          <w:rPr>
            <w:rStyle w:val="charCitHyperlinkItal"/>
          </w:rPr>
          <w:t>Crimes (Sentence Administration) Act 2005</w:t>
        </w:r>
      </w:hyperlink>
      <w:r>
        <w:t xml:space="preserve"> to provide a test sample; and</w:t>
      </w:r>
    </w:p>
    <w:p w:rsidR="001538A0" w:rsidRDefault="001538A0">
      <w:pPr>
        <w:pStyle w:val="Apara"/>
      </w:pPr>
      <w:r>
        <w:tab/>
        <w:t>(b)</w:t>
      </w:r>
      <w:r>
        <w:tab/>
        <w:t>the test sample provided by the detainee is positive.</w:t>
      </w:r>
    </w:p>
    <w:p w:rsidR="001538A0" w:rsidRDefault="001538A0">
      <w:pPr>
        <w:pStyle w:val="Amain"/>
      </w:pPr>
      <w:r>
        <w:tab/>
        <w:t>(2)</w:t>
      </w:r>
      <w:r>
        <w:tab/>
        <w:t xml:space="preserve">The </w:t>
      </w:r>
      <w:r w:rsidR="009350A4">
        <w:t>director</w:t>
      </w:r>
      <w:r w:rsidR="009350A4">
        <w:noBreakHyphen/>
        <w:t>general</w:t>
      </w:r>
      <w:r>
        <w:t xml:space="preserve"> may have regard to the positive test sample in making any decision in relation to the management of the detainee under this Act.</w:t>
      </w:r>
    </w:p>
    <w:p w:rsidR="001538A0" w:rsidRDefault="001538A0">
      <w:pPr>
        <w:pStyle w:val="aExamHdgss"/>
      </w:pPr>
      <w:r>
        <w:t>Examples of decisions</w:t>
      </w:r>
    </w:p>
    <w:p w:rsidR="001538A0" w:rsidRDefault="001538A0">
      <w:pPr>
        <w:pStyle w:val="aExamINumss"/>
      </w:pPr>
      <w:r>
        <w:t>1</w:t>
      </w:r>
      <w:r>
        <w:tab/>
        <w:t>decisions under section 78 (Case management plans—scope etc) or section 80 (Security classification—basis etc)</w:t>
      </w:r>
    </w:p>
    <w:p w:rsidR="001538A0" w:rsidRDefault="001538A0">
      <w:pPr>
        <w:pStyle w:val="aExamINumss"/>
        <w:keepNext/>
      </w:pPr>
      <w:r>
        <w:t>2</w:t>
      </w:r>
      <w:r>
        <w:tab/>
        <w:t>decisions under</w:t>
      </w:r>
      <w:r>
        <w:rPr>
          <w:snapToGrid w:val="0"/>
          <w:color w:val="000000"/>
        </w:rPr>
        <w:t xml:space="preserve"> </w:t>
      </w:r>
      <w:r>
        <w:t>chapter 10 (Discipline)</w:t>
      </w:r>
    </w:p>
    <w:p w:rsidR="001538A0" w:rsidRDefault="001538A0">
      <w:pPr>
        <w:pStyle w:val="aNote"/>
      </w:pPr>
      <w:r>
        <w:rPr>
          <w:rStyle w:val="charItals"/>
        </w:rPr>
        <w:t>Note</w:t>
      </w:r>
      <w:r>
        <w:rPr>
          <w:rStyle w:val="charItals"/>
        </w:rPr>
        <w:tab/>
      </w:r>
      <w:r>
        <w:rPr>
          <w:iCs/>
        </w:rPr>
        <w:t>T</w:t>
      </w:r>
      <w:r>
        <w:t xml:space="preserve">he taking (in any way) of alcohol or a drug into the body is a disciplinary breach (see s 152 (Meaning of </w:t>
      </w:r>
      <w:r>
        <w:rPr>
          <w:rStyle w:val="charItals"/>
        </w:rPr>
        <w:t>disciplinary breach</w:t>
      </w:r>
      <w:r>
        <w:t>)).  T</w:t>
      </w:r>
      <w:r>
        <w:rPr>
          <w:snapToGrid w:val="0"/>
        </w:rPr>
        <w:t xml:space="preserve">he results of the analysis of a substance under this Act, signed by an analyst, is evidence of the facts stated in the certificate (see </w:t>
      </w:r>
      <w:r>
        <w:t>s 226 (Evidentiary certificates)).</w:t>
      </w:r>
    </w:p>
    <w:p w:rsidR="001538A0" w:rsidRPr="00AC6CF8" w:rsidRDefault="001538A0">
      <w:pPr>
        <w:pStyle w:val="AH3Div"/>
      </w:pPr>
      <w:bookmarkStart w:id="174" w:name="_Toc25840409"/>
      <w:r w:rsidRPr="00AC6CF8">
        <w:rPr>
          <w:rStyle w:val="CharDivNo"/>
        </w:rPr>
        <w:lastRenderedPageBreak/>
        <w:t>Division 9.6.3</w:t>
      </w:r>
      <w:r>
        <w:tab/>
      </w:r>
      <w:r w:rsidRPr="00AC6CF8">
        <w:rPr>
          <w:rStyle w:val="CharDivText"/>
        </w:rPr>
        <w:t>Alcohol and drug testing—corrections officers etc</w:t>
      </w:r>
      <w:bookmarkEnd w:id="174"/>
    </w:p>
    <w:p w:rsidR="001538A0" w:rsidRDefault="001538A0">
      <w:pPr>
        <w:pStyle w:val="AH5Sec"/>
      </w:pPr>
      <w:bookmarkStart w:id="175" w:name="_Toc25840410"/>
      <w:r w:rsidRPr="00AC6CF8">
        <w:rPr>
          <w:rStyle w:val="CharSectNo"/>
        </w:rPr>
        <w:t>136</w:t>
      </w:r>
      <w:r>
        <w:tab/>
        <w:t>Alcohol and drug testing of corrections officers etc</w:t>
      </w:r>
      <w:bookmarkEnd w:id="175"/>
    </w:p>
    <w:p w:rsidR="001538A0" w:rsidRDefault="001538A0">
      <w:pPr>
        <w:pStyle w:val="Amain"/>
      </w:pPr>
      <w:r>
        <w:tab/>
        <w:t>(1)</w:t>
      </w:r>
      <w:r>
        <w:tab/>
        <w:t>A regulation may make provision in relation to alcohol and drug testing of—</w:t>
      </w:r>
    </w:p>
    <w:p w:rsidR="001538A0" w:rsidRDefault="001538A0">
      <w:pPr>
        <w:pStyle w:val="Apara"/>
      </w:pPr>
      <w:r>
        <w:tab/>
        <w:t>(a)</w:t>
      </w:r>
      <w:r>
        <w:tab/>
        <w:t>corrections officers; and</w:t>
      </w:r>
    </w:p>
    <w:p w:rsidR="001538A0" w:rsidRDefault="001538A0">
      <w:pPr>
        <w:pStyle w:val="Apara"/>
      </w:pPr>
      <w:r>
        <w:tab/>
        <w:t>(b)</w:t>
      </w:r>
      <w:r>
        <w:tab/>
        <w:t>public servants and other people who work at or visit correctional centres, whether as employees, contractors, volunteers or otherwise.</w:t>
      </w:r>
    </w:p>
    <w:p w:rsidR="001538A0" w:rsidRDefault="001538A0" w:rsidP="00B06464">
      <w:pPr>
        <w:pStyle w:val="Amain"/>
        <w:keepNext/>
      </w:pPr>
      <w:r>
        <w:tab/>
        <w:t>(2)</w:t>
      </w:r>
      <w:r>
        <w:tab/>
        <w:t>In particular, a regulation may make provision in relation to any of the following:</w:t>
      </w:r>
    </w:p>
    <w:p w:rsidR="001538A0" w:rsidRDefault="001538A0" w:rsidP="00B06464">
      <w:pPr>
        <w:pStyle w:val="Apara"/>
        <w:keepNext/>
      </w:pPr>
      <w:r>
        <w:tab/>
        <w:t>(a)</w:t>
      </w:r>
      <w:r>
        <w:tab/>
        <w:t>the circumstances for testing, including when and where tests may be conducted;</w:t>
      </w:r>
    </w:p>
    <w:p w:rsidR="001538A0" w:rsidRDefault="001538A0">
      <w:pPr>
        <w:pStyle w:val="Apara"/>
      </w:pPr>
      <w:r>
        <w:tab/>
        <w:t>(b)</w:t>
      </w:r>
      <w:r>
        <w:tab/>
        <w:t>the conduct of the tests.</w:t>
      </w:r>
    </w:p>
    <w:p w:rsidR="001538A0" w:rsidRDefault="001538A0">
      <w:pPr>
        <w:pStyle w:val="PageBreak"/>
      </w:pPr>
      <w:r>
        <w:br w:type="page"/>
      </w:r>
    </w:p>
    <w:p w:rsidR="001538A0" w:rsidRPr="00AC6CF8" w:rsidRDefault="001538A0">
      <w:pPr>
        <w:pStyle w:val="AH2Part"/>
      </w:pPr>
      <w:bookmarkStart w:id="176" w:name="_Toc25840411"/>
      <w:r w:rsidRPr="00AC6CF8">
        <w:rPr>
          <w:rStyle w:val="CharPartNo"/>
        </w:rPr>
        <w:lastRenderedPageBreak/>
        <w:t>Part 9.7</w:t>
      </w:r>
      <w:r>
        <w:tab/>
      </w:r>
      <w:r w:rsidRPr="00AC6CF8">
        <w:rPr>
          <w:rStyle w:val="CharPartText"/>
        </w:rPr>
        <w:t>Use of force</w:t>
      </w:r>
      <w:bookmarkEnd w:id="176"/>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77" w:name="_Toc25840412"/>
      <w:r w:rsidRPr="00AC6CF8">
        <w:rPr>
          <w:rStyle w:val="CharSectNo"/>
        </w:rPr>
        <w:t>137</w:t>
      </w:r>
      <w:r>
        <w:tab/>
        <w:t>Managing use of force</w:t>
      </w:r>
      <w:bookmarkEnd w:id="177"/>
    </w:p>
    <w:p w:rsidR="001538A0" w:rsidRDefault="001538A0">
      <w:pPr>
        <w:pStyle w:val="Amain"/>
      </w:pPr>
      <w:r>
        <w:tab/>
        <w:t>(1)</w:t>
      </w:r>
      <w:r>
        <w:tab/>
        <w:t xml:space="preserve">The </w:t>
      </w:r>
      <w:r w:rsidR="009350A4">
        <w:t>director</w:t>
      </w:r>
      <w:r w:rsidR="009350A4">
        <w:noBreakHyphen/>
        <w:t>general</w:t>
      </w:r>
      <w:r>
        <w:t xml:space="preserve"> must ensure, as far as practicable, that the use of force in relation to the management of detainees is always—</w:t>
      </w:r>
    </w:p>
    <w:p w:rsidR="001538A0" w:rsidRDefault="001538A0">
      <w:pPr>
        <w:pStyle w:val="Apara"/>
      </w:pPr>
      <w:r>
        <w:tab/>
        <w:t>(a)</w:t>
      </w:r>
      <w:r>
        <w:tab/>
        <w:t>a last resort; and</w:t>
      </w:r>
    </w:p>
    <w:p w:rsidR="001538A0" w:rsidRDefault="001538A0">
      <w:pPr>
        <w:pStyle w:val="Apara"/>
      </w:pPr>
      <w:r>
        <w:tab/>
        <w:t>(b)</w:t>
      </w:r>
      <w:r>
        <w:tab/>
        <w:t>in accordance with this part.</w:t>
      </w:r>
    </w:p>
    <w:p w:rsidR="001538A0" w:rsidRDefault="001538A0">
      <w:pPr>
        <w:pStyle w:val="Amain"/>
        <w:keepNext/>
      </w:pPr>
      <w:r>
        <w:tab/>
        <w:t>(2)</w:t>
      </w:r>
      <w:r>
        <w:tab/>
        <w:t xml:space="preserve">Without limiting section 14 (Corrections policies and operating procedures), the </w:t>
      </w:r>
      <w:r w:rsidR="009350A4">
        <w:t>director</w:t>
      </w:r>
      <w:r w:rsidR="009350A4">
        <w:noBreakHyphen/>
        <w:t>general</w:t>
      </w:r>
      <w:r>
        <w:t xml:space="preserve"> must make a corrections policy or operating procedure in relation to the use of force, including provision in relation to the following:</w:t>
      </w:r>
    </w:p>
    <w:p w:rsidR="001538A0" w:rsidRDefault="001538A0">
      <w:pPr>
        <w:pStyle w:val="Apara"/>
      </w:pPr>
      <w:r>
        <w:tab/>
        <w:t>(a)</w:t>
      </w:r>
      <w:r>
        <w:tab/>
        <w:t>the circumstances, and by whom, force may be used;</w:t>
      </w:r>
    </w:p>
    <w:p w:rsidR="001538A0" w:rsidRDefault="001538A0">
      <w:pPr>
        <w:pStyle w:val="Apara"/>
        <w:keepNext/>
      </w:pPr>
      <w:r>
        <w:tab/>
        <w:t>(b)</w:t>
      </w:r>
      <w:r>
        <w:tab/>
        <w:t>the kinds of force that may be used.</w:t>
      </w:r>
    </w:p>
    <w:p w:rsidR="001538A0" w:rsidRDefault="001538A0">
      <w:pPr>
        <w:pStyle w:val="aNote"/>
      </w:pPr>
      <w:r>
        <w:rPr>
          <w:rStyle w:val="charItals"/>
        </w:rPr>
        <w:t>Note</w:t>
      </w:r>
      <w:r>
        <w:rPr>
          <w:rStyle w:val="charItals"/>
        </w:rPr>
        <w:tab/>
      </w:r>
      <w:r w:rsidRPr="004F6AC4">
        <w:t>The</w:t>
      </w:r>
      <w:r>
        <w:t xml:space="preserve"> power to make a corrections policy or operating procedure includes power to make different provisions in relation to different matters or different classes of matters, and provisions that apply differently by reference to stated exceptions or factors (see </w:t>
      </w:r>
      <w:hyperlink r:id="rId126" w:tooltip="A2001-14" w:history="1">
        <w:r w:rsidR="004F6AC4" w:rsidRPr="004F6AC4">
          <w:rPr>
            <w:rStyle w:val="charCitHyperlinkAbbrev"/>
          </w:rPr>
          <w:t>Legislation Act</w:t>
        </w:r>
      </w:hyperlink>
      <w:r>
        <w:t>, s 48).</w:t>
      </w:r>
    </w:p>
    <w:p w:rsidR="001538A0" w:rsidRDefault="001538A0">
      <w:pPr>
        <w:pStyle w:val="AH5Sec"/>
      </w:pPr>
      <w:bookmarkStart w:id="178" w:name="_Toc25840413"/>
      <w:r w:rsidRPr="00AC6CF8">
        <w:rPr>
          <w:rStyle w:val="CharSectNo"/>
        </w:rPr>
        <w:t>138</w:t>
      </w:r>
      <w:r>
        <w:tab/>
        <w:t>Authorised use of force</w:t>
      </w:r>
      <w:bookmarkEnd w:id="178"/>
    </w:p>
    <w:p w:rsidR="001538A0" w:rsidRDefault="001538A0">
      <w:pPr>
        <w:pStyle w:val="Amain"/>
        <w:keepNext/>
      </w:pPr>
      <w:r>
        <w:tab/>
        <w:t>(1)</w:t>
      </w:r>
      <w:r>
        <w:tab/>
        <w:t>A corrections officer may use force that is necessary and reasonable for this Act, including for any of the following:</w:t>
      </w:r>
    </w:p>
    <w:p w:rsidR="001538A0" w:rsidRDefault="001538A0">
      <w:pPr>
        <w:pStyle w:val="Apara"/>
      </w:pPr>
      <w:r>
        <w:tab/>
        <w:t>(a)</w:t>
      </w:r>
      <w:r>
        <w:tab/>
        <w:t xml:space="preserve">to compel compliance with a direction given in relation to a detainee by the </w:t>
      </w:r>
      <w:r w:rsidR="009350A4">
        <w:t>director</w:t>
      </w:r>
      <w:r w:rsidR="009350A4">
        <w:noBreakHyphen/>
        <w:t>general</w:t>
      </w:r>
      <w:r>
        <w:t>;</w:t>
      </w:r>
    </w:p>
    <w:p w:rsidR="001538A0" w:rsidRDefault="001538A0">
      <w:pPr>
        <w:pStyle w:val="Apara"/>
      </w:pPr>
      <w:r>
        <w:tab/>
        <w:t>(b)</w:t>
      </w:r>
      <w:r>
        <w:tab/>
        <w:t>to act under section 126 (Searches—use of force);</w:t>
      </w:r>
    </w:p>
    <w:p w:rsidR="001538A0" w:rsidRDefault="001538A0">
      <w:pPr>
        <w:pStyle w:val="Apara"/>
      </w:pPr>
      <w:r>
        <w:tab/>
        <w:t>(c)</w:t>
      </w:r>
      <w:r>
        <w:tab/>
        <w:t>to prevent or stop the commission of an offence or disciplinary breach;</w:t>
      </w:r>
    </w:p>
    <w:p w:rsidR="001538A0" w:rsidRDefault="001538A0">
      <w:pPr>
        <w:pStyle w:val="Apara"/>
      </w:pPr>
      <w:r>
        <w:tab/>
        <w:t>(d)</w:t>
      </w:r>
      <w:r>
        <w:tab/>
        <w:t>to prevent the escape of a detainee;</w:t>
      </w:r>
    </w:p>
    <w:p w:rsidR="001538A0" w:rsidRDefault="001538A0">
      <w:pPr>
        <w:pStyle w:val="Apara"/>
      </w:pPr>
      <w:r>
        <w:tab/>
        <w:t>(e)</w:t>
      </w:r>
      <w:r>
        <w:tab/>
        <w:t>to prevent unlawful damage, destruction or interference with property;</w:t>
      </w:r>
    </w:p>
    <w:p w:rsidR="001538A0" w:rsidRDefault="001538A0">
      <w:pPr>
        <w:pStyle w:val="Apara"/>
      </w:pPr>
      <w:r>
        <w:lastRenderedPageBreak/>
        <w:tab/>
        <w:t>(f)</w:t>
      </w:r>
      <w:r>
        <w:tab/>
        <w:t>to defend the officer or someone else;</w:t>
      </w:r>
    </w:p>
    <w:p w:rsidR="001538A0" w:rsidRDefault="001538A0">
      <w:pPr>
        <w:pStyle w:val="Apara"/>
      </w:pPr>
      <w:r>
        <w:tab/>
        <w:t>(g)</w:t>
      </w:r>
      <w:r>
        <w:tab/>
        <w:t>to prevent a detainee from inflicting self-harm;</w:t>
      </w:r>
    </w:p>
    <w:p w:rsidR="001538A0" w:rsidRDefault="001538A0">
      <w:pPr>
        <w:pStyle w:val="Apara"/>
      </w:pPr>
      <w:r>
        <w:tab/>
        <w:t>(h)</w:t>
      </w:r>
      <w:r>
        <w:tab/>
        <w:t>anything else prescribed by regulation.</w:t>
      </w:r>
    </w:p>
    <w:p w:rsidR="001538A0" w:rsidRDefault="001538A0">
      <w:pPr>
        <w:pStyle w:val="Amain"/>
      </w:pPr>
      <w:r>
        <w:tab/>
        <w:t>(2)</w:t>
      </w:r>
      <w:r>
        <w:tab/>
        <w:t>However, a corrections officer may use force only if the officer believes, on reasonable grounds, that the purpose for which force may be used cannot be achieved in another way.</w:t>
      </w:r>
    </w:p>
    <w:p w:rsidR="001538A0" w:rsidRDefault="001538A0">
      <w:pPr>
        <w:pStyle w:val="AH5Sec"/>
      </w:pPr>
      <w:bookmarkStart w:id="179" w:name="_Toc25840414"/>
      <w:r w:rsidRPr="00AC6CF8">
        <w:rPr>
          <w:rStyle w:val="CharSectNo"/>
        </w:rPr>
        <w:t>139</w:t>
      </w:r>
      <w:r>
        <w:tab/>
        <w:t>Application of force</w:t>
      </w:r>
      <w:bookmarkEnd w:id="179"/>
    </w:p>
    <w:p w:rsidR="001538A0" w:rsidRDefault="001538A0">
      <w:pPr>
        <w:pStyle w:val="Amain"/>
      </w:pPr>
      <w:r>
        <w:tab/>
        <w:t>(1)</w:t>
      </w:r>
      <w:r>
        <w:tab/>
        <w:t>A corrections officer may use force under this part only if the officer—</w:t>
      </w:r>
    </w:p>
    <w:p w:rsidR="001538A0" w:rsidRDefault="001538A0">
      <w:pPr>
        <w:pStyle w:val="Apara"/>
      </w:pPr>
      <w:r>
        <w:tab/>
        <w:t>(a)</w:t>
      </w:r>
      <w:r>
        <w:tab/>
        <w:t>gives a clear warning of the intended use of force; and</w:t>
      </w:r>
    </w:p>
    <w:p w:rsidR="001538A0" w:rsidRDefault="001538A0">
      <w:pPr>
        <w:pStyle w:val="Apara"/>
      </w:pPr>
      <w:r>
        <w:tab/>
        <w:t>(b)</w:t>
      </w:r>
      <w:r>
        <w:tab/>
        <w:t>allows enough time for the warning to be observed; and</w:t>
      </w:r>
    </w:p>
    <w:p w:rsidR="001538A0" w:rsidRDefault="001538A0">
      <w:pPr>
        <w:pStyle w:val="Apara"/>
      </w:pPr>
      <w:r>
        <w:tab/>
        <w:t>(c)</w:t>
      </w:r>
      <w:r>
        <w:tab/>
        <w:t>uses no more force than is necessary and reasonable in the circumstances; and</w:t>
      </w:r>
    </w:p>
    <w:p w:rsidR="001538A0" w:rsidRDefault="001538A0">
      <w:pPr>
        <w:pStyle w:val="Apara"/>
      </w:pPr>
      <w:r>
        <w:tab/>
        <w:t>(d)</w:t>
      </w:r>
      <w:r>
        <w:tab/>
        <w:t>uses force, as far as practicable, in a way that reduces the risk of causing death or grievous bodily harm.</w:t>
      </w:r>
    </w:p>
    <w:p w:rsidR="001538A0" w:rsidRDefault="001538A0">
      <w:pPr>
        <w:pStyle w:val="Amain"/>
      </w:pPr>
      <w:r>
        <w:tab/>
        <w:t>(2)</w:t>
      </w:r>
      <w:r>
        <w:tab/>
        <w:t>However, the corrections officer need not comply with subsection (1) (a) or (b) if, in urgent circumstances, the officer believes, on reasonable grounds, that doing so would create a risk of injury to the officer, the detainee or anyone else.</w:t>
      </w:r>
    </w:p>
    <w:p w:rsidR="001538A0" w:rsidRDefault="001538A0">
      <w:pPr>
        <w:pStyle w:val="aExamHdgss"/>
      </w:pPr>
      <w:r>
        <w:t>Example of urgent circumstances</w:t>
      </w:r>
    </w:p>
    <w:p w:rsidR="001538A0" w:rsidRDefault="001538A0">
      <w:pPr>
        <w:pStyle w:val="aExamss"/>
        <w:keepNext/>
      </w:pPr>
      <w:r>
        <w:t>the detainee is assaulting someone or engaging in self-harm</w:t>
      </w:r>
    </w:p>
    <w:p w:rsidR="001538A0" w:rsidRDefault="001538A0">
      <w:pPr>
        <w:pStyle w:val="AH5Sec"/>
      </w:pPr>
      <w:bookmarkStart w:id="180" w:name="_Toc25840415"/>
      <w:r w:rsidRPr="00AC6CF8">
        <w:rPr>
          <w:rStyle w:val="CharSectNo"/>
        </w:rPr>
        <w:t>140</w:t>
      </w:r>
      <w:r>
        <w:tab/>
        <w:t>Use of restraints or weapons</w:t>
      </w:r>
      <w:bookmarkEnd w:id="180"/>
    </w:p>
    <w:p w:rsidR="001538A0" w:rsidRDefault="001538A0">
      <w:pPr>
        <w:pStyle w:val="Amain"/>
      </w:pPr>
      <w:r>
        <w:tab/>
        <w:t>(1)</w:t>
      </w:r>
      <w:r>
        <w:tab/>
        <w:t>The use of force under this part includes the use of restraints and weapons.</w:t>
      </w:r>
    </w:p>
    <w:p w:rsidR="001538A0" w:rsidRDefault="001538A0" w:rsidP="00B06464">
      <w:pPr>
        <w:pStyle w:val="Amain"/>
        <w:keepNext/>
      </w:pPr>
      <w:r>
        <w:lastRenderedPageBreak/>
        <w:tab/>
        <w:t>(2)</w:t>
      </w:r>
      <w:r>
        <w:tab/>
        <w:t xml:space="preserve">The </w:t>
      </w:r>
      <w:r w:rsidR="009350A4">
        <w:t>director</w:t>
      </w:r>
      <w:r w:rsidR="009350A4">
        <w:noBreakHyphen/>
        <w:t>general</w:t>
      </w:r>
      <w:r>
        <w:t xml:space="preserve"> must ensure, as far as practicable, that the use of force involving a restraint or weapon is proportionate to the circumstances, and in particular that—</w:t>
      </w:r>
    </w:p>
    <w:p w:rsidR="001538A0" w:rsidRDefault="001538A0">
      <w:pPr>
        <w:pStyle w:val="Apara"/>
      </w:pPr>
      <w:r>
        <w:tab/>
        <w:t>(a)</w:t>
      </w:r>
      <w:r>
        <w:tab/>
        <w:t xml:space="preserve">the circumstances are sufficiently serious to justify the use; and </w:t>
      </w:r>
    </w:p>
    <w:p w:rsidR="001538A0" w:rsidRDefault="001538A0">
      <w:pPr>
        <w:pStyle w:val="Apara"/>
      </w:pPr>
      <w:r>
        <w:tab/>
        <w:t>(b)</w:t>
      </w:r>
      <w:r>
        <w:tab/>
        <w:t>the kind of restraint or weapon is appropriate in the circumstances; and</w:t>
      </w:r>
    </w:p>
    <w:p w:rsidR="001538A0" w:rsidRDefault="001538A0">
      <w:pPr>
        <w:pStyle w:val="Apara"/>
      </w:pPr>
      <w:r>
        <w:tab/>
        <w:t>(c)</w:t>
      </w:r>
      <w:r>
        <w:tab/>
        <w:t>the restraint or weapon is used appropriately in the circumstances.</w:t>
      </w:r>
    </w:p>
    <w:p w:rsidR="001538A0" w:rsidRDefault="001538A0">
      <w:pPr>
        <w:pStyle w:val="Amain"/>
      </w:pPr>
      <w:r>
        <w:tab/>
        <w:t>(3)</w:t>
      </w:r>
      <w:r>
        <w:tab/>
        <w:t xml:space="preserve">The </w:t>
      </w:r>
      <w:r w:rsidR="009350A4">
        <w:t>director</w:t>
      </w:r>
      <w:r w:rsidR="009350A4">
        <w:noBreakHyphen/>
        <w:t>general</w:t>
      </w:r>
      <w:r>
        <w:t xml:space="preserve"> must also ensure that restraints and weapons are only used under this part—</w:t>
      </w:r>
    </w:p>
    <w:p w:rsidR="001538A0" w:rsidRDefault="001538A0">
      <w:pPr>
        <w:pStyle w:val="Apara"/>
      </w:pPr>
      <w:r>
        <w:tab/>
        <w:t>(a)</w:t>
      </w:r>
      <w:r>
        <w:tab/>
        <w:t>by corrections officers trained to use them; and</w:t>
      </w:r>
    </w:p>
    <w:p w:rsidR="001538A0" w:rsidRDefault="001538A0">
      <w:pPr>
        <w:pStyle w:val="Apara"/>
      </w:pPr>
      <w:r>
        <w:tab/>
        <w:t>(b)</w:t>
      </w:r>
      <w:r>
        <w:tab/>
        <w:t>in accordance with a corrections policy or operating procedure that applies to their use.</w:t>
      </w:r>
    </w:p>
    <w:p w:rsidR="00FB0126" w:rsidRPr="003E1992" w:rsidRDefault="00FB0126" w:rsidP="00FB0126">
      <w:pPr>
        <w:pStyle w:val="Amain"/>
      </w:pPr>
      <w:r w:rsidRPr="003E1992">
        <w:tab/>
        <w:t>(4)</w:t>
      </w:r>
      <w:r w:rsidRPr="003E1992">
        <w:tab/>
        <w:t xml:space="preserve">A health practitioner appointed under section 22 (Health practitioners—non-therapeutic </w:t>
      </w:r>
      <w:r w:rsidRPr="00191672">
        <w:t>functions</w:t>
      </w:r>
      <w:r w:rsidRPr="003E1992">
        <w:t>) may administer a drug as a restraint, or direct the use of another form of restraint, if the health practitioner believes, on reasonable grounds, that is necessary and reasonable—</w:t>
      </w:r>
    </w:p>
    <w:p w:rsidR="001538A0" w:rsidRDefault="001538A0">
      <w:pPr>
        <w:pStyle w:val="Apara"/>
      </w:pPr>
      <w:r>
        <w:tab/>
        <w:t>(a)</w:t>
      </w:r>
      <w:r>
        <w:tab/>
        <w:t>to treat a detainee, particularly where the detainee’s behaviour cannot be controlled otherwise; or</w:t>
      </w:r>
    </w:p>
    <w:p w:rsidR="001538A0" w:rsidRDefault="001538A0">
      <w:pPr>
        <w:pStyle w:val="Apara"/>
      </w:pPr>
      <w:r>
        <w:tab/>
        <w:t>(b)</w:t>
      </w:r>
      <w:r>
        <w:tab/>
        <w:t>to prevent a detainee inflicting self-harm, or harming someone else, particularly where other forms of restraint are unlikely to be effective; or</w:t>
      </w:r>
    </w:p>
    <w:p w:rsidR="001538A0" w:rsidRDefault="001538A0">
      <w:pPr>
        <w:pStyle w:val="Apara"/>
      </w:pPr>
      <w:r>
        <w:tab/>
        <w:t>(c)</w:t>
      </w:r>
      <w:r>
        <w:tab/>
        <w:t>to prevent the escape of a detainee, particularly while being transferred to or from a correctional centre or other place.</w:t>
      </w:r>
    </w:p>
    <w:p w:rsidR="001538A0" w:rsidRDefault="001538A0">
      <w:pPr>
        <w:pStyle w:val="Amain"/>
      </w:pPr>
      <w:r>
        <w:tab/>
        <w:t>(5)</w:t>
      </w:r>
      <w:r>
        <w:tab/>
        <w:t xml:space="preserve">The </w:t>
      </w:r>
      <w:r w:rsidR="009350A4">
        <w:t>director</w:t>
      </w:r>
      <w:r w:rsidR="009350A4">
        <w:noBreakHyphen/>
        <w:t>general</w:t>
      </w:r>
      <w:r>
        <w:t xml:space="preserve"> must ensure that firearms  are not used under this part unless someone’s life is under threat or a detainee or other person offers armed resistance to a corrections officer or police officer exercising a function under this Act or another Act.</w:t>
      </w:r>
    </w:p>
    <w:p w:rsidR="001538A0" w:rsidRDefault="001538A0">
      <w:pPr>
        <w:pStyle w:val="Amain"/>
        <w:keepNext/>
      </w:pPr>
      <w:r>
        <w:lastRenderedPageBreak/>
        <w:tab/>
        <w:t>(6)</w:t>
      </w:r>
      <w:r>
        <w:tab/>
        <w:t>In applying force under this part, a corrections officer may use a restraint or weapon, including any of the following:</w:t>
      </w:r>
    </w:p>
    <w:p w:rsidR="001538A0" w:rsidRDefault="001538A0">
      <w:pPr>
        <w:pStyle w:val="Apara"/>
      </w:pPr>
      <w:r>
        <w:tab/>
        <w:t>(a)</w:t>
      </w:r>
      <w:r>
        <w:tab/>
        <w:t>body contact;</w:t>
      </w:r>
    </w:p>
    <w:p w:rsidR="001538A0" w:rsidRDefault="001538A0">
      <w:pPr>
        <w:pStyle w:val="Apara"/>
      </w:pPr>
      <w:r>
        <w:tab/>
        <w:t>(b)</w:t>
      </w:r>
      <w:r>
        <w:tab/>
        <w:t>handcuffs, restraint jackets and other restraining devices;</w:t>
      </w:r>
    </w:p>
    <w:p w:rsidR="001538A0" w:rsidRDefault="001538A0">
      <w:pPr>
        <w:pStyle w:val="Apara"/>
      </w:pPr>
      <w:r>
        <w:tab/>
        <w:t>(c)</w:t>
      </w:r>
      <w:r>
        <w:tab/>
        <w:t>riot control equipment;</w:t>
      </w:r>
    </w:p>
    <w:p w:rsidR="001538A0" w:rsidRDefault="001538A0">
      <w:pPr>
        <w:pStyle w:val="Apara"/>
      </w:pPr>
      <w:r>
        <w:tab/>
        <w:t>(d)</w:t>
      </w:r>
      <w:r>
        <w:tab/>
        <w:t>a chemical agent;</w:t>
      </w:r>
    </w:p>
    <w:p w:rsidR="001538A0" w:rsidRDefault="001538A0">
      <w:pPr>
        <w:pStyle w:val="Apara"/>
      </w:pPr>
      <w:r>
        <w:tab/>
        <w:t>(e)</w:t>
      </w:r>
      <w:r>
        <w:tab/>
        <w:t>a gas gun;</w:t>
      </w:r>
    </w:p>
    <w:p w:rsidR="001538A0" w:rsidRDefault="001538A0">
      <w:pPr>
        <w:pStyle w:val="Apara"/>
      </w:pPr>
      <w:r>
        <w:tab/>
        <w:t>(f)</w:t>
      </w:r>
      <w:r>
        <w:tab/>
        <w:t>a firearm;</w:t>
      </w:r>
    </w:p>
    <w:p w:rsidR="001538A0" w:rsidRDefault="001538A0">
      <w:pPr>
        <w:pStyle w:val="Apara"/>
      </w:pPr>
      <w:r>
        <w:tab/>
        <w:t>(g)</w:t>
      </w:r>
      <w:r>
        <w:tab/>
        <w:t>anything else prescribed by regulation.</w:t>
      </w:r>
    </w:p>
    <w:p w:rsidR="001538A0" w:rsidRDefault="001538A0">
      <w:pPr>
        <w:pStyle w:val="AH5Sec"/>
      </w:pPr>
      <w:bookmarkStart w:id="181" w:name="_Toc25840416"/>
      <w:r w:rsidRPr="00AC6CF8">
        <w:rPr>
          <w:rStyle w:val="CharSectNo"/>
        </w:rPr>
        <w:t>141</w:t>
      </w:r>
      <w:r>
        <w:tab/>
        <w:t>Medical examination after use of force</w:t>
      </w:r>
      <w:bookmarkEnd w:id="181"/>
    </w:p>
    <w:p w:rsidR="001538A0" w:rsidRDefault="001538A0">
      <w:pPr>
        <w:pStyle w:val="Amainreturn"/>
      </w:pPr>
      <w:r>
        <w:t xml:space="preserve">The </w:t>
      </w:r>
      <w:r w:rsidR="009350A4">
        <w:t>director</w:t>
      </w:r>
      <w:r w:rsidR="009350A4">
        <w:noBreakHyphen/>
        <w:t>general</w:t>
      </w:r>
      <w:r>
        <w:t xml:space="preserve"> must ensure that a </w:t>
      </w:r>
      <w:r>
        <w:rPr>
          <w:bCs/>
          <w:iCs/>
        </w:rPr>
        <w:t xml:space="preserve">doctor appointed under section 21 (Doctors—health service appointments) </w:t>
      </w:r>
      <w:r>
        <w:t>examines a detainee injured by the use of force under this part as soon as practicable and that appropriate health care is available to the detainee.</w:t>
      </w:r>
    </w:p>
    <w:p w:rsidR="001538A0" w:rsidRDefault="001538A0">
      <w:pPr>
        <w:pStyle w:val="AH5Sec"/>
      </w:pPr>
      <w:bookmarkStart w:id="182" w:name="_Toc25840417"/>
      <w:r w:rsidRPr="00AC6CF8">
        <w:rPr>
          <w:rStyle w:val="CharSectNo"/>
        </w:rPr>
        <w:t>142</w:t>
      </w:r>
      <w:r>
        <w:tab/>
        <w:t>Reporting use of force</w:t>
      </w:r>
      <w:bookmarkEnd w:id="182"/>
    </w:p>
    <w:p w:rsidR="001538A0" w:rsidRDefault="001538A0">
      <w:pPr>
        <w:pStyle w:val="Amain"/>
      </w:pPr>
      <w:r>
        <w:tab/>
        <w:t>(1)</w:t>
      </w:r>
      <w:r>
        <w:tab/>
        <w:t xml:space="preserve">The </w:t>
      </w:r>
      <w:r w:rsidR="009350A4">
        <w:t>director</w:t>
      </w:r>
      <w:r w:rsidR="009350A4">
        <w:noBreakHyphen/>
        <w:t>general</w:t>
      </w:r>
      <w:r>
        <w:t xml:space="preserve"> must keep a record of any incident involving the use of force under this part that causes injury or death to anyone.</w:t>
      </w:r>
    </w:p>
    <w:p w:rsidR="001538A0" w:rsidRDefault="001538A0">
      <w:pPr>
        <w:pStyle w:val="Amain"/>
      </w:pPr>
      <w:r>
        <w:tab/>
        <w:t>(2)</w:t>
      </w:r>
      <w:r>
        <w:tab/>
        <w:t>The record must—</w:t>
      </w:r>
    </w:p>
    <w:p w:rsidR="001538A0" w:rsidRDefault="001538A0">
      <w:pPr>
        <w:pStyle w:val="Apara"/>
      </w:pPr>
      <w:r>
        <w:tab/>
        <w:t>(a)</w:t>
      </w:r>
      <w:r>
        <w:tab/>
        <w:t>include details of the incident, including the circumstances, the decision to use force and the force used; and</w:t>
      </w:r>
    </w:p>
    <w:p w:rsidR="001538A0" w:rsidRDefault="001538A0">
      <w:pPr>
        <w:pStyle w:val="Apara"/>
      </w:pPr>
      <w:r>
        <w:tab/>
        <w:t>(b)</w:t>
      </w:r>
      <w:r>
        <w:tab/>
        <w:t>be available for inspection under chapter 7 (</w:t>
      </w:r>
      <w:r w:rsidR="00FB0F1C" w:rsidRPr="00A9130F">
        <w:t>Access to and inspection of correctional centres</w:t>
      </w:r>
      <w:r>
        <w:t>).</w:t>
      </w:r>
    </w:p>
    <w:p w:rsidR="001538A0" w:rsidRDefault="001538A0">
      <w:pPr>
        <w:pStyle w:val="Amain"/>
      </w:pPr>
      <w:r>
        <w:tab/>
        <w:t>(3)</w:t>
      </w:r>
      <w:r>
        <w:tab/>
        <w:t xml:space="preserve">The </w:t>
      </w:r>
      <w:r w:rsidR="009350A4">
        <w:t>director</w:t>
      </w:r>
      <w:r w:rsidR="009350A4">
        <w:noBreakHyphen/>
        <w:t>general</w:t>
      </w:r>
      <w:r>
        <w:t xml:space="preserve"> must give a copy of the record to </w:t>
      </w:r>
      <w:r w:rsidR="00756A0C" w:rsidRPr="00A9130F">
        <w:rPr>
          <w:lang w:eastAsia="en-AU"/>
        </w:rPr>
        <w:t>the inspector of correctional services</w:t>
      </w:r>
      <w:r>
        <w:t>.</w:t>
      </w:r>
    </w:p>
    <w:p w:rsidR="001538A0" w:rsidRDefault="001538A0">
      <w:pPr>
        <w:pStyle w:val="PageBreak"/>
      </w:pPr>
      <w:r>
        <w:br w:type="page"/>
      </w:r>
    </w:p>
    <w:p w:rsidR="001538A0" w:rsidRPr="00AC6CF8" w:rsidRDefault="001538A0">
      <w:pPr>
        <w:pStyle w:val="AH2Part"/>
      </w:pPr>
      <w:bookmarkStart w:id="183" w:name="_Toc25840418"/>
      <w:r w:rsidRPr="00AC6CF8">
        <w:rPr>
          <w:rStyle w:val="CharPartNo"/>
        </w:rPr>
        <w:lastRenderedPageBreak/>
        <w:t>Part 9.8</w:t>
      </w:r>
      <w:r>
        <w:tab/>
      </w:r>
      <w:r w:rsidRPr="00AC6CF8">
        <w:rPr>
          <w:rStyle w:val="CharPartText"/>
        </w:rPr>
        <w:t>Access to correctional centres</w:t>
      </w:r>
      <w:bookmarkEnd w:id="183"/>
    </w:p>
    <w:p w:rsidR="001538A0" w:rsidRDefault="001538A0">
      <w:pPr>
        <w:pStyle w:val="AH5Sec"/>
      </w:pPr>
      <w:bookmarkStart w:id="184" w:name="_Toc25840419"/>
      <w:r w:rsidRPr="00AC6CF8">
        <w:rPr>
          <w:rStyle w:val="CharSectNo"/>
        </w:rPr>
        <w:t>143</w:t>
      </w:r>
      <w:r>
        <w:tab/>
        <w:t>Visiting conditions</w:t>
      </w:r>
      <w:bookmarkEnd w:id="184"/>
    </w:p>
    <w:p w:rsidR="001538A0" w:rsidRDefault="001538A0">
      <w:pPr>
        <w:pStyle w:val="Amain"/>
      </w:pPr>
      <w:r>
        <w:tab/>
        <w:t>(1)</w:t>
      </w:r>
      <w:r>
        <w:tab/>
        <w:t xml:space="preserve">The </w:t>
      </w:r>
      <w:r w:rsidR="009350A4">
        <w:t>director</w:t>
      </w:r>
      <w:r w:rsidR="009350A4">
        <w:noBreakHyphen/>
        <w:t>general</w:t>
      </w:r>
      <w:r>
        <w:t xml:space="preserve"> may declare conditions that apply in relation to visits to a correctional centre.</w:t>
      </w:r>
    </w:p>
    <w:p w:rsidR="001538A0" w:rsidRDefault="001538A0">
      <w:pPr>
        <w:pStyle w:val="aExamHdgss"/>
      </w:pPr>
      <w:r>
        <w:t>Examples of conditions declared</w:t>
      </w:r>
    </w:p>
    <w:p w:rsidR="001538A0" w:rsidRDefault="001538A0">
      <w:pPr>
        <w:pStyle w:val="aExamINumss"/>
      </w:pPr>
      <w:r>
        <w:t>1</w:t>
      </w:r>
      <w:r>
        <w:tab/>
        <w:t>the times and duration of visits</w:t>
      </w:r>
    </w:p>
    <w:p w:rsidR="001538A0" w:rsidRDefault="001538A0">
      <w:pPr>
        <w:pStyle w:val="aExamINumss"/>
      </w:pPr>
      <w:r>
        <w:t>2</w:t>
      </w:r>
      <w:r>
        <w:tab/>
        <w:t>the number of visitors allowed</w:t>
      </w:r>
    </w:p>
    <w:p w:rsidR="001538A0" w:rsidRDefault="001538A0">
      <w:pPr>
        <w:pStyle w:val="aExamINumss"/>
      </w:pPr>
      <w:r>
        <w:t>3</w:t>
      </w:r>
      <w:r>
        <w:tab/>
        <w:t>the conditions for conjugal, contact and non-contact visits</w:t>
      </w:r>
    </w:p>
    <w:p w:rsidR="001538A0" w:rsidRDefault="001538A0">
      <w:pPr>
        <w:pStyle w:val="aExamINumss"/>
      </w:pPr>
      <w:r>
        <w:t>4</w:t>
      </w:r>
      <w:r>
        <w:tab/>
        <w:t>the circumstances in which visitors may be monitored</w:t>
      </w:r>
    </w:p>
    <w:p w:rsidR="001538A0" w:rsidRDefault="001538A0">
      <w:pPr>
        <w:pStyle w:val="aExamINumss"/>
        <w:keepNext/>
      </w:pPr>
      <w:r>
        <w:t>5</w:t>
      </w:r>
      <w:r>
        <w:tab/>
        <w:t>a prohibition on smoking in nonsmoking areas</w:t>
      </w:r>
    </w:p>
    <w:p w:rsidR="001538A0" w:rsidRDefault="001538A0">
      <w:pPr>
        <w:pStyle w:val="Amain"/>
        <w:keepNext/>
      </w:pPr>
      <w:r>
        <w:tab/>
        <w:t>(2)</w:t>
      </w:r>
      <w:r>
        <w:tab/>
        <w:t>A declaration is a disallowable instrument.</w:t>
      </w:r>
    </w:p>
    <w:p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27" w:tooltip="A2001-14" w:history="1">
        <w:r w:rsidR="004F6AC4" w:rsidRPr="004F6AC4">
          <w:rPr>
            <w:rStyle w:val="charCitHyperlinkAbbrev"/>
          </w:rPr>
          <w:t>Legislation Act</w:t>
        </w:r>
      </w:hyperlink>
      <w:r>
        <w:t>, s 48).</w:t>
      </w:r>
    </w:p>
    <w:p w:rsidR="001538A0" w:rsidRDefault="001538A0">
      <w:pPr>
        <w:pStyle w:val="aNote"/>
      </w:pPr>
      <w:r>
        <w:rPr>
          <w:rStyle w:val="charItals"/>
        </w:rPr>
        <w:t>Note 2</w:t>
      </w:r>
      <w:r>
        <w:rPr>
          <w:rStyle w:val="charItals"/>
        </w:rPr>
        <w:tab/>
      </w:r>
      <w:r>
        <w:t xml:space="preserve">A disallowable instrument must be notified, and presented to the Legislative Assembly, under the </w:t>
      </w:r>
      <w:hyperlink r:id="rId128" w:tooltip="A2001-14" w:history="1">
        <w:r w:rsidR="004F6AC4" w:rsidRPr="004F6AC4">
          <w:rPr>
            <w:rStyle w:val="charCitHyperlinkAbbrev"/>
          </w:rPr>
          <w:t>Legislation Act</w:t>
        </w:r>
      </w:hyperlink>
      <w:r>
        <w:t>.</w:t>
      </w:r>
    </w:p>
    <w:p w:rsidR="001538A0" w:rsidRDefault="001538A0">
      <w:pPr>
        <w:pStyle w:val="AH5Sec"/>
      </w:pPr>
      <w:bookmarkStart w:id="185" w:name="_Toc25840420"/>
      <w:r w:rsidRPr="00AC6CF8">
        <w:rPr>
          <w:rStyle w:val="CharSectNo"/>
        </w:rPr>
        <w:t>144</w:t>
      </w:r>
      <w:r>
        <w:tab/>
        <w:t>Notice of visiting conditions</w:t>
      </w:r>
      <w:bookmarkEnd w:id="185"/>
    </w:p>
    <w:p w:rsidR="001538A0" w:rsidRDefault="001538A0">
      <w:pPr>
        <w:pStyle w:val="Amain"/>
      </w:pPr>
      <w:r>
        <w:tab/>
        <w:t>(1)</w:t>
      </w:r>
      <w:r>
        <w:tab/>
        <w:t xml:space="preserve">The </w:t>
      </w:r>
      <w:r w:rsidR="009350A4">
        <w:t>director</w:t>
      </w:r>
      <w:r w:rsidR="009350A4">
        <w:noBreakHyphen/>
        <w:t>general</w:t>
      </w:r>
      <w:r>
        <w:t xml:space="preserve"> must take reasonable steps to bring the visiting conditions to the attention of visitors at a correctional centre.</w:t>
      </w:r>
    </w:p>
    <w:p w:rsidR="001538A0" w:rsidRDefault="001538A0">
      <w:pPr>
        <w:pStyle w:val="Amain"/>
      </w:pPr>
      <w:r>
        <w:tab/>
        <w:t>(2)</w:t>
      </w:r>
      <w:r>
        <w:tab/>
        <w:t xml:space="preserve">Without limiting subsection (1), the </w:t>
      </w:r>
      <w:r w:rsidR="009350A4">
        <w:t>director</w:t>
      </w:r>
      <w:r w:rsidR="009350A4">
        <w:noBreakHyphen/>
        <w:t>general</w:t>
      </w:r>
      <w:r>
        <w:t xml:space="preserve"> must ensure that—</w:t>
      </w:r>
    </w:p>
    <w:p w:rsidR="001538A0" w:rsidRDefault="001538A0">
      <w:pPr>
        <w:pStyle w:val="Apara"/>
      </w:pPr>
      <w:r>
        <w:tab/>
        <w:t>(a)</w:t>
      </w:r>
      <w:r>
        <w:tab/>
        <w:t>a notice is prominently displayed at each entrance to the centre open to visitors to the effect that visiting conditions apply at the centre; and</w:t>
      </w:r>
    </w:p>
    <w:p w:rsidR="001538A0" w:rsidRDefault="001538A0">
      <w:pPr>
        <w:pStyle w:val="Apara"/>
      </w:pPr>
      <w:r>
        <w:tab/>
        <w:t>(b)</w:t>
      </w:r>
      <w:r>
        <w:tab/>
        <w:t>a copy of the visiting conditions is available for inspection on request by visitors at the centre.</w:t>
      </w:r>
    </w:p>
    <w:p w:rsidR="001538A0" w:rsidRDefault="001538A0">
      <w:pPr>
        <w:pStyle w:val="AH5Sec"/>
      </w:pPr>
      <w:bookmarkStart w:id="186" w:name="_Toc25840421"/>
      <w:r w:rsidRPr="00AC6CF8">
        <w:rPr>
          <w:rStyle w:val="CharSectNo"/>
        </w:rPr>
        <w:lastRenderedPageBreak/>
        <w:t>145</w:t>
      </w:r>
      <w:r>
        <w:tab/>
        <w:t>Taking prohibited things etc into correctional centre</w:t>
      </w:r>
      <w:bookmarkEnd w:id="186"/>
    </w:p>
    <w:p w:rsidR="001538A0" w:rsidRDefault="001538A0">
      <w:pPr>
        <w:pStyle w:val="Amain"/>
      </w:pPr>
      <w:r>
        <w:tab/>
        <w:t>(1)</w:t>
      </w:r>
      <w:r>
        <w:tab/>
        <w:t>A person commits an offence if the person—</w:t>
      </w:r>
    </w:p>
    <w:p w:rsidR="001538A0" w:rsidRDefault="001538A0">
      <w:pPr>
        <w:pStyle w:val="Apara"/>
      </w:pPr>
      <w:r>
        <w:tab/>
        <w:t>(a)</w:t>
      </w:r>
      <w:r>
        <w:tab/>
        <w:t>takes a prohibited thing into a correctional centre; or</w:t>
      </w:r>
    </w:p>
    <w:p w:rsidR="001538A0" w:rsidRDefault="001538A0">
      <w:pPr>
        <w:pStyle w:val="Apara"/>
      </w:pPr>
      <w:r>
        <w:tab/>
        <w:t>(b)</w:t>
      </w:r>
      <w:r>
        <w:tab/>
        <w:t>gives a prohibited thing to a detainee; or</w:t>
      </w:r>
    </w:p>
    <w:p w:rsidR="001538A0" w:rsidRDefault="001538A0">
      <w:pPr>
        <w:pStyle w:val="Apara"/>
      </w:pPr>
      <w:r>
        <w:tab/>
        <w:t>(c)</w:t>
      </w:r>
      <w:r>
        <w:tab/>
        <w:t>removes a prohibited thing from a correctional centre.</w:t>
      </w:r>
    </w:p>
    <w:p w:rsidR="001538A0" w:rsidRDefault="001538A0">
      <w:pPr>
        <w:pStyle w:val="Amainreturn"/>
        <w:keepNext/>
      </w:pPr>
      <w:r>
        <w:t>Maximum penalty:  100 penalty units, imprisonment for 1 year or both.</w:t>
      </w:r>
    </w:p>
    <w:p w:rsidR="001538A0" w:rsidRDefault="001538A0">
      <w:pPr>
        <w:pStyle w:val="Amain"/>
      </w:pPr>
      <w:r>
        <w:tab/>
        <w:t>(2)</w:t>
      </w:r>
      <w:r>
        <w:tab/>
        <w:t xml:space="preserve">Subsection (1) does not apply to any action approved by the </w:t>
      </w:r>
      <w:r w:rsidR="00682567">
        <w:t>director</w:t>
      </w:r>
      <w:r w:rsidR="00682567">
        <w:noBreakHyphen/>
        <w:t>general</w:t>
      </w:r>
      <w:r>
        <w:t>.</w:t>
      </w:r>
    </w:p>
    <w:p w:rsidR="001538A0" w:rsidRDefault="001538A0">
      <w:pPr>
        <w:pStyle w:val="Amain"/>
        <w:keepNext/>
      </w:pPr>
      <w:r>
        <w:tab/>
        <w:t>(3)</w:t>
      </w:r>
      <w:r>
        <w:tab/>
        <w:t>In this section:</w:t>
      </w:r>
    </w:p>
    <w:p w:rsidR="001538A0" w:rsidRDefault="001538A0">
      <w:pPr>
        <w:pStyle w:val="aDef"/>
      </w:pPr>
      <w:r>
        <w:rPr>
          <w:rStyle w:val="charBoldItals"/>
        </w:rPr>
        <w:t>give</w:t>
      </w:r>
      <w:r>
        <w:rPr>
          <w:bCs/>
          <w:iCs/>
        </w:rPr>
        <w:t xml:space="preserve"> includes send.</w:t>
      </w:r>
    </w:p>
    <w:p w:rsidR="001538A0" w:rsidRDefault="001538A0">
      <w:pPr>
        <w:pStyle w:val="aDef"/>
      </w:pPr>
      <w:r>
        <w:rPr>
          <w:rStyle w:val="charBoldItals"/>
        </w:rPr>
        <w:t xml:space="preserve">prohibited thing </w:t>
      </w:r>
      <w:r>
        <w:rPr>
          <w:bCs/>
          <w:iCs/>
        </w:rPr>
        <w:t>includes something the person intends a detainee to use for making a prohibited thing or use otherwise in relation to a prohibited thing.</w:t>
      </w:r>
    </w:p>
    <w:p w:rsidR="001538A0" w:rsidRDefault="001538A0">
      <w:pPr>
        <w:pStyle w:val="AH5Sec"/>
      </w:pPr>
      <w:bookmarkStart w:id="187" w:name="_Toc25840422"/>
      <w:r w:rsidRPr="00AC6CF8">
        <w:rPr>
          <w:rStyle w:val="CharSectNo"/>
        </w:rPr>
        <w:t>146</w:t>
      </w:r>
      <w:r>
        <w:tab/>
        <w:t>Directions to visitors</w:t>
      </w:r>
      <w:bookmarkEnd w:id="187"/>
    </w:p>
    <w:p w:rsidR="001538A0" w:rsidRDefault="001538A0">
      <w:pPr>
        <w:pStyle w:val="Amain"/>
      </w:pPr>
      <w:r>
        <w:tab/>
        <w:t>(1)</w:t>
      </w:r>
      <w:r>
        <w:tab/>
        <w:t xml:space="preserve">The </w:t>
      </w:r>
      <w:r w:rsidR="009350A4">
        <w:t>director</w:t>
      </w:r>
      <w:r w:rsidR="009350A4">
        <w:noBreakHyphen/>
        <w:t>general</w:t>
      </w:r>
      <w:r>
        <w:t xml:space="preserve"> may, orally or in writing, give a direction to a visitor at a correctional centre to do, or not do, something if the </w:t>
      </w:r>
      <w:r w:rsidR="009350A4">
        <w:t>director</w:t>
      </w:r>
      <w:r w:rsidR="009350A4">
        <w:noBreakHyphen/>
        <w:t>general</w:t>
      </w:r>
      <w:r>
        <w:t xml:space="preserve"> believes, on reasonable grounds, that the direction is necessary and reasonable—</w:t>
      </w:r>
    </w:p>
    <w:p w:rsidR="001538A0" w:rsidRDefault="001538A0">
      <w:pPr>
        <w:pStyle w:val="Apara"/>
      </w:pPr>
      <w:r>
        <w:tab/>
        <w:t>(a)</w:t>
      </w:r>
      <w:r>
        <w:tab/>
        <w:t>to ensure compliance with the visiting conditions; or</w:t>
      </w:r>
    </w:p>
    <w:p w:rsidR="001538A0" w:rsidRDefault="001538A0">
      <w:pPr>
        <w:pStyle w:val="Apara"/>
      </w:pPr>
      <w:r>
        <w:tab/>
        <w:t>(b)</w:t>
      </w:r>
      <w:r>
        <w:tab/>
        <w:t>for security or good order at a correctional centre.</w:t>
      </w:r>
    </w:p>
    <w:p w:rsidR="001538A0" w:rsidRDefault="001538A0">
      <w:pPr>
        <w:pStyle w:val="Amain"/>
        <w:keepNext/>
      </w:pPr>
      <w:r>
        <w:tab/>
        <w:t>(2)</w:t>
      </w:r>
      <w:r>
        <w:tab/>
        <w:t>A person commits an offence if the person fails to comply with a direction given to the person under this section.</w:t>
      </w:r>
    </w:p>
    <w:p w:rsidR="001538A0" w:rsidRDefault="001538A0">
      <w:pPr>
        <w:pStyle w:val="Amainreturn"/>
      </w:pPr>
      <w:r>
        <w:t>Maximum penalty:  50 penalty units, imprisonment for 6 months or both.</w:t>
      </w:r>
    </w:p>
    <w:p w:rsidR="001538A0" w:rsidRDefault="001538A0">
      <w:pPr>
        <w:pStyle w:val="Amain"/>
      </w:pPr>
      <w:r>
        <w:tab/>
        <w:t>(3)</w:t>
      </w:r>
      <w:r>
        <w:tab/>
        <w:t>An offence against this section is a strict liability offence.</w:t>
      </w:r>
    </w:p>
    <w:p w:rsidR="001538A0" w:rsidRDefault="001538A0">
      <w:pPr>
        <w:pStyle w:val="IMain"/>
      </w:pPr>
      <w:r>
        <w:lastRenderedPageBreak/>
        <w:tab/>
        <w:t>(4)</w:t>
      </w:r>
      <w:r>
        <w:tab/>
        <w:t>Subsection (2) does not apply if the person takes reasonable steps to comply with the direction.</w:t>
      </w:r>
    </w:p>
    <w:p w:rsidR="001538A0" w:rsidRDefault="001538A0">
      <w:pPr>
        <w:pStyle w:val="AH5Sec"/>
      </w:pPr>
      <w:bookmarkStart w:id="188" w:name="_Toc25840423"/>
      <w:r w:rsidRPr="00AC6CF8">
        <w:rPr>
          <w:rStyle w:val="CharSectNo"/>
        </w:rPr>
        <w:t>147</w:t>
      </w:r>
      <w:r>
        <w:tab/>
        <w:t>Searches of visitors</w:t>
      </w:r>
      <w:bookmarkEnd w:id="188"/>
    </w:p>
    <w:p w:rsidR="001538A0" w:rsidRDefault="001538A0">
      <w:pPr>
        <w:pStyle w:val="Amain"/>
      </w:pPr>
      <w:r>
        <w:tab/>
        <w:t>(1)</w:t>
      </w:r>
      <w:r>
        <w:tab/>
        <w:t xml:space="preserve">The </w:t>
      </w:r>
      <w:r w:rsidR="009350A4">
        <w:t>director</w:t>
      </w:r>
      <w:r w:rsidR="009350A4">
        <w:noBreakHyphen/>
        <w:t>general</w:t>
      </w:r>
      <w:r>
        <w:t xml:space="preserve"> may direct a corrections officer to conduct a scanning search, frisk search or ordinary search of a visitor at a correctional centre if the </w:t>
      </w:r>
      <w:r w:rsidR="009350A4">
        <w:t>director</w:t>
      </w:r>
      <w:r w:rsidR="009350A4">
        <w:noBreakHyphen/>
        <w:t>general</w:t>
      </w:r>
      <w:r>
        <w:t xml:space="preserve"> suspects, on reasonable grounds, that the visitor is carrying—</w:t>
      </w:r>
    </w:p>
    <w:p w:rsidR="001538A0" w:rsidRDefault="001538A0">
      <w:pPr>
        <w:pStyle w:val="Apara"/>
      </w:pPr>
      <w:r>
        <w:tab/>
        <w:t>(a)</w:t>
      </w:r>
      <w:r>
        <w:tab/>
        <w:t>a prohibited thing; or</w:t>
      </w:r>
    </w:p>
    <w:p w:rsidR="001538A0" w:rsidRDefault="001538A0">
      <w:pPr>
        <w:pStyle w:val="Apara"/>
      </w:pPr>
      <w:r>
        <w:tab/>
        <w:t>(b)</w:t>
      </w:r>
      <w:r>
        <w:tab/>
        <w:t>anything else that creates, or is likely to create, a risk to—</w:t>
      </w:r>
    </w:p>
    <w:p w:rsidR="001538A0" w:rsidRDefault="001538A0">
      <w:pPr>
        <w:pStyle w:val="Asubpara"/>
      </w:pPr>
      <w:r>
        <w:tab/>
        <w:t>(i)</w:t>
      </w:r>
      <w:r>
        <w:tab/>
        <w:t>the personal safety of anyone else; or</w:t>
      </w:r>
    </w:p>
    <w:p w:rsidR="001538A0" w:rsidRDefault="001538A0">
      <w:pPr>
        <w:pStyle w:val="Asubpara"/>
      </w:pPr>
      <w:r>
        <w:tab/>
        <w:t>(ii)</w:t>
      </w:r>
      <w:r>
        <w:tab/>
        <w:t>security or good order at a correctional centre.</w:t>
      </w:r>
    </w:p>
    <w:p w:rsidR="001538A0" w:rsidRDefault="001538A0">
      <w:pPr>
        <w:pStyle w:val="Amain"/>
      </w:pPr>
      <w:r>
        <w:tab/>
        <w:t>(2)</w:t>
      </w:r>
      <w:r>
        <w:tab/>
        <w:t>Part 9.4 (Searches) and part 9.5 (Seizing property) apply as if a direction under this section, any scanning search, frisk search or ordinary search conducted under the direction, and anything found in the search, occurred under the relevant part in relation to a detainee at a correctional centre.</w:t>
      </w:r>
    </w:p>
    <w:p w:rsidR="001538A0" w:rsidRDefault="001538A0">
      <w:pPr>
        <w:pStyle w:val="Amain"/>
      </w:pPr>
      <w:r>
        <w:tab/>
        <w:t>(3)</w:t>
      </w:r>
      <w:r>
        <w:tab/>
        <w:t>However, section 126 (Searches—use of force) does not apply in relation to a search of a visitor at a correctional centre.</w:t>
      </w:r>
    </w:p>
    <w:p w:rsidR="001538A0" w:rsidRDefault="001538A0">
      <w:pPr>
        <w:pStyle w:val="AH5Sec"/>
      </w:pPr>
      <w:bookmarkStart w:id="189" w:name="_Toc25840424"/>
      <w:r w:rsidRPr="00AC6CF8">
        <w:rPr>
          <w:rStyle w:val="CharSectNo"/>
        </w:rPr>
        <w:t>148</w:t>
      </w:r>
      <w:r>
        <w:tab/>
        <w:t>Directions to leave correctional centre etc</w:t>
      </w:r>
      <w:bookmarkEnd w:id="189"/>
      <w:r>
        <w:t xml:space="preserve"> </w:t>
      </w:r>
    </w:p>
    <w:p w:rsidR="001538A0" w:rsidRDefault="001538A0">
      <w:pPr>
        <w:pStyle w:val="Amain"/>
      </w:pPr>
      <w:r>
        <w:tab/>
        <w:t>(1)</w:t>
      </w:r>
      <w:r>
        <w:tab/>
        <w:t xml:space="preserve">The </w:t>
      </w:r>
      <w:r w:rsidR="009350A4">
        <w:t>director</w:t>
      </w:r>
      <w:r w:rsidR="009350A4">
        <w:noBreakHyphen/>
        <w:t>general</w:t>
      </w:r>
      <w:r>
        <w:t xml:space="preserve"> may direct a person at a correctional centre—</w:t>
      </w:r>
    </w:p>
    <w:p w:rsidR="001538A0" w:rsidRDefault="001538A0">
      <w:pPr>
        <w:pStyle w:val="Apara"/>
      </w:pPr>
      <w:r>
        <w:tab/>
        <w:t>(a)</w:t>
      </w:r>
      <w:r>
        <w:tab/>
        <w:t>not to enter the centre; or</w:t>
      </w:r>
    </w:p>
    <w:p w:rsidR="001538A0" w:rsidRDefault="001538A0">
      <w:pPr>
        <w:pStyle w:val="Apara"/>
      </w:pPr>
      <w:r>
        <w:tab/>
        <w:t>(b)</w:t>
      </w:r>
      <w:r>
        <w:tab/>
        <w:t>if the person is already in the centre—to leave the centre.</w:t>
      </w:r>
    </w:p>
    <w:p w:rsidR="001538A0" w:rsidRDefault="001538A0">
      <w:pPr>
        <w:pStyle w:val="Amain"/>
      </w:pPr>
      <w:r>
        <w:tab/>
        <w:t>(2)</w:t>
      </w:r>
      <w:r>
        <w:tab/>
        <w:t xml:space="preserve">The </w:t>
      </w:r>
      <w:r w:rsidR="009350A4">
        <w:t>director</w:t>
      </w:r>
      <w:r w:rsidR="009350A4">
        <w:noBreakHyphen/>
        <w:t>general</w:t>
      </w:r>
      <w:r>
        <w:t xml:space="preserve"> may give the direction only if—</w:t>
      </w:r>
    </w:p>
    <w:p w:rsidR="001538A0" w:rsidRDefault="001538A0">
      <w:pPr>
        <w:pStyle w:val="Apara"/>
      </w:pPr>
      <w:r>
        <w:tab/>
        <w:t>(a)</w:t>
      </w:r>
      <w:r>
        <w:tab/>
        <w:t xml:space="preserve">the </w:t>
      </w:r>
      <w:r w:rsidR="009350A4">
        <w:t>director</w:t>
      </w:r>
      <w:r w:rsidR="009350A4">
        <w:noBreakHyphen/>
        <w:t>general</w:t>
      </w:r>
      <w:r>
        <w:t xml:space="preserve"> suspects, on reasonable grounds, that—</w:t>
      </w:r>
    </w:p>
    <w:p w:rsidR="001538A0" w:rsidRDefault="001538A0">
      <w:pPr>
        <w:pStyle w:val="Asubpara"/>
      </w:pPr>
      <w:r>
        <w:tab/>
        <w:t>(i)</w:t>
      </w:r>
      <w:r>
        <w:tab/>
        <w:t>the person is intoxicated; or</w:t>
      </w:r>
    </w:p>
    <w:p w:rsidR="001538A0" w:rsidRDefault="001538A0">
      <w:pPr>
        <w:pStyle w:val="Asubpara"/>
      </w:pPr>
      <w:r>
        <w:tab/>
        <w:t>(ii)</w:t>
      </w:r>
      <w:r>
        <w:tab/>
        <w:t>the person has possession of a prohibited thing; or</w:t>
      </w:r>
    </w:p>
    <w:p w:rsidR="001538A0" w:rsidRDefault="001538A0">
      <w:pPr>
        <w:pStyle w:val="Asubpara"/>
      </w:pPr>
      <w:r>
        <w:lastRenderedPageBreak/>
        <w:tab/>
        <w:t>(iii)</w:t>
      </w:r>
      <w:r>
        <w:tab/>
        <w:t>the direction is necessary and reasonable for security or good order at a correctional centre; or</w:t>
      </w:r>
    </w:p>
    <w:p w:rsidR="001538A0" w:rsidRDefault="001538A0">
      <w:pPr>
        <w:pStyle w:val="Apara"/>
      </w:pPr>
      <w:r>
        <w:tab/>
        <w:t>(b)</w:t>
      </w:r>
      <w:r>
        <w:tab/>
        <w:t>the person contravenes a direction given to the person under section 146.</w:t>
      </w:r>
    </w:p>
    <w:p w:rsidR="001538A0" w:rsidRDefault="001538A0">
      <w:pPr>
        <w:pStyle w:val="Amain"/>
      </w:pPr>
      <w:r>
        <w:tab/>
        <w:t>(3)</w:t>
      </w:r>
      <w:r>
        <w:tab/>
        <w:t>A person commits an offence if the person fails to comply with a direction given to the person under this section.</w:t>
      </w:r>
    </w:p>
    <w:p w:rsidR="001538A0" w:rsidRDefault="001538A0">
      <w:pPr>
        <w:pStyle w:val="Amainreturn"/>
        <w:keepNext/>
      </w:pPr>
      <w:r>
        <w:t>Maximum penalty:  50 penalty units, imprisonment for 6 months or both.</w:t>
      </w:r>
    </w:p>
    <w:p w:rsidR="001538A0" w:rsidRDefault="001538A0">
      <w:pPr>
        <w:pStyle w:val="Amain"/>
      </w:pPr>
      <w:r>
        <w:tab/>
        <w:t>(4)</w:t>
      </w:r>
      <w:r>
        <w:tab/>
        <w:t>An offence against this section is a strict liability offence.</w:t>
      </w:r>
    </w:p>
    <w:p w:rsidR="001538A0" w:rsidRDefault="001538A0">
      <w:pPr>
        <w:pStyle w:val="Amain"/>
      </w:pPr>
      <w:r>
        <w:tab/>
        <w:t>(5)</w:t>
      </w:r>
      <w:r>
        <w:tab/>
        <w:t>Subsection (3) does not apply if the person takes reasonable steps to comply with the direction.</w:t>
      </w:r>
    </w:p>
    <w:p w:rsidR="001538A0" w:rsidRPr="004F6AC4" w:rsidRDefault="001538A0">
      <w:pPr>
        <w:pStyle w:val="Amain"/>
        <w:keepNext/>
      </w:pPr>
      <w:r w:rsidRPr="004F6AC4">
        <w:tab/>
        <w:t>(6)</w:t>
      </w:r>
      <w:r w:rsidRPr="004F6AC4">
        <w:tab/>
        <w:t>In this section:</w:t>
      </w:r>
    </w:p>
    <w:p w:rsidR="001538A0" w:rsidRDefault="001538A0">
      <w:pPr>
        <w:pStyle w:val="aDef"/>
        <w:keepNext/>
      </w:pPr>
      <w:r>
        <w:rPr>
          <w:rStyle w:val="charBoldItals"/>
        </w:rPr>
        <w:t xml:space="preserve">intoxicated </w:t>
      </w:r>
      <w:r>
        <w:t>means under the influence of alcohol, a drug or another substance, or a combination of alcohol, drugs or substances.</w:t>
      </w:r>
    </w:p>
    <w:p w:rsidR="001538A0" w:rsidRDefault="001538A0">
      <w:pPr>
        <w:pStyle w:val="aExamHdgss"/>
      </w:pPr>
      <w:r>
        <w:t>Examples of substances</w:t>
      </w:r>
    </w:p>
    <w:p w:rsidR="001538A0" w:rsidRDefault="001538A0">
      <w:pPr>
        <w:pStyle w:val="aExamINumss"/>
      </w:pPr>
      <w:r>
        <w:t>1</w:t>
      </w:r>
      <w:r>
        <w:tab/>
        <w:t>glue</w:t>
      </w:r>
    </w:p>
    <w:p w:rsidR="001538A0" w:rsidRDefault="001538A0">
      <w:pPr>
        <w:pStyle w:val="aExamINumss"/>
      </w:pPr>
      <w:r>
        <w:t>2</w:t>
      </w:r>
      <w:r>
        <w:tab/>
        <w:t>petrol</w:t>
      </w:r>
    </w:p>
    <w:p w:rsidR="001538A0" w:rsidRDefault="001538A0">
      <w:pPr>
        <w:pStyle w:val="aExamINumss"/>
        <w:keepNext/>
      </w:pPr>
      <w:r>
        <w:t>3</w:t>
      </w:r>
      <w:r>
        <w:tab/>
        <w:t>another solvent</w:t>
      </w:r>
    </w:p>
    <w:p w:rsidR="001538A0" w:rsidRDefault="001538A0">
      <w:pPr>
        <w:pStyle w:val="aDef"/>
      </w:pPr>
      <w:r>
        <w:rPr>
          <w:rStyle w:val="charBoldItals"/>
        </w:rPr>
        <w:t>prohibited thing</w:t>
      </w:r>
      <w:r>
        <w:rPr>
          <w:bCs/>
          <w:iCs/>
        </w:rPr>
        <w:t xml:space="preserve">—see </w:t>
      </w:r>
      <w:r>
        <w:t>section 145 (3).</w:t>
      </w:r>
    </w:p>
    <w:p w:rsidR="001538A0" w:rsidRDefault="001538A0">
      <w:pPr>
        <w:pStyle w:val="AH5Sec"/>
      </w:pPr>
      <w:bookmarkStart w:id="190" w:name="_Toc25840425"/>
      <w:r w:rsidRPr="00AC6CF8">
        <w:rPr>
          <w:rStyle w:val="CharSectNo"/>
        </w:rPr>
        <w:t>149</w:t>
      </w:r>
      <w:r>
        <w:tab/>
        <w:t>Removing people from correctional centre</w:t>
      </w:r>
      <w:bookmarkEnd w:id="190"/>
    </w:p>
    <w:p w:rsidR="001538A0" w:rsidRDefault="001538A0">
      <w:pPr>
        <w:pStyle w:val="Amain"/>
      </w:pPr>
      <w:r>
        <w:tab/>
        <w:t>(1)</w:t>
      </w:r>
      <w:r>
        <w:tab/>
        <w:t xml:space="preserve">The </w:t>
      </w:r>
      <w:r w:rsidR="009350A4">
        <w:t>director</w:t>
      </w:r>
      <w:r w:rsidR="009350A4">
        <w:noBreakHyphen/>
        <w:t>general</w:t>
      </w:r>
      <w:r>
        <w:t xml:space="preserve"> may direct a corrections officer to enforce a direction under section 148 if the person given the direction contravenes the direction.</w:t>
      </w:r>
    </w:p>
    <w:p w:rsidR="001538A0" w:rsidRDefault="001538A0">
      <w:pPr>
        <w:pStyle w:val="Amain"/>
      </w:pPr>
      <w:r>
        <w:tab/>
        <w:t>(2)</w:t>
      </w:r>
      <w:r>
        <w:tab/>
        <w:t>The corrections officer may use force that is necessary and reasonable to enforce the direction.</w:t>
      </w:r>
    </w:p>
    <w:p w:rsidR="001538A0" w:rsidRDefault="001538A0">
      <w:pPr>
        <w:pStyle w:val="PageBreak"/>
      </w:pPr>
      <w:r>
        <w:br w:type="page"/>
      </w:r>
    </w:p>
    <w:p w:rsidR="001538A0" w:rsidRPr="00AC6CF8" w:rsidRDefault="001538A0">
      <w:pPr>
        <w:pStyle w:val="AH1Chapter"/>
      </w:pPr>
      <w:bookmarkStart w:id="191" w:name="_Toc25840426"/>
      <w:r w:rsidRPr="00AC6CF8">
        <w:rPr>
          <w:rStyle w:val="CharChapNo"/>
        </w:rPr>
        <w:lastRenderedPageBreak/>
        <w:t>Chapter 10</w:t>
      </w:r>
      <w:r>
        <w:tab/>
      </w:r>
      <w:r w:rsidRPr="00AC6CF8">
        <w:rPr>
          <w:rStyle w:val="CharChapText"/>
        </w:rPr>
        <w:t>Discipline</w:t>
      </w:r>
      <w:bookmarkEnd w:id="191"/>
    </w:p>
    <w:p w:rsidR="001538A0" w:rsidRPr="00AC6CF8" w:rsidRDefault="001538A0">
      <w:pPr>
        <w:pStyle w:val="AH2Part"/>
      </w:pPr>
      <w:bookmarkStart w:id="192" w:name="_Toc25840427"/>
      <w:r w:rsidRPr="00AC6CF8">
        <w:rPr>
          <w:rStyle w:val="CharPartNo"/>
        </w:rPr>
        <w:t>Part 10.1</w:t>
      </w:r>
      <w:r>
        <w:tab/>
      </w:r>
      <w:r w:rsidRPr="00AC6CF8">
        <w:rPr>
          <w:rStyle w:val="CharPartText"/>
        </w:rPr>
        <w:t>General</w:t>
      </w:r>
      <w:bookmarkEnd w:id="192"/>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93" w:name="_Toc25840428"/>
      <w:r w:rsidRPr="00AC6CF8">
        <w:rPr>
          <w:rStyle w:val="CharSectNo"/>
        </w:rPr>
        <w:t>150</w:t>
      </w:r>
      <w:r>
        <w:tab/>
        <w:t>Application—ch 10</w:t>
      </w:r>
      <w:bookmarkEnd w:id="193"/>
    </w:p>
    <w:p w:rsidR="001538A0" w:rsidRDefault="001538A0">
      <w:pPr>
        <w:pStyle w:val="Amainreturn"/>
      </w:pPr>
      <w:r>
        <w:t>This chapter applies in relation to a disciplinary breach committed, or allegedly committed, by a detainee.</w:t>
      </w:r>
    </w:p>
    <w:p w:rsidR="001538A0" w:rsidRDefault="001538A0">
      <w:pPr>
        <w:pStyle w:val="AH5Sec"/>
      </w:pPr>
      <w:bookmarkStart w:id="194" w:name="_Toc25840429"/>
      <w:r w:rsidRPr="00AC6CF8">
        <w:rPr>
          <w:rStyle w:val="CharSectNo"/>
        </w:rPr>
        <w:t>151</w:t>
      </w:r>
      <w:r>
        <w:tab/>
        <w:t>Definitions—discipline</w:t>
      </w:r>
      <w:bookmarkEnd w:id="194"/>
    </w:p>
    <w:p w:rsidR="001538A0" w:rsidRDefault="001538A0">
      <w:pPr>
        <w:pStyle w:val="Amainreturn"/>
        <w:keepNext/>
      </w:pPr>
      <w:r>
        <w:t xml:space="preserve">In this Act: </w:t>
      </w:r>
    </w:p>
    <w:p w:rsidR="001538A0" w:rsidRDefault="001538A0">
      <w:pPr>
        <w:pStyle w:val="aDef"/>
      </w:pPr>
      <w:r>
        <w:rPr>
          <w:rStyle w:val="charBoldItals"/>
        </w:rPr>
        <w:t>accused</w:t>
      </w:r>
      <w:r>
        <w:t xml:space="preserve"> means a detainee charged with a disciplinary breach.</w:t>
      </w:r>
    </w:p>
    <w:p w:rsidR="001538A0" w:rsidRDefault="001538A0">
      <w:pPr>
        <w:pStyle w:val="aDef"/>
      </w:pPr>
      <w:r>
        <w:rPr>
          <w:rStyle w:val="charBoldItals"/>
        </w:rPr>
        <w:t>administrative penalty</w:t>
      </w:r>
      <w:r>
        <w:rPr>
          <w:bCs/>
          <w:iCs/>
        </w:rPr>
        <w:t>—see section 184.</w:t>
      </w:r>
    </w:p>
    <w:p w:rsidR="001538A0" w:rsidRDefault="001538A0">
      <w:pPr>
        <w:pStyle w:val="aDef"/>
      </w:pPr>
      <w:r>
        <w:rPr>
          <w:rStyle w:val="charBoldItals"/>
        </w:rPr>
        <w:t xml:space="preserve">charge </w:t>
      </w:r>
      <w:r>
        <w:rPr>
          <w:bCs/>
          <w:iCs/>
        </w:rPr>
        <w:t>means a disciplinary charge.</w:t>
      </w:r>
    </w:p>
    <w:p w:rsidR="001538A0" w:rsidRDefault="001538A0">
      <w:pPr>
        <w:pStyle w:val="aDef"/>
      </w:pPr>
      <w:r>
        <w:rPr>
          <w:rStyle w:val="charBoldItals"/>
        </w:rPr>
        <w:t>charge notice</w:t>
      </w:r>
      <w:r>
        <w:rPr>
          <w:bCs/>
          <w:iCs/>
        </w:rPr>
        <w:t>—see section 159.</w:t>
      </w:r>
    </w:p>
    <w:p w:rsidR="001538A0" w:rsidRDefault="001538A0">
      <w:pPr>
        <w:pStyle w:val="aDef"/>
      </w:pPr>
      <w:r>
        <w:rPr>
          <w:rStyle w:val="charBoldItals"/>
        </w:rPr>
        <w:t>disciplinary action</w:t>
      </w:r>
      <w:r>
        <w:rPr>
          <w:bCs/>
          <w:iCs/>
        </w:rPr>
        <w:t>—see</w:t>
      </w:r>
      <w:r>
        <w:t xml:space="preserve"> section 183.</w:t>
      </w:r>
    </w:p>
    <w:p w:rsidR="001538A0" w:rsidRDefault="001538A0">
      <w:pPr>
        <w:pStyle w:val="aDef"/>
      </w:pPr>
      <w:r>
        <w:rPr>
          <w:rStyle w:val="charBoldItals"/>
        </w:rPr>
        <w:t>disciplinary breach</w:t>
      </w:r>
      <w:r>
        <w:rPr>
          <w:bCs/>
          <w:iCs/>
        </w:rPr>
        <w:t>—see section 152.</w:t>
      </w:r>
    </w:p>
    <w:p w:rsidR="001538A0" w:rsidRDefault="001538A0">
      <w:pPr>
        <w:pStyle w:val="aDef"/>
      </w:pPr>
      <w:r>
        <w:rPr>
          <w:rStyle w:val="charBoldItals"/>
        </w:rPr>
        <w:t>disciplinary charge</w:t>
      </w:r>
      <w:r>
        <w:t xml:space="preserve"> means a charge under </w:t>
      </w:r>
      <w:r>
        <w:rPr>
          <w:bCs/>
          <w:iCs/>
        </w:rPr>
        <w:t>section 159.</w:t>
      </w:r>
    </w:p>
    <w:p w:rsidR="001538A0" w:rsidRDefault="001538A0">
      <w:pPr>
        <w:pStyle w:val="aDef"/>
      </w:pPr>
      <w:r>
        <w:rPr>
          <w:rStyle w:val="charBoldItals"/>
        </w:rPr>
        <w:t>hearing</w:t>
      </w:r>
      <w:r>
        <w:rPr>
          <w:bCs/>
          <w:iCs/>
        </w:rPr>
        <w:t xml:space="preserve">, for an inquiry, means a hearing under part 11.3 </w:t>
      </w:r>
      <w:r>
        <w:t>(Disciplinary hearing procedures).</w:t>
      </w:r>
    </w:p>
    <w:p w:rsidR="00D172A8" w:rsidRPr="00A83948" w:rsidRDefault="00D172A8" w:rsidP="00D172A8">
      <w:pPr>
        <w:pStyle w:val="aDef"/>
      </w:pPr>
      <w:r w:rsidRPr="004F6AC4">
        <w:rPr>
          <w:rStyle w:val="charBoldItals"/>
        </w:rPr>
        <w:t>initial report</w:t>
      </w:r>
      <w:r w:rsidRPr="00A83948">
        <w:t>—see section 156 (2) (e).</w:t>
      </w:r>
    </w:p>
    <w:p w:rsidR="001538A0" w:rsidRDefault="001538A0">
      <w:pPr>
        <w:pStyle w:val="aDef"/>
      </w:pPr>
      <w:r>
        <w:rPr>
          <w:rStyle w:val="charBoldItals"/>
        </w:rPr>
        <w:t>inquiry</w:t>
      </w:r>
      <w:r>
        <w:rPr>
          <w:bCs/>
          <w:iCs/>
        </w:rPr>
        <w:t xml:space="preserve"> means an inquiry to which chapter 11 (Disciplinary inquiries) applies.</w:t>
      </w:r>
    </w:p>
    <w:p w:rsidR="00D172A8" w:rsidRPr="00A83948" w:rsidRDefault="00D172A8" w:rsidP="00D172A8">
      <w:pPr>
        <w:pStyle w:val="aDef"/>
        <w:keepNext/>
      </w:pPr>
      <w:r w:rsidRPr="00A83948">
        <w:rPr>
          <w:rStyle w:val="charBoldItals"/>
        </w:rPr>
        <w:t>investigative segregation</w:t>
      </w:r>
      <w:r w:rsidRPr="00A83948">
        <w:t xml:space="preserve"> means segregation directed under any of the following:</w:t>
      </w:r>
    </w:p>
    <w:p w:rsidR="00D172A8" w:rsidRPr="00A83948" w:rsidRDefault="00D172A8" w:rsidP="00D172A8">
      <w:pPr>
        <w:pStyle w:val="aDefpara"/>
      </w:pPr>
      <w:r w:rsidRPr="00A83948">
        <w:tab/>
        <w:t>(a)</w:t>
      </w:r>
      <w:r w:rsidRPr="00A83948">
        <w:tab/>
        <w:t>section 156 (Report etc by corrections officer);</w:t>
      </w:r>
    </w:p>
    <w:p w:rsidR="00D172A8" w:rsidRPr="00A83948" w:rsidRDefault="00D172A8" w:rsidP="00D172A8">
      <w:pPr>
        <w:pStyle w:val="aDefpara"/>
      </w:pPr>
      <w:r w:rsidRPr="00A83948">
        <w:tab/>
        <w:t>(b)</w:t>
      </w:r>
      <w:r w:rsidRPr="00A83948">
        <w:tab/>
        <w:t>section 158 (Action by presiding officer);</w:t>
      </w:r>
    </w:p>
    <w:p w:rsidR="00D172A8" w:rsidRPr="00A83948" w:rsidRDefault="00D172A8" w:rsidP="00D172A8">
      <w:pPr>
        <w:pStyle w:val="aDefpara"/>
      </w:pPr>
      <w:r w:rsidRPr="00A83948">
        <w:lastRenderedPageBreak/>
        <w:tab/>
        <w:t>(c)</w:t>
      </w:r>
      <w:r w:rsidRPr="00A83948">
        <w:tab/>
        <w:t>section 160 (Director</w:t>
      </w:r>
      <w:r w:rsidRPr="00A83948">
        <w:noBreakHyphen/>
        <w:t>general directions—investigative segregation).</w:t>
      </w:r>
    </w:p>
    <w:p w:rsidR="001538A0" w:rsidRDefault="001538A0">
      <w:pPr>
        <w:pStyle w:val="aDef"/>
      </w:pPr>
      <w:r>
        <w:rPr>
          <w:rStyle w:val="charBoldItals"/>
        </w:rPr>
        <w:t>investigator</w:t>
      </w:r>
      <w:r>
        <w:rPr>
          <w:bCs/>
          <w:iCs/>
        </w:rPr>
        <w:t>—see section 153.</w:t>
      </w:r>
    </w:p>
    <w:p w:rsidR="00D172A8" w:rsidRPr="00A83948" w:rsidRDefault="00D172A8" w:rsidP="00D172A8">
      <w:pPr>
        <w:pStyle w:val="aDef"/>
      </w:pPr>
      <w:r w:rsidRPr="00A83948">
        <w:rPr>
          <w:rStyle w:val="charBoldItals"/>
        </w:rPr>
        <w:t>investigator’s report</w:t>
      </w:r>
      <w:r w:rsidRPr="00A83948">
        <w:t>—see section 157 (2) (b).</w:t>
      </w:r>
    </w:p>
    <w:p w:rsidR="00D172A8" w:rsidRPr="00A83948" w:rsidRDefault="00D172A8" w:rsidP="00D172A8">
      <w:pPr>
        <w:pStyle w:val="aDef"/>
      </w:pPr>
      <w:r w:rsidRPr="00A83948">
        <w:rPr>
          <w:rStyle w:val="charBoldItals"/>
        </w:rPr>
        <w:t>presiding officer</w:t>
      </w:r>
      <w:r w:rsidRPr="00A83948">
        <w:t xml:space="preserve"> means a corrections officer to whom the director</w:t>
      </w:r>
      <w:r w:rsidRPr="00A83948">
        <w:noBreakHyphen/>
        <w:t xml:space="preserve">general has given functions of a presiding officer under this Act. </w:t>
      </w:r>
    </w:p>
    <w:p w:rsidR="001538A0" w:rsidRDefault="001538A0">
      <w:pPr>
        <w:pStyle w:val="aDef"/>
      </w:pPr>
      <w:r>
        <w:rPr>
          <w:rStyle w:val="charBoldItals"/>
        </w:rPr>
        <w:t>privilege</w:t>
      </w:r>
      <w:r>
        <w:t>, in relation to a detainee—see section 154.</w:t>
      </w:r>
    </w:p>
    <w:p w:rsidR="001538A0" w:rsidRDefault="001538A0">
      <w:pPr>
        <w:pStyle w:val="aDef"/>
      </w:pPr>
      <w:r>
        <w:rPr>
          <w:rStyle w:val="charBoldItals"/>
        </w:rPr>
        <w:t>separate confinement</w:t>
      </w:r>
      <w:r>
        <w:t>, of a detainee,</w:t>
      </w:r>
      <w:r>
        <w:rPr>
          <w:bCs/>
          <w:iCs/>
        </w:rPr>
        <w:t xml:space="preserve"> means confinement of the detainee in a cell, away from other detainees.</w:t>
      </w:r>
    </w:p>
    <w:p w:rsidR="001538A0" w:rsidRPr="004F6AC4" w:rsidRDefault="001538A0">
      <w:pPr>
        <w:pStyle w:val="AH5Sec"/>
        <w:rPr>
          <w:rStyle w:val="charItals"/>
        </w:rPr>
      </w:pPr>
      <w:bookmarkStart w:id="195" w:name="_Toc25840430"/>
      <w:r w:rsidRPr="00AC6CF8">
        <w:rPr>
          <w:rStyle w:val="CharSectNo"/>
        </w:rPr>
        <w:t>152</w:t>
      </w:r>
      <w:r>
        <w:rPr>
          <w:iCs/>
        </w:rPr>
        <w:tab/>
      </w:r>
      <w:r>
        <w:t xml:space="preserve">Meaning of </w:t>
      </w:r>
      <w:r w:rsidRPr="004F6AC4">
        <w:rPr>
          <w:rStyle w:val="charItals"/>
        </w:rPr>
        <w:t>disciplinary breach</w:t>
      </w:r>
      <w:bookmarkEnd w:id="195"/>
    </w:p>
    <w:p w:rsidR="001538A0" w:rsidRDefault="001538A0">
      <w:pPr>
        <w:pStyle w:val="Amainreturn"/>
        <w:keepNext/>
      </w:pPr>
      <w:r>
        <w:t xml:space="preserve">For a detainee, each of the following is a </w:t>
      </w:r>
      <w:r>
        <w:rPr>
          <w:rStyle w:val="charBoldItals"/>
        </w:rPr>
        <w:t>disciplinary breach</w:t>
      </w:r>
      <w:r>
        <w:t>:</w:t>
      </w:r>
    </w:p>
    <w:p w:rsidR="001538A0" w:rsidRDefault="001538A0">
      <w:pPr>
        <w:pStyle w:val="Apara"/>
      </w:pPr>
      <w:r>
        <w:tab/>
        <w:t>(a)</w:t>
      </w:r>
      <w:r>
        <w:tab/>
        <w:t xml:space="preserve">contravening a direction given to the detainee by the </w:t>
      </w:r>
      <w:r w:rsidR="009350A4">
        <w:t>director</w:t>
      </w:r>
      <w:r w:rsidR="009350A4">
        <w:noBreakHyphen/>
        <w:t>general</w:t>
      </w:r>
      <w:r>
        <w:t xml:space="preserve"> or a corrections officer under this Act or the </w:t>
      </w:r>
      <w:hyperlink r:id="rId129" w:tooltip="A2005-59" w:history="1">
        <w:r w:rsidR="004F6AC4" w:rsidRPr="004F6AC4">
          <w:rPr>
            <w:rStyle w:val="charCitHyperlinkItal"/>
          </w:rPr>
          <w:t>Crimes (Sentence Administration) Act 2005</w:t>
        </w:r>
      </w:hyperlink>
      <w:r>
        <w:t>;</w:t>
      </w:r>
    </w:p>
    <w:p w:rsidR="001538A0" w:rsidRDefault="001538A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30" w:tooltip="A2001-14" w:history="1">
        <w:r w:rsidR="004F6AC4" w:rsidRPr="004F6AC4">
          <w:rPr>
            <w:rStyle w:val="charCitHyperlinkAbbrev"/>
          </w:rPr>
          <w:t>Legislation Act</w:t>
        </w:r>
      </w:hyperlink>
      <w:r>
        <w:t>, s 104).</w:t>
      </w:r>
    </w:p>
    <w:p w:rsidR="001538A0" w:rsidRDefault="001538A0">
      <w:pPr>
        <w:pStyle w:val="Apara"/>
      </w:pPr>
      <w:r>
        <w:tab/>
        <w:t>(b)</w:t>
      </w:r>
      <w:r>
        <w:tab/>
        <w:t xml:space="preserve">being in a prohibited area, without the </w:t>
      </w:r>
      <w:r w:rsidR="00B00F9A">
        <w:t>director</w:t>
      </w:r>
      <w:r w:rsidR="00B00F9A">
        <w:noBreakHyphen/>
        <w:t>general’s</w:t>
      </w:r>
      <w:r>
        <w:t xml:space="preserve"> approval;</w:t>
      </w:r>
    </w:p>
    <w:p w:rsidR="001538A0" w:rsidRDefault="001538A0">
      <w:pPr>
        <w:pStyle w:val="Apara"/>
      </w:pPr>
      <w:r>
        <w:tab/>
        <w:t>(c)</w:t>
      </w:r>
      <w:r>
        <w:tab/>
        <w:t>smoking in a nonsmoking area at a correctional centre;</w:t>
      </w:r>
    </w:p>
    <w:p w:rsidR="001538A0" w:rsidRDefault="001538A0">
      <w:pPr>
        <w:pStyle w:val="Apara"/>
      </w:pPr>
      <w:r>
        <w:tab/>
        <w:t>(d)</w:t>
      </w:r>
      <w:r>
        <w:tab/>
        <w:t>taking (in any way) alcohol or a drug into the detainee’s body;</w:t>
      </w:r>
    </w:p>
    <w:p w:rsidR="001538A0" w:rsidRDefault="001538A0">
      <w:pPr>
        <w:pStyle w:val="Apara"/>
      </w:pPr>
      <w:r>
        <w:tab/>
        <w:t>(e)</w:t>
      </w:r>
      <w:r>
        <w:tab/>
        <w:t xml:space="preserve">providing a positive test sample for alcohol or a drug when directed, under this Act or the </w:t>
      </w:r>
      <w:hyperlink r:id="rId131" w:tooltip="A2005-59" w:history="1">
        <w:r w:rsidR="004F6AC4" w:rsidRPr="004F6AC4">
          <w:rPr>
            <w:rStyle w:val="charCitHyperlinkItal"/>
          </w:rPr>
          <w:t>Crimes (Sentence Administration) Act 2005</w:t>
        </w:r>
      </w:hyperlink>
      <w:r>
        <w:t>, to provide a test sample;</w:t>
      </w:r>
    </w:p>
    <w:p w:rsidR="001538A0" w:rsidRDefault="001538A0">
      <w:pPr>
        <w:pStyle w:val="Apara"/>
      </w:pPr>
      <w:r>
        <w:tab/>
        <w:t>(f)</w:t>
      </w:r>
      <w:r>
        <w:tab/>
        <w:t xml:space="preserve">making, possessing, concealing, knowingly consuming or dealing with a prohibited thing, without the </w:t>
      </w:r>
      <w:r w:rsidR="00B00F9A">
        <w:t>director</w:t>
      </w:r>
      <w:r w:rsidR="00B00F9A">
        <w:noBreakHyphen/>
        <w:t>general’s</w:t>
      </w:r>
      <w:r>
        <w:t xml:space="preserve"> approval;</w:t>
      </w:r>
    </w:p>
    <w:p w:rsidR="001538A0" w:rsidRDefault="001538A0">
      <w:pPr>
        <w:pStyle w:val="Apara"/>
      </w:pPr>
      <w:r>
        <w:lastRenderedPageBreak/>
        <w:tab/>
        <w:t>(g)</w:t>
      </w:r>
      <w:r>
        <w:tab/>
        <w:t>gambling;</w:t>
      </w:r>
    </w:p>
    <w:p w:rsidR="001538A0" w:rsidRDefault="001538A0">
      <w:pPr>
        <w:pStyle w:val="Apara"/>
      </w:pPr>
      <w:r>
        <w:tab/>
        <w:t>(h)</w:t>
      </w:r>
      <w:r>
        <w:tab/>
        <w:t>being disrespectful or abusive towards a corrections officer in a way that undermines the officer’s authority;</w:t>
      </w:r>
    </w:p>
    <w:p w:rsidR="001538A0" w:rsidRDefault="001538A0">
      <w:pPr>
        <w:pStyle w:val="Apara"/>
      </w:pPr>
      <w:r>
        <w:tab/>
        <w:t>(i)</w:t>
      </w:r>
      <w:r>
        <w:tab/>
        <w:t>being disrespectful or abusive towards someone in a way that is likely to provoke a person to be violent;</w:t>
      </w:r>
    </w:p>
    <w:p w:rsidR="001538A0" w:rsidRDefault="001538A0">
      <w:pPr>
        <w:pStyle w:val="Apara"/>
      </w:pPr>
      <w:r>
        <w:tab/>
        <w:t>(j)</w:t>
      </w:r>
      <w:r>
        <w:tab/>
        <w:t>intentionally or recklessly engaging in conduct that endangers, or may endanger, the health or safety of the detainee or anyone else;</w:t>
      </w:r>
    </w:p>
    <w:p w:rsidR="001538A0" w:rsidRDefault="001538A0">
      <w:pPr>
        <w:pStyle w:val="Apara"/>
      </w:pPr>
      <w:r>
        <w:tab/>
        <w:t>(k)</w:t>
      </w:r>
      <w:r>
        <w:tab/>
        <w:t>fighting;</w:t>
      </w:r>
    </w:p>
    <w:p w:rsidR="001538A0" w:rsidRDefault="001538A0">
      <w:pPr>
        <w:pStyle w:val="Apara"/>
      </w:pPr>
      <w:r>
        <w:tab/>
        <w:t>(l)</w:t>
      </w:r>
      <w:r>
        <w:tab/>
        <w:t>assaulting someone else;</w:t>
      </w:r>
    </w:p>
    <w:p w:rsidR="001538A0" w:rsidRDefault="001538A0">
      <w:pPr>
        <w:pStyle w:val="Apara"/>
      </w:pPr>
      <w:r>
        <w:tab/>
        <w:t>(m)</w:t>
      </w:r>
      <w:r>
        <w:tab/>
        <w:t>theft;</w:t>
      </w:r>
    </w:p>
    <w:p w:rsidR="001538A0" w:rsidRDefault="001538A0">
      <w:pPr>
        <w:pStyle w:val="Apara"/>
      </w:pPr>
      <w:r>
        <w:tab/>
        <w:t>(n)</w:t>
      </w:r>
      <w:r>
        <w:tab/>
        <w:t>possessing stolen property;</w:t>
      </w:r>
    </w:p>
    <w:p w:rsidR="001538A0" w:rsidRDefault="001538A0">
      <w:pPr>
        <w:pStyle w:val="Apara"/>
      </w:pPr>
      <w:r>
        <w:tab/>
        <w:t>(o)</w:t>
      </w:r>
      <w:r>
        <w:tab/>
        <w:t xml:space="preserve">possessing or dealing in things without the </w:t>
      </w:r>
      <w:r w:rsidR="00B00F9A">
        <w:t>director</w:t>
      </w:r>
      <w:r w:rsidR="00B00F9A">
        <w:noBreakHyphen/>
        <w:t>general’s</w:t>
      </w:r>
      <w:r>
        <w:t xml:space="preserve"> approval;</w:t>
      </w:r>
    </w:p>
    <w:p w:rsidR="001538A0" w:rsidRDefault="001538A0">
      <w:pPr>
        <w:pStyle w:val="Apara"/>
      </w:pPr>
      <w:r>
        <w:tab/>
        <w:t>(p)</w:t>
      </w:r>
      <w:r>
        <w:tab/>
        <w:t>intentionally or recklessly damaging or destroying property belonging to someone else;</w:t>
      </w:r>
    </w:p>
    <w:p w:rsidR="001538A0" w:rsidRDefault="001538A0">
      <w:pPr>
        <w:pStyle w:val="Apara"/>
      </w:pPr>
      <w:r>
        <w:tab/>
        <w:t>(q)</w:t>
      </w:r>
      <w:r>
        <w:tab/>
        <w:t>interfering with property belonging to someone else, without approval by the owner of the property;</w:t>
      </w:r>
    </w:p>
    <w:p w:rsidR="001538A0" w:rsidRDefault="001538A0">
      <w:pPr>
        <w:pStyle w:val="Apara"/>
      </w:pPr>
      <w:r>
        <w:tab/>
        <w:t>(r)</w:t>
      </w:r>
      <w:r>
        <w:tab/>
        <w:t xml:space="preserve">interfering with anyone’s personal monitoring device without the </w:t>
      </w:r>
      <w:r w:rsidR="00B00F9A">
        <w:t>director</w:t>
      </w:r>
      <w:r w:rsidR="00B00F9A">
        <w:noBreakHyphen/>
        <w:t>general’s</w:t>
      </w:r>
      <w:r>
        <w:t xml:space="preserve"> approval;</w:t>
      </w:r>
    </w:p>
    <w:p w:rsidR="001538A0" w:rsidRDefault="001538A0">
      <w:pPr>
        <w:pStyle w:val="Apara"/>
      </w:pPr>
      <w:r>
        <w:tab/>
        <w:t>(s)</w:t>
      </w:r>
      <w:r>
        <w:tab/>
        <w:t>creating or participating in a disturbance, or other activity, likely to endanger security or good order at a correctional centre;</w:t>
      </w:r>
    </w:p>
    <w:p w:rsidR="001538A0" w:rsidRDefault="001538A0">
      <w:pPr>
        <w:pStyle w:val="Apara"/>
        <w:keepNext/>
      </w:pPr>
      <w:r>
        <w:tab/>
        <w:t>(t)</w:t>
      </w:r>
      <w:r>
        <w:tab/>
        <w:t>contravening a condition of any of the following:</w:t>
      </w:r>
    </w:p>
    <w:p w:rsidR="001538A0" w:rsidRDefault="001538A0">
      <w:pPr>
        <w:pStyle w:val="Asubpara"/>
      </w:pPr>
      <w:r>
        <w:tab/>
        <w:t>(i)</w:t>
      </w:r>
      <w:r>
        <w:tab/>
        <w:t>a direction under section 204 (Local leave directions);</w:t>
      </w:r>
    </w:p>
    <w:p w:rsidR="001538A0" w:rsidRDefault="001538A0">
      <w:pPr>
        <w:pStyle w:val="Asubpara"/>
      </w:pPr>
      <w:r>
        <w:tab/>
        <w:t>(ii)</w:t>
      </w:r>
      <w:r>
        <w:tab/>
        <w:t>a local leave permit;</w:t>
      </w:r>
    </w:p>
    <w:p w:rsidR="001538A0" w:rsidRDefault="001538A0">
      <w:pPr>
        <w:pStyle w:val="Asubpara"/>
      </w:pPr>
      <w:r>
        <w:tab/>
        <w:t>(iii)</w:t>
      </w:r>
      <w:r>
        <w:tab/>
        <w:t>an interstate leave permit;</w:t>
      </w:r>
    </w:p>
    <w:p w:rsidR="001538A0" w:rsidRDefault="001538A0">
      <w:pPr>
        <w:pStyle w:val="Apara"/>
      </w:pPr>
      <w:r>
        <w:lastRenderedPageBreak/>
        <w:tab/>
        <w:t>(u)</w:t>
      </w:r>
      <w:r>
        <w:tab/>
        <w:t>doing anything for the purpose of escaping, or assisting a detainee to escape, from detention;</w:t>
      </w:r>
    </w:p>
    <w:p w:rsidR="001538A0" w:rsidRDefault="001538A0">
      <w:pPr>
        <w:pStyle w:val="Apara"/>
      </w:pPr>
      <w:r>
        <w:tab/>
        <w:t>(v)</w:t>
      </w:r>
      <w:r>
        <w:tab/>
        <w:t>offering, giving or taking a bribe;</w:t>
      </w:r>
    </w:p>
    <w:p w:rsidR="001538A0" w:rsidRDefault="001538A0">
      <w:pPr>
        <w:pStyle w:val="Apara"/>
      </w:pPr>
      <w:r>
        <w:tab/>
        <w:t>(w)</w:t>
      </w:r>
      <w:r>
        <w:tab/>
        <w:t xml:space="preserve">attempting, or assisting anyone else attempting, to commit another disciplinary breach; </w:t>
      </w:r>
    </w:p>
    <w:p w:rsidR="001538A0" w:rsidRDefault="001538A0">
      <w:pPr>
        <w:pStyle w:val="Apara"/>
      </w:pPr>
      <w:r>
        <w:tab/>
        <w:t>(x)</w:t>
      </w:r>
      <w:r>
        <w:tab/>
        <w:t>threatening to do anything mentioned in paragraphs (j), (k), (l), (p) or (s);</w:t>
      </w:r>
    </w:p>
    <w:p w:rsidR="001538A0" w:rsidRDefault="001538A0">
      <w:pPr>
        <w:pStyle w:val="Apara"/>
      </w:pPr>
      <w:r>
        <w:tab/>
        <w:t>(y)</w:t>
      </w:r>
      <w:r>
        <w:tab/>
        <w:t>anything else prescribed by regulation.</w:t>
      </w:r>
    </w:p>
    <w:p w:rsidR="001538A0" w:rsidRDefault="001538A0">
      <w:pPr>
        <w:pStyle w:val="aExamHdgpar"/>
      </w:pPr>
      <w:r>
        <w:t xml:space="preserve">Examples of contravening </w:t>
      </w:r>
      <w:r w:rsidR="009350A4">
        <w:t>director</w:t>
      </w:r>
      <w:r w:rsidR="009350A4">
        <w:noBreakHyphen/>
        <w:t>general</w:t>
      </w:r>
      <w:r>
        <w:t xml:space="preserve"> directions—par (a)</w:t>
      </w:r>
    </w:p>
    <w:p w:rsidR="001538A0" w:rsidRDefault="001538A0">
      <w:pPr>
        <w:pStyle w:val="aExampar"/>
      </w:pPr>
      <w:r>
        <w:t xml:space="preserve">failing to comply with a direction by the </w:t>
      </w:r>
      <w:r w:rsidR="009350A4">
        <w:t>director</w:t>
      </w:r>
      <w:r w:rsidR="009350A4">
        <w:noBreakHyphen/>
        <w:t>general</w:t>
      </w:r>
      <w:r>
        <w:t xml:space="preserve"> to provide a test sample or submit to a search under this Act</w:t>
      </w:r>
    </w:p>
    <w:p w:rsidR="001538A0" w:rsidRDefault="001538A0">
      <w:pPr>
        <w:pStyle w:val="AH5Sec"/>
      </w:pPr>
      <w:bookmarkStart w:id="196" w:name="_Toc25840431"/>
      <w:r w:rsidRPr="00AC6CF8">
        <w:rPr>
          <w:rStyle w:val="CharSectNo"/>
        </w:rPr>
        <w:t>153</w:t>
      </w:r>
      <w:r>
        <w:tab/>
        <w:t xml:space="preserve">Meaning of </w:t>
      </w:r>
      <w:r w:rsidRPr="004F6AC4">
        <w:rPr>
          <w:rStyle w:val="charItals"/>
        </w:rPr>
        <w:t>investigator</w:t>
      </w:r>
      <w:bookmarkEnd w:id="196"/>
    </w:p>
    <w:p w:rsidR="001538A0" w:rsidRDefault="001538A0">
      <w:pPr>
        <w:pStyle w:val="Amain"/>
      </w:pPr>
      <w:r>
        <w:tab/>
        <w:t>(1)</w:t>
      </w:r>
      <w:r>
        <w:tab/>
        <w:t xml:space="preserve">An </w:t>
      </w:r>
      <w:r>
        <w:rPr>
          <w:rStyle w:val="charBoldItals"/>
        </w:rPr>
        <w:t xml:space="preserve">investigator </w:t>
      </w:r>
      <w:r>
        <w:t>is—</w:t>
      </w:r>
    </w:p>
    <w:p w:rsidR="001538A0" w:rsidRDefault="001538A0">
      <w:pPr>
        <w:pStyle w:val="Apara"/>
      </w:pPr>
      <w:r>
        <w:tab/>
        <w:t>(a)</w:t>
      </w:r>
      <w:r>
        <w:tab/>
        <w:t xml:space="preserve">a corrections officer to whom the </w:t>
      </w:r>
      <w:r w:rsidR="009350A4">
        <w:t>director</w:t>
      </w:r>
      <w:r w:rsidR="009350A4">
        <w:noBreakHyphen/>
        <w:t>general</w:t>
      </w:r>
      <w:r>
        <w:t xml:space="preserve"> has given functions of an investigator; or</w:t>
      </w:r>
    </w:p>
    <w:p w:rsidR="001538A0" w:rsidRDefault="001538A0">
      <w:pPr>
        <w:pStyle w:val="Apara"/>
      </w:pPr>
      <w:r>
        <w:tab/>
        <w:t>(b)</w:t>
      </w:r>
      <w:r>
        <w:tab/>
        <w:t>a person engaged under subsection (2).</w:t>
      </w:r>
    </w:p>
    <w:p w:rsidR="001538A0" w:rsidRDefault="001538A0">
      <w:pPr>
        <w:pStyle w:val="Amain"/>
      </w:pPr>
      <w:r>
        <w:tab/>
        <w:t>(2)</w:t>
      </w:r>
      <w:r>
        <w:tab/>
        <w:t xml:space="preserve">The </w:t>
      </w:r>
      <w:r w:rsidR="009350A4">
        <w:t>director</w:t>
      </w:r>
      <w:r w:rsidR="009350A4">
        <w:noBreakHyphen/>
        <w:t>general</w:t>
      </w:r>
      <w:r>
        <w:t xml:space="preserve"> may, on behalf of the Territory, engage a person (other than a corrections officer) to exercise the functions of an investigator.</w:t>
      </w:r>
    </w:p>
    <w:p w:rsidR="001538A0" w:rsidRDefault="001538A0">
      <w:pPr>
        <w:pStyle w:val="Amain"/>
      </w:pPr>
      <w:r>
        <w:tab/>
        <w:t>(3)</w:t>
      </w:r>
      <w:r>
        <w:tab/>
        <w:t xml:space="preserve">The </w:t>
      </w:r>
      <w:r w:rsidR="009350A4">
        <w:t>director</w:t>
      </w:r>
      <w:r w:rsidR="009350A4">
        <w:noBreakHyphen/>
        <w:t>general</w:t>
      </w:r>
      <w:r>
        <w:t xml:space="preserve"> may engage a person under subsection (2) only if satisfied the person has appropriate qualifications or experience to exercise the functions of an investigator.</w:t>
      </w:r>
    </w:p>
    <w:p w:rsidR="001538A0" w:rsidRPr="004F6AC4" w:rsidRDefault="001538A0" w:rsidP="00B06464">
      <w:pPr>
        <w:pStyle w:val="AH5Sec"/>
        <w:rPr>
          <w:rStyle w:val="charItals"/>
        </w:rPr>
      </w:pPr>
      <w:bookmarkStart w:id="197" w:name="_Toc25840432"/>
      <w:r w:rsidRPr="00AC6CF8">
        <w:rPr>
          <w:rStyle w:val="CharSectNo"/>
        </w:rPr>
        <w:lastRenderedPageBreak/>
        <w:t>154</w:t>
      </w:r>
      <w:r>
        <w:rPr>
          <w:iCs/>
        </w:rPr>
        <w:tab/>
      </w:r>
      <w:r>
        <w:t xml:space="preserve">Meaning of </w:t>
      </w:r>
      <w:r w:rsidRPr="004F6AC4">
        <w:rPr>
          <w:rStyle w:val="charItals"/>
        </w:rPr>
        <w:t>privilege</w:t>
      </w:r>
      <w:bookmarkEnd w:id="197"/>
    </w:p>
    <w:p w:rsidR="001538A0" w:rsidRDefault="001538A0" w:rsidP="00B06464">
      <w:pPr>
        <w:pStyle w:val="Amainreturn"/>
        <w:keepNext/>
      </w:pPr>
      <w:r>
        <w:t xml:space="preserve">A </w:t>
      </w:r>
      <w:r>
        <w:rPr>
          <w:rStyle w:val="charBoldItals"/>
        </w:rPr>
        <w:t>privilege</w:t>
      </w:r>
      <w:r>
        <w:t>, in relation to a detainee</w:t>
      </w:r>
      <w:r>
        <w:rPr>
          <w:rStyle w:val="charBoldItals"/>
        </w:rPr>
        <w:t>—</w:t>
      </w:r>
    </w:p>
    <w:p w:rsidR="001538A0" w:rsidRDefault="001538A0" w:rsidP="00B06464">
      <w:pPr>
        <w:pStyle w:val="aDefpara"/>
        <w:keepNext/>
      </w:pPr>
      <w:r>
        <w:tab/>
        <w:t>(a)</w:t>
      </w:r>
      <w:r>
        <w:tab/>
        <w:t>is any amenity, facility or opportunity the detainee may have the benefit of in detention; but</w:t>
      </w:r>
    </w:p>
    <w:p w:rsidR="001538A0" w:rsidRDefault="001538A0">
      <w:pPr>
        <w:pStyle w:val="aDefpara"/>
      </w:pPr>
      <w:r>
        <w:tab/>
        <w:t>(b)</w:t>
      </w:r>
      <w:r>
        <w:tab/>
        <w:t>does not include anything that is, for this chapter, an entitlement for the detainee.</w:t>
      </w:r>
    </w:p>
    <w:p w:rsidR="001538A0" w:rsidRDefault="001538A0">
      <w:pPr>
        <w:pStyle w:val="aExamHdgss"/>
      </w:pPr>
      <w:r>
        <w:t>Examples of privileges</w:t>
      </w:r>
    </w:p>
    <w:p w:rsidR="001538A0" w:rsidRDefault="001538A0">
      <w:pPr>
        <w:pStyle w:val="aExamINumss"/>
      </w:pPr>
      <w:r>
        <w:t>1</w:t>
      </w:r>
      <w:r>
        <w:tab/>
        <w:t>using common areas at a correctional centre for mixing with other detainees</w:t>
      </w:r>
    </w:p>
    <w:p w:rsidR="001538A0" w:rsidRDefault="001538A0">
      <w:pPr>
        <w:pStyle w:val="aExamINumss"/>
      </w:pPr>
      <w:r>
        <w:t>2</w:t>
      </w:r>
      <w:r>
        <w:tab/>
        <w:t>participating in activities other than those forming part of a detainee’s case management plan</w:t>
      </w:r>
    </w:p>
    <w:p w:rsidR="001538A0" w:rsidRDefault="001538A0">
      <w:pPr>
        <w:pStyle w:val="aExamINumss"/>
      </w:pPr>
      <w:r>
        <w:t>3</w:t>
      </w:r>
      <w:r>
        <w:tab/>
        <w:t>using phones, email or the internet other than for entitled usage</w:t>
      </w:r>
    </w:p>
    <w:p w:rsidR="001538A0" w:rsidRDefault="001538A0">
      <w:pPr>
        <w:pStyle w:val="aExamINumss"/>
      </w:pPr>
      <w:r>
        <w:t>4</w:t>
      </w:r>
      <w:r>
        <w:tab/>
        <w:t>buying non-essential goods from money held in trust for a detainee</w:t>
      </w:r>
    </w:p>
    <w:p w:rsidR="001538A0" w:rsidRDefault="001538A0">
      <w:pPr>
        <w:pStyle w:val="aExamINumss"/>
      </w:pPr>
      <w:r>
        <w:t>5</w:t>
      </w:r>
      <w:r>
        <w:tab/>
        <w:t>using a radio, television, CD or DVD player or other electronic equipment for recreational purposes</w:t>
      </w:r>
    </w:p>
    <w:p w:rsidR="001538A0" w:rsidRDefault="001538A0">
      <w:pPr>
        <w:pStyle w:val="aExamINumss"/>
      </w:pPr>
      <w:r>
        <w:t>6</w:t>
      </w:r>
      <w:r>
        <w:tab/>
        <w:t>pursuing hobbies and crafts</w:t>
      </w:r>
    </w:p>
    <w:p w:rsidR="001538A0" w:rsidRDefault="001538A0">
      <w:pPr>
        <w:pStyle w:val="aExamINumss"/>
      </w:pPr>
      <w:r>
        <w:t>7</w:t>
      </w:r>
      <w:r>
        <w:tab/>
        <w:t>keeping personal property in a cell</w:t>
      </w:r>
    </w:p>
    <w:p w:rsidR="001538A0" w:rsidRDefault="001538A0">
      <w:pPr>
        <w:pStyle w:val="aExamHdgss"/>
      </w:pPr>
      <w:r>
        <w:t>Examples of entitlements</w:t>
      </w:r>
    </w:p>
    <w:p w:rsidR="001538A0" w:rsidRDefault="001538A0">
      <w:pPr>
        <w:pStyle w:val="aExamss"/>
        <w:keepNext/>
      </w:pPr>
      <w:r>
        <w:t>things expressed in chapter 6 (Living conditions at correctional centres) to be entitlements for detainees</w:t>
      </w:r>
    </w:p>
    <w:p w:rsidR="001538A0" w:rsidRDefault="001538A0">
      <w:pPr>
        <w:pStyle w:val="AH5Sec"/>
      </w:pPr>
      <w:bookmarkStart w:id="198" w:name="_Toc25840433"/>
      <w:r w:rsidRPr="00AC6CF8">
        <w:rPr>
          <w:rStyle w:val="CharSectNo"/>
        </w:rPr>
        <w:t>155</w:t>
      </w:r>
      <w:r>
        <w:tab/>
        <w:t>Overlapping disciplinary breaches and criminal offences</w:t>
      </w:r>
      <w:bookmarkEnd w:id="198"/>
    </w:p>
    <w:p w:rsidR="001538A0" w:rsidRDefault="001538A0">
      <w:pPr>
        <w:pStyle w:val="Amain"/>
      </w:pPr>
      <w:r>
        <w:tab/>
        <w:t>(1)</w:t>
      </w:r>
      <w:r>
        <w:tab/>
        <w:t>This section applies if a detainee engages, or is alleged to have engaged, in conduct that is both—</w:t>
      </w:r>
    </w:p>
    <w:p w:rsidR="001538A0" w:rsidRDefault="001538A0">
      <w:pPr>
        <w:pStyle w:val="Apara"/>
      </w:pPr>
      <w:r>
        <w:tab/>
        <w:t>(a)</w:t>
      </w:r>
      <w:r>
        <w:tab/>
        <w:t>a disciplinary breach; and</w:t>
      </w:r>
    </w:p>
    <w:p w:rsidR="001538A0" w:rsidRDefault="001538A0">
      <w:pPr>
        <w:pStyle w:val="Apara"/>
      </w:pPr>
      <w:r>
        <w:tab/>
        <w:t>(b)</w:t>
      </w:r>
      <w:r>
        <w:tab/>
        <w:t xml:space="preserve">an offence (a </w:t>
      </w:r>
      <w:r>
        <w:rPr>
          <w:rStyle w:val="charBoldItals"/>
        </w:rPr>
        <w:t>criminal offence</w:t>
      </w:r>
      <w:r>
        <w:t>) against a territory law, including this Act.</w:t>
      </w:r>
    </w:p>
    <w:p w:rsidR="001538A0" w:rsidRDefault="001538A0">
      <w:pPr>
        <w:pStyle w:val="Amain"/>
      </w:pPr>
      <w:r>
        <w:tab/>
        <w:t>(2)</w:t>
      </w:r>
      <w:r>
        <w:tab/>
        <w:t>The detainee must not be prosecuted for the criminal offence if an administrative penalty has been imposed on the detainee because of the disciplinary breach.</w:t>
      </w:r>
    </w:p>
    <w:p w:rsidR="001538A0" w:rsidRDefault="001538A0">
      <w:pPr>
        <w:pStyle w:val="Amain"/>
      </w:pPr>
      <w:r>
        <w:lastRenderedPageBreak/>
        <w:tab/>
        <w:t>(3)</w:t>
      </w:r>
      <w:r>
        <w:tab/>
        <w:t>A disciplinary charge for the disciplinary breach must not be started, or further dealt with, under this chapter if a prosecution for the criminal offence has been started in a court.</w:t>
      </w:r>
    </w:p>
    <w:p w:rsidR="001538A0" w:rsidRDefault="001538A0" w:rsidP="00B06464">
      <w:pPr>
        <w:pStyle w:val="Amain"/>
        <w:keepNext/>
      </w:pPr>
      <w:r>
        <w:tab/>
        <w:t>(4)</w:t>
      </w:r>
      <w:r>
        <w:tab/>
        <w:t>Disciplinary action for the disciplinary breach must not be taken against the detainee if the detainee has been convicted or found guilty of the criminal offence by a court.</w:t>
      </w:r>
    </w:p>
    <w:p w:rsidR="001538A0" w:rsidRDefault="001538A0" w:rsidP="00B06464">
      <w:pPr>
        <w:pStyle w:val="aNote"/>
        <w:keepNext/>
      </w:pPr>
      <w:r>
        <w:rPr>
          <w:rStyle w:val="charItals"/>
        </w:rPr>
        <w:t>Note</w:t>
      </w:r>
      <w:r>
        <w:rPr>
          <w:rStyle w:val="charItals"/>
        </w:rPr>
        <w:tab/>
      </w:r>
      <w:r>
        <w:t>For the kinds of disciplinary action that may be taken, see s 183.</w:t>
      </w:r>
    </w:p>
    <w:p w:rsidR="001538A0" w:rsidRDefault="001538A0">
      <w:pPr>
        <w:pStyle w:val="PageBreak"/>
      </w:pPr>
      <w:r>
        <w:br w:type="page"/>
      </w:r>
    </w:p>
    <w:p w:rsidR="001538A0" w:rsidRPr="00AC6CF8" w:rsidRDefault="001538A0">
      <w:pPr>
        <w:pStyle w:val="AH2Part"/>
      </w:pPr>
      <w:bookmarkStart w:id="199" w:name="_Toc25840434"/>
      <w:r w:rsidRPr="00AC6CF8">
        <w:rPr>
          <w:rStyle w:val="CharPartNo"/>
        </w:rPr>
        <w:lastRenderedPageBreak/>
        <w:t>Part 10.2</w:t>
      </w:r>
      <w:r>
        <w:tab/>
      </w:r>
      <w:r w:rsidRPr="00AC6CF8">
        <w:rPr>
          <w:rStyle w:val="CharPartText"/>
        </w:rPr>
        <w:t>Disciplinary investigations</w:t>
      </w:r>
      <w:bookmarkEnd w:id="199"/>
    </w:p>
    <w:p w:rsidR="001538A0" w:rsidRPr="00AC6CF8" w:rsidRDefault="001538A0">
      <w:pPr>
        <w:pStyle w:val="AH3Div"/>
      </w:pPr>
      <w:bookmarkStart w:id="200" w:name="_Toc25840435"/>
      <w:r w:rsidRPr="00AC6CF8">
        <w:rPr>
          <w:rStyle w:val="CharDivNo"/>
        </w:rPr>
        <w:t>Division 10.2.1</w:t>
      </w:r>
      <w:r>
        <w:tab/>
      </w:r>
      <w:r w:rsidRPr="00AC6CF8">
        <w:rPr>
          <w:rStyle w:val="CharDivText"/>
        </w:rPr>
        <w:t>Investigation of disciplinary breaches</w:t>
      </w:r>
      <w:bookmarkEnd w:id="200"/>
    </w:p>
    <w:p w:rsidR="001538A0" w:rsidRDefault="001538A0">
      <w:pPr>
        <w:pStyle w:val="AH5Sec"/>
      </w:pPr>
      <w:bookmarkStart w:id="201" w:name="_Toc25840436"/>
      <w:r w:rsidRPr="00AC6CF8">
        <w:rPr>
          <w:rStyle w:val="CharSectNo"/>
        </w:rPr>
        <w:t>156</w:t>
      </w:r>
      <w:r>
        <w:tab/>
        <w:t>Report etc by corrections officer</w:t>
      </w:r>
      <w:bookmarkEnd w:id="201"/>
    </w:p>
    <w:p w:rsidR="001538A0" w:rsidRDefault="001538A0">
      <w:pPr>
        <w:pStyle w:val="Amain"/>
      </w:pPr>
      <w:r>
        <w:tab/>
        <w:t>(1)</w:t>
      </w:r>
      <w:r>
        <w:tab/>
        <w:t>This section applies if a corrections officer believes, on reasonable grounds, that a detainee has committed a disciplinary breach.</w:t>
      </w:r>
    </w:p>
    <w:p w:rsidR="001538A0" w:rsidRDefault="001538A0">
      <w:pPr>
        <w:pStyle w:val="Amain"/>
        <w:keepNext/>
      </w:pPr>
      <w:r>
        <w:tab/>
        <w:t>(2)</w:t>
      </w:r>
      <w:r>
        <w:tab/>
        <w:t>The corrections officer may do 1 or more of the following if the officer believes, on reasonable grounds, that it is appropriate in the circumstances:</w:t>
      </w:r>
    </w:p>
    <w:p w:rsidR="001538A0" w:rsidRDefault="001538A0">
      <w:pPr>
        <w:pStyle w:val="Apara"/>
      </w:pPr>
      <w:r>
        <w:tab/>
        <w:t>(a)</w:t>
      </w:r>
      <w:r>
        <w:tab/>
        <w:t>counsel the detainee;</w:t>
      </w:r>
    </w:p>
    <w:p w:rsidR="001538A0" w:rsidRDefault="001538A0">
      <w:pPr>
        <w:pStyle w:val="Apara"/>
      </w:pPr>
      <w:r>
        <w:tab/>
        <w:t>(b)</w:t>
      </w:r>
      <w:r>
        <w:tab/>
        <w:t>warn the detainee about committing a disciplinary breach;</w:t>
      </w:r>
    </w:p>
    <w:p w:rsidR="001538A0" w:rsidRDefault="001538A0">
      <w:pPr>
        <w:pStyle w:val="Apara"/>
      </w:pPr>
      <w:r>
        <w:tab/>
        <w:t>(c)</w:t>
      </w:r>
      <w:r>
        <w:tab/>
        <w:t>reprimand the detainee;</w:t>
      </w:r>
    </w:p>
    <w:p w:rsidR="001538A0" w:rsidRDefault="001538A0">
      <w:pPr>
        <w:pStyle w:val="Apara"/>
      </w:pPr>
      <w:r>
        <w:tab/>
        <w:t>(d)</w:t>
      </w:r>
      <w:r>
        <w:tab/>
        <w:t>subject to section 161 (Grounds for investigative segregation), direct that the detainee be segregated from other detainees for the purposes of this part;</w:t>
      </w:r>
    </w:p>
    <w:p w:rsidR="001538A0" w:rsidRDefault="001538A0">
      <w:pPr>
        <w:pStyle w:val="Apara"/>
      </w:pPr>
      <w:r>
        <w:tab/>
        <w:t>(e)</w:t>
      </w:r>
      <w:r>
        <w:tab/>
        <w:t xml:space="preserve">give </w:t>
      </w:r>
      <w:r w:rsidR="00D172A8" w:rsidRPr="00A83948">
        <w:t>a presiding officer a report (an</w:t>
      </w:r>
      <w:r w:rsidR="00D172A8" w:rsidRPr="004F6AC4">
        <w:rPr>
          <w:rStyle w:val="charBoldItals"/>
        </w:rPr>
        <w:t xml:space="preserve"> initial report</w:t>
      </w:r>
      <w:r w:rsidR="00D172A8" w:rsidRPr="00A83948">
        <w:t>)</w:t>
      </w:r>
      <w:r>
        <w:t xml:space="preserve"> about the alleged disciplinary breach.</w:t>
      </w:r>
    </w:p>
    <w:p w:rsidR="001538A0" w:rsidRDefault="001538A0">
      <w:pPr>
        <w:pStyle w:val="Amain"/>
        <w:keepNext/>
      </w:pPr>
      <w:r>
        <w:tab/>
        <w:t>(3)</w:t>
      </w:r>
      <w:r>
        <w:tab/>
        <w:t xml:space="preserve">A report under subsection (2) (e) must be given to </w:t>
      </w:r>
      <w:r w:rsidR="00D172A8" w:rsidRPr="00A83948">
        <w:t>the presiding officer</w:t>
      </w:r>
      <w:r>
        <w:t xml:space="preserve"> as soon as possible, and must set out the following:</w:t>
      </w:r>
    </w:p>
    <w:p w:rsidR="001538A0" w:rsidRDefault="001538A0">
      <w:pPr>
        <w:pStyle w:val="Apara"/>
      </w:pPr>
      <w:r>
        <w:tab/>
        <w:t>(a)</w:t>
      </w:r>
      <w:r>
        <w:tab/>
        <w:t>details of the alleged disciplinary breach;</w:t>
      </w:r>
    </w:p>
    <w:p w:rsidR="001538A0" w:rsidRDefault="001538A0">
      <w:pPr>
        <w:pStyle w:val="Apara"/>
      </w:pPr>
      <w:r>
        <w:tab/>
        <w:t>(b)</w:t>
      </w:r>
      <w:r>
        <w:tab/>
        <w:t>the officer’s reasons for believing the detainee has committed the disciplinary breach;</w:t>
      </w:r>
    </w:p>
    <w:p w:rsidR="001538A0" w:rsidRDefault="001538A0">
      <w:pPr>
        <w:pStyle w:val="Apara"/>
      </w:pPr>
      <w:r>
        <w:tab/>
        <w:t>(c)</w:t>
      </w:r>
      <w:r>
        <w:tab/>
        <w:t>if subsection (2) (d) applies—</w:t>
      </w:r>
    </w:p>
    <w:p w:rsidR="001538A0" w:rsidRDefault="001538A0">
      <w:pPr>
        <w:pStyle w:val="Asubpara"/>
      </w:pPr>
      <w:r>
        <w:tab/>
        <w:t>(i)</w:t>
      </w:r>
      <w:r>
        <w:tab/>
        <w:t>details of the segregation directed; and</w:t>
      </w:r>
    </w:p>
    <w:p w:rsidR="001538A0" w:rsidRDefault="001538A0">
      <w:pPr>
        <w:pStyle w:val="Asubpara"/>
      </w:pPr>
      <w:r>
        <w:tab/>
        <w:t>(ii)</w:t>
      </w:r>
      <w:r>
        <w:tab/>
        <w:t>the officer’s reasons for the direction; and</w:t>
      </w:r>
    </w:p>
    <w:p w:rsidR="001538A0" w:rsidRDefault="001538A0">
      <w:pPr>
        <w:pStyle w:val="Asubpara"/>
      </w:pPr>
      <w:r>
        <w:tab/>
        <w:t>(iii)</w:t>
      </w:r>
      <w:r>
        <w:tab/>
        <w:t>a recommendation about the detainee’s segregation;</w:t>
      </w:r>
    </w:p>
    <w:p w:rsidR="001538A0" w:rsidRDefault="001538A0">
      <w:pPr>
        <w:pStyle w:val="Apara"/>
      </w:pPr>
      <w:r>
        <w:lastRenderedPageBreak/>
        <w:tab/>
        <w:t>(d)</w:t>
      </w:r>
      <w:r>
        <w:tab/>
        <w:t>anything else prescribed by regulation.</w:t>
      </w:r>
    </w:p>
    <w:p w:rsidR="00D172A8" w:rsidRPr="00A83948" w:rsidRDefault="00D172A8" w:rsidP="00D172A8">
      <w:pPr>
        <w:pStyle w:val="AH5Sec"/>
      </w:pPr>
      <w:bookmarkStart w:id="202" w:name="_Toc25840437"/>
      <w:r w:rsidRPr="00AC6CF8">
        <w:rPr>
          <w:rStyle w:val="CharSectNo"/>
        </w:rPr>
        <w:t>157</w:t>
      </w:r>
      <w:r w:rsidRPr="00A83948">
        <w:tab/>
        <w:t>Investigation by investigator</w:t>
      </w:r>
      <w:bookmarkEnd w:id="202"/>
    </w:p>
    <w:p w:rsidR="00D172A8" w:rsidRPr="00A83948" w:rsidRDefault="00D172A8" w:rsidP="00D172A8">
      <w:pPr>
        <w:pStyle w:val="Amain"/>
      </w:pPr>
      <w:r w:rsidRPr="00A83948">
        <w:tab/>
        <w:t>(1)</w:t>
      </w:r>
      <w:r w:rsidRPr="00A83948">
        <w:tab/>
        <w:t>After being given an initial report about an alleged disciplinary breach by a detainee, the presiding officer may, if the presiding officer believes on reasonable grounds it is appropriate, refer the report to an investigator.</w:t>
      </w:r>
    </w:p>
    <w:p w:rsidR="00D172A8" w:rsidRPr="00A83948" w:rsidRDefault="00D172A8" w:rsidP="00D172A8">
      <w:pPr>
        <w:pStyle w:val="Amain"/>
      </w:pPr>
      <w:r w:rsidRPr="00A83948">
        <w:tab/>
        <w:t>(2)</w:t>
      </w:r>
      <w:r w:rsidRPr="00A83948">
        <w:tab/>
        <w:t>The investigator must—</w:t>
      </w:r>
    </w:p>
    <w:p w:rsidR="00D172A8" w:rsidRPr="00A83948" w:rsidRDefault="00D172A8" w:rsidP="00D172A8">
      <w:pPr>
        <w:pStyle w:val="Apara"/>
      </w:pPr>
      <w:r w:rsidRPr="00A83948">
        <w:tab/>
        <w:t>(a)</w:t>
      </w:r>
      <w:r w:rsidRPr="00A83948">
        <w:tab/>
        <w:t xml:space="preserve">consider the initial report and investigate the alleged disciplinary breach by the detainee; and </w:t>
      </w:r>
    </w:p>
    <w:p w:rsidR="00D172A8" w:rsidRPr="00A83948" w:rsidRDefault="00D172A8" w:rsidP="00D172A8">
      <w:pPr>
        <w:pStyle w:val="Apara"/>
      </w:pPr>
      <w:r w:rsidRPr="00A83948">
        <w:tab/>
        <w:t>(b)</w:t>
      </w:r>
      <w:r w:rsidRPr="00A83948">
        <w:tab/>
        <w:t xml:space="preserve">give the presiding officer a report (an </w:t>
      </w:r>
      <w:r w:rsidRPr="004F6AC4">
        <w:rPr>
          <w:rStyle w:val="charBoldItals"/>
        </w:rPr>
        <w:t>investigator’s report</w:t>
      </w:r>
      <w:r w:rsidRPr="00A83948">
        <w:t>) about the alleged disciplinary breach.</w:t>
      </w:r>
    </w:p>
    <w:p w:rsidR="00D172A8" w:rsidRPr="00A83948" w:rsidRDefault="00D172A8" w:rsidP="00D172A8">
      <w:pPr>
        <w:pStyle w:val="Amain"/>
      </w:pPr>
      <w:r w:rsidRPr="00A83948">
        <w:tab/>
        <w:t>(3)</w:t>
      </w:r>
      <w:r w:rsidRPr="00A83948">
        <w:tab/>
        <w:t>The report must include the following:</w:t>
      </w:r>
    </w:p>
    <w:p w:rsidR="00D172A8" w:rsidRPr="00A83948" w:rsidRDefault="00D172A8" w:rsidP="00D172A8">
      <w:pPr>
        <w:pStyle w:val="Apara"/>
      </w:pPr>
      <w:r w:rsidRPr="00A83948">
        <w:tab/>
        <w:t>(a)</w:t>
      </w:r>
      <w:r w:rsidRPr="00A83948">
        <w:tab/>
        <w:t>a copy of the initial report;</w:t>
      </w:r>
    </w:p>
    <w:p w:rsidR="00D172A8" w:rsidRPr="00A83948" w:rsidRDefault="00D172A8" w:rsidP="00D172A8">
      <w:pPr>
        <w:pStyle w:val="Apara"/>
      </w:pPr>
      <w:r w:rsidRPr="00A83948">
        <w:tab/>
        <w:t>(b)</w:t>
      </w:r>
      <w:r w:rsidRPr="00A83948">
        <w:tab/>
        <w:t xml:space="preserve">a recommendation for any action by the presiding officer under section 158 (2); </w:t>
      </w:r>
    </w:p>
    <w:p w:rsidR="00D172A8" w:rsidRPr="00A83948" w:rsidRDefault="00D172A8" w:rsidP="00D172A8">
      <w:pPr>
        <w:pStyle w:val="Apara"/>
      </w:pPr>
      <w:r w:rsidRPr="00A83948">
        <w:tab/>
        <w:t>(c)</w:t>
      </w:r>
      <w:r w:rsidRPr="00A83948">
        <w:tab/>
        <w:t>the investigator’s reasons for the recommendation;</w:t>
      </w:r>
    </w:p>
    <w:p w:rsidR="00D172A8" w:rsidRPr="00A83948" w:rsidRDefault="00D172A8" w:rsidP="00D172A8">
      <w:pPr>
        <w:pStyle w:val="Apara"/>
      </w:pPr>
      <w:r w:rsidRPr="00A83948">
        <w:tab/>
        <w:t>(d)</w:t>
      </w:r>
      <w:r w:rsidRPr="00A83948">
        <w:tab/>
        <w:t>anything else prescribed by regulation.</w:t>
      </w:r>
    </w:p>
    <w:p w:rsidR="00D172A8" w:rsidRPr="00A83948" w:rsidRDefault="00D172A8" w:rsidP="00D172A8">
      <w:pPr>
        <w:pStyle w:val="Amain"/>
      </w:pPr>
      <w:r w:rsidRPr="00A83948">
        <w:tab/>
        <w:t>(4)</w:t>
      </w:r>
      <w:r w:rsidRPr="00A83948">
        <w:tab/>
        <w:t>The report may include any other information the investigator considers is relevant in relation to the alleged disciplinary breach.</w:t>
      </w:r>
    </w:p>
    <w:p w:rsidR="00D172A8" w:rsidRPr="00A83948" w:rsidRDefault="00D172A8" w:rsidP="00D172A8">
      <w:pPr>
        <w:pStyle w:val="Amain"/>
      </w:pPr>
      <w:r w:rsidRPr="00A83948">
        <w:tab/>
        <w:t>(5)</w:t>
      </w:r>
      <w:r w:rsidRPr="00A83948">
        <w:tab/>
        <w:t xml:space="preserve">The corrections officer who made the initial report about the alleged disciplinary breach by the detainee must not exercise any function of an investigator in relation to the breach. </w:t>
      </w:r>
    </w:p>
    <w:p w:rsidR="00D172A8" w:rsidRPr="00A83948" w:rsidRDefault="00D172A8" w:rsidP="00D172A8">
      <w:pPr>
        <w:pStyle w:val="AH5Sec"/>
      </w:pPr>
      <w:bookmarkStart w:id="203" w:name="_Toc25840438"/>
      <w:r w:rsidRPr="00AC6CF8">
        <w:rPr>
          <w:rStyle w:val="CharSectNo"/>
        </w:rPr>
        <w:t>158</w:t>
      </w:r>
      <w:r w:rsidRPr="00A83948">
        <w:tab/>
        <w:t>Action by presiding officer</w:t>
      </w:r>
      <w:bookmarkEnd w:id="203"/>
    </w:p>
    <w:p w:rsidR="00D172A8" w:rsidRPr="00A83948" w:rsidRDefault="00D172A8" w:rsidP="00D172A8">
      <w:pPr>
        <w:pStyle w:val="Amain"/>
      </w:pPr>
      <w:r w:rsidRPr="00A83948">
        <w:tab/>
        <w:t>(1)</w:t>
      </w:r>
      <w:r w:rsidRPr="00A83948">
        <w:tab/>
        <w:t>This section applies if a presiding officer is given—</w:t>
      </w:r>
    </w:p>
    <w:p w:rsidR="00D172A8" w:rsidRPr="00A83948" w:rsidRDefault="00D172A8" w:rsidP="00D172A8">
      <w:pPr>
        <w:pStyle w:val="Apara"/>
      </w:pPr>
      <w:r w:rsidRPr="00A83948">
        <w:tab/>
        <w:t>(a)</w:t>
      </w:r>
      <w:r w:rsidRPr="00A83948">
        <w:tab/>
        <w:t>an initial report about an alleged disciplinary breach by a detainee; or</w:t>
      </w:r>
    </w:p>
    <w:p w:rsidR="00D172A8" w:rsidRPr="00A83948" w:rsidRDefault="00D172A8" w:rsidP="00D172A8">
      <w:pPr>
        <w:pStyle w:val="Apara"/>
      </w:pPr>
      <w:r w:rsidRPr="00A83948">
        <w:lastRenderedPageBreak/>
        <w:tab/>
        <w:t>(b)</w:t>
      </w:r>
      <w:r w:rsidRPr="00A83948">
        <w:tab/>
        <w:t>an investigator’s report about an alleged disciplinary breach by a detainee.</w:t>
      </w:r>
    </w:p>
    <w:p w:rsidR="00D172A8" w:rsidRPr="00A83948" w:rsidRDefault="00D172A8" w:rsidP="00D172A8">
      <w:pPr>
        <w:pStyle w:val="Amain"/>
      </w:pPr>
      <w:r w:rsidRPr="00A83948">
        <w:tab/>
        <w:t>(2)</w:t>
      </w:r>
      <w:r w:rsidRPr="00A83948">
        <w:tab/>
        <w:t>After considering the report and making any further investigation the presiding officer considers appropriate, the presiding officer may, if the presiding officer believes on reasonable grounds it is appropriate, do 1 or more of the following:</w:t>
      </w:r>
    </w:p>
    <w:p w:rsidR="00D172A8" w:rsidRPr="00A83948" w:rsidRDefault="00D172A8" w:rsidP="00D172A8">
      <w:pPr>
        <w:pStyle w:val="Apara"/>
      </w:pPr>
      <w:r w:rsidRPr="00A83948">
        <w:tab/>
        <w:t>(a)</w:t>
      </w:r>
      <w:r w:rsidRPr="00A83948">
        <w:tab/>
        <w:t>take no further action in relation to the initial report;</w:t>
      </w:r>
    </w:p>
    <w:p w:rsidR="00D172A8" w:rsidRPr="00A83948" w:rsidRDefault="00D172A8" w:rsidP="00D172A8">
      <w:pPr>
        <w:pStyle w:val="Apara"/>
      </w:pPr>
      <w:r w:rsidRPr="00A83948">
        <w:tab/>
        <w:t>(b)</w:t>
      </w:r>
      <w:r w:rsidRPr="00A83948">
        <w:tab/>
        <w:t>counsel the detainee;</w:t>
      </w:r>
    </w:p>
    <w:p w:rsidR="00D172A8" w:rsidRPr="00A83948" w:rsidRDefault="00D172A8" w:rsidP="00D172A8">
      <w:pPr>
        <w:pStyle w:val="Apara"/>
      </w:pPr>
      <w:r w:rsidRPr="00A83948">
        <w:tab/>
        <w:t>(c)</w:t>
      </w:r>
      <w:r w:rsidRPr="00A83948">
        <w:tab/>
        <w:t>warn the detainee about committing a disciplinary breach;</w:t>
      </w:r>
    </w:p>
    <w:p w:rsidR="00D172A8" w:rsidRPr="00A83948" w:rsidRDefault="00D172A8" w:rsidP="00D172A8">
      <w:pPr>
        <w:pStyle w:val="Apara"/>
      </w:pPr>
      <w:r w:rsidRPr="00A83948">
        <w:tab/>
        <w:t>(d)</w:t>
      </w:r>
      <w:r w:rsidRPr="00A83948">
        <w:tab/>
        <w:t>reprimand the detainee;</w:t>
      </w:r>
    </w:p>
    <w:p w:rsidR="00D172A8" w:rsidRPr="00A83948" w:rsidRDefault="00D172A8" w:rsidP="00D172A8">
      <w:pPr>
        <w:pStyle w:val="Apara"/>
      </w:pPr>
      <w:r w:rsidRPr="00A83948">
        <w:tab/>
        <w:t>(e)</w:t>
      </w:r>
      <w:r w:rsidRPr="00A83948">
        <w:tab/>
        <w:t>refer the allegation to—</w:t>
      </w:r>
    </w:p>
    <w:p w:rsidR="00D172A8" w:rsidRPr="00A83948" w:rsidRDefault="00D172A8" w:rsidP="00D172A8">
      <w:pPr>
        <w:pStyle w:val="Asubpara"/>
      </w:pPr>
      <w:r w:rsidRPr="00A83948">
        <w:tab/>
        <w:t>(i)</w:t>
      </w:r>
      <w:r w:rsidRPr="00A83948">
        <w:tab/>
        <w:t>the chief police officer; or</w:t>
      </w:r>
    </w:p>
    <w:p w:rsidR="00D172A8" w:rsidRPr="00A83948" w:rsidRDefault="00D172A8" w:rsidP="00D172A8">
      <w:pPr>
        <w:pStyle w:val="Asubpara"/>
      </w:pPr>
      <w:r w:rsidRPr="00A83948">
        <w:tab/>
        <w:t>(ii)</w:t>
      </w:r>
      <w:r w:rsidRPr="00A83948">
        <w:tab/>
        <w:t xml:space="preserve">the director of public prosecutions; </w:t>
      </w:r>
    </w:p>
    <w:p w:rsidR="00D172A8" w:rsidRPr="00A83948" w:rsidRDefault="00D172A8" w:rsidP="00D172A8">
      <w:pPr>
        <w:pStyle w:val="Apara"/>
      </w:pPr>
      <w:r w:rsidRPr="00A83948">
        <w:tab/>
        <w:t>(f)</w:t>
      </w:r>
      <w:r w:rsidRPr="00A83948">
        <w:tab/>
        <w:t>charge the detainee under section 159 (Disciplinary charge);</w:t>
      </w:r>
    </w:p>
    <w:p w:rsidR="00D172A8" w:rsidRPr="00A83948" w:rsidRDefault="00D172A8" w:rsidP="00D172A8">
      <w:pPr>
        <w:pStyle w:val="Apara"/>
      </w:pPr>
      <w:r w:rsidRPr="00A83948">
        <w:tab/>
        <w:t>(g)</w:t>
      </w:r>
      <w:r w:rsidRPr="00A83948">
        <w:tab/>
        <w:t>subject to section 161 (Grounds for investigative segregation), direct that the detainee be segregated from other detainees for this part;</w:t>
      </w:r>
    </w:p>
    <w:p w:rsidR="00D172A8" w:rsidRPr="00A83948" w:rsidRDefault="00D172A8" w:rsidP="00D172A8">
      <w:pPr>
        <w:pStyle w:val="Apara"/>
      </w:pPr>
      <w:r w:rsidRPr="00A83948">
        <w:tab/>
        <w:t>(h)</w:t>
      </w:r>
      <w:r w:rsidRPr="00A83948">
        <w:tab/>
        <w:t>anything else prescribed by regulation.</w:t>
      </w:r>
    </w:p>
    <w:p w:rsidR="00D172A8" w:rsidRPr="00A83948" w:rsidRDefault="00D172A8" w:rsidP="00D172A8">
      <w:pPr>
        <w:pStyle w:val="Amain"/>
      </w:pPr>
      <w:r w:rsidRPr="00A83948">
        <w:tab/>
        <w:t>(3)</w:t>
      </w:r>
      <w:r w:rsidRPr="00A83948">
        <w:tab/>
        <w:t>A referral under subsection (2) (e) must be in writing and be accompanied by a report by the presiding officer.</w:t>
      </w:r>
    </w:p>
    <w:p w:rsidR="00D172A8" w:rsidRPr="00A83948" w:rsidRDefault="00D172A8" w:rsidP="00D172A8">
      <w:pPr>
        <w:pStyle w:val="Amain"/>
      </w:pPr>
      <w:r w:rsidRPr="00A83948">
        <w:tab/>
        <w:t>(4)</w:t>
      </w:r>
      <w:r w:rsidRPr="00A83948">
        <w:tab/>
        <w:t xml:space="preserve">The corrections officer who made the initial report or investigator’s report about the alleged disciplinary breach by the detainee must not exercise any function of a presiding officer under this division in relation to the breach. </w:t>
      </w:r>
    </w:p>
    <w:p w:rsidR="001538A0" w:rsidRDefault="001538A0">
      <w:pPr>
        <w:pStyle w:val="AH5Sec"/>
      </w:pPr>
      <w:bookmarkStart w:id="204" w:name="_Toc25840439"/>
      <w:r w:rsidRPr="00AC6CF8">
        <w:rPr>
          <w:rStyle w:val="CharSectNo"/>
        </w:rPr>
        <w:lastRenderedPageBreak/>
        <w:t>159</w:t>
      </w:r>
      <w:r>
        <w:tab/>
        <w:t>Disciplinary charge</w:t>
      </w:r>
      <w:bookmarkEnd w:id="204"/>
    </w:p>
    <w:p w:rsidR="001538A0" w:rsidRDefault="001538A0">
      <w:pPr>
        <w:pStyle w:val="Amainreturn"/>
        <w:keepNext/>
      </w:pPr>
      <w:r>
        <w:t xml:space="preserve">To charge a detainee with a disciplinary breach, the </w:t>
      </w:r>
      <w:r w:rsidR="00D172A8" w:rsidRPr="00A83948">
        <w:t>presiding officer</w:t>
      </w:r>
      <w:r w:rsidR="00D172A8">
        <w:t xml:space="preserve"> </w:t>
      </w:r>
      <w:r>
        <w:t xml:space="preserve">must give the detainee written notice of the charge (a </w:t>
      </w:r>
      <w:r>
        <w:rPr>
          <w:rStyle w:val="charBoldItals"/>
        </w:rPr>
        <w:t>charge notice</w:t>
      </w:r>
      <w:r>
        <w:t>), including details of the following:</w:t>
      </w:r>
    </w:p>
    <w:p w:rsidR="001538A0" w:rsidRDefault="001538A0">
      <w:pPr>
        <w:pStyle w:val="Apara"/>
      </w:pPr>
      <w:r>
        <w:tab/>
        <w:t>(a)</w:t>
      </w:r>
      <w:r>
        <w:tab/>
        <w:t>the disciplinary breach charged;</w:t>
      </w:r>
    </w:p>
    <w:p w:rsidR="001538A0" w:rsidRDefault="001538A0">
      <w:pPr>
        <w:pStyle w:val="Apara"/>
      </w:pPr>
      <w:r>
        <w:tab/>
        <w:t>(b)</w:t>
      </w:r>
      <w:r>
        <w:tab/>
        <w:t>a brief statement of the conduct to which the charge applies and when, or the period during which, it happened or is alleged to have happened;</w:t>
      </w:r>
    </w:p>
    <w:p w:rsidR="001538A0" w:rsidRDefault="001538A0">
      <w:pPr>
        <w:pStyle w:val="Apara"/>
      </w:pPr>
      <w:r>
        <w:tab/>
        <w:t>(c)</w:t>
      </w:r>
      <w:r>
        <w:tab/>
        <w:t>the option of having the charge dealt with by consent under division 10.3.1 (Disciplinary action—with accused’s consent);</w:t>
      </w:r>
    </w:p>
    <w:p w:rsidR="001538A0" w:rsidRDefault="001538A0">
      <w:pPr>
        <w:pStyle w:val="Apara"/>
      </w:pPr>
      <w:r>
        <w:tab/>
        <w:t>(d)</w:t>
      </w:r>
      <w:r>
        <w:tab/>
        <w:t xml:space="preserve">the election available under section 167 (Disciplinary breach admitted by accused) to accept the disciplinary action proposed by the </w:t>
      </w:r>
      <w:r w:rsidR="00D172A8" w:rsidRPr="00A83948">
        <w:t>presiding officer</w:t>
      </w:r>
      <w:r>
        <w:t>;</w:t>
      </w:r>
    </w:p>
    <w:p w:rsidR="001538A0" w:rsidRDefault="001538A0">
      <w:pPr>
        <w:pStyle w:val="Apara"/>
        <w:keepNext/>
      </w:pPr>
      <w:r>
        <w:tab/>
        <w:t>(e)</w:t>
      </w:r>
      <w:r>
        <w:tab/>
        <w:t xml:space="preserve">the disciplinary action the </w:t>
      </w:r>
      <w:r w:rsidR="00D172A8" w:rsidRPr="00A83948">
        <w:t>presiding officer</w:t>
      </w:r>
      <w:r w:rsidR="00D172A8">
        <w:t xml:space="preserve"> </w:t>
      </w:r>
      <w:r>
        <w:t>believes, on reasonable grounds, would be appropriate if the charge were dealt with under section 168 (Presiding officer’s powers—breach admitted by accused).</w:t>
      </w:r>
    </w:p>
    <w:p w:rsidR="001538A0" w:rsidRDefault="001538A0">
      <w:pPr>
        <w:pStyle w:val="aNote"/>
      </w:pPr>
      <w:r>
        <w:rPr>
          <w:rStyle w:val="charItals"/>
        </w:rPr>
        <w:t>Note</w:t>
      </w:r>
      <w:r>
        <w:rPr>
          <w:rStyle w:val="charItals"/>
        </w:rPr>
        <w:tab/>
      </w:r>
      <w:r>
        <w:t xml:space="preserve">If a form is approved under s 228 for a disciplinary charge, the form must be used. </w:t>
      </w:r>
    </w:p>
    <w:p w:rsidR="001538A0" w:rsidRPr="00AC6CF8" w:rsidRDefault="001538A0">
      <w:pPr>
        <w:pStyle w:val="AH3Div"/>
      </w:pPr>
      <w:bookmarkStart w:id="205" w:name="_Toc25840440"/>
      <w:r w:rsidRPr="00AC6CF8">
        <w:rPr>
          <w:rStyle w:val="CharDivNo"/>
        </w:rPr>
        <w:t>Division 10.2.2</w:t>
      </w:r>
      <w:r>
        <w:tab/>
      </w:r>
      <w:r w:rsidRPr="00AC6CF8">
        <w:rPr>
          <w:rStyle w:val="CharDivText"/>
        </w:rPr>
        <w:t>Investigative segregation</w:t>
      </w:r>
      <w:bookmarkEnd w:id="205"/>
    </w:p>
    <w:p w:rsidR="001538A0" w:rsidRDefault="001538A0">
      <w:pPr>
        <w:pStyle w:val="AH5Sec"/>
      </w:pPr>
      <w:bookmarkStart w:id="206" w:name="_Toc25840441"/>
      <w:r w:rsidRPr="00AC6CF8">
        <w:rPr>
          <w:rStyle w:val="CharSectNo"/>
        </w:rPr>
        <w:t>160</w:t>
      </w:r>
      <w:r>
        <w:tab/>
      </w:r>
      <w:r w:rsidR="004F2EDD">
        <w:t>Director</w:t>
      </w:r>
      <w:r w:rsidR="004F2EDD">
        <w:noBreakHyphen/>
        <w:t>general</w:t>
      </w:r>
      <w:r>
        <w:t xml:space="preserve"> directions—investigative segregation</w:t>
      </w:r>
      <w:bookmarkEnd w:id="206"/>
    </w:p>
    <w:p w:rsidR="001538A0" w:rsidRDefault="001538A0">
      <w:pPr>
        <w:pStyle w:val="Amain"/>
      </w:pPr>
      <w:r>
        <w:tab/>
        <w:t>(1)</w:t>
      </w:r>
      <w:r>
        <w:tab/>
        <w:t xml:space="preserve">Subject to section 161, the </w:t>
      </w:r>
      <w:r w:rsidR="004F2EDD">
        <w:t>director</w:t>
      </w:r>
      <w:r w:rsidR="004F2EDD">
        <w:noBreakHyphen/>
        <w:t>general</w:t>
      </w:r>
      <w:r>
        <w:t xml:space="preserve"> may direct that a detainee be segregated from other detainees for the purposes of this part.</w:t>
      </w:r>
    </w:p>
    <w:p w:rsidR="001538A0" w:rsidRDefault="001538A0">
      <w:pPr>
        <w:pStyle w:val="Amain"/>
        <w:keepNext/>
      </w:pPr>
      <w:r>
        <w:tab/>
        <w:t>(2)</w:t>
      </w:r>
      <w:r>
        <w:tab/>
        <w:t xml:space="preserve">To remove any doubt, this section is additional to, and does not limit, the power to direct that a detainee be segregated from other detainees </w:t>
      </w:r>
      <w:r w:rsidR="00162EDE" w:rsidRPr="00A83948">
        <w:t>under either</w:t>
      </w:r>
      <w:r>
        <w:t xml:space="preserve"> of the following:</w:t>
      </w:r>
    </w:p>
    <w:p w:rsidR="001538A0" w:rsidRDefault="001538A0">
      <w:pPr>
        <w:pStyle w:val="Apara"/>
      </w:pPr>
      <w:r>
        <w:tab/>
        <w:t>(a)</w:t>
      </w:r>
      <w:r>
        <w:tab/>
        <w:t>section 156 (Report etc by corrections officer);</w:t>
      </w:r>
    </w:p>
    <w:p w:rsidR="00162EDE" w:rsidRPr="00A83948" w:rsidRDefault="00162EDE" w:rsidP="00162EDE">
      <w:pPr>
        <w:pStyle w:val="Apara"/>
      </w:pPr>
      <w:r w:rsidRPr="00A83948">
        <w:tab/>
        <w:t>(b)</w:t>
      </w:r>
      <w:r w:rsidRPr="00A83948">
        <w:tab/>
        <w:t>section 158 (Action by presiding officer).</w:t>
      </w:r>
    </w:p>
    <w:p w:rsidR="001538A0" w:rsidRDefault="001538A0">
      <w:pPr>
        <w:pStyle w:val="AH5Sec"/>
      </w:pPr>
      <w:bookmarkStart w:id="207" w:name="_Toc25840442"/>
      <w:r w:rsidRPr="00AC6CF8">
        <w:rPr>
          <w:rStyle w:val="CharSectNo"/>
        </w:rPr>
        <w:lastRenderedPageBreak/>
        <w:t>161</w:t>
      </w:r>
      <w:r>
        <w:tab/>
        <w:t>Grounds for investigative segregation</w:t>
      </w:r>
      <w:bookmarkEnd w:id="207"/>
    </w:p>
    <w:p w:rsidR="001538A0" w:rsidRDefault="001538A0">
      <w:pPr>
        <w:pStyle w:val="Amain"/>
      </w:pPr>
      <w:r>
        <w:tab/>
        <w:t>(1)</w:t>
      </w:r>
      <w:r>
        <w:tab/>
        <w:t>This section applies to a direction for investigative segregation.</w:t>
      </w:r>
    </w:p>
    <w:p w:rsidR="001538A0" w:rsidRDefault="001538A0">
      <w:pPr>
        <w:pStyle w:val="Amain"/>
      </w:pPr>
      <w:r>
        <w:tab/>
        <w:t>(2)</w:t>
      </w:r>
      <w:r>
        <w:tab/>
        <w:t>The direction may be given only if the person giving the direction believes, on reasonable grounds, that segregation of the detainee is necessary or prudent for the purposes of this part.</w:t>
      </w:r>
    </w:p>
    <w:p w:rsidR="001538A0" w:rsidRDefault="001538A0">
      <w:pPr>
        <w:pStyle w:val="Amain"/>
      </w:pPr>
      <w:r>
        <w:tab/>
        <w:t>(3)</w:t>
      </w:r>
      <w:r>
        <w:tab/>
        <w:t>Without limiting subsection (2), the direction may be given if the person giving the direction believes, on reasonable grounds, that the opportunity for the detainee to associate with anyone else creates, or is likely to create, a risk of—</w:t>
      </w:r>
    </w:p>
    <w:p w:rsidR="001538A0" w:rsidRDefault="001538A0">
      <w:pPr>
        <w:pStyle w:val="Apara"/>
      </w:pPr>
      <w:r>
        <w:tab/>
        <w:t>(a)</w:t>
      </w:r>
      <w:r>
        <w:tab/>
        <w:t>harm, or threatened harm, to the detainee or anyone else; or</w:t>
      </w:r>
    </w:p>
    <w:p w:rsidR="001538A0" w:rsidRDefault="001538A0">
      <w:pPr>
        <w:pStyle w:val="Apara"/>
      </w:pPr>
      <w:r>
        <w:tab/>
        <w:t>(b)</w:t>
      </w:r>
      <w:r>
        <w:tab/>
        <w:t>the perverting, or attempted perverting, of an investigation, under this part; or</w:t>
      </w:r>
    </w:p>
    <w:p w:rsidR="001538A0" w:rsidRDefault="001538A0">
      <w:pPr>
        <w:pStyle w:val="Apara"/>
      </w:pPr>
      <w:r>
        <w:tab/>
        <w:t>(c)</w:t>
      </w:r>
      <w:r>
        <w:tab/>
        <w:t>undermining security or good order at a correctional centre.</w:t>
      </w:r>
    </w:p>
    <w:p w:rsidR="001538A0" w:rsidRDefault="001538A0">
      <w:pPr>
        <w:pStyle w:val="AH5Sec"/>
      </w:pPr>
      <w:bookmarkStart w:id="208" w:name="_Toc25840443"/>
      <w:r w:rsidRPr="00AC6CF8">
        <w:rPr>
          <w:rStyle w:val="CharSectNo"/>
        </w:rPr>
        <w:t>162</w:t>
      </w:r>
      <w:r>
        <w:tab/>
        <w:t>Notice of investigative segregation</w:t>
      </w:r>
      <w:bookmarkEnd w:id="208"/>
    </w:p>
    <w:p w:rsidR="001538A0" w:rsidRDefault="001538A0">
      <w:pPr>
        <w:pStyle w:val="Amainreturn"/>
      </w:pPr>
      <w:r>
        <w:t>The person giving a direction for investigative segregation of a detainee must give the detainee prompt notice of the direction, why it was given, when it takes effect and the provisions for its duration and review under this part.</w:t>
      </w:r>
    </w:p>
    <w:p w:rsidR="001538A0" w:rsidRDefault="001538A0">
      <w:pPr>
        <w:pStyle w:val="AH5Sec"/>
      </w:pPr>
      <w:bookmarkStart w:id="209" w:name="_Toc25840444"/>
      <w:r w:rsidRPr="00AC6CF8">
        <w:rPr>
          <w:rStyle w:val="CharSectNo"/>
        </w:rPr>
        <w:t>163</w:t>
      </w:r>
      <w:r>
        <w:tab/>
        <w:t>Duration of investigative segregation</w:t>
      </w:r>
      <w:bookmarkEnd w:id="209"/>
    </w:p>
    <w:p w:rsidR="001538A0" w:rsidRDefault="001538A0">
      <w:pPr>
        <w:pStyle w:val="Amain"/>
      </w:pPr>
      <w:r>
        <w:tab/>
        <w:t>(1)</w:t>
      </w:r>
      <w:r>
        <w:tab/>
        <w:t xml:space="preserve">The </w:t>
      </w:r>
      <w:r w:rsidR="00682567">
        <w:t>director</w:t>
      </w:r>
      <w:r w:rsidR="00682567">
        <w:noBreakHyphen/>
        <w:t>general</w:t>
      </w:r>
      <w:r>
        <w:t xml:space="preserve"> must revoke a direction for investigative segregation if the </w:t>
      </w:r>
      <w:r w:rsidR="00682567">
        <w:t>director</w:t>
      </w:r>
      <w:r w:rsidR="00682567">
        <w:noBreakHyphen/>
        <w:t>general</w:t>
      </w:r>
      <w:r>
        <w:t xml:space="preserve"> believes, on reasonable grounds, that the direction is no longer necessary or prudent.</w:t>
      </w:r>
    </w:p>
    <w:p w:rsidR="001538A0" w:rsidRDefault="001538A0">
      <w:pPr>
        <w:pStyle w:val="Amain"/>
      </w:pPr>
      <w:r>
        <w:tab/>
        <w:t>(2)</w:t>
      </w:r>
      <w:r>
        <w:tab/>
        <w:t xml:space="preserve">The </w:t>
      </w:r>
      <w:r w:rsidR="00682567">
        <w:t>director</w:t>
      </w:r>
      <w:r w:rsidR="00682567">
        <w:noBreakHyphen/>
        <w:t>general</w:t>
      </w:r>
      <w:r>
        <w:t>—</w:t>
      </w:r>
    </w:p>
    <w:p w:rsidR="001538A0" w:rsidRDefault="001538A0">
      <w:pPr>
        <w:pStyle w:val="Apara"/>
      </w:pPr>
      <w:r>
        <w:tab/>
        <w:t>(a)</w:t>
      </w:r>
      <w:r>
        <w:tab/>
        <w:t xml:space="preserve">may review a direction for investigative segregation of a detainee at any time on the </w:t>
      </w:r>
      <w:r w:rsidR="00B00F9A">
        <w:t>director</w:t>
      </w:r>
      <w:r w:rsidR="00B00F9A">
        <w:noBreakHyphen/>
        <w:t>general’s</w:t>
      </w:r>
      <w:r>
        <w:t xml:space="preserve"> own initiative or on request by the detainee; and</w:t>
      </w:r>
    </w:p>
    <w:p w:rsidR="00A01ADD" w:rsidRPr="00600413" w:rsidRDefault="00A01ADD" w:rsidP="00A01ADD">
      <w:pPr>
        <w:pStyle w:val="Apara"/>
      </w:pPr>
      <w:r w:rsidRPr="00600413">
        <w:lastRenderedPageBreak/>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7 days while it remains in force.</w:t>
      </w:r>
    </w:p>
    <w:p w:rsidR="001538A0" w:rsidRDefault="001538A0">
      <w:pPr>
        <w:pStyle w:val="Amain"/>
      </w:pPr>
      <w:r>
        <w:tab/>
        <w:t>(3)</w:t>
      </w:r>
      <w:r>
        <w:tab/>
        <w:t xml:space="preserve">After reviewing a direction for investigative segregation, the </w:t>
      </w:r>
      <w:r w:rsidR="00682567">
        <w:t>director</w:t>
      </w:r>
      <w:r w:rsidR="00682567">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direction or further direction under section 160 (1); or</w:t>
      </w:r>
    </w:p>
    <w:p w:rsidR="001538A0" w:rsidRDefault="001538A0">
      <w:pPr>
        <w:pStyle w:val="Apara"/>
      </w:pPr>
      <w:r>
        <w:tab/>
        <w:t>(c)</w:t>
      </w:r>
      <w:r>
        <w:tab/>
        <w:t>revoke the direction under subsection (1).</w:t>
      </w:r>
    </w:p>
    <w:p w:rsidR="001538A0" w:rsidRDefault="001538A0">
      <w:pPr>
        <w:pStyle w:val="Amain"/>
      </w:pPr>
      <w:r>
        <w:tab/>
        <w:t>(4)</w:t>
      </w:r>
      <w:r>
        <w:tab/>
        <w:t xml:space="preserve">To remove any doubt, the </w:t>
      </w:r>
      <w:r w:rsidR="00682567">
        <w:t>director</w:t>
      </w:r>
      <w:r w:rsidR="00682567">
        <w:noBreakHyphen/>
        <w:t>general</w:t>
      </w:r>
      <w:r>
        <w:t xml:space="preserve"> may make more than 1 direction under section 160 (1) in relation to a detainee for the same investigation.</w:t>
      </w:r>
    </w:p>
    <w:p w:rsidR="001538A0" w:rsidRDefault="001538A0">
      <w:pPr>
        <w:pStyle w:val="Amain"/>
        <w:keepNext/>
      </w:pPr>
      <w:r>
        <w:tab/>
        <w:t>(5)</w:t>
      </w:r>
      <w:r>
        <w:tab/>
        <w:t>Subject to this section and section 94 (Segregated detainees removed to NSW), a direction, or further direction, for investigative segregation ends at the end of the earlier of the following days:</w:t>
      </w:r>
    </w:p>
    <w:p w:rsidR="001538A0" w:rsidRDefault="001538A0">
      <w:pPr>
        <w:pStyle w:val="Apara"/>
      </w:pPr>
      <w:r>
        <w:tab/>
        <w:t>(a)</w:t>
      </w:r>
      <w:r>
        <w:tab/>
        <w:t>the 7th day after the day the direction is given;</w:t>
      </w:r>
    </w:p>
    <w:p w:rsidR="001538A0" w:rsidRDefault="001538A0">
      <w:pPr>
        <w:pStyle w:val="Apara"/>
      </w:pPr>
      <w:r>
        <w:tab/>
        <w:t>(b)</w:t>
      </w:r>
      <w:r>
        <w:tab/>
        <w:t xml:space="preserve">the day </w:t>
      </w:r>
      <w:r w:rsidR="00162EDE" w:rsidRPr="00A83948">
        <w:t>a presiding officer</w:t>
      </w:r>
      <w:r>
        <w:t xml:space="preserve"> makes a decision under section 158 (Action by </w:t>
      </w:r>
      <w:r w:rsidR="000E738E">
        <w:t>presiding officer</w:t>
      </w:r>
      <w:r>
        <w:t>) in relation to the alleged disciplinary breach to which the direction applies (other than a decision to direct investigative segregation of the detainee).</w:t>
      </w:r>
    </w:p>
    <w:p w:rsidR="001538A0" w:rsidRDefault="001538A0">
      <w:pPr>
        <w:pStyle w:val="AH5Sec"/>
      </w:pPr>
      <w:bookmarkStart w:id="210" w:name="_Toc25840445"/>
      <w:r w:rsidRPr="00AC6CF8">
        <w:rPr>
          <w:rStyle w:val="CharSectNo"/>
        </w:rPr>
        <w:t>164</w:t>
      </w:r>
      <w:r>
        <w:tab/>
        <w:t>Application for review of investigative segregation directions</w:t>
      </w:r>
      <w:bookmarkEnd w:id="210"/>
    </w:p>
    <w:p w:rsidR="001538A0" w:rsidRDefault="001538A0">
      <w:pPr>
        <w:pStyle w:val="Amain"/>
      </w:pPr>
      <w:r>
        <w:tab/>
        <w:t>(1)</w:t>
      </w:r>
      <w:r>
        <w:tab/>
        <w:t>A detainee may apply to an adjudicator for a review of a direction for investigative segregation of the detainee.</w:t>
      </w:r>
    </w:p>
    <w:p w:rsidR="001538A0" w:rsidRDefault="001538A0">
      <w:pPr>
        <w:pStyle w:val="Amain"/>
        <w:keepNext/>
      </w:pPr>
      <w:r>
        <w:lastRenderedPageBreak/>
        <w:tab/>
        <w:t>(2)</w:t>
      </w:r>
      <w:r>
        <w:tab/>
        <w:t>The application must be made no later than 7 days after the day the person making the direction gives the detainee notice under section 162 of the direction.</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(3)</w:t>
      </w:r>
      <w:r>
        <w:tab/>
        <w:t>Subject to any decision by the adjudicator under section 165, the making of the application does not affect the segregation of the detainee under the direction.</w:t>
      </w:r>
    </w:p>
    <w:p w:rsidR="001538A0" w:rsidRDefault="001538A0">
      <w:pPr>
        <w:pStyle w:val="AH5Sec"/>
      </w:pPr>
      <w:bookmarkStart w:id="211" w:name="_Toc25840446"/>
      <w:r w:rsidRPr="00AC6CF8">
        <w:rPr>
          <w:rStyle w:val="CharSectNo"/>
        </w:rPr>
        <w:t>165</w:t>
      </w:r>
      <w:r>
        <w:tab/>
        <w:t>Review of investigative segregation directions</w:t>
      </w:r>
      <w:bookmarkEnd w:id="211"/>
    </w:p>
    <w:p w:rsidR="001538A0" w:rsidRDefault="001538A0">
      <w:pPr>
        <w:pStyle w:val="Amain"/>
      </w:pPr>
      <w:r>
        <w:tab/>
        <w:t>(1)</w:t>
      </w:r>
      <w:r>
        <w:tab/>
        <w:t>On application under section 164, an adjudicator may—</w:t>
      </w:r>
    </w:p>
    <w:p w:rsidR="001538A0" w:rsidRDefault="001538A0">
      <w:pPr>
        <w:pStyle w:val="Apara"/>
      </w:pPr>
      <w:r>
        <w:tab/>
        <w:t>(a)</w:t>
      </w:r>
      <w:r>
        <w:tab/>
        <w:t>conduct an inquiry to review the direction for investigative segregation of the detainee; or</w:t>
      </w:r>
    </w:p>
    <w:p w:rsidR="001538A0" w:rsidRDefault="001538A0">
      <w:pPr>
        <w:pStyle w:val="Apara"/>
      </w:pPr>
      <w:r>
        <w:tab/>
        <w:t>(b)</w:t>
      </w:r>
      <w:r>
        <w:tab/>
        <w:t>refuse to review the direction.</w:t>
      </w:r>
    </w:p>
    <w:p w:rsidR="001538A0" w:rsidRDefault="001538A0">
      <w:pPr>
        <w:pStyle w:val="Amain"/>
      </w:pPr>
      <w:r>
        <w:tab/>
        <w:t>(2)</w:t>
      </w:r>
      <w:r>
        <w:tab/>
        <w:t>Chapter 11 (</w:t>
      </w:r>
      <w:r>
        <w:rPr>
          <w:bCs/>
          <w:iCs/>
        </w:rPr>
        <w:t>Disciplinary inquiries</w:t>
      </w:r>
      <w:r>
        <w:t>) applies to the inquiry, with any changes prescribed by regulation, as if it were an inquiry under that chapter.</w:t>
      </w:r>
    </w:p>
    <w:p w:rsidR="001538A0" w:rsidRDefault="001538A0">
      <w:pPr>
        <w:pStyle w:val="Amain"/>
      </w:pPr>
      <w:r>
        <w:tab/>
        <w:t>(3)</w:t>
      </w:r>
      <w:r>
        <w:tab/>
        <w:t>After completing an inquiry under this section, the adjudicator may—</w:t>
      </w:r>
    </w:p>
    <w:p w:rsidR="001538A0" w:rsidRDefault="001538A0">
      <w:pPr>
        <w:pStyle w:val="Apara"/>
      </w:pPr>
      <w:r>
        <w:tab/>
        <w:t>(a)</w:t>
      </w:r>
      <w:r>
        <w:tab/>
        <w:t>confirm the direction under review; or</w:t>
      </w:r>
    </w:p>
    <w:p w:rsidR="001538A0" w:rsidRDefault="001538A0">
      <w:pPr>
        <w:pStyle w:val="Apara"/>
      </w:pPr>
      <w:r>
        <w:tab/>
        <w:t>(b)</w:t>
      </w:r>
      <w:r>
        <w:tab/>
        <w:t>amend the direction under review; or</w:t>
      </w:r>
    </w:p>
    <w:p w:rsidR="001538A0" w:rsidRDefault="001538A0">
      <w:pPr>
        <w:pStyle w:val="Apara"/>
      </w:pPr>
      <w:r>
        <w:tab/>
        <w:t>(c)</w:t>
      </w:r>
      <w:r>
        <w:tab/>
        <w:t>set aside the direction under review; or</w:t>
      </w:r>
    </w:p>
    <w:p w:rsidR="001538A0" w:rsidRDefault="001538A0">
      <w:pPr>
        <w:pStyle w:val="Apara"/>
      </w:pPr>
      <w:r>
        <w:tab/>
        <w:t>(d)</w:t>
      </w:r>
      <w:r>
        <w:tab/>
        <w:t>set aside the direction under review and make a substitute direction that the detainee be segregated from other detainees for the purposes of this part.</w:t>
      </w:r>
    </w:p>
    <w:p w:rsidR="001538A0" w:rsidRDefault="001538A0">
      <w:pPr>
        <w:pStyle w:val="Amain"/>
      </w:pPr>
      <w:r>
        <w:tab/>
        <w:t>(4)</w:t>
      </w:r>
      <w:r>
        <w:tab/>
        <w:t>The adjudicator must give the detainee prompt written notice of the adjudicator’s decision under this section.</w:t>
      </w:r>
    </w:p>
    <w:p w:rsidR="001538A0" w:rsidRDefault="001538A0">
      <w:pPr>
        <w:pStyle w:val="Amain"/>
        <w:keepNext/>
      </w:pPr>
      <w:r>
        <w:lastRenderedPageBreak/>
        <w:tab/>
        <w:t>(5)</w:t>
      </w:r>
      <w:r>
        <w:tab/>
        <w:t>If the adjudicator refuses to review the direction, the notice must include the reasons for the refusal.</w:t>
      </w:r>
    </w:p>
    <w:p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32"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3" w:tooltip="A2001-14" w:history="1">
        <w:r w:rsidRPr="00130EF2">
          <w:rPr>
            <w:rStyle w:val="charCitHyperlinkAbbrev"/>
          </w:rPr>
          <w:t>Legislation Act</w:t>
        </w:r>
      </w:hyperlink>
      <w:r w:rsidRPr="00130EF2">
        <w:t>, s 179.</w:t>
      </w:r>
    </w:p>
    <w:p w:rsidR="001538A0" w:rsidRDefault="001538A0">
      <w:pPr>
        <w:pStyle w:val="PageBreak"/>
      </w:pPr>
      <w:r>
        <w:br w:type="page"/>
      </w:r>
    </w:p>
    <w:p w:rsidR="001538A0" w:rsidRPr="00AC6CF8" w:rsidRDefault="001538A0">
      <w:pPr>
        <w:pStyle w:val="AH2Part"/>
      </w:pPr>
      <w:bookmarkStart w:id="212" w:name="_Toc25840447"/>
      <w:r w:rsidRPr="00AC6CF8">
        <w:rPr>
          <w:rStyle w:val="CharPartNo"/>
        </w:rPr>
        <w:lastRenderedPageBreak/>
        <w:t>Part 10.3</w:t>
      </w:r>
      <w:r>
        <w:tab/>
      </w:r>
      <w:r w:rsidRPr="00AC6CF8">
        <w:rPr>
          <w:rStyle w:val="CharPartText"/>
        </w:rPr>
        <w:t>Disciplinary action and review</w:t>
      </w:r>
      <w:bookmarkEnd w:id="212"/>
    </w:p>
    <w:p w:rsidR="001538A0" w:rsidRPr="00AC6CF8" w:rsidRDefault="001538A0">
      <w:pPr>
        <w:pStyle w:val="AH3Div"/>
      </w:pPr>
      <w:bookmarkStart w:id="213" w:name="_Toc25840448"/>
      <w:r w:rsidRPr="00AC6CF8">
        <w:rPr>
          <w:rStyle w:val="CharDivNo"/>
        </w:rPr>
        <w:t>Division 10.3.1</w:t>
      </w:r>
      <w:r>
        <w:tab/>
      </w:r>
      <w:r w:rsidRPr="00AC6CF8">
        <w:rPr>
          <w:rStyle w:val="CharDivText"/>
        </w:rPr>
        <w:t>Disciplinary action—with accused’s consent</w:t>
      </w:r>
      <w:bookmarkEnd w:id="213"/>
    </w:p>
    <w:p w:rsidR="001538A0" w:rsidRDefault="001538A0">
      <w:pPr>
        <w:pStyle w:val="AH5Sec"/>
      </w:pPr>
      <w:bookmarkStart w:id="214" w:name="_Toc25840449"/>
      <w:r w:rsidRPr="00AC6CF8">
        <w:rPr>
          <w:rStyle w:val="CharSectNo"/>
        </w:rPr>
        <w:t>167</w:t>
      </w:r>
      <w:r>
        <w:tab/>
        <w:t>Disciplinary breach admitted by accused</w:t>
      </w:r>
      <w:bookmarkEnd w:id="214"/>
    </w:p>
    <w:p w:rsidR="001538A0" w:rsidRDefault="001538A0">
      <w:pPr>
        <w:pStyle w:val="Amain"/>
      </w:pPr>
      <w:r>
        <w:tab/>
        <w:t>(1)</w:t>
      </w:r>
      <w:r>
        <w:tab/>
        <w:t xml:space="preserve">An accused may elect to have a disciplinary charge against the detainee dealt with under this division by giving </w:t>
      </w:r>
      <w:r w:rsidR="00162EDE" w:rsidRPr="00A83948">
        <w:t>a presiding officer</w:t>
      </w:r>
      <w:r>
        <w:t xml:space="preserve"> a written notice in which the accused—</w:t>
      </w:r>
    </w:p>
    <w:p w:rsidR="001538A0" w:rsidRDefault="001538A0">
      <w:pPr>
        <w:pStyle w:val="Apara"/>
      </w:pPr>
      <w:r>
        <w:tab/>
        <w:t>(a)</w:t>
      </w:r>
      <w:r>
        <w:tab/>
        <w:t>admits the disciplinary breach charged; and</w:t>
      </w:r>
    </w:p>
    <w:p w:rsidR="001538A0" w:rsidRDefault="001538A0">
      <w:pPr>
        <w:pStyle w:val="Apara"/>
      </w:pPr>
      <w:r>
        <w:tab/>
        <w:t>(b)</w:t>
      </w:r>
      <w:r>
        <w:tab/>
        <w:t>accepts the proposed disciplinary action stated in the charge notice.</w:t>
      </w:r>
    </w:p>
    <w:p w:rsidR="001538A0" w:rsidRDefault="001538A0">
      <w:pPr>
        <w:pStyle w:val="aExamHdgss"/>
      </w:pPr>
      <w:r>
        <w:t>Example of election</w:t>
      </w:r>
    </w:p>
    <w:p w:rsidR="001538A0" w:rsidRDefault="001538A0">
      <w:pPr>
        <w:pStyle w:val="aExamss"/>
        <w:keepNext/>
      </w:pPr>
      <w:r>
        <w:t>a signed admission and acceptance on the charge notice</w:t>
      </w:r>
    </w:p>
    <w:p w:rsidR="001538A0" w:rsidRDefault="001538A0">
      <w:pPr>
        <w:pStyle w:val="aNote"/>
      </w:pPr>
      <w:r>
        <w:rPr>
          <w:rStyle w:val="charItals"/>
        </w:rPr>
        <w:t>Note</w:t>
      </w:r>
      <w:r>
        <w:tab/>
        <w:t>If a form is approved under s 228 for an election under this section, the form must be used.</w:t>
      </w:r>
    </w:p>
    <w:p w:rsidR="001538A0" w:rsidRDefault="001538A0">
      <w:pPr>
        <w:pStyle w:val="Amain"/>
      </w:pPr>
      <w:r>
        <w:tab/>
        <w:t>(2)</w:t>
      </w:r>
      <w:r>
        <w:tab/>
        <w:t xml:space="preserve">The election must be given to the </w:t>
      </w:r>
      <w:r w:rsidR="00162EDE" w:rsidRPr="00A83948">
        <w:t>presiding officer</w:t>
      </w:r>
      <w:r>
        <w:t>—</w:t>
      </w:r>
    </w:p>
    <w:p w:rsidR="001538A0" w:rsidRDefault="001538A0">
      <w:pPr>
        <w:pStyle w:val="Apara"/>
      </w:pPr>
      <w:r>
        <w:tab/>
        <w:t>(a)</w:t>
      </w:r>
      <w:r>
        <w:tab/>
        <w:t xml:space="preserve">no later than the day after the day the </w:t>
      </w:r>
      <w:r w:rsidR="00162EDE" w:rsidRPr="00A83948">
        <w:t>presiding officer</w:t>
      </w:r>
      <w:r w:rsidR="00162EDE">
        <w:t xml:space="preserve"> </w:t>
      </w:r>
      <w:r>
        <w:t>gives the accused the charge notice; or</w:t>
      </w:r>
    </w:p>
    <w:p w:rsidR="001538A0" w:rsidRDefault="001538A0">
      <w:pPr>
        <w:pStyle w:val="Apara"/>
      </w:pPr>
      <w:r>
        <w:tab/>
        <w:t>(b)</w:t>
      </w:r>
      <w:r>
        <w:tab/>
        <w:t>within any extended period allowed under subsection (3).</w:t>
      </w:r>
    </w:p>
    <w:p w:rsidR="001538A0" w:rsidRDefault="001538A0">
      <w:pPr>
        <w:pStyle w:val="Amain"/>
        <w:keepNext/>
      </w:pPr>
      <w:r>
        <w:tab/>
        <w:t>(3)</w:t>
      </w:r>
      <w:r>
        <w:tab/>
        <w:t xml:space="preserve">For subsection (2) (b), the </w:t>
      </w:r>
      <w:r w:rsidR="00162EDE" w:rsidRPr="00A83948">
        <w:t>presiding officer</w:t>
      </w:r>
      <w:r w:rsidR="00162EDE">
        <w:t xml:space="preserve"> </w:t>
      </w:r>
      <w:r>
        <w:t xml:space="preserve">may extend the period within which the election must be made if the </w:t>
      </w:r>
      <w:r w:rsidR="00162EDE" w:rsidRPr="00A83948">
        <w:t>presiding officer</w:t>
      </w:r>
      <w:r w:rsidR="00162EDE">
        <w:t xml:space="preserve"> </w:t>
      </w:r>
      <w:r>
        <w:t>believes, on reasonable grounds, that is appropriate.</w:t>
      </w:r>
    </w:p>
    <w:p w:rsidR="001538A0" w:rsidRDefault="001538A0">
      <w:pPr>
        <w:pStyle w:val="aNote"/>
      </w:pPr>
      <w:r>
        <w:rPr>
          <w:rStyle w:val="charItals"/>
        </w:rPr>
        <w:t>Note</w:t>
      </w:r>
      <w:r>
        <w:rPr>
          <w:rStyle w:val="charItals"/>
        </w:rPr>
        <w:tab/>
      </w:r>
      <w:r>
        <w:rPr>
          <w:iCs/>
        </w:rPr>
        <w:t xml:space="preserve">An extension of the time for making an election may be given even though the relevant time has ended (see </w:t>
      </w:r>
      <w:hyperlink r:id="rId134" w:tooltip="A2001-14" w:history="1">
        <w:r w:rsidR="004F6AC4" w:rsidRPr="004F6AC4">
          <w:rPr>
            <w:rStyle w:val="charCitHyperlinkAbbrev"/>
          </w:rPr>
          <w:t>Legislation Act</w:t>
        </w:r>
      </w:hyperlink>
      <w:r>
        <w:t>, s 151C (Power to extend time)).</w:t>
      </w:r>
    </w:p>
    <w:p w:rsidR="001538A0" w:rsidRDefault="001538A0">
      <w:pPr>
        <w:pStyle w:val="Amain"/>
      </w:pPr>
      <w:r>
        <w:tab/>
        <w:t>(4)</w:t>
      </w:r>
      <w:r>
        <w:tab/>
        <w:t xml:space="preserve">The </w:t>
      </w:r>
      <w:r w:rsidR="00162EDE" w:rsidRPr="00A83948">
        <w:t>presiding officer</w:t>
      </w:r>
      <w:r w:rsidR="00162EDE">
        <w:t xml:space="preserve"> </w:t>
      </w:r>
      <w:r>
        <w:t>must give the accused written notice of a decision under subsection (3).</w:t>
      </w:r>
    </w:p>
    <w:p w:rsidR="001538A0" w:rsidRDefault="001538A0">
      <w:pPr>
        <w:pStyle w:val="AH5Sec"/>
      </w:pPr>
      <w:bookmarkStart w:id="215" w:name="_Toc25840450"/>
      <w:r w:rsidRPr="00AC6CF8">
        <w:rPr>
          <w:rStyle w:val="CharSectNo"/>
        </w:rPr>
        <w:lastRenderedPageBreak/>
        <w:t>168</w:t>
      </w:r>
      <w:r>
        <w:tab/>
        <w:t>Presiding officer’s powers—breach admitted by accused</w:t>
      </w:r>
      <w:bookmarkEnd w:id="215"/>
    </w:p>
    <w:p w:rsidR="001538A0" w:rsidRDefault="001538A0">
      <w:pPr>
        <w:pStyle w:val="Amain"/>
      </w:pPr>
      <w:r>
        <w:tab/>
        <w:t>(1)</w:t>
      </w:r>
      <w:r>
        <w:tab/>
        <w:t>This section applies if the accused elects under section 167 to have a disciplinary charge dealt with under this division.</w:t>
      </w:r>
    </w:p>
    <w:p w:rsidR="001538A0" w:rsidRDefault="001538A0">
      <w:pPr>
        <w:pStyle w:val="Amain"/>
      </w:pPr>
      <w:r>
        <w:tab/>
        <w:t>(2)</w:t>
      </w:r>
      <w:r>
        <w:tab/>
        <w:t>A presiding officer may, without further investigation or inquiry, counsel the accused and take disciplinary action against the accused in accordance with division 10.3.5 (Disciplinary action).</w:t>
      </w:r>
    </w:p>
    <w:p w:rsidR="001538A0" w:rsidRDefault="001538A0">
      <w:pPr>
        <w:pStyle w:val="Amain"/>
      </w:pPr>
      <w:r>
        <w:tab/>
        <w:t>(3)</w:t>
      </w:r>
      <w:r>
        <w:tab/>
        <w:t>However, the only disciplinary action the presiding officer may take under this section is the disciplinary action stated as the appropriate action in the charge notice.</w:t>
      </w:r>
    </w:p>
    <w:p w:rsidR="001538A0" w:rsidRDefault="001538A0">
      <w:pPr>
        <w:pStyle w:val="Amain"/>
      </w:pPr>
      <w:r>
        <w:tab/>
        <w:t>(4)</w:t>
      </w:r>
      <w:r>
        <w:tab/>
        <w:t>The presiding officer must give the accused written notice of a decision made under this section.</w:t>
      </w:r>
    </w:p>
    <w:p w:rsidR="001538A0" w:rsidRPr="00AC6CF8" w:rsidRDefault="001538A0">
      <w:pPr>
        <w:pStyle w:val="AH3Div"/>
      </w:pPr>
      <w:bookmarkStart w:id="216" w:name="_Toc25840451"/>
      <w:r w:rsidRPr="00AC6CF8">
        <w:rPr>
          <w:rStyle w:val="CharDivNo"/>
        </w:rPr>
        <w:t>Division 10.3.2</w:t>
      </w:r>
      <w:r>
        <w:tab/>
      </w:r>
      <w:r w:rsidRPr="00AC6CF8">
        <w:rPr>
          <w:rStyle w:val="CharDivText"/>
        </w:rPr>
        <w:t>Internal disciplinary inquiry</w:t>
      </w:r>
      <w:bookmarkEnd w:id="216"/>
    </w:p>
    <w:p w:rsidR="001538A0" w:rsidRDefault="001538A0">
      <w:pPr>
        <w:pStyle w:val="AH5Sec"/>
      </w:pPr>
      <w:bookmarkStart w:id="217" w:name="_Toc25840452"/>
      <w:r w:rsidRPr="00AC6CF8">
        <w:rPr>
          <w:rStyle w:val="CharSectNo"/>
        </w:rPr>
        <w:t>170</w:t>
      </w:r>
      <w:r>
        <w:tab/>
        <w:t>Disciplinary inquiry into charge</w:t>
      </w:r>
      <w:bookmarkEnd w:id="217"/>
    </w:p>
    <w:p w:rsidR="001538A0" w:rsidRDefault="001538A0">
      <w:pPr>
        <w:pStyle w:val="Amain"/>
        <w:keepNext/>
      </w:pPr>
      <w:r>
        <w:tab/>
        <w:t>(1)</w:t>
      </w:r>
      <w:r>
        <w:tab/>
        <w:t>This section applies if an accused—</w:t>
      </w:r>
    </w:p>
    <w:p w:rsidR="001538A0" w:rsidRDefault="001538A0">
      <w:pPr>
        <w:pStyle w:val="Apara"/>
      </w:pPr>
      <w:r>
        <w:tab/>
        <w:t>(a)</w:t>
      </w:r>
      <w:r>
        <w:tab/>
        <w:t>is given a charge notice; and</w:t>
      </w:r>
    </w:p>
    <w:p w:rsidR="001538A0" w:rsidRDefault="001538A0">
      <w:pPr>
        <w:pStyle w:val="Apara"/>
      </w:pPr>
      <w:r>
        <w:tab/>
        <w:t>(b)</w:t>
      </w:r>
      <w:r>
        <w:tab/>
        <w:t>does not elect under section 167 to have the charge dealt with under division 10.3.1 (Disciplinary action—with accused’s consent).</w:t>
      </w:r>
    </w:p>
    <w:p w:rsidR="001538A0" w:rsidRDefault="001538A0">
      <w:pPr>
        <w:pStyle w:val="Amain"/>
      </w:pPr>
      <w:r>
        <w:tab/>
        <w:t>(2)</w:t>
      </w:r>
      <w:r>
        <w:tab/>
        <w:t>A presiding officer must conduct an inquiry into the disciplinary breach charged.</w:t>
      </w:r>
    </w:p>
    <w:p w:rsidR="001538A0" w:rsidRDefault="001538A0">
      <w:pPr>
        <w:pStyle w:val="Amain"/>
      </w:pPr>
      <w:r>
        <w:tab/>
        <w:t>(3)</w:t>
      </w:r>
      <w:r>
        <w:tab/>
        <w:t>A corrections officer must not exercise any function of a presiding officer under this division in relation to the disciplinary charge if the officer—</w:t>
      </w:r>
    </w:p>
    <w:p w:rsidR="000C13A6" w:rsidRPr="00A83948" w:rsidRDefault="000C13A6" w:rsidP="000C13A6">
      <w:pPr>
        <w:pStyle w:val="Apara"/>
      </w:pPr>
      <w:r w:rsidRPr="00A83948">
        <w:tab/>
        <w:t>(a)</w:t>
      </w:r>
      <w:r w:rsidRPr="00A83948">
        <w:tab/>
        <w:t>made a report under either of the following sections in relation to the alleged disciplinary breach to which the charge relates:</w:t>
      </w:r>
    </w:p>
    <w:p w:rsidR="000C13A6" w:rsidRPr="00A83948" w:rsidRDefault="000C13A6" w:rsidP="000C13A6">
      <w:pPr>
        <w:pStyle w:val="Asubpara"/>
      </w:pPr>
      <w:r w:rsidRPr="00A83948">
        <w:tab/>
        <w:t>(i)</w:t>
      </w:r>
      <w:r w:rsidRPr="00A83948">
        <w:tab/>
        <w:t xml:space="preserve">section 156 (Report etc by corrections officer); </w:t>
      </w:r>
    </w:p>
    <w:p w:rsidR="000C13A6" w:rsidRPr="00A83948" w:rsidRDefault="000C13A6" w:rsidP="000C13A6">
      <w:pPr>
        <w:pStyle w:val="Asubpara"/>
      </w:pPr>
      <w:r w:rsidRPr="00A83948">
        <w:tab/>
        <w:t>(ii)</w:t>
      </w:r>
      <w:r w:rsidRPr="00A83948">
        <w:tab/>
        <w:t>section 157 (Investigation by investigator); or</w:t>
      </w:r>
    </w:p>
    <w:p w:rsidR="000C13A6" w:rsidRPr="00A83948" w:rsidRDefault="000C13A6" w:rsidP="000C13A6">
      <w:pPr>
        <w:pStyle w:val="Apara"/>
      </w:pPr>
      <w:r w:rsidRPr="00A83948">
        <w:lastRenderedPageBreak/>
        <w:tab/>
        <w:t>(b)</w:t>
      </w:r>
      <w:r w:rsidRPr="00A83948">
        <w:tab/>
        <w:t>made the charge under section 158 (Action by presiding officer).</w:t>
      </w:r>
    </w:p>
    <w:p w:rsidR="001538A0" w:rsidRDefault="001538A0">
      <w:pPr>
        <w:pStyle w:val="aNote"/>
      </w:pPr>
      <w:r>
        <w:rPr>
          <w:rStyle w:val="charItals"/>
        </w:rPr>
        <w:t>Note</w:t>
      </w:r>
      <w:r>
        <w:rPr>
          <w:rStyle w:val="charItals"/>
        </w:rPr>
        <w:tab/>
      </w:r>
      <w:r>
        <w:t>Ch 11 (Disciplinary inquiries) applies in relation to an inquiry under this division (see s 190).</w:t>
      </w:r>
    </w:p>
    <w:p w:rsidR="001538A0" w:rsidRDefault="001538A0">
      <w:pPr>
        <w:pStyle w:val="AH5Sec"/>
      </w:pPr>
      <w:bookmarkStart w:id="218" w:name="_Toc25840453"/>
      <w:r w:rsidRPr="00AC6CF8">
        <w:rPr>
          <w:rStyle w:val="CharSectNo"/>
        </w:rPr>
        <w:t>171</w:t>
      </w:r>
      <w:r>
        <w:tab/>
        <w:t>Presiding officer’s powers after internal inquiry</w:t>
      </w:r>
      <w:bookmarkEnd w:id="218"/>
    </w:p>
    <w:p w:rsidR="001538A0" w:rsidRDefault="001538A0">
      <w:pPr>
        <w:pStyle w:val="Amain"/>
      </w:pPr>
      <w:r>
        <w:tab/>
        <w:t>(1)</w:t>
      </w:r>
      <w:r>
        <w:tab/>
        <w:t>This section applies if a presiding officer has completed an inquiry under section 170.</w:t>
      </w:r>
    </w:p>
    <w:p w:rsidR="001538A0" w:rsidRDefault="001538A0">
      <w:pPr>
        <w:pStyle w:val="Amain"/>
      </w:pPr>
      <w:r>
        <w:tab/>
        <w:t>(2)</w:t>
      </w:r>
      <w:r>
        <w:tab/>
        <w:t>If the presiding officer is satisfied, on the balance of probabilities, that a disciplinary breach charged has been proven, the presiding officer may take disciplinary action against the accused in accordance with division 10.3.5 (Disciplinary action).</w:t>
      </w:r>
    </w:p>
    <w:p w:rsidR="001538A0" w:rsidRDefault="001538A0">
      <w:pPr>
        <w:pStyle w:val="Amain"/>
        <w:keepNext/>
      </w:pPr>
      <w:r>
        <w:tab/>
        <w:t>(3)</w:t>
      </w:r>
      <w:r>
        <w:tab/>
        <w:t>The presiding officer must dismiss the charge—</w:t>
      </w:r>
    </w:p>
    <w:p w:rsidR="001538A0" w:rsidRDefault="001538A0">
      <w:pPr>
        <w:pStyle w:val="Apara"/>
      </w:pPr>
      <w:r>
        <w:tab/>
        <w:t>(a)</w:t>
      </w:r>
      <w:r>
        <w:tab/>
        <w:t>if not satisfied, on the balance of probabilities, that the disciplinary breach charged has been proven; or</w:t>
      </w:r>
    </w:p>
    <w:p w:rsidR="001538A0" w:rsidRDefault="001538A0">
      <w:pPr>
        <w:pStyle w:val="Apara"/>
      </w:pPr>
      <w:r>
        <w:tab/>
        <w:t>(b)</w:t>
      </w:r>
      <w:r>
        <w:tab/>
        <w:t>if satisfied, on reasonable grounds, that it would otherwise be appropriate to do so.</w:t>
      </w:r>
    </w:p>
    <w:p w:rsidR="001538A0" w:rsidRDefault="001538A0">
      <w:pPr>
        <w:pStyle w:val="Amain"/>
      </w:pPr>
      <w:r>
        <w:tab/>
        <w:t>(4)</w:t>
      </w:r>
      <w:r>
        <w:tab/>
        <w:t>If the presiding officer believes, on reasonable grounds, that it is necessary or desirable to do so, the presiding officer may refer the charge to—</w:t>
      </w:r>
    </w:p>
    <w:p w:rsidR="001538A0" w:rsidRDefault="001538A0">
      <w:pPr>
        <w:pStyle w:val="Apara"/>
      </w:pPr>
      <w:r>
        <w:tab/>
        <w:t>(a)</w:t>
      </w:r>
      <w:r>
        <w:tab/>
        <w:t>the chief police officer; or</w:t>
      </w:r>
    </w:p>
    <w:p w:rsidR="001538A0" w:rsidRDefault="001538A0">
      <w:pPr>
        <w:pStyle w:val="Apara"/>
      </w:pPr>
      <w:r>
        <w:tab/>
        <w:t>(b)</w:t>
      </w:r>
      <w:r>
        <w:tab/>
        <w:t xml:space="preserve">the director of public prosecutions. </w:t>
      </w:r>
    </w:p>
    <w:p w:rsidR="001538A0" w:rsidRDefault="001538A0">
      <w:pPr>
        <w:pStyle w:val="Amain"/>
      </w:pPr>
      <w:r>
        <w:tab/>
        <w:t>(5)</w:t>
      </w:r>
      <w:r>
        <w:tab/>
        <w:t>The presiding officer must give the accused prompt written notice of the presiding officer’s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tab/>
        <w:t>(b)</w:t>
      </w:r>
      <w:r>
        <w:tab/>
        <w:t>a statement about the effect of division 10.3.3.</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5" w:tooltip="A2001-14" w:history="1">
        <w:r w:rsidRPr="00130EF2">
          <w:rPr>
            <w:rStyle w:val="charCitHyperlinkAbbrev"/>
          </w:rPr>
          <w:t>Legislation Act</w:t>
        </w:r>
      </w:hyperlink>
      <w:r w:rsidRPr="00130EF2">
        <w:t>, s 179.</w:t>
      </w:r>
    </w:p>
    <w:p w:rsidR="000C13A6" w:rsidRPr="00A83948" w:rsidRDefault="000C13A6" w:rsidP="000C13A6">
      <w:pPr>
        <w:pStyle w:val="Amain"/>
      </w:pPr>
      <w:r w:rsidRPr="00A83948">
        <w:lastRenderedPageBreak/>
        <w:tab/>
        <w:t>(</w:t>
      </w:r>
      <w:r w:rsidR="000E738E">
        <w:t>6</w:t>
      </w:r>
      <w:r w:rsidRPr="00A83948">
        <w:t>)</w:t>
      </w:r>
      <w:r w:rsidRPr="00A83948">
        <w:tab/>
        <w:t>The presiding officer must give the director-general a copy of the notice under subsection (5).</w:t>
      </w:r>
    </w:p>
    <w:p w:rsidR="001538A0" w:rsidRDefault="001538A0">
      <w:pPr>
        <w:pStyle w:val="Amain"/>
      </w:pPr>
      <w:r>
        <w:tab/>
        <w:t>(</w:t>
      </w:r>
      <w:r w:rsidR="000E738E">
        <w:t>7</w:t>
      </w:r>
      <w:r>
        <w:t>)</w:t>
      </w:r>
      <w:r>
        <w:tab/>
        <w:t>A referral under subsection (4) must be in writing and be accompanied by a report by the presiding officer.</w:t>
      </w:r>
    </w:p>
    <w:p w:rsidR="001538A0" w:rsidRPr="00AC6CF8" w:rsidRDefault="001538A0">
      <w:pPr>
        <w:pStyle w:val="AH3Div"/>
      </w:pPr>
      <w:bookmarkStart w:id="219" w:name="_Toc25840454"/>
      <w:r w:rsidRPr="00AC6CF8">
        <w:rPr>
          <w:rStyle w:val="CharDivNo"/>
        </w:rPr>
        <w:t>Division 10.3.3</w:t>
      </w:r>
      <w:r>
        <w:tab/>
      </w:r>
      <w:r w:rsidRPr="00AC6CF8">
        <w:rPr>
          <w:rStyle w:val="CharDivText"/>
        </w:rPr>
        <w:t>Internal review of inquiry decision</w:t>
      </w:r>
      <w:bookmarkEnd w:id="219"/>
    </w:p>
    <w:p w:rsidR="001538A0" w:rsidRDefault="001538A0">
      <w:pPr>
        <w:pStyle w:val="AH5Sec"/>
      </w:pPr>
      <w:bookmarkStart w:id="220" w:name="_Toc25840455"/>
      <w:r w:rsidRPr="00AC6CF8">
        <w:rPr>
          <w:rStyle w:val="CharSectNo"/>
        </w:rPr>
        <w:t>173</w:t>
      </w:r>
      <w:r>
        <w:tab/>
        <w:t>Application for review of inquiry decision</w:t>
      </w:r>
      <w:bookmarkEnd w:id="220"/>
    </w:p>
    <w:p w:rsidR="001538A0" w:rsidRDefault="001538A0">
      <w:pPr>
        <w:pStyle w:val="Amain"/>
        <w:keepNext/>
      </w:pPr>
      <w:r>
        <w:tab/>
        <w:t>(1)</w:t>
      </w:r>
      <w:r>
        <w:tab/>
        <w:t xml:space="preserve">An accused may apply to the </w:t>
      </w:r>
      <w:r w:rsidR="004F2EDD">
        <w:t>director</w:t>
      </w:r>
      <w:r w:rsidR="004F2EDD">
        <w:noBreakHyphen/>
        <w:t>general</w:t>
      </w:r>
      <w:r>
        <w:t xml:space="preserve"> for a review of a decision by a presiding officer under section 171 in relation to the accused.</w:t>
      </w:r>
    </w:p>
    <w:p w:rsidR="001538A0" w:rsidRDefault="001538A0">
      <w:pPr>
        <w:pStyle w:val="aExamHdgss"/>
      </w:pPr>
      <w:r>
        <w:t>Example of application for review</w:t>
      </w:r>
    </w:p>
    <w:p w:rsidR="001538A0" w:rsidRDefault="001538A0">
      <w:pPr>
        <w:pStyle w:val="aExamss"/>
        <w:keepNext/>
      </w:pPr>
      <w:r>
        <w:t>a signed application on the presiding officer’s notice under section 171</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(2)</w:t>
      </w:r>
      <w:r>
        <w:tab/>
        <w:t>The application must be made no later than 7 days after the day the accused is given notice of the decision under section 171.</w:t>
      </w:r>
    </w:p>
    <w:p w:rsidR="001538A0" w:rsidRDefault="001538A0">
      <w:pPr>
        <w:pStyle w:val="Amain"/>
      </w:pPr>
      <w:r>
        <w:tab/>
        <w:t>(3)</w:t>
      </w:r>
      <w:r>
        <w:tab/>
        <w:t xml:space="preserve">Subject to any decision by </w:t>
      </w:r>
      <w:r w:rsidR="000C13A6" w:rsidRPr="00A83948">
        <w:t>the director-general</w:t>
      </w:r>
      <w:r>
        <w:t xml:space="preserve"> under section 176, the making of the application does not affect the taking of disciplinary action under the decision under review.</w:t>
      </w:r>
    </w:p>
    <w:p w:rsidR="000C13A6" w:rsidRPr="00A83948" w:rsidRDefault="000C13A6" w:rsidP="000C13A6">
      <w:pPr>
        <w:pStyle w:val="AH5Sec"/>
      </w:pPr>
      <w:bookmarkStart w:id="221" w:name="_Toc25840456"/>
      <w:r w:rsidRPr="00AC6CF8">
        <w:rPr>
          <w:rStyle w:val="CharSectNo"/>
        </w:rPr>
        <w:t>175</w:t>
      </w:r>
      <w:r w:rsidRPr="00A83948">
        <w:tab/>
        <w:t>Review of inquiry decision</w:t>
      </w:r>
      <w:bookmarkEnd w:id="221"/>
    </w:p>
    <w:p w:rsidR="000C13A6" w:rsidRPr="00A83948" w:rsidRDefault="000C13A6" w:rsidP="000C13A6">
      <w:pPr>
        <w:pStyle w:val="Amain"/>
      </w:pPr>
      <w:r w:rsidRPr="00A83948">
        <w:tab/>
        <w:t>(1)</w:t>
      </w:r>
      <w:r w:rsidRPr="00A83948">
        <w:tab/>
        <w:t>On application under section 173, the director-general must conduct a further inquiry to review the decision to which the application relates.</w:t>
      </w:r>
    </w:p>
    <w:p w:rsidR="000C13A6" w:rsidRPr="00A83948" w:rsidRDefault="000C13A6" w:rsidP="000C13A6">
      <w:pPr>
        <w:pStyle w:val="Amain"/>
      </w:pPr>
      <w:r w:rsidRPr="00A83948">
        <w:tab/>
        <w:t>(2)</w:t>
      </w:r>
      <w:r w:rsidRPr="00A83948">
        <w:tab/>
        <w:t>The director-general may, on the director-general’s own initiative, conduct a further inquiry to review the decision to which the notice under section 171 (5) relates.</w:t>
      </w:r>
    </w:p>
    <w:p w:rsidR="000C13A6" w:rsidRPr="00A83948" w:rsidRDefault="000C13A6" w:rsidP="000C13A6">
      <w:pPr>
        <w:pStyle w:val="aNote"/>
      </w:pPr>
      <w:r w:rsidRPr="004F6AC4">
        <w:rPr>
          <w:rStyle w:val="charItals"/>
        </w:rPr>
        <w:t>Note</w:t>
      </w:r>
      <w:r w:rsidRPr="004F6AC4">
        <w:rPr>
          <w:rStyle w:val="charItals"/>
        </w:rPr>
        <w:tab/>
      </w:r>
      <w:r w:rsidRPr="00A83948">
        <w:t>Ch 11 (Disciplinary inquiries) applies in relation to an inquiry under this division (see s 190).</w:t>
      </w:r>
    </w:p>
    <w:p w:rsidR="001538A0" w:rsidRDefault="001538A0">
      <w:pPr>
        <w:pStyle w:val="AH5Sec"/>
      </w:pPr>
      <w:bookmarkStart w:id="222" w:name="_Toc25840457"/>
      <w:r w:rsidRPr="00AC6CF8">
        <w:rPr>
          <w:rStyle w:val="CharSectNo"/>
        </w:rPr>
        <w:lastRenderedPageBreak/>
        <w:t>176</w:t>
      </w:r>
      <w:r>
        <w:tab/>
      </w:r>
      <w:r w:rsidR="000C13A6" w:rsidRPr="00A83948">
        <w:t>Director-general’s</w:t>
      </w:r>
      <w:r>
        <w:t xml:space="preserve"> powers after further inquiry</w:t>
      </w:r>
      <w:bookmarkEnd w:id="222"/>
    </w:p>
    <w:p w:rsidR="001538A0" w:rsidRDefault="001538A0">
      <w:pPr>
        <w:pStyle w:val="Amain"/>
      </w:pPr>
      <w:r>
        <w:tab/>
        <w:t>(1)</w:t>
      </w:r>
      <w:r>
        <w:tab/>
        <w:t xml:space="preserve">After completing a review under section 175, the </w:t>
      </w:r>
      <w:r w:rsidR="000C13A6" w:rsidRPr="00A83948">
        <w:t>director-general</w:t>
      </w:r>
      <w:r>
        <w:t xml:space="preserve"> may—</w:t>
      </w:r>
    </w:p>
    <w:p w:rsidR="001538A0" w:rsidRDefault="001538A0">
      <w:pPr>
        <w:pStyle w:val="Apara"/>
      </w:pPr>
      <w:r>
        <w:tab/>
        <w:t>(a)</w:t>
      </w:r>
      <w:r>
        <w:tab/>
        <w:t>confirm the decision under review; or</w:t>
      </w:r>
    </w:p>
    <w:p w:rsidR="001538A0" w:rsidRDefault="001538A0">
      <w:pPr>
        <w:pStyle w:val="Apara"/>
      </w:pPr>
      <w:r>
        <w:tab/>
        <w:t>(b)</w:t>
      </w:r>
      <w:r>
        <w:tab/>
        <w:t>exercise any function of a presiding officer under section 171 in relation to the accused, either by—</w:t>
      </w:r>
    </w:p>
    <w:p w:rsidR="001538A0" w:rsidRDefault="001538A0">
      <w:pPr>
        <w:pStyle w:val="Asubpara"/>
      </w:pPr>
      <w:r>
        <w:tab/>
        <w:t>(i)</w:t>
      </w:r>
      <w:r>
        <w:tab/>
        <w:t>amending the decision under review; or</w:t>
      </w:r>
    </w:p>
    <w:p w:rsidR="001538A0" w:rsidRDefault="001538A0">
      <w:pPr>
        <w:pStyle w:val="Asubpara"/>
      </w:pPr>
      <w:r>
        <w:tab/>
        <w:t>(ii)</w:t>
      </w:r>
      <w:r>
        <w:tab/>
        <w:t>setting aside the decision under review and making a decision in substitution for the decision set aside.</w:t>
      </w:r>
    </w:p>
    <w:p w:rsidR="001538A0" w:rsidRDefault="001538A0">
      <w:pPr>
        <w:pStyle w:val="Amain"/>
      </w:pPr>
      <w:r>
        <w:tab/>
        <w:t>(2)</w:t>
      </w:r>
      <w:r>
        <w:tab/>
        <w:t xml:space="preserve">The </w:t>
      </w:r>
      <w:r w:rsidR="000C13A6" w:rsidRPr="00A83948">
        <w:t>director-general</w:t>
      </w:r>
      <w:r>
        <w:t xml:space="preserve"> must give the accused prompt written notice of the </w:t>
      </w:r>
      <w:r w:rsidR="000C13A6" w:rsidRPr="00A83948">
        <w:t>director-general’s</w:t>
      </w:r>
      <w:r>
        <w:t xml:space="preserve">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tab/>
        <w:t>(b)</w:t>
      </w:r>
      <w:r>
        <w:tab/>
        <w:t>a statement about the effect of division 10.3.4.</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6" w:tooltip="A2001-14" w:history="1">
        <w:r w:rsidRPr="00130EF2">
          <w:rPr>
            <w:rStyle w:val="charCitHyperlinkAbbrev"/>
          </w:rPr>
          <w:t>Legislation Act</w:t>
        </w:r>
      </w:hyperlink>
      <w:r w:rsidRPr="00130EF2">
        <w:t>, s 179.</w:t>
      </w:r>
    </w:p>
    <w:p w:rsidR="001538A0" w:rsidRPr="00AC6CF8" w:rsidRDefault="001538A0">
      <w:pPr>
        <w:pStyle w:val="AH3Div"/>
      </w:pPr>
      <w:bookmarkStart w:id="223" w:name="_Toc25840458"/>
      <w:r w:rsidRPr="00AC6CF8">
        <w:rPr>
          <w:rStyle w:val="CharDivNo"/>
        </w:rPr>
        <w:t>Division 10.3.4</w:t>
      </w:r>
      <w:r>
        <w:tab/>
      </w:r>
      <w:r w:rsidRPr="00AC6CF8">
        <w:rPr>
          <w:rStyle w:val="CharDivText"/>
        </w:rPr>
        <w:t>External review of inquiry decisions</w:t>
      </w:r>
      <w:bookmarkEnd w:id="223"/>
    </w:p>
    <w:p w:rsidR="001538A0" w:rsidRDefault="001538A0">
      <w:pPr>
        <w:pStyle w:val="AH5Sec"/>
      </w:pPr>
      <w:bookmarkStart w:id="224" w:name="_Toc25840459"/>
      <w:r w:rsidRPr="00AC6CF8">
        <w:rPr>
          <w:rStyle w:val="CharSectNo"/>
        </w:rPr>
        <w:t>177</w:t>
      </w:r>
      <w:r>
        <w:tab/>
        <w:t>Appointment of adjudicator</w:t>
      </w:r>
      <w:bookmarkEnd w:id="224"/>
    </w:p>
    <w:p w:rsidR="001538A0" w:rsidRDefault="001538A0">
      <w:pPr>
        <w:pStyle w:val="Amain"/>
        <w:keepNext/>
      </w:pPr>
      <w:r>
        <w:tab/>
        <w:t>(1)</w:t>
      </w:r>
      <w:r>
        <w:tab/>
        <w:t>The Minister may appoint at least 1 adjudicator.</w:t>
      </w:r>
    </w:p>
    <w:p w:rsidR="001538A0" w:rsidRDefault="001538A0">
      <w:pPr>
        <w:pStyle w:val="aNote"/>
      </w:pPr>
      <w:r>
        <w:rPr>
          <w:rStyle w:val="charItals"/>
        </w:rPr>
        <w:t>Note</w:t>
      </w:r>
      <w:r>
        <w:tab/>
        <w:t xml:space="preserve">For the making of appointments (including acting appointments), see the </w:t>
      </w:r>
      <w:hyperlink r:id="rId137" w:tooltip="A2001-14" w:history="1">
        <w:r w:rsidR="004F6AC4" w:rsidRPr="004F6AC4">
          <w:rPr>
            <w:rStyle w:val="charCitHyperlinkAbbrev"/>
          </w:rPr>
          <w:t>Legislation Act</w:t>
        </w:r>
      </w:hyperlink>
      <w:r>
        <w:t xml:space="preserve">, pt 19.3.  </w:t>
      </w:r>
    </w:p>
    <w:p w:rsidR="001538A0" w:rsidRDefault="001538A0">
      <w:pPr>
        <w:pStyle w:val="Amain"/>
        <w:keepNext/>
      </w:pPr>
      <w:r>
        <w:tab/>
        <w:t>(2)</w:t>
      </w:r>
      <w:r>
        <w:tab/>
        <w:t>A person may be appointed as an</w:t>
      </w:r>
      <w:r w:rsidRPr="004F6AC4">
        <w:t xml:space="preserve"> </w:t>
      </w:r>
      <w:r>
        <w:t xml:space="preserve">adjudicator only if the person is </w:t>
      </w:r>
      <w:r w:rsidR="0031336A" w:rsidRPr="00401CD8">
        <w:t>judicially qualified</w:t>
      </w:r>
      <w:r>
        <w:t xml:space="preserve"> and consents, in writing, to be appointed as an adjudicator.</w:t>
      </w:r>
    </w:p>
    <w:p w:rsidR="001538A0" w:rsidRDefault="001538A0">
      <w:pPr>
        <w:pStyle w:val="aNote"/>
      </w:pPr>
      <w:r>
        <w:rPr>
          <w:rStyle w:val="charItals"/>
        </w:rPr>
        <w:t>Note</w:t>
      </w:r>
      <w:r>
        <w:tab/>
        <w:t xml:space="preserve">The appointment of a magistrate to another position under a law of the Territory requires consultation between the Attorney-General and the Chief Magistrate (see the </w:t>
      </w:r>
      <w:hyperlink r:id="rId138" w:tooltip="A1930-21" w:history="1">
        <w:r w:rsidR="004F6AC4" w:rsidRPr="004F6AC4">
          <w:rPr>
            <w:rStyle w:val="charCitHyperlinkItal"/>
          </w:rPr>
          <w:t>Magistrates Court Act 1930</w:t>
        </w:r>
      </w:hyperlink>
      <w:r>
        <w:t>, s 7G (Magistrates not to do other work)).</w:t>
      </w:r>
    </w:p>
    <w:p w:rsidR="001538A0" w:rsidRDefault="001538A0">
      <w:pPr>
        <w:pStyle w:val="Amain"/>
      </w:pPr>
      <w:r>
        <w:lastRenderedPageBreak/>
        <w:tab/>
        <w:t>(3)</w:t>
      </w:r>
      <w:r>
        <w:tab/>
        <w:t xml:space="preserve">The </w:t>
      </w:r>
      <w:hyperlink r:id="rId139" w:tooltip="A2001-14" w:history="1">
        <w:r w:rsidR="004F6AC4" w:rsidRPr="004F6AC4">
          <w:rPr>
            <w:rStyle w:val="charCitHyperlinkAbbrev"/>
          </w:rPr>
          <w:t>Legislation Act</w:t>
        </w:r>
      </w:hyperlink>
      <w:r>
        <w:t>, division 19.3.3 (Appointments—Assembly consultation) does not apply to an appointment of an adjudicator under subsection (1).</w:t>
      </w:r>
    </w:p>
    <w:p w:rsidR="0031336A" w:rsidRPr="00401CD8" w:rsidRDefault="0031336A" w:rsidP="0031336A">
      <w:pPr>
        <w:pStyle w:val="Amain"/>
      </w:pPr>
      <w:r w:rsidRPr="00401CD8">
        <w:tab/>
        <w:t>(4)</w:t>
      </w:r>
      <w:r w:rsidRPr="00401CD8">
        <w:tab/>
        <w:t xml:space="preserve">For this section, each of the following are </w:t>
      </w:r>
      <w:r w:rsidRPr="00401CD8">
        <w:rPr>
          <w:rStyle w:val="charBoldItals"/>
        </w:rPr>
        <w:t>judicially qualified</w:t>
      </w:r>
      <w:r w:rsidRPr="00401CD8">
        <w:t>:</w:t>
      </w:r>
    </w:p>
    <w:p w:rsidR="0031336A" w:rsidRPr="00401CD8" w:rsidRDefault="0031336A" w:rsidP="0031336A">
      <w:pPr>
        <w:pStyle w:val="Apara"/>
      </w:pPr>
      <w:r w:rsidRPr="00401CD8">
        <w:tab/>
        <w:t>(a)</w:t>
      </w:r>
      <w:r w:rsidRPr="00401CD8">
        <w:tab/>
        <w:t>a judge or retired judge;</w:t>
      </w:r>
    </w:p>
    <w:p w:rsidR="0031336A" w:rsidRPr="00401CD8" w:rsidRDefault="0031336A" w:rsidP="0031336A">
      <w:pPr>
        <w:pStyle w:val="Apara"/>
      </w:pPr>
      <w:r w:rsidRPr="00401CD8">
        <w:tab/>
        <w:t>(b)</w:t>
      </w:r>
      <w:r w:rsidRPr="00401CD8">
        <w:tab/>
        <w:t>a magistrate or retired magistrate;</w:t>
      </w:r>
    </w:p>
    <w:p w:rsidR="0031336A" w:rsidRPr="00401CD8" w:rsidRDefault="0031336A" w:rsidP="0031336A">
      <w:pPr>
        <w:pStyle w:val="Apara"/>
      </w:pPr>
      <w:r w:rsidRPr="00401CD8">
        <w:tab/>
        <w:t>(c)</w:t>
      </w:r>
      <w:r w:rsidRPr="00401CD8">
        <w:tab/>
        <w:t>a person who has been a legal practitioner for not less than 5 years.</w:t>
      </w:r>
    </w:p>
    <w:p w:rsidR="001538A0" w:rsidRDefault="001538A0">
      <w:pPr>
        <w:pStyle w:val="AH5Sec"/>
      </w:pPr>
      <w:bookmarkStart w:id="225" w:name="_Toc25840460"/>
      <w:r w:rsidRPr="00AC6CF8">
        <w:rPr>
          <w:rStyle w:val="CharSectNo"/>
        </w:rPr>
        <w:t>178</w:t>
      </w:r>
      <w:r>
        <w:tab/>
        <w:t>Application for review by adjudicator</w:t>
      </w:r>
      <w:bookmarkEnd w:id="225"/>
    </w:p>
    <w:p w:rsidR="001538A0" w:rsidRDefault="001538A0">
      <w:pPr>
        <w:pStyle w:val="Amain"/>
      </w:pPr>
      <w:r>
        <w:tab/>
        <w:t>(1)</w:t>
      </w:r>
      <w:r>
        <w:tab/>
        <w:t>An accused may apply to an adjudicator for a review of a decision under section 176 (</w:t>
      </w:r>
      <w:r w:rsidR="000E738E">
        <w:t>Director-general’s</w:t>
      </w:r>
      <w:r>
        <w:t xml:space="preserve"> powers after further inquiry) in relation to the accused.</w:t>
      </w:r>
    </w:p>
    <w:p w:rsidR="001538A0" w:rsidRDefault="001538A0">
      <w:pPr>
        <w:pStyle w:val="aExamHdgss"/>
      </w:pPr>
      <w:r>
        <w:t>Example of application for review</w:t>
      </w:r>
    </w:p>
    <w:p w:rsidR="001538A0" w:rsidRDefault="001538A0">
      <w:pPr>
        <w:pStyle w:val="aExamss"/>
        <w:keepNext/>
      </w:pPr>
      <w:r>
        <w:t>a signed application on the review officer’s notice under section 176</w:t>
      </w:r>
    </w:p>
    <w:p w:rsidR="001538A0" w:rsidRDefault="001538A0">
      <w:pPr>
        <w:pStyle w:val="Amain"/>
      </w:pPr>
      <w:r>
        <w:tab/>
        <w:t>(2)</w:t>
      </w:r>
      <w:r>
        <w:tab/>
        <w:t xml:space="preserve">The application must be made no later than 7 days after the day the accused is given notice of the </w:t>
      </w:r>
      <w:r w:rsidR="00837F87" w:rsidRPr="00A83948">
        <w:t>director-general’s</w:t>
      </w:r>
      <w:r>
        <w:t xml:space="preserve"> decision under section 176.</w:t>
      </w:r>
    </w:p>
    <w:p w:rsidR="001538A0" w:rsidRDefault="001538A0">
      <w:pPr>
        <w:pStyle w:val="Amain"/>
      </w:pPr>
      <w:r>
        <w:tab/>
        <w:t>(3)</w:t>
      </w:r>
      <w:r>
        <w:tab/>
        <w:t>Subject to any decision by the adjudicator under section 180, the making of the application does not affect the taking of disciplinary action under the decision under review.</w:t>
      </w:r>
    </w:p>
    <w:p w:rsidR="001538A0" w:rsidRDefault="001538A0">
      <w:pPr>
        <w:pStyle w:val="AH5Sec"/>
      </w:pPr>
      <w:bookmarkStart w:id="226" w:name="_Toc25840461"/>
      <w:r w:rsidRPr="00AC6CF8">
        <w:rPr>
          <w:rStyle w:val="CharSectNo"/>
        </w:rPr>
        <w:t>179</w:t>
      </w:r>
      <w:r>
        <w:tab/>
        <w:t>Review by adjudicator</w:t>
      </w:r>
      <w:bookmarkEnd w:id="226"/>
    </w:p>
    <w:p w:rsidR="001538A0" w:rsidRDefault="001538A0">
      <w:pPr>
        <w:pStyle w:val="Amain"/>
      </w:pPr>
      <w:r>
        <w:tab/>
        <w:t>(1)</w:t>
      </w:r>
      <w:r>
        <w:tab/>
        <w:t>On application under section 178, an adjudicator may—</w:t>
      </w:r>
    </w:p>
    <w:p w:rsidR="001538A0" w:rsidRDefault="001538A0">
      <w:pPr>
        <w:pStyle w:val="Apara"/>
      </w:pPr>
      <w:r>
        <w:tab/>
        <w:t>(a)</w:t>
      </w:r>
      <w:r>
        <w:tab/>
        <w:t xml:space="preserve">conduct an inquiry to review the </w:t>
      </w:r>
      <w:r w:rsidR="00837F87" w:rsidRPr="00A83948">
        <w:t>director-general’s</w:t>
      </w:r>
      <w:r>
        <w:t xml:space="preserve"> decision; or</w:t>
      </w:r>
    </w:p>
    <w:p w:rsidR="001538A0" w:rsidRDefault="001538A0">
      <w:pPr>
        <w:pStyle w:val="Apara"/>
        <w:keepNext/>
      </w:pPr>
      <w:r>
        <w:tab/>
        <w:t>(b)</w:t>
      </w:r>
      <w:r>
        <w:tab/>
        <w:t xml:space="preserve">refuse to review the </w:t>
      </w:r>
      <w:r w:rsidR="00837F87" w:rsidRPr="00A83948">
        <w:t>director-general’s</w:t>
      </w:r>
      <w:r>
        <w:t xml:space="preserve"> decision.</w:t>
      </w:r>
    </w:p>
    <w:p w:rsidR="001538A0" w:rsidRDefault="001538A0">
      <w:pPr>
        <w:pStyle w:val="aNote"/>
      </w:pPr>
      <w:r>
        <w:rPr>
          <w:rStyle w:val="charItals"/>
        </w:rPr>
        <w:t>Note</w:t>
      </w:r>
      <w:r>
        <w:rPr>
          <w:rStyle w:val="charItals"/>
        </w:rPr>
        <w:tab/>
      </w:r>
      <w:r>
        <w:t>Ch 11 (Disciplinary inquiries) applies in relation to an inquiry under this division (see s 190).</w:t>
      </w:r>
    </w:p>
    <w:p w:rsidR="001538A0" w:rsidRDefault="001538A0">
      <w:pPr>
        <w:pStyle w:val="Amain"/>
      </w:pPr>
      <w:r>
        <w:lastRenderedPageBreak/>
        <w:tab/>
        <w:t>(2)</w:t>
      </w:r>
      <w:r>
        <w:tab/>
        <w:t xml:space="preserve">If the adjudicator refuses to review the </w:t>
      </w:r>
      <w:r w:rsidR="00837F87" w:rsidRPr="00A83948">
        <w:t>director-general’s</w:t>
      </w:r>
      <w:r>
        <w:t xml:space="preserve"> decision, the adjudicator must give the accused prompt written notice of the refusal, including—</w:t>
      </w:r>
    </w:p>
    <w:p w:rsidR="001538A0" w:rsidRDefault="001538A0">
      <w:pPr>
        <w:pStyle w:val="Apara"/>
      </w:pPr>
      <w:r>
        <w:tab/>
        <w:t>(a)</w:t>
      </w:r>
      <w:r>
        <w:tab/>
        <w:t>a statement of the reasons for the refusal; and</w:t>
      </w:r>
    </w:p>
    <w:p w:rsidR="001538A0" w:rsidRDefault="001538A0">
      <w:pPr>
        <w:pStyle w:val="Apara"/>
        <w:keepNext/>
      </w:pPr>
      <w:r>
        <w:tab/>
        <w:t>(b)</w:t>
      </w:r>
      <w:r>
        <w:tab/>
        <w:t xml:space="preserve">notice that a person aggrieved by the decision may apply for a review of the decision under the </w:t>
      </w:r>
      <w:hyperlink r:id="rId140" w:tooltip="A1989-33" w:history="1">
        <w:r w:rsidR="004F6AC4" w:rsidRPr="004F6AC4">
          <w:rPr>
            <w:rStyle w:val="charCitHyperlinkItal"/>
          </w:rPr>
          <w:t>Administrative Decisions (Judicial Review) Act 1989</w:t>
        </w:r>
      </w:hyperlink>
      <w:r>
        <w:t>.</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1" w:tooltip="A2001-14" w:history="1">
        <w:r w:rsidRPr="00130EF2">
          <w:rPr>
            <w:rStyle w:val="charCitHyperlinkAbbrev"/>
          </w:rPr>
          <w:t>Legislation Act</w:t>
        </w:r>
      </w:hyperlink>
      <w:r w:rsidRPr="00130EF2">
        <w:t>, s 179.</w:t>
      </w:r>
    </w:p>
    <w:p w:rsidR="001538A0" w:rsidRDefault="001538A0">
      <w:pPr>
        <w:pStyle w:val="aNote"/>
      </w:pPr>
      <w:r>
        <w:rPr>
          <w:rStyle w:val="charItals"/>
        </w:rPr>
        <w:t>Note 3</w:t>
      </w:r>
      <w:r>
        <w:rPr>
          <w:rStyle w:val="charItals"/>
        </w:rPr>
        <w:tab/>
      </w:r>
      <w:r>
        <w:t xml:space="preserve">Under the </w:t>
      </w:r>
      <w:hyperlink r:id="rId142"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1538A0" w:rsidRDefault="001538A0">
      <w:pPr>
        <w:pStyle w:val="AH5Sec"/>
      </w:pPr>
      <w:bookmarkStart w:id="227" w:name="_Toc25840462"/>
      <w:r w:rsidRPr="00AC6CF8">
        <w:rPr>
          <w:rStyle w:val="CharSectNo"/>
        </w:rPr>
        <w:t>180</w:t>
      </w:r>
      <w:r>
        <w:tab/>
        <w:t>Adjudicator’s powers after review</w:t>
      </w:r>
      <w:bookmarkEnd w:id="227"/>
      <w:r>
        <w:t xml:space="preserve"> </w:t>
      </w:r>
    </w:p>
    <w:p w:rsidR="001538A0" w:rsidRDefault="001538A0">
      <w:pPr>
        <w:pStyle w:val="Amain"/>
      </w:pPr>
      <w:r>
        <w:tab/>
        <w:t>(1)</w:t>
      </w:r>
      <w:r>
        <w:tab/>
        <w:t>After completing a review under section 179, the adjudicator may—</w:t>
      </w:r>
    </w:p>
    <w:p w:rsidR="001538A0" w:rsidRDefault="001538A0">
      <w:pPr>
        <w:pStyle w:val="Apara"/>
      </w:pPr>
      <w:r>
        <w:tab/>
        <w:t>(a)</w:t>
      </w:r>
      <w:r>
        <w:tab/>
        <w:t>confirm the decision under review; or</w:t>
      </w:r>
    </w:p>
    <w:p w:rsidR="001538A0" w:rsidRDefault="001538A0">
      <w:pPr>
        <w:pStyle w:val="Apara"/>
      </w:pPr>
      <w:r>
        <w:tab/>
        <w:t>(b)</w:t>
      </w:r>
      <w:r>
        <w:tab/>
        <w:t xml:space="preserve">exercise any function of </w:t>
      </w:r>
      <w:r w:rsidR="00837F87" w:rsidRPr="00A83948">
        <w:t>the director-general</w:t>
      </w:r>
      <w:r>
        <w:t xml:space="preserve"> under section 176 in relation to the accused, either by—</w:t>
      </w:r>
    </w:p>
    <w:p w:rsidR="001538A0" w:rsidRDefault="001538A0">
      <w:pPr>
        <w:pStyle w:val="Asubpara"/>
      </w:pPr>
      <w:r>
        <w:tab/>
        <w:t>(i)</w:t>
      </w:r>
      <w:r>
        <w:tab/>
        <w:t>amending the decision under review; or</w:t>
      </w:r>
    </w:p>
    <w:p w:rsidR="001538A0" w:rsidRDefault="001538A0">
      <w:pPr>
        <w:pStyle w:val="Asubpara"/>
      </w:pPr>
      <w:r>
        <w:tab/>
        <w:t>(ii)</w:t>
      </w:r>
      <w:r>
        <w:tab/>
        <w:t>setting aside the decision under review and making a decision in substitution for the decision set aside.</w:t>
      </w:r>
    </w:p>
    <w:p w:rsidR="001538A0" w:rsidRDefault="001538A0">
      <w:pPr>
        <w:pStyle w:val="Amain"/>
        <w:keepNext/>
      </w:pPr>
      <w:r>
        <w:tab/>
        <w:t>(2)</w:t>
      </w:r>
      <w:r>
        <w:tab/>
        <w:t>The adjudicator must give the accused prompt written notice of the adjudicator’s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lastRenderedPageBreak/>
        <w:tab/>
        <w:t>(b)</w:t>
      </w:r>
      <w:r>
        <w:tab/>
        <w:t xml:space="preserve">notice that a person aggrieved by the decision may apply for a review of the decision under the </w:t>
      </w:r>
      <w:hyperlink r:id="rId143" w:tooltip="A1989-33" w:history="1">
        <w:r w:rsidR="004F6AC4" w:rsidRPr="004F6AC4">
          <w:rPr>
            <w:rStyle w:val="charCitHyperlinkItal"/>
          </w:rPr>
          <w:t>Administrative Decisions (Judicial Review) Act 1989</w:t>
        </w:r>
      </w:hyperlink>
      <w:r>
        <w:t>.</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4" w:tooltip="A2001-14" w:history="1">
        <w:r w:rsidRPr="00130EF2">
          <w:rPr>
            <w:rStyle w:val="charCitHyperlinkAbbrev"/>
          </w:rPr>
          <w:t>Legislation Act</w:t>
        </w:r>
      </w:hyperlink>
      <w:r w:rsidRPr="00130EF2">
        <w:t>, s 179.</w:t>
      </w:r>
    </w:p>
    <w:p w:rsidR="001538A0" w:rsidRDefault="001538A0">
      <w:pPr>
        <w:pStyle w:val="aNote"/>
      </w:pPr>
      <w:r>
        <w:rPr>
          <w:rStyle w:val="charItals"/>
        </w:rPr>
        <w:t>Note 3</w:t>
      </w:r>
      <w:r>
        <w:rPr>
          <w:rStyle w:val="charItals"/>
        </w:rPr>
        <w:tab/>
      </w:r>
      <w:r>
        <w:t xml:space="preserve">Under the </w:t>
      </w:r>
      <w:hyperlink r:id="rId145"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1538A0" w:rsidRPr="00AC6CF8" w:rsidRDefault="001538A0">
      <w:pPr>
        <w:pStyle w:val="AH3Div"/>
      </w:pPr>
      <w:bookmarkStart w:id="228" w:name="_Toc25840463"/>
      <w:r w:rsidRPr="00AC6CF8">
        <w:rPr>
          <w:rStyle w:val="CharDivNo"/>
        </w:rPr>
        <w:t>Division 10.3.5</w:t>
      </w:r>
      <w:r>
        <w:tab/>
      </w:r>
      <w:r w:rsidRPr="00AC6CF8">
        <w:rPr>
          <w:rStyle w:val="CharDivText"/>
        </w:rPr>
        <w:t>Disciplinary action</w:t>
      </w:r>
      <w:bookmarkEnd w:id="228"/>
    </w:p>
    <w:p w:rsidR="001538A0" w:rsidRDefault="001538A0">
      <w:pPr>
        <w:pStyle w:val="AH5Sec"/>
      </w:pPr>
      <w:bookmarkStart w:id="229" w:name="_Toc25840464"/>
      <w:r w:rsidRPr="00AC6CF8">
        <w:rPr>
          <w:rStyle w:val="CharSectNo"/>
        </w:rPr>
        <w:t>181</w:t>
      </w:r>
      <w:r>
        <w:tab/>
        <w:t>Application—div 10.3.5</w:t>
      </w:r>
      <w:bookmarkEnd w:id="229"/>
    </w:p>
    <w:p w:rsidR="001538A0" w:rsidRDefault="001538A0">
      <w:pPr>
        <w:pStyle w:val="Amainreturn"/>
      </w:pPr>
      <w:r>
        <w:t>This division applies to a detainee against whom disciplinary action may be taken under this chapter.</w:t>
      </w:r>
    </w:p>
    <w:p w:rsidR="001538A0" w:rsidRPr="004F6AC4" w:rsidRDefault="001538A0">
      <w:pPr>
        <w:pStyle w:val="AH5Sec"/>
        <w:rPr>
          <w:rStyle w:val="charItals"/>
        </w:rPr>
      </w:pPr>
      <w:bookmarkStart w:id="230" w:name="_Toc25840465"/>
      <w:r w:rsidRPr="00AC6CF8">
        <w:rPr>
          <w:rStyle w:val="CharSectNo"/>
        </w:rPr>
        <w:t>182</w:t>
      </w:r>
      <w:r>
        <w:rPr>
          <w:iCs/>
        </w:rPr>
        <w:tab/>
      </w:r>
      <w:r>
        <w:t xml:space="preserve">Meaning of </w:t>
      </w:r>
      <w:r w:rsidRPr="004F6AC4">
        <w:rPr>
          <w:rStyle w:val="charItals"/>
        </w:rPr>
        <w:t>relevant presiding officer</w:t>
      </w:r>
      <w:r>
        <w:t>—div 10.3.5</w:t>
      </w:r>
      <w:bookmarkEnd w:id="230"/>
    </w:p>
    <w:p w:rsidR="001538A0" w:rsidRDefault="001538A0">
      <w:pPr>
        <w:pStyle w:val="Amainreturn"/>
        <w:keepNext/>
      </w:pPr>
      <w:r>
        <w:t>In this division:</w:t>
      </w:r>
    </w:p>
    <w:p w:rsidR="001538A0" w:rsidRDefault="001538A0">
      <w:pPr>
        <w:pStyle w:val="aDef"/>
        <w:keepNext/>
      </w:pPr>
      <w:r>
        <w:rPr>
          <w:rStyle w:val="charBoldItals"/>
        </w:rPr>
        <w:t>relevant presiding officer</w:t>
      </w:r>
      <w:r>
        <w:rPr>
          <w:bCs/>
          <w:iCs/>
        </w:rPr>
        <w:t xml:space="preserve"> means any of the following:</w:t>
      </w:r>
    </w:p>
    <w:p w:rsidR="001538A0" w:rsidRDefault="001538A0">
      <w:pPr>
        <w:pStyle w:val="aDefpara"/>
      </w:pPr>
      <w:r>
        <w:tab/>
        <w:t>(a)</w:t>
      </w:r>
      <w:r>
        <w:tab/>
        <w:t>a presiding officer under division 10.3.1 (Disciplinary action—with accused’s consent);</w:t>
      </w:r>
    </w:p>
    <w:p w:rsidR="001538A0" w:rsidRDefault="001538A0">
      <w:pPr>
        <w:pStyle w:val="aDefpara"/>
      </w:pPr>
      <w:r>
        <w:tab/>
        <w:t>(b)</w:t>
      </w:r>
      <w:r>
        <w:tab/>
        <w:t>a presiding officer under division 10.3.2 (Internal disciplinary inquiry);</w:t>
      </w:r>
    </w:p>
    <w:p w:rsidR="001538A0" w:rsidRDefault="001538A0">
      <w:pPr>
        <w:pStyle w:val="aDefpara"/>
      </w:pPr>
      <w:r>
        <w:tab/>
        <w:t>(c)</w:t>
      </w:r>
      <w:r>
        <w:tab/>
      </w:r>
      <w:r w:rsidR="00837F87" w:rsidRPr="00A83948">
        <w:t>the director-general</w:t>
      </w:r>
      <w:r>
        <w:t xml:space="preserve"> under division 10.3.3 (Internal review of inquiry decision);</w:t>
      </w:r>
    </w:p>
    <w:p w:rsidR="001538A0" w:rsidRDefault="001538A0">
      <w:pPr>
        <w:pStyle w:val="aDefpara"/>
      </w:pPr>
      <w:r>
        <w:tab/>
        <w:t>(d)</w:t>
      </w:r>
      <w:r>
        <w:tab/>
        <w:t>an adjudicator under division 10.3.4 (External review of inquiry decisions).</w:t>
      </w:r>
    </w:p>
    <w:p w:rsidR="001538A0" w:rsidRDefault="001538A0">
      <w:pPr>
        <w:pStyle w:val="AH5Sec"/>
      </w:pPr>
      <w:bookmarkStart w:id="231" w:name="_Toc25840466"/>
      <w:r w:rsidRPr="00AC6CF8">
        <w:rPr>
          <w:rStyle w:val="CharSectNo"/>
        </w:rPr>
        <w:lastRenderedPageBreak/>
        <w:t>183</w:t>
      </w:r>
      <w:r>
        <w:tab/>
        <w:t>Disciplinary action by relevant presiding officer</w:t>
      </w:r>
      <w:bookmarkEnd w:id="231"/>
    </w:p>
    <w:p w:rsidR="001538A0" w:rsidRDefault="001538A0">
      <w:pPr>
        <w:pStyle w:val="Amain"/>
        <w:keepNext/>
      </w:pPr>
      <w:r>
        <w:tab/>
        <w:t>(1)</w:t>
      </w:r>
      <w:r>
        <w:tab/>
        <w:t xml:space="preserve">As disciplinary action against a detainee, a relevant presiding officer may do 1 or more of the following (each of which is </w:t>
      </w:r>
      <w:r>
        <w:rPr>
          <w:rStyle w:val="charBoldItals"/>
        </w:rPr>
        <w:t>disciplinary action</w:t>
      </w:r>
      <w:r>
        <w:t>):</w:t>
      </w:r>
    </w:p>
    <w:p w:rsidR="001538A0" w:rsidRDefault="001538A0">
      <w:pPr>
        <w:pStyle w:val="Apara"/>
      </w:pPr>
      <w:r>
        <w:tab/>
        <w:t>(a)</w:t>
      </w:r>
      <w:r>
        <w:tab/>
        <w:t>warn the detainee about committing a disciplinary breach;</w:t>
      </w:r>
    </w:p>
    <w:p w:rsidR="001538A0" w:rsidRDefault="001538A0">
      <w:pPr>
        <w:pStyle w:val="Apara"/>
      </w:pPr>
      <w:r>
        <w:tab/>
        <w:t>(b)</w:t>
      </w:r>
      <w:r>
        <w:tab/>
        <w:t>reprimand the detainee;</w:t>
      </w:r>
    </w:p>
    <w:p w:rsidR="001538A0" w:rsidRDefault="001538A0">
      <w:pPr>
        <w:pStyle w:val="Apara"/>
      </w:pPr>
      <w:r>
        <w:tab/>
        <w:t>(c)</w:t>
      </w:r>
      <w:r>
        <w:tab/>
        <w:t xml:space="preserve">impose an administrative penalty, or a combination of administrative penalties, on the detainee; </w:t>
      </w:r>
    </w:p>
    <w:p w:rsidR="001538A0" w:rsidRDefault="001538A0">
      <w:pPr>
        <w:pStyle w:val="Apara"/>
      </w:pPr>
      <w:r>
        <w:tab/>
        <w:t>(d)</w:t>
      </w:r>
      <w:r>
        <w:tab/>
        <w:t>give the detainee a direction under section 185 (Reparation).</w:t>
      </w:r>
    </w:p>
    <w:p w:rsidR="001538A0" w:rsidRDefault="001538A0">
      <w:pPr>
        <w:pStyle w:val="Amain"/>
      </w:pPr>
      <w:r>
        <w:tab/>
        <w:t>(2)</w:t>
      </w:r>
      <w:r>
        <w:tab/>
        <w:t>The relevant presiding officer must ensure that the disciplinary action against a detainee for a disciplinary breach is proportionate to the breach.</w:t>
      </w:r>
    </w:p>
    <w:p w:rsidR="001538A0" w:rsidRDefault="001538A0">
      <w:pPr>
        <w:pStyle w:val="Amain"/>
        <w:keepLines/>
      </w:pPr>
      <w:r>
        <w:tab/>
        <w:t>(3)</w:t>
      </w:r>
      <w:r>
        <w:tab/>
        <w:t xml:space="preserve">Without limiting section 14 (Corrections policies and operating procedures), the </w:t>
      </w:r>
      <w:r w:rsidR="004F2EDD">
        <w:t>director</w:t>
      </w:r>
      <w:r w:rsidR="004F2EDD">
        <w:noBreakHyphen/>
        <w:t>general</w:t>
      </w:r>
      <w:r>
        <w:t xml:space="preserve"> must make a corrections policy and operating procedure providing for matters to be considered when deciding whether disciplinary action is proportionate to a disciplinary breach.</w:t>
      </w:r>
    </w:p>
    <w:p w:rsidR="001538A0" w:rsidRDefault="001538A0">
      <w:pPr>
        <w:pStyle w:val="AH5Sec"/>
      </w:pPr>
      <w:bookmarkStart w:id="232" w:name="_Toc25840467"/>
      <w:r w:rsidRPr="00AC6CF8">
        <w:rPr>
          <w:rStyle w:val="CharSectNo"/>
        </w:rPr>
        <w:t>184</w:t>
      </w:r>
      <w:r>
        <w:tab/>
        <w:t>Administrative penalties</w:t>
      </w:r>
      <w:bookmarkEnd w:id="232"/>
    </w:p>
    <w:p w:rsidR="001538A0" w:rsidRDefault="001538A0">
      <w:pPr>
        <w:pStyle w:val="Amainreturn"/>
        <w:keepNext/>
      </w:pPr>
      <w:r>
        <w:t xml:space="preserve">Each of the following is an </w:t>
      </w:r>
      <w:r>
        <w:rPr>
          <w:rStyle w:val="charBoldItals"/>
        </w:rPr>
        <w:t>administrative penalty</w:t>
      </w:r>
      <w:r>
        <w:t>:</w:t>
      </w:r>
    </w:p>
    <w:p w:rsidR="001538A0" w:rsidRDefault="001538A0">
      <w:pPr>
        <w:pStyle w:val="Apara"/>
      </w:pPr>
      <w:r>
        <w:tab/>
        <w:t>(a)</w:t>
      </w:r>
      <w:r>
        <w:tab/>
        <w:t>a financial penalty not exceeding $500;</w:t>
      </w:r>
    </w:p>
    <w:p w:rsidR="001538A0" w:rsidRDefault="001538A0">
      <w:pPr>
        <w:pStyle w:val="Apara"/>
      </w:pPr>
      <w:r>
        <w:tab/>
        <w:t>(b)</w:t>
      </w:r>
      <w:r>
        <w:tab/>
        <w:t>a withdrawal of privileges for not longer than 180 days;</w:t>
      </w:r>
    </w:p>
    <w:p w:rsidR="001538A0" w:rsidRDefault="001538A0">
      <w:pPr>
        <w:pStyle w:val="Apara"/>
      </w:pPr>
      <w:r>
        <w:tab/>
        <w:t>(c)</w:t>
      </w:r>
      <w:r>
        <w:tab/>
        <w:t>a requirement to perform extra work;</w:t>
      </w:r>
    </w:p>
    <w:p w:rsidR="001538A0" w:rsidRDefault="001538A0">
      <w:pPr>
        <w:pStyle w:val="Apara"/>
        <w:keepNext/>
      </w:pPr>
      <w:r>
        <w:tab/>
        <w:t>(d)</w:t>
      </w:r>
      <w:r>
        <w:tab/>
        <w:t>separate confinement for 1 of the following:</w:t>
      </w:r>
    </w:p>
    <w:p w:rsidR="001538A0" w:rsidRDefault="001538A0">
      <w:pPr>
        <w:pStyle w:val="Asubpara"/>
      </w:pPr>
      <w:r>
        <w:tab/>
        <w:t>(i)</w:t>
      </w:r>
      <w:r>
        <w:tab/>
        <w:t>3 days;</w:t>
      </w:r>
    </w:p>
    <w:p w:rsidR="001538A0" w:rsidRDefault="001538A0">
      <w:pPr>
        <w:pStyle w:val="Asubpara"/>
      </w:pPr>
      <w:r>
        <w:tab/>
        <w:t>(ii)</w:t>
      </w:r>
      <w:r>
        <w:tab/>
        <w:t>7 days;</w:t>
      </w:r>
    </w:p>
    <w:p w:rsidR="001538A0" w:rsidRDefault="001538A0">
      <w:pPr>
        <w:pStyle w:val="Asubpara"/>
      </w:pPr>
      <w:r>
        <w:tab/>
        <w:t>(iii)</w:t>
      </w:r>
      <w:r>
        <w:tab/>
        <w:t>28 days;</w:t>
      </w:r>
    </w:p>
    <w:p w:rsidR="001538A0" w:rsidRDefault="001538A0">
      <w:pPr>
        <w:pStyle w:val="Apara"/>
      </w:pPr>
      <w:r>
        <w:lastRenderedPageBreak/>
        <w:tab/>
        <w:t>(e)</w:t>
      </w:r>
      <w:r>
        <w:tab/>
        <w:t>anything declared by regulation to be an administrative penalty.</w:t>
      </w:r>
    </w:p>
    <w:p w:rsidR="001538A0" w:rsidRDefault="001538A0">
      <w:pPr>
        <w:pStyle w:val="AH5Sec"/>
      </w:pPr>
      <w:bookmarkStart w:id="233" w:name="_Toc25840468"/>
      <w:r w:rsidRPr="00AC6CF8">
        <w:rPr>
          <w:rStyle w:val="CharSectNo"/>
        </w:rPr>
        <w:t>185</w:t>
      </w:r>
      <w:r>
        <w:tab/>
        <w:t>Reparation</w:t>
      </w:r>
      <w:bookmarkEnd w:id="233"/>
    </w:p>
    <w:p w:rsidR="001538A0" w:rsidRDefault="001538A0">
      <w:pPr>
        <w:pStyle w:val="Amain"/>
      </w:pPr>
      <w:r>
        <w:tab/>
        <w:t>(1)</w:t>
      </w:r>
      <w:r>
        <w:tab/>
        <w:t>This section applies if a relevant presiding officer finds that—</w:t>
      </w:r>
    </w:p>
    <w:p w:rsidR="001538A0" w:rsidRDefault="001538A0">
      <w:pPr>
        <w:pStyle w:val="Apara"/>
      </w:pPr>
      <w:r>
        <w:tab/>
        <w:t>(a)</w:t>
      </w:r>
      <w:r>
        <w:tab/>
        <w:t>a charge for a disciplinary breach by a detainee is proven; and</w:t>
      </w:r>
    </w:p>
    <w:p w:rsidR="001538A0" w:rsidRDefault="001538A0">
      <w:pPr>
        <w:pStyle w:val="Apara"/>
      </w:pPr>
      <w:r>
        <w:tab/>
        <w:t>(b)</w:t>
      </w:r>
      <w:r>
        <w:tab/>
        <w:t xml:space="preserve">a person (the </w:t>
      </w:r>
      <w:r>
        <w:rPr>
          <w:rStyle w:val="charBoldItals"/>
        </w:rPr>
        <w:t>injured person</w:t>
      </w:r>
      <w:r>
        <w:t>) suffered loss as a direct result of the breach.</w:t>
      </w:r>
    </w:p>
    <w:p w:rsidR="001538A0" w:rsidRDefault="001538A0">
      <w:pPr>
        <w:pStyle w:val="Amain"/>
      </w:pPr>
      <w:r>
        <w:tab/>
        <w:t>(2)</w:t>
      </w:r>
      <w:r>
        <w:tab/>
        <w:t>The relevant presiding officer may direct the detainee to make reparation for the injured person’s loss by payment of an amount or otherwise.</w:t>
      </w:r>
    </w:p>
    <w:p w:rsidR="001538A0" w:rsidRDefault="001538A0">
      <w:pPr>
        <w:pStyle w:val="Amain"/>
        <w:keepNext/>
      </w:pPr>
      <w:r>
        <w:tab/>
        <w:t>(3)</w:t>
      </w:r>
      <w:r>
        <w:tab/>
        <w:t>An amount directed to be paid must not exceed—</w:t>
      </w:r>
    </w:p>
    <w:p w:rsidR="001538A0" w:rsidRDefault="001538A0">
      <w:pPr>
        <w:pStyle w:val="Apara"/>
      </w:pPr>
      <w:r>
        <w:tab/>
        <w:t>(a)</w:t>
      </w:r>
      <w:r>
        <w:tab/>
        <w:t>$100; or</w:t>
      </w:r>
    </w:p>
    <w:p w:rsidR="001538A0" w:rsidRDefault="001538A0">
      <w:pPr>
        <w:pStyle w:val="Apara"/>
      </w:pPr>
      <w:r>
        <w:tab/>
        <w:t>(b)</w:t>
      </w:r>
      <w:r>
        <w:tab/>
        <w:t>if a higher amount is prescribed by regulation—the prescribed amount.</w:t>
      </w:r>
    </w:p>
    <w:p w:rsidR="001538A0" w:rsidRDefault="001538A0">
      <w:pPr>
        <w:pStyle w:val="Amain"/>
      </w:pPr>
      <w:r>
        <w:tab/>
        <w:t>(4)</w:t>
      </w:r>
      <w:r>
        <w:tab/>
        <w:t xml:space="preserve">An amount payable under a direction is payable out of any money held by the </w:t>
      </w:r>
      <w:r w:rsidR="004F2EDD">
        <w:t>director</w:t>
      </w:r>
      <w:r w:rsidR="004F2EDD">
        <w:noBreakHyphen/>
        <w:t>general</w:t>
      </w:r>
      <w:r>
        <w:t xml:space="preserve"> for the detainee.</w:t>
      </w:r>
    </w:p>
    <w:p w:rsidR="001538A0" w:rsidRDefault="001538A0">
      <w:pPr>
        <w:pStyle w:val="Amain"/>
        <w:keepNext/>
      </w:pPr>
      <w:r>
        <w:tab/>
        <w:t>(5)</w:t>
      </w:r>
      <w:r>
        <w:tab/>
        <w:t>In this section:</w:t>
      </w:r>
    </w:p>
    <w:p w:rsidR="001538A0" w:rsidRDefault="001538A0">
      <w:pPr>
        <w:pStyle w:val="aDef"/>
        <w:keepNext/>
      </w:pPr>
      <w:r>
        <w:rPr>
          <w:rStyle w:val="charBoldItals"/>
        </w:rPr>
        <w:t>loss</w:t>
      </w:r>
      <w:r>
        <w:t>—</w:t>
      </w:r>
    </w:p>
    <w:p w:rsidR="001538A0" w:rsidRDefault="001538A0">
      <w:pPr>
        <w:pStyle w:val="aDefpara"/>
      </w:pPr>
      <w:r>
        <w:tab/>
        <w:t>(a)</w:t>
      </w:r>
      <w:r>
        <w:tab/>
        <w:t xml:space="preserve">see the </w:t>
      </w:r>
      <w:hyperlink r:id="rId146" w:tooltip="A2002-51" w:history="1">
        <w:r w:rsidR="004F6AC4" w:rsidRPr="004F6AC4">
          <w:rPr>
            <w:rStyle w:val="charCitHyperlinkAbbrev"/>
          </w:rPr>
          <w:t>Criminal Code</w:t>
        </w:r>
      </w:hyperlink>
      <w:r>
        <w:t>, section 300; and</w:t>
      </w:r>
    </w:p>
    <w:p w:rsidR="001538A0" w:rsidRDefault="001538A0">
      <w:pPr>
        <w:pStyle w:val="aDefpara"/>
      </w:pPr>
      <w:r>
        <w:tab/>
        <w:t>(b)</w:t>
      </w:r>
      <w:r>
        <w:tab/>
        <w:t>includes out-of-pocket or other expense incurred.</w:t>
      </w:r>
    </w:p>
    <w:p w:rsidR="001538A0" w:rsidRDefault="001538A0">
      <w:pPr>
        <w:pStyle w:val="AH5Sec"/>
      </w:pPr>
      <w:bookmarkStart w:id="234" w:name="_Toc25840469"/>
      <w:r w:rsidRPr="00AC6CF8">
        <w:rPr>
          <w:rStyle w:val="CharSectNo"/>
        </w:rPr>
        <w:t>186</w:t>
      </w:r>
      <w:r>
        <w:tab/>
        <w:t>Maximum administrative penalties</w:t>
      </w:r>
      <w:bookmarkEnd w:id="234"/>
    </w:p>
    <w:p w:rsidR="001538A0" w:rsidRDefault="001538A0">
      <w:pPr>
        <w:pStyle w:val="Amain"/>
      </w:pPr>
      <w:r>
        <w:tab/>
        <w:t>(1)</w:t>
      </w:r>
      <w:r>
        <w:tab/>
        <w:t xml:space="preserve">This section applies if— </w:t>
      </w:r>
    </w:p>
    <w:p w:rsidR="001538A0" w:rsidRDefault="001538A0">
      <w:pPr>
        <w:pStyle w:val="Apara"/>
      </w:pPr>
      <w:r>
        <w:tab/>
        <w:t>(a)</w:t>
      </w:r>
      <w:r>
        <w:tab/>
        <w:t>a detainee is charged with 2 or more disciplinary breaches; and</w:t>
      </w:r>
    </w:p>
    <w:p w:rsidR="001538A0" w:rsidRDefault="001538A0">
      <w:pPr>
        <w:pStyle w:val="Apara"/>
      </w:pPr>
      <w:r>
        <w:tab/>
        <w:t>(b)</w:t>
      </w:r>
      <w:r>
        <w:tab/>
        <w:t>the charges arise out of the same conduct.</w:t>
      </w:r>
    </w:p>
    <w:p w:rsidR="001538A0" w:rsidRDefault="001538A0">
      <w:pPr>
        <w:pStyle w:val="Amain"/>
      </w:pPr>
      <w:r>
        <w:lastRenderedPageBreak/>
        <w:tab/>
        <w:t>(2)</w:t>
      </w:r>
      <w:r>
        <w:tab/>
        <w:t>The total of the administrative penalties imposed for the breaches must not, for any particular kind of penalty, be more than the maximum penalty that may be imposed for any 1 of those breaches.</w:t>
      </w:r>
    </w:p>
    <w:p w:rsidR="001538A0" w:rsidRDefault="001538A0">
      <w:pPr>
        <w:pStyle w:val="AH5Sec"/>
      </w:pPr>
      <w:bookmarkStart w:id="235" w:name="_Toc25840470"/>
      <w:r w:rsidRPr="00AC6CF8">
        <w:rPr>
          <w:rStyle w:val="CharSectNo"/>
        </w:rPr>
        <w:t>187</w:t>
      </w:r>
      <w:r>
        <w:tab/>
        <w:t>Separate confinement conditions</w:t>
      </w:r>
      <w:bookmarkEnd w:id="235"/>
    </w:p>
    <w:p w:rsidR="001538A0" w:rsidRDefault="001538A0">
      <w:pPr>
        <w:pStyle w:val="Amain"/>
      </w:pPr>
      <w:r>
        <w:tab/>
        <w:t>(1)</w:t>
      </w:r>
      <w:r>
        <w:tab/>
        <w:t>This section applies if separate confinement is imposed on a detainee as an administrative penalty for a disciplinary breach.</w:t>
      </w:r>
    </w:p>
    <w:p w:rsidR="001538A0" w:rsidRDefault="001538A0">
      <w:pPr>
        <w:pStyle w:val="Amain"/>
      </w:pPr>
      <w:r>
        <w:tab/>
        <w:t>(2)</w:t>
      </w:r>
      <w:r>
        <w:tab/>
        <w:t xml:space="preserve">The </w:t>
      </w:r>
      <w:r w:rsidR="004F2EDD">
        <w:t>director</w:t>
      </w:r>
      <w:r w:rsidR="004F2EDD">
        <w:noBreakHyphen/>
        <w:t>general</w:t>
      </w:r>
      <w:r>
        <w:t xml:space="preserve"> must ensure that—</w:t>
      </w:r>
    </w:p>
    <w:p w:rsidR="001538A0" w:rsidRDefault="001538A0">
      <w:pPr>
        <w:pStyle w:val="Apara"/>
      </w:pPr>
      <w:r>
        <w:tab/>
        <w:t>(a)</w:t>
      </w:r>
      <w:r>
        <w:tab/>
        <w:t>a doctor appointed under section 21 (Doctors—health service appointments) examines the detainee as soon as practicable after the separate confinement starts and ends; and</w:t>
      </w:r>
    </w:p>
    <w:p w:rsidR="001538A0" w:rsidRDefault="001538A0">
      <w:pPr>
        <w:pStyle w:val="Apara"/>
      </w:pPr>
      <w:r>
        <w:tab/>
        <w:t>(b)</w:t>
      </w:r>
      <w:r>
        <w:tab/>
        <w:t>a corrections officer monitors the detainee’s condition in separate confinement at least daily.</w:t>
      </w:r>
    </w:p>
    <w:p w:rsidR="001538A0" w:rsidRDefault="001538A0">
      <w:pPr>
        <w:pStyle w:val="AH5Sec"/>
      </w:pPr>
      <w:bookmarkStart w:id="236" w:name="_Toc25840471"/>
      <w:r w:rsidRPr="00AC6CF8">
        <w:rPr>
          <w:rStyle w:val="CharSectNo"/>
        </w:rPr>
        <w:t>188</w:t>
      </w:r>
      <w:r>
        <w:tab/>
        <w:t>Privileges and entitlements—impact of discipline</w:t>
      </w:r>
      <w:bookmarkEnd w:id="236"/>
    </w:p>
    <w:p w:rsidR="001538A0" w:rsidRDefault="001538A0">
      <w:pPr>
        <w:pStyle w:val="Amainreturn"/>
      </w:pPr>
      <w:r>
        <w:t>To remove any doubt—</w:t>
      </w:r>
    </w:p>
    <w:p w:rsidR="001538A0" w:rsidRDefault="001538A0">
      <w:pPr>
        <w:pStyle w:val="Apara"/>
      </w:pPr>
      <w:r>
        <w:tab/>
        <w:t>(a)</w:t>
      </w:r>
      <w:r>
        <w:tab/>
        <w:t>anything expressed in chapter 6 (Living conditions at correctional centres) to be an entitlement for this chapter is not affected by anything that happens under this chapter, including—</w:t>
      </w:r>
    </w:p>
    <w:p w:rsidR="001538A0" w:rsidRDefault="001538A0">
      <w:pPr>
        <w:pStyle w:val="Asubpara"/>
      </w:pPr>
      <w:r>
        <w:tab/>
        <w:t>(i)</w:t>
      </w:r>
      <w:r>
        <w:tab/>
        <w:t>investigative segregation; and</w:t>
      </w:r>
    </w:p>
    <w:p w:rsidR="001538A0" w:rsidRDefault="001538A0">
      <w:pPr>
        <w:pStyle w:val="Asubpara"/>
      </w:pPr>
      <w:r>
        <w:tab/>
        <w:t>(ii)</w:t>
      </w:r>
      <w:r>
        <w:tab/>
        <w:t>disciplinary action; and</w:t>
      </w:r>
    </w:p>
    <w:p w:rsidR="001538A0" w:rsidRDefault="001538A0">
      <w:pPr>
        <w:pStyle w:val="Apara"/>
      </w:pPr>
      <w:r>
        <w:tab/>
        <w:t>(b)</w:t>
      </w:r>
      <w:r>
        <w:tab/>
        <w:t>anything else mentioned in chapter 6 is, for this chapter, a privilege.</w:t>
      </w:r>
    </w:p>
    <w:p w:rsidR="001538A0" w:rsidRDefault="001538A0">
      <w:pPr>
        <w:pStyle w:val="AH5Sec"/>
      </w:pPr>
      <w:bookmarkStart w:id="237" w:name="_Toc25840472"/>
      <w:r w:rsidRPr="00AC6CF8">
        <w:rPr>
          <w:rStyle w:val="CharSectNo"/>
        </w:rPr>
        <w:t>189</w:t>
      </w:r>
      <w:r>
        <w:tab/>
        <w:t>Record of disciplinary action</w:t>
      </w:r>
      <w:bookmarkEnd w:id="237"/>
    </w:p>
    <w:p w:rsidR="001538A0" w:rsidRDefault="001538A0">
      <w:pPr>
        <w:pStyle w:val="Amain"/>
      </w:pPr>
      <w:r>
        <w:tab/>
        <w:t>(1)</w:t>
      </w:r>
      <w:r>
        <w:tab/>
        <w:t xml:space="preserve">The </w:t>
      </w:r>
      <w:r w:rsidR="004F2EDD">
        <w:t>director</w:t>
      </w:r>
      <w:r w:rsidR="004F2EDD">
        <w:noBreakHyphen/>
        <w:t>general</w:t>
      </w:r>
      <w:r>
        <w:t xml:space="preserve"> must keep a record of any disciplinary action taken against a detainee.</w:t>
      </w:r>
    </w:p>
    <w:p w:rsidR="001538A0" w:rsidRDefault="001538A0">
      <w:pPr>
        <w:pStyle w:val="Amain"/>
        <w:keepNext/>
      </w:pPr>
      <w:r>
        <w:tab/>
        <w:t>(2)</w:t>
      </w:r>
      <w:r>
        <w:tab/>
        <w:t>The record must include details of the following:</w:t>
      </w:r>
    </w:p>
    <w:p w:rsidR="001538A0" w:rsidRDefault="001538A0">
      <w:pPr>
        <w:pStyle w:val="Apara"/>
      </w:pPr>
      <w:r>
        <w:tab/>
        <w:t>(a)</w:t>
      </w:r>
      <w:r>
        <w:tab/>
        <w:t>the detainee’s name;</w:t>
      </w:r>
    </w:p>
    <w:p w:rsidR="001538A0" w:rsidRDefault="001538A0">
      <w:pPr>
        <w:pStyle w:val="Apara"/>
      </w:pPr>
      <w:r>
        <w:lastRenderedPageBreak/>
        <w:tab/>
        <w:t>(b)</w:t>
      </w:r>
      <w:r>
        <w:tab/>
        <w:t>the disciplinary breach;</w:t>
      </w:r>
    </w:p>
    <w:p w:rsidR="001538A0" w:rsidRDefault="001538A0">
      <w:pPr>
        <w:pStyle w:val="Apara"/>
      </w:pPr>
      <w:r>
        <w:tab/>
        <w:t>(c)</w:t>
      </w:r>
      <w:r>
        <w:tab/>
        <w:t>a brief statement of the conduct to which the disciplinary breach applies and when, or the period during which, it happened;</w:t>
      </w:r>
    </w:p>
    <w:p w:rsidR="001538A0" w:rsidRDefault="001538A0">
      <w:pPr>
        <w:pStyle w:val="Apara"/>
      </w:pPr>
      <w:r>
        <w:tab/>
        <w:t>(d)</w:t>
      </w:r>
      <w:r>
        <w:tab/>
        <w:t>the disciplinary action taken against the detainee;</w:t>
      </w:r>
    </w:p>
    <w:p w:rsidR="001538A0" w:rsidRDefault="001538A0">
      <w:pPr>
        <w:pStyle w:val="Apara"/>
      </w:pPr>
      <w:r>
        <w:tab/>
        <w:t>(e)</w:t>
      </w:r>
      <w:r>
        <w:tab/>
        <w:t>anything else prescribed by regulation.</w:t>
      </w:r>
    </w:p>
    <w:p w:rsidR="001538A0" w:rsidRDefault="001538A0">
      <w:pPr>
        <w:pStyle w:val="Amain"/>
        <w:keepLines/>
      </w:pPr>
      <w:r>
        <w:tab/>
        <w:t>(3)</w:t>
      </w:r>
      <w:r>
        <w:tab/>
        <w:t>The record must also include details of any finding by a relevant presiding officer that a disciplinary breach is proven against the detainee if the relevant presiding officer decides not to take disciplinary action against the detainee.</w:t>
      </w:r>
    </w:p>
    <w:p w:rsidR="001538A0" w:rsidRDefault="001538A0">
      <w:pPr>
        <w:pStyle w:val="Amain"/>
      </w:pPr>
      <w:r>
        <w:tab/>
        <w:t>(4)</w:t>
      </w:r>
      <w:r>
        <w:tab/>
        <w:t>The record must be available for inspection under chapter 7 (</w:t>
      </w:r>
      <w:r w:rsidR="00FB0F1C" w:rsidRPr="00A9130F">
        <w:t>Access to and inspection of correctional centres</w:t>
      </w:r>
      <w:r>
        <w:t>).</w:t>
      </w:r>
    </w:p>
    <w:p w:rsidR="001538A0" w:rsidRDefault="001538A0">
      <w:pPr>
        <w:pStyle w:val="PageBreak"/>
      </w:pPr>
      <w:r>
        <w:br w:type="page"/>
      </w:r>
    </w:p>
    <w:p w:rsidR="001538A0" w:rsidRPr="00AC6CF8" w:rsidRDefault="001538A0">
      <w:pPr>
        <w:pStyle w:val="AH1Chapter"/>
      </w:pPr>
      <w:bookmarkStart w:id="238" w:name="_Toc25840473"/>
      <w:r w:rsidRPr="00AC6CF8">
        <w:rPr>
          <w:rStyle w:val="CharChapNo"/>
        </w:rPr>
        <w:lastRenderedPageBreak/>
        <w:t>Chapter 11</w:t>
      </w:r>
      <w:r>
        <w:tab/>
      </w:r>
      <w:r w:rsidRPr="00AC6CF8">
        <w:rPr>
          <w:rStyle w:val="CharChapText"/>
        </w:rPr>
        <w:t>Disciplinary inquiries</w:t>
      </w:r>
      <w:bookmarkEnd w:id="238"/>
    </w:p>
    <w:p w:rsidR="001538A0" w:rsidRDefault="001538A0">
      <w:pPr>
        <w:pStyle w:val="Placeholder"/>
      </w:pPr>
      <w:r>
        <w:rPr>
          <w:rStyle w:val="CharDivNo"/>
        </w:rPr>
        <w:t xml:space="preserve">  </w:t>
      </w:r>
      <w:r>
        <w:rPr>
          <w:rStyle w:val="CharDivText"/>
        </w:rPr>
        <w:t xml:space="preserve">  </w:t>
      </w:r>
    </w:p>
    <w:p w:rsidR="001538A0" w:rsidRPr="00AC6CF8" w:rsidRDefault="001538A0">
      <w:pPr>
        <w:pStyle w:val="AH2Part"/>
      </w:pPr>
      <w:bookmarkStart w:id="239" w:name="_Toc25840474"/>
      <w:r w:rsidRPr="00AC6CF8">
        <w:rPr>
          <w:rStyle w:val="CharPartNo"/>
        </w:rPr>
        <w:t>Part 11.1</w:t>
      </w:r>
      <w:r>
        <w:tab/>
      </w:r>
      <w:r w:rsidRPr="00AC6CF8">
        <w:rPr>
          <w:rStyle w:val="CharPartText"/>
        </w:rPr>
        <w:t>Conduct of disciplinary inquiries—general</w:t>
      </w:r>
      <w:bookmarkEnd w:id="239"/>
    </w:p>
    <w:p w:rsidR="001538A0" w:rsidRDefault="001538A0">
      <w:pPr>
        <w:pStyle w:val="AH5Sec"/>
      </w:pPr>
      <w:bookmarkStart w:id="240" w:name="_Toc25840475"/>
      <w:r w:rsidRPr="00AC6CF8">
        <w:rPr>
          <w:rStyle w:val="CharSectNo"/>
        </w:rPr>
        <w:t>190</w:t>
      </w:r>
      <w:r>
        <w:tab/>
        <w:t>Application—ch 11</w:t>
      </w:r>
      <w:bookmarkEnd w:id="240"/>
    </w:p>
    <w:p w:rsidR="001538A0" w:rsidRDefault="001538A0">
      <w:pPr>
        <w:pStyle w:val="Amainreturn"/>
        <w:keepNext/>
      </w:pPr>
      <w:r>
        <w:t>This chapter applies to an inquiry under any of the following:</w:t>
      </w:r>
    </w:p>
    <w:p w:rsidR="001538A0" w:rsidRDefault="001538A0">
      <w:pPr>
        <w:pStyle w:val="Apara"/>
      </w:pPr>
      <w:r>
        <w:tab/>
        <w:t>(a)</w:t>
      </w:r>
      <w:r>
        <w:tab/>
        <w:t>division 10.3.2 (Internal disciplinary inquiry);</w:t>
      </w:r>
    </w:p>
    <w:p w:rsidR="001538A0" w:rsidRDefault="001538A0">
      <w:pPr>
        <w:pStyle w:val="Apara"/>
      </w:pPr>
      <w:r>
        <w:tab/>
        <w:t>(b)</w:t>
      </w:r>
      <w:r>
        <w:tab/>
        <w:t>division 10.3.3 (Internal review of inquiry decision);</w:t>
      </w:r>
    </w:p>
    <w:p w:rsidR="001538A0" w:rsidRDefault="001538A0">
      <w:pPr>
        <w:pStyle w:val="Apara"/>
      </w:pPr>
      <w:r>
        <w:tab/>
        <w:t>(c)</w:t>
      </w:r>
      <w:r>
        <w:tab/>
        <w:t>division 10.3.4 (External review of inquiry decisions).</w:t>
      </w:r>
    </w:p>
    <w:p w:rsidR="001538A0" w:rsidRDefault="001538A0">
      <w:pPr>
        <w:pStyle w:val="AH5Sec"/>
      </w:pPr>
      <w:bookmarkStart w:id="241" w:name="_Toc25840476"/>
      <w:r w:rsidRPr="00AC6CF8">
        <w:rPr>
          <w:rStyle w:val="CharSectNo"/>
        </w:rPr>
        <w:t>191</w:t>
      </w:r>
      <w:r>
        <w:tab/>
        <w:t xml:space="preserve">Meaning of </w:t>
      </w:r>
      <w:r w:rsidRPr="004F6AC4">
        <w:rPr>
          <w:rStyle w:val="charItals"/>
        </w:rPr>
        <w:t>presiding officer—</w:t>
      </w:r>
      <w:r>
        <w:t>ch 11</w:t>
      </w:r>
      <w:bookmarkEnd w:id="241"/>
    </w:p>
    <w:p w:rsidR="001538A0" w:rsidRDefault="001538A0">
      <w:pPr>
        <w:pStyle w:val="Amainreturn"/>
        <w:keepNext/>
      </w:pPr>
      <w:r>
        <w:t>In this chapter:</w:t>
      </w:r>
    </w:p>
    <w:p w:rsidR="001538A0" w:rsidRDefault="001538A0">
      <w:pPr>
        <w:pStyle w:val="aDef"/>
      </w:pPr>
      <w:r>
        <w:rPr>
          <w:rStyle w:val="charBoldItals"/>
        </w:rPr>
        <w:t>presiding officer</w:t>
      </w:r>
      <w:r>
        <w:t>, for an inquiry, means the relevant presiding officer under division 10.3.5 (Disciplinary action) for the inquiry.</w:t>
      </w:r>
    </w:p>
    <w:p w:rsidR="001538A0" w:rsidRDefault="001538A0">
      <w:pPr>
        <w:pStyle w:val="PageBreak"/>
      </w:pPr>
      <w:r>
        <w:br w:type="page"/>
      </w:r>
    </w:p>
    <w:p w:rsidR="001538A0" w:rsidRPr="00AC6CF8" w:rsidRDefault="001538A0">
      <w:pPr>
        <w:pStyle w:val="AH2Part"/>
      </w:pPr>
      <w:bookmarkStart w:id="242" w:name="_Toc25840477"/>
      <w:r w:rsidRPr="00AC6CF8">
        <w:rPr>
          <w:rStyle w:val="CharPartNo"/>
        </w:rPr>
        <w:lastRenderedPageBreak/>
        <w:t>Part 11.2</w:t>
      </w:r>
      <w:r>
        <w:tab/>
      </w:r>
      <w:r w:rsidRPr="00AC6CF8">
        <w:rPr>
          <w:rStyle w:val="CharPartText"/>
        </w:rPr>
        <w:t>Disciplinary inquiry procedures</w:t>
      </w:r>
      <w:bookmarkEnd w:id="242"/>
    </w:p>
    <w:p w:rsidR="001538A0" w:rsidRDefault="001538A0">
      <w:pPr>
        <w:pStyle w:val="AH5Sec"/>
      </w:pPr>
      <w:bookmarkStart w:id="243" w:name="_Toc25840478"/>
      <w:r w:rsidRPr="00AC6CF8">
        <w:rPr>
          <w:rStyle w:val="CharSectNo"/>
        </w:rPr>
        <w:t>192</w:t>
      </w:r>
      <w:r>
        <w:tab/>
        <w:t>Nature of disciplinary inquiries</w:t>
      </w:r>
      <w:bookmarkEnd w:id="243"/>
    </w:p>
    <w:p w:rsidR="001538A0" w:rsidRDefault="001538A0">
      <w:pPr>
        <w:pStyle w:val="Amain"/>
      </w:pPr>
      <w:r>
        <w:tab/>
        <w:t>(1)</w:t>
      </w:r>
      <w:r>
        <w:tab/>
        <w:t>To remove any doubt, an inquiry is an administrative process.</w:t>
      </w:r>
    </w:p>
    <w:p w:rsidR="001538A0" w:rsidRDefault="001538A0">
      <w:pPr>
        <w:pStyle w:val="Amain"/>
      </w:pPr>
      <w:r>
        <w:tab/>
        <w:t>(2)</w:t>
      </w:r>
      <w:r>
        <w:tab/>
        <w:t>At an inquiry—</w:t>
      </w:r>
    </w:p>
    <w:p w:rsidR="001538A0" w:rsidRDefault="001538A0">
      <w:pPr>
        <w:pStyle w:val="Apara"/>
      </w:pPr>
      <w:r>
        <w:tab/>
        <w:t>(a)</w:t>
      </w:r>
      <w:r>
        <w:tab/>
        <w:t>the rules of natural justice apply; and</w:t>
      </w:r>
    </w:p>
    <w:p w:rsidR="001538A0" w:rsidRDefault="001538A0">
      <w:pPr>
        <w:pStyle w:val="Apara"/>
      </w:pPr>
      <w:r>
        <w:tab/>
        <w:t>(b)</w:t>
      </w:r>
      <w:r>
        <w:tab/>
        <w:t>the laws of evidence do not apply; and</w:t>
      </w:r>
    </w:p>
    <w:p w:rsidR="001538A0" w:rsidRDefault="001538A0">
      <w:pPr>
        <w:pStyle w:val="Apara"/>
      </w:pPr>
      <w:r>
        <w:tab/>
        <w:t>(c)</w:t>
      </w:r>
      <w:r>
        <w:tab/>
        <w:t>evidence must not be given on oath or by affidavit; and</w:t>
      </w:r>
    </w:p>
    <w:p w:rsidR="001538A0" w:rsidRDefault="001538A0">
      <w:pPr>
        <w:pStyle w:val="Apara"/>
      </w:pPr>
      <w:r>
        <w:tab/>
        <w:t>(d)</w:t>
      </w:r>
      <w:r>
        <w:tab/>
        <w:t>the question whether a detainee has committed a disciplinary breach must be decided on the balance of probabilities.</w:t>
      </w:r>
    </w:p>
    <w:p w:rsidR="001538A0" w:rsidRPr="004F6AC4" w:rsidRDefault="001538A0">
      <w:pPr>
        <w:pStyle w:val="AH5Sec"/>
        <w:rPr>
          <w:rFonts w:cs="Arial"/>
        </w:rPr>
      </w:pPr>
      <w:bookmarkStart w:id="244" w:name="_Toc25840479"/>
      <w:r w:rsidRPr="00AC6CF8">
        <w:rPr>
          <w:rStyle w:val="CharSectNo"/>
        </w:rPr>
        <w:t>193</w:t>
      </w:r>
      <w:r w:rsidRPr="004F6AC4">
        <w:rPr>
          <w:rFonts w:cs="Arial"/>
        </w:rPr>
        <w:tab/>
        <w:t>Application of Criminal Code, ch 7</w:t>
      </w:r>
      <w:bookmarkEnd w:id="244"/>
    </w:p>
    <w:p w:rsidR="001538A0" w:rsidRDefault="001538A0">
      <w:pPr>
        <w:pStyle w:val="Amainreturn"/>
        <w:keepNext/>
      </w:pPr>
      <w:r>
        <w:t xml:space="preserve">To remove any doubt, an inquiry is not a legal proceeding for the </w:t>
      </w:r>
      <w:hyperlink r:id="rId147" w:tooltip="A2002-51" w:history="1">
        <w:r w:rsidR="004F6AC4" w:rsidRPr="004F6AC4">
          <w:rPr>
            <w:rStyle w:val="charCitHyperlinkAbbrev"/>
          </w:rPr>
          <w:t>Criminal Code</w:t>
        </w:r>
      </w:hyperlink>
      <w:r>
        <w:t>, chapter 7 (Administration of justice offences).</w:t>
      </w:r>
    </w:p>
    <w:p w:rsidR="001538A0" w:rsidRDefault="001538A0">
      <w:pPr>
        <w:pStyle w:val="aNote"/>
      </w:pPr>
      <w:r>
        <w:rPr>
          <w:rStyle w:val="charItals"/>
        </w:rPr>
        <w:t>Note</w:t>
      </w:r>
      <w:r>
        <w:rPr>
          <w:rStyle w:val="charItals"/>
        </w:rPr>
        <w:tab/>
      </w:r>
      <w:r>
        <w:t>That chapter includes offences (eg perjury, falsifying evidence, failing to attend and refusing to be sworn) applying in relation to an inquiry.</w:t>
      </w:r>
    </w:p>
    <w:p w:rsidR="001538A0" w:rsidRPr="004F6AC4" w:rsidRDefault="001538A0">
      <w:pPr>
        <w:pStyle w:val="AH5Sec"/>
        <w:rPr>
          <w:rFonts w:cs="Arial"/>
        </w:rPr>
      </w:pPr>
      <w:bookmarkStart w:id="245" w:name="_Toc25840480"/>
      <w:r w:rsidRPr="00AC6CF8">
        <w:rPr>
          <w:rStyle w:val="CharSectNo"/>
        </w:rPr>
        <w:t>194</w:t>
      </w:r>
      <w:r w:rsidRPr="004F6AC4">
        <w:rPr>
          <w:rFonts w:cs="Arial"/>
        </w:rPr>
        <w:tab/>
        <w:t>Notice of disciplinary inquiry etc</w:t>
      </w:r>
      <w:bookmarkEnd w:id="245"/>
    </w:p>
    <w:p w:rsidR="001538A0" w:rsidRDefault="001538A0">
      <w:pPr>
        <w:pStyle w:val="Amain"/>
      </w:pPr>
      <w:r>
        <w:tab/>
        <w:t>(1)</w:t>
      </w:r>
      <w:r>
        <w:tab/>
        <w:t>The presiding officer for an inquiry in relation to an accused must give the accused written notice of the inquiry.</w:t>
      </w:r>
    </w:p>
    <w:p w:rsidR="001538A0" w:rsidRDefault="001538A0">
      <w:pPr>
        <w:pStyle w:val="Amain"/>
        <w:keepNext/>
      </w:pPr>
      <w:r>
        <w:tab/>
        <w:t>(2)</w:t>
      </w:r>
      <w:r>
        <w:tab/>
        <w:t>The notice must include the following:</w:t>
      </w:r>
    </w:p>
    <w:p w:rsidR="001538A0" w:rsidRDefault="001538A0">
      <w:pPr>
        <w:pStyle w:val="Apara"/>
      </w:pPr>
      <w:r>
        <w:tab/>
        <w:t>(a)</w:t>
      </w:r>
      <w:r>
        <w:tab/>
        <w:t>a statement about where and when the inquiry is to start;</w:t>
      </w:r>
    </w:p>
    <w:p w:rsidR="001538A0" w:rsidRDefault="001538A0">
      <w:pPr>
        <w:pStyle w:val="Apara"/>
      </w:pPr>
      <w:r>
        <w:tab/>
        <w:t>(b)</w:t>
      </w:r>
      <w:r>
        <w:tab/>
        <w:t>details of the disciplinary charge or disciplinary action to which the inquiry relates;</w:t>
      </w:r>
    </w:p>
    <w:p w:rsidR="001538A0" w:rsidRDefault="001538A0">
      <w:pPr>
        <w:pStyle w:val="Apara"/>
      </w:pPr>
      <w:r>
        <w:tab/>
        <w:t>(c)</w:t>
      </w:r>
      <w:r>
        <w:tab/>
        <w:t>the closing date for the accused to give the presiding officer submissions to the inquiry;</w:t>
      </w:r>
    </w:p>
    <w:p w:rsidR="001538A0" w:rsidRDefault="001538A0">
      <w:pPr>
        <w:pStyle w:val="Apara"/>
      </w:pPr>
      <w:r>
        <w:tab/>
        <w:t>(d)</w:t>
      </w:r>
      <w:r>
        <w:tab/>
        <w:t>a statement about the effect of section 192 (Nature of disciplinary inquiries);</w:t>
      </w:r>
    </w:p>
    <w:p w:rsidR="001538A0" w:rsidRDefault="001538A0">
      <w:pPr>
        <w:pStyle w:val="Apara"/>
      </w:pPr>
      <w:r>
        <w:lastRenderedPageBreak/>
        <w:tab/>
        <w:t>(e)</w:t>
      </w:r>
      <w:r>
        <w:tab/>
        <w:t>a statement about the effect of subsections (3) and (4);</w:t>
      </w:r>
    </w:p>
    <w:p w:rsidR="001538A0" w:rsidRDefault="001538A0">
      <w:pPr>
        <w:pStyle w:val="Apara"/>
      </w:pPr>
      <w:r>
        <w:tab/>
        <w:t>(f)</w:t>
      </w:r>
      <w:r>
        <w:tab/>
        <w:t>a statement to the effect that the presiding officer may hold a hearing for the inquiry in accordance with part 11.3 (Disciplinary hearing procedures).</w:t>
      </w:r>
    </w:p>
    <w:p w:rsidR="001538A0" w:rsidRDefault="001538A0">
      <w:pPr>
        <w:pStyle w:val="Amain"/>
      </w:pPr>
      <w:r>
        <w:tab/>
        <w:t>(3)</w:t>
      </w:r>
      <w:r>
        <w:tab/>
        <w:t>The accused may make submissions to the presiding officer for the inquiry in any form acceptable to the presiding officer.</w:t>
      </w:r>
    </w:p>
    <w:p w:rsidR="001538A0" w:rsidRDefault="001538A0">
      <w:pPr>
        <w:pStyle w:val="aExamHdgss"/>
      </w:pPr>
      <w:r>
        <w:t>Example of acceptable form</w:t>
      </w:r>
    </w:p>
    <w:p w:rsidR="001538A0" w:rsidRDefault="001538A0">
      <w:pPr>
        <w:pStyle w:val="aExamss"/>
        <w:keepNext/>
      </w:pPr>
      <w:r>
        <w:t>an audio recording or a document written for a detainee</w:t>
      </w:r>
    </w:p>
    <w:p w:rsidR="001538A0" w:rsidRDefault="001538A0">
      <w:pPr>
        <w:pStyle w:val="Amain"/>
      </w:pPr>
      <w:r>
        <w:tab/>
        <w:t>(4)</w:t>
      </w:r>
      <w:r>
        <w:tab/>
        <w:t>The presiding officer must consider any submission given to the presiding officer by the accused before the closing date for submissions stated in the notice of the inquiry given to the accused.</w:t>
      </w:r>
    </w:p>
    <w:p w:rsidR="001538A0" w:rsidRDefault="001538A0">
      <w:pPr>
        <w:pStyle w:val="AH5Sec"/>
      </w:pPr>
      <w:bookmarkStart w:id="246" w:name="_Toc25840481"/>
      <w:r w:rsidRPr="00AC6CF8">
        <w:rPr>
          <w:rStyle w:val="CharSectNo"/>
        </w:rPr>
        <w:t>195</w:t>
      </w:r>
      <w:r>
        <w:tab/>
        <w:t>Conduct of disciplinary inquiries</w:t>
      </w:r>
      <w:bookmarkEnd w:id="246"/>
    </w:p>
    <w:p w:rsidR="001538A0" w:rsidRDefault="001538A0">
      <w:pPr>
        <w:pStyle w:val="Amain"/>
      </w:pPr>
      <w:r>
        <w:tab/>
        <w:t>(1)</w:t>
      </w:r>
      <w:r>
        <w:tab/>
        <w:t>An inquiry must be conducted with as little formality and technicality, and as quickly as the requirements of this Act and a proper consideration of the charge allow.</w:t>
      </w:r>
    </w:p>
    <w:p w:rsidR="001538A0" w:rsidRDefault="001538A0">
      <w:pPr>
        <w:pStyle w:val="Amain"/>
      </w:pPr>
      <w:r>
        <w:tab/>
        <w:t>(2)</w:t>
      </w:r>
      <w:r>
        <w:tab/>
        <w:t>The presiding officer at an inquiry may hold a hearing for the inquiry.</w:t>
      </w:r>
    </w:p>
    <w:p w:rsidR="001538A0" w:rsidRDefault="001538A0">
      <w:pPr>
        <w:pStyle w:val="Amain"/>
      </w:pPr>
      <w:r>
        <w:tab/>
        <w:t>(3)</w:t>
      </w:r>
      <w:r>
        <w:tab/>
        <w:t>A hearing for an inquiry must be held in accordance with part 11.3.</w:t>
      </w:r>
    </w:p>
    <w:p w:rsidR="001538A0" w:rsidRDefault="001538A0">
      <w:pPr>
        <w:pStyle w:val="Amain"/>
      </w:pPr>
      <w:r>
        <w:tab/>
        <w:t>(4)</w:t>
      </w:r>
      <w:r>
        <w:tab/>
        <w:t>Proceedings at an inquiry are not open to the public, unless the presiding officer decides otherwise in a particular case.</w:t>
      </w:r>
    </w:p>
    <w:p w:rsidR="001538A0" w:rsidRDefault="001538A0">
      <w:pPr>
        <w:pStyle w:val="Amain"/>
      </w:pPr>
      <w:r>
        <w:tab/>
        <w:t>(5)</w:t>
      </w:r>
      <w:r>
        <w:tab/>
        <w:t>A decision of the presiding officer at an inquiry is not invalid only because of any informality or lack of form.</w:t>
      </w:r>
    </w:p>
    <w:p w:rsidR="001538A0" w:rsidRDefault="001538A0">
      <w:pPr>
        <w:pStyle w:val="AH5Sec"/>
      </w:pPr>
      <w:bookmarkStart w:id="247" w:name="_Toc25840482"/>
      <w:r w:rsidRPr="00AC6CF8">
        <w:rPr>
          <w:rStyle w:val="CharSectNo"/>
        </w:rPr>
        <w:t>196</w:t>
      </w:r>
      <w:r>
        <w:tab/>
      </w:r>
      <w:r w:rsidRPr="004F6AC4">
        <w:rPr>
          <w:rFonts w:cs="Arial"/>
        </w:rPr>
        <w:t>Presiding officer may require official r</w:t>
      </w:r>
      <w:r>
        <w:t>eports</w:t>
      </w:r>
      <w:bookmarkEnd w:id="247"/>
    </w:p>
    <w:p w:rsidR="001538A0" w:rsidRDefault="001538A0">
      <w:pPr>
        <w:pStyle w:val="Amain"/>
        <w:keepNext/>
      </w:pPr>
      <w:r>
        <w:tab/>
        <w:t>(1)</w:t>
      </w:r>
      <w:r>
        <w:tab/>
        <w:t>For an inquiry, the presiding officer may, by written notice given to any of the following, require the person to give the presiding officer a written report about the accused:</w:t>
      </w:r>
    </w:p>
    <w:p w:rsidR="001538A0" w:rsidRDefault="001538A0">
      <w:pPr>
        <w:pStyle w:val="Apara"/>
      </w:pPr>
      <w:r>
        <w:tab/>
        <w:t>(a)</w:t>
      </w:r>
      <w:r>
        <w:tab/>
        <w:t xml:space="preserve">the </w:t>
      </w:r>
      <w:r w:rsidR="004F2EDD">
        <w:t>director</w:t>
      </w:r>
      <w:r w:rsidR="004F2EDD">
        <w:noBreakHyphen/>
        <w:t>general</w:t>
      </w:r>
      <w:r>
        <w:t>;</w:t>
      </w:r>
    </w:p>
    <w:p w:rsidR="001538A0" w:rsidRDefault="001538A0">
      <w:pPr>
        <w:pStyle w:val="Apara"/>
      </w:pPr>
      <w:r>
        <w:lastRenderedPageBreak/>
        <w:tab/>
        <w:t>(b)</w:t>
      </w:r>
      <w:r>
        <w:tab/>
        <w:t xml:space="preserve">if the accused has been detained at a NSW correctional centre—the commissioner of corrective services under the </w:t>
      </w:r>
      <w:hyperlink r:id="rId148" w:tooltip="Act 1999 No 93 (NSW)" w:history="1">
        <w:r w:rsidR="001E7706" w:rsidRPr="00B67B7D">
          <w:rPr>
            <w:rStyle w:val="charCitHyperlinkItal"/>
          </w:rPr>
          <w:t>Crimes (Administration of Sentences) Act 1999</w:t>
        </w:r>
      </w:hyperlink>
      <w:r>
        <w:t xml:space="preserve"> (NSW);</w:t>
      </w:r>
    </w:p>
    <w:p w:rsidR="001538A0" w:rsidRDefault="001538A0">
      <w:pPr>
        <w:pStyle w:val="Apara"/>
      </w:pPr>
      <w:r>
        <w:tab/>
        <w:t>(c)</w:t>
      </w:r>
      <w:r>
        <w:tab/>
        <w:t>the director of public prosecutions;</w:t>
      </w:r>
    </w:p>
    <w:p w:rsidR="001538A0" w:rsidRDefault="001538A0">
      <w:pPr>
        <w:pStyle w:val="Apara"/>
      </w:pPr>
      <w:r>
        <w:tab/>
        <w:t>(d)</w:t>
      </w:r>
      <w:r>
        <w:tab/>
        <w:t>a corrections officer;</w:t>
      </w:r>
    </w:p>
    <w:p w:rsidR="001538A0" w:rsidRDefault="001538A0">
      <w:pPr>
        <w:pStyle w:val="Apara"/>
      </w:pPr>
      <w:r>
        <w:tab/>
        <w:t>(e)</w:t>
      </w:r>
      <w:r>
        <w:tab/>
        <w:t>a public servant.</w:t>
      </w:r>
    </w:p>
    <w:p w:rsidR="001538A0" w:rsidRDefault="001538A0">
      <w:pPr>
        <w:pStyle w:val="Amain"/>
      </w:pPr>
      <w:r>
        <w:tab/>
        <w:t>(2)</w:t>
      </w:r>
      <w:r>
        <w:tab/>
        <w:t>The person given the notice must comply with it.</w:t>
      </w:r>
    </w:p>
    <w:p w:rsidR="001538A0" w:rsidRPr="004F6AC4" w:rsidRDefault="001538A0">
      <w:pPr>
        <w:pStyle w:val="AH5Sec"/>
        <w:rPr>
          <w:rFonts w:cs="Arial"/>
        </w:rPr>
      </w:pPr>
      <w:bookmarkStart w:id="248" w:name="_Toc25840483"/>
      <w:r w:rsidRPr="00AC6CF8">
        <w:rPr>
          <w:rStyle w:val="CharSectNo"/>
        </w:rPr>
        <w:t>197</w:t>
      </w:r>
      <w:r w:rsidRPr="004F6AC4">
        <w:rPr>
          <w:rFonts w:cs="Arial"/>
        </w:rPr>
        <w:tab/>
        <w:t>Presiding officer may require information and documents</w:t>
      </w:r>
      <w:bookmarkEnd w:id="248"/>
    </w:p>
    <w:p w:rsidR="001538A0" w:rsidRDefault="001538A0">
      <w:pPr>
        <w:pStyle w:val="Amain"/>
      </w:pPr>
      <w:r>
        <w:tab/>
        <w:t>(1)</w:t>
      </w:r>
      <w:r>
        <w:tab/>
        <w:t>For an inquiry, the presiding officer may, by written notice given to a person, require the person—</w:t>
      </w:r>
    </w:p>
    <w:p w:rsidR="001538A0" w:rsidRDefault="001538A0">
      <w:pPr>
        <w:pStyle w:val="Apara"/>
      </w:pPr>
      <w:r>
        <w:tab/>
        <w:t>(a)</w:t>
      </w:r>
      <w:r>
        <w:tab/>
        <w:t>to provide stated information to the presiding officer relevant to the inquiry; or</w:t>
      </w:r>
    </w:p>
    <w:p w:rsidR="001538A0" w:rsidRDefault="001538A0">
      <w:pPr>
        <w:pStyle w:val="Apara"/>
      </w:pPr>
      <w:r>
        <w:tab/>
        <w:t>(b)</w:t>
      </w:r>
      <w:r>
        <w:tab/>
        <w:t>to produce to the presiding officer a stated document or thing relevant to the inquiry.</w:t>
      </w:r>
    </w:p>
    <w:p w:rsidR="001538A0" w:rsidRDefault="001538A0">
      <w:pPr>
        <w:pStyle w:val="Amain"/>
      </w:pPr>
      <w:r>
        <w:tab/>
        <w:t>(2)</w:t>
      </w:r>
      <w:r>
        <w:tab/>
        <w:t>This section does not require a person to give information, or produce a document or other thing, to the presiding officer if the Minister certifies in writing that giving the information, or producing the document or other thing—</w:t>
      </w:r>
    </w:p>
    <w:p w:rsidR="001538A0" w:rsidRDefault="001538A0">
      <w:pPr>
        <w:pStyle w:val="Apara"/>
      </w:pPr>
      <w:r>
        <w:tab/>
        <w:t>(a)</w:t>
      </w:r>
      <w:r>
        <w:tab/>
        <w:t>may endanger a detainee or anyone else; or</w:t>
      </w:r>
    </w:p>
    <w:p w:rsidR="001538A0" w:rsidRDefault="001538A0">
      <w:pPr>
        <w:pStyle w:val="Apara"/>
        <w:keepNext/>
      </w:pPr>
      <w:r>
        <w:tab/>
        <w:t>(b)</w:t>
      </w:r>
      <w:r>
        <w:tab/>
        <w:t>is contrary to the public interest.</w:t>
      </w:r>
    </w:p>
    <w:p w:rsidR="001538A0" w:rsidRDefault="001538A0">
      <w:pPr>
        <w:pStyle w:val="aNote"/>
      </w:pPr>
      <w:r>
        <w:rPr>
          <w:rStyle w:val="charItals"/>
        </w:rPr>
        <w:t>Note</w:t>
      </w:r>
      <w:r>
        <w:rPr>
          <w:rStyle w:val="charItals"/>
        </w:rPr>
        <w:tab/>
      </w:r>
      <w:r>
        <w:t xml:space="preserve">The </w:t>
      </w:r>
      <w:hyperlink r:id="rId149"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rsidR="001538A0" w:rsidRPr="004F6AC4" w:rsidRDefault="001538A0">
      <w:pPr>
        <w:pStyle w:val="AH5Sec"/>
        <w:rPr>
          <w:rFonts w:cs="Arial"/>
        </w:rPr>
      </w:pPr>
      <w:bookmarkStart w:id="249" w:name="_Toc25840484"/>
      <w:r w:rsidRPr="00AC6CF8">
        <w:rPr>
          <w:rStyle w:val="CharSectNo"/>
        </w:rPr>
        <w:lastRenderedPageBreak/>
        <w:t>198</w:t>
      </w:r>
      <w:r w:rsidRPr="004F6AC4">
        <w:rPr>
          <w:rFonts w:cs="Arial"/>
        </w:rPr>
        <w:tab/>
        <w:t>Possession of inquiry documents etc</w:t>
      </w:r>
      <w:bookmarkEnd w:id="249"/>
    </w:p>
    <w:p w:rsidR="001538A0" w:rsidRDefault="001538A0">
      <w:pPr>
        <w:pStyle w:val="Amainreturn"/>
        <w:keepNext/>
      </w:pPr>
      <w:r>
        <w:t>The presiding officer may have possession of a document or other thing produced to the presiding officer for an inquiry for as long as the presiding officer considers necessary for the inquiry.</w:t>
      </w:r>
    </w:p>
    <w:p w:rsidR="001538A0" w:rsidRDefault="001538A0">
      <w:pPr>
        <w:pStyle w:val="AH5Sec"/>
      </w:pPr>
      <w:bookmarkStart w:id="250" w:name="_Toc25840485"/>
      <w:r w:rsidRPr="00AC6CF8">
        <w:rPr>
          <w:rStyle w:val="CharSectNo"/>
        </w:rPr>
        <w:t>199</w:t>
      </w:r>
      <w:r>
        <w:tab/>
        <w:t>Record of inquiry</w:t>
      </w:r>
      <w:bookmarkEnd w:id="250"/>
    </w:p>
    <w:p w:rsidR="001538A0" w:rsidRDefault="001538A0">
      <w:pPr>
        <w:pStyle w:val="Amainreturn"/>
      </w:pPr>
      <w:r>
        <w:t>The presiding officer for an inquiry must keep a written record of proceedings at the inquiry.</w:t>
      </w:r>
    </w:p>
    <w:p w:rsidR="001538A0" w:rsidRDefault="001538A0">
      <w:pPr>
        <w:pStyle w:val="PageBreak"/>
      </w:pPr>
      <w:r>
        <w:br w:type="page"/>
      </w:r>
    </w:p>
    <w:p w:rsidR="001538A0" w:rsidRPr="00AC6CF8" w:rsidRDefault="001538A0">
      <w:pPr>
        <w:pStyle w:val="AH2Part"/>
      </w:pPr>
      <w:bookmarkStart w:id="251" w:name="_Toc25840486"/>
      <w:r w:rsidRPr="00AC6CF8">
        <w:rPr>
          <w:rStyle w:val="CharPartNo"/>
        </w:rPr>
        <w:lastRenderedPageBreak/>
        <w:t>Part 11.3</w:t>
      </w:r>
      <w:r>
        <w:tab/>
      </w:r>
      <w:r w:rsidRPr="00AC6CF8">
        <w:rPr>
          <w:rStyle w:val="CharPartText"/>
        </w:rPr>
        <w:t>Disciplinary hearing procedures</w:t>
      </w:r>
      <w:bookmarkEnd w:id="251"/>
    </w:p>
    <w:p w:rsidR="001538A0" w:rsidRDefault="001538A0">
      <w:pPr>
        <w:pStyle w:val="AH5Sec"/>
      </w:pPr>
      <w:bookmarkStart w:id="252" w:name="_Toc25840487"/>
      <w:r w:rsidRPr="00AC6CF8">
        <w:rPr>
          <w:rStyle w:val="CharSectNo"/>
        </w:rPr>
        <w:t>200</w:t>
      </w:r>
      <w:r>
        <w:tab/>
        <w:t>Notice of disciplinary hearing</w:t>
      </w:r>
      <w:bookmarkEnd w:id="252"/>
    </w:p>
    <w:p w:rsidR="001538A0" w:rsidRDefault="001538A0">
      <w:pPr>
        <w:pStyle w:val="Amain"/>
        <w:keepNext/>
      </w:pPr>
      <w:r>
        <w:tab/>
        <w:t>(1)</w:t>
      </w:r>
      <w:r>
        <w:tab/>
        <w:t>The presiding officer for an inquiry must give written notice of a hearing for the inquiry to each of the following:</w:t>
      </w:r>
    </w:p>
    <w:p w:rsidR="001538A0" w:rsidRDefault="001538A0">
      <w:pPr>
        <w:pStyle w:val="Apara"/>
      </w:pPr>
      <w:r>
        <w:tab/>
        <w:t>(a)</w:t>
      </w:r>
      <w:r>
        <w:tab/>
        <w:t>the accused to whom the inquiry relates;</w:t>
      </w:r>
    </w:p>
    <w:p w:rsidR="001538A0" w:rsidRDefault="001538A0">
      <w:pPr>
        <w:pStyle w:val="Apara"/>
      </w:pPr>
      <w:r>
        <w:tab/>
        <w:t>(b)</w:t>
      </w:r>
      <w:r>
        <w:tab/>
        <w:t xml:space="preserve">the </w:t>
      </w:r>
      <w:r w:rsidR="004F2EDD">
        <w:t>director</w:t>
      </w:r>
      <w:r w:rsidR="004F2EDD">
        <w:noBreakHyphen/>
        <w:t>general</w:t>
      </w:r>
      <w:r>
        <w:t>.</w:t>
      </w:r>
    </w:p>
    <w:p w:rsidR="001538A0" w:rsidRDefault="001538A0">
      <w:pPr>
        <w:pStyle w:val="Amain"/>
        <w:keepNext/>
      </w:pPr>
      <w:r>
        <w:tab/>
        <w:t>(2)</w:t>
      </w:r>
      <w:r>
        <w:tab/>
        <w:t>The notice must include the following:</w:t>
      </w:r>
    </w:p>
    <w:p w:rsidR="001538A0" w:rsidRDefault="001538A0">
      <w:pPr>
        <w:pStyle w:val="Apara"/>
      </w:pPr>
      <w:r>
        <w:tab/>
        <w:t>(a)</w:t>
      </w:r>
      <w:r>
        <w:tab/>
        <w:t>a statement about where and when the hearing is to be held;</w:t>
      </w:r>
    </w:p>
    <w:p w:rsidR="001538A0" w:rsidRDefault="001538A0">
      <w:pPr>
        <w:pStyle w:val="Apara"/>
      </w:pPr>
      <w:r>
        <w:tab/>
        <w:t>(b)</w:t>
      </w:r>
      <w:r>
        <w:tab/>
        <w:t>a statement about the accused’s entitlements under section 201 and section 202.</w:t>
      </w:r>
    </w:p>
    <w:p w:rsidR="001538A0" w:rsidRDefault="001538A0">
      <w:pPr>
        <w:pStyle w:val="Amain"/>
      </w:pPr>
      <w:r>
        <w:tab/>
        <w:t>(3)</w:t>
      </w:r>
      <w:r>
        <w:tab/>
        <w:t xml:space="preserve">To remove any doubt, the hearing may be held at the correctional centre where the accused is detained. </w:t>
      </w:r>
    </w:p>
    <w:p w:rsidR="001538A0" w:rsidRDefault="001538A0">
      <w:pPr>
        <w:pStyle w:val="AH5Sec"/>
      </w:pPr>
      <w:bookmarkStart w:id="253" w:name="_Toc25840488"/>
      <w:r w:rsidRPr="00AC6CF8">
        <w:rPr>
          <w:rStyle w:val="CharSectNo"/>
        </w:rPr>
        <w:t>201</w:t>
      </w:r>
      <w:r>
        <w:tab/>
        <w:t>Appearance at disciplinary hearing</w:t>
      </w:r>
      <w:bookmarkEnd w:id="253"/>
    </w:p>
    <w:p w:rsidR="001538A0" w:rsidRDefault="001538A0">
      <w:pPr>
        <w:pStyle w:val="Amain"/>
      </w:pPr>
      <w:r>
        <w:tab/>
        <w:t>(1)</w:t>
      </w:r>
      <w:r>
        <w:tab/>
        <w:t>The accused is entitled to be present at a hearing for an inquiry in relation to the accused.</w:t>
      </w:r>
    </w:p>
    <w:p w:rsidR="001538A0" w:rsidRDefault="001538A0">
      <w:pPr>
        <w:pStyle w:val="Amain"/>
        <w:keepNext/>
      </w:pPr>
      <w:r>
        <w:tab/>
        <w:t>(2)</w:t>
      </w:r>
      <w:r>
        <w:tab/>
        <w:t>For the hearing, the presiding officer may, by written notice given to the accused or anyone else, require the person to appear before the presiding officer, at a stated time and place, to do either or both of the following:</w:t>
      </w:r>
    </w:p>
    <w:p w:rsidR="001538A0" w:rsidRDefault="001538A0">
      <w:pPr>
        <w:pStyle w:val="Apara"/>
      </w:pPr>
      <w:r>
        <w:tab/>
        <w:t>(a)</w:t>
      </w:r>
      <w:r>
        <w:tab/>
        <w:t>answer questions;</w:t>
      </w:r>
    </w:p>
    <w:p w:rsidR="001538A0" w:rsidRDefault="001538A0">
      <w:pPr>
        <w:pStyle w:val="Apara"/>
      </w:pPr>
      <w:r>
        <w:tab/>
        <w:t>(b)</w:t>
      </w:r>
      <w:r>
        <w:tab/>
        <w:t>produce a stated document or other thing relevant to the inquiry.</w:t>
      </w:r>
    </w:p>
    <w:p w:rsidR="001538A0" w:rsidRDefault="001538A0">
      <w:pPr>
        <w:pStyle w:val="Amain"/>
        <w:keepLines/>
      </w:pPr>
      <w:r>
        <w:tab/>
        <w:t>(3)</w:t>
      </w:r>
      <w:r>
        <w:tab/>
        <w:t>A person is taken to have complied with a notice under subsection (2) (b) if the person gives the document or thing to the presiding officer before the time stated in the notice for its production.</w:t>
      </w:r>
    </w:p>
    <w:p w:rsidR="001538A0" w:rsidRDefault="001538A0">
      <w:pPr>
        <w:pStyle w:val="Amain"/>
        <w:keepNext/>
      </w:pPr>
      <w:r>
        <w:lastRenderedPageBreak/>
        <w:tab/>
        <w:t>(4)</w:t>
      </w:r>
      <w:r>
        <w:tab/>
        <w:t>The presiding officer at a hearing for an inquiry may require the accused, or a witness, appearing before the presiding officer to do 1 or more of the following:</w:t>
      </w:r>
    </w:p>
    <w:p w:rsidR="001538A0" w:rsidRDefault="001538A0">
      <w:pPr>
        <w:pStyle w:val="Apara"/>
      </w:pPr>
      <w:r>
        <w:tab/>
        <w:t>(a)</w:t>
      </w:r>
      <w:r>
        <w:tab/>
        <w:t>answer a question relevant to the inquiry;</w:t>
      </w:r>
    </w:p>
    <w:p w:rsidR="001538A0" w:rsidRDefault="001538A0">
      <w:pPr>
        <w:pStyle w:val="Apara"/>
      </w:pPr>
      <w:r>
        <w:tab/>
        <w:t>(b)</w:t>
      </w:r>
      <w:r>
        <w:tab/>
        <w:t>produce a document or other thing relevant to the inquiry.</w:t>
      </w:r>
    </w:p>
    <w:p w:rsidR="001538A0" w:rsidRDefault="001538A0">
      <w:pPr>
        <w:pStyle w:val="Amain"/>
      </w:pPr>
      <w:r>
        <w:tab/>
        <w:t>(5)</w:t>
      </w:r>
      <w:r>
        <w:tab/>
        <w:t>The presiding officer at the hearing may disallow a question put to a person if the presiding member considers the question—</w:t>
      </w:r>
    </w:p>
    <w:p w:rsidR="001538A0" w:rsidRDefault="001538A0">
      <w:pPr>
        <w:pStyle w:val="Apara"/>
      </w:pPr>
      <w:r>
        <w:tab/>
        <w:t>(a)</w:t>
      </w:r>
      <w:r>
        <w:tab/>
        <w:t>is unfair, unduly prejudicial or vexatious; or</w:t>
      </w:r>
    </w:p>
    <w:p w:rsidR="001538A0" w:rsidRDefault="001538A0">
      <w:pPr>
        <w:pStyle w:val="Apara"/>
        <w:keepNext/>
      </w:pPr>
      <w:r>
        <w:tab/>
        <w:t>(b)</w:t>
      </w:r>
      <w:r>
        <w:tab/>
        <w:t>involves an abuse of the inquiry process.</w:t>
      </w:r>
    </w:p>
    <w:p w:rsidR="001538A0" w:rsidRDefault="001538A0">
      <w:pPr>
        <w:pStyle w:val="aNote"/>
        <w:keepNext/>
      </w:pPr>
      <w:r>
        <w:rPr>
          <w:rStyle w:val="charItals"/>
        </w:rPr>
        <w:t xml:space="preserve">Note </w:t>
      </w:r>
      <w:r>
        <w:rPr>
          <w:rStyle w:val="charItals"/>
        </w:rPr>
        <w:tab/>
      </w:r>
      <w:r>
        <w:t xml:space="preserve">The </w:t>
      </w:r>
      <w:hyperlink r:id="rId150"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rsidR="001538A0" w:rsidRDefault="001538A0">
      <w:pPr>
        <w:pStyle w:val="Amain"/>
      </w:pPr>
      <w:r>
        <w:tab/>
        <w:t>(6)</w:t>
      </w:r>
      <w:r>
        <w:tab/>
        <w:t>The presiding officer may allow a corrections officer or anyone else to be present, and to be heard, at a disciplinary hearing.</w:t>
      </w:r>
    </w:p>
    <w:p w:rsidR="001538A0" w:rsidRDefault="001538A0">
      <w:pPr>
        <w:pStyle w:val="AH5Sec"/>
      </w:pPr>
      <w:bookmarkStart w:id="254" w:name="_Toc25840489"/>
      <w:r w:rsidRPr="00AC6CF8">
        <w:rPr>
          <w:rStyle w:val="CharSectNo"/>
        </w:rPr>
        <w:t>202</w:t>
      </w:r>
      <w:r>
        <w:tab/>
        <w:t>Rights of accused at disciplinary hearing</w:t>
      </w:r>
      <w:bookmarkEnd w:id="254"/>
    </w:p>
    <w:p w:rsidR="001538A0" w:rsidRDefault="001538A0">
      <w:pPr>
        <w:pStyle w:val="Amain"/>
      </w:pPr>
      <w:r>
        <w:tab/>
        <w:t>(1)</w:t>
      </w:r>
      <w:r>
        <w:tab/>
        <w:t>An accused who appears at a hearing for an inquiry in relation to the accused—</w:t>
      </w:r>
    </w:p>
    <w:p w:rsidR="001538A0" w:rsidRDefault="001538A0">
      <w:pPr>
        <w:pStyle w:val="Apara"/>
      </w:pPr>
      <w:r>
        <w:tab/>
        <w:t>(a)</w:t>
      </w:r>
      <w:r>
        <w:tab/>
        <w:t>is entitled to be heard, to examine and cross-examine witnesses, and to make submissions for the inquiry; and</w:t>
      </w:r>
    </w:p>
    <w:p w:rsidR="001538A0" w:rsidRDefault="001538A0">
      <w:pPr>
        <w:pStyle w:val="Apara"/>
      </w:pPr>
      <w:r>
        <w:tab/>
        <w:t>(b)</w:t>
      </w:r>
      <w:r>
        <w:tab/>
        <w:t>is not entitled to be represented by a lawyer or anyone else, without the presiding officer’s consent.</w:t>
      </w:r>
    </w:p>
    <w:p w:rsidR="001538A0" w:rsidRDefault="001538A0">
      <w:pPr>
        <w:pStyle w:val="Amain"/>
        <w:keepNext/>
      </w:pPr>
      <w:r>
        <w:tab/>
        <w:t>(2)</w:t>
      </w:r>
      <w:r>
        <w:tab/>
        <w:t>In deciding whether to grant leave for legal representation, the presiding officer must have regard to the following:</w:t>
      </w:r>
    </w:p>
    <w:p w:rsidR="001538A0" w:rsidRDefault="001538A0">
      <w:pPr>
        <w:pStyle w:val="Apara"/>
      </w:pPr>
      <w:r>
        <w:tab/>
        <w:t>(a)</w:t>
      </w:r>
      <w:r>
        <w:tab/>
        <w:t>the seriousness of the disciplinary breach charged;</w:t>
      </w:r>
    </w:p>
    <w:p w:rsidR="001538A0" w:rsidRDefault="001538A0">
      <w:pPr>
        <w:pStyle w:val="Apara"/>
      </w:pPr>
      <w:r>
        <w:tab/>
        <w:t>(b)</w:t>
      </w:r>
      <w:r>
        <w:tab/>
        <w:t>the administrative penalty likely to be imposed for the disciplinary breach charged;</w:t>
      </w:r>
    </w:p>
    <w:p w:rsidR="001538A0" w:rsidRDefault="001538A0">
      <w:pPr>
        <w:pStyle w:val="Apara"/>
      </w:pPr>
      <w:r>
        <w:tab/>
        <w:t>(c)</w:t>
      </w:r>
      <w:r>
        <w:tab/>
        <w:t>the likely procedural complexities;</w:t>
      </w:r>
    </w:p>
    <w:p w:rsidR="001538A0" w:rsidRDefault="001538A0">
      <w:pPr>
        <w:pStyle w:val="Apara"/>
      </w:pPr>
      <w:r>
        <w:tab/>
        <w:t>(d)</w:t>
      </w:r>
      <w:r>
        <w:tab/>
        <w:t>the accused’s capacity for selfrepresentation;</w:t>
      </w:r>
    </w:p>
    <w:p w:rsidR="001538A0" w:rsidRDefault="001538A0">
      <w:pPr>
        <w:pStyle w:val="Apara"/>
        <w:keepNext/>
      </w:pPr>
      <w:r>
        <w:lastRenderedPageBreak/>
        <w:tab/>
        <w:t>(e)</w:t>
      </w:r>
      <w:r>
        <w:tab/>
        <w:t>the need for a fair and prompt resolution of the charge.</w:t>
      </w:r>
    </w:p>
    <w:p w:rsidR="001538A0" w:rsidRDefault="001538A0">
      <w:pPr>
        <w:pStyle w:val="aExamHdgpar"/>
      </w:pPr>
      <w:r>
        <w:t>Example—par (c)</w:t>
      </w:r>
    </w:p>
    <w:p w:rsidR="001538A0" w:rsidRDefault="001538A0">
      <w:pPr>
        <w:pStyle w:val="aExampar"/>
      </w:pPr>
      <w:r>
        <w:t>the extent of cross-examination that might be required</w:t>
      </w:r>
    </w:p>
    <w:p w:rsidR="001538A0" w:rsidRDefault="001538A0">
      <w:pPr>
        <w:pStyle w:val="Amain"/>
      </w:pPr>
      <w:r>
        <w:tab/>
        <w:t>(3)</w:t>
      </w:r>
      <w:r>
        <w:tab/>
      </w:r>
      <w:r>
        <w:rPr>
          <w:rFonts w:ascii="Times New (W1)" w:hAnsi="Times New (W1)"/>
        </w:rPr>
        <w:t>However, t</w:t>
      </w:r>
      <w:r>
        <w:t>he presiding officer may, by written order, exclude the accused from a hearing for the inquiry if the accused—</w:t>
      </w:r>
    </w:p>
    <w:p w:rsidR="001538A0" w:rsidRDefault="001538A0">
      <w:pPr>
        <w:pStyle w:val="Apara"/>
      </w:pPr>
      <w:r>
        <w:tab/>
        <w:t>(a)</w:t>
      </w:r>
      <w:r>
        <w:tab/>
        <w:t>unreasonably interrupts, interferes with or obstructs the hearing; or</w:t>
      </w:r>
    </w:p>
    <w:p w:rsidR="001538A0" w:rsidRDefault="001538A0">
      <w:pPr>
        <w:pStyle w:val="Apara"/>
      </w:pPr>
      <w:r>
        <w:tab/>
        <w:t>(b)</w:t>
      </w:r>
      <w:r>
        <w:tab/>
        <w:t>contravenes a reasonable direction by the presiding officer about the conduct of the  hearing.</w:t>
      </w:r>
    </w:p>
    <w:p w:rsidR="001538A0" w:rsidRDefault="001538A0">
      <w:pPr>
        <w:pStyle w:val="Amain"/>
      </w:pPr>
      <w:r>
        <w:tab/>
        <w:t>(4)</w:t>
      </w:r>
      <w:r>
        <w:tab/>
        <w:t>If the accused fails to attend a hearing for the inquiry, the presiding officer may conduct the hearing, and make a decision on the charge, in the accused’s absence.</w:t>
      </w:r>
    </w:p>
    <w:p w:rsidR="001538A0" w:rsidRDefault="001538A0">
      <w:pPr>
        <w:pStyle w:val="AH5Sec"/>
      </w:pPr>
      <w:bookmarkStart w:id="255" w:name="_Toc25840490"/>
      <w:r w:rsidRPr="00AC6CF8">
        <w:rPr>
          <w:rStyle w:val="CharSectNo"/>
        </w:rPr>
        <w:t>203</w:t>
      </w:r>
      <w:r>
        <w:tab/>
        <w:t>Appearance at disciplinary hearing—audiovisual or audio link</w:t>
      </w:r>
      <w:bookmarkEnd w:id="255"/>
    </w:p>
    <w:p w:rsidR="001538A0" w:rsidRPr="004F6AC4" w:rsidRDefault="001538A0">
      <w:pPr>
        <w:pStyle w:val="Amain"/>
        <w:keepNext/>
      </w:pPr>
      <w:r w:rsidRPr="004F6AC4">
        <w:tab/>
        <w:t>(1)</w:t>
      </w:r>
      <w:r w:rsidRPr="004F6AC4">
        <w:tab/>
      </w:r>
      <w:r>
        <w:t xml:space="preserve">This section applies if, in relation to a hearing for an inquiry, or part of the hearing, the presiding officer has given a direction under either of the following sections of the </w:t>
      </w:r>
      <w:hyperlink r:id="rId151" w:tooltip="A1991-34" w:history="1">
        <w:r w:rsidR="004F6AC4" w:rsidRPr="004F6AC4">
          <w:rPr>
            <w:rStyle w:val="charCitHyperlinkItal"/>
          </w:rPr>
          <w:t>Evidence (Miscellaneous Provisions) Act 1991</w:t>
        </w:r>
      </w:hyperlink>
      <w:r w:rsidRPr="004F6AC4">
        <w:t>:</w:t>
      </w:r>
    </w:p>
    <w:p w:rsidR="002362DE" w:rsidRPr="00AE69E1" w:rsidRDefault="002362DE" w:rsidP="002362DE">
      <w:pPr>
        <w:pStyle w:val="Apara"/>
      </w:pPr>
      <w:r w:rsidRPr="00AE69E1">
        <w:tab/>
        <w:t>(a)</w:t>
      </w:r>
      <w:r w:rsidRPr="00AE69E1">
        <w:tab/>
        <w:t>section 20 (1) (Territory courts may take evidence and submissions from participating States);</w:t>
      </w:r>
    </w:p>
    <w:p w:rsidR="002362DE" w:rsidRPr="00AE69E1" w:rsidRDefault="002362DE" w:rsidP="002362DE">
      <w:pPr>
        <w:pStyle w:val="Apara"/>
      </w:pPr>
      <w:r w:rsidRPr="00AE69E1">
        <w:tab/>
        <w:t>(b)</w:t>
      </w:r>
      <w:r w:rsidRPr="00AE69E1">
        <w:tab/>
        <w:t xml:space="preserve">section 32 (1) (Territory courts may take evidence and submissions from </w:t>
      </w:r>
      <w:r w:rsidR="006E0BB0" w:rsidRPr="00537812">
        <w:t>another place</w:t>
      </w:r>
      <w:r w:rsidRPr="00AE69E1">
        <w:t>).</w:t>
      </w:r>
    </w:p>
    <w:p w:rsidR="001538A0" w:rsidRDefault="001538A0" w:rsidP="00DD340F">
      <w:pPr>
        <w:pStyle w:val="Amain"/>
        <w:keepNext/>
      </w:pPr>
      <w:r>
        <w:tab/>
        <w:t>(2)</w:t>
      </w:r>
      <w:r>
        <w:tab/>
        <w:t>A person may appear and take part in the hearing in accordance with the direction, if the person—</w:t>
      </w:r>
    </w:p>
    <w:p w:rsidR="001538A0" w:rsidRDefault="001538A0" w:rsidP="00DD340F">
      <w:pPr>
        <w:pStyle w:val="Apara"/>
        <w:keepNext/>
      </w:pPr>
      <w:r>
        <w:tab/>
        <w:t>(a)</w:t>
      </w:r>
      <w:r>
        <w:tab/>
        <w:t>is required or entitled to appear personally, whether as the accused or as a witness; or</w:t>
      </w:r>
    </w:p>
    <w:p w:rsidR="001538A0" w:rsidRDefault="001538A0">
      <w:pPr>
        <w:pStyle w:val="Apara"/>
      </w:pPr>
      <w:r>
        <w:tab/>
        <w:t>(b)</w:t>
      </w:r>
      <w:r>
        <w:tab/>
        <w:t>is entitled to appear for someone else.</w:t>
      </w:r>
    </w:p>
    <w:p w:rsidR="001538A0" w:rsidRDefault="001538A0">
      <w:pPr>
        <w:pStyle w:val="Amain"/>
      </w:pPr>
      <w:r>
        <w:lastRenderedPageBreak/>
        <w:tab/>
        <w:t>(3)</w:t>
      </w:r>
      <w:r>
        <w:tab/>
        <w:t>A person who appears at the hearing under this section is taken to be before the presiding officer.</w:t>
      </w:r>
    </w:p>
    <w:p w:rsidR="001538A0" w:rsidRDefault="001538A0">
      <w:pPr>
        <w:pStyle w:val="PageBreak"/>
      </w:pPr>
      <w:r>
        <w:br w:type="page"/>
      </w:r>
    </w:p>
    <w:p w:rsidR="001538A0" w:rsidRPr="00AC6CF8" w:rsidRDefault="001538A0">
      <w:pPr>
        <w:pStyle w:val="AH1Chapter"/>
      </w:pPr>
      <w:bookmarkStart w:id="256" w:name="_Toc25840491"/>
      <w:r w:rsidRPr="00AC6CF8">
        <w:rPr>
          <w:rStyle w:val="CharChapNo"/>
        </w:rPr>
        <w:lastRenderedPageBreak/>
        <w:t>Chapter 12</w:t>
      </w:r>
      <w:r>
        <w:tab/>
      </w:r>
      <w:r w:rsidRPr="00AC6CF8">
        <w:rPr>
          <w:rStyle w:val="CharChapText"/>
        </w:rPr>
        <w:t>Full-time detainees—leave</w:t>
      </w:r>
      <w:bookmarkEnd w:id="256"/>
    </w:p>
    <w:p w:rsidR="001538A0" w:rsidRPr="00AC6CF8" w:rsidRDefault="001538A0">
      <w:pPr>
        <w:pStyle w:val="AH2Part"/>
      </w:pPr>
      <w:bookmarkStart w:id="257" w:name="_Toc25840492"/>
      <w:r w:rsidRPr="00AC6CF8">
        <w:rPr>
          <w:rStyle w:val="CharPartNo"/>
        </w:rPr>
        <w:t>Part 12.1</w:t>
      </w:r>
      <w:r>
        <w:tab/>
      </w:r>
      <w:r w:rsidRPr="00AC6CF8">
        <w:rPr>
          <w:rStyle w:val="CharPartText"/>
        </w:rPr>
        <w:t>Local leave</w:t>
      </w:r>
      <w:bookmarkEnd w:id="257"/>
    </w:p>
    <w:p w:rsidR="001538A0" w:rsidRDefault="001538A0">
      <w:pPr>
        <w:pStyle w:val="PageBreak"/>
      </w:pPr>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258" w:name="_Toc25840493"/>
      <w:r w:rsidRPr="00AC6CF8">
        <w:rPr>
          <w:rStyle w:val="CharSectNo"/>
        </w:rPr>
        <w:t>204</w:t>
      </w:r>
      <w:r>
        <w:tab/>
        <w:t>Local leave directions</w:t>
      </w:r>
      <w:bookmarkEnd w:id="258"/>
    </w:p>
    <w:p w:rsidR="001538A0" w:rsidRDefault="001538A0">
      <w:pPr>
        <w:pStyle w:val="Amain"/>
      </w:pPr>
      <w:r>
        <w:tab/>
        <w:t>(1)</w:t>
      </w:r>
      <w:r>
        <w:tab/>
        <w:t xml:space="preserve">The </w:t>
      </w:r>
      <w:r w:rsidR="004F2EDD">
        <w:t>director</w:t>
      </w:r>
      <w:r w:rsidR="004F2EDD">
        <w:noBreakHyphen/>
        <w:t>general</w:t>
      </w:r>
      <w:r>
        <w:t xml:space="preserve"> may direct that a full-time detainee be taken from a correctional centre to any place in the ACT for any purpose the </w:t>
      </w:r>
      <w:r w:rsidR="004F2EDD">
        <w:t>director</w:t>
      </w:r>
      <w:r w:rsidR="004F2EDD">
        <w:noBreakHyphen/>
        <w:t>general</w:t>
      </w:r>
      <w:r>
        <w:t xml:space="preserve"> considers appropriate. </w:t>
      </w:r>
    </w:p>
    <w:p w:rsidR="001538A0" w:rsidRDefault="001538A0">
      <w:pPr>
        <w:pStyle w:val="aExamHdgss"/>
      </w:pPr>
      <w:r>
        <w:t>Example</w:t>
      </w:r>
    </w:p>
    <w:p w:rsidR="001538A0" w:rsidRDefault="001538A0">
      <w:pPr>
        <w:pStyle w:val="aExamss"/>
        <w:keepNext/>
      </w:pPr>
      <w:r>
        <w:t>a direction that a detainee be taken to a place to assist police or a criminal justice entity in relation to the administration of justice</w:t>
      </w:r>
    </w:p>
    <w:p w:rsidR="001538A0" w:rsidRDefault="001538A0">
      <w:pPr>
        <w:pStyle w:val="aNote"/>
      </w:pPr>
      <w:r>
        <w:rPr>
          <w:rStyle w:val="charItals"/>
        </w:rPr>
        <w:t>Note</w:t>
      </w:r>
      <w:r>
        <w:rPr>
          <w:rStyle w:val="charItals"/>
        </w:rPr>
        <w:tab/>
      </w:r>
      <w:r>
        <w:t xml:space="preserve">Power given under an Act to make a statutory instrument (including a direction) includes power to amend or revoke the instrument (see </w:t>
      </w:r>
      <w:hyperlink r:id="rId152" w:tooltip="A2001-14" w:history="1">
        <w:r w:rsidR="004F6AC4" w:rsidRPr="004F6AC4">
          <w:rPr>
            <w:rStyle w:val="charCitHyperlinkAbbrev"/>
          </w:rPr>
          <w:t>Legislation Act</w:t>
        </w:r>
      </w:hyperlink>
      <w:r>
        <w:t>, s 46 (1)).</w:t>
      </w:r>
    </w:p>
    <w:p w:rsidR="001538A0" w:rsidRDefault="001538A0">
      <w:pPr>
        <w:pStyle w:val="Amain"/>
        <w:keepNext/>
      </w:pPr>
      <w:r>
        <w:tab/>
        <w:t>(2)</w:t>
      </w:r>
      <w:r>
        <w:tab/>
        <w:t>The direction is subject to the following conditions:</w:t>
      </w:r>
    </w:p>
    <w:p w:rsidR="001538A0" w:rsidRDefault="001538A0">
      <w:pPr>
        <w:pStyle w:val="Apara"/>
      </w:pPr>
      <w:r>
        <w:tab/>
        <w:t>(a)</w:t>
      </w:r>
      <w:r>
        <w:tab/>
        <w:t>any condition prescribed by regulation;</w:t>
      </w:r>
    </w:p>
    <w:p w:rsidR="001538A0" w:rsidRDefault="001538A0">
      <w:pPr>
        <w:pStyle w:val="Apara"/>
      </w:pPr>
      <w:r>
        <w:tab/>
        <w:t>(b)</w:t>
      </w:r>
      <w:r>
        <w:tab/>
        <w:t>any other condition, consistent with the conditions (if any) prescribed by regulation, that—</w:t>
      </w:r>
    </w:p>
    <w:p w:rsidR="001538A0" w:rsidRDefault="001538A0">
      <w:pPr>
        <w:pStyle w:val="Asubpara"/>
      </w:pPr>
      <w:r>
        <w:tab/>
        <w:t>(i)</w:t>
      </w:r>
      <w:r>
        <w:tab/>
        <w:t xml:space="preserve">the </w:t>
      </w:r>
      <w:r w:rsidR="004F2EDD">
        <w:t>director</w:t>
      </w:r>
      <w:r w:rsidR="004F2EDD">
        <w:noBreakHyphen/>
        <w:t>general</w:t>
      </w:r>
      <w:r>
        <w:t xml:space="preserve"> believes, on reasonable grounds, is necessary and reasonable; and</w:t>
      </w:r>
    </w:p>
    <w:p w:rsidR="001538A0" w:rsidRDefault="001538A0">
      <w:pPr>
        <w:pStyle w:val="Asubpara"/>
      </w:pPr>
      <w:r>
        <w:tab/>
        <w:t>(ii)</w:t>
      </w:r>
      <w:r>
        <w:tab/>
        <w:t>is stated in the permit.</w:t>
      </w:r>
    </w:p>
    <w:p w:rsidR="001538A0" w:rsidRDefault="001538A0">
      <w:pPr>
        <w:pStyle w:val="aExamHdgpar"/>
      </w:pPr>
      <w:r>
        <w:t>Example of condition stated in direction</w:t>
      </w:r>
    </w:p>
    <w:p w:rsidR="001538A0" w:rsidRDefault="001538A0">
      <w:pPr>
        <w:pStyle w:val="aExampar"/>
      </w:pPr>
      <w:r>
        <w:t>a condition that an escort officer escorts the detainee</w:t>
      </w:r>
    </w:p>
    <w:p w:rsidR="001538A0" w:rsidRDefault="001538A0">
      <w:pPr>
        <w:pStyle w:val="AH5Sec"/>
      </w:pPr>
      <w:bookmarkStart w:id="259" w:name="_Toc25840494"/>
      <w:r w:rsidRPr="00AC6CF8">
        <w:rPr>
          <w:rStyle w:val="CharSectNo"/>
        </w:rPr>
        <w:lastRenderedPageBreak/>
        <w:t>205</w:t>
      </w:r>
      <w:r>
        <w:tab/>
        <w:t>Local leave permits</w:t>
      </w:r>
      <w:bookmarkEnd w:id="259"/>
    </w:p>
    <w:p w:rsidR="001538A0" w:rsidRDefault="001538A0" w:rsidP="001C082D">
      <w:pPr>
        <w:pStyle w:val="Amain"/>
        <w:keepNext/>
      </w:pPr>
      <w:r>
        <w:tab/>
        <w:t>(1)</w:t>
      </w:r>
      <w:r>
        <w:tab/>
        <w:t xml:space="preserve">The </w:t>
      </w:r>
      <w:r w:rsidR="00682567">
        <w:t>director</w:t>
      </w:r>
      <w:r w:rsidR="00682567">
        <w:noBreakHyphen/>
        <w:t>general</w:t>
      </w:r>
      <w:r>
        <w:t xml:space="preserve"> may give a full-time detainee a written permit (a </w:t>
      </w:r>
      <w:r>
        <w:rPr>
          <w:rStyle w:val="charBoldItals"/>
        </w:rPr>
        <w:t>local leave permit</w:t>
      </w:r>
      <w:r>
        <w:t xml:space="preserve">) to be absent from a correctional centre for any purpose the </w:t>
      </w:r>
      <w:r w:rsidR="00682567">
        <w:t>director</w:t>
      </w:r>
      <w:r w:rsidR="00682567">
        <w:noBreakHyphen/>
        <w:t>general</w:t>
      </w:r>
      <w:r>
        <w:t xml:space="preserve"> considers appropriate.</w:t>
      </w:r>
    </w:p>
    <w:p w:rsidR="001538A0" w:rsidRDefault="001538A0">
      <w:pPr>
        <w:pStyle w:val="aExamHdgss"/>
      </w:pPr>
      <w:r>
        <w:t>Examples of purposes</w:t>
      </w:r>
    </w:p>
    <w:p w:rsidR="001538A0" w:rsidRDefault="001538A0">
      <w:pPr>
        <w:pStyle w:val="aExamINumss"/>
      </w:pPr>
      <w:r>
        <w:t>1</w:t>
      </w:r>
      <w:r>
        <w:tab/>
        <w:t>to attend a health or rehabilitation service</w:t>
      </w:r>
    </w:p>
    <w:p w:rsidR="001538A0" w:rsidRDefault="001538A0">
      <w:pPr>
        <w:pStyle w:val="aExamINumss"/>
      </w:pPr>
      <w:r>
        <w:t>2</w:t>
      </w:r>
      <w:r>
        <w:tab/>
        <w:t>to take part in work or work-related activities</w:t>
      </w:r>
    </w:p>
    <w:p w:rsidR="001538A0" w:rsidRDefault="001538A0">
      <w:pPr>
        <w:pStyle w:val="aExamINumss"/>
        <w:keepNext/>
      </w:pPr>
      <w:r>
        <w:t>3</w:t>
      </w:r>
      <w:r>
        <w:tab/>
        <w:t>for compassionate reasons</w:t>
      </w:r>
    </w:p>
    <w:p w:rsidR="001538A0" w:rsidRDefault="001538A0">
      <w:pPr>
        <w:pStyle w:val="aNote"/>
        <w:keepNext/>
      </w:pPr>
      <w:r>
        <w:rPr>
          <w:rStyle w:val="charItals"/>
        </w:rPr>
        <w:t xml:space="preserve">Note </w:t>
      </w:r>
      <w:r w:rsidR="00561483">
        <w:rPr>
          <w:rStyle w:val="charItals"/>
        </w:rPr>
        <w:t>1</w:t>
      </w:r>
      <w:r>
        <w:tab/>
        <w:t>If a form is approved under s 228 for this provision, the form must be used.</w:t>
      </w:r>
    </w:p>
    <w:p w:rsidR="001538A0" w:rsidRDefault="001538A0">
      <w:pPr>
        <w:pStyle w:val="aNote"/>
      </w:pPr>
      <w:r>
        <w:rPr>
          <w:rStyle w:val="charItals"/>
        </w:rPr>
        <w:t xml:space="preserve">Note </w:t>
      </w:r>
      <w:r w:rsidR="00561483">
        <w:rPr>
          <w:rStyle w:val="charItals"/>
        </w:rPr>
        <w:t>2</w:t>
      </w:r>
      <w:r>
        <w:rPr>
          <w:rStyle w:val="charItals"/>
        </w:rPr>
        <w:tab/>
      </w:r>
      <w:r>
        <w:t xml:space="preserve">Power given under an Act to make a statutory instrument (including a direction) includes power to amend or revoke the instrument (see </w:t>
      </w:r>
      <w:hyperlink r:id="rId153" w:tooltip="A2001-14" w:history="1">
        <w:r w:rsidR="004F6AC4" w:rsidRPr="004F6AC4">
          <w:rPr>
            <w:rStyle w:val="charCitHyperlinkAbbrev"/>
          </w:rPr>
          <w:t>Legislation Act</w:t>
        </w:r>
      </w:hyperlink>
      <w:r>
        <w:t>, s 46 (1)).</w:t>
      </w:r>
    </w:p>
    <w:p w:rsidR="001538A0" w:rsidRDefault="001538A0">
      <w:pPr>
        <w:pStyle w:val="Amain"/>
        <w:keepNext/>
      </w:pPr>
      <w:r>
        <w:tab/>
        <w:t>(2)</w:t>
      </w:r>
      <w:r>
        <w:tab/>
        <w:t>The permit must include the following:</w:t>
      </w:r>
    </w:p>
    <w:p w:rsidR="001538A0" w:rsidRDefault="001538A0">
      <w:pPr>
        <w:pStyle w:val="Apara"/>
      </w:pPr>
      <w:r>
        <w:tab/>
        <w:t>(a)</w:t>
      </w:r>
      <w:r>
        <w:tab/>
        <w:t>the purpose for which the leave is granted;</w:t>
      </w:r>
    </w:p>
    <w:p w:rsidR="001538A0" w:rsidRDefault="001538A0">
      <w:pPr>
        <w:pStyle w:val="Apara"/>
      </w:pPr>
      <w:r>
        <w:tab/>
        <w:t>(b)</w:t>
      </w:r>
      <w:r>
        <w:tab/>
        <w:t>the period, not longer than 7 days, for which leave is granted.</w:t>
      </w:r>
    </w:p>
    <w:p w:rsidR="001538A0" w:rsidRDefault="001538A0">
      <w:pPr>
        <w:pStyle w:val="Amain"/>
        <w:keepNext/>
      </w:pPr>
      <w:r>
        <w:tab/>
        <w:t>(3)</w:t>
      </w:r>
      <w:r>
        <w:tab/>
        <w:t>The permit is subject to the following conditions:</w:t>
      </w:r>
    </w:p>
    <w:p w:rsidR="001538A0" w:rsidRDefault="001538A0">
      <w:pPr>
        <w:pStyle w:val="Apara"/>
      </w:pPr>
      <w:r>
        <w:tab/>
        <w:t>(a)</w:t>
      </w:r>
      <w:r>
        <w:tab/>
        <w:t>any condition prescribed by regulation;</w:t>
      </w:r>
    </w:p>
    <w:p w:rsidR="001538A0" w:rsidRDefault="001538A0">
      <w:pPr>
        <w:pStyle w:val="Apara"/>
      </w:pPr>
      <w:r>
        <w:tab/>
        <w:t>(b)</w:t>
      </w:r>
      <w:r>
        <w:tab/>
        <w:t>any other condition, consistent with the conditions (if any) prescribed by regulation, that—</w:t>
      </w:r>
    </w:p>
    <w:p w:rsidR="001538A0" w:rsidRDefault="001538A0">
      <w:pPr>
        <w:pStyle w:val="Asubpara"/>
      </w:pPr>
      <w:r>
        <w:tab/>
        <w:t>(i)</w:t>
      </w:r>
      <w:r>
        <w:tab/>
        <w:t xml:space="preserve">the </w:t>
      </w:r>
      <w:r w:rsidR="00682567">
        <w:t>director</w:t>
      </w:r>
      <w:r w:rsidR="00682567">
        <w:noBreakHyphen/>
        <w:t>general</w:t>
      </w:r>
      <w:r>
        <w:t xml:space="preserve"> believes, on reasonable grounds, is necessary and reasonable; and</w:t>
      </w:r>
    </w:p>
    <w:p w:rsidR="001538A0" w:rsidRDefault="001538A0">
      <w:pPr>
        <w:pStyle w:val="Asubpara"/>
      </w:pPr>
      <w:r>
        <w:tab/>
        <w:t>(ii)</w:t>
      </w:r>
      <w:r>
        <w:tab/>
        <w:t>is stated in the permit.</w:t>
      </w:r>
    </w:p>
    <w:p w:rsidR="001538A0" w:rsidRDefault="001538A0">
      <w:pPr>
        <w:pStyle w:val="aExamHdgpar"/>
      </w:pPr>
      <w:r>
        <w:t>Example of condition stated in permit</w:t>
      </w:r>
    </w:p>
    <w:p w:rsidR="001538A0" w:rsidRDefault="001538A0">
      <w:pPr>
        <w:pStyle w:val="aExampar"/>
      </w:pPr>
      <w:r>
        <w:t>a condition prohibiting association with a particular person or being near a particular place</w:t>
      </w:r>
    </w:p>
    <w:p w:rsidR="001538A0" w:rsidRDefault="001538A0">
      <w:pPr>
        <w:pStyle w:val="PageBreak"/>
      </w:pPr>
      <w:r>
        <w:br w:type="page"/>
      </w:r>
    </w:p>
    <w:p w:rsidR="001538A0" w:rsidRPr="00AC6CF8" w:rsidRDefault="001538A0">
      <w:pPr>
        <w:pStyle w:val="AH2Part"/>
      </w:pPr>
      <w:bookmarkStart w:id="260" w:name="_Toc25840495"/>
      <w:r w:rsidRPr="00AC6CF8">
        <w:rPr>
          <w:rStyle w:val="CharPartNo"/>
        </w:rPr>
        <w:lastRenderedPageBreak/>
        <w:t>Part 12.2</w:t>
      </w:r>
      <w:r>
        <w:tab/>
      </w:r>
      <w:r w:rsidRPr="00AC6CF8">
        <w:rPr>
          <w:rStyle w:val="CharPartText"/>
        </w:rPr>
        <w:t>Interstate leave</w:t>
      </w:r>
      <w:bookmarkEnd w:id="260"/>
    </w:p>
    <w:p w:rsidR="001538A0" w:rsidRPr="00AC6CF8" w:rsidRDefault="001538A0">
      <w:pPr>
        <w:pStyle w:val="AH3Div"/>
      </w:pPr>
      <w:bookmarkStart w:id="261" w:name="_Toc25840496"/>
      <w:r w:rsidRPr="00AC6CF8">
        <w:rPr>
          <w:rStyle w:val="CharDivNo"/>
        </w:rPr>
        <w:t>Division 12.2.1</w:t>
      </w:r>
      <w:r>
        <w:tab/>
      </w:r>
      <w:r w:rsidRPr="00AC6CF8">
        <w:rPr>
          <w:rStyle w:val="CharDivText"/>
        </w:rPr>
        <w:t>General</w:t>
      </w:r>
      <w:bookmarkEnd w:id="261"/>
    </w:p>
    <w:p w:rsidR="001538A0" w:rsidRDefault="001538A0">
      <w:pPr>
        <w:pStyle w:val="AH5Sec"/>
      </w:pPr>
      <w:bookmarkStart w:id="262" w:name="_Toc25840497"/>
      <w:r w:rsidRPr="00AC6CF8">
        <w:rPr>
          <w:rStyle w:val="CharSectNo"/>
        </w:rPr>
        <w:t>206</w:t>
      </w:r>
      <w:r>
        <w:tab/>
        <w:t>Definitions—pt 12.2</w:t>
      </w:r>
      <w:bookmarkEnd w:id="262"/>
    </w:p>
    <w:p w:rsidR="001538A0" w:rsidRDefault="001538A0">
      <w:pPr>
        <w:pStyle w:val="Amainreturn"/>
        <w:keepNext/>
      </w:pPr>
      <w:r>
        <w:t>In this part:</w:t>
      </w:r>
    </w:p>
    <w:p w:rsidR="001538A0" w:rsidRDefault="001538A0">
      <w:pPr>
        <w:pStyle w:val="aDef"/>
      </w:pPr>
      <w:r>
        <w:rPr>
          <w:rStyle w:val="charBoldItals"/>
        </w:rPr>
        <w:t xml:space="preserve">corresponding </w:t>
      </w:r>
      <w:r w:rsidR="004F2EDD">
        <w:rPr>
          <w:rStyle w:val="charBoldItals"/>
        </w:rPr>
        <w:t>director</w:t>
      </w:r>
      <w:r w:rsidR="004F2EDD">
        <w:rPr>
          <w:rStyle w:val="charBoldItals"/>
        </w:rPr>
        <w:noBreakHyphen/>
        <w:t>general</w:t>
      </w:r>
      <w:r>
        <w:t>, of a participating State, means the person responsible for the administration of correctional centres (however described) for full-time detention in the participating State.</w:t>
      </w:r>
    </w:p>
    <w:p w:rsidR="001538A0" w:rsidRDefault="001538A0">
      <w:pPr>
        <w:pStyle w:val="aDef"/>
      </w:pPr>
      <w:r>
        <w:rPr>
          <w:rStyle w:val="charBoldItals"/>
        </w:rPr>
        <w:t>corresponding leave law</w:t>
      </w:r>
      <w:r>
        <w:t xml:space="preserve"> means a law of a State or another Territory declared to be a corresponding leave law under section 207.</w:t>
      </w:r>
    </w:p>
    <w:p w:rsidR="001538A0" w:rsidRDefault="001538A0">
      <w:pPr>
        <w:pStyle w:val="aDef"/>
      </w:pPr>
      <w:r>
        <w:rPr>
          <w:rStyle w:val="charBoldItals"/>
        </w:rPr>
        <w:t>escape</w:t>
      </w:r>
      <w:r>
        <w:t>, in relation to an interstate detainee, includes fail to return to lawful custody at the end of the period to which the detainee’s interstate leave permit applies.</w:t>
      </w:r>
    </w:p>
    <w:p w:rsidR="001538A0" w:rsidRDefault="001538A0">
      <w:pPr>
        <w:pStyle w:val="aDef"/>
      </w:pPr>
      <w:r>
        <w:rPr>
          <w:rStyle w:val="charBoldItals"/>
        </w:rPr>
        <w:t>interstate detainee</w:t>
      </w:r>
      <w:r>
        <w:t xml:space="preserve"> means a person to whom an interstate leave permit under a corresponding leave law applies.</w:t>
      </w:r>
    </w:p>
    <w:p w:rsidR="001538A0" w:rsidRDefault="001538A0">
      <w:pPr>
        <w:pStyle w:val="aDef"/>
      </w:pPr>
      <w:r>
        <w:rPr>
          <w:rStyle w:val="charBoldItals"/>
        </w:rPr>
        <w:t xml:space="preserve">participating State </w:t>
      </w:r>
      <w:r>
        <w:rPr>
          <w:bCs/>
          <w:iCs/>
        </w:rPr>
        <w:t xml:space="preserve">means a State </w:t>
      </w:r>
      <w:r>
        <w:t>or another Territory</w:t>
      </w:r>
      <w:r>
        <w:rPr>
          <w:bCs/>
          <w:iCs/>
        </w:rPr>
        <w:t xml:space="preserve"> where a corresponding leave law is in force.</w:t>
      </w:r>
      <w:r>
        <w:t xml:space="preserve"> </w:t>
      </w:r>
    </w:p>
    <w:p w:rsidR="001538A0" w:rsidRDefault="001538A0">
      <w:pPr>
        <w:pStyle w:val="AH5Sec"/>
      </w:pPr>
      <w:bookmarkStart w:id="263" w:name="_Toc25840498"/>
      <w:r w:rsidRPr="00AC6CF8">
        <w:rPr>
          <w:rStyle w:val="CharSectNo"/>
        </w:rPr>
        <w:t>207</w:t>
      </w:r>
      <w:r>
        <w:tab/>
        <w:t>Declaration of corresponding leave laws</w:t>
      </w:r>
      <w:bookmarkEnd w:id="263"/>
    </w:p>
    <w:p w:rsidR="001538A0" w:rsidRDefault="001538A0">
      <w:pPr>
        <w:pStyle w:val="Amain"/>
      </w:pPr>
      <w:r>
        <w:tab/>
        <w:t>(1)</w:t>
      </w:r>
      <w:r>
        <w:tab/>
        <w:t>The Minister may declare that a law of a State or another Territory is a corresponding leave law.</w:t>
      </w:r>
    </w:p>
    <w:p w:rsidR="001538A0" w:rsidRDefault="001538A0">
      <w:pPr>
        <w:pStyle w:val="Amain"/>
      </w:pPr>
      <w:r>
        <w:tab/>
        <w:t>(2)</w:t>
      </w:r>
      <w:r>
        <w:tab/>
        <w:t>The Minister may make the declaration only if satisfied that the law substantially corresponds to this part.</w:t>
      </w:r>
    </w:p>
    <w:p w:rsidR="001538A0" w:rsidRDefault="001538A0">
      <w:pPr>
        <w:pStyle w:val="Amain"/>
        <w:keepNext/>
      </w:pPr>
      <w:r>
        <w:tab/>
        <w:t>(3)</w:t>
      </w:r>
      <w:r>
        <w:tab/>
        <w:t>A declaration under this section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54" w:tooltip="A2001-14" w:history="1">
        <w:r w:rsidR="004F6AC4" w:rsidRPr="004F6AC4">
          <w:rPr>
            <w:rStyle w:val="charCitHyperlinkAbbrev"/>
          </w:rPr>
          <w:t>Legislation Act</w:t>
        </w:r>
      </w:hyperlink>
      <w:r>
        <w:t>.</w:t>
      </w:r>
    </w:p>
    <w:p w:rsidR="001538A0" w:rsidRPr="00AC6CF8" w:rsidRDefault="001538A0">
      <w:pPr>
        <w:pStyle w:val="AH3Div"/>
      </w:pPr>
      <w:bookmarkStart w:id="264" w:name="_Toc25840499"/>
      <w:r w:rsidRPr="00AC6CF8">
        <w:rPr>
          <w:rStyle w:val="CharDivNo"/>
        </w:rPr>
        <w:lastRenderedPageBreak/>
        <w:t>Division 12.2.2</w:t>
      </w:r>
      <w:r>
        <w:tab/>
      </w:r>
      <w:r w:rsidRPr="00AC6CF8">
        <w:rPr>
          <w:rStyle w:val="CharDivText"/>
        </w:rPr>
        <w:t>ACT permits for interstate leave</w:t>
      </w:r>
      <w:bookmarkEnd w:id="264"/>
    </w:p>
    <w:p w:rsidR="001538A0" w:rsidRDefault="001538A0">
      <w:pPr>
        <w:pStyle w:val="AH5Sec"/>
      </w:pPr>
      <w:bookmarkStart w:id="265" w:name="_Toc25840500"/>
      <w:r w:rsidRPr="00AC6CF8">
        <w:rPr>
          <w:rStyle w:val="CharSectNo"/>
        </w:rPr>
        <w:t>208</w:t>
      </w:r>
      <w:r>
        <w:tab/>
        <w:t>Interstate leave permits</w:t>
      </w:r>
      <w:bookmarkEnd w:id="265"/>
    </w:p>
    <w:p w:rsidR="001538A0" w:rsidRDefault="001538A0">
      <w:pPr>
        <w:pStyle w:val="Amain"/>
      </w:pPr>
      <w:r>
        <w:tab/>
        <w:t>(1)</w:t>
      </w:r>
      <w:r>
        <w:tab/>
        <w:t xml:space="preserve">The </w:t>
      </w:r>
      <w:r w:rsidR="004F2EDD">
        <w:t>director</w:t>
      </w:r>
      <w:r w:rsidR="004F2EDD">
        <w:noBreakHyphen/>
        <w:t>general</w:t>
      </w:r>
      <w:r>
        <w:t xml:space="preserve"> may, by written notice (an </w:t>
      </w:r>
      <w:r>
        <w:rPr>
          <w:rStyle w:val="charBoldItals"/>
        </w:rPr>
        <w:t>interstate leave permit</w:t>
      </w:r>
      <w:r>
        <w:t>) given to a full-time detainee, give the detainee leave to travel to and from, and remain in, a participating State.</w:t>
      </w:r>
    </w:p>
    <w:p w:rsidR="001538A0" w:rsidRDefault="001538A0">
      <w:pPr>
        <w:pStyle w:val="Amain"/>
        <w:keepNext/>
      </w:pPr>
      <w:r>
        <w:tab/>
        <w:t>(2)</w:t>
      </w:r>
      <w:r>
        <w:tab/>
        <w:t>An interstate leave permit must include the following details:</w:t>
      </w:r>
    </w:p>
    <w:p w:rsidR="001538A0" w:rsidRDefault="001538A0">
      <w:pPr>
        <w:pStyle w:val="Apara"/>
      </w:pPr>
      <w:r>
        <w:tab/>
        <w:t>(a)</w:t>
      </w:r>
      <w:r>
        <w:tab/>
        <w:t>the State or Territory to which the permit applies;</w:t>
      </w:r>
    </w:p>
    <w:p w:rsidR="001538A0" w:rsidRDefault="001538A0">
      <w:pPr>
        <w:pStyle w:val="Apara"/>
      </w:pPr>
      <w:r>
        <w:tab/>
        <w:t>(b)</w:t>
      </w:r>
      <w:r>
        <w:tab/>
        <w:t>the purpose for which the leave is granted;</w:t>
      </w:r>
    </w:p>
    <w:p w:rsidR="001538A0" w:rsidRDefault="001538A0">
      <w:pPr>
        <w:pStyle w:val="Apara"/>
        <w:keepNext/>
      </w:pPr>
      <w:r>
        <w:tab/>
        <w:t>(c)</w:t>
      </w:r>
      <w:r>
        <w:tab/>
        <w:t>the period, not longer than 7 days, for which leave is granted.</w:t>
      </w:r>
    </w:p>
    <w:p w:rsidR="001538A0" w:rsidRDefault="001538A0">
      <w:pPr>
        <w:pStyle w:val="aNote"/>
        <w:keepNext/>
      </w:pPr>
      <w:r>
        <w:rPr>
          <w:rStyle w:val="charItals"/>
        </w:rPr>
        <w:t>Note 1</w:t>
      </w:r>
      <w:r>
        <w:tab/>
        <w:t>If a form is approved under s 228 for this provision, the form must be used.</w:t>
      </w:r>
    </w:p>
    <w:p w:rsidR="001538A0" w:rsidRDefault="001538A0">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5" w:tooltip="A2001-14" w:history="1">
        <w:r w:rsidR="004F6AC4" w:rsidRPr="004F6AC4">
          <w:rPr>
            <w:rStyle w:val="charCitHyperlinkAbbrev"/>
          </w:rPr>
          <w:t>Legislation Act</w:t>
        </w:r>
      </w:hyperlink>
      <w:r>
        <w:t>, s 46 (1)).</w:t>
      </w:r>
    </w:p>
    <w:p w:rsidR="00744ACB" w:rsidRPr="00B72E5E" w:rsidRDefault="00744ACB" w:rsidP="00744ACB">
      <w:pPr>
        <w:pStyle w:val="Amain"/>
      </w:pPr>
      <w:r w:rsidRPr="00B72E5E">
        <w:tab/>
        <w:t>(</w:t>
      </w:r>
      <w:r>
        <w:t>3</w:t>
      </w:r>
      <w:r w:rsidRPr="00B72E5E">
        <w:t>)</w:t>
      </w:r>
      <w:r w:rsidRPr="00B72E5E">
        <w:tab/>
        <w:t xml:space="preserve">For subsection (2) (c),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rsidR="00744ACB" w:rsidRPr="00B72E5E" w:rsidRDefault="00744ACB" w:rsidP="00744ACB">
      <w:pPr>
        <w:pStyle w:val="Apara"/>
      </w:pPr>
      <w:r w:rsidRPr="00B72E5E">
        <w:tab/>
        <w:t>(a)</w:t>
      </w:r>
      <w:r w:rsidRPr="00B72E5E">
        <w:tab/>
        <w:t>the date the extension period ends is within 7 days after the day the current permit ends; and</w:t>
      </w:r>
    </w:p>
    <w:p w:rsidR="00744ACB" w:rsidRPr="00B72E5E" w:rsidRDefault="00744ACB" w:rsidP="00744ACB">
      <w:pPr>
        <w:pStyle w:val="Apara"/>
      </w:pPr>
      <w:r w:rsidRPr="00B72E5E">
        <w:tab/>
        <w:t>(b)</w:t>
      </w:r>
      <w:r w:rsidRPr="00B72E5E">
        <w:tab/>
        <w:t>the director-general is satisfied that—</w:t>
      </w:r>
    </w:p>
    <w:p w:rsidR="00744ACB" w:rsidRPr="00B72E5E" w:rsidRDefault="00744ACB" w:rsidP="00744ACB">
      <w:pPr>
        <w:pStyle w:val="Asubpara"/>
      </w:pPr>
      <w:r w:rsidRPr="00B72E5E">
        <w:tab/>
        <w:t>(i)</w:t>
      </w:r>
      <w:r w:rsidRPr="00B72E5E">
        <w:tab/>
        <w:t>an extension of the current permit is for a purpose for which an interstate leave permit may be granted under this section; and</w:t>
      </w:r>
    </w:p>
    <w:p w:rsidR="00744ACB" w:rsidRPr="00B72E5E" w:rsidRDefault="00744ACB" w:rsidP="00744ACB">
      <w:pPr>
        <w:pStyle w:val="Asubpara"/>
      </w:pPr>
      <w:r w:rsidRPr="00B72E5E">
        <w:tab/>
        <w:t>(ii)</w:t>
      </w:r>
      <w:r w:rsidRPr="00B72E5E">
        <w:tab/>
        <w:t>appropriate measures are in place to allow the detainee to remain at a particular place in the State to which the permit applies.</w:t>
      </w:r>
    </w:p>
    <w:p w:rsidR="00744ACB" w:rsidRPr="00B72E5E" w:rsidRDefault="00744ACB" w:rsidP="00AF1A3E">
      <w:pPr>
        <w:pStyle w:val="Amain"/>
        <w:keepNext/>
      </w:pPr>
      <w:r w:rsidRPr="00B72E5E">
        <w:lastRenderedPageBreak/>
        <w:tab/>
        <w:t>(</w:t>
      </w:r>
      <w:r>
        <w:t>4</w:t>
      </w:r>
      <w:r w:rsidRPr="00B72E5E">
        <w:t>)</w:t>
      </w:r>
      <w:r w:rsidRPr="00B72E5E">
        <w:tab/>
        <w:t>The director-general may make a decision under subsection (</w:t>
      </w:r>
      <w:r>
        <w:t>3</w:t>
      </w:r>
      <w:r w:rsidRPr="00B72E5E">
        <w:t>) more than once.</w:t>
      </w:r>
    </w:p>
    <w:p w:rsidR="00744ACB" w:rsidRPr="00B72E5E" w:rsidRDefault="00744ACB" w:rsidP="00744ACB">
      <w:pPr>
        <w:pStyle w:val="aNote"/>
      </w:pPr>
      <w:r w:rsidRPr="00B72E5E">
        <w:rPr>
          <w:rStyle w:val="charItals"/>
        </w:rPr>
        <w:t>Note</w:t>
      </w:r>
      <w:r w:rsidRPr="00B72E5E">
        <w:rPr>
          <w:rStyle w:val="charItals"/>
        </w:rPr>
        <w:tab/>
      </w:r>
      <w:r w:rsidRPr="00B72E5E">
        <w:t xml:space="preserve">The director-general may also direct a full-time detainee to be removed to a NSW correctional centre under the </w:t>
      </w:r>
      <w:hyperlink r:id="rId156" w:tooltip="A2005-59" w:history="1">
        <w:r w:rsidRPr="00B72E5E">
          <w:rPr>
            <w:rStyle w:val="charCitHyperlinkItal"/>
          </w:rPr>
          <w:t>Crimes (Sentence Administration) Act 2005</w:t>
        </w:r>
      </w:hyperlink>
      <w:r w:rsidRPr="00B72E5E">
        <w:t>, s 26 (Full-time detention in ACT or NSW).</w:t>
      </w:r>
    </w:p>
    <w:p w:rsidR="00744ACB" w:rsidRPr="00B72E5E" w:rsidRDefault="00744ACB" w:rsidP="00744ACB">
      <w:pPr>
        <w:pStyle w:val="Amain"/>
      </w:pPr>
      <w:r w:rsidRPr="00B72E5E">
        <w:tab/>
        <w:t>(</w:t>
      </w:r>
      <w:r>
        <w:t>5</w:t>
      </w:r>
      <w:r w:rsidRPr="00B72E5E">
        <w:t>)</w:t>
      </w:r>
      <w:r w:rsidRPr="00B72E5E">
        <w:tab/>
        <w:t>If the director-general delegates the function mentioned in subsection (</w:t>
      </w:r>
      <w:r>
        <w:t>3</w:t>
      </w:r>
      <w:r w:rsidRPr="00B72E5E">
        <w:t>), a delegate who extends a permit that has previously been extended at least 3 times must tell the director-general about the delegate’s decision.</w:t>
      </w:r>
    </w:p>
    <w:p w:rsidR="00744ACB" w:rsidRPr="00B72E5E" w:rsidRDefault="00744ACB" w:rsidP="00744ACB">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7" w:tooltip="A2001-14" w:history="1">
        <w:r w:rsidRPr="00B72E5E">
          <w:rPr>
            <w:rStyle w:val="charCitHyperlinkAbbrev"/>
          </w:rPr>
          <w:t>Legislation Act</w:t>
        </w:r>
      </w:hyperlink>
      <w:r w:rsidRPr="00B72E5E">
        <w:t>, pt 19.4.</w:t>
      </w:r>
    </w:p>
    <w:p w:rsidR="001538A0" w:rsidRDefault="001538A0">
      <w:pPr>
        <w:pStyle w:val="Amain"/>
      </w:pPr>
      <w:r>
        <w:tab/>
        <w:t>(</w:t>
      </w:r>
      <w:r w:rsidR="00744ACB">
        <w:t>6</w:t>
      </w:r>
      <w:r>
        <w:t>)</w:t>
      </w:r>
      <w:r>
        <w:tab/>
        <w:t>An interstate leave permit may be issued—</w:t>
      </w:r>
    </w:p>
    <w:p w:rsidR="001538A0" w:rsidRDefault="001538A0">
      <w:pPr>
        <w:pStyle w:val="Apara"/>
      </w:pPr>
      <w:r>
        <w:tab/>
        <w:t>(a)</w:t>
      </w:r>
      <w:r>
        <w:tab/>
        <w:t>for a full-time detainee with a high security classification—only if the leave is to enable the detainee to receive a health service or for a compassionate reason; or</w:t>
      </w:r>
    </w:p>
    <w:p w:rsidR="001538A0" w:rsidRDefault="001538A0">
      <w:pPr>
        <w:pStyle w:val="Apara"/>
      </w:pPr>
      <w:r>
        <w:tab/>
        <w:t>(b)</w:t>
      </w:r>
      <w:r>
        <w:tab/>
        <w:t xml:space="preserve">in any other case—for any purpose the </w:t>
      </w:r>
      <w:r w:rsidR="004F2EDD">
        <w:t>director</w:t>
      </w:r>
      <w:r w:rsidR="004F2EDD">
        <w:noBreakHyphen/>
        <w:t>general</w:t>
      </w:r>
      <w:r>
        <w:t xml:space="preserve"> believes, on reasonable grounds, is appropriate.</w:t>
      </w:r>
    </w:p>
    <w:p w:rsidR="001538A0" w:rsidRDefault="001538A0">
      <w:pPr>
        <w:pStyle w:val="Amain"/>
        <w:keepNext/>
      </w:pPr>
      <w:r>
        <w:tab/>
        <w:t>(</w:t>
      </w:r>
      <w:r w:rsidR="00744ACB">
        <w:t>7</w:t>
      </w:r>
      <w:r>
        <w:t>)</w:t>
      </w:r>
      <w:r>
        <w:tab/>
        <w:t>An interstate leave permit is subject to the following conditions:</w:t>
      </w:r>
    </w:p>
    <w:p w:rsidR="001538A0" w:rsidRDefault="001538A0">
      <w:pPr>
        <w:pStyle w:val="Apara"/>
      </w:pPr>
      <w:r>
        <w:tab/>
        <w:t>(a)</w:t>
      </w:r>
      <w:r>
        <w:tab/>
        <w:t>any condition prescribed by regulation;</w:t>
      </w:r>
    </w:p>
    <w:p w:rsidR="001538A0" w:rsidRDefault="001538A0">
      <w:pPr>
        <w:pStyle w:val="Apara"/>
        <w:keepNext/>
      </w:pPr>
      <w:r>
        <w:tab/>
        <w:t>(b)</w:t>
      </w:r>
      <w:r>
        <w:tab/>
        <w:t>any other condition, consistent with the conditions (if any) prescribed by regulation, that—</w:t>
      </w:r>
    </w:p>
    <w:p w:rsidR="001538A0" w:rsidRDefault="001538A0">
      <w:pPr>
        <w:pStyle w:val="Asubpara"/>
        <w:keepNext/>
      </w:pPr>
      <w:r>
        <w:tab/>
        <w:t>(i)</w:t>
      </w:r>
      <w:r>
        <w:tab/>
        <w:t xml:space="preserve">the </w:t>
      </w:r>
      <w:r w:rsidR="004F2EDD">
        <w:t>director</w:t>
      </w:r>
      <w:r w:rsidR="004F2EDD">
        <w:noBreakHyphen/>
        <w:t>general</w:t>
      </w:r>
      <w:r>
        <w:t xml:space="preserve"> believes, on reasonable grounds, is necessary and reasonable; and</w:t>
      </w:r>
    </w:p>
    <w:p w:rsidR="001538A0" w:rsidRDefault="001538A0">
      <w:pPr>
        <w:pStyle w:val="Asubpara"/>
        <w:keepNext/>
      </w:pPr>
      <w:r>
        <w:tab/>
        <w:t>(ii)</w:t>
      </w:r>
      <w:r>
        <w:tab/>
        <w:t>is stated in the permit.</w:t>
      </w:r>
    </w:p>
    <w:p w:rsidR="001538A0" w:rsidRDefault="001538A0">
      <w:pPr>
        <w:pStyle w:val="aExamHdgpar"/>
      </w:pPr>
      <w:r>
        <w:t>Examples of conditions stated in interstate leave permits</w:t>
      </w:r>
    </w:p>
    <w:p w:rsidR="001538A0" w:rsidRDefault="001538A0">
      <w:pPr>
        <w:pStyle w:val="aExamINumpar"/>
      </w:pPr>
      <w:r>
        <w:t>1</w:t>
      </w:r>
      <w:r>
        <w:tab/>
        <w:t>a condition that an escort officer stated in the permit escort the detainee</w:t>
      </w:r>
    </w:p>
    <w:p w:rsidR="001538A0" w:rsidRDefault="001538A0">
      <w:pPr>
        <w:pStyle w:val="aExamINumpar"/>
      </w:pPr>
      <w:r>
        <w:t>2</w:t>
      </w:r>
      <w:r>
        <w:tab/>
        <w:t>a condition prohibiting association with a particular person or being near a particular place</w:t>
      </w:r>
    </w:p>
    <w:p w:rsidR="001538A0" w:rsidRDefault="001538A0">
      <w:pPr>
        <w:pStyle w:val="aExamINumpar"/>
      </w:pPr>
      <w:r>
        <w:t>3</w:t>
      </w:r>
      <w:r>
        <w:tab/>
        <w:t>a condition that an indigenous detainee travelling interstate to mark the birth or death of a relative be escorted by an indigenous elder or relative</w:t>
      </w:r>
    </w:p>
    <w:p w:rsidR="001538A0" w:rsidRDefault="001538A0">
      <w:pPr>
        <w:pStyle w:val="AH5Sec"/>
      </w:pPr>
      <w:bookmarkStart w:id="266" w:name="_Toc25840501"/>
      <w:r w:rsidRPr="00AC6CF8">
        <w:rPr>
          <w:rStyle w:val="CharSectNo"/>
        </w:rPr>
        <w:lastRenderedPageBreak/>
        <w:t>209</w:t>
      </w:r>
      <w:r>
        <w:tab/>
        <w:t>Effect of ACT permit for interstate leave</w:t>
      </w:r>
      <w:bookmarkEnd w:id="266"/>
      <w:r>
        <w:t xml:space="preserve"> </w:t>
      </w:r>
    </w:p>
    <w:p w:rsidR="001538A0" w:rsidRDefault="001538A0">
      <w:pPr>
        <w:pStyle w:val="Amain"/>
      </w:pPr>
      <w:r>
        <w:tab/>
        <w:t>(1)</w:t>
      </w:r>
      <w:r>
        <w:tab/>
        <w:t>An interstate leave permit for a full-time detainee authorises the detainee to be absent from a correctional centre in accordance with the permit—</w:t>
      </w:r>
    </w:p>
    <w:p w:rsidR="001538A0" w:rsidRDefault="001538A0">
      <w:pPr>
        <w:pStyle w:val="Apara"/>
      </w:pPr>
      <w:r>
        <w:tab/>
        <w:t>(a)</w:t>
      </w:r>
      <w:r>
        <w:tab/>
        <w:t>unescorted; or</w:t>
      </w:r>
    </w:p>
    <w:p w:rsidR="001538A0" w:rsidRDefault="001538A0">
      <w:pPr>
        <w:pStyle w:val="Apara"/>
      </w:pPr>
      <w:r>
        <w:tab/>
        <w:t>(b)</w:t>
      </w:r>
      <w:r>
        <w:tab/>
        <w:t>if the permit is subject to a condition that an escort officer must escort the detainee—while under escort by the escort officer.</w:t>
      </w:r>
    </w:p>
    <w:p w:rsidR="001538A0" w:rsidRDefault="001538A0">
      <w:pPr>
        <w:pStyle w:val="Amain"/>
      </w:pPr>
      <w:r>
        <w:tab/>
        <w:t>(2)</w:t>
      </w:r>
      <w:r>
        <w:tab/>
        <w:t>If an interstate leave permit is subject to a condition that the full</w:t>
      </w:r>
      <w:r>
        <w:noBreakHyphen/>
        <w:t>time detainee be escorted by an escort officer, the permit authorises the escort officer to escort the detainee in accordance with the permit—</w:t>
      </w:r>
    </w:p>
    <w:p w:rsidR="001538A0" w:rsidRDefault="001538A0">
      <w:pPr>
        <w:pStyle w:val="Apara"/>
      </w:pPr>
      <w:r>
        <w:tab/>
        <w:t>(a)</w:t>
      </w:r>
      <w:r>
        <w:tab/>
        <w:t>to and within the participating State stated in the permit (whether or not through any other jurisdiction); and</w:t>
      </w:r>
    </w:p>
    <w:p w:rsidR="001538A0" w:rsidRDefault="001538A0">
      <w:pPr>
        <w:pStyle w:val="Apara"/>
      </w:pPr>
      <w:r>
        <w:tab/>
        <w:t>(b)</w:t>
      </w:r>
      <w:r>
        <w:tab/>
        <w:t>back to the correctional centre.</w:t>
      </w:r>
    </w:p>
    <w:p w:rsidR="001538A0" w:rsidRDefault="001538A0">
      <w:pPr>
        <w:pStyle w:val="AH5Sec"/>
      </w:pPr>
      <w:bookmarkStart w:id="267" w:name="_Toc25840502"/>
      <w:r w:rsidRPr="00AC6CF8">
        <w:rPr>
          <w:rStyle w:val="CharSectNo"/>
        </w:rPr>
        <w:t>210</w:t>
      </w:r>
      <w:r>
        <w:tab/>
        <w:t>Notice to participating States</w:t>
      </w:r>
      <w:bookmarkEnd w:id="267"/>
    </w:p>
    <w:p w:rsidR="001538A0" w:rsidRDefault="001538A0">
      <w:pPr>
        <w:pStyle w:val="Amainreturn"/>
        <w:keepNext/>
      </w:pPr>
      <w:r>
        <w:t xml:space="preserve">The </w:t>
      </w:r>
      <w:r w:rsidR="004F2EDD">
        <w:t>director</w:t>
      </w:r>
      <w:r w:rsidR="004F2EDD">
        <w:noBreakHyphen/>
        <w:t>general</w:t>
      </w:r>
      <w:r>
        <w:t xml:space="preserve"> must give written notice of an interstate leave permit given to a full-time detainee, and the period of the permit, to each of the following:</w:t>
      </w:r>
    </w:p>
    <w:p w:rsidR="001538A0" w:rsidRDefault="001538A0">
      <w:pPr>
        <w:pStyle w:val="Apara"/>
      </w:pPr>
      <w:r>
        <w:tab/>
        <w:t>(a)</w:t>
      </w:r>
      <w:r>
        <w:tab/>
        <w:t xml:space="preserve">the corresponding </w:t>
      </w:r>
      <w:r w:rsidR="004F2EDD">
        <w:t>director</w:t>
      </w:r>
      <w:r w:rsidR="004F2EDD">
        <w:noBreakHyphen/>
        <w:t>general</w:t>
      </w:r>
      <w:r>
        <w:t xml:space="preserve"> of the participating State to which the permit applies; </w:t>
      </w:r>
    </w:p>
    <w:p w:rsidR="001538A0" w:rsidRDefault="001538A0">
      <w:pPr>
        <w:pStyle w:val="Apara"/>
      </w:pPr>
      <w:r>
        <w:tab/>
        <w:t>(b)</w:t>
      </w:r>
      <w:r>
        <w:tab/>
        <w:t xml:space="preserve">the chief of police (however described) of the participating State to which the permit applies; </w:t>
      </w:r>
    </w:p>
    <w:p w:rsidR="001538A0" w:rsidRDefault="001538A0">
      <w:pPr>
        <w:pStyle w:val="Apara"/>
      </w:pPr>
      <w:r>
        <w:tab/>
        <w:t>(c)</w:t>
      </w:r>
      <w:r>
        <w:tab/>
        <w:t>the chief of police (however described) of any other State or Territory through which the detainee may travel under the permit.</w:t>
      </w:r>
    </w:p>
    <w:p w:rsidR="001538A0" w:rsidRDefault="001538A0">
      <w:pPr>
        <w:pStyle w:val="AH5Sec"/>
      </w:pPr>
      <w:bookmarkStart w:id="268" w:name="_Toc25840503"/>
      <w:r w:rsidRPr="00AC6CF8">
        <w:rPr>
          <w:rStyle w:val="CharSectNo"/>
        </w:rPr>
        <w:lastRenderedPageBreak/>
        <w:t>211</w:t>
      </w:r>
      <w:r>
        <w:tab/>
        <w:t>Powers of escort officers</w:t>
      </w:r>
      <w:bookmarkEnd w:id="268"/>
    </w:p>
    <w:p w:rsidR="001538A0" w:rsidRDefault="001538A0" w:rsidP="001C082D">
      <w:pPr>
        <w:pStyle w:val="Amain"/>
        <w:keepNext/>
      </w:pPr>
      <w:r>
        <w:tab/>
        <w:t>(1)</w:t>
      </w:r>
      <w:r>
        <w:tab/>
        <w:t>An escort officer escorting a full-time detainee under an interstate leave permit may, to keep custody of the detainee under the permit or to arrest the detainee if the detainee has escaped—</w:t>
      </w:r>
    </w:p>
    <w:p w:rsidR="001538A0" w:rsidRDefault="001538A0">
      <w:pPr>
        <w:pStyle w:val="Apara"/>
      </w:pPr>
      <w:r>
        <w:tab/>
        <w:t>(a)</w:t>
      </w:r>
      <w:r>
        <w:tab/>
        <w:t>give the detainee any direction that the officer believes, on reasonable grounds, is necessary and reasonable; and</w:t>
      </w:r>
    </w:p>
    <w:p w:rsidR="001538A0" w:rsidRDefault="001538A0">
      <w:pPr>
        <w:pStyle w:val="Apara"/>
      </w:pPr>
      <w:r>
        <w:tab/>
        <w:t>(b)</w:t>
      </w:r>
      <w:r>
        <w:tab/>
        <w:t>use force in accordance with part 9.7 (Use of force).</w:t>
      </w:r>
    </w:p>
    <w:p w:rsidR="001538A0" w:rsidRDefault="001538A0">
      <w:pPr>
        <w:pStyle w:val="Amain"/>
      </w:pPr>
      <w:r>
        <w:tab/>
        <w:t>(2)</w:t>
      </w:r>
      <w:r>
        <w:tab/>
        <w:t>An escort officer escorting a full-time detainee under an interstate leave permit may conduct a scanning search, frisk search or ordinary search of the detainee if the officer suspects, on reasonable grounds, the detainee may be carrying a prohibited thing.</w:t>
      </w:r>
    </w:p>
    <w:p w:rsidR="001538A0" w:rsidRDefault="001538A0">
      <w:pPr>
        <w:pStyle w:val="Amain"/>
      </w:pPr>
      <w:r>
        <w:tab/>
        <w:t>(3)</w:t>
      </w:r>
      <w:r>
        <w:tab/>
        <w:t>Part 9.4 (Searches) and part 9.5 (Seizing property) apply, with any necessary changes and any changes prescribed by regulation, in relation to a search under this section.</w:t>
      </w:r>
    </w:p>
    <w:p w:rsidR="001538A0" w:rsidRDefault="001538A0">
      <w:pPr>
        <w:pStyle w:val="AH5Sec"/>
      </w:pPr>
      <w:bookmarkStart w:id="269" w:name="_Toc25840504"/>
      <w:r w:rsidRPr="00AC6CF8">
        <w:rPr>
          <w:rStyle w:val="CharSectNo"/>
        </w:rPr>
        <w:t>212</w:t>
      </w:r>
      <w:r>
        <w:tab/>
        <w:t>Liability for damage etc</w:t>
      </w:r>
      <w:bookmarkEnd w:id="269"/>
    </w:p>
    <w:p w:rsidR="001538A0" w:rsidRDefault="001538A0">
      <w:pPr>
        <w:pStyle w:val="Amain"/>
        <w:keepLines/>
      </w:pPr>
      <w:r>
        <w:tab/>
        <w:t>(1)</w:t>
      </w:r>
      <w:r>
        <w:tab/>
        <w:t>The Territory is liable for any damage or loss sustained by anyone in a participating State that is caused by the conduct of a full-time detainee or an escort officer while in the participating State under an interstate leave permit.</w:t>
      </w:r>
    </w:p>
    <w:p w:rsidR="001538A0" w:rsidRDefault="001538A0">
      <w:pPr>
        <w:pStyle w:val="Amain"/>
      </w:pPr>
      <w:r>
        <w:tab/>
        <w:t>(2)</w:t>
      </w:r>
      <w:r>
        <w:tab/>
        <w:t>This section does not affect any right the Territory may have against the detainee or escort officer for the damage or loss.</w:t>
      </w:r>
    </w:p>
    <w:p w:rsidR="001538A0" w:rsidRPr="00AC6CF8" w:rsidRDefault="001538A0" w:rsidP="001C082D">
      <w:pPr>
        <w:pStyle w:val="AH3Div"/>
        <w:keepLines/>
      </w:pPr>
      <w:bookmarkStart w:id="270" w:name="_Toc25840505"/>
      <w:r w:rsidRPr="00AC6CF8">
        <w:rPr>
          <w:rStyle w:val="CharDivNo"/>
        </w:rPr>
        <w:lastRenderedPageBreak/>
        <w:t>Division 12.2.3</w:t>
      </w:r>
      <w:r>
        <w:tab/>
      </w:r>
      <w:r w:rsidRPr="00AC6CF8">
        <w:rPr>
          <w:rStyle w:val="CharDivText"/>
        </w:rPr>
        <w:t>Interstate leave under corresponding leave laws</w:t>
      </w:r>
      <w:bookmarkEnd w:id="270"/>
    </w:p>
    <w:p w:rsidR="001538A0" w:rsidRDefault="001538A0" w:rsidP="001C082D">
      <w:pPr>
        <w:pStyle w:val="AH5Sec"/>
        <w:keepLines/>
      </w:pPr>
      <w:bookmarkStart w:id="271" w:name="_Toc25840506"/>
      <w:r w:rsidRPr="00AC6CF8">
        <w:rPr>
          <w:rStyle w:val="CharSectNo"/>
        </w:rPr>
        <w:t>213</w:t>
      </w:r>
      <w:r>
        <w:tab/>
        <w:t>Effect in ACT of interstate leave permit under corresponding leave law</w:t>
      </w:r>
      <w:bookmarkEnd w:id="271"/>
    </w:p>
    <w:p w:rsidR="001538A0" w:rsidRDefault="001538A0" w:rsidP="001C082D">
      <w:pPr>
        <w:pStyle w:val="Amain"/>
        <w:keepLines/>
      </w:pPr>
      <w:r>
        <w:tab/>
        <w:t>(1)</w:t>
      </w:r>
      <w:r>
        <w:tab/>
        <w:t xml:space="preserve">This section applies to a person (an </w:t>
      </w:r>
      <w:r>
        <w:rPr>
          <w:rStyle w:val="charBoldItals"/>
        </w:rPr>
        <w:t>interstate escort officer</w:t>
      </w:r>
      <w:r>
        <w:t>) who is authorised under an interstate leave permit issued under a corresponding leave law to escort an interstate detainee to or from, or in, the ACT.</w:t>
      </w:r>
    </w:p>
    <w:p w:rsidR="001538A0" w:rsidRDefault="001538A0">
      <w:pPr>
        <w:pStyle w:val="Amain"/>
      </w:pPr>
      <w:r>
        <w:tab/>
        <w:t>(2)</w:t>
      </w:r>
      <w:r>
        <w:tab/>
        <w:t>The interstate escort officer is authorised, in the ACT, to escort the interstate detainee in accordance with the interstate leave permit.</w:t>
      </w:r>
    </w:p>
    <w:p w:rsidR="001538A0" w:rsidRDefault="001538A0">
      <w:pPr>
        <w:pStyle w:val="AH5Sec"/>
      </w:pPr>
      <w:bookmarkStart w:id="272" w:name="_Toc25840507"/>
      <w:r w:rsidRPr="00AC6CF8">
        <w:rPr>
          <w:rStyle w:val="CharSectNo"/>
        </w:rPr>
        <w:t>214</w:t>
      </w:r>
      <w:r>
        <w:tab/>
        <w:t>Powers of interstate escort officers</w:t>
      </w:r>
      <w:bookmarkEnd w:id="272"/>
    </w:p>
    <w:p w:rsidR="001538A0" w:rsidRDefault="001538A0">
      <w:pPr>
        <w:pStyle w:val="Amain"/>
      </w:pPr>
      <w:r>
        <w:tab/>
        <w:t>(1)</w:t>
      </w:r>
      <w:r>
        <w:tab/>
        <w:t>This section applies if an interstate escort officer uses force, a weapon, or a means of restraint, in the ACT for—</w:t>
      </w:r>
    </w:p>
    <w:p w:rsidR="001538A0" w:rsidRDefault="001538A0">
      <w:pPr>
        <w:pStyle w:val="Apara"/>
      </w:pPr>
      <w:r>
        <w:tab/>
        <w:t>(a)</w:t>
      </w:r>
      <w:r>
        <w:tab/>
        <w:t>keeping custody of an interstate detainee under an interstate leave permit; or</w:t>
      </w:r>
    </w:p>
    <w:p w:rsidR="001538A0" w:rsidRDefault="001538A0">
      <w:pPr>
        <w:pStyle w:val="Apara"/>
      </w:pPr>
      <w:r>
        <w:tab/>
        <w:t>(b)</w:t>
      </w:r>
      <w:r>
        <w:tab/>
        <w:t>arresting an interstate detainee who has escaped.</w:t>
      </w:r>
    </w:p>
    <w:p w:rsidR="001538A0" w:rsidRDefault="001538A0">
      <w:pPr>
        <w:pStyle w:val="Amain"/>
      </w:pPr>
      <w:r>
        <w:tab/>
        <w:t>(2)</w:t>
      </w:r>
      <w:r>
        <w:tab/>
        <w:t>The use of force, weapon or means of restraint is lawful in the ACT if it would have been lawful in the participating State where the interstate permit was issued.</w:t>
      </w:r>
    </w:p>
    <w:p w:rsidR="001538A0" w:rsidRDefault="001538A0">
      <w:pPr>
        <w:pStyle w:val="AH5Sec"/>
      </w:pPr>
      <w:bookmarkStart w:id="273" w:name="_Toc25840508"/>
      <w:r w:rsidRPr="00AC6CF8">
        <w:rPr>
          <w:rStyle w:val="CharSectNo"/>
        </w:rPr>
        <w:t>215</w:t>
      </w:r>
      <w:r>
        <w:tab/>
        <w:t>Escape of interstate detainee</w:t>
      </w:r>
      <w:bookmarkEnd w:id="273"/>
    </w:p>
    <w:p w:rsidR="001538A0" w:rsidRDefault="001538A0">
      <w:pPr>
        <w:pStyle w:val="Amain"/>
      </w:pPr>
      <w:r>
        <w:tab/>
        <w:t>(1)</w:t>
      </w:r>
      <w:r>
        <w:tab/>
        <w:t>This section applies to an interstate detainee in the ACT under an interstate leave permit issued under a corresponding leave law.</w:t>
      </w:r>
    </w:p>
    <w:p w:rsidR="001538A0" w:rsidRDefault="001538A0">
      <w:pPr>
        <w:pStyle w:val="Amain"/>
      </w:pPr>
      <w:r>
        <w:tab/>
        <w:t>(2)</w:t>
      </w:r>
      <w:r>
        <w:tab/>
        <w:t>If the interstate detainee escapes from lawful custody, the detainee may be arrested without warrant by—</w:t>
      </w:r>
    </w:p>
    <w:p w:rsidR="001538A0" w:rsidRDefault="001538A0">
      <w:pPr>
        <w:pStyle w:val="Apara"/>
      </w:pPr>
      <w:r>
        <w:tab/>
        <w:t>(a)</w:t>
      </w:r>
      <w:r>
        <w:tab/>
        <w:t>an interstate escort officer for the detainee; or</w:t>
      </w:r>
    </w:p>
    <w:p w:rsidR="001538A0" w:rsidRDefault="001538A0">
      <w:pPr>
        <w:pStyle w:val="Apara"/>
      </w:pPr>
      <w:r>
        <w:tab/>
        <w:t>(b)</w:t>
      </w:r>
      <w:r>
        <w:tab/>
        <w:t>a police officer.</w:t>
      </w:r>
    </w:p>
    <w:p w:rsidR="001538A0" w:rsidRDefault="001538A0">
      <w:pPr>
        <w:pStyle w:val="Amain"/>
        <w:keepNext/>
      </w:pPr>
      <w:r>
        <w:lastRenderedPageBreak/>
        <w:tab/>
        <w:t>(3)</w:t>
      </w:r>
      <w:r>
        <w:tab/>
        <w:t>A police officer who arrests the detainee may return the detainee to an interstate escort officer for the detainee.</w:t>
      </w:r>
    </w:p>
    <w:p w:rsidR="001538A0" w:rsidRDefault="001538A0">
      <w:pPr>
        <w:pStyle w:val="aNote"/>
      </w:pPr>
      <w:r>
        <w:rPr>
          <w:rStyle w:val="charItals"/>
        </w:rPr>
        <w:t>Note</w:t>
      </w:r>
      <w:r>
        <w:rPr>
          <w:rStyle w:val="charItals"/>
        </w:rPr>
        <w:tab/>
      </w:r>
      <w:r>
        <w:t xml:space="preserve">A police officer may also arrest without a warrant a person who has escaped from lawful custody or who is unlawfully at large (see </w:t>
      </w:r>
      <w:hyperlink r:id="rId158" w:tooltip="A1900-40" w:history="1">
        <w:r w:rsidR="004F6AC4" w:rsidRPr="004F6AC4">
          <w:rPr>
            <w:rStyle w:val="charCitHyperlinkItal"/>
          </w:rPr>
          <w:t>Crimes Act 1900</w:t>
        </w:r>
      </w:hyperlink>
      <w:r>
        <w:t>, s 212 and s 214).</w:t>
      </w:r>
    </w:p>
    <w:p w:rsidR="001538A0" w:rsidRDefault="001538A0">
      <w:pPr>
        <w:pStyle w:val="AH5Sec"/>
      </w:pPr>
      <w:bookmarkStart w:id="274" w:name="_Toc25840509"/>
      <w:r w:rsidRPr="00AC6CF8">
        <w:rPr>
          <w:rStyle w:val="CharSectNo"/>
        </w:rPr>
        <w:t>216</w:t>
      </w:r>
      <w:r>
        <w:tab/>
        <w:t>Return of escaped interstate detainee</w:t>
      </w:r>
      <w:bookmarkEnd w:id="274"/>
    </w:p>
    <w:p w:rsidR="001538A0" w:rsidRDefault="001538A0">
      <w:pPr>
        <w:pStyle w:val="Amain"/>
      </w:pPr>
      <w:r>
        <w:tab/>
        <w:t>(1)</w:t>
      </w:r>
      <w:r>
        <w:tab/>
        <w:t>This section applies if, in the ACT, an interstate detainee attempts to escape or is arrested after an escape.</w:t>
      </w:r>
    </w:p>
    <w:p w:rsidR="001538A0" w:rsidRDefault="001538A0">
      <w:pPr>
        <w:pStyle w:val="Amain"/>
      </w:pPr>
      <w:r>
        <w:tab/>
        <w:t>(2)</w:t>
      </w:r>
      <w:r>
        <w:tab/>
        <w:t>The interstate detainee may be taken before a magistrate.</w:t>
      </w:r>
    </w:p>
    <w:p w:rsidR="001538A0" w:rsidRDefault="001538A0">
      <w:pPr>
        <w:pStyle w:val="Amain"/>
      </w:pPr>
      <w:r>
        <w:tab/>
        <w:t>(3)</w:t>
      </w:r>
      <w:r>
        <w:tab/>
        <w:t xml:space="preserve">Despite the terms of the interstate detainee’s interstate leave permit, the magistrate may by warrant (a </w:t>
      </w:r>
      <w:r>
        <w:rPr>
          <w:rStyle w:val="charBoldItals"/>
        </w:rPr>
        <w:t>return warrant</w:t>
      </w:r>
      <w:r>
        <w:t>)—</w:t>
      </w:r>
    </w:p>
    <w:p w:rsidR="001538A0" w:rsidRDefault="001538A0">
      <w:pPr>
        <w:pStyle w:val="Apara"/>
      </w:pPr>
      <w:r>
        <w:tab/>
        <w:t>(a)</w:t>
      </w:r>
      <w:r>
        <w:tab/>
        <w:t>order the return of the detainee to the participating State where the permit was issued; and</w:t>
      </w:r>
    </w:p>
    <w:p w:rsidR="001538A0" w:rsidRDefault="001538A0">
      <w:pPr>
        <w:pStyle w:val="Apara"/>
      </w:pPr>
      <w:r>
        <w:tab/>
        <w:t>(b)</w:t>
      </w:r>
      <w:r>
        <w:tab/>
        <w:t>order the interstate detainee to be delivered into the custody of a police officer or interstate escort officer for that purpose.</w:t>
      </w:r>
    </w:p>
    <w:p w:rsidR="001538A0" w:rsidRDefault="001538A0">
      <w:pPr>
        <w:pStyle w:val="Amain"/>
        <w:keepNext/>
      </w:pPr>
      <w:r>
        <w:tab/>
        <w:t>(4)</w:t>
      </w:r>
      <w:r>
        <w:tab/>
        <w:t>If a return warrant is issued for the interstate detainee, the detainee may be kept in detention until the earlier of the following events:</w:t>
      </w:r>
    </w:p>
    <w:p w:rsidR="001538A0" w:rsidRDefault="001538A0">
      <w:pPr>
        <w:pStyle w:val="Apara"/>
      </w:pPr>
      <w:r>
        <w:tab/>
        <w:t>(a)</w:t>
      </w:r>
      <w:r>
        <w:tab/>
        <w:t>the detainee is delivered into the custody of a police officer or interstate escort officer in accordance with the warrant;</w:t>
      </w:r>
    </w:p>
    <w:p w:rsidR="001538A0" w:rsidRDefault="001538A0">
      <w:pPr>
        <w:pStyle w:val="Apara"/>
      </w:pPr>
      <w:r>
        <w:tab/>
        <w:t>(b)</w:t>
      </w:r>
      <w:r>
        <w:tab/>
        <w:t>the end of 14 days after the day the warrant was issued.</w:t>
      </w:r>
    </w:p>
    <w:p w:rsidR="001538A0" w:rsidRDefault="001538A0">
      <w:pPr>
        <w:pStyle w:val="Amain"/>
      </w:pPr>
      <w:r>
        <w:tab/>
        <w:t>(5)</w:t>
      </w:r>
      <w:r>
        <w:tab/>
        <w:t>The return warrant ends if the interstate detainee is not delivered into the custody of a police officer or</w:t>
      </w:r>
      <w:r w:rsidRPr="004F6AC4">
        <w:t xml:space="preserve"> </w:t>
      </w:r>
      <w:r>
        <w:t>interstate escort officer, in accordance with the warrant, before the end of 14 days after the day the warrant is issued.</w:t>
      </w:r>
    </w:p>
    <w:p w:rsidR="001538A0" w:rsidRDefault="001538A0">
      <w:pPr>
        <w:pStyle w:val="PageBreak"/>
      </w:pPr>
      <w:r>
        <w:br w:type="page"/>
      </w:r>
    </w:p>
    <w:p w:rsidR="001538A0" w:rsidRPr="00AC6CF8" w:rsidRDefault="001538A0">
      <w:pPr>
        <w:pStyle w:val="AH1Chapter"/>
      </w:pPr>
      <w:bookmarkStart w:id="275" w:name="_Toc25840510"/>
      <w:r w:rsidRPr="00AC6CF8">
        <w:rPr>
          <w:rStyle w:val="CharChapNo"/>
        </w:rPr>
        <w:lastRenderedPageBreak/>
        <w:t>Chapter 13</w:t>
      </w:r>
      <w:r>
        <w:tab/>
      </w:r>
      <w:r w:rsidRPr="00AC6CF8">
        <w:rPr>
          <w:rStyle w:val="CharChapText"/>
        </w:rPr>
        <w:t>Miscellaneous</w:t>
      </w:r>
      <w:bookmarkEnd w:id="275"/>
    </w:p>
    <w:p w:rsidR="001538A0" w:rsidRDefault="001538A0">
      <w:pPr>
        <w:pStyle w:val="Placeholder"/>
      </w:pPr>
      <w:r>
        <w:rPr>
          <w:rStyle w:val="CharPartNo"/>
        </w:rPr>
        <w:t xml:space="preserve">  </w:t>
      </w:r>
      <w:r>
        <w:rPr>
          <w:rStyle w:val="CharPartText"/>
        </w:rPr>
        <w:t xml:space="preserve">  </w:t>
      </w:r>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276" w:name="_Toc25840511"/>
      <w:r w:rsidRPr="00AC6CF8">
        <w:rPr>
          <w:rStyle w:val="CharSectNo"/>
        </w:rPr>
        <w:t>217</w:t>
      </w:r>
      <w:r>
        <w:tab/>
        <w:t>Lawful temporary absence from correctional centre</w:t>
      </w:r>
      <w:bookmarkEnd w:id="276"/>
    </w:p>
    <w:p w:rsidR="001538A0" w:rsidRDefault="001538A0">
      <w:pPr>
        <w:pStyle w:val="Amain"/>
        <w:keepNext/>
      </w:pPr>
      <w:r>
        <w:tab/>
        <w:t>(1)</w:t>
      </w:r>
      <w:r>
        <w:tab/>
        <w:t>This section applies to a detainee who is absent from a correctional centre under any of the following:</w:t>
      </w:r>
    </w:p>
    <w:p w:rsidR="001538A0" w:rsidRDefault="001538A0">
      <w:pPr>
        <w:pStyle w:val="Apara"/>
      </w:pPr>
      <w:r>
        <w:tab/>
        <w:t>(a)</w:t>
      </w:r>
      <w:r>
        <w:tab/>
        <w:t xml:space="preserve">a direction by the </w:t>
      </w:r>
      <w:r w:rsidR="004F2EDD">
        <w:t>director</w:t>
      </w:r>
      <w:r w:rsidR="004F2EDD">
        <w:noBreakHyphen/>
        <w:t>general</w:t>
      </w:r>
      <w:r>
        <w:t>, including a direction under—</w:t>
      </w:r>
    </w:p>
    <w:p w:rsidR="001538A0" w:rsidRDefault="001538A0">
      <w:pPr>
        <w:pStyle w:val="Asubpara"/>
      </w:pPr>
      <w:r>
        <w:tab/>
        <w:t>(i)</w:t>
      </w:r>
      <w:r>
        <w:tab/>
        <w:t>section 54 (Transfers to health facilities);</w:t>
      </w:r>
    </w:p>
    <w:p w:rsidR="001538A0" w:rsidRDefault="001538A0">
      <w:pPr>
        <w:pStyle w:val="Asubpara"/>
      </w:pPr>
      <w:r>
        <w:tab/>
        <w:t>(ii)</w:t>
      </w:r>
      <w:r>
        <w:tab/>
        <w:t>section 204 (Local leave directions);</w:t>
      </w:r>
    </w:p>
    <w:p w:rsidR="001538A0" w:rsidRDefault="001538A0">
      <w:pPr>
        <w:pStyle w:val="Apara"/>
      </w:pPr>
      <w:r>
        <w:tab/>
        <w:t>(b)</w:t>
      </w:r>
      <w:r>
        <w:tab/>
        <w:t>a local leave permit;</w:t>
      </w:r>
    </w:p>
    <w:p w:rsidR="001538A0" w:rsidRDefault="001538A0">
      <w:pPr>
        <w:pStyle w:val="Apara"/>
      </w:pPr>
      <w:r>
        <w:tab/>
        <w:t>(c)</w:t>
      </w:r>
      <w:r>
        <w:tab/>
        <w:t>an interstate leave permit;</w:t>
      </w:r>
    </w:p>
    <w:p w:rsidR="001538A0" w:rsidRDefault="001538A0">
      <w:pPr>
        <w:pStyle w:val="Apara"/>
      </w:pPr>
      <w:r>
        <w:tab/>
        <w:t>(d)</w:t>
      </w:r>
      <w:r>
        <w:tab/>
        <w:t>any other authority (however described) prescribed by regulation.</w:t>
      </w:r>
    </w:p>
    <w:p w:rsidR="001538A0" w:rsidRDefault="001538A0">
      <w:pPr>
        <w:pStyle w:val="Amain"/>
      </w:pPr>
      <w:r>
        <w:tab/>
        <w:t>(2)</w:t>
      </w:r>
      <w:r>
        <w:tab/>
        <w:t>To remove any doubt, the detainee is—</w:t>
      </w:r>
    </w:p>
    <w:p w:rsidR="001538A0" w:rsidRDefault="001538A0">
      <w:pPr>
        <w:pStyle w:val="Apara"/>
      </w:pPr>
      <w:r>
        <w:tab/>
        <w:t>(a)</w:t>
      </w:r>
      <w:r>
        <w:tab/>
        <w:t xml:space="preserve">taken to be in the </w:t>
      </w:r>
      <w:r w:rsidR="00B00F9A">
        <w:t>director</w:t>
      </w:r>
      <w:r w:rsidR="00B00F9A">
        <w:noBreakHyphen/>
        <w:t>general’s</w:t>
      </w:r>
      <w:r>
        <w:t xml:space="preserve"> custody; and</w:t>
      </w:r>
    </w:p>
    <w:p w:rsidR="001538A0" w:rsidRDefault="001538A0">
      <w:pPr>
        <w:pStyle w:val="Apara"/>
      </w:pPr>
      <w:r>
        <w:tab/>
        <w:t>(b)</w:t>
      </w:r>
      <w:r>
        <w:tab/>
        <w:t>if under escort by an escort officer—also taken to be in the escort officer’s custody.</w:t>
      </w:r>
    </w:p>
    <w:p w:rsidR="00473609" w:rsidRPr="00A05907" w:rsidRDefault="00473609" w:rsidP="00473609">
      <w:pPr>
        <w:pStyle w:val="Amain"/>
      </w:pPr>
      <w:r w:rsidRPr="00A05907">
        <w:tab/>
        <w:t>(3)</w:t>
      </w:r>
      <w:r w:rsidRPr="00A05907">
        <w:tab/>
        <w:t>However, a detainee transferred to a secure mental health facility under a direction under section 54 (Transfers to health facilities) is taken to be in the director-general’s custody only—</w:t>
      </w:r>
    </w:p>
    <w:p w:rsidR="00473609" w:rsidRPr="00A05907" w:rsidRDefault="00473609" w:rsidP="00473609">
      <w:pPr>
        <w:pStyle w:val="Apara"/>
      </w:pPr>
      <w:r w:rsidRPr="00A05907">
        <w:tab/>
        <w:t>(a)</w:t>
      </w:r>
      <w:r w:rsidRPr="00A05907">
        <w:tab/>
        <w:t>until the detainee is admitted to the facility; and</w:t>
      </w:r>
    </w:p>
    <w:p w:rsidR="00473609" w:rsidRPr="00A05907" w:rsidRDefault="00473609" w:rsidP="00473609">
      <w:pPr>
        <w:pStyle w:val="Apara"/>
      </w:pPr>
      <w:r w:rsidRPr="00A05907">
        <w:tab/>
        <w:t>(b)</w:t>
      </w:r>
      <w:r w:rsidRPr="00A05907">
        <w:tab/>
        <w:t xml:space="preserve">if the detainee is transferred from a secure mental health facility under the </w:t>
      </w:r>
      <w:hyperlink r:id="rId159" w:tooltip="A2015-38" w:history="1">
        <w:r w:rsidRPr="00A05907">
          <w:rPr>
            <w:rStyle w:val="charCitHyperlinkItal"/>
          </w:rPr>
          <w:t>Mental Health Act 2015</w:t>
        </w:r>
      </w:hyperlink>
      <w:r w:rsidRPr="00A05907">
        <w:t>, section 144B (Taking person to appear before court)—from when the detainee is transferred until when the detainee is returned; and</w:t>
      </w:r>
    </w:p>
    <w:p w:rsidR="00473609" w:rsidRPr="00A05907" w:rsidRDefault="00473609" w:rsidP="00AF1A3E">
      <w:pPr>
        <w:pStyle w:val="Apara"/>
        <w:keepNext/>
      </w:pPr>
      <w:r w:rsidRPr="00A05907">
        <w:lastRenderedPageBreak/>
        <w:tab/>
        <w:t>(c)</w:t>
      </w:r>
      <w:r w:rsidRPr="00A05907">
        <w:tab/>
        <w:t>if the detainee is returned to a correctional centre—when the detainee is discharged from the facility.</w:t>
      </w:r>
    </w:p>
    <w:p w:rsidR="00473609" w:rsidRPr="00A05907" w:rsidRDefault="00473609" w:rsidP="00473609">
      <w:pPr>
        <w:pStyle w:val="aNote"/>
      </w:pPr>
      <w:r w:rsidRPr="00A05907">
        <w:rPr>
          <w:rStyle w:val="charItals"/>
        </w:rPr>
        <w:t>Note</w:t>
      </w:r>
      <w:r w:rsidRPr="00A05907">
        <w:rPr>
          <w:rStyle w:val="charItals"/>
        </w:rPr>
        <w:tab/>
      </w:r>
      <w:r w:rsidRPr="00A05907">
        <w:t xml:space="preserve">See the </w:t>
      </w:r>
      <w:hyperlink r:id="rId160"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rsidR="00473609" w:rsidRPr="00A05907" w:rsidRDefault="00473609" w:rsidP="00473609">
      <w:pPr>
        <w:pStyle w:val="Amain"/>
      </w:pPr>
      <w:r w:rsidRPr="00A05907">
        <w:tab/>
        <w:t>(4)</w:t>
      </w:r>
      <w:r w:rsidRPr="00A05907">
        <w:tab/>
        <w:t>In this section:</w:t>
      </w:r>
    </w:p>
    <w:p w:rsidR="00473609" w:rsidRPr="00A05907" w:rsidRDefault="00473609" w:rsidP="00473609">
      <w:pPr>
        <w:pStyle w:val="aDef"/>
        <w:keepNext/>
      </w:pPr>
      <w:r w:rsidRPr="00A05907">
        <w:rPr>
          <w:rStyle w:val="charBoldItals"/>
        </w:rPr>
        <w:t>admitted</w:t>
      </w:r>
      <w:r w:rsidRPr="00A05907">
        <w:t xml:space="preserve"> to a secure mental health facility includes transferred to the facility.</w:t>
      </w:r>
    </w:p>
    <w:p w:rsidR="00473609" w:rsidRPr="00A05907" w:rsidRDefault="00473609" w:rsidP="00473609">
      <w:pPr>
        <w:pStyle w:val="aExamHdgss"/>
      </w:pPr>
      <w:r w:rsidRPr="00A05907">
        <w:t>Example</w:t>
      </w:r>
    </w:p>
    <w:p w:rsidR="00473609" w:rsidRPr="00A05907" w:rsidRDefault="00473609" w:rsidP="00473609">
      <w:pPr>
        <w:pStyle w:val="aExamss"/>
        <w:keepNext/>
      </w:pPr>
      <w:r w:rsidRPr="00A05907">
        <w:t>A person is transferred to a secure mental health facility from another unit at the Canberra Hospital.</w:t>
      </w:r>
    </w:p>
    <w:p w:rsidR="009C311B" w:rsidRPr="0021034C" w:rsidRDefault="009C311B" w:rsidP="009C311B">
      <w:pPr>
        <w:pStyle w:val="AH5Sec"/>
      </w:pPr>
      <w:bookmarkStart w:id="277" w:name="_Toc25840512"/>
      <w:r w:rsidRPr="00AC6CF8">
        <w:rPr>
          <w:rStyle w:val="CharSectNo"/>
        </w:rPr>
        <w:t>217A</w:t>
      </w:r>
      <w:r w:rsidRPr="0021034C">
        <w:tab/>
        <w:t>Power of court to bring detainee before it—civil proceeding</w:t>
      </w:r>
      <w:bookmarkEnd w:id="277"/>
    </w:p>
    <w:p w:rsidR="009C311B" w:rsidRPr="0021034C" w:rsidRDefault="009C311B" w:rsidP="009C311B">
      <w:pPr>
        <w:pStyle w:val="Amain"/>
      </w:pPr>
      <w:r w:rsidRPr="0021034C">
        <w:tab/>
        <w:t>(1)</w:t>
      </w:r>
      <w:r w:rsidRPr="0021034C">
        <w:tab/>
        <w:t>For a civil proceeding, a court may order the director-general to bring a person lawfully detained in a correctional centre or other place before the court, if the person consents, and to return the person to the centre or other place in accordance with the order.</w:t>
      </w:r>
    </w:p>
    <w:p w:rsidR="004F73A2" w:rsidRPr="00994D5E" w:rsidRDefault="004F73A2" w:rsidP="004F73A2">
      <w:pPr>
        <w:pStyle w:val="Amain"/>
      </w:pPr>
      <w:r w:rsidRPr="00994D5E">
        <w:tab/>
        <w:t>(2)</w:t>
      </w:r>
      <w:r w:rsidRPr="00994D5E">
        <w:tab/>
        <w:t>In this section:</w:t>
      </w:r>
    </w:p>
    <w:p w:rsidR="004F73A2" w:rsidRPr="00994D5E" w:rsidRDefault="004F73A2" w:rsidP="004F73A2">
      <w:pPr>
        <w:pStyle w:val="aDef"/>
      </w:pPr>
      <w:r w:rsidRPr="00994D5E">
        <w:rPr>
          <w:rStyle w:val="charBoldItals"/>
        </w:rPr>
        <w:t>civil proceeding</w:t>
      </w:r>
      <w:r w:rsidRPr="00994D5E">
        <w:t>—</w:t>
      </w:r>
    </w:p>
    <w:p w:rsidR="004F73A2" w:rsidRPr="00994D5E" w:rsidRDefault="004F73A2" w:rsidP="004F73A2">
      <w:pPr>
        <w:pStyle w:val="aDefpara"/>
      </w:pPr>
      <w:r w:rsidRPr="00994D5E">
        <w:tab/>
        <w:t>(a)</w:t>
      </w:r>
      <w:r w:rsidRPr="00994D5E">
        <w:tab/>
        <w:t xml:space="preserve">see the </w:t>
      </w:r>
      <w:hyperlink r:id="rId161" w:tooltip="A2011-12" w:history="1">
        <w:r w:rsidRPr="00994D5E">
          <w:rPr>
            <w:rStyle w:val="charCitHyperlinkItal"/>
          </w:rPr>
          <w:t>Evidence Act 2011</w:t>
        </w:r>
      </w:hyperlink>
      <w:r w:rsidRPr="00994D5E">
        <w:t>, dictionary, part 1; and</w:t>
      </w:r>
    </w:p>
    <w:p w:rsidR="004F73A2" w:rsidRPr="00994D5E" w:rsidRDefault="004F73A2" w:rsidP="004F73A2">
      <w:pPr>
        <w:pStyle w:val="aDefpara"/>
      </w:pPr>
      <w:r w:rsidRPr="00994D5E">
        <w:tab/>
        <w:t>(b)</w:t>
      </w:r>
      <w:r w:rsidRPr="00994D5E">
        <w:tab/>
        <w:t>includes an examination before the integrity commission.</w:t>
      </w:r>
    </w:p>
    <w:p w:rsidR="004F73A2" w:rsidRPr="00994D5E" w:rsidRDefault="004F73A2" w:rsidP="004F73A2">
      <w:pPr>
        <w:pStyle w:val="aDef"/>
        <w:keepNext/>
      </w:pPr>
      <w:r w:rsidRPr="00994D5E">
        <w:rPr>
          <w:rStyle w:val="charBoldItals"/>
        </w:rPr>
        <w:t>court</w:t>
      </w:r>
      <w:r w:rsidRPr="00994D5E">
        <w:t xml:space="preserve"> includes—</w:t>
      </w:r>
    </w:p>
    <w:p w:rsidR="004F73A2" w:rsidRPr="00994D5E" w:rsidRDefault="004F73A2" w:rsidP="004F73A2">
      <w:pPr>
        <w:pStyle w:val="aDefpara"/>
      </w:pPr>
      <w:r w:rsidRPr="00994D5E">
        <w:tab/>
        <w:t>(a)</w:t>
      </w:r>
      <w:r w:rsidRPr="00994D5E">
        <w:tab/>
        <w:t>the ACAT; and</w:t>
      </w:r>
    </w:p>
    <w:p w:rsidR="004F73A2" w:rsidRPr="00994D5E" w:rsidRDefault="004F73A2" w:rsidP="004F73A2">
      <w:pPr>
        <w:pStyle w:val="aDefpara"/>
      </w:pPr>
      <w:r w:rsidRPr="00994D5E">
        <w:tab/>
        <w:t>(b)</w:t>
      </w:r>
      <w:r w:rsidRPr="00994D5E">
        <w:tab/>
        <w:t>the integrity commission.</w:t>
      </w:r>
    </w:p>
    <w:p w:rsidR="001538A0" w:rsidRDefault="001538A0">
      <w:pPr>
        <w:pStyle w:val="AH5Sec"/>
      </w:pPr>
      <w:bookmarkStart w:id="278" w:name="_Toc25840513"/>
      <w:r w:rsidRPr="00AC6CF8">
        <w:rPr>
          <w:rStyle w:val="CharSectNo"/>
        </w:rPr>
        <w:lastRenderedPageBreak/>
        <w:t>218</w:t>
      </w:r>
      <w:r>
        <w:tab/>
        <w:t>Detainee’s work—no employment contract etc</w:t>
      </w:r>
      <w:bookmarkEnd w:id="278"/>
    </w:p>
    <w:p w:rsidR="001538A0" w:rsidRDefault="001538A0">
      <w:pPr>
        <w:pStyle w:val="Amain"/>
      </w:pPr>
      <w:r>
        <w:tab/>
        <w:t>(1)</w:t>
      </w:r>
      <w:r>
        <w:tab/>
        <w:t>To remove any doubt, any work by a detainee under this Act, whether at a correctional centre or elsewhere, is taken not to create a contract of employment or a contract for services.</w:t>
      </w:r>
    </w:p>
    <w:p w:rsidR="001538A0" w:rsidRDefault="001538A0">
      <w:pPr>
        <w:pStyle w:val="Amain"/>
        <w:keepNext/>
      </w:pPr>
      <w:r>
        <w:tab/>
        <w:t>(2)</w:t>
      </w:r>
      <w:r>
        <w:tab/>
        <w:t>In particular, a contract of employment is taken not to exist between the following in relation to work by a detainee:</w:t>
      </w:r>
    </w:p>
    <w:p w:rsidR="001538A0" w:rsidRDefault="001538A0">
      <w:pPr>
        <w:pStyle w:val="Apara"/>
      </w:pPr>
      <w:r>
        <w:tab/>
        <w:t>(a)</w:t>
      </w:r>
      <w:r>
        <w:tab/>
        <w:t>the detainee and the Territory;</w:t>
      </w:r>
    </w:p>
    <w:p w:rsidR="001538A0" w:rsidRDefault="001538A0">
      <w:pPr>
        <w:pStyle w:val="Apara"/>
      </w:pPr>
      <w:r>
        <w:tab/>
        <w:t>(b)</w:t>
      </w:r>
      <w:r>
        <w:tab/>
        <w:t>the detainee and a person involved in the work;</w:t>
      </w:r>
    </w:p>
    <w:p w:rsidR="001538A0" w:rsidRDefault="001538A0">
      <w:pPr>
        <w:pStyle w:val="Apara"/>
      </w:pPr>
      <w:r>
        <w:tab/>
        <w:t>(c)</w:t>
      </w:r>
      <w:r>
        <w:tab/>
        <w:t>the Territory and a person involved in the work.</w:t>
      </w:r>
    </w:p>
    <w:p w:rsidR="00024BAD" w:rsidRPr="0051036D" w:rsidRDefault="00024BAD" w:rsidP="00024BAD">
      <w:pPr>
        <w:pStyle w:val="AH5Sec"/>
      </w:pPr>
      <w:bookmarkStart w:id="279" w:name="_Toc25840514"/>
      <w:r w:rsidRPr="00AC6CF8">
        <w:rPr>
          <w:rStyle w:val="CharSectNo"/>
        </w:rPr>
        <w:t>219</w:t>
      </w:r>
      <w:r w:rsidRPr="0051036D">
        <w:tab/>
      </w:r>
      <w:r w:rsidR="009B3514" w:rsidRPr="00614ADE">
        <w:t>Detainee’s work—work health and safety</w:t>
      </w:r>
      <w:bookmarkEnd w:id="279"/>
    </w:p>
    <w:p w:rsidR="001538A0" w:rsidRDefault="001538A0">
      <w:pPr>
        <w:pStyle w:val="Amain"/>
      </w:pPr>
      <w:r>
        <w:tab/>
        <w:t>(1)</w:t>
      </w:r>
      <w:r>
        <w:tab/>
        <w:t xml:space="preserve">The </w:t>
      </w:r>
      <w:r w:rsidR="004F2EDD">
        <w:t>director</w:t>
      </w:r>
      <w:r w:rsidR="004F2EDD">
        <w:noBreakHyphen/>
        <w:t>general</w:t>
      </w:r>
      <w:r>
        <w:t xml:space="preserve"> must ensure, as far as practicable, that the conditions in relation to work by a detainee, whether at a correctional centre or elsewhere, comply with requirements under the </w:t>
      </w:r>
      <w:hyperlink r:id="rId162" w:tooltip="A2011-35" w:history="1">
        <w:r w:rsidR="004F6AC4" w:rsidRPr="004F6AC4">
          <w:rPr>
            <w:rStyle w:val="charCitHyperlinkItal"/>
          </w:rPr>
          <w:t>Work Health and Safety Act 2011</w:t>
        </w:r>
      </w:hyperlink>
      <w:r w:rsidR="00024BAD" w:rsidRPr="004F6AC4">
        <w:rPr>
          <w:rStyle w:val="charItals"/>
        </w:rPr>
        <w:t xml:space="preserve"> </w:t>
      </w:r>
      <w:r w:rsidR="00024BAD" w:rsidRPr="0051036D">
        <w:rPr>
          <w:bCs/>
        </w:rPr>
        <w:t>in relation to work by workers.</w:t>
      </w:r>
    </w:p>
    <w:p w:rsidR="001538A0" w:rsidRDefault="001538A0">
      <w:pPr>
        <w:pStyle w:val="Amain"/>
      </w:pPr>
      <w:r>
        <w:tab/>
        <w:t>(2)</w:t>
      </w:r>
      <w:r>
        <w:tab/>
        <w:t xml:space="preserve">In particular, the </w:t>
      </w:r>
      <w:r w:rsidR="004F2EDD">
        <w:t>director</w:t>
      </w:r>
      <w:r w:rsidR="004F2EDD">
        <w:noBreakHyphen/>
        <w:t>general</w:t>
      </w:r>
      <w:r>
        <w:t xml:space="preserve"> must ensure that arrangements in relation to a detainee’s work take account, as far as practicable, of the need—</w:t>
      </w:r>
    </w:p>
    <w:p w:rsidR="001538A0" w:rsidRDefault="001538A0">
      <w:pPr>
        <w:pStyle w:val="Apara"/>
        <w:rPr>
          <w:color w:val="000000"/>
        </w:rPr>
      </w:pPr>
      <w:r>
        <w:rPr>
          <w:color w:val="000000"/>
        </w:rPr>
        <w:tab/>
        <w:t>(a)</w:t>
      </w:r>
      <w:r>
        <w:rPr>
          <w:color w:val="000000"/>
        </w:rPr>
        <w:tab/>
        <w:t>to secure the health, safety and welfare of the detainee; and</w:t>
      </w:r>
    </w:p>
    <w:p w:rsidR="001538A0" w:rsidRDefault="001538A0">
      <w:pPr>
        <w:pStyle w:val="Apara"/>
        <w:rPr>
          <w:color w:val="000000"/>
        </w:rPr>
      </w:pPr>
      <w:r>
        <w:rPr>
          <w:color w:val="000000"/>
        </w:rPr>
        <w:tab/>
        <w:t>(b)</w:t>
      </w:r>
      <w:r>
        <w:rPr>
          <w:color w:val="000000"/>
        </w:rPr>
        <w:tab/>
        <w:t>to protect people at or near the workplace from risks to health or safety arising out of the activities of the detainee.</w:t>
      </w:r>
    </w:p>
    <w:p w:rsidR="001538A0" w:rsidRDefault="001538A0">
      <w:pPr>
        <w:pStyle w:val="Amain"/>
      </w:pPr>
      <w:r>
        <w:tab/>
        <w:t>(3)</w:t>
      </w:r>
      <w:r>
        <w:tab/>
        <w:t xml:space="preserve">A regulation may provide for the application of the </w:t>
      </w:r>
      <w:hyperlink r:id="rId163" w:tooltip="A2011-35" w:history="1">
        <w:r w:rsidR="004F6AC4" w:rsidRPr="004F6AC4">
          <w:rPr>
            <w:rStyle w:val="charCitHyperlinkItal"/>
          </w:rPr>
          <w:t>Work Health and Safety Act 2011</w:t>
        </w:r>
      </w:hyperlink>
      <w:r w:rsidRPr="004F6AC4">
        <w:rPr>
          <w:rStyle w:val="charItals"/>
        </w:rPr>
        <w:t xml:space="preserve"> </w:t>
      </w:r>
      <w:r>
        <w:t>in relation to work by a detainee, including for changes to that Act in its application in relation to the work.</w:t>
      </w:r>
    </w:p>
    <w:p w:rsidR="001538A0" w:rsidRDefault="001538A0">
      <w:pPr>
        <w:pStyle w:val="AH5Sec"/>
      </w:pPr>
      <w:bookmarkStart w:id="280" w:name="_Toc25840515"/>
      <w:r w:rsidRPr="00AC6CF8">
        <w:rPr>
          <w:rStyle w:val="CharSectNo"/>
        </w:rPr>
        <w:t>220</w:t>
      </w:r>
      <w:r>
        <w:tab/>
        <w:t>Personal injury management—detainees etc</w:t>
      </w:r>
      <w:bookmarkEnd w:id="280"/>
    </w:p>
    <w:p w:rsidR="001538A0" w:rsidRDefault="001538A0">
      <w:pPr>
        <w:pStyle w:val="Amain"/>
      </w:pPr>
      <w:r>
        <w:tab/>
        <w:t>(1)</w:t>
      </w:r>
      <w:r>
        <w:tab/>
        <w:t>This section applies if—</w:t>
      </w:r>
    </w:p>
    <w:p w:rsidR="001538A0" w:rsidRDefault="001538A0">
      <w:pPr>
        <w:pStyle w:val="Apara"/>
      </w:pPr>
      <w:r>
        <w:tab/>
        <w:t>(a)</w:t>
      </w:r>
      <w:r>
        <w:tab/>
        <w:t>a detainee suffers injury that arises out of, or in the course of, the detainee’s detention; or</w:t>
      </w:r>
    </w:p>
    <w:p w:rsidR="001538A0" w:rsidRDefault="001538A0">
      <w:pPr>
        <w:pStyle w:val="Apara"/>
      </w:pPr>
      <w:r>
        <w:lastRenderedPageBreak/>
        <w:tab/>
        <w:t>(b)</w:t>
      </w:r>
      <w:r>
        <w:tab/>
        <w:t xml:space="preserve">an offender, who is directed to do community service work under the </w:t>
      </w:r>
      <w:hyperlink r:id="rId164" w:tooltip="A2005-59" w:history="1">
        <w:r w:rsidR="004F6AC4" w:rsidRPr="004F6AC4">
          <w:rPr>
            <w:rStyle w:val="charCitHyperlinkItal"/>
          </w:rPr>
          <w:t>Crimes (Sentence Administration) Act 2005</w:t>
        </w:r>
      </w:hyperlink>
      <w:r>
        <w:t>, section 91, suffers injury that arises out of, or in the course of, the work.</w:t>
      </w:r>
    </w:p>
    <w:p w:rsidR="001538A0" w:rsidRDefault="001538A0">
      <w:pPr>
        <w:pStyle w:val="Amain"/>
        <w:keepNext/>
      </w:pPr>
      <w:r>
        <w:tab/>
        <w:t>(2)</w:t>
      </w:r>
      <w:r>
        <w:tab/>
        <w:t>A regulation may make provision in relation to the injury, including provision in relation to the following:</w:t>
      </w:r>
    </w:p>
    <w:p w:rsidR="001538A0" w:rsidRDefault="001538A0">
      <w:pPr>
        <w:pStyle w:val="Apara"/>
      </w:pPr>
      <w:r>
        <w:tab/>
        <w:t>(a)</w:t>
      </w:r>
      <w:r>
        <w:tab/>
        <w:t>injury management;</w:t>
      </w:r>
    </w:p>
    <w:p w:rsidR="001538A0" w:rsidRDefault="001538A0">
      <w:pPr>
        <w:pStyle w:val="Apara"/>
      </w:pPr>
      <w:r>
        <w:tab/>
        <w:t>(b)</w:t>
      </w:r>
      <w:r>
        <w:tab/>
        <w:t>vocational rehabilitation;</w:t>
      </w:r>
    </w:p>
    <w:p w:rsidR="001538A0" w:rsidRDefault="001538A0">
      <w:pPr>
        <w:pStyle w:val="Apara"/>
      </w:pPr>
      <w:r>
        <w:tab/>
        <w:t>(c)</w:t>
      </w:r>
      <w:r>
        <w:tab/>
        <w:t>compensation for a permanent injury;</w:t>
      </w:r>
    </w:p>
    <w:p w:rsidR="001538A0" w:rsidRDefault="001538A0">
      <w:pPr>
        <w:pStyle w:val="Apara"/>
      </w:pPr>
      <w:r>
        <w:tab/>
        <w:t>(d)</w:t>
      </w:r>
      <w:r>
        <w:tab/>
        <w:t>death benefits.</w:t>
      </w:r>
    </w:p>
    <w:p w:rsidR="001538A0" w:rsidRDefault="001538A0">
      <w:pPr>
        <w:pStyle w:val="Amain"/>
        <w:keepNext/>
      </w:pPr>
      <w:r>
        <w:tab/>
        <w:t>(3)</w:t>
      </w:r>
      <w:r>
        <w:tab/>
        <w:t>In this section:</w:t>
      </w:r>
    </w:p>
    <w:p w:rsidR="001538A0" w:rsidRDefault="001538A0">
      <w:pPr>
        <w:pStyle w:val="aDef"/>
        <w:keepNext/>
      </w:pPr>
      <w:r>
        <w:rPr>
          <w:rStyle w:val="charBoldItals"/>
        </w:rPr>
        <w:t>injury</w:t>
      </w:r>
      <w:r>
        <w:t xml:space="preserve"> includes—</w:t>
      </w:r>
    </w:p>
    <w:p w:rsidR="001538A0" w:rsidRDefault="001538A0">
      <w:pPr>
        <w:pStyle w:val="aDefpara"/>
      </w:pPr>
      <w:r>
        <w:tab/>
        <w:t>(a)</w:t>
      </w:r>
      <w:r>
        <w:tab/>
        <w:t>disease; and</w:t>
      </w:r>
    </w:p>
    <w:p w:rsidR="001538A0" w:rsidRDefault="001538A0">
      <w:pPr>
        <w:pStyle w:val="aDefpara"/>
      </w:pPr>
      <w:r>
        <w:tab/>
        <w:t>(b)</w:t>
      </w:r>
      <w:r>
        <w:tab/>
        <w:t>aggravation, acceleration and recurrence of an injury or disease.</w:t>
      </w:r>
    </w:p>
    <w:p w:rsidR="001538A0" w:rsidRDefault="001538A0">
      <w:pPr>
        <w:pStyle w:val="AH5Sec"/>
        <w:rPr>
          <w:b w:val="0"/>
          <w:bCs/>
        </w:rPr>
      </w:pPr>
      <w:bookmarkStart w:id="281" w:name="_Toc25840516"/>
      <w:r w:rsidRPr="00AC6CF8">
        <w:rPr>
          <w:rStyle w:val="CharSectNo"/>
        </w:rPr>
        <w:t>222</w:t>
      </w:r>
      <w:r>
        <w:rPr>
          <w:bCs/>
        </w:rPr>
        <w:tab/>
      </w:r>
      <w:r>
        <w:t>Confidentiality</w:t>
      </w:r>
      <w:bookmarkEnd w:id="281"/>
    </w:p>
    <w:p w:rsidR="001538A0" w:rsidRDefault="001538A0">
      <w:pPr>
        <w:pStyle w:val="Amain"/>
        <w:keepNext/>
      </w:pPr>
      <w:r>
        <w:tab/>
        <w:t>(1)</w:t>
      </w:r>
      <w:r>
        <w:tab/>
        <w:t>In this section:</w:t>
      </w:r>
    </w:p>
    <w:p w:rsidR="001538A0" w:rsidRDefault="001538A0">
      <w:pPr>
        <w:pStyle w:val="aDef"/>
      </w:pPr>
      <w:r>
        <w:rPr>
          <w:rStyle w:val="charBoldItals"/>
        </w:rPr>
        <w:t>corresponding corrections law</w:t>
      </w:r>
      <w:r>
        <w:t xml:space="preserve"> means a law of a State or another Territory declared to be a corresponding corrections law under section 225.</w:t>
      </w:r>
    </w:p>
    <w:p w:rsidR="001538A0" w:rsidRDefault="001538A0">
      <w:pPr>
        <w:pStyle w:val="aDef"/>
        <w:keepNext/>
      </w:pPr>
      <w:r>
        <w:rPr>
          <w:rStyle w:val="charBoldItals"/>
        </w:rPr>
        <w:t>court</w:t>
      </w:r>
      <w:r>
        <w:t xml:space="preserve"> includes a tribunal.</w:t>
      </w:r>
    </w:p>
    <w:p w:rsidR="001538A0" w:rsidRDefault="001538A0">
      <w:pPr>
        <w:pStyle w:val="aNote"/>
      </w:pPr>
      <w:r>
        <w:rPr>
          <w:rStyle w:val="charItals"/>
        </w:rPr>
        <w:t>Note</w:t>
      </w:r>
      <w:r>
        <w:rPr>
          <w:rStyle w:val="charItals"/>
        </w:rPr>
        <w:tab/>
      </w:r>
      <w:r>
        <w:t xml:space="preserve">A </w:t>
      </w:r>
      <w:r>
        <w:rPr>
          <w:rStyle w:val="charBoldItals"/>
        </w:rPr>
        <w:t>tribunal</w:t>
      </w:r>
      <w:r>
        <w:t xml:space="preserve"> includes any entity authorised to hear, receive and examine evidence (see </w:t>
      </w:r>
      <w:hyperlink r:id="rId165" w:tooltip="A2001-14" w:history="1">
        <w:r w:rsidR="004F6AC4" w:rsidRPr="004F6AC4">
          <w:rPr>
            <w:rStyle w:val="charCitHyperlinkAbbrev"/>
          </w:rPr>
          <w:t>Legislation Act</w:t>
        </w:r>
      </w:hyperlink>
      <w:r>
        <w:t>, dict, pt 1).</w:t>
      </w:r>
    </w:p>
    <w:p w:rsidR="001538A0" w:rsidRPr="004F6AC4" w:rsidRDefault="001538A0">
      <w:pPr>
        <w:pStyle w:val="aDef"/>
      </w:pPr>
      <w:r>
        <w:rPr>
          <w:rStyle w:val="charBoldItals"/>
        </w:rPr>
        <w:t>divulge</w:t>
      </w:r>
      <w:r w:rsidRPr="004F6AC4">
        <w:t xml:space="preserve"> includes communicate.</w:t>
      </w:r>
    </w:p>
    <w:p w:rsidR="001538A0" w:rsidRDefault="001538A0">
      <w:pPr>
        <w:pStyle w:val="aDef"/>
        <w:keepNext/>
      </w:pPr>
      <w:r>
        <w:rPr>
          <w:rStyle w:val="charBoldItals"/>
        </w:rPr>
        <w:t>person to whom this section applies</w:t>
      </w:r>
      <w:r>
        <w:t xml:space="preserve"> means a person who—</w:t>
      </w:r>
    </w:p>
    <w:p w:rsidR="001538A0" w:rsidRDefault="001538A0">
      <w:pPr>
        <w:pStyle w:val="aDefpara"/>
      </w:pPr>
      <w:r>
        <w:tab/>
        <w:t>(a)</w:t>
      </w:r>
      <w:r>
        <w:tab/>
        <w:t>exercises, or has exercised, a function under this Act;  or</w:t>
      </w:r>
    </w:p>
    <w:p w:rsidR="001538A0" w:rsidRDefault="001538A0">
      <w:pPr>
        <w:pStyle w:val="aDefpara"/>
      </w:pPr>
      <w:r>
        <w:lastRenderedPageBreak/>
        <w:tab/>
        <w:t>(b)</w:t>
      </w:r>
      <w:r>
        <w:tab/>
        <w:t>is, or has been, otherwise involved in the administration of this Act.</w:t>
      </w:r>
    </w:p>
    <w:p w:rsidR="001538A0" w:rsidRDefault="001538A0">
      <w:pPr>
        <w:pStyle w:val="aDef"/>
      </w:pPr>
      <w:r>
        <w:rPr>
          <w:rStyle w:val="charBoldItals"/>
        </w:rPr>
        <w:t>produce</w:t>
      </w:r>
      <w:r>
        <w:t xml:space="preserve"> includes allow access to.</w:t>
      </w:r>
    </w:p>
    <w:p w:rsidR="001538A0" w:rsidRDefault="001538A0">
      <w:pPr>
        <w:pStyle w:val="aDef"/>
        <w:keepNext/>
      </w:pPr>
      <w:r>
        <w:rPr>
          <w:rStyle w:val="charBoldItals"/>
        </w:rPr>
        <w:t>protected information</w:t>
      </w:r>
      <w:r>
        <w:t xml:space="preserve"> means information about a person that is disclosed to, or obtained by, a person to whom this section applies because of—</w:t>
      </w:r>
    </w:p>
    <w:p w:rsidR="001538A0" w:rsidRDefault="001538A0">
      <w:pPr>
        <w:pStyle w:val="aDefpara"/>
      </w:pPr>
      <w:r>
        <w:tab/>
        <w:t>(a)</w:t>
      </w:r>
      <w:r>
        <w:tab/>
        <w:t>the exercise of a function under this Act by the person or someone else; or</w:t>
      </w:r>
    </w:p>
    <w:p w:rsidR="001538A0" w:rsidRDefault="001538A0">
      <w:pPr>
        <w:pStyle w:val="aDefpara"/>
      </w:pPr>
      <w:r>
        <w:tab/>
        <w:t>(b)</w:t>
      </w:r>
      <w:r>
        <w:tab/>
        <w:t>the involvement of the person, or someone else, in the administration of this Act.</w:t>
      </w:r>
    </w:p>
    <w:p w:rsidR="001538A0" w:rsidRDefault="001538A0">
      <w:pPr>
        <w:pStyle w:val="Amain"/>
      </w:pPr>
      <w:r>
        <w:tab/>
        <w:t>(2)</w:t>
      </w:r>
      <w:r>
        <w:tab/>
        <w:t>A person to whom this section applies commits an offence—</w:t>
      </w:r>
    </w:p>
    <w:p w:rsidR="001538A0" w:rsidRDefault="001538A0">
      <w:pPr>
        <w:pStyle w:val="Apara"/>
      </w:pPr>
      <w:r>
        <w:tab/>
        <w:t>(a)</w:t>
      </w:r>
      <w:r>
        <w:tab/>
        <w:t>if the person—</w:t>
      </w:r>
    </w:p>
    <w:p w:rsidR="001538A0" w:rsidRDefault="001538A0">
      <w:pPr>
        <w:pStyle w:val="Asubpara"/>
      </w:pPr>
      <w:r>
        <w:tab/>
        <w:t>(i)</w:t>
      </w:r>
      <w:r>
        <w:tab/>
        <w:t>makes a record of protected information about someone else; and</w:t>
      </w:r>
    </w:p>
    <w:p w:rsidR="001538A0" w:rsidRDefault="001538A0">
      <w:pPr>
        <w:pStyle w:val="Asubpara"/>
      </w:pPr>
      <w:r>
        <w:tab/>
        <w:t>(ii)</w:t>
      </w:r>
      <w:r>
        <w:tab/>
        <w:t>is reckless about whether the information is protected information about someone else; or</w:t>
      </w:r>
    </w:p>
    <w:p w:rsidR="001538A0" w:rsidRDefault="001538A0">
      <w:pPr>
        <w:pStyle w:val="Apara"/>
      </w:pPr>
      <w:r>
        <w:tab/>
        <w:t>(b)</w:t>
      </w:r>
      <w:r>
        <w:tab/>
        <w:t>if the person does something that divulges protected information about someone else and is reckless about whether—</w:t>
      </w:r>
    </w:p>
    <w:p w:rsidR="001538A0" w:rsidRDefault="001538A0">
      <w:pPr>
        <w:pStyle w:val="Asubpara"/>
      </w:pPr>
      <w:r>
        <w:tab/>
        <w:t>(i)</w:t>
      </w:r>
      <w:r>
        <w:tab/>
        <w:t>the information is protected information about someone else; and</w:t>
      </w:r>
    </w:p>
    <w:p w:rsidR="001538A0" w:rsidRDefault="001538A0">
      <w:pPr>
        <w:pStyle w:val="Asubpara"/>
        <w:keepNext/>
      </w:pPr>
      <w:r>
        <w:tab/>
        <w:t>(ii)</w:t>
      </w:r>
      <w:r>
        <w:tab/>
        <w:t>doing the thing would result in the information being divulged to someone else.</w:t>
      </w:r>
    </w:p>
    <w:p w:rsidR="001538A0" w:rsidRDefault="001538A0">
      <w:pPr>
        <w:pStyle w:val="Penalty"/>
        <w:keepNext/>
      </w:pPr>
      <w:r>
        <w:t>Maximum penalty:  50 penalty units, imprisonment for 6 months or both.</w:t>
      </w:r>
    </w:p>
    <w:p w:rsidR="001538A0" w:rsidRDefault="001538A0">
      <w:pPr>
        <w:pStyle w:val="Amain"/>
        <w:keepNext/>
      </w:pPr>
      <w:r>
        <w:tab/>
        <w:t>(3)</w:t>
      </w:r>
      <w:r>
        <w:tab/>
        <w:t>Subsection (2) does not apply if the record is made, or the information is divulged, by the person as follows:</w:t>
      </w:r>
    </w:p>
    <w:p w:rsidR="001538A0" w:rsidRDefault="001538A0">
      <w:pPr>
        <w:pStyle w:val="Apara"/>
      </w:pPr>
      <w:r>
        <w:tab/>
        <w:t>(a)</w:t>
      </w:r>
      <w:r>
        <w:tab/>
        <w:t xml:space="preserve">under this Act or another territory law; </w:t>
      </w:r>
    </w:p>
    <w:p w:rsidR="001538A0" w:rsidRDefault="001538A0">
      <w:pPr>
        <w:pStyle w:val="Apara"/>
      </w:pPr>
      <w:r>
        <w:lastRenderedPageBreak/>
        <w:tab/>
        <w:t>(b)</w:t>
      </w:r>
      <w:r>
        <w:tab/>
        <w:t>in relation to the exercise of a function under this Act or another territory law;</w:t>
      </w:r>
    </w:p>
    <w:p w:rsidR="001538A0" w:rsidRDefault="001538A0">
      <w:pPr>
        <w:pStyle w:val="Apara"/>
      </w:pPr>
      <w:r>
        <w:tab/>
        <w:t>(c)</w:t>
      </w:r>
      <w:r>
        <w:tab/>
        <w:t xml:space="preserve">for the </w:t>
      </w:r>
      <w:hyperlink r:id="rId166" w:tooltip="A2005-58" w:history="1">
        <w:r w:rsidR="004F6AC4" w:rsidRPr="004F6AC4">
          <w:rPr>
            <w:rStyle w:val="charCitHyperlinkItal"/>
          </w:rPr>
          <w:t>Crimes (Sentencing) Act 2005</w:t>
        </w:r>
      </w:hyperlink>
      <w:r>
        <w:t xml:space="preserve">, section 136 (Information exchanges between criminal justice entities); </w:t>
      </w:r>
    </w:p>
    <w:p w:rsidR="001538A0" w:rsidRDefault="001538A0">
      <w:pPr>
        <w:pStyle w:val="Apara"/>
      </w:pPr>
      <w:r>
        <w:tab/>
        <w:t>(d)</w:t>
      </w:r>
      <w:r>
        <w:tab/>
        <w:t xml:space="preserve">to a person exercising a function under, or otherwise involved in the administration of, a corresponding corrections law; </w:t>
      </w:r>
    </w:p>
    <w:p w:rsidR="001538A0" w:rsidRDefault="001538A0">
      <w:pPr>
        <w:pStyle w:val="Apara"/>
      </w:pPr>
      <w:r>
        <w:tab/>
        <w:t>(e)</w:t>
      </w:r>
      <w:r>
        <w:tab/>
        <w:t xml:space="preserve">to a law enforcement agency; </w:t>
      </w:r>
    </w:p>
    <w:p w:rsidR="001538A0" w:rsidRDefault="001538A0">
      <w:pPr>
        <w:pStyle w:val="aNotepar"/>
      </w:pPr>
      <w:r>
        <w:rPr>
          <w:rStyle w:val="charItals"/>
        </w:rPr>
        <w:t>Note</w:t>
      </w:r>
      <w:r>
        <w:rPr>
          <w:rStyle w:val="charItals"/>
        </w:rPr>
        <w:tab/>
      </w:r>
      <w:r>
        <w:rPr>
          <w:rStyle w:val="charBoldItals"/>
        </w:rPr>
        <w:t>Law enforcement agency</w:t>
      </w:r>
      <w:r>
        <w:t xml:space="preserve"> is defined in the dictionary.</w:t>
      </w:r>
    </w:p>
    <w:p w:rsidR="001538A0" w:rsidRDefault="001538A0">
      <w:pPr>
        <w:pStyle w:val="Apara"/>
      </w:pPr>
      <w:r>
        <w:tab/>
        <w:t>(f)</w:t>
      </w:r>
      <w:r>
        <w:tab/>
        <w:t>to an entity prescribed by regulation;</w:t>
      </w:r>
    </w:p>
    <w:p w:rsidR="001538A0" w:rsidRDefault="001538A0">
      <w:pPr>
        <w:pStyle w:val="Apara"/>
      </w:pPr>
      <w:r>
        <w:tab/>
        <w:t>(g)</w:t>
      </w:r>
      <w:r>
        <w:tab/>
        <w:t>otherwise in relation to the administration of this Act or another territory law.</w:t>
      </w:r>
    </w:p>
    <w:p w:rsidR="001538A0" w:rsidRDefault="001538A0">
      <w:pPr>
        <w:pStyle w:val="Amain"/>
      </w:pPr>
      <w:r>
        <w:tab/>
        <w:t>(4)</w:t>
      </w:r>
      <w:r>
        <w:tab/>
        <w:t>Subsection (2) does not apply to the divulging of protected information about someone—</w:t>
      </w:r>
    </w:p>
    <w:p w:rsidR="001538A0" w:rsidRDefault="001538A0">
      <w:pPr>
        <w:pStyle w:val="Apara"/>
      </w:pPr>
      <w:r>
        <w:tab/>
        <w:t>(a)</w:t>
      </w:r>
      <w:r>
        <w:tab/>
        <w:t>with the person’s consent; or</w:t>
      </w:r>
    </w:p>
    <w:p w:rsidR="001538A0" w:rsidRDefault="001538A0">
      <w:pPr>
        <w:pStyle w:val="Apara"/>
      </w:pPr>
      <w:r>
        <w:tab/>
        <w:t>(b)</w:t>
      </w:r>
      <w:r>
        <w:tab/>
        <w:t xml:space="preserve">if authorised by the </w:t>
      </w:r>
      <w:r w:rsidR="00B6659F">
        <w:t>director</w:t>
      </w:r>
      <w:r w:rsidR="00B6659F">
        <w:noBreakHyphen/>
        <w:t>general</w:t>
      </w:r>
      <w:r>
        <w:t xml:space="preserve"> under subsection (5); or</w:t>
      </w:r>
    </w:p>
    <w:p w:rsidR="001538A0" w:rsidRDefault="001538A0">
      <w:pPr>
        <w:pStyle w:val="Apara"/>
      </w:pPr>
      <w:r>
        <w:tab/>
        <w:t>(c)</w:t>
      </w:r>
      <w:r>
        <w:tab/>
        <w:t>if the information only tells someone of the place where a detainee is held in detention; or</w:t>
      </w:r>
    </w:p>
    <w:p w:rsidR="001538A0" w:rsidRDefault="001538A0">
      <w:pPr>
        <w:pStyle w:val="Apara"/>
      </w:pPr>
      <w:r>
        <w:tab/>
        <w:t>(d)</w:t>
      </w:r>
      <w:r>
        <w:tab/>
        <w:t>if the information is disclosed under a regulation.</w:t>
      </w:r>
    </w:p>
    <w:p w:rsidR="001538A0" w:rsidRDefault="001538A0">
      <w:pPr>
        <w:pStyle w:val="Amain"/>
      </w:pPr>
      <w:r>
        <w:tab/>
        <w:t>(5)</w:t>
      </w:r>
      <w:r>
        <w:tab/>
        <w:t xml:space="preserve">The </w:t>
      </w:r>
      <w:r w:rsidR="00B6659F">
        <w:t>director</w:t>
      </w:r>
      <w:r w:rsidR="00B6659F">
        <w:noBreakHyphen/>
        <w:t>general</w:t>
      </w:r>
      <w:r>
        <w:t xml:space="preserve"> may, in writing, authorise the divulging of protected information about a person if the </w:t>
      </w:r>
      <w:r w:rsidR="00B6659F">
        <w:t>director</w:t>
      </w:r>
      <w:r w:rsidR="00B6659F">
        <w:noBreakHyphen/>
        <w:t>general</w:t>
      </w:r>
      <w:r>
        <w:t xml:space="preserve"> believes, on reasonable grounds, that divulging the information is—</w:t>
      </w:r>
    </w:p>
    <w:p w:rsidR="001538A0" w:rsidRDefault="001538A0">
      <w:pPr>
        <w:pStyle w:val="Apara"/>
      </w:pPr>
      <w:r>
        <w:tab/>
        <w:t>(a)</w:t>
      </w:r>
      <w:r>
        <w:tab/>
        <w:t>necessary to protect someone whose life or safety is in danger; or</w:t>
      </w:r>
    </w:p>
    <w:p w:rsidR="001538A0" w:rsidRDefault="001538A0">
      <w:pPr>
        <w:pStyle w:val="Apara"/>
      </w:pPr>
      <w:r>
        <w:tab/>
        <w:t>(b)</w:t>
      </w:r>
      <w:r>
        <w:tab/>
        <w:t>otherwise in the public interest.</w:t>
      </w:r>
    </w:p>
    <w:p w:rsidR="001538A0" w:rsidRDefault="001538A0" w:rsidP="00F43E52">
      <w:pPr>
        <w:pStyle w:val="AH5Sec"/>
      </w:pPr>
      <w:bookmarkStart w:id="282" w:name="_Toc25840517"/>
      <w:r w:rsidRPr="00AC6CF8">
        <w:rPr>
          <w:rStyle w:val="CharSectNo"/>
        </w:rPr>
        <w:lastRenderedPageBreak/>
        <w:t>223</w:t>
      </w:r>
      <w:r>
        <w:tab/>
        <w:t>Protection from liability</w:t>
      </w:r>
      <w:bookmarkEnd w:id="282"/>
    </w:p>
    <w:p w:rsidR="001538A0" w:rsidRDefault="001538A0" w:rsidP="00F43E52">
      <w:pPr>
        <w:pStyle w:val="Amain"/>
        <w:keepNext/>
      </w:pPr>
      <w:r>
        <w:tab/>
        <w:t>(1)</w:t>
      </w:r>
      <w:r>
        <w:tab/>
        <w:t>This section applies to a person who—</w:t>
      </w:r>
    </w:p>
    <w:p w:rsidR="001538A0" w:rsidRDefault="001538A0">
      <w:pPr>
        <w:pStyle w:val="Apara"/>
      </w:pPr>
      <w:r>
        <w:tab/>
        <w:t>(a)</w:t>
      </w:r>
      <w:r>
        <w:tab/>
        <w:t>exercises, or has exercised, a function under this Act;  or</w:t>
      </w:r>
    </w:p>
    <w:p w:rsidR="001538A0" w:rsidRDefault="001538A0">
      <w:pPr>
        <w:pStyle w:val="Apara"/>
      </w:pPr>
      <w:r>
        <w:tab/>
        <w:t>(b)</w:t>
      </w:r>
      <w:r>
        <w:tab/>
        <w:t>is, or has been, otherwise involved in the administration of this Act.</w:t>
      </w:r>
    </w:p>
    <w:p w:rsidR="001538A0" w:rsidRDefault="001538A0">
      <w:pPr>
        <w:pStyle w:val="Amain"/>
        <w:keepNext/>
      </w:pPr>
      <w:r>
        <w:tab/>
        <w:t>(2)</w:t>
      </w:r>
      <w:r>
        <w:tab/>
        <w:t>The person does not incur civil liability for an act or omission done honestly and without recklessness for this Act.</w:t>
      </w:r>
    </w:p>
    <w:p w:rsidR="001538A0" w:rsidRDefault="001538A0">
      <w:pPr>
        <w:pStyle w:val="aNote"/>
      </w:pPr>
      <w:r>
        <w:rPr>
          <w:rStyle w:val="charItals"/>
        </w:rPr>
        <w:t>Note</w:t>
      </w:r>
      <w:r>
        <w:rPr>
          <w:rStyle w:val="charItals"/>
        </w:rPr>
        <w:tab/>
      </w:r>
      <w:r>
        <w:rPr>
          <w:snapToGrid w:val="0"/>
        </w:rPr>
        <w:t xml:space="preserve">A reference to an Act includes a reference to the statutory instruments made or in force under the Act, including regulations and the corrections rules (see </w:t>
      </w:r>
      <w:hyperlink r:id="rId167" w:tooltip="A2001-14" w:history="1">
        <w:r w:rsidR="004F6AC4" w:rsidRPr="004F6AC4">
          <w:rPr>
            <w:rStyle w:val="charCitHyperlinkAbbrev"/>
          </w:rPr>
          <w:t>Legislation Act</w:t>
        </w:r>
      </w:hyperlink>
      <w:r>
        <w:rPr>
          <w:snapToGrid w:val="0"/>
        </w:rPr>
        <w:t>, s 104).</w:t>
      </w:r>
    </w:p>
    <w:p w:rsidR="001538A0" w:rsidRDefault="001538A0">
      <w:pPr>
        <w:pStyle w:val="Amain"/>
      </w:pPr>
      <w:r>
        <w:tab/>
        <w:t>(3)</w:t>
      </w:r>
      <w:r>
        <w:tab/>
        <w:t>Any civil liability that would, apart from this section, attach to the person attaches instead to the Territory.</w:t>
      </w:r>
    </w:p>
    <w:p w:rsidR="001538A0" w:rsidRDefault="001538A0">
      <w:pPr>
        <w:pStyle w:val="AH5Sec"/>
      </w:pPr>
      <w:bookmarkStart w:id="283" w:name="_Toc25840518"/>
      <w:r w:rsidRPr="00AC6CF8">
        <w:rPr>
          <w:rStyle w:val="CharSectNo"/>
        </w:rPr>
        <w:t>224</w:t>
      </w:r>
      <w:r>
        <w:tab/>
        <w:t>Corrections dogs</w:t>
      </w:r>
      <w:bookmarkEnd w:id="283"/>
    </w:p>
    <w:p w:rsidR="001538A0" w:rsidRDefault="001538A0" w:rsidP="00CC7F91">
      <w:pPr>
        <w:pStyle w:val="Amainreturn"/>
        <w:keepNext/>
      </w:pPr>
      <w:r>
        <w:t>A regulation may make provision in relation to the use of corrections dogs.</w:t>
      </w:r>
    </w:p>
    <w:p w:rsidR="001538A0" w:rsidRDefault="001538A0">
      <w:pPr>
        <w:pStyle w:val="aExamHdgss"/>
      </w:pPr>
      <w:r>
        <w:t>Examples of provision made by regulation</w:t>
      </w:r>
    </w:p>
    <w:p w:rsidR="001538A0" w:rsidRDefault="001538A0" w:rsidP="00CC7F91">
      <w:pPr>
        <w:pStyle w:val="aExamINumss"/>
        <w:keepNext/>
      </w:pPr>
      <w:r>
        <w:t>1</w:t>
      </w:r>
      <w:r>
        <w:tab/>
        <w:t>the training and approval of dogs for exercising functions under this Act</w:t>
      </w:r>
    </w:p>
    <w:p w:rsidR="001538A0" w:rsidRDefault="001538A0">
      <w:pPr>
        <w:pStyle w:val="aExamINumss"/>
        <w:keepNext/>
      </w:pPr>
      <w:r>
        <w:t>2</w:t>
      </w:r>
      <w:r>
        <w:tab/>
        <w:t>approvals for corrections officers to use corrections dogs</w:t>
      </w:r>
    </w:p>
    <w:p w:rsidR="001538A0" w:rsidRDefault="001538A0">
      <w:pPr>
        <w:pStyle w:val="AH5Sec"/>
      </w:pPr>
      <w:bookmarkStart w:id="284" w:name="_Toc25840519"/>
      <w:r w:rsidRPr="00AC6CF8">
        <w:rPr>
          <w:rStyle w:val="CharSectNo"/>
        </w:rPr>
        <w:t>225</w:t>
      </w:r>
      <w:r>
        <w:tab/>
        <w:t>Declaration of corresponding corrections law</w:t>
      </w:r>
      <w:bookmarkEnd w:id="284"/>
    </w:p>
    <w:p w:rsidR="001538A0" w:rsidRDefault="001538A0">
      <w:pPr>
        <w:pStyle w:val="Amain"/>
      </w:pPr>
      <w:r>
        <w:tab/>
        <w:t>(1)</w:t>
      </w:r>
      <w:r>
        <w:tab/>
        <w:t>The Minister may declare that a law of a State or another Territory is a corresponding corrections law.</w:t>
      </w:r>
    </w:p>
    <w:p w:rsidR="001538A0" w:rsidRDefault="001538A0">
      <w:pPr>
        <w:pStyle w:val="Amain"/>
      </w:pPr>
      <w:r>
        <w:tab/>
        <w:t>(2)</w:t>
      </w:r>
      <w:r>
        <w:tab/>
        <w:t>The Minister may make the declaration only if satisfied that the law substantially corresponds to this Act or a part of this Act.</w:t>
      </w:r>
    </w:p>
    <w:p w:rsidR="001538A0" w:rsidRDefault="001538A0">
      <w:pPr>
        <w:pStyle w:val="Amain"/>
        <w:keepNext/>
      </w:pPr>
      <w:r>
        <w:tab/>
        <w:t>(3)</w:t>
      </w:r>
      <w:r>
        <w:tab/>
        <w:t>A declaration is a notifiable instrument.</w:t>
      </w:r>
    </w:p>
    <w:p w:rsidR="001538A0" w:rsidRDefault="001538A0">
      <w:pPr>
        <w:pStyle w:val="aNote"/>
      </w:pPr>
      <w:r>
        <w:rPr>
          <w:rStyle w:val="charItals"/>
        </w:rPr>
        <w:t>Note</w:t>
      </w:r>
      <w:r>
        <w:rPr>
          <w:rStyle w:val="charItals"/>
        </w:rPr>
        <w:t> </w:t>
      </w:r>
      <w:r>
        <w:rPr>
          <w:rStyle w:val="charItals"/>
        </w:rPr>
        <w:tab/>
      </w:r>
      <w:r>
        <w:t xml:space="preserve">A notifiable instrument must be notified under the </w:t>
      </w:r>
      <w:hyperlink r:id="rId168" w:tooltip="A2001-14" w:history="1">
        <w:r w:rsidR="004F6AC4" w:rsidRPr="004F6AC4">
          <w:rPr>
            <w:rStyle w:val="charCitHyperlinkAbbrev"/>
          </w:rPr>
          <w:t>Legislation Act</w:t>
        </w:r>
      </w:hyperlink>
      <w:r>
        <w:t>.</w:t>
      </w:r>
    </w:p>
    <w:p w:rsidR="001538A0" w:rsidRDefault="001538A0">
      <w:pPr>
        <w:pStyle w:val="AH5Sec"/>
        <w:rPr>
          <w:snapToGrid w:val="0"/>
          <w:color w:val="000000"/>
        </w:rPr>
      </w:pPr>
      <w:bookmarkStart w:id="285" w:name="_Toc25840520"/>
      <w:r w:rsidRPr="00AC6CF8">
        <w:rPr>
          <w:rStyle w:val="CharSectNo"/>
        </w:rPr>
        <w:lastRenderedPageBreak/>
        <w:t>226</w:t>
      </w:r>
      <w:r>
        <w:rPr>
          <w:snapToGrid w:val="0"/>
          <w:color w:val="000000"/>
        </w:rPr>
        <w:tab/>
        <w:t>Evidentiary certificates</w:t>
      </w:r>
      <w:bookmarkEnd w:id="285"/>
    </w:p>
    <w:p w:rsidR="001538A0" w:rsidRDefault="001538A0">
      <w:pPr>
        <w:pStyle w:val="Amain"/>
      </w:pPr>
      <w:r>
        <w:tab/>
        <w:t>(1)</w:t>
      </w:r>
      <w:r>
        <w:tab/>
        <w:t xml:space="preserve">A certificate that appears to be signed by or for the </w:t>
      </w:r>
      <w:r w:rsidR="00B6659F">
        <w:t>director</w:t>
      </w:r>
      <w:r w:rsidR="00B6659F">
        <w:noBreakHyphen/>
        <w:t>general</w:t>
      </w:r>
      <w:r>
        <w:t>, and states any matter relevant to anything done or not done under this Act in relation to a detainee, is evidence of the matter.</w:t>
      </w:r>
    </w:p>
    <w:p w:rsidR="001538A0" w:rsidRDefault="001538A0">
      <w:pPr>
        <w:pStyle w:val="Amain"/>
        <w:keepNext/>
      </w:pPr>
      <w:r>
        <w:tab/>
        <w:t>(2)</w:t>
      </w:r>
      <w:r>
        <w:tab/>
        <w:t>Without limiting subsection (1), a certificate under subsection (1) may state any of the following:</w:t>
      </w:r>
    </w:p>
    <w:p w:rsidR="001538A0" w:rsidRDefault="001538A0">
      <w:pPr>
        <w:pStyle w:val="Apara"/>
        <w:rPr>
          <w:snapToGrid w:val="0"/>
          <w:color w:val="000000"/>
        </w:rPr>
      </w:pPr>
      <w:r>
        <w:rPr>
          <w:snapToGrid w:val="0"/>
          <w:color w:val="000000"/>
        </w:rPr>
        <w:tab/>
        <w:t>(a)</w:t>
      </w:r>
      <w:r>
        <w:rPr>
          <w:snapToGrid w:val="0"/>
          <w:color w:val="000000"/>
        </w:rPr>
        <w:tab/>
        <w:t>that a stated person did, or did not, occupy a position under this Act;</w:t>
      </w:r>
    </w:p>
    <w:p w:rsidR="001538A0" w:rsidRDefault="001538A0">
      <w:pPr>
        <w:pStyle w:val="Apara"/>
        <w:rPr>
          <w:snapToGrid w:val="0"/>
          <w:color w:val="000000"/>
        </w:rPr>
      </w:pPr>
      <w:r>
        <w:rPr>
          <w:snapToGrid w:val="0"/>
          <w:color w:val="000000"/>
        </w:rPr>
        <w:tab/>
        <w:t>(b)</w:t>
      </w:r>
      <w:r>
        <w:rPr>
          <w:snapToGrid w:val="0"/>
          <w:color w:val="000000"/>
        </w:rPr>
        <w:tab/>
        <w:t>that a stated person was, or was not, a detainee;</w:t>
      </w:r>
    </w:p>
    <w:p w:rsidR="001538A0" w:rsidRDefault="001538A0">
      <w:pPr>
        <w:pStyle w:val="Apara"/>
        <w:rPr>
          <w:snapToGrid w:val="0"/>
          <w:color w:val="000000"/>
        </w:rPr>
      </w:pPr>
      <w:r>
        <w:rPr>
          <w:snapToGrid w:val="0"/>
          <w:color w:val="000000"/>
        </w:rPr>
        <w:tab/>
        <w:t>(c)</w:t>
      </w:r>
      <w:r>
        <w:rPr>
          <w:snapToGrid w:val="0"/>
          <w:color w:val="000000"/>
        </w:rPr>
        <w:tab/>
        <w:t>that a stated instrument under this Act was, or was not, in force;</w:t>
      </w:r>
    </w:p>
    <w:p w:rsidR="001538A0" w:rsidRDefault="001538A0">
      <w:pPr>
        <w:pStyle w:val="Apara"/>
        <w:rPr>
          <w:snapToGrid w:val="0"/>
        </w:rPr>
      </w:pPr>
      <w:r>
        <w:rPr>
          <w:snapToGrid w:val="0"/>
        </w:rPr>
        <w:tab/>
        <w:t>(d)</w:t>
      </w:r>
      <w:r>
        <w:rPr>
          <w:snapToGrid w:val="0"/>
        </w:rPr>
        <w:tab/>
        <w:t xml:space="preserve">that a stated disciplinary breach by a stated detainee was, or was not, admitted by the detainee or found proven at an inquiry for </w:t>
      </w:r>
      <w:r>
        <w:t>chapter 10 (Discipline)</w:t>
      </w:r>
      <w:r>
        <w:rPr>
          <w:snapToGrid w:val="0"/>
        </w:rPr>
        <w:t>;</w:t>
      </w:r>
    </w:p>
    <w:p w:rsidR="001538A0" w:rsidRDefault="001538A0">
      <w:pPr>
        <w:pStyle w:val="Apara"/>
        <w:rPr>
          <w:snapToGrid w:val="0"/>
          <w:color w:val="000000"/>
        </w:rPr>
      </w:pPr>
      <w:r>
        <w:rPr>
          <w:snapToGrid w:val="0"/>
          <w:color w:val="000000"/>
        </w:rPr>
        <w:tab/>
        <w:t>(e)</w:t>
      </w:r>
      <w:r>
        <w:rPr>
          <w:snapToGrid w:val="0"/>
          <w:color w:val="000000"/>
        </w:rPr>
        <w:tab/>
        <w:t>that a stated instrument is a copy of an instrument made, given, issued or received under this Act.</w:t>
      </w:r>
    </w:p>
    <w:p w:rsidR="001538A0" w:rsidRDefault="001538A0">
      <w:pPr>
        <w:pStyle w:val="Amain"/>
        <w:rPr>
          <w:snapToGrid w:val="0"/>
        </w:rPr>
      </w:pPr>
      <w:r>
        <w:rPr>
          <w:snapToGrid w:val="0"/>
        </w:rPr>
        <w:tab/>
        <w:t>(3)</w:t>
      </w:r>
      <w:r>
        <w:rPr>
          <w:snapToGrid w:val="0"/>
        </w:rPr>
        <w:tab/>
        <w:t xml:space="preserve">A certificate that appears to be signed by or for the </w:t>
      </w:r>
      <w:r w:rsidR="00B6659F">
        <w:rPr>
          <w:snapToGrid w:val="0"/>
        </w:rPr>
        <w:t>director</w:t>
      </w:r>
      <w:r w:rsidR="00B6659F">
        <w:rPr>
          <w:snapToGrid w:val="0"/>
        </w:rPr>
        <w:noBreakHyphen/>
        <w:t>general</w:t>
      </w:r>
      <w:r>
        <w:rPr>
          <w:snapToGrid w:val="0"/>
        </w:rPr>
        <w:t>, and states any matter prescribed by regulation for this section, is evidence of the stated matter.</w:t>
      </w:r>
    </w:p>
    <w:p w:rsidR="001538A0" w:rsidRDefault="001538A0">
      <w:pPr>
        <w:pStyle w:val="Amain"/>
        <w:rPr>
          <w:snapToGrid w:val="0"/>
        </w:rPr>
      </w:pPr>
      <w:r>
        <w:rPr>
          <w:snapToGrid w:val="0"/>
        </w:rPr>
        <w:tab/>
        <w:t>(4)</w:t>
      </w:r>
      <w:r>
        <w:rPr>
          <w:snapToGrid w:val="0"/>
        </w:rPr>
        <w:tab/>
        <w:t>A certificate mentioned in subsection (1) or (2) may state a matter by reference to a date or period.</w:t>
      </w:r>
    </w:p>
    <w:p w:rsidR="001538A0" w:rsidRDefault="001538A0">
      <w:pPr>
        <w:pStyle w:val="Amain"/>
        <w:rPr>
          <w:snapToGrid w:val="0"/>
        </w:rPr>
      </w:pPr>
      <w:r>
        <w:rPr>
          <w:snapToGrid w:val="0"/>
        </w:rPr>
        <w:tab/>
        <w:t>(5)</w:t>
      </w:r>
      <w:r>
        <w:rPr>
          <w:snapToGrid w:val="0"/>
        </w:rPr>
        <w:tab/>
        <w:t>A certificate of the results of the analysis of a substance under this Act, signed by an analyst appointed under subsection (8), is evidence of the facts stated in the certificate.</w:t>
      </w:r>
    </w:p>
    <w:p w:rsidR="001538A0" w:rsidRDefault="001538A0">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rsidR="001538A0" w:rsidRDefault="001538A0" w:rsidP="00AF1A3E">
      <w:pPr>
        <w:pStyle w:val="Amain"/>
        <w:keepLines/>
      </w:pPr>
      <w:r>
        <w:lastRenderedPageBreak/>
        <w:tab/>
        <w:t>(7)</w:t>
      </w:r>
      <w:r>
        <w:tab/>
        <w:t>However, an instrument mentioned in subsection (2) (c), or certificate mentioned in subsection (5), must not be admitted in evidence by a court unless the court is satisfied that reasonable efforts have been made to serve a copy of the instrument or certificate on the person concerned.</w:t>
      </w:r>
    </w:p>
    <w:p w:rsidR="001538A0" w:rsidRDefault="001538A0">
      <w:pPr>
        <w:pStyle w:val="Amain"/>
        <w:keepNext/>
        <w:rPr>
          <w:snapToGrid w:val="0"/>
        </w:rPr>
      </w:pPr>
      <w:r>
        <w:rPr>
          <w:snapToGrid w:val="0"/>
        </w:rPr>
        <w:tab/>
        <w:t>(8)</w:t>
      </w:r>
      <w:r>
        <w:rPr>
          <w:snapToGrid w:val="0"/>
        </w:rPr>
        <w:tab/>
        <w:t xml:space="preserve">The </w:t>
      </w:r>
      <w:r w:rsidR="00B6659F">
        <w:rPr>
          <w:snapToGrid w:val="0"/>
        </w:rPr>
        <w:t>director</w:t>
      </w:r>
      <w:r w:rsidR="00B6659F">
        <w:rPr>
          <w:snapToGrid w:val="0"/>
        </w:rPr>
        <w:noBreakHyphen/>
        <w:t>general</w:t>
      </w:r>
      <w:r>
        <w:rPr>
          <w:snapToGrid w:val="0"/>
        </w:rPr>
        <w:t xml:space="preserve"> may appoint analysts for this Act.</w:t>
      </w:r>
    </w:p>
    <w:p w:rsidR="001538A0" w:rsidRDefault="001538A0">
      <w:pPr>
        <w:pStyle w:val="aNote"/>
        <w:keepNext/>
      </w:pPr>
      <w:r>
        <w:rPr>
          <w:rStyle w:val="charItals"/>
        </w:rPr>
        <w:t>Note 1</w:t>
      </w:r>
      <w:r>
        <w:tab/>
        <w:t xml:space="preserve">For the making of appointments (including acting appointments), see the </w:t>
      </w:r>
      <w:hyperlink r:id="rId169" w:tooltip="A2001-14" w:history="1">
        <w:r w:rsidR="004F6AC4" w:rsidRPr="004F6AC4">
          <w:rPr>
            <w:rStyle w:val="charCitHyperlinkAbbrev"/>
          </w:rPr>
          <w:t>Legislation Act</w:t>
        </w:r>
      </w:hyperlink>
      <w:r>
        <w:t xml:space="preserve">, pt 19.3.  </w:t>
      </w:r>
    </w:p>
    <w:p w:rsidR="001538A0" w:rsidRDefault="001538A0">
      <w:pPr>
        <w:pStyle w:val="aNote"/>
      </w:pPr>
      <w:r>
        <w:rPr>
          <w:rStyle w:val="charItals"/>
        </w:rPr>
        <w:t>Note 2</w:t>
      </w:r>
      <w:r>
        <w:tab/>
        <w:t xml:space="preserve">In particular, a person may be appointed for a particular provision of a law (see </w:t>
      </w:r>
      <w:hyperlink r:id="rId170" w:tooltip="A2001-14" w:history="1">
        <w:r w:rsidR="004F6AC4" w:rsidRPr="004F6AC4">
          <w:rPr>
            <w:rStyle w:val="charCitHyperlinkAbbrev"/>
          </w:rPr>
          <w:t>Legislation Act</w:t>
        </w:r>
      </w:hyperlink>
      <w:r>
        <w:t>, s 7 (3)) and an appointment may be made by naming a person or nominating the occupant of a position (see s 207).</w:t>
      </w:r>
    </w:p>
    <w:p w:rsidR="001538A0" w:rsidRDefault="001538A0">
      <w:pPr>
        <w:pStyle w:val="Amain"/>
        <w:keepNext/>
        <w:rPr>
          <w:snapToGrid w:val="0"/>
        </w:rPr>
      </w:pPr>
      <w:r>
        <w:rPr>
          <w:snapToGrid w:val="0"/>
        </w:rPr>
        <w:tab/>
        <w:t>(9)</w:t>
      </w:r>
      <w:r>
        <w:rPr>
          <w:snapToGrid w:val="0"/>
        </w:rPr>
        <w:tab/>
        <w:t>An appointment under subsection (8)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71" w:tooltip="A2001-14" w:history="1">
        <w:r w:rsidR="004F6AC4" w:rsidRPr="004F6AC4">
          <w:rPr>
            <w:rStyle w:val="charCitHyperlinkAbbrev"/>
          </w:rPr>
          <w:t>Legislation Act</w:t>
        </w:r>
      </w:hyperlink>
      <w:r>
        <w:t>.</w:t>
      </w:r>
    </w:p>
    <w:p w:rsidR="001538A0" w:rsidRDefault="001538A0">
      <w:pPr>
        <w:pStyle w:val="AH5Sec"/>
      </w:pPr>
      <w:bookmarkStart w:id="286" w:name="_Toc25840521"/>
      <w:r w:rsidRPr="00AC6CF8">
        <w:rPr>
          <w:rStyle w:val="CharSectNo"/>
        </w:rPr>
        <w:t>227</w:t>
      </w:r>
      <w:r>
        <w:tab/>
        <w:t>Determination of fees</w:t>
      </w:r>
      <w:bookmarkEnd w:id="286"/>
    </w:p>
    <w:p w:rsidR="001538A0" w:rsidRDefault="001538A0">
      <w:pPr>
        <w:pStyle w:val="Amain"/>
        <w:keepNext/>
      </w:pPr>
      <w:r>
        <w:tab/>
        <w:t>(1)</w:t>
      </w:r>
      <w:r>
        <w:tab/>
        <w:t>The Minister may determine fees for this Act.</w:t>
      </w:r>
    </w:p>
    <w:p w:rsidR="001538A0" w:rsidRDefault="001538A0">
      <w:pPr>
        <w:pStyle w:val="aNote"/>
        <w:rPr>
          <w:color w:val="000000"/>
        </w:rPr>
      </w:pPr>
      <w:r>
        <w:rPr>
          <w:rStyle w:val="charItals"/>
        </w:rPr>
        <w:t>Note</w:t>
      </w:r>
      <w:r>
        <w:rPr>
          <w:rStyle w:val="charItals"/>
        </w:rPr>
        <w:tab/>
      </w:r>
      <w:r>
        <w:rPr>
          <w:color w:val="000000"/>
        </w:rPr>
        <w:t xml:space="preserve">The </w:t>
      </w:r>
      <w:hyperlink r:id="rId172" w:tooltip="A2001-14" w:history="1">
        <w:r w:rsidR="004F6AC4" w:rsidRPr="004F6AC4">
          <w:rPr>
            <w:rStyle w:val="charCitHyperlinkAbbrev"/>
          </w:rPr>
          <w:t>Legislation Act</w:t>
        </w:r>
      </w:hyperlink>
      <w:r w:rsidRPr="004F6AC4">
        <w:t xml:space="preserve"> </w:t>
      </w:r>
      <w:r>
        <w:rPr>
          <w:color w:val="000000"/>
        </w:rPr>
        <w:t>contains provisions about the making of determinations and regulations relating to fees (see pt 6.3).</w:t>
      </w:r>
    </w:p>
    <w:p w:rsidR="001538A0" w:rsidRDefault="001538A0">
      <w:pPr>
        <w:pStyle w:val="Amain"/>
        <w:keepNext/>
      </w:pPr>
      <w:r>
        <w:tab/>
        <w:t>(2)</w:t>
      </w:r>
      <w:r>
        <w:tab/>
        <w:t>A determination is a disallowable instrument.</w:t>
      </w:r>
    </w:p>
    <w:p w:rsidR="001538A0" w:rsidRDefault="001538A0">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73" w:tooltip="A2001-14" w:history="1">
        <w:r w:rsidR="004F6AC4" w:rsidRPr="004F6AC4">
          <w:rPr>
            <w:rStyle w:val="charCitHyperlinkAbbrev"/>
          </w:rPr>
          <w:t>Legislation Act</w:t>
        </w:r>
      </w:hyperlink>
      <w:r>
        <w:rPr>
          <w:color w:val="000000"/>
        </w:rPr>
        <w:t>.</w:t>
      </w:r>
    </w:p>
    <w:p w:rsidR="001538A0" w:rsidRDefault="001538A0">
      <w:pPr>
        <w:pStyle w:val="AH5Sec"/>
      </w:pPr>
      <w:bookmarkStart w:id="287" w:name="_Toc25840522"/>
      <w:r w:rsidRPr="00AC6CF8">
        <w:rPr>
          <w:rStyle w:val="CharSectNo"/>
        </w:rPr>
        <w:t>228</w:t>
      </w:r>
      <w:r>
        <w:tab/>
        <w:t>Approved forms</w:t>
      </w:r>
      <w:bookmarkEnd w:id="287"/>
    </w:p>
    <w:p w:rsidR="001538A0" w:rsidRDefault="001538A0">
      <w:pPr>
        <w:pStyle w:val="Amain"/>
      </w:pPr>
      <w:r>
        <w:tab/>
        <w:t>(1)</w:t>
      </w:r>
      <w:r>
        <w:tab/>
        <w:t>The Minister may approve forms for this Act (other than forms for use in or in relation to a court).</w:t>
      </w:r>
    </w:p>
    <w:p w:rsidR="001538A0" w:rsidRDefault="001538A0">
      <w:pPr>
        <w:pStyle w:val="Amain"/>
        <w:keepNext/>
      </w:pPr>
      <w:r>
        <w:tab/>
        <w:t>(2)</w:t>
      </w:r>
      <w:r>
        <w:tab/>
        <w:t>If the Minister approves a form for a particular purpose, the approved form must be used for that purpose.</w:t>
      </w:r>
    </w:p>
    <w:p w:rsidR="001538A0" w:rsidRDefault="001538A0">
      <w:pPr>
        <w:pStyle w:val="aNote"/>
      </w:pPr>
      <w:r>
        <w:rPr>
          <w:rStyle w:val="charItals"/>
        </w:rPr>
        <w:t>Note</w:t>
      </w:r>
      <w:r>
        <w:rPr>
          <w:rStyle w:val="charItals"/>
        </w:rPr>
        <w:tab/>
      </w:r>
      <w:r>
        <w:t xml:space="preserve">For other provisions about forms, see the </w:t>
      </w:r>
      <w:hyperlink r:id="rId174" w:tooltip="A2001-14" w:history="1">
        <w:r w:rsidR="004F6AC4" w:rsidRPr="004F6AC4">
          <w:rPr>
            <w:rStyle w:val="charCitHyperlinkAbbrev"/>
          </w:rPr>
          <w:t>Legislation Act</w:t>
        </w:r>
      </w:hyperlink>
      <w:r>
        <w:t>, s 255.</w:t>
      </w:r>
    </w:p>
    <w:p w:rsidR="001538A0" w:rsidRDefault="001538A0">
      <w:pPr>
        <w:pStyle w:val="Amain"/>
        <w:keepNext/>
      </w:pPr>
      <w:r>
        <w:tab/>
        <w:t>(3)</w:t>
      </w:r>
      <w:r>
        <w:tab/>
        <w:t>An approved form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75" w:tooltip="A2001-14" w:history="1">
        <w:r w:rsidR="004F6AC4" w:rsidRPr="004F6AC4">
          <w:rPr>
            <w:rStyle w:val="charCitHyperlinkAbbrev"/>
          </w:rPr>
          <w:t>Legislation Act</w:t>
        </w:r>
      </w:hyperlink>
      <w:r>
        <w:t xml:space="preserve">. </w:t>
      </w:r>
    </w:p>
    <w:p w:rsidR="001538A0" w:rsidRDefault="001538A0">
      <w:pPr>
        <w:pStyle w:val="AH5Sec"/>
      </w:pPr>
      <w:bookmarkStart w:id="288" w:name="_Toc25840523"/>
      <w:r w:rsidRPr="00AC6CF8">
        <w:rPr>
          <w:rStyle w:val="CharSectNo"/>
        </w:rPr>
        <w:lastRenderedPageBreak/>
        <w:t>229</w:t>
      </w:r>
      <w:r>
        <w:tab/>
        <w:t>Regulation-making power</w:t>
      </w:r>
      <w:bookmarkEnd w:id="288"/>
    </w:p>
    <w:p w:rsidR="001538A0" w:rsidRDefault="001538A0">
      <w:pPr>
        <w:pStyle w:val="Amain"/>
      </w:pPr>
      <w:r>
        <w:tab/>
        <w:t>(1)</w:t>
      </w:r>
      <w:r>
        <w:tab/>
        <w:t>The Executive may make regulations for this Act.</w:t>
      </w:r>
    </w:p>
    <w:p w:rsidR="001538A0" w:rsidRDefault="001538A0">
      <w:pPr>
        <w:pStyle w:val="Amain"/>
        <w:keepNext/>
      </w:pPr>
      <w:r>
        <w:tab/>
        <w:t>(2)</w:t>
      </w:r>
      <w:r>
        <w:tab/>
        <w:t>In particular, a regulation may deal with any of the following:</w:t>
      </w:r>
    </w:p>
    <w:p w:rsidR="001538A0" w:rsidRDefault="001538A0">
      <w:pPr>
        <w:pStyle w:val="Apara"/>
      </w:pPr>
      <w:r>
        <w:tab/>
        <w:t>(a)</w:t>
      </w:r>
      <w:r>
        <w:tab/>
        <w:t>the administration of correctional centres;</w:t>
      </w:r>
    </w:p>
    <w:p w:rsidR="001538A0" w:rsidRDefault="001538A0">
      <w:pPr>
        <w:pStyle w:val="Apara"/>
      </w:pPr>
      <w:r>
        <w:tab/>
        <w:t>(b)</w:t>
      </w:r>
      <w:r>
        <w:tab/>
        <w:t>the detention of people in police and court cells;</w:t>
      </w:r>
    </w:p>
    <w:p w:rsidR="001538A0" w:rsidRDefault="001538A0">
      <w:pPr>
        <w:pStyle w:val="Apara"/>
      </w:pPr>
      <w:r>
        <w:tab/>
        <w:t>(c)</w:t>
      </w:r>
      <w:r>
        <w:tab/>
        <w:t>the escorting of detainees;</w:t>
      </w:r>
    </w:p>
    <w:p w:rsidR="001538A0" w:rsidRDefault="001538A0">
      <w:pPr>
        <w:pStyle w:val="Apara"/>
      </w:pPr>
      <w:r>
        <w:tab/>
        <w:t>(d)</w:t>
      </w:r>
      <w:r>
        <w:tab/>
        <w:t>living conditions at correctional centres, including the treatment of detainees;</w:t>
      </w:r>
    </w:p>
    <w:p w:rsidR="001538A0" w:rsidRDefault="001538A0">
      <w:pPr>
        <w:pStyle w:val="Apara"/>
      </w:pPr>
      <w:r>
        <w:tab/>
        <w:t>(e)</w:t>
      </w:r>
      <w:r>
        <w:tab/>
        <w:t>the inspection of correctional centres and investigation of complaints by detainees;</w:t>
      </w:r>
    </w:p>
    <w:p w:rsidR="001538A0" w:rsidRDefault="001538A0">
      <w:pPr>
        <w:pStyle w:val="Apara"/>
      </w:pPr>
      <w:r>
        <w:tab/>
        <w:t>(f)</w:t>
      </w:r>
      <w:r>
        <w:tab/>
        <w:t>the admission of detainees to correctional centres;</w:t>
      </w:r>
    </w:p>
    <w:p w:rsidR="001538A0" w:rsidRDefault="001538A0">
      <w:pPr>
        <w:pStyle w:val="Apara"/>
        <w:keepNext/>
      </w:pPr>
      <w:r>
        <w:tab/>
        <w:t>(g)</w:t>
      </w:r>
      <w:r>
        <w:tab/>
        <w:t>the management and security of correctional centres, particularly in relation to any of the following:</w:t>
      </w:r>
    </w:p>
    <w:p w:rsidR="001538A0" w:rsidRDefault="001538A0">
      <w:pPr>
        <w:pStyle w:val="Asubpara"/>
      </w:pPr>
      <w:r>
        <w:tab/>
        <w:t>(i)</w:t>
      </w:r>
      <w:r>
        <w:tab/>
        <w:t>the assessment of risks and measures to contain risks;</w:t>
      </w:r>
    </w:p>
    <w:p w:rsidR="001538A0" w:rsidRDefault="001538A0">
      <w:pPr>
        <w:pStyle w:val="Asubpara"/>
      </w:pPr>
      <w:r>
        <w:tab/>
        <w:t>(ii)</w:t>
      </w:r>
      <w:r>
        <w:tab/>
        <w:t>the classification and management of detainees;</w:t>
      </w:r>
    </w:p>
    <w:p w:rsidR="001538A0" w:rsidRDefault="001538A0">
      <w:pPr>
        <w:pStyle w:val="Asubpara"/>
      </w:pPr>
      <w:r>
        <w:tab/>
        <w:t>(iii)</w:t>
      </w:r>
      <w:r>
        <w:tab/>
        <w:t>work or activities by detainees;</w:t>
      </w:r>
    </w:p>
    <w:p w:rsidR="001538A0" w:rsidRDefault="001538A0">
      <w:pPr>
        <w:pStyle w:val="Asubpara"/>
      </w:pPr>
      <w:r>
        <w:tab/>
        <w:t>(iv)</w:t>
      </w:r>
      <w:r>
        <w:tab/>
        <w:t>correctional centre routine;</w:t>
      </w:r>
    </w:p>
    <w:p w:rsidR="001538A0" w:rsidRDefault="001538A0">
      <w:pPr>
        <w:pStyle w:val="Asubpara"/>
      </w:pPr>
      <w:r>
        <w:tab/>
        <w:t>(v)</w:t>
      </w:r>
      <w:r>
        <w:tab/>
        <w:t>detainees’ money or property;</w:t>
      </w:r>
    </w:p>
    <w:p w:rsidR="001538A0" w:rsidRDefault="001538A0">
      <w:pPr>
        <w:pStyle w:val="Asubpara"/>
      </w:pPr>
      <w:r>
        <w:tab/>
        <w:t>(vi)</w:t>
      </w:r>
      <w:r>
        <w:tab/>
        <w:t>communications by detainees with other people, whether by phone or mail or any other means;</w:t>
      </w:r>
    </w:p>
    <w:p w:rsidR="001538A0" w:rsidRDefault="001538A0">
      <w:pPr>
        <w:pStyle w:val="Asubpara"/>
      </w:pPr>
      <w:r>
        <w:tab/>
        <w:t>(vii)</w:t>
      </w:r>
      <w:r>
        <w:tab/>
        <w:t>the movement or segregation of detainees;</w:t>
      </w:r>
    </w:p>
    <w:p w:rsidR="001538A0" w:rsidRDefault="001538A0">
      <w:pPr>
        <w:pStyle w:val="Asubpara"/>
      </w:pPr>
      <w:r>
        <w:tab/>
        <w:t>(viii)</w:t>
      </w:r>
      <w:r>
        <w:tab/>
        <w:t>requirements for the wearing of uniforms by detainees;</w:t>
      </w:r>
    </w:p>
    <w:p w:rsidR="001538A0" w:rsidRDefault="001538A0">
      <w:pPr>
        <w:pStyle w:val="Asubpara"/>
      </w:pPr>
      <w:r>
        <w:tab/>
        <w:t>(ix)</w:t>
      </w:r>
      <w:r>
        <w:tab/>
        <w:t>searches of people or property and the seizure of property;</w:t>
      </w:r>
    </w:p>
    <w:p w:rsidR="001538A0" w:rsidRDefault="001538A0">
      <w:pPr>
        <w:pStyle w:val="Asubpara"/>
      </w:pPr>
      <w:r>
        <w:tab/>
        <w:t>(x)</w:t>
      </w:r>
      <w:r>
        <w:tab/>
        <w:t>alcohol or drug testing;</w:t>
      </w:r>
    </w:p>
    <w:p w:rsidR="001538A0" w:rsidRDefault="001538A0">
      <w:pPr>
        <w:pStyle w:val="Asubpara"/>
      </w:pPr>
      <w:r>
        <w:tab/>
        <w:t>(xi)</w:t>
      </w:r>
      <w:r>
        <w:tab/>
        <w:t>the use of force;</w:t>
      </w:r>
    </w:p>
    <w:p w:rsidR="001538A0" w:rsidRDefault="001538A0">
      <w:pPr>
        <w:pStyle w:val="Asubpara"/>
      </w:pPr>
      <w:r>
        <w:lastRenderedPageBreak/>
        <w:tab/>
        <w:t>(xii)</w:t>
      </w:r>
      <w:r>
        <w:tab/>
        <w:t>the analysis of things seized under this Act;</w:t>
      </w:r>
    </w:p>
    <w:p w:rsidR="001538A0" w:rsidRDefault="001538A0">
      <w:pPr>
        <w:pStyle w:val="Asubpara"/>
      </w:pPr>
      <w:r>
        <w:tab/>
        <w:t>(xiii)</w:t>
      </w:r>
      <w:r>
        <w:tab/>
        <w:t>access to correctional centres;</w:t>
      </w:r>
    </w:p>
    <w:p w:rsidR="001538A0" w:rsidRDefault="001538A0">
      <w:pPr>
        <w:pStyle w:val="Asubpara"/>
      </w:pPr>
      <w:r>
        <w:tab/>
        <w:t>(xiv)</w:t>
      </w:r>
      <w:r>
        <w:tab/>
        <w:t>good order and discipline;</w:t>
      </w:r>
    </w:p>
    <w:p w:rsidR="001538A0" w:rsidRDefault="001538A0">
      <w:pPr>
        <w:pStyle w:val="Asubpara"/>
      </w:pPr>
      <w:r>
        <w:tab/>
        <w:t>(xv)</w:t>
      </w:r>
      <w:r>
        <w:tab/>
        <w:t>release procedures;</w:t>
      </w:r>
    </w:p>
    <w:p w:rsidR="001538A0" w:rsidRDefault="001538A0">
      <w:pPr>
        <w:pStyle w:val="Apara"/>
      </w:pPr>
      <w:r>
        <w:tab/>
        <w:t>(h)</w:t>
      </w:r>
      <w:r>
        <w:tab/>
        <w:t>leave for detainees to be absent from correctional centres.</w:t>
      </w:r>
    </w:p>
    <w:p w:rsidR="001538A0" w:rsidRDefault="001538A0">
      <w:pPr>
        <w:pStyle w:val="Amain"/>
      </w:pPr>
      <w:r>
        <w:tab/>
        <w:t>(3)</w:t>
      </w:r>
      <w:r>
        <w:tab/>
        <w:t>For chapter 10 (Discipline), a detainee’s entitlements in relation to chapter 6 (Living conditions at correctional centres) include anything expressed to be an entitlement in a regulation made for a provision of chapter 6.</w:t>
      </w:r>
    </w:p>
    <w:p w:rsidR="001538A0" w:rsidRDefault="001538A0">
      <w:pPr>
        <w:pStyle w:val="Amain"/>
      </w:pPr>
      <w:r>
        <w:tab/>
        <w:t>(4)</w:t>
      </w:r>
      <w:r>
        <w:tab/>
        <w:t>A regulation is taken to be consistent with this Act to the extent that it is capable of operating concurrently with this Act.</w:t>
      </w:r>
    </w:p>
    <w:p w:rsidR="001538A0" w:rsidRDefault="001538A0">
      <w:pPr>
        <w:pStyle w:val="Amain"/>
        <w:keepNext/>
      </w:pPr>
      <w:r>
        <w:tab/>
        <w:t>(5)</w:t>
      </w:r>
      <w:r>
        <w:tab/>
        <w:t xml:space="preserve">A regulation may </w:t>
      </w:r>
      <w:r>
        <w:rPr>
          <w:snapToGrid w:val="0"/>
        </w:rPr>
        <w:t>apply, adopt or incorporate a law of another jurisdiction or an instrument, or a provision of a law of another jurisdiction or instrument, as in force from time to time.</w:t>
      </w:r>
    </w:p>
    <w:p w:rsidR="001538A0" w:rsidRDefault="001538A0">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76" w:tooltip="A2001-14" w:history="1">
        <w:r w:rsidR="004F6AC4" w:rsidRPr="004F6AC4">
          <w:rPr>
            <w:rStyle w:val="charCitHyperlinkAbbrev"/>
          </w:rPr>
          <w:t>Legislation Act</w:t>
        </w:r>
      </w:hyperlink>
      <w:r w:rsidRPr="004F6AC4">
        <w:t xml:space="preserve">, </w:t>
      </w:r>
      <w:r>
        <w:rPr>
          <w:snapToGrid w:val="0"/>
        </w:rPr>
        <w:t>s 47 (5) or (6) is not disapplied (see s 47 (7)).</w:t>
      </w:r>
    </w:p>
    <w:p w:rsidR="001538A0" w:rsidRDefault="001538A0">
      <w:pPr>
        <w:pStyle w:val="aNote"/>
        <w:rPr>
          <w:snapToGrid w:val="0"/>
        </w:rPr>
      </w:pPr>
      <w:r>
        <w:rPr>
          <w:rStyle w:val="charItals"/>
        </w:rPr>
        <w:t>Note 2</w:t>
      </w:r>
      <w:r>
        <w:rPr>
          <w:rStyle w:val="charItals"/>
        </w:rPr>
        <w:tab/>
      </w:r>
      <w:r>
        <w:rPr>
          <w:snapToGrid w:val="0"/>
        </w:rPr>
        <w:t xml:space="preserve">A notifiable instrument must be notified under the </w:t>
      </w:r>
      <w:hyperlink r:id="rId177" w:tooltip="A2001-14" w:history="1">
        <w:r w:rsidR="004F6AC4" w:rsidRPr="004F6AC4">
          <w:rPr>
            <w:rStyle w:val="charCitHyperlinkAbbrev"/>
          </w:rPr>
          <w:t>Legislation Act</w:t>
        </w:r>
      </w:hyperlink>
      <w:r>
        <w:rPr>
          <w:snapToGrid w:val="0"/>
        </w:rPr>
        <w:t>.</w:t>
      </w:r>
    </w:p>
    <w:p w:rsidR="001538A0" w:rsidRDefault="001538A0">
      <w:pPr>
        <w:pStyle w:val="Amain"/>
        <w:keepNext/>
      </w:pPr>
      <w:r>
        <w:tab/>
        <w:t>(6)</w:t>
      </w:r>
      <w:r>
        <w:tab/>
        <w:t>A regulation may create offences and fix maximum penalties  of not more than 20 penalty units for the offences.</w:t>
      </w:r>
    </w:p>
    <w:p w:rsidR="001538A0" w:rsidRDefault="001538A0">
      <w:pPr>
        <w:pStyle w:val="aNote"/>
      </w:pPr>
      <w:r>
        <w:rPr>
          <w:rStyle w:val="charItals"/>
        </w:rPr>
        <w:t>Note</w:t>
      </w:r>
      <w:r>
        <w:rPr>
          <w:rStyle w:val="charItals"/>
        </w:rPr>
        <w:tab/>
      </w:r>
      <w:r>
        <w:t xml:space="preserve">Regulations must be notified, and presented to the Legislative Assembly, under the </w:t>
      </w:r>
      <w:hyperlink r:id="rId178" w:tooltip="A2001-14" w:history="1">
        <w:r w:rsidR="004F6AC4" w:rsidRPr="004F6AC4">
          <w:rPr>
            <w:rStyle w:val="charCitHyperlinkAbbrev"/>
          </w:rPr>
          <w:t>Legislation Act</w:t>
        </w:r>
      </w:hyperlink>
      <w:r>
        <w:t>.</w:t>
      </w:r>
    </w:p>
    <w:p w:rsidR="00D37B8D" w:rsidRDefault="00D37B8D" w:rsidP="00D37B8D">
      <w:pPr>
        <w:pStyle w:val="02Text"/>
        <w:sectPr w:rsidR="00D37B8D" w:rsidSect="002E7655">
          <w:headerReference w:type="even" r:id="rId179"/>
          <w:headerReference w:type="default" r:id="rId180"/>
          <w:footerReference w:type="even" r:id="rId181"/>
          <w:footerReference w:type="default" r:id="rId182"/>
          <w:footerReference w:type="first" r:id="rId183"/>
          <w:pgSz w:w="11907" w:h="16839" w:code="9"/>
          <w:pgMar w:top="3878" w:right="1899" w:bottom="3101" w:left="2302" w:header="1797" w:footer="1758" w:gutter="0"/>
          <w:cols w:space="720"/>
          <w:docGrid w:linePitch="254"/>
        </w:sectPr>
      </w:pPr>
    </w:p>
    <w:p w:rsidR="001538A0" w:rsidRDefault="001538A0">
      <w:pPr>
        <w:pStyle w:val="PageBreak"/>
      </w:pPr>
      <w:r>
        <w:br w:type="page"/>
      </w:r>
    </w:p>
    <w:p w:rsidR="001538A0" w:rsidRDefault="001538A0">
      <w:pPr>
        <w:pStyle w:val="Dict-Heading"/>
      </w:pPr>
      <w:bookmarkStart w:id="289" w:name="_Toc25840524"/>
      <w:r>
        <w:lastRenderedPageBreak/>
        <w:t>Dictionary</w:t>
      </w:r>
      <w:bookmarkEnd w:id="289"/>
    </w:p>
    <w:p w:rsidR="001538A0" w:rsidRDefault="001538A0">
      <w:pPr>
        <w:pStyle w:val="ref"/>
        <w:keepNext/>
      </w:pPr>
      <w:r>
        <w:t>(see s 3)</w:t>
      </w:r>
    </w:p>
    <w:p w:rsidR="001538A0" w:rsidRDefault="001538A0">
      <w:pPr>
        <w:pStyle w:val="aNote"/>
        <w:keepNext/>
      </w:pPr>
      <w:r>
        <w:rPr>
          <w:rStyle w:val="charItals"/>
        </w:rPr>
        <w:t>Note 1</w:t>
      </w:r>
      <w:r>
        <w:rPr>
          <w:rStyle w:val="charItals"/>
        </w:rPr>
        <w:tab/>
      </w:r>
      <w:r>
        <w:t xml:space="preserve">The </w:t>
      </w:r>
      <w:hyperlink r:id="rId184" w:tooltip="A2001-14" w:history="1">
        <w:r w:rsidR="004F6AC4" w:rsidRPr="004F6AC4">
          <w:rPr>
            <w:rStyle w:val="charCitHyperlinkAbbrev"/>
          </w:rPr>
          <w:t>Legislation Act</w:t>
        </w:r>
      </w:hyperlink>
      <w:r>
        <w:t xml:space="preserve"> contains definitions and other provisions relevant to this Act.</w:t>
      </w:r>
    </w:p>
    <w:p w:rsidR="001538A0" w:rsidRDefault="001538A0">
      <w:pPr>
        <w:pStyle w:val="aNote"/>
        <w:keepNext/>
      </w:pPr>
      <w:r>
        <w:rPr>
          <w:rStyle w:val="charItals"/>
        </w:rPr>
        <w:t>Note 2</w:t>
      </w:r>
      <w:r>
        <w:rPr>
          <w:rStyle w:val="charItals"/>
        </w:rPr>
        <w:tab/>
      </w:r>
      <w:r>
        <w:t xml:space="preserve">For example, the </w:t>
      </w:r>
      <w:hyperlink r:id="rId185" w:tooltip="A2001-14" w:history="1">
        <w:r w:rsidR="004F6AC4" w:rsidRPr="004F6AC4">
          <w:rPr>
            <w:rStyle w:val="charCitHyperlinkAbbrev"/>
          </w:rPr>
          <w:t>Legislation Act</w:t>
        </w:r>
      </w:hyperlink>
      <w:r>
        <w:t>, dict, pt 1, defines the following terms:</w:t>
      </w:r>
    </w:p>
    <w:p w:rsidR="001538A0" w:rsidRDefault="001538A0">
      <w:pPr>
        <w:pStyle w:val="aNoteBulletss"/>
        <w:tabs>
          <w:tab w:val="left" w:pos="2300"/>
        </w:tabs>
      </w:pPr>
      <w:r>
        <w:rPr>
          <w:rFonts w:ascii="Symbol" w:hAnsi="Symbol"/>
        </w:rPr>
        <w:t></w:t>
      </w:r>
      <w:r>
        <w:rPr>
          <w:rFonts w:ascii="Symbol" w:hAnsi="Symbol"/>
        </w:rPr>
        <w:tab/>
      </w:r>
      <w:r>
        <w:t>chief police officer</w:t>
      </w:r>
    </w:p>
    <w:p w:rsidR="001538A0" w:rsidRDefault="001538A0">
      <w:pPr>
        <w:pStyle w:val="aNoteBulletss"/>
        <w:tabs>
          <w:tab w:val="left" w:pos="2300"/>
        </w:tabs>
      </w:pPr>
      <w:r>
        <w:rPr>
          <w:rFonts w:ascii="Symbol" w:hAnsi="Symbol"/>
        </w:rPr>
        <w:t></w:t>
      </w:r>
      <w:r>
        <w:rPr>
          <w:rFonts w:ascii="Symbol" w:hAnsi="Symbol"/>
        </w:rPr>
        <w:tab/>
      </w:r>
      <w:r>
        <w:t>civil partnership</w:t>
      </w:r>
    </w:p>
    <w:p w:rsidR="00FF7A5F" w:rsidRDefault="00FF7A5F" w:rsidP="00FF7A5F">
      <w:pPr>
        <w:pStyle w:val="aNoteBulletss"/>
        <w:tabs>
          <w:tab w:val="left" w:pos="2300"/>
        </w:tabs>
      </w:pPr>
      <w:r>
        <w:rPr>
          <w:rFonts w:ascii="Symbol" w:hAnsi="Symbol"/>
        </w:rPr>
        <w:t></w:t>
      </w:r>
      <w:r>
        <w:rPr>
          <w:rFonts w:ascii="Symbol" w:hAnsi="Symbol"/>
        </w:rPr>
        <w:tab/>
      </w:r>
      <w:r>
        <w:t>civil union</w:t>
      </w:r>
    </w:p>
    <w:p w:rsidR="00060BC5" w:rsidRDefault="00060BC5" w:rsidP="00060BC5">
      <w:pPr>
        <w:pStyle w:val="aNoteBulletss"/>
        <w:tabs>
          <w:tab w:val="left" w:pos="2300"/>
        </w:tabs>
      </w:pPr>
      <w:r>
        <w:rPr>
          <w:rFonts w:ascii="Symbol" w:hAnsi="Symbol"/>
        </w:rPr>
        <w:t></w:t>
      </w:r>
      <w:r>
        <w:rPr>
          <w:rFonts w:ascii="Symbol" w:hAnsi="Symbol"/>
        </w:rPr>
        <w:tab/>
      </w:r>
      <w:r>
        <w:t>director</w:t>
      </w:r>
      <w:r>
        <w:noBreakHyphen/>
        <w:t>general (see s 163)</w:t>
      </w:r>
    </w:p>
    <w:p w:rsidR="001538A0" w:rsidRDefault="001538A0">
      <w:pPr>
        <w:pStyle w:val="aNoteBulletss"/>
        <w:tabs>
          <w:tab w:val="left" w:pos="2300"/>
        </w:tabs>
      </w:pPr>
      <w:r>
        <w:rPr>
          <w:rFonts w:ascii="Symbol" w:hAnsi="Symbol"/>
        </w:rPr>
        <w:t></w:t>
      </w:r>
      <w:r>
        <w:rPr>
          <w:rFonts w:ascii="Symbol" w:hAnsi="Symbol"/>
        </w:rPr>
        <w:tab/>
      </w:r>
      <w:r>
        <w:t>doctor</w:t>
      </w:r>
    </w:p>
    <w:p w:rsidR="001538A0" w:rsidRDefault="001538A0">
      <w:pPr>
        <w:pStyle w:val="aNoteBulletss"/>
        <w:tabs>
          <w:tab w:val="left" w:pos="2300"/>
        </w:tabs>
      </w:pPr>
      <w:r>
        <w:rPr>
          <w:rFonts w:ascii="Symbol" w:hAnsi="Symbol"/>
        </w:rPr>
        <w:t></w:t>
      </w:r>
      <w:r>
        <w:rPr>
          <w:rFonts w:ascii="Symbol" w:hAnsi="Symbol"/>
        </w:rPr>
        <w:tab/>
      </w:r>
      <w:r>
        <w:t>domestic partner (see s 169 (1))</w:t>
      </w:r>
    </w:p>
    <w:p w:rsidR="00001421" w:rsidRPr="007B6AE8" w:rsidRDefault="00001421" w:rsidP="00001421">
      <w:pPr>
        <w:pStyle w:val="aNoteBulletss"/>
        <w:tabs>
          <w:tab w:val="left" w:pos="2300"/>
        </w:tabs>
      </w:pPr>
      <w:r w:rsidRPr="007B6AE8">
        <w:rPr>
          <w:rFonts w:ascii="Symbol" w:hAnsi="Symbol"/>
        </w:rPr>
        <w:t></w:t>
      </w:r>
      <w:r w:rsidRPr="007B6AE8">
        <w:rPr>
          <w:rFonts w:ascii="Symbol" w:hAnsi="Symbol"/>
        </w:rPr>
        <w:tab/>
      </w:r>
      <w:r w:rsidRPr="007B6AE8">
        <w:t>found guilty</w:t>
      </w:r>
    </w:p>
    <w:p w:rsidR="001538A0" w:rsidRDefault="001538A0">
      <w:pPr>
        <w:pStyle w:val="aNoteBulletss"/>
        <w:tabs>
          <w:tab w:val="left" w:pos="2300"/>
        </w:tabs>
      </w:pPr>
      <w:r>
        <w:rPr>
          <w:rFonts w:ascii="Symbol" w:hAnsi="Symbol"/>
        </w:rPr>
        <w:t></w:t>
      </w:r>
      <w:r>
        <w:rPr>
          <w:rFonts w:ascii="Symbol" w:hAnsi="Symbol"/>
        </w:rPr>
        <w:tab/>
      </w:r>
      <w:r>
        <w:t>Governor</w:t>
      </w:r>
    </w:p>
    <w:p w:rsidR="00464553" w:rsidRDefault="00464553" w:rsidP="00464553">
      <w:pPr>
        <w:pStyle w:val="aNoteBulletss"/>
        <w:tabs>
          <w:tab w:val="left" w:pos="2300"/>
        </w:tabs>
      </w:pPr>
      <w:r>
        <w:rPr>
          <w:rFonts w:ascii="Symbol" w:hAnsi="Symbol"/>
        </w:rPr>
        <w:t></w:t>
      </w:r>
      <w:r>
        <w:rPr>
          <w:rFonts w:ascii="Symbol" w:hAnsi="Symbol"/>
        </w:rPr>
        <w:tab/>
      </w:r>
      <w:r>
        <w:t>health practitioner</w:t>
      </w:r>
    </w:p>
    <w:p w:rsidR="001538A0" w:rsidRDefault="001538A0">
      <w:pPr>
        <w:pStyle w:val="aNoteBulletss"/>
        <w:tabs>
          <w:tab w:val="left" w:pos="2300"/>
        </w:tabs>
      </w:pPr>
      <w:r>
        <w:rPr>
          <w:rFonts w:ascii="Symbol" w:hAnsi="Symbol"/>
        </w:rPr>
        <w:t></w:t>
      </w:r>
      <w:r>
        <w:rPr>
          <w:rFonts w:ascii="Symbol" w:hAnsi="Symbol"/>
        </w:rPr>
        <w:tab/>
      </w:r>
      <w:r>
        <w:t>human rights commissioner</w:t>
      </w:r>
    </w:p>
    <w:p w:rsidR="001538A0" w:rsidRDefault="001538A0">
      <w:pPr>
        <w:pStyle w:val="aNoteBulletss"/>
        <w:tabs>
          <w:tab w:val="left" w:pos="2300"/>
        </w:tabs>
      </w:pPr>
      <w:r>
        <w:rPr>
          <w:rFonts w:ascii="Symbol" w:hAnsi="Symbol"/>
        </w:rPr>
        <w:t></w:t>
      </w:r>
      <w:r>
        <w:rPr>
          <w:rFonts w:ascii="Symbol" w:hAnsi="Symbol"/>
        </w:rPr>
        <w:tab/>
      </w:r>
      <w:r>
        <w:t>in relation to</w:t>
      </w:r>
    </w:p>
    <w:p w:rsidR="0000248D" w:rsidRPr="00994D5E"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rsidR="0000248D"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1538A0" w:rsidRDefault="001538A0">
      <w:pPr>
        <w:pStyle w:val="aNoteBulletss"/>
        <w:tabs>
          <w:tab w:val="left" w:pos="2300"/>
        </w:tabs>
      </w:pPr>
      <w:r>
        <w:rPr>
          <w:rFonts w:ascii="Symbol" w:hAnsi="Symbol"/>
        </w:rPr>
        <w:t></w:t>
      </w:r>
      <w:r>
        <w:rPr>
          <w:rFonts w:ascii="Symbol" w:hAnsi="Symbol"/>
        </w:rPr>
        <w:tab/>
      </w:r>
      <w:r>
        <w:t>intersex person (see s 169B)</w:t>
      </w:r>
    </w:p>
    <w:p w:rsidR="001538A0" w:rsidRDefault="001538A0">
      <w:pPr>
        <w:pStyle w:val="aNoteBulletss"/>
        <w:tabs>
          <w:tab w:val="left" w:pos="2300"/>
        </w:tabs>
      </w:pPr>
      <w:r>
        <w:rPr>
          <w:rFonts w:ascii="Symbol" w:hAnsi="Symbol"/>
        </w:rPr>
        <w:t></w:t>
      </w:r>
      <w:r>
        <w:rPr>
          <w:rFonts w:ascii="Symbol" w:hAnsi="Symbol"/>
        </w:rPr>
        <w:tab/>
      </w:r>
      <w:r>
        <w:t>judge</w:t>
      </w:r>
    </w:p>
    <w:p w:rsidR="001538A0" w:rsidRDefault="001538A0">
      <w:pPr>
        <w:pStyle w:val="aNoteBulletss"/>
        <w:tabs>
          <w:tab w:val="left" w:pos="2300"/>
        </w:tabs>
      </w:pPr>
      <w:r>
        <w:rPr>
          <w:rFonts w:ascii="Symbol" w:hAnsi="Symbol"/>
        </w:rPr>
        <w:t></w:t>
      </w:r>
      <w:r>
        <w:rPr>
          <w:rFonts w:ascii="Symbol" w:hAnsi="Symbol"/>
        </w:rPr>
        <w:tab/>
      </w:r>
      <w:r>
        <w:t>Legislative Assembly</w:t>
      </w:r>
    </w:p>
    <w:p w:rsidR="001538A0" w:rsidRDefault="001538A0">
      <w:pPr>
        <w:pStyle w:val="aNoteBulletss"/>
        <w:tabs>
          <w:tab w:val="left" w:pos="2300"/>
        </w:tabs>
      </w:pPr>
      <w:r>
        <w:rPr>
          <w:rFonts w:ascii="Symbol" w:hAnsi="Symbol"/>
        </w:rPr>
        <w:t></w:t>
      </w:r>
      <w:r>
        <w:rPr>
          <w:rFonts w:ascii="Symbol" w:hAnsi="Symbol"/>
        </w:rPr>
        <w:tab/>
      </w:r>
      <w:r>
        <w:t>magistrate</w:t>
      </w:r>
    </w:p>
    <w:p w:rsidR="001538A0" w:rsidRDefault="001538A0">
      <w:pPr>
        <w:pStyle w:val="aNoteBulletss"/>
        <w:tabs>
          <w:tab w:val="left" w:pos="2300"/>
        </w:tabs>
      </w:pPr>
      <w:r>
        <w:rPr>
          <w:rFonts w:ascii="Symbol" w:hAnsi="Symbol"/>
        </w:rPr>
        <w:t></w:t>
      </w:r>
      <w:r>
        <w:rPr>
          <w:rFonts w:ascii="Symbol" w:hAnsi="Symbol"/>
        </w:rPr>
        <w:tab/>
      </w:r>
      <w:r>
        <w:t>NSW correctional centre</w:t>
      </w:r>
    </w:p>
    <w:p w:rsidR="001538A0" w:rsidRDefault="001538A0">
      <w:pPr>
        <w:pStyle w:val="aNoteBulletss"/>
        <w:tabs>
          <w:tab w:val="left" w:pos="2300"/>
        </w:tabs>
      </w:pPr>
      <w:r>
        <w:rPr>
          <w:rFonts w:ascii="Symbol" w:hAnsi="Symbol"/>
        </w:rPr>
        <w:t></w:t>
      </w:r>
      <w:r>
        <w:rPr>
          <w:rFonts w:ascii="Symbol" w:hAnsi="Symbol"/>
        </w:rPr>
        <w:tab/>
      </w:r>
      <w:r>
        <w:t>nurse</w:t>
      </w:r>
    </w:p>
    <w:p w:rsidR="001538A0" w:rsidRDefault="001538A0">
      <w:pPr>
        <w:pStyle w:val="aNoteBulletss"/>
        <w:tabs>
          <w:tab w:val="left" w:pos="2300"/>
        </w:tabs>
      </w:pPr>
      <w:r>
        <w:rPr>
          <w:rFonts w:ascii="Symbol" w:hAnsi="Symbol"/>
        </w:rPr>
        <w:t></w:t>
      </w:r>
      <w:r>
        <w:rPr>
          <w:rFonts w:ascii="Symbol" w:hAnsi="Symbol"/>
        </w:rPr>
        <w:tab/>
      </w:r>
      <w:r>
        <w:t>ombudsman</w:t>
      </w:r>
    </w:p>
    <w:p w:rsidR="001538A0" w:rsidRDefault="001538A0">
      <w:pPr>
        <w:pStyle w:val="aNoteBulletss"/>
        <w:tabs>
          <w:tab w:val="left" w:pos="2300"/>
        </w:tabs>
      </w:pPr>
      <w:r>
        <w:rPr>
          <w:rFonts w:ascii="Symbol" w:hAnsi="Symbol"/>
        </w:rPr>
        <w:t></w:t>
      </w:r>
      <w:r>
        <w:rPr>
          <w:rFonts w:ascii="Symbol" w:hAnsi="Symbol"/>
        </w:rPr>
        <w:tab/>
      </w:r>
      <w:r>
        <w:t>police officer</w:t>
      </w:r>
    </w:p>
    <w:p w:rsidR="001538A0" w:rsidRDefault="001538A0">
      <w:pPr>
        <w:pStyle w:val="aNoteBulletss"/>
        <w:tabs>
          <w:tab w:val="left" w:pos="2300"/>
        </w:tabs>
      </w:pPr>
      <w:r>
        <w:rPr>
          <w:rFonts w:ascii="Symbol" w:hAnsi="Symbol"/>
        </w:rPr>
        <w:t></w:t>
      </w:r>
      <w:r>
        <w:rPr>
          <w:rFonts w:ascii="Symbol" w:hAnsi="Symbol"/>
        </w:rPr>
        <w:tab/>
      </w:r>
      <w:r>
        <w:t>public advocate</w:t>
      </w:r>
    </w:p>
    <w:p w:rsidR="001538A0" w:rsidRDefault="001538A0">
      <w:pPr>
        <w:pStyle w:val="aNoteBulletss"/>
        <w:tabs>
          <w:tab w:val="left" w:pos="2300"/>
        </w:tabs>
      </w:pPr>
      <w:r>
        <w:rPr>
          <w:rFonts w:ascii="Symbol" w:hAnsi="Symbol"/>
        </w:rPr>
        <w:t></w:t>
      </w:r>
      <w:r>
        <w:rPr>
          <w:rFonts w:ascii="Symbol" w:hAnsi="Symbol"/>
        </w:rPr>
        <w:tab/>
      </w:r>
      <w:r>
        <w:t>public servant</w:t>
      </w:r>
    </w:p>
    <w:p w:rsidR="001538A0" w:rsidRDefault="001538A0">
      <w:pPr>
        <w:pStyle w:val="aNoteBulletss"/>
        <w:tabs>
          <w:tab w:val="left" w:pos="2300"/>
        </w:tabs>
      </w:pPr>
      <w:r>
        <w:rPr>
          <w:rFonts w:ascii="Symbol" w:hAnsi="Symbol"/>
        </w:rPr>
        <w:t></w:t>
      </w:r>
      <w:r>
        <w:rPr>
          <w:rFonts w:ascii="Symbol" w:hAnsi="Symbol"/>
        </w:rPr>
        <w:tab/>
      </w:r>
      <w:r>
        <w:t>sentence administration board</w:t>
      </w:r>
    </w:p>
    <w:p w:rsidR="001538A0" w:rsidRDefault="001538A0">
      <w:pPr>
        <w:pStyle w:val="aNoteBulletss"/>
        <w:tabs>
          <w:tab w:val="left" w:pos="2300"/>
        </w:tabs>
      </w:pPr>
      <w:r>
        <w:rPr>
          <w:rFonts w:ascii="Symbol" w:hAnsi="Symbol"/>
        </w:rPr>
        <w:t></w:t>
      </w:r>
      <w:r>
        <w:rPr>
          <w:rFonts w:ascii="Symbol" w:hAnsi="Symbol"/>
        </w:rPr>
        <w:tab/>
      </w:r>
      <w:r>
        <w:t>transgender person (see s 169A (1) and (2))</w:t>
      </w:r>
    </w:p>
    <w:p w:rsidR="001538A0" w:rsidRDefault="001538A0">
      <w:pPr>
        <w:pStyle w:val="aNoteBulletss"/>
        <w:tabs>
          <w:tab w:val="left" w:pos="2300"/>
        </w:tabs>
      </w:pPr>
      <w:r>
        <w:rPr>
          <w:rFonts w:ascii="Symbol" w:hAnsi="Symbol"/>
        </w:rPr>
        <w:t></w:t>
      </w:r>
      <w:r>
        <w:rPr>
          <w:rFonts w:ascii="Symbol" w:hAnsi="Symbol"/>
        </w:rPr>
        <w:tab/>
      </w:r>
      <w:r>
        <w:t>tribunal.</w:t>
      </w:r>
    </w:p>
    <w:p w:rsidR="001538A0" w:rsidRDefault="001538A0">
      <w:pPr>
        <w:pStyle w:val="aDef"/>
        <w:keepNext/>
      </w:pPr>
      <w:r w:rsidRPr="004F6AC4">
        <w:rPr>
          <w:rStyle w:val="charBoldItals"/>
        </w:rPr>
        <w:lastRenderedPageBreak/>
        <w:t>accredited person</w:t>
      </w:r>
      <w:r>
        <w:rPr>
          <w:bCs/>
          <w:iCs/>
        </w:rPr>
        <w:t>, in relation to a detainee, means each of the following:</w:t>
      </w:r>
    </w:p>
    <w:p w:rsidR="001538A0" w:rsidRDefault="001538A0">
      <w:pPr>
        <w:pStyle w:val="aDefpara"/>
      </w:pPr>
      <w:r>
        <w:tab/>
        <w:t>(a)</w:t>
      </w:r>
      <w:r>
        <w:tab/>
        <w:t>if the detainee is a sentenced offender—anyone involved in relation to the administration of the sentence;</w:t>
      </w:r>
    </w:p>
    <w:p w:rsidR="001538A0" w:rsidRDefault="001538A0">
      <w:pPr>
        <w:pStyle w:val="aDefpara"/>
      </w:pPr>
      <w:r>
        <w:tab/>
        <w:t>(b)</w:t>
      </w:r>
      <w:r>
        <w:tab/>
        <w:t>a lawyer representing the detainee;</w:t>
      </w:r>
    </w:p>
    <w:p w:rsidR="001538A0" w:rsidRDefault="001538A0">
      <w:pPr>
        <w:pStyle w:val="aDefpara"/>
      </w:pPr>
      <w:r>
        <w:tab/>
        <w:t>(c)</w:t>
      </w:r>
      <w:r>
        <w:tab/>
        <w:t>an official visitor;</w:t>
      </w:r>
    </w:p>
    <w:p w:rsidR="000D732E" w:rsidRDefault="000D732E" w:rsidP="000D732E">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rsidR="001538A0" w:rsidRDefault="001538A0">
      <w:pPr>
        <w:pStyle w:val="aDefpara"/>
      </w:pPr>
      <w:r>
        <w:tab/>
        <w:t>(</w:t>
      </w:r>
      <w:r w:rsidR="000D732E">
        <w:t>e</w:t>
      </w:r>
      <w:r>
        <w:t>)</w:t>
      </w:r>
      <w:r>
        <w:tab/>
        <w:t>the human rights commissioner;</w:t>
      </w:r>
    </w:p>
    <w:p w:rsidR="001538A0" w:rsidRDefault="001538A0">
      <w:pPr>
        <w:pStyle w:val="aDefpara"/>
      </w:pPr>
      <w:r>
        <w:tab/>
        <w:t>(</w:t>
      </w:r>
      <w:r w:rsidR="000D732E">
        <w:t>f</w:t>
      </w:r>
      <w:r>
        <w:t>)</w:t>
      </w:r>
      <w:r>
        <w:tab/>
        <w:t>the public advocate;</w:t>
      </w:r>
    </w:p>
    <w:p w:rsidR="001538A0" w:rsidRDefault="001538A0">
      <w:pPr>
        <w:pStyle w:val="aDefpara"/>
      </w:pPr>
      <w:r>
        <w:tab/>
        <w:t>(</w:t>
      </w:r>
      <w:r w:rsidR="000D732E">
        <w:t>g</w:t>
      </w:r>
      <w:r>
        <w:t>)</w:t>
      </w:r>
      <w:r>
        <w:tab/>
        <w:t>the ombudsman;</w:t>
      </w:r>
    </w:p>
    <w:p w:rsidR="001538A0" w:rsidRDefault="001538A0">
      <w:pPr>
        <w:pStyle w:val="aDefpara"/>
        <w:keepNext/>
      </w:pPr>
      <w:r>
        <w:tab/>
        <w:t>(</w:t>
      </w:r>
      <w:r w:rsidR="000D732E">
        <w:t>h</w:t>
      </w:r>
      <w:r>
        <w:t>)</w:t>
      </w:r>
      <w:r>
        <w:tab/>
        <w:t>a person prescribed by regulation.</w:t>
      </w:r>
    </w:p>
    <w:p w:rsidR="001538A0" w:rsidRDefault="001538A0">
      <w:pPr>
        <w:pStyle w:val="aNote"/>
      </w:pPr>
      <w:r w:rsidRPr="004F6AC4">
        <w:rPr>
          <w:rStyle w:val="charItals"/>
        </w:rPr>
        <w:t>Note</w:t>
      </w:r>
      <w:r w:rsidRPr="004F6AC4">
        <w:rPr>
          <w:rStyle w:val="charItals"/>
        </w:rPr>
        <w:tab/>
      </w:r>
      <w:r>
        <w:t xml:space="preserve">Territory laws apply to a delegate of a person in the exercise of a delegation as if the delegate were the person who appointed the delegate (see </w:t>
      </w:r>
      <w:hyperlink r:id="rId186" w:tooltip="A2001-14" w:history="1">
        <w:r w:rsidR="004F6AC4" w:rsidRPr="004F6AC4">
          <w:rPr>
            <w:rStyle w:val="charCitHyperlinkAbbrev"/>
          </w:rPr>
          <w:t>Legislation Act</w:t>
        </w:r>
      </w:hyperlink>
      <w:r>
        <w:t>, s 239 (2)).</w:t>
      </w:r>
    </w:p>
    <w:p w:rsidR="001538A0" w:rsidRDefault="001538A0">
      <w:pPr>
        <w:pStyle w:val="aDef"/>
      </w:pPr>
      <w:r w:rsidRPr="004F6AC4">
        <w:rPr>
          <w:rStyle w:val="charBoldItals"/>
        </w:rPr>
        <w:t>accused</w:t>
      </w:r>
      <w:r>
        <w:rPr>
          <w:bCs/>
          <w:iCs/>
        </w:rPr>
        <w:t>—see section 151.</w:t>
      </w:r>
    </w:p>
    <w:p w:rsidR="001538A0" w:rsidRDefault="001538A0">
      <w:pPr>
        <w:pStyle w:val="aDef"/>
      </w:pPr>
      <w:r w:rsidRPr="004F6AC4">
        <w:rPr>
          <w:rStyle w:val="charBoldItals"/>
        </w:rPr>
        <w:t>activity</w:t>
      </w:r>
      <w:r>
        <w:rPr>
          <w:bCs/>
          <w:iCs/>
        </w:rPr>
        <w:t xml:space="preserve">—see the </w:t>
      </w:r>
      <w:hyperlink r:id="rId187" w:tooltip="A2005-59" w:history="1">
        <w:r w:rsidR="004F6AC4" w:rsidRPr="004F6AC4">
          <w:rPr>
            <w:rStyle w:val="charCitHyperlinkItal"/>
          </w:rPr>
          <w:t>Crimes (Sentence Administration) Act 2005</w:t>
        </w:r>
      </w:hyperlink>
      <w:r>
        <w:rPr>
          <w:bCs/>
          <w:iCs/>
        </w:rPr>
        <w:t>, dictionary</w:t>
      </w:r>
      <w:r>
        <w:t>.</w:t>
      </w:r>
    </w:p>
    <w:p w:rsidR="001538A0" w:rsidRDefault="001538A0">
      <w:pPr>
        <w:pStyle w:val="aDef"/>
      </w:pPr>
      <w:r w:rsidRPr="004F6AC4">
        <w:rPr>
          <w:rStyle w:val="charBoldItals"/>
        </w:rPr>
        <w:t xml:space="preserve">adjudicator </w:t>
      </w:r>
      <w:r>
        <w:rPr>
          <w:bCs/>
          <w:iCs/>
        </w:rPr>
        <w:t xml:space="preserve"> means a person who is appointed as an adjudicator under section 177.</w:t>
      </w:r>
    </w:p>
    <w:p w:rsidR="00001421" w:rsidRPr="007B6AE8" w:rsidRDefault="00001421" w:rsidP="00001421">
      <w:pPr>
        <w:pStyle w:val="aDef"/>
      </w:pPr>
      <w:r w:rsidRPr="00E31226">
        <w:rPr>
          <w:rStyle w:val="charBoldItals"/>
        </w:rPr>
        <w:t>administrative penalty</w:t>
      </w:r>
      <w:r w:rsidRPr="007B6AE8">
        <w:t>—see section 184.</w:t>
      </w:r>
    </w:p>
    <w:p w:rsidR="001538A0" w:rsidRDefault="001538A0">
      <w:pPr>
        <w:pStyle w:val="aDef"/>
      </w:pPr>
      <w:r w:rsidRPr="004F6AC4">
        <w:rPr>
          <w:rStyle w:val="charBoldItals"/>
        </w:rPr>
        <w:t>admission</w:t>
      </w:r>
      <w:r>
        <w:rPr>
          <w:bCs/>
          <w:iCs/>
        </w:rPr>
        <w:t>, of a detainee to a correctional centre—see section 63.</w:t>
      </w:r>
      <w:r>
        <w:t xml:space="preserve"> </w:t>
      </w:r>
    </w:p>
    <w:p w:rsidR="001538A0" w:rsidRDefault="001538A0">
      <w:pPr>
        <w:pStyle w:val="aDef"/>
      </w:pPr>
      <w:r w:rsidRPr="004F6AC4">
        <w:rPr>
          <w:rStyle w:val="charBoldItals"/>
        </w:rPr>
        <w:t>body search</w:t>
      </w:r>
      <w:r>
        <w:rPr>
          <w:bCs/>
          <w:iCs/>
        </w:rPr>
        <w:t>, of a detainee—see section 107.</w:t>
      </w:r>
    </w:p>
    <w:p w:rsidR="001538A0" w:rsidRDefault="001538A0">
      <w:pPr>
        <w:pStyle w:val="aDef"/>
      </w:pPr>
      <w:r w:rsidRPr="004F6AC4">
        <w:rPr>
          <w:rStyle w:val="charBoldItals"/>
        </w:rPr>
        <w:t>case management plan</w:t>
      </w:r>
      <w:r>
        <w:rPr>
          <w:bCs/>
          <w:iCs/>
        </w:rPr>
        <w:t xml:space="preserve">, for a detainee, means the detainee’s case management plan maintained under </w:t>
      </w:r>
      <w:r>
        <w:t>section 78</w:t>
      </w:r>
      <w:r>
        <w:rPr>
          <w:bCs/>
          <w:iCs/>
        </w:rPr>
        <w:t>.</w:t>
      </w:r>
    </w:p>
    <w:p w:rsidR="001538A0" w:rsidRDefault="001538A0">
      <w:pPr>
        <w:pStyle w:val="aDef"/>
      </w:pPr>
      <w:r w:rsidRPr="004F6AC4">
        <w:rPr>
          <w:rStyle w:val="charBoldItals"/>
        </w:rPr>
        <w:t>charge</w:t>
      </w:r>
      <w:r>
        <w:rPr>
          <w:bCs/>
          <w:iCs/>
        </w:rPr>
        <w:t>—see section 151.</w:t>
      </w:r>
      <w:r>
        <w:t xml:space="preserve"> </w:t>
      </w:r>
    </w:p>
    <w:p w:rsidR="00001421" w:rsidRPr="007B6AE8" w:rsidRDefault="00001421" w:rsidP="00001421">
      <w:pPr>
        <w:pStyle w:val="aDef"/>
        <w:keepNext/>
      </w:pPr>
      <w:r w:rsidRPr="00E31226">
        <w:rPr>
          <w:rStyle w:val="charBoldItals"/>
        </w:rPr>
        <w:t>charge notice</w:t>
      </w:r>
      <w:r w:rsidRPr="007B6AE8">
        <w:t>—see section 159.</w:t>
      </w:r>
    </w:p>
    <w:p w:rsidR="001538A0" w:rsidRDefault="001538A0">
      <w:pPr>
        <w:pStyle w:val="aDef"/>
      </w:pPr>
      <w:r w:rsidRPr="004F6AC4">
        <w:rPr>
          <w:rStyle w:val="charBoldItals"/>
        </w:rPr>
        <w:t>conduct</w:t>
      </w:r>
      <w:r>
        <w:rPr>
          <w:bCs/>
          <w:iCs/>
        </w:rPr>
        <w:t xml:space="preserve"> means an act or omission.</w:t>
      </w:r>
      <w:r>
        <w:t xml:space="preserve"> </w:t>
      </w:r>
    </w:p>
    <w:p w:rsidR="001538A0" w:rsidRDefault="001538A0">
      <w:pPr>
        <w:pStyle w:val="aDef"/>
      </w:pPr>
      <w:r w:rsidRPr="004F6AC4">
        <w:rPr>
          <w:rStyle w:val="charBoldItals"/>
        </w:rPr>
        <w:lastRenderedPageBreak/>
        <w:t>correctional centre</w:t>
      </w:r>
      <w:r>
        <w:rPr>
          <w:bCs/>
          <w:iCs/>
        </w:rPr>
        <w:t xml:space="preserve"> means a place declared to be a correctional centre under section 24.</w:t>
      </w:r>
    </w:p>
    <w:p w:rsidR="001538A0" w:rsidRDefault="001538A0">
      <w:pPr>
        <w:pStyle w:val="aDef"/>
      </w:pPr>
      <w:r w:rsidRPr="004F6AC4">
        <w:rPr>
          <w:rStyle w:val="charBoldItals"/>
        </w:rPr>
        <w:t>corrections dog</w:t>
      </w:r>
      <w:r>
        <w:rPr>
          <w:bCs/>
          <w:iCs/>
        </w:rPr>
        <w:t xml:space="preserve"> means a dog approved under the regulations to exercise functions as a corrections dog under this Act.</w:t>
      </w:r>
    </w:p>
    <w:p w:rsidR="001538A0" w:rsidRPr="004F6AC4" w:rsidRDefault="001538A0">
      <w:pPr>
        <w:pStyle w:val="aDef"/>
      </w:pPr>
      <w:r w:rsidRPr="004F6AC4">
        <w:rPr>
          <w:rStyle w:val="charBoldItals"/>
        </w:rPr>
        <w:t>corrections officer</w:t>
      </w:r>
      <w:r>
        <w:t xml:space="preserve"> means a person who is appointed as a corrections officer under section 19.</w:t>
      </w:r>
    </w:p>
    <w:p w:rsidR="001538A0" w:rsidRDefault="001538A0">
      <w:pPr>
        <w:pStyle w:val="aDef"/>
      </w:pPr>
      <w:r w:rsidRPr="004F6AC4">
        <w:rPr>
          <w:rStyle w:val="charBoldItals"/>
        </w:rPr>
        <w:t>corrections policy</w:t>
      </w:r>
      <w:r>
        <w:rPr>
          <w:bCs/>
          <w:iCs/>
        </w:rPr>
        <w:t xml:space="preserve"> means a corrections policy under section 14.</w:t>
      </w:r>
      <w:r>
        <w:t xml:space="preserve"> </w:t>
      </w:r>
    </w:p>
    <w:p w:rsidR="001538A0" w:rsidRDefault="001538A0">
      <w:pPr>
        <w:pStyle w:val="aDef"/>
      </w:pPr>
      <w:r w:rsidRPr="004F6AC4">
        <w:rPr>
          <w:rStyle w:val="charBoldItals"/>
        </w:rPr>
        <w:t xml:space="preserve">corresponding </w:t>
      </w:r>
      <w:r w:rsidR="00B6659F" w:rsidRPr="004F6AC4">
        <w:rPr>
          <w:rStyle w:val="charBoldItals"/>
        </w:rPr>
        <w:t>director</w:t>
      </w:r>
      <w:r w:rsidR="00B6659F" w:rsidRPr="004F6AC4">
        <w:rPr>
          <w:rStyle w:val="charBoldItals"/>
        </w:rPr>
        <w:noBreakHyphen/>
        <w:t>general</w:t>
      </w:r>
      <w:r>
        <w:t>, for part 12.2 (Interstate leave)—see section 206.</w:t>
      </w:r>
    </w:p>
    <w:p w:rsidR="001538A0" w:rsidRDefault="001538A0">
      <w:pPr>
        <w:pStyle w:val="aDef"/>
      </w:pPr>
      <w:r w:rsidRPr="004F6AC4">
        <w:rPr>
          <w:rStyle w:val="charBoldItals"/>
        </w:rPr>
        <w:t>corresponding leave law</w:t>
      </w:r>
      <w:r>
        <w:t>, for part 12.2 (Interstate leave)—see section</w:t>
      </w:r>
      <w:r w:rsidR="001C082D">
        <w:t> </w:t>
      </w:r>
      <w:r>
        <w:t>206.</w:t>
      </w:r>
    </w:p>
    <w:p w:rsidR="001538A0" w:rsidRDefault="001538A0">
      <w:pPr>
        <w:pStyle w:val="aDef"/>
      </w:pPr>
      <w:r w:rsidRPr="004F6AC4">
        <w:rPr>
          <w:rStyle w:val="charBoldItals"/>
        </w:rPr>
        <w:t>court cell</w:t>
      </w:r>
      <w:r>
        <w:t>, for chapter 4 (Detention in police and court cells etc)—see section 29.</w:t>
      </w:r>
    </w:p>
    <w:p w:rsidR="001538A0" w:rsidRDefault="001538A0">
      <w:pPr>
        <w:pStyle w:val="aDef"/>
      </w:pPr>
      <w:r w:rsidRPr="004F6AC4">
        <w:rPr>
          <w:rStyle w:val="charBoldItals"/>
        </w:rPr>
        <w:t>detainee</w:t>
      </w:r>
      <w:r>
        <w:rPr>
          <w:bCs/>
          <w:iCs/>
        </w:rPr>
        <w:t>—see section 6.</w:t>
      </w:r>
    </w:p>
    <w:p w:rsidR="00E33DEF" w:rsidRPr="00821736" w:rsidRDefault="00E33DEF" w:rsidP="00E33DEF">
      <w:pPr>
        <w:pStyle w:val="aDef"/>
      </w:pPr>
      <w:r w:rsidRPr="004F6AC4">
        <w:rPr>
          <w:rStyle w:val="charBoldItals"/>
        </w:rPr>
        <w:t>director-general</w:t>
      </w:r>
      <w:r w:rsidRPr="00821736">
        <w:t>, for chapter 4 (Detention in police and court cells etc)—see section 29.</w:t>
      </w:r>
    </w:p>
    <w:p w:rsidR="00001421" w:rsidRPr="007B6AE8" w:rsidRDefault="00001421" w:rsidP="00001421">
      <w:pPr>
        <w:pStyle w:val="aDef"/>
      </w:pPr>
      <w:r w:rsidRPr="00E31226">
        <w:rPr>
          <w:rStyle w:val="charBoldItals"/>
        </w:rPr>
        <w:t>disciplinary action</w:t>
      </w:r>
      <w:r w:rsidRPr="007B6AE8">
        <w:t>—see section 183.</w:t>
      </w:r>
    </w:p>
    <w:p w:rsidR="00001421" w:rsidRPr="007B6AE8" w:rsidRDefault="00001421" w:rsidP="00001421">
      <w:pPr>
        <w:pStyle w:val="aDef"/>
      </w:pPr>
      <w:r w:rsidRPr="00E31226">
        <w:rPr>
          <w:rStyle w:val="charBoldItals"/>
        </w:rPr>
        <w:t>disciplinary breach</w:t>
      </w:r>
      <w:r w:rsidRPr="007B6AE8">
        <w:t>—see section 152.</w:t>
      </w:r>
    </w:p>
    <w:p w:rsidR="001538A0" w:rsidRDefault="001538A0">
      <w:pPr>
        <w:pStyle w:val="aDef"/>
      </w:pPr>
      <w:r w:rsidRPr="004F6AC4">
        <w:rPr>
          <w:rStyle w:val="charBoldItals"/>
        </w:rPr>
        <w:t>disciplinary charge</w:t>
      </w:r>
      <w:r>
        <w:t xml:space="preserve">—see </w:t>
      </w:r>
      <w:r>
        <w:rPr>
          <w:bCs/>
          <w:iCs/>
        </w:rPr>
        <w:t>section 151.</w:t>
      </w:r>
    </w:p>
    <w:p w:rsidR="001538A0" w:rsidRDefault="001538A0">
      <w:pPr>
        <w:pStyle w:val="aDef"/>
      </w:pPr>
      <w:r w:rsidRPr="004F6AC4">
        <w:rPr>
          <w:rStyle w:val="charBoldItals"/>
        </w:rPr>
        <w:t>drug</w:t>
      </w:r>
      <w:r>
        <w:rPr>
          <w:bCs/>
          <w:iCs/>
        </w:rPr>
        <w:t>—see section 132.</w:t>
      </w:r>
      <w:r>
        <w:t xml:space="preserve"> </w:t>
      </w:r>
    </w:p>
    <w:p w:rsidR="001538A0" w:rsidRDefault="001538A0">
      <w:pPr>
        <w:pStyle w:val="aDef"/>
        <w:keepNext/>
      </w:pPr>
      <w:r w:rsidRPr="004F6AC4">
        <w:rPr>
          <w:rStyle w:val="charBoldItals"/>
        </w:rPr>
        <w:t>engage in conduct</w:t>
      </w:r>
      <w:r>
        <w:rPr>
          <w:bCs/>
          <w:iCs/>
        </w:rPr>
        <w:t xml:space="preserve"> means—</w:t>
      </w:r>
    </w:p>
    <w:p w:rsidR="001538A0" w:rsidRDefault="001538A0">
      <w:pPr>
        <w:pStyle w:val="aDefpara"/>
      </w:pPr>
      <w:r>
        <w:tab/>
        <w:t>(a)</w:t>
      </w:r>
      <w:r>
        <w:tab/>
        <w:t>do an act; or</w:t>
      </w:r>
    </w:p>
    <w:p w:rsidR="001538A0" w:rsidRDefault="001538A0">
      <w:pPr>
        <w:pStyle w:val="aDefpara"/>
      </w:pPr>
      <w:r>
        <w:tab/>
        <w:t>(b)</w:t>
      </w:r>
      <w:r>
        <w:tab/>
        <w:t>omit to do an act.</w:t>
      </w:r>
    </w:p>
    <w:p w:rsidR="000936C0" w:rsidRPr="00886F3A" w:rsidRDefault="000936C0" w:rsidP="000936C0">
      <w:pPr>
        <w:pStyle w:val="aDef"/>
      </w:pPr>
      <w:r w:rsidRPr="00886F3A">
        <w:rPr>
          <w:b/>
          <w:i/>
        </w:rPr>
        <w:t>entitled person</w:t>
      </w:r>
      <w:r w:rsidRPr="00886F3A">
        <w:t>—see section 57.</w:t>
      </w:r>
    </w:p>
    <w:p w:rsidR="001538A0" w:rsidRDefault="001538A0">
      <w:pPr>
        <w:pStyle w:val="aDef"/>
      </w:pPr>
      <w:r w:rsidRPr="004F6AC4">
        <w:rPr>
          <w:rStyle w:val="charBoldItals"/>
        </w:rPr>
        <w:t>escape</w:t>
      </w:r>
      <w:r>
        <w:t>, for part 12.2 (Interstate leave)—see section 206.</w:t>
      </w:r>
    </w:p>
    <w:p w:rsidR="001538A0" w:rsidRDefault="001538A0">
      <w:pPr>
        <w:pStyle w:val="aDef"/>
        <w:keepNext/>
      </w:pPr>
      <w:r w:rsidRPr="004F6AC4">
        <w:rPr>
          <w:rStyle w:val="charBoldItals"/>
        </w:rPr>
        <w:lastRenderedPageBreak/>
        <w:t>escort officer</w:t>
      </w:r>
      <w:r>
        <w:rPr>
          <w:bCs/>
          <w:iCs/>
        </w:rPr>
        <w:t>, in relation to a person, means—</w:t>
      </w:r>
    </w:p>
    <w:p w:rsidR="001538A0" w:rsidRDefault="001538A0" w:rsidP="001C082D">
      <w:pPr>
        <w:pStyle w:val="aDefpara"/>
        <w:keepNext/>
      </w:pPr>
      <w:r>
        <w:tab/>
        <w:t>(a)</w:t>
      </w:r>
      <w:r>
        <w:tab/>
        <w:t>a police officer; or</w:t>
      </w:r>
    </w:p>
    <w:p w:rsidR="001538A0" w:rsidRDefault="001538A0">
      <w:pPr>
        <w:pStyle w:val="aDefpara"/>
      </w:pPr>
      <w:r>
        <w:tab/>
        <w:t>(b)</w:t>
      </w:r>
      <w:r>
        <w:tab/>
        <w:t>a corrections o</w:t>
      </w:r>
      <w:r w:rsidR="00F44483">
        <w:t>fficer whose functions include</w:t>
      </w:r>
      <w:r>
        <w:t xml:space="preserve"> escorting the person.</w:t>
      </w:r>
    </w:p>
    <w:p w:rsidR="001538A0" w:rsidRDefault="001538A0">
      <w:pPr>
        <w:pStyle w:val="aDef"/>
        <w:keepNext/>
      </w:pPr>
      <w:r w:rsidRPr="004F6AC4">
        <w:rPr>
          <w:rStyle w:val="charBoldItals"/>
        </w:rPr>
        <w:t>family member</w:t>
      </w:r>
      <w:r>
        <w:rPr>
          <w:bCs/>
          <w:iCs/>
        </w:rPr>
        <w:t>, of a detainee, means any of the following:</w:t>
      </w:r>
    </w:p>
    <w:p w:rsidR="001538A0" w:rsidRDefault="001538A0">
      <w:pPr>
        <w:pStyle w:val="aDefpara"/>
      </w:pPr>
      <w:r>
        <w:tab/>
        <w:t>(a)</w:t>
      </w:r>
      <w:r>
        <w:tab/>
        <w:t>the detainee’s domestic partner;</w:t>
      </w:r>
    </w:p>
    <w:p w:rsidR="001538A0" w:rsidRDefault="001538A0">
      <w:pPr>
        <w:pStyle w:val="aDefpara"/>
      </w:pPr>
      <w:r>
        <w:tab/>
        <w:t>(b)</w:t>
      </w:r>
      <w:r>
        <w:tab/>
        <w:t>a parent, step-parent or grandparent of the detainee;</w:t>
      </w:r>
    </w:p>
    <w:p w:rsidR="001538A0" w:rsidRDefault="001538A0">
      <w:pPr>
        <w:pStyle w:val="aDefpara"/>
      </w:pPr>
      <w:r>
        <w:tab/>
        <w:t>(c)</w:t>
      </w:r>
      <w:r>
        <w:tab/>
        <w:t>a child, step-child or grandchild of the detainee;</w:t>
      </w:r>
    </w:p>
    <w:p w:rsidR="001538A0" w:rsidRDefault="001538A0">
      <w:pPr>
        <w:pStyle w:val="aDefpara"/>
      </w:pPr>
      <w:r>
        <w:tab/>
        <w:t>(d)</w:t>
      </w:r>
      <w:r>
        <w:tab/>
        <w:t>a brother, sister, step-brother or step-sister of the detainee;</w:t>
      </w:r>
    </w:p>
    <w:p w:rsidR="001538A0" w:rsidRDefault="001538A0">
      <w:pPr>
        <w:pStyle w:val="aDefpara"/>
      </w:pPr>
      <w:r>
        <w:tab/>
        <w:t>(e)</w:t>
      </w:r>
      <w:r>
        <w:tab/>
        <w:t>a guardian or carer of the detainee.</w:t>
      </w:r>
    </w:p>
    <w:p w:rsidR="001538A0" w:rsidRDefault="001538A0">
      <w:pPr>
        <w:pStyle w:val="aDef"/>
      </w:pPr>
      <w:r w:rsidRPr="004F6AC4">
        <w:rPr>
          <w:rStyle w:val="charBoldItals"/>
        </w:rPr>
        <w:t>frisk search</w:t>
      </w:r>
      <w:r>
        <w:t xml:space="preserve">—see section </w:t>
      </w:r>
      <w:r>
        <w:rPr>
          <w:bCs/>
          <w:iCs/>
        </w:rPr>
        <w:t>107</w:t>
      </w:r>
      <w:r>
        <w:t>.</w:t>
      </w:r>
    </w:p>
    <w:p w:rsidR="001538A0" w:rsidRDefault="001538A0">
      <w:pPr>
        <w:pStyle w:val="aDef"/>
      </w:pPr>
      <w:r w:rsidRPr="004F6AC4">
        <w:rPr>
          <w:rStyle w:val="charBoldItals"/>
        </w:rPr>
        <w:t>full-time detainee</w:t>
      </w:r>
      <w:r>
        <w:rPr>
          <w:bCs/>
          <w:iCs/>
        </w:rPr>
        <w:t xml:space="preserve">—see the </w:t>
      </w:r>
      <w:hyperlink r:id="rId188" w:tooltip="A2005-59" w:history="1">
        <w:r w:rsidR="004F6AC4" w:rsidRPr="004F6AC4">
          <w:rPr>
            <w:rStyle w:val="charCitHyperlinkItal"/>
          </w:rPr>
          <w:t>Crimes (Sentence Administration) Act 2005</w:t>
        </w:r>
      </w:hyperlink>
      <w:r>
        <w:rPr>
          <w:bCs/>
          <w:iCs/>
        </w:rPr>
        <w:t>, section 22 (1).</w:t>
      </w:r>
    </w:p>
    <w:p w:rsidR="001538A0" w:rsidRDefault="001538A0">
      <w:pPr>
        <w:pStyle w:val="aDef"/>
      </w:pPr>
      <w:r w:rsidRPr="004F6AC4">
        <w:rPr>
          <w:rStyle w:val="charBoldItals"/>
        </w:rPr>
        <w:t>health facility</w:t>
      </w:r>
      <w:r>
        <w:rPr>
          <w:bCs/>
          <w:iCs/>
        </w:rPr>
        <w:t xml:space="preserve"> means a hospital or other facility where health services are provided.</w:t>
      </w:r>
    </w:p>
    <w:p w:rsidR="00464553" w:rsidRPr="003E1992" w:rsidRDefault="00464553" w:rsidP="00464553">
      <w:pPr>
        <w:pStyle w:val="aDef"/>
        <w:keepNext/>
      </w:pPr>
      <w:r w:rsidRPr="004F6AC4">
        <w:rPr>
          <w:rStyle w:val="charBoldItals"/>
        </w:rPr>
        <w:t>health service</w:t>
      </w:r>
      <w:r w:rsidRPr="003E1992">
        <w:t>—</w:t>
      </w:r>
    </w:p>
    <w:p w:rsidR="00464553" w:rsidRPr="003E1992" w:rsidRDefault="00464553" w:rsidP="00464553">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464553" w:rsidRPr="003E1992" w:rsidRDefault="00464553" w:rsidP="00464553">
      <w:pPr>
        <w:pStyle w:val="aDefsubpara"/>
      </w:pPr>
      <w:r w:rsidRPr="003E1992">
        <w:tab/>
        <w:t>(i)</w:t>
      </w:r>
      <w:r w:rsidRPr="003E1992">
        <w:tab/>
        <w:t>assessing, recording, maintaining or improving the physical, mental or emotional health, comfort or wellbeing of the service user;</w:t>
      </w:r>
    </w:p>
    <w:p w:rsidR="00464553" w:rsidRPr="003E1992" w:rsidRDefault="00464553" w:rsidP="00464553">
      <w:pPr>
        <w:pStyle w:val="aDefsubpara"/>
      </w:pPr>
      <w:r w:rsidRPr="003E1992">
        <w:tab/>
        <w:t>(ii)</w:t>
      </w:r>
      <w:r w:rsidRPr="003E1992">
        <w:tab/>
        <w:t>diagnosing or treating an illness, disability, disorder or condition of the service user; and</w:t>
      </w:r>
    </w:p>
    <w:p w:rsidR="00464553" w:rsidRPr="003E1992" w:rsidRDefault="00464553" w:rsidP="00464553">
      <w:pPr>
        <w:pStyle w:val="aDefpara"/>
      </w:pPr>
      <w:r w:rsidRPr="003E1992">
        <w:tab/>
        <w:t>(b)</w:t>
      </w:r>
      <w:r w:rsidRPr="003E1992">
        <w:tab/>
        <w:t>includes a service provided by a health practitioner in the practitioner’s capacity as a health practitioner.</w:t>
      </w:r>
    </w:p>
    <w:p w:rsidR="001538A0" w:rsidRDefault="001538A0">
      <w:pPr>
        <w:pStyle w:val="aDef"/>
      </w:pPr>
      <w:r w:rsidRPr="004F6AC4">
        <w:rPr>
          <w:rStyle w:val="charBoldItals"/>
        </w:rPr>
        <w:t>hearing</w:t>
      </w:r>
      <w:r>
        <w:rPr>
          <w:bCs/>
          <w:iCs/>
        </w:rPr>
        <w:t>, for an inquiry—see section 151.</w:t>
      </w:r>
    </w:p>
    <w:p w:rsidR="00837F87" w:rsidRPr="004F6AC4" w:rsidRDefault="00837F87" w:rsidP="00837F87">
      <w:pPr>
        <w:pStyle w:val="aDef"/>
      </w:pPr>
      <w:r w:rsidRPr="004F6AC4">
        <w:rPr>
          <w:rStyle w:val="charBoldItals"/>
        </w:rPr>
        <w:t>initial report</w:t>
      </w:r>
      <w:r w:rsidRPr="00A83948">
        <w:t>—see section 156 (2) (e).</w:t>
      </w:r>
    </w:p>
    <w:p w:rsidR="001538A0" w:rsidRDefault="001538A0">
      <w:pPr>
        <w:pStyle w:val="aDef"/>
        <w:rPr>
          <w:bCs/>
          <w:iCs/>
        </w:rPr>
      </w:pPr>
      <w:r w:rsidRPr="004F6AC4">
        <w:rPr>
          <w:rStyle w:val="charBoldItals"/>
        </w:rPr>
        <w:lastRenderedPageBreak/>
        <w:t>inquiry</w:t>
      </w:r>
      <w:r>
        <w:rPr>
          <w:bCs/>
          <w:iCs/>
        </w:rPr>
        <w:t>—see section 151.</w:t>
      </w:r>
    </w:p>
    <w:p w:rsidR="00FB0F1C" w:rsidRPr="00A9130F" w:rsidRDefault="00FB0F1C" w:rsidP="00FB0F1C">
      <w:pPr>
        <w:pStyle w:val="aDef"/>
      </w:pPr>
      <w:r w:rsidRPr="00A9130F">
        <w:rPr>
          <w:rStyle w:val="charBoldItals"/>
        </w:rPr>
        <w:t>inspector of correctional services</w:t>
      </w:r>
      <w:r w:rsidRPr="00A9130F">
        <w:t xml:space="preserve">—means the inspector of correctional services appointed under the </w:t>
      </w:r>
      <w:hyperlink r:id="rId189" w:tooltip="A2017-47" w:history="1">
        <w:r w:rsidRPr="00FB0F1C">
          <w:rPr>
            <w:rStyle w:val="charCitHyperlinkItal"/>
          </w:rPr>
          <w:t>Inspector of Correctional Services Act 2017</w:t>
        </w:r>
      </w:hyperlink>
      <w:r w:rsidRPr="00A9130F">
        <w:t>, section 9.</w:t>
      </w:r>
    </w:p>
    <w:p w:rsidR="001538A0" w:rsidRDefault="001538A0">
      <w:pPr>
        <w:pStyle w:val="aDef"/>
      </w:pPr>
      <w:r w:rsidRPr="004F6AC4">
        <w:rPr>
          <w:rStyle w:val="charBoldItals"/>
        </w:rPr>
        <w:t>interstate detainee</w:t>
      </w:r>
      <w:r>
        <w:t>, for part 12.2 (Interstate leave)—see section 206.</w:t>
      </w:r>
    </w:p>
    <w:p w:rsidR="001538A0" w:rsidRPr="004F6AC4" w:rsidRDefault="001538A0">
      <w:pPr>
        <w:pStyle w:val="aDef"/>
      </w:pPr>
      <w:r w:rsidRPr="004F6AC4">
        <w:rPr>
          <w:rStyle w:val="charBoldItals"/>
        </w:rPr>
        <w:t>interstate escort officer</w:t>
      </w:r>
      <w:r>
        <w:t>—see section 213.</w:t>
      </w:r>
    </w:p>
    <w:p w:rsidR="001538A0" w:rsidRDefault="001538A0">
      <w:pPr>
        <w:pStyle w:val="aDef"/>
      </w:pPr>
      <w:r w:rsidRPr="004F6AC4">
        <w:rPr>
          <w:rStyle w:val="charBoldItals"/>
        </w:rPr>
        <w:t>interstate leave permit</w:t>
      </w:r>
      <w:r>
        <w:t>—see section 208.</w:t>
      </w:r>
    </w:p>
    <w:p w:rsidR="001538A0" w:rsidRDefault="001538A0">
      <w:pPr>
        <w:pStyle w:val="aDef"/>
      </w:pPr>
      <w:r w:rsidRPr="004F6AC4">
        <w:rPr>
          <w:rStyle w:val="charBoldItals"/>
        </w:rPr>
        <w:t>investigative segregation</w:t>
      </w:r>
      <w:r>
        <w:rPr>
          <w:bCs/>
          <w:iCs/>
        </w:rPr>
        <w:t>—see section 151.</w:t>
      </w:r>
    </w:p>
    <w:p w:rsidR="00001421" w:rsidRPr="007B6AE8" w:rsidRDefault="00001421" w:rsidP="00001421">
      <w:pPr>
        <w:pStyle w:val="aDef"/>
      </w:pPr>
      <w:r w:rsidRPr="00E31226">
        <w:rPr>
          <w:rStyle w:val="charBoldItals"/>
        </w:rPr>
        <w:t>investigator</w:t>
      </w:r>
      <w:r w:rsidRPr="007B6AE8">
        <w:t>—see section 153.</w:t>
      </w:r>
    </w:p>
    <w:p w:rsidR="00F77233" w:rsidRPr="00A83948" w:rsidRDefault="00F77233" w:rsidP="00F77233">
      <w:pPr>
        <w:pStyle w:val="aDef"/>
      </w:pPr>
      <w:r w:rsidRPr="004F6AC4">
        <w:rPr>
          <w:rStyle w:val="charBoldItals"/>
        </w:rPr>
        <w:t>investigator’s report</w:t>
      </w:r>
      <w:r w:rsidRPr="00A83948">
        <w:t>—see section 157 (2) (b).</w:t>
      </w:r>
    </w:p>
    <w:p w:rsidR="001538A0" w:rsidRDefault="001538A0">
      <w:pPr>
        <w:pStyle w:val="aDef"/>
      </w:pPr>
      <w:r w:rsidRPr="004F6AC4">
        <w:rPr>
          <w:rStyle w:val="charBoldItals"/>
        </w:rPr>
        <w:t>law enforcement agency</w:t>
      </w:r>
      <w:r>
        <w:rPr>
          <w:bCs/>
          <w:iCs/>
        </w:rPr>
        <w:t xml:space="preserve">—see the </w:t>
      </w:r>
      <w:hyperlink r:id="rId190" w:tooltip="A2000-48" w:history="1">
        <w:r w:rsidR="004F6AC4" w:rsidRPr="004F6AC4">
          <w:rPr>
            <w:rStyle w:val="charCitHyperlinkItal"/>
          </w:rPr>
          <w:t>Spent Convictions Act 2000</w:t>
        </w:r>
      </w:hyperlink>
      <w:r>
        <w:rPr>
          <w:bCs/>
          <w:iCs/>
        </w:rPr>
        <w:t>, dictionary.</w:t>
      </w:r>
    </w:p>
    <w:p w:rsidR="001538A0" w:rsidRDefault="001538A0">
      <w:pPr>
        <w:pStyle w:val="aDef"/>
      </w:pPr>
      <w:r w:rsidRPr="004F6AC4">
        <w:rPr>
          <w:rStyle w:val="charBoldItals"/>
        </w:rPr>
        <w:t>legally privileged—</w:t>
      </w:r>
      <w:r>
        <w:rPr>
          <w:bCs/>
          <w:iCs/>
        </w:rPr>
        <w:t xml:space="preserve">a thing is </w:t>
      </w:r>
      <w:r w:rsidRPr="004F6AC4">
        <w:rPr>
          <w:rStyle w:val="charBoldItals"/>
        </w:rPr>
        <w:t>legally privileged</w:t>
      </w:r>
      <w:r>
        <w:t xml:space="preserve"> if client legal privilege attaches to the thing. </w:t>
      </w:r>
    </w:p>
    <w:p w:rsidR="001538A0" w:rsidRDefault="001538A0">
      <w:pPr>
        <w:pStyle w:val="aDef"/>
      </w:pPr>
      <w:r w:rsidRPr="004F6AC4">
        <w:rPr>
          <w:rStyle w:val="charBoldItals"/>
        </w:rPr>
        <w:t>local leave permit—</w:t>
      </w:r>
      <w:r>
        <w:rPr>
          <w:bCs/>
          <w:iCs/>
        </w:rPr>
        <w:t xml:space="preserve">see section </w:t>
      </w:r>
      <w:r>
        <w:t>205.</w:t>
      </w:r>
    </w:p>
    <w:p w:rsidR="001538A0" w:rsidRDefault="001538A0">
      <w:pPr>
        <w:pStyle w:val="aDef"/>
      </w:pPr>
      <w:r w:rsidRPr="004F6AC4">
        <w:rPr>
          <w:rStyle w:val="charBoldItals"/>
        </w:rPr>
        <w:t>mail</w:t>
      </w:r>
      <w:r>
        <w:rPr>
          <w:bCs/>
          <w:iCs/>
        </w:rPr>
        <w:t xml:space="preserve"> means postal mail.</w:t>
      </w:r>
      <w:r>
        <w:t xml:space="preserve"> </w:t>
      </w:r>
    </w:p>
    <w:p w:rsidR="001538A0" w:rsidRDefault="001538A0">
      <w:pPr>
        <w:pStyle w:val="aDef"/>
      </w:pPr>
      <w:r w:rsidRPr="004F6AC4">
        <w:rPr>
          <w:rStyle w:val="charBoldItals"/>
        </w:rPr>
        <w:t>nonsmoking area</w:t>
      </w:r>
      <w:r>
        <w:rPr>
          <w:bCs/>
          <w:iCs/>
        </w:rPr>
        <w:t>, at a correctional centre—see section 86.</w:t>
      </w:r>
    </w:p>
    <w:p w:rsidR="001538A0" w:rsidRDefault="001538A0">
      <w:pPr>
        <w:pStyle w:val="aDef"/>
      </w:pPr>
      <w:r w:rsidRPr="004F6AC4">
        <w:rPr>
          <w:rStyle w:val="charBoldItals"/>
        </w:rPr>
        <w:t>offender</w:t>
      </w:r>
      <w:r>
        <w:rPr>
          <w:bCs/>
          <w:iCs/>
        </w:rPr>
        <w:t xml:space="preserve">—see the </w:t>
      </w:r>
      <w:hyperlink r:id="rId191" w:tooltip="A2005-59" w:history="1">
        <w:r w:rsidR="004F6AC4" w:rsidRPr="004F6AC4">
          <w:rPr>
            <w:rStyle w:val="charCitHyperlinkItal"/>
          </w:rPr>
          <w:t>Crimes (Sentence Administration) Act 2005</w:t>
        </w:r>
      </w:hyperlink>
      <w:r>
        <w:rPr>
          <w:bCs/>
          <w:iCs/>
        </w:rPr>
        <w:t>, dictionary.</w:t>
      </w:r>
      <w:r>
        <w:t xml:space="preserve"> </w:t>
      </w:r>
    </w:p>
    <w:p w:rsidR="00436F8D" w:rsidRPr="00490675" w:rsidRDefault="00436F8D" w:rsidP="00436F8D">
      <w:pPr>
        <w:pStyle w:val="aDef"/>
      </w:pPr>
      <w:r w:rsidRPr="00490675">
        <w:rPr>
          <w:rStyle w:val="charBoldItals"/>
        </w:rPr>
        <w:t>official visitor</w:t>
      </w:r>
      <w:r w:rsidRPr="00490675">
        <w:t xml:space="preserve"> means an official visitor for a visitable place under the </w:t>
      </w:r>
      <w:hyperlink r:id="rId192" w:tooltip="A2012-33" w:history="1">
        <w:r w:rsidRPr="00490675">
          <w:rPr>
            <w:rStyle w:val="charCitHyperlinkItal"/>
          </w:rPr>
          <w:t>Official Visitor Act 2012</w:t>
        </w:r>
      </w:hyperlink>
      <w:r w:rsidRPr="00490675">
        <w:t xml:space="preserve">, section 6. </w:t>
      </w:r>
    </w:p>
    <w:p w:rsidR="001538A0" w:rsidRDefault="001538A0">
      <w:pPr>
        <w:pStyle w:val="aDef"/>
      </w:pPr>
      <w:r w:rsidRPr="004F6AC4">
        <w:rPr>
          <w:rStyle w:val="charBoldItals"/>
        </w:rPr>
        <w:t xml:space="preserve">operating procedure </w:t>
      </w:r>
      <w:r>
        <w:rPr>
          <w:bCs/>
          <w:iCs/>
        </w:rPr>
        <w:t>means an operating procedure under section 14</w:t>
      </w:r>
      <w:r>
        <w:t>.</w:t>
      </w:r>
    </w:p>
    <w:p w:rsidR="001538A0" w:rsidRDefault="001538A0">
      <w:pPr>
        <w:pStyle w:val="aDef"/>
      </w:pPr>
      <w:r w:rsidRPr="004F6AC4">
        <w:rPr>
          <w:rStyle w:val="charBoldItals"/>
        </w:rPr>
        <w:t>ordinary search</w:t>
      </w:r>
      <w:r>
        <w:t xml:space="preserve">—see section </w:t>
      </w:r>
      <w:r>
        <w:rPr>
          <w:bCs/>
          <w:iCs/>
        </w:rPr>
        <w:t>107</w:t>
      </w:r>
      <w:r>
        <w:t>.</w:t>
      </w:r>
    </w:p>
    <w:p w:rsidR="001538A0" w:rsidRDefault="001538A0">
      <w:pPr>
        <w:pStyle w:val="aDef"/>
      </w:pPr>
      <w:r w:rsidRPr="004F6AC4">
        <w:rPr>
          <w:rStyle w:val="charBoldItals"/>
        </w:rPr>
        <w:t>participating State</w:t>
      </w:r>
      <w:r>
        <w:rPr>
          <w:bCs/>
          <w:iCs/>
        </w:rPr>
        <w:t xml:space="preserve">, </w:t>
      </w:r>
      <w:r>
        <w:t>for part 12.2 (Interstate leave)—see section 206.</w:t>
      </w:r>
    </w:p>
    <w:p w:rsidR="001538A0" w:rsidRDefault="001538A0">
      <w:pPr>
        <w:pStyle w:val="aDef"/>
      </w:pPr>
      <w:r w:rsidRPr="004F6AC4">
        <w:rPr>
          <w:rStyle w:val="charBoldItals"/>
        </w:rPr>
        <w:t>personal monitoring device</w:t>
      </w:r>
      <w:r>
        <w:rPr>
          <w:bCs/>
          <w:iCs/>
        </w:rPr>
        <w:t>—see section</w:t>
      </w:r>
      <w:r>
        <w:t xml:space="preserve"> 101.</w:t>
      </w:r>
    </w:p>
    <w:p w:rsidR="001538A0" w:rsidRDefault="001538A0">
      <w:pPr>
        <w:pStyle w:val="aDef"/>
      </w:pPr>
      <w:r w:rsidRPr="004F6AC4">
        <w:rPr>
          <w:rStyle w:val="charBoldItals"/>
        </w:rPr>
        <w:t>police cell</w:t>
      </w:r>
      <w:r w:rsidR="00697ABC">
        <w:t>, for Chapter 4</w:t>
      </w:r>
      <w:r>
        <w:t xml:space="preserve"> (Detention in police and court cells</w:t>
      </w:r>
      <w:r w:rsidR="00697ABC">
        <w:t xml:space="preserve"> etc</w:t>
      </w:r>
      <w:r>
        <w:t>)—see section 29.</w:t>
      </w:r>
    </w:p>
    <w:p w:rsidR="001538A0" w:rsidRDefault="001538A0">
      <w:pPr>
        <w:pStyle w:val="aDef"/>
      </w:pPr>
      <w:r w:rsidRPr="004F6AC4">
        <w:rPr>
          <w:rStyle w:val="charBoldItals"/>
        </w:rPr>
        <w:lastRenderedPageBreak/>
        <w:t>positive</w:t>
      </w:r>
      <w:r>
        <w:rPr>
          <w:bCs/>
          <w:iCs/>
        </w:rPr>
        <w:t>, for a test sample for alcohol or a drug—see section 133.</w:t>
      </w:r>
      <w:r>
        <w:t xml:space="preserve"> </w:t>
      </w:r>
    </w:p>
    <w:p w:rsidR="001538A0" w:rsidRDefault="001538A0">
      <w:pPr>
        <w:pStyle w:val="aDef"/>
        <w:keepNext/>
      </w:pPr>
      <w:r w:rsidRPr="004F6AC4">
        <w:rPr>
          <w:rStyle w:val="charBoldItals"/>
        </w:rPr>
        <w:t>possession</w:t>
      </w:r>
      <w:r>
        <w:rPr>
          <w:bCs/>
          <w:iCs/>
        </w:rPr>
        <w:t>, of a thing, includes the following:</w:t>
      </w:r>
    </w:p>
    <w:p w:rsidR="001538A0" w:rsidRDefault="001538A0">
      <w:pPr>
        <w:pStyle w:val="aDefpara"/>
      </w:pPr>
      <w:r>
        <w:tab/>
        <w:t>(a)</w:t>
      </w:r>
      <w:r>
        <w:tab/>
        <w:t>receiving or obtaining possession of the thing;</w:t>
      </w:r>
    </w:p>
    <w:p w:rsidR="001538A0" w:rsidRDefault="001538A0">
      <w:pPr>
        <w:pStyle w:val="aDefpara"/>
      </w:pPr>
      <w:r>
        <w:tab/>
        <w:t>(b)</w:t>
      </w:r>
      <w:r>
        <w:tab/>
        <w:t>having control over the disposition of the thing (whether or not having custody of the thing);</w:t>
      </w:r>
    </w:p>
    <w:p w:rsidR="001538A0" w:rsidRDefault="001538A0">
      <w:pPr>
        <w:pStyle w:val="aDefpara"/>
      </w:pPr>
      <w:r>
        <w:tab/>
        <w:t>(c)</w:t>
      </w:r>
      <w:r>
        <w:tab/>
        <w:t>having joint possession of the thing.</w:t>
      </w:r>
    </w:p>
    <w:p w:rsidR="00F77233" w:rsidRPr="00A83948" w:rsidRDefault="00F77233" w:rsidP="00F77233">
      <w:pPr>
        <w:pStyle w:val="aDef"/>
      </w:pPr>
      <w:r w:rsidRPr="004F6AC4">
        <w:rPr>
          <w:rStyle w:val="charBoldItals"/>
        </w:rPr>
        <w:t>presiding officer</w:t>
      </w:r>
      <w:r w:rsidRPr="00A83948">
        <w:rPr>
          <w:bCs/>
          <w:iCs/>
        </w:rPr>
        <w:t>—</w:t>
      </w:r>
    </w:p>
    <w:p w:rsidR="00F77233" w:rsidRPr="00A83948" w:rsidRDefault="00F77233" w:rsidP="00F77233">
      <w:pPr>
        <w:pStyle w:val="aDefpara"/>
      </w:pPr>
      <w:r w:rsidRPr="00A83948">
        <w:tab/>
        <w:t>(a)</w:t>
      </w:r>
      <w:r w:rsidRPr="00A83948">
        <w:tab/>
        <w:t>for this Act generally—see section 151; and</w:t>
      </w:r>
    </w:p>
    <w:p w:rsidR="00F77233" w:rsidRPr="00A83948" w:rsidRDefault="00F77233" w:rsidP="00F77233">
      <w:pPr>
        <w:pStyle w:val="aDefpara"/>
        <w:rPr>
          <w:bCs/>
          <w:iCs/>
        </w:rPr>
      </w:pPr>
      <w:r w:rsidRPr="00A83948">
        <w:tab/>
        <w:t>(b)</w:t>
      </w:r>
      <w:r w:rsidRPr="00A83948">
        <w:tab/>
        <w:t>for chapter 11 (Disciplinary inquiries)—</w:t>
      </w:r>
      <w:r w:rsidRPr="00A83948">
        <w:rPr>
          <w:bCs/>
          <w:iCs/>
        </w:rPr>
        <w:t>see section 191.</w:t>
      </w:r>
    </w:p>
    <w:p w:rsidR="00001421" w:rsidRPr="007B6AE8" w:rsidRDefault="00001421" w:rsidP="00001421">
      <w:pPr>
        <w:pStyle w:val="aDef"/>
      </w:pPr>
      <w:r w:rsidRPr="00E31226">
        <w:rPr>
          <w:rStyle w:val="charBoldItals"/>
        </w:rPr>
        <w:t>privilege</w:t>
      </w:r>
      <w:r w:rsidRPr="007B6AE8">
        <w:t>, in relation to a detainee—see section 154.</w:t>
      </w:r>
    </w:p>
    <w:p w:rsidR="001538A0" w:rsidRDefault="001538A0">
      <w:pPr>
        <w:pStyle w:val="aDef"/>
      </w:pPr>
      <w:r w:rsidRPr="004F6AC4">
        <w:rPr>
          <w:rStyle w:val="charBoldItals"/>
        </w:rPr>
        <w:t>prohibited area</w:t>
      </w:r>
      <w:r>
        <w:rPr>
          <w:bCs/>
          <w:iCs/>
        </w:rPr>
        <w:t>, at a correctional centre—see section 85.</w:t>
      </w:r>
      <w:r>
        <w:t xml:space="preserve"> </w:t>
      </w:r>
    </w:p>
    <w:p w:rsidR="001538A0" w:rsidRDefault="001538A0">
      <w:pPr>
        <w:pStyle w:val="aDef"/>
      </w:pPr>
      <w:r w:rsidRPr="004F6AC4">
        <w:rPr>
          <w:rStyle w:val="charBoldItals"/>
        </w:rPr>
        <w:t>prohibited thing</w:t>
      </w:r>
      <w:r>
        <w:t xml:space="preserve"> means a thing declared to be a prohibited thing under section 81.</w:t>
      </w:r>
    </w:p>
    <w:p w:rsidR="00E33E9B" w:rsidRPr="00994D5E" w:rsidRDefault="00E33E9B" w:rsidP="00E33E9B">
      <w:pPr>
        <w:pStyle w:val="aDef"/>
      </w:pPr>
      <w:r w:rsidRPr="00994D5E">
        <w:rPr>
          <w:rStyle w:val="charBoldItals"/>
        </w:rPr>
        <w:t>protected mail</w:t>
      </w:r>
      <w:r w:rsidRPr="00994D5E">
        <w:t xml:space="preserve"> means mail between a detainee and any of the following:</w:t>
      </w:r>
    </w:p>
    <w:p w:rsidR="00E33E9B" w:rsidRPr="00994D5E" w:rsidRDefault="00E33E9B" w:rsidP="00E33E9B">
      <w:pPr>
        <w:pStyle w:val="aDefpara"/>
      </w:pPr>
      <w:r w:rsidRPr="00994D5E">
        <w:tab/>
        <w:t>(a)</w:t>
      </w:r>
      <w:r w:rsidRPr="00994D5E">
        <w:tab/>
        <w:t>a lawyer representing the detainee;</w:t>
      </w:r>
    </w:p>
    <w:p w:rsidR="00E33E9B" w:rsidRPr="00994D5E" w:rsidRDefault="00E33E9B" w:rsidP="00E33E9B">
      <w:pPr>
        <w:pStyle w:val="aDefpara"/>
      </w:pPr>
      <w:r w:rsidRPr="00994D5E">
        <w:tab/>
        <w:t>(b)</w:t>
      </w:r>
      <w:r w:rsidRPr="00994D5E">
        <w:tab/>
        <w:t>an official visitor;</w:t>
      </w:r>
    </w:p>
    <w:p w:rsidR="00E33E9B" w:rsidRPr="00994D5E" w:rsidRDefault="00E33E9B" w:rsidP="00E33E9B">
      <w:pPr>
        <w:pStyle w:val="aDefpara"/>
      </w:pPr>
      <w:r w:rsidRPr="00994D5E">
        <w:tab/>
        <w:t>(c)</w:t>
      </w:r>
      <w:r w:rsidRPr="00994D5E">
        <w:tab/>
        <w:t>the inspector of correctional services;</w:t>
      </w:r>
    </w:p>
    <w:p w:rsidR="00E33E9B" w:rsidRPr="00994D5E" w:rsidRDefault="00E33E9B" w:rsidP="00E33E9B">
      <w:pPr>
        <w:pStyle w:val="aDefpara"/>
      </w:pPr>
      <w:r w:rsidRPr="00994D5E">
        <w:tab/>
        <w:t>(d)</w:t>
      </w:r>
      <w:r w:rsidRPr="00994D5E">
        <w:tab/>
        <w:t>the human rights commissioner;</w:t>
      </w:r>
    </w:p>
    <w:p w:rsidR="00E33E9B" w:rsidRPr="00994D5E" w:rsidRDefault="00E33E9B" w:rsidP="00E33E9B">
      <w:pPr>
        <w:pStyle w:val="aDefpara"/>
      </w:pPr>
      <w:r w:rsidRPr="00994D5E">
        <w:tab/>
        <w:t>(e)</w:t>
      </w:r>
      <w:r w:rsidRPr="00994D5E">
        <w:tab/>
        <w:t>the public advocate;</w:t>
      </w:r>
    </w:p>
    <w:p w:rsidR="00E33E9B" w:rsidRPr="00994D5E" w:rsidRDefault="00E33E9B" w:rsidP="00E33E9B">
      <w:pPr>
        <w:pStyle w:val="aDefpara"/>
      </w:pPr>
      <w:r w:rsidRPr="00994D5E">
        <w:tab/>
        <w:t>(f)</w:t>
      </w:r>
      <w:r w:rsidRPr="00994D5E">
        <w:tab/>
        <w:t>the ombudsman;</w:t>
      </w:r>
    </w:p>
    <w:p w:rsidR="00E33E9B" w:rsidRPr="00994D5E" w:rsidRDefault="00E33E9B" w:rsidP="00E33E9B">
      <w:pPr>
        <w:pStyle w:val="aDefpara"/>
      </w:pPr>
      <w:r w:rsidRPr="00994D5E">
        <w:tab/>
        <w:t>(g)</w:t>
      </w:r>
      <w:r w:rsidRPr="00994D5E">
        <w:tab/>
        <w:t>the integrity commissioner;</w:t>
      </w:r>
    </w:p>
    <w:p w:rsidR="00E33E9B" w:rsidRPr="00994D5E" w:rsidRDefault="00E33E9B" w:rsidP="00E33E9B">
      <w:pPr>
        <w:pStyle w:val="aDefpara"/>
      </w:pPr>
      <w:r w:rsidRPr="00994D5E">
        <w:tab/>
        <w:t>(h)</w:t>
      </w:r>
      <w:r w:rsidRPr="00994D5E">
        <w:tab/>
        <w:t>a person prescribed by regulation.</w:t>
      </w:r>
    </w:p>
    <w:p w:rsidR="001538A0" w:rsidRDefault="001538A0">
      <w:pPr>
        <w:pStyle w:val="aDef"/>
      </w:pPr>
      <w:r w:rsidRPr="004F6AC4">
        <w:rPr>
          <w:rStyle w:val="charBoldItals"/>
        </w:rPr>
        <w:t>register of detainees</w:t>
      </w:r>
      <w:r>
        <w:rPr>
          <w:bCs/>
          <w:iCs/>
        </w:rPr>
        <w:t xml:space="preserve"> means the register kept under section 76.</w:t>
      </w:r>
      <w:r>
        <w:t xml:space="preserve"> </w:t>
      </w:r>
    </w:p>
    <w:p w:rsidR="001538A0" w:rsidRDefault="001538A0">
      <w:pPr>
        <w:pStyle w:val="aDef"/>
      </w:pPr>
      <w:r w:rsidRPr="004F6AC4">
        <w:rPr>
          <w:rStyle w:val="charBoldItals"/>
        </w:rPr>
        <w:t>relevant presiding officer</w:t>
      </w:r>
      <w:r>
        <w:rPr>
          <w:bCs/>
          <w:iCs/>
        </w:rPr>
        <w:t>, for division 10.3.5 (Disciplinary action)—see section 182.</w:t>
      </w:r>
      <w:r>
        <w:t xml:space="preserve"> </w:t>
      </w:r>
    </w:p>
    <w:p w:rsidR="001538A0" w:rsidRDefault="001538A0">
      <w:pPr>
        <w:pStyle w:val="aDef"/>
      </w:pPr>
      <w:r w:rsidRPr="004F6AC4">
        <w:rPr>
          <w:rStyle w:val="charBoldItals"/>
        </w:rPr>
        <w:lastRenderedPageBreak/>
        <w:t>remandee</w:t>
      </w:r>
      <w:r>
        <w:rPr>
          <w:bCs/>
          <w:iCs/>
        </w:rPr>
        <w:t xml:space="preserve">—see the </w:t>
      </w:r>
      <w:hyperlink r:id="rId193" w:tooltip="A2005-59" w:history="1">
        <w:r w:rsidR="004F6AC4" w:rsidRPr="004F6AC4">
          <w:rPr>
            <w:rStyle w:val="charCitHyperlinkItal"/>
          </w:rPr>
          <w:t>Crimes (Sentence Administration) Act 2005</w:t>
        </w:r>
      </w:hyperlink>
      <w:r>
        <w:rPr>
          <w:bCs/>
          <w:iCs/>
        </w:rPr>
        <w:t>, dictionary.</w:t>
      </w:r>
      <w:r>
        <w:t xml:space="preserve"> </w:t>
      </w:r>
    </w:p>
    <w:p w:rsidR="001538A0" w:rsidRDefault="001538A0">
      <w:pPr>
        <w:pStyle w:val="aDef"/>
      </w:pPr>
      <w:r w:rsidRPr="004F6AC4">
        <w:rPr>
          <w:rStyle w:val="charBoldItals"/>
        </w:rPr>
        <w:t>scanning search</w:t>
      </w:r>
      <w:r>
        <w:t xml:space="preserve">—see section </w:t>
      </w:r>
      <w:r>
        <w:rPr>
          <w:bCs/>
          <w:iCs/>
        </w:rPr>
        <w:t>107</w:t>
      </w:r>
      <w:r>
        <w:t>.</w:t>
      </w:r>
    </w:p>
    <w:p w:rsidR="00473609" w:rsidRPr="00A05907" w:rsidRDefault="00473609" w:rsidP="00473609">
      <w:pPr>
        <w:pStyle w:val="aDef"/>
      </w:pPr>
      <w:r w:rsidRPr="00A05907">
        <w:rPr>
          <w:rStyle w:val="charBoldItals"/>
        </w:rPr>
        <w:t>secure mental health facility</w:t>
      </w:r>
      <w:r w:rsidRPr="00A05907">
        <w:t xml:space="preserve">—see the </w:t>
      </w:r>
      <w:hyperlink r:id="rId194" w:tooltip="A2016-31" w:history="1">
        <w:r w:rsidRPr="0092327B">
          <w:rPr>
            <w:rStyle w:val="charCitHyperlinkItal"/>
          </w:rPr>
          <w:t>Mental Health (Secure Facilities) Act 2016</w:t>
        </w:r>
      </w:hyperlink>
      <w:r w:rsidRPr="00A05907">
        <w:t>, section 7.</w:t>
      </w:r>
    </w:p>
    <w:p w:rsidR="001538A0" w:rsidRDefault="001538A0">
      <w:pPr>
        <w:pStyle w:val="aDef"/>
      </w:pPr>
      <w:r w:rsidRPr="004F6AC4">
        <w:rPr>
          <w:rStyle w:val="charBoldItals"/>
        </w:rPr>
        <w:t>security classification</w:t>
      </w:r>
      <w:r>
        <w:rPr>
          <w:bCs/>
          <w:iCs/>
        </w:rPr>
        <w:t xml:space="preserve">, for a detainee, means the detainee’s </w:t>
      </w:r>
      <w:r>
        <w:t>security classification under section 80.</w:t>
      </w:r>
    </w:p>
    <w:p w:rsidR="001538A0" w:rsidRDefault="001538A0">
      <w:pPr>
        <w:pStyle w:val="aDef"/>
      </w:pPr>
      <w:r w:rsidRPr="004F6AC4">
        <w:rPr>
          <w:rStyle w:val="charBoldItals"/>
        </w:rPr>
        <w:t>segregation</w:t>
      </w:r>
      <w:r>
        <w:rPr>
          <w:bCs/>
          <w:iCs/>
        </w:rPr>
        <w:t>, of a detainee—see section 88.</w:t>
      </w:r>
      <w:r>
        <w:t xml:space="preserve"> </w:t>
      </w:r>
    </w:p>
    <w:p w:rsidR="001538A0" w:rsidRDefault="001538A0">
      <w:pPr>
        <w:pStyle w:val="aDef"/>
      </w:pPr>
      <w:r w:rsidRPr="004F6AC4">
        <w:rPr>
          <w:rStyle w:val="charBoldItals"/>
        </w:rPr>
        <w:t>seizeable item</w:t>
      </w:r>
      <w:r>
        <w:t>, for division 9.4.3 (Strip searches)—see section 113.</w:t>
      </w:r>
    </w:p>
    <w:p w:rsidR="001538A0" w:rsidRDefault="001538A0">
      <w:pPr>
        <w:pStyle w:val="aDef"/>
      </w:pPr>
      <w:r w:rsidRPr="004F6AC4">
        <w:rPr>
          <w:rStyle w:val="charBoldItals"/>
        </w:rPr>
        <w:t>sentence—</w:t>
      </w:r>
      <w:r>
        <w:rPr>
          <w:bCs/>
          <w:iCs/>
        </w:rPr>
        <w:t xml:space="preserve">see the </w:t>
      </w:r>
      <w:hyperlink r:id="rId195" w:tooltip="A2005-59" w:history="1">
        <w:r w:rsidR="004F6AC4" w:rsidRPr="004F6AC4">
          <w:rPr>
            <w:rStyle w:val="charCitHyperlinkItal"/>
          </w:rPr>
          <w:t>Crimes (Sentence Administration) Act 2005</w:t>
        </w:r>
      </w:hyperlink>
      <w:r>
        <w:rPr>
          <w:bCs/>
          <w:iCs/>
        </w:rPr>
        <w:t>, dictionary.</w:t>
      </w:r>
      <w:r>
        <w:t xml:space="preserve"> </w:t>
      </w:r>
    </w:p>
    <w:p w:rsidR="001538A0" w:rsidRDefault="001538A0">
      <w:pPr>
        <w:pStyle w:val="aDef"/>
      </w:pPr>
      <w:r w:rsidRPr="004F6AC4">
        <w:rPr>
          <w:rStyle w:val="charBoldItals"/>
        </w:rPr>
        <w:t>separate confinement</w:t>
      </w:r>
      <w:r>
        <w:rPr>
          <w:bCs/>
          <w:iCs/>
        </w:rPr>
        <w:t>, of a detainee—see section 151.</w:t>
      </w:r>
      <w:r>
        <w:t xml:space="preserve"> </w:t>
      </w:r>
    </w:p>
    <w:p w:rsidR="001538A0" w:rsidRDefault="001538A0">
      <w:pPr>
        <w:pStyle w:val="aDef"/>
      </w:pPr>
      <w:r w:rsidRPr="004F6AC4">
        <w:rPr>
          <w:rStyle w:val="charBoldItals"/>
        </w:rPr>
        <w:t>strip search</w:t>
      </w:r>
      <w:r>
        <w:t xml:space="preserve">, of a detainee—see section </w:t>
      </w:r>
      <w:r>
        <w:rPr>
          <w:bCs/>
          <w:iCs/>
        </w:rPr>
        <w:t>107</w:t>
      </w:r>
      <w:r>
        <w:t>.</w:t>
      </w:r>
    </w:p>
    <w:p w:rsidR="001538A0" w:rsidRDefault="001538A0">
      <w:pPr>
        <w:pStyle w:val="aDef"/>
      </w:pPr>
      <w:r w:rsidRPr="004F6AC4">
        <w:rPr>
          <w:rStyle w:val="charBoldItals"/>
        </w:rPr>
        <w:t>test sample</w:t>
      </w:r>
      <w:r>
        <w:rPr>
          <w:bCs/>
          <w:iCs/>
        </w:rPr>
        <w:t>—see section 132.</w:t>
      </w:r>
    </w:p>
    <w:p w:rsidR="000936C0" w:rsidRPr="00886F3A" w:rsidRDefault="000936C0" w:rsidP="000936C0">
      <w:pPr>
        <w:pStyle w:val="aDef"/>
      </w:pPr>
      <w:r w:rsidRPr="00886F3A">
        <w:rPr>
          <w:b/>
          <w:i/>
        </w:rPr>
        <w:t>visitable place</w:t>
      </w:r>
      <w:r w:rsidRPr="00886F3A">
        <w:t>—see section 57.</w:t>
      </w:r>
    </w:p>
    <w:p w:rsidR="001538A0" w:rsidRDefault="001538A0">
      <w:pPr>
        <w:pStyle w:val="aDef"/>
      </w:pPr>
      <w:r w:rsidRPr="004F6AC4">
        <w:rPr>
          <w:rStyle w:val="charBoldItals"/>
        </w:rPr>
        <w:t>visiting conditions</w:t>
      </w:r>
      <w:r>
        <w:rPr>
          <w:bCs/>
          <w:iCs/>
        </w:rPr>
        <w:t>, at a correctional centre, means conditions declared under section 143 (Visiting conditions) in relation to the centre.</w:t>
      </w:r>
      <w:r>
        <w:t xml:space="preserve"> </w:t>
      </w:r>
    </w:p>
    <w:p w:rsidR="001538A0" w:rsidRDefault="001538A0">
      <w:pPr>
        <w:pStyle w:val="aDef"/>
        <w:rPr>
          <w:bCs/>
          <w:iCs/>
        </w:rPr>
      </w:pPr>
      <w:r w:rsidRPr="004F6AC4">
        <w:rPr>
          <w:rStyle w:val="charBoldItals"/>
        </w:rPr>
        <w:t>visitor</w:t>
      </w:r>
      <w:r>
        <w:rPr>
          <w:bCs/>
          <w:iCs/>
        </w:rPr>
        <w:t>, in relation to a correctional centre, includes a person wishing to enter the centre as a visitor.</w:t>
      </w:r>
    </w:p>
    <w:p w:rsidR="00E33DEF" w:rsidRPr="00821736" w:rsidRDefault="00E33DEF" w:rsidP="00E33DEF">
      <w:pPr>
        <w:pStyle w:val="aDef"/>
      </w:pPr>
      <w:r w:rsidRPr="004F6AC4">
        <w:rPr>
          <w:rStyle w:val="charBoldItals"/>
        </w:rPr>
        <w:t>young detainee</w:t>
      </w:r>
      <w:r w:rsidRPr="00821736">
        <w:t xml:space="preserve">, for chapter 4 (Detention in police and court cells etc)—see the </w:t>
      </w:r>
      <w:hyperlink r:id="rId196" w:tooltip="A2008-19" w:history="1">
        <w:r w:rsidR="004F6AC4" w:rsidRPr="004F6AC4">
          <w:rPr>
            <w:rStyle w:val="charCitHyperlinkItal"/>
          </w:rPr>
          <w:t>Children and Young People Act 2008</w:t>
        </w:r>
      </w:hyperlink>
      <w:r w:rsidRPr="00821736">
        <w:t>, section 95.</w:t>
      </w:r>
    </w:p>
    <w:p w:rsidR="00D37B8D" w:rsidRDefault="00D37B8D">
      <w:pPr>
        <w:pStyle w:val="04Dictionary"/>
        <w:sectPr w:rsidR="00D37B8D">
          <w:headerReference w:type="even" r:id="rId197"/>
          <w:headerReference w:type="default" r:id="rId198"/>
          <w:footerReference w:type="even" r:id="rId199"/>
          <w:footerReference w:type="default" r:id="rId200"/>
          <w:type w:val="continuous"/>
          <w:pgSz w:w="11907" w:h="16839" w:code="9"/>
          <w:pgMar w:top="3000" w:right="1900" w:bottom="2500" w:left="2300" w:header="2480" w:footer="2100" w:gutter="0"/>
          <w:cols w:space="720"/>
          <w:docGrid w:linePitch="254"/>
        </w:sectPr>
      </w:pPr>
    </w:p>
    <w:p w:rsidR="008577E9" w:rsidRPr="008577E9" w:rsidRDefault="008577E9" w:rsidP="008577E9">
      <w:pPr>
        <w:pStyle w:val="PageBreak"/>
      </w:pPr>
      <w:r w:rsidRPr="008577E9">
        <w:br w:type="page"/>
      </w:r>
    </w:p>
    <w:p w:rsidR="00D37B8D" w:rsidRDefault="00D37B8D" w:rsidP="00D37B8D">
      <w:pPr>
        <w:pStyle w:val="Endnote1"/>
      </w:pPr>
      <w:bookmarkStart w:id="290" w:name="_Toc25840525"/>
      <w:r>
        <w:lastRenderedPageBreak/>
        <w:t>Endnotes</w:t>
      </w:r>
      <w:bookmarkEnd w:id="290"/>
    </w:p>
    <w:p w:rsidR="00D37B8D" w:rsidRPr="00AC6CF8" w:rsidRDefault="00D37B8D" w:rsidP="00D37B8D">
      <w:pPr>
        <w:pStyle w:val="Endnote20"/>
      </w:pPr>
      <w:bookmarkStart w:id="291" w:name="_Toc25840526"/>
      <w:r w:rsidRPr="00AC6CF8">
        <w:rPr>
          <w:rStyle w:val="charTableNo"/>
        </w:rPr>
        <w:t>1</w:t>
      </w:r>
      <w:r>
        <w:tab/>
      </w:r>
      <w:r w:rsidRPr="00AC6CF8">
        <w:rPr>
          <w:rStyle w:val="charTableText"/>
        </w:rPr>
        <w:t>About the endnotes</w:t>
      </w:r>
      <w:bookmarkEnd w:id="291"/>
    </w:p>
    <w:p w:rsidR="00D37B8D" w:rsidRDefault="00D37B8D" w:rsidP="00D37B8D">
      <w:pPr>
        <w:pStyle w:val="EndNoteTextPub"/>
      </w:pPr>
      <w:r>
        <w:t>Amending and modifying laws are annotated in the legislation history and the amendment history.  Current modifications are not included in the republished law but are set out in the endnotes.</w:t>
      </w:r>
    </w:p>
    <w:p w:rsidR="00D37B8D" w:rsidRDefault="00D37B8D" w:rsidP="00D37B8D">
      <w:pPr>
        <w:pStyle w:val="EndNoteTextPub"/>
      </w:pPr>
      <w:r>
        <w:t xml:space="preserve">Not all editorial amendments made under the </w:t>
      </w:r>
      <w:hyperlink r:id="rId201" w:tooltip="A2001-14" w:history="1">
        <w:r w:rsidR="004F6AC4" w:rsidRPr="004F6AC4">
          <w:rPr>
            <w:rStyle w:val="charCitHyperlinkItal"/>
          </w:rPr>
          <w:t>Legislation Act 2001</w:t>
        </w:r>
      </w:hyperlink>
      <w:r>
        <w:t>, part 11.3 are annotated in the amendment history.  Full details of any amendments can be obtained from the Parliamentary Counsel’s Office.</w:t>
      </w:r>
    </w:p>
    <w:p w:rsidR="00D37B8D" w:rsidRDefault="00D37B8D" w:rsidP="00D37B8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37B8D" w:rsidRDefault="00D37B8D" w:rsidP="00D37B8D">
      <w:pPr>
        <w:pStyle w:val="EndNoteTextPub"/>
      </w:pPr>
      <w:r>
        <w:t xml:space="preserve">If all the provisions of the law have been renumbered, a table of renumbered provisions gives details of previous and current numbering.  </w:t>
      </w:r>
    </w:p>
    <w:p w:rsidR="00D37B8D" w:rsidRDefault="00D37B8D" w:rsidP="00D37B8D">
      <w:pPr>
        <w:pStyle w:val="EndNoteTextPub"/>
      </w:pPr>
      <w:r>
        <w:t>The endnotes also include a table of earlier republications.</w:t>
      </w:r>
    </w:p>
    <w:p w:rsidR="00D37B8D" w:rsidRPr="00AC6CF8" w:rsidRDefault="00D37B8D" w:rsidP="00D37B8D">
      <w:pPr>
        <w:pStyle w:val="Endnote20"/>
      </w:pPr>
      <w:bookmarkStart w:id="292" w:name="_Toc25840527"/>
      <w:r w:rsidRPr="00AC6CF8">
        <w:rPr>
          <w:rStyle w:val="charTableNo"/>
        </w:rPr>
        <w:t>2</w:t>
      </w:r>
      <w:r>
        <w:tab/>
      </w:r>
      <w:r w:rsidRPr="00AC6CF8">
        <w:rPr>
          <w:rStyle w:val="charTableText"/>
        </w:rPr>
        <w:t>Abbreviation key</w:t>
      </w:r>
      <w:bookmarkEnd w:id="292"/>
    </w:p>
    <w:p w:rsidR="00D37B8D" w:rsidRDefault="00D37B8D" w:rsidP="00D37B8D">
      <w:pPr>
        <w:rPr>
          <w:sz w:val="4"/>
        </w:rPr>
      </w:pPr>
    </w:p>
    <w:tbl>
      <w:tblPr>
        <w:tblW w:w="7372" w:type="dxa"/>
        <w:tblInd w:w="1100" w:type="dxa"/>
        <w:tblLayout w:type="fixed"/>
        <w:tblLook w:val="0000" w:firstRow="0" w:lastRow="0" w:firstColumn="0" w:lastColumn="0" w:noHBand="0" w:noVBand="0"/>
      </w:tblPr>
      <w:tblGrid>
        <w:gridCol w:w="3720"/>
        <w:gridCol w:w="3652"/>
      </w:tblGrid>
      <w:tr w:rsidR="00D37B8D" w:rsidTr="00D37B8D">
        <w:tc>
          <w:tcPr>
            <w:tcW w:w="3720" w:type="dxa"/>
          </w:tcPr>
          <w:p w:rsidR="00D37B8D" w:rsidRDefault="00D37B8D" w:rsidP="00D37B8D">
            <w:pPr>
              <w:pStyle w:val="EndnotesAbbrev"/>
            </w:pPr>
            <w:r>
              <w:t>A = Act</w:t>
            </w:r>
          </w:p>
        </w:tc>
        <w:tc>
          <w:tcPr>
            <w:tcW w:w="3652" w:type="dxa"/>
          </w:tcPr>
          <w:p w:rsidR="00D37B8D" w:rsidRDefault="00D37B8D" w:rsidP="00D37B8D">
            <w:pPr>
              <w:pStyle w:val="EndnotesAbbrev"/>
            </w:pPr>
            <w:r>
              <w:t>NI = Notifiable instrument</w:t>
            </w:r>
          </w:p>
        </w:tc>
      </w:tr>
      <w:tr w:rsidR="00D37B8D" w:rsidTr="00D37B8D">
        <w:tc>
          <w:tcPr>
            <w:tcW w:w="3720" w:type="dxa"/>
          </w:tcPr>
          <w:p w:rsidR="00D37B8D" w:rsidRDefault="00D37B8D" w:rsidP="00D37B8D">
            <w:pPr>
              <w:pStyle w:val="EndnotesAbbrev"/>
            </w:pPr>
            <w:r>
              <w:t>AF = Approved form</w:t>
            </w:r>
          </w:p>
        </w:tc>
        <w:tc>
          <w:tcPr>
            <w:tcW w:w="3652" w:type="dxa"/>
          </w:tcPr>
          <w:p w:rsidR="00D37B8D" w:rsidRDefault="00D37B8D" w:rsidP="00D37B8D">
            <w:pPr>
              <w:pStyle w:val="EndnotesAbbrev"/>
            </w:pPr>
            <w:r>
              <w:t>o = order</w:t>
            </w:r>
          </w:p>
        </w:tc>
      </w:tr>
      <w:tr w:rsidR="00D37B8D" w:rsidTr="00D37B8D">
        <w:tc>
          <w:tcPr>
            <w:tcW w:w="3720" w:type="dxa"/>
          </w:tcPr>
          <w:p w:rsidR="00D37B8D" w:rsidRDefault="00D37B8D" w:rsidP="00D37B8D">
            <w:pPr>
              <w:pStyle w:val="EndnotesAbbrev"/>
            </w:pPr>
            <w:r>
              <w:t>am = amended</w:t>
            </w:r>
          </w:p>
        </w:tc>
        <w:tc>
          <w:tcPr>
            <w:tcW w:w="3652" w:type="dxa"/>
          </w:tcPr>
          <w:p w:rsidR="00D37B8D" w:rsidRDefault="00D37B8D" w:rsidP="00D37B8D">
            <w:pPr>
              <w:pStyle w:val="EndnotesAbbrev"/>
            </w:pPr>
            <w:r>
              <w:t>om = omitted/repealed</w:t>
            </w:r>
          </w:p>
        </w:tc>
      </w:tr>
      <w:tr w:rsidR="00D37B8D" w:rsidTr="00D37B8D">
        <w:tc>
          <w:tcPr>
            <w:tcW w:w="3720" w:type="dxa"/>
          </w:tcPr>
          <w:p w:rsidR="00D37B8D" w:rsidRDefault="00D37B8D" w:rsidP="00D37B8D">
            <w:pPr>
              <w:pStyle w:val="EndnotesAbbrev"/>
            </w:pPr>
            <w:r>
              <w:t>amdt = amendment</w:t>
            </w:r>
          </w:p>
        </w:tc>
        <w:tc>
          <w:tcPr>
            <w:tcW w:w="3652" w:type="dxa"/>
          </w:tcPr>
          <w:p w:rsidR="00D37B8D" w:rsidRDefault="00D37B8D" w:rsidP="00D37B8D">
            <w:pPr>
              <w:pStyle w:val="EndnotesAbbrev"/>
            </w:pPr>
            <w:r>
              <w:t>ord = ordinance</w:t>
            </w:r>
          </w:p>
        </w:tc>
      </w:tr>
      <w:tr w:rsidR="00D37B8D" w:rsidTr="00D37B8D">
        <w:tc>
          <w:tcPr>
            <w:tcW w:w="3720" w:type="dxa"/>
          </w:tcPr>
          <w:p w:rsidR="00D37B8D" w:rsidRDefault="00D37B8D" w:rsidP="00D37B8D">
            <w:pPr>
              <w:pStyle w:val="EndnotesAbbrev"/>
            </w:pPr>
            <w:r>
              <w:t>AR = Assembly resolution</w:t>
            </w:r>
          </w:p>
        </w:tc>
        <w:tc>
          <w:tcPr>
            <w:tcW w:w="3652" w:type="dxa"/>
          </w:tcPr>
          <w:p w:rsidR="00D37B8D" w:rsidRDefault="00D37B8D" w:rsidP="00D37B8D">
            <w:pPr>
              <w:pStyle w:val="EndnotesAbbrev"/>
            </w:pPr>
            <w:r>
              <w:t>orig = original</w:t>
            </w:r>
          </w:p>
        </w:tc>
      </w:tr>
      <w:tr w:rsidR="00D37B8D" w:rsidTr="00D37B8D">
        <w:tc>
          <w:tcPr>
            <w:tcW w:w="3720" w:type="dxa"/>
          </w:tcPr>
          <w:p w:rsidR="00D37B8D" w:rsidRDefault="00D37B8D" w:rsidP="00D37B8D">
            <w:pPr>
              <w:pStyle w:val="EndnotesAbbrev"/>
            </w:pPr>
            <w:r>
              <w:t>ch = chapter</w:t>
            </w:r>
          </w:p>
        </w:tc>
        <w:tc>
          <w:tcPr>
            <w:tcW w:w="3652" w:type="dxa"/>
          </w:tcPr>
          <w:p w:rsidR="00D37B8D" w:rsidRDefault="00D37B8D" w:rsidP="00D37B8D">
            <w:pPr>
              <w:pStyle w:val="EndnotesAbbrev"/>
            </w:pPr>
            <w:r>
              <w:t>par = paragraph/subparagraph</w:t>
            </w:r>
          </w:p>
        </w:tc>
      </w:tr>
      <w:tr w:rsidR="00D37B8D" w:rsidTr="00D37B8D">
        <w:tc>
          <w:tcPr>
            <w:tcW w:w="3720" w:type="dxa"/>
          </w:tcPr>
          <w:p w:rsidR="00D37B8D" w:rsidRDefault="00D37B8D" w:rsidP="00D37B8D">
            <w:pPr>
              <w:pStyle w:val="EndnotesAbbrev"/>
            </w:pPr>
            <w:r>
              <w:t>CN = Commencement notice</w:t>
            </w:r>
          </w:p>
        </w:tc>
        <w:tc>
          <w:tcPr>
            <w:tcW w:w="3652" w:type="dxa"/>
          </w:tcPr>
          <w:p w:rsidR="00D37B8D" w:rsidRDefault="00D37B8D" w:rsidP="00D37B8D">
            <w:pPr>
              <w:pStyle w:val="EndnotesAbbrev"/>
            </w:pPr>
            <w:r>
              <w:t>pres = present</w:t>
            </w:r>
          </w:p>
        </w:tc>
      </w:tr>
      <w:tr w:rsidR="00D37B8D" w:rsidTr="00D37B8D">
        <w:tc>
          <w:tcPr>
            <w:tcW w:w="3720" w:type="dxa"/>
          </w:tcPr>
          <w:p w:rsidR="00D37B8D" w:rsidRDefault="00D37B8D" w:rsidP="00D37B8D">
            <w:pPr>
              <w:pStyle w:val="EndnotesAbbrev"/>
            </w:pPr>
            <w:r>
              <w:t>def = definition</w:t>
            </w:r>
          </w:p>
        </w:tc>
        <w:tc>
          <w:tcPr>
            <w:tcW w:w="3652" w:type="dxa"/>
          </w:tcPr>
          <w:p w:rsidR="00D37B8D" w:rsidRDefault="00D37B8D" w:rsidP="00D37B8D">
            <w:pPr>
              <w:pStyle w:val="EndnotesAbbrev"/>
            </w:pPr>
            <w:r>
              <w:t>prev = previous</w:t>
            </w:r>
          </w:p>
        </w:tc>
      </w:tr>
      <w:tr w:rsidR="00D37B8D" w:rsidTr="00D37B8D">
        <w:tc>
          <w:tcPr>
            <w:tcW w:w="3720" w:type="dxa"/>
          </w:tcPr>
          <w:p w:rsidR="00D37B8D" w:rsidRDefault="00D37B8D" w:rsidP="00D37B8D">
            <w:pPr>
              <w:pStyle w:val="EndnotesAbbrev"/>
            </w:pPr>
            <w:r>
              <w:t>DI = Disallowable instrument</w:t>
            </w:r>
          </w:p>
        </w:tc>
        <w:tc>
          <w:tcPr>
            <w:tcW w:w="3652" w:type="dxa"/>
          </w:tcPr>
          <w:p w:rsidR="00D37B8D" w:rsidRDefault="00D37B8D" w:rsidP="00D37B8D">
            <w:pPr>
              <w:pStyle w:val="EndnotesAbbrev"/>
            </w:pPr>
            <w:r>
              <w:t>(prev...) = previously</w:t>
            </w:r>
          </w:p>
        </w:tc>
      </w:tr>
      <w:tr w:rsidR="00D37B8D" w:rsidTr="00D37B8D">
        <w:tc>
          <w:tcPr>
            <w:tcW w:w="3720" w:type="dxa"/>
          </w:tcPr>
          <w:p w:rsidR="00D37B8D" w:rsidRDefault="00D37B8D" w:rsidP="00D37B8D">
            <w:pPr>
              <w:pStyle w:val="EndnotesAbbrev"/>
            </w:pPr>
            <w:r>
              <w:t>dict = dictionary</w:t>
            </w:r>
          </w:p>
        </w:tc>
        <w:tc>
          <w:tcPr>
            <w:tcW w:w="3652" w:type="dxa"/>
          </w:tcPr>
          <w:p w:rsidR="00D37B8D" w:rsidRDefault="00D37B8D" w:rsidP="00D37B8D">
            <w:pPr>
              <w:pStyle w:val="EndnotesAbbrev"/>
            </w:pPr>
            <w:r>
              <w:t>pt = part</w:t>
            </w:r>
          </w:p>
        </w:tc>
      </w:tr>
      <w:tr w:rsidR="00D37B8D" w:rsidTr="00D37B8D">
        <w:tc>
          <w:tcPr>
            <w:tcW w:w="3720" w:type="dxa"/>
          </w:tcPr>
          <w:p w:rsidR="00D37B8D" w:rsidRDefault="00D37B8D" w:rsidP="00D37B8D">
            <w:pPr>
              <w:pStyle w:val="EndnotesAbbrev"/>
            </w:pPr>
            <w:r>
              <w:t xml:space="preserve">disallowed = disallowed by the Legislative </w:t>
            </w:r>
          </w:p>
        </w:tc>
        <w:tc>
          <w:tcPr>
            <w:tcW w:w="3652" w:type="dxa"/>
          </w:tcPr>
          <w:p w:rsidR="00D37B8D" w:rsidRDefault="00D37B8D" w:rsidP="00D37B8D">
            <w:pPr>
              <w:pStyle w:val="EndnotesAbbrev"/>
            </w:pPr>
            <w:r>
              <w:t>r = rule/subrule</w:t>
            </w:r>
          </w:p>
        </w:tc>
      </w:tr>
      <w:tr w:rsidR="00D37B8D" w:rsidTr="00D37B8D">
        <w:tc>
          <w:tcPr>
            <w:tcW w:w="3720" w:type="dxa"/>
          </w:tcPr>
          <w:p w:rsidR="00D37B8D" w:rsidRDefault="00D37B8D" w:rsidP="00D37B8D">
            <w:pPr>
              <w:pStyle w:val="EndnotesAbbrev"/>
              <w:ind w:left="972"/>
            </w:pPr>
            <w:r>
              <w:t>Assembly</w:t>
            </w:r>
          </w:p>
        </w:tc>
        <w:tc>
          <w:tcPr>
            <w:tcW w:w="3652" w:type="dxa"/>
          </w:tcPr>
          <w:p w:rsidR="00D37B8D" w:rsidRDefault="00D37B8D" w:rsidP="00D37B8D">
            <w:pPr>
              <w:pStyle w:val="EndnotesAbbrev"/>
            </w:pPr>
            <w:r>
              <w:t>reloc = relocated</w:t>
            </w:r>
          </w:p>
        </w:tc>
      </w:tr>
      <w:tr w:rsidR="00D37B8D" w:rsidTr="00D37B8D">
        <w:tc>
          <w:tcPr>
            <w:tcW w:w="3720" w:type="dxa"/>
          </w:tcPr>
          <w:p w:rsidR="00D37B8D" w:rsidRDefault="00D37B8D" w:rsidP="00D37B8D">
            <w:pPr>
              <w:pStyle w:val="EndnotesAbbrev"/>
            </w:pPr>
            <w:r>
              <w:t>div = division</w:t>
            </w:r>
          </w:p>
        </w:tc>
        <w:tc>
          <w:tcPr>
            <w:tcW w:w="3652" w:type="dxa"/>
          </w:tcPr>
          <w:p w:rsidR="00D37B8D" w:rsidRDefault="00D37B8D" w:rsidP="00D37B8D">
            <w:pPr>
              <w:pStyle w:val="EndnotesAbbrev"/>
            </w:pPr>
            <w:r>
              <w:t>renum = renumbered</w:t>
            </w:r>
          </w:p>
        </w:tc>
      </w:tr>
      <w:tr w:rsidR="00D37B8D" w:rsidTr="00D37B8D">
        <w:tc>
          <w:tcPr>
            <w:tcW w:w="3720" w:type="dxa"/>
          </w:tcPr>
          <w:p w:rsidR="00D37B8D" w:rsidRDefault="00D37B8D" w:rsidP="00D37B8D">
            <w:pPr>
              <w:pStyle w:val="EndnotesAbbrev"/>
            </w:pPr>
            <w:r>
              <w:t>exp = expires/expired</w:t>
            </w:r>
          </w:p>
        </w:tc>
        <w:tc>
          <w:tcPr>
            <w:tcW w:w="3652" w:type="dxa"/>
          </w:tcPr>
          <w:p w:rsidR="00D37B8D" w:rsidRDefault="00D37B8D" w:rsidP="00D37B8D">
            <w:pPr>
              <w:pStyle w:val="EndnotesAbbrev"/>
            </w:pPr>
            <w:r>
              <w:t>R[X] = Republication No</w:t>
            </w:r>
          </w:p>
        </w:tc>
      </w:tr>
      <w:tr w:rsidR="00D37B8D" w:rsidTr="00D37B8D">
        <w:tc>
          <w:tcPr>
            <w:tcW w:w="3720" w:type="dxa"/>
          </w:tcPr>
          <w:p w:rsidR="00D37B8D" w:rsidRDefault="00D37B8D" w:rsidP="00D37B8D">
            <w:pPr>
              <w:pStyle w:val="EndnotesAbbrev"/>
            </w:pPr>
            <w:r>
              <w:t>Gaz = gazette</w:t>
            </w:r>
          </w:p>
        </w:tc>
        <w:tc>
          <w:tcPr>
            <w:tcW w:w="3652" w:type="dxa"/>
          </w:tcPr>
          <w:p w:rsidR="00D37B8D" w:rsidRDefault="00D37B8D" w:rsidP="00D37B8D">
            <w:pPr>
              <w:pStyle w:val="EndnotesAbbrev"/>
            </w:pPr>
            <w:r>
              <w:t>RI = reissue</w:t>
            </w:r>
          </w:p>
        </w:tc>
      </w:tr>
      <w:tr w:rsidR="00D37B8D" w:rsidTr="00D37B8D">
        <w:tc>
          <w:tcPr>
            <w:tcW w:w="3720" w:type="dxa"/>
          </w:tcPr>
          <w:p w:rsidR="00D37B8D" w:rsidRDefault="00D37B8D" w:rsidP="00D37B8D">
            <w:pPr>
              <w:pStyle w:val="EndnotesAbbrev"/>
            </w:pPr>
            <w:r>
              <w:t>hdg = heading</w:t>
            </w:r>
          </w:p>
        </w:tc>
        <w:tc>
          <w:tcPr>
            <w:tcW w:w="3652" w:type="dxa"/>
          </w:tcPr>
          <w:p w:rsidR="00D37B8D" w:rsidRDefault="00D37B8D" w:rsidP="00D37B8D">
            <w:pPr>
              <w:pStyle w:val="EndnotesAbbrev"/>
            </w:pPr>
            <w:r>
              <w:t>s = section/subsection</w:t>
            </w:r>
          </w:p>
        </w:tc>
      </w:tr>
      <w:tr w:rsidR="00D37B8D" w:rsidTr="00D37B8D">
        <w:tc>
          <w:tcPr>
            <w:tcW w:w="3720" w:type="dxa"/>
          </w:tcPr>
          <w:p w:rsidR="00D37B8D" w:rsidRDefault="00D37B8D" w:rsidP="00D37B8D">
            <w:pPr>
              <w:pStyle w:val="EndnotesAbbrev"/>
            </w:pPr>
            <w:r>
              <w:t>IA = Interpretation Act 1967</w:t>
            </w:r>
          </w:p>
        </w:tc>
        <w:tc>
          <w:tcPr>
            <w:tcW w:w="3652" w:type="dxa"/>
          </w:tcPr>
          <w:p w:rsidR="00D37B8D" w:rsidRDefault="00D37B8D" w:rsidP="00D37B8D">
            <w:pPr>
              <w:pStyle w:val="EndnotesAbbrev"/>
            </w:pPr>
            <w:r>
              <w:t>sch = schedule</w:t>
            </w:r>
          </w:p>
        </w:tc>
      </w:tr>
      <w:tr w:rsidR="00D37B8D" w:rsidTr="00D37B8D">
        <w:tc>
          <w:tcPr>
            <w:tcW w:w="3720" w:type="dxa"/>
          </w:tcPr>
          <w:p w:rsidR="00D37B8D" w:rsidRDefault="00D37B8D" w:rsidP="00D37B8D">
            <w:pPr>
              <w:pStyle w:val="EndnotesAbbrev"/>
            </w:pPr>
            <w:r>
              <w:t>ins = inserted/added</w:t>
            </w:r>
          </w:p>
        </w:tc>
        <w:tc>
          <w:tcPr>
            <w:tcW w:w="3652" w:type="dxa"/>
          </w:tcPr>
          <w:p w:rsidR="00D37B8D" w:rsidRDefault="00D37B8D" w:rsidP="00D37B8D">
            <w:pPr>
              <w:pStyle w:val="EndnotesAbbrev"/>
            </w:pPr>
            <w:r>
              <w:t>sdiv = subdivision</w:t>
            </w:r>
          </w:p>
        </w:tc>
      </w:tr>
      <w:tr w:rsidR="00D37B8D" w:rsidTr="00D37B8D">
        <w:tc>
          <w:tcPr>
            <w:tcW w:w="3720" w:type="dxa"/>
          </w:tcPr>
          <w:p w:rsidR="00D37B8D" w:rsidRDefault="00D37B8D" w:rsidP="00D37B8D">
            <w:pPr>
              <w:pStyle w:val="EndnotesAbbrev"/>
            </w:pPr>
            <w:r>
              <w:t>LA = Legislation Act 2001</w:t>
            </w:r>
          </w:p>
        </w:tc>
        <w:tc>
          <w:tcPr>
            <w:tcW w:w="3652" w:type="dxa"/>
          </w:tcPr>
          <w:p w:rsidR="00D37B8D" w:rsidRDefault="00D37B8D" w:rsidP="00D37B8D">
            <w:pPr>
              <w:pStyle w:val="EndnotesAbbrev"/>
            </w:pPr>
            <w:r>
              <w:t>SL = Subordinate law</w:t>
            </w:r>
          </w:p>
        </w:tc>
      </w:tr>
      <w:tr w:rsidR="00D37B8D" w:rsidTr="00D37B8D">
        <w:tc>
          <w:tcPr>
            <w:tcW w:w="3720" w:type="dxa"/>
          </w:tcPr>
          <w:p w:rsidR="00D37B8D" w:rsidRDefault="00D37B8D" w:rsidP="00D37B8D">
            <w:pPr>
              <w:pStyle w:val="EndnotesAbbrev"/>
            </w:pPr>
            <w:r>
              <w:t>LR = legislation register</w:t>
            </w:r>
          </w:p>
        </w:tc>
        <w:tc>
          <w:tcPr>
            <w:tcW w:w="3652" w:type="dxa"/>
          </w:tcPr>
          <w:p w:rsidR="00D37B8D" w:rsidRDefault="00D37B8D" w:rsidP="00D37B8D">
            <w:pPr>
              <w:pStyle w:val="EndnotesAbbrev"/>
            </w:pPr>
            <w:r>
              <w:t>sub = substituted</w:t>
            </w:r>
          </w:p>
        </w:tc>
      </w:tr>
      <w:tr w:rsidR="00D37B8D" w:rsidTr="00D37B8D">
        <w:tc>
          <w:tcPr>
            <w:tcW w:w="3720" w:type="dxa"/>
          </w:tcPr>
          <w:p w:rsidR="00D37B8D" w:rsidRDefault="00D37B8D" w:rsidP="00D37B8D">
            <w:pPr>
              <w:pStyle w:val="EndnotesAbbrev"/>
            </w:pPr>
            <w:r>
              <w:t>LRA = Legislation (Republication) Act 1996</w:t>
            </w:r>
          </w:p>
        </w:tc>
        <w:tc>
          <w:tcPr>
            <w:tcW w:w="3652" w:type="dxa"/>
          </w:tcPr>
          <w:p w:rsidR="00D37B8D" w:rsidRDefault="00D37B8D" w:rsidP="00D37B8D">
            <w:pPr>
              <w:pStyle w:val="EndnotesAbbrev"/>
            </w:pPr>
            <w:r w:rsidRPr="004F6AC4">
              <w:rPr>
                <w:rStyle w:val="charUnderline"/>
              </w:rPr>
              <w:t>underlining</w:t>
            </w:r>
            <w:r>
              <w:t xml:space="preserve"> = whole or part not commenced</w:t>
            </w:r>
          </w:p>
        </w:tc>
      </w:tr>
      <w:tr w:rsidR="00D37B8D" w:rsidTr="00D37B8D">
        <w:tc>
          <w:tcPr>
            <w:tcW w:w="3720" w:type="dxa"/>
          </w:tcPr>
          <w:p w:rsidR="00D37B8D" w:rsidRDefault="00D37B8D" w:rsidP="00D37B8D">
            <w:pPr>
              <w:pStyle w:val="EndnotesAbbrev"/>
            </w:pPr>
            <w:r>
              <w:t>mod = modified/modification</w:t>
            </w:r>
          </w:p>
        </w:tc>
        <w:tc>
          <w:tcPr>
            <w:tcW w:w="3652" w:type="dxa"/>
          </w:tcPr>
          <w:p w:rsidR="00D37B8D" w:rsidRDefault="00D37B8D" w:rsidP="00D37B8D">
            <w:pPr>
              <w:pStyle w:val="EndnotesAbbrev"/>
              <w:ind w:left="1073"/>
            </w:pPr>
            <w:r>
              <w:t>or to be expired</w:t>
            </w:r>
          </w:p>
        </w:tc>
      </w:tr>
    </w:tbl>
    <w:p w:rsidR="00D37B8D" w:rsidRDefault="00D37B8D" w:rsidP="00D37B8D">
      <w:pPr>
        <w:pStyle w:val="PageBreak"/>
      </w:pPr>
      <w:r>
        <w:br w:type="page"/>
      </w:r>
    </w:p>
    <w:p w:rsidR="00D37B8D" w:rsidRPr="00AC6CF8" w:rsidRDefault="00D37B8D" w:rsidP="00D37B8D">
      <w:pPr>
        <w:pStyle w:val="Endnote20"/>
      </w:pPr>
      <w:bookmarkStart w:id="293" w:name="_Toc25840528"/>
      <w:r w:rsidRPr="00AC6CF8">
        <w:rPr>
          <w:rStyle w:val="charTableNo"/>
        </w:rPr>
        <w:lastRenderedPageBreak/>
        <w:t>3</w:t>
      </w:r>
      <w:r>
        <w:tab/>
      </w:r>
      <w:r w:rsidRPr="00AC6CF8">
        <w:rPr>
          <w:rStyle w:val="charTableText"/>
        </w:rPr>
        <w:t>Legislation history</w:t>
      </w:r>
      <w:bookmarkEnd w:id="293"/>
    </w:p>
    <w:p w:rsidR="00D37B8D" w:rsidRDefault="00D37B8D" w:rsidP="00D37B8D">
      <w:pPr>
        <w:pStyle w:val="NewAct"/>
      </w:pPr>
      <w:r>
        <w:t>Corrections Management Act 2007 A2007-15</w:t>
      </w:r>
    </w:p>
    <w:p w:rsidR="00D37B8D" w:rsidRDefault="00D37B8D" w:rsidP="00D37B8D">
      <w:pPr>
        <w:pStyle w:val="Actdetails"/>
      </w:pPr>
      <w:r>
        <w:t>notified LR 18 June 2007</w:t>
      </w:r>
    </w:p>
    <w:p w:rsidR="00D37B8D" w:rsidRDefault="00D37B8D" w:rsidP="00D37B8D">
      <w:pPr>
        <w:pStyle w:val="Actdetails"/>
      </w:pPr>
      <w:r>
        <w:t>s 1, s 2 commenced 18 June 2007 (LA s 75 (1))</w:t>
      </w:r>
    </w:p>
    <w:p w:rsidR="00D37B8D" w:rsidRDefault="00D37B8D" w:rsidP="00D37B8D">
      <w:pPr>
        <w:pStyle w:val="Actdetails"/>
      </w:pPr>
      <w:r>
        <w:t>s 230 commenced 1 August 2007 (LA s 75AA)</w:t>
      </w:r>
    </w:p>
    <w:p w:rsidR="00D37B8D" w:rsidRDefault="00D37B8D" w:rsidP="00D37B8D">
      <w:pPr>
        <w:pStyle w:val="Actdetails"/>
      </w:pPr>
      <w:r>
        <w:t xml:space="preserve">sch 1 pt 1.2, pt 1.3 commenced 1 August 2007 (s 2 and </w:t>
      </w:r>
      <w:hyperlink r:id="rId202" w:tooltip="CN2007-6" w:history="1">
        <w:r w:rsidR="004F6AC4" w:rsidRPr="004F6AC4">
          <w:rPr>
            <w:rStyle w:val="charCitHyperlinkAbbrev"/>
          </w:rPr>
          <w:t>CN2007-6</w:t>
        </w:r>
      </w:hyperlink>
      <w:r>
        <w:t>)</w:t>
      </w:r>
    </w:p>
    <w:p w:rsidR="00D37B8D" w:rsidRPr="004F6AC4" w:rsidRDefault="00D37B8D" w:rsidP="00D37B8D">
      <w:pPr>
        <w:pStyle w:val="Actdetails"/>
        <w:rPr>
          <w:rFonts w:cs="Arial"/>
        </w:rPr>
      </w:pPr>
      <w:r w:rsidRPr="004F6AC4">
        <w:rPr>
          <w:rFonts w:cs="Arial"/>
        </w:rPr>
        <w:t>remainder commenced 18 December 2007 (s 2 and LA s 79)</w:t>
      </w:r>
    </w:p>
    <w:p w:rsidR="00D37B8D" w:rsidRDefault="00D37B8D" w:rsidP="00D37B8D">
      <w:pPr>
        <w:pStyle w:val="Asamby"/>
      </w:pPr>
      <w:r>
        <w:t>as amended by</w:t>
      </w:r>
    </w:p>
    <w:p w:rsidR="00D37B8D" w:rsidRDefault="002C41D0" w:rsidP="00D37B8D">
      <w:pPr>
        <w:pStyle w:val="NewAct"/>
      </w:pPr>
      <w:hyperlink r:id="rId203" w:tooltip="A2008-14" w:history="1">
        <w:r w:rsidR="004F6AC4" w:rsidRPr="004F6AC4">
          <w:rPr>
            <w:rStyle w:val="charCitHyperlinkAbbrev"/>
          </w:rPr>
          <w:t>Civil Partnerships Act 2008</w:t>
        </w:r>
      </w:hyperlink>
      <w:r w:rsidR="00D37B8D">
        <w:t xml:space="preserve"> A2008-14 sch 1 pt 1.6</w:t>
      </w:r>
    </w:p>
    <w:p w:rsidR="00D37B8D" w:rsidRDefault="00D37B8D" w:rsidP="00D37B8D">
      <w:pPr>
        <w:pStyle w:val="Actdetails"/>
      </w:pPr>
      <w:r>
        <w:t>notified LR 15 May 2008</w:t>
      </w:r>
    </w:p>
    <w:p w:rsidR="00D37B8D" w:rsidRDefault="00D37B8D" w:rsidP="00D37B8D">
      <w:pPr>
        <w:pStyle w:val="Actdetails"/>
      </w:pPr>
      <w:r>
        <w:t>s 1, s 2 commenced 15 May 2008 (LA s 75 (1))</w:t>
      </w:r>
    </w:p>
    <w:p w:rsidR="00D37B8D" w:rsidRDefault="00D37B8D" w:rsidP="00D37B8D">
      <w:pPr>
        <w:pStyle w:val="Actdetails"/>
      </w:pPr>
      <w:r>
        <w:t xml:space="preserve">sch 1 pt 1.6 commenced 19 May 2008 (s 2 and </w:t>
      </w:r>
      <w:hyperlink r:id="rId204" w:tooltip="CN2008-8" w:history="1">
        <w:r w:rsidR="004F6AC4" w:rsidRPr="004F6AC4">
          <w:rPr>
            <w:rStyle w:val="charCitHyperlinkAbbrev"/>
          </w:rPr>
          <w:t>CN2008-8</w:t>
        </w:r>
      </w:hyperlink>
      <w:r>
        <w:t>)</w:t>
      </w:r>
    </w:p>
    <w:p w:rsidR="00D37B8D" w:rsidRDefault="002C41D0" w:rsidP="00D37B8D">
      <w:pPr>
        <w:pStyle w:val="NewAct"/>
      </w:pPr>
      <w:hyperlink r:id="rId205" w:tooltip="A2008-19" w:history="1">
        <w:r w:rsidR="004F6AC4" w:rsidRPr="004F6AC4">
          <w:rPr>
            <w:rStyle w:val="charCitHyperlinkAbbrev"/>
          </w:rPr>
          <w:t>Children and Young People Act 2008</w:t>
        </w:r>
      </w:hyperlink>
      <w:r w:rsidR="00D37B8D">
        <w:t xml:space="preserve"> A2008-19 sch 1 pt 1.1</w:t>
      </w:r>
    </w:p>
    <w:p w:rsidR="00D37B8D" w:rsidRDefault="00D37B8D" w:rsidP="00D37B8D">
      <w:pPr>
        <w:pStyle w:val="Actdetails"/>
        <w:keepNext/>
      </w:pPr>
      <w:r>
        <w:t>notified LR 17 July 2008</w:t>
      </w:r>
    </w:p>
    <w:p w:rsidR="00D37B8D" w:rsidRDefault="00D37B8D" w:rsidP="00D37B8D">
      <w:pPr>
        <w:pStyle w:val="Actdetails"/>
        <w:keepNext/>
      </w:pPr>
      <w:r>
        <w:t>s 1, s 2 commenced 17 July 2008 (LA s 75 (1))</w:t>
      </w:r>
    </w:p>
    <w:p w:rsidR="00D37B8D" w:rsidRDefault="00D37B8D" w:rsidP="00D37B8D">
      <w:pPr>
        <w:pStyle w:val="Actdetails"/>
        <w:keepNext/>
      </w:pPr>
      <w:r>
        <w:t xml:space="preserve">sch 1 pt 1.1 commenced 9 September 2008 (s 2 and </w:t>
      </w:r>
      <w:hyperlink r:id="rId206" w:tooltip="CN2008-13" w:history="1">
        <w:r w:rsidR="004F6AC4" w:rsidRPr="004F6AC4">
          <w:rPr>
            <w:rStyle w:val="charCitHyperlinkAbbrev"/>
          </w:rPr>
          <w:t>CN2008-13</w:t>
        </w:r>
      </w:hyperlink>
      <w:r>
        <w:t>)</w:t>
      </w:r>
    </w:p>
    <w:p w:rsidR="00D37B8D" w:rsidRDefault="002C41D0" w:rsidP="00D37B8D">
      <w:pPr>
        <w:pStyle w:val="NewAct"/>
      </w:pPr>
      <w:hyperlink r:id="rId207" w:tooltip="A2008-20" w:history="1">
        <w:r w:rsidR="004F6AC4" w:rsidRPr="004F6AC4">
          <w:rPr>
            <w:rStyle w:val="charCitHyperlinkAbbrev"/>
          </w:rPr>
          <w:t>Children and Young People (Consequential Amendments) Act 2008</w:t>
        </w:r>
      </w:hyperlink>
      <w:r w:rsidR="00D37B8D">
        <w:t xml:space="preserve"> A2008</w:t>
      </w:r>
      <w:r w:rsidR="00D37B8D">
        <w:noBreakHyphen/>
        <w:t>20 sch 2 pt 2.4</w:t>
      </w:r>
    </w:p>
    <w:p w:rsidR="00D37B8D" w:rsidRDefault="00D37B8D" w:rsidP="00D37B8D">
      <w:pPr>
        <w:pStyle w:val="Actdetails"/>
        <w:keepNext/>
      </w:pPr>
      <w:r>
        <w:t>notified LR 17 July 2008</w:t>
      </w:r>
    </w:p>
    <w:p w:rsidR="00D37B8D" w:rsidRDefault="00D37B8D" w:rsidP="00D37B8D">
      <w:pPr>
        <w:pStyle w:val="Actdetails"/>
        <w:keepNext/>
      </w:pPr>
      <w:r>
        <w:t>s 1, s 2 commenced 17 July 2008 (LA s 75 (1))</w:t>
      </w:r>
    </w:p>
    <w:p w:rsidR="00D37B8D" w:rsidRDefault="00D37B8D" w:rsidP="00D37B8D">
      <w:pPr>
        <w:pStyle w:val="Actdetails"/>
        <w:keepNext/>
      </w:pPr>
      <w:r>
        <w:t>s 3 commenced 18 July 2008 (s 2 (1))</w:t>
      </w:r>
    </w:p>
    <w:p w:rsidR="00D37B8D" w:rsidRDefault="00D37B8D" w:rsidP="00D37B8D">
      <w:pPr>
        <w:pStyle w:val="Actdetails"/>
        <w:keepNext/>
      </w:pPr>
      <w:r>
        <w:t xml:space="preserve">sch 2 pt 2.4 commenced 9 September 2008 (s 2 (3) and see </w:t>
      </w:r>
      <w:hyperlink r:id="rId208" w:tooltip="A2008-19" w:history="1">
        <w:r w:rsidR="004F6AC4" w:rsidRPr="004F6AC4">
          <w:rPr>
            <w:rStyle w:val="charCitHyperlinkAbbrev"/>
          </w:rPr>
          <w:t>Children and Young People Act 2008</w:t>
        </w:r>
      </w:hyperlink>
      <w:r>
        <w:t xml:space="preserve"> A2008-19, s 2 and </w:t>
      </w:r>
      <w:hyperlink r:id="rId209" w:tooltip="CN2008-13" w:history="1">
        <w:r w:rsidR="004F6AC4" w:rsidRPr="004F6AC4">
          <w:rPr>
            <w:rStyle w:val="charCitHyperlinkAbbrev"/>
          </w:rPr>
          <w:t>CN2008-13</w:t>
        </w:r>
      </w:hyperlink>
      <w:r>
        <w:t>)</w:t>
      </w:r>
    </w:p>
    <w:p w:rsidR="00D37B8D" w:rsidRDefault="002C41D0" w:rsidP="00D37B8D">
      <w:pPr>
        <w:pStyle w:val="NewAct"/>
      </w:pPr>
      <w:hyperlink r:id="rId210" w:tooltip="A2008-44" w:history="1">
        <w:r w:rsidR="004F6AC4" w:rsidRPr="004F6AC4">
          <w:rPr>
            <w:rStyle w:val="charCitHyperlinkAbbrev"/>
          </w:rPr>
          <w:t>Crimes Legislation Amendment Act 2008</w:t>
        </w:r>
      </w:hyperlink>
      <w:r w:rsidR="00D37B8D">
        <w:t xml:space="preserve"> A2008-44 sch 1 pt 1.2</w:t>
      </w:r>
    </w:p>
    <w:p w:rsidR="00D37B8D" w:rsidRDefault="00D37B8D" w:rsidP="00D37B8D">
      <w:pPr>
        <w:pStyle w:val="Actdetails"/>
        <w:keepNext/>
      </w:pPr>
      <w:r>
        <w:t>notified LR 9 September 2008</w:t>
      </w:r>
    </w:p>
    <w:p w:rsidR="00D37B8D" w:rsidRDefault="00D37B8D" w:rsidP="00D37B8D">
      <w:pPr>
        <w:pStyle w:val="Actdetails"/>
        <w:keepNext/>
      </w:pPr>
      <w:r>
        <w:t>s 1, s 2 commenced 9 September 2008 (LA s 75 (1))</w:t>
      </w:r>
    </w:p>
    <w:p w:rsidR="00D37B8D" w:rsidRPr="00D069C4" w:rsidRDefault="00D37B8D" w:rsidP="00D37B8D">
      <w:pPr>
        <w:pStyle w:val="Actdetails"/>
        <w:keepNext/>
      </w:pPr>
      <w:r w:rsidRPr="00D069C4">
        <w:t xml:space="preserve">sch 1 pt 1.2 commenced 30 May 2009 (s 2 and </w:t>
      </w:r>
      <w:hyperlink r:id="rId211" w:tooltip="CN2009-4" w:history="1">
        <w:r w:rsidR="004F6AC4" w:rsidRPr="004F6AC4">
          <w:rPr>
            <w:rStyle w:val="charCitHyperlinkAbbrev"/>
          </w:rPr>
          <w:t>CN2009-4</w:t>
        </w:r>
      </w:hyperlink>
      <w:r w:rsidRPr="00D069C4">
        <w:t>)</w:t>
      </w:r>
    </w:p>
    <w:p w:rsidR="00D37B8D" w:rsidRDefault="002C41D0" w:rsidP="00D37B8D">
      <w:pPr>
        <w:pStyle w:val="NewAct"/>
      </w:pPr>
      <w:hyperlink r:id="rId212" w:tooltip="A2008-49" w:history="1">
        <w:r w:rsidR="004F6AC4" w:rsidRPr="004F6AC4">
          <w:rPr>
            <w:rStyle w:val="charCitHyperlinkAbbrev"/>
          </w:rPr>
          <w:t>Corrections Management Amendment Act 2008</w:t>
        </w:r>
      </w:hyperlink>
      <w:r w:rsidR="00D37B8D">
        <w:t xml:space="preserve"> A2008-49</w:t>
      </w:r>
    </w:p>
    <w:p w:rsidR="00D37B8D" w:rsidRDefault="00D37B8D" w:rsidP="00D37B8D">
      <w:pPr>
        <w:pStyle w:val="Actdetails"/>
        <w:keepNext/>
      </w:pPr>
      <w:r>
        <w:t>notified LR 15 September 2008</w:t>
      </w:r>
    </w:p>
    <w:p w:rsidR="00D37B8D" w:rsidRDefault="00D37B8D" w:rsidP="00D37B8D">
      <w:pPr>
        <w:pStyle w:val="Actdetails"/>
        <w:keepNext/>
      </w:pPr>
      <w:r>
        <w:t>s 1, s 2 commenced 15 September (LA s 75 (1))</w:t>
      </w:r>
    </w:p>
    <w:p w:rsidR="00D37B8D" w:rsidRDefault="00D37B8D" w:rsidP="00D37B8D">
      <w:pPr>
        <w:pStyle w:val="Actdetails"/>
      </w:pPr>
      <w:r>
        <w:t>remainder commenced 16 September 2008 (s 2)</w:t>
      </w:r>
    </w:p>
    <w:p w:rsidR="00D37B8D" w:rsidRDefault="002C41D0" w:rsidP="00D37B8D">
      <w:pPr>
        <w:pStyle w:val="NewAct"/>
      </w:pPr>
      <w:hyperlink r:id="rId213" w:tooltip="A2009-28" w:history="1">
        <w:r w:rsidR="004F6AC4" w:rsidRPr="004F6AC4">
          <w:rPr>
            <w:rStyle w:val="charCitHyperlinkAbbrev"/>
          </w:rPr>
          <w:t>Work Safety Legislation Amendment Act 2009</w:t>
        </w:r>
      </w:hyperlink>
      <w:r w:rsidR="00D37B8D">
        <w:t xml:space="preserve"> A2009-28 sch 2 pt 2.2</w:t>
      </w:r>
    </w:p>
    <w:p w:rsidR="00D37B8D" w:rsidRDefault="00D37B8D" w:rsidP="00D37B8D">
      <w:pPr>
        <w:pStyle w:val="Actdetails"/>
        <w:keepNext/>
      </w:pPr>
      <w:r>
        <w:t>notified LR 9 September 2009</w:t>
      </w:r>
    </w:p>
    <w:p w:rsidR="00D37B8D" w:rsidRDefault="00D37B8D" w:rsidP="00D37B8D">
      <w:pPr>
        <w:pStyle w:val="Actdetails"/>
        <w:keepNext/>
      </w:pPr>
      <w:r>
        <w:t>s 1, s 2 commenced 9 September 2009 (LA s 75 (1))</w:t>
      </w:r>
    </w:p>
    <w:p w:rsidR="00D37B8D" w:rsidRPr="000F41F5" w:rsidRDefault="00D37B8D" w:rsidP="00D37B8D">
      <w:pPr>
        <w:pStyle w:val="Actdetails"/>
      </w:pPr>
      <w:r w:rsidRPr="000F41F5">
        <w:t>sch 2 pt 2.2 commence</w:t>
      </w:r>
      <w:r>
        <w:t>d</w:t>
      </w:r>
      <w:r w:rsidRPr="000F41F5">
        <w:t xml:space="preserve"> 1 October 2009 (s 2 and see </w:t>
      </w:r>
      <w:hyperlink r:id="rId214" w:tooltip="A2008-51" w:history="1">
        <w:r w:rsidR="004F6AC4" w:rsidRPr="004F6AC4">
          <w:rPr>
            <w:rStyle w:val="charCitHyperlinkAbbrev"/>
          </w:rPr>
          <w:t>Work Safety Act 2008</w:t>
        </w:r>
      </w:hyperlink>
      <w:r w:rsidRPr="000F41F5">
        <w:t xml:space="preserve"> A2008-51, s 2</w:t>
      </w:r>
      <w:r>
        <w:t xml:space="preserve"> (1) (b)</w:t>
      </w:r>
      <w:r w:rsidRPr="000F41F5">
        <w:t xml:space="preserve"> and </w:t>
      </w:r>
      <w:hyperlink r:id="rId215" w:tooltip="CN2009-11" w:history="1">
        <w:r w:rsidR="004F6AC4" w:rsidRPr="004F6AC4">
          <w:rPr>
            <w:rStyle w:val="charCitHyperlinkAbbrev"/>
          </w:rPr>
          <w:t>CN2009-11</w:t>
        </w:r>
      </w:hyperlink>
      <w:r w:rsidRPr="000F41F5">
        <w:t>)</w:t>
      </w:r>
    </w:p>
    <w:p w:rsidR="00D37B8D" w:rsidRDefault="002C41D0" w:rsidP="00D37B8D">
      <w:pPr>
        <w:pStyle w:val="NewAct"/>
      </w:pPr>
      <w:hyperlink r:id="rId216" w:tooltip="A2009-51" w:history="1">
        <w:r w:rsidR="004F6AC4" w:rsidRPr="004F6AC4">
          <w:rPr>
            <w:rStyle w:val="charCitHyperlinkAbbrev"/>
          </w:rPr>
          <w:t>Smoking (Prohibition in Enclosed Public Places) Amendment Act 2009</w:t>
        </w:r>
      </w:hyperlink>
      <w:r w:rsidR="00D37B8D">
        <w:t xml:space="preserve"> A2009-51 sch 1 pt 1.1</w:t>
      </w:r>
    </w:p>
    <w:p w:rsidR="00D37B8D" w:rsidRDefault="00D37B8D" w:rsidP="00D37B8D">
      <w:pPr>
        <w:pStyle w:val="Actdetails"/>
        <w:keepNext/>
      </w:pPr>
      <w:r>
        <w:t>notified LR 18 December 2009</w:t>
      </w:r>
    </w:p>
    <w:p w:rsidR="00D37B8D" w:rsidRDefault="00D37B8D" w:rsidP="00D37B8D">
      <w:pPr>
        <w:pStyle w:val="Actdetails"/>
        <w:keepNext/>
      </w:pPr>
      <w:r>
        <w:t>s 1, s 2 commenced 18 December 2009 (LA s 75 (1))</w:t>
      </w:r>
    </w:p>
    <w:p w:rsidR="00D37B8D" w:rsidRPr="00ED02EF" w:rsidRDefault="00D37B8D" w:rsidP="00D37B8D">
      <w:pPr>
        <w:pStyle w:val="Actdetails"/>
      </w:pPr>
      <w:r>
        <w:t>sch 1 pt 1.1</w:t>
      </w:r>
      <w:r w:rsidRPr="00ED02EF">
        <w:t xml:space="preserve"> commence</w:t>
      </w:r>
      <w:r>
        <w:t>d</w:t>
      </w:r>
      <w:r w:rsidRPr="00ED02EF">
        <w:t xml:space="preserve"> 9 December 2010 (s 2 (1) </w:t>
      </w:r>
      <w:r>
        <w:t xml:space="preserve">(b) </w:t>
      </w:r>
      <w:r w:rsidRPr="00ED02EF">
        <w:t xml:space="preserve">and </w:t>
      </w:r>
      <w:hyperlink r:id="rId217" w:tooltip="CN2010-4" w:history="1">
        <w:r w:rsidR="004F6AC4" w:rsidRPr="004F6AC4">
          <w:rPr>
            <w:rStyle w:val="charCitHyperlinkAbbrev"/>
          </w:rPr>
          <w:t>CN2010-4</w:t>
        </w:r>
      </w:hyperlink>
      <w:r w:rsidRPr="00ED02EF">
        <w:t>)</w:t>
      </w:r>
    </w:p>
    <w:p w:rsidR="00D37B8D" w:rsidRPr="0091483C" w:rsidRDefault="002C41D0" w:rsidP="00D37B8D">
      <w:pPr>
        <w:pStyle w:val="NewAct"/>
      </w:pPr>
      <w:hyperlink r:id="rId218" w:tooltip="A2010-10" w:history="1">
        <w:r w:rsidR="004F6AC4" w:rsidRPr="004F6AC4">
          <w:rPr>
            <w:rStyle w:val="charCitHyperlinkAbbrev"/>
          </w:rPr>
          <w:t>Health Practitioner Regulation National Law (ACT) Act 2010</w:t>
        </w:r>
      </w:hyperlink>
      <w:r w:rsidR="00D37B8D">
        <w:t xml:space="preserve"> A2010-10 sch 2 pt 2.4</w:t>
      </w:r>
    </w:p>
    <w:p w:rsidR="00D37B8D" w:rsidRDefault="00D37B8D" w:rsidP="00D37B8D">
      <w:pPr>
        <w:pStyle w:val="Actdetails"/>
        <w:keepNext/>
      </w:pPr>
      <w:r>
        <w:t>notified LR 31 March 2010</w:t>
      </w:r>
    </w:p>
    <w:p w:rsidR="00D37B8D" w:rsidRDefault="00D37B8D" w:rsidP="00D37B8D">
      <w:pPr>
        <w:pStyle w:val="Actdetails"/>
        <w:keepNext/>
      </w:pPr>
      <w:r>
        <w:t>s 1, s 2 commenced 31 March 2010 (LA s 75 (1))</w:t>
      </w:r>
    </w:p>
    <w:p w:rsidR="00D37B8D" w:rsidRPr="00934631" w:rsidRDefault="00D37B8D" w:rsidP="00D37B8D">
      <w:pPr>
        <w:pStyle w:val="Actdetails"/>
      </w:pPr>
      <w:r w:rsidRPr="00934631">
        <w:t xml:space="preserve">sch 2 pt </w:t>
      </w:r>
      <w:r>
        <w:t>2.4</w:t>
      </w:r>
      <w:r w:rsidRPr="00934631">
        <w:t xml:space="preserve"> commenced 1 July</w:t>
      </w:r>
      <w:r>
        <w:t xml:space="preserve"> 2010</w:t>
      </w:r>
      <w:r w:rsidRPr="00934631">
        <w:t xml:space="preserve"> (s 2 (1) (a))</w:t>
      </w:r>
    </w:p>
    <w:p w:rsidR="00D37B8D" w:rsidRDefault="002C41D0" w:rsidP="00D37B8D">
      <w:pPr>
        <w:pStyle w:val="NewAct"/>
      </w:pPr>
      <w:hyperlink r:id="rId219" w:tooltip="A2010-30" w:history="1">
        <w:r w:rsidR="004F6AC4" w:rsidRPr="004F6AC4">
          <w:rPr>
            <w:rStyle w:val="charCitHyperlinkAbbrev"/>
          </w:rPr>
          <w:t>Justice and Community Safety Legislation Amendment Act 2010 (No 2)</w:t>
        </w:r>
      </w:hyperlink>
      <w:r w:rsidR="00D37B8D">
        <w:t> A2010-30 sch 1 pt 1.5</w:t>
      </w:r>
    </w:p>
    <w:p w:rsidR="00D37B8D" w:rsidRDefault="00D37B8D" w:rsidP="00D37B8D">
      <w:pPr>
        <w:pStyle w:val="Actdetails"/>
        <w:keepNext/>
      </w:pPr>
      <w:r>
        <w:t>notified LR 31 August 2010</w:t>
      </w:r>
    </w:p>
    <w:p w:rsidR="00D37B8D" w:rsidRDefault="00D37B8D" w:rsidP="00D37B8D">
      <w:pPr>
        <w:pStyle w:val="Actdetails"/>
        <w:keepNext/>
      </w:pPr>
      <w:r>
        <w:t>s 1, s 2 commenced 31 August 2010 (LA s 75 (1))</w:t>
      </w:r>
    </w:p>
    <w:p w:rsidR="00D37B8D" w:rsidRDefault="00D37B8D" w:rsidP="00D37B8D">
      <w:pPr>
        <w:pStyle w:val="Actdetails"/>
        <w:keepNext/>
      </w:pPr>
      <w:r>
        <w:t>s 3 commenced 1 September 2010 (s 2 (1))</w:t>
      </w:r>
    </w:p>
    <w:p w:rsidR="00D37B8D" w:rsidRDefault="00D37B8D" w:rsidP="00D37B8D">
      <w:pPr>
        <w:pStyle w:val="Actdetails"/>
      </w:pPr>
      <w:r>
        <w:t>sch 1 pt 1.5 commenced 28 September 2010 (s 2 (2))</w:t>
      </w:r>
    </w:p>
    <w:p w:rsidR="00D37B8D" w:rsidRDefault="00D37B8D" w:rsidP="00D37B8D">
      <w:pPr>
        <w:pStyle w:val="PageBreak"/>
      </w:pPr>
    </w:p>
    <w:p w:rsidR="00D37B8D" w:rsidRDefault="002C41D0" w:rsidP="00D37B8D">
      <w:pPr>
        <w:pStyle w:val="NewAct"/>
      </w:pPr>
      <w:hyperlink r:id="rId220" w:tooltip="A2010-40" w:history="1">
        <w:r w:rsidR="004F6AC4" w:rsidRPr="004F6AC4">
          <w:rPr>
            <w:rStyle w:val="charCitHyperlinkAbbrev"/>
          </w:rPr>
          <w:t>Justice and Community Safety Legislation Amendment Act 2010 (No 3)</w:t>
        </w:r>
      </w:hyperlink>
      <w:r w:rsidR="00D37B8D">
        <w:t xml:space="preserve"> A2010-40 sch 2 pt 2.4</w:t>
      </w:r>
    </w:p>
    <w:p w:rsidR="00D37B8D" w:rsidRDefault="00D37B8D" w:rsidP="00D37B8D">
      <w:pPr>
        <w:pStyle w:val="Actdetails"/>
        <w:keepNext/>
      </w:pPr>
      <w:r>
        <w:t>notified LR 5 October 2010</w:t>
      </w:r>
    </w:p>
    <w:p w:rsidR="00D37B8D" w:rsidRDefault="00D37B8D" w:rsidP="00D37B8D">
      <w:pPr>
        <w:pStyle w:val="Actdetails"/>
        <w:keepNext/>
      </w:pPr>
      <w:r>
        <w:t>s 1, s 2 commenced 5 October 2010 (LA s 75 (1))</w:t>
      </w:r>
    </w:p>
    <w:p w:rsidR="00D37B8D" w:rsidRDefault="00D37B8D" w:rsidP="00D37B8D">
      <w:pPr>
        <w:pStyle w:val="Actdetails"/>
        <w:keepNext/>
      </w:pPr>
      <w:r>
        <w:t>s 3 commenced 6 October 2010 (s 2 (1))</w:t>
      </w:r>
    </w:p>
    <w:p w:rsidR="00D37B8D" w:rsidRDefault="00D37B8D" w:rsidP="00D37B8D">
      <w:pPr>
        <w:pStyle w:val="Actdetails"/>
      </w:pPr>
      <w:r>
        <w:t>sch 2 pt 2.4 commenced 2 November 2010 (s 2 (2))</w:t>
      </w:r>
    </w:p>
    <w:p w:rsidR="00D37B8D" w:rsidRDefault="002C41D0" w:rsidP="00D37B8D">
      <w:pPr>
        <w:pStyle w:val="NewAct"/>
      </w:pPr>
      <w:hyperlink r:id="rId221" w:tooltip="A2011-22" w:history="1">
        <w:r w:rsidR="004F6AC4" w:rsidRPr="004F6AC4">
          <w:rPr>
            <w:rStyle w:val="charCitHyperlinkAbbrev"/>
          </w:rPr>
          <w:t>Administrative (One ACT Public Service Miscellaneous Amendments) Act 2011</w:t>
        </w:r>
      </w:hyperlink>
      <w:r w:rsidR="00D37B8D">
        <w:t xml:space="preserve"> A2011-22 sch 1 pt 1.37</w:t>
      </w:r>
    </w:p>
    <w:p w:rsidR="00D37B8D" w:rsidRDefault="00D37B8D" w:rsidP="00D37B8D">
      <w:pPr>
        <w:pStyle w:val="Actdetails"/>
        <w:keepNext/>
      </w:pPr>
      <w:r>
        <w:t>notified LR 30 June 2011</w:t>
      </w:r>
    </w:p>
    <w:p w:rsidR="00D37B8D" w:rsidRDefault="00D37B8D" w:rsidP="00D37B8D">
      <w:pPr>
        <w:pStyle w:val="Actdetails"/>
        <w:keepNext/>
      </w:pPr>
      <w:r>
        <w:t>s 1, s 2 commenced 30 June 2011 (LA s 75 (1))</w:t>
      </w:r>
    </w:p>
    <w:p w:rsidR="00D37B8D" w:rsidRDefault="00D37B8D" w:rsidP="00D37B8D">
      <w:pPr>
        <w:pStyle w:val="Actdetails"/>
      </w:pPr>
      <w:r>
        <w:t>sch 1 pt 1.37</w:t>
      </w:r>
      <w:r w:rsidRPr="00CB0D40">
        <w:t xml:space="preserve"> commenced </w:t>
      </w:r>
      <w:r>
        <w:t>1 July 2011 (s 2 (1</w:t>
      </w:r>
      <w:r w:rsidRPr="00CB0D40">
        <w:t>)</w:t>
      </w:r>
      <w:r>
        <w:t>)</w:t>
      </w:r>
    </w:p>
    <w:p w:rsidR="00D37B8D" w:rsidRDefault="002C41D0" w:rsidP="00D37B8D">
      <w:pPr>
        <w:pStyle w:val="NewAct"/>
      </w:pPr>
      <w:hyperlink r:id="rId222" w:tooltip="A2011-52" w:history="1">
        <w:r w:rsidR="004F6AC4" w:rsidRPr="004F6AC4">
          <w:rPr>
            <w:rStyle w:val="charCitHyperlinkAbbrev"/>
          </w:rPr>
          <w:t>Statute Law Amendment Act 2011 (No 3)</w:t>
        </w:r>
      </w:hyperlink>
      <w:r w:rsidR="00D37B8D">
        <w:t xml:space="preserve"> A2011-52 sch 3 pt 3.13</w:t>
      </w:r>
    </w:p>
    <w:p w:rsidR="00D37B8D" w:rsidRDefault="00D37B8D" w:rsidP="00D37B8D">
      <w:pPr>
        <w:pStyle w:val="Actdetails"/>
        <w:keepNext/>
      </w:pPr>
      <w:r>
        <w:t>notified LR 28 November 2011</w:t>
      </w:r>
    </w:p>
    <w:p w:rsidR="00D37B8D" w:rsidRDefault="00D37B8D" w:rsidP="00D37B8D">
      <w:pPr>
        <w:pStyle w:val="Actdetails"/>
        <w:keepNext/>
      </w:pPr>
      <w:r>
        <w:t>s 1, s 2 commenced 28 November 2011 (LA s 75 (1))</w:t>
      </w:r>
    </w:p>
    <w:p w:rsidR="00D37B8D" w:rsidRDefault="00D37B8D" w:rsidP="00D37B8D">
      <w:pPr>
        <w:pStyle w:val="Actdetails"/>
        <w:keepNext/>
      </w:pPr>
      <w:r w:rsidRPr="00D6142D">
        <w:t xml:space="preserve">sch </w:t>
      </w:r>
      <w:r>
        <w:t>3 pt 3.13</w:t>
      </w:r>
      <w:r w:rsidRPr="00D6142D">
        <w:t xml:space="preserve"> </w:t>
      </w:r>
      <w:r>
        <w:t>commenced 12 December 2011</w:t>
      </w:r>
      <w:r w:rsidRPr="00D6142D">
        <w:t xml:space="preserve"> (s 2</w:t>
      </w:r>
      <w:r>
        <w:t>)</w:t>
      </w:r>
    </w:p>
    <w:p w:rsidR="00D37B8D" w:rsidRPr="00136DCB" w:rsidRDefault="002C41D0" w:rsidP="00D37B8D">
      <w:pPr>
        <w:pStyle w:val="NewAct"/>
      </w:pPr>
      <w:hyperlink r:id="rId223" w:tooltip="A2011-55" w:history="1">
        <w:r w:rsidR="004F6AC4" w:rsidRPr="004F6AC4">
          <w:rPr>
            <w:rStyle w:val="charCitHyperlinkAbbrev"/>
          </w:rPr>
          <w:t>Work Health and Safety (Consequential Amendments) Act 2011</w:t>
        </w:r>
      </w:hyperlink>
      <w:r w:rsidR="00D37B8D">
        <w:t xml:space="preserve"> A2011</w:t>
      </w:r>
      <w:r w:rsidR="00D37B8D">
        <w:noBreakHyphen/>
        <w:t>55 sch 1 pt 1.3</w:t>
      </w:r>
    </w:p>
    <w:p w:rsidR="00D37B8D" w:rsidRDefault="00D37B8D" w:rsidP="00D37B8D">
      <w:pPr>
        <w:pStyle w:val="Actdetails"/>
        <w:keepNext/>
      </w:pPr>
      <w:r>
        <w:t>notified LR 14 December 2011</w:t>
      </w:r>
    </w:p>
    <w:p w:rsidR="00D37B8D" w:rsidRDefault="00D37B8D" w:rsidP="00D37B8D">
      <w:pPr>
        <w:pStyle w:val="Actdetails"/>
        <w:keepNext/>
      </w:pPr>
      <w:r>
        <w:t>s 1, s 2 commenced 14 December 2011 (LA s 75 (1))</w:t>
      </w:r>
    </w:p>
    <w:p w:rsidR="00D37B8D" w:rsidRPr="004F6AC4" w:rsidRDefault="00D37B8D" w:rsidP="00D37B8D">
      <w:pPr>
        <w:pStyle w:val="Actdetails"/>
      </w:pPr>
      <w:r>
        <w:t>sch 1 pt 1.3</w:t>
      </w:r>
      <w:r w:rsidRPr="000B7637">
        <w:t xml:space="preserve"> commence</w:t>
      </w:r>
      <w:r>
        <w:t>d 1 January 2012</w:t>
      </w:r>
      <w:r w:rsidRPr="000B7637">
        <w:t xml:space="preserve"> </w:t>
      </w:r>
      <w:r>
        <w:t xml:space="preserve">(s 2 and see </w:t>
      </w:r>
      <w:hyperlink r:id="rId224" w:tooltip="A2011-35" w:history="1">
        <w:r w:rsidR="004F6AC4" w:rsidRPr="004F6AC4">
          <w:rPr>
            <w:rStyle w:val="charCitHyperlinkAbbrev"/>
          </w:rPr>
          <w:t>Work Health and Safety Act 2011</w:t>
        </w:r>
      </w:hyperlink>
      <w:r>
        <w:t xml:space="preserve"> A2011-35, s 2 and </w:t>
      </w:r>
      <w:hyperlink r:id="rId225" w:tooltip="CN2011-12" w:history="1">
        <w:r w:rsidR="004F6AC4" w:rsidRPr="004F6AC4">
          <w:rPr>
            <w:rStyle w:val="charCitHyperlinkAbbrev"/>
          </w:rPr>
          <w:t>CN2011-12</w:t>
        </w:r>
      </w:hyperlink>
      <w:r>
        <w:t>)</w:t>
      </w:r>
    </w:p>
    <w:p w:rsidR="00D37B8D" w:rsidRPr="00023BFB" w:rsidRDefault="002C41D0" w:rsidP="00D37B8D">
      <w:pPr>
        <w:pStyle w:val="NewAct"/>
      </w:pPr>
      <w:hyperlink r:id="rId226" w:tooltip="A2011-57" w:history="1">
        <w:r w:rsidR="004F6AC4" w:rsidRPr="004F6AC4">
          <w:rPr>
            <w:rStyle w:val="charCitHyperlinkAbbrev"/>
          </w:rPr>
          <w:t>Corrections and Sentencing Legislation Amendment Act 2011</w:t>
        </w:r>
      </w:hyperlink>
      <w:r w:rsidR="00D37B8D">
        <w:t xml:space="preserve"> A2011</w:t>
      </w:r>
      <w:r w:rsidR="00D37B8D">
        <w:noBreakHyphen/>
        <w:t>57 pt 2</w:t>
      </w:r>
    </w:p>
    <w:p w:rsidR="00D37B8D" w:rsidRDefault="00D37B8D" w:rsidP="00D37B8D">
      <w:pPr>
        <w:pStyle w:val="Actdetails"/>
        <w:keepNext/>
      </w:pPr>
      <w:r>
        <w:t>notified LR 14 December 2011</w:t>
      </w:r>
    </w:p>
    <w:p w:rsidR="00D37B8D" w:rsidRDefault="00D37B8D" w:rsidP="00D37B8D">
      <w:pPr>
        <w:pStyle w:val="Actdetails"/>
        <w:keepNext/>
      </w:pPr>
      <w:r>
        <w:t>s 1, s 2 commenced 14 December 2011 (LA s 75 (1))</w:t>
      </w:r>
    </w:p>
    <w:p w:rsidR="00D37B8D" w:rsidRDefault="00D37B8D" w:rsidP="00D37B8D">
      <w:pPr>
        <w:pStyle w:val="Actdetails"/>
        <w:keepNext/>
      </w:pPr>
      <w:r>
        <w:t>pt 2 commenced 15 December 2011</w:t>
      </w:r>
      <w:r w:rsidRPr="00D6142D">
        <w:t xml:space="preserve"> (s 2</w:t>
      </w:r>
      <w:r>
        <w:t>)</w:t>
      </w:r>
    </w:p>
    <w:p w:rsidR="00721B57" w:rsidRDefault="002C41D0" w:rsidP="00721B57">
      <w:pPr>
        <w:pStyle w:val="NewAct"/>
      </w:pPr>
      <w:hyperlink r:id="rId227" w:tooltip="A2012-33" w:history="1">
        <w:r w:rsidR="00721B57">
          <w:rPr>
            <w:rStyle w:val="charCitHyperlinkAbbrev"/>
          </w:rPr>
          <w:t>Official Visitor Act 2012</w:t>
        </w:r>
      </w:hyperlink>
      <w:r w:rsidR="00721B57">
        <w:t xml:space="preserve"> A2012-33 sch 1 pt 1.2</w:t>
      </w:r>
    </w:p>
    <w:p w:rsidR="00721B57" w:rsidRDefault="00721B57" w:rsidP="00721B57">
      <w:pPr>
        <w:pStyle w:val="Actdetails"/>
        <w:keepNext/>
      </w:pPr>
      <w:r>
        <w:t>notified LR 15 June 2012</w:t>
      </w:r>
    </w:p>
    <w:p w:rsidR="00721B57" w:rsidRDefault="00721B57" w:rsidP="00721B57">
      <w:pPr>
        <w:pStyle w:val="Actdetails"/>
        <w:keepNext/>
      </w:pPr>
      <w:r>
        <w:t>s 1, s 2 commenced 15 June 2012 (LA s 75 (1))</w:t>
      </w:r>
    </w:p>
    <w:p w:rsidR="00721B57" w:rsidRDefault="00721B57" w:rsidP="00721B57">
      <w:pPr>
        <w:pStyle w:val="Actdetails"/>
      </w:pPr>
      <w:r>
        <w:t>sch 1 pt 1.2</w:t>
      </w:r>
      <w:r w:rsidRPr="00D6142D">
        <w:t xml:space="preserve"> </w:t>
      </w:r>
      <w:r>
        <w:t>commenced 1 September 2013</w:t>
      </w:r>
      <w:r w:rsidRPr="00D6142D">
        <w:t xml:space="preserve"> (s 2</w:t>
      </w:r>
      <w:r>
        <w:t xml:space="preserve"> as amended by </w:t>
      </w:r>
      <w:hyperlink r:id="rId228" w:tooltip="Official Visitor Amendment Act 2013" w:history="1">
        <w:r>
          <w:rPr>
            <w:rStyle w:val="charCitHyperlinkAbbrev"/>
          </w:rPr>
          <w:t>A2013</w:t>
        </w:r>
        <w:r>
          <w:rPr>
            <w:rStyle w:val="charCitHyperlinkAbbrev"/>
          </w:rPr>
          <w:noBreakHyphen/>
          <w:t>22</w:t>
        </w:r>
      </w:hyperlink>
      <w:r w:rsidR="00F73D11">
        <w:t xml:space="preserve"> s 4</w:t>
      </w:r>
      <w:r w:rsidRPr="00D6142D">
        <w:t>)</w:t>
      </w:r>
    </w:p>
    <w:p w:rsidR="00D37B8D" w:rsidRDefault="002C41D0" w:rsidP="00D37B8D">
      <w:pPr>
        <w:pStyle w:val="NewAct"/>
      </w:pPr>
      <w:hyperlink r:id="rId229" w:tooltip="A2012-34" w:history="1">
        <w:r w:rsidR="004F6AC4" w:rsidRPr="004F6AC4">
          <w:rPr>
            <w:rStyle w:val="charCitHyperlinkAbbrev"/>
          </w:rPr>
          <w:t>Corrections and Sentencing Legislation Amendment Act 2012</w:t>
        </w:r>
      </w:hyperlink>
      <w:r w:rsidR="00D37B8D">
        <w:t xml:space="preserve"> A2012</w:t>
      </w:r>
      <w:r w:rsidR="00D37B8D">
        <w:noBreakHyphen/>
        <w:t>34 pt 2</w:t>
      </w:r>
    </w:p>
    <w:p w:rsidR="00D37B8D" w:rsidRDefault="00D37B8D" w:rsidP="00D37B8D">
      <w:pPr>
        <w:pStyle w:val="Actdetails"/>
      </w:pPr>
      <w:r>
        <w:t>notified LR 15 June 2012</w:t>
      </w:r>
    </w:p>
    <w:p w:rsidR="00D37B8D" w:rsidRDefault="00D37B8D" w:rsidP="00D37B8D">
      <w:pPr>
        <w:pStyle w:val="Actdetails"/>
      </w:pPr>
      <w:r>
        <w:t>s 1, s 2 commenced 15 June 2012 (LA s 75 (1))</w:t>
      </w:r>
    </w:p>
    <w:p w:rsidR="00D37B8D" w:rsidRPr="00C07DFF" w:rsidRDefault="00D37B8D" w:rsidP="00D37B8D">
      <w:pPr>
        <w:pStyle w:val="Actdetails"/>
      </w:pPr>
      <w:r w:rsidRPr="00C07DFF">
        <w:t>pt 2 commence</w:t>
      </w:r>
      <w:r w:rsidR="00C07DFF">
        <w:t>d</w:t>
      </w:r>
      <w:r w:rsidRPr="00C07DFF">
        <w:t xml:space="preserve"> 15 December 2012 (s 2 (2))</w:t>
      </w:r>
    </w:p>
    <w:p w:rsidR="00D37B8D" w:rsidRDefault="002C41D0" w:rsidP="00D37B8D">
      <w:pPr>
        <w:pStyle w:val="NewAct"/>
      </w:pPr>
      <w:hyperlink r:id="rId230" w:tooltip="A2012-40" w:history="1">
        <w:r w:rsidR="004F6AC4" w:rsidRPr="004F6AC4">
          <w:rPr>
            <w:rStyle w:val="charCitHyperlinkAbbrev"/>
          </w:rPr>
          <w:t>Civil Unions Act 2012</w:t>
        </w:r>
      </w:hyperlink>
      <w:r w:rsidR="00D37B8D">
        <w:t xml:space="preserve"> A2012-40 sch 3 pt 3.7</w:t>
      </w:r>
    </w:p>
    <w:p w:rsidR="00D37B8D" w:rsidRDefault="00D37B8D" w:rsidP="00D37B8D">
      <w:pPr>
        <w:pStyle w:val="Actdetails"/>
        <w:keepNext/>
      </w:pPr>
      <w:r>
        <w:t>notified LR 4 September 2012</w:t>
      </w:r>
    </w:p>
    <w:p w:rsidR="00D37B8D" w:rsidRDefault="00D37B8D" w:rsidP="00D37B8D">
      <w:pPr>
        <w:pStyle w:val="Actdetails"/>
        <w:keepNext/>
      </w:pPr>
      <w:r>
        <w:t>s 1, s 2 commenced 4 September 2012 (LA s 75 (1))</w:t>
      </w:r>
    </w:p>
    <w:p w:rsidR="00D37B8D" w:rsidRDefault="00D37B8D" w:rsidP="00D37B8D">
      <w:pPr>
        <w:pStyle w:val="Actdetails"/>
      </w:pPr>
      <w:r>
        <w:t>sch 3 pt 3.7</w:t>
      </w:r>
      <w:r w:rsidRPr="002D2CC3">
        <w:t xml:space="preserve"> </w:t>
      </w:r>
      <w:r w:rsidRPr="009A7FDA">
        <w:t xml:space="preserve">commenced </w:t>
      </w:r>
      <w:r>
        <w:t>11 September 2012 (s 2)</w:t>
      </w:r>
    </w:p>
    <w:p w:rsidR="00E84795" w:rsidRDefault="002C41D0" w:rsidP="00E84795">
      <w:pPr>
        <w:pStyle w:val="NewAct"/>
      </w:pPr>
      <w:hyperlink r:id="rId231" w:tooltip="A2013-19" w:history="1">
        <w:r w:rsidR="00E84795">
          <w:rPr>
            <w:rStyle w:val="charCitHyperlinkAbbrev"/>
          </w:rPr>
          <w:t>Statute Law Amendment Act 2013</w:t>
        </w:r>
      </w:hyperlink>
      <w:r w:rsidR="00E84795">
        <w:t xml:space="preserve"> A2013-19 sch 3 pt 3.7</w:t>
      </w:r>
    </w:p>
    <w:p w:rsidR="00E84795" w:rsidRDefault="00E84795" w:rsidP="00E84795">
      <w:pPr>
        <w:pStyle w:val="Actdetails"/>
        <w:keepNext/>
      </w:pPr>
      <w:r>
        <w:t>notified LR 24 May 2013</w:t>
      </w:r>
    </w:p>
    <w:p w:rsidR="00E84795" w:rsidRDefault="00E84795" w:rsidP="00E84795">
      <w:pPr>
        <w:pStyle w:val="Actdetails"/>
        <w:keepNext/>
      </w:pPr>
      <w:r>
        <w:t>s 1, s 2 commenced 24 May 2013 (LA s 75 (1))</w:t>
      </w:r>
    </w:p>
    <w:p w:rsidR="00E84795" w:rsidRDefault="00E84795" w:rsidP="00E84795">
      <w:pPr>
        <w:pStyle w:val="Actdetails"/>
      </w:pPr>
      <w:r>
        <w:t>sch 3 pt 3.7 commenced 14 June 2013 (s 2)</w:t>
      </w:r>
    </w:p>
    <w:p w:rsidR="00721B57" w:rsidRDefault="002C41D0" w:rsidP="00721B57">
      <w:pPr>
        <w:pStyle w:val="NewAct"/>
      </w:pPr>
      <w:hyperlink r:id="rId232" w:tooltip="A2013-22" w:history="1">
        <w:r w:rsidR="00721B57">
          <w:rPr>
            <w:rStyle w:val="charCitHyperlinkAbbrev"/>
          </w:rPr>
          <w:t>Official Visitor Amendment Act 2013</w:t>
        </w:r>
      </w:hyperlink>
      <w:r w:rsidR="00721B57">
        <w:t xml:space="preserve"> A2013-22 sch 1 pt 1.2</w:t>
      </w:r>
    </w:p>
    <w:p w:rsidR="00721B57" w:rsidRDefault="00721B57" w:rsidP="00721B57">
      <w:pPr>
        <w:pStyle w:val="Actdetails"/>
        <w:keepNext/>
      </w:pPr>
      <w:r>
        <w:t>notified LR 17 June 2013</w:t>
      </w:r>
    </w:p>
    <w:p w:rsidR="00721B57" w:rsidRDefault="00721B57" w:rsidP="00721B57">
      <w:pPr>
        <w:pStyle w:val="Actdetails"/>
        <w:keepNext/>
      </w:pPr>
      <w:r>
        <w:t>s 1, s 2 commenced 17 June 2013 (LA s 75 (1))</w:t>
      </w:r>
    </w:p>
    <w:p w:rsidR="00721B57" w:rsidRDefault="00721B57" w:rsidP="00721B57">
      <w:pPr>
        <w:pStyle w:val="Actdetails"/>
      </w:pPr>
      <w:r>
        <w:t>sch 1 pt 1.2</w:t>
      </w:r>
      <w:r w:rsidRPr="00D6142D">
        <w:t xml:space="preserve"> </w:t>
      </w:r>
      <w:r>
        <w:t>commenced 1 September 2013</w:t>
      </w:r>
      <w:r w:rsidRPr="00D6142D">
        <w:t xml:space="preserve"> (s 2</w:t>
      </w:r>
      <w:r>
        <w:t xml:space="preserve"> and see </w:t>
      </w:r>
      <w:hyperlink r:id="rId233" w:tooltip="A2012-33" w:history="1">
        <w:r>
          <w:rPr>
            <w:rStyle w:val="charCitHyperlinkAbbrev"/>
          </w:rPr>
          <w:t>Official Visitor Act 2012</w:t>
        </w:r>
      </w:hyperlink>
      <w:r>
        <w:t xml:space="preserve"> A2012-33 s 2 as amended by this Act</w:t>
      </w:r>
      <w:r w:rsidRPr="00D6142D">
        <w:t>)</w:t>
      </w:r>
    </w:p>
    <w:p w:rsidR="007400D8" w:rsidRDefault="002C41D0" w:rsidP="007400D8">
      <w:pPr>
        <w:pStyle w:val="NewAct"/>
      </w:pPr>
      <w:hyperlink r:id="rId234" w:tooltip="A2013-39" w:history="1">
        <w:r w:rsidR="007400D8">
          <w:rPr>
            <w:rStyle w:val="charCitHyperlinkAbbrev"/>
          </w:rPr>
          <w:t>Marriage Equality (Same Sex) Act 2013</w:t>
        </w:r>
      </w:hyperlink>
      <w:r w:rsidR="007400D8">
        <w:t xml:space="preserve"> A2013-39 sch 2 pt 2.6</w:t>
      </w:r>
    </w:p>
    <w:p w:rsidR="007400D8" w:rsidRDefault="007400D8" w:rsidP="007400D8">
      <w:pPr>
        <w:pStyle w:val="Actdetails"/>
        <w:keepNext/>
      </w:pPr>
      <w:r>
        <w:t>notified LR 4 November 2013</w:t>
      </w:r>
    </w:p>
    <w:p w:rsidR="007400D8" w:rsidRDefault="007400D8" w:rsidP="007400D8">
      <w:pPr>
        <w:pStyle w:val="Actdetails"/>
        <w:keepNext/>
      </w:pPr>
      <w:r>
        <w:t>s 1, s 2 commenced 4 November 2013 (LA s 75 (1))</w:t>
      </w:r>
    </w:p>
    <w:p w:rsidR="007400D8" w:rsidRDefault="007400D8" w:rsidP="007400D8">
      <w:pPr>
        <w:pStyle w:val="Actdetails"/>
      </w:pPr>
      <w:r>
        <w:t>sch 2 pt 2.6</w:t>
      </w:r>
      <w:r w:rsidRPr="002D2CC3">
        <w:t xml:space="preserve"> </w:t>
      </w:r>
      <w:r w:rsidRPr="009A7FDA">
        <w:t xml:space="preserve">commenced </w:t>
      </w:r>
      <w:r>
        <w:t xml:space="preserve">7 November 2013 (s 2 and </w:t>
      </w:r>
      <w:hyperlink r:id="rId235" w:tooltip="CN2013-11" w:history="1">
        <w:r>
          <w:rPr>
            <w:rStyle w:val="charCitHyperlinkAbbrev"/>
          </w:rPr>
          <w:t>CN2013-11</w:t>
        </w:r>
      </w:hyperlink>
      <w:r>
        <w:t>)</w:t>
      </w:r>
    </w:p>
    <w:p w:rsidR="005E354B" w:rsidRDefault="005E354B" w:rsidP="005E354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354208" w:rsidRDefault="002C41D0" w:rsidP="00354208">
      <w:pPr>
        <w:pStyle w:val="NewAct"/>
      </w:pPr>
      <w:hyperlink r:id="rId236" w:tooltip="A2014-6" w:history="1">
        <w:r w:rsidR="00354208">
          <w:rPr>
            <w:rStyle w:val="charCitHyperlinkAbbrev"/>
          </w:rPr>
          <w:t>Corrections and Sentencing Legislation Amendment Act 2014</w:t>
        </w:r>
      </w:hyperlink>
      <w:r w:rsidR="00354208">
        <w:t xml:space="preserve"> A2014</w:t>
      </w:r>
      <w:r w:rsidR="00354208">
        <w:noBreakHyphen/>
        <w:t>6 pt 3</w:t>
      </w:r>
    </w:p>
    <w:p w:rsidR="00354208" w:rsidRDefault="00354208" w:rsidP="00354208">
      <w:pPr>
        <w:pStyle w:val="Actdetails"/>
        <w:keepNext/>
      </w:pPr>
      <w:r>
        <w:t>notified LR 27 March 2014</w:t>
      </w:r>
    </w:p>
    <w:p w:rsidR="00354208" w:rsidRDefault="00354208" w:rsidP="00354208">
      <w:pPr>
        <w:pStyle w:val="Actdetails"/>
        <w:keepNext/>
      </w:pPr>
      <w:r>
        <w:t>s 1, s 2 commenced 27 March 2014 (LA s 75 (1))</w:t>
      </w:r>
    </w:p>
    <w:p w:rsidR="00354208" w:rsidRDefault="00354208" w:rsidP="00354208">
      <w:pPr>
        <w:pStyle w:val="Actdetails"/>
      </w:pPr>
      <w:r>
        <w:t>pt 3</w:t>
      </w:r>
      <w:r w:rsidRPr="002D2CC3">
        <w:t xml:space="preserve"> </w:t>
      </w:r>
      <w:r w:rsidRPr="009A7FDA">
        <w:t xml:space="preserve">commenced </w:t>
      </w:r>
      <w:r>
        <w:t>28 March 2014 (s 2)</w:t>
      </w:r>
    </w:p>
    <w:p w:rsidR="0033333D" w:rsidRDefault="002C41D0" w:rsidP="0033333D">
      <w:pPr>
        <w:pStyle w:val="NewAct"/>
      </w:pPr>
      <w:hyperlink r:id="rId237" w:tooltip="A2014-18" w:history="1">
        <w:r w:rsidR="0033333D">
          <w:rPr>
            <w:rStyle w:val="charCitHyperlinkAbbrev"/>
          </w:rPr>
          <w:t>Statute Law Amendment Act 2014</w:t>
        </w:r>
      </w:hyperlink>
      <w:r w:rsidR="0033333D">
        <w:t xml:space="preserve"> A2014</w:t>
      </w:r>
      <w:r w:rsidR="0033333D">
        <w:noBreakHyphen/>
        <w:t>18 sch 1 pt 1.1, sch 3 pt 3.5</w:t>
      </w:r>
    </w:p>
    <w:p w:rsidR="0033333D" w:rsidRDefault="0033333D" w:rsidP="0033333D">
      <w:pPr>
        <w:pStyle w:val="Actdetails"/>
        <w:keepNext/>
      </w:pPr>
      <w:r>
        <w:t>notified LR 20 May 2014</w:t>
      </w:r>
    </w:p>
    <w:p w:rsidR="0033333D" w:rsidRDefault="0033333D" w:rsidP="0033333D">
      <w:pPr>
        <w:pStyle w:val="Actdetails"/>
        <w:keepNext/>
      </w:pPr>
      <w:r>
        <w:t>s 1, s 2 commenced 20 May 2014 (LA s 75 (1))</w:t>
      </w:r>
    </w:p>
    <w:p w:rsidR="0033333D" w:rsidRDefault="0033333D" w:rsidP="0033333D">
      <w:pPr>
        <w:pStyle w:val="Actdetails"/>
      </w:pPr>
      <w:r>
        <w:t xml:space="preserve">sch 1 pt 1.1, sch 3 pt 3.5 </w:t>
      </w:r>
      <w:r w:rsidRPr="00AE7C72">
        <w:t xml:space="preserve">commenced </w:t>
      </w:r>
      <w:r>
        <w:t>10 June 2014</w:t>
      </w:r>
      <w:r w:rsidRPr="00AE7C72">
        <w:t xml:space="preserve"> (</w:t>
      </w:r>
      <w:r>
        <w:t>s 2 (1))</w:t>
      </w:r>
    </w:p>
    <w:p w:rsidR="0004130B" w:rsidRDefault="002C41D0" w:rsidP="0004130B">
      <w:pPr>
        <w:pStyle w:val="NewAct"/>
      </w:pPr>
      <w:hyperlink r:id="rId238" w:tooltip="A2014-51" w:history="1">
        <w:r w:rsidR="0004130B" w:rsidRPr="00A60A4C">
          <w:rPr>
            <w:rStyle w:val="charCitHyperlinkAbbrev"/>
          </w:rPr>
          <w:t>Mental Health (Treatment and Care) Amendment Act 2014</w:t>
        </w:r>
      </w:hyperlink>
      <w:r w:rsidR="0004130B">
        <w:t xml:space="preserve"> A2014-51 sch 1 pt 1.2 (as am by </w:t>
      </w:r>
      <w:hyperlink r:id="rId239" w:tooltip="Mental Health Act 2015" w:history="1">
        <w:r w:rsidR="0004130B" w:rsidRPr="000E16FA">
          <w:rPr>
            <w:rStyle w:val="charCitHyperlinkAbbrev"/>
          </w:rPr>
          <w:t>A2015-38</w:t>
        </w:r>
      </w:hyperlink>
      <w:r w:rsidR="0004130B">
        <w:t xml:space="preserve"> amdt 2.54)</w:t>
      </w:r>
    </w:p>
    <w:p w:rsidR="0004130B" w:rsidRDefault="0004130B" w:rsidP="0004130B">
      <w:pPr>
        <w:pStyle w:val="Actdetails"/>
        <w:spacing w:before="0"/>
      </w:pPr>
      <w:r>
        <w:t>notified LR 12 November 2014</w:t>
      </w:r>
    </w:p>
    <w:p w:rsidR="0004130B" w:rsidRDefault="0004130B" w:rsidP="0004130B">
      <w:pPr>
        <w:pStyle w:val="Actdetails"/>
        <w:spacing w:before="0"/>
      </w:pPr>
      <w:r>
        <w:t>s 1, s 2 commenced 12 November 2014 (LA s 75 (1))</w:t>
      </w:r>
    </w:p>
    <w:p w:rsidR="0004130B" w:rsidRPr="00D0593A" w:rsidRDefault="00D0593A" w:rsidP="0004130B">
      <w:pPr>
        <w:pStyle w:val="Actdetails"/>
        <w:spacing w:before="0"/>
      </w:pPr>
      <w:r>
        <w:t>sch 1 pt 1.2 commenced</w:t>
      </w:r>
      <w:r w:rsidR="0004130B" w:rsidRPr="00D0593A">
        <w:t xml:space="preserve"> 1 March 2016 (s 2 (as am by</w:t>
      </w:r>
      <w:r w:rsidR="0004130B" w:rsidRPr="00D0593A">
        <w:rPr>
          <w:rStyle w:val="Hyperlink"/>
          <w:u w:val="none"/>
        </w:rPr>
        <w:t xml:space="preserve"> </w:t>
      </w:r>
      <w:hyperlink r:id="rId240" w:tooltip="Mental Health Act 2015" w:history="1">
        <w:r w:rsidR="0004130B" w:rsidRPr="00D0593A">
          <w:rPr>
            <w:rStyle w:val="Hyperlink"/>
            <w:u w:val="none"/>
          </w:rPr>
          <w:t>A2015-38</w:t>
        </w:r>
      </w:hyperlink>
      <w:r w:rsidR="0004130B" w:rsidRPr="00D0593A">
        <w:rPr>
          <w:rStyle w:val="Hyperlink"/>
          <w:u w:val="none"/>
        </w:rPr>
        <w:t xml:space="preserve"> </w:t>
      </w:r>
      <w:r w:rsidR="0004130B" w:rsidRPr="00D0593A">
        <w:t>amdt 2.54))</w:t>
      </w:r>
    </w:p>
    <w:p w:rsidR="00557E20" w:rsidRDefault="002C41D0" w:rsidP="00557E20">
      <w:pPr>
        <w:pStyle w:val="NewAct"/>
      </w:pPr>
      <w:hyperlink r:id="rId241" w:tooltip="A2015-37" w:history="1">
        <w:r w:rsidR="00403A4B">
          <w:rPr>
            <w:rStyle w:val="charCitHyperlinkAbbrev"/>
          </w:rPr>
          <w:t>Corrections Management Amendment Act 2015</w:t>
        </w:r>
      </w:hyperlink>
      <w:r w:rsidR="00403A4B">
        <w:t xml:space="preserve"> A2015</w:t>
      </w:r>
      <w:r w:rsidR="00403A4B">
        <w:noBreakHyphen/>
        <w:t>37</w:t>
      </w:r>
    </w:p>
    <w:p w:rsidR="00557E20" w:rsidRDefault="00557E20" w:rsidP="00557E20">
      <w:pPr>
        <w:pStyle w:val="Actdetails"/>
        <w:keepNext/>
      </w:pPr>
      <w:r>
        <w:t xml:space="preserve">notified LR </w:t>
      </w:r>
      <w:r w:rsidR="00403A4B">
        <w:t>1 October 2015</w:t>
      </w:r>
    </w:p>
    <w:p w:rsidR="00557E20" w:rsidRDefault="00557E20" w:rsidP="00557E20">
      <w:pPr>
        <w:pStyle w:val="Actdetails"/>
        <w:keepNext/>
      </w:pPr>
      <w:r>
        <w:t xml:space="preserve">s 1, s 2 commenced </w:t>
      </w:r>
      <w:r w:rsidR="00403A4B">
        <w:t>1 October 2015</w:t>
      </w:r>
      <w:r>
        <w:t xml:space="preserve"> (LA s 75 (1))</w:t>
      </w:r>
    </w:p>
    <w:p w:rsidR="00755AE4" w:rsidRDefault="005B6C83" w:rsidP="00557E20">
      <w:pPr>
        <w:pStyle w:val="Actdetails"/>
        <w:keepNext/>
      </w:pPr>
      <w:r>
        <w:t>s 3 commenced 2</w:t>
      </w:r>
      <w:r w:rsidR="00755AE4">
        <w:t xml:space="preserve"> October 2015 (LA s 75AA)</w:t>
      </w:r>
    </w:p>
    <w:p w:rsidR="00557E20" w:rsidRDefault="00755AE4" w:rsidP="00557E20">
      <w:pPr>
        <w:pStyle w:val="Actdetails"/>
      </w:pPr>
      <w:r>
        <w:t>s 6</w:t>
      </w:r>
      <w:r w:rsidR="00557E20">
        <w:t xml:space="preserve"> </w:t>
      </w:r>
      <w:r w:rsidR="00557E20" w:rsidRPr="00AE7C72">
        <w:t>commenced</w:t>
      </w:r>
      <w:r w:rsidR="00403A4B">
        <w:t xml:space="preserve"> 2 October 2015</w:t>
      </w:r>
      <w:r w:rsidR="00557E20" w:rsidRPr="00AE7C72">
        <w:t xml:space="preserve"> (</w:t>
      </w:r>
      <w:r w:rsidR="00557E20">
        <w:t>s 2 (1))</w:t>
      </w:r>
    </w:p>
    <w:p w:rsidR="00403A4B" w:rsidRPr="00473969" w:rsidRDefault="00473969" w:rsidP="00403A4B">
      <w:pPr>
        <w:pStyle w:val="Actdetails"/>
      </w:pPr>
      <w:r w:rsidRPr="00473969">
        <w:t>remainder commenced</w:t>
      </w:r>
      <w:r w:rsidR="00403A4B" w:rsidRPr="00473969">
        <w:t xml:space="preserve"> 12 November 2015 (s 2 (2))</w:t>
      </w:r>
    </w:p>
    <w:p w:rsidR="0004130B" w:rsidRDefault="002C41D0" w:rsidP="0004130B">
      <w:pPr>
        <w:pStyle w:val="NewAct"/>
      </w:pPr>
      <w:hyperlink r:id="rId242" w:tooltip="A2015-38" w:history="1">
        <w:r w:rsidR="0004130B">
          <w:rPr>
            <w:rStyle w:val="charCitHyperlinkAbbrev"/>
          </w:rPr>
          <w:t>Mental Health Act 2015</w:t>
        </w:r>
      </w:hyperlink>
      <w:r w:rsidR="0004130B">
        <w:t xml:space="preserve"> A2015</w:t>
      </w:r>
      <w:r w:rsidR="0004130B">
        <w:noBreakHyphen/>
        <w:t>38 sch 2 pt 2.2, sch 2 pt 2.4 div 2.4.4</w:t>
      </w:r>
    </w:p>
    <w:p w:rsidR="0004130B" w:rsidRDefault="0004130B" w:rsidP="0004130B">
      <w:pPr>
        <w:pStyle w:val="Actdetails"/>
        <w:keepNext/>
      </w:pPr>
      <w:r>
        <w:t>notified LR 7 October 2015</w:t>
      </w:r>
    </w:p>
    <w:p w:rsidR="0004130B" w:rsidRDefault="0004130B" w:rsidP="0004130B">
      <w:pPr>
        <w:pStyle w:val="Actdetails"/>
        <w:keepNext/>
      </w:pPr>
      <w:r>
        <w:t>s 1, s 2 commenced 7 October 2015 (LA s 75 (1))</w:t>
      </w:r>
    </w:p>
    <w:p w:rsidR="0004130B" w:rsidRDefault="0004130B" w:rsidP="0004130B">
      <w:pPr>
        <w:pStyle w:val="Actdetails"/>
        <w:keepNext/>
      </w:pPr>
      <w:r w:rsidRPr="00A23357">
        <w:t>sch 2 pt 2.2</w:t>
      </w:r>
      <w:r>
        <w:t xml:space="preserve"> (amdt 2.54)</w:t>
      </w:r>
      <w:r w:rsidRPr="00A23357">
        <w:t xml:space="preserve"> commenced 8 October 2015 (s 2 (2))</w:t>
      </w:r>
    </w:p>
    <w:p w:rsidR="0004130B" w:rsidRPr="00D0593A" w:rsidRDefault="0004130B" w:rsidP="0004130B">
      <w:pPr>
        <w:pStyle w:val="Actdetails"/>
        <w:rPr>
          <w:rStyle w:val="charUnderline"/>
          <w:u w:val="none"/>
        </w:rPr>
      </w:pPr>
      <w:r w:rsidRPr="00D0593A">
        <w:rPr>
          <w:rStyle w:val="charUnderline"/>
          <w:u w:val="none"/>
        </w:rPr>
        <w:t>sch 2 pt 2.4 div 2.4.4 commence</w:t>
      </w:r>
      <w:r w:rsidR="00D0593A">
        <w:rPr>
          <w:rStyle w:val="charUnderline"/>
          <w:u w:val="none"/>
        </w:rPr>
        <w:t>d</w:t>
      </w:r>
      <w:r w:rsidRPr="00D0593A">
        <w:rPr>
          <w:rStyle w:val="charUnderline"/>
          <w:u w:val="none"/>
        </w:rPr>
        <w:t xml:space="preserve"> 1 March 2016 (s 2 (1) and see Mental Health (Treatment and Care) Amendment Act 2014</w:t>
      </w:r>
      <w:r w:rsidRPr="00D0593A">
        <w:rPr>
          <w:rStyle w:val="Hyperlink"/>
          <w:u w:val="none"/>
        </w:rPr>
        <w:t xml:space="preserve"> </w:t>
      </w:r>
      <w:hyperlink r:id="rId243" w:tooltip="Mental Health (Treatment and Care) Amendment Act 2014" w:history="1">
        <w:r w:rsidRPr="00D0593A">
          <w:rPr>
            <w:rStyle w:val="Hyperlink"/>
            <w:u w:val="none"/>
          </w:rPr>
          <w:t>A2014-51</w:t>
        </w:r>
      </w:hyperlink>
      <w:r w:rsidRPr="00D0593A">
        <w:rPr>
          <w:rStyle w:val="charUnderline"/>
          <w:u w:val="none"/>
        </w:rPr>
        <w:t>, s 2</w:t>
      </w:r>
      <w:r w:rsidRPr="00D0593A">
        <w:t xml:space="preserve"> (as am by</w:t>
      </w:r>
      <w:r w:rsidRPr="00D0593A">
        <w:rPr>
          <w:rStyle w:val="Hyperlink"/>
          <w:u w:val="none"/>
        </w:rPr>
        <w:t xml:space="preserve"> </w:t>
      </w:r>
      <w:hyperlink r:id="rId244" w:tooltip="Mental Health Act 2015" w:history="1">
        <w:r w:rsidRPr="00D0593A">
          <w:rPr>
            <w:rStyle w:val="Hyperlink"/>
            <w:u w:val="none"/>
          </w:rPr>
          <w:t>A2015-38</w:t>
        </w:r>
      </w:hyperlink>
      <w:r w:rsidRPr="00D0593A">
        <w:rPr>
          <w:rStyle w:val="Hyperlink"/>
          <w:u w:val="none"/>
        </w:rPr>
        <w:t xml:space="preserve"> </w:t>
      </w:r>
      <w:r w:rsidRPr="00D0593A">
        <w:t>amdt 2.54)</w:t>
      </w:r>
      <w:r w:rsidRPr="00D0593A">
        <w:rPr>
          <w:rStyle w:val="charUnderline"/>
          <w:u w:val="none"/>
        </w:rPr>
        <w:t>)</w:t>
      </w:r>
    </w:p>
    <w:p w:rsidR="0004130B" w:rsidRDefault="0004130B" w:rsidP="0004130B">
      <w:pPr>
        <w:pStyle w:val="LegHistNote"/>
      </w:pPr>
      <w:r>
        <w:rPr>
          <w:rStyle w:val="charItals"/>
        </w:rPr>
        <w:t>Note</w:t>
      </w:r>
      <w:r>
        <w:tab/>
        <w:t xml:space="preserve">Sch 2 pt 2.2 (amdt 2.54) only amends the </w:t>
      </w:r>
      <w:hyperlink r:id="rId245" w:tooltip="A2014-51" w:history="1">
        <w:r w:rsidRPr="00E1720F">
          <w:rPr>
            <w:rStyle w:val="charCitHyperlinkAbbrev"/>
          </w:rPr>
          <w:t>Mental Health (Treatment and Care) Amendment Act 2014</w:t>
        </w:r>
      </w:hyperlink>
      <w:r>
        <w:t xml:space="preserve"> A2014-51</w:t>
      </w:r>
    </w:p>
    <w:p w:rsidR="006B48EB" w:rsidRDefault="002C41D0" w:rsidP="006B48EB">
      <w:pPr>
        <w:pStyle w:val="NewAct"/>
      </w:pPr>
      <w:hyperlink r:id="rId246" w:tooltip="A2015-50" w:history="1">
        <w:r w:rsidR="006B48EB">
          <w:rPr>
            <w:rStyle w:val="charCitHyperlinkAbbrev"/>
          </w:rPr>
          <w:t>Statute Law Amendment Act 2015 (No 2)</w:t>
        </w:r>
      </w:hyperlink>
      <w:r w:rsidR="006B48EB">
        <w:t xml:space="preserve"> A2015</w:t>
      </w:r>
      <w:r w:rsidR="006B48EB">
        <w:noBreakHyphen/>
        <w:t>50 sch 3 pt 3.8</w:t>
      </w:r>
    </w:p>
    <w:p w:rsidR="006B48EB" w:rsidRDefault="006B48EB" w:rsidP="006B48EB">
      <w:pPr>
        <w:pStyle w:val="Actdetails"/>
        <w:keepNext/>
      </w:pPr>
      <w:r>
        <w:t>notified LR 25 November 2015</w:t>
      </w:r>
    </w:p>
    <w:p w:rsidR="006B48EB" w:rsidRDefault="006B48EB" w:rsidP="006B48EB">
      <w:pPr>
        <w:pStyle w:val="Actdetails"/>
        <w:keepNext/>
      </w:pPr>
      <w:r>
        <w:t>s 1, s 2 commenced 25 November 2015 (LA s 75 (1))</w:t>
      </w:r>
    </w:p>
    <w:p w:rsidR="006B48EB" w:rsidRPr="00AE7C72" w:rsidRDefault="006B48EB" w:rsidP="006B48EB">
      <w:pPr>
        <w:pStyle w:val="Actdetails"/>
      </w:pPr>
      <w:r>
        <w:t xml:space="preserve">sch 3 pt 3.8 </w:t>
      </w:r>
      <w:r w:rsidRPr="00AE7C72">
        <w:t xml:space="preserve">commenced </w:t>
      </w:r>
      <w:r>
        <w:t>9 December 2015</w:t>
      </w:r>
      <w:r w:rsidRPr="00AE7C72">
        <w:t xml:space="preserve"> (</w:t>
      </w:r>
      <w:r>
        <w:t>s 2)</w:t>
      </w:r>
    </w:p>
    <w:p w:rsidR="00DD1081" w:rsidRDefault="002C41D0" w:rsidP="00DD1081">
      <w:pPr>
        <w:pStyle w:val="NewAct"/>
      </w:pPr>
      <w:hyperlink r:id="rId247" w:tooltip="A2016-4" w:history="1">
        <w:r w:rsidR="00DD1081">
          <w:rPr>
            <w:rStyle w:val="charCitHyperlinkAbbrev"/>
          </w:rPr>
          <w:t>Crimes (Sentencing and Restorative Justice) Amendment Act 2016</w:t>
        </w:r>
      </w:hyperlink>
      <w:r w:rsidR="00DD1081">
        <w:t xml:space="preserve"> A2016</w:t>
      </w:r>
      <w:r w:rsidR="00DD1081">
        <w:noBreakHyphen/>
        <w:t>4 sch 1 pt 1.5</w:t>
      </w:r>
    </w:p>
    <w:p w:rsidR="00DD1081" w:rsidRDefault="00DD1081" w:rsidP="00DD1081">
      <w:pPr>
        <w:pStyle w:val="Actdetails"/>
        <w:keepNext/>
      </w:pPr>
      <w:r>
        <w:t>notified LR 24 February 2016</w:t>
      </w:r>
    </w:p>
    <w:p w:rsidR="00DD1081" w:rsidRDefault="00DD1081" w:rsidP="00DD1081">
      <w:pPr>
        <w:pStyle w:val="Actdetails"/>
        <w:keepNext/>
      </w:pPr>
      <w:r>
        <w:t>s 1, s 2 commenced 24 February 2016 (LA s 75 (1))</w:t>
      </w:r>
    </w:p>
    <w:p w:rsidR="00DD1081" w:rsidRDefault="00DD1081" w:rsidP="00DD1081">
      <w:pPr>
        <w:pStyle w:val="Actdetails"/>
      </w:pPr>
      <w:r>
        <w:t xml:space="preserve">sch 1 </w:t>
      </w:r>
      <w:r w:rsidRPr="00A1444A">
        <w:t xml:space="preserve">pt </w:t>
      </w:r>
      <w:r>
        <w:t>1.5</w:t>
      </w:r>
      <w:r w:rsidRPr="00A1444A">
        <w:t xml:space="preserve"> commenced 2 March 2016 (s 2 (1))</w:t>
      </w:r>
    </w:p>
    <w:p w:rsidR="008D4FA8" w:rsidRDefault="002C41D0" w:rsidP="008D4FA8">
      <w:pPr>
        <w:pStyle w:val="NewAct"/>
      </w:pPr>
      <w:hyperlink r:id="rId248" w:tooltip="A2016-13" w:history="1">
        <w:r w:rsidR="008D4FA8">
          <w:rPr>
            <w:rStyle w:val="charCitHyperlinkAbbrev"/>
          </w:rPr>
          <w:t>Protection of Rights (Services) Legislation Amendment Act 2016 (No 2)</w:t>
        </w:r>
      </w:hyperlink>
      <w:r w:rsidR="008D4FA8">
        <w:t xml:space="preserve"> A2016</w:t>
      </w:r>
      <w:r w:rsidR="008D4FA8">
        <w:noBreakHyphen/>
        <w:t>13 sch 1 pt 1.12</w:t>
      </w:r>
    </w:p>
    <w:p w:rsidR="008D4FA8" w:rsidRDefault="008D4FA8" w:rsidP="008D4FA8">
      <w:pPr>
        <w:pStyle w:val="Actdetails"/>
        <w:keepNext/>
      </w:pPr>
      <w:r>
        <w:t>notified LR 16 March 2016</w:t>
      </w:r>
    </w:p>
    <w:p w:rsidR="008D4FA8" w:rsidRDefault="008D4FA8" w:rsidP="008D4FA8">
      <w:pPr>
        <w:pStyle w:val="Actdetails"/>
        <w:keepNext/>
      </w:pPr>
      <w:r>
        <w:t>s 1, s 2 commenced 16 March 2016 (LA s 75 (1))</w:t>
      </w:r>
    </w:p>
    <w:p w:rsidR="008D4FA8" w:rsidRDefault="008D4FA8" w:rsidP="008D4FA8">
      <w:pPr>
        <w:pStyle w:val="Actdetails"/>
      </w:pPr>
      <w:r>
        <w:t xml:space="preserve">sch 1 pt 1.12 </w:t>
      </w:r>
      <w:r w:rsidRPr="00AE7C72">
        <w:t xml:space="preserve">commenced </w:t>
      </w:r>
      <w:r>
        <w:t>1 April 2016</w:t>
      </w:r>
      <w:r w:rsidRPr="00AE7C72">
        <w:t xml:space="preserve"> (</w:t>
      </w:r>
      <w:r>
        <w:t>s 2 and</w:t>
      </w:r>
      <w:r>
        <w:rPr>
          <w:spacing w:val="-2"/>
        </w:rPr>
        <w:t xml:space="preserve"> see </w:t>
      </w:r>
      <w:hyperlink r:id="rId24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BA32C6" w:rsidRDefault="002C41D0" w:rsidP="00BA32C6">
      <w:pPr>
        <w:pStyle w:val="NewAct"/>
      </w:pPr>
      <w:hyperlink r:id="rId250" w:tooltip="A2016-32" w:history="1">
        <w:r w:rsidR="00BA32C6">
          <w:rPr>
            <w:rStyle w:val="charCitHyperlinkAbbrev"/>
          </w:rPr>
          <w:t>Mental Health Amendment Act 2016</w:t>
        </w:r>
      </w:hyperlink>
      <w:r w:rsidR="00BA32C6">
        <w:t xml:space="preserve"> A2016-32 sch 1 pt 1.2</w:t>
      </w:r>
    </w:p>
    <w:p w:rsidR="00BA32C6" w:rsidRDefault="00AC077A" w:rsidP="00BA32C6">
      <w:pPr>
        <w:pStyle w:val="Actdetails"/>
        <w:spacing w:before="0"/>
      </w:pPr>
      <w:r>
        <w:t>notified LR 20 June 2016</w:t>
      </w:r>
    </w:p>
    <w:p w:rsidR="00BA32C6" w:rsidRDefault="00BA32C6" w:rsidP="00BA32C6">
      <w:pPr>
        <w:pStyle w:val="Actdetails"/>
        <w:spacing w:before="0"/>
      </w:pPr>
      <w:r>
        <w:t xml:space="preserve">s 1, s 2 commenced </w:t>
      </w:r>
      <w:r w:rsidR="00AC077A">
        <w:t>20 June 2016</w:t>
      </w:r>
      <w:r>
        <w:t xml:space="preserve"> (LA s 75 (1))</w:t>
      </w:r>
    </w:p>
    <w:p w:rsidR="00BA32C6" w:rsidRDefault="00BA32C6" w:rsidP="00BA32C6">
      <w:pPr>
        <w:pStyle w:val="Actdetails"/>
        <w:spacing w:before="0"/>
      </w:pPr>
      <w:r>
        <w:t>sch 1 pt 1.2 commenced</w:t>
      </w:r>
      <w:r w:rsidRPr="00D0593A">
        <w:t xml:space="preserve"> </w:t>
      </w:r>
      <w:r w:rsidR="00AC077A">
        <w:t>21 June 2016</w:t>
      </w:r>
      <w:r w:rsidRPr="00D0593A">
        <w:t xml:space="preserve"> (s 2 (</w:t>
      </w:r>
      <w:r w:rsidR="00AC077A">
        <w:t>1</w:t>
      </w:r>
      <w:r w:rsidRPr="00D0593A">
        <w:t>))</w:t>
      </w:r>
    </w:p>
    <w:p w:rsidR="00CE5E14" w:rsidRDefault="002C41D0" w:rsidP="00CE5E14">
      <w:pPr>
        <w:pStyle w:val="NewAct"/>
      </w:pPr>
      <w:hyperlink r:id="rId251" w:tooltip="A2016-42" w:history="1">
        <w:r w:rsidR="00CE5E14">
          <w:rPr>
            <w:rStyle w:val="charCitHyperlinkAbbrev"/>
          </w:rPr>
          <w:t>Family Violence Act 2016</w:t>
        </w:r>
      </w:hyperlink>
      <w:r w:rsidR="00CE5E14">
        <w:t xml:space="preserve"> A2016-42 sch 3 pt 3.3 (as am by </w:t>
      </w:r>
      <w:hyperlink r:id="rId252" w:tooltip="Family and Personal Violence Amendment Act 2017" w:history="1">
        <w:r w:rsidR="00CE5E14">
          <w:rPr>
            <w:rStyle w:val="charCitHyperlinkAbbrev"/>
          </w:rPr>
          <w:t>A2017</w:t>
        </w:r>
        <w:r w:rsidR="00CE5E14">
          <w:rPr>
            <w:rStyle w:val="charCitHyperlinkAbbrev"/>
          </w:rPr>
          <w:noBreakHyphen/>
          <w:t>10</w:t>
        </w:r>
      </w:hyperlink>
      <w:r w:rsidR="00CE5E14">
        <w:t xml:space="preserve"> s 7)</w:t>
      </w:r>
    </w:p>
    <w:p w:rsidR="00CE5E14" w:rsidRDefault="00CE5E14" w:rsidP="00CE5E14">
      <w:pPr>
        <w:pStyle w:val="Actdetails"/>
      </w:pPr>
      <w:r>
        <w:t>notified LR 18 August 2016</w:t>
      </w:r>
    </w:p>
    <w:p w:rsidR="00CE5E14" w:rsidRDefault="00CE5E14" w:rsidP="00CE5E14">
      <w:pPr>
        <w:pStyle w:val="Actdetails"/>
      </w:pPr>
      <w:r>
        <w:t>s 1, s 2 commenced 18 August 2016 (LA s 75 (1))</w:t>
      </w:r>
    </w:p>
    <w:p w:rsidR="00CE5E14" w:rsidRDefault="00CE5E14" w:rsidP="00CE5E14">
      <w:pPr>
        <w:pStyle w:val="Actdetails"/>
      </w:pPr>
      <w:r>
        <w:t xml:space="preserve">sch 3 pt 3.3 commenced 1 May 2017 (s 2 (2) as am by </w:t>
      </w:r>
      <w:hyperlink r:id="rId253" w:tooltip="Family and Personal Violence Amendment Act 2017" w:history="1">
        <w:r>
          <w:rPr>
            <w:rStyle w:val="charCitHyperlinkAbbrev"/>
          </w:rPr>
          <w:t>A2017</w:t>
        </w:r>
        <w:r>
          <w:rPr>
            <w:rStyle w:val="charCitHyperlinkAbbrev"/>
          </w:rPr>
          <w:noBreakHyphen/>
          <w:t>10</w:t>
        </w:r>
      </w:hyperlink>
      <w:r>
        <w:t xml:space="preserve"> s 7)</w:t>
      </w:r>
    </w:p>
    <w:p w:rsidR="00CE5E14" w:rsidRDefault="002C41D0" w:rsidP="00B8151D">
      <w:pPr>
        <w:pStyle w:val="NewAct"/>
      </w:pPr>
      <w:hyperlink r:id="rId254" w:tooltip="A2017-10" w:history="1">
        <w:r w:rsidR="00CE5E14">
          <w:rPr>
            <w:rStyle w:val="charCitHyperlinkAbbrev"/>
          </w:rPr>
          <w:t>Family and Personal Violence Legislation Amendment Act 2017</w:t>
        </w:r>
      </w:hyperlink>
      <w:r w:rsidR="00CE5E14">
        <w:t xml:space="preserve"> A2017</w:t>
      </w:r>
      <w:r w:rsidR="00CE5E14">
        <w:noBreakHyphen/>
        <w:t>10 s 7</w:t>
      </w:r>
    </w:p>
    <w:p w:rsidR="00CE5E14" w:rsidRDefault="00CE5E14" w:rsidP="00B8151D">
      <w:pPr>
        <w:pStyle w:val="Actdetails"/>
        <w:keepNext/>
      </w:pPr>
      <w:r>
        <w:t>notified LR 6 April 2017</w:t>
      </w:r>
    </w:p>
    <w:p w:rsidR="00CE5E14" w:rsidRDefault="00CE5E14" w:rsidP="00CE5E14">
      <w:pPr>
        <w:pStyle w:val="Actdetails"/>
      </w:pPr>
      <w:r>
        <w:t>s 1, s 2 commenced 6 April 2017 (LA s 75 (1))</w:t>
      </w:r>
    </w:p>
    <w:p w:rsidR="00CE5E14" w:rsidRDefault="00CE5E14" w:rsidP="00CE5E14">
      <w:pPr>
        <w:pStyle w:val="Actdetails"/>
      </w:pPr>
      <w:r>
        <w:t>s 7 commenced 30 April 2017 (s 2 (1))</w:t>
      </w:r>
    </w:p>
    <w:p w:rsidR="00CE5E14" w:rsidRDefault="00CE5E14" w:rsidP="00CE5E14">
      <w:pPr>
        <w:pStyle w:val="LegHistNote"/>
      </w:pPr>
      <w:r>
        <w:rPr>
          <w:i/>
        </w:rPr>
        <w:t>Note</w:t>
      </w:r>
      <w:r>
        <w:rPr>
          <w:i/>
        </w:rPr>
        <w:tab/>
      </w:r>
      <w:r>
        <w:t>This Act only amends the Family Violence Act 2016</w:t>
      </w:r>
      <w:r>
        <w:br/>
      </w:r>
      <w:hyperlink r:id="rId255" w:tooltip="Family Violence Act 2016" w:history="1">
        <w:r>
          <w:rPr>
            <w:rStyle w:val="charCitHyperlinkAbbrev"/>
          </w:rPr>
          <w:t>A2016</w:t>
        </w:r>
        <w:r>
          <w:rPr>
            <w:rStyle w:val="charCitHyperlinkAbbrev"/>
          </w:rPr>
          <w:noBreakHyphen/>
          <w:t>42</w:t>
        </w:r>
      </w:hyperlink>
      <w:r>
        <w:t>.</w:t>
      </w:r>
    </w:p>
    <w:p w:rsidR="00024804" w:rsidRDefault="002C41D0" w:rsidP="00024804">
      <w:pPr>
        <w:pStyle w:val="NewAct"/>
      </w:pPr>
      <w:hyperlink r:id="rId256" w:anchor="history" w:tooltip="A2017-47" w:history="1">
        <w:r w:rsidR="00024804">
          <w:rPr>
            <w:rStyle w:val="charCitHyperlinkAbbrev"/>
          </w:rPr>
          <w:t>Inspector of Correctional Services Act 2017</w:t>
        </w:r>
      </w:hyperlink>
      <w:r w:rsidR="00024804">
        <w:t xml:space="preserve"> A2017-47 sch 2 pt 2.2</w:t>
      </w:r>
    </w:p>
    <w:p w:rsidR="00024804" w:rsidRDefault="00024804" w:rsidP="00024804">
      <w:pPr>
        <w:pStyle w:val="Actdetails"/>
      </w:pPr>
      <w:r>
        <w:t>notified LR 7 December 2017</w:t>
      </w:r>
    </w:p>
    <w:p w:rsidR="00024804" w:rsidRDefault="00024804" w:rsidP="00024804">
      <w:pPr>
        <w:pStyle w:val="Actdetails"/>
      </w:pPr>
      <w:r>
        <w:t>s 1, s 2 commenced 7 December 2017 (LA s 75 (1))</w:t>
      </w:r>
    </w:p>
    <w:p w:rsidR="00024804" w:rsidRDefault="00024804" w:rsidP="00024804">
      <w:pPr>
        <w:pStyle w:val="Actdetails"/>
      </w:pPr>
      <w:r>
        <w:t>sch 2 pt 2.2 commenced 8 December 2017 (s 2 (1))</w:t>
      </w:r>
    </w:p>
    <w:p w:rsidR="0039142C" w:rsidRPr="00935D4E" w:rsidRDefault="002C41D0" w:rsidP="0039142C">
      <w:pPr>
        <w:pStyle w:val="NewAct"/>
      </w:pPr>
      <w:hyperlink r:id="rId257" w:tooltip="A2018-9" w:history="1">
        <w:r w:rsidR="0039142C">
          <w:rPr>
            <w:rStyle w:val="charCitHyperlinkAbbrev"/>
          </w:rPr>
          <w:t>Courts and Other Justice Legislation Amendment Act 2018</w:t>
        </w:r>
      </w:hyperlink>
      <w:r w:rsidR="0039142C">
        <w:t xml:space="preserve"> A2018-9 pt 6</w:t>
      </w:r>
    </w:p>
    <w:p w:rsidR="0039142C" w:rsidRDefault="0039142C" w:rsidP="0039142C">
      <w:pPr>
        <w:pStyle w:val="Actdetails"/>
      </w:pPr>
      <w:r>
        <w:t>notified LR 29 March 2018</w:t>
      </w:r>
    </w:p>
    <w:p w:rsidR="0039142C" w:rsidRDefault="0039142C" w:rsidP="0039142C">
      <w:pPr>
        <w:pStyle w:val="Actdetails"/>
      </w:pPr>
      <w:r>
        <w:t>s 1, s 2 commenced 29 March 2018 (LA s 75 (1))</w:t>
      </w:r>
    </w:p>
    <w:p w:rsidR="0039142C" w:rsidRDefault="0039142C" w:rsidP="0039142C">
      <w:pPr>
        <w:pStyle w:val="Actdetails"/>
      </w:pPr>
      <w:r>
        <w:t>pt 6 commenced 26 April 2018 (s 2</w:t>
      </w:r>
      <w:r w:rsidRPr="006F3A6F">
        <w:t>)</w:t>
      </w:r>
    </w:p>
    <w:p w:rsidR="0083379B" w:rsidRDefault="002C41D0" w:rsidP="0083379B">
      <w:pPr>
        <w:pStyle w:val="NewAct"/>
      </w:pPr>
      <w:hyperlink r:id="rId258" w:anchor="history" w:tooltip="A2018-52 " w:history="1">
        <w:r w:rsidR="0083379B" w:rsidRPr="001500AF">
          <w:rPr>
            <w:rStyle w:val="charCitHyperlinkAbbrev"/>
          </w:rPr>
          <w:t>Integrity Commission Act 2018</w:t>
        </w:r>
      </w:hyperlink>
      <w:r w:rsidR="0083379B">
        <w:t xml:space="preserve"> A2018-52 sch 1 pt 1.4 (as am by</w:t>
      </w:r>
      <w:r w:rsidR="0083379B">
        <w:br/>
      </w:r>
      <w:hyperlink r:id="rId259" w:tooltip="Integrity Commission Amendment Act 2019" w:history="1">
        <w:r w:rsidR="0083379B">
          <w:rPr>
            <w:rStyle w:val="charCitHyperlinkAbbrev"/>
          </w:rPr>
          <w:t>A2019-18</w:t>
        </w:r>
      </w:hyperlink>
      <w:r w:rsidR="0083379B">
        <w:t xml:space="preserve"> s 4)</w:t>
      </w:r>
    </w:p>
    <w:p w:rsidR="0083379B" w:rsidRDefault="0083379B" w:rsidP="0083379B">
      <w:pPr>
        <w:pStyle w:val="Actdetails"/>
        <w:keepNext/>
      </w:pPr>
      <w:r>
        <w:t>notified LR 11 December 2018</w:t>
      </w:r>
    </w:p>
    <w:p w:rsidR="0083379B" w:rsidRDefault="0083379B" w:rsidP="0083379B">
      <w:pPr>
        <w:pStyle w:val="Actdetails"/>
      </w:pPr>
      <w:r>
        <w:t>s 1, s 2 commenced 11 December 2018 (LA s 75 (1))</w:t>
      </w:r>
    </w:p>
    <w:p w:rsidR="0083379B" w:rsidRPr="001500AF" w:rsidRDefault="0083379B" w:rsidP="0083379B">
      <w:pPr>
        <w:pStyle w:val="Actdetails"/>
      </w:pPr>
      <w:r w:rsidRPr="001500AF">
        <w:rPr>
          <w:spacing w:val="-2"/>
        </w:rPr>
        <w:t>sch 1 pt 1.</w:t>
      </w:r>
      <w:r>
        <w:rPr>
          <w:spacing w:val="-2"/>
        </w:rPr>
        <w:t>4</w:t>
      </w:r>
      <w:r w:rsidRPr="001500AF">
        <w:rPr>
          <w:spacing w:val="-2"/>
        </w:rPr>
        <w:t xml:space="preserve"> </w:t>
      </w:r>
      <w:r>
        <w:rPr>
          <w:spacing w:val="-2"/>
        </w:rPr>
        <w:t>commenced 1 December 2019 (s 2 (2) (a) as am by</w:t>
      </w:r>
      <w:r>
        <w:rPr>
          <w:spacing w:val="-2"/>
        </w:rPr>
        <w:br/>
      </w:r>
      <w:hyperlink r:id="rId260" w:tooltip="Integrity Commission Amendment Act 2019" w:history="1">
        <w:r>
          <w:rPr>
            <w:rStyle w:val="charCitHyperlinkAbbrev"/>
          </w:rPr>
          <w:t>A2019-18</w:t>
        </w:r>
      </w:hyperlink>
      <w:r>
        <w:t xml:space="preserve"> s 4)</w:t>
      </w:r>
    </w:p>
    <w:p w:rsidR="00BB54CC" w:rsidRPr="007F5192" w:rsidRDefault="002C41D0" w:rsidP="00BB54CC">
      <w:pPr>
        <w:pStyle w:val="NewAct"/>
      </w:pPr>
      <w:hyperlink r:id="rId261" w:tooltip="A2019-18" w:history="1">
        <w:r w:rsidR="00BB54CC" w:rsidRPr="00BB54CC">
          <w:rPr>
            <w:rStyle w:val="charCitHyperlinkAbbrev"/>
          </w:rPr>
          <w:t>Integrity Commission Amendment Act 2019</w:t>
        </w:r>
      </w:hyperlink>
      <w:r w:rsidR="00BB54CC" w:rsidRPr="007F5192">
        <w:t xml:space="preserve"> A2019-18</w:t>
      </w:r>
    </w:p>
    <w:p w:rsidR="00BB54CC" w:rsidRDefault="00BB54CC" w:rsidP="00BB54CC">
      <w:pPr>
        <w:pStyle w:val="Actdetails"/>
        <w:keepNext/>
      </w:pPr>
      <w:r>
        <w:t>notified LR 14 June 2019</w:t>
      </w:r>
    </w:p>
    <w:p w:rsidR="00BB54CC" w:rsidRDefault="00BB54CC" w:rsidP="00BB54CC">
      <w:pPr>
        <w:pStyle w:val="Actdetails"/>
      </w:pPr>
      <w:r>
        <w:t>s 1, s 2 commenced 14 June 2019 (LA s 75 (1))</w:t>
      </w:r>
    </w:p>
    <w:p w:rsidR="00BB54CC" w:rsidRDefault="00BB54CC" w:rsidP="00BB54CC">
      <w:pPr>
        <w:pStyle w:val="Actdetails"/>
      </w:pPr>
      <w:r w:rsidRPr="00E10DAF">
        <w:t>s 3, s 4 commence</w:t>
      </w:r>
      <w:r>
        <w:t>d</w:t>
      </w:r>
      <w:r w:rsidRPr="00E10DAF">
        <w:t xml:space="preserve"> 15 June 2019 (s 2 (1))</w:t>
      </w:r>
    </w:p>
    <w:p w:rsidR="00BB54CC" w:rsidRDefault="00BB54CC" w:rsidP="00BB54CC">
      <w:pPr>
        <w:pStyle w:val="LegHistNote"/>
      </w:pPr>
      <w:r>
        <w:rPr>
          <w:i/>
        </w:rPr>
        <w:t>Note</w:t>
      </w:r>
      <w:r>
        <w:rPr>
          <w:i/>
        </w:rPr>
        <w:tab/>
      </w:r>
      <w:r>
        <w:t xml:space="preserve">This Act only amends the </w:t>
      </w:r>
      <w:hyperlink r:id="rId262" w:anchor="history" w:tooltip="A2018-52" w:history="1">
        <w:r w:rsidRPr="001A725B">
          <w:rPr>
            <w:rStyle w:val="charCitHyperlinkAbbrev"/>
          </w:rPr>
          <w:t>Integrity Commission Act 2018</w:t>
        </w:r>
      </w:hyperlink>
      <w:r>
        <w:t xml:space="preserve"> A2018-52.</w:t>
      </w:r>
    </w:p>
    <w:p w:rsidR="00F15685" w:rsidRPr="00935D4E" w:rsidRDefault="002C41D0" w:rsidP="00F15685">
      <w:pPr>
        <w:pStyle w:val="NewAct"/>
      </w:pPr>
      <w:hyperlink r:id="rId263" w:tooltip="A2019-29" w:history="1">
        <w:r w:rsidR="00F15685">
          <w:rPr>
            <w:rStyle w:val="charCitHyperlinkAbbrev"/>
          </w:rPr>
          <w:t>Official Visitor Amendment Act 2019</w:t>
        </w:r>
      </w:hyperlink>
      <w:r w:rsidR="00F15685">
        <w:t xml:space="preserve"> A2019-29 sch 1 pt 1.2</w:t>
      </w:r>
    </w:p>
    <w:p w:rsidR="00F15685" w:rsidRDefault="00F15685" w:rsidP="00F15685">
      <w:pPr>
        <w:pStyle w:val="Actdetails"/>
      </w:pPr>
      <w:r>
        <w:t>notified LR 2 October 2019</w:t>
      </w:r>
    </w:p>
    <w:p w:rsidR="00F15685" w:rsidRDefault="00F15685" w:rsidP="00F15685">
      <w:pPr>
        <w:pStyle w:val="Actdetails"/>
      </w:pPr>
      <w:r>
        <w:t>s 1, s 2 commenced 2 October 2019 (LA s 75 (1))</w:t>
      </w:r>
    </w:p>
    <w:p w:rsidR="00F737BF" w:rsidRDefault="007E6DCE" w:rsidP="0039142C">
      <w:pPr>
        <w:pStyle w:val="Actdetails"/>
      </w:pPr>
      <w:r>
        <w:t xml:space="preserve">sch 1 </w:t>
      </w:r>
      <w:r w:rsidR="00F15685">
        <w:t>pt 1.2 commenced</w:t>
      </w:r>
      <w:r w:rsidR="00F15685" w:rsidRPr="006F3A6F">
        <w:t xml:space="preserve"> </w:t>
      </w:r>
      <w:r w:rsidR="00F15685">
        <w:t>3 October 2019 (s 2 (2))</w:t>
      </w:r>
    </w:p>
    <w:p w:rsidR="00D07BC7" w:rsidRPr="00935D4E" w:rsidRDefault="002C41D0" w:rsidP="00D07BC7">
      <w:pPr>
        <w:pStyle w:val="NewAct"/>
        <w:keepLines/>
      </w:pPr>
      <w:hyperlink r:id="rId264" w:tooltip="A2019-31" w:history="1">
        <w:r w:rsidR="00D07BC7">
          <w:rPr>
            <w:rStyle w:val="charCitHyperlinkAbbrev"/>
          </w:rPr>
          <w:t>Sentencing (Drug and Alcohol Treatment Orders) Legislation Amendment Act 2019</w:t>
        </w:r>
      </w:hyperlink>
      <w:r w:rsidR="00D07BC7">
        <w:t xml:space="preserve"> A2019-31 pt 4</w:t>
      </w:r>
    </w:p>
    <w:p w:rsidR="00D07BC7" w:rsidRDefault="00D07BC7" w:rsidP="00D07BC7">
      <w:pPr>
        <w:pStyle w:val="Actdetails"/>
        <w:keepNext/>
        <w:keepLines/>
      </w:pPr>
      <w:r>
        <w:t>notified LR 9 October 2019</w:t>
      </w:r>
    </w:p>
    <w:p w:rsidR="00D07BC7" w:rsidRDefault="00D07BC7" w:rsidP="00D07BC7">
      <w:pPr>
        <w:pStyle w:val="Actdetails"/>
        <w:keepNext/>
        <w:keepLines/>
      </w:pPr>
      <w:r>
        <w:t>s 1, s 2 commenced 2 October 2019 (LA s 75 (1))</w:t>
      </w:r>
    </w:p>
    <w:p w:rsidR="00D07BC7" w:rsidRDefault="00D07BC7" w:rsidP="00D07BC7">
      <w:pPr>
        <w:pStyle w:val="Actdetails"/>
        <w:keepNext/>
        <w:keepLines/>
      </w:pPr>
      <w:r>
        <w:t>pt 4 commenced</w:t>
      </w:r>
      <w:r w:rsidRPr="006F3A6F">
        <w:t xml:space="preserve"> </w:t>
      </w:r>
      <w:r>
        <w:t xml:space="preserve">3 December 2019 (s 2 (1) </w:t>
      </w:r>
      <w:r w:rsidR="004A6174">
        <w:t>and</w:t>
      </w:r>
      <w:r>
        <w:t xml:space="preserve"> </w:t>
      </w:r>
      <w:hyperlink r:id="rId265" w:tooltip="CN2019-19" w:history="1">
        <w:r w:rsidRPr="00D07BC7">
          <w:rPr>
            <w:rStyle w:val="charCitHyperlinkAbbrev"/>
          </w:rPr>
          <w:t>CN2019-19</w:t>
        </w:r>
      </w:hyperlink>
      <w:r>
        <w:t>)</w:t>
      </w:r>
    </w:p>
    <w:p w:rsidR="00D37B8D" w:rsidRPr="001C74BB" w:rsidRDefault="00D37B8D" w:rsidP="00D37B8D">
      <w:pPr>
        <w:pStyle w:val="PageBreak"/>
      </w:pPr>
      <w:r w:rsidRPr="001C74BB">
        <w:br w:type="page"/>
      </w:r>
    </w:p>
    <w:p w:rsidR="00D37B8D" w:rsidRPr="00AC6CF8" w:rsidRDefault="00D37B8D" w:rsidP="00D37B8D">
      <w:pPr>
        <w:pStyle w:val="Endnote20"/>
      </w:pPr>
      <w:bookmarkStart w:id="294" w:name="_Toc25840529"/>
      <w:r w:rsidRPr="00AC6CF8">
        <w:rPr>
          <w:rStyle w:val="charTableNo"/>
        </w:rPr>
        <w:lastRenderedPageBreak/>
        <w:t>4</w:t>
      </w:r>
      <w:r>
        <w:tab/>
      </w:r>
      <w:r w:rsidRPr="00AC6CF8">
        <w:rPr>
          <w:rStyle w:val="charTableText"/>
        </w:rPr>
        <w:t>Amendment history</w:t>
      </w:r>
      <w:bookmarkEnd w:id="294"/>
    </w:p>
    <w:p w:rsidR="00D37B8D" w:rsidRDefault="00D37B8D" w:rsidP="00D37B8D">
      <w:pPr>
        <w:pStyle w:val="AmdtsEntryHd"/>
      </w:pPr>
      <w:r>
        <w:t>Commencement</w:t>
      </w:r>
    </w:p>
    <w:p w:rsidR="00D37B8D" w:rsidRDefault="00D37B8D" w:rsidP="00D37B8D">
      <w:pPr>
        <w:pStyle w:val="AmdtsEntries"/>
      </w:pPr>
      <w:r>
        <w:t>s 2</w:t>
      </w:r>
      <w:r>
        <w:tab/>
        <w:t>om LA s 89 (4)</w:t>
      </w:r>
    </w:p>
    <w:p w:rsidR="00D37B8D" w:rsidRDefault="00D37B8D" w:rsidP="00D37B8D">
      <w:pPr>
        <w:pStyle w:val="AmdtsEntryHd"/>
      </w:pPr>
      <w:r>
        <w:rPr>
          <w:szCs w:val="24"/>
        </w:rPr>
        <w:t>Application of Act—</w:t>
      </w:r>
      <w:r w:rsidRPr="004F6AC4">
        <w:rPr>
          <w:rStyle w:val="charItals"/>
        </w:rPr>
        <w:t>detainees</w:t>
      </w:r>
    </w:p>
    <w:p w:rsidR="00D37B8D" w:rsidRDefault="00D37B8D" w:rsidP="00D37B8D">
      <w:pPr>
        <w:pStyle w:val="AmdtsEntries"/>
      </w:pPr>
      <w:r>
        <w:t>s 6</w:t>
      </w:r>
      <w:r>
        <w:tab/>
        <w:t xml:space="preserve">am </w:t>
      </w:r>
      <w:hyperlink r:id="rId26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w:t>
      </w:r>
    </w:p>
    <w:p w:rsidR="00DD1081" w:rsidRDefault="00D37B8D" w:rsidP="00D37B8D">
      <w:pPr>
        <w:pStyle w:val="AmdtsEntries"/>
      </w:pPr>
      <w:r w:rsidRPr="006D1881">
        <w:tab/>
        <w:t>(1) note 2 exp 2 June 2011 (s 501 (2), (4) (LA s 88 declaration applies))</w:t>
      </w:r>
    </w:p>
    <w:p w:rsidR="00D37B8D" w:rsidRDefault="00DD1081" w:rsidP="00D37B8D">
      <w:pPr>
        <w:pStyle w:val="AmdtsEntries"/>
      </w:pPr>
      <w:r>
        <w:tab/>
        <w:t>am</w:t>
      </w:r>
      <w:r w:rsidR="00403B7B">
        <w:t xml:space="preserve"> </w:t>
      </w:r>
      <w:hyperlink r:id="rId267" w:tooltip="Crimes (Sentencing and Restorative Justice) Amendment Act 2016" w:history="1">
        <w:r w:rsidR="00403B7B">
          <w:rPr>
            <w:rStyle w:val="charCitHyperlinkAbbrev"/>
          </w:rPr>
          <w:t>A2016</w:t>
        </w:r>
        <w:r w:rsidR="00403B7B">
          <w:rPr>
            <w:rStyle w:val="charCitHyperlinkAbbrev"/>
          </w:rPr>
          <w:noBreakHyphen/>
          <w:t>4</w:t>
        </w:r>
      </w:hyperlink>
      <w:r w:rsidR="00403B7B">
        <w:t xml:space="preserve"> amdt 1.9</w:t>
      </w:r>
    </w:p>
    <w:p w:rsidR="00D37B8D" w:rsidRDefault="00D37B8D" w:rsidP="00D37B8D">
      <w:pPr>
        <w:pStyle w:val="AmdtsEntryHd"/>
      </w:pPr>
      <w:r>
        <w:t>Correctional centres—minimum living conditions</w:t>
      </w:r>
    </w:p>
    <w:p w:rsidR="00D37B8D" w:rsidRPr="00A43A9B" w:rsidRDefault="00D37B8D" w:rsidP="00D37B8D">
      <w:pPr>
        <w:pStyle w:val="AmdtsEntries"/>
      </w:pPr>
      <w:r>
        <w:t>s 12</w:t>
      </w:r>
      <w:r>
        <w:tab/>
        <w:t xml:space="preserve">am </w:t>
      </w:r>
      <w:hyperlink r:id="rId2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Ministerial directions to director</w:t>
      </w:r>
      <w:r>
        <w:noBreakHyphen/>
        <w:t>general</w:t>
      </w:r>
    </w:p>
    <w:p w:rsidR="00D37B8D" w:rsidRPr="00A43A9B" w:rsidRDefault="00D37B8D" w:rsidP="00D37B8D">
      <w:pPr>
        <w:pStyle w:val="AmdtsEntries"/>
      </w:pPr>
      <w:r>
        <w:t>s 13 hdg</w:t>
      </w:r>
      <w:r>
        <w:tab/>
        <w:t xml:space="preserve">am </w:t>
      </w:r>
      <w:hyperlink r:id="rId2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13</w:t>
      </w:r>
      <w:r>
        <w:tab/>
        <w:t xml:space="preserve">am </w:t>
      </w:r>
      <w:hyperlink r:id="rId2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Corrections policies and operating procedures</w:t>
      </w:r>
    </w:p>
    <w:p w:rsidR="00D37B8D" w:rsidRPr="00A43A9B" w:rsidRDefault="00D37B8D" w:rsidP="00D37B8D">
      <w:pPr>
        <w:pStyle w:val="AmdtsEntries"/>
      </w:pPr>
      <w:r>
        <w:t>s 14</w:t>
      </w:r>
      <w:r>
        <w:tab/>
        <w:t xml:space="preserve">am </w:t>
      </w:r>
      <w:hyperlink r:id="rId2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Exclusions from notified corrections policies and operating procedures</w:t>
      </w:r>
    </w:p>
    <w:p w:rsidR="00D37B8D" w:rsidRPr="00A43A9B" w:rsidRDefault="00D37B8D" w:rsidP="00D37B8D">
      <w:pPr>
        <w:pStyle w:val="AmdtsEntries"/>
      </w:pPr>
      <w:r>
        <w:t>s 15</w:t>
      </w:r>
      <w:r>
        <w:tab/>
        <w:t xml:space="preserve">am </w:t>
      </w:r>
      <w:hyperlink r:id="rId2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024804">
        <w:t xml:space="preserve">; </w:t>
      </w:r>
      <w:hyperlink r:id="rId273" w:anchor="history" w:tooltip="Inspector of Correctional Services Act 2017" w:history="1">
        <w:r w:rsidR="00024804">
          <w:rPr>
            <w:rStyle w:val="charCitHyperlinkAbbrev"/>
          </w:rPr>
          <w:t>A2017-47</w:t>
        </w:r>
      </w:hyperlink>
      <w:r w:rsidR="00024804">
        <w:t xml:space="preserve"> amdt 2.2; pars renum R34 LA</w:t>
      </w:r>
      <w:r w:rsidR="00A81127">
        <w:t xml:space="preserve">; </w:t>
      </w:r>
      <w:hyperlink r:id="rId274" w:anchor="history"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1.14; pars renum R37 LA</w:t>
      </w:r>
    </w:p>
    <w:p w:rsidR="00D37B8D" w:rsidRDefault="00D37B8D" w:rsidP="00D37B8D">
      <w:pPr>
        <w:pStyle w:val="AmdtsEntryHd"/>
      </w:pPr>
      <w:r>
        <w:t>Director</w:t>
      </w:r>
      <w:r>
        <w:noBreakHyphen/>
        <w:t>general directions</w:t>
      </w:r>
    </w:p>
    <w:p w:rsidR="00D37B8D" w:rsidRPr="00A43A9B" w:rsidRDefault="00D37B8D" w:rsidP="00D37B8D">
      <w:pPr>
        <w:pStyle w:val="AmdtsEntries"/>
      </w:pPr>
      <w:r>
        <w:t>s 16 hdg</w:t>
      </w:r>
      <w:r>
        <w:tab/>
        <w:t xml:space="preserve">am </w:t>
      </w:r>
      <w:hyperlink r:id="rId2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16</w:t>
      </w:r>
      <w:r>
        <w:tab/>
        <w:t xml:space="preserve">am </w:t>
      </w:r>
      <w:hyperlink r:id="rId2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Director</w:t>
      </w:r>
      <w:r>
        <w:noBreakHyphen/>
        <w:t>general directions</w:t>
      </w:r>
    </w:p>
    <w:p w:rsidR="00D37B8D" w:rsidRPr="00A43A9B" w:rsidRDefault="00D37B8D" w:rsidP="00D37B8D">
      <w:pPr>
        <w:pStyle w:val="AmdtsEntries"/>
      </w:pPr>
      <w:r>
        <w:t>s 17 hdg</w:t>
      </w:r>
      <w:r>
        <w:tab/>
        <w:t xml:space="preserve">am </w:t>
      </w:r>
      <w:hyperlink r:id="rId2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17</w:t>
      </w:r>
      <w:r>
        <w:tab/>
        <w:t xml:space="preserve">am </w:t>
      </w:r>
      <w:hyperlink r:id="rId2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18121E">
        <w:t xml:space="preserve">; </w:t>
      </w:r>
      <w:hyperlink r:id="rId279"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3.18</w:t>
      </w:r>
    </w:p>
    <w:p w:rsidR="00D37B8D" w:rsidRDefault="00D37B8D" w:rsidP="00D37B8D">
      <w:pPr>
        <w:pStyle w:val="AmdtsEntryHd"/>
      </w:pPr>
      <w:r>
        <w:t>Corrections officers—appointment</w:t>
      </w:r>
    </w:p>
    <w:p w:rsidR="00D37B8D" w:rsidRPr="00A43A9B" w:rsidRDefault="00D37B8D" w:rsidP="00D37B8D">
      <w:pPr>
        <w:pStyle w:val="AmdtsEntries"/>
      </w:pPr>
      <w:r>
        <w:t>s 19</w:t>
      </w:r>
      <w:r>
        <w:tab/>
        <w:t xml:space="preserve">am </w:t>
      </w:r>
      <w:hyperlink r:id="rId2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Corrections officers—functions</w:t>
      </w:r>
    </w:p>
    <w:p w:rsidR="00D37B8D" w:rsidRPr="00A43A9B" w:rsidRDefault="00D37B8D" w:rsidP="00D37B8D">
      <w:pPr>
        <w:pStyle w:val="AmdtsEntries"/>
      </w:pPr>
      <w:r>
        <w:t>s 20</w:t>
      </w:r>
      <w:r>
        <w:tab/>
        <w:t xml:space="preserve">am </w:t>
      </w:r>
      <w:hyperlink r:id="rId28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Doctors—health service appointments</w:t>
      </w:r>
    </w:p>
    <w:p w:rsidR="00D37B8D" w:rsidRPr="00A43A9B" w:rsidRDefault="00D37B8D" w:rsidP="00D37B8D">
      <w:pPr>
        <w:pStyle w:val="AmdtsEntries"/>
      </w:pPr>
      <w:r>
        <w:t>s 21</w:t>
      </w:r>
      <w:r>
        <w:tab/>
        <w:t xml:space="preserve">am </w:t>
      </w:r>
      <w:hyperlink r:id="rId2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rsidRPr="003E1992">
        <w:t>Health practitioners—non-therapeutic functions</w:t>
      </w:r>
    </w:p>
    <w:p w:rsidR="00D37B8D" w:rsidRDefault="00D37B8D" w:rsidP="00D37B8D">
      <w:pPr>
        <w:pStyle w:val="AmdtsEntries"/>
      </w:pPr>
      <w:r>
        <w:t>s 22 hdg</w:t>
      </w:r>
      <w:r>
        <w:tab/>
        <w:t xml:space="preserve">sub </w:t>
      </w:r>
      <w:hyperlink r:id="rId283"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w:t>
      </w:r>
    </w:p>
    <w:p w:rsidR="00D37B8D" w:rsidRPr="00FE7678" w:rsidRDefault="00D37B8D" w:rsidP="00D37B8D">
      <w:pPr>
        <w:pStyle w:val="AmdtsEntries"/>
      </w:pPr>
      <w:r>
        <w:t>s 22</w:t>
      </w:r>
      <w:r>
        <w:tab/>
        <w:t xml:space="preserve">am </w:t>
      </w:r>
      <w:hyperlink r:id="rId28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 </w:t>
      </w:r>
      <w:hyperlink r:id="rId2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Identity cards</w:t>
      </w:r>
    </w:p>
    <w:p w:rsidR="00D37B8D" w:rsidRPr="00FE7678" w:rsidRDefault="00D37B8D" w:rsidP="00D37B8D">
      <w:pPr>
        <w:pStyle w:val="AmdtsEntries"/>
      </w:pPr>
      <w:r>
        <w:t>s 23</w:t>
      </w:r>
      <w:r>
        <w:tab/>
        <w:t xml:space="preserve">am </w:t>
      </w:r>
      <w:hyperlink r:id="rId28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2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Declaration of emergency</w:t>
      </w:r>
    </w:p>
    <w:p w:rsidR="00D37B8D" w:rsidRPr="00A43A9B" w:rsidRDefault="00D37B8D" w:rsidP="00D37B8D">
      <w:pPr>
        <w:pStyle w:val="AmdtsEntries"/>
      </w:pPr>
      <w:r>
        <w:t>s 26</w:t>
      </w:r>
      <w:r>
        <w:tab/>
        <w:t xml:space="preserve">am </w:t>
      </w:r>
      <w:hyperlink r:id="rId28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Emergency powers</w:t>
      </w:r>
    </w:p>
    <w:p w:rsidR="00D37B8D" w:rsidRPr="00A43A9B" w:rsidRDefault="00D37B8D" w:rsidP="00D37B8D">
      <w:pPr>
        <w:pStyle w:val="AmdtsEntries"/>
      </w:pPr>
      <w:r>
        <w:t>s 27</w:t>
      </w:r>
      <w:r>
        <w:tab/>
        <w:t xml:space="preserve">am </w:t>
      </w:r>
      <w:hyperlink r:id="rId2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Arrangements with police</w:t>
      </w:r>
    </w:p>
    <w:p w:rsidR="00D37B8D" w:rsidRPr="00A43A9B" w:rsidRDefault="00D37B8D" w:rsidP="00D37B8D">
      <w:pPr>
        <w:pStyle w:val="AmdtsEntries"/>
      </w:pPr>
      <w:r>
        <w:t>s 28</w:t>
      </w:r>
      <w:r>
        <w:tab/>
        <w:t xml:space="preserve">am </w:t>
      </w:r>
      <w:hyperlink r:id="rId29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Definitions—ch 4</w:t>
      </w:r>
    </w:p>
    <w:p w:rsidR="00D37B8D" w:rsidRDefault="00D37B8D" w:rsidP="00D37B8D">
      <w:pPr>
        <w:pStyle w:val="AmdtsEntries"/>
      </w:pPr>
      <w:r>
        <w:t>s 29</w:t>
      </w:r>
      <w:r>
        <w:tab/>
        <w:t xml:space="preserve">am </w:t>
      </w:r>
      <w:hyperlink r:id="rId291"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1.3</w:t>
      </w:r>
    </w:p>
    <w:p w:rsidR="00D37B8D" w:rsidRDefault="00D37B8D" w:rsidP="00D37B8D">
      <w:pPr>
        <w:pStyle w:val="AmdtsEntries"/>
      </w:pPr>
      <w:r>
        <w:tab/>
        <w:t xml:space="preserve">def </w:t>
      </w:r>
      <w:r w:rsidRPr="004F6AC4">
        <w:rPr>
          <w:rStyle w:val="charBoldItals"/>
        </w:rPr>
        <w:t xml:space="preserve">chief executive </w:t>
      </w:r>
      <w:r>
        <w:t xml:space="preserve">ins </w:t>
      </w:r>
      <w:hyperlink r:id="rId292"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rsidR="00D37B8D" w:rsidRDefault="00D37B8D" w:rsidP="00D37B8D">
      <w:pPr>
        <w:pStyle w:val="AmdtsEntriesDefL2"/>
      </w:pPr>
      <w:r>
        <w:tab/>
        <w:t xml:space="preserve">om </w:t>
      </w:r>
      <w:hyperlink r:id="rId2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1.109</w:t>
      </w:r>
    </w:p>
    <w:p w:rsidR="00D37B8D" w:rsidRPr="00755468" w:rsidRDefault="00D37B8D" w:rsidP="00D37B8D">
      <w:pPr>
        <w:pStyle w:val="AmdtsEntries"/>
      </w:pPr>
      <w:r>
        <w:tab/>
        <w:t xml:space="preserve">def </w:t>
      </w:r>
      <w:r w:rsidRPr="004F6AC4">
        <w:rPr>
          <w:rStyle w:val="charBoldItals"/>
        </w:rPr>
        <w:t>director</w:t>
      </w:r>
      <w:r w:rsidRPr="004F6AC4">
        <w:rPr>
          <w:rStyle w:val="charBoldItals"/>
        </w:rPr>
        <w:noBreakHyphen/>
        <w:t xml:space="preserve">general </w:t>
      </w:r>
      <w:r>
        <w:t xml:space="preserve">ins </w:t>
      </w:r>
      <w:hyperlink r:id="rId2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1.110</w:t>
      </w:r>
    </w:p>
    <w:p w:rsidR="00D37B8D" w:rsidRDefault="00D37B8D" w:rsidP="00D37B8D">
      <w:pPr>
        <w:pStyle w:val="AmdtsEntries"/>
      </w:pPr>
      <w:r>
        <w:tab/>
        <w:t xml:space="preserve">def </w:t>
      </w:r>
      <w:r w:rsidRPr="004F6AC4">
        <w:rPr>
          <w:rStyle w:val="charBoldItals"/>
        </w:rPr>
        <w:t xml:space="preserve">young detainee </w:t>
      </w:r>
      <w:r>
        <w:t xml:space="preserve">ins </w:t>
      </w:r>
      <w:hyperlink r:id="rId295"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rsidR="00D37B8D" w:rsidRDefault="00D37B8D" w:rsidP="00D37B8D">
      <w:pPr>
        <w:pStyle w:val="AmdtsEntryHd"/>
      </w:pPr>
      <w:r>
        <w:t>Detention in police cells</w:t>
      </w:r>
    </w:p>
    <w:p w:rsidR="00D37B8D" w:rsidRDefault="00D37B8D" w:rsidP="00D37B8D">
      <w:pPr>
        <w:pStyle w:val="AmdtsEntries"/>
      </w:pPr>
      <w:r>
        <w:t>s 30</w:t>
      </w:r>
      <w:r>
        <w:tab/>
        <w:t xml:space="preserve">am </w:t>
      </w:r>
      <w:hyperlink r:id="rId29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1.4, amdt 1.5; </w:t>
      </w:r>
      <w:hyperlink r:id="rId29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Detention in police cells—search powers etc</w:t>
      </w:r>
    </w:p>
    <w:p w:rsidR="00D37B8D" w:rsidRDefault="00D37B8D" w:rsidP="00D37B8D">
      <w:pPr>
        <w:pStyle w:val="AmdtsEntries"/>
      </w:pPr>
      <w:r>
        <w:t>s 31</w:t>
      </w:r>
      <w:r>
        <w:tab/>
        <w:t xml:space="preserve">am </w:t>
      </w:r>
      <w:hyperlink r:id="rId298"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1.6, amdt 1.7</w:t>
      </w:r>
    </w:p>
    <w:p w:rsidR="00D37B8D" w:rsidRDefault="00D37B8D" w:rsidP="00D37B8D">
      <w:pPr>
        <w:pStyle w:val="AmdtsEntryHd"/>
      </w:pPr>
      <w:r>
        <w:t>Detention in police cells—additional provisions for young detainees</w:t>
      </w:r>
    </w:p>
    <w:p w:rsidR="00D37B8D" w:rsidRDefault="00D37B8D" w:rsidP="00D37B8D">
      <w:pPr>
        <w:pStyle w:val="AmdtsEntries"/>
      </w:pPr>
      <w:r>
        <w:t>s 31A</w:t>
      </w:r>
      <w:r>
        <w:tab/>
        <w:t xml:space="preserve">ins </w:t>
      </w:r>
      <w:hyperlink r:id="rId29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1.8</w:t>
      </w:r>
    </w:p>
    <w:p w:rsidR="009B2EEA" w:rsidRPr="009B2EEA" w:rsidRDefault="00D37B8D" w:rsidP="00D37B8D">
      <w:pPr>
        <w:pStyle w:val="AmdtsEntries"/>
      </w:pPr>
      <w:r w:rsidRPr="00717383">
        <w:tab/>
        <w:t xml:space="preserve">am </w:t>
      </w:r>
      <w:hyperlink r:id="rId300" w:tooltip="Crimes Legislation Amendment Act 2008" w:history="1">
        <w:r w:rsidR="004F6AC4" w:rsidRPr="004F6AC4">
          <w:rPr>
            <w:rStyle w:val="charCitHyperlinkAbbrev"/>
          </w:rPr>
          <w:t>A2008</w:t>
        </w:r>
        <w:r w:rsidR="004F6AC4" w:rsidRPr="004F6AC4">
          <w:rPr>
            <w:rStyle w:val="charCitHyperlinkAbbrev"/>
          </w:rPr>
          <w:noBreakHyphen/>
          <w:t>44</w:t>
        </w:r>
      </w:hyperlink>
      <w:r w:rsidRPr="00717383">
        <w:t xml:space="preserve"> amdt 1.14</w:t>
      </w:r>
      <w:r w:rsidR="009B2EEA">
        <w:t xml:space="preserve">; </w:t>
      </w:r>
      <w:hyperlink r:id="rId301"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1.40</w:t>
      </w:r>
      <w:r w:rsidR="001B25A7">
        <w:t>; pars renum R31 LA</w:t>
      </w:r>
      <w:r w:rsidR="007E29E8">
        <w:t xml:space="preserve">; </w:t>
      </w:r>
      <w:hyperlink r:id="rId302" w:anchor="history" w:tooltip="Inspector of Correctional Services Act 2017" w:history="1">
        <w:r w:rsidR="000E0DA8">
          <w:rPr>
            <w:rStyle w:val="charCitHyperlinkAbbrev"/>
          </w:rPr>
          <w:t>A2017-47</w:t>
        </w:r>
      </w:hyperlink>
      <w:r w:rsidR="007E29E8">
        <w:t xml:space="preserve"> amdt 2.3; pars renum R34 LA</w:t>
      </w:r>
      <w:r w:rsidR="00A81127">
        <w:t xml:space="preserve">; </w:t>
      </w:r>
      <w:hyperlink r:id="rId303"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A81127">
        <w:t xml:space="preserve"> amdt 1.15</w:t>
      </w:r>
    </w:p>
    <w:p w:rsidR="00D37B8D" w:rsidRDefault="00D37B8D" w:rsidP="00D37B8D">
      <w:pPr>
        <w:pStyle w:val="AmdtsEntryHd"/>
      </w:pPr>
      <w:r>
        <w:t>Detention in court cells</w:t>
      </w:r>
    </w:p>
    <w:p w:rsidR="00D37B8D" w:rsidRDefault="00D37B8D" w:rsidP="00D37B8D">
      <w:pPr>
        <w:pStyle w:val="AmdtsEntries"/>
      </w:pPr>
      <w:r>
        <w:t>s 33</w:t>
      </w:r>
      <w:r>
        <w:tab/>
        <w:t xml:space="preserve">am </w:t>
      </w:r>
      <w:hyperlink r:id="rId30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amdts 1.9-1.12; </w:t>
      </w:r>
      <w:hyperlink r:id="rId3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Detention in court cells—additional provisions for young detainees</w:t>
      </w:r>
    </w:p>
    <w:p w:rsidR="00D37B8D" w:rsidRDefault="00D37B8D" w:rsidP="00D37B8D">
      <w:pPr>
        <w:pStyle w:val="AmdtsEntries"/>
      </w:pPr>
      <w:r>
        <w:t>s 33A</w:t>
      </w:r>
      <w:r>
        <w:tab/>
        <w:t xml:space="preserve">ins </w:t>
      </w:r>
      <w:hyperlink r:id="rId30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1.13</w:t>
      </w:r>
    </w:p>
    <w:p w:rsidR="00D37B8D" w:rsidRDefault="00D37B8D" w:rsidP="00D37B8D">
      <w:pPr>
        <w:pStyle w:val="AmdtsEntries"/>
      </w:pPr>
      <w:r>
        <w:tab/>
        <w:t xml:space="preserve">am </w:t>
      </w:r>
      <w:hyperlink r:id="rId3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1B25A7">
        <w:t xml:space="preserve">; </w:t>
      </w:r>
      <w:hyperlink r:id="rId308" w:tooltip="Protection of Rights (Services) Legislation Amendment Act 2016 (No 2)" w:history="1">
        <w:r w:rsidR="001B25A7">
          <w:rPr>
            <w:rStyle w:val="charCitHyperlinkAbbrev"/>
          </w:rPr>
          <w:t>A2016</w:t>
        </w:r>
        <w:r w:rsidR="001B25A7">
          <w:rPr>
            <w:rStyle w:val="charCitHyperlinkAbbrev"/>
          </w:rPr>
          <w:noBreakHyphen/>
          <w:t>13</w:t>
        </w:r>
      </w:hyperlink>
      <w:r w:rsidR="001B25A7">
        <w:t xml:space="preserve"> amdt 1.40; pars renum R31 LA</w:t>
      </w:r>
      <w:r w:rsidR="007E29E8">
        <w:t xml:space="preserve">; </w:t>
      </w:r>
      <w:hyperlink r:id="rId309" w:anchor="history" w:tooltip="Inspector of Correctional Services Act 2017" w:history="1">
        <w:r w:rsidR="000E0DA8">
          <w:rPr>
            <w:rStyle w:val="charCitHyperlinkAbbrev"/>
          </w:rPr>
          <w:t>A2017-47</w:t>
        </w:r>
      </w:hyperlink>
      <w:r w:rsidR="007E29E8">
        <w:t xml:space="preserve"> amdt 2.4; pars renum R34 LA</w:t>
      </w:r>
      <w:r w:rsidR="00A81127">
        <w:t xml:space="preserve">; </w:t>
      </w:r>
      <w:hyperlink r:id="rId310"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A81127">
        <w:t xml:space="preserve"> amdt 1.1</w:t>
      </w:r>
      <w:r w:rsidR="002B5850">
        <w:t>6</w:t>
      </w:r>
    </w:p>
    <w:p w:rsidR="00D37B8D" w:rsidRDefault="00D37B8D" w:rsidP="00D37B8D">
      <w:pPr>
        <w:pStyle w:val="AmdtsEntryHd"/>
      </w:pPr>
      <w:r>
        <w:t>Detainees accommodated away from correctional centre</w:t>
      </w:r>
    </w:p>
    <w:p w:rsidR="00D37B8D" w:rsidRDefault="00D37B8D" w:rsidP="00D37B8D">
      <w:pPr>
        <w:pStyle w:val="AmdtsEntries"/>
      </w:pPr>
      <w:r>
        <w:t>s 34</w:t>
      </w:r>
      <w:r>
        <w:tab/>
        <w:t xml:space="preserve">am </w:t>
      </w:r>
      <w:hyperlink r:id="rId311"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1.14; </w:t>
      </w:r>
      <w:hyperlink r:id="rId3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Escort officer functions etc</w:t>
      </w:r>
    </w:p>
    <w:p w:rsidR="00D37B8D" w:rsidRPr="00A43A9B" w:rsidRDefault="00D37B8D" w:rsidP="00D37B8D">
      <w:pPr>
        <w:pStyle w:val="AmdtsEntries"/>
      </w:pPr>
      <w:r>
        <w:t>s 35</w:t>
      </w:r>
      <w:r>
        <w:tab/>
        <w:t xml:space="preserve">am </w:t>
      </w:r>
      <w:hyperlink r:id="rId31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Executing warrants of imprisonment or remand etc</w:t>
      </w:r>
    </w:p>
    <w:p w:rsidR="00D37B8D" w:rsidRPr="00A43A9B" w:rsidRDefault="00D37B8D" w:rsidP="00D37B8D">
      <w:pPr>
        <w:pStyle w:val="AmdtsEntries"/>
      </w:pPr>
      <w:r>
        <w:t>s 38</w:t>
      </w:r>
      <w:r>
        <w:tab/>
        <w:t xml:space="preserve">am </w:t>
      </w:r>
      <w:hyperlink r:id="rId3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Food and drink</w:t>
      </w:r>
    </w:p>
    <w:p w:rsidR="00D37B8D" w:rsidRPr="00FE7678" w:rsidRDefault="00D37B8D" w:rsidP="00D37B8D">
      <w:pPr>
        <w:pStyle w:val="AmdtsEntries"/>
      </w:pPr>
      <w:r>
        <w:t>s 40</w:t>
      </w:r>
      <w:r>
        <w:tab/>
        <w:t xml:space="preserve">am </w:t>
      </w:r>
      <w:hyperlink r:id="rId31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Clothing</w:t>
      </w:r>
    </w:p>
    <w:p w:rsidR="00D37B8D" w:rsidRPr="00A43A9B" w:rsidRDefault="00D37B8D" w:rsidP="00D37B8D">
      <w:pPr>
        <w:pStyle w:val="AmdtsEntries"/>
      </w:pPr>
      <w:r>
        <w:t>s 41</w:t>
      </w:r>
      <w:r>
        <w:tab/>
        <w:t xml:space="preserve">am </w:t>
      </w:r>
      <w:hyperlink r:id="rId3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Personal hygiene</w:t>
      </w:r>
    </w:p>
    <w:p w:rsidR="00D37B8D" w:rsidRPr="00A43A9B" w:rsidRDefault="00D37B8D" w:rsidP="00D37B8D">
      <w:pPr>
        <w:pStyle w:val="AmdtsEntries"/>
      </w:pPr>
      <w:r>
        <w:t>s 42</w:t>
      </w:r>
      <w:r>
        <w:tab/>
        <w:t xml:space="preserve">am </w:t>
      </w:r>
      <w:hyperlink r:id="rId3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Sleeping areas</w:t>
      </w:r>
    </w:p>
    <w:p w:rsidR="00D37B8D" w:rsidRPr="00A43A9B" w:rsidRDefault="00D37B8D" w:rsidP="00D37B8D">
      <w:pPr>
        <w:pStyle w:val="AmdtsEntries"/>
      </w:pPr>
      <w:r>
        <w:t>s 43</w:t>
      </w:r>
      <w:r>
        <w:tab/>
        <w:t xml:space="preserve">am </w:t>
      </w:r>
      <w:hyperlink r:id="rId3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Treatment of convicted and non-convicted detainees</w:t>
      </w:r>
    </w:p>
    <w:p w:rsidR="00D37B8D" w:rsidRPr="00A43A9B" w:rsidRDefault="00D37B8D" w:rsidP="00D37B8D">
      <w:pPr>
        <w:pStyle w:val="AmdtsEntries"/>
      </w:pPr>
      <w:r>
        <w:t>s 44</w:t>
      </w:r>
      <w:r>
        <w:tab/>
        <w:t xml:space="preserve">am </w:t>
      </w:r>
      <w:hyperlink r:id="rId3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Access to open air and exercise</w:t>
      </w:r>
    </w:p>
    <w:p w:rsidR="00D37B8D" w:rsidRPr="00A43A9B" w:rsidRDefault="00D37B8D" w:rsidP="00D37B8D">
      <w:pPr>
        <w:pStyle w:val="AmdtsEntries"/>
      </w:pPr>
      <w:r>
        <w:t>s 45</w:t>
      </w:r>
      <w:r>
        <w:tab/>
        <w:t xml:space="preserve">am </w:t>
      </w:r>
      <w:hyperlink r:id="rId3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Communication with family and others</w:t>
      </w:r>
    </w:p>
    <w:p w:rsidR="00D37B8D" w:rsidRPr="00A43A9B" w:rsidRDefault="00D37B8D" w:rsidP="00D37B8D">
      <w:pPr>
        <w:pStyle w:val="AmdtsEntries"/>
      </w:pPr>
      <w:r>
        <w:t>s 46</w:t>
      </w:r>
      <w:r>
        <w:tab/>
        <w:t xml:space="preserve">am </w:t>
      </w:r>
      <w:hyperlink r:id="rId3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Telephone calls</w:t>
      </w:r>
    </w:p>
    <w:p w:rsidR="00D37B8D" w:rsidRPr="00F82240" w:rsidRDefault="00D37B8D" w:rsidP="00D37B8D">
      <w:pPr>
        <w:pStyle w:val="AmdtsEntries"/>
      </w:pPr>
      <w:r>
        <w:t>s 47</w:t>
      </w:r>
      <w:r>
        <w:tab/>
        <w:t xml:space="preserve">am </w:t>
      </w:r>
      <w:hyperlink r:id="rId3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82240">
        <w:t xml:space="preserve">; </w:t>
      </w:r>
      <w:hyperlink r:id="rId324" w:tooltip="Family Violence Act 2016" w:history="1">
        <w:r w:rsidR="00F82240">
          <w:rPr>
            <w:rStyle w:val="charCitHyperlinkAbbrev"/>
          </w:rPr>
          <w:t>A2016</w:t>
        </w:r>
        <w:r w:rsidR="00F82240">
          <w:rPr>
            <w:rStyle w:val="charCitHyperlinkAbbrev"/>
          </w:rPr>
          <w:noBreakHyphen/>
          <w:t>42</w:t>
        </w:r>
      </w:hyperlink>
      <w:r w:rsidR="00F82240">
        <w:t xml:space="preserve"> amdt 3.22</w:t>
      </w:r>
    </w:p>
    <w:p w:rsidR="00D37B8D" w:rsidRDefault="00D37B8D" w:rsidP="00D37B8D">
      <w:pPr>
        <w:pStyle w:val="AmdtsEntryHd"/>
      </w:pPr>
      <w:r>
        <w:t>Mail</w:t>
      </w:r>
    </w:p>
    <w:p w:rsidR="00D37B8D" w:rsidRPr="00A43A9B" w:rsidRDefault="00D37B8D" w:rsidP="00D37B8D">
      <w:pPr>
        <w:pStyle w:val="AmdtsEntries"/>
      </w:pPr>
      <w:r>
        <w:t>s 48</w:t>
      </w:r>
      <w:r>
        <w:tab/>
        <w:t xml:space="preserve">am </w:t>
      </w:r>
      <w:hyperlink r:id="rId3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Visits by family members etc</w:t>
      </w:r>
    </w:p>
    <w:p w:rsidR="00D37B8D" w:rsidRPr="00A43A9B" w:rsidRDefault="00D37B8D" w:rsidP="00D37B8D">
      <w:pPr>
        <w:pStyle w:val="AmdtsEntries"/>
      </w:pPr>
      <w:r>
        <w:t>s 49</w:t>
      </w:r>
      <w:r>
        <w:tab/>
        <w:t xml:space="preserve">am </w:t>
      </w:r>
      <w:hyperlink r:id="rId3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Contact with accredited people</w:t>
      </w:r>
    </w:p>
    <w:p w:rsidR="00D37B8D" w:rsidRPr="00A43A9B" w:rsidRDefault="00D37B8D" w:rsidP="00D37B8D">
      <w:pPr>
        <w:pStyle w:val="AmdtsEntries"/>
      </w:pPr>
      <w:r>
        <w:t>s 50</w:t>
      </w:r>
      <w:r>
        <w:tab/>
        <w:t xml:space="preserve">am </w:t>
      </w:r>
      <w:hyperlink r:id="rId3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Visits—protected communications</w:t>
      </w:r>
    </w:p>
    <w:p w:rsidR="00D37B8D" w:rsidRPr="00A43A9B" w:rsidRDefault="00D37B8D" w:rsidP="00D37B8D">
      <w:pPr>
        <w:pStyle w:val="AmdtsEntries"/>
      </w:pPr>
      <w:r>
        <w:t>s 51</w:t>
      </w:r>
      <w:r>
        <w:tab/>
        <w:t xml:space="preserve">am </w:t>
      </w:r>
      <w:hyperlink r:id="rId3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329"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1.41</w:t>
      </w:r>
      <w:r w:rsidR="001B25A7">
        <w:t>; pars renum R31 LA</w:t>
      </w:r>
      <w:r w:rsidR="007E29E8">
        <w:t xml:space="preserve">; </w:t>
      </w:r>
      <w:hyperlink r:id="rId330" w:anchor="history" w:tooltip="Inspector of Correctional Services Act 2017" w:history="1">
        <w:r w:rsidR="000E0DA8">
          <w:rPr>
            <w:rStyle w:val="charCitHyperlinkAbbrev"/>
          </w:rPr>
          <w:t>A2017-47</w:t>
        </w:r>
      </w:hyperlink>
      <w:r w:rsidR="007E29E8">
        <w:t xml:space="preserve"> amdt 2.5; pars renum R34 LA</w:t>
      </w:r>
      <w:r w:rsidR="002B5850">
        <w:t xml:space="preserve">; </w:t>
      </w:r>
      <w:hyperlink r:id="rId331"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2B5850">
        <w:t xml:space="preserve"> amdt 1.17; pars renum R37 LA</w:t>
      </w:r>
    </w:p>
    <w:p w:rsidR="00D37B8D" w:rsidRDefault="00D37B8D" w:rsidP="00D37B8D">
      <w:pPr>
        <w:pStyle w:val="AmdtsEntryHd"/>
      </w:pPr>
      <w:r>
        <w:t>News and educational services</w:t>
      </w:r>
    </w:p>
    <w:p w:rsidR="00D37B8D" w:rsidRPr="00A43A9B" w:rsidRDefault="00D37B8D" w:rsidP="00D37B8D">
      <w:pPr>
        <w:pStyle w:val="AmdtsEntries"/>
      </w:pPr>
      <w:r>
        <w:t>s 52</w:t>
      </w:r>
      <w:r>
        <w:tab/>
        <w:t xml:space="preserve">am </w:t>
      </w:r>
      <w:hyperlink r:id="rId3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Health care</w:t>
      </w:r>
    </w:p>
    <w:p w:rsidR="00D37B8D" w:rsidRPr="00FE7678" w:rsidRDefault="00D37B8D" w:rsidP="00D37B8D">
      <w:pPr>
        <w:pStyle w:val="AmdtsEntries"/>
      </w:pPr>
      <w:r>
        <w:t>s 53</w:t>
      </w:r>
      <w:r>
        <w:tab/>
        <w:t xml:space="preserve">am </w:t>
      </w:r>
      <w:hyperlink r:id="rId333"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Transfers to health facilities</w:t>
      </w:r>
    </w:p>
    <w:p w:rsidR="00D37B8D" w:rsidRPr="00AC077A" w:rsidRDefault="00D37B8D" w:rsidP="00D37B8D">
      <w:pPr>
        <w:pStyle w:val="AmdtsEntries"/>
      </w:pPr>
      <w:r>
        <w:t>s 54</w:t>
      </w:r>
      <w:r>
        <w:tab/>
        <w:t xml:space="preserve">am </w:t>
      </w:r>
      <w:hyperlink r:id="rId33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AC077A">
        <w:t xml:space="preserve">; </w:t>
      </w:r>
      <w:hyperlink r:id="rId337" w:tooltip="Mental Health Amendment Act 2016" w:history="1">
        <w:r w:rsidR="004C5CB8">
          <w:rPr>
            <w:rStyle w:val="charCitHyperlinkAbbrev"/>
          </w:rPr>
          <w:t>A2016</w:t>
        </w:r>
        <w:r w:rsidR="004C5CB8">
          <w:rPr>
            <w:rStyle w:val="charCitHyperlinkAbbrev"/>
          </w:rPr>
          <w:noBreakHyphen/>
          <w:t>32</w:t>
        </w:r>
      </w:hyperlink>
      <w:r w:rsidR="004C5CB8">
        <w:t xml:space="preserve"> amdt </w:t>
      </w:r>
      <w:r w:rsidR="00AC077A">
        <w:t>1.5</w:t>
      </w:r>
    </w:p>
    <w:p w:rsidR="00617C68" w:rsidRDefault="00AC077A" w:rsidP="00617C68">
      <w:pPr>
        <w:pStyle w:val="AmdtsEntryHd"/>
      </w:pPr>
      <w:r w:rsidRPr="00A05907">
        <w:t>Transfer to mental health facility—notice of change in status</w:t>
      </w:r>
    </w:p>
    <w:p w:rsidR="00AC077A" w:rsidRDefault="00AC077A" w:rsidP="004E50A5">
      <w:pPr>
        <w:pStyle w:val="AmdtsEntries"/>
      </w:pPr>
      <w:r>
        <w:t>s 54A hdg</w:t>
      </w:r>
      <w:r>
        <w:tab/>
        <w:t xml:space="preserve">sub </w:t>
      </w:r>
      <w:hyperlink r:id="rId338" w:tooltip="Mental Health Amendment Act 2016" w:history="1">
        <w:r w:rsidR="004C5CB8">
          <w:rPr>
            <w:rStyle w:val="charCitHyperlinkAbbrev"/>
          </w:rPr>
          <w:t>A2016</w:t>
        </w:r>
        <w:r w:rsidR="004C5CB8">
          <w:rPr>
            <w:rStyle w:val="charCitHyperlinkAbbrev"/>
          </w:rPr>
          <w:noBreakHyphen/>
          <w:t>32</w:t>
        </w:r>
      </w:hyperlink>
      <w:r>
        <w:t xml:space="preserve"> amdt 1.6</w:t>
      </w:r>
    </w:p>
    <w:p w:rsidR="004E50A5" w:rsidRDefault="00617C68" w:rsidP="004E50A5">
      <w:pPr>
        <w:pStyle w:val="AmdtsEntries"/>
      </w:pPr>
      <w:r>
        <w:t>s 54A</w:t>
      </w:r>
      <w:r>
        <w:tab/>
        <w:t xml:space="preserve">ins </w:t>
      </w:r>
      <w:hyperlink r:id="rId339" w:tooltip="Mental Health (Treatment and Care) Amendment Act 2014" w:history="1">
        <w:r>
          <w:rPr>
            <w:rStyle w:val="charCitHyperlinkAbbrev"/>
          </w:rPr>
          <w:t>A2014-51</w:t>
        </w:r>
      </w:hyperlink>
      <w:r>
        <w:t xml:space="preserve"> amdt 1.5</w:t>
      </w:r>
    </w:p>
    <w:p w:rsidR="00617C68" w:rsidRDefault="004E50A5" w:rsidP="004E50A5">
      <w:pPr>
        <w:pStyle w:val="AmdtsEntries"/>
      </w:pPr>
      <w:r>
        <w:tab/>
      </w:r>
      <w:r w:rsidR="00DD1168">
        <w:t>am</w:t>
      </w:r>
      <w:r>
        <w:t xml:space="preserve"> </w:t>
      </w:r>
      <w:hyperlink r:id="rId340" w:tooltip="Mental Health Act 2015" w:history="1">
        <w:r>
          <w:rPr>
            <w:rStyle w:val="charCitHyperlinkAbbrev"/>
          </w:rPr>
          <w:t>A2015</w:t>
        </w:r>
        <w:r>
          <w:rPr>
            <w:rStyle w:val="charCitHyperlinkAbbrev"/>
          </w:rPr>
          <w:noBreakHyphen/>
          <w:t>38</w:t>
        </w:r>
      </w:hyperlink>
      <w:r>
        <w:t xml:space="preserve"> amdt 2.68</w:t>
      </w:r>
    </w:p>
    <w:p w:rsidR="00D37B8D" w:rsidRDefault="00D37B8D" w:rsidP="00D37B8D">
      <w:pPr>
        <w:pStyle w:val="AmdtsEntryHd"/>
      </w:pPr>
      <w:r>
        <w:t>Religious, spiritual and cultural needs</w:t>
      </w:r>
    </w:p>
    <w:p w:rsidR="00D37B8D" w:rsidRDefault="00D37B8D" w:rsidP="00D37B8D">
      <w:pPr>
        <w:pStyle w:val="AmdtsEntries"/>
      </w:pPr>
      <w:r>
        <w:t>s 55</w:t>
      </w:r>
      <w:r>
        <w:tab/>
        <w:t xml:space="preserve">am </w:t>
      </w:r>
      <w:hyperlink r:id="rId3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8130F" w:rsidRDefault="00D8130F" w:rsidP="001131B6">
      <w:pPr>
        <w:pStyle w:val="AmdtsEntryHd"/>
      </w:pPr>
      <w:r>
        <w:t>Access to and inspection of correctional centres</w:t>
      </w:r>
    </w:p>
    <w:p w:rsidR="001131B6" w:rsidRDefault="00C05DB2" w:rsidP="001131B6">
      <w:pPr>
        <w:pStyle w:val="AmdtsEntries"/>
      </w:pPr>
      <w:r>
        <w:t>c</w:t>
      </w:r>
      <w:r w:rsidR="001131B6">
        <w:t>h 7 hdg</w:t>
      </w:r>
      <w:r w:rsidR="001131B6">
        <w:tab/>
        <w:t xml:space="preserve">sub </w:t>
      </w:r>
      <w:hyperlink r:id="rId342" w:anchor="history" w:tooltip="Inspector of Correctional Services Act 2017" w:history="1">
        <w:r w:rsidR="000E0DA8">
          <w:rPr>
            <w:rStyle w:val="charCitHyperlinkAbbrev"/>
          </w:rPr>
          <w:t>A2017-47</w:t>
        </w:r>
      </w:hyperlink>
      <w:r w:rsidR="001131B6">
        <w:t xml:space="preserve"> amdt 2.6</w:t>
      </w:r>
    </w:p>
    <w:p w:rsidR="009B77B6" w:rsidRDefault="009B77B6" w:rsidP="009B77B6">
      <w:pPr>
        <w:pStyle w:val="AmdtsEntryHd"/>
      </w:pPr>
      <w:r>
        <w:t>Independent Inspections</w:t>
      </w:r>
    </w:p>
    <w:p w:rsidR="009B77B6" w:rsidRDefault="009B77B6" w:rsidP="001131B6">
      <w:pPr>
        <w:pStyle w:val="AmdtsEntries"/>
      </w:pPr>
      <w:r>
        <w:t>s 56</w:t>
      </w:r>
      <w:r>
        <w:tab/>
        <w:t xml:space="preserve">am </w:t>
      </w:r>
      <w:hyperlink r:id="rId343" w:anchor="history" w:tooltip="Inspector of Correctional Services Act 2017" w:history="1">
        <w:r w:rsidR="000E0DA8">
          <w:rPr>
            <w:rStyle w:val="charCitHyperlinkAbbrev"/>
          </w:rPr>
          <w:t>A2017-47</w:t>
        </w:r>
      </w:hyperlink>
      <w:r>
        <w:t xml:space="preserve"> amdt 2.7</w:t>
      </w:r>
    </w:p>
    <w:p w:rsidR="00F40A2B" w:rsidRDefault="00F40A2B" w:rsidP="00F40A2B">
      <w:pPr>
        <w:pStyle w:val="AmdtsEntryHd"/>
      </w:pPr>
      <w:r>
        <w:lastRenderedPageBreak/>
        <w:t>Access to correctional centres</w:t>
      </w:r>
    </w:p>
    <w:p w:rsidR="00F40A2B" w:rsidRPr="001131B6" w:rsidRDefault="00F40A2B" w:rsidP="001131B6">
      <w:pPr>
        <w:pStyle w:val="AmdtsEntries"/>
      </w:pPr>
      <w:r>
        <w:t>s 56A</w:t>
      </w:r>
      <w:r>
        <w:tab/>
        <w:t xml:space="preserve">ins </w:t>
      </w:r>
      <w:hyperlink r:id="rId344" w:anchor="history" w:tooltip="Inspector of Correctional Services Act 2017" w:history="1">
        <w:r w:rsidR="000E0DA8">
          <w:rPr>
            <w:rStyle w:val="charCitHyperlinkAbbrev"/>
          </w:rPr>
          <w:t>A2017-47</w:t>
        </w:r>
      </w:hyperlink>
      <w:r>
        <w:t xml:space="preserve"> amdt 2.8</w:t>
      </w:r>
    </w:p>
    <w:p w:rsidR="00D638C4" w:rsidRDefault="00D638C4" w:rsidP="00D37B8D">
      <w:pPr>
        <w:pStyle w:val="AmdtsEntryHd"/>
        <w:rPr>
          <w:i/>
        </w:rPr>
      </w:pPr>
      <w:r w:rsidRPr="00886F3A">
        <w:t xml:space="preserve">Official visitors—meaning of </w:t>
      </w:r>
      <w:r w:rsidRPr="00886F3A">
        <w:rPr>
          <w:i/>
        </w:rPr>
        <w:t xml:space="preserve">entitled person </w:t>
      </w:r>
      <w:r w:rsidRPr="00886F3A">
        <w:t xml:space="preserve">and </w:t>
      </w:r>
      <w:r w:rsidRPr="00886F3A">
        <w:rPr>
          <w:i/>
        </w:rPr>
        <w:t>visitable place</w:t>
      </w:r>
    </w:p>
    <w:p w:rsidR="00D638C4" w:rsidRDefault="00D638C4" w:rsidP="00C05DB2">
      <w:pPr>
        <w:pStyle w:val="AmdtsEntries"/>
        <w:keepNext/>
      </w:pPr>
      <w:r>
        <w:t>s 57</w:t>
      </w:r>
      <w:r>
        <w:tab/>
        <w:t xml:space="preserve">sub </w:t>
      </w:r>
      <w:hyperlink r:id="rId345" w:tooltip="Official Visitor Act 2012" w:history="1">
        <w:r>
          <w:rPr>
            <w:rStyle w:val="charCitHyperlinkAbbrev"/>
          </w:rPr>
          <w:t>A2012</w:t>
        </w:r>
        <w:r>
          <w:rPr>
            <w:rStyle w:val="charCitHyperlinkAbbrev"/>
          </w:rPr>
          <w:noBreakHyphen/>
          <w:t>33</w:t>
        </w:r>
      </w:hyperlink>
      <w:r>
        <w:t xml:space="preserve"> amdt 1.16</w:t>
      </w:r>
    </w:p>
    <w:p w:rsidR="007B49B4" w:rsidRPr="00D638C4" w:rsidRDefault="007B49B4" w:rsidP="00D638C4">
      <w:pPr>
        <w:pStyle w:val="AmdtsEntries"/>
      </w:pPr>
      <w:r>
        <w:tab/>
        <w:t xml:space="preserve">am </w:t>
      </w:r>
      <w:hyperlink r:id="rId346" w:tooltip="Official Visitor Amendment Act 2013" w:history="1">
        <w:r>
          <w:rPr>
            <w:rStyle w:val="charCitHyperlinkAbbrev"/>
          </w:rPr>
          <w:t>A2013</w:t>
        </w:r>
        <w:r>
          <w:rPr>
            <w:rStyle w:val="charCitHyperlinkAbbrev"/>
          </w:rPr>
          <w:noBreakHyphen/>
          <w:t>22</w:t>
        </w:r>
      </w:hyperlink>
      <w:r>
        <w:t xml:space="preserve"> amdt 1.6, amdt 1.7</w:t>
      </w:r>
    </w:p>
    <w:p w:rsidR="00D638C4" w:rsidRDefault="00D638C4" w:rsidP="00D638C4">
      <w:pPr>
        <w:pStyle w:val="AmdtsEntryHd"/>
        <w:rPr>
          <w:i/>
        </w:rPr>
      </w:pPr>
      <w:r w:rsidRPr="00886F3A">
        <w:t>Frequency of visits by official visitors</w:t>
      </w:r>
    </w:p>
    <w:p w:rsidR="00D638C4" w:rsidRDefault="00D638C4" w:rsidP="00D638C4">
      <w:pPr>
        <w:pStyle w:val="AmdtsEntries"/>
      </w:pPr>
      <w:r>
        <w:t>s 58</w:t>
      </w:r>
      <w:r>
        <w:tab/>
        <w:t xml:space="preserve">sub </w:t>
      </w:r>
      <w:hyperlink r:id="rId347" w:tooltip="Official Visitor Act 2012" w:history="1">
        <w:r>
          <w:rPr>
            <w:rStyle w:val="charCitHyperlinkAbbrev"/>
          </w:rPr>
          <w:t>A2012</w:t>
        </w:r>
        <w:r>
          <w:rPr>
            <w:rStyle w:val="charCitHyperlinkAbbrev"/>
          </w:rPr>
          <w:noBreakHyphen/>
          <w:t>33</w:t>
        </w:r>
      </w:hyperlink>
      <w:r>
        <w:t xml:space="preserve"> amdt 1.16</w:t>
      </w:r>
    </w:p>
    <w:p w:rsidR="007B49B4" w:rsidRPr="00D638C4" w:rsidRDefault="007B49B4" w:rsidP="00D638C4">
      <w:pPr>
        <w:pStyle w:val="AmdtsEntries"/>
      </w:pPr>
      <w:r>
        <w:tab/>
        <w:t xml:space="preserve">om </w:t>
      </w:r>
      <w:hyperlink r:id="rId348" w:tooltip="Official Visitor Amendment Act 2013" w:history="1">
        <w:r>
          <w:rPr>
            <w:rStyle w:val="charCitHyperlinkAbbrev"/>
          </w:rPr>
          <w:t>A2013</w:t>
        </w:r>
        <w:r>
          <w:rPr>
            <w:rStyle w:val="charCitHyperlinkAbbrev"/>
          </w:rPr>
          <w:noBreakHyphen/>
          <w:t>22</w:t>
        </w:r>
      </w:hyperlink>
      <w:r>
        <w:t xml:space="preserve"> amdt 1.8</w:t>
      </w:r>
    </w:p>
    <w:p w:rsidR="00D37B8D" w:rsidRDefault="00D37B8D" w:rsidP="00D37B8D">
      <w:pPr>
        <w:pStyle w:val="AmdtsEntryHd"/>
      </w:pPr>
      <w:r>
        <w:t>Complaints to official visitors</w:t>
      </w:r>
    </w:p>
    <w:p w:rsidR="00D37B8D" w:rsidRDefault="00D37B8D" w:rsidP="00D37B8D">
      <w:pPr>
        <w:pStyle w:val="AmdtsEntries"/>
      </w:pPr>
      <w:r>
        <w:t>s 59</w:t>
      </w:r>
      <w:r>
        <w:tab/>
        <w:t xml:space="preserve">am </w:t>
      </w:r>
      <w:hyperlink r:id="rId3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638C4" w:rsidRPr="00A43A9B" w:rsidRDefault="00D638C4" w:rsidP="00D37B8D">
      <w:pPr>
        <w:pStyle w:val="AmdtsEntries"/>
      </w:pPr>
      <w:r>
        <w:tab/>
        <w:t xml:space="preserve">om </w:t>
      </w:r>
      <w:hyperlink r:id="rId350"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Investigation etc by official visitors</w:t>
      </w:r>
    </w:p>
    <w:p w:rsidR="00D37B8D" w:rsidRPr="00A43A9B" w:rsidRDefault="00D37B8D" w:rsidP="008C1772">
      <w:pPr>
        <w:pStyle w:val="AmdtsEntries"/>
        <w:keepNext/>
      </w:pPr>
      <w:r>
        <w:t>s 60</w:t>
      </w:r>
      <w:r>
        <w:tab/>
        <w:t xml:space="preserve">am </w:t>
      </w:r>
      <w:hyperlink r:id="rId35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1A3F3F" w:rsidRPr="00A43A9B" w:rsidRDefault="001A3F3F" w:rsidP="001A3F3F">
      <w:pPr>
        <w:pStyle w:val="AmdtsEntries"/>
      </w:pPr>
      <w:r>
        <w:tab/>
        <w:t xml:space="preserve">om </w:t>
      </w:r>
      <w:hyperlink r:id="rId352"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Official visitors—ending appointments</w:t>
      </w:r>
    </w:p>
    <w:p w:rsidR="00D37B8D" w:rsidRPr="009A6292" w:rsidRDefault="00D37B8D" w:rsidP="00D37B8D">
      <w:pPr>
        <w:pStyle w:val="AmdtsEntries"/>
      </w:pPr>
      <w:r>
        <w:t>s 61</w:t>
      </w:r>
      <w:r>
        <w:tab/>
        <w:t xml:space="preserve">am </w:t>
      </w:r>
      <w:hyperlink r:id="rId353"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1.19</w:t>
      </w:r>
    </w:p>
    <w:p w:rsidR="001A3F3F" w:rsidRPr="00A43A9B" w:rsidRDefault="001A3F3F" w:rsidP="001A3F3F">
      <w:pPr>
        <w:pStyle w:val="AmdtsEntries"/>
      </w:pPr>
      <w:r>
        <w:tab/>
        <w:t xml:space="preserve">om </w:t>
      </w:r>
      <w:hyperlink r:id="rId354"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Relationship with other inspection laws</w:t>
      </w:r>
    </w:p>
    <w:p w:rsidR="00D37B8D" w:rsidRDefault="00D37B8D" w:rsidP="00D37B8D">
      <w:pPr>
        <w:pStyle w:val="AmdtsEntries"/>
      </w:pPr>
      <w:r>
        <w:t>s 62</w:t>
      </w:r>
      <w:r>
        <w:tab/>
        <w:t xml:space="preserve">am </w:t>
      </w:r>
      <w:hyperlink r:id="rId35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B116B">
        <w:t xml:space="preserve">; </w:t>
      </w:r>
      <w:hyperlink r:id="rId356" w:anchor="history" w:tooltip="Inspector of Correctional Services Act 2017" w:history="1">
        <w:r w:rsidR="000E0DA8">
          <w:rPr>
            <w:rStyle w:val="charCitHyperlinkAbbrev"/>
          </w:rPr>
          <w:t>A2017-47</w:t>
        </w:r>
      </w:hyperlink>
      <w:r w:rsidR="00FB116B">
        <w:t xml:space="preserve"> amdt 2.9</w:t>
      </w:r>
    </w:p>
    <w:p w:rsidR="0090074E" w:rsidRDefault="0090074E" w:rsidP="0090074E">
      <w:pPr>
        <w:pStyle w:val="AmdtsEntryHd"/>
      </w:pPr>
      <w:r w:rsidRPr="0090074E">
        <w:t xml:space="preserve">Meaning of </w:t>
      </w:r>
      <w:r w:rsidRPr="0090074E">
        <w:rPr>
          <w:i/>
        </w:rPr>
        <w:t>admission</w:t>
      </w:r>
      <w:r w:rsidRPr="0090074E">
        <w:t xml:space="preserve"> to correctional centre</w:t>
      </w:r>
    </w:p>
    <w:p w:rsidR="00403B7B" w:rsidRDefault="0090074E" w:rsidP="00403B7B">
      <w:pPr>
        <w:pStyle w:val="AmdtsEntries"/>
      </w:pPr>
      <w:r>
        <w:t>s 63</w:t>
      </w:r>
      <w:r w:rsidR="00403B7B">
        <w:tab/>
        <w:t>am</w:t>
      </w:r>
      <w:r w:rsidR="00BC72D7">
        <w:t xml:space="preserve"> </w:t>
      </w:r>
      <w:hyperlink r:id="rId357" w:tooltip="Crimes (Sentencing and Restorative Justice) Amendment Act 2016" w:history="1">
        <w:r w:rsidR="00BC72D7">
          <w:rPr>
            <w:rStyle w:val="charCitHyperlinkAbbrev"/>
          </w:rPr>
          <w:t>A2016</w:t>
        </w:r>
        <w:r w:rsidR="00BC72D7">
          <w:rPr>
            <w:rStyle w:val="charCitHyperlinkAbbrev"/>
          </w:rPr>
          <w:noBreakHyphen/>
          <w:t>4</w:t>
        </w:r>
      </w:hyperlink>
      <w:r w:rsidR="00BC72D7">
        <w:t xml:space="preserve"> amdt 1.10</w:t>
      </w:r>
    </w:p>
    <w:p w:rsidR="00D37B8D" w:rsidRDefault="00D37B8D" w:rsidP="00D37B8D">
      <w:pPr>
        <w:pStyle w:val="AmdtsEntryHd"/>
      </w:pPr>
      <w:r>
        <w:t>Authority for detention</w:t>
      </w:r>
    </w:p>
    <w:p w:rsidR="00D37B8D" w:rsidRPr="00A43A9B" w:rsidRDefault="00D37B8D" w:rsidP="00D37B8D">
      <w:pPr>
        <w:pStyle w:val="AmdtsEntries"/>
      </w:pPr>
      <w:r>
        <w:t>s 64</w:t>
      </w:r>
      <w:r>
        <w:tab/>
        <w:t xml:space="preserve">am </w:t>
      </w:r>
      <w:hyperlink r:id="rId35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Identification of detainees</w:t>
      </w:r>
    </w:p>
    <w:p w:rsidR="00D37B8D" w:rsidRPr="00FE7678" w:rsidRDefault="00D37B8D" w:rsidP="00D37B8D">
      <w:pPr>
        <w:pStyle w:val="AmdtsEntries"/>
      </w:pPr>
      <w:r>
        <w:t>s 65</w:t>
      </w:r>
      <w:r>
        <w:tab/>
        <w:t xml:space="preserve">am </w:t>
      </w:r>
      <w:hyperlink r:id="rId35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2.16; </w:t>
      </w:r>
      <w:hyperlink r:id="rId3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8B6B04">
        <w:t xml:space="preserve">; </w:t>
      </w:r>
      <w:hyperlink r:id="rId361" w:tooltip="Statute Law Amendment Act 2013" w:history="1">
        <w:r w:rsidR="008B6B04">
          <w:rPr>
            <w:rStyle w:val="charCitHyperlinkAbbrev"/>
          </w:rPr>
          <w:t>A2013</w:t>
        </w:r>
        <w:r w:rsidR="008B6B04">
          <w:rPr>
            <w:rStyle w:val="charCitHyperlinkAbbrev"/>
          </w:rPr>
          <w:noBreakHyphen/>
          <w:t>19</w:t>
        </w:r>
      </w:hyperlink>
      <w:r w:rsidR="008B6B04">
        <w:t xml:space="preserve"> amdt 3.41</w:t>
      </w:r>
    </w:p>
    <w:p w:rsidR="00D37B8D" w:rsidRDefault="00D37B8D" w:rsidP="00D37B8D">
      <w:pPr>
        <w:pStyle w:val="AmdtsEntryHd"/>
      </w:pPr>
      <w:r>
        <w:t>Information about entitlements and obligations</w:t>
      </w:r>
    </w:p>
    <w:p w:rsidR="00D37B8D" w:rsidRPr="00A43A9B" w:rsidRDefault="00D37B8D" w:rsidP="00D37B8D">
      <w:pPr>
        <w:pStyle w:val="AmdtsEntries"/>
      </w:pPr>
      <w:r>
        <w:t>s 66</w:t>
      </w:r>
      <w:r>
        <w:tab/>
        <w:t xml:space="preserve">am </w:t>
      </w:r>
      <w:hyperlink r:id="rId3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FB116B">
        <w:t xml:space="preserve">; </w:t>
      </w:r>
      <w:hyperlink r:id="rId363" w:anchor="history" w:tooltip="Inspector of Correctional Services Act 2017" w:history="1">
        <w:r w:rsidR="000E0DA8">
          <w:rPr>
            <w:rStyle w:val="charCitHyperlinkAbbrev"/>
          </w:rPr>
          <w:t>A2017-47</w:t>
        </w:r>
      </w:hyperlink>
      <w:r w:rsidR="00FB116B">
        <w:t xml:space="preserve"> amdt 2.10; pars renum R34 LA</w:t>
      </w:r>
    </w:p>
    <w:p w:rsidR="00D37B8D" w:rsidRDefault="00D37B8D" w:rsidP="00D37B8D">
      <w:pPr>
        <w:pStyle w:val="AmdtsEntryHd"/>
      </w:pPr>
      <w:r>
        <w:t>Initial assessment</w:t>
      </w:r>
    </w:p>
    <w:p w:rsidR="00D37B8D" w:rsidRDefault="00D37B8D" w:rsidP="00D37B8D">
      <w:pPr>
        <w:pStyle w:val="AmdtsEntries"/>
      </w:pPr>
      <w:r>
        <w:t>s 67</w:t>
      </w:r>
      <w:r>
        <w:tab/>
        <w:t xml:space="preserve">am </w:t>
      </w:r>
      <w:hyperlink r:id="rId3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4E50A5" w:rsidRDefault="004E50A5" w:rsidP="004E50A5">
      <w:pPr>
        <w:pStyle w:val="AmdtsEntryHd"/>
      </w:pPr>
      <w:r>
        <w:t>Health assessment</w:t>
      </w:r>
    </w:p>
    <w:p w:rsidR="004E50A5" w:rsidRPr="00A43A9B" w:rsidRDefault="004E50A5" w:rsidP="004E50A5">
      <w:pPr>
        <w:pStyle w:val="AmdtsEntries"/>
      </w:pPr>
      <w:r>
        <w:t>s 68</w:t>
      </w:r>
      <w:r>
        <w:tab/>
      </w:r>
      <w:r w:rsidR="00616D68">
        <w:t>am</w:t>
      </w:r>
      <w:r>
        <w:t xml:space="preserve"> </w:t>
      </w:r>
      <w:hyperlink r:id="rId365" w:tooltip="Mental Health Act 2015" w:history="1">
        <w:r>
          <w:rPr>
            <w:rStyle w:val="charCitHyperlinkAbbrev"/>
          </w:rPr>
          <w:t>A2015</w:t>
        </w:r>
        <w:r>
          <w:rPr>
            <w:rStyle w:val="charCitHyperlinkAbbrev"/>
          </w:rPr>
          <w:noBreakHyphen/>
          <w:t>38</w:t>
        </w:r>
      </w:hyperlink>
      <w:r>
        <w:t xml:space="preserve">  amdt 2.68</w:t>
      </w:r>
    </w:p>
    <w:p w:rsidR="00D37B8D" w:rsidRDefault="00D37B8D" w:rsidP="00D37B8D">
      <w:pPr>
        <w:pStyle w:val="AmdtsEntryHd"/>
      </w:pPr>
      <w:r>
        <w:t>Alcohol and drug tests on admission</w:t>
      </w:r>
    </w:p>
    <w:p w:rsidR="00D37B8D" w:rsidRPr="00A43A9B" w:rsidRDefault="00D37B8D" w:rsidP="00D37B8D">
      <w:pPr>
        <w:pStyle w:val="AmdtsEntries"/>
      </w:pPr>
      <w:r>
        <w:t>s 69</w:t>
      </w:r>
      <w:r>
        <w:tab/>
        <w:t xml:space="preserve">am </w:t>
      </w:r>
      <w:hyperlink r:id="rId3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 on admission</w:t>
      </w:r>
    </w:p>
    <w:p w:rsidR="00D37B8D" w:rsidRPr="00A43A9B" w:rsidRDefault="00D37B8D" w:rsidP="00D37B8D">
      <w:pPr>
        <w:pStyle w:val="AmdtsEntries"/>
      </w:pPr>
      <w:r>
        <w:t>s 70</w:t>
      </w:r>
      <w:r>
        <w:tab/>
        <w:t xml:space="preserve">am </w:t>
      </w:r>
      <w:hyperlink r:id="rId3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Property of detainees</w:t>
      </w:r>
    </w:p>
    <w:p w:rsidR="00D37B8D" w:rsidRPr="00A43A9B" w:rsidRDefault="00D37B8D" w:rsidP="00D37B8D">
      <w:pPr>
        <w:pStyle w:val="AmdtsEntries"/>
      </w:pPr>
      <w:r>
        <w:t>s 71</w:t>
      </w:r>
      <w:r>
        <w:tab/>
        <w:t xml:space="preserve">am </w:t>
      </w:r>
      <w:hyperlink r:id="rId3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Security classification</w:t>
      </w:r>
    </w:p>
    <w:p w:rsidR="00D37B8D" w:rsidRPr="00A43A9B" w:rsidRDefault="00D37B8D" w:rsidP="00D37B8D">
      <w:pPr>
        <w:pStyle w:val="AmdtsEntries"/>
      </w:pPr>
      <w:r>
        <w:t>s 72</w:t>
      </w:r>
      <w:r>
        <w:tab/>
        <w:t xml:space="preserve">am </w:t>
      </w:r>
      <w:hyperlink r:id="rId3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Case management plan</w:t>
      </w:r>
    </w:p>
    <w:p w:rsidR="00D37B8D" w:rsidRPr="00A43A9B" w:rsidRDefault="00D37B8D" w:rsidP="00D37B8D">
      <w:pPr>
        <w:pStyle w:val="AmdtsEntries"/>
      </w:pPr>
      <w:r>
        <w:t>s 73</w:t>
      </w:r>
      <w:r>
        <w:tab/>
        <w:t xml:space="preserve">am </w:t>
      </w:r>
      <w:hyperlink r:id="rId3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Entries in register of detainees</w:t>
      </w:r>
    </w:p>
    <w:p w:rsidR="00D37B8D" w:rsidRPr="00A43A9B" w:rsidRDefault="00D37B8D" w:rsidP="00D37B8D">
      <w:pPr>
        <w:pStyle w:val="AmdtsEntries"/>
      </w:pPr>
      <w:r>
        <w:t>s 74</w:t>
      </w:r>
      <w:r>
        <w:tab/>
        <w:t xml:space="preserve">am </w:t>
      </w:r>
      <w:hyperlink r:id="rId3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Compliance with director</w:t>
      </w:r>
      <w:r>
        <w:noBreakHyphen/>
        <w:t>general’s directions</w:t>
      </w:r>
    </w:p>
    <w:p w:rsidR="00D37B8D" w:rsidRPr="00A43A9B" w:rsidRDefault="00D37B8D" w:rsidP="00D37B8D">
      <w:pPr>
        <w:pStyle w:val="AmdtsEntries"/>
      </w:pPr>
      <w:r>
        <w:t>s 75 hdg</w:t>
      </w:r>
      <w:r>
        <w:tab/>
        <w:t xml:space="preserve">am </w:t>
      </w:r>
      <w:hyperlink r:id="rId3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1.114</w:t>
      </w:r>
    </w:p>
    <w:p w:rsidR="00D37B8D" w:rsidRPr="00A43A9B" w:rsidRDefault="00D37B8D" w:rsidP="00D37B8D">
      <w:pPr>
        <w:pStyle w:val="AmdtsEntries"/>
      </w:pPr>
      <w:r>
        <w:t>s 75</w:t>
      </w:r>
      <w:r>
        <w:tab/>
        <w:t xml:space="preserve">am </w:t>
      </w:r>
      <w:hyperlink r:id="rId3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Register of detainees</w:t>
      </w:r>
    </w:p>
    <w:p w:rsidR="00323188" w:rsidRDefault="00D37B8D" w:rsidP="00323188">
      <w:pPr>
        <w:pStyle w:val="AmdtsEntries"/>
      </w:pPr>
      <w:r>
        <w:t>s 76</w:t>
      </w:r>
      <w:r>
        <w:tab/>
        <w:t xml:space="preserve">am </w:t>
      </w:r>
      <w:hyperlink r:id="rId3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323188">
        <w:t xml:space="preserve">; </w:t>
      </w:r>
      <w:hyperlink r:id="rId375" w:tooltip="Crimes (Sentencing and Restorative Justice) Amendment Act 2016" w:history="1">
        <w:r w:rsidR="00323188">
          <w:rPr>
            <w:rStyle w:val="charCitHyperlinkAbbrev"/>
          </w:rPr>
          <w:t>A2016</w:t>
        </w:r>
        <w:r w:rsidR="00323188">
          <w:rPr>
            <w:rStyle w:val="charCitHyperlinkAbbrev"/>
          </w:rPr>
          <w:noBreakHyphen/>
          <w:t>4</w:t>
        </w:r>
      </w:hyperlink>
      <w:r w:rsidR="00323188">
        <w:t xml:space="preserve"> amdt 1.11</w:t>
      </w:r>
      <w:r w:rsidR="00F02195">
        <w:t xml:space="preserve">; </w:t>
      </w:r>
      <w:hyperlink r:id="rId376" w:anchor="history" w:tooltip="Inspector of Correctional Services Act 2017" w:history="1">
        <w:r w:rsidR="000E0DA8">
          <w:rPr>
            <w:rStyle w:val="charCitHyperlinkAbbrev"/>
          </w:rPr>
          <w:t>A2017-47</w:t>
        </w:r>
      </w:hyperlink>
      <w:r w:rsidR="00F02195">
        <w:t xml:space="preserve"> amdt 2.16</w:t>
      </w:r>
    </w:p>
    <w:p w:rsidR="00D37B8D" w:rsidRDefault="00D37B8D" w:rsidP="00D37B8D">
      <w:pPr>
        <w:pStyle w:val="AmdtsEntryHd"/>
      </w:pPr>
      <w:r>
        <w:t>Health reports</w:t>
      </w:r>
    </w:p>
    <w:p w:rsidR="00D37B8D" w:rsidRDefault="00D37B8D" w:rsidP="004E50A5">
      <w:pPr>
        <w:pStyle w:val="AmdtsEntries"/>
      </w:pPr>
      <w:r>
        <w:t>s 77</w:t>
      </w:r>
      <w:r>
        <w:tab/>
        <w:t xml:space="preserve">am </w:t>
      </w:r>
      <w:hyperlink r:id="rId377"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r>
        <w:t xml:space="preserve"> amdt 2.14; </w:t>
      </w:r>
      <w:hyperlink r:id="rId3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16D68">
        <w:t>;</w:t>
      </w:r>
      <w:r w:rsidR="004E50A5">
        <w:t xml:space="preserve"> </w:t>
      </w:r>
      <w:hyperlink r:id="rId379" w:tooltip="Mental Health Act 2015" w:history="1">
        <w:r w:rsidR="004E50A5">
          <w:rPr>
            <w:rStyle w:val="charCitHyperlinkAbbrev"/>
          </w:rPr>
          <w:t>A2015</w:t>
        </w:r>
        <w:r w:rsidR="004E50A5">
          <w:rPr>
            <w:rStyle w:val="charCitHyperlinkAbbrev"/>
          </w:rPr>
          <w:noBreakHyphen/>
          <w:t>38</w:t>
        </w:r>
      </w:hyperlink>
      <w:r w:rsidR="004E50A5">
        <w:t xml:space="preserve"> amdt 2.68</w:t>
      </w:r>
    </w:p>
    <w:p w:rsidR="00D37B8D" w:rsidRDefault="00D37B8D" w:rsidP="00D37B8D">
      <w:pPr>
        <w:pStyle w:val="AmdtsEntryHd"/>
      </w:pPr>
      <w:r>
        <w:t>Case management plans—scope etc</w:t>
      </w:r>
    </w:p>
    <w:p w:rsidR="00D37B8D" w:rsidRPr="00A43A9B" w:rsidRDefault="00D37B8D" w:rsidP="00D37B8D">
      <w:pPr>
        <w:pStyle w:val="AmdtsEntries"/>
      </w:pPr>
      <w:r>
        <w:t>s 78</w:t>
      </w:r>
      <w:r>
        <w:tab/>
        <w:t xml:space="preserve">am </w:t>
      </w:r>
      <w:hyperlink r:id="rId3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Transgender and intersex detainees—sexual identity</w:t>
      </w:r>
    </w:p>
    <w:p w:rsidR="00D37B8D" w:rsidRPr="00FE7678" w:rsidRDefault="00D37B8D" w:rsidP="00D37B8D">
      <w:pPr>
        <w:pStyle w:val="AmdtsEntries"/>
      </w:pPr>
      <w:r>
        <w:t>s 79</w:t>
      </w:r>
      <w:r>
        <w:tab/>
        <w:t xml:space="preserve">am </w:t>
      </w:r>
      <w:hyperlink r:id="rId38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Security classification—basis etc</w:t>
      </w:r>
    </w:p>
    <w:p w:rsidR="00D37B8D" w:rsidRPr="00A43A9B" w:rsidRDefault="00D37B8D" w:rsidP="00D37B8D">
      <w:pPr>
        <w:pStyle w:val="AmdtsEntries"/>
      </w:pPr>
      <w:r>
        <w:t>s 80</w:t>
      </w:r>
      <w:r>
        <w:tab/>
        <w:t xml:space="preserve">am </w:t>
      </w:r>
      <w:hyperlink r:id="rId3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Prohibited things</w:t>
      </w:r>
    </w:p>
    <w:p w:rsidR="00D37B8D" w:rsidRPr="00A43A9B" w:rsidRDefault="00D37B8D" w:rsidP="00D37B8D">
      <w:pPr>
        <w:pStyle w:val="AmdtsEntries"/>
      </w:pPr>
      <w:r>
        <w:t>s 81</w:t>
      </w:r>
      <w:r>
        <w:tab/>
        <w:t xml:space="preserve">am </w:t>
      </w:r>
      <w:hyperlink r:id="rId3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Possession of prohibited things</w:t>
      </w:r>
    </w:p>
    <w:p w:rsidR="00D37B8D" w:rsidRPr="00A43A9B" w:rsidRDefault="00D37B8D" w:rsidP="00D37B8D">
      <w:pPr>
        <w:pStyle w:val="AmdtsEntries"/>
      </w:pPr>
      <w:r>
        <w:t>s 82</w:t>
      </w:r>
      <w:r>
        <w:tab/>
        <w:t xml:space="preserve">am </w:t>
      </w:r>
      <w:hyperlink r:id="rId3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Trust accounts for detainees</w:t>
      </w:r>
    </w:p>
    <w:p w:rsidR="00D37B8D" w:rsidRPr="00A43A9B" w:rsidRDefault="00D37B8D" w:rsidP="00D37B8D">
      <w:pPr>
        <w:pStyle w:val="AmdtsEntries"/>
      </w:pPr>
      <w:r>
        <w:t>s 84</w:t>
      </w:r>
      <w:r>
        <w:tab/>
        <w:t xml:space="preserve">am </w:t>
      </w:r>
      <w:hyperlink r:id="rId3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Prohibited areas</w:t>
      </w:r>
    </w:p>
    <w:p w:rsidR="00D37B8D" w:rsidRPr="00A43A9B" w:rsidRDefault="00D37B8D" w:rsidP="00D37B8D">
      <w:pPr>
        <w:pStyle w:val="AmdtsEntries"/>
      </w:pPr>
      <w:r>
        <w:t>s 85</w:t>
      </w:r>
      <w:r>
        <w:tab/>
        <w:t xml:space="preserve">am </w:t>
      </w:r>
      <w:hyperlink r:id="rId3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Nonsmoking areas</w:t>
      </w:r>
    </w:p>
    <w:p w:rsidR="00D37B8D" w:rsidRPr="00B207EA" w:rsidRDefault="00D37B8D" w:rsidP="00D37B8D">
      <w:pPr>
        <w:pStyle w:val="AmdtsEntries"/>
      </w:pPr>
      <w:r w:rsidRPr="00B207EA">
        <w:t>s 86</w:t>
      </w:r>
      <w:r w:rsidRPr="00B207EA">
        <w:tab/>
        <w:t xml:space="preserve">am </w:t>
      </w:r>
      <w:hyperlink r:id="rId388"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r w:rsidRPr="00B207EA">
        <w:t xml:space="preserve"> amdt 1.1</w:t>
      </w:r>
      <w:r>
        <w:t xml:space="preserve">; </w:t>
      </w:r>
      <w:hyperlink r:id="rId3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Management and security—corrections policies and operating procedures</w:t>
      </w:r>
    </w:p>
    <w:p w:rsidR="00D37B8D" w:rsidRDefault="00D37B8D" w:rsidP="00D37B8D">
      <w:pPr>
        <w:pStyle w:val="AmdtsEntries"/>
      </w:pPr>
      <w:r>
        <w:t>s 87</w:t>
      </w:r>
      <w:r>
        <w:tab/>
        <w:t xml:space="preserve">am </w:t>
      </w:r>
      <w:hyperlink r:id="rId390"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1.17; </w:t>
      </w:r>
      <w:hyperlink r:id="rId3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392"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3.25</w:t>
      </w:r>
      <w:r w:rsidR="007400D8">
        <w:t xml:space="preserve">; </w:t>
      </w:r>
      <w:hyperlink r:id="rId393"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2.11</w:t>
      </w:r>
      <w:r w:rsidR="005E354B">
        <w:rPr>
          <w:rFonts w:cs="Arial"/>
        </w:rPr>
        <w:t xml:space="preserve"> (</w:t>
      </w:r>
      <w:hyperlink r:id="rId394"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p>
    <w:p w:rsidR="00D37B8D" w:rsidRDefault="00D37B8D" w:rsidP="00D37B8D">
      <w:pPr>
        <w:pStyle w:val="AmdtsEntryHd"/>
      </w:pPr>
      <w:r>
        <w:t>Segregation—safety and security</w:t>
      </w:r>
    </w:p>
    <w:p w:rsidR="00D37B8D" w:rsidRPr="00A43A9B" w:rsidRDefault="00D37B8D" w:rsidP="00D37B8D">
      <w:pPr>
        <w:pStyle w:val="AmdtsEntries"/>
      </w:pPr>
      <w:r>
        <w:t>s 90</w:t>
      </w:r>
      <w:r>
        <w:tab/>
        <w:t xml:space="preserve">am </w:t>
      </w:r>
      <w:hyperlink r:id="rId3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396"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4</w:t>
      </w:r>
    </w:p>
    <w:p w:rsidR="00D37B8D" w:rsidRDefault="00D37B8D" w:rsidP="00D37B8D">
      <w:pPr>
        <w:pStyle w:val="AmdtsEntryHd"/>
      </w:pPr>
      <w:r>
        <w:lastRenderedPageBreak/>
        <w:t>Segregation—protective custody</w:t>
      </w:r>
    </w:p>
    <w:p w:rsidR="00D37B8D" w:rsidRPr="00A43A9B" w:rsidRDefault="00D37B8D" w:rsidP="00D37B8D">
      <w:pPr>
        <w:pStyle w:val="AmdtsEntries"/>
      </w:pPr>
      <w:r>
        <w:t>s 91</w:t>
      </w:r>
      <w:r>
        <w:tab/>
        <w:t xml:space="preserve">am </w:t>
      </w:r>
      <w:hyperlink r:id="rId39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398"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5</w:t>
      </w:r>
    </w:p>
    <w:p w:rsidR="00D37B8D" w:rsidRDefault="00D37B8D" w:rsidP="00D37B8D">
      <w:pPr>
        <w:pStyle w:val="AmdtsEntryHd"/>
      </w:pPr>
      <w:r>
        <w:t>Segregation—health</w:t>
      </w:r>
    </w:p>
    <w:p w:rsidR="00D37B8D" w:rsidRPr="00A43A9B" w:rsidRDefault="00D37B8D" w:rsidP="00D37B8D">
      <w:pPr>
        <w:pStyle w:val="AmdtsEntries"/>
      </w:pPr>
      <w:r>
        <w:t>s 92</w:t>
      </w:r>
      <w:r>
        <w:tab/>
        <w:t xml:space="preserve">am </w:t>
      </w:r>
      <w:hyperlink r:id="rId39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0"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6</w:t>
      </w:r>
    </w:p>
    <w:p w:rsidR="00D37B8D" w:rsidRDefault="00D37B8D" w:rsidP="00D37B8D">
      <w:pPr>
        <w:pStyle w:val="AmdtsEntryHd"/>
      </w:pPr>
      <w:r>
        <w:t>Application for review of segregation directions</w:t>
      </w:r>
    </w:p>
    <w:p w:rsidR="00D37B8D" w:rsidRPr="00A43A9B" w:rsidRDefault="00D37B8D" w:rsidP="00D37B8D">
      <w:pPr>
        <w:pStyle w:val="AmdtsEntries"/>
      </w:pPr>
      <w:r>
        <w:t>s 96</w:t>
      </w:r>
      <w:r>
        <w:tab/>
        <w:t xml:space="preserve">am </w:t>
      </w:r>
      <w:hyperlink r:id="rId40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Review of segregation directions</w:t>
      </w:r>
    </w:p>
    <w:p w:rsidR="00D37B8D" w:rsidRPr="00A43A9B" w:rsidRDefault="00D37B8D" w:rsidP="00D37B8D">
      <w:pPr>
        <w:pStyle w:val="AmdtsEntries"/>
      </w:pPr>
      <w:r>
        <w:t>s 97</w:t>
      </w:r>
      <w:r>
        <w:tab/>
        <w:t xml:space="preserve">am </w:t>
      </w:r>
      <w:hyperlink r:id="rId40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B48EB">
        <w:t xml:space="preserve">; </w:t>
      </w:r>
      <w:hyperlink r:id="rId403" w:tooltip="Statute Law Amendment Act 2015 (No 2)" w:history="1">
        <w:r w:rsidR="006B48EB">
          <w:rPr>
            <w:rStyle w:val="charCitHyperlinkAbbrev"/>
          </w:rPr>
          <w:t>A2015</w:t>
        </w:r>
        <w:r w:rsidR="006B48EB">
          <w:rPr>
            <w:rStyle w:val="charCitHyperlinkAbbrev"/>
          </w:rPr>
          <w:noBreakHyphen/>
          <w:t>50</w:t>
        </w:r>
      </w:hyperlink>
      <w:r w:rsidR="006B48EB">
        <w:t xml:space="preserve"> amdt 3.56</w:t>
      </w:r>
    </w:p>
    <w:p w:rsidR="00D37B8D" w:rsidRDefault="00D37B8D" w:rsidP="00D37B8D">
      <w:pPr>
        <w:pStyle w:val="AmdtsEntryHd"/>
      </w:pPr>
      <w:r>
        <w:t>Other separation of detainees</w:t>
      </w:r>
    </w:p>
    <w:p w:rsidR="00D37B8D" w:rsidRPr="00A43A9B" w:rsidRDefault="00D37B8D" w:rsidP="00D37B8D">
      <w:pPr>
        <w:pStyle w:val="AmdtsEntries"/>
      </w:pPr>
      <w:r>
        <w:t>s 98</w:t>
      </w:r>
      <w:r>
        <w:tab/>
        <w:t xml:space="preserve">am </w:t>
      </w:r>
      <w:hyperlink r:id="rId40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Monitoring—general considerations</w:t>
      </w:r>
    </w:p>
    <w:p w:rsidR="00D37B8D" w:rsidRPr="00A43A9B" w:rsidRDefault="00D37B8D" w:rsidP="00D37B8D">
      <w:pPr>
        <w:pStyle w:val="AmdtsEntries"/>
      </w:pPr>
      <w:r>
        <w:t>s 99</w:t>
      </w:r>
      <w:r>
        <w:tab/>
        <w:t xml:space="preserve">am </w:t>
      </w:r>
      <w:hyperlink r:id="rId4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 at correctional centres</w:t>
      </w:r>
    </w:p>
    <w:p w:rsidR="00D37B8D" w:rsidRPr="00A43A9B" w:rsidRDefault="00D37B8D" w:rsidP="00D37B8D">
      <w:pPr>
        <w:pStyle w:val="AmdtsEntries"/>
      </w:pPr>
      <w:r>
        <w:t>s 100</w:t>
      </w:r>
      <w:r>
        <w:tab/>
        <w:t xml:space="preserve">am </w:t>
      </w:r>
      <w:hyperlink r:id="rId40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Personal monitoring devices</w:t>
      </w:r>
    </w:p>
    <w:p w:rsidR="00D37B8D" w:rsidRPr="00A43A9B" w:rsidRDefault="00D37B8D" w:rsidP="00D37B8D">
      <w:pPr>
        <w:pStyle w:val="AmdtsEntries"/>
      </w:pPr>
      <w:r>
        <w:t>s 101</w:t>
      </w:r>
      <w:r>
        <w:tab/>
        <w:t xml:space="preserve">am </w:t>
      </w:r>
      <w:hyperlink r:id="rId4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Interfering with personal monitoring devices</w:t>
      </w:r>
    </w:p>
    <w:p w:rsidR="00D37B8D" w:rsidRPr="00A43A9B" w:rsidRDefault="00D37B8D" w:rsidP="00D37B8D">
      <w:pPr>
        <w:pStyle w:val="AmdtsEntries"/>
      </w:pPr>
      <w:r>
        <w:t>s 102</w:t>
      </w:r>
      <w:r>
        <w:tab/>
        <w:t xml:space="preserve">am </w:t>
      </w:r>
      <w:hyperlink r:id="rId40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 telephone calls etc</w:t>
      </w:r>
    </w:p>
    <w:p w:rsidR="00D37B8D" w:rsidRPr="00A43A9B" w:rsidRDefault="00D37B8D" w:rsidP="00D37B8D">
      <w:pPr>
        <w:pStyle w:val="AmdtsEntries"/>
      </w:pPr>
      <w:r>
        <w:t>s 103</w:t>
      </w:r>
      <w:r>
        <w:tab/>
        <w:t xml:space="preserve">am </w:t>
      </w:r>
      <w:hyperlink r:id="rId40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10"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1.42</w:t>
      </w:r>
      <w:r w:rsidR="001B25A7">
        <w:t>; pars renum R31 LA</w:t>
      </w:r>
      <w:r w:rsidR="00C73C12">
        <w:t xml:space="preserve">; </w:t>
      </w:r>
      <w:hyperlink r:id="rId411" w:anchor="history" w:tooltip="Inspector of Correctional Services Act 2017" w:history="1">
        <w:r w:rsidR="000E0DA8">
          <w:rPr>
            <w:rStyle w:val="charCitHyperlinkAbbrev"/>
          </w:rPr>
          <w:t>A2017-47</w:t>
        </w:r>
      </w:hyperlink>
      <w:r w:rsidR="00C73C12">
        <w:t xml:space="preserve"> amdt 2.11; pars renum R34 LA</w:t>
      </w:r>
      <w:r w:rsidR="002B5850">
        <w:t xml:space="preserve">; </w:t>
      </w:r>
      <w:hyperlink r:id="rId412"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2B5850">
        <w:t xml:space="preserve"> amdt 1.18; pars renum R37 LA</w:t>
      </w:r>
    </w:p>
    <w:p w:rsidR="00D37B8D" w:rsidRDefault="00D37B8D" w:rsidP="00D37B8D">
      <w:pPr>
        <w:pStyle w:val="AmdtsEntryHd"/>
      </w:pPr>
      <w:r>
        <w:t>Monitoring ordinary mail</w:t>
      </w:r>
    </w:p>
    <w:p w:rsidR="00D37B8D" w:rsidRPr="00A43A9B" w:rsidRDefault="00D37B8D" w:rsidP="00D37B8D">
      <w:pPr>
        <w:pStyle w:val="AmdtsEntries"/>
      </w:pPr>
      <w:r>
        <w:t>s 104</w:t>
      </w:r>
      <w:r>
        <w:tab/>
        <w:t xml:space="preserve">am </w:t>
      </w:r>
      <w:hyperlink r:id="rId41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14" w:anchor="history" w:tooltip="Inspector of Correctional Services Act 2017" w:history="1">
        <w:r w:rsidR="00B61169">
          <w:rPr>
            <w:rStyle w:val="charCitHyperlinkAbbrev"/>
          </w:rPr>
          <w:t>A2017-47</w:t>
        </w:r>
      </w:hyperlink>
      <w:r w:rsidR="00C73C12">
        <w:t xml:space="preserve"> amdt 2.12; pars renum R34 LA</w:t>
      </w:r>
      <w:r w:rsidR="00343CFE">
        <w:t xml:space="preserve">; </w:t>
      </w:r>
      <w:hyperlink r:id="rId415"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343CFE">
        <w:t xml:space="preserve"> amdt 1.19</w:t>
      </w:r>
    </w:p>
    <w:p w:rsidR="00D37B8D" w:rsidRDefault="00D37B8D" w:rsidP="00D37B8D">
      <w:pPr>
        <w:pStyle w:val="AmdtsEntryHd"/>
      </w:pPr>
      <w:r>
        <w:t>Monitoring protected mail</w:t>
      </w:r>
    </w:p>
    <w:p w:rsidR="00D37B8D" w:rsidRPr="00A43A9B" w:rsidRDefault="00D37B8D" w:rsidP="00D37B8D">
      <w:pPr>
        <w:pStyle w:val="AmdtsEntries"/>
      </w:pPr>
      <w:r>
        <w:t>s 105</w:t>
      </w:r>
      <w:r>
        <w:tab/>
        <w:t xml:space="preserve">am </w:t>
      </w:r>
      <w:hyperlink r:id="rId4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Mail searches—consequences</w:t>
      </w:r>
    </w:p>
    <w:p w:rsidR="00D37B8D" w:rsidRPr="00A43A9B" w:rsidRDefault="00D37B8D" w:rsidP="00D37B8D">
      <w:pPr>
        <w:pStyle w:val="AmdtsEntries"/>
      </w:pPr>
      <w:r>
        <w:t>s 106</w:t>
      </w:r>
      <w:r>
        <w:tab/>
        <w:t xml:space="preserve">am </w:t>
      </w:r>
      <w:hyperlink r:id="rId4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Register of strip and body searches</w:t>
      </w:r>
    </w:p>
    <w:p w:rsidR="00D37B8D" w:rsidRPr="00A43A9B" w:rsidRDefault="00D37B8D" w:rsidP="00D37B8D">
      <w:pPr>
        <w:pStyle w:val="AmdtsEntries"/>
      </w:pPr>
      <w:r>
        <w:t>s 110</w:t>
      </w:r>
      <w:r>
        <w:tab/>
        <w:t xml:space="preserve">am </w:t>
      </w:r>
      <w:hyperlink r:id="rId4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419" w:anchor="history" w:tooltip="Inspector of Correctional Services Act 2017" w:history="1">
        <w:r w:rsidR="00B61169">
          <w:rPr>
            <w:rStyle w:val="charCitHyperlinkAbbrev"/>
          </w:rPr>
          <w:t>A2017-47</w:t>
        </w:r>
      </w:hyperlink>
      <w:r w:rsidR="00F02195">
        <w:t xml:space="preserve"> amdt 2.16</w:t>
      </w:r>
    </w:p>
    <w:p w:rsidR="00D37B8D" w:rsidRDefault="00D37B8D" w:rsidP="00D37B8D">
      <w:pPr>
        <w:pStyle w:val="AmdtsEntryHd"/>
      </w:pPr>
      <w:r>
        <w:t>Scanning, frisk and ordinary searches—directions</w:t>
      </w:r>
    </w:p>
    <w:p w:rsidR="00D37B8D" w:rsidRPr="00A43A9B" w:rsidRDefault="00D37B8D" w:rsidP="00D37B8D">
      <w:pPr>
        <w:pStyle w:val="AmdtsEntries"/>
      </w:pPr>
      <w:r>
        <w:t>s 111</w:t>
      </w:r>
      <w:r>
        <w:tab/>
        <w:t xml:space="preserve">am </w:t>
      </w:r>
      <w:hyperlink r:id="rId4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 xml:space="preserve">Meaning of </w:t>
      </w:r>
      <w:r>
        <w:rPr>
          <w:rStyle w:val="charItals"/>
        </w:rPr>
        <w:t>seizeable item</w:t>
      </w:r>
      <w:r>
        <w:t>—div 9.4.3</w:t>
      </w:r>
    </w:p>
    <w:p w:rsidR="00D37B8D" w:rsidRDefault="00D37B8D" w:rsidP="00D37B8D">
      <w:pPr>
        <w:pStyle w:val="AmdtsEntries"/>
      </w:pPr>
      <w:r>
        <w:t>s 113</w:t>
      </w:r>
      <w:r>
        <w:tab/>
        <w:t xml:space="preserve">sub </w:t>
      </w:r>
      <w:hyperlink r:id="rId421"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yHd"/>
      </w:pPr>
      <w:r>
        <w:t>Strip searches—when may be conducted</w:t>
      </w:r>
    </w:p>
    <w:p w:rsidR="00D37B8D" w:rsidRDefault="00D37B8D" w:rsidP="00D37B8D">
      <w:pPr>
        <w:pStyle w:val="AmdtsEntries"/>
      </w:pPr>
      <w:r>
        <w:t>s 113A</w:t>
      </w:r>
      <w:r>
        <w:tab/>
        <w:t xml:space="preserve">ins </w:t>
      </w:r>
      <w:hyperlink r:id="rId422"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Strip searches—on suspicion</w:t>
      </w:r>
    </w:p>
    <w:p w:rsidR="00D37B8D" w:rsidRDefault="00D37B8D" w:rsidP="00D37B8D">
      <w:pPr>
        <w:pStyle w:val="AmdtsEntries"/>
        <w:keepNext/>
      </w:pPr>
      <w:r>
        <w:t>s 113B</w:t>
      </w:r>
      <w:r>
        <w:tab/>
        <w:t xml:space="preserve">ins </w:t>
      </w:r>
      <w:hyperlink r:id="rId424"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searches—where prudent</w:t>
      </w:r>
    </w:p>
    <w:p w:rsidR="00D37B8D" w:rsidRDefault="00D37B8D" w:rsidP="00D37B8D">
      <w:pPr>
        <w:pStyle w:val="AmdtsEntries"/>
        <w:keepNext/>
      </w:pPr>
      <w:r>
        <w:t>s 113C</w:t>
      </w:r>
      <w:r>
        <w:tab/>
        <w:t xml:space="preserve">ins </w:t>
      </w:r>
      <w:hyperlink r:id="rId426"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searches—general rules</w:t>
      </w:r>
    </w:p>
    <w:p w:rsidR="00D37B8D" w:rsidRPr="00A43A9B" w:rsidRDefault="00D37B8D" w:rsidP="00D37B8D">
      <w:pPr>
        <w:pStyle w:val="AmdtsEntries"/>
      </w:pPr>
      <w:r>
        <w:t>s 115</w:t>
      </w:r>
      <w:r>
        <w:tab/>
        <w:t xml:space="preserve">am </w:t>
      </w:r>
      <w:hyperlink r:id="rId4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searches—directions</w:t>
      </w:r>
    </w:p>
    <w:p w:rsidR="00D37B8D" w:rsidRPr="00FE7678" w:rsidRDefault="00D37B8D" w:rsidP="00D37B8D">
      <w:pPr>
        <w:pStyle w:val="AmdtsEntries"/>
      </w:pPr>
      <w:r>
        <w:t>s 116</w:t>
      </w:r>
      <w:r>
        <w:tab/>
        <w:t xml:space="preserve">am </w:t>
      </w:r>
      <w:hyperlink r:id="rId42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searches—presence of nurse and corrections officers</w:t>
      </w:r>
    </w:p>
    <w:p w:rsidR="00D37B8D" w:rsidRPr="00FE7678" w:rsidRDefault="00D37B8D" w:rsidP="00D37B8D">
      <w:pPr>
        <w:pStyle w:val="AmdtsEntries"/>
      </w:pPr>
      <w:r>
        <w:t>s 117</w:t>
      </w:r>
      <w:r>
        <w:tab/>
        <w:t xml:space="preserve">am </w:t>
      </w:r>
      <w:hyperlink r:id="rId43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searches—assistance from corrections officer</w:t>
      </w:r>
    </w:p>
    <w:p w:rsidR="00D37B8D" w:rsidRPr="00A43A9B" w:rsidRDefault="00D37B8D" w:rsidP="00D37B8D">
      <w:pPr>
        <w:pStyle w:val="AmdtsEntries"/>
      </w:pPr>
      <w:r>
        <w:t>s 118</w:t>
      </w:r>
      <w:r>
        <w:tab/>
        <w:t xml:space="preserve">am </w:t>
      </w:r>
      <w:hyperlink r:id="rId4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w:t>
      </w:r>
      <w:r w:rsidR="004A3472">
        <w:t>rules about detainee’s clothing</w:t>
      </w:r>
    </w:p>
    <w:p w:rsidR="00D37B8D" w:rsidRPr="00A43A9B" w:rsidRDefault="00D37B8D" w:rsidP="00D37B8D">
      <w:pPr>
        <w:pStyle w:val="AmdtsEntries"/>
      </w:pPr>
      <w:r>
        <w:t>s 119</w:t>
      </w:r>
      <w:r>
        <w:tab/>
        <w:t xml:space="preserve">am </w:t>
      </w:r>
      <w:hyperlink r:id="rId4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Searches—premises and property</w:t>
      </w:r>
    </w:p>
    <w:p w:rsidR="00D37B8D" w:rsidRPr="00A43A9B" w:rsidRDefault="00D37B8D" w:rsidP="00D37B8D">
      <w:pPr>
        <w:pStyle w:val="AmdtsEntries"/>
      </w:pPr>
      <w:r>
        <w:t>s 122</w:t>
      </w:r>
      <w:r>
        <w:tab/>
        <w:t xml:space="preserve">am </w:t>
      </w:r>
      <w:hyperlink r:id="rId43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 of detainee cells—suspected legally privileged material</w:t>
      </w:r>
    </w:p>
    <w:p w:rsidR="00D37B8D" w:rsidRPr="00A43A9B" w:rsidRDefault="00D37B8D" w:rsidP="00D37B8D">
      <w:pPr>
        <w:pStyle w:val="AmdtsEntries"/>
      </w:pPr>
      <w:r>
        <w:t>s 124</w:t>
      </w:r>
      <w:r>
        <w:tab/>
        <w:t xml:space="preserve">am </w:t>
      </w:r>
      <w:hyperlink r:id="rId4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Searches—use of corrections dogs</w:t>
      </w:r>
    </w:p>
    <w:p w:rsidR="00D37B8D" w:rsidRPr="00A43A9B" w:rsidRDefault="00D37B8D" w:rsidP="00D37B8D">
      <w:pPr>
        <w:pStyle w:val="AmdtsEntries"/>
      </w:pPr>
      <w:r>
        <w:t>s 125</w:t>
      </w:r>
      <w:r>
        <w:tab/>
        <w:t xml:space="preserve">am </w:t>
      </w:r>
      <w:hyperlink r:id="rId4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Seizing mail etc</w:t>
      </w:r>
    </w:p>
    <w:p w:rsidR="00D37B8D" w:rsidRPr="00A43A9B" w:rsidRDefault="00D37B8D" w:rsidP="00D37B8D">
      <w:pPr>
        <w:pStyle w:val="AmdtsEntries"/>
      </w:pPr>
      <w:r>
        <w:t>s 127</w:t>
      </w:r>
      <w:r>
        <w:tab/>
        <w:t xml:space="preserve">am </w:t>
      </w:r>
      <w:hyperlink r:id="rId4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Seizing property—general</w:t>
      </w:r>
    </w:p>
    <w:p w:rsidR="00D37B8D" w:rsidRPr="00A43A9B" w:rsidRDefault="00D37B8D" w:rsidP="00D37B8D">
      <w:pPr>
        <w:pStyle w:val="AmdtsEntries"/>
      </w:pPr>
      <w:r>
        <w:t>s 128</w:t>
      </w:r>
      <w:r>
        <w:tab/>
        <w:t xml:space="preserve">am </w:t>
      </w:r>
      <w:hyperlink r:id="rId4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Receipt for seizure</w:t>
      </w:r>
    </w:p>
    <w:p w:rsidR="00D37B8D" w:rsidRPr="00A43A9B" w:rsidRDefault="00D37B8D" w:rsidP="00D37B8D">
      <w:pPr>
        <w:pStyle w:val="AmdtsEntries"/>
      </w:pPr>
      <w:r>
        <w:t>s 129</w:t>
      </w:r>
      <w:r>
        <w:tab/>
        <w:t xml:space="preserve">am </w:t>
      </w:r>
      <w:hyperlink r:id="rId44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Forfeiture of things seized</w:t>
      </w:r>
    </w:p>
    <w:p w:rsidR="00D37B8D" w:rsidRPr="00A43A9B" w:rsidRDefault="00D37B8D" w:rsidP="00D37B8D">
      <w:pPr>
        <w:pStyle w:val="AmdtsEntries"/>
      </w:pPr>
      <w:r>
        <w:t>s 130</w:t>
      </w:r>
      <w:r>
        <w:tab/>
        <w:t xml:space="preserve">am </w:t>
      </w:r>
      <w:hyperlink r:id="rId4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42"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1.43</w:t>
      </w:r>
    </w:p>
    <w:p w:rsidR="00D37B8D" w:rsidRDefault="00D37B8D" w:rsidP="00D37B8D">
      <w:pPr>
        <w:pStyle w:val="AmdtsEntryHd"/>
      </w:pPr>
      <w:r>
        <w:t>Return of things seized but not forfeited</w:t>
      </w:r>
    </w:p>
    <w:p w:rsidR="00D37B8D" w:rsidRPr="00A43A9B" w:rsidRDefault="00D37B8D" w:rsidP="00D37B8D">
      <w:pPr>
        <w:pStyle w:val="AmdtsEntries"/>
      </w:pPr>
      <w:r>
        <w:t>s 131</w:t>
      </w:r>
      <w:r>
        <w:tab/>
        <w:t xml:space="preserve">am </w:t>
      </w:r>
      <w:hyperlink r:id="rId4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w:t>
      </w:r>
      <w:r w:rsidRPr="004F6AC4">
        <w:rPr>
          <w:rStyle w:val="charItals"/>
        </w:rPr>
        <w:t>drug</w:t>
      </w:r>
      <w:r>
        <w:t xml:space="preserve"> and </w:t>
      </w:r>
      <w:r w:rsidRPr="004F6AC4">
        <w:rPr>
          <w:rStyle w:val="charItals"/>
        </w:rPr>
        <w:t>test sample</w:t>
      </w:r>
    </w:p>
    <w:p w:rsidR="00D37B8D" w:rsidRPr="00FE7678" w:rsidRDefault="00D37B8D" w:rsidP="00D37B8D">
      <w:pPr>
        <w:pStyle w:val="AmdtsEntries"/>
      </w:pPr>
      <w:r>
        <w:t>s 132</w:t>
      </w:r>
      <w:r>
        <w:tab/>
        <w:t xml:space="preserve">am </w:t>
      </w:r>
      <w:hyperlink r:id="rId44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w:t>
      </w:r>
    </w:p>
    <w:p w:rsidR="00D37B8D" w:rsidRDefault="00D37B8D" w:rsidP="00D37B8D">
      <w:pPr>
        <w:pStyle w:val="AmdtsEntryHd"/>
      </w:pPr>
      <w:r>
        <w:t xml:space="preserve">When test sample </w:t>
      </w:r>
      <w:r w:rsidRPr="004F6AC4">
        <w:rPr>
          <w:rStyle w:val="charItals"/>
        </w:rPr>
        <w:t>positive</w:t>
      </w:r>
    </w:p>
    <w:p w:rsidR="00F133D0" w:rsidRPr="00061834" w:rsidRDefault="00D37B8D" w:rsidP="00F133D0">
      <w:pPr>
        <w:pStyle w:val="AmdtsEntries"/>
      </w:pPr>
      <w:r>
        <w:t>s 133</w:t>
      </w:r>
      <w:r>
        <w:tab/>
        <w:t xml:space="preserve">am </w:t>
      </w:r>
      <w:hyperlink r:id="rId44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DD1081">
        <w:t>;</w:t>
      </w:r>
      <w:r w:rsidR="00F133D0">
        <w:t xml:space="preserve"> </w:t>
      </w:r>
      <w:hyperlink r:id="rId446" w:tooltip="Crimes (Sentencing and Restorative Justice) Amendment Act 2016" w:history="1">
        <w:r w:rsidR="00F133D0">
          <w:rPr>
            <w:rStyle w:val="charCitHyperlinkAbbrev"/>
          </w:rPr>
          <w:t>A2016</w:t>
        </w:r>
        <w:r w:rsidR="00F133D0">
          <w:rPr>
            <w:rStyle w:val="charCitHyperlinkAbbrev"/>
          </w:rPr>
          <w:noBreakHyphen/>
          <w:t>4</w:t>
        </w:r>
      </w:hyperlink>
      <w:r w:rsidR="00F133D0">
        <w:t xml:space="preserve"> amdt 1.12</w:t>
      </w:r>
      <w:r w:rsidR="00061834">
        <w:t xml:space="preserve">; </w:t>
      </w:r>
      <w:hyperlink r:id="rId447" w:tooltip="Sentencing (Drug and Alcohol Treatment Orders) Legislation Amendment Act 2019" w:history="1">
        <w:r w:rsidR="00061834">
          <w:rPr>
            <w:rStyle w:val="charCitHyperlinkAbbrev"/>
          </w:rPr>
          <w:t>A2019</w:t>
        </w:r>
        <w:r w:rsidR="00061834">
          <w:rPr>
            <w:rStyle w:val="charCitHyperlinkAbbrev"/>
          </w:rPr>
          <w:noBreakHyphen/>
          <w:t>31</w:t>
        </w:r>
      </w:hyperlink>
      <w:r w:rsidR="00061834">
        <w:t xml:space="preserve"> ss</w:t>
      </w:r>
      <w:r w:rsidR="00D10EA1">
        <w:t> </w:t>
      </w:r>
      <w:r w:rsidR="00061834">
        <w:t>6</w:t>
      </w:r>
      <w:r w:rsidR="00D10EA1">
        <w:noBreakHyphen/>
      </w:r>
      <w:r w:rsidR="00061834">
        <w:t>8</w:t>
      </w:r>
    </w:p>
    <w:p w:rsidR="00D37B8D" w:rsidRDefault="00D37B8D" w:rsidP="00D37B8D">
      <w:pPr>
        <w:pStyle w:val="AmdtsEntryHd"/>
      </w:pPr>
      <w:r>
        <w:lastRenderedPageBreak/>
        <w:t>Alcohol and drug testing of detainees</w:t>
      </w:r>
    </w:p>
    <w:p w:rsidR="00D37B8D" w:rsidRPr="00FE7678" w:rsidRDefault="00D37B8D" w:rsidP="00D37B8D">
      <w:pPr>
        <w:pStyle w:val="AmdtsEntries"/>
      </w:pPr>
      <w:r>
        <w:t>s 134</w:t>
      </w:r>
      <w:r>
        <w:tab/>
        <w:t xml:space="preserve">am </w:t>
      </w:r>
      <w:hyperlink r:id="rId44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73969">
        <w:t xml:space="preserve">; </w:t>
      </w:r>
      <w:hyperlink r:id="rId450" w:tooltip="Corrections Management Amendment Act 2015" w:history="1">
        <w:r w:rsidR="00473969">
          <w:rPr>
            <w:rStyle w:val="charCitHyperlinkAbbrev"/>
          </w:rPr>
          <w:t>A2015</w:t>
        </w:r>
        <w:r w:rsidR="00473969">
          <w:rPr>
            <w:rStyle w:val="charCitHyperlinkAbbrev"/>
          </w:rPr>
          <w:noBreakHyphen/>
          <w:t>37</w:t>
        </w:r>
      </w:hyperlink>
      <w:r w:rsidR="00473969">
        <w:t xml:space="preserve"> s 4, s 5</w:t>
      </w:r>
    </w:p>
    <w:p w:rsidR="00D37B8D" w:rsidRDefault="00D37B8D" w:rsidP="00D37B8D">
      <w:pPr>
        <w:pStyle w:val="AmdtsEntryHd"/>
      </w:pPr>
      <w:r>
        <w:t>Effect of positive test sample from detainee</w:t>
      </w:r>
    </w:p>
    <w:p w:rsidR="00D37B8D" w:rsidRPr="00A43A9B" w:rsidRDefault="00D37B8D" w:rsidP="00D37B8D">
      <w:pPr>
        <w:pStyle w:val="AmdtsEntries"/>
      </w:pPr>
      <w:r>
        <w:t>s 135</w:t>
      </w:r>
      <w:r>
        <w:tab/>
        <w:t xml:space="preserve">am </w:t>
      </w:r>
      <w:hyperlink r:id="rId45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Managing use of force</w:t>
      </w:r>
    </w:p>
    <w:p w:rsidR="00D37B8D" w:rsidRPr="00A43A9B" w:rsidRDefault="00D37B8D" w:rsidP="00D37B8D">
      <w:pPr>
        <w:pStyle w:val="AmdtsEntries"/>
      </w:pPr>
      <w:r>
        <w:t>s 137</w:t>
      </w:r>
      <w:r>
        <w:tab/>
        <w:t xml:space="preserve">am </w:t>
      </w:r>
      <w:hyperlink r:id="rId45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Authorised use of force</w:t>
      </w:r>
    </w:p>
    <w:p w:rsidR="00D37B8D" w:rsidRPr="00A43A9B" w:rsidRDefault="00D37B8D" w:rsidP="00D37B8D">
      <w:pPr>
        <w:pStyle w:val="AmdtsEntries"/>
      </w:pPr>
      <w:r>
        <w:t>s 138</w:t>
      </w:r>
      <w:r>
        <w:tab/>
        <w:t xml:space="preserve">am </w:t>
      </w:r>
      <w:hyperlink r:id="rId45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Use of restraints or weapons</w:t>
      </w:r>
    </w:p>
    <w:p w:rsidR="00D37B8D" w:rsidRDefault="00D37B8D" w:rsidP="00D37B8D">
      <w:pPr>
        <w:pStyle w:val="AmdtsEntries"/>
      </w:pPr>
      <w:r>
        <w:t>s 140</w:t>
      </w:r>
      <w:r>
        <w:tab/>
        <w:t xml:space="preserve">am </w:t>
      </w:r>
      <w:hyperlink r:id="rId45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2.17; </w:t>
      </w:r>
      <w:hyperlink r:id="rId45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Medical examination after use of force</w:t>
      </w:r>
    </w:p>
    <w:p w:rsidR="00D37B8D" w:rsidRPr="00A43A9B" w:rsidRDefault="00D37B8D" w:rsidP="00D37B8D">
      <w:pPr>
        <w:pStyle w:val="AmdtsEntries"/>
      </w:pPr>
      <w:r>
        <w:t>s 141</w:t>
      </w:r>
      <w:r>
        <w:tab/>
        <w:t xml:space="preserve">am </w:t>
      </w:r>
      <w:hyperlink r:id="rId4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Reporting use of force</w:t>
      </w:r>
    </w:p>
    <w:p w:rsidR="00D37B8D" w:rsidRPr="00A43A9B" w:rsidRDefault="00D37B8D" w:rsidP="00D37B8D">
      <w:pPr>
        <w:pStyle w:val="AmdtsEntries"/>
      </w:pPr>
      <w:r>
        <w:t>s 142</w:t>
      </w:r>
      <w:r>
        <w:tab/>
        <w:t xml:space="preserve">am </w:t>
      </w:r>
      <w:hyperlink r:id="rId45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58" w:anchor="history" w:tooltip="Inspector of Correctional Services Act 2017" w:history="1">
        <w:r w:rsidR="00B61169">
          <w:rPr>
            <w:rStyle w:val="charCitHyperlinkAbbrev"/>
          </w:rPr>
          <w:t>A2017-47</w:t>
        </w:r>
      </w:hyperlink>
      <w:r w:rsidR="00C73C12">
        <w:t xml:space="preserve"> amdt 2.13</w:t>
      </w:r>
      <w:r w:rsidR="008D6096">
        <w:t xml:space="preserve">, </w:t>
      </w:r>
      <w:r w:rsidR="00F02195">
        <w:t>amdt 2.16</w:t>
      </w:r>
    </w:p>
    <w:p w:rsidR="00D37B8D" w:rsidRDefault="00D37B8D" w:rsidP="00D37B8D">
      <w:pPr>
        <w:pStyle w:val="AmdtsEntryHd"/>
      </w:pPr>
      <w:r>
        <w:t>Visiting conditions</w:t>
      </w:r>
    </w:p>
    <w:p w:rsidR="00D37B8D" w:rsidRPr="00A43A9B" w:rsidRDefault="00D37B8D" w:rsidP="00D37B8D">
      <w:pPr>
        <w:pStyle w:val="AmdtsEntries"/>
      </w:pPr>
      <w:r>
        <w:t>s 143</w:t>
      </w:r>
      <w:r>
        <w:tab/>
        <w:t xml:space="preserve">am </w:t>
      </w:r>
      <w:hyperlink r:id="rId45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Notice of visiting conditions</w:t>
      </w:r>
    </w:p>
    <w:p w:rsidR="00D37B8D" w:rsidRPr="00A43A9B" w:rsidRDefault="00D37B8D" w:rsidP="00D37B8D">
      <w:pPr>
        <w:pStyle w:val="AmdtsEntries"/>
      </w:pPr>
      <w:r>
        <w:t>s 144</w:t>
      </w:r>
      <w:r>
        <w:tab/>
        <w:t xml:space="preserve">am </w:t>
      </w:r>
      <w:hyperlink r:id="rId4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Taking prohibited things etc into correctional centre</w:t>
      </w:r>
    </w:p>
    <w:p w:rsidR="00D37B8D" w:rsidRPr="00A43A9B" w:rsidRDefault="00D37B8D" w:rsidP="00D37B8D">
      <w:pPr>
        <w:pStyle w:val="AmdtsEntries"/>
      </w:pPr>
      <w:r>
        <w:t>s 145</w:t>
      </w:r>
      <w:r>
        <w:tab/>
        <w:t xml:space="preserve">am </w:t>
      </w:r>
      <w:hyperlink r:id="rId46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Directions to visitors</w:t>
      </w:r>
    </w:p>
    <w:p w:rsidR="00D37B8D" w:rsidRPr="00A43A9B" w:rsidRDefault="00D37B8D" w:rsidP="00D37B8D">
      <w:pPr>
        <w:pStyle w:val="AmdtsEntries"/>
      </w:pPr>
      <w:r>
        <w:t>s 146</w:t>
      </w:r>
      <w:r>
        <w:tab/>
        <w:t xml:space="preserve">am </w:t>
      </w:r>
      <w:hyperlink r:id="rId4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 of visitors</w:t>
      </w:r>
    </w:p>
    <w:p w:rsidR="00D37B8D" w:rsidRPr="00A43A9B" w:rsidRDefault="00D37B8D" w:rsidP="00D37B8D">
      <w:pPr>
        <w:pStyle w:val="AmdtsEntries"/>
      </w:pPr>
      <w:r>
        <w:t>s 147</w:t>
      </w:r>
      <w:r>
        <w:tab/>
        <w:t xml:space="preserve">am </w:t>
      </w:r>
      <w:hyperlink r:id="rId46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Directions to leave correctional centre etc</w:t>
      </w:r>
    </w:p>
    <w:p w:rsidR="00D37B8D" w:rsidRPr="00A43A9B" w:rsidRDefault="00D37B8D" w:rsidP="00D37B8D">
      <w:pPr>
        <w:pStyle w:val="AmdtsEntries"/>
      </w:pPr>
      <w:r>
        <w:t>s 148</w:t>
      </w:r>
      <w:r>
        <w:tab/>
        <w:t xml:space="preserve">am </w:t>
      </w:r>
      <w:hyperlink r:id="rId4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Removing people from correctional centre</w:t>
      </w:r>
    </w:p>
    <w:p w:rsidR="00D37B8D" w:rsidRPr="00A43A9B" w:rsidRDefault="00D37B8D" w:rsidP="00D37B8D">
      <w:pPr>
        <w:pStyle w:val="AmdtsEntries"/>
      </w:pPr>
      <w:r>
        <w:t>s 149</w:t>
      </w:r>
      <w:r>
        <w:tab/>
        <w:t xml:space="preserve">am </w:t>
      </w:r>
      <w:hyperlink r:id="rId46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Definitions—discipline</w:t>
      </w:r>
    </w:p>
    <w:p w:rsidR="00D37B8D" w:rsidRDefault="00D37B8D" w:rsidP="00D37B8D">
      <w:pPr>
        <w:pStyle w:val="AmdtsEntries"/>
      </w:pPr>
      <w:r>
        <w:t>s 151</w:t>
      </w:r>
      <w:r>
        <w:tab/>
        <w:t xml:space="preserve">def </w:t>
      </w:r>
      <w:r w:rsidRPr="004F6AC4">
        <w:rPr>
          <w:rStyle w:val="charBoldItals"/>
        </w:rPr>
        <w:t xml:space="preserve">administrator </w:t>
      </w:r>
      <w:r>
        <w:t xml:space="preserve">am </w:t>
      </w:r>
      <w:hyperlink r:id="rId4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8F530D" w:rsidP="008F530D">
      <w:pPr>
        <w:pStyle w:val="AmdtsEntriesDefL2"/>
      </w:pPr>
      <w:r>
        <w:tab/>
        <w:t xml:space="preserve">om </w:t>
      </w:r>
      <w:hyperlink r:id="rId46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4</w:t>
      </w:r>
    </w:p>
    <w:p w:rsidR="008F530D" w:rsidRPr="008F530D" w:rsidRDefault="008F530D" w:rsidP="00D37B8D">
      <w:pPr>
        <w:pStyle w:val="AmdtsEntries"/>
      </w:pPr>
      <w:r>
        <w:tab/>
        <w:t xml:space="preserve">def </w:t>
      </w:r>
      <w:r>
        <w:rPr>
          <w:rStyle w:val="charBoldItals"/>
        </w:rPr>
        <w:t xml:space="preserve">initial report </w:t>
      </w:r>
      <w:r>
        <w:t xml:space="preserve">ins </w:t>
      </w:r>
      <w:hyperlink r:id="rId46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5</w:t>
      </w:r>
    </w:p>
    <w:p w:rsidR="00D37B8D" w:rsidRPr="00A43A9B" w:rsidRDefault="00D37B8D" w:rsidP="00D37B8D">
      <w:pPr>
        <w:pStyle w:val="AmdtsEntries"/>
      </w:pPr>
      <w:r>
        <w:tab/>
        <w:t xml:space="preserve">def </w:t>
      </w:r>
      <w:r w:rsidRPr="004F6AC4">
        <w:rPr>
          <w:rStyle w:val="charBoldItals"/>
        </w:rPr>
        <w:t xml:space="preserve">investigative segregation </w:t>
      </w:r>
      <w:r>
        <w:t xml:space="preserve">am </w:t>
      </w:r>
      <w:hyperlink r:id="rId4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8F530D" w:rsidP="008F530D">
      <w:pPr>
        <w:pStyle w:val="AmdtsEntriesDefL2"/>
      </w:pPr>
      <w:r>
        <w:tab/>
        <w:t xml:space="preserve">sub </w:t>
      </w:r>
      <w:hyperlink r:id="rId47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rsidR="008F530D" w:rsidRDefault="008F530D" w:rsidP="008F530D">
      <w:pPr>
        <w:pStyle w:val="AmdtsEntries"/>
      </w:pPr>
      <w:r>
        <w:tab/>
        <w:t xml:space="preserve">def </w:t>
      </w:r>
      <w:r>
        <w:rPr>
          <w:rStyle w:val="charBoldItals"/>
        </w:rPr>
        <w:t xml:space="preserve">investigator’s report </w:t>
      </w:r>
      <w:r>
        <w:t xml:space="preserve">sub </w:t>
      </w:r>
      <w:hyperlink r:id="rId47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rsidR="008F530D" w:rsidRPr="008F530D" w:rsidRDefault="008F530D" w:rsidP="008F530D">
      <w:pPr>
        <w:pStyle w:val="AmdtsEntries"/>
      </w:pPr>
      <w:r>
        <w:tab/>
        <w:t xml:space="preserve">def </w:t>
      </w:r>
      <w:r>
        <w:rPr>
          <w:rStyle w:val="charBoldItals"/>
        </w:rPr>
        <w:t xml:space="preserve">presiding officer </w:t>
      </w:r>
      <w:r>
        <w:t xml:space="preserve">ins </w:t>
      </w:r>
      <w:hyperlink r:id="rId47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7</w:t>
      </w:r>
    </w:p>
    <w:p w:rsidR="00D37B8D" w:rsidRDefault="00D37B8D" w:rsidP="00D37B8D">
      <w:pPr>
        <w:pStyle w:val="AmdtsEntryHd"/>
      </w:pPr>
      <w:r>
        <w:t xml:space="preserve">Meaning of </w:t>
      </w:r>
      <w:r w:rsidRPr="004F6AC4">
        <w:rPr>
          <w:rStyle w:val="charItals"/>
        </w:rPr>
        <w:t>disciplinary breach</w:t>
      </w:r>
    </w:p>
    <w:p w:rsidR="00D37B8D" w:rsidRPr="00A43A9B" w:rsidRDefault="00D37B8D" w:rsidP="00D37B8D">
      <w:pPr>
        <w:pStyle w:val="AmdtsEntries"/>
      </w:pPr>
      <w:r>
        <w:t>s 152</w:t>
      </w:r>
      <w:r>
        <w:tab/>
        <w:t xml:space="preserve">am </w:t>
      </w:r>
      <w:hyperlink r:id="rId4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lastRenderedPageBreak/>
        <w:t xml:space="preserve">Meaning of </w:t>
      </w:r>
      <w:r w:rsidRPr="004F6AC4">
        <w:rPr>
          <w:rStyle w:val="charItals"/>
        </w:rPr>
        <w:t>investigator</w:t>
      </w:r>
    </w:p>
    <w:p w:rsidR="00D37B8D" w:rsidRPr="00A43A9B" w:rsidRDefault="00D37B8D" w:rsidP="00D37B8D">
      <w:pPr>
        <w:pStyle w:val="AmdtsEntries"/>
      </w:pPr>
      <w:r>
        <w:t>s 153</w:t>
      </w:r>
      <w:r>
        <w:tab/>
        <w:t xml:space="preserve">am </w:t>
      </w:r>
      <w:hyperlink r:id="rId4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C62038" w:rsidP="00D37B8D">
      <w:pPr>
        <w:pStyle w:val="AmdtsEntryHd"/>
      </w:pPr>
      <w:r>
        <w:t>Report etc by corrections officer</w:t>
      </w:r>
    </w:p>
    <w:p w:rsidR="00C62038" w:rsidRPr="00C62038" w:rsidRDefault="00C62038" w:rsidP="00C62038">
      <w:pPr>
        <w:pStyle w:val="AmdtsEntries"/>
      </w:pPr>
      <w:r>
        <w:t>s 156</w:t>
      </w:r>
      <w:r>
        <w:tab/>
        <w:t xml:space="preserve">am </w:t>
      </w:r>
      <w:hyperlink r:id="rId47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8, s 9</w:t>
      </w:r>
    </w:p>
    <w:p w:rsidR="00C62038" w:rsidRDefault="00C62038" w:rsidP="00D37B8D">
      <w:pPr>
        <w:pStyle w:val="AmdtsEntryHd"/>
      </w:pPr>
      <w:r w:rsidRPr="00A83948">
        <w:t>Investigation by investigator</w:t>
      </w:r>
    </w:p>
    <w:p w:rsidR="00C62038" w:rsidRPr="00C62038" w:rsidRDefault="00C62038" w:rsidP="00C62038">
      <w:pPr>
        <w:pStyle w:val="AmdtsEntries"/>
      </w:pPr>
      <w:r>
        <w:t>s 157</w:t>
      </w:r>
      <w:r>
        <w:tab/>
        <w:t xml:space="preserve">sub </w:t>
      </w:r>
      <w:hyperlink r:id="rId47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rsidR="00C62038" w:rsidRDefault="00C62038" w:rsidP="00C62038">
      <w:pPr>
        <w:pStyle w:val="AmdtsEntryHd"/>
      </w:pPr>
      <w:r w:rsidRPr="00A83948">
        <w:t>Action by presiding officer</w:t>
      </w:r>
    </w:p>
    <w:p w:rsidR="00C62038" w:rsidRPr="00C62038" w:rsidRDefault="00C62038" w:rsidP="00C62038">
      <w:pPr>
        <w:pStyle w:val="AmdtsEntries"/>
      </w:pPr>
      <w:r>
        <w:t>s 158</w:t>
      </w:r>
      <w:r>
        <w:tab/>
        <w:t xml:space="preserve">sub </w:t>
      </w:r>
      <w:hyperlink r:id="rId47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rsidR="00C62038" w:rsidRDefault="00C62038" w:rsidP="00D37B8D">
      <w:pPr>
        <w:pStyle w:val="AmdtsEntryHd"/>
      </w:pPr>
      <w:r>
        <w:t>Disciplinary charge</w:t>
      </w:r>
    </w:p>
    <w:p w:rsidR="00C62038" w:rsidRPr="00C62038" w:rsidRDefault="00C62038" w:rsidP="00C62038">
      <w:pPr>
        <w:pStyle w:val="AmdtsEntries"/>
      </w:pPr>
      <w:r>
        <w:t>s 159</w:t>
      </w:r>
      <w:r>
        <w:tab/>
        <w:t xml:space="preserve">am </w:t>
      </w:r>
      <w:hyperlink r:id="rId47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11</w:t>
      </w:r>
    </w:p>
    <w:p w:rsidR="00D37B8D" w:rsidRDefault="00D37B8D" w:rsidP="00D37B8D">
      <w:pPr>
        <w:pStyle w:val="AmdtsEntryHd"/>
      </w:pPr>
      <w:r>
        <w:t>Director</w:t>
      </w:r>
      <w:r>
        <w:noBreakHyphen/>
        <w:t>general directions—investigative segregation</w:t>
      </w:r>
    </w:p>
    <w:p w:rsidR="00D37B8D" w:rsidRPr="00A43A9B" w:rsidRDefault="00D37B8D" w:rsidP="00D37B8D">
      <w:pPr>
        <w:pStyle w:val="AmdtsEntries"/>
        <w:keepNext/>
      </w:pPr>
      <w:r>
        <w:t>s 160 hdg</w:t>
      </w:r>
      <w:r>
        <w:tab/>
        <w:t xml:space="preserve">am </w:t>
      </w:r>
      <w:hyperlink r:id="rId4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160</w:t>
      </w:r>
      <w:r>
        <w:tab/>
        <w:t xml:space="preserve">am </w:t>
      </w:r>
      <w:hyperlink r:id="rId4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62038">
        <w:t xml:space="preserve">; </w:t>
      </w:r>
      <w:hyperlink r:id="rId4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12, s 13</w:t>
      </w:r>
    </w:p>
    <w:p w:rsidR="00D37B8D" w:rsidRDefault="00D37B8D" w:rsidP="00D37B8D">
      <w:pPr>
        <w:pStyle w:val="AmdtsEntryHd"/>
      </w:pPr>
      <w:r>
        <w:t>Duration of investigative segregation</w:t>
      </w:r>
    </w:p>
    <w:p w:rsidR="00D37B8D" w:rsidRPr="00A43A9B" w:rsidRDefault="00D37B8D" w:rsidP="00D37B8D">
      <w:pPr>
        <w:pStyle w:val="AmdtsEntries"/>
      </w:pPr>
      <w:r>
        <w:t>s 163</w:t>
      </w:r>
      <w:r>
        <w:tab/>
        <w:t xml:space="preserve">am </w:t>
      </w:r>
      <w:hyperlink r:id="rId4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83"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7</w:t>
      </w:r>
      <w:r w:rsidR="00C62038">
        <w:t xml:space="preserve">; </w:t>
      </w:r>
      <w:hyperlink r:id="rId48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14</w:t>
      </w:r>
    </w:p>
    <w:p w:rsidR="006B48EB" w:rsidRDefault="006B48EB" w:rsidP="006B48EB">
      <w:pPr>
        <w:pStyle w:val="AmdtsEntryHd"/>
      </w:pPr>
      <w:r>
        <w:t>Review of investigative segregation directions</w:t>
      </w:r>
    </w:p>
    <w:p w:rsidR="006B48EB" w:rsidRPr="006B48EB" w:rsidRDefault="006B48EB" w:rsidP="006B48EB">
      <w:pPr>
        <w:pStyle w:val="AmdtsEntries"/>
      </w:pPr>
      <w:r>
        <w:t>s 165</w:t>
      </w:r>
      <w:r>
        <w:tab/>
        <w:t xml:space="preserve">am </w:t>
      </w:r>
      <w:hyperlink r:id="rId485" w:tooltip="Statute Law Amendment Act 2015 (No 2)" w:history="1">
        <w:r>
          <w:rPr>
            <w:rStyle w:val="charCitHyperlinkAbbrev"/>
          </w:rPr>
          <w:t>A2015</w:t>
        </w:r>
        <w:r>
          <w:rPr>
            <w:rStyle w:val="charCitHyperlinkAbbrev"/>
          </w:rPr>
          <w:noBreakHyphen/>
          <w:t>50</w:t>
        </w:r>
      </w:hyperlink>
      <w:r>
        <w:t xml:space="preserve"> amdt 3.56</w:t>
      </w:r>
    </w:p>
    <w:p w:rsidR="00D37B8D" w:rsidRDefault="00D37B8D" w:rsidP="00D37B8D">
      <w:pPr>
        <w:pStyle w:val="AmdtsEntryHd"/>
      </w:pPr>
      <w:r>
        <w:t xml:space="preserve">Meaning of </w:t>
      </w:r>
      <w:r w:rsidRPr="004F6AC4">
        <w:rPr>
          <w:rStyle w:val="charItals"/>
        </w:rPr>
        <w:t>presiding officer</w:t>
      </w:r>
      <w:r>
        <w:t>—div 10.3.1</w:t>
      </w:r>
    </w:p>
    <w:p w:rsidR="00D37B8D" w:rsidRDefault="00D37B8D" w:rsidP="00D37B8D">
      <w:pPr>
        <w:pStyle w:val="AmdtsEntries"/>
      </w:pPr>
      <w:r>
        <w:t>s 166</w:t>
      </w:r>
      <w:r>
        <w:tab/>
        <w:t xml:space="preserve">am </w:t>
      </w:r>
      <w:hyperlink r:id="rId4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C62038" w:rsidRPr="00A43A9B" w:rsidRDefault="00C62038" w:rsidP="00D37B8D">
      <w:pPr>
        <w:pStyle w:val="AmdtsEntries"/>
      </w:pPr>
      <w:r>
        <w:tab/>
        <w:t xml:space="preserve">om </w:t>
      </w:r>
      <w:hyperlink r:id="rId48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15</w:t>
      </w:r>
    </w:p>
    <w:p w:rsidR="00C62038" w:rsidRDefault="00A86FE2" w:rsidP="00D37B8D">
      <w:pPr>
        <w:pStyle w:val="AmdtsEntryHd"/>
      </w:pPr>
      <w:r>
        <w:t>Disciplinary breach admitted by accused</w:t>
      </w:r>
    </w:p>
    <w:p w:rsidR="00A86FE2" w:rsidRPr="00A86FE2" w:rsidRDefault="00A86FE2" w:rsidP="00A86FE2">
      <w:pPr>
        <w:pStyle w:val="AmdtsEntries"/>
      </w:pPr>
      <w:r>
        <w:t>s 167</w:t>
      </w:r>
      <w:r>
        <w:tab/>
        <w:t xml:space="preserve">am </w:t>
      </w:r>
      <w:hyperlink r:id="rId48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16, s 17</w:t>
      </w:r>
    </w:p>
    <w:p w:rsidR="00D37B8D" w:rsidRDefault="00D37B8D" w:rsidP="00D37B8D">
      <w:pPr>
        <w:pStyle w:val="AmdtsEntryHd"/>
      </w:pPr>
      <w:r>
        <w:t xml:space="preserve">Meaning of </w:t>
      </w:r>
      <w:r w:rsidRPr="004F6AC4">
        <w:rPr>
          <w:rStyle w:val="charItals"/>
        </w:rPr>
        <w:t>presiding officer</w:t>
      </w:r>
      <w:r>
        <w:t>—div 10.3.2</w:t>
      </w:r>
    </w:p>
    <w:p w:rsidR="00D37B8D" w:rsidRDefault="00D37B8D" w:rsidP="00D37B8D">
      <w:pPr>
        <w:pStyle w:val="AmdtsEntries"/>
      </w:pPr>
      <w:r>
        <w:t>s 169</w:t>
      </w:r>
      <w:r>
        <w:tab/>
        <w:t xml:space="preserve">am </w:t>
      </w:r>
      <w:hyperlink r:id="rId4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A86FE2" w:rsidRPr="00A43A9B" w:rsidRDefault="00A86FE2" w:rsidP="00D37B8D">
      <w:pPr>
        <w:pStyle w:val="AmdtsEntries"/>
      </w:pPr>
      <w:r>
        <w:tab/>
        <w:t xml:space="preserve">om </w:t>
      </w:r>
      <w:hyperlink r:id="rId49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18</w:t>
      </w:r>
    </w:p>
    <w:p w:rsidR="00A86FE2" w:rsidRDefault="00A86FE2" w:rsidP="00D37B8D">
      <w:pPr>
        <w:pStyle w:val="AmdtsEntryHd"/>
      </w:pPr>
      <w:r>
        <w:t>Disciplinary inquiry into charge</w:t>
      </w:r>
    </w:p>
    <w:p w:rsidR="00A86FE2" w:rsidRPr="00A86FE2" w:rsidRDefault="00A86FE2" w:rsidP="00A86FE2">
      <w:pPr>
        <w:pStyle w:val="AmdtsEntries"/>
      </w:pPr>
      <w:r>
        <w:t>s 170</w:t>
      </w:r>
      <w:r>
        <w:tab/>
        <w:t xml:space="preserve">am </w:t>
      </w:r>
      <w:hyperlink r:id="rId49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19</w:t>
      </w:r>
    </w:p>
    <w:p w:rsidR="00A86FE2" w:rsidRDefault="00A86FE2" w:rsidP="00D37B8D">
      <w:pPr>
        <w:pStyle w:val="AmdtsEntryHd"/>
      </w:pPr>
      <w:r>
        <w:t>Presiding officer’s powers after internal inquiry</w:t>
      </w:r>
    </w:p>
    <w:p w:rsidR="00A86FE2" w:rsidRPr="00A86FE2" w:rsidRDefault="00A86FE2" w:rsidP="00A86FE2">
      <w:pPr>
        <w:pStyle w:val="AmdtsEntries"/>
      </w:pPr>
      <w:r>
        <w:t>s 171</w:t>
      </w:r>
      <w:r>
        <w:tab/>
        <w:t xml:space="preserve">am </w:t>
      </w:r>
      <w:hyperlink r:id="rId49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30089B">
        <w:t xml:space="preserve"> s 20; s</w:t>
      </w:r>
      <w:r>
        <w:t>s renum R18 LA</w:t>
      </w:r>
      <w:r w:rsidR="006B48EB">
        <w:t xml:space="preserve">; </w:t>
      </w:r>
      <w:hyperlink r:id="rId493"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D37B8D" w:rsidRDefault="00D37B8D" w:rsidP="00D37B8D">
      <w:pPr>
        <w:pStyle w:val="AmdtsEntryHd"/>
      </w:pPr>
      <w:r>
        <w:t xml:space="preserve">Meaning of </w:t>
      </w:r>
      <w:r w:rsidRPr="004F6AC4">
        <w:rPr>
          <w:rStyle w:val="charItals"/>
        </w:rPr>
        <w:t>review officer</w:t>
      </w:r>
      <w:r w:rsidRPr="002159FD">
        <w:rPr>
          <w:bCs/>
        </w:rPr>
        <w:t>—</w:t>
      </w:r>
      <w:r>
        <w:t>div 10.3.3</w:t>
      </w:r>
    </w:p>
    <w:p w:rsidR="00D37B8D" w:rsidRDefault="00D37B8D" w:rsidP="00D37B8D">
      <w:pPr>
        <w:pStyle w:val="AmdtsEntries"/>
      </w:pPr>
      <w:r>
        <w:t>s 172</w:t>
      </w:r>
      <w:r>
        <w:tab/>
        <w:t xml:space="preserve">am </w:t>
      </w:r>
      <w:hyperlink r:id="rId4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A86FE2" w:rsidRPr="00A43A9B" w:rsidRDefault="00A86FE2" w:rsidP="00D37B8D">
      <w:pPr>
        <w:pStyle w:val="AmdtsEntries"/>
      </w:pPr>
      <w:r>
        <w:tab/>
        <w:t xml:space="preserve">om </w:t>
      </w:r>
      <w:hyperlink r:id="rId49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21</w:t>
      </w:r>
    </w:p>
    <w:p w:rsidR="00D37B8D" w:rsidRDefault="00D37B8D" w:rsidP="00D37B8D">
      <w:pPr>
        <w:pStyle w:val="AmdtsEntryHd"/>
      </w:pPr>
      <w:r>
        <w:t>Application for review of inquiry decision</w:t>
      </w:r>
    </w:p>
    <w:p w:rsidR="00495BB4" w:rsidRPr="00A43A9B" w:rsidRDefault="00D37B8D" w:rsidP="00495BB4">
      <w:pPr>
        <w:pStyle w:val="AmdtsEntries"/>
      </w:pPr>
      <w:r>
        <w:t>s 173</w:t>
      </w:r>
      <w:r>
        <w:tab/>
        <w:t xml:space="preserve">am </w:t>
      </w:r>
      <w:hyperlink r:id="rId49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95BB4">
        <w:t xml:space="preserve">;  </w:t>
      </w:r>
      <w:hyperlink r:id="rId497" w:tooltip="Corrections and Sentencing Legislation Amendment Act 2012" w:history="1">
        <w:r w:rsidR="00495BB4" w:rsidRPr="004F6AC4">
          <w:rPr>
            <w:rStyle w:val="charCitHyperlinkAbbrev"/>
          </w:rPr>
          <w:t>A2012</w:t>
        </w:r>
        <w:r w:rsidR="00495BB4" w:rsidRPr="004F6AC4">
          <w:rPr>
            <w:rStyle w:val="charCitHyperlinkAbbrev"/>
          </w:rPr>
          <w:noBreakHyphen/>
          <w:t>34</w:t>
        </w:r>
      </w:hyperlink>
      <w:r w:rsidR="00495BB4">
        <w:t xml:space="preserve"> s 22</w:t>
      </w:r>
    </w:p>
    <w:p w:rsidR="00D37B8D" w:rsidRDefault="00D37B8D" w:rsidP="00D37B8D">
      <w:pPr>
        <w:pStyle w:val="AmdtsEntryHd"/>
      </w:pPr>
      <w:r>
        <w:t>Director</w:t>
      </w:r>
      <w:r>
        <w:noBreakHyphen/>
        <w:t>general to assign review officer</w:t>
      </w:r>
    </w:p>
    <w:p w:rsidR="00D37B8D" w:rsidRPr="00A43A9B" w:rsidRDefault="00D37B8D" w:rsidP="00D37B8D">
      <w:pPr>
        <w:pStyle w:val="AmdtsEntries"/>
      </w:pPr>
      <w:r>
        <w:t>s 174 hdg</w:t>
      </w:r>
      <w:r>
        <w:tab/>
        <w:t xml:space="preserve">am </w:t>
      </w:r>
      <w:hyperlink r:id="rId49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ies"/>
      </w:pPr>
      <w:r>
        <w:t>s 174</w:t>
      </w:r>
      <w:r>
        <w:tab/>
        <w:t xml:space="preserve">am </w:t>
      </w:r>
      <w:hyperlink r:id="rId49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381894" w:rsidRPr="00A43A9B" w:rsidRDefault="00381894" w:rsidP="00D37B8D">
      <w:pPr>
        <w:pStyle w:val="AmdtsEntries"/>
      </w:pPr>
      <w:r>
        <w:tab/>
        <w:t xml:space="preserve">om </w:t>
      </w:r>
      <w:hyperlink r:id="rId50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rsidR="00381894" w:rsidRDefault="00381894" w:rsidP="00D37B8D">
      <w:pPr>
        <w:pStyle w:val="AmdtsEntryHd"/>
      </w:pPr>
      <w:r w:rsidRPr="00A83948">
        <w:lastRenderedPageBreak/>
        <w:t>Review of inquiry decision</w:t>
      </w:r>
    </w:p>
    <w:p w:rsidR="00381894" w:rsidRPr="00381894" w:rsidRDefault="00381894" w:rsidP="00381894">
      <w:pPr>
        <w:pStyle w:val="AmdtsEntries"/>
      </w:pPr>
      <w:r>
        <w:t>s 175</w:t>
      </w:r>
      <w:r>
        <w:tab/>
        <w:t xml:space="preserve">sub </w:t>
      </w:r>
      <w:hyperlink r:id="rId50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rsidR="00381894" w:rsidRDefault="00381894" w:rsidP="00D37B8D">
      <w:pPr>
        <w:pStyle w:val="AmdtsEntryHd"/>
      </w:pPr>
      <w:r w:rsidRPr="00A83948">
        <w:t>Director-general’s</w:t>
      </w:r>
      <w:r>
        <w:t xml:space="preserve"> powers after further inquiry</w:t>
      </w:r>
    </w:p>
    <w:p w:rsidR="00381894" w:rsidRDefault="00381894" w:rsidP="0080081F">
      <w:pPr>
        <w:pStyle w:val="AmdtsEntries"/>
        <w:keepNext/>
        <w:ind w:left="2801" w:hanging="1701"/>
      </w:pPr>
      <w:r>
        <w:t>s 176 hdg</w:t>
      </w:r>
      <w:r>
        <w:tab/>
        <w:t xml:space="preserve">am </w:t>
      </w:r>
      <w:hyperlink r:id="rId50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24</w:t>
      </w:r>
    </w:p>
    <w:p w:rsidR="00C51124" w:rsidRDefault="00C51124" w:rsidP="00381894">
      <w:pPr>
        <w:pStyle w:val="AmdtsEntries"/>
      </w:pPr>
      <w:r>
        <w:t>s 176</w:t>
      </w:r>
      <w:r>
        <w:tab/>
        <w:t xml:space="preserve">am </w:t>
      </w:r>
      <w:hyperlink r:id="rId50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25, s 26</w:t>
      </w:r>
      <w:r w:rsidR="006B48EB">
        <w:t xml:space="preserve">; </w:t>
      </w:r>
      <w:hyperlink r:id="rId504"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6C71CE" w:rsidRDefault="0064724D" w:rsidP="006C71CE">
      <w:pPr>
        <w:pStyle w:val="AmdtsEntryHd"/>
      </w:pPr>
      <w:r>
        <w:t>Appointment of adjudicator</w:t>
      </w:r>
    </w:p>
    <w:p w:rsidR="006C71CE" w:rsidRPr="006C71CE" w:rsidRDefault="006C71CE" w:rsidP="006C71CE">
      <w:pPr>
        <w:pStyle w:val="AmdtsEntries"/>
      </w:pPr>
      <w:r>
        <w:t>s 177</w:t>
      </w:r>
      <w:r>
        <w:tab/>
        <w:t xml:space="preserve">am </w:t>
      </w:r>
      <w:hyperlink r:id="rId505" w:tooltip="Justice and Community Safety Legislation Amendment Act 2014" w:history="1">
        <w:r>
          <w:rPr>
            <w:rStyle w:val="charCitHyperlinkAbbrev"/>
          </w:rPr>
          <w:t>A2014</w:t>
        </w:r>
        <w:r>
          <w:rPr>
            <w:rStyle w:val="charCitHyperlinkAbbrev"/>
          </w:rPr>
          <w:noBreakHyphen/>
          <w:t>18</w:t>
        </w:r>
      </w:hyperlink>
      <w:r>
        <w:t xml:space="preserve"> amdt 1.1, amdt 1.2</w:t>
      </w:r>
    </w:p>
    <w:p w:rsidR="00C51124" w:rsidRDefault="00C51124" w:rsidP="00D37B8D">
      <w:pPr>
        <w:pStyle w:val="AmdtsEntryHd"/>
      </w:pPr>
      <w:r>
        <w:t>Application for review by adjudicator</w:t>
      </w:r>
    </w:p>
    <w:p w:rsidR="00C51124" w:rsidRPr="00C51124" w:rsidRDefault="00C51124" w:rsidP="00C51124">
      <w:pPr>
        <w:pStyle w:val="AmdtsEntries"/>
      </w:pPr>
      <w:r>
        <w:t>s 178</w:t>
      </w:r>
      <w:r>
        <w:tab/>
        <w:t xml:space="preserve">am </w:t>
      </w:r>
      <w:hyperlink r:id="rId50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p>
    <w:p w:rsidR="00C51124" w:rsidRDefault="00C51124" w:rsidP="00C51124">
      <w:pPr>
        <w:pStyle w:val="AmdtsEntryHd"/>
      </w:pPr>
      <w:r>
        <w:t>Review by adjudicator</w:t>
      </w:r>
    </w:p>
    <w:p w:rsidR="00C51124" w:rsidRPr="00C51124" w:rsidRDefault="00C51124" w:rsidP="00C51124">
      <w:pPr>
        <w:pStyle w:val="AmdtsEntries"/>
      </w:pPr>
      <w:r>
        <w:t>s 179</w:t>
      </w:r>
      <w:r>
        <w:tab/>
        <w:t xml:space="preserve">am </w:t>
      </w:r>
      <w:hyperlink r:id="rId50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r w:rsidR="006B48EB">
        <w:t xml:space="preserve">; </w:t>
      </w:r>
      <w:hyperlink r:id="rId508"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C51124" w:rsidRDefault="00C51124" w:rsidP="00D37B8D">
      <w:pPr>
        <w:pStyle w:val="AmdtsEntryHd"/>
      </w:pPr>
      <w:r>
        <w:t>Adjudicator’s powers after review</w:t>
      </w:r>
    </w:p>
    <w:p w:rsidR="00C51124" w:rsidRPr="00C51124" w:rsidRDefault="00C51124" w:rsidP="00C51124">
      <w:pPr>
        <w:pStyle w:val="AmdtsEntries"/>
      </w:pPr>
      <w:r>
        <w:t>s 180</w:t>
      </w:r>
      <w:r>
        <w:tab/>
        <w:t xml:space="preserve">am </w:t>
      </w:r>
      <w:hyperlink r:id="rId50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27</w:t>
      </w:r>
      <w:r w:rsidR="006B48EB">
        <w:t xml:space="preserve">; </w:t>
      </w:r>
      <w:hyperlink r:id="rId510"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C51124" w:rsidRDefault="00C51124" w:rsidP="00D37B8D">
      <w:pPr>
        <w:pStyle w:val="AmdtsEntryHd"/>
      </w:pPr>
      <w:r>
        <w:t xml:space="preserve">Meaning of </w:t>
      </w:r>
      <w:r w:rsidRPr="004F6AC4">
        <w:rPr>
          <w:rStyle w:val="charItals"/>
        </w:rPr>
        <w:t>relevant presiding officer</w:t>
      </w:r>
      <w:r>
        <w:t>—div 10.3.5</w:t>
      </w:r>
    </w:p>
    <w:p w:rsidR="00C51124" w:rsidRPr="00C51124" w:rsidRDefault="00C51124" w:rsidP="00C51124">
      <w:pPr>
        <w:pStyle w:val="AmdtsEntries"/>
      </w:pPr>
      <w:r>
        <w:t>s 182</w:t>
      </w:r>
      <w:r>
        <w:tab/>
        <w:t xml:space="preserve">am </w:t>
      </w:r>
      <w:hyperlink r:id="rId51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28</w:t>
      </w:r>
    </w:p>
    <w:p w:rsidR="00D37B8D" w:rsidRDefault="00D37B8D" w:rsidP="00D37B8D">
      <w:pPr>
        <w:pStyle w:val="AmdtsEntryHd"/>
      </w:pPr>
      <w:r>
        <w:t>Disciplinary action by relevant presiding officer</w:t>
      </w:r>
    </w:p>
    <w:p w:rsidR="00D37B8D" w:rsidRPr="00A43A9B" w:rsidRDefault="00D37B8D" w:rsidP="00D37B8D">
      <w:pPr>
        <w:pStyle w:val="AmdtsEntries"/>
      </w:pPr>
      <w:r>
        <w:t>s 183</w:t>
      </w:r>
      <w:r>
        <w:tab/>
        <w:t xml:space="preserve">am </w:t>
      </w:r>
      <w:hyperlink r:id="rId5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Reparation</w:t>
      </w:r>
    </w:p>
    <w:p w:rsidR="00D37B8D" w:rsidRPr="00A43A9B" w:rsidRDefault="00D37B8D" w:rsidP="00D37B8D">
      <w:pPr>
        <w:pStyle w:val="AmdtsEntries"/>
      </w:pPr>
      <w:r>
        <w:t>s 185</w:t>
      </w:r>
      <w:r>
        <w:tab/>
        <w:t xml:space="preserve">am </w:t>
      </w:r>
      <w:hyperlink r:id="rId51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Separate confinement conditions</w:t>
      </w:r>
    </w:p>
    <w:p w:rsidR="00D37B8D" w:rsidRPr="00A43A9B" w:rsidRDefault="00D37B8D" w:rsidP="00D37B8D">
      <w:pPr>
        <w:pStyle w:val="AmdtsEntries"/>
      </w:pPr>
      <w:r>
        <w:t>s 187</w:t>
      </w:r>
      <w:r>
        <w:tab/>
        <w:t xml:space="preserve">am </w:t>
      </w:r>
      <w:hyperlink r:id="rId5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Record of disciplinary action</w:t>
      </w:r>
    </w:p>
    <w:p w:rsidR="00D37B8D" w:rsidRPr="00A43A9B" w:rsidRDefault="00D37B8D" w:rsidP="00D37B8D">
      <w:pPr>
        <w:pStyle w:val="AmdtsEntries"/>
      </w:pPr>
      <w:r>
        <w:t>s 189</w:t>
      </w:r>
      <w:r>
        <w:tab/>
        <w:t xml:space="preserve">am </w:t>
      </w:r>
      <w:hyperlink r:id="rId51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516" w:anchor="history" w:tooltip="Inspector of Correctional Services Act 2017" w:history="1">
        <w:r w:rsidR="00B61169">
          <w:rPr>
            <w:rStyle w:val="charCitHyperlinkAbbrev"/>
          </w:rPr>
          <w:t>A2017-47</w:t>
        </w:r>
      </w:hyperlink>
      <w:r w:rsidR="00F02195">
        <w:t xml:space="preserve"> amdt 2.16</w:t>
      </w:r>
    </w:p>
    <w:p w:rsidR="00D37B8D" w:rsidRDefault="00D37B8D" w:rsidP="00D37B8D">
      <w:pPr>
        <w:pStyle w:val="AmdtsEntryHd"/>
      </w:pPr>
      <w:r w:rsidRPr="002159FD">
        <w:rPr>
          <w:iCs/>
        </w:rPr>
        <w:t>Presiding officer may require official r</w:t>
      </w:r>
      <w:r>
        <w:t>eports</w:t>
      </w:r>
    </w:p>
    <w:p w:rsidR="00D37B8D" w:rsidRPr="00A43A9B" w:rsidRDefault="00D37B8D" w:rsidP="00D37B8D">
      <w:pPr>
        <w:pStyle w:val="AmdtsEntries"/>
      </w:pPr>
      <w:r>
        <w:t>s 196</w:t>
      </w:r>
      <w:r>
        <w:tab/>
        <w:t xml:space="preserve">am </w:t>
      </w:r>
      <w:hyperlink r:id="rId5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Notice of disciplinary hearing</w:t>
      </w:r>
    </w:p>
    <w:p w:rsidR="00D37B8D" w:rsidRPr="00A43A9B" w:rsidRDefault="00D37B8D" w:rsidP="00D37B8D">
      <w:pPr>
        <w:pStyle w:val="AmdtsEntries"/>
      </w:pPr>
      <w:r>
        <w:t>s 200</w:t>
      </w:r>
      <w:r>
        <w:tab/>
        <w:t xml:space="preserve">am </w:t>
      </w:r>
      <w:hyperlink r:id="rId5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Appearance at disciplinary hearing—audiovisual or audio link</w:t>
      </w:r>
    </w:p>
    <w:p w:rsidR="00D37B8D" w:rsidRPr="00D565DA" w:rsidRDefault="00D37B8D" w:rsidP="00D37B8D">
      <w:pPr>
        <w:pStyle w:val="AmdtsEntries"/>
      </w:pPr>
      <w:r>
        <w:t>s 203</w:t>
      </w:r>
      <w:r>
        <w:tab/>
        <w:t xml:space="preserve">am </w:t>
      </w:r>
      <w:hyperlink r:id="rId519"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r>
        <w:t xml:space="preserve"> amdt 2.4</w:t>
      </w:r>
      <w:r w:rsidR="0068660C">
        <w:t xml:space="preserve">; </w:t>
      </w:r>
      <w:hyperlink r:id="rId520" w:tooltip="Courts and Other Justice Legislation Amendment Act 2018" w:history="1">
        <w:r w:rsidR="0068660C">
          <w:rPr>
            <w:rStyle w:val="charCitHyperlinkAbbrev"/>
          </w:rPr>
          <w:t>A2018</w:t>
        </w:r>
        <w:r w:rsidR="0068660C">
          <w:rPr>
            <w:rStyle w:val="charCitHyperlinkAbbrev"/>
          </w:rPr>
          <w:noBreakHyphen/>
          <w:t>9</w:t>
        </w:r>
      </w:hyperlink>
      <w:r w:rsidR="0068660C">
        <w:t xml:space="preserve"> s 38</w:t>
      </w:r>
    </w:p>
    <w:p w:rsidR="00D37B8D" w:rsidRDefault="00D37B8D" w:rsidP="00D37B8D">
      <w:pPr>
        <w:pStyle w:val="AmdtsEntryHd"/>
      </w:pPr>
      <w:r>
        <w:t>Local leave directions</w:t>
      </w:r>
    </w:p>
    <w:p w:rsidR="00D37B8D" w:rsidRPr="00A43A9B" w:rsidRDefault="00D37B8D" w:rsidP="00D37B8D">
      <w:pPr>
        <w:pStyle w:val="AmdtsEntries"/>
      </w:pPr>
      <w:r>
        <w:t>s 204</w:t>
      </w:r>
      <w:r>
        <w:tab/>
        <w:t xml:space="preserve">am </w:t>
      </w:r>
      <w:hyperlink r:id="rId5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Local leave permits</w:t>
      </w:r>
    </w:p>
    <w:p w:rsidR="00D37B8D" w:rsidRPr="00A43A9B" w:rsidRDefault="00D37B8D" w:rsidP="00D37B8D">
      <w:pPr>
        <w:pStyle w:val="AmdtsEntries"/>
      </w:pPr>
      <w:r>
        <w:t>s 205</w:t>
      </w:r>
      <w:r>
        <w:tab/>
        <w:t xml:space="preserve">am </w:t>
      </w:r>
      <w:hyperlink r:id="rId5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Definitions—pt 12.2</w:t>
      </w:r>
    </w:p>
    <w:p w:rsidR="00D37B8D" w:rsidRDefault="00D37B8D" w:rsidP="00D37B8D">
      <w:pPr>
        <w:pStyle w:val="AmdtsEntries"/>
        <w:keepNext/>
      </w:pPr>
      <w:r>
        <w:t>s 206</w:t>
      </w:r>
      <w:r>
        <w:tab/>
        <w:t xml:space="preserve">def </w:t>
      </w:r>
      <w:r w:rsidRPr="004F6AC4">
        <w:rPr>
          <w:rStyle w:val="charBoldItals"/>
        </w:rPr>
        <w:t xml:space="preserve">corresponding chief executive </w:t>
      </w:r>
      <w:r>
        <w:t xml:space="preserve">om </w:t>
      </w:r>
      <w:hyperlink r:id="rId5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keepNext/>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Interstate leave permits</w:t>
      </w:r>
    </w:p>
    <w:p w:rsidR="00D37B8D" w:rsidRPr="00F97D53" w:rsidRDefault="00D37B8D" w:rsidP="00D37B8D">
      <w:pPr>
        <w:pStyle w:val="AmdtsEntries"/>
      </w:pPr>
      <w:r>
        <w:t>s 208</w:t>
      </w:r>
      <w:r>
        <w:tab/>
        <w:t xml:space="preserve">am </w:t>
      </w:r>
      <w:hyperlink r:id="rId5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97D53">
        <w:t xml:space="preserve">; </w:t>
      </w:r>
      <w:hyperlink r:id="rId526" w:tooltip="Corrections Management Amendment Act 2015" w:history="1">
        <w:r w:rsidR="00F97D53">
          <w:rPr>
            <w:rStyle w:val="charCitHyperlinkAbbrev"/>
          </w:rPr>
          <w:t>A2015</w:t>
        </w:r>
        <w:r w:rsidR="00F97D53">
          <w:rPr>
            <w:rStyle w:val="charCitHyperlinkAbbrev"/>
          </w:rPr>
          <w:noBreakHyphen/>
          <w:t>37</w:t>
        </w:r>
      </w:hyperlink>
      <w:r w:rsidR="00F97D53">
        <w:t xml:space="preserve"> s 6; ss renum R</w:t>
      </w:r>
      <w:r w:rsidR="000064EF">
        <w:t>25 LA</w:t>
      </w:r>
    </w:p>
    <w:p w:rsidR="00D37B8D" w:rsidRDefault="00D37B8D" w:rsidP="00D37B8D">
      <w:pPr>
        <w:pStyle w:val="AmdtsEntryHd"/>
      </w:pPr>
      <w:r>
        <w:t>Notice to participating States</w:t>
      </w:r>
    </w:p>
    <w:p w:rsidR="00D37B8D" w:rsidRPr="00A43A9B" w:rsidRDefault="00D37B8D" w:rsidP="00D37B8D">
      <w:pPr>
        <w:pStyle w:val="AmdtsEntries"/>
      </w:pPr>
      <w:r>
        <w:t>s 210</w:t>
      </w:r>
      <w:r>
        <w:tab/>
        <w:t xml:space="preserve">am </w:t>
      </w:r>
      <w:hyperlink r:id="rId5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Lawful temporary absence from correctional centre</w:t>
      </w:r>
    </w:p>
    <w:p w:rsidR="00D37B8D" w:rsidRDefault="00D37B8D" w:rsidP="00D37B8D">
      <w:pPr>
        <w:pStyle w:val="AmdtsEntries"/>
      </w:pPr>
      <w:r>
        <w:t>s 217</w:t>
      </w:r>
      <w:r>
        <w:tab/>
        <w:t xml:space="preserve">am </w:t>
      </w:r>
      <w:hyperlink r:id="rId5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AC077A">
        <w:t xml:space="preserve">; </w:t>
      </w:r>
      <w:hyperlink r:id="rId529" w:tooltip="Mental Health Amendment Act 2016" w:history="1">
        <w:r w:rsidR="004C5CB8">
          <w:rPr>
            <w:rStyle w:val="charCitHyperlinkAbbrev"/>
          </w:rPr>
          <w:t>A2016</w:t>
        </w:r>
        <w:r w:rsidR="004C5CB8">
          <w:rPr>
            <w:rStyle w:val="charCitHyperlinkAbbrev"/>
          </w:rPr>
          <w:noBreakHyphen/>
          <w:t>32</w:t>
        </w:r>
      </w:hyperlink>
      <w:r w:rsidR="00AC077A">
        <w:t xml:space="preserve"> amdt 1.7</w:t>
      </w:r>
    </w:p>
    <w:p w:rsidR="00354208" w:rsidRDefault="00354208" w:rsidP="00354208">
      <w:pPr>
        <w:pStyle w:val="AmdtsEntryHd"/>
      </w:pPr>
      <w:r w:rsidRPr="0021034C">
        <w:t>Power of court to bring detainee before it—civil proceeding</w:t>
      </w:r>
    </w:p>
    <w:p w:rsidR="00354208" w:rsidRDefault="00354208" w:rsidP="00354208">
      <w:pPr>
        <w:pStyle w:val="AmdtsEntries"/>
      </w:pPr>
      <w:r>
        <w:t>s 217A</w:t>
      </w:r>
      <w:r>
        <w:tab/>
        <w:t xml:space="preserve">ins </w:t>
      </w:r>
      <w:hyperlink r:id="rId530" w:tooltip="Corrections and Sentencing Legislation Amendment Act 2014" w:history="1">
        <w:r>
          <w:rPr>
            <w:rStyle w:val="charCitHyperlinkAbbrev"/>
          </w:rPr>
          <w:t>A2014</w:t>
        </w:r>
        <w:r>
          <w:rPr>
            <w:rStyle w:val="charCitHyperlinkAbbrev"/>
          </w:rPr>
          <w:noBreakHyphen/>
          <w:t>6</w:t>
        </w:r>
      </w:hyperlink>
      <w:r>
        <w:t xml:space="preserve"> s 9</w:t>
      </w:r>
    </w:p>
    <w:p w:rsidR="00077D79" w:rsidRPr="00354208" w:rsidRDefault="00077D79" w:rsidP="00354208">
      <w:pPr>
        <w:pStyle w:val="AmdtsEntries"/>
      </w:pPr>
      <w:r>
        <w:tab/>
        <w:t xml:space="preserve">am </w:t>
      </w:r>
      <w:hyperlink r:id="rId531" w:anchor="history" w:tooltip="Integrity Commission Act 2018" w:history="1">
        <w:r w:rsidR="00454C34" w:rsidRPr="00A81127">
          <w:rPr>
            <w:rStyle w:val="Hyperlink"/>
            <w:u w:val="none"/>
          </w:rPr>
          <w:t>A2018</w:t>
        </w:r>
        <w:r w:rsidR="00454C34" w:rsidRPr="00A81127">
          <w:rPr>
            <w:rStyle w:val="Hyperlink"/>
            <w:u w:val="none"/>
          </w:rPr>
          <w:noBreakHyphen/>
          <w:t>52</w:t>
        </w:r>
      </w:hyperlink>
      <w:r>
        <w:t xml:space="preserve"> amdt 1.20</w:t>
      </w:r>
    </w:p>
    <w:p w:rsidR="00D37B8D" w:rsidRDefault="00D37B8D" w:rsidP="00D37B8D">
      <w:pPr>
        <w:pStyle w:val="AmdtsEntryHd"/>
      </w:pPr>
      <w:r w:rsidRPr="00614ADE">
        <w:t>Detainee’s work—work health and safety</w:t>
      </w:r>
    </w:p>
    <w:p w:rsidR="00D37B8D" w:rsidRDefault="00D37B8D" w:rsidP="00D37B8D">
      <w:pPr>
        <w:pStyle w:val="AmdtsEntries"/>
      </w:pPr>
      <w:r>
        <w:t>s 219 hdg</w:t>
      </w:r>
      <w:r>
        <w:tab/>
        <w:t xml:space="preserve">sub </w:t>
      </w:r>
      <w:hyperlink r:id="rId532"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2.3; </w:t>
      </w:r>
      <w:hyperlink r:id="rId533"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1.4</w:t>
      </w:r>
    </w:p>
    <w:p w:rsidR="00D37B8D" w:rsidRPr="000F41F5" w:rsidRDefault="00D37B8D" w:rsidP="00D37B8D">
      <w:pPr>
        <w:pStyle w:val="AmdtsEntries"/>
      </w:pPr>
      <w:r>
        <w:t>s 219</w:t>
      </w:r>
      <w:r>
        <w:tab/>
        <w:t xml:space="preserve">am </w:t>
      </w:r>
      <w:hyperlink r:id="rId534"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2.4, amdt 2.5; </w:t>
      </w:r>
      <w:hyperlink r:id="rId53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536"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1.5</w:t>
      </w:r>
    </w:p>
    <w:p w:rsidR="00D37B8D" w:rsidRDefault="00D37B8D" w:rsidP="00D37B8D">
      <w:pPr>
        <w:pStyle w:val="AmdtsEntryHd"/>
      </w:pPr>
      <w:r>
        <w:t>Random testing of detainees—statistical purposes</w:t>
      </w:r>
    </w:p>
    <w:p w:rsidR="00053CC6" w:rsidRDefault="00D37B8D" w:rsidP="008C1772">
      <w:pPr>
        <w:pStyle w:val="AmdtsEntries"/>
        <w:keepNext/>
      </w:pPr>
      <w:r>
        <w:t>s 221</w:t>
      </w:r>
      <w:r>
        <w:tab/>
        <w:t xml:space="preserve">am </w:t>
      </w:r>
      <w:hyperlink r:id="rId5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053CC6" w:rsidP="00D37B8D">
      <w:pPr>
        <w:pStyle w:val="AmdtsEntries"/>
      </w:pPr>
      <w:r>
        <w:tab/>
        <w:t>om</w:t>
      </w:r>
      <w:r w:rsidR="00473969">
        <w:t xml:space="preserve"> </w:t>
      </w:r>
      <w:hyperlink r:id="rId538" w:tooltip="Corrections Management Amendment Act 2015" w:history="1">
        <w:r w:rsidR="00473969">
          <w:rPr>
            <w:rStyle w:val="charCitHyperlinkAbbrev"/>
          </w:rPr>
          <w:t>A2015</w:t>
        </w:r>
        <w:r w:rsidR="00473969">
          <w:rPr>
            <w:rStyle w:val="charCitHyperlinkAbbrev"/>
          </w:rPr>
          <w:noBreakHyphen/>
          <w:t>37</w:t>
        </w:r>
      </w:hyperlink>
      <w:r w:rsidR="00473969">
        <w:t xml:space="preserve"> s 7</w:t>
      </w:r>
    </w:p>
    <w:p w:rsidR="00D37B8D" w:rsidRDefault="00D37B8D" w:rsidP="00D37B8D">
      <w:pPr>
        <w:pStyle w:val="AmdtsEntryHd"/>
      </w:pPr>
      <w:r>
        <w:t>Confidentiality</w:t>
      </w:r>
    </w:p>
    <w:p w:rsidR="00D37B8D" w:rsidRPr="00A43A9B" w:rsidRDefault="00D37B8D" w:rsidP="00D37B8D">
      <w:pPr>
        <w:pStyle w:val="AmdtsEntries"/>
      </w:pPr>
      <w:r>
        <w:t>s 222</w:t>
      </w:r>
      <w:r>
        <w:tab/>
        <w:t xml:space="preserve">am </w:t>
      </w:r>
      <w:hyperlink r:id="rId5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rsidRPr="002159FD">
        <w:rPr>
          <w:snapToGrid w:val="0"/>
          <w:color w:val="000000"/>
        </w:rPr>
        <w:t>Evidentiary certificates</w:t>
      </w:r>
    </w:p>
    <w:p w:rsidR="00D37B8D" w:rsidRPr="00A43A9B" w:rsidRDefault="00D37B8D" w:rsidP="00D37B8D">
      <w:pPr>
        <w:pStyle w:val="AmdtsEntries"/>
      </w:pPr>
      <w:r>
        <w:t>s 226</w:t>
      </w:r>
      <w:r>
        <w:tab/>
        <w:t xml:space="preserve">am </w:t>
      </w:r>
      <w:hyperlink r:id="rId54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Legislation amended—sch 1</w:t>
      </w:r>
    </w:p>
    <w:p w:rsidR="00D37B8D" w:rsidRDefault="00D37B8D" w:rsidP="00D37B8D">
      <w:pPr>
        <w:pStyle w:val="AmdtsEntries"/>
      </w:pPr>
      <w:r>
        <w:t>s 230</w:t>
      </w:r>
      <w:r>
        <w:tab/>
        <w:t>om LA s 89 (3)</w:t>
      </w:r>
    </w:p>
    <w:p w:rsidR="00D37B8D" w:rsidRDefault="00D37B8D" w:rsidP="00D37B8D">
      <w:pPr>
        <w:pStyle w:val="AmdtsEntryHd"/>
      </w:pPr>
      <w:r>
        <w:t>Transitional</w:t>
      </w:r>
    </w:p>
    <w:p w:rsidR="00D37B8D" w:rsidRPr="009128C0" w:rsidRDefault="00D37B8D" w:rsidP="00D37B8D">
      <w:pPr>
        <w:pStyle w:val="AmdtsEntries"/>
      </w:pPr>
      <w:r>
        <w:t>ch 50 hdg</w:t>
      </w:r>
      <w:r>
        <w:tab/>
        <w:t xml:space="preserve">om </w:t>
      </w:r>
      <w:hyperlink r:id="rId541"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rsidR="00D37B8D" w:rsidRDefault="00D37B8D" w:rsidP="00D37B8D">
      <w:pPr>
        <w:pStyle w:val="AmdtsEntryHd"/>
      </w:pPr>
      <w:r>
        <w:t xml:space="preserve">Meaning of </w:t>
      </w:r>
      <w:r w:rsidRPr="004F6AC4">
        <w:rPr>
          <w:rStyle w:val="charItals"/>
        </w:rPr>
        <w:t>commencement day</w:t>
      </w:r>
      <w:r>
        <w:t>—ch 50</w:t>
      </w:r>
    </w:p>
    <w:p w:rsidR="00D37B8D" w:rsidRPr="009128C0" w:rsidRDefault="00D37B8D" w:rsidP="00D37B8D">
      <w:pPr>
        <w:pStyle w:val="AmdtsEntries"/>
      </w:pPr>
      <w:r>
        <w:t>s 500</w:t>
      </w:r>
      <w:r>
        <w:tab/>
        <w:t xml:space="preserve">om </w:t>
      </w:r>
      <w:hyperlink r:id="rId542"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rsidR="00D37B8D" w:rsidRDefault="00D37B8D" w:rsidP="00D37B8D">
      <w:pPr>
        <w:pStyle w:val="AmdtsEntryHd"/>
      </w:pPr>
      <w:r>
        <w:t>Application of Act to transitional detainees</w:t>
      </w:r>
    </w:p>
    <w:p w:rsidR="00D37B8D" w:rsidRPr="006D1881" w:rsidRDefault="00D37B8D" w:rsidP="00D37B8D">
      <w:pPr>
        <w:pStyle w:val="AmdtsEntries"/>
      </w:pPr>
      <w:r w:rsidRPr="006D1881">
        <w:t>s 501</w:t>
      </w:r>
      <w:r w:rsidRPr="006D1881">
        <w:tab/>
        <w:t>exp 2 June 2011 (s 501 (4) (LA s 88 declaration applies))</w:t>
      </w:r>
    </w:p>
    <w:p w:rsidR="00D37B8D" w:rsidRDefault="00D37B8D" w:rsidP="00D37B8D">
      <w:pPr>
        <w:pStyle w:val="AmdtsEntryHd"/>
      </w:pPr>
      <w:r>
        <w:t>Application of Act to transitional interstate leave permits</w:t>
      </w:r>
    </w:p>
    <w:p w:rsidR="00D37B8D" w:rsidRPr="006D1881" w:rsidRDefault="00D37B8D" w:rsidP="00D37B8D">
      <w:pPr>
        <w:pStyle w:val="AmdtsEntries"/>
      </w:pPr>
      <w:r w:rsidRPr="006D1881">
        <w:t>s 502</w:t>
      </w:r>
      <w:r w:rsidRPr="006D1881">
        <w:tab/>
        <w:t>exp 2 June 2011 (s 502 (3) (LA s 88 declaration applies))</w:t>
      </w:r>
    </w:p>
    <w:p w:rsidR="00D37B8D" w:rsidRDefault="00D37B8D" w:rsidP="00D37B8D">
      <w:pPr>
        <w:pStyle w:val="AmdtsEntryHd"/>
      </w:pPr>
      <w:r>
        <w:t>Application of Act to certain transitional remandees</w:t>
      </w:r>
    </w:p>
    <w:p w:rsidR="00D37B8D" w:rsidRPr="00C35815" w:rsidRDefault="00D37B8D" w:rsidP="00D37B8D">
      <w:pPr>
        <w:pStyle w:val="AmdtsEntries"/>
      </w:pPr>
      <w:r w:rsidRPr="00C35815">
        <w:t>s 503</w:t>
      </w:r>
      <w:r w:rsidRPr="00C35815">
        <w:tab/>
        <w:t>exp 18 December 2009 (s 503 (6) (LA s 88 declaration applies))</w:t>
      </w:r>
    </w:p>
    <w:p w:rsidR="00D37B8D" w:rsidRDefault="00D37B8D" w:rsidP="00D37B8D">
      <w:pPr>
        <w:pStyle w:val="AmdtsEntryHd"/>
      </w:pPr>
      <w:r>
        <w:lastRenderedPageBreak/>
        <w:t>Transitional arrangements with NSW—Rehabilitation of Offenders (Interim) Act, s 94</w:t>
      </w:r>
    </w:p>
    <w:p w:rsidR="00D37B8D" w:rsidRPr="00C35815" w:rsidRDefault="00D37B8D" w:rsidP="00D37B8D">
      <w:pPr>
        <w:pStyle w:val="AmdtsEntries"/>
      </w:pPr>
      <w:r w:rsidRPr="00C35815">
        <w:t>s 504</w:t>
      </w:r>
      <w:r w:rsidRPr="00C35815">
        <w:tab/>
        <w:t>exp 18 December 2009 (s 504 (4) (LA s 88 declaration applies))</w:t>
      </w:r>
    </w:p>
    <w:p w:rsidR="00D37B8D" w:rsidRDefault="00D37B8D" w:rsidP="00D37B8D">
      <w:pPr>
        <w:pStyle w:val="AmdtsEntryHd"/>
      </w:pPr>
      <w:r>
        <w:t>Construction of outdated references</w:t>
      </w:r>
    </w:p>
    <w:p w:rsidR="00D37B8D" w:rsidRPr="00C35815" w:rsidRDefault="00D37B8D" w:rsidP="00D37B8D">
      <w:pPr>
        <w:pStyle w:val="AmdtsEntries"/>
      </w:pPr>
      <w:r w:rsidRPr="00C35815">
        <w:t>s 505</w:t>
      </w:r>
      <w:r w:rsidRPr="00C35815">
        <w:tab/>
      </w:r>
      <w:r w:rsidR="001376C7">
        <w:t xml:space="preserve">om </w:t>
      </w:r>
      <w:hyperlink r:id="rId543" w:tooltip="Statute Law Amendment Act 2011 (No 3)" w:history="1">
        <w:r w:rsidR="001376C7" w:rsidRPr="004F6AC4">
          <w:rPr>
            <w:rStyle w:val="charCitHyperlinkAbbrev"/>
          </w:rPr>
          <w:t>A2011</w:t>
        </w:r>
        <w:r w:rsidR="001376C7" w:rsidRPr="004F6AC4">
          <w:rPr>
            <w:rStyle w:val="charCitHyperlinkAbbrev"/>
          </w:rPr>
          <w:noBreakHyphen/>
          <w:t>52</w:t>
        </w:r>
      </w:hyperlink>
      <w:r w:rsidR="001376C7">
        <w:t xml:space="preserve"> amdt 3.57</w:t>
      </w:r>
    </w:p>
    <w:p w:rsidR="00D37B8D" w:rsidRDefault="00D37B8D" w:rsidP="00D37B8D">
      <w:pPr>
        <w:pStyle w:val="AmdtsEntryHd"/>
      </w:pPr>
      <w:r>
        <w:t xml:space="preserve">Crimes (Sentence Administration) Act 2005, ch 17 (Transitional—interim custody arrangements)—definition of </w:t>
      </w:r>
      <w:r w:rsidRPr="004F6AC4">
        <w:rPr>
          <w:rStyle w:val="charItals"/>
        </w:rPr>
        <w:t>Corrections Management Act 2007</w:t>
      </w:r>
    </w:p>
    <w:p w:rsidR="00D37B8D" w:rsidRPr="00C35815" w:rsidRDefault="00D37B8D" w:rsidP="00D37B8D">
      <w:pPr>
        <w:pStyle w:val="AmdtsEntries"/>
      </w:pPr>
      <w:r w:rsidRPr="00C35815">
        <w:t>s 506</w:t>
      </w:r>
      <w:r w:rsidRPr="00C35815">
        <w:tab/>
        <w:t>exp 18 December 2009 (s 506 (4) (LA s 88 declaration applies))</w:t>
      </w:r>
    </w:p>
    <w:p w:rsidR="00D37B8D" w:rsidRDefault="00D37B8D" w:rsidP="00D37B8D">
      <w:pPr>
        <w:pStyle w:val="AmdtsEntryHd"/>
      </w:pPr>
      <w:r>
        <w:rPr>
          <w:szCs w:val="24"/>
        </w:rPr>
        <w:t>Transitional regulations</w:t>
      </w:r>
    </w:p>
    <w:p w:rsidR="00D37B8D" w:rsidRPr="00C35815" w:rsidRDefault="00D37B8D" w:rsidP="00D37B8D">
      <w:pPr>
        <w:pStyle w:val="AmdtsEntries"/>
      </w:pPr>
      <w:r w:rsidRPr="00C35815">
        <w:t>s 507</w:t>
      </w:r>
      <w:r w:rsidRPr="00C35815">
        <w:tab/>
        <w:t>exp 18 December 2009 (s 507 (4) (LA s 88 declaration applies))</w:t>
      </w:r>
    </w:p>
    <w:p w:rsidR="00C51124" w:rsidRDefault="00C51124" w:rsidP="00D37B8D">
      <w:pPr>
        <w:pStyle w:val="AmdtsEntryHd"/>
      </w:pPr>
      <w:r w:rsidRPr="00A83948">
        <w:t>Transitional—Corrections and Sentencing Legislation Amendment Act 2012</w:t>
      </w:r>
    </w:p>
    <w:p w:rsidR="00C51124" w:rsidRDefault="00C51124" w:rsidP="008577E9">
      <w:pPr>
        <w:pStyle w:val="AmdtsEntries"/>
        <w:keepNext/>
      </w:pPr>
      <w:r>
        <w:t>ch 51 hdg</w:t>
      </w:r>
      <w:r>
        <w:tab/>
        <w:t xml:space="preserve">ins </w:t>
      </w:r>
      <w:hyperlink r:id="rId54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C51124">
      <w:pPr>
        <w:pStyle w:val="AmdtsEntries"/>
      </w:pPr>
      <w:r w:rsidRPr="00F65C43">
        <w:tab/>
        <w:t>exp 15 December 2013 (s 509)</w:t>
      </w:r>
    </w:p>
    <w:p w:rsidR="00FB6488" w:rsidRDefault="00FB6488" w:rsidP="00FB6488">
      <w:pPr>
        <w:pStyle w:val="AmdtsEntryHd"/>
      </w:pPr>
      <w:r w:rsidRPr="00A83948">
        <w:t>Alleged disciplinary breaches not finally dealt with before commencement day</w:t>
      </w:r>
    </w:p>
    <w:p w:rsidR="00FB6488" w:rsidRDefault="00FB6488" w:rsidP="008C1772">
      <w:pPr>
        <w:pStyle w:val="AmdtsEntries"/>
        <w:keepNext/>
      </w:pPr>
      <w:r>
        <w:t>s 508</w:t>
      </w:r>
      <w:r>
        <w:tab/>
        <w:t xml:space="preserve">ins </w:t>
      </w:r>
      <w:hyperlink r:id="rId54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FB6488">
      <w:pPr>
        <w:pStyle w:val="AmdtsEntries"/>
      </w:pPr>
      <w:r w:rsidRPr="00F65C43">
        <w:tab/>
        <w:t>exp 15 December 2013 (s 509)</w:t>
      </w:r>
    </w:p>
    <w:p w:rsidR="00FB6488" w:rsidRDefault="00FB6488" w:rsidP="00FB6488">
      <w:pPr>
        <w:pStyle w:val="AmdtsEntryHd"/>
      </w:pPr>
      <w:r w:rsidRPr="00A83948">
        <w:t>Expiry—ch 51</w:t>
      </w:r>
    </w:p>
    <w:p w:rsidR="00FB6488" w:rsidRDefault="00FB6488" w:rsidP="00FB6488">
      <w:pPr>
        <w:pStyle w:val="AmdtsEntries"/>
      </w:pPr>
      <w:r>
        <w:t>s 509</w:t>
      </w:r>
      <w:r>
        <w:tab/>
        <w:t xml:space="preserve">ins </w:t>
      </w:r>
      <w:hyperlink r:id="rId54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FB6488">
      <w:pPr>
        <w:pStyle w:val="AmdtsEntries"/>
      </w:pPr>
      <w:r w:rsidRPr="00F65C43">
        <w:tab/>
        <w:t>exp 15 December 2013 (s 509)</w:t>
      </w:r>
    </w:p>
    <w:p w:rsidR="00D37B8D" w:rsidRDefault="00D37B8D" w:rsidP="00D37B8D">
      <w:pPr>
        <w:pStyle w:val="AmdtsEntryHd"/>
        <w:rPr>
          <w:rStyle w:val="CharChapText"/>
        </w:rPr>
      </w:pPr>
      <w:r>
        <w:rPr>
          <w:rStyle w:val="CharChapText"/>
        </w:rPr>
        <w:t>Consequential amendments</w:t>
      </w:r>
    </w:p>
    <w:p w:rsidR="00D37B8D" w:rsidRDefault="00D37B8D" w:rsidP="00D37B8D">
      <w:pPr>
        <w:pStyle w:val="AmdtsEntries"/>
      </w:pPr>
      <w:r>
        <w:t>sch 1</w:t>
      </w:r>
      <w:r>
        <w:tab/>
        <w:t>om LA s 89 (3)</w:t>
      </w:r>
    </w:p>
    <w:p w:rsidR="00D37B8D" w:rsidRDefault="00D37B8D" w:rsidP="00D37B8D">
      <w:pPr>
        <w:pStyle w:val="AmdtsEntryHd"/>
      </w:pPr>
      <w:r>
        <w:t>Dictionary</w:t>
      </w:r>
    </w:p>
    <w:p w:rsidR="001A3F3F" w:rsidRDefault="00D37B8D" w:rsidP="001A3F3F">
      <w:pPr>
        <w:pStyle w:val="AmdtsEntries"/>
      </w:pPr>
      <w:r>
        <w:t>dict</w:t>
      </w:r>
      <w:r>
        <w:tab/>
        <w:t xml:space="preserve">am </w:t>
      </w:r>
      <w:hyperlink r:id="rId547"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1.18; </w:t>
      </w:r>
      <w:hyperlink r:id="rId54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2.18; </w:t>
      </w:r>
      <w:hyperlink r:id="rId549"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1.20; </w:t>
      </w:r>
      <w:hyperlink r:id="rId55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1.111, amdt 1.112; </w:t>
      </w:r>
      <w:hyperlink r:id="rId551"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3.26</w:t>
      </w:r>
      <w:r w:rsidR="008B6B04">
        <w:t xml:space="preserve">; </w:t>
      </w:r>
      <w:hyperlink r:id="rId552" w:tooltip="Statute Law Amendment Act 2013" w:history="1">
        <w:r w:rsidR="008B6B04">
          <w:rPr>
            <w:rStyle w:val="charCitHyperlinkAbbrev"/>
          </w:rPr>
          <w:t>A2013</w:t>
        </w:r>
        <w:r w:rsidR="008B6B04">
          <w:rPr>
            <w:rStyle w:val="charCitHyperlinkAbbrev"/>
          </w:rPr>
          <w:noBreakHyphen/>
          <w:t>19</w:t>
        </w:r>
      </w:hyperlink>
      <w:r w:rsidR="008B6B04">
        <w:t xml:space="preserve"> amdt 3.42</w:t>
      </w:r>
      <w:r w:rsidR="001A3F3F">
        <w:t xml:space="preserve">; </w:t>
      </w:r>
      <w:hyperlink r:id="rId553" w:tooltip="Official Visitor Act 2012" w:history="1">
        <w:r w:rsidR="001A3F3F">
          <w:rPr>
            <w:rStyle w:val="charCitHyperlinkAbbrev"/>
          </w:rPr>
          <w:t>A2012</w:t>
        </w:r>
        <w:r w:rsidR="001A3F3F">
          <w:rPr>
            <w:rStyle w:val="charCitHyperlinkAbbrev"/>
          </w:rPr>
          <w:noBreakHyphen/>
          <w:t>33</w:t>
        </w:r>
      </w:hyperlink>
      <w:r w:rsidR="001A3F3F">
        <w:t xml:space="preserve"> amdt 1.17</w:t>
      </w:r>
      <w:r w:rsidR="008D3CD8">
        <w:t xml:space="preserve">; </w:t>
      </w:r>
      <w:hyperlink r:id="rId554" w:tooltip="Official Visitor Amendment Act 2013" w:history="1">
        <w:r w:rsidR="008D3CD8">
          <w:rPr>
            <w:rStyle w:val="charCitHyperlinkAbbrev"/>
          </w:rPr>
          <w:t>A2013</w:t>
        </w:r>
        <w:r w:rsidR="008D3CD8">
          <w:rPr>
            <w:rStyle w:val="charCitHyperlinkAbbrev"/>
          </w:rPr>
          <w:noBreakHyphen/>
          <w:t>22</w:t>
        </w:r>
      </w:hyperlink>
      <w:r w:rsidR="008D3CD8">
        <w:t xml:space="preserve"> amdt 1.9</w:t>
      </w:r>
      <w:r w:rsidR="007400D8">
        <w:t xml:space="preserve">; </w:t>
      </w:r>
      <w:hyperlink r:id="rId555"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2.12, amdt 2.13</w:t>
      </w:r>
      <w:r w:rsidR="005E354B">
        <w:rPr>
          <w:rFonts w:cs="Arial"/>
        </w:rPr>
        <w:t xml:space="preserve"> (</w:t>
      </w:r>
      <w:hyperlink r:id="rId556"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r w:rsidR="0018121E">
        <w:rPr>
          <w:rFonts w:cs="Arial"/>
        </w:rPr>
        <w:t xml:space="preserve">; </w:t>
      </w:r>
      <w:hyperlink r:id="rId557"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3.19</w:t>
      </w:r>
      <w:r w:rsidR="00F21DB6">
        <w:t xml:space="preserve">; </w:t>
      </w:r>
      <w:hyperlink r:id="rId558" w:anchor="history" w:tooltip="Integrity Commission Act 2018" w:history="1">
        <w:r w:rsidR="00454C34" w:rsidRPr="00A81127">
          <w:rPr>
            <w:rStyle w:val="Hyperlink"/>
            <w:u w:val="none"/>
          </w:rPr>
          <w:t>A2018</w:t>
        </w:r>
        <w:r w:rsidR="00454C34" w:rsidRPr="00A81127">
          <w:rPr>
            <w:rStyle w:val="Hyperlink"/>
            <w:u w:val="none"/>
          </w:rPr>
          <w:noBreakHyphen/>
          <w:t>52</w:t>
        </w:r>
      </w:hyperlink>
      <w:r w:rsidR="00F21DB6">
        <w:t xml:space="preserve"> amdt 1.21</w:t>
      </w:r>
    </w:p>
    <w:p w:rsidR="00F03F8D" w:rsidRPr="00A43A9B" w:rsidRDefault="00F03F8D" w:rsidP="001A3F3F">
      <w:pPr>
        <w:pStyle w:val="AmdtsEntries"/>
      </w:pPr>
      <w:r>
        <w:tab/>
        <w:t xml:space="preserve">def </w:t>
      </w:r>
      <w:r w:rsidRPr="00F03F8D">
        <w:rPr>
          <w:rStyle w:val="charBoldItals"/>
        </w:rPr>
        <w:t>accredited person</w:t>
      </w:r>
      <w:r>
        <w:t xml:space="preserve"> am </w:t>
      </w:r>
      <w:hyperlink r:id="rId559" w:anchor="history" w:tooltip="Inspector of Correctional Services Act 2017" w:history="1">
        <w:r w:rsidR="00B61169">
          <w:rPr>
            <w:rStyle w:val="charCitHyperlinkAbbrev"/>
          </w:rPr>
          <w:t>A2017-47</w:t>
        </w:r>
      </w:hyperlink>
      <w:r>
        <w:t xml:space="preserve"> amdt 2.14; pars renum R34 LA</w:t>
      </w:r>
    </w:p>
    <w:p w:rsidR="00FB6488" w:rsidRPr="00FB6488" w:rsidRDefault="00FB6488" w:rsidP="00D37B8D">
      <w:pPr>
        <w:pStyle w:val="AmdtsEntries"/>
      </w:pPr>
      <w:r>
        <w:tab/>
        <w:t xml:space="preserve">def </w:t>
      </w:r>
      <w:r>
        <w:rPr>
          <w:rStyle w:val="charBoldItals"/>
        </w:rPr>
        <w:t xml:space="preserve">administrator </w:t>
      </w:r>
      <w:r>
        <w:t xml:space="preserve">om </w:t>
      </w:r>
      <w:hyperlink r:id="rId56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30</w:t>
      </w:r>
    </w:p>
    <w:p w:rsidR="008B6B04" w:rsidRDefault="008B6B04" w:rsidP="00D37B8D">
      <w:pPr>
        <w:pStyle w:val="AmdtsEntries"/>
      </w:pPr>
      <w:r>
        <w:tab/>
        <w:t xml:space="preserve">def </w:t>
      </w:r>
      <w:r>
        <w:rPr>
          <w:rStyle w:val="charBoldItals"/>
        </w:rPr>
        <w:t xml:space="preserve">administrative penalty </w:t>
      </w:r>
      <w:r>
        <w:t xml:space="preserve">sub </w:t>
      </w:r>
      <w:hyperlink r:id="rId561" w:tooltip="Statute Law Amendment Act 2013" w:history="1">
        <w:r>
          <w:rPr>
            <w:rStyle w:val="charCitHyperlinkAbbrev"/>
          </w:rPr>
          <w:t>A2013</w:t>
        </w:r>
        <w:r>
          <w:rPr>
            <w:rStyle w:val="charCitHyperlinkAbbrev"/>
          </w:rPr>
          <w:noBreakHyphen/>
          <w:t>19</w:t>
        </w:r>
      </w:hyperlink>
      <w:r>
        <w:t xml:space="preserve"> amdt 3.43</w:t>
      </w:r>
    </w:p>
    <w:p w:rsidR="008B6B04" w:rsidRPr="008B6B04" w:rsidRDefault="008B6B04" w:rsidP="008B6B04">
      <w:pPr>
        <w:pStyle w:val="AmdtsEntries"/>
      </w:pPr>
      <w:r>
        <w:tab/>
        <w:t xml:space="preserve">def </w:t>
      </w:r>
      <w:r>
        <w:rPr>
          <w:rStyle w:val="charBoldItals"/>
        </w:rPr>
        <w:t xml:space="preserve">charge notice </w:t>
      </w:r>
      <w:r>
        <w:t xml:space="preserve">sub </w:t>
      </w:r>
      <w:hyperlink r:id="rId562" w:tooltip="Statute Law Amendment Act 2013" w:history="1">
        <w:r>
          <w:rPr>
            <w:rStyle w:val="charCitHyperlinkAbbrev"/>
          </w:rPr>
          <w:t>A2013</w:t>
        </w:r>
        <w:r>
          <w:rPr>
            <w:rStyle w:val="charCitHyperlinkAbbrev"/>
          </w:rPr>
          <w:noBreakHyphen/>
          <w:t>19</w:t>
        </w:r>
      </w:hyperlink>
      <w:r w:rsidR="003A728C">
        <w:t xml:space="preserve"> amdt 3.44</w:t>
      </w:r>
    </w:p>
    <w:p w:rsidR="00D37B8D" w:rsidRPr="00A43A9B" w:rsidRDefault="00D37B8D" w:rsidP="00D37B8D">
      <w:pPr>
        <w:pStyle w:val="AmdtsEntries"/>
      </w:pPr>
      <w:r>
        <w:tab/>
        <w:t xml:space="preserve">def </w:t>
      </w:r>
      <w:r w:rsidRPr="004F6AC4">
        <w:rPr>
          <w:rStyle w:val="charBoldItals"/>
        </w:rPr>
        <w:t xml:space="preserve">corresponding chief executive </w:t>
      </w:r>
      <w:r>
        <w:t xml:space="preserve">om </w:t>
      </w:r>
      <w:hyperlink r:id="rId56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B6B04" w:rsidRPr="008B6B04" w:rsidRDefault="008B6B04" w:rsidP="008B6B04">
      <w:pPr>
        <w:pStyle w:val="AmdtsEntries"/>
      </w:pPr>
      <w:r>
        <w:tab/>
        <w:t xml:space="preserve">def </w:t>
      </w:r>
      <w:r>
        <w:rPr>
          <w:rStyle w:val="charBoldItals"/>
        </w:rPr>
        <w:t xml:space="preserve">corresponding corrections law </w:t>
      </w:r>
      <w:r w:rsidR="003A728C">
        <w:t>om</w:t>
      </w:r>
      <w:r>
        <w:t xml:space="preserve"> </w:t>
      </w:r>
      <w:hyperlink r:id="rId564" w:tooltip="Statute Law Amendment Act 2013" w:history="1">
        <w:r>
          <w:rPr>
            <w:rStyle w:val="charCitHyperlinkAbbrev"/>
          </w:rPr>
          <w:t>A2013</w:t>
        </w:r>
        <w:r>
          <w:rPr>
            <w:rStyle w:val="charCitHyperlinkAbbrev"/>
          </w:rPr>
          <w:noBreakHyphen/>
          <w:t>19</w:t>
        </w:r>
      </w:hyperlink>
      <w:r w:rsidR="003A728C">
        <w:t xml:space="preserve"> amdt 3.45</w:t>
      </w:r>
    </w:p>
    <w:p w:rsidR="00D37B8D" w:rsidRDefault="00D37B8D" w:rsidP="00D37B8D">
      <w:pPr>
        <w:pStyle w:val="AmdtsEntries"/>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6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5A7B82" w:rsidRDefault="005A7B82" w:rsidP="005A7B82">
      <w:pPr>
        <w:pStyle w:val="AmdtsEntries"/>
      </w:pPr>
      <w:r>
        <w:tab/>
        <w:t xml:space="preserve">def </w:t>
      </w:r>
      <w:r>
        <w:rPr>
          <w:rStyle w:val="charBoldItals"/>
        </w:rPr>
        <w:t xml:space="preserve">detention period </w:t>
      </w:r>
      <w:r>
        <w:t xml:space="preserve">om </w:t>
      </w:r>
      <w:hyperlink r:id="rId566" w:tooltip="Crimes (Sentencing and Restorative Justice) Amendment Act 2016" w:history="1">
        <w:r>
          <w:rPr>
            <w:rStyle w:val="charCitHyperlinkAbbrev"/>
          </w:rPr>
          <w:t>A2016</w:t>
        </w:r>
        <w:r>
          <w:rPr>
            <w:rStyle w:val="charCitHyperlinkAbbrev"/>
          </w:rPr>
          <w:noBreakHyphen/>
          <w:t>4</w:t>
        </w:r>
      </w:hyperlink>
      <w:r>
        <w:t xml:space="preserve"> amdt 1.13</w:t>
      </w:r>
    </w:p>
    <w:p w:rsidR="003A728C" w:rsidRPr="008B6B04" w:rsidRDefault="003A728C" w:rsidP="003A728C">
      <w:pPr>
        <w:pStyle w:val="AmdtsEntries"/>
      </w:pPr>
      <w:r>
        <w:lastRenderedPageBreak/>
        <w:tab/>
        <w:t xml:space="preserve">def </w:t>
      </w:r>
      <w:r>
        <w:rPr>
          <w:rStyle w:val="charBoldItals"/>
        </w:rPr>
        <w:t xml:space="preserve">disciplinary action </w:t>
      </w:r>
      <w:r>
        <w:t xml:space="preserve">sub </w:t>
      </w:r>
      <w:hyperlink r:id="rId567" w:tooltip="Statute Law Amendment Act 2013" w:history="1">
        <w:r>
          <w:rPr>
            <w:rStyle w:val="charCitHyperlinkAbbrev"/>
          </w:rPr>
          <w:t>A2013</w:t>
        </w:r>
        <w:r>
          <w:rPr>
            <w:rStyle w:val="charCitHyperlinkAbbrev"/>
          </w:rPr>
          <w:noBreakHyphen/>
          <w:t>19</w:t>
        </w:r>
      </w:hyperlink>
      <w:r>
        <w:t xml:space="preserve"> amdt 3.46</w:t>
      </w:r>
    </w:p>
    <w:p w:rsidR="003A728C" w:rsidRPr="008B6B04" w:rsidRDefault="003A728C" w:rsidP="003A728C">
      <w:pPr>
        <w:pStyle w:val="AmdtsEntries"/>
      </w:pPr>
      <w:r>
        <w:tab/>
        <w:t xml:space="preserve">def </w:t>
      </w:r>
      <w:r>
        <w:rPr>
          <w:rStyle w:val="charBoldItals"/>
        </w:rPr>
        <w:t xml:space="preserve">disciplinary breach </w:t>
      </w:r>
      <w:r>
        <w:t xml:space="preserve">sub </w:t>
      </w:r>
      <w:hyperlink r:id="rId568" w:tooltip="Statute Law Amendment Act 2013" w:history="1">
        <w:r>
          <w:rPr>
            <w:rStyle w:val="charCitHyperlinkAbbrev"/>
          </w:rPr>
          <w:t>A2013</w:t>
        </w:r>
        <w:r>
          <w:rPr>
            <w:rStyle w:val="charCitHyperlinkAbbrev"/>
          </w:rPr>
          <w:noBreakHyphen/>
          <w:t>19</w:t>
        </w:r>
      </w:hyperlink>
      <w:r>
        <w:t xml:space="preserve"> amdt 3.46</w:t>
      </w:r>
    </w:p>
    <w:p w:rsidR="00D37B8D" w:rsidRPr="00E33DEF" w:rsidRDefault="00D37B8D" w:rsidP="00D37B8D">
      <w:pPr>
        <w:pStyle w:val="AmdtsEntries"/>
      </w:pPr>
      <w:r>
        <w:tab/>
        <w:t xml:space="preserve">def </w:t>
      </w:r>
      <w:r w:rsidRPr="004F6AC4">
        <w:rPr>
          <w:rStyle w:val="charBoldItals"/>
        </w:rPr>
        <w:t xml:space="preserve">director-general </w:t>
      </w:r>
      <w:r>
        <w:t xml:space="preserve">ins </w:t>
      </w:r>
      <w:hyperlink r:id="rId569"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rsidR="001A3F3F" w:rsidRPr="001A3F3F" w:rsidRDefault="001A3F3F" w:rsidP="00D37B8D">
      <w:pPr>
        <w:pStyle w:val="AmdtsEntries"/>
      </w:pPr>
      <w:r>
        <w:tab/>
        <w:t xml:space="preserve">def </w:t>
      </w:r>
      <w:r>
        <w:rPr>
          <w:rStyle w:val="charBoldItals"/>
        </w:rPr>
        <w:t xml:space="preserve">entitled person </w:t>
      </w:r>
      <w:r>
        <w:t xml:space="preserve">ins </w:t>
      </w:r>
      <w:hyperlink r:id="rId570" w:tooltip="Official Visitor Act 2012" w:history="1">
        <w:r>
          <w:rPr>
            <w:rStyle w:val="charCitHyperlinkAbbrev"/>
          </w:rPr>
          <w:t>A2012</w:t>
        </w:r>
        <w:r>
          <w:rPr>
            <w:rStyle w:val="charCitHyperlinkAbbrev"/>
          </w:rPr>
          <w:noBreakHyphen/>
          <w:t>33</w:t>
        </w:r>
      </w:hyperlink>
      <w:r>
        <w:t xml:space="preserve"> amdt 1.18</w:t>
      </w:r>
    </w:p>
    <w:p w:rsidR="00D37B8D" w:rsidRPr="00BA6915" w:rsidRDefault="00D37B8D" w:rsidP="00D37B8D">
      <w:pPr>
        <w:pStyle w:val="AmdtsEntries"/>
      </w:pPr>
      <w:r>
        <w:tab/>
        <w:t xml:space="preserve">def </w:t>
      </w:r>
      <w:r>
        <w:rPr>
          <w:rStyle w:val="charBoldItals"/>
        </w:rPr>
        <w:t xml:space="preserve">health professional </w:t>
      </w:r>
      <w:r>
        <w:t xml:space="preserve">om </w:t>
      </w:r>
      <w:hyperlink r:id="rId57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rsidR="00D37B8D" w:rsidRPr="00BA6915" w:rsidRDefault="00D37B8D" w:rsidP="00D37B8D">
      <w:pPr>
        <w:pStyle w:val="AmdtsEntries"/>
      </w:pPr>
      <w:r>
        <w:tab/>
        <w:t xml:space="preserve">def </w:t>
      </w:r>
      <w:r>
        <w:rPr>
          <w:rStyle w:val="charBoldItals"/>
        </w:rPr>
        <w:t xml:space="preserve">health service </w:t>
      </w:r>
      <w:r>
        <w:t xml:space="preserve">sub </w:t>
      </w:r>
      <w:hyperlink r:id="rId57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rsidR="00FB6488" w:rsidRDefault="00FB6488" w:rsidP="00D37B8D">
      <w:pPr>
        <w:pStyle w:val="AmdtsEntries"/>
      </w:pPr>
      <w:r>
        <w:tab/>
        <w:t xml:space="preserve">def </w:t>
      </w:r>
      <w:r>
        <w:rPr>
          <w:rStyle w:val="charBoldItals"/>
        </w:rPr>
        <w:t xml:space="preserve">initial report </w:t>
      </w:r>
      <w:r>
        <w:t xml:space="preserve">ins </w:t>
      </w:r>
      <w:hyperlink r:id="rId57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31</w:t>
      </w:r>
    </w:p>
    <w:p w:rsidR="00F03F8D" w:rsidRDefault="00F03F8D" w:rsidP="00D37B8D">
      <w:pPr>
        <w:pStyle w:val="AmdtsEntries"/>
      </w:pPr>
      <w:r>
        <w:tab/>
        <w:t xml:space="preserve">def </w:t>
      </w:r>
      <w:r w:rsidRPr="00F03F8D">
        <w:rPr>
          <w:rStyle w:val="charBoldItals"/>
        </w:rPr>
        <w:t>inspector of correctional services</w:t>
      </w:r>
      <w:r>
        <w:t xml:space="preserve"> ins </w:t>
      </w:r>
      <w:hyperlink r:id="rId574" w:anchor="history" w:tooltip="Inspector of Correctional Services Act 2017" w:history="1">
        <w:r w:rsidR="00B61169">
          <w:rPr>
            <w:rStyle w:val="charCitHyperlinkAbbrev"/>
          </w:rPr>
          <w:t>A2017-47</w:t>
        </w:r>
      </w:hyperlink>
      <w:r>
        <w:t xml:space="preserve"> amdt 2.15</w:t>
      </w:r>
    </w:p>
    <w:p w:rsidR="003A728C" w:rsidRPr="008B6B04" w:rsidRDefault="003A728C" w:rsidP="003A728C">
      <w:pPr>
        <w:pStyle w:val="AmdtsEntries"/>
      </w:pPr>
      <w:r>
        <w:tab/>
        <w:t xml:space="preserve">def </w:t>
      </w:r>
      <w:r>
        <w:rPr>
          <w:rStyle w:val="charBoldItals"/>
        </w:rPr>
        <w:t xml:space="preserve">investigator </w:t>
      </w:r>
      <w:r>
        <w:t xml:space="preserve">sub </w:t>
      </w:r>
      <w:hyperlink r:id="rId575" w:tooltip="Statute Law Amendment Act 2013" w:history="1">
        <w:r>
          <w:rPr>
            <w:rStyle w:val="charCitHyperlinkAbbrev"/>
          </w:rPr>
          <w:t>A2013</w:t>
        </w:r>
        <w:r>
          <w:rPr>
            <w:rStyle w:val="charCitHyperlinkAbbrev"/>
          </w:rPr>
          <w:noBreakHyphen/>
          <w:t>19</w:t>
        </w:r>
      </w:hyperlink>
      <w:r>
        <w:t xml:space="preserve"> amdt 3.47</w:t>
      </w:r>
    </w:p>
    <w:p w:rsidR="00FB6488" w:rsidRPr="00FB6488" w:rsidRDefault="00FB6488" w:rsidP="00D37B8D">
      <w:pPr>
        <w:pStyle w:val="AmdtsEntries"/>
      </w:pPr>
      <w:r>
        <w:tab/>
        <w:t xml:space="preserve">def </w:t>
      </w:r>
      <w:r>
        <w:rPr>
          <w:rStyle w:val="charBoldItals"/>
        </w:rPr>
        <w:t xml:space="preserve">investigator’s report </w:t>
      </w:r>
      <w:r>
        <w:t xml:space="preserve">sub </w:t>
      </w:r>
      <w:hyperlink r:id="rId57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32</w:t>
      </w:r>
    </w:p>
    <w:p w:rsidR="00952BAB" w:rsidRDefault="00952BAB" w:rsidP="00162524">
      <w:pPr>
        <w:pStyle w:val="AmdtsEntries"/>
        <w:keepNext/>
      </w:pPr>
      <w:r>
        <w:tab/>
        <w:t xml:space="preserve">def </w:t>
      </w:r>
      <w:r>
        <w:rPr>
          <w:rStyle w:val="charBoldItals"/>
        </w:rPr>
        <w:t xml:space="preserve">official visitor </w:t>
      </w:r>
      <w:r>
        <w:t xml:space="preserve">om </w:t>
      </w:r>
      <w:hyperlink r:id="rId577" w:tooltip="Official Visitor Act 2012" w:history="1">
        <w:r>
          <w:rPr>
            <w:rStyle w:val="charCitHyperlinkAbbrev"/>
          </w:rPr>
          <w:t>A2012</w:t>
        </w:r>
        <w:r>
          <w:rPr>
            <w:rStyle w:val="charCitHyperlinkAbbrev"/>
          </w:rPr>
          <w:noBreakHyphen/>
          <w:t>33</w:t>
        </w:r>
      </w:hyperlink>
      <w:r>
        <w:t xml:space="preserve"> amdt 1.19</w:t>
      </w:r>
    </w:p>
    <w:p w:rsidR="00D97AE6" w:rsidRDefault="008D3CD8" w:rsidP="008D3CD8">
      <w:pPr>
        <w:pStyle w:val="AmdtsEntriesDefL2"/>
      </w:pPr>
      <w:r>
        <w:tab/>
        <w:t xml:space="preserve">ins </w:t>
      </w:r>
      <w:hyperlink r:id="rId578" w:tooltip="Official Visitor Amendment Act 2013" w:history="1">
        <w:r>
          <w:rPr>
            <w:rStyle w:val="charCitHyperlinkAbbrev"/>
          </w:rPr>
          <w:t>A2013</w:t>
        </w:r>
        <w:r>
          <w:rPr>
            <w:rStyle w:val="charCitHyperlinkAbbrev"/>
          </w:rPr>
          <w:noBreakHyphen/>
          <w:t>22</w:t>
        </w:r>
      </w:hyperlink>
      <w:r>
        <w:t xml:space="preserve"> amdt 1.10</w:t>
      </w:r>
    </w:p>
    <w:p w:rsidR="00D97AE6" w:rsidRPr="00D97AE6" w:rsidRDefault="00D97AE6" w:rsidP="008D3CD8">
      <w:pPr>
        <w:pStyle w:val="AmdtsEntriesDefL2"/>
      </w:pPr>
      <w:r>
        <w:tab/>
        <w:t xml:space="preserve">sub </w:t>
      </w:r>
      <w:hyperlink r:id="rId579" w:tooltip="Official Visitor Amendment Act 2019" w:history="1">
        <w:r>
          <w:rPr>
            <w:rStyle w:val="charCitHyperlinkAbbrev"/>
          </w:rPr>
          <w:t>A2019</w:t>
        </w:r>
        <w:r>
          <w:rPr>
            <w:rStyle w:val="charCitHyperlinkAbbrev"/>
          </w:rPr>
          <w:noBreakHyphen/>
          <w:t>29</w:t>
        </w:r>
      </w:hyperlink>
      <w:r>
        <w:t xml:space="preserve"> amdt 1.4</w:t>
      </w:r>
    </w:p>
    <w:p w:rsidR="005A7B82" w:rsidRDefault="005A7B82" w:rsidP="005A7B82">
      <w:pPr>
        <w:pStyle w:val="AmdtsEntries"/>
      </w:pPr>
      <w:r>
        <w:tab/>
        <w:t xml:space="preserve">def </w:t>
      </w:r>
      <w:r>
        <w:rPr>
          <w:rStyle w:val="charBoldItals"/>
        </w:rPr>
        <w:t xml:space="preserve">periodic detention </w:t>
      </w:r>
      <w:r>
        <w:t xml:space="preserve">om </w:t>
      </w:r>
      <w:hyperlink r:id="rId580" w:tooltip="Crimes (Sentencing and Restorative Justice) Amendment Act 2016" w:history="1">
        <w:r>
          <w:rPr>
            <w:rStyle w:val="charCitHyperlinkAbbrev"/>
          </w:rPr>
          <w:t>A2016</w:t>
        </w:r>
        <w:r>
          <w:rPr>
            <w:rStyle w:val="charCitHyperlinkAbbrev"/>
          </w:rPr>
          <w:noBreakHyphen/>
          <w:t>4</w:t>
        </w:r>
      </w:hyperlink>
      <w:r>
        <w:t xml:space="preserve"> amdt 1.13</w:t>
      </w:r>
    </w:p>
    <w:p w:rsidR="00ED2FC5" w:rsidRDefault="00ED2FC5" w:rsidP="00D37B8D">
      <w:pPr>
        <w:pStyle w:val="AmdtsEntries"/>
      </w:pPr>
      <w:r>
        <w:tab/>
        <w:t xml:space="preserve">def </w:t>
      </w:r>
      <w:r>
        <w:rPr>
          <w:rStyle w:val="charBoldItals"/>
        </w:rPr>
        <w:t xml:space="preserve">presiding officer </w:t>
      </w:r>
      <w:r>
        <w:t xml:space="preserve">sub </w:t>
      </w:r>
      <w:hyperlink r:id="rId5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33</w:t>
      </w:r>
    </w:p>
    <w:p w:rsidR="003A728C" w:rsidRDefault="003A728C" w:rsidP="003A728C">
      <w:pPr>
        <w:pStyle w:val="AmdtsEntries"/>
      </w:pPr>
      <w:r>
        <w:tab/>
        <w:t xml:space="preserve">def </w:t>
      </w:r>
      <w:r>
        <w:rPr>
          <w:rStyle w:val="charBoldItals"/>
        </w:rPr>
        <w:t xml:space="preserve">privilege </w:t>
      </w:r>
      <w:r>
        <w:t xml:space="preserve">sub </w:t>
      </w:r>
      <w:hyperlink r:id="rId582" w:tooltip="Statute Law Amendment Act 2013" w:history="1">
        <w:r>
          <w:rPr>
            <w:rStyle w:val="charCitHyperlinkAbbrev"/>
          </w:rPr>
          <w:t>A2013</w:t>
        </w:r>
        <w:r>
          <w:rPr>
            <w:rStyle w:val="charCitHyperlinkAbbrev"/>
          </w:rPr>
          <w:noBreakHyphen/>
          <w:t>19</w:t>
        </w:r>
      </w:hyperlink>
      <w:r>
        <w:t xml:space="preserve"> amdt 3.48</w:t>
      </w:r>
    </w:p>
    <w:p w:rsidR="00F21DB6" w:rsidRPr="008B6B04" w:rsidRDefault="00F21DB6" w:rsidP="003A728C">
      <w:pPr>
        <w:pStyle w:val="AmdtsEntries"/>
      </w:pPr>
      <w:r>
        <w:tab/>
        <w:t xml:space="preserve">def </w:t>
      </w:r>
      <w:r w:rsidRPr="00F21DB6">
        <w:rPr>
          <w:rStyle w:val="charBoldItals"/>
        </w:rPr>
        <w:t>protected mail</w:t>
      </w:r>
      <w:r>
        <w:t xml:space="preserve"> sub </w:t>
      </w:r>
      <w:hyperlink r:id="rId583" w:anchor="history" w:tooltip="Integrity Commission Act 2018" w:history="1">
        <w:r w:rsidR="00454C34" w:rsidRPr="00A81127">
          <w:rPr>
            <w:rStyle w:val="Hyperlink"/>
            <w:u w:val="none"/>
          </w:rPr>
          <w:t>A2018</w:t>
        </w:r>
        <w:r w:rsidR="00454C34" w:rsidRPr="00A81127">
          <w:rPr>
            <w:rStyle w:val="Hyperlink"/>
            <w:u w:val="none"/>
          </w:rPr>
          <w:noBreakHyphen/>
          <w:t>52</w:t>
        </w:r>
      </w:hyperlink>
      <w:r>
        <w:t xml:space="preserve"> amdt 1.22</w:t>
      </w:r>
    </w:p>
    <w:p w:rsidR="00ED2FC5" w:rsidRDefault="00ED2FC5" w:rsidP="00D37B8D">
      <w:pPr>
        <w:pStyle w:val="AmdtsEntries"/>
      </w:pPr>
      <w:r>
        <w:tab/>
        <w:t xml:space="preserve">def </w:t>
      </w:r>
      <w:r>
        <w:rPr>
          <w:rStyle w:val="charBoldItals"/>
        </w:rPr>
        <w:t xml:space="preserve">review officer </w:t>
      </w:r>
      <w:r>
        <w:t xml:space="preserve">om </w:t>
      </w:r>
      <w:hyperlink r:id="rId58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34</w:t>
      </w:r>
    </w:p>
    <w:p w:rsidR="00AC077A" w:rsidRPr="00ED2FC5" w:rsidRDefault="00AC077A" w:rsidP="00D37B8D">
      <w:pPr>
        <w:pStyle w:val="AmdtsEntries"/>
      </w:pPr>
      <w:r>
        <w:tab/>
        <w:t xml:space="preserve">def </w:t>
      </w:r>
      <w:r w:rsidRPr="00A05907">
        <w:rPr>
          <w:rStyle w:val="charBoldItals"/>
        </w:rPr>
        <w:t>secure mental health facility</w:t>
      </w:r>
      <w:r>
        <w:t xml:space="preserve"> ins </w:t>
      </w:r>
      <w:hyperlink r:id="rId585" w:tooltip="Mental Health Amendment Act 2016" w:history="1">
        <w:r w:rsidR="004C5CB8">
          <w:rPr>
            <w:rStyle w:val="charCitHyperlinkAbbrev"/>
          </w:rPr>
          <w:t>A2016</w:t>
        </w:r>
        <w:r w:rsidR="004C5CB8">
          <w:rPr>
            <w:rStyle w:val="charCitHyperlinkAbbrev"/>
          </w:rPr>
          <w:noBreakHyphen/>
          <w:t>32</w:t>
        </w:r>
      </w:hyperlink>
      <w:r>
        <w:t xml:space="preserve"> amdt 1.8</w:t>
      </w:r>
    </w:p>
    <w:p w:rsidR="00D37B8D" w:rsidRDefault="00D37B8D" w:rsidP="00D37B8D">
      <w:pPr>
        <w:pStyle w:val="AmdtsEntries"/>
      </w:pPr>
      <w:r>
        <w:tab/>
        <w:t xml:space="preserve">def </w:t>
      </w:r>
      <w:r>
        <w:rPr>
          <w:rStyle w:val="charBoldItals"/>
        </w:rPr>
        <w:t xml:space="preserve">seizable item </w:t>
      </w:r>
      <w:r>
        <w:t xml:space="preserve">ins </w:t>
      </w:r>
      <w:hyperlink r:id="rId586"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5</w:t>
      </w:r>
    </w:p>
    <w:p w:rsidR="00952BAB" w:rsidRPr="00952BAB" w:rsidRDefault="00952BAB" w:rsidP="00D37B8D">
      <w:pPr>
        <w:pStyle w:val="AmdtsEntries"/>
      </w:pPr>
      <w:r>
        <w:tab/>
        <w:t xml:space="preserve">def </w:t>
      </w:r>
      <w:r>
        <w:rPr>
          <w:rStyle w:val="charBoldItals"/>
        </w:rPr>
        <w:t xml:space="preserve">visitable place </w:t>
      </w:r>
      <w:r>
        <w:t xml:space="preserve">ins </w:t>
      </w:r>
      <w:hyperlink r:id="rId587" w:tooltip="Official Visitor Act 2012" w:history="1">
        <w:r>
          <w:rPr>
            <w:rStyle w:val="charCitHyperlinkAbbrev"/>
          </w:rPr>
          <w:t>A2012</w:t>
        </w:r>
        <w:r>
          <w:rPr>
            <w:rStyle w:val="charCitHyperlinkAbbrev"/>
          </w:rPr>
          <w:noBreakHyphen/>
          <w:t>33</w:t>
        </w:r>
      </w:hyperlink>
      <w:r>
        <w:t xml:space="preserve"> amdt 1.20</w:t>
      </w:r>
    </w:p>
    <w:p w:rsidR="00D37B8D" w:rsidRPr="00E33DEF" w:rsidRDefault="00D37B8D" w:rsidP="00D37B8D">
      <w:pPr>
        <w:pStyle w:val="AmdtsEntries"/>
      </w:pPr>
      <w:r>
        <w:tab/>
        <w:t xml:space="preserve">def </w:t>
      </w:r>
      <w:r w:rsidRPr="004F6AC4">
        <w:rPr>
          <w:rStyle w:val="charBoldItals"/>
        </w:rPr>
        <w:t xml:space="preserve">young detainee </w:t>
      </w:r>
      <w:r>
        <w:t xml:space="preserve">ins </w:t>
      </w:r>
      <w:hyperlink r:id="rId588"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rsidR="00D37B8D" w:rsidRPr="009128C0" w:rsidRDefault="00D37B8D" w:rsidP="00D37B8D">
      <w:pPr>
        <w:pStyle w:val="PageBreak"/>
      </w:pPr>
      <w:r w:rsidRPr="009128C0">
        <w:br w:type="page"/>
      </w:r>
    </w:p>
    <w:p w:rsidR="00D37B8D" w:rsidRPr="00AC6CF8" w:rsidRDefault="00D37B8D" w:rsidP="00D37B8D">
      <w:pPr>
        <w:pStyle w:val="Endnote20"/>
      </w:pPr>
      <w:bookmarkStart w:id="295" w:name="_Toc25840530"/>
      <w:r w:rsidRPr="00AC6CF8">
        <w:rPr>
          <w:rStyle w:val="charTableNo"/>
        </w:rPr>
        <w:lastRenderedPageBreak/>
        <w:t>5</w:t>
      </w:r>
      <w:r>
        <w:tab/>
      </w:r>
      <w:r w:rsidRPr="00AC6CF8">
        <w:rPr>
          <w:rStyle w:val="charTableText"/>
        </w:rPr>
        <w:t>Earlier republications</w:t>
      </w:r>
      <w:bookmarkEnd w:id="295"/>
    </w:p>
    <w:p w:rsidR="00D37B8D" w:rsidRDefault="00D37B8D" w:rsidP="00D37B8D">
      <w:pPr>
        <w:pStyle w:val="EndNoteTextPub"/>
      </w:pPr>
      <w:r>
        <w:t xml:space="preserve">Some earlier republications were not numbered. The number in column 1 refers to the publication order.  </w:t>
      </w:r>
    </w:p>
    <w:p w:rsidR="00D37B8D" w:rsidRDefault="00D37B8D" w:rsidP="00D37B8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37B8D" w:rsidRDefault="00D37B8D" w:rsidP="00D37B8D">
      <w:pPr>
        <w:pStyle w:val="EndNoteTextEPS"/>
        <w:keepNext/>
      </w:pPr>
    </w:p>
    <w:tbl>
      <w:tblPr>
        <w:tblW w:w="0" w:type="auto"/>
        <w:tblInd w:w="1100" w:type="dxa"/>
        <w:tblLayout w:type="fixed"/>
        <w:tblLook w:val="0000" w:firstRow="0" w:lastRow="0" w:firstColumn="0" w:lastColumn="0" w:noHBand="0" w:noVBand="0"/>
      </w:tblPr>
      <w:tblGrid>
        <w:gridCol w:w="1576"/>
        <w:gridCol w:w="1543"/>
        <w:gridCol w:w="1701"/>
        <w:gridCol w:w="2003"/>
      </w:tblGrid>
      <w:tr w:rsidR="00D37B8D" w:rsidTr="00BF25AC">
        <w:trPr>
          <w:tblHeader/>
        </w:trPr>
        <w:tc>
          <w:tcPr>
            <w:tcW w:w="1576" w:type="dxa"/>
            <w:tcBorders>
              <w:bottom w:val="single" w:sz="4" w:space="0" w:color="auto"/>
            </w:tcBorders>
          </w:tcPr>
          <w:p w:rsidR="00D37B8D" w:rsidRDefault="00D37B8D" w:rsidP="00D37B8D">
            <w:pPr>
              <w:pStyle w:val="EarlierRepubHdg"/>
            </w:pPr>
            <w:r>
              <w:t>Republication No and date</w:t>
            </w:r>
          </w:p>
        </w:tc>
        <w:tc>
          <w:tcPr>
            <w:tcW w:w="1543" w:type="dxa"/>
            <w:tcBorders>
              <w:bottom w:val="single" w:sz="4" w:space="0" w:color="auto"/>
            </w:tcBorders>
          </w:tcPr>
          <w:p w:rsidR="00D37B8D" w:rsidRDefault="00D37B8D" w:rsidP="00D37B8D">
            <w:pPr>
              <w:pStyle w:val="EarlierRepubHdg"/>
            </w:pPr>
            <w:r>
              <w:t>Effective</w:t>
            </w:r>
          </w:p>
        </w:tc>
        <w:tc>
          <w:tcPr>
            <w:tcW w:w="1701" w:type="dxa"/>
            <w:tcBorders>
              <w:bottom w:val="single" w:sz="4" w:space="0" w:color="auto"/>
            </w:tcBorders>
          </w:tcPr>
          <w:p w:rsidR="00D37B8D" w:rsidRDefault="00D37B8D" w:rsidP="00D37B8D">
            <w:pPr>
              <w:pStyle w:val="EarlierRepubHdg"/>
            </w:pPr>
            <w:r>
              <w:t>Last amendment made by</w:t>
            </w:r>
          </w:p>
        </w:tc>
        <w:tc>
          <w:tcPr>
            <w:tcW w:w="2003" w:type="dxa"/>
            <w:tcBorders>
              <w:bottom w:val="single" w:sz="4" w:space="0" w:color="auto"/>
            </w:tcBorders>
          </w:tcPr>
          <w:p w:rsidR="00D37B8D" w:rsidRDefault="00D37B8D" w:rsidP="00D37B8D">
            <w:pPr>
              <w:pStyle w:val="EarlierRepubHdg"/>
            </w:pPr>
            <w:r>
              <w:t>Republication for</w:t>
            </w:r>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R1</w:t>
            </w:r>
            <w:r>
              <w:br/>
              <w:t>18 Dec 2007</w:t>
            </w:r>
          </w:p>
        </w:tc>
        <w:tc>
          <w:tcPr>
            <w:tcW w:w="1543" w:type="dxa"/>
            <w:tcBorders>
              <w:top w:val="single" w:sz="4" w:space="0" w:color="auto"/>
              <w:bottom w:val="single" w:sz="4" w:space="0" w:color="auto"/>
            </w:tcBorders>
          </w:tcPr>
          <w:p w:rsidR="00D37B8D" w:rsidRDefault="00D37B8D" w:rsidP="00D37B8D">
            <w:pPr>
              <w:pStyle w:val="EarlierRepubEntries"/>
            </w:pPr>
            <w:r>
              <w:t>18 Dec 2007–</w:t>
            </w:r>
            <w:r>
              <w:br/>
              <w:t>18 May 2008</w:t>
            </w:r>
          </w:p>
        </w:tc>
        <w:tc>
          <w:tcPr>
            <w:tcW w:w="1701" w:type="dxa"/>
            <w:tcBorders>
              <w:top w:val="single" w:sz="4" w:space="0" w:color="auto"/>
              <w:bottom w:val="single" w:sz="4" w:space="0" w:color="auto"/>
            </w:tcBorders>
          </w:tcPr>
          <w:p w:rsidR="00D37B8D" w:rsidRDefault="00D37B8D" w:rsidP="00D37B8D">
            <w:pPr>
              <w:pStyle w:val="EarlierRepubEntries"/>
            </w:pPr>
            <w:r>
              <w:t>not amended</w:t>
            </w:r>
          </w:p>
        </w:tc>
        <w:tc>
          <w:tcPr>
            <w:tcW w:w="2003" w:type="dxa"/>
            <w:tcBorders>
              <w:top w:val="single" w:sz="4" w:space="0" w:color="auto"/>
              <w:bottom w:val="single" w:sz="4" w:space="0" w:color="auto"/>
            </w:tcBorders>
          </w:tcPr>
          <w:p w:rsidR="00D37B8D" w:rsidRDefault="00D37B8D" w:rsidP="00D37B8D">
            <w:pPr>
              <w:pStyle w:val="EarlierRepubEntries"/>
            </w:pPr>
            <w:r>
              <w:t>new Act</w:t>
            </w:r>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R2</w:t>
            </w:r>
            <w:r>
              <w:br/>
              <w:t>19 May 2008</w:t>
            </w:r>
          </w:p>
        </w:tc>
        <w:tc>
          <w:tcPr>
            <w:tcW w:w="1543" w:type="dxa"/>
            <w:tcBorders>
              <w:top w:val="single" w:sz="4" w:space="0" w:color="auto"/>
              <w:bottom w:val="single" w:sz="4" w:space="0" w:color="auto"/>
            </w:tcBorders>
          </w:tcPr>
          <w:p w:rsidR="00D37B8D" w:rsidRDefault="00D37B8D" w:rsidP="00D37B8D">
            <w:pPr>
              <w:pStyle w:val="EarlierRepubEntries"/>
            </w:pPr>
            <w:r>
              <w:t>19 May 2008–</w:t>
            </w:r>
            <w:r>
              <w:br/>
              <w:t>8 Sept 2008</w:t>
            </w:r>
          </w:p>
        </w:tc>
        <w:tc>
          <w:tcPr>
            <w:tcW w:w="1701" w:type="dxa"/>
            <w:tcBorders>
              <w:top w:val="single" w:sz="4" w:space="0" w:color="auto"/>
              <w:bottom w:val="single" w:sz="4" w:space="0" w:color="auto"/>
            </w:tcBorders>
          </w:tcPr>
          <w:p w:rsidR="00D37B8D" w:rsidRDefault="002C41D0" w:rsidP="00D37B8D">
            <w:pPr>
              <w:pStyle w:val="EarlierRepubEntries"/>
            </w:pPr>
            <w:hyperlink r:id="rId589" w:tooltip="Civil Partnerships Act 2008" w:history="1">
              <w:r w:rsidR="004F6AC4" w:rsidRPr="004F6AC4">
                <w:rPr>
                  <w:rStyle w:val="charCitHyperlinkAbbrev"/>
                </w:rPr>
                <w:t>A2008</w:t>
              </w:r>
              <w:r w:rsidR="004F6AC4" w:rsidRPr="004F6AC4">
                <w:rPr>
                  <w:rStyle w:val="charCitHyperlinkAbbrev"/>
                </w:rPr>
                <w:noBreakHyphen/>
                <w:t>14</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0" w:tooltip="Civil Partnerships Act 2008" w:history="1">
              <w:r w:rsidR="004F6AC4" w:rsidRPr="004F6AC4">
                <w:rPr>
                  <w:rStyle w:val="charCitHyperlinkAbbrev"/>
                </w:rPr>
                <w:t>A2008</w:t>
              </w:r>
              <w:r w:rsidR="004F6AC4" w:rsidRPr="004F6AC4">
                <w:rPr>
                  <w:rStyle w:val="charCitHyperlinkAbbrev"/>
                </w:rPr>
                <w:noBreakHyphen/>
                <w:t>14</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R3</w:t>
            </w:r>
            <w:r>
              <w:br/>
              <w:t>9 Sept 2008</w:t>
            </w:r>
          </w:p>
        </w:tc>
        <w:tc>
          <w:tcPr>
            <w:tcW w:w="1543" w:type="dxa"/>
            <w:tcBorders>
              <w:top w:val="single" w:sz="4" w:space="0" w:color="auto"/>
              <w:bottom w:val="single" w:sz="4" w:space="0" w:color="auto"/>
            </w:tcBorders>
          </w:tcPr>
          <w:p w:rsidR="00D37B8D" w:rsidRDefault="00D37B8D" w:rsidP="00D37B8D">
            <w:pPr>
              <w:pStyle w:val="EarlierRepubEntries"/>
            </w:pPr>
            <w:r>
              <w:t>9 Sept 2008–</w:t>
            </w:r>
            <w:r>
              <w:br/>
              <w:t>15 Sept 2008</w:t>
            </w:r>
          </w:p>
        </w:tc>
        <w:tc>
          <w:tcPr>
            <w:tcW w:w="1701" w:type="dxa"/>
            <w:tcBorders>
              <w:top w:val="single" w:sz="4" w:space="0" w:color="auto"/>
              <w:bottom w:val="single" w:sz="4" w:space="0" w:color="auto"/>
            </w:tcBorders>
          </w:tcPr>
          <w:p w:rsidR="00D37B8D" w:rsidRDefault="002C41D0" w:rsidP="00D37B8D">
            <w:pPr>
              <w:pStyle w:val="EarlierRepubEntries"/>
              <w:rPr>
                <w:rStyle w:val="charUnderline"/>
              </w:rPr>
            </w:pPr>
            <w:hyperlink r:id="rId591" w:tooltip="Crimes Legislation Amendment Act 2008" w:history="1">
              <w:r w:rsidR="004F6AC4" w:rsidRPr="004F6AC4">
                <w:rPr>
                  <w:rStyle w:val="Hyperlink"/>
                </w:rPr>
                <w:t>A2008</w:t>
              </w:r>
              <w:r w:rsidR="004F6AC4" w:rsidRPr="004F6AC4">
                <w:rPr>
                  <w:rStyle w:val="Hyperlink"/>
                </w:rPr>
                <w:noBreakHyphen/>
                <w:t>44</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2"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and </w:t>
            </w:r>
            <w:hyperlink r:id="rId593"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R4</w:t>
            </w:r>
            <w:r>
              <w:br/>
              <w:t>16 Sept 2008</w:t>
            </w:r>
          </w:p>
        </w:tc>
        <w:tc>
          <w:tcPr>
            <w:tcW w:w="1543" w:type="dxa"/>
            <w:tcBorders>
              <w:top w:val="single" w:sz="4" w:space="0" w:color="auto"/>
              <w:bottom w:val="single" w:sz="4" w:space="0" w:color="auto"/>
            </w:tcBorders>
          </w:tcPr>
          <w:p w:rsidR="00D37B8D" w:rsidRDefault="00D37B8D" w:rsidP="00D37B8D">
            <w:pPr>
              <w:pStyle w:val="EarlierRepubEntries"/>
            </w:pPr>
            <w:r>
              <w:t>16 Sept 2008–</w:t>
            </w:r>
            <w:r>
              <w:br/>
              <w:t>29 May 2009</w:t>
            </w:r>
          </w:p>
        </w:tc>
        <w:tc>
          <w:tcPr>
            <w:tcW w:w="1701" w:type="dxa"/>
            <w:tcBorders>
              <w:top w:val="single" w:sz="4" w:space="0" w:color="auto"/>
              <w:bottom w:val="single" w:sz="4" w:space="0" w:color="auto"/>
            </w:tcBorders>
          </w:tcPr>
          <w:p w:rsidR="00D37B8D" w:rsidRPr="00770316" w:rsidRDefault="002C41D0" w:rsidP="00D37B8D">
            <w:pPr>
              <w:pStyle w:val="EarlierRepubEntries"/>
            </w:pPr>
            <w:hyperlink r:id="rId594"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5" w:tooltip="Corrections Management Amendment Act 2008" w:history="1">
              <w:r w:rsidR="004F6AC4" w:rsidRPr="004F6AC4">
                <w:rPr>
                  <w:rStyle w:val="charCitHyperlinkAbbrev"/>
                </w:rPr>
                <w:t>A2008</w:t>
              </w:r>
              <w:r w:rsidR="004F6AC4" w:rsidRPr="004F6AC4">
                <w:rPr>
                  <w:rStyle w:val="charCitHyperlinkAbbrev"/>
                </w:rPr>
                <w:noBreakHyphen/>
                <w:t>49</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R5</w:t>
            </w:r>
            <w:r>
              <w:br/>
              <w:t>30 May 2009</w:t>
            </w:r>
          </w:p>
        </w:tc>
        <w:tc>
          <w:tcPr>
            <w:tcW w:w="1543" w:type="dxa"/>
            <w:tcBorders>
              <w:top w:val="single" w:sz="4" w:space="0" w:color="auto"/>
              <w:bottom w:val="single" w:sz="4" w:space="0" w:color="auto"/>
            </w:tcBorders>
          </w:tcPr>
          <w:p w:rsidR="00D37B8D" w:rsidRDefault="00D37B8D" w:rsidP="00D37B8D">
            <w:pPr>
              <w:pStyle w:val="EarlierRepubEntries"/>
            </w:pPr>
            <w:r>
              <w:t>30 May 2009–</w:t>
            </w:r>
            <w:r>
              <w:br/>
              <w:t>30 Sept 2009</w:t>
            </w:r>
          </w:p>
        </w:tc>
        <w:tc>
          <w:tcPr>
            <w:tcW w:w="1701" w:type="dxa"/>
            <w:tcBorders>
              <w:top w:val="single" w:sz="4" w:space="0" w:color="auto"/>
              <w:bottom w:val="single" w:sz="4" w:space="0" w:color="auto"/>
            </w:tcBorders>
          </w:tcPr>
          <w:p w:rsidR="00D37B8D" w:rsidRDefault="002C41D0" w:rsidP="00D37B8D">
            <w:pPr>
              <w:pStyle w:val="EarlierRepubEntries"/>
            </w:pPr>
            <w:hyperlink r:id="rId596"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7" w:tooltip="Crimes Legislation Amendment Act 2008" w:history="1">
              <w:r w:rsidR="004F6AC4" w:rsidRPr="004F6AC4">
                <w:rPr>
                  <w:rStyle w:val="charCitHyperlinkAbbrev"/>
                </w:rPr>
                <w:t>A2008</w:t>
              </w:r>
              <w:r w:rsidR="004F6AC4" w:rsidRPr="004F6AC4">
                <w:rPr>
                  <w:rStyle w:val="charCitHyperlinkAbbrev"/>
                </w:rPr>
                <w:noBreakHyphen/>
                <w:t>44</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R6</w:t>
            </w:r>
            <w:r>
              <w:br/>
              <w:t>1 Oct 2009</w:t>
            </w:r>
          </w:p>
        </w:tc>
        <w:tc>
          <w:tcPr>
            <w:tcW w:w="1543" w:type="dxa"/>
            <w:tcBorders>
              <w:top w:val="single" w:sz="4" w:space="0" w:color="auto"/>
              <w:bottom w:val="single" w:sz="4" w:space="0" w:color="auto"/>
            </w:tcBorders>
          </w:tcPr>
          <w:p w:rsidR="00D37B8D" w:rsidRDefault="00D37B8D" w:rsidP="00D37B8D">
            <w:pPr>
              <w:pStyle w:val="EarlierRepubEntries"/>
            </w:pPr>
            <w:r>
              <w:t>1 Oct 2009–</w:t>
            </w:r>
            <w:r>
              <w:br/>
              <w:t>18 Dec 2009</w:t>
            </w:r>
          </w:p>
        </w:tc>
        <w:tc>
          <w:tcPr>
            <w:tcW w:w="1701" w:type="dxa"/>
            <w:tcBorders>
              <w:top w:val="single" w:sz="4" w:space="0" w:color="auto"/>
              <w:bottom w:val="single" w:sz="4" w:space="0" w:color="auto"/>
            </w:tcBorders>
          </w:tcPr>
          <w:p w:rsidR="00D37B8D" w:rsidRDefault="002C41D0" w:rsidP="00D37B8D">
            <w:pPr>
              <w:pStyle w:val="EarlierRepubEntries"/>
            </w:pPr>
            <w:hyperlink r:id="rId598"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9"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R7</w:t>
            </w:r>
            <w:r>
              <w:br/>
              <w:t>19 Dec 2009</w:t>
            </w:r>
          </w:p>
        </w:tc>
        <w:tc>
          <w:tcPr>
            <w:tcW w:w="1543" w:type="dxa"/>
            <w:tcBorders>
              <w:top w:val="single" w:sz="4" w:space="0" w:color="auto"/>
              <w:bottom w:val="single" w:sz="4" w:space="0" w:color="auto"/>
            </w:tcBorders>
          </w:tcPr>
          <w:p w:rsidR="00D37B8D" w:rsidRDefault="00D37B8D" w:rsidP="00D37B8D">
            <w:pPr>
              <w:pStyle w:val="EarlierRepubEntries"/>
            </w:pPr>
            <w:r>
              <w:t>19 Dec 2009–</w:t>
            </w:r>
            <w:r>
              <w:br/>
              <w:t>30 June 2010</w:t>
            </w:r>
          </w:p>
        </w:tc>
        <w:tc>
          <w:tcPr>
            <w:tcW w:w="1701" w:type="dxa"/>
            <w:tcBorders>
              <w:top w:val="single" w:sz="4" w:space="0" w:color="auto"/>
              <w:bottom w:val="single" w:sz="4" w:space="0" w:color="auto"/>
            </w:tcBorders>
          </w:tcPr>
          <w:p w:rsidR="00D37B8D" w:rsidRPr="000D2EF5" w:rsidRDefault="002C41D0" w:rsidP="00D37B8D">
            <w:pPr>
              <w:pStyle w:val="EarlierRepubEntries"/>
              <w:rPr>
                <w:rStyle w:val="charUnderline"/>
              </w:rPr>
            </w:pPr>
            <w:hyperlink r:id="rId600" w:tooltip="Smoking (Prohibition in Enclosed Public Places) Amendment Act 2009" w:history="1">
              <w:r w:rsidR="004F6AC4" w:rsidRPr="004F6AC4">
                <w:rPr>
                  <w:rStyle w:val="Hyperlink"/>
                </w:rPr>
                <w:t>A2009</w:t>
              </w:r>
              <w:r w:rsidR="004F6AC4" w:rsidRPr="004F6AC4">
                <w:rPr>
                  <w:rStyle w:val="Hyperlink"/>
                </w:rPr>
                <w:noBreakHyphen/>
                <w:t>51</w:t>
              </w:r>
            </w:hyperlink>
          </w:p>
        </w:tc>
        <w:tc>
          <w:tcPr>
            <w:tcW w:w="2003" w:type="dxa"/>
            <w:tcBorders>
              <w:top w:val="single" w:sz="4" w:space="0" w:color="auto"/>
              <w:bottom w:val="single" w:sz="4" w:space="0" w:color="auto"/>
            </w:tcBorders>
          </w:tcPr>
          <w:p w:rsidR="00D37B8D" w:rsidRDefault="00D37B8D" w:rsidP="00D37B8D">
            <w:pPr>
              <w:pStyle w:val="EarlierRepubEntries"/>
            </w:pPr>
            <w:r>
              <w:t>commenced expiry</w:t>
            </w:r>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R8</w:t>
            </w:r>
            <w:r>
              <w:br/>
              <w:t>1 July 2010</w:t>
            </w:r>
          </w:p>
        </w:tc>
        <w:tc>
          <w:tcPr>
            <w:tcW w:w="1543" w:type="dxa"/>
            <w:tcBorders>
              <w:top w:val="single" w:sz="4" w:space="0" w:color="auto"/>
              <w:bottom w:val="single" w:sz="4" w:space="0" w:color="auto"/>
            </w:tcBorders>
          </w:tcPr>
          <w:p w:rsidR="00D37B8D" w:rsidRDefault="00D37B8D" w:rsidP="00D37B8D">
            <w:pPr>
              <w:pStyle w:val="EarlierRepubEntries"/>
            </w:pPr>
            <w:r>
              <w:t>1 July 2010–</w:t>
            </w:r>
            <w:r>
              <w:br/>
              <w:t>27 Sept 2010</w:t>
            </w:r>
          </w:p>
        </w:tc>
        <w:tc>
          <w:tcPr>
            <w:tcW w:w="1701" w:type="dxa"/>
            <w:tcBorders>
              <w:top w:val="single" w:sz="4" w:space="0" w:color="auto"/>
              <w:bottom w:val="single" w:sz="4" w:space="0" w:color="auto"/>
            </w:tcBorders>
          </w:tcPr>
          <w:p w:rsidR="00D37B8D" w:rsidRDefault="002C41D0" w:rsidP="00D37B8D">
            <w:pPr>
              <w:pStyle w:val="EarlierRepubEntries"/>
            </w:pPr>
            <w:hyperlink r:id="rId60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c>
          <w:tcPr>
            <w:tcW w:w="2003" w:type="dxa"/>
            <w:tcBorders>
              <w:top w:val="single" w:sz="4" w:space="0" w:color="auto"/>
              <w:bottom w:val="single" w:sz="4" w:space="0" w:color="auto"/>
            </w:tcBorders>
          </w:tcPr>
          <w:p w:rsidR="00D37B8D" w:rsidRPr="00672A10" w:rsidRDefault="00D37B8D" w:rsidP="00D37B8D">
            <w:pPr>
              <w:pStyle w:val="EarlierRepubEntries"/>
              <w:rPr>
                <w:rStyle w:val="charUnderline"/>
              </w:rPr>
            </w:pPr>
            <w:r>
              <w:t xml:space="preserve">amendments by </w:t>
            </w:r>
            <w:hyperlink r:id="rId60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R9</w:t>
            </w:r>
            <w:r>
              <w:br/>
              <w:t>28 Sept 2010</w:t>
            </w:r>
          </w:p>
        </w:tc>
        <w:tc>
          <w:tcPr>
            <w:tcW w:w="1543" w:type="dxa"/>
            <w:tcBorders>
              <w:top w:val="single" w:sz="4" w:space="0" w:color="auto"/>
              <w:bottom w:val="single" w:sz="4" w:space="0" w:color="auto"/>
            </w:tcBorders>
          </w:tcPr>
          <w:p w:rsidR="00D37B8D" w:rsidRDefault="00D37B8D" w:rsidP="00D37B8D">
            <w:pPr>
              <w:pStyle w:val="EarlierRepubEntries"/>
            </w:pPr>
            <w:r>
              <w:t>28 Sept 2010–</w:t>
            </w:r>
            <w:r>
              <w:br/>
              <w:t>1 Nov 2010</w:t>
            </w:r>
          </w:p>
        </w:tc>
        <w:tc>
          <w:tcPr>
            <w:tcW w:w="1701" w:type="dxa"/>
            <w:tcBorders>
              <w:top w:val="single" w:sz="4" w:space="0" w:color="auto"/>
              <w:bottom w:val="single" w:sz="4" w:space="0" w:color="auto"/>
            </w:tcBorders>
          </w:tcPr>
          <w:p w:rsidR="00D37B8D" w:rsidRDefault="002C41D0" w:rsidP="00D37B8D">
            <w:pPr>
              <w:pStyle w:val="EarlierRepubEntries"/>
            </w:pPr>
            <w:hyperlink r:id="rId603"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4"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R10</w:t>
            </w:r>
            <w:r>
              <w:br/>
              <w:t>2 Nov 2010</w:t>
            </w:r>
          </w:p>
        </w:tc>
        <w:tc>
          <w:tcPr>
            <w:tcW w:w="1543" w:type="dxa"/>
            <w:tcBorders>
              <w:top w:val="single" w:sz="4" w:space="0" w:color="auto"/>
              <w:bottom w:val="single" w:sz="4" w:space="0" w:color="auto"/>
            </w:tcBorders>
          </w:tcPr>
          <w:p w:rsidR="00D37B8D" w:rsidRDefault="00D37B8D" w:rsidP="00D37B8D">
            <w:pPr>
              <w:pStyle w:val="EarlierRepubEntries"/>
            </w:pPr>
            <w:r>
              <w:t>2 Nov 2010–</w:t>
            </w:r>
            <w:r>
              <w:br/>
              <w:t>8 Dec 2010</w:t>
            </w:r>
          </w:p>
        </w:tc>
        <w:tc>
          <w:tcPr>
            <w:tcW w:w="1701" w:type="dxa"/>
            <w:tcBorders>
              <w:top w:val="single" w:sz="4" w:space="0" w:color="auto"/>
              <w:bottom w:val="single" w:sz="4" w:space="0" w:color="auto"/>
            </w:tcBorders>
          </w:tcPr>
          <w:p w:rsidR="00D37B8D" w:rsidRDefault="002C41D0" w:rsidP="00D37B8D">
            <w:pPr>
              <w:pStyle w:val="EarlierRepubEntries"/>
            </w:pPr>
            <w:hyperlink r:id="rId605"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6"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R11</w:t>
            </w:r>
            <w:r>
              <w:br/>
              <w:t>9 Dec 2010</w:t>
            </w:r>
          </w:p>
        </w:tc>
        <w:tc>
          <w:tcPr>
            <w:tcW w:w="1543" w:type="dxa"/>
            <w:tcBorders>
              <w:top w:val="single" w:sz="4" w:space="0" w:color="auto"/>
              <w:bottom w:val="single" w:sz="4" w:space="0" w:color="auto"/>
            </w:tcBorders>
          </w:tcPr>
          <w:p w:rsidR="00D37B8D" w:rsidRDefault="00D37B8D" w:rsidP="00D37B8D">
            <w:pPr>
              <w:pStyle w:val="EarlierRepubEntries"/>
            </w:pPr>
            <w:r>
              <w:t>9 Dec 2010–</w:t>
            </w:r>
            <w:r>
              <w:br/>
              <w:t>2 June 2011</w:t>
            </w:r>
          </w:p>
        </w:tc>
        <w:tc>
          <w:tcPr>
            <w:tcW w:w="1701" w:type="dxa"/>
            <w:tcBorders>
              <w:top w:val="single" w:sz="4" w:space="0" w:color="auto"/>
              <w:bottom w:val="single" w:sz="4" w:space="0" w:color="auto"/>
            </w:tcBorders>
          </w:tcPr>
          <w:p w:rsidR="00D37B8D" w:rsidRDefault="002C41D0" w:rsidP="00D37B8D">
            <w:pPr>
              <w:pStyle w:val="EarlierRepubEntries"/>
            </w:pPr>
            <w:hyperlink r:id="rId607"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8"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lastRenderedPageBreak/>
              <w:t>R12</w:t>
            </w:r>
            <w:r>
              <w:br/>
              <w:t>3 June 2011</w:t>
            </w:r>
          </w:p>
        </w:tc>
        <w:tc>
          <w:tcPr>
            <w:tcW w:w="1543" w:type="dxa"/>
            <w:tcBorders>
              <w:top w:val="single" w:sz="4" w:space="0" w:color="auto"/>
              <w:bottom w:val="single" w:sz="4" w:space="0" w:color="auto"/>
            </w:tcBorders>
          </w:tcPr>
          <w:p w:rsidR="00D37B8D" w:rsidRDefault="00D37B8D" w:rsidP="00D37B8D">
            <w:pPr>
              <w:pStyle w:val="EarlierRepubEntries"/>
            </w:pPr>
            <w:r>
              <w:t>3 June 2011–</w:t>
            </w:r>
            <w:r>
              <w:br/>
              <w:t>30 June 2011</w:t>
            </w:r>
          </w:p>
        </w:tc>
        <w:tc>
          <w:tcPr>
            <w:tcW w:w="1701" w:type="dxa"/>
            <w:tcBorders>
              <w:top w:val="single" w:sz="4" w:space="0" w:color="auto"/>
              <w:bottom w:val="single" w:sz="4" w:space="0" w:color="auto"/>
            </w:tcBorders>
          </w:tcPr>
          <w:p w:rsidR="00D37B8D" w:rsidRDefault="002C41D0" w:rsidP="00D37B8D">
            <w:pPr>
              <w:pStyle w:val="EarlierRepubEntries"/>
            </w:pPr>
            <w:hyperlink r:id="rId609"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expiry of transitional provisions (s 501, s 502)</w:t>
            </w:r>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R13</w:t>
            </w:r>
            <w:r>
              <w:br/>
              <w:t>1 July 2011</w:t>
            </w:r>
          </w:p>
        </w:tc>
        <w:tc>
          <w:tcPr>
            <w:tcW w:w="1543" w:type="dxa"/>
            <w:tcBorders>
              <w:top w:val="single" w:sz="4" w:space="0" w:color="auto"/>
              <w:bottom w:val="single" w:sz="4" w:space="0" w:color="auto"/>
            </w:tcBorders>
          </w:tcPr>
          <w:p w:rsidR="00D37B8D" w:rsidRDefault="00D37B8D" w:rsidP="00D37B8D">
            <w:pPr>
              <w:pStyle w:val="EarlierRepubEntries"/>
            </w:pPr>
            <w:r>
              <w:t>1 July 2011–</w:t>
            </w:r>
            <w:r>
              <w:br/>
              <w:t>11 Dec 2011</w:t>
            </w:r>
          </w:p>
        </w:tc>
        <w:tc>
          <w:tcPr>
            <w:tcW w:w="1701" w:type="dxa"/>
            <w:tcBorders>
              <w:top w:val="single" w:sz="4" w:space="0" w:color="auto"/>
              <w:bottom w:val="single" w:sz="4" w:space="0" w:color="auto"/>
            </w:tcBorders>
          </w:tcPr>
          <w:p w:rsidR="00D37B8D" w:rsidRDefault="002C41D0" w:rsidP="00D37B8D">
            <w:pPr>
              <w:pStyle w:val="EarlierRepubEntries"/>
            </w:pPr>
            <w:hyperlink r:id="rId6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R14</w:t>
            </w:r>
            <w:r>
              <w:br/>
              <w:t>12 Dec 2011</w:t>
            </w:r>
          </w:p>
        </w:tc>
        <w:tc>
          <w:tcPr>
            <w:tcW w:w="1543" w:type="dxa"/>
            <w:tcBorders>
              <w:top w:val="single" w:sz="4" w:space="0" w:color="auto"/>
              <w:bottom w:val="single" w:sz="4" w:space="0" w:color="auto"/>
            </w:tcBorders>
          </w:tcPr>
          <w:p w:rsidR="00D37B8D" w:rsidRDefault="00D37B8D" w:rsidP="00D37B8D">
            <w:pPr>
              <w:pStyle w:val="EarlierRepubEntries"/>
            </w:pPr>
            <w:r>
              <w:t>12 Dec 2011–</w:t>
            </w:r>
            <w:r>
              <w:br/>
              <w:t>14 Dec 2011</w:t>
            </w:r>
          </w:p>
        </w:tc>
        <w:tc>
          <w:tcPr>
            <w:tcW w:w="1701" w:type="dxa"/>
            <w:tcBorders>
              <w:top w:val="single" w:sz="4" w:space="0" w:color="auto"/>
              <w:bottom w:val="single" w:sz="4" w:space="0" w:color="auto"/>
            </w:tcBorders>
          </w:tcPr>
          <w:p w:rsidR="00D37B8D" w:rsidRDefault="002C41D0" w:rsidP="00D37B8D">
            <w:pPr>
              <w:pStyle w:val="EarlierRepubEntries"/>
            </w:pPr>
            <w:hyperlink r:id="rId612" w:tooltip="Statute Law Amendment Act 2011 (No 3)" w:history="1">
              <w:r w:rsidR="004F6AC4" w:rsidRPr="004F6AC4">
                <w:rPr>
                  <w:rStyle w:val="charCitHyperlinkAbbrev"/>
                </w:rPr>
                <w:t>A2011</w:t>
              </w:r>
              <w:r w:rsidR="004F6AC4" w:rsidRPr="004F6AC4">
                <w:rPr>
                  <w:rStyle w:val="charCitHyperlinkAbbrev"/>
                </w:rPr>
                <w:noBreakHyphen/>
                <w:t>52</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3" w:tooltip="Statute Law Amendment Act 2011 (No 3)" w:history="1">
              <w:r w:rsidR="004F6AC4" w:rsidRPr="004F6AC4">
                <w:rPr>
                  <w:rStyle w:val="charCitHyperlinkAbbrev"/>
                </w:rPr>
                <w:t>A2011</w:t>
              </w:r>
              <w:r w:rsidR="004F6AC4" w:rsidRPr="004F6AC4">
                <w:rPr>
                  <w:rStyle w:val="charCitHyperlinkAbbrev"/>
                </w:rPr>
                <w:noBreakHyphen/>
                <w:t>52</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R15</w:t>
            </w:r>
            <w:r>
              <w:br/>
              <w:t>15 Dec 2011</w:t>
            </w:r>
          </w:p>
        </w:tc>
        <w:tc>
          <w:tcPr>
            <w:tcW w:w="1543" w:type="dxa"/>
            <w:tcBorders>
              <w:top w:val="single" w:sz="4" w:space="0" w:color="auto"/>
              <w:bottom w:val="single" w:sz="4" w:space="0" w:color="auto"/>
            </w:tcBorders>
          </w:tcPr>
          <w:p w:rsidR="00D37B8D" w:rsidRDefault="00D37B8D" w:rsidP="00D37B8D">
            <w:pPr>
              <w:pStyle w:val="EarlierRepubEntries"/>
            </w:pPr>
            <w:r>
              <w:t>15 Dec 2011–</w:t>
            </w:r>
            <w:r>
              <w:br/>
              <w:t>31 Dec 2011</w:t>
            </w:r>
          </w:p>
        </w:tc>
        <w:tc>
          <w:tcPr>
            <w:tcW w:w="1701" w:type="dxa"/>
            <w:tcBorders>
              <w:top w:val="single" w:sz="4" w:space="0" w:color="auto"/>
              <w:bottom w:val="single" w:sz="4" w:space="0" w:color="auto"/>
            </w:tcBorders>
          </w:tcPr>
          <w:p w:rsidR="00D37B8D" w:rsidRDefault="002C41D0" w:rsidP="00D37B8D">
            <w:pPr>
              <w:pStyle w:val="EarlierRepubEntries"/>
            </w:pPr>
            <w:hyperlink r:id="rId614"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5"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R16</w:t>
            </w:r>
            <w:r>
              <w:br/>
              <w:t>1 Jan 2012</w:t>
            </w:r>
          </w:p>
        </w:tc>
        <w:tc>
          <w:tcPr>
            <w:tcW w:w="1543" w:type="dxa"/>
            <w:tcBorders>
              <w:top w:val="single" w:sz="4" w:space="0" w:color="auto"/>
              <w:bottom w:val="single" w:sz="4" w:space="0" w:color="auto"/>
            </w:tcBorders>
          </w:tcPr>
          <w:p w:rsidR="00D37B8D" w:rsidRDefault="00D37B8D" w:rsidP="00D37B8D">
            <w:pPr>
              <w:pStyle w:val="EarlierRepubEntries"/>
            </w:pPr>
            <w:r>
              <w:t>1 Jan 2012–</w:t>
            </w:r>
            <w:r>
              <w:br/>
              <w:t>10 Sept 2012</w:t>
            </w:r>
          </w:p>
        </w:tc>
        <w:tc>
          <w:tcPr>
            <w:tcW w:w="1701" w:type="dxa"/>
            <w:tcBorders>
              <w:top w:val="single" w:sz="4" w:space="0" w:color="auto"/>
              <w:bottom w:val="single" w:sz="4" w:space="0" w:color="auto"/>
            </w:tcBorders>
          </w:tcPr>
          <w:p w:rsidR="00D37B8D" w:rsidRDefault="002C41D0" w:rsidP="00D37B8D">
            <w:pPr>
              <w:pStyle w:val="EarlierRepubEntries"/>
            </w:pPr>
            <w:hyperlink r:id="rId616"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7"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p>
        </w:tc>
      </w:tr>
      <w:tr w:rsidR="00ED2FC5" w:rsidTr="00BF25AC">
        <w:trPr>
          <w:cantSplit/>
        </w:trPr>
        <w:tc>
          <w:tcPr>
            <w:tcW w:w="1576" w:type="dxa"/>
            <w:tcBorders>
              <w:top w:val="single" w:sz="4" w:space="0" w:color="auto"/>
              <w:bottom w:val="single" w:sz="4" w:space="0" w:color="auto"/>
            </w:tcBorders>
          </w:tcPr>
          <w:p w:rsidR="00ED2FC5" w:rsidRDefault="00ED2FC5" w:rsidP="00D37B8D">
            <w:pPr>
              <w:pStyle w:val="EarlierRepubEntries"/>
            </w:pPr>
            <w:r>
              <w:t>R17</w:t>
            </w:r>
            <w:r>
              <w:br/>
              <w:t>11 Sept 2012</w:t>
            </w:r>
          </w:p>
        </w:tc>
        <w:tc>
          <w:tcPr>
            <w:tcW w:w="1543" w:type="dxa"/>
            <w:tcBorders>
              <w:top w:val="single" w:sz="4" w:space="0" w:color="auto"/>
              <w:bottom w:val="single" w:sz="4" w:space="0" w:color="auto"/>
            </w:tcBorders>
          </w:tcPr>
          <w:p w:rsidR="00ED2FC5" w:rsidRDefault="00ED2FC5" w:rsidP="00D37B8D">
            <w:pPr>
              <w:pStyle w:val="EarlierRepubEntries"/>
            </w:pPr>
            <w:r>
              <w:t>11 Sept 2012–</w:t>
            </w:r>
            <w:r>
              <w:br/>
              <w:t>14 Dec 2012</w:t>
            </w:r>
          </w:p>
        </w:tc>
        <w:tc>
          <w:tcPr>
            <w:tcW w:w="1701" w:type="dxa"/>
            <w:tcBorders>
              <w:top w:val="single" w:sz="4" w:space="0" w:color="auto"/>
              <w:bottom w:val="single" w:sz="4" w:space="0" w:color="auto"/>
            </w:tcBorders>
          </w:tcPr>
          <w:p w:rsidR="00ED2FC5" w:rsidRDefault="002C41D0" w:rsidP="00D37B8D">
            <w:pPr>
              <w:pStyle w:val="EarlierRepubEntries"/>
            </w:pPr>
            <w:hyperlink r:id="rId618" w:tooltip="Civil Unions Act 2012" w:history="1">
              <w:r w:rsidR="004F6AC4" w:rsidRPr="004F6AC4">
                <w:rPr>
                  <w:rStyle w:val="charCitHyperlinkAbbrev"/>
                </w:rPr>
                <w:t>A2012</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ED2FC5" w:rsidRDefault="00ED2FC5" w:rsidP="00D37B8D">
            <w:pPr>
              <w:pStyle w:val="EarlierRepubEntries"/>
            </w:pPr>
            <w:r>
              <w:t xml:space="preserve">amendments by </w:t>
            </w:r>
            <w:hyperlink r:id="rId619" w:tooltip="Civil Unions Act 2012" w:history="1">
              <w:r w:rsidR="004F6AC4" w:rsidRPr="004F6AC4">
                <w:rPr>
                  <w:rStyle w:val="charCitHyperlinkAbbrev"/>
                </w:rPr>
                <w:t>A2012</w:t>
              </w:r>
              <w:r w:rsidR="004F6AC4" w:rsidRPr="004F6AC4">
                <w:rPr>
                  <w:rStyle w:val="charCitHyperlinkAbbrev"/>
                </w:rPr>
                <w:noBreakHyphen/>
                <w:t>40</w:t>
              </w:r>
            </w:hyperlink>
          </w:p>
        </w:tc>
      </w:tr>
      <w:tr w:rsidR="003A728C" w:rsidTr="00BF25AC">
        <w:trPr>
          <w:cantSplit/>
        </w:trPr>
        <w:tc>
          <w:tcPr>
            <w:tcW w:w="1576" w:type="dxa"/>
            <w:tcBorders>
              <w:top w:val="single" w:sz="4" w:space="0" w:color="auto"/>
              <w:bottom w:val="single" w:sz="4" w:space="0" w:color="auto"/>
            </w:tcBorders>
          </w:tcPr>
          <w:p w:rsidR="003A728C" w:rsidRDefault="003A728C" w:rsidP="00D37B8D">
            <w:pPr>
              <w:pStyle w:val="EarlierRepubEntries"/>
            </w:pPr>
            <w:r>
              <w:t>R18</w:t>
            </w:r>
            <w:r>
              <w:br/>
              <w:t>15 Dec 2012</w:t>
            </w:r>
          </w:p>
        </w:tc>
        <w:tc>
          <w:tcPr>
            <w:tcW w:w="1543" w:type="dxa"/>
            <w:tcBorders>
              <w:top w:val="single" w:sz="4" w:space="0" w:color="auto"/>
              <w:bottom w:val="single" w:sz="4" w:space="0" w:color="auto"/>
            </w:tcBorders>
          </w:tcPr>
          <w:p w:rsidR="003A728C" w:rsidRDefault="003A728C" w:rsidP="006419C0">
            <w:pPr>
              <w:pStyle w:val="EarlierRepubEntries"/>
            </w:pPr>
            <w:r>
              <w:t>15 Dec 2012–</w:t>
            </w:r>
            <w:r w:rsidR="006419C0">
              <w:br/>
            </w:r>
            <w:r>
              <w:t>13 June 2013</w:t>
            </w:r>
          </w:p>
        </w:tc>
        <w:tc>
          <w:tcPr>
            <w:tcW w:w="1701" w:type="dxa"/>
            <w:tcBorders>
              <w:top w:val="single" w:sz="4" w:space="0" w:color="auto"/>
              <w:bottom w:val="single" w:sz="4" w:space="0" w:color="auto"/>
            </w:tcBorders>
          </w:tcPr>
          <w:p w:rsidR="003A728C" w:rsidRDefault="002C41D0" w:rsidP="00D37B8D">
            <w:pPr>
              <w:pStyle w:val="EarlierRepubEntries"/>
            </w:pPr>
            <w:hyperlink r:id="rId620" w:tooltip="Civil Unions Act 2012" w:history="1">
              <w:r w:rsidR="003A728C" w:rsidRPr="003A728C">
                <w:rPr>
                  <w:rStyle w:val="charCitHyperlinkAbbrev"/>
                </w:rPr>
                <w:t>A2012</w:t>
              </w:r>
              <w:r w:rsidR="003A728C" w:rsidRPr="003A728C">
                <w:rPr>
                  <w:rStyle w:val="charCitHyperlinkAbbrev"/>
                </w:rPr>
                <w:noBreakHyphen/>
                <w:t>40</w:t>
              </w:r>
            </w:hyperlink>
          </w:p>
        </w:tc>
        <w:tc>
          <w:tcPr>
            <w:tcW w:w="2003" w:type="dxa"/>
            <w:tcBorders>
              <w:top w:val="single" w:sz="4" w:space="0" w:color="auto"/>
              <w:bottom w:val="single" w:sz="4" w:space="0" w:color="auto"/>
            </w:tcBorders>
          </w:tcPr>
          <w:p w:rsidR="003A728C" w:rsidRDefault="003A728C" w:rsidP="00D37B8D">
            <w:pPr>
              <w:pStyle w:val="EarlierRepubEntries"/>
            </w:pPr>
            <w:r>
              <w:t xml:space="preserve">amendments by </w:t>
            </w:r>
            <w:hyperlink r:id="rId621" w:tooltip="Corrections and Sentencing Legislation Amendment Act 2012" w:history="1">
              <w:r w:rsidRPr="003A728C">
                <w:rPr>
                  <w:rStyle w:val="charCitHyperlinkAbbrev"/>
                </w:rPr>
                <w:t>A2012</w:t>
              </w:r>
              <w:r w:rsidRPr="003A728C">
                <w:rPr>
                  <w:rStyle w:val="charCitHyperlinkAbbrev"/>
                </w:rPr>
                <w:noBreakHyphen/>
                <w:t>34</w:t>
              </w:r>
            </w:hyperlink>
          </w:p>
        </w:tc>
      </w:tr>
      <w:tr w:rsidR="00952BAB" w:rsidTr="00BF25AC">
        <w:trPr>
          <w:cantSplit/>
        </w:trPr>
        <w:tc>
          <w:tcPr>
            <w:tcW w:w="1576" w:type="dxa"/>
            <w:tcBorders>
              <w:top w:val="single" w:sz="4" w:space="0" w:color="auto"/>
              <w:bottom w:val="single" w:sz="4" w:space="0" w:color="auto"/>
            </w:tcBorders>
          </w:tcPr>
          <w:p w:rsidR="00952BAB" w:rsidRDefault="00952BAB" w:rsidP="00D37B8D">
            <w:pPr>
              <w:pStyle w:val="EarlierRepubEntries"/>
            </w:pPr>
            <w:r>
              <w:t>R19</w:t>
            </w:r>
            <w:r>
              <w:br/>
            </w:r>
            <w:r w:rsidR="006419C0">
              <w:t>14 June 2013</w:t>
            </w:r>
          </w:p>
        </w:tc>
        <w:tc>
          <w:tcPr>
            <w:tcW w:w="1543" w:type="dxa"/>
            <w:tcBorders>
              <w:top w:val="single" w:sz="4" w:space="0" w:color="auto"/>
              <w:bottom w:val="single" w:sz="4" w:space="0" w:color="auto"/>
            </w:tcBorders>
          </w:tcPr>
          <w:p w:rsidR="00952BAB" w:rsidRDefault="006419C0" w:rsidP="00D37B8D">
            <w:pPr>
              <w:pStyle w:val="EarlierRepubEntries"/>
            </w:pPr>
            <w:r>
              <w:t>14 June 2013–</w:t>
            </w:r>
            <w:r>
              <w:br/>
              <w:t>31 Aug 2013</w:t>
            </w:r>
          </w:p>
        </w:tc>
        <w:tc>
          <w:tcPr>
            <w:tcW w:w="1701" w:type="dxa"/>
            <w:tcBorders>
              <w:top w:val="single" w:sz="4" w:space="0" w:color="auto"/>
              <w:bottom w:val="single" w:sz="4" w:space="0" w:color="auto"/>
            </w:tcBorders>
          </w:tcPr>
          <w:p w:rsidR="00952BAB" w:rsidRDefault="002C41D0" w:rsidP="00D37B8D">
            <w:pPr>
              <w:pStyle w:val="EarlierRepubEntries"/>
            </w:pPr>
            <w:hyperlink r:id="rId622" w:tooltip="Statute Law Amendment Act 2013" w:history="1">
              <w:r w:rsidR="009B6553">
                <w:rPr>
                  <w:rStyle w:val="charCitHyperlinkAbbrev"/>
                </w:rPr>
                <w:t>A2013</w:t>
              </w:r>
              <w:r w:rsidR="009B6553">
                <w:rPr>
                  <w:rStyle w:val="charCitHyperlinkAbbrev"/>
                </w:rPr>
                <w:noBreakHyphen/>
                <w:t>19</w:t>
              </w:r>
            </w:hyperlink>
          </w:p>
        </w:tc>
        <w:tc>
          <w:tcPr>
            <w:tcW w:w="2003" w:type="dxa"/>
            <w:tcBorders>
              <w:top w:val="single" w:sz="4" w:space="0" w:color="auto"/>
              <w:bottom w:val="single" w:sz="4" w:space="0" w:color="auto"/>
            </w:tcBorders>
          </w:tcPr>
          <w:p w:rsidR="00952BAB" w:rsidRDefault="006419C0" w:rsidP="00D37B8D">
            <w:pPr>
              <w:pStyle w:val="EarlierRepubEntries"/>
            </w:pPr>
            <w:r>
              <w:t xml:space="preserve">amendments by </w:t>
            </w:r>
            <w:hyperlink r:id="rId623" w:tooltip="Statute Law Amendment Act 2013" w:history="1">
              <w:r w:rsidRPr="006419C0">
                <w:rPr>
                  <w:rStyle w:val="charCitHyperlinkAbbrev"/>
                </w:rPr>
                <w:t>A2013-19</w:t>
              </w:r>
            </w:hyperlink>
          </w:p>
        </w:tc>
      </w:tr>
      <w:tr w:rsidR="009B6553" w:rsidTr="00BF25AC">
        <w:trPr>
          <w:cantSplit/>
        </w:trPr>
        <w:tc>
          <w:tcPr>
            <w:tcW w:w="1576" w:type="dxa"/>
            <w:tcBorders>
              <w:top w:val="single" w:sz="4" w:space="0" w:color="auto"/>
              <w:bottom w:val="single" w:sz="4" w:space="0" w:color="auto"/>
            </w:tcBorders>
          </w:tcPr>
          <w:p w:rsidR="009B6553" w:rsidRDefault="009B6553" w:rsidP="00D37B8D">
            <w:pPr>
              <w:pStyle w:val="EarlierRepubEntries"/>
            </w:pPr>
            <w:r>
              <w:t>R20</w:t>
            </w:r>
            <w:r>
              <w:br/>
              <w:t>1 Sept 2013</w:t>
            </w:r>
          </w:p>
        </w:tc>
        <w:tc>
          <w:tcPr>
            <w:tcW w:w="1543" w:type="dxa"/>
            <w:tcBorders>
              <w:top w:val="single" w:sz="4" w:space="0" w:color="auto"/>
              <w:bottom w:val="single" w:sz="4" w:space="0" w:color="auto"/>
            </w:tcBorders>
          </w:tcPr>
          <w:p w:rsidR="009B6553" w:rsidRDefault="009B6553" w:rsidP="00D37B8D">
            <w:pPr>
              <w:pStyle w:val="EarlierRepubEntries"/>
            </w:pPr>
            <w:r>
              <w:t>1 Sept 2013–</w:t>
            </w:r>
            <w:r>
              <w:br/>
              <w:t>6 Nov 2013</w:t>
            </w:r>
          </w:p>
        </w:tc>
        <w:tc>
          <w:tcPr>
            <w:tcW w:w="1701" w:type="dxa"/>
            <w:tcBorders>
              <w:top w:val="single" w:sz="4" w:space="0" w:color="auto"/>
              <w:bottom w:val="single" w:sz="4" w:space="0" w:color="auto"/>
            </w:tcBorders>
          </w:tcPr>
          <w:p w:rsidR="009B6553" w:rsidRDefault="002C41D0" w:rsidP="00D37B8D">
            <w:pPr>
              <w:pStyle w:val="EarlierRepubEntries"/>
            </w:pPr>
            <w:hyperlink r:id="rId624" w:tooltip="Official Visitor Amendment Act 2013" w:history="1">
              <w:r w:rsidR="009B6553">
                <w:rPr>
                  <w:rStyle w:val="charCitHyperlinkAbbrev"/>
                </w:rPr>
                <w:t>A2013</w:t>
              </w:r>
              <w:r w:rsidR="009B6553">
                <w:rPr>
                  <w:rStyle w:val="charCitHyperlinkAbbrev"/>
                </w:rPr>
                <w:noBreakHyphen/>
                <w:t>22</w:t>
              </w:r>
            </w:hyperlink>
          </w:p>
        </w:tc>
        <w:tc>
          <w:tcPr>
            <w:tcW w:w="2003" w:type="dxa"/>
            <w:tcBorders>
              <w:top w:val="single" w:sz="4" w:space="0" w:color="auto"/>
              <w:bottom w:val="single" w:sz="4" w:space="0" w:color="auto"/>
            </w:tcBorders>
          </w:tcPr>
          <w:p w:rsidR="009B6553" w:rsidRDefault="007400D8" w:rsidP="00D37B8D">
            <w:pPr>
              <w:pStyle w:val="EarlierRepubEntries"/>
            </w:pPr>
            <w:r>
              <w:t xml:space="preserve">amendments by </w:t>
            </w:r>
            <w:hyperlink r:id="rId625" w:tooltip="Official Visitor Act 2012" w:history="1">
              <w:r>
                <w:rPr>
                  <w:rStyle w:val="charCitHyperlinkAbbrev"/>
                </w:rPr>
                <w:t>A2012</w:t>
              </w:r>
              <w:r>
                <w:rPr>
                  <w:rStyle w:val="charCitHyperlinkAbbrev"/>
                </w:rPr>
                <w:noBreakHyphen/>
                <w:t>33</w:t>
              </w:r>
            </w:hyperlink>
            <w:r>
              <w:t xml:space="preserve"> and </w:t>
            </w:r>
            <w:hyperlink r:id="rId626" w:tooltip="Official Visitor Amendment Act 2013" w:history="1">
              <w:r>
                <w:rPr>
                  <w:rStyle w:val="charCitHyperlinkAbbrev"/>
                </w:rPr>
                <w:t>A2013</w:t>
              </w:r>
              <w:r>
                <w:rPr>
                  <w:rStyle w:val="charCitHyperlinkAbbrev"/>
                </w:rPr>
                <w:noBreakHyphen/>
                <w:t>22</w:t>
              </w:r>
            </w:hyperlink>
          </w:p>
        </w:tc>
      </w:tr>
      <w:tr w:rsidR="000614A4" w:rsidTr="00BF25AC">
        <w:trPr>
          <w:cantSplit/>
        </w:trPr>
        <w:tc>
          <w:tcPr>
            <w:tcW w:w="1576" w:type="dxa"/>
            <w:tcBorders>
              <w:top w:val="single" w:sz="4" w:space="0" w:color="auto"/>
              <w:bottom w:val="single" w:sz="4" w:space="0" w:color="auto"/>
            </w:tcBorders>
          </w:tcPr>
          <w:p w:rsidR="000614A4" w:rsidRDefault="000614A4" w:rsidP="00D37B8D">
            <w:pPr>
              <w:pStyle w:val="EarlierRepubEntries"/>
            </w:pPr>
            <w:r>
              <w:t>R21</w:t>
            </w:r>
            <w:r>
              <w:br/>
              <w:t>7 Nov 2013</w:t>
            </w:r>
          </w:p>
        </w:tc>
        <w:tc>
          <w:tcPr>
            <w:tcW w:w="1543" w:type="dxa"/>
            <w:tcBorders>
              <w:top w:val="single" w:sz="4" w:space="0" w:color="auto"/>
              <w:bottom w:val="single" w:sz="4" w:space="0" w:color="auto"/>
            </w:tcBorders>
          </w:tcPr>
          <w:p w:rsidR="000614A4" w:rsidRDefault="000614A4" w:rsidP="003D6CFF">
            <w:pPr>
              <w:pStyle w:val="EarlierRepubEntries"/>
            </w:pPr>
            <w:r>
              <w:t>never effective</w:t>
            </w:r>
          </w:p>
        </w:tc>
        <w:tc>
          <w:tcPr>
            <w:tcW w:w="1701" w:type="dxa"/>
            <w:tcBorders>
              <w:top w:val="single" w:sz="4" w:space="0" w:color="auto"/>
              <w:bottom w:val="single" w:sz="4" w:space="0" w:color="auto"/>
            </w:tcBorders>
          </w:tcPr>
          <w:p w:rsidR="000614A4" w:rsidRDefault="002C41D0" w:rsidP="00D37B8D">
            <w:pPr>
              <w:pStyle w:val="EarlierRepubEntries"/>
            </w:pPr>
            <w:hyperlink r:id="rId627" w:tooltip="Marriage Equality (Same Sex) Act 2013" w:history="1">
              <w:r w:rsidR="000614A4">
                <w:rPr>
                  <w:rStyle w:val="charCitHyperlinkAbbrev"/>
                </w:rPr>
                <w:t>A2013</w:t>
              </w:r>
              <w:r w:rsidR="000614A4">
                <w:rPr>
                  <w:rStyle w:val="charCitHyperlinkAbbrev"/>
                </w:rPr>
                <w:noBreakHyphen/>
                <w:t>39</w:t>
              </w:r>
            </w:hyperlink>
            <w:r w:rsidR="000614A4">
              <w:t xml:space="preserve"> (never effective)</w:t>
            </w:r>
          </w:p>
        </w:tc>
        <w:tc>
          <w:tcPr>
            <w:tcW w:w="2003" w:type="dxa"/>
            <w:tcBorders>
              <w:top w:val="single" w:sz="4" w:space="0" w:color="auto"/>
              <w:bottom w:val="single" w:sz="4" w:space="0" w:color="auto"/>
            </w:tcBorders>
          </w:tcPr>
          <w:p w:rsidR="000614A4" w:rsidRDefault="000614A4" w:rsidP="00D37B8D">
            <w:pPr>
              <w:pStyle w:val="EarlierRepubEntries"/>
            </w:pPr>
            <w:r>
              <w:t xml:space="preserve">amendments by </w:t>
            </w:r>
            <w:hyperlink r:id="rId628" w:tooltip="Marriage Equality (Same Sex) Act 2013" w:history="1">
              <w:r>
                <w:rPr>
                  <w:rStyle w:val="charCitHyperlinkAbbrev"/>
                </w:rPr>
                <w:t>A2013</w:t>
              </w:r>
              <w:r>
                <w:rPr>
                  <w:rStyle w:val="charCitHyperlinkAbbrev"/>
                </w:rPr>
                <w:noBreakHyphen/>
                <w:t>39</w:t>
              </w:r>
            </w:hyperlink>
          </w:p>
        </w:tc>
      </w:tr>
      <w:tr w:rsidR="005E354B" w:rsidTr="00BF25AC">
        <w:trPr>
          <w:cantSplit/>
        </w:trPr>
        <w:tc>
          <w:tcPr>
            <w:tcW w:w="1576" w:type="dxa"/>
            <w:tcBorders>
              <w:top w:val="single" w:sz="4" w:space="0" w:color="auto"/>
              <w:bottom w:val="single" w:sz="4" w:space="0" w:color="auto"/>
            </w:tcBorders>
          </w:tcPr>
          <w:p w:rsidR="005E354B" w:rsidRDefault="00DA43AC" w:rsidP="00DA43AC">
            <w:pPr>
              <w:pStyle w:val="EarlierRepubEntries"/>
            </w:pPr>
            <w:r>
              <w:t>R21 (RI)</w:t>
            </w:r>
            <w:r>
              <w:br/>
              <w:t>24</w:t>
            </w:r>
            <w:r w:rsidR="005E354B">
              <w:t xml:space="preserve"> Feb 2014</w:t>
            </w:r>
          </w:p>
        </w:tc>
        <w:tc>
          <w:tcPr>
            <w:tcW w:w="1543" w:type="dxa"/>
            <w:tcBorders>
              <w:top w:val="single" w:sz="4" w:space="0" w:color="auto"/>
              <w:bottom w:val="single" w:sz="4" w:space="0" w:color="auto"/>
            </w:tcBorders>
          </w:tcPr>
          <w:p w:rsidR="005E354B" w:rsidRDefault="005E354B" w:rsidP="000614A4">
            <w:pPr>
              <w:pStyle w:val="EarlierRepubEntries"/>
            </w:pPr>
            <w:r>
              <w:t>7 Nov 2013–</w:t>
            </w:r>
            <w:r>
              <w:br/>
            </w:r>
            <w:r w:rsidR="000614A4">
              <w:t>15 Dec</w:t>
            </w:r>
            <w:r>
              <w:t xml:space="preserve"> 2013</w:t>
            </w:r>
          </w:p>
        </w:tc>
        <w:tc>
          <w:tcPr>
            <w:tcW w:w="1701" w:type="dxa"/>
            <w:tcBorders>
              <w:top w:val="single" w:sz="4" w:space="0" w:color="auto"/>
              <w:bottom w:val="single" w:sz="4" w:space="0" w:color="auto"/>
            </w:tcBorders>
          </w:tcPr>
          <w:p w:rsidR="005E354B" w:rsidRDefault="002C41D0" w:rsidP="005E354B">
            <w:pPr>
              <w:pStyle w:val="EarlierRepubEntries"/>
            </w:pPr>
            <w:hyperlink r:id="rId629" w:tooltip="Marriage Equality (Same Sex) Act 2013" w:history="1">
              <w:r w:rsidR="005E354B" w:rsidRPr="00AF3D0C">
                <w:rPr>
                  <w:rStyle w:val="charCitHyperlinkAbbrev"/>
                </w:rPr>
                <w:t>A2013-39</w:t>
              </w:r>
            </w:hyperlink>
            <w:r w:rsidR="005E354B">
              <w:t xml:space="preserve"> (never effective)</w:t>
            </w:r>
          </w:p>
        </w:tc>
        <w:tc>
          <w:tcPr>
            <w:tcW w:w="2003" w:type="dxa"/>
            <w:tcBorders>
              <w:top w:val="single" w:sz="4" w:space="0" w:color="auto"/>
              <w:bottom w:val="single" w:sz="4" w:space="0" w:color="auto"/>
            </w:tcBorders>
          </w:tcPr>
          <w:p w:rsidR="005E354B" w:rsidRDefault="005E354B" w:rsidP="005E354B">
            <w:pPr>
              <w:pStyle w:val="EarlierRepubEntries"/>
            </w:pPr>
            <w:r>
              <w:t xml:space="preserve">reissue because of High Court decision in relation to </w:t>
            </w:r>
            <w:hyperlink r:id="rId630" w:tooltip="Marriage Equality (Same Sex) Act 2013" w:history="1">
              <w:r w:rsidRPr="00AF3D0C">
                <w:rPr>
                  <w:rStyle w:val="charCitHyperlinkAbbrev"/>
                </w:rPr>
                <w:t>A2013-39</w:t>
              </w:r>
            </w:hyperlink>
          </w:p>
        </w:tc>
      </w:tr>
      <w:tr w:rsidR="004D638A" w:rsidTr="004D638A">
        <w:trPr>
          <w:cantSplit/>
        </w:trPr>
        <w:tc>
          <w:tcPr>
            <w:tcW w:w="1576" w:type="dxa"/>
            <w:tcBorders>
              <w:top w:val="single" w:sz="4" w:space="0" w:color="auto"/>
              <w:bottom w:val="single" w:sz="4" w:space="0" w:color="auto"/>
            </w:tcBorders>
          </w:tcPr>
          <w:p w:rsidR="004D638A" w:rsidRDefault="004D638A" w:rsidP="0017544E">
            <w:pPr>
              <w:pStyle w:val="EarlierRepubEntries"/>
            </w:pPr>
            <w:r>
              <w:t>R22</w:t>
            </w:r>
            <w:r>
              <w:br/>
              <w:t>16 Dec 2013</w:t>
            </w:r>
          </w:p>
        </w:tc>
        <w:tc>
          <w:tcPr>
            <w:tcW w:w="1543" w:type="dxa"/>
            <w:tcBorders>
              <w:top w:val="single" w:sz="4" w:space="0" w:color="auto"/>
              <w:bottom w:val="single" w:sz="4" w:space="0" w:color="auto"/>
            </w:tcBorders>
          </w:tcPr>
          <w:p w:rsidR="004D638A" w:rsidRDefault="004D638A" w:rsidP="0017544E">
            <w:pPr>
              <w:pStyle w:val="EarlierRepubEntries"/>
            </w:pPr>
            <w:r>
              <w:t>never effective</w:t>
            </w:r>
          </w:p>
        </w:tc>
        <w:tc>
          <w:tcPr>
            <w:tcW w:w="1701" w:type="dxa"/>
            <w:tcBorders>
              <w:top w:val="single" w:sz="4" w:space="0" w:color="auto"/>
              <w:bottom w:val="single" w:sz="4" w:space="0" w:color="auto"/>
            </w:tcBorders>
          </w:tcPr>
          <w:p w:rsidR="004D638A" w:rsidRDefault="002C41D0" w:rsidP="0017544E">
            <w:pPr>
              <w:pStyle w:val="EarlierRepubEntries"/>
            </w:pPr>
            <w:hyperlink r:id="rId631" w:tooltip="Marriage Equality (Same Sex) Act 2013" w:history="1">
              <w:r w:rsidR="004D638A" w:rsidRPr="00AF3D0C">
                <w:rPr>
                  <w:rStyle w:val="charCitHyperlinkAbbrev"/>
                </w:rPr>
                <w:t>A2013-39</w:t>
              </w:r>
            </w:hyperlink>
            <w:r w:rsidR="004D638A">
              <w:t xml:space="preserve"> (never effective)</w:t>
            </w:r>
          </w:p>
        </w:tc>
        <w:tc>
          <w:tcPr>
            <w:tcW w:w="2003" w:type="dxa"/>
            <w:tcBorders>
              <w:top w:val="single" w:sz="4" w:space="0" w:color="auto"/>
              <w:bottom w:val="single" w:sz="4" w:space="0" w:color="auto"/>
            </w:tcBorders>
          </w:tcPr>
          <w:p w:rsidR="004D638A" w:rsidRDefault="004D638A" w:rsidP="0017544E">
            <w:pPr>
              <w:pStyle w:val="EarlierRepubEntries"/>
            </w:pPr>
            <w:r>
              <w:t xml:space="preserve">removed from LR because of High Court decision in relation to </w:t>
            </w:r>
            <w:hyperlink r:id="rId632" w:tooltip="Marriage Equality (Same Sex) Act 2013" w:history="1">
              <w:r>
                <w:rPr>
                  <w:rStyle w:val="charCitHyperlinkAbbrev"/>
                </w:rPr>
                <w:t>A2013</w:t>
              </w:r>
              <w:r>
                <w:rPr>
                  <w:rStyle w:val="charCitHyperlinkAbbrev"/>
                </w:rPr>
                <w:noBreakHyphen/>
                <w:t>39</w:t>
              </w:r>
            </w:hyperlink>
          </w:p>
        </w:tc>
      </w:tr>
      <w:tr w:rsidR="003D6CFF" w:rsidTr="00BF25AC">
        <w:trPr>
          <w:cantSplit/>
        </w:trPr>
        <w:tc>
          <w:tcPr>
            <w:tcW w:w="1576" w:type="dxa"/>
            <w:tcBorders>
              <w:top w:val="single" w:sz="4" w:space="0" w:color="auto"/>
              <w:bottom w:val="single" w:sz="4" w:space="0" w:color="auto"/>
            </w:tcBorders>
          </w:tcPr>
          <w:p w:rsidR="003D6CFF" w:rsidRDefault="003D6CFF" w:rsidP="00DA43AC">
            <w:pPr>
              <w:pStyle w:val="EarlierRepubEntries"/>
            </w:pPr>
            <w:r>
              <w:t>R22 (RI)</w:t>
            </w:r>
            <w:r>
              <w:br/>
              <w:t>24 Feb 2014</w:t>
            </w:r>
          </w:p>
        </w:tc>
        <w:tc>
          <w:tcPr>
            <w:tcW w:w="1543" w:type="dxa"/>
            <w:tcBorders>
              <w:top w:val="single" w:sz="4" w:space="0" w:color="auto"/>
              <w:bottom w:val="single" w:sz="4" w:space="0" w:color="auto"/>
            </w:tcBorders>
          </w:tcPr>
          <w:p w:rsidR="003D6CFF" w:rsidRDefault="009F1CBA" w:rsidP="000614A4">
            <w:pPr>
              <w:pStyle w:val="EarlierRepubEntries"/>
            </w:pPr>
            <w:r>
              <w:t>16 Dec 2013</w:t>
            </w:r>
            <w:r w:rsidR="003F29EB">
              <w:t>–</w:t>
            </w:r>
            <w:r w:rsidR="003F29EB">
              <w:br/>
            </w:r>
            <w:r w:rsidR="003D6CFF">
              <w:t>27 Mar 2014</w:t>
            </w:r>
          </w:p>
        </w:tc>
        <w:tc>
          <w:tcPr>
            <w:tcW w:w="1701" w:type="dxa"/>
            <w:tcBorders>
              <w:top w:val="single" w:sz="4" w:space="0" w:color="auto"/>
              <w:bottom w:val="single" w:sz="4" w:space="0" w:color="auto"/>
            </w:tcBorders>
          </w:tcPr>
          <w:p w:rsidR="003D6CFF" w:rsidRDefault="002C41D0" w:rsidP="005E354B">
            <w:pPr>
              <w:pStyle w:val="EarlierRepubEntries"/>
            </w:pPr>
            <w:hyperlink r:id="rId633" w:tooltip="Marriage Equality (Same Sex) Act 2013" w:history="1">
              <w:r w:rsidR="009F1CBA" w:rsidRPr="00AF3D0C">
                <w:rPr>
                  <w:rStyle w:val="charCitHyperlinkAbbrev"/>
                </w:rPr>
                <w:t>A2013-39</w:t>
              </w:r>
            </w:hyperlink>
            <w:r w:rsidR="009F1CBA">
              <w:t xml:space="preserve"> (never effective)</w:t>
            </w:r>
          </w:p>
        </w:tc>
        <w:tc>
          <w:tcPr>
            <w:tcW w:w="2003" w:type="dxa"/>
            <w:tcBorders>
              <w:top w:val="single" w:sz="4" w:space="0" w:color="auto"/>
              <w:bottom w:val="single" w:sz="4" w:space="0" w:color="auto"/>
            </w:tcBorders>
          </w:tcPr>
          <w:p w:rsidR="003D6CFF" w:rsidRDefault="00BF25AC" w:rsidP="00BF25AC">
            <w:pPr>
              <w:pStyle w:val="EarlierRepubEntries"/>
            </w:pPr>
            <w:r>
              <w:t xml:space="preserve">expiry of transitional provisions (ch 51) and </w:t>
            </w:r>
            <w:r w:rsidR="009C311B">
              <w:t xml:space="preserve">reissue because of High Court decision in relation to </w:t>
            </w:r>
            <w:hyperlink r:id="rId634" w:tooltip="Marriage Equality (Same Sex) Act 2013" w:history="1">
              <w:r w:rsidR="009C311B" w:rsidRPr="00AF3D0C">
                <w:rPr>
                  <w:rStyle w:val="charCitHyperlinkAbbrev"/>
                </w:rPr>
                <w:t>A2013-39</w:t>
              </w:r>
            </w:hyperlink>
          </w:p>
        </w:tc>
      </w:tr>
      <w:tr w:rsidR="009250AA" w:rsidTr="00BF25AC">
        <w:trPr>
          <w:cantSplit/>
        </w:trPr>
        <w:tc>
          <w:tcPr>
            <w:tcW w:w="1576" w:type="dxa"/>
            <w:tcBorders>
              <w:top w:val="single" w:sz="4" w:space="0" w:color="auto"/>
              <w:bottom w:val="single" w:sz="4" w:space="0" w:color="auto"/>
            </w:tcBorders>
          </w:tcPr>
          <w:p w:rsidR="009250AA" w:rsidRDefault="009250AA" w:rsidP="00DA43AC">
            <w:pPr>
              <w:pStyle w:val="EarlierRepubEntries"/>
            </w:pPr>
            <w:r>
              <w:lastRenderedPageBreak/>
              <w:t>R23</w:t>
            </w:r>
            <w:r>
              <w:br/>
              <w:t>28 Mar 2014</w:t>
            </w:r>
          </w:p>
        </w:tc>
        <w:tc>
          <w:tcPr>
            <w:tcW w:w="1543" w:type="dxa"/>
            <w:tcBorders>
              <w:top w:val="single" w:sz="4" w:space="0" w:color="auto"/>
              <w:bottom w:val="single" w:sz="4" w:space="0" w:color="auto"/>
            </w:tcBorders>
          </w:tcPr>
          <w:p w:rsidR="009250AA" w:rsidRDefault="009250AA" w:rsidP="000614A4">
            <w:pPr>
              <w:pStyle w:val="EarlierRepubEntries"/>
            </w:pPr>
            <w:r>
              <w:t>28 Mar 2014–</w:t>
            </w:r>
            <w:r>
              <w:br/>
              <w:t>9 June 2014</w:t>
            </w:r>
          </w:p>
        </w:tc>
        <w:tc>
          <w:tcPr>
            <w:tcW w:w="1701" w:type="dxa"/>
            <w:tcBorders>
              <w:top w:val="single" w:sz="4" w:space="0" w:color="auto"/>
              <w:bottom w:val="single" w:sz="4" w:space="0" w:color="auto"/>
            </w:tcBorders>
          </w:tcPr>
          <w:p w:rsidR="009250AA" w:rsidRDefault="002C41D0" w:rsidP="005E354B">
            <w:pPr>
              <w:pStyle w:val="EarlierRepubEntries"/>
            </w:pPr>
            <w:hyperlink r:id="rId635" w:tooltip="Corrections and Sentencing Legislation Amendment Act 2014" w:history="1">
              <w:r w:rsidR="00F40E65">
                <w:rPr>
                  <w:rStyle w:val="charCitHyperlinkAbbrev"/>
                </w:rPr>
                <w:t>A2014</w:t>
              </w:r>
              <w:r w:rsidR="00F40E65">
                <w:rPr>
                  <w:rStyle w:val="charCitHyperlinkAbbrev"/>
                </w:rPr>
                <w:noBreakHyphen/>
                <w:t>6</w:t>
              </w:r>
            </w:hyperlink>
          </w:p>
        </w:tc>
        <w:tc>
          <w:tcPr>
            <w:tcW w:w="2003" w:type="dxa"/>
            <w:tcBorders>
              <w:top w:val="single" w:sz="4" w:space="0" w:color="auto"/>
              <w:bottom w:val="single" w:sz="4" w:space="0" w:color="auto"/>
            </w:tcBorders>
          </w:tcPr>
          <w:p w:rsidR="009250AA" w:rsidRDefault="00F40E65" w:rsidP="00BF25AC">
            <w:pPr>
              <w:pStyle w:val="EarlierRepubEntries"/>
            </w:pPr>
            <w:r>
              <w:t xml:space="preserve">amendments by </w:t>
            </w:r>
            <w:hyperlink r:id="rId636" w:tooltip="Corrections and Sentencing Legislation Amendment Act 2014" w:history="1">
              <w:r>
                <w:rPr>
                  <w:rStyle w:val="charCitHyperlinkAbbrev"/>
                </w:rPr>
                <w:t>A2014</w:t>
              </w:r>
              <w:r>
                <w:rPr>
                  <w:rStyle w:val="charCitHyperlinkAbbrev"/>
                </w:rPr>
                <w:noBreakHyphen/>
                <w:t>6</w:t>
              </w:r>
            </w:hyperlink>
          </w:p>
        </w:tc>
      </w:tr>
      <w:tr w:rsidR="0017544E" w:rsidTr="00BF25AC">
        <w:trPr>
          <w:cantSplit/>
        </w:trPr>
        <w:tc>
          <w:tcPr>
            <w:tcW w:w="1576" w:type="dxa"/>
            <w:tcBorders>
              <w:top w:val="single" w:sz="4" w:space="0" w:color="auto"/>
              <w:bottom w:val="single" w:sz="4" w:space="0" w:color="auto"/>
            </w:tcBorders>
          </w:tcPr>
          <w:p w:rsidR="0017544E" w:rsidRDefault="0017544E" w:rsidP="00DA43AC">
            <w:pPr>
              <w:pStyle w:val="EarlierRepubEntries"/>
            </w:pPr>
            <w:r>
              <w:t>R24</w:t>
            </w:r>
            <w:r>
              <w:br/>
              <w:t>10 June 2014</w:t>
            </w:r>
          </w:p>
        </w:tc>
        <w:tc>
          <w:tcPr>
            <w:tcW w:w="1543" w:type="dxa"/>
            <w:tcBorders>
              <w:top w:val="single" w:sz="4" w:space="0" w:color="auto"/>
              <w:bottom w:val="single" w:sz="4" w:space="0" w:color="auto"/>
            </w:tcBorders>
          </w:tcPr>
          <w:p w:rsidR="0017544E" w:rsidRDefault="0017544E" w:rsidP="000614A4">
            <w:pPr>
              <w:pStyle w:val="EarlierRepubEntries"/>
            </w:pPr>
            <w:r>
              <w:t>10 June 2014–</w:t>
            </w:r>
            <w:r>
              <w:br/>
              <w:t>1 Oct 2015</w:t>
            </w:r>
          </w:p>
        </w:tc>
        <w:tc>
          <w:tcPr>
            <w:tcW w:w="1701" w:type="dxa"/>
            <w:tcBorders>
              <w:top w:val="single" w:sz="4" w:space="0" w:color="auto"/>
              <w:bottom w:val="single" w:sz="4" w:space="0" w:color="auto"/>
            </w:tcBorders>
          </w:tcPr>
          <w:p w:rsidR="0017544E" w:rsidRDefault="002C41D0" w:rsidP="005E354B">
            <w:pPr>
              <w:pStyle w:val="EarlierRepubEntries"/>
            </w:pPr>
            <w:hyperlink r:id="rId637" w:tooltip="Statute Law Amendment Act 2014" w:history="1">
              <w:r w:rsidR="0017544E">
                <w:rPr>
                  <w:rStyle w:val="charCitHyperlinkAbbrev"/>
                </w:rPr>
                <w:t>A2014</w:t>
              </w:r>
              <w:r w:rsidR="0017544E">
                <w:rPr>
                  <w:rStyle w:val="charCitHyperlinkAbbrev"/>
                </w:rPr>
                <w:noBreakHyphen/>
                <w:t>18</w:t>
              </w:r>
            </w:hyperlink>
          </w:p>
        </w:tc>
        <w:tc>
          <w:tcPr>
            <w:tcW w:w="2003" w:type="dxa"/>
            <w:tcBorders>
              <w:top w:val="single" w:sz="4" w:space="0" w:color="auto"/>
              <w:bottom w:val="single" w:sz="4" w:space="0" w:color="auto"/>
            </w:tcBorders>
          </w:tcPr>
          <w:p w:rsidR="0017544E" w:rsidRDefault="0017544E" w:rsidP="00BF25AC">
            <w:pPr>
              <w:pStyle w:val="EarlierRepubEntries"/>
            </w:pPr>
            <w:r>
              <w:t xml:space="preserve">amendments by </w:t>
            </w:r>
            <w:hyperlink r:id="rId638" w:tooltip="Statute Law Amendment Act 2014" w:history="1">
              <w:r>
                <w:rPr>
                  <w:rStyle w:val="charCitHyperlinkAbbrev"/>
                </w:rPr>
                <w:t>A2014</w:t>
              </w:r>
              <w:r>
                <w:rPr>
                  <w:rStyle w:val="charCitHyperlinkAbbrev"/>
                </w:rPr>
                <w:noBreakHyphen/>
                <w:t>18</w:t>
              </w:r>
            </w:hyperlink>
          </w:p>
        </w:tc>
      </w:tr>
      <w:tr w:rsidR="0004130B" w:rsidTr="00BF25AC">
        <w:trPr>
          <w:cantSplit/>
        </w:trPr>
        <w:tc>
          <w:tcPr>
            <w:tcW w:w="1576" w:type="dxa"/>
            <w:tcBorders>
              <w:top w:val="single" w:sz="4" w:space="0" w:color="auto"/>
              <w:bottom w:val="single" w:sz="4" w:space="0" w:color="auto"/>
            </w:tcBorders>
          </w:tcPr>
          <w:p w:rsidR="0004130B" w:rsidRDefault="0004130B" w:rsidP="00DA43AC">
            <w:pPr>
              <w:pStyle w:val="EarlierRepubEntries"/>
            </w:pPr>
            <w:r>
              <w:t>R25</w:t>
            </w:r>
            <w:r>
              <w:br/>
              <w:t>2 Oct 2015</w:t>
            </w:r>
          </w:p>
        </w:tc>
        <w:tc>
          <w:tcPr>
            <w:tcW w:w="1543" w:type="dxa"/>
            <w:tcBorders>
              <w:top w:val="single" w:sz="4" w:space="0" w:color="auto"/>
              <w:bottom w:val="single" w:sz="4" w:space="0" w:color="auto"/>
            </w:tcBorders>
          </w:tcPr>
          <w:p w:rsidR="0004130B" w:rsidRDefault="0004130B" w:rsidP="000614A4">
            <w:pPr>
              <w:pStyle w:val="EarlierRepubEntries"/>
            </w:pPr>
            <w:r>
              <w:t>2 Oct 2015–</w:t>
            </w:r>
            <w:r>
              <w:br/>
              <w:t>7 Oct 2015</w:t>
            </w:r>
          </w:p>
        </w:tc>
        <w:tc>
          <w:tcPr>
            <w:tcW w:w="1701" w:type="dxa"/>
            <w:tcBorders>
              <w:top w:val="single" w:sz="4" w:space="0" w:color="auto"/>
              <w:bottom w:val="single" w:sz="4" w:space="0" w:color="auto"/>
            </w:tcBorders>
          </w:tcPr>
          <w:p w:rsidR="0004130B" w:rsidRDefault="002C41D0" w:rsidP="005E354B">
            <w:pPr>
              <w:pStyle w:val="EarlierRepubEntries"/>
            </w:pPr>
            <w:hyperlink r:id="rId639" w:tooltip="Corrections Management Amendment Act 2015" w:history="1">
              <w:r w:rsidR="0004130B">
                <w:rPr>
                  <w:rStyle w:val="charCitHyperlinkAbbrev"/>
                </w:rPr>
                <w:t>A2015</w:t>
              </w:r>
              <w:r w:rsidR="0004130B">
                <w:rPr>
                  <w:rStyle w:val="charCitHyperlinkAbbrev"/>
                </w:rPr>
                <w:noBreakHyphen/>
                <w:t>37</w:t>
              </w:r>
            </w:hyperlink>
          </w:p>
        </w:tc>
        <w:tc>
          <w:tcPr>
            <w:tcW w:w="2003" w:type="dxa"/>
            <w:tcBorders>
              <w:top w:val="single" w:sz="4" w:space="0" w:color="auto"/>
              <w:bottom w:val="single" w:sz="4" w:space="0" w:color="auto"/>
            </w:tcBorders>
          </w:tcPr>
          <w:p w:rsidR="0004130B" w:rsidRDefault="0004130B" w:rsidP="00BF25AC">
            <w:pPr>
              <w:pStyle w:val="EarlierRepubEntries"/>
            </w:pPr>
            <w:r>
              <w:t xml:space="preserve">amendments by </w:t>
            </w:r>
            <w:hyperlink r:id="rId640" w:tooltip="Corrections Management Amendment Act 2015" w:history="1">
              <w:r>
                <w:rPr>
                  <w:rStyle w:val="charCitHyperlinkAbbrev"/>
                </w:rPr>
                <w:t>A2015</w:t>
              </w:r>
              <w:r>
                <w:rPr>
                  <w:rStyle w:val="charCitHyperlinkAbbrev"/>
                </w:rPr>
                <w:noBreakHyphen/>
                <w:t>37</w:t>
              </w:r>
            </w:hyperlink>
          </w:p>
        </w:tc>
      </w:tr>
      <w:tr w:rsidR="00473969" w:rsidTr="00BF25AC">
        <w:trPr>
          <w:cantSplit/>
        </w:trPr>
        <w:tc>
          <w:tcPr>
            <w:tcW w:w="1576" w:type="dxa"/>
            <w:tcBorders>
              <w:top w:val="single" w:sz="4" w:space="0" w:color="auto"/>
              <w:bottom w:val="single" w:sz="4" w:space="0" w:color="auto"/>
            </w:tcBorders>
          </w:tcPr>
          <w:p w:rsidR="00473969" w:rsidRDefault="00473969" w:rsidP="00DA43AC">
            <w:pPr>
              <w:pStyle w:val="EarlierRepubEntries"/>
            </w:pPr>
            <w:r>
              <w:t>R26</w:t>
            </w:r>
            <w:r>
              <w:br/>
              <w:t>8 Oct 2015</w:t>
            </w:r>
          </w:p>
        </w:tc>
        <w:tc>
          <w:tcPr>
            <w:tcW w:w="1543" w:type="dxa"/>
            <w:tcBorders>
              <w:top w:val="single" w:sz="4" w:space="0" w:color="auto"/>
              <w:bottom w:val="single" w:sz="4" w:space="0" w:color="auto"/>
            </w:tcBorders>
          </w:tcPr>
          <w:p w:rsidR="00473969" w:rsidRDefault="00473969" w:rsidP="000614A4">
            <w:pPr>
              <w:pStyle w:val="EarlierRepubEntries"/>
            </w:pPr>
            <w:r>
              <w:t>8 Oct 2015–</w:t>
            </w:r>
            <w:r>
              <w:br/>
              <w:t>11 Nov 2015</w:t>
            </w:r>
          </w:p>
        </w:tc>
        <w:tc>
          <w:tcPr>
            <w:tcW w:w="1701" w:type="dxa"/>
            <w:tcBorders>
              <w:top w:val="single" w:sz="4" w:space="0" w:color="auto"/>
              <w:bottom w:val="single" w:sz="4" w:space="0" w:color="auto"/>
            </w:tcBorders>
          </w:tcPr>
          <w:p w:rsidR="00473969" w:rsidRDefault="002C41D0" w:rsidP="005E354B">
            <w:pPr>
              <w:pStyle w:val="EarlierRepubEntries"/>
            </w:pPr>
            <w:hyperlink r:id="rId641" w:tooltip="Corrections Management Amendment Act 2015" w:history="1">
              <w:r w:rsidR="00053CC6">
                <w:rPr>
                  <w:rStyle w:val="charCitHyperlinkAbbrev"/>
                </w:rPr>
                <w:t>A2015</w:t>
              </w:r>
              <w:r w:rsidR="00053CC6">
                <w:rPr>
                  <w:rStyle w:val="charCitHyperlinkAbbrev"/>
                </w:rPr>
                <w:noBreakHyphen/>
                <w:t>37</w:t>
              </w:r>
            </w:hyperlink>
          </w:p>
        </w:tc>
        <w:tc>
          <w:tcPr>
            <w:tcW w:w="2003" w:type="dxa"/>
            <w:tcBorders>
              <w:top w:val="single" w:sz="4" w:space="0" w:color="auto"/>
              <w:bottom w:val="single" w:sz="4" w:space="0" w:color="auto"/>
            </w:tcBorders>
          </w:tcPr>
          <w:p w:rsidR="006B48EB" w:rsidRDefault="00053CC6" w:rsidP="00BF25AC">
            <w:pPr>
              <w:pStyle w:val="EarlierRepubEntries"/>
            </w:pPr>
            <w:r>
              <w:t xml:space="preserve">updated endnotes as amended by </w:t>
            </w:r>
            <w:hyperlink r:id="rId642" w:tooltip="Mental Health Act 2015" w:history="1">
              <w:r>
                <w:rPr>
                  <w:rStyle w:val="charCitHyperlinkAbbrev"/>
                </w:rPr>
                <w:t>A2015</w:t>
              </w:r>
              <w:r>
                <w:rPr>
                  <w:rStyle w:val="charCitHyperlinkAbbrev"/>
                </w:rPr>
                <w:noBreakHyphen/>
                <w:t>38</w:t>
              </w:r>
            </w:hyperlink>
          </w:p>
        </w:tc>
      </w:tr>
      <w:tr w:rsidR="006B48EB" w:rsidTr="00BF25AC">
        <w:trPr>
          <w:cantSplit/>
        </w:trPr>
        <w:tc>
          <w:tcPr>
            <w:tcW w:w="1576" w:type="dxa"/>
            <w:tcBorders>
              <w:top w:val="single" w:sz="4" w:space="0" w:color="auto"/>
              <w:bottom w:val="single" w:sz="4" w:space="0" w:color="auto"/>
            </w:tcBorders>
          </w:tcPr>
          <w:p w:rsidR="006B48EB" w:rsidRDefault="006B48EB" w:rsidP="00DA43AC">
            <w:pPr>
              <w:pStyle w:val="EarlierRepubEntries"/>
            </w:pPr>
            <w:r>
              <w:t>R27</w:t>
            </w:r>
            <w:r>
              <w:br/>
              <w:t>12 Nov 2015</w:t>
            </w:r>
          </w:p>
        </w:tc>
        <w:tc>
          <w:tcPr>
            <w:tcW w:w="1543" w:type="dxa"/>
            <w:tcBorders>
              <w:top w:val="single" w:sz="4" w:space="0" w:color="auto"/>
              <w:bottom w:val="single" w:sz="4" w:space="0" w:color="auto"/>
            </w:tcBorders>
          </w:tcPr>
          <w:p w:rsidR="006B48EB" w:rsidRDefault="006B48EB" w:rsidP="000614A4">
            <w:pPr>
              <w:pStyle w:val="EarlierRepubEntries"/>
            </w:pPr>
            <w:r>
              <w:t>12 Nov 2015–</w:t>
            </w:r>
            <w:r>
              <w:br/>
              <w:t>8 Dec 2015</w:t>
            </w:r>
          </w:p>
        </w:tc>
        <w:tc>
          <w:tcPr>
            <w:tcW w:w="1701" w:type="dxa"/>
            <w:tcBorders>
              <w:top w:val="single" w:sz="4" w:space="0" w:color="auto"/>
              <w:bottom w:val="single" w:sz="4" w:space="0" w:color="auto"/>
            </w:tcBorders>
          </w:tcPr>
          <w:p w:rsidR="006B48EB" w:rsidRDefault="002C41D0" w:rsidP="005E354B">
            <w:pPr>
              <w:pStyle w:val="EarlierRepubEntries"/>
            </w:pPr>
            <w:hyperlink r:id="rId643" w:tooltip="Mental Health Act 2015" w:history="1">
              <w:r w:rsidR="006B48EB">
                <w:rPr>
                  <w:rStyle w:val="charCitHyperlinkAbbrev"/>
                </w:rPr>
                <w:t>A2015</w:t>
              </w:r>
              <w:r w:rsidR="006B48EB">
                <w:rPr>
                  <w:rStyle w:val="charCitHyperlinkAbbrev"/>
                </w:rPr>
                <w:noBreakHyphen/>
                <w:t>38</w:t>
              </w:r>
            </w:hyperlink>
          </w:p>
        </w:tc>
        <w:tc>
          <w:tcPr>
            <w:tcW w:w="2003" w:type="dxa"/>
            <w:tcBorders>
              <w:top w:val="single" w:sz="4" w:space="0" w:color="auto"/>
              <w:bottom w:val="single" w:sz="4" w:space="0" w:color="auto"/>
            </w:tcBorders>
          </w:tcPr>
          <w:p w:rsidR="006B48EB" w:rsidRDefault="006B48EB" w:rsidP="00BF25AC">
            <w:pPr>
              <w:pStyle w:val="EarlierRepubEntries"/>
            </w:pPr>
            <w:r>
              <w:t xml:space="preserve">amendments by </w:t>
            </w:r>
            <w:hyperlink r:id="rId644" w:tooltip="Corrections Management Amendment Act 2015" w:history="1">
              <w:r w:rsidRPr="00042492">
                <w:rPr>
                  <w:rStyle w:val="charCitHyperlinkAbbrev"/>
                </w:rPr>
                <w:t>A2015-37</w:t>
              </w:r>
            </w:hyperlink>
          </w:p>
        </w:tc>
      </w:tr>
      <w:tr w:rsidR="00F23614" w:rsidTr="00BF25AC">
        <w:trPr>
          <w:cantSplit/>
        </w:trPr>
        <w:tc>
          <w:tcPr>
            <w:tcW w:w="1576" w:type="dxa"/>
            <w:tcBorders>
              <w:top w:val="single" w:sz="4" w:space="0" w:color="auto"/>
              <w:bottom w:val="single" w:sz="4" w:space="0" w:color="auto"/>
            </w:tcBorders>
          </w:tcPr>
          <w:p w:rsidR="00F23614" w:rsidRDefault="00F23614" w:rsidP="00DA43AC">
            <w:pPr>
              <w:pStyle w:val="EarlierRepubEntries"/>
            </w:pPr>
            <w:r>
              <w:t>R28</w:t>
            </w:r>
            <w:r>
              <w:br/>
              <w:t>9 Dec 2015</w:t>
            </w:r>
          </w:p>
        </w:tc>
        <w:tc>
          <w:tcPr>
            <w:tcW w:w="1543" w:type="dxa"/>
            <w:tcBorders>
              <w:top w:val="single" w:sz="4" w:space="0" w:color="auto"/>
              <w:bottom w:val="single" w:sz="4" w:space="0" w:color="auto"/>
            </w:tcBorders>
          </w:tcPr>
          <w:p w:rsidR="00F23614" w:rsidRDefault="00F23614" w:rsidP="000614A4">
            <w:pPr>
              <w:pStyle w:val="EarlierRepubEntries"/>
            </w:pPr>
            <w:r>
              <w:t>9 Dec 2015–</w:t>
            </w:r>
            <w:r>
              <w:br/>
              <w:t>29 Feb 2016</w:t>
            </w:r>
          </w:p>
        </w:tc>
        <w:tc>
          <w:tcPr>
            <w:tcW w:w="1701" w:type="dxa"/>
            <w:tcBorders>
              <w:top w:val="single" w:sz="4" w:space="0" w:color="auto"/>
              <w:bottom w:val="single" w:sz="4" w:space="0" w:color="auto"/>
            </w:tcBorders>
          </w:tcPr>
          <w:p w:rsidR="00F23614" w:rsidRDefault="002C41D0" w:rsidP="005E354B">
            <w:pPr>
              <w:pStyle w:val="EarlierRepubEntries"/>
            </w:pPr>
            <w:hyperlink r:id="rId645" w:tooltip="Statute Law Amendment Act 2015 (No 2)" w:history="1">
              <w:r w:rsidR="00F23614">
                <w:rPr>
                  <w:rStyle w:val="charCitHyperlinkAbbrev"/>
                </w:rPr>
                <w:t>A2015</w:t>
              </w:r>
              <w:r w:rsidR="00F23614">
                <w:rPr>
                  <w:rStyle w:val="charCitHyperlinkAbbrev"/>
                </w:rPr>
                <w:noBreakHyphen/>
                <w:t>50</w:t>
              </w:r>
            </w:hyperlink>
          </w:p>
        </w:tc>
        <w:tc>
          <w:tcPr>
            <w:tcW w:w="2003" w:type="dxa"/>
            <w:tcBorders>
              <w:top w:val="single" w:sz="4" w:space="0" w:color="auto"/>
              <w:bottom w:val="single" w:sz="4" w:space="0" w:color="auto"/>
            </w:tcBorders>
          </w:tcPr>
          <w:p w:rsidR="00F23614" w:rsidRPr="00574C38" w:rsidRDefault="00F23614" w:rsidP="00BF25AC">
            <w:pPr>
              <w:pStyle w:val="EarlierRepubEntries"/>
              <w:rPr>
                <w:color w:val="0000FF" w:themeColor="hyperlink"/>
              </w:rPr>
            </w:pPr>
            <w:r>
              <w:t>amendments by</w:t>
            </w:r>
            <w:r w:rsidRPr="006B48EB">
              <w:rPr>
                <w:rStyle w:val="charCitHyperlinkAbbrev"/>
              </w:rPr>
              <w:t xml:space="preserve"> </w:t>
            </w:r>
            <w:hyperlink r:id="rId646" w:tooltip="Statute Law Amendment Act 2015 (No 2)" w:history="1">
              <w:r>
                <w:rPr>
                  <w:rStyle w:val="charCitHyperlinkAbbrev"/>
                </w:rPr>
                <w:t>A2015</w:t>
              </w:r>
              <w:r>
                <w:rPr>
                  <w:rStyle w:val="charCitHyperlinkAbbrev"/>
                </w:rPr>
                <w:noBreakHyphen/>
                <w:t>50</w:t>
              </w:r>
            </w:hyperlink>
          </w:p>
        </w:tc>
      </w:tr>
      <w:tr w:rsidR="00574C38" w:rsidTr="00BF25AC">
        <w:trPr>
          <w:cantSplit/>
        </w:trPr>
        <w:tc>
          <w:tcPr>
            <w:tcW w:w="1576" w:type="dxa"/>
            <w:tcBorders>
              <w:top w:val="single" w:sz="4" w:space="0" w:color="auto"/>
              <w:bottom w:val="single" w:sz="4" w:space="0" w:color="auto"/>
            </w:tcBorders>
          </w:tcPr>
          <w:p w:rsidR="00574C38" w:rsidRDefault="00574C38" w:rsidP="00DA43AC">
            <w:pPr>
              <w:pStyle w:val="EarlierRepubEntries"/>
            </w:pPr>
            <w:r>
              <w:t>R29</w:t>
            </w:r>
            <w:r>
              <w:br/>
              <w:t>1 Mar 2016</w:t>
            </w:r>
          </w:p>
        </w:tc>
        <w:tc>
          <w:tcPr>
            <w:tcW w:w="1543" w:type="dxa"/>
            <w:tcBorders>
              <w:top w:val="single" w:sz="4" w:space="0" w:color="auto"/>
              <w:bottom w:val="single" w:sz="4" w:space="0" w:color="auto"/>
            </w:tcBorders>
          </w:tcPr>
          <w:p w:rsidR="00574C38" w:rsidRDefault="00574C38" w:rsidP="000614A4">
            <w:pPr>
              <w:pStyle w:val="EarlierRepubEntries"/>
            </w:pPr>
            <w:r>
              <w:t>1 Mar 2016–</w:t>
            </w:r>
            <w:r>
              <w:br/>
              <w:t>1 Mar 2016</w:t>
            </w:r>
          </w:p>
        </w:tc>
        <w:tc>
          <w:tcPr>
            <w:tcW w:w="1701" w:type="dxa"/>
            <w:tcBorders>
              <w:top w:val="single" w:sz="4" w:space="0" w:color="auto"/>
              <w:bottom w:val="single" w:sz="4" w:space="0" w:color="auto"/>
            </w:tcBorders>
          </w:tcPr>
          <w:p w:rsidR="00574C38" w:rsidRDefault="002C41D0" w:rsidP="005E354B">
            <w:pPr>
              <w:pStyle w:val="EarlierRepubEntries"/>
            </w:pPr>
            <w:hyperlink r:id="rId647" w:tooltip="Statute Law Amendment Act 2015 (No 2)" w:history="1">
              <w:r w:rsidR="00A47F4A">
                <w:rPr>
                  <w:rStyle w:val="charCitHyperlinkAbbrev"/>
                </w:rPr>
                <w:t>A2015</w:t>
              </w:r>
              <w:r w:rsidR="00A47F4A">
                <w:rPr>
                  <w:rStyle w:val="charCitHyperlinkAbbrev"/>
                </w:rPr>
                <w:noBreakHyphen/>
                <w:t>50</w:t>
              </w:r>
            </w:hyperlink>
          </w:p>
        </w:tc>
        <w:tc>
          <w:tcPr>
            <w:tcW w:w="2003" w:type="dxa"/>
            <w:tcBorders>
              <w:top w:val="single" w:sz="4" w:space="0" w:color="auto"/>
              <w:bottom w:val="single" w:sz="4" w:space="0" w:color="auto"/>
            </w:tcBorders>
          </w:tcPr>
          <w:p w:rsidR="00A47F4A" w:rsidRDefault="00A47F4A" w:rsidP="008E4903">
            <w:pPr>
              <w:pStyle w:val="EarlierRepubEntries"/>
            </w:pPr>
            <w:r>
              <w:t>amendments by</w:t>
            </w:r>
            <w:r w:rsidRPr="006B48EB">
              <w:rPr>
                <w:rStyle w:val="charCitHyperlinkAbbrev"/>
              </w:rPr>
              <w:t xml:space="preserve"> </w:t>
            </w:r>
            <w:hyperlink r:id="rId648" w:tooltip="Mental Health (Treatment and Care) Amendment Act 2014" w:history="1">
              <w:r w:rsidR="008E4903">
                <w:rPr>
                  <w:rStyle w:val="charCitHyperlinkAbbrev"/>
                </w:rPr>
                <w:t>A2014</w:t>
              </w:r>
              <w:r w:rsidR="008E4903">
                <w:rPr>
                  <w:rStyle w:val="charCitHyperlinkAbbrev"/>
                </w:rPr>
                <w:noBreakHyphen/>
                <w:t>51</w:t>
              </w:r>
            </w:hyperlink>
            <w:r>
              <w:t xml:space="preserve"> </w:t>
            </w:r>
            <w:r w:rsidR="00600453">
              <w:t>and</w:t>
            </w:r>
            <w:r w:rsidR="008E4903">
              <w:t xml:space="preserve"> </w:t>
            </w:r>
            <w:hyperlink r:id="rId649" w:tooltip="Mental Health Act 2015" w:history="1">
              <w:r w:rsidR="008E4903">
                <w:rPr>
                  <w:rStyle w:val="charCitHyperlinkAbbrev"/>
                </w:rPr>
                <w:t>A2015</w:t>
              </w:r>
              <w:r w:rsidR="008E4903">
                <w:rPr>
                  <w:rStyle w:val="charCitHyperlinkAbbrev"/>
                </w:rPr>
                <w:noBreakHyphen/>
                <w:t>38</w:t>
              </w:r>
            </w:hyperlink>
          </w:p>
        </w:tc>
      </w:tr>
      <w:tr w:rsidR="008D4FA8" w:rsidTr="00BF25AC">
        <w:trPr>
          <w:cantSplit/>
        </w:trPr>
        <w:tc>
          <w:tcPr>
            <w:tcW w:w="1576" w:type="dxa"/>
            <w:tcBorders>
              <w:top w:val="single" w:sz="4" w:space="0" w:color="auto"/>
              <w:bottom w:val="single" w:sz="4" w:space="0" w:color="auto"/>
            </w:tcBorders>
          </w:tcPr>
          <w:p w:rsidR="008D4FA8" w:rsidRDefault="008D4FA8" w:rsidP="00DA43AC">
            <w:pPr>
              <w:pStyle w:val="EarlierRepubEntries"/>
            </w:pPr>
            <w:r>
              <w:t>R30</w:t>
            </w:r>
            <w:r>
              <w:br/>
              <w:t>2 Mar 2016</w:t>
            </w:r>
          </w:p>
        </w:tc>
        <w:tc>
          <w:tcPr>
            <w:tcW w:w="1543" w:type="dxa"/>
            <w:tcBorders>
              <w:top w:val="single" w:sz="4" w:space="0" w:color="auto"/>
              <w:bottom w:val="single" w:sz="4" w:space="0" w:color="auto"/>
            </w:tcBorders>
          </w:tcPr>
          <w:p w:rsidR="008D4FA8" w:rsidRDefault="008D4FA8" w:rsidP="000614A4">
            <w:pPr>
              <w:pStyle w:val="EarlierRepubEntries"/>
            </w:pPr>
            <w:r>
              <w:t>2 Mar 2016–</w:t>
            </w:r>
            <w:r>
              <w:br/>
              <w:t>31 Mar 2016</w:t>
            </w:r>
          </w:p>
        </w:tc>
        <w:tc>
          <w:tcPr>
            <w:tcW w:w="1701" w:type="dxa"/>
            <w:tcBorders>
              <w:top w:val="single" w:sz="4" w:space="0" w:color="auto"/>
              <w:bottom w:val="single" w:sz="4" w:space="0" w:color="auto"/>
            </w:tcBorders>
          </w:tcPr>
          <w:p w:rsidR="008D4FA8" w:rsidRDefault="002C41D0" w:rsidP="005E354B">
            <w:pPr>
              <w:pStyle w:val="EarlierRepubEntries"/>
            </w:pPr>
            <w:hyperlink r:id="rId650" w:tooltip="Crimes (Sentencing and Restorative Justice) Amendment Act 2016" w:history="1">
              <w:r w:rsidR="008D4FA8">
                <w:rPr>
                  <w:rStyle w:val="charCitHyperlinkAbbrev"/>
                </w:rPr>
                <w:t>A2016</w:t>
              </w:r>
              <w:r w:rsidR="008D4FA8">
                <w:rPr>
                  <w:rStyle w:val="charCitHyperlinkAbbrev"/>
                </w:rPr>
                <w:noBreakHyphen/>
                <w:t>4</w:t>
              </w:r>
            </w:hyperlink>
          </w:p>
        </w:tc>
        <w:tc>
          <w:tcPr>
            <w:tcW w:w="2003" w:type="dxa"/>
            <w:tcBorders>
              <w:top w:val="single" w:sz="4" w:space="0" w:color="auto"/>
              <w:bottom w:val="single" w:sz="4" w:space="0" w:color="auto"/>
            </w:tcBorders>
          </w:tcPr>
          <w:p w:rsidR="008D4FA8" w:rsidRDefault="008D4FA8" w:rsidP="008E4903">
            <w:pPr>
              <w:pStyle w:val="EarlierRepubEntries"/>
            </w:pPr>
            <w:r>
              <w:t xml:space="preserve">amendments by </w:t>
            </w:r>
            <w:hyperlink r:id="rId651" w:tooltip="Crimes (Sentencing and Restorative Justice) Amendment Act 2016" w:history="1">
              <w:r>
                <w:rPr>
                  <w:rStyle w:val="charCitHyperlinkAbbrev"/>
                </w:rPr>
                <w:t>A2016</w:t>
              </w:r>
              <w:r>
                <w:rPr>
                  <w:rStyle w:val="charCitHyperlinkAbbrev"/>
                </w:rPr>
                <w:noBreakHyphen/>
                <w:t>4</w:t>
              </w:r>
            </w:hyperlink>
          </w:p>
        </w:tc>
      </w:tr>
      <w:tr w:rsidR="00BA32C6" w:rsidTr="00BF25AC">
        <w:trPr>
          <w:cantSplit/>
        </w:trPr>
        <w:tc>
          <w:tcPr>
            <w:tcW w:w="1576" w:type="dxa"/>
            <w:tcBorders>
              <w:top w:val="single" w:sz="4" w:space="0" w:color="auto"/>
              <w:bottom w:val="single" w:sz="4" w:space="0" w:color="auto"/>
            </w:tcBorders>
          </w:tcPr>
          <w:p w:rsidR="00BA32C6" w:rsidRDefault="00BA32C6" w:rsidP="00DA43AC">
            <w:pPr>
              <w:pStyle w:val="EarlierRepubEntries"/>
            </w:pPr>
            <w:r>
              <w:t>R31</w:t>
            </w:r>
            <w:r>
              <w:br/>
              <w:t>1 Apr 2016</w:t>
            </w:r>
          </w:p>
        </w:tc>
        <w:tc>
          <w:tcPr>
            <w:tcW w:w="1543" w:type="dxa"/>
            <w:tcBorders>
              <w:top w:val="single" w:sz="4" w:space="0" w:color="auto"/>
              <w:bottom w:val="single" w:sz="4" w:space="0" w:color="auto"/>
            </w:tcBorders>
          </w:tcPr>
          <w:p w:rsidR="00BA32C6" w:rsidRDefault="00BA32C6" w:rsidP="000614A4">
            <w:pPr>
              <w:pStyle w:val="EarlierRepubEntries"/>
            </w:pPr>
            <w:r>
              <w:t>1 Apr 2016–</w:t>
            </w:r>
            <w:r>
              <w:br/>
              <w:t>20 June 2016</w:t>
            </w:r>
          </w:p>
        </w:tc>
        <w:tc>
          <w:tcPr>
            <w:tcW w:w="1701" w:type="dxa"/>
            <w:tcBorders>
              <w:top w:val="single" w:sz="4" w:space="0" w:color="auto"/>
              <w:bottom w:val="single" w:sz="4" w:space="0" w:color="auto"/>
            </w:tcBorders>
          </w:tcPr>
          <w:p w:rsidR="00BA32C6" w:rsidRDefault="002C41D0" w:rsidP="005E354B">
            <w:pPr>
              <w:pStyle w:val="EarlierRepubEntries"/>
            </w:pPr>
            <w:hyperlink r:id="rId652" w:tooltip="Protection of Rights (Services) Legislation Amendment Act 2016 (No 2)" w:history="1">
              <w:r w:rsidR="00BA32C6">
                <w:rPr>
                  <w:rStyle w:val="charCitHyperlinkAbbrev"/>
                </w:rPr>
                <w:t>A2016</w:t>
              </w:r>
              <w:r w:rsidR="00BA32C6">
                <w:rPr>
                  <w:rStyle w:val="charCitHyperlinkAbbrev"/>
                </w:rPr>
                <w:noBreakHyphen/>
                <w:t>13</w:t>
              </w:r>
            </w:hyperlink>
          </w:p>
        </w:tc>
        <w:tc>
          <w:tcPr>
            <w:tcW w:w="2003" w:type="dxa"/>
            <w:tcBorders>
              <w:top w:val="single" w:sz="4" w:space="0" w:color="auto"/>
              <w:bottom w:val="single" w:sz="4" w:space="0" w:color="auto"/>
            </w:tcBorders>
          </w:tcPr>
          <w:p w:rsidR="00BA32C6" w:rsidRDefault="00BA32C6" w:rsidP="008E4903">
            <w:pPr>
              <w:pStyle w:val="EarlierRepubEntries"/>
            </w:pPr>
            <w:r>
              <w:t xml:space="preserve">amendments by </w:t>
            </w:r>
            <w:hyperlink r:id="rId653" w:tooltip="Protection of Rights (Services) Legislation Amendment Act 2016 (No 2)" w:history="1">
              <w:r>
                <w:rPr>
                  <w:rStyle w:val="charCitHyperlinkAbbrev"/>
                </w:rPr>
                <w:t>A2016</w:t>
              </w:r>
              <w:r>
                <w:rPr>
                  <w:rStyle w:val="charCitHyperlinkAbbrev"/>
                </w:rPr>
                <w:noBreakHyphen/>
                <w:t>13</w:t>
              </w:r>
            </w:hyperlink>
          </w:p>
        </w:tc>
      </w:tr>
      <w:tr w:rsidR="00CE5E14" w:rsidTr="00BF25AC">
        <w:trPr>
          <w:cantSplit/>
        </w:trPr>
        <w:tc>
          <w:tcPr>
            <w:tcW w:w="1576" w:type="dxa"/>
            <w:tcBorders>
              <w:top w:val="single" w:sz="4" w:space="0" w:color="auto"/>
              <w:bottom w:val="single" w:sz="4" w:space="0" w:color="auto"/>
            </w:tcBorders>
          </w:tcPr>
          <w:p w:rsidR="00CE5E14" w:rsidRDefault="00CE5E14" w:rsidP="00DA43AC">
            <w:pPr>
              <w:pStyle w:val="EarlierRepubEntries"/>
            </w:pPr>
            <w:r>
              <w:t>R32</w:t>
            </w:r>
            <w:r>
              <w:br/>
              <w:t>21 June 2016</w:t>
            </w:r>
          </w:p>
        </w:tc>
        <w:tc>
          <w:tcPr>
            <w:tcW w:w="1543" w:type="dxa"/>
            <w:tcBorders>
              <w:top w:val="single" w:sz="4" w:space="0" w:color="auto"/>
              <w:bottom w:val="single" w:sz="4" w:space="0" w:color="auto"/>
            </w:tcBorders>
          </w:tcPr>
          <w:p w:rsidR="00CE5E14" w:rsidRDefault="00CE5E14" w:rsidP="000614A4">
            <w:pPr>
              <w:pStyle w:val="EarlierRepubEntries"/>
            </w:pPr>
            <w:r>
              <w:t>21 June 2016</w:t>
            </w:r>
            <w:r w:rsidR="003F29EB">
              <w:t>–</w:t>
            </w:r>
            <w:r w:rsidR="003F29EB">
              <w:br/>
            </w:r>
            <w:r>
              <w:t>30 Apr 2017</w:t>
            </w:r>
          </w:p>
        </w:tc>
        <w:tc>
          <w:tcPr>
            <w:tcW w:w="1701" w:type="dxa"/>
            <w:tcBorders>
              <w:top w:val="single" w:sz="4" w:space="0" w:color="auto"/>
              <w:bottom w:val="single" w:sz="4" w:space="0" w:color="auto"/>
            </w:tcBorders>
          </w:tcPr>
          <w:p w:rsidR="00CE5E14" w:rsidRDefault="002C41D0" w:rsidP="005E354B">
            <w:pPr>
              <w:pStyle w:val="EarlierRepubEntries"/>
            </w:pPr>
            <w:hyperlink r:id="rId654" w:tooltip="Mental Health Amendment Act 2016" w:history="1">
              <w:r w:rsidR="00CE5E14">
                <w:rPr>
                  <w:rStyle w:val="charCitHyperlinkAbbrev"/>
                </w:rPr>
                <w:t>A2016</w:t>
              </w:r>
              <w:r w:rsidR="00CE5E14">
                <w:rPr>
                  <w:rStyle w:val="charCitHyperlinkAbbrev"/>
                </w:rPr>
                <w:noBreakHyphen/>
                <w:t>32</w:t>
              </w:r>
            </w:hyperlink>
          </w:p>
        </w:tc>
        <w:tc>
          <w:tcPr>
            <w:tcW w:w="2003" w:type="dxa"/>
            <w:tcBorders>
              <w:top w:val="single" w:sz="4" w:space="0" w:color="auto"/>
              <w:bottom w:val="single" w:sz="4" w:space="0" w:color="auto"/>
            </w:tcBorders>
          </w:tcPr>
          <w:p w:rsidR="00CE5E14" w:rsidRDefault="00CE5E14" w:rsidP="008E4903">
            <w:pPr>
              <w:pStyle w:val="EarlierRepubEntries"/>
            </w:pPr>
            <w:r>
              <w:t xml:space="preserve">amendments by </w:t>
            </w:r>
            <w:hyperlink r:id="rId655" w:tooltip="Mental Health Amendment Act 2016" w:history="1">
              <w:r>
                <w:rPr>
                  <w:rStyle w:val="charCitHyperlinkAbbrev"/>
                </w:rPr>
                <w:t>A2016</w:t>
              </w:r>
              <w:r>
                <w:rPr>
                  <w:rStyle w:val="charCitHyperlinkAbbrev"/>
                </w:rPr>
                <w:noBreakHyphen/>
                <w:t>32</w:t>
              </w:r>
            </w:hyperlink>
          </w:p>
        </w:tc>
      </w:tr>
      <w:tr w:rsidR="003E58BA" w:rsidTr="00BF25AC">
        <w:trPr>
          <w:cantSplit/>
        </w:trPr>
        <w:tc>
          <w:tcPr>
            <w:tcW w:w="1576" w:type="dxa"/>
            <w:tcBorders>
              <w:top w:val="single" w:sz="4" w:space="0" w:color="auto"/>
              <w:bottom w:val="single" w:sz="4" w:space="0" w:color="auto"/>
            </w:tcBorders>
          </w:tcPr>
          <w:p w:rsidR="003E58BA" w:rsidRDefault="003E58BA" w:rsidP="003E58BA">
            <w:pPr>
              <w:pStyle w:val="EarlierRepubEntries"/>
            </w:pPr>
            <w:r>
              <w:t>R33</w:t>
            </w:r>
            <w:r>
              <w:br/>
              <w:t>1 May 2017</w:t>
            </w:r>
          </w:p>
        </w:tc>
        <w:tc>
          <w:tcPr>
            <w:tcW w:w="1543" w:type="dxa"/>
            <w:tcBorders>
              <w:top w:val="single" w:sz="4" w:space="0" w:color="auto"/>
              <w:bottom w:val="single" w:sz="4" w:space="0" w:color="auto"/>
            </w:tcBorders>
          </w:tcPr>
          <w:p w:rsidR="003E58BA" w:rsidRDefault="003E58BA" w:rsidP="000614A4">
            <w:pPr>
              <w:pStyle w:val="EarlierRepubEntries"/>
            </w:pPr>
            <w:r>
              <w:t>1 May 2017</w:t>
            </w:r>
            <w:r w:rsidR="003F29EB">
              <w:t>–</w:t>
            </w:r>
            <w:r w:rsidR="003F29EB">
              <w:br/>
            </w:r>
            <w:r>
              <w:t>7 Dec 2017</w:t>
            </w:r>
          </w:p>
        </w:tc>
        <w:tc>
          <w:tcPr>
            <w:tcW w:w="1701" w:type="dxa"/>
            <w:tcBorders>
              <w:top w:val="single" w:sz="4" w:space="0" w:color="auto"/>
              <w:bottom w:val="single" w:sz="4" w:space="0" w:color="auto"/>
            </w:tcBorders>
          </w:tcPr>
          <w:p w:rsidR="003E58BA" w:rsidRDefault="002C41D0" w:rsidP="005E354B">
            <w:pPr>
              <w:pStyle w:val="EarlierRepubEntries"/>
            </w:pPr>
            <w:hyperlink r:id="rId656" w:tooltip="Family Violence Act 2016" w:history="1">
              <w:r w:rsidR="003E58BA">
                <w:rPr>
                  <w:rStyle w:val="charCitHyperlinkAbbrev"/>
                </w:rPr>
                <w:t>A2016-42</w:t>
              </w:r>
            </w:hyperlink>
          </w:p>
        </w:tc>
        <w:tc>
          <w:tcPr>
            <w:tcW w:w="2003" w:type="dxa"/>
            <w:tcBorders>
              <w:top w:val="single" w:sz="4" w:space="0" w:color="auto"/>
              <w:bottom w:val="single" w:sz="4" w:space="0" w:color="auto"/>
            </w:tcBorders>
          </w:tcPr>
          <w:p w:rsidR="003E58BA" w:rsidRDefault="003E58BA" w:rsidP="008E4903">
            <w:pPr>
              <w:pStyle w:val="EarlierRepubEntries"/>
            </w:pPr>
            <w:r>
              <w:t xml:space="preserve">amendments by </w:t>
            </w:r>
            <w:hyperlink r:id="rId657" w:tooltip="Family Violence Act 2016" w:history="1">
              <w:r>
                <w:rPr>
                  <w:rStyle w:val="charCitHyperlinkAbbrev"/>
                </w:rPr>
                <w:t>A2016-42</w:t>
              </w:r>
            </w:hyperlink>
            <w:r w:rsidR="00B96063" w:rsidRPr="00B96063">
              <w:t xml:space="preserve"> </w:t>
            </w:r>
            <w:r w:rsidR="00B96063">
              <w:t>(</w:t>
            </w:r>
            <w:r w:rsidR="00B96063" w:rsidRPr="00B96063">
              <w:t>as</w:t>
            </w:r>
            <w:r w:rsidR="00B96063">
              <w:t xml:space="preserve"> am by </w:t>
            </w:r>
            <w:hyperlink r:id="rId658" w:tooltip="Family and Personal Violence Legislation Amendment Act 2017" w:history="1">
              <w:r w:rsidR="00B96063" w:rsidRPr="00B96063">
                <w:rPr>
                  <w:rStyle w:val="charCitHyperlinkAbbrev"/>
                </w:rPr>
                <w:t>A2017-10</w:t>
              </w:r>
            </w:hyperlink>
            <w:r w:rsidR="00B96063" w:rsidRPr="00B96063">
              <w:t>)</w:t>
            </w:r>
          </w:p>
        </w:tc>
      </w:tr>
      <w:tr w:rsidR="0047462F" w:rsidTr="00BF25AC">
        <w:trPr>
          <w:cantSplit/>
        </w:trPr>
        <w:tc>
          <w:tcPr>
            <w:tcW w:w="1576" w:type="dxa"/>
            <w:tcBorders>
              <w:top w:val="single" w:sz="4" w:space="0" w:color="auto"/>
              <w:bottom w:val="single" w:sz="4" w:space="0" w:color="auto"/>
            </w:tcBorders>
          </w:tcPr>
          <w:p w:rsidR="0047462F" w:rsidRDefault="0047462F" w:rsidP="003E58BA">
            <w:pPr>
              <w:pStyle w:val="EarlierRepubEntries"/>
            </w:pPr>
            <w:r>
              <w:t>R34</w:t>
            </w:r>
            <w:r>
              <w:br/>
              <w:t>8 Dec 2017</w:t>
            </w:r>
          </w:p>
        </w:tc>
        <w:tc>
          <w:tcPr>
            <w:tcW w:w="1543" w:type="dxa"/>
            <w:tcBorders>
              <w:top w:val="single" w:sz="4" w:space="0" w:color="auto"/>
              <w:bottom w:val="single" w:sz="4" w:space="0" w:color="auto"/>
            </w:tcBorders>
          </w:tcPr>
          <w:p w:rsidR="0047462F" w:rsidRDefault="0047462F" w:rsidP="000614A4">
            <w:pPr>
              <w:pStyle w:val="EarlierRepubEntries"/>
            </w:pPr>
            <w:r>
              <w:t>8 Dec 2017</w:t>
            </w:r>
            <w:r w:rsidR="003F29EB">
              <w:t>–</w:t>
            </w:r>
            <w:r w:rsidR="003F29EB">
              <w:br/>
              <w:t>25 Apr 2018</w:t>
            </w:r>
          </w:p>
        </w:tc>
        <w:tc>
          <w:tcPr>
            <w:tcW w:w="1701" w:type="dxa"/>
            <w:tcBorders>
              <w:top w:val="single" w:sz="4" w:space="0" w:color="auto"/>
              <w:bottom w:val="single" w:sz="4" w:space="0" w:color="auto"/>
            </w:tcBorders>
          </w:tcPr>
          <w:p w:rsidR="0047462F" w:rsidRDefault="002C41D0" w:rsidP="005E354B">
            <w:pPr>
              <w:pStyle w:val="EarlierRepubEntries"/>
            </w:pPr>
            <w:hyperlink r:id="rId659" w:anchor="history" w:tooltip="Inspector of Correctional Services Act 2017" w:history="1">
              <w:r w:rsidR="00B61169">
                <w:rPr>
                  <w:rStyle w:val="charCitHyperlinkAbbrev"/>
                </w:rPr>
                <w:t>A2017-47</w:t>
              </w:r>
            </w:hyperlink>
          </w:p>
        </w:tc>
        <w:tc>
          <w:tcPr>
            <w:tcW w:w="2003" w:type="dxa"/>
            <w:tcBorders>
              <w:top w:val="single" w:sz="4" w:space="0" w:color="auto"/>
              <w:bottom w:val="single" w:sz="4" w:space="0" w:color="auto"/>
            </w:tcBorders>
          </w:tcPr>
          <w:p w:rsidR="0047462F" w:rsidRDefault="0047462F" w:rsidP="008E4903">
            <w:pPr>
              <w:pStyle w:val="EarlierRepubEntries"/>
            </w:pPr>
            <w:r>
              <w:t xml:space="preserve">amendments by </w:t>
            </w:r>
            <w:hyperlink r:id="rId660" w:anchor="history" w:tooltip="Inspector of Correctional Services Act 2017" w:history="1">
              <w:r w:rsidR="00B61169">
                <w:rPr>
                  <w:rStyle w:val="charCitHyperlinkAbbrev"/>
                </w:rPr>
                <w:t>A2017-47</w:t>
              </w:r>
            </w:hyperlink>
          </w:p>
        </w:tc>
      </w:tr>
      <w:tr w:rsidR="00002138" w:rsidTr="00BF25AC">
        <w:trPr>
          <w:cantSplit/>
        </w:trPr>
        <w:tc>
          <w:tcPr>
            <w:tcW w:w="1576" w:type="dxa"/>
            <w:tcBorders>
              <w:top w:val="single" w:sz="4" w:space="0" w:color="auto"/>
              <w:bottom w:val="single" w:sz="4" w:space="0" w:color="auto"/>
            </w:tcBorders>
          </w:tcPr>
          <w:p w:rsidR="00002138" w:rsidRDefault="00002138" w:rsidP="003E58BA">
            <w:pPr>
              <w:pStyle w:val="EarlierRepubEntries"/>
            </w:pPr>
            <w:r>
              <w:t>R35</w:t>
            </w:r>
            <w:r>
              <w:br/>
            </w:r>
            <w:r w:rsidR="00D34FB3">
              <w:t>26 Apr 2018</w:t>
            </w:r>
          </w:p>
        </w:tc>
        <w:tc>
          <w:tcPr>
            <w:tcW w:w="1543" w:type="dxa"/>
            <w:tcBorders>
              <w:top w:val="single" w:sz="4" w:space="0" w:color="auto"/>
              <w:bottom w:val="single" w:sz="4" w:space="0" w:color="auto"/>
            </w:tcBorders>
          </w:tcPr>
          <w:p w:rsidR="00002138" w:rsidRDefault="00D34FB3" w:rsidP="000614A4">
            <w:pPr>
              <w:pStyle w:val="EarlierRepubEntries"/>
            </w:pPr>
            <w:r>
              <w:t>26 Apr 2018–</w:t>
            </w:r>
            <w:r>
              <w:br/>
              <w:t>2 Oct 2019</w:t>
            </w:r>
          </w:p>
        </w:tc>
        <w:tc>
          <w:tcPr>
            <w:tcW w:w="1701" w:type="dxa"/>
            <w:tcBorders>
              <w:top w:val="single" w:sz="4" w:space="0" w:color="auto"/>
              <w:bottom w:val="single" w:sz="4" w:space="0" w:color="auto"/>
            </w:tcBorders>
          </w:tcPr>
          <w:p w:rsidR="00002138" w:rsidRDefault="002C41D0" w:rsidP="005E354B">
            <w:pPr>
              <w:pStyle w:val="EarlierRepubEntries"/>
            </w:pPr>
            <w:hyperlink r:id="rId661" w:tooltip="Courts and Other Justice Legislation Amendment Act 2018" w:history="1">
              <w:r w:rsidR="00002138">
                <w:rPr>
                  <w:rStyle w:val="charCitHyperlinkAbbrev"/>
                </w:rPr>
                <w:t>A2018</w:t>
              </w:r>
              <w:r w:rsidR="00002138">
                <w:rPr>
                  <w:rStyle w:val="charCitHyperlinkAbbrev"/>
                </w:rPr>
                <w:noBreakHyphen/>
                <w:t>9</w:t>
              </w:r>
            </w:hyperlink>
          </w:p>
        </w:tc>
        <w:tc>
          <w:tcPr>
            <w:tcW w:w="2003" w:type="dxa"/>
            <w:tcBorders>
              <w:top w:val="single" w:sz="4" w:space="0" w:color="auto"/>
              <w:bottom w:val="single" w:sz="4" w:space="0" w:color="auto"/>
            </w:tcBorders>
          </w:tcPr>
          <w:p w:rsidR="00002138" w:rsidRDefault="00D34FB3" w:rsidP="008E4903">
            <w:pPr>
              <w:pStyle w:val="EarlierRepubEntries"/>
            </w:pPr>
            <w:r>
              <w:t xml:space="preserve">amendments by </w:t>
            </w:r>
            <w:hyperlink r:id="rId662" w:tooltip="Courts and Other Justice Legislation Amendment Act 2018" w:history="1">
              <w:r>
                <w:rPr>
                  <w:rStyle w:val="charCitHyperlinkAbbrev"/>
                </w:rPr>
                <w:t>A2018</w:t>
              </w:r>
              <w:r>
                <w:rPr>
                  <w:rStyle w:val="charCitHyperlinkAbbrev"/>
                </w:rPr>
                <w:noBreakHyphen/>
                <w:t>9</w:t>
              </w:r>
            </w:hyperlink>
          </w:p>
        </w:tc>
      </w:tr>
      <w:tr w:rsidR="00114D5C" w:rsidTr="00BF25AC">
        <w:trPr>
          <w:cantSplit/>
        </w:trPr>
        <w:tc>
          <w:tcPr>
            <w:tcW w:w="1576" w:type="dxa"/>
            <w:tcBorders>
              <w:top w:val="single" w:sz="4" w:space="0" w:color="auto"/>
              <w:bottom w:val="single" w:sz="4" w:space="0" w:color="auto"/>
            </w:tcBorders>
          </w:tcPr>
          <w:p w:rsidR="00114D5C" w:rsidRDefault="00114D5C" w:rsidP="003E58BA">
            <w:pPr>
              <w:pStyle w:val="EarlierRepubEntries"/>
            </w:pPr>
            <w:r>
              <w:t>R36</w:t>
            </w:r>
            <w:r>
              <w:br/>
              <w:t>3 Oct 2019</w:t>
            </w:r>
          </w:p>
        </w:tc>
        <w:tc>
          <w:tcPr>
            <w:tcW w:w="1543" w:type="dxa"/>
            <w:tcBorders>
              <w:top w:val="single" w:sz="4" w:space="0" w:color="auto"/>
              <w:bottom w:val="single" w:sz="4" w:space="0" w:color="auto"/>
            </w:tcBorders>
          </w:tcPr>
          <w:p w:rsidR="00114D5C" w:rsidRDefault="00114D5C" w:rsidP="000614A4">
            <w:pPr>
              <w:pStyle w:val="EarlierRepubEntries"/>
            </w:pPr>
            <w:r>
              <w:t>3 Oct 2019–</w:t>
            </w:r>
            <w:r>
              <w:br/>
              <w:t>30 Nov 2019</w:t>
            </w:r>
          </w:p>
        </w:tc>
        <w:tc>
          <w:tcPr>
            <w:tcW w:w="1701" w:type="dxa"/>
            <w:tcBorders>
              <w:top w:val="single" w:sz="4" w:space="0" w:color="auto"/>
              <w:bottom w:val="single" w:sz="4" w:space="0" w:color="auto"/>
            </w:tcBorders>
          </w:tcPr>
          <w:p w:rsidR="00114D5C" w:rsidRDefault="002C41D0" w:rsidP="005E354B">
            <w:pPr>
              <w:pStyle w:val="EarlierRepubEntries"/>
            </w:pPr>
            <w:hyperlink r:id="rId663" w:tooltip="Official Visitor Amendment Act 2019" w:history="1">
              <w:r w:rsidR="00114D5C">
                <w:rPr>
                  <w:rStyle w:val="charCitHyperlinkAbbrev"/>
                </w:rPr>
                <w:t>A2019-29</w:t>
              </w:r>
            </w:hyperlink>
          </w:p>
        </w:tc>
        <w:tc>
          <w:tcPr>
            <w:tcW w:w="2003" w:type="dxa"/>
            <w:tcBorders>
              <w:top w:val="single" w:sz="4" w:space="0" w:color="auto"/>
              <w:bottom w:val="single" w:sz="4" w:space="0" w:color="auto"/>
            </w:tcBorders>
          </w:tcPr>
          <w:p w:rsidR="00114D5C" w:rsidRDefault="00114D5C" w:rsidP="008E4903">
            <w:pPr>
              <w:pStyle w:val="EarlierRepubEntries"/>
            </w:pPr>
            <w:r>
              <w:t xml:space="preserve">amendments by </w:t>
            </w:r>
            <w:hyperlink r:id="rId664" w:tooltip="Official Visitor Amendment Act 2019" w:history="1">
              <w:r>
                <w:rPr>
                  <w:rStyle w:val="charCitHyperlinkAbbrev"/>
                </w:rPr>
                <w:t>A2019-29</w:t>
              </w:r>
            </w:hyperlink>
          </w:p>
        </w:tc>
      </w:tr>
      <w:tr w:rsidR="00060151" w:rsidTr="00BF25AC">
        <w:trPr>
          <w:cantSplit/>
        </w:trPr>
        <w:tc>
          <w:tcPr>
            <w:tcW w:w="1576" w:type="dxa"/>
            <w:tcBorders>
              <w:top w:val="single" w:sz="4" w:space="0" w:color="auto"/>
              <w:bottom w:val="single" w:sz="4" w:space="0" w:color="auto"/>
            </w:tcBorders>
          </w:tcPr>
          <w:p w:rsidR="00060151" w:rsidRDefault="00060151" w:rsidP="003E58BA">
            <w:pPr>
              <w:pStyle w:val="EarlierRepubEntries"/>
            </w:pPr>
            <w:r>
              <w:t>R37</w:t>
            </w:r>
            <w:r>
              <w:br/>
              <w:t>1 Dec 2019</w:t>
            </w:r>
          </w:p>
        </w:tc>
        <w:tc>
          <w:tcPr>
            <w:tcW w:w="1543" w:type="dxa"/>
            <w:tcBorders>
              <w:top w:val="single" w:sz="4" w:space="0" w:color="auto"/>
              <w:bottom w:val="single" w:sz="4" w:space="0" w:color="auto"/>
            </w:tcBorders>
          </w:tcPr>
          <w:p w:rsidR="00060151" w:rsidRDefault="00060151" w:rsidP="000614A4">
            <w:pPr>
              <w:pStyle w:val="EarlierRepubEntries"/>
            </w:pPr>
            <w:r>
              <w:t>1 Dec 2019–</w:t>
            </w:r>
            <w:r>
              <w:br/>
              <w:t>2 Dec 2019</w:t>
            </w:r>
          </w:p>
        </w:tc>
        <w:tc>
          <w:tcPr>
            <w:tcW w:w="1701" w:type="dxa"/>
            <w:tcBorders>
              <w:top w:val="single" w:sz="4" w:space="0" w:color="auto"/>
              <w:bottom w:val="single" w:sz="4" w:space="0" w:color="auto"/>
            </w:tcBorders>
          </w:tcPr>
          <w:p w:rsidR="00060151" w:rsidRDefault="002C41D0" w:rsidP="005E354B">
            <w:pPr>
              <w:pStyle w:val="EarlierRepubEntries"/>
            </w:pPr>
            <w:hyperlink r:id="rId665" w:tooltip="Official Visitor Amendment Act 2019" w:history="1">
              <w:r w:rsidR="00060151" w:rsidRPr="001D0877">
                <w:rPr>
                  <w:rStyle w:val="charCitHyperlinkAbbrev"/>
                </w:rPr>
                <w:t>A2019</w:t>
              </w:r>
              <w:r w:rsidR="00060151" w:rsidRPr="001D0877">
                <w:rPr>
                  <w:rStyle w:val="charCitHyperlinkAbbrev"/>
                </w:rPr>
                <w:noBreakHyphen/>
                <w:t>29</w:t>
              </w:r>
            </w:hyperlink>
          </w:p>
        </w:tc>
        <w:tc>
          <w:tcPr>
            <w:tcW w:w="2003" w:type="dxa"/>
            <w:tcBorders>
              <w:top w:val="single" w:sz="4" w:space="0" w:color="auto"/>
              <w:bottom w:val="single" w:sz="4" w:space="0" w:color="auto"/>
            </w:tcBorders>
          </w:tcPr>
          <w:p w:rsidR="00060151" w:rsidRDefault="00060151" w:rsidP="008E4903">
            <w:pPr>
              <w:pStyle w:val="EarlierRepubEntries"/>
            </w:pPr>
            <w:r>
              <w:t xml:space="preserve">amendments by </w:t>
            </w:r>
            <w:hyperlink r:id="rId666" w:anchor="history" w:tooltip="Integrity Commission Act 2018" w:history="1">
              <w:r w:rsidR="00454C34" w:rsidRPr="00A81127">
                <w:rPr>
                  <w:rStyle w:val="Hyperlink"/>
                  <w:u w:val="none"/>
                </w:rPr>
                <w:t>A2018</w:t>
              </w:r>
              <w:r w:rsidR="00454C34" w:rsidRPr="00A81127">
                <w:rPr>
                  <w:rStyle w:val="Hyperlink"/>
                  <w:u w:val="none"/>
                </w:rPr>
                <w:noBreakHyphen/>
                <w:t>52</w:t>
              </w:r>
            </w:hyperlink>
            <w:r>
              <w:rPr>
                <w:rStyle w:val="charCitHyperlinkAbbrev"/>
              </w:rPr>
              <w:br/>
            </w:r>
            <w:r>
              <w:t xml:space="preserve">(as amended by </w:t>
            </w:r>
            <w:hyperlink r:id="rId667" w:tooltip="Integrity Commission Amendment Act 2019" w:history="1">
              <w:r>
                <w:rPr>
                  <w:rStyle w:val="charCitHyperlinkAbbrev"/>
                </w:rPr>
                <w:t>A2019-18</w:t>
              </w:r>
            </w:hyperlink>
            <w:r>
              <w:rPr>
                <w:rStyle w:val="charCitHyperlinkAbbrev"/>
              </w:rPr>
              <w:t>)</w:t>
            </w:r>
          </w:p>
        </w:tc>
      </w:tr>
    </w:tbl>
    <w:p w:rsidR="001E3154" w:rsidRPr="00AC6CF8" w:rsidRDefault="001E3154" w:rsidP="005E354B">
      <w:pPr>
        <w:pStyle w:val="Endnote20"/>
      </w:pPr>
      <w:bookmarkStart w:id="296" w:name="_Toc25840531"/>
      <w:r w:rsidRPr="00AC6CF8">
        <w:rPr>
          <w:rStyle w:val="charTableNo"/>
        </w:rPr>
        <w:lastRenderedPageBreak/>
        <w:t>6</w:t>
      </w:r>
      <w:r w:rsidRPr="00217CE1">
        <w:tab/>
      </w:r>
      <w:r w:rsidRPr="00AC6CF8">
        <w:rPr>
          <w:rStyle w:val="charTableText"/>
        </w:rPr>
        <w:t>Expired transitional or validating provisions</w:t>
      </w:r>
      <w:bookmarkEnd w:id="296"/>
    </w:p>
    <w:p w:rsidR="001E3154" w:rsidRDefault="001E3154" w:rsidP="005E354B">
      <w:pPr>
        <w:pStyle w:val="EndNoteTextPub"/>
      </w:pPr>
      <w:r w:rsidRPr="00600F19">
        <w:t>This Act may be affected by transitional or validating provisions that have expired.  The expiry does not affect any continuing operation of the provisions (s</w:t>
      </w:r>
      <w:r>
        <w:t xml:space="preserve">ee </w:t>
      </w:r>
      <w:hyperlink r:id="rId668" w:tooltip="A2001-14" w:history="1">
        <w:r w:rsidR="00E44845" w:rsidRPr="004F6AC4">
          <w:rPr>
            <w:rStyle w:val="charCitHyperlinkItal"/>
          </w:rPr>
          <w:t>Legislation Act 2001</w:t>
        </w:r>
      </w:hyperlink>
      <w:r>
        <w:t>, s 88 (1)).</w:t>
      </w:r>
    </w:p>
    <w:p w:rsidR="001E3154" w:rsidRDefault="001E3154" w:rsidP="005E354B">
      <w:pPr>
        <w:pStyle w:val="EndNoteTextPub"/>
        <w:spacing w:before="120"/>
      </w:pPr>
      <w:r>
        <w:t>Expired provisions are removed from the republished law when the expiry takes effect and are listed in the amendment history using the abbreviation ‘exp’ followed by the date of the expiry.</w:t>
      </w:r>
    </w:p>
    <w:p w:rsidR="001E3154" w:rsidRDefault="001E3154" w:rsidP="005E354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37B8D" w:rsidRDefault="00D37B8D" w:rsidP="00D37B8D">
      <w:pPr>
        <w:pStyle w:val="05EndNote"/>
        <w:sectPr w:rsidR="00D37B8D" w:rsidSect="00AC6CF8">
          <w:headerReference w:type="even" r:id="rId669"/>
          <w:headerReference w:type="default" r:id="rId670"/>
          <w:footerReference w:type="even" r:id="rId671"/>
          <w:footerReference w:type="default" r:id="rId672"/>
          <w:type w:val="continuous"/>
          <w:pgSz w:w="11907" w:h="16839" w:code="9"/>
          <w:pgMar w:top="3000" w:right="1900" w:bottom="2500" w:left="2300" w:header="2480" w:footer="2100" w:gutter="0"/>
          <w:cols w:space="720"/>
          <w:docGrid w:linePitch="326"/>
        </w:sect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AC6CF8" w:rsidRDefault="00AC6CF8"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r>
        <w:rPr>
          <w:color w:val="000000"/>
          <w:sz w:val="22"/>
        </w:rPr>
        <w:t xml:space="preserve">©  Australian Capital Territory </w:t>
      </w:r>
      <w:r w:rsidR="00AC6CF8">
        <w:rPr>
          <w:noProof/>
          <w:color w:val="000000"/>
          <w:sz w:val="22"/>
        </w:rPr>
        <w:t>2019</w:t>
      </w:r>
    </w:p>
    <w:p w:rsidR="00D37B8D" w:rsidRDefault="00D37B8D" w:rsidP="00D37B8D">
      <w:pPr>
        <w:rPr>
          <w:color w:val="000000"/>
          <w:sz w:val="22"/>
        </w:rPr>
      </w:pPr>
    </w:p>
    <w:p w:rsidR="00D37B8D" w:rsidRDefault="00D37B8D" w:rsidP="00D37B8D"/>
    <w:p w:rsidR="00D37B8D" w:rsidRDefault="00D37B8D" w:rsidP="00D37B8D">
      <w:pPr>
        <w:pStyle w:val="06Copyright"/>
        <w:sectPr w:rsidR="00D37B8D">
          <w:headerReference w:type="even" r:id="rId673"/>
          <w:headerReference w:type="default" r:id="rId674"/>
          <w:footerReference w:type="even" r:id="rId675"/>
          <w:footerReference w:type="default" r:id="rId676"/>
          <w:headerReference w:type="first" r:id="rId677"/>
          <w:footerReference w:type="first" r:id="rId678"/>
          <w:type w:val="continuous"/>
          <w:pgSz w:w="11907" w:h="16839" w:code="9"/>
          <w:pgMar w:top="3000" w:right="1900" w:bottom="2500" w:left="2300" w:header="2480" w:footer="2100" w:gutter="0"/>
          <w:pgNumType w:fmt="lowerRoman"/>
          <w:cols w:space="720"/>
          <w:titlePg/>
          <w:docGrid w:linePitch="254"/>
        </w:sectPr>
      </w:pPr>
    </w:p>
    <w:p w:rsidR="00D37B8D" w:rsidRDefault="00D37B8D" w:rsidP="00D37B8D"/>
    <w:sectPr w:rsidR="00D37B8D" w:rsidSect="00472CC0">
      <w:headerReference w:type="first" r:id="rId679"/>
      <w:footerReference w:type="first" r:id="rId68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DA8" w:rsidRDefault="000E0DA8" w:rsidP="001538A0">
      <w:pPr>
        <w:pStyle w:val="AH4SubDivSymb"/>
      </w:pPr>
      <w:r>
        <w:separator/>
      </w:r>
    </w:p>
  </w:endnote>
  <w:endnote w:type="continuationSeparator" w:id="0">
    <w:p w:rsidR="000E0DA8" w:rsidRDefault="000E0DA8" w:rsidP="001538A0">
      <w:pPr>
        <w:pStyle w:val="AH4Sub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k">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BA" w:rsidRPr="002C41D0" w:rsidRDefault="002C41D0" w:rsidP="002C41D0">
    <w:pPr>
      <w:pStyle w:val="Footer"/>
      <w:jc w:val="center"/>
      <w:rPr>
        <w:rFonts w:cs="Arial"/>
        <w:sz w:val="14"/>
      </w:rPr>
    </w:pPr>
    <w:r w:rsidRPr="002C41D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E0DA8">
      <w:tc>
        <w:tcPr>
          <w:tcW w:w="847" w:type="pct"/>
        </w:tcPr>
        <w:p w:rsidR="000E0DA8" w:rsidRDefault="000E0D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1061" w:type="pct"/>
        </w:tcPr>
        <w:p w:rsidR="000E0DA8" w:rsidRDefault="002C41D0">
          <w:pPr>
            <w:pStyle w:val="Footer"/>
            <w:jc w:val="right"/>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E0DA8">
      <w:tc>
        <w:tcPr>
          <w:tcW w:w="1061" w:type="pct"/>
        </w:tcPr>
        <w:p w:rsidR="000E0DA8" w:rsidRDefault="002C41D0">
          <w:pPr>
            <w:pStyle w:val="Footer"/>
          </w:pPr>
          <w:r>
            <w:fldChar w:fldCharType="begin"/>
          </w:r>
          <w:r>
            <w:instrText xml:space="preserve"> DOCPROPERTY "Category"  *\charfor</w:instrText>
          </w:r>
          <w:r>
            <w:instrText xml:space="preserve">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847" w:type="pct"/>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E0DA8">
      <w:tc>
        <w:tcPr>
          <w:tcW w:w="1061" w:type="pct"/>
        </w:tcPr>
        <w:p w:rsidR="000E0DA8" w:rsidRDefault="002C41D0">
          <w:pPr>
            <w:pStyle w:val="Footer"/>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847" w:type="pct"/>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r>
  </w:tbl>
  <w:p w:rsidR="000E0DA8" w:rsidRDefault="002C41D0">
    <w:pPr>
      <w:pStyle w:val="Status"/>
    </w:pPr>
    <w:r>
      <w:fldChar w:fldCharType="begin"/>
    </w:r>
    <w:r>
      <w:instrText xml:space="preserve"> DOCPROPERTY "Status" </w:instrText>
    </w:r>
    <w:r>
      <w:fldChar w:fldCharType="separate"/>
    </w:r>
    <w:r w:rsidR="00D475B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0DA8">
      <w:tc>
        <w:tcPr>
          <w:tcW w:w="847" w:type="pct"/>
        </w:tcPr>
        <w:p w:rsidR="000E0DA8" w:rsidRDefault="000E0D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1061" w:type="pct"/>
        </w:tcPr>
        <w:p w:rsidR="000E0DA8" w:rsidRDefault="002C41D0">
          <w:pPr>
            <w:pStyle w:val="Footer"/>
            <w:jc w:val="right"/>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w:instrText>
          </w:r>
          <w:r>
            <w:instrText xml:space="preserve">PROPERTY "RepubDt"  *\charformat  </w:instrText>
          </w:r>
          <w:r>
            <w:fldChar w:fldCharType="separate"/>
          </w:r>
          <w:r w:rsidR="00D475BA">
            <w:t>03/12/19</w:t>
          </w:r>
          <w: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0DA8">
      <w:tc>
        <w:tcPr>
          <w:tcW w:w="1061" w:type="pct"/>
        </w:tcPr>
        <w:p w:rsidR="000E0DA8" w:rsidRDefault="002C41D0">
          <w:pPr>
            <w:pStyle w:val="Footer"/>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847" w:type="pct"/>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0DA8">
      <w:tc>
        <w:tcPr>
          <w:tcW w:w="847" w:type="pct"/>
        </w:tcPr>
        <w:p w:rsidR="000E0DA8" w:rsidRDefault="000E0D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1061" w:type="pct"/>
        </w:tcPr>
        <w:p w:rsidR="000E0DA8" w:rsidRDefault="002C41D0">
          <w:pPr>
            <w:pStyle w:val="Footer"/>
            <w:jc w:val="right"/>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0DA8">
      <w:tc>
        <w:tcPr>
          <w:tcW w:w="1061" w:type="pct"/>
        </w:tcPr>
        <w:p w:rsidR="000E0DA8" w:rsidRDefault="002C41D0">
          <w:pPr>
            <w:pStyle w:val="Footer"/>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w:instrText>
          </w:r>
          <w:r>
            <w:instrText xml:space="preserve">OCPROPERTY "EndDt"  *\charformat </w:instrText>
          </w:r>
          <w:r>
            <w:fldChar w:fldCharType="separate"/>
          </w:r>
          <w:r w:rsidR="00D475BA">
            <w:t>-07/04/20</w:t>
          </w:r>
          <w:r>
            <w:fldChar w:fldCharType="end"/>
          </w:r>
        </w:p>
      </w:tc>
      <w:tc>
        <w:tcPr>
          <w:tcW w:w="847" w:type="pct"/>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Pr="002C41D0" w:rsidRDefault="002C41D0" w:rsidP="002C41D0">
    <w:pPr>
      <w:pStyle w:val="Footer"/>
      <w:jc w:val="center"/>
      <w:rPr>
        <w:rFonts w:cs="Arial"/>
        <w:sz w:val="14"/>
      </w:rPr>
    </w:pPr>
    <w:r w:rsidRPr="002C41D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Pr="002C41D0" w:rsidRDefault="000E0DA8" w:rsidP="002C41D0">
    <w:pPr>
      <w:pStyle w:val="Footer"/>
      <w:jc w:val="center"/>
      <w:rPr>
        <w:rFonts w:cs="Arial"/>
        <w:sz w:val="14"/>
      </w:rPr>
    </w:pPr>
    <w:r w:rsidRPr="002C41D0">
      <w:rPr>
        <w:rFonts w:cs="Arial"/>
        <w:sz w:val="14"/>
      </w:rPr>
      <w:fldChar w:fldCharType="begin"/>
    </w:r>
    <w:r w:rsidRPr="002C41D0">
      <w:rPr>
        <w:rFonts w:cs="Arial"/>
        <w:sz w:val="14"/>
      </w:rPr>
      <w:instrText xml:space="preserve"> COMMENTS  \* MERGEFORMAT </w:instrText>
    </w:r>
    <w:r w:rsidRPr="002C41D0">
      <w:rPr>
        <w:rFonts w:cs="Arial"/>
        <w:sz w:val="14"/>
      </w:rPr>
      <w:fldChar w:fldCharType="end"/>
    </w:r>
    <w:r w:rsidR="002C41D0" w:rsidRPr="002C41D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Pr="002C41D0" w:rsidRDefault="002C41D0" w:rsidP="002C41D0">
    <w:pPr>
      <w:pStyle w:val="Footer"/>
      <w:jc w:val="center"/>
      <w:rPr>
        <w:rFonts w:cs="Arial"/>
        <w:sz w:val="14"/>
      </w:rPr>
    </w:pPr>
    <w:r w:rsidRPr="002C41D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Pr="002C41D0" w:rsidRDefault="000E0DA8" w:rsidP="002C41D0">
    <w:pPr>
      <w:pStyle w:val="Footer"/>
      <w:jc w:val="center"/>
      <w:rPr>
        <w:rFonts w:cs="Arial"/>
        <w:sz w:val="14"/>
      </w:rPr>
    </w:pPr>
    <w:r w:rsidRPr="002C41D0">
      <w:rPr>
        <w:rFonts w:cs="Arial"/>
        <w:sz w:val="14"/>
      </w:rPr>
      <w:fldChar w:fldCharType="begin"/>
    </w:r>
    <w:r w:rsidRPr="002C41D0">
      <w:rPr>
        <w:rFonts w:cs="Arial"/>
        <w:sz w:val="14"/>
      </w:rPr>
      <w:instrText xml:space="preserve"> DOCPROPERTY "Status" </w:instrText>
    </w:r>
    <w:r w:rsidRPr="002C41D0">
      <w:rPr>
        <w:rFonts w:cs="Arial"/>
        <w:sz w:val="14"/>
      </w:rPr>
      <w:fldChar w:fldCharType="separate"/>
    </w:r>
    <w:r w:rsidR="00D475BA" w:rsidRPr="002C41D0">
      <w:rPr>
        <w:rFonts w:cs="Arial"/>
        <w:sz w:val="14"/>
      </w:rPr>
      <w:t xml:space="preserve"> </w:t>
    </w:r>
    <w:r w:rsidRPr="002C41D0">
      <w:rPr>
        <w:rFonts w:cs="Arial"/>
        <w:sz w:val="14"/>
      </w:rPr>
      <w:fldChar w:fldCharType="end"/>
    </w:r>
    <w:r w:rsidRPr="002C41D0">
      <w:rPr>
        <w:rFonts w:cs="Arial"/>
        <w:sz w:val="14"/>
      </w:rPr>
      <w:fldChar w:fldCharType="begin"/>
    </w:r>
    <w:r w:rsidRPr="002C41D0">
      <w:rPr>
        <w:rFonts w:cs="Arial"/>
        <w:sz w:val="14"/>
      </w:rPr>
      <w:instrText xml:space="preserve"> COMMENTS  \* MERGEFORMAT </w:instrText>
    </w:r>
    <w:r w:rsidRPr="002C41D0">
      <w:rPr>
        <w:rFonts w:cs="Arial"/>
        <w:sz w:val="14"/>
      </w:rPr>
      <w:fldChar w:fldCharType="end"/>
    </w:r>
    <w:r w:rsidR="002C41D0" w:rsidRPr="002C41D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BA" w:rsidRPr="002C41D0" w:rsidRDefault="002C41D0" w:rsidP="002C41D0">
    <w:pPr>
      <w:pStyle w:val="Footer"/>
      <w:jc w:val="center"/>
      <w:rPr>
        <w:rFonts w:cs="Arial"/>
        <w:sz w:val="14"/>
      </w:rPr>
    </w:pPr>
    <w:r w:rsidRPr="002C41D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E0DA8">
      <w:tc>
        <w:tcPr>
          <w:tcW w:w="846" w:type="pct"/>
        </w:tcPr>
        <w:p w:rsidR="000E0DA8" w:rsidRDefault="000E0DA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w:instrText>
          </w:r>
          <w:r>
            <w:fldChar w:fldCharType="separate"/>
          </w:r>
          <w:r w:rsidR="00D475BA">
            <w:t xml:space="preserve">Effective:  </w:t>
          </w:r>
          <w:r>
            <w:fldChar w:fldCharType="end"/>
          </w:r>
          <w:r>
            <w:fldChar w:fldCharType="begin"/>
          </w:r>
          <w:r>
            <w:instrText xml:space="preserve"> DOCPROPERTY "StartDt"   </w:instrText>
          </w:r>
          <w:r>
            <w:fldChar w:fldCharType="separate"/>
          </w:r>
          <w:r w:rsidR="00D475BA">
            <w:t>03/12/19</w:t>
          </w:r>
          <w:r>
            <w:fldChar w:fldCharType="end"/>
          </w:r>
          <w:r>
            <w:fldChar w:fldCharType="begin"/>
          </w:r>
          <w:r>
            <w:instrText xml:space="preserve"> DOCPROPERTY "EndDt"  </w:instrText>
          </w:r>
          <w:r>
            <w:fldChar w:fldCharType="separate"/>
          </w:r>
          <w:r w:rsidR="00D475BA">
            <w:t>-07/04/20</w:t>
          </w:r>
          <w:r>
            <w:fldChar w:fldCharType="end"/>
          </w:r>
        </w:p>
      </w:tc>
      <w:tc>
        <w:tcPr>
          <w:tcW w:w="1061" w:type="pct"/>
        </w:tcPr>
        <w:p w:rsidR="000E0DA8" w:rsidRDefault="002C41D0">
          <w:pPr>
            <w:pStyle w:val="Footer"/>
            <w:jc w:val="right"/>
          </w:pPr>
          <w:r>
            <w:fldChar w:fldCharType="begin"/>
          </w:r>
          <w:r>
            <w:instrText xml:space="preserve"> DOCPROPERTY "Category"  </w:instrText>
          </w:r>
          <w:r>
            <w:fldChar w:fldCharType="separate"/>
          </w:r>
          <w:r w:rsidR="00D475BA">
            <w:t>R38</w:t>
          </w:r>
          <w:r>
            <w:fldChar w:fldCharType="end"/>
          </w:r>
          <w:r w:rsidR="000E0DA8">
            <w:br/>
          </w:r>
          <w:r>
            <w:fldChar w:fldCharType="begin"/>
          </w:r>
          <w:r>
            <w:instrText xml:space="preserve"> DOCPROPERTY "RepubDt"  </w:instrText>
          </w:r>
          <w:r>
            <w:fldChar w:fldCharType="separate"/>
          </w:r>
          <w:r w:rsidR="00D475BA">
            <w:t>03/12/19</w:t>
          </w:r>
          <w: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0DA8">
      <w:tc>
        <w:tcPr>
          <w:tcW w:w="1061" w:type="pct"/>
        </w:tcPr>
        <w:p w:rsidR="000E0DA8" w:rsidRDefault="002C41D0">
          <w:pPr>
            <w:pStyle w:val="Footer"/>
          </w:pPr>
          <w:r>
            <w:fldChar w:fldCharType="begin"/>
          </w:r>
          <w:r>
            <w:instrText xml:space="preserve"> DOCPROPERTY "Category"  </w:instrText>
          </w:r>
          <w:r>
            <w:fldChar w:fldCharType="separate"/>
          </w:r>
          <w:r w:rsidR="00D475BA">
            <w:t>R38</w:t>
          </w:r>
          <w:r>
            <w:fldChar w:fldCharType="end"/>
          </w:r>
          <w:r w:rsidR="000E0DA8">
            <w:br/>
          </w:r>
          <w:r>
            <w:fldChar w:fldCharType="begin"/>
          </w:r>
          <w:r>
            <w:instrText xml:space="preserve"> DOCPROPERTY "RepubDt"  </w:instrText>
          </w:r>
          <w:r>
            <w:fldChar w:fldCharType="separate"/>
          </w:r>
          <w:r w:rsidR="00D475BA">
            <w:t>03/12/19</w:t>
          </w:r>
          <w:r>
            <w:fldChar w:fldCharType="end"/>
          </w:r>
        </w:p>
      </w:tc>
      <w:tc>
        <w:tcPr>
          <w:tcW w:w="3093"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w:instrText>
          </w:r>
          <w:r>
            <w:fldChar w:fldCharType="separate"/>
          </w:r>
          <w:r w:rsidR="00D475BA">
            <w:t xml:space="preserve">Effective:  </w:t>
          </w:r>
          <w:r>
            <w:fldChar w:fldCharType="end"/>
          </w:r>
          <w:r>
            <w:fldChar w:fldCharType="begin"/>
          </w:r>
          <w:r>
            <w:instrText xml:space="preserve"> DOCPROPERTY "StartDt"  </w:instrText>
          </w:r>
          <w:r>
            <w:fldChar w:fldCharType="separate"/>
          </w:r>
          <w:r w:rsidR="00D475BA">
            <w:t>03/12/19</w:t>
          </w:r>
          <w:r>
            <w:fldChar w:fldCharType="end"/>
          </w:r>
          <w:r>
            <w:fldChar w:fldCharType="begin"/>
          </w:r>
          <w:r>
            <w:instrText xml:space="preserve"> DOCPROPERTY "EndDt"  </w:instrText>
          </w:r>
          <w:r>
            <w:fldChar w:fldCharType="separate"/>
          </w:r>
          <w:r w:rsidR="00D475BA">
            <w:t>-07/04/20</w:t>
          </w:r>
          <w:r>
            <w:fldChar w:fldCharType="end"/>
          </w:r>
        </w:p>
      </w:tc>
      <w:tc>
        <w:tcPr>
          <w:tcW w:w="846" w:type="pct"/>
        </w:tcPr>
        <w:p w:rsidR="000E0DA8" w:rsidRDefault="000E0D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0DA8">
      <w:tc>
        <w:tcPr>
          <w:tcW w:w="1061" w:type="pct"/>
        </w:tcPr>
        <w:p w:rsidR="000E0DA8" w:rsidRDefault="002C41D0">
          <w:pPr>
            <w:pStyle w:val="Footer"/>
          </w:pPr>
          <w:r>
            <w:fldChar w:fldCharType="begin"/>
          </w:r>
          <w:r>
            <w:instrText xml:space="preserve"> DOCPROPERTY "Category"  </w:instrText>
          </w:r>
          <w:r>
            <w:fldChar w:fldCharType="separate"/>
          </w:r>
          <w:r w:rsidR="00D475BA">
            <w:t>R38</w:t>
          </w:r>
          <w:r>
            <w:fldChar w:fldCharType="end"/>
          </w:r>
          <w:r w:rsidR="000E0DA8">
            <w:br/>
          </w:r>
          <w:r>
            <w:fldChar w:fldCharType="begin"/>
          </w:r>
          <w:r>
            <w:instrText xml:space="preserve"> DOCPROPERTY "RepubDt"  </w:instrText>
          </w:r>
          <w:r>
            <w:fldChar w:fldCharType="separate"/>
          </w:r>
          <w:r w:rsidR="00D475BA">
            <w:t>03/12/19</w:t>
          </w:r>
          <w:r>
            <w:fldChar w:fldCharType="end"/>
          </w:r>
        </w:p>
      </w:tc>
      <w:tc>
        <w:tcPr>
          <w:tcW w:w="3093" w:type="pct"/>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w:instrText>
          </w:r>
          <w:r>
            <w:fldChar w:fldCharType="separate"/>
          </w:r>
          <w:r w:rsidR="00D475BA">
            <w:t xml:space="preserve">Effective:  </w:t>
          </w:r>
          <w:r>
            <w:fldChar w:fldCharType="end"/>
          </w:r>
          <w:r>
            <w:fldChar w:fldCharType="begin"/>
          </w:r>
          <w:r>
            <w:instrText xml:space="preserve"> DOCPROPERTY "StartDt"   </w:instrText>
          </w:r>
          <w:r>
            <w:fldChar w:fldCharType="separate"/>
          </w:r>
          <w:r w:rsidR="00D475BA">
            <w:t>03/12/19</w:t>
          </w:r>
          <w:r>
            <w:fldChar w:fldCharType="end"/>
          </w:r>
          <w:r>
            <w:fldChar w:fldCharType="begin"/>
          </w:r>
          <w:r>
            <w:instrText xml:space="preserve"> DOCPROPERTY "EndDt"  </w:instrText>
          </w:r>
          <w:r>
            <w:fldChar w:fldCharType="separate"/>
          </w:r>
          <w:r w:rsidR="00D475BA">
            <w:t>-07/04/20</w:t>
          </w:r>
          <w:r>
            <w:fldChar w:fldCharType="end"/>
          </w:r>
        </w:p>
      </w:tc>
      <w:tc>
        <w:tcPr>
          <w:tcW w:w="846" w:type="pct"/>
        </w:tcPr>
        <w:p w:rsidR="000E0DA8" w:rsidRDefault="000E0D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E0DA8" w:rsidRPr="002C41D0" w:rsidRDefault="002C41D0" w:rsidP="002C41D0">
    <w:pPr>
      <w:pStyle w:val="Status"/>
      <w:rPr>
        <w:rFonts w:cs="Arial"/>
      </w:rPr>
    </w:pPr>
    <w:r w:rsidRPr="002C41D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0DA8">
      <w:tc>
        <w:tcPr>
          <w:tcW w:w="847" w:type="pct"/>
          <w:tcBorders>
            <w:top w:val="single" w:sz="4" w:space="0" w:color="auto"/>
          </w:tcBorders>
        </w:tcPr>
        <w:p w:rsidR="000E0DA8" w:rsidRDefault="000E0D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1061" w:type="pct"/>
          <w:tcBorders>
            <w:top w:val="single" w:sz="4" w:space="0" w:color="auto"/>
          </w:tcBorders>
        </w:tcPr>
        <w:p w:rsidR="000E0DA8" w:rsidRDefault="002C41D0">
          <w:pPr>
            <w:pStyle w:val="Footer"/>
            <w:jc w:val="right"/>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0DA8">
      <w:tc>
        <w:tcPr>
          <w:tcW w:w="1061" w:type="pct"/>
          <w:tcBorders>
            <w:top w:val="single" w:sz="4" w:space="0" w:color="auto"/>
          </w:tcBorders>
        </w:tcPr>
        <w:p w:rsidR="000E0DA8" w:rsidRDefault="002C41D0">
          <w:pPr>
            <w:pStyle w:val="Footer"/>
          </w:pPr>
          <w:r>
            <w:fldChar w:fldCharType="begin"/>
          </w:r>
          <w:r>
            <w:instrText xml:space="preserve"> DOCPROPERTY "Category"  *\charfor</w:instrText>
          </w:r>
          <w:r>
            <w:instrText xml:space="preserve">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Borders>
            <w:top w:val="single" w:sz="4" w:space="0" w:color="auto"/>
          </w:tcBorders>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847" w:type="pct"/>
          <w:tcBorders>
            <w:top w:val="single" w:sz="4" w:space="0" w:color="auto"/>
          </w:tcBorders>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E0DA8">
      <w:tc>
        <w:tcPr>
          <w:tcW w:w="1061" w:type="pct"/>
          <w:tcBorders>
            <w:top w:val="single" w:sz="4" w:space="0" w:color="auto"/>
          </w:tcBorders>
        </w:tcPr>
        <w:p w:rsidR="000E0DA8" w:rsidRDefault="002C41D0">
          <w:pPr>
            <w:pStyle w:val="Footer"/>
          </w:pPr>
          <w:r>
            <w:fldChar w:fldCharType="begin"/>
          </w:r>
          <w:r>
            <w:instrText xml:space="preserve"> DOCPROPERTY "Category"  *\charformat  </w:instrText>
          </w:r>
          <w:r>
            <w:fldChar w:fldCharType="separate"/>
          </w:r>
          <w:r w:rsidR="00D475BA">
            <w:t>R38</w:t>
          </w:r>
          <w:r>
            <w:fldChar w:fldCharType="end"/>
          </w:r>
          <w:r w:rsidR="000E0DA8">
            <w:br/>
          </w:r>
          <w:r>
            <w:fldChar w:fldCharType="begin"/>
          </w:r>
          <w:r>
            <w:instrText xml:space="preserve"> DOCPROPERTY "RepubDt"  *\charformat  </w:instrText>
          </w:r>
          <w:r>
            <w:fldChar w:fldCharType="separate"/>
          </w:r>
          <w:r w:rsidR="00D475BA">
            <w:t>03/12/19</w:t>
          </w:r>
          <w:r>
            <w:fldChar w:fldCharType="end"/>
          </w:r>
        </w:p>
      </w:tc>
      <w:tc>
        <w:tcPr>
          <w:tcW w:w="3092" w:type="pct"/>
          <w:tcBorders>
            <w:top w:val="single" w:sz="4" w:space="0" w:color="auto"/>
          </w:tcBorders>
        </w:tcPr>
        <w:p w:rsidR="000E0DA8" w:rsidRDefault="002C41D0">
          <w:pPr>
            <w:pStyle w:val="Footer"/>
            <w:jc w:val="center"/>
          </w:pPr>
          <w:r>
            <w:fldChar w:fldCharType="begin"/>
          </w:r>
          <w:r>
            <w:instrText xml:space="preserve"> REF Citation *\charformat </w:instrText>
          </w:r>
          <w:r>
            <w:fldChar w:fldCharType="separate"/>
          </w:r>
          <w:r w:rsidR="00D475BA">
            <w:t>Corrections Management Act 2007</w:t>
          </w:r>
          <w:r>
            <w:fldChar w:fldCharType="end"/>
          </w:r>
        </w:p>
        <w:p w:rsidR="000E0DA8" w:rsidRDefault="002C41D0">
          <w:pPr>
            <w:pStyle w:val="FooterInfoCentre"/>
          </w:pPr>
          <w:r>
            <w:fldChar w:fldCharType="begin"/>
          </w:r>
          <w:r>
            <w:instrText xml:space="preserve"> DOCPROPERTY "Eff"  *\charformat </w:instrText>
          </w:r>
          <w:r>
            <w:fldChar w:fldCharType="separate"/>
          </w:r>
          <w:r w:rsidR="00D475BA">
            <w:t xml:space="preserve">Effective:  </w:t>
          </w:r>
          <w:r>
            <w:fldChar w:fldCharType="end"/>
          </w:r>
          <w:r>
            <w:fldChar w:fldCharType="begin"/>
          </w:r>
          <w:r>
            <w:instrText xml:space="preserve"> DOCPROPERTY "StartDt"  *\charformat </w:instrText>
          </w:r>
          <w:r>
            <w:fldChar w:fldCharType="separate"/>
          </w:r>
          <w:r w:rsidR="00D475BA">
            <w:t>03/12/19</w:t>
          </w:r>
          <w:r>
            <w:fldChar w:fldCharType="end"/>
          </w:r>
          <w:r>
            <w:fldChar w:fldCharType="begin"/>
          </w:r>
          <w:r>
            <w:instrText xml:space="preserve"> DOCPROPERTY "EndDt"  *\charformat </w:instrText>
          </w:r>
          <w:r>
            <w:fldChar w:fldCharType="separate"/>
          </w:r>
          <w:r w:rsidR="00D475BA">
            <w:t>-07/04/20</w:t>
          </w:r>
          <w:r>
            <w:fldChar w:fldCharType="end"/>
          </w:r>
        </w:p>
      </w:tc>
      <w:tc>
        <w:tcPr>
          <w:tcW w:w="847" w:type="pct"/>
          <w:tcBorders>
            <w:top w:val="single" w:sz="4" w:space="0" w:color="auto"/>
          </w:tcBorders>
        </w:tcPr>
        <w:p w:rsidR="000E0DA8" w:rsidRDefault="000E0D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E0DA8" w:rsidRPr="002C41D0" w:rsidRDefault="002C41D0" w:rsidP="002C41D0">
    <w:pPr>
      <w:pStyle w:val="Status"/>
      <w:rPr>
        <w:rFonts w:cs="Arial"/>
      </w:rPr>
    </w:pPr>
    <w:r w:rsidRPr="002C41D0">
      <w:rPr>
        <w:rFonts w:cs="Arial"/>
      </w:rPr>
      <w:fldChar w:fldCharType="begin"/>
    </w:r>
    <w:r w:rsidRPr="002C41D0">
      <w:rPr>
        <w:rFonts w:cs="Arial"/>
      </w:rPr>
      <w:instrText xml:space="preserve"> DOCPROPERTY "Status" </w:instrText>
    </w:r>
    <w:r w:rsidRPr="002C41D0">
      <w:rPr>
        <w:rFonts w:cs="Arial"/>
      </w:rPr>
      <w:fldChar w:fldCharType="separate"/>
    </w:r>
    <w:r w:rsidR="00D475BA" w:rsidRPr="002C41D0">
      <w:rPr>
        <w:rFonts w:cs="Arial"/>
      </w:rPr>
      <w:t xml:space="preserve"> </w:t>
    </w:r>
    <w:r w:rsidRPr="002C41D0">
      <w:rPr>
        <w:rFonts w:cs="Arial"/>
      </w:rPr>
      <w:fldChar w:fldCharType="end"/>
    </w:r>
    <w:r w:rsidRPr="002C41D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DA8" w:rsidRDefault="000E0DA8" w:rsidP="001538A0">
      <w:pPr>
        <w:pStyle w:val="AH4SubDivSymb"/>
      </w:pPr>
      <w:r>
        <w:separator/>
      </w:r>
    </w:p>
  </w:footnote>
  <w:footnote w:type="continuationSeparator" w:id="0">
    <w:p w:rsidR="000E0DA8" w:rsidRDefault="000E0DA8" w:rsidP="001538A0">
      <w:pPr>
        <w:pStyle w:val="AH4Sub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BA" w:rsidRDefault="00D475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3"/>
      <w:gridCol w:w="1533"/>
    </w:tblGrid>
    <w:tr w:rsidR="000E0DA8" w:rsidTr="001F68CB">
      <w:tc>
        <w:tcPr>
          <w:tcW w:w="4005" w:type="pct"/>
        </w:tcPr>
        <w:p w:rsidR="000E0DA8" w:rsidRDefault="002C41D0">
          <w:pPr>
            <w:pStyle w:val="HeaderEven"/>
            <w:jc w:val="right"/>
          </w:pPr>
          <w:r>
            <w:fldChar w:fldCharType="begin"/>
          </w:r>
          <w:r>
            <w:instrText xml:space="preserve"> STYLEREF CharChapText \*charformat  </w:instrText>
          </w:r>
          <w:r>
            <w:fldChar w:fldCharType="separate"/>
          </w:r>
          <w:r>
            <w:rPr>
              <w:noProof/>
            </w:rPr>
            <w:t>Miscellaneous</w:t>
          </w:r>
          <w:r>
            <w:rPr>
              <w:noProof/>
            </w:rPr>
            <w:fldChar w:fldCharType="end"/>
          </w:r>
        </w:p>
      </w:tc>
      <w:tc>
        <w:tcPr>
          <w:tcW w:w="995" w:type="pct"/>
        </w:tcPr>
        <w:p w:rsidR="000E0DA8" w:rsidRDefault="000E0DA8">
          <w:pPr>
            <w:pStyle w:val="HeaderEven"/>
            <w:jc w:val="right"/>
            <w:rPr>
              <w:b/>
            </w:rPr>
          </w:pPr>
          <w:r>
            <w:rPr>
              <w:b/>
            </w:rPr>
            <w:fldChar w:fldCharType="begin"/>
          </w:r>
          <w:r>
            <w:rPr>
              <w:b/>
            </w:rPr>
            <w:instrText xml:space="preserve"> STYLEREF CharChapNo \*charformat  </w:instrText>
          </w:r>
          <w:r>
            <w:rPr>
              <w:b/>
            </w:rPr>
            <w:fldChar w:fldCharType="separate"/>
          </w:r>
          <w:r w:rsidR="002C41D0">
            <w:rPr>
              <w:b/>
              <w:noProof/>
            </w:rPr>
            <w:t>Chapter 13</w:t>
          </w:r>
          <w:r>
            <w:rPr>
              <w:b/>
            </w:rPr>
            <w:fldChar w:fldCharType="end"/>
          </w:r>
        </w:p>
      </w:tc>
    </w:tr>
    <w:tr w:rsidR="000E0DA8" w:rsidTr="001F68CB">
      <w:tc>
        <w:tcPr>
          <w:tcW w:w="4005" w:type="pct"/>
        </w:tcPr>
        <w:p w:rsidR="000E0DA8" w:rsidRDefault="000E0DA8">
          <w:pPr>
            <w:pStyle w:val="HeaderEven"/>
            <w:jc w:val="right"/>
          </w:pPr>
          <w:r>
            <w:fldChar w:fldCharType="begin"/>
          </w:r>
          <w:r>
            <w:instrText xml:space="preserve"> STYLEREF CharPartText \*charformat </w:instrText>
          </w:r>
          <w:r>
            <w:fldChar w:fldCharType="end"/>
          </w:r>
        </w:p>
      </w:tc>
      <w:tc>
        <w:tcPr>
          <w:tcW w:w="995" w:type="pct"/>
        </w:tcPr>
        <w:p w:rsidR="000E0DA8" w:rsidRDefault="000E0DA8">
          <w:pPr>
            <w:pStyle w:val="HeaderEven"/>
            <w:jc w:val="right"/>
            <w:rPr>
              <w:b/>
            </w:rPr>
          </w:pPr>
          <w:r>
            <w:rPr>
              <w:b/>
            </w:rPr>
            <w:fldChar w:fldCharType="begin"/>
          </w:r>
          <w:r>
            <w:rPr>
              <w:b/>
            </w:rPr>
            <w:instrText xml:space="preserve"> STYLEREF CharPartNo \*charformat </w:instrText>
          </w:r>
          <w:r>
            <w:rPr>
              <w:b/>
            </w:rPr>
            <w:fldChar w:fldCharType="end"/>
          </w:r>
        </w:p>
      </w:tc>
    </w:tr>
    <w:tr w:rsidR="000E0DA8" w:rsidTr="001F68CB">
      <w:tc>
        <w:tcPr>
          <w:tcW w:w="4005" w:type="pct"/>
        </w:tcPr>
        <w:p w:rsidR="000E0DA8" w:rsidRDefault="000E0DA8">
          <w:pPr>
            <w:pStyle w:val="HeaderEven"/>
            <w:jc w:val="right"/>
          </w:pPr>
          <w:r>
            <w:fldChar w:fldCharType="begin"/>
          </w:r>
          <w:r>
            <w:instrText xml:space="preserve"> STYLEREF CharDivText \*charformat </w:instrText>
          </w:r>
          <w:r>
            <w:fldChar w:fldCharType="end"/>
          </w:r>
        </w:p>
      </w:tc>
      <w:tc>
        <w:tcPr>
          <w:tcW w:w="995" w:type="pct"/>
        </w:tcPr>
        <w:p w:rsidR="000E0DA8" w:rsidRDefault="000E0DA8">
          <w:pPr>
            <w:pStyle w:val="HeaderEven"/>
            <w:jc w:val="right"/>
            <w:rPr>
              <w:b/>
            </w:rPr>
          </w:pPr>
          <w:r>
            <w:rPr>
              <w:b/>
            </w:rPr>
            <w:fldChar w:fldCharType="begin"/>
          </w:r>
          <w:r>
            <w:rPr>
              <w:b/>
            </w:rPr>
            <w:instrText xml:space="preserve"> STYLEREF CharDivNo \*charformat </w:instrText>
          </w:r>
          <w:r>
            <w:rPr>
              <w:b/>
            </w:rPr>
            <w:fldChar w:fldCharType="end"/>
          </w:r>
        </w:p>
      </w:tc>
    </w:tr>
    <w:tr w:rsidR="000E0DA8" w:rsidTr="001F68CB">
      <w:trPr>
        <w:cantSplit/>
      </w:trPr>
      <w:tc>
        <w:tcPr>
          <w:tcW w:w="5000" w:type="pct"/>
          <w:gridSpan w:val="2"/>
          <w:tcBorders>
            <w:bottom w:val="single" w:sz="4" w:space="0" w:color="auto"/>
          </w:tcBorders>
        </w:tcPr>
        <w:p w:rsidR="000E0DA8" w:rsidRDefault="002C41D0">
          <w:pPr>
            <w:pStyle w:val="HeaderOdd6"/>
          </w:pPr>
          <w:r>
            <w:fldChar w:fldCharType="begin"/>
          </w:r>
          <w:r>
            <w:instrText xml:space="preserve"> DOCPROPERTY "Company"  \* MERGEFORMAT </w:instrText>
          </w:r>
          <w:r>
            <w:fldChar w:fldCharType="separate"/>
          </w:r>
          <w:r w:rsidR="00D475BA">
            <w:t>Section</w:t>
          </w:r>
          <w:r>
            <w:fldChar w:fldCharType="end"/>
          </w:r>
          <w:r w:rsidR="000E0DA8">
            <w:t xml:space="preserve"> </w:t>
          </w:r>
          <w:r>
            <w:fldChar w:fldCharType="begin"/>
          </w:r>
          <w:r>
            <w:instrText xml:space="preserve"> STYLEREF CharSectNo \*charformat </w:instrText>
          </w:r>
          <w:r>
            <w:fldChar w:fldCharType="separate"/>
          </w:r>
          <w:r>
            <w:rPr>
              <w:noProof/>
            </w:rPr>
            <w:t>229</w:t>
          </w:r>
          <w:r>
            <w:rPr>
              <w:noProof/>
            </w:rPr>
            <w:fldChar w:fldCharType="end"/>
          </w:r>
        </w:p>
      </w:tc>
    </w:tr>
  </w:tbl>
  <w:p w:rsidR="000E0DA8" w:rsidRDefault="000E0D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E0DA8">
      <w:trPr>
        <w:jc w:val="center"/>
      </w:trPr>
      <w:tc>
        <w:tcPr>
          <w:tcW w:w="1340" w:type="dxa"/>
        </w:tcPr>
        <w:p w:rsidR="000E0DA8" w:rsidRDefault="000E0DA8">
          <w:pPr>
            <w:pStyle w:val="HeaderEven"/>
          </w:pPr>
        </w:p>
      </w:tc>
      <w:tc>
        <w:tcPr>
          <w:tcW w:w="6583" w:type="dxa"/>
        </w:tcPr>
        <w:p w:rsidR="000E0DA8" w:rsidRDefault="000E0DA8">
          <w:pPr>
            <w:pStyle w:val="HeaderEven"/>
          </w:pPr>
        </w:p>
      </w:tc>
    </w:tr>
    <w:tr w:rsidR="000E0DA8">
      <w:trPr>
        <w:jc w:val="center"/>
      </w:trPr>
      <w:tc>
        <w:tcPr>
          <w:tcW w:w="7923" w:type="dxa"/>
          <w:gridSpan w:val="2"/>
          <w:tcBorders>
            <w:bottom w:val="single" w:sz="4" w:space="0" w:color="auto"/>
          </w:tcBorders>
        </w:tcPr>
        <w:p w:rsidR="000E0DA8" w:rsidRDefault="000E0DA8">
          <w:pPr>
            <w:pStyle w:val="HeaderEven6"/>
          </w:pPr>
          <w:r>
            <w:t>Dictionary</w:t>
          </w:r>
        </w:p>
      </w:tc>
    </w:tr>
  </w:tbl>
  <w:p w:rsidR="000E0DA8" w:rsidRDefault="000E0D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E0DA8">
      <w:trPr>
        <w:jc w:val="center"/>
      </w:trPr>
      <w:tc>
        <w:tcPr>
          <w:tcW w:w="6583" w:type="dxa"/>
        </w:tcPr>
        <w:p w:rsidR="000E0DA8" w:rsidRDefault="000E0DA8">
          <w:pPr>
            <w:pStyle w:val="HeaderOdd"/>
          </w:pPr>
        </w:p>
      </w:tc>
      <w:tc>
        <w:tcPr>
          <w:tcW w:w="1340" w:type="dxa"/>
        </w:tcPr>
        <w:p w:rsidR="000E0DA8" w:rsidRDefault="000E0DA8">
          <w:pPr>
            <w:pStyle w:val="HeaderOdd"/>
          </w:pPr>
        </w:p>
      </w:tc>
    </w:tr>
    <w:tr w:rsidR="000E0DA8">
      <w:trPr>
        <w:jc w:val="center"/>
      </w:trPr>
      <w:tc>
        <w:tcPr>
          <w:tcW w:w="7923" w:type="dxa"/>
          <w:gridSpan w:val="2"/>
          <w:tcBorders>
            <w:bottom w:val="single" w:sz="4" w:space="0" w:color="auto"/>
          </w:tcBorders>
        </w:tcPr>
        <w:p w:rsidR="000E0DA8" w:rsidRDefault="000E0DA8">
          <w:pPr>
            <w:pStyle w:val="HeaderOdd6"/>
          </w:pPr>
          <w:r>
            <w:t>Dictionary</w:t>
          </w:r>
        </w:p>
      </w:tc>
    </w:tr>
  </w:tbl>
  <w:p w:rsidR="000E0DA8" w:rsidRDefault="000E0D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E0DA8">
      <w:trPr>
        <w:jc w:val="center"/>
      </w:trPr>
      <w:tc>
        <w:tcPr>
          <w:tcW w:w="1234" w:type="dxa"/>
          <w:gridSpan w:val="2"/>
        </w:tcPr>
        <w:p w:rsidR="000E0DA8" w:rsidRDefault="000E0DA8">
          <w:pPr>
            <w:pStyle w:val="HeaderEven"/>
            <w:rPr>
              <w:b/>
            </w:rPr>
          </w:pPr>
          <w:r>
            <w:rPr>
              <w:b/>
            </w:rPr>
            <w:t>Endnotes</w:t>
          </w:r>
        </w:p>
      </w:tc>
      <w:tc>
        <w:tcPr>
          <w:tcW w:w="6062" w:type="dxa"/>
        </w:tcPr>
        <w:p w:rsidR="000E0DA8" w:rsidRDefault="000E0DA8">
          <w:pPr>
            <w:pStyle w:val="HeaderEven"/>
          </w:pPr>
        </w:p>
      </w:tc>
    </w:tr>
    <w:tr w:rsidR="000E0DA8">
      <w:trPr>
        <w:cantSplit/>
        <w:jc w:val="center"/>
      </w:trPr>
      <w:tc>
        <w:tcPr>
          <w:tcW w:w="7296" w:type="dxa"/>
          <w:gridSpan w:val="3"/>
        </w:tcPr>
        <w:p w:rsidR="000E0DA8" w:rsidRDefault="000E0DA8">
          <w:pPr>
            <w:pStyle w:val="HeaderEven"/>
          </w:pPr>
        </w:p>
      </w:tc>
    </w:tr>
    <w:tr w:rsidR="000E0DA8">
      <w:trPr>
        <w:cantSplit/>
        <w:jc w:val="center"/>
      </w:trPr>
      <w:tc>
        <w:tcPr>
          <w:tcW w:w="700" w:type="dxa"/>
          <w:tcBorders>
            <w:bottom w:val="single" w:sz="4" w:space="0" w:color="auto"/>
          </w:tcBorders>
        </w:tcPr>
        <w:p w:rsidR="000E0DA8" w:rsidRDefault="002C41D0">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0E0DA8" w:rsidRDefault="002C41D0">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0E0DA8" w:rsidRDefault="000E0D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E0DA8">
      <w:trPr>
        <w:jc w:val="center"/>
      </w:trPr>
      <w:tc>
        <w:tcPr>
          <w:tcW w:w="5741" w:type="dxa"/>
        </w:tcPr>
        <w:p w:rsidR="000E0DA8" w:rsidRDefault="000E0DA8">
          <w:pPr>
            <w:pStyle w:val="HeaderEven"/>
            <w:jc w:val="right"/>
          </w:pPr>
        </w:p>
      </w:tc>
      <w:tc>
        <w:tcPr>
          <w:tcW w:w="1560" w:type="dxa"/>
          <w:gridSpan w:val="2"/>
        </w:tcPr>
        <w:p w:rsidR="000E0DA8" w:rsidRDefault="000E0DA8">
          <w:pPr>
            <w:pStyle w:val="HeaderEven"/>
            <w:jc w:val="right"/>
            <w:rPr>
              <w:b/>
            </w:rPr>
          </w:pPr>
          <w:r>
            <w:rPr>
              <w:b/>
            </w:rPr>
            <w:t>Endnotes</w:t>
          </w:r>
        </w:p>
      </w:tc>
    </w:tr>
    <w:tr w:rsidR="000E0DA8">
      <w:trPr>
        <w:jc w:val="center"/>
      </w:trPr>
      <w:tc>
        <w:tcPr>
          <w:tcW w:w="7301" w:type="dxa"/>
          <w:gridSpan w:val="3"/>
        </w:tcPr>
        <w:p w:rsidR="000E0DA8" w:rsidRDefault="000E0DA8">
          <w:pPr>
            <w:pStyle w:val="HeaderEven"/>
            <w:jc w:val="right"/>
            <w:rPr>
              <w:b/>
            </w:rPr>
          </w:pPr>
        </w:p>
      </w:tc>
    </w:tr>
    <w:tr w:rsidR="000E0DA8">
      <w:trPr>
        <w:jc w:val="center"/>
      </w:trPr>
      <w:tc>
        <w:tcPr>
          <w:tcW w:w="6600" w:type="dxa"/>
          <w:gridSpan w:val="2"/>
          <w:tcBorders>
            <w:bottom w:val="single" w:sz="4" w:space="0" w:color="auto"/>
          </w:tcBorders>
        </w:tcPr>
        <w:p w:rsidR="000E0DA8" w:rsidRDefault="002C41D0">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0E0DA8" w:rsidRDefault="002C41D0">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0E0DA8" w:rsidRDefault="000E0D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BA" w:rsidRDefault="00D47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BA" w:rsidRDefault="00D47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E0DA8">
      <w:tc>
        <w:tcPr>
          <w:tcW w:w="900" w:type="pct"/>
        </w:tcPr>
        <w:p w:rsidR="000E0DA8" w:rsidRDefault="000E0DA8">
          <w:pPr>
            <w:pStyle w:val="HeaderEven"/>
          </w:pPr>
        </w:p>
      </w:tc>
      <w:tc>
        <w:tcPr>
          <w:tcW w:w="4100" w:type="pct"/>
        </w:tcPr>
        <w:p w:rsidR="000E0DA8" w:rsidRDefault="000E0DA8">
          <w:pPr>
            <w:pStyle w:val="HeaderEven"/>
          </w:pPr>
        </w:p>
      </w:tc>
    </w:tr>
    <w:tr w:rsidR="000E0DA8">
      <w:tc>
        <w:tcPr>
          <w:tcW w:w="4100" w:type="pct"/>
          <w:gridSpan w:val="2"/>
          <w:tcBorders>
            <w:bottom w:val="single" w:sz="4" w:space="0" w:color="auto"/>
          </w:tcBorders>
        </w:tcPr>
        <w:p w:rsidR="000E0DA8" w:rsidRDefault="002C41D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0E0DA8" w:rsidRDefault="000E0DA8">
    <w:pPr>
      <w:pStyle w:val="N-9pt"/>
    </w:pPr>
    <w:r>
      <w:tab/>
    </w:r>
    <w:r w:rsidR="002C41D0">
      <w:fldChar w:fldCharType="begin"/>
    </w:r>
    <w:r w:rsidR="002C41D0">
      <w:instrText xml:space="preserve"> STYLEREF charPage \* MERGEFORMAT </w:instrText>
    </w:r>
    <w:r w:rsidR="002C41D0">
      <w:fldChar w:fldCharType="separate"/>
    </w:r>
    <w:r w:rsidR="002C41D0">
      <w:rPr>
        <w:noProof/>
      </w:rPr>
      <w:t>Page</w:t>
    </w:r>
    <w:r w:rsidR="002C41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E0DA8">
      <w:tc>
        <w:tcPr>
          <w:tcW w:w="4100" w:type="pct"/>
        </w:tcPr>
        <w:p w:rsidR="000E0DA8" w:rsidRDefault="000E0DA8">
          <w:pPr>
            <w:pStyle w:val="HeaderOdd"/>
          </w:pPr>
        </w:p>
      </w:tc>
      <w:tc>
        <w:tcPr>
          <w:tcW w:w="900" w:type="pct"/>
        </w:tcPr>
        <w:p w:rsidR="000E0DA8" w:rsidRDefault="000E0DA8">
          <w:pPr>
            <w:pStyle w:val="HeaderOdd"/>
          </w:pPr>
        </w:p>
      </w:tc>
    </w:tr>
    <w:tr w:rsidR="000E0DA8">
      <w:tc>
        <w:tcPr>
          <w:tcW w:w="900" w:type="pct"/>
          <w:gridSpan w:val="2"/>
          <w:tcBorders>
            <w:bottom w:val="single" w:sz="4" w:space="0" w:color="auto"/>
          </w:tcBorders>
        </w:tcPr>
        <w:p w:rsidR="000E0DA8" w:rsidRDefault="002C41D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0E0DA8" w:rsidRDefault="000E0DA8">
    <w:pPr>
      <w:pStyle w:val="N-9pt"/>
    </w:pPr>
    <w:r>
      <w:tab/>
    </w:r>
    <w:r w:rsidR="002C41D0">
      <w:fldChar w:fldCharType="begin"/>
    </w:r>
    <w:r w:rsidR="002C41D0">
      <w:instrText xml:space="preserve"> STYLEREF charPage \* MERGEFORMAT </w:instrText>
    </w:r>
    <w:r w:rsidR="002C41D0">
      <w:fldChar w:fldCharType="separate"/>
    </w:r>
    <w:r w:rsidR="002C41D0">
      <w:rPr>
        <w:noProof/>
      </w:rPr>
      <w:t>Page</w:t>
    </w:r>
    <w:r w:rsidR="002C41D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E0DA8">
      <w:tc>
        <w:tcPr>
          <w:tcW w:w="900" w:type="pct"/>
        </w:tcPr>
        <w:p w:rsidR="000E0DA8" w:rsidRDefault="000E0DA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0E0DA8" w:rsidRDefault="000E0DA8">
          <w:pPr>
            <w:pStyle w:val="HeaderEven"/>
          </w:pPr>
          <w:r>
            <w:fldChar w:fldCharType="begin"/>
          </w:r>
          <w:r>
            <w:instrText xml:space="preserve"> STYLEREF CharPartText \*charformat </w:instrText>
          </w:r>
          <w:r>
            <w:fldChar w:fldCharType="end"/>
          </w:r>
        </w:p>
      </w:tc>
    </w:tr>
    <w:tr w:rsidR="000E0DA8">
      <w:tc>
        <w:tcPr>
          <w:tcW w:w="900" w:type="pct"/>
        </w:tcPr>
        <w:p w:rsidR="000E0DA8" w:rsidRDefault="000E0DA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E0DA8" w:rsidRDefault="000E0DA8">
          <w:pPr>
            <w:pStyle w:val="HeaderEven"/>
          </w:pPr>
          <w:r>
            <w:fldChar w:fldCharType="begin"/>
          </w:r>
          <w:r>
            <w:instrText xml:space="preserve"> STYLEREF CharDivText \*charformat </w:instrText>
          </w:r>
          <w:r>
            <w:fldChar w:fldCharType="end"/>
          </w:r>
        </w:p>
      </w:tc>
    </w:tr>
    <w:tr w:rsidR="000E0DA8">
      <w:trPr>
        <w:cantSplit/>
      </w:trPr>
      <w:tc>
        <w:tcPr>
          <w:tcW w:w="4997" w:type="pct"/>
          <w:gridSpan w:val="2"/>
          <w:tcBorders>
            <w:bottom w:val="single" w:sz="4" w:space="0" w:color="auto"/>
          </w:tcBorders>
        </w:tcPr>
        <w:p w:rsidR="000E0DA8" w:rsidRDefault="000E0DA8">
          <w:pPr>
            <w:pStyle w:val="HeaderEven6"/>
          </w:pPr>
          <w:r>
            <w:t>Preamble</w:t>
          </w:r>
        </w:p>
      </w:tc>
    </w:tr>
  </w:tbl>
  <w:p w:rsidR="000E0DA8" w:rsidRDefault="000E0D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E0DA8">
      <w:tc>
        <w:tcPr>
          <w:tcW w:w="4100" w:type="pct"/>
        </w:tcPr>
        <w:p w:rsidR="000E0DA8" w:rsidRDefault="000E0DA8">
          <w:pPr>
            <w:pStyle w:val="HeaderEven"/>
            <w:jc w:val="right"/>
          </w:pPr>
          <w:r>
            <w:fldChar w:fldCharType="begin"/>
          </w:r>
          <w:r>
            <w:instrText xml:space="preserve"> STYLEREF CharPartText \*charformat </w:instrText>
          </w:r>
          <w:r>
            <w:fldChar w:fldCharType="end"/>
          </w:r>
        </w:p>
      </w:tc>
      <w:tc>
        <w:tcPr>
          <w:tcW w:w="900" w:type="pct"/>
        </w:tcPr>
        <w:p w:rsidR="000E0DA8" w:rsidRDefault="000E0DA8">
          <w:pPr>
            <w:pStyle w:val="HeaderEven"/>
            <w:jc w:val="right"/>
            <w:rPr>
              <w:b/>
            </w:rPr>
          </w:pPr>
          <w:r>
            <w:rPr>
              <w:b/>
            </w:rPr>
            <w:fldChar w:fldCharType="begin"/>
          </w:r>
          <w:r>
            <w:rPr>
              <w:b/>
            </w:rPr>
            <w:instrText xml:space="preserve"> STYLEREF CharPartNo \*charformat </w:instrText>
          </w:r>
          <w:r>
            <w:rPr>
              <w:b/>
            </w:rPr>
            <w:fldChar w:fldCharType="end"/>
          </w:r>
        </w:p>
      </w:tc>
    </w:tr>
    <w:tr w:rsidR="000E0DA8">
      <w:tc>
        <w:tcPr>
          <w:tcW w:w="4100" w:type="pct"/>
        </w:tcPr>
        <w:p w:rsidR="000E0DA8" w:rsidRDefault="000E0DA8">
          <w:pPr>
            <w:pStyle w:val="HeaderEven"/>
            <w:jc w:val="right"/>
          </w:pPr>
          <w:r>
            <w:fldChar w:fldCharType="begin"/>
          </w:r>
          <w:r>
            <w:instrText xml:space="preserve"> STYLEREF CharDivText \*charformat </w:instrText>
          </w:r>
          <w:r>
            <w:fldChar w:fldCharType="end"/>
          </w:r>
        </w:p>
      </w:tc>
      <w:tc>
        <w:tcPr>
          <w:tcW w:w="900" w:type="pct"/>
        </w:tcPr>
        <w:p w:rsidR="000E0DA8" w:rsidRDefault="000E0DA8">
          <w:pPr>
            <w:pStyle w:val="HeaderEven"/>
            <w:jc w:val="right"/>
            <w:rPr>
              <w:b/>
            </w:rPr>
          </w:pPr>
          <w:r>
            <w:rPr>
              <w:b/>
            </w:rPr>
            <w:fldChar w:fldCharType="begin"/>
          </w:r>
          <w:r>
            <w:rPr>
              <w:b/>
            </w:rPr>
            <w:instrText xml:space="preserve"> STYLEREF CharDivNo \*charformat </w:instrText>
          </w:r>
          <w:r>
            <w:rPr>
              <w:b/>
            </w:rPr>
            <w:fldChar w:fldCharType="end"/>
          </w:r>
        </w:p>
      </w:tc>
    </w:tr>
    <w:tr w:rsidR="000E0DA8">
      <w:trPr>
        <w:cantSplit/>
      </w:trPr>
      <w:tc>
        <w:tcPr>
          <w:tcW w:w="5000" w:type="pct"/>
          <w:gridSpan w:val="2"/>
          <w:tcBorders>
            <w:bottom w:val="single" w:sz="4" w:space="0" w:color="auto"/>
          </w:tcBorders>
        </w:tcPr>
        <w:p w:rsidR="000E0DA8" w:rsidRDefault="000E0DA8">
          <w:pPr>
            <w:pStyle w:val="HeaderOdd6"/>
          </w:pPr>
          <w:r>
            <w:t>Preamble</w:t>
          </w:r>
        </w:p>
      </w:tc>
    </w:tr>
  </w:tbl>
  <w:p w:rsidR="000E0DA8" w:rsidRDefault="000E0D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A8" w:rsidRDefault="000E0D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3"/>
      <w:gridCol w:w="6243"/>
    </w:tblGrid>
    <w:tr w:rsidR="000E0DA8" w:rsidTr="001F68CB">
      <w:tc>
        <w:tcPr>
          <w:tcW w:w="949" w:type="pct"/>
        </w:tcPr>
        <w:p w:rsidR="000E0DA8" w:rsidRDefault="000E0DA8">
          <w:pPr>
            <w:pStyle w:val="HeaderEven"/>
            <w:rPr>
              <w:b/>
            </w:rPr>
          </w:pPr>
          <w:r>
            <w:rPr>
              <w:b/>
            </w:rPr>
            <w:fldChar w:fldCharType="begin"/>
          </w:r>
          <w:r>
            <w:rPr>
              <w:b/>
            </w:rPr>
            <w:instrText xml:space="preserve"> STYLEREF CharChapNo \*charformat  </w:instrText>
          </w:r>
          <w:r>
            <w:rPr>
              <w:b/>
            </w:rPr>
            <w:fldChar w:fldCharType="separate"/>
          </w:r>
          <w:r w:rsidR="002C41D0">
            <w:rPr>
              <w:b/>
              <w:noProof/>
            </w:rPr>
            <w:t>Chapter 13</w:t>
          </w:r>
          <w:r>
            <w:rPr>
              <w:b/>
            </w:rPr>
            <w:fldChar w:fldCharType="end"/>
          </w:r>
        </w:p>
      </w:tc>
      <w:tc>
        <w:tcPr>
          <w:tcW w:w="4051" w:type="pct"/>
        </w:tcPr>
        <w:p w:rsidR="000E0DA8" w:rsidRDefault="002C41D0">
          <w:pPr>
            <w:pStyle w:val="HeaderEven"/>
          </w:pPr>
          <w:r>
            <w:fldChar w:fldCharType="begin"/>
          </w:r>
          <w:r>
            <w:instrText xml:space="preserve"> STYLEREF CharChapText \*charformat  </w:instrText>
          </w:r>
          <w:r>
            <w:fldChar w:fldCharType="separate"/>
          </w:r>
          <w:r>
            <w:rPr>
              <w:noProof/>
            </w:rPr>
            <w:t>Miscellaneous</w:t>
          </w:r>
          <w:r>
            <w:rPr>
              <w:noProof/>
            </w:rPr>
            <w:fldChar w:fldCharType="end"/>
          </w:r>
        </w:p>
      </w:tc>
    </w:tr>
    <w:tr w:rsidR="000E0DA8" w:rsidTr="001F68CB">
      <w:tc>
        <w:tcPr>
          <w:tcW w:w="949" w:type="pct"/>
        </w:tcPr>
        <w:p w:rsidR="000E0DA8" w:rsidRDefault="000E0DA8">
          <w:pPr>
            <w:pStyle w:val="HeaderEven"/>
            <w:rPr>
              <w:b/>
            </w:rPr>
          </w:pPr>
          <w:r>
            <w:rPr>
              <w:b/>
            </w:rPr>
            <w:fldChar w:fldCharType="begin"/>
          </w:r>
          <w:r>
            <w:rPr>
              <w:b/>
            </w:rPr>
            <w:instrText xml:space="preserve"> STYLEREF CharPartNo \*charformat </w:instrText>
          </w:r>
          <w:r>
            <w:rPr>
              <w:b/>
            </w:rPr>
            <w:fldChar w:fldCharType="end"/>
          </w:r>
        </w:p>
      </w:tc>
      <w:tc>
        <w:tcPr>
          <w:tcW w:w="4051" w:type="pct"/>
        </w:tcPr>
        <w:p w:rsidR="000E0DA8" w:rsidRDefault="000E0DA8">
          <w:pPr>
            <w:pStyle w:val="HeaderEven"/>
          </w:pPr>
          <w:r>
            <w:fldChar w:fldCharType="begin"/>
          </w:r>
          <w:r>
            <w:instrText xml:space="preserve"> STYLEREF CharPartText \*charformat </w:instrText>
          </w:r>
          <w:r>
            <w:fldChar w:fldCharType="end"/>
          </w:r>
        </w:p>
      </w:tc>
    </w:tr>
    <w:tr w:rsidR="000E0DA8" w:rsidTr="001F68CB">
      <w:tc>
        <w:tcPr>
          <w:tcW w:w="949" w:type="pct"/>
        </w:tcPr>
        <w:p w:rsidR="000E0DA8" w:rsidRDefault="000E0DA8">
          <w:pPr>
            <w:pStyle w:val="HeaderEven"/>
            <w:rPr>
              <w:b/>
            </w:rPr>
          </w:pPr>
          <w:r>
            <w:rPr>
              <w:b/>
            </w:rPr>
            <w:fldChar w:fldCharType="begin"/>
          </w:r>
          <w:r>
            <w:rPr>
              <w:b/>
            </w:rPr>
            <w:instrText xml:space="preserve"> STYLEREF CharDivNo \*charformat </w:instrText>
          </w:r>
          <w:r>
            <w:rPr>
              <w:b/>
            </w:rPr>
            <w:fldChar w:fldCharType="end"/>
          </w:r>
        </w:p>
      </w:tc>
      <w:tc>
        <w:tcPr>
          <w:tcW w:w="4051" w:type="pct"/>
        </w:tcPr>
        <w:p w:rsidR="000E0DA8" w:rsidRDefault="000E0DA8">
          <w:pPr>
            <w:pStyle w:val="HeaderEven"/>
          </w:pPr>
          <w:r>
            <w:fldChar w:fldCharType="begin"/>
          </w:r>
          <w:r>
            <w:instrText xml:space="preserve"> STYLEREF CharDivText \*charformat </w:instrText>
          </w:r>
          <w:r>
            <w:fldChar w:fldCharType="end"/>
          </w:r>
        </w:p>
      </w:tc>
    </w:tr>
    <w:tr w:rsidR="000E0DA8" w:rsidTr="001F68CB">
      <w:trPr>
        <w:cantSplit/>
      </w:trPr>
      <w:tc>
        <w:tcPr>
          <w:tcW w:w="5000" w:type="pct"/>
          <w:gridSpan w:val="2"/>
          <w:tcBorders>
            <w:bottom w:val="single" w:sz="4" w:space="0" w:color="auto"/>
          </w:tcBorders>
        </w:tcPr>
        <w:p w:rsidR="000E0DA8" w:rsidRDefault="002C41D0">
          <w:pPr>
            <w:pStyle w:val="HeaderEven6"/>
          </w:pPr>
          <w:r>
            <w:fldChar w:fldCharType="begin"/>
          </w:r>
          <w:r>
            <w:instrText xml:space="preserve"> DOCPROPERTY "Company"  \* MERGEFORMAT </w:instrText>
          </w:r>
          <w:r>
            <w:fldChar w:fldCharType="separate"/>
          </w:r>
          <w:r w:rsidR="00D475BA">
            <w:t>Section</w:t>
          </w:r>
          <w:r>
            <w:fldChar w:fldCharType="end"/>
          </w:r>
          <w:r w:rsidR="000E0DA8">
            <w:t xml:space="preserve"> </w:t>
          </w:r>
          <w:r>
            <w:fldChar w:fldCharType="begin"/>
          </w:r>
          <w:r>
            <w:instrText xml:space="preserve"> STYLEREF CharSectNo \*charformat </w:instrText>
          </w:r>
          <w:r>
            <w:fldChar w:fldCharType="separate"/>
          </w:r>
          <w:r>
            <w:rPr>
              <w:noProof/>
            </w:rPr>
            <w:t>229</w:t>
          </w:r>
          <w:r>
            <w:rPr>
              <w:noProof/>
            </w:rPr>
            <w:fldChar w:fldCharType="end"/>
          </w:r>
        </w:p>
      </w:tc>
    </w:tr>
  </w:tbl>
  <w:p w:rsidR="000E0DA8" w:rsidRDefault="000E0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31D03CEE"/>
    <w:multiLevelType w:val="hybridMultilevel"/>
    <w:tmpl w:val="5DB2CD8E"/>
    <w:lvl w:ilvl="0" w:tplc="27F657A4">
      <w:start w:val="1"/>
      <w:numFmt w:val="bullet"/>
      <w:pStyle w:val="aNoteBulletsubpar"/>
      <w:lvlText w:val=""/>
      <w:lvlJc w:val="left"/>
      <w:pPr>
        <w:tabs>
          <w:tab w:val="num" w:pos="3300"/>
        </w:tabs>
        <w:ind w:left="3240" w:hanging="300"/>
      </w:pPr>
      <w:rPr>
        <w:rFonts w:ascii="Symbol" w:hAnsi="Symbol" w:hint="default"/>
        <w:sz w:val="20"/>
      </w:rPr>
    </w:lvl>
    <w:lvl w:ilvl="1" w:tplc="C09EFAC6" w:tentative="1">
      <w:start w:val="1"/>
      <w:numFmt w:val="bullet"/>
      <w:lvlText w:val="o"/>
      <w:lvlJc w:val="left"/>
      <w:pPr>
        <w:tabs>
          <w:tab w:val="num" w:pos="1440"/>
        </w:tabs>
        <w:ind w:left="1440" w:hanging="360"/>
      </w:pPr>
      <w:rPr>
        <w:rFonts w:ascii="Courier New" w:hAnsi="Courier New" w:hint="default"/>
      </w:rPr>
    </w:lvl>
    <w:lvl w:ilvl="2" w:tplc="2800DD94" w:tentative="1">
      <w:start w:val="1"/>
      <w:numFmt w:val="bullet"/>
      <w:lvlText w:val=""/>
      <w:lvlJc w:val="left"/>
      <w:pPr>
        <w:tabs>
          <w:tab w:val="num" w:pos="2160"/>
        </w:tabs>
        <w:ind w:left="2160" w:hanging="360"/>
      </w:pPr>
      <w:rPr>
        <w:rFonts w:ascii="Wingdings" w:hAnsi="Wingdings" w:hint="default"/>
      </w:rPr>
    </w:lvl>
    <w:lvl w:ilvl="3" w:tplc="14E26A72" w:tentative="1">
      <w:start w:val="1"/>
      <w:numFmt w:val="bullet"/>
      <w:lvlText w:val=""/>
      <w:lvlJc w:val="left"/>
      <w:pPr>
        <w:tabs>
          <w:tab w:val="num" w:pos="2880"/>
        </w:tabs>
        <w:ind w:left="2880" w:hanging="360"/>
      </w:pPr>
      <w:rPr>
        <w:rFonts w:ascii="Symbol" w:hAnsi="Symbol" w:hint="default"/>
      </w:rPr>
    </w:lvl>
    <w:lvl w:ilvl="4" w:tplc="14960CC2" w:tentative="1">
      <w:start w:val="1"/>
      <w:numFmt w:val="bullet"/>
      <w:lvlText w:val="o"/>
      <w:lvlJc w:val="left"/>
      <w:pPr>
        <w:tabs>
          <w:tab w:val="num" w:pos="3600"/>
        </w:tabs>
        <w:ind w:left="3600" w:hanging="360"/>
      </w:pPr>
      <w:rPr>
        <w:rFonts w:ascii="Courier New" w:hAnsi="Courier New" w:hint="default"/>
      </w:rPr>
    </w:lvl>
    <w:lvl w:ilvl="5" w:tplc="E3164236" w:tentative="1">
      <w:start w:val="1"/>
      <w:numFmt w:val="bullet"/>
      <w:lvlText w:val=""/>
      <w:lvlJc w:val="left"/>
      <w:pPr>
        <w:tabs>
          <w:tab w:val="num" w:pos="4320"/>
        </w:tabs>
        <w:ind w:left="4320" w:hanging="360"/>
      </w:pPr>
      <w:rPr>
        <w:rFonts w:ascii="Wingdings" w:hAnsi="Wingdings" w:hint="default"/>
      </w:rPr>
    </w:lvl>
    <w:lvl w:ilvl="6" w:tplc="A0486F54" w:tentative="1">
      <w:start w:val="1"/>
      <w:numFmt w:val="bullet"/>
      <w:lvlText w:val=""/>
      <w:lvlJc w:val="left"/>
      <w:pPr>
        <w:tabs>
          <w:tab w:val="num" w:pos="5040"/>
        </w:tabs>
        <w:ind w:left="5040" w:hanging="360"/>
      </w:pPr>
      <w:rPr>
        <w:rFonts w:ascii="Symbol" w:hAnsi="Symbol" w:hint="default"/>
      </w:rPr>
    </w:lvl>
    <w:lvl w:ilvl="7" w:tplc="423A3A36" w:tentative="1">
      <w:start w:val="1"/>
      <w:numFmt w:val="bullet"/>
      <w:lvlText w:val="o"/>
      <w:lvlJc w:val="left"/>
      <w:pPr>
        <w:tabs>
          <w:tab w:val="num" w:pos="5760"/>
        </w:tabs>
        <w:ind w:left="5760" w:hanging="360"/>
      </w:pPr>
      <w:rPr>
        <w:rFonts w:ascii="Courier New" w:hAnsi="Courier New" w:hint="default"/>
      </w:rPr>
    </w:lvl>
    <w:lvl w:ilvl="8" w:tplc="95765B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9" w15:restartNumberingAfterBreak="0">
    <w:nsid w:val="46D75690"/>
    <w:multiLevelType w:val="singleLevel"/>
    <w:tmpl w:val="283CD75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10E6CEEE">
      <w:start w:val="1"/>
      <w:numFmt w:val="decimal"/>
      <w:pStyle w:val="TableNumbered"/>
      <w:suff w:val="space"/>
      <w:lvlText w:val="%1"/>
      <w:lvlJc w:val="left"/>
      <w:pPr>
        <w:ind w:left="360" w:hanging="360"/>
      </w:pPr>
      <w:rPr>
        <w:rFonts w:hint="default"/>
      </w:rPr>
    </w:lvl>
    <w:lvl w:ilvl="1" w:tplc="4000A56A" w:tentative="1">
      <w:start w:val="1"/>
      <w:numFmt w:val="lowerLetter"/>
      <w:lvlText w:val="%2."/>
      <w:lvlJc w:val="left"/>
      <w:pPr>
        <w:ind w:left="1440" w:hanging="360"/>
      </w:pPr>
    </w:lvl>
    <w:lvl w:ilvl="2" w:tplc="83802B06" w:tentative="1">
      <w:start w:val="1"/>
      <w:numFmt w:val="lowerRoman"/>
      <w:lvlText w:val="%3."/>
      <w:lvlJc w:val="right"/>
      <w:pPr>
        <w:ind w:left="2160" w:hanging="180"/>
      </w:pPr>
    </w:lvl>
    <w:lvl w:ilvl="3" w:tplc="0D26A8EE" w:tentative="1">
      <w:start w:val="1"/>
      <w:numFmt w:val="decimal"/>
      <w:lvlText w:val="%4."/>
      <w:lvlJc w:val="left"/>
      <w:pPr>
        <w:ind w:left="2880" w:hanging="360"/>
      </w:pPr>
    </w:lvl>
    <w:lvl w:ilvl="4" w:tplc="338CC798" w:tentative="1">
      <w:start w:val="1"/>
      <w:numFmt w:val="lowerLetter"/>
      <w:lvlText w:val="%5."/>
      <w:lvlJc w:val="left"/>
      <w:pPr>
        <w:ind w:left="3600" w:hanging="360"/>
      </w:pPr>
    </w:lvl>
    <w:lvl w:ilvl="5" w:tplc="A1282674" w:tentative="1">
      <w:start w:val="1"/>
      <w:numFmt w:val="lowerRoman"/>
      <w:lvlText w:val="%6."/>
      <w:lvlJc w:val="right"/>
      <w:pPr>
        <w:ind w:left="4320" w:hanging="180"/>
      </w:pPr>
    </w:lvl>
    <w:lvl w:ilvl="6" w:tplc="88280956" w:tentative="1">
      <w:start w:val="1"/>
      <w:numFmt w:val="decimal"/>
      <w:lvlText w:val="%7."/>
      <w:lvlJc w:val="left"/>
      <w:pPr>
        <w:ind w:left="5040" w:hanging="360"/>
      </w:pPr>
    </w:lvl>
    <w:lvl w:ilvl="7" w:tplc="67B04FF6" w:tentative="1">
      <w:start w:val="1"/>
      <w:numFmt w:val="lowerLetter"/>
      <w:lvlText w:val="%8."/>
      <w:lvlJc w:val="left"/>
      <w:pPr>
        <w:ind w:left="5760" w:hanging="360"/>
      </w:pPr>
    </w:lvl>
    <w:lvl w:ilvl="8" w:tplc="039E02C2"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14"/>
  </w:num>
  <w:num w:numId="5">
    <w:abstractNumId w:val="21"/>
  </w:num>
  <w:num w:numId="6">
    <w:abstractNumId w:val="13"/>
  </w:num>
  <w:num w:numId="7">
    <w:abstractNumId w:val="12"/>
  </w:num>
  <w:num w:numId="8">
    <w:abstractNumId w:val="19"/>
    <w:lvlOverride w:ilvl="0">
      <w:startOverride w:val="1"/>
    </w:lvlOverride>
  </w:num>
  <w:num w:numId="9">
    <w:abstractNumId w:val="25"/>
    <w:lvlOverride w:ilvl="0">
      <w:startOverride w:val="1"/>
    </w:lvlOverride>
  </w:num>
  <w:num w:numId="10">
    <w:abstractNumId w:val="24"/>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23"/>
    <w:lvlOverride w:ilvl="0">
      <w:startOverride w:val="1"/>
    </w:lvlOverride>
  </w:num>
  <w:num w:numId="24">
    <w:abstractNumId w:val="18"/>
  </w:num>
  <w:num w:numId="25">
    <w:abstractNumId w:val="16"/>
    <w:lvlOverride w:ilvl="0">
      <w:startOverride w:val="1"/>
    </w:lvlOverride>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A0"/>
    <w:rsid w:val="00001421"/>
    <w:rsid w:val="00002138"/>
    <w:rsid w:val="0000248D"/>
    <w:rsid w:val="00005F04"/>
    <w:rsid w:val="000064EF"/>
    <w:rsid w:val="00011D44"/>
    <w:rsid w:val="00020257"/>
    <w:rsid w:val="00020A70"/>
    <w:rsid w:val="000226E0"/>
    <w:rsid w:val="000234BC"/>
    <w:rsid w:val="00023BFB"/>
    <w:rsid w:val="00024804"/>
    <w:rsid w:val="00024BAD"/>
    <w:rsid w:val="00032440"/>
    <w:rsid w:val="0004130B"/>
    <w:rsid w:val="00042492"/>
    <w:rsid w:val="00042BB7"/>
    <w:rsid w:val="00043B7F"/>
    <w:rsid w:val="000451D7"/>
    <w:rsid w:val="0004623B"/>
    <w:rsid w:val="00047F7C"/>
    <w:rsid w:val="00050B03"/>
    <w:rsid w:val="000515FC"/>
    <w:rsid w:val="00053CC6"/>
    <w:rsid w:val="00060151"/>
    <w:rsid w:val="00060BC5"/>
    <w:rsid w:val="000614A4"/>
    <w:rsid w:val="00061834"/>
    <w:rsid w:val="000648F5"/>
    <w:rsid w:val="00075E89"/>
    <w:rsid w:val="00076AEF"/>
    <w:rsid w:val="00077181"/>
    <w:rsid w:val="00077D79"/>
    <w:rsid w:val="0008018F"/>
    <w:rsid w:val="0008722A"/>
    <w:rsid w:val="000936C0"/>
    <w:rsid w:val="000A054C"/>
    <w:rsid w:val="000A205B"/>
    <w:rsid w:val="000A5875"/>
    <w:rsid w:val="000C13A6"/>
    <w:rsid w:val="000C4A60"/>
    <w:rsid w:val="000D04E8"/>
    <w:rsid w:val="000D2EF5"/>
    <w:rsid w:val="000D414D"/>
    <w:rsid w:val="000D732E"/>
    <w:rsid w:val="000E0256"/>
    <w:rsid w:val="000E078A"/>
    <w:rsid w:val="000E0DA8"/>
    <w:rsid w:val="000E146D"/>
    <w:rsid w:val="000E5026"/>
    <w:rsid w:val="000E64C0"/>
    <w:rsid w:val="000E738E"/>
    <w:rsid w:val="000E7C90"/>
    <w:rsid w:val="000F1C16"/>
    <w:rsid w:val="000F41F5"/>
    <w:rsid w:val="000F5159"/>
    <w:rsid w:val="000F6DC4"/>
    <w:rsid w:val="001040AF"/>
    <w:rsid w:val="001131B6"/>
    <w:rsid w:val="00114D5C"/>
    <w:rsid w:val="00121999"/>
    <w:rsid w:val="00123627"/>
    <w:rsid w:val="0013582C"/>
    <w:rsid w:val="00136DCB"/>
    <w:rsid w:val="001376C7"/>
    <w:rsid w:val="00137A1D"/>
    <w:rsid w:val="0014472A"/>
    <w:rsid w:val="00152F30"/>
    <w:rsid w:val="001538A0"/>
    <w:rsid w:val="00155804"/>
    <w:rsid w:val="00162524"/>
    <w:rsid w:val="00162EDE"/>
    <w:rsid w:val="0016783C"/>
    <w:rsid w:val="00173DA2"/>
    <w:rsid w:val="0017544E"/>
    <w:rsid w:val="00176E97"/>
    <w:rsid w:val="001802DF"/>
    <w:rsid w:val="0018121E"/>
    <w:rsid w:val="001812D7"/>
    <w:rsid w:val="00195366"/>
    <w:rsid w:val="001A187C"/>
    <w:rsid w:val="001A25EF"/>
    <w:rsid w:val="001A3F3F"/>
    <w:rsid w:val="001B25A7"/>
    <w:rsid w:val="001B5A9A"/>
    <w:rsid w:val="001C082D"/>
    <w:rsid w:val="001C26BE"/>
    <w:rsid w:val="001C3175"/>
    <w:rsid w:val="001C3CF3"/>
    <w:rsid w:val="001C3F2B"/>
    <w:rsid w:val="001C74BB"/>
    <w:rsid w:val="001D015C"/>
    <w:rsid w:val="001D0877"/>
    <w:rsid w:val="001D2F43"/>
    <w:rsid w:val="001D3CC0"/>
    <w:rsid w:val="001D5978"/>
    <w:rsid w:val="001E11E3"/>
    <w:rsid w:val="001E18E6"/>
    <w:rsid w:val="001E1B15"/>
    <w:rsid w:val="001E1CA0"/>
    <w:rsid w:val="001E229E"/>
    <w:rsid w:val="001E3154"/>
    <w:rsid w:val="001E3E12"/>
    <w:rsid w:val="001E429B"/>
    <w:rsid w:val="001E6502"/>
    <w:rsid w:val="001E72C6"/>
    <w:rsid w:val="001E7706"/>
    <w:rsid w:val="001F0DEE"/>
    <w:rsid w:val="001F68CB"/>
    <w:rsid w:val="00203F2B"/>
    <w:rsid w:val="0020514F"/>
    <w:rsid w:val="00205496"/>
    <w:rsid w:val="0020598A"/>
    <w:rsid w:val="002079C5"/>
    <w:rsid w:val="00214108"/>
    <w:rsid w:val="00216DC6"/>
    <w:rsid w:val="00223A7A"/>
    <w:rsid w:val="002263BF"/>
    <w:rsid w:val="002319BB"/>
    <w:rsid w:val="00231B39"/>
    <w:rsid w:val="00233DF9"/>
    <w:rsid w:val="002355E2"/>
    <w:rsid w:val="002362DE"/>
    <w:rsid w:val="00245C9E"/>
    <w:rsid w:val="00246492"/>
    <w:rsid w:val="00250251"/>
    <w:rsid w:val="00253BF7"/>
    <w:rsid w:val="002567A6"/>
    <w:rsid w:val="00282C13"/>
    <w:rsid w:val="002858F0"/>
    <w:rsid w:val="00297FD5"/>
    <w:rsid w:val="002A301D"/>
    <w:rsid w:val="002B5850"/>
    <w:rsid w:val="002C01E5"/>
    <w:rsid w:val="002C1A9C"/>
    <w:rsid w:val="002C1CE6"/>
    <w:rsid w:val="002C34ED"/>
    <w:rsid w:val="002C382B"/>
    <w:rsid w:val="002C41D0"/>
    <w:rsid w:val="002D720C"/>
    <w:rsid w:val="002E1CF1"/>
    <w:rsid w:val="002E24FA"/>
    <w:rsid w:val="002E7655"/>
    <w:rsid w:val="002E7905"/>
    <w:rsid w:val="002F25F1"/>
    <w:rsid w:val="002F291B"/>
    <w:rsid w:val="002F30D0"/>
    <w:rsid w:val="0030089B"/>
    <w:rsid w:val="00302272"/>
    <w:rsid w:val="00302A09"/>
    <w:rsid w:val="00310038"/>
    <w:rsid w:val="00310E0A"/>
    <w:rsid w:val="0031336A"/>
    <w:rsid w:val="00313DFA"/>
    <w:rsid w:val="00313F50"/>
    <w:rsid w:val="00314682"/>
    <w:rsid w:val="00320924"/>
    <w:rsid w:val="0032281B"/>
    <w:rsid w:val="00323188"/>
    <w:rsid w:val="003235B5"/>
    <w:rsid w:val="0032527F"/>
    <w:rsid w:val="00325896"/>
    <w:rsid w:val="0032791D"/>
    <w:rsid w:val="0033333D"/>
    <w:rsid w:val="00333824"/>
    <w:rsid w:val="00341A0F"/>
    <w:rsid w:val="0034280C"/>
    <w:rsid w:val="00343CFE"/>
    <w:rsid w:val="00351319"/>
    <w:rsid w:val="00354208"/>
    <w:rsid w:val="003635C1"/>
    <w:rsid w:val="003674A4"/>
    <w:rsid w:val="00370CBC"/>
    <w:rsid w:val="0037141B"/>
    <w:rsid w:val="0037349D"/>
    <w:rsid w:val="00374CB7"/>
    <w:rsid w:val="0037608E"/>
    <w:rsid w:val="00381894"/>
    <w:rsid w:val="003825DB"/>
    <w:rsid w:val="00383A67"/>
    <w:rsid w:val="00387C0F"/>
    <w:rsid w:val="0039142C"/>
    <w:rsid w:val="003A41DF"/>
    <w:rsid w:val="003A57D2"/>
    <w:rsid w:val="003A63DB"/>
    <w:rsid w:val="003A728C"/>
    <w:rsid w:val="003B2435"/>
    <w:rsid w:val="003B6392"/>
    <w:rsid w:val="003B67F7"/>
    <w:rsid w:val="003C1C9A"/>
    <w:rsid w:val="003C22FD"/>
    <w:rsid w:val="003D6CFF"/>
    <w:rsid w:val="003E02D8"/>
    <w:rsid w:val="003E15C0"/>
    <w:rsid w:val="003E58BA"/>
    <w:rsid w:val="003F29EB"/>
    <w:rsid w:val="003F463D"/>
    <w:rsid w:val="003F63EE"/>
    <w:rsid w:val="003F6AB9"/>
    <w:rsid w:val="003F792A"/>
    <w:rsid w:val="004023C3"/>
    <w:rsid w:val="00403A4B"/>
    <w:rsid w:val="00403B7B"/>
    <w:rsid w:val="004163C0"/>
    <w:rsid w:val="004163CC"/>
    <w:rsid w:val="00425262"/>
    <w:rsid w:val="004268A8"/>
    <w:rsid w:val="004304D2"/>
    <w:rsid w:val="00436C3E"/>
    <w:rsid w:val="00436ED1"/>
    <w:rsid w:val="00436F8D"/>
    <w:rsid w:val="00440541"/>
    <w:rsid w:val="00442D57"/>
    <w:rsid w:val="00444D66"/>
    <w:rsid w:val="00450900"/>
    <w:rsid w:val="00450EDD"/>
    <w:rsid w:val="00451F75"/>
    <w:rsid w:val="00454988"/>
    <w:rsid w:val="00454C34"/>
    <w:rsid w:val="004629C2"/>
    <w:rsid w:val="00464553"/>
    <w:rsid w:val="0047164F"/>
    <w:rsid w:val="00472CC0"/>
    <w:rsid w:val="00473609"/>
    <w:rsid w:val="00473969"/>
    <w:rsid w:val="0047462F"/>
    <w:rsid w:val="0047684E"/>
    <w:rsid w:val="00476D34"/>
    <w:rsid w:val="004779BA"/>
    <w:rsid w:val="004831AE"/>
    <w:rsid w:val="00486956"/>
    <w:rsid w:val="00492779"/>
    <w:rsid w:val="00494924"/>
    <w:rsid w:val="00495657"/>
    <w:rsid w:val="004957F6"/>
    <w:rsid w:val="00495BB4"/>
    <w:rsid w:val="004A163B"/>
    <w:rsid w:val="004A3472"/>
    <w:rsid w:val="004A3F23"/>
    <w:rsid w:val="004A6174"/>
    <w:rsid w:val="004B69C3"/>
    <w:rsid w:val="004C1905"/>
    <w:rsid w:val="004C19DF"/>
    <w:rsid w:val="004C3E89"/>
    <w:rsid w:val="004C5CB8"/>
    <w:rsid w:val="004D19D3"/>
    <w:rsid w:val="004D1B7A"/>
    <w:rsid w:val="004D236B"/>
    <w:rsid w:val="004D379D"/>
    <w:rsid w:val="004D3AA0"/>
    <w:rsid w:val="004D638A"/>
    <w:rsid w:val="004D73D8"/>
    <w:rsid w:val="004E3247"/>
    <w:rsid w:val="004E3D5E"/>
    <w:rsid w:val="004E50A5"/>
    <w:rsid w:val="004F1286"/>
    <w:rsid w:val="004F2EDD"/>
    <w:rsid w:val="004F6AC4"/>
    <w:rsid w:val="004F73A2"/>
    <w:rsid w:val="0050326B"/>
    <w:rsid w:val="005065B3"/>
    <w:rsid w:val="005223BB"/>
    <w:rsid w:val="005241FF"/>
    <w:rsid w:val="00524F1C"/>
    <w:rsid w:val="005300C1"/>
    <w:rsid w:val="00542EC4"/>
    <w:rsid w:val="005463BA"/>
    <w:rsid w:val="00546642"/>
    <w:rsid w:val="0054715E"/>
    <w:rsid w:val="005475E0"/>
    <w:rsid w:val="00557E20"/>
    <w:rsid w:val="00560029"/>
    <w:rsid w:val="005608B8"/>
    <w:rsid w:val="00561483"/>
    <w:rsid w:val="00563F39"/>
    <w:rsid w:val="005659BD"/>
    <w:rsid w:val="00566374"/>
    <w:rsid w:val="00574C38"/>
    <w:rsid w:val="00575F2C"/>
    <w:rsid w:val="00580D37"/>
    <w:rsid w:val="00580E61"/>
    <w:rsid w:val="00582984"/>
    <w:rsid w:val="005841BD"/>
    <w:rsid w:val="00593A59"/>
    <w:rsid w:val="00596A4C"/>
    <w:rsid w:val="00596CBC"/>
    <w:rsid w:val="005A4B2E"/>
    <w:rsid w:val="005A5BE4"/>
    <w:rsid w:val="005A5E20"/>
    <w:rsid w:val="005A7B82"/>
    <w:rsid w:val="005B3BF6"/>
    <w:rsid w:val="005B5A7E"/>
    <w:rsid w:val="005B6C83"/>
    <w:rsid w:val="005B77BA"/>
    <w:rsid w:val="005C12EB"/>
    <w:rsid w:val="005C1E23"/>
    <w:rsid w:val="005D6FBE"/>
    <w:rsid w:val="005E354B"/>
    <w:rsid w:val="005F088D"/>
    <w:rsid w:val="005F0EF9"/>
    <w:rsid w:val="005F698A"/>
    <w:rsid w:val="00600453"/>
    <w:rsid w:val="0060503F"/>
    <w:rsid w:val="00606BC2"/>
    <w:rsid w:val="006124D7"/>
    <w:rsid w:val="00616D68"/>
    <w:rsid w:val="00617C68"/>
    <w:rsid w:val="00626DAB"/>
    <w:rsid w:val="00630DBD"/>
    <w:rsid w:val="00633DB4"/>
    <w:rsid w:val="00635853"/>
    <w:rsid w:val="00635E5A"/>
    <w:rsid w:val="00636F55"/>
    <w:rsid w:val="006410CE"/>
    <w:rsid w:val="006419C0"/>
    <w:rsid w:val="0064452F"/>
    <w:rsid w:val="0064724D"/>
    <w:rsid w:val="00650066"/>
    <w:rsid w:val="00652B5F"/>
    <w:rsid w:val="0066095A"/>
    <w:rsid w:val="006644D5"/>
    <w:rsid w:val="006713D7"/>
    <w:rsid w:val="00672A10"/>
    <w:rsid w:val="006753F7"/>
    <w:rsid w:val="00677358"/>
    <w:rsid w:val="00677E5B"/>
    <w:rsid w:val="006822BF"/>
    <w:rsid w:val="00682567"/>
    <w:rsid w:val="006838B7"/>
    <w:rsid w:val="00683F4D"/>
    <w:rsid w:val="00684A53"/>
    <w:rsid w:val="0068584D"/>
    <w:rsid w:val="006859D3"/>
    <w:rsid w:val="00686266"/>
    <w:rsid w:val="0068660C"/>
    <w:rsid w:val="00690428"/>
    <w:rsid w:val="006904D0"/>
    <w:rsid w:val="00690B35"/>
    <w:rsid w:val="00697ABC"/>
    <w:rsid w:val="006A3083"/>
    <w:rsid w:val="006A4D94"/>
    <w:rsid w:val="006A59C0"/>
    <w:rsid w:val="006B48EB"/>
    <w:rsid w:val="006C1361"/>
    <w:rsid w:val="006C3819"/>
    <w:rsid w:val="006C71CE"/>
    <w:rsid w:val="006D1881"/>
    <w:rsid w:val="006D393C"/>
    <w:rsid w:val="006D4183"/>
    <w:rsid w:val="006E00D6"/>
    <w:rsid w:val="006E0BB0"/>
    <w:rsid w:val="006E1EE9"/>
    <w:rsid w:val="006E5204"/>
    <w:rsid w:val="006F127B"/>
    <w:rsid w:val="006F3D7D"/>
    <w:rsid w:val="006F3F3E"/>
    <w:rsid w:val="006F6E0E"/>
    <w:rsid w:val="006F7463"/>
    <w:rsid w:val="006F7912"/>
    <w:rsid w:val="007014CB"/>
    <w:rsid w:val="00702BF5"/>
    <w:rsid w:val="00703A91"/>
    <w:rsid w:val="007057B9"/>
    <w:rsid w:val="00706210"/>
    <w:rsid w:val="00710823"/>
    <w:rsid w:val="00711F1A"/>
    <w:rsid w:val="0071211D"/>
    <w:rsid w:val="007145E6"/>
    <w:rsid w:val="007171BA"/>
    <w:rsid w:val="00717383"/>
    <w:rsid w:val="007179C7"/>
    <w:rsid w:val="00721B57"/>
    <w:rsid w:val="00723478"/>
    <w:rsid w:val="007259C2"/>
    <w:rsid w:val="007259E7"/>
    <w:rsid w:val="00727601"/>
    <w:rsid w:val="0073290D"/>
    <w:rsid w:val="00732C06"/>
    <w:rsid w:val="007400D8"/>
    <w:rsid w:val="00744ACB"/>
    <w:rsid w:val="007456C0"/>
    <w:rsid w:val="00755283"/>
    <w:rsid w:val="00755468"/>
    <w:rsid w:val="00755501"/>
    <w:rsid w:val="00755723"/>
    <w:rsid w:val="00755AE4"/>
    <w:rsid w:val="00756394"/>
    <w:rsid w:val="00756A0C"/>
    <w:rsid w:val="00756A9F"/>
    <w:rsid w:val="00763068"/>
    <w:rsid w:val="007671A8"/>
    <w:rsid w:val="00770316"/>
    <w:rsid w:val="00772996"/>
    <w:rsid w:val="007731BD"/>
    <w:rsid w:val="00777707"/>
    <w:rsid w:val="0078727F"/>
    <w:rsid w:val="00795DB2"/>
    <w:rsid w:val="007960B0"/>
    <w:rsid w:val="007975F5"/>
    <w:rsid w:val="007A72CB"/>
    <w:rsid w:val="007B1279"/>
    <w:rsid w:val="007B49B4"/>
    <w:rsid w:val="007C6E70"/>
    <w:rsid w:val="007E29E8"/>
    <w:rsid w:val="007E38D7"/>
    <w:rsid w:val="007E3F64"/>
    <w:rsid w:val="007E4A0F"/>
    <w:rsid w:val="007E6DCE"/>
    <w:rsid w:val="007F670A"/>
    <w:rsid w:val="0080081F"/>
    <w:rsid w:val="0080365F"/>
    <w:rsid w:val="0080664C"/>
    <w:rsid w:val="00811978"/>
    <w:rsid w:val="0081531A"/>
    <w:rsid w:val="00817827"/>
    <w:rsid w:val="00820FBE"/>
    <w:rsid w:val="008248B2"/>
    <w:rsid w:val="00832186"/>
    <w:rsid w:val="0083379B"/>
    <w:rsid w:val="00837F87"/>
    <w:rsid w:val="008418FD"/>
    <w:rsid w:val="008577E9"/>
    <w:rsid w:val="008607E1"/>
    <w:rsid w:val="0086228E"/>
    <w:rsid w:val="00864203"/>
    <w:rsid w:val="00870941"/>
    <w:rsid w:val="008745A3"/>
    <w:rsid w:val="00874BA8"/>
    <w:rsid w:val="008760B9"/>
    <w:rsid w:val="00876463"/>
    <w:rsid w:val="00877620"/>
    <w:rsid w:val="008800F2"/>
    <w:rsid w:val="00881B37"/>
    <w:rsid w:val="0088225B"/>
    <w:rsid w:val="00882CAE"/>
    <w:rsid w:val="00891368"/>
    <w:rsid w:val="00893815"/>
    <w:rsid w:val="008A40D6"/>
    <w:rsid w:val="008A6659"/>
    <w:rsid w:val="008B4914"/>
    <w:rsid w:val="008B6108"/>
    <w:rsid w:val="008B6B04"/>
    <w:rsid w:val="008C044F"/>
    <w:rsid w:val="008C1772"/>
    <w:rsid w:val="008C3F6A"/>
    <w:rsid w:val="008D1FBE"/>
    <w:rsid w:val="008D24F7"/>
    <w:rsid w:val="008D3CD8"/>
    <w:rsid w:val="008D4FA8"/>
    <w:rsid w:val="008D5349"/>
    <w:rsid w:val="008D6096"/>
    <w:rsid w:val="008E4903"/>
    <w:rsid w:val="008E59BE"/>
    <w:rsid w:val="008F0F3E"/>
    <w:rsid w:val="008F2F71"/>
    <w:rsid w:val="008F3A68"/>
    <w:rsid w:val="008F530D"/>
    <w:rsid w:val="008F56AA"/>
    <w:rsid w:val="0090074E"/>
    <w:rsid w:val="00905D40"/>
    <w:rsid w:val="009128C0"/>
    <w:rsid w:val="0091558E"/>
    <w:rsid w:val="009209B0"/>
    <w:rsid w:val="00922FF1"/>
    <w:rsid w:val="00924184"/>
    <w:rsid w:val="009250AA"/>
    <w:rsid w:val="00926D96"/>
    <w:rsid w:val="009300A4"/>
    <w:rsid w:val="00930442"/>
    <w:rsid w:val="0093116C"/>
    <w:rsid w:val="0093185E"/>
    <w:rsid w:val="009350A4"/>
    <w:rsid w:val="009414F0"/>
    <w:rsid w:val="009441E6"/>
    <w:rsid w:val="00950129"/>
    <w:rsid w:val="00952BAB"/>
    <w:rsid w:val="0095510B"/>
    <w:rsid w:val="00960157"/>
    <w:rsid w:val="00971986"/>
    <w:rsid w:val="00985AF4"/>
    <w:rsid w:val="009874AE"/>
    <w:rsid w:val="009879BE"/>
    <w:rsid w:val="009914A2"/>
    <w:rsid w:val="00993895"/>
    <w:rsid w:val="009A6292"/>
    <w:rsid w:val="009B0C80"/>
    <w:rsid w:val="009B2EEA"/>
    <w:rsid w:val="009B3514"/>
    <w:rsid w:val="009B6553"/>
    <w:rsid w:val="009B77B6"/>
    <w:rsid w:val="009C1634"/>
    <w:rsid w:val="009C3095"/>
    <w:rsid w:val="009C311B"/>
    <w:rsid w:val="009C3CA7"/>
    <w:rsid w:val="009C6C6F"/>
    <w:rsid w:val="009D5F8E"/>
    <w:rsid w:val="009D7525"/>
    <w:rsid w:val="009D75AD"/>
    <w:rsid w:val="009E2A6C"/>
    <w:rsid w:val="009F1CBA"/>
    <w:rsid w:val="009F317D"/>
    <w:rsid w:val="009F5EE1"/>
    <w:rsid w:val="009F68E9"/>
    <w:rsid w:val="00A00BD8"/>
    <w:rsid w:val="00A00D16"/>
    <w:rsid w:val="00A01052"/>
    <w:rsid w:val="00A01ADD"/>
    <w:rsid w:val="00A06C92"/>
    <w:rsid w:val="00A12F6E"/>
    <w:rsid w:val="00A15AAF"/>
    <w:rsid w:val="00A17676"/>
    <w:rsid w:val="00A17EF0"/>
    <w:rsid w:val="00A20609"/>
    <w:rsid w:val="00A236EB"/>
    <w:rsid w:val="00A30861"/>
    <w:rsid w:val="00A35FB0"/>
    <w:rsid w:val="00A43A9B"/>
    <w:rsid w:val="00A47F4A"/>
    <w:rsid w:val="00A516AE"/>
    <w:rsid w:val="00A52D67"/>
    <w:rsid w:val="00A5372F"/>
    <w:rsid w:val="00A553DA"/>
    <w:rsid w:val="00A56B25"/>
    <w:rsid w:val="00A6023F"/>
    <w:rsid w:val="00A60C3D"/>
    <w:rsid w:val="00A65610"/>
    <w:rsid w:val="00A65888"/>
    <w:rsid w:val="00A77FFA"/>
    <w:rsid w:val="00A80260"/>
    <w:rsid w:val="00A81127"/>
    <w:rsid w:val="00A81C2C"/>
    <w:rsid w:val="00A851F3"/>
    <w:rsid w:val="00A853BE"/>
    <w:rsid w:val="00A86FE2"/>
    <w:rsid w:val="00A87C03"/>
    <w:rsid w:val="00A913F9"/>
    <w:rsid w:val="00A91F80"/>
    <w:rsid w:val="00A9556B"/>
    <w:rsid w:val="00AA07C9"/>
    <w:rsid w:val="00AA0B8E"/>
    <w:rsid w:val="00AA5294"/>
    <w:rsid w:val="00AB0818"/>
    <w:rsid w:val="00AB5BF7"/>
    <w:rsid w:val="00AC077A"/>
    <w:rsid w:val="00AC3576"/>
    <w:rsid w:val="00AC55EB"/>
    <w:rsid w:val="00AC5F65"/>
    <w:rsid w:val="00AC6CF8"/>
    <w:rsid w:val="00AD1D4F"/>
    <w:rsid w:val="00AE14AA"/>
    <w:rsid w:val="00AE2422"/>
    <w:rsid w:val="00AE6C7D"/>
    <w:rsid w:val="00AF1A3E"/>
    <w:rsid w:val="00AF1DB9"/>
    <w:rsid w:val="00AF3FE2"/>
    <w:rsid w:val="00B00B9E"/>
    <w:rsid w:val="00B00F9A"/>
    <w:rsid w:val="00B017D6"/>
    <w:rsid w:val="00B03CE9"/>
    <w:rsid w:val="00B06464"/>
    <w:rsid w:val="00B071D0"/>
    <w:rsid w:val="00B07CED"/>
    <w:rsid w:val="00B207EA"/>
    <w:rsid w:val="00B23E71"/>
    <w:rsid w:val="00B2470D"/>
    <w:rsid w:val="00B27F0A"/>
    <w:rsid w:val="00B3253B"/>
    <w:rsid w:val="00B342AB"/>
    <w:rsid w:val="00B40C71"/>
    <w:rsid w:val="00B454AE"/>
    <w:rsid w:val="00B47D04"/>
    <w:rsid w:val="00B5072F"/>
    <w:rsid w:val="00B524FC"/>
    <w:rsid w:val="00B5694B"/>
    <w:rsid w:val="00B601E7"/>
    <w:rsid w:val="00B61169"/>
    <w:rsid w:val="00B614AF"/>
    <w:rsid w:val="00B6659F"/>
    <w:rsid w:val="00B67B7D"/>
    <w:rsid w:val="00B773FB"/>
    <w:rsid w:val="00B8003B"/>
    <w:rsid w:val="00B8151D"/>
    <w:rsid w:val="00B81D2E"/>
    <w:rsid w:val="00B82733"/>
    <w:rsid w:val="00B8391C"/>
    <w:rsid w:val="00B854FB"/>
    <w:rsid w:val="00B93A55"/>
    <w:rsid w:val="00B95310"/>
    <w:rsid w:val="00B955B6"/>
    <w:rsid w:val="00B95D1B"/>
    <w:rsid w:val="00B96063"/>
    <w:rsid w:val="00B96605"/>
    <w:rsid w:val="00BA32C6"/>
    <w:rsid w:val="00BA58B7"/>
    <w:rsid w:val="00BA6915"/>
    <w:rsid w:val="00BB1121"/>
    <w:rsid w:val="00BB54CC"/>
    <w:rsid w:val="00BB5791"/>
    <w:rsid w:val="00BB70C3"/>
    <w:rsid w:val="00BC72D7"/>
    <w:rsid w:val="00BD4C56"/>
    <w:rsid w:val="00BD5088"/>
    <w:rsid w:val="00BD5F8B"/>
    <w:rsid w:val="00BE1774"/>
    <w:rsid w:val="00BE2C60"/>
    <w:rsid w:val="00BE448A"/>
    <w:rsid w:val="00BE56CA"/>
    <w:rsid w:val="00BE6A7E"/>
    <w:rsid w:val="00BE749A"/>
    <w:rsid w:val="00BF25AC"/>
    <w:rsid w:val="00BF385F"/>
    <w:rsid w:val="00C012FB"/>
    <w:rsid w:val="00C0380A"/>
    <w:rsid w:val="00C05DB2"/>
    <w:rsid w:val="00C06015"/>
    <w:rsid w:val="00C07DFF"/>
    <w:rsid w:val="00C21112"/>
    <w:rsid w:val="00C22242"/>
    <w:rsid w:val="00C2662F"/>
    <w:rsid w:val="00C3132F"/>
    <w:rsid w:val="00C32210"/>
    <w:rsid w:val="00C35815"/>
    <w:rsid w:val="00C36E6E"/>
    <w:rsid w:val="00C37B8B"/>
    <w:rsid w:val="00C41F1D"/>
    <w:rsid w:val="00C4580D"/>
    <w:rsid w:val="00C51124"/>
    <w:rsid w:val="00C550D0"/>
    <w:rsid w:val="00C62038"/>
    <w:rsid w:val="00C64F88"/>
    <w:rsid w:val="00C67266"/>
    <w:rsid w:val="00C71F9D"/>
    <w:rsid w:val="00C72527"/>
    <w:rsid w:val="00C73C12"/>
    <w:rsid w:val="00C758E6"/>
    <w:rsid w:val="00C77A8A"/>
    <w:rsid w:val="00C9474C"/>
    <w:rsid w:val="00C9743F"/>
    <w:rsid w:val="00CA155D"/>
    <w:rsid w:val="00CA3E6D"/>
    <w:rsid w:val="00CA46D7"/>
    <w:rsid w:val="00CB4513"/>
    <w:rsid w:val="00CB4E69"/>
    <w:rsid w:val="00CC553E"/>
    <w:rsid w:val="00CC6262"/>
    <w:rsid w:val="00CC7F91"/>
    <w:rsid w:val="00CD1455"/>
    <w:rsid w:val="00CD3818"/>
    <w:rsid w:val="00CD6AA8"/>
    <w:rsid w:val="00CE5E14"/>
    <w:rsid w:val="00CF2408"/>
    <w:rsid w:val="00CF28A3"/>
    <w:rsid w:val="00CF457E"/>
    <w:rsid w:val="00CF784B"/>
    <w:rsid w:val="00D00153"/>
    <w:rsid w:val="00D0593A"/>
    <w:rsid w:val="00D069C4"/>
    <w:rsid w:val="00D06B95"/>
    <w:rsid w:val="00D07608"/>
    <w:rsid w:val="00D07BC7"/>
    <w:rsid w:val="00D10EA1"/>
    <w:rsid w:val="00D11C11"/>
    <w:rsid w:val="00D172A8"/>
    <w:rsid w:val="00D26CF9"/>
    <w:rsid w:val="00D32647"/>
    <w:rsid w:val="00D3276E"/>
    <w:rsid w:val="00D34FB3"/>
    <w:rsid w:val="00D35373"/>
    <w:rsid w:val="00D37B8D"/>
    <w:rsid w:val="00D40280"/>
    <w:rsid w:val="00D42CF3"/>
    <w:rsid w:val="00D475BA"/>
    <w:rsid w:val="00D56016"/>
    <w:rsid w:val="00D565DA"/>
    <w:rsid w:val="00D614C8"/>
    <w:rsid w:val="00D623C3"/>
    <w:rsid w:val="00D62CE7"/>
    <w:rsid w:val="00D638C4"/>
    <w:rsid w:val="00D65637"/>
    <w:rsid w:val="00D65E18"/>
    <w:rsid w:val="00D70B3C"/>
    <w:rsid w:val="00D71277"/>
    <w:rsid w:val="00D72478"/>
    <w:rsid w:val="00D7400F"/>
    <w:rsid w:val="00D76C04"/>
    <w:rsid w:val="00D76F22"/>
    <w:rsid w:val="00D777EB"/>
    <w:rsid w:val="00D77B93"/>
    <w:rsid w:val="00D77BF1"/>
    <w:rsid w:val="00D8130F"/>
    <w:rsid w:val="00D86717"/>
    <w:rsid w:val="00D95CCA"/>
    <w:rsid w:val="00D97AE6"/>
    <w:rsid w:val="00DA187A"/>
    <w:rsid w:val="00DA43AC"/>
    <w:rsid w:val="00DA46D9"/>
    <w:rsid w:val="00DB3104"/>
    <w:rsid w:val="00DB3507"/>
    <w:rsid w:val="00DB4EEC"/>
    <w:rsid w:val="00DC40C3"/>
    <w:rsid w:val="00DD0771"/>
    <w:rsid w:val="00DD1081"/>
    <w:rsid w:val="00DD1168"/>
    <w:rsid w:val="00DD340F"/>
    <w:rsid w:val="00DE4855"/>
    <w:rsid w:val="00DE5FBE"/>
    <w:rsid w:val="00DF0210"/>
    <w:rsid w:val="00DF0B25"/>
    <w:rsid w:val="00DF63F9"/>
    <w:rsid w:val="00E00294"/>
    <w:rsid w:val="00E0752A"/>
    <w:rsid w:val="00E16718"/>
    <w:rsid w:val="00E20112"/>
    <w:rsid w:val="00E20223"/>
    <w:rsid w:val="00E20796"/>
    <w:rsid w:val="00E21DE0"/>
    <w:rsid w:val="00E223C6"/>
    <w:rsid w:val="00E2742B"/>
    <w:rsid w:val="00E30102"/>
    <w:rsid w:val="00E31BA6"/>
    <w:rsid w:val="00E32EE3"/>
    <w:rsid w:val="00E33DEF"/>
    <w:rsid w:val="00E33E9B"/>
    <w:rsid w:val="00E350F1"/>
    <w:rsid w:val="00E36490"/>
    <w:rsid w:val="00E44845"/>
    <w:rsid w:val="00E461AB"/>
    <w:rsid w:val="00E53828"/>
    <w:rsid w:val="00E538A8"/>
    <w:rsid w:val="00E568F1"/>
    <w:rsid w:val="00E61647"/>
    <w:rsid w:val="00E6436A"/>
    <w:rsid w:val="00E65374"/>
    <w:rsid w:val="00E70AD6"/>
    <w:rsid w:val="00E72CF8"/>
    <w:rsid w:val="00E74B5E"/>
    <w:rsid w:val="00E759ED"/>
    <w:rsid w:val="00E84795"/>
    <w:rsid w:val="00E858D8"/>
    <w:rsid w:val="00E950B6"/>
    <w:rsid w:val="00E97FB0"/>
    <w:rsid w:val="00EA3261"/>
    <w:rsid w:val="00EA3835"/>
    <w:rsid w:val="00EA7166"/>
    <w:rsid w:val="00EB7043"/>
    <w:rsid w:val="00EC03A6"/>
    <w:rsid w:val="00EC2B43"/>
    <w:rsid w:val="00ED2FC5"/>
    <w:rsid w:val="00ED614A"/>
    <w:rsid w:val="00ED6256"/>
    <w:rsid w:val="00ED797E"/>
    <w:rsid w:val="00EE3B01"/>
    <w:rsid w:val="00EE50E6"/>
    <w:rsid w:val="00EE5740"/>
    <w:rsid w:val="00EF2BE1"/>
    <w:rsid w:val="00EF2D47"/>
    <w:rsid w:val="00EF3088"/>
    <w:rsid w:val="00EF691E"/>
    <w:rsid w:val="00F02195"/>
    <w:rsid w:val="00F021B5"/>
    <w:rsid w:val="00F027E3"/>
    <w:rsid w:val="00F03F8D"/>
    <w:rsid w:val="00F06107"/>
    <w:rsid w:val="00F07D61"/>
    <w:rsid w:val="00F12E51"/>
    <w:rsid w:val="00F133D0"/>
    <w:rsid w:val="00F15685"/>
    <w:rsid w:val="00F2173D"/>
    <w:rsid w:val="00F21DB6"/>
    <w:rsid w:val="00F231CD"/>
    <w:rsid w:val="00F23614"/>
    <w:rsid w:val="00F25274"/>
    <w:rsid w:val="00F3389B"/>
    <w:rsid w:val="00F33DEA"/>
    <w:rsid w:val="00F34957"/>
    <w:rsid w:val="00F35E32"/>
    <w:rsid w:val="00F40A2B"/>
    <w:rsid w:val="00F40E65"/>
    <w:rsid w:val="00F42344"/>
    <w:rsid w:val="00F43E52"/>
    <w:rsid w:val="00F44483"/>
    <w:rsid w:val="00F45395"/>
    <w:rsid w:val="00F465C2"/>
    <w:rsid w:val="00F46B6C"/>
    <w:rsid w:val="00F476F2"/>
    <w:rsid w:val="00F602AE"/>
    <w:rsid w:val="00F61250"/>
    <w:rsid w:val="00F65C43"/>
    <w:rsid w:val="00F66DE2"/>
    <w:rsid w:val="00F66DFF"/>
    <w:rsid w:val="00F675BA"/>
    <w:rsid w:val="00F7364E"/>
    <w:rsid w:val="00F737BF"/>
    <w:rsid w:val="00F73D11"/>
    <w:rsid w:val="00F77233"/>
    <w:rsid w:val="00F80277"/>
    <w:rsid w:val="00F82240"/>
    <w:rsid w:val="00F86E00"/>
    <w:rsid w:val="00F90661"/>
    <w:rsid w:val="00F94966"/>
    <w:rsid w:val="00F9648E"/>
    <w:rsid w:val="00F97D53"/>
    <w:rsid w:val="00FB0126"/>
    <w:rsid w:val="00FB0F1C"/>
    <w:rsid w:val="00FB116B"/>
    <w:rsid w:val="00FB6488"/>
    <w:rsid w:val="00FC35C3"/>
    <w:rsid w:val="00FC519C"/>
    <w:rsid w:val="00FC556F"/>
    <w:rsid w:val="00FC73AD"/>
    <w:rsid w:val="00FD5EB5"/>
    <w:rsid w:val="00FD7097"/>
    <w:rsid w:val="00FE7678"/>
    <w:rsid w:val="00FF1ADA"/>
    <w:rsid w:val="00FF1EDE"/>
    <w:rsid w:val="00FF53BC"/>
    <w:rsid w:val="00FF7A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C0C9B2B-7AC8-47C4-8270-6DC22CD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AC4"/>
    <w:rPr>
      <w:sz w:val="24"/>
      <w:lang w:eastAsia="en-US"/>
    </w:rPr>
  </w:style>
  <w:style w:type="paragraph" w:styleId="Heading1">
    <w:name w:val="heading 1"/>
    <w:basedOn w:val="Normal"/>
    <w:next w:val="Normal"/>
    <w:qFormat/>
    <w:rsid w:val="004F6A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F6A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F6AC4"/>
    <w:pPr>
      <w:keepNext/>
      <w:spacing w:before="140"/>
      <w:outlineLvl w:val="2"/>
    </w:pPr>
    <w:rPr>
      <w:b/>
    </w:rPr>
  </w:style>
  <w:style w:type="paragraph" w:styleId="Heading4">
    <w:name w:val="heading 4"/>
    <w:basedOn w:val="Normal"/>
    <w:next w:val="Normal"/>
    <w:qFormat/>
    <w:rsid w:val="004F6AC4"/>
    <w:pPr>
      <w:keepNext/>
      <w:spacing w:before="240" w:after="60"/>
      <w:outlineLvl w:val="3"/>
    </w:pPr>
    <w:rPr>
      <w:rFonts w:ascii="Arial" w:hAnsi="Arial"/>
      <w:b/>
      <w:bCs/>
      <w:sz w:val="22"/>
      <w:szCs w:val="28"/>
    </w:rPr>
  </w:style>
  <w:style w:type="paragraph" w:styleId="Heading5">
    <w:name w:val="heading 5"/>
    <w:basedOn w:val="Normal"/>
    <w:next w:val="Normal"/>
    <w:qFormat/>
    <w:rsid w:val="00472CC0"/>
    <w:pPr>
      <w:numPr>
        <w:ilvl w:val="4"/>
        <w:numId w:val="1"/>
      </w:numPr>
      <w:spacing w:before="240" w:after="60"/>
      <w:outlineLvl w:val="4"/>
    </w:pPr>
    <w:rPr>
      <w:sz w:val="22"/>
    </w:rPr>
  </w:style>
  <w:style w:type="paragraph" w:styleId="Heading6">
    <w:name w:val="heading 6"/>
    <w:basedOn w:val="Normal"/>
    <w:next w:val="Normal"/>
    <w:qFormat/>
    <w:rsid w:val="00472CC0"/>
    <w:pPr>
      <w:numPr>
        <w:ilvl w:val="5"/>
        <w:numId w:val="1"/>
      </w:numPr>
      <w:spacing w:before="240" w:after="60"/>
      <w:outlineLvl w:val="5"/>
    </w:pPr>
    <w:rPr>
      <w:i/>
      <w:sz w:val="22"/>
    </w:rPr>
  </w:style>
  <w:style w:type="paragraph" w:styleId="Heading7">
    <w:name w:val="heading 7"/>
    <w:basedOn w:val="Normal"/>
    <w:next w:val="Normal"/>
    <w:qFormat/>
    <w:rsid w:val="00472CC0"/>
    <w:pPr>
      <w:numPr>
        <w:ilvl w:val="6"/>
        <w:numId w:val="1"/>
      </w:numPr>
      <w:spacing w:before="240" w:after="60"/>
      <w:outlineLvl w:val="6"/>
    </w:pPr>
    <w:rPr>
      <w:rFonts w:ascii="Arial" w:hAnsi="Arial"/>
      <w:sz w:val="20"/>
    </w:rPr>
  </w:style>
  <w:style w:type="paragraph" w:styleId="Heading8">
    <w:name w:val="heading 8"/>
    <w:basedOn w:val="Normal"/>
    <w:next w:val="Normal"/>
    <w:qFormat/>
    <w:rsid w:val="00472CC0"/>
    <w:pPr>
      <w:numPr>
        <w:ilvl w:val="7"/>
        <w:numId w:val="1"/>
      </w:numPr>
      <w:spacing w:before="240" w:after="60"/>
      <w:outlineLvl w:val="7"/>
    </w:pPr>
    <w:rPr>
      <w:rFonts w:ascii="Arial" w:hAnsi="Arial"/>
      <w:i/>
      <w:sz w:val="20"/>
    </w:rPr>
  </w:style>
  <w:style w:type="paragraph" w:styleId="Heading9">
    <w:name w:val="heading 9"/>
    <w:basedOn w:val="Normal"/>
    <w:next w:val="Normal"/>
    <w:qFormat/>
    <w:rsid w:val="00472C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F6A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F6AC4"/>
  </w:style>
  <w:style w:type="paragraph" w:customStyle="1" w:styleId="00ClientCover">
    <w:name w:val="00ClientCover"/>
    <w:basedOn w:val="Normal"/>
    <w:rsid w:val="004F6AC4"/>
  </w:style>
  <w:style w:type="paragraph" w:customStyle="1" w:styleId="02Text">
    <w:name w:val="02Text"/>
    <w:basedOn w:val="Normal"/>
    <w:rsid w:val="004F6AC4"/>
  </w:style>
  <w:style w:type="paragraph" w:customStyle="1" w:styleId="BillBasic">
    <w:name w:val="BillBasic"/>
    <w:rsid w:val="004F6AC4"/>
    <w:pPr>
      <w:spacing w:before="140"/>
      <w:jc w:val="both"/>
    </w:pPr>
    <w:rPr>
      <w:sz w:val="24"/>
      <w:lang w:eastAsia="en-US"/>
    </w:rPr>
  </w:style>
  <w:style w:type="paragraph" w:styleId="Header">
    <w:name w:val="header"/>
    <w:basedOn w:val="Normal"/>
    <w:link w:val="HeaderChar"/>
    <w:rsid w:val="004F6AC4"/>
    <w:pPr>
      <w:tabs>
        <w:tab w:val="center" w:pos="4153"/>
        <w:tab w:val="right" w:pos="8306"/>
      </w:tabs>
    </w:pPr>
  </w:style>
  <w:style w:type="paragraph" w:styleId="Footer">
    <w:name w:val="footer"/>
    <w:basedOn w:val="Normal"/>
    <w:link w:val="FooterChar"/>
    <w:rsid w:val="004F6AC4"/>
    <w:pPr>
      <w:spacing w:before="120" w:line="240" w:lineRule="exact"/>
    </w:pPr>
    <w:rPr>
      <w:rFonts w:ascii="Arial" w:hAnsi="Arial"/>
      <w:sz w:val="18"/>
    </w:rPr>
  </w:style>
  <w:style w:type="paragraph" w:customStyle="1" w:styleId="Billname">
    <w:name w:val="Billname"/>
    <w:basedOn w:val="Normal"/>
    <w:rsid w:val="004F6AC4"/>
    <w:pPr>
      <w:spacing w:before="1220"/>
    </w:pPr>
    <w:rPr>
      <w:rFonts w:ascii="Arial" w:hAnsi="Arial"/>
      <w:b/>
      <w:sz w:val="40"/>
    </w:rPr>
  </w:style>
  <w:style w:type="paragraph" w:customStyle="1" w:styleId="BillBasicHeading">
    <w:name w:val="BillBasicHeading"/>
    <w:basedOn w:val="BillBasic"/>
    <w:rsid w:val="004F6AC4"/>
    <w:pPr>
      <w:keepNext/>
      <w:tabs>
        <w:tab w:val="left" w:pos="2600"/>
      </w:tabs>
      <w:jc w:val="left"/>
    </w:pPr>
    <w:rPr>
      <w:rFonts w:ascii="Arial" w:hAnsi="Arial"/>
      <w:b/>
    </w:rPr>
  </w:style>
  <w:style w:type="paragraph" w:customStyle="1" w:styleId="EnactingWordsRules">
    <w:name w:val="EnactingWordsRules"/>
    <w:basedOn w:val="EnactingWords"/>
    <w:rsid w:val="004F6AC4"/>
    <w:pPr>
      <w:spacing w:before="240"/>
    </w:pPr>
  </w:style>
  <w:style w:type="paragraph" w:customStyle="1" w:styleId="EnactingWords">
    <w:name w:val="EnactingWords"/>
    <w:basedOn w:val="BillBasic"/>
    <w:rsid w:val="004F6AC4"/>
    <w:pPr>
      <w:spacing w:before="120"/>
    </w:pPr>
  </w:style>
  <w:style w:type="paragraph" w:customStyle="1" w:styleId="BillCrest">
    <w:name w:val="Bill Crest"/>
    <w:basedOn w:val="Normal"/>
    <w:next w:val="Normal"/>
    <w:rsid w:val="004F6AC4"/>
    <w:pPr>
      <w:tabs>
        <w:tab w:val="center" w:pos="3160"/>
      </w:tabs>
      <w:spacing w:after="60"/>
    </w:pPr>
    <w:rPr>
      <w:sz w:val="216"/>
    </w:rPr>
  </w:style>
  <w:style w:type="paragraph" w:customStyle="1" w:styleId="Amain">
    <w:name w:val="A main"/>
    <w:basedOn w:val="BillBasic"/>
    <w:rsid w:val="004F6AC4"/>
    <w:pPr>
      <w:tabs>
        <w:tab w:val="right" w:pos="900"/>
        <w:tab w:val="left" w:pos="1100"/>
      </w:tabs>
      <w:ind w:left="1100" w:hanging="1100"/>
      <w:outlineLvl w:val="5"/>
    </w:pPr>
  </w:style>
  <w:style w:type="paragraph" w:customStyle="1" w:styleId="Amainreturn">
    <w:name w:val="A main return"/>
    <w:basedOn w:val="BillBasic"/>
    <w:link w:val="AmainreturnChar"/>
    <w:rsid w:val="004F6AC4"/>
    <w:pPr>
      <w:ind w:left="1100"/>
    </w:pPr>
  </w:style>
  <w:style w:type="paragraph" w:customStyle="1" w:styleId="Apara">
    <w:name w:val="A para"/>
    <w:basedOn w:val="BillBasic"/>
    <w:link w:val="AparaChar"/>
    <w:rsid w:val="004F6AC4"/>
    <w:pPr>
      <w:tabs>
        <w:tab w:val="right" w:pos="1400"/>
        <w:tab w:val="left" w:pos="1600"/>
      </w:tabs>
      <w:ind w:left="1600" w:hanging="1600"/>
      <w:outlineLvl w:val="6"/>
    </w:pPr>
  </w:style>
  <w:style w:type="paragraph" w:customStyle="1" w:styleId="Asubpara">
    <w:name w:val="A subpara"/>
    <w:basedOn w:val="BillBasic"/>
    <w:rsid w:val="004F6AC4"/>
    <w:pPr>
      <w:tabs>
        <w:tab w:val="right" w:pos="1900"/>
        <w:tab w:val="left" w:pos="2100"/>
      </w:tabs>
      <w:ind w:left="2100" w:hanging="2100"/>
      <w:outlineLvl w:val="7"/>
    </w:pPr>
  </w:style>
  <w:style w:type="paragraph" w:customStyle="1" w:styleId="Asubsubpara">
    <w:name w:val="A subsubpara"/>
    <w:basedOn w:val="BillBasic"/>
    <w:rsid w:val="004F6AC4"/>
    <w:pPr>
      <w:tabs>
        <w:tab w:val="right" w:pos="2400"/>
        <w:tab w:val="left" w:pos="2600"/>
      </w:tabs>
      <w:ind w:left="2600" w:hanging="2600"/>
      <w:outlineLvl w:val="8"/>
    </w:pPr>
  </w:style>
  <w:style w:type="paragraph" w:customStyle="1" w:styleId="aDef">
    <w:name w:val="aDef"/>
    <w:basedOn w:val="BillBasic"/>
    <w:link w:val="aDefChar"/>
    <w:rsid w:val="004F6AC4"/>
    <w:pPr>
      <w:ind w:left="1100"/>
    </w:pPr>
  </w:style>
  <w:style w:type="paragraph" w:customStyle="1" w:styleId="aExamHead">
    <w:name w:val="aExam Head"/>
    <w:basedOn w:val="BillBasicHeading"/>
    <w:next w:val="aExam"/>
    <w:rsid w:val="004F6AC4"/>
    <w:pPr>
      <w:tabs>
        <w:tab w:val="clear" w:pos="2600"/>
      </w:tabs>
      <w:ind w:left="1100"/>
    </w:pPr>
    <w:rPr>
      <w:sz w:val="18"/>
    </w:rPr>
  </w:style>
  <w:style w:type="paragraph" w:customStyle="1" w:styleId="aExam">
    <w:name w:val="aExam"/>
    <w:basedOn w:val="aNote"/>
    <w:rsid w:val="004F6AC4"/>
    <w:pPr>
      <w:spacing w:before="60"/>
      <w:ind w:left="1100" w:firstLine="0"/>
    </w:pPr>
  </w:style>
  <w:style w:type="paragraph" w:customStyle="1" w:styleId="aNote">
    <w:name w:val="aNote"/>
    <w:basedOn w:val="BillBasic"/>
    <w:link w:val="aNoteChar"/>
    <w:rsid w:val="004F6AC4"/>
    <w:pPr>
      <w:ind w:left="1900" w:hanging="800"/>
    </w:pPr>
    <w:rPr>
      <w:sz w:val="20"/>
    </w:rPr>
  </w:style>
  <w:style w:type="paragraph" w:customStyle="1" w:styleId="HeaderEven">
    <w:name w:val="HeaderEven"/>
    <w:basedOn w:val="Normal"/>
    <w:rsid w:val="004F6AC4"/>
    <w:rPr>
      <w:rFonts w:ascii="Arial" w:hAnsi="Arial"/>
      <w:sz w:val="18"/>
    </w:rPr>
  </w:style>
  <w:style w:type="paragraph" w:customStyle="1" w:styleId="HeaderEven6">
    <w:name w:val="HeaderEven6"/>
    <w:basedOn w:val="HeaderEven"/>
    <w:rsid w:val="004F6AC4"/>
    <w:pPr>
      <w:spacing w:before="120" w:after="60"/>
    </w:pPr>
  </w:style>
  <w:style w:type="paragraph" w:customStyle="1" w:styleId="HeaderOdd6">
    <w:name w:val="HeaderOdd6"/>
    <w:basedOn w:val="HeaderEven6"/>
    <w:rsid w:val="004F6AC4"/>
    <w:pPr>
      <w:jc w:val="right"/>
    </w:pPr>
  </w:style>
  <w:style w:type="paragraph" w:customStyle="1" w:styleId="HeaderOdd">
    <w:name w:val="HeaderOdd"/>
    <w:basedOn w:val="HeaderEven"/>
    <w:rsid w:val="004F6AC4"/>
    <w:pPr>
      <w:jc w:val="right"/>
    </w:pPr>
  </w:style>
  <w:style w:type="paragraph" w:customStyle="1" w:styleId="BillNo">
    <w:name w:val="BillNo"/>
    <w:basedOn w:val="BillBasicHeading"/>
    <w:rsid w:val="004F6AC4"/>
    <w:pPr>
      <w:keepNext w:val="0"/>
      <w:spacing w:before="240"/>
      <w:jc w:val="both"/>
    </w:pPr>
  </w:style>
  <w:style w:type="paragraph" w:customStyle="1" w:styleId="N-TOCheading">
    <w:name w:val="N-TOCheading"/>
    <w:basedOn w:val="BillBasicHeading"/>
    <w:next w:val="N-9pt"/>
    <w:rsid w:val="004F6AC4"/>
    <w:pPr>
      <w:pBdr>
        <w:bottom w:val="single" w:sz="4" w:space="1" w:color="auto"/>
      </w:pBdr>
      <w:spacing w:before="800"/>
    </w:pPr>
    <w:rPr>
      <w:sz w:val="32"/>
    </w:rPr>
  </w:style>
  <w:style w:type="paragraph" w:customStyle="1" w:styleId="N-9pt">
    <w:name w:val="N-9pt"/>
    <w:aliases w:val="n9"/>
    <w:basedOn w:val="BillBasic"/>
    <w:next w:val="BillBasic"/>
    <w:rsid w:val="004F6AC4"/>
    <w:pPr>
      <w:keepNext/>
      <w:tabs>
        <w:tab w:val="right" w:pos="7707"/>
      </w:tabs>
      <w:spacing w:before="120"/>
    </w:pPr>
    <w:rPr>
      <w:rFonts w:ascii="Arial" w:hAnsi="Arial"/>
      <w:sz w:val="18"/>
    </w:rPr>
  </w:style>
  <w:style w:type="paragraph" w:customStyle="1" w:styleId="N-14pt">
    <w:name w:val="N-14pt"/>
    <w:basedOn w:val="BillBasic"/>
    <w:rsid w:val="004F6AC4"/>
    <w:pPr>
      <w:spacing w:before="0"/>
    </w:pPr>
    <w:rPr>
      <w:b/>
      <w:sz w:val="28"/>
    </w:rPr>
  </w:style>
  <w:style w:type="paragraph" w:customStyle="1" w:styleId="N-16pt">
    <w:name w:val="N-16pt"/>
    <w:basedOn w:val="BillBasic"/>
    <w:rsid w:val="004F6AC4"/>
    <w:pPr>
      <w:spacing w:before="800"/>
    </w:pPr>
    <w:rPr>
      <w:b/>
      <w:sz w:val="32"/>
    </w:rPr>
  </w:style>
  <w:style w:type="paragraph" w:customStyle="1" w:styleId="N-line3">
    <w:name w:val="N-line3"/>
    <w:basedOn w:val="BillBasic"/>
    <w:next w:val="BillBasic"/>
    <w:rsid w:val="004F6AC4"/>
    <w:pPr>
      <w:pBdr>
        <w:bottom w:val="single" w:sz="12" w:space="1" w:color="auto"/>
      </w:pBdr>
      <w:spacing w:before="60"/>
    </w:pPr>
  </w:style>
  <w:style w:type="paragraph" w:customStyle="1" w:styleId="Comment">
    <w:name w:val="Comment"/>
    <w:basedOn w:val="BillBasic"/>
    <w:rsid w:val="004F6AC4"/>
    <w:pPr>
      <w:tabs>
        <w:tab w:val="left" w:pos="1800"/>
      </w:tabs>
      <w:ind w:left="1300"/>
      <w:jc w:val="left"/>
    </w:pPr>
    <w:rPr>
      <w:b/>
      <w:sz w:val="18"/>
    </w:rPr>
  </w:style>
  <w:style w:type="paragraph" w:customStyle="1" w:styleId="FooterInfo">
    <w:name w:val="FooterInfo"/>
    <w:basedOn w:val="Normal"/>
    <w:rsid w:val="004F6AC4"/>
    <w:pPr>
      <w:tabs>
        <w:tab w:val="right" w:pos="7707"/>
      </w:tabs>
    </w:pPr>
    <w:rPr>
      <w:rFonts w:ascii="Arial" w:hAnsi="Arial"/>
      <w:sz w:val="18"/>
    </w:rPr>
  </w:style>
  <w:style w:type="paragraph" w:customStyle="1" w:styleId="AH1Chapter">
    <w:name w:val="A H1 Chapter"/>
    <w:basedOn w:val="BillBasicHeading"/>
    <w:next w:val="AH2Part"/>
    <w:rsid w:val="004F6AC4"/>
    <w:pPr>
      <w:spacing w:before="320"/>
      <w:ind w:left="2600" w:hanging="2600"/>
      <w:outlineLvl w:val="0"/>
    </w:pPr>
    <w:rPr>
      <w:sz w:val="34"/>
    </w:rPr>
  </w:style>
  <w:style w:type="paragraph" w:customStyle="1" w:styleId="AH2Part">
    <w:name w:val="A H2 Part"/>
    <w:basedOn w:val="BillBasicHeading"/>
    <w:next w:val="AH3Div"/>
    <w:rsid w:val="004F6AC4"/>
    <w:pPr>
      <w:spacing w:before="380"/>
      <w:ind w:left="2600" w:hanging="2600"/>
      <w:outlineLvl w:val="1"/>
    </w:pPr>
    <w:rPr>
      <w:sz w:val="32"/>
    </w:rPr>
  </w:style>
  <w:style w:type="paragraph" w:customStyle="1" w:styleId="AH3Div">
    <w:name w:val="A H3 Div"/>
    <w:basedOn w:val="BillBasicHeading"/>
    <w:next w:val="AH5Sec"/>
    <w:rsid w:val="004F6AC4"/>
    <w:pPr>
      <w:spacing w:before="240"/>
      <w:ind w:left="2600" w:hanging="2600"/>
      <w:outlineLvl w:val="2"/>
    </w:pPr>
    <w:rPr>
      <w:sz w:val="28"/>
    </w:rPr>
  </w:style>
  <w:style w:type="paragraph" w:customStyle="1" w:styleId="AH5Sec">
    <w:name w:val="A H5 Sec"/>
    <w:basedOn w:val="BillBasicHeading"/>
    <w:next w:val="Amain"/>
    <w:rsid w:val="004F6AC4"/>
    <w:pPr>
      <w:tabs>
        <w:tab w:val="clear" w:pos="2600"/>
        <w:tab w:val="left" w:pos="1100"/>
      </w:tabs>
      <w:spacing w:before="240"/>
      <w:ind w:left="1100" w:hanging="1100"/>
      <w:outlineLvl w:val="4"/>
    </w:pPr>
  </w:style>
  <w:style w:type="paragraph" w:customStyle="1" w:styleId="direction">
    <w:name w:val="direction"/>
    <w:basedOn w:val="BillBasic"/>
    <w:next w:val="Amainreturn"/>
    <w:rsid w:val="004F6AC4"/>
    <w:pPr>
      <w:ind w:left="1100"/>
    </w:pPr>
    <w:rPr>
      <w:i/>
    </w:rPr>
  </w:style>
  <w:style w:type="paragraph" w:customStyle="1" w:styleId="AH4SubDiv">
    <w:name w:val="A H4 SubDiv"/>
    <w:basedOn w:val="BillBasicHeading"/>
    <w:next w:val="AH5Sec"/>
    <w:rsid w:val="004F6AC4"/>
    <w:pPr>
      <w:spacing w:before="240"/>
      <w:ind w:left="2600" w:hanging="2600"/>
      <w:outlineLvl w:val="3"/>
    </w:pPr>
    <w:rPr>
      <w:sz w:val="26"/>
    </w:rPr>
  </w:style>
  <w:style w:type="paragraph" w:customStyle="1" w:styleId="Sched-heading">
    <w:name w:val="Sched-heading"/>
    <w:basedOn w:val="BillBasicHeading"/>
    <w:next w:val="ref"/>
    <w:rsid w:val="004F6AC4"/>
    <w:pPr>
      <w:spacing w:before="380"/>
      <w:ind w:left="2600" w:hanging="2600"/>
      <w:outlineLvl w:val="0"/>
    </w:pPr>
    <w:rPr>
      <w:sz w:val="34"/>
    </w:rPr>
  </w:style>
  <w:style w:type="paragraph" w:customStyle="1" w:styleId="ref">
    <w:name w:val="ref"/>
    <w:basedOn w:val="BillBasic"/>
    <w:next w:val="Normal"/>
    <w:rsid w:val="004F6AC4"/>
    <w:pPr>
      <w:spacing w:before="60"/>
    </w:pPr>
    <w:rPr>
      <w:sz w:val="18"/>
    </w:rPr>
  </w:style>
  <w:style w:type="paragraph" w:customStyle="1" w:styleId="Sched-Part">
    <w:name w:val="Sched-Part"/>
    <w:basedOn w:val="BillBasicHeading"/>
    <w:next w:val="Sched-Form"/>
    <w:rsid w:val="004F6AC4"/>
    <w:pPr>
      <w:spacing w:before="380"/>
      <w:ind w:left="2600" w:hanging="2600"/>
      <w:outlineLvl w:val="1"/>
    </w:pPr>
    <w:rPr>
      <w:sz w:val="32"/>
    </w:rPr>
  </w:style>
  <w:style w:type="paragraph" w:customStyle="1" w:styleId="ShadedSchClause">
    <w:name w:val="Shaded Sch Clause"/>
    <w:basedOn w:val="Schclauseheading"/>
    <w:next w:val="direction"/>
    <w:rsid w:val="004F6AC4"/>
    <w:pPr>
      <w:shd w:val="pct25" w:color="auto" w:fill="auto"/>
      <w:outlineLvl w:val="3"/>
    </w:pPr>
  </w:style>
  <w:style w:type="paragraph" w:customStyle="1" w:styleId="Sched-Form">
    <w:name w:val="Sched-Form"/>
    <w:basedOn w:val="BillBasicHeading"/>
    <w:next w:val="Schclauseheading"/>
    <w:rsid w:val="004F6A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F6AC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F6AC4"/>
  </w:style>
  <w:style w:type="paragraph" w:customStyle="1" w:styleId="Dict-Heading">
    <w:name w:val="Dict-Heading"/>
    <w:basedOn w:val="BillBasicHeading"/>
    <w:next w:val="Normal"/>
    <w:rsid w:val="004F6AC4"/>
    <w:pPr>
      <w:spacing w:before="320"/>
      <w:ind w:left="2600" w:hanging="2600"/>
      <w:jc w:val="both"/>
      <w:outlineLvl w:val="0"/>
    </w:pPr>
    <w:rPr>
      <w:sz w:val="34"/>
    </w:rPr>
  </w:style>
  <w:style w:type="paragraph" w:styleId="TOC7">
    <w:name w:val="toc 7"/>
    <w:basedOn w:val="TOC2"/>
    <w:next w:val="Normal"/>
    <w:autoRedefine/>
    <w:uiPriority w:val="39"/>
    <w:rsid w:val="004F6AC4"/>
    <w:pPr>
      <w:keepNext w:val="0"/>
      <w:spacing w:before="120"/>
    </w:pPr>
    <w:rPr>
      <w:sz w:val="20"/>
    </w:rPr>
  </w:style>
  <w:style w:type="paragraph" w:styleId="TOC2">
    <w:name w:val="toc 2"/>
    <w:basedOn w:val="Normal"/>
    <w:next w:val="Normal"/>
    <w:autoRedefine/>
    <w:uiPriority w:val="39"/>
    <w:rsid w:val="004F6A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F6AC4"/>
    <w:pPr>
      <w:keepNext/>
      <w:tabs>
        <w:tab w:val="left" w:pos="400"/>
      </w:tabs>
      <w:spacing w:before="0"/>
      <w:jc w:val="left"/>
    </w:pPr>
    <w:rPr>
      <w:rFonts w:ascii="Arial" w:hAnsi="Arial"/>
      <w:b/>
      <w:sz w:val="28"/>
    </w:rPr>
  </w:style>
  <w:style w:type="paragraph" w:customStyle="1" w:styleId="EndNote2">
    <w:name w:val="EndNote2"/>
    <w:basedOn w:val="BillBasic"/>
    <w:rsid w:val="00472CC0"/>
    <w:pPr>
      <w:keepNext/>
      <w:tabs>
        <w:tab w:val="left" w:pos="240"/>
      </w:tabs>
      <w:spacing w:before="160" w:after="80"/>
      <w:jc w:val="left"/>
    </w:pPr>
    <w:rPr>
      <w:b/>
      <w:sz w:val="18"/>
    </w:rPr>
  </w:style>
  <w:style w:type="paragraph" w:customStyle="1" w:styleId="IH1Chap">
    <w:name w:val="I H1 Chap"/>
    <w:basedOn w:val="BillBasicHeading"/>
    <w:next w:val="Normal"/>
    <w:rsid w:val="004F6AC4"/>
    <w:pPr>
      <w:spacing w:before="320"/>
      <w:ind w:left="2600" w:hanging="2600"/>
    </w:pPr>
    <w:rPr>
      <w:sz w:val="34"/>
    </w:rPr>
  </w:style>
  <w:style w:type="paragraph" w:customStyle="1" w:styleId="IH2Part">
    <w:name w:val="I H2 Part"/>
    <w:basedOn w:val="BillBasicHeading"/>
    <w:next w:val="Normal"/>
    <w:rsid w:val="004F6AC4"/>
    <w:pPr>
      <w:spacing w:before="380"/>
      <w:ind w:left="2600" w:hanging="2600"/>
    </w:pPr>
    <w:rPr>
      <w:sz w:val="32"/>
    </w:rPr>
  </w:style>
  <w:style w:type="paragraph" w:customStyle="1" w:styleId="IH3Div">
    <w:name w:val="I H3 Div"/>
    <w:basedOn w:val="BillBasicHeading"/>
    <w:next w:val="Normal"/>
    <w:rsid w:val="004F6AC4"/>
    <w:pPr>
      <w:spacing w:before="240"/>
      <w:ind w:left="2600" w:hanging="2600"/>
    </w:pPr>
    <w:rPr>
      <w:sz w:val="28"/>
    </w:rPr>
  </w:style>
  <w:style w:type="paragraph" w:customStyle="1" w:styleId="IH5Sec">
    <w:name w:val="I H5 Sec"/>
    <w:basedOn w:val="BillBasicHeading"/>
    <w:next w:val="Normal"/>
    <w:rsid w:val="004F6AC4"/>
    <w:pPr>
      <w:tabs>
        <w:tab w:val="clear" w:pos="2600"/>
        <w:tab w:val="left" w:pos="1100"/>
      </w:tabs>
      <w:spacing w:before="240"/>
      <w:ind w:left="1100" w:hanging="1100"/>
    </w:pPr>
  </w:style>
  <w:style w:type="paragraph" w:customStyle="1" w:styleId="IH4SubDiv">
    <w:name w:val="I H4 SubDiv"/>
    <w:basedOn w:val="BillBasicHeading"/>
    <w:next w:val="Normal"/>
    <w:rsid w:val="004F6AC4"/>
    <w:pPr>
      <w:spacing w:before="240"/>
      <w:ind w:left="2600" w:hanging="2600"/>
      <w:jc w:val="both"/>
    </w:pPr>
    <w:rPr>
      <w:sz w:val="26"/>
    </w:rPr>
  </w:style>
  <w:style w:type="character" w:styleId="LineNumber">
    <w:name w:val="line number"/>
    <w:basedOn w:val="DefaultParagraphFont"/>
    <w:rsid w:val="004F6AC4"/>
    <w:rPr>
      <w:rFonts w:ascii="Arial" w:hAnsi="Arial"/>
      <w:sz w:val="16"/>
    </w:rPr>
  </w:style>
  <w:style w:type="paragraph" w:customStyle="1" w:styleId="PageBreak">
    <w:name w:val="PageBreak"/>
    <w:basedOn w:val="Normal"/>
    <w:rsid w:val="004F6AC4"/>
    <w:rPr>
      <w:sz w:val="4"/>
    </w:rPr>
  </w:style>
  <w:style w:type="paragraph" w:customStyle="1" w:styleId="04Dictionary">
    <w:name w:val="04Dictionary"/>
    <w:basedOn w:val="Normal"/>
    <w:rsid w:val="004F6AC4"/>
  </w:style>
  <w:style w:type="paragraph" w:customStyle="1" w:styleId="N-line1">
    <w:name w:val="N-line1"/>
    <w:basedOn w:val="BillBasic"/>
    <w:rsid w:val="004F6AC4"/>
    <w:pPr>
      <w:pBdr>
        <w:bottom w:val="single" w:sz="4" w:space="0" w:color="auto"/>
      </w:pBdr>
      <w:spacing w:before="100"/>
      <w:ind w:left="2980" w:right="3020"/>
      <w:jc w:val="center"/>
    </w:pPr>
  </w:style>
  <w:style w:type="paragraph" w:customStyle="1" w:styleId="N-line2">
    <w:name w:val="N-line2"/>
    <w:basedOn w:val="Normal"/>
    <w:rsid w:val="004F6AC4"/>
    <w:pPr>
      <w:pBdr>
        <w:bottom w:val="single" w:sz="8" w:space="0" w:color="auto"/>
      </w:pBdr>
    </w:pPr>
  </w:style>
  <w:style w:type="paragraph" w:customStyle="1" w:styleId="EndNote">
    <w:name w:val="EndNote"/>
    <w:basedOn w:val="BillBasicHeading"/>
    <w:rsid w:val="004F6A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F6AC4"/>
    <w:pPr>
      <w:tabs>
        <w:tab w:val="left" w:pos="700"/>
      </w:tabs>
      <w:spacing w:before="160"/>
      <w:ind w:left="700" w:hanging="700"/>
    </w:pPr>
    <w:rPr>
      <w:rFonts w:ascii="Arial (W1)" w:hAnsi="Arial (W1)"/>
    </w:rPr>
  </w:style>
  <w:style w:type="paragraph" w:customStyle="1" w:styleId="PenaltyHeading">
    <w:name w:val="PenaltyHeading"/>
    <w:basedOn w:val="Normal"/>
    <w:rsid w:val="004F6AC4"/>
    <w:pPr>
      <w:tabs>
        <w:tab w:val="left" w:pos="1100"/>
      </w:tabs>
      <w:spacing w:before="120"/>
      <w:ind w:left="1100" w:hanging="1100"/>
    </w:pPr>
    <w:rPr>
      <w:rFonts w:ascii="Arial" w:hAnsi="Arial"/>
      <w:b/>
      <w:sz w:val="20"/>
    </w:rPr>
  </w:style>
  <w:style w:type="paragraph" w:customStyle="1" w:styleId="05EndNote">
    <w:name w:val="05EndNote"/>
    <w:basedOn w:val="Normal"/>
    <w:rsid w:val="004F6AC4"/>
  </w:style>
  <w:style w:type="paragraph" w:customStyle="1" w:styleId="03Schedule">
    <w:name w:val="03Schedule"/>
    <w:basedOn w:val="Normal"/>
    <w:rsid w:val="004F6AC4"/>
  </w:style>
  <w:style w:type="paragraph" w:customStyle="1" w:styleId="ISched-heading">
    <w:name w:val="I Sched-heading"/>
    <w:basedOn w:val="BillBasicHeading"/>
    <w:next w:val="Normal"/>
    <w:rsid w:val="004F6AC4"/>
    <w:pPr>
      <w:spacing w:before="320"/>
      <w:ind w:left="2600" w:hanging="2600"/>
    </w:pPr>
    <w:rPr>
      <w:sz w:val="34"/>
    </w:rPr>
  </w:style>
  <w:style w:type="paragraph" w:customStyle="1" w:styleId="ISched-Part">
    <w:name w:val="I Sched-Part"/>
    <w:basedOn w:val="BillBasicHeading"/>
    <w:rsid w:val="004F6AC4"/>
    <w:pPr>
      <w:spacing w:before="380"/>
      <w:ind w:left="2600" w:hanging="2600"/>
    </w:pPr>
    <w:rPr>
      <w:sz w:val="32"/>
    </w:rPr>
  </w:style>
  <w:style w:type="paragraph" w:customStyle="1" w:styleId="ISched-form">
    <w:name w:val="I Sched-form"/>
    <w:basedOn w:val="BillBasicHeading"/>
    <w:rsid w:val="004F6AC4"/>
    <w:pPr>
      <w:tabs>
        <w:tab w:val="right" w:pos="7200"/>
      </w:tabs>
      <w:spacing w:before="240"/>
      <w:ind w:left="2600" w:hanging="2600"/>
    </w:pPr>
    <w:rPr>
      <w:sz w:val="28"/>
    </w:rPr>
  </w:style>
  <w:style w:type="paragraph" w:customStyle="1" w:styleId="ISchclauseheading">
    <w:name w:val="I Sch clause heading"/>
    <w:basedOn w:val="BillBasic"/>
    <w:rsid w:val="004F6AC4"/>
    <w:pPr>
      <w:keepNext/>
      <w:tabs>
        <w:tab w:val="left" w:pos="1100"/>
      </w:tabs>
      <w:spacing w:before="240"/>
      <w:ind w:left="1100" w:hanging="1100"/>
      <w:jc w:val="left"/>
    </w:pPr>
    <w:rPr>
      <w:rFonts w:ascii="Arial" w:hAnsi="Arial"/>
      <w:b/>
    </w:rPr>
  </w:style>
  <w:style w:type="paragraph" w:customStyle="1" w:styleId="IMain">
    <w:name w:val="I Main"/>
    <w:basedOn w:val="Amain"/>
    <w:rsid w:val="004F6AC4"/>
  </w:style>
  <w:style w:type="paragraph" w:customStyle="1" w:styleId="Ipara">
    <w:name w:val="I para"/>
    <w:basedOn w:val="Apara"/>
    <w:rsid w:val="004F6AC4"/>
    <w:pPr>
      <w:outlineLvl w:val="9"/>
    </w:pPr>
  </w:style>
  <w:style w:type="paragraph" w:customStyle="1" w:styleId="Isubpara">
    <w:name w:val="I subpara"/>
    <w:basedOn w:val="Asubpara"/>
    <w:rsid w:val="004F6A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F6AC4"/>
    <w:pPr>
      <w:tabs>
        <w:tab w:val="clear" w:pos="2400"/>
        <w:tab w:val="clear" w:pos="2600"/>
        <w:tab w:val="right" w:pos="2460"/>
        <w:tab w:val="left" w:pos="2660"/>
      </w:tabs>
      <w:ind w:left="2660" w:hanging="2660"/>
    </w:pPr>
  </w:style>
  <w:style w:type="character" w:customStyle="1" w:styleId="CharSectNo">
    <w:name w:val="CharSectNo"/>
    <w:basedOn w:val="DefaultParagraphFont"/>
    <w:rsid w:val="004F6AC4"/>
  </w:style>
  <w:style w:type="character" w:customStyle="1" w:styleId="CharDivNo">
    <w:name w:val="CharDivNo"/>
    <w:basedOn w:val="DefaultParagraphFont"/>
    <w:rsid w:val="004F6AC4"/>
  </w:style>
  <w:style w:type="character" w:customStyle="1" w:styleId="CharDivText">
    <w:name w:val="CharDivText"/>
    <w:basedOn w:val="DefaultParagraphFont"/>
    <w:rsid w:val="004F6AC4"/>
  </w:style>
  <w:style w:type="character" w:customStyle="1" w:styleId="CharPartNo">
    <w:name w:val="CharPartNo"/>
    <w:basedOn w:val="DefaultParagraphFont"/>
    <w:rsid w:val="004F6AC4"/>
  </w:style>
  <w:style w:type="paragraph" w:customStyle="1" w:styleId="Placeholder">
    <w:name w:val="Placeholder"/>
    <w:basedOn w:val="Normal"/>
    <w:rsid w:val="004F6AC4"/>
    <w:rPr>
      <w:sz w:val="10"/>
    </w:rPr>
  </w:style>
  <w:style w:type="paragraph" w:styleId="PlainText">
    <w:name w:val="Plain Text"/>
    <w:basedOn w:val="Normal"/>
    <w:rsid w:val="004F6AC4"/>
    <w:rPr>
      <w:rFonts w:ascii="Courier New" w:hAnsi="Courier New"/>
      <w:sz w:val="20"/>
    </w:rPr>
  </w:style>
  <w:style w:type="character" w:customStyle="1" w:styleId="CharChapNo">
    <w:name w:val="CharChapNo"/>
    <w:basedOn w:val="DefaultParagraphFont"/>
    <w:rsid w:val="004F6AC4"/>
  </w:style>
  <w:style w:type="character" w:customStyle="1" w:styleId="CharChapText">
    <w:name w:val="CharChapText"/>
    <w:basedOn w:val="DefaultParagraphFont"/>
    <w:rsid w:val="004F6AC4"/>
  </w:style>
  <w:style w:type="character" w:customStyle="1" w:styleId="CharPartText">
    <w:name w:val="CharPartText"/>
    <w:basedOn w:val="DefaultParagraphFont"/>
    <w:rsid w:val="004F6AC4"/>
  </w:style>
  <w:style w:type="paragraph" w:styleId="TOC1">
    <w:name w:val="toc 1"/>
    <w:basedOn w:val="Normal"/>
    <w:next w:val="Normal"/>
    <w:autoRedefine/>
    <w:uiPriority w:val="39"/>
    <w:rsid w:val="004F6A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F6A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F6AC4"/>
  </w:style>
  <w:style w:type="paragraph" w:styleId="Title">
    <w:name w:val="Title"/>
    <w:basedOn w:val="Normal"/>
    <w:qFormat/>
    <w:rsid w:val="00472CC0"/>
    <w:pPr>
      <w:spacing w:before="240" w:after="60"/>
      <w:jc w:val="center"/>
      <w:outlineLvl w:val="0"/>
    </w:pPr>
    <w:rPr>
      <w:rFonts w:ascii="Arial" w:hAnsi="Arial"/>
      <w:b/>
      <w:kern w:val="28"/>
      <w:sz w:val="32"/>
    </w:rPr>
  </w:style>
  <w:style w:type="paragraph" w:styleId="Signature">
    <w:name w:val="Signature"/>
    <w:basedOn w:val="Normal"/>
    <w:rsid w:val="004F6AC4"/>
    <w:pPr>
      <w:ind w:left="4252"/>
    </w:pPr>
  </w:style>
  <w:style w:type="paragraph" w:customStyle="1" w:styleId="ActNo">
    <w:name w:val="ActNo"/>
    <w:basedOn w:val="BillBasicHeading"/>
    <w:rsid w:val="004F6AC4"/>
    <w:pPr>
      <w:keepNext w:val="0"/>
      <w:tabs>
        <w:tab w:val="clear" w:pos="2600"/>
      </w:tabs>
      <w:spacing w:before="220"/>
    </w:pPr>
  </w:style>
  <w:style w:type="paragraph" w:customStyle="1" w:styleId="aParaNote">
    <w:name w:val="aParaNote"/>
    <w:basedOn w:val="BillBasic"/>
    <w:rsid w:val="004F6AC4"/>
    <w:pPr>
      <w:ind w:left="2840" w:hanging="1240"/>
    </w:pPr>
    <w:rPr>
      <w:sz w:val="20"/>
    </w:rPr>
  </w:style>
  <w:style w:type="paragraph" w:customStyle="1" w:styleId="aExamNum">
    <w:name w:val="aExamNum"/>
    <w:basedOn w:val="aExam"/>
    <w:rsid w:val="004F6AC4"/>
    <w:pPr>
      <w:ind w:left="1500" w:hanging="400"/>
    </w:pPr>
  </w:style>
  <w:style w:type="paragraph" w:customStyle="1" w:styleId="LongTitle">
    <w:name w:val="LongTitle"/>
    <w:basedOn w:val="BillBasic"/>
    <w:rsid w:val="004F6AC4"/>
    <w:pPr>
      <w:spacing w:before="300"/>
    </w:pPr>
  </w:style>
  <w:style w:type="paragraph" w:customStyle="1" w:styleId="Minister">
    <w:name w:val="Minister"/>
    <w:basedOn w:val="BillBasic"/>
    <w:rsid w:val="004F6AC4"/>
    <w:pPr>
      <w:spacing w:before="640"/>
      <w:jc w:val="right"/>
    </w:pPr>
    <w:rPr>
      <w:caps/>
    </w:rPr>
  </w:style>
  <w:style w:type="paragraph" w:customStyle="1" w:styleId="DateLine">
    <w:name w:val="DateLine"/>
    <w:basedOn w:val="BillBasic"/>
    <w:rsid w:val="004F6AC4"/>
    <w:pPr>
      <w:tabs>
        <w:tab w:val="left" w:pos="4320"/>
      </w:tabs>
    </w:pPr>
  </w:style>
  <w:style w:type="paragraph" w:customStyle="1" w:styleId="madeunder">
    <w:name w:val="made under"/>
    <w:basedOn w:val="BillBasic"/>
    <w:rsid w:val="004F6AC4"/>
    <w:pPr>
      <w:spacing w:before="240"/>
    </w:pPr>
  </w:style>
  <w:style w:type="paragraph" w:customStyle="1" w:styleId="EndNoteSubHeading">
    <w:name w:val="EndNoteSubHeading"/>
    <w:basedOn w:val="Normal"/>
    <w:next w:val="EndNoteText"/>
    <w:rsid w:val="00472CC0"/>
    <w:pPr>
      <w:keepNext/>
      <w:tabs>
        <w:tab w:val="left" w:pos="700"/>
      </w:tabs>
      <w:spacing w:before="120"/>
      <w:ind w:left="700" w:hanging="700"/>
    </w:pPr>
    <w:rPr>
      <w:rFonts w:ascii="Arial" w:hAnsi="Arial"/>
      <w:b/>
      <w:sz w:val="20"/>
    </w:rPr>
  </w:style>
  <w:style w:type="paragraph" w:customStyle="1" w:styleId="EndNoteText">
    <w:name w:val="EndNoteText"/>
    <w:basedOn w:val="BillBasic"/>
    <w:rsid w:val="004F6AC4"/>
    <w:pPr>
      <w:tabs>
        <w:tab w:val="left" w:pos="700"/>
        <w:tab w:val="right" w:pos="6160"/>
      </w:tabs>
      <w:spacing w:before="80"/>
      <w:ind w:left="700" w:hanging="700"/>
    </w:pPr>
    <w:rPr>
      <w:sz w:val="20"/>
    </w:rPr>
  </w:style>
  <w:style w:type="paragraph" w:customStyle="1" w:styleId="BillBasicItalics">
    <w:name w:val="BillBasicItalics"/>
    <w:basedOn w:val="BillBasic"/>
    <w:rsid w:val="004F6AC4"/>
    <w:rPr>
      <w:i/>
    </w:rPr>
  </w:style>
  <w:style w:type="paragraph" w:customStyle="1" w:styleId="00SigningPage">
    <w:name w:val="00SigningPage"/>
    <w:basedOn w:val="Normal"/>
    <w:rsid w:val="004F6AC4"/>
  </w:style>
  <w:style w:type="paragraph" w:customStyle="1" w:styleId="Aparareturn">
    <w:name w:val="A para return"/>
    <w:basedOn w:val="BillBasic"/>
    <w:rsid w:val="004F6AC4"/>
    <w:pPr>
      <w:ind w:left="1600"/>
    </w:pPr>
  </w:style>
  <w:style w:type="paragraph" w:customStyle="1" w:styleId="Asubparareturn">
    <w:name w:val="A subpara return"/>
    <w:basedOn w:val="BillBasic"/>
    <w:rsid w:val="004F6AC4"/>
    <w:pPr>
      <w:ind w:left="2100"/>
    </w:pPr>
  </w:style>
  <w:style w:type="paragraph" w:customStyle="1" w:styleId="CommentNum">
    <w:name w:val="CommentNum"/>
    <w:basedOn w:val="Comment"/>
    <w:rsid w:val="004F6AC4"/>
    <w:pPr>
      <w:ind w:left="1800" w:hanging="1800"/>
    </w:pPr>
  </w:style>
  <w:style w:type="paragraph" w:styleId="TOC8">
    <w:name w:val="toc 8"/>
    <w:basedOn w:val="TOC3"/>
    <w:next w:val="Normal"/>
    <w:autoRedefine/>
    <w:uiPriority w:val="39"/>
    <w:rsid w:val="004F6AC4"/>
    <w:pPr>
      <w:keepNext w:val="0"/>
      <w:spacing w:before="120"/>
    </w:pPr>
  </w:style>
  <w:style w:type="paragraph" w:customStyle="1" w:styleId="Judges">
    <w:name w:val="Judges"/>
    <w:basedOn w:val="Minister"/>
    <w:rsid w:val="004F6AC4"/>
    <w:pPr>
      <w:spacing w:before="180"/>
    </w:pPr>
  </w:style>
  <w:style w:type="paragraph" w:customStyle="1" w:styleId="BillFor">
    <w:name w:val="BillFor"/>
    <w:basedOn w:val="BillBasicHeading"/>
    <w:rsid w:val="004F6AC4"/>
    <w:pPr>
      <w:keepNext w:val="0"/>
      <w:spacing w:before="320"/>
      <w:jc w:val="both"/>
    </w:pPr>
    <w:rPr>
      <w:sz w:val="28"/>
    </w:rPr>
  </w:style>
  <w:style w:type="paragraph" w:customStyle="1" w:styleId="draft">
    <w:name w:val="draft"/>
    <w:basedOn w:val="Normal"/>
    <w:rsid w:val="004F6A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F6AC4"/>
    <w:pPr>
      <w:spacing w:line="260" w:lineRule="atLeast"/>
      <w:jc w:val="center"/>
    </w:pPr>
  </w:style>
  <w:style w:type="paragraph" w:customStyle="1" w:styleId="Amainbullet">
    <w:name w:val="A main bullet"/>
    <w:basedOn w:val="BillBasic"/>
    <w:rsid w:val="004F6AC4"/>
    <w:pPr>
      <w:spacing w:before="60"/>
      <w:ind w:left="1500" w:hanging="400"/>
    </w:pPr>
  </w:style>
  <w:style w:type="paragraph" w:customStyle="1" w:styleId="Aparabullet">
    <w:name w:val="A para bullet"/>
    <w:basedOn w:val="BillBasic"/>
    <w:rsid w:val="004F6AC4"/>
    <w:pPr>
      <w:spacing w:before="60"/>
      <w:ind w:left="2000" w:hanging="400"/>
    </w:pPr>
  </w:style>
  <w:style w:type="paragraph" w:customStyle="1" w:styleId="Asubparabullet">
    <w:name w:val="A subpara bullet"/>
    <w:basedOn w:val="BillBasic"/>
    <w:rsid w:val="004F6AC4"/>
    <w:pPr>
      <w:spacing w:before="60"/>
      <w:ind w:left="2540" w:hanging="400"/>
    </w:pPr>
  </w:style>
  <w:style w:type="paragraph" w:customStyle="1" w:styleId="aDefpara">
    <w:name w:val="aDef para"/>
    <w:basedOn w:val="Apara"/>
    <w:rsid w:val="004F6AC4"/>
  </w:style>
  <w:style w:type="paragraph" w:customStyle="1" w:styleId="aDefsubpara">
    <w:name w:val="aDef subpara"/>
    <w:basedOn w:val="Asubpara"/>
    <w:rsid w:val="004F6AC4"/>
  </w:style>
  <w:style w:type="paragraph" w:customStyle="1" w:styleId="Idefpara">
    <w:name w:val="I def para"/>
    <w:basedOn w:val="Ipara"/>
    <w:rsid w:val="004F6AC4"/>
  </w:style>
  <w:style w:type="paragraph" w:customStyle="1" w:styleId="Idefsubpara">
    <w:name w:val="I def subpara"/>
    <w:basedOn w:val="Isubpara"/>
    <w:rsid w:val="004F6AC4"/>
  </w:style>
  <w:style w:type="paragraph" w:customStyle="1" w:styleId="Notified">
    <w:name w:val="Notified"/>
    <w:basedOn w:val="BillBasic"/>
    <w:rsid w:val="004F6AC4"/>
    <w:pPr>
      <w:spacing w:before="360"/>
      <w:jc w:val="right"/>
    </w:pPr>
    <w:rPr>
      <w:i/>
    </w:rPr>
  </w:style>
  <w:style w:type="paragraph" w:customStyle="1" w:styleId="03ScheduleLandscape">
    <w:name w:val="03ScheduleLandscape"/>
    <w:basedOn w:val="Normal"/>
    <w:rsid w:val="004F6AC4"/>
  </w:style>
  <w:style w:type="paragraph" w:customStyle="1" w:styleId="IDict-Heading">
    <w:name w:val="I Dict-Heading"/>
    <w:basedOn w:val="BillBasicHeading"/>
    <w:rsid w:val="004F6AC4"/>
    <w:pPr>
      <w:spacing w:before="320"/>
      <w:ind w:left="2600" w:hanging="2600"/>
      <w:jc w:val="both"/>
    </w:pPr>
    <w:rPr>
      <w:sz w:val="34"/>
    </w:rPr>
  </w:style>
  <w:style w:type="paragraph" w:customStyle="1" w:styleId="02TextLandscape">
    <w:name w:val="02TextLandscape"/>
    <w:basedOn w:val="Normal"/>
    <w:rsid w:val="004F6AC4"/>
  </w:style>
  <w:style w:type="paragraph" w:styleId="Salutation">
    <w:name w:val="Salutation"/>
    <w:basedOn w:val="Normal"/>
    <w:next w:val="Normal"/>
    <w:rsid w:val="00472CC0"/>
  </w:style>
  <w:style w:type="paragraph" w:customStyle="1" w:styleId="aNoteBullet">
    <w:name w:val="aNoteBullet"/>
    <w:basedOn w:val="aNote"/>
    <w:rsid w:val="004F6AC4"/>
    <w:pPr>
      <w:tabs>
        <w:tab w:val="left" w:pos="2200"/>
      </w:tabs>
      <w:spacing w:before="60"/>
      <w:ind w:left="2600" w:hanging="700"/>
    </w:pPr>
  </w:style>
  <w:style w:type="paragraph" w:customStyle="1" w:styleId="aNotess">
    <w:name w:val="aNotess"/>
    <w:basedOn w:val="BillBasic"/>
    <w:rsid w:val="00472CC0"/>
    <w:pPr>
      <w:ind w:left="1900" w:hanging="800"/>
    </w:pPr>
    <w:rPr>
      <w:sz w:val="20"/>
    </w:rPr>
  </w:style>
  <w:style w:type="paragraph" w:customStyle="1" w:styleId="aParaNoteBullet">
    <w:name w:val="aParaNoteBullet"/>
    <w:basedOn w:val="aParaNote"/>
    <w:rsid w:val="004F6AC4"/>
    <w:pPr>
      <w:tabs>
        <w:tab w:val="left" w:pos="2700"/>
      </w:tabs>
      <w:spacing w:before="60"/>
      <w:ind w:left="3100" w:hanging="700"/>
    </w:pPr>
  </w:style>
  <w:style w:type="paragraph" w:customStyle="1" w:styleId="aNotepar">
    <w:name w:val="aNotepar"/>
    <w:basedOn w:val="BillBasic"/>
    <w:next w:val="Normal"/>
    <w:rsid w:val="004F6AC4"/>
    <w:pPr>
      <w:ind w:left="2400" w:hanging="800"/>
    </w:pPr>
    <w:rPr>
      <w:sz w:val="20"/>
    </w:rPr>
  </w:style>
  <w:style w:type="paragraph" w:customStyle="1" w:styleId="aNoteTextpar">
    <w:name w:val="aNoteTextpar"/>
    <w:basedOn w:val="aNotepar"/>
    <w:rsid w:val="004F6AC4"/>
    <w:pPr>
      <w:spacing w:before="60"/>
      <w:ind w:firstLine="0"/>
    </w:pPr>
  </w:style>
  <w:style w:type="paragraph" w:customStyle="1" w:styleId="MinisterWord">
    <w:name w:val="MinisterWord"/>
    <w:basedOn w:val="Normal"/>
    <w:rsid w:val="004F6AC4"/>
    <w:pPr>
      <w:spacing w:before="60"/>
      <w:jc w:val="right"/>
    </w:pPr>
  </w:style>
  <w:style w:type="paragraph" w:customStyle="1" w:styleId="aExamPara">
    <w:name w:val="aExamPara"/>
    <w:basedOn w:val="aExam"/>
    <w:rsid w:val="004F6AC4"/>
    <w:pPr>
      <w:tabs>
        <w:tab w:val="right" w:pos="1720"/>
        <w:tab w:val="left" w:pos="2000"/>
        <w:tab w:val="left" w:pos="2300"/>
      </w:tabs>
      <w:ind w:left="2400" w:hanging="1300"/>
    </w:pPr>
  </w:style>
  <w:style w:type="paragraph" w:customStyle="1" w:styleId="aExamNumText">
    <w:name w:val="aExamNumText"/>
    <w:basedOn w:val="aExam"/>
    <w:rsid w:val="004F6AC4"/>
    <w:pPr>
      <w:ind w:left="1500"/>
    </w:pPr>
  </w:style>
  <w:style w:type="paragraph" w:customStyle="1" w:styleId="aExamBullet">
    <w:name w:val="aExamBullet"/>
    <w:basedOn w:val="aExam"/>
    <w:rsid w:val="004F6AC4"/>
    <w:pPr>
      <w:tabs>
        <w:tab w:val="left" w:pos="1500"/>
        <w:tab w:val="left" w:pos="2300"/>
      </w:tabs>
      <w:ind w:left="1900" w:hanging="800"/>
    </w:pPr>
  </w:style>
  <w:style w:type="paragraph" w:customStyle="1" w:styleId="aNotePara">
    <w:name w:val="aNotePara"/>
    <w:basedOn w:val="aNote"/>
    <w:rsid w:val="004F6AC4"/>
    <w:pPr>
      <w:tabs>
        <w:tab w:val="right" w:pos="2140"/>
        <w:tab w:val="left" w:pos="2400"/>
      </w:tabs>
      <w:spacing w:before="60"/>
      <w:ind w:left="2400" w:hanging="1300"/>
    </w:pPr>
  </w:style>
  <w:style w:type="paragraph" w:customStyle="1" w:styleId="aExplanHeading">
    <w:name w:val="aExplanHeading"/>
    <w:basedOn w:val="BillBasicHeading"/>
    <w:next w:val="Normal"/>
    <w:rsid w:val="004F6AC4"/>
    <w:rPr>
      <w:rFonts w:ascii="Arial (W1)" w:hAnsi="Arial (W1)"/>
      <w:sz w:val="18"/>
    </w:rPr>
  </w:style>
  <w:style w:type="paragraph" w:customStyle="1" w:styleId="aExplanText">
    <w:name w:val="aExplanText"/>
    <w:basedOn w:val="BillBasic"/>
    <w:rsid w:val="004F6AC4"/>
    <w:rPr>
      <w:sz w:val="20"/>
    </w:rPr>
  </w:style>
  <w:style w:type="paragraph" w:customStyle="1" w:styleId="aParaNotePara">
    <w:name w:val="aParaNotePara"/>
    <w:basedOn w:val="aNotePara"/>
    <w:rsid w:val="004F6AC4"/>
    <w:pPr>
      <w:tabs>
        <w:tab w:val="clear" w:pos="2140"/>
        <w:tab w:val="clear" w:pos="2400"/>
        <w:tab w:val="right" w:pos="2644"/>
      </w:tabs>
      <w:ind w:left="3320" w:hanging="1720"/>
    </w:pPr>
  </w:style>
  <w:style w:type="character" w:customStyle="1" w:styleId="charBold">
    <w:name w:val="charBold"/>
    <w:basedOn w:val="DefaultParagraphFont"/>
    <w:rsid w:val="004F6AC4"/>
    <w:rPr>
      <w:b/>
    </w:rPr>
  </w:style>
  <w:style w:type="character" w:customStyle="1" w:styleId="charBoldItals">
    <w:name w:val="charBoldItals"/>
    <w:basedOn w:val="DefaultParagraphFont"/>
    <w:rsid w:val="004F6AC4"/>
    <w:rPr>
      <w:b/>
      <w:i/>
    </w:rPr>
  </w:style>
  <w:style w:type="character" w:customStyle="1" w:styleId="charItals">
    <w:name w:val="charItals"/>
    <w:basedOn w:val="DefaultParagraphFont"/>
    <w:rsid w:val="004F6AC4"/>
    <w:rPr>
      <w:i/>
    </w:rPr>
  </w:style>
  <w:style w:type="character" w:customStyle="1" w:styleId="charUnderline">
    <w:name w:val="charUnderline"/>
    <w:basedOn w:val="DefaultParagraphFont"/>
    <w:rsid w:val="004F6AC4"/>
    <w:rPr>
      <w:u w:val="single"/>
    </w:rPr>
  </w:style>
  <w:style w:type="paragraph" w:customStyle="1" w:styleId="TableHd">
    <w:name w:val="TableHd"/>
    <w:basedOn w:val="Normal"/>
    <w:rsid w:val="004F6AC4"/>
    <w:pPr>
      <w:keepNext/>
      <w:spacing w:before="300"/>
      <w:ind w:left="1200" w:hanging="1200"/>
    </w:pPr>
    <w:rPr>
      <w:rFonts w:ascii="Arial" w:hAnsi="Arial"/>
      <w:b/>
      <w:sz w:val="20"/>
    </w:rPr>
  </w:style>
  <w:style w:type="paragraph" w:customStyle="1" w:styleId="TableColHd">
    <w:name w:val="TableColHd"/>
    <w:basedOn w:val="Normal"/>
    <w:rsid w:val="004F6AC4"/>
    <w:pPr>
      <w:keepNext/>
      <w:spacing w:after="60"/>
    </w:pPr>
    <w:rPr>
      <w:rFonts w:ascii="Arial" w:hAnsi="Arial"/>
      <w:b/>
      <w:sz w:val="18"/>
    </w:rPr>
  </w:style>
  <w:style w:type="paragraph" w:customStyle="1" w:styleId="PenaltyPara">
    <w:name w:val="PenaltyPara"/>
    <w:basedOn w:val="Normal"/>
    <w:rsid w:val="004F6AC4"/>
    <w:pPr>
      <w:tabs>
        <w:tab w:val="right" w:pos="1360"/>
      </w:tabs>
      <w:spacing w:before="60"/>
      <w:ind w:left="1600" w:hanging="1600"/>
      <w:jc w:val="both"/>
    </w:pPr>
  </w:style>
  <w:style w:type="paragraph" w:customStyle="1" w:styleId="tablepara">
    <w:name w:val="table para"/>
    <w:basedOn w:val="Normal"/>
    <w:rsid w:val="004F6AC4"/>
    <w:pPr>
      <w:tabs>
        <w:tab w:val="right" w:pos="800"/>
        <w:tab w:val="left" w:pos="1100"/>
      </w:tabs>
      <w:spacing w:before="80" w:after="60"/>
      <w:ind w:left="1100" w:hanging="1100"/>
    </w:pPr>
  </w:style>
  <w:style w:type="paragraph" w:customStyle="1" w:styleId="tablesubpara">
    <w:name w:val="table subpara"/>
    <w:basedOn w:val="Normal"/>
    <w:rsid w:val="004F6AC4"/>
    <w:pPr>
      <w:tabs>
        <w:tab w:val="right" w:pos="1500"/>
        <w:tab w:val="left" w:pos="1800"/>
      </w:tabs>
      <w:spacing w:before="80" w:after="60"/>
      <w:ind w:left="1800" w:hanging="1800"/>
    </w:pPr>
  </w:style>
  <w:style w:type="paragraph" w:customStyle="1" w:styleId="TableText">
    <w:name w:val="TableText"/>
    <w:basedOn w:val="Normal"/>
    <w:rsid w:val="004F6AC4"/>
    <w:pPr>
      <w:spacing w:before="60" w:after="60"/>
    </w:pPr>
  </w:style>
  <w:style w:type="paragraph" w:customStyle="1" w:styleId="IshadedH5Sec">
    <w:name w:val="I shaded H5 Sec"/>
    <w:basedOn w:val="AH5Sec"/>
    <w:rsid w:val="004F6AC4"/>
    <w:pPr>
      <w:shd w:val="pct25" w:color="auto" w:fill="auto"/>
      <w:outlineLvl w:val="9"/>
    </w:pPr>
  </w:style>
  <w:style w:type="paragraph" w:customStyle="1" w:styleId="IshadedSchClause">
    <w:name w:val="I shaded Sch Clause"/>
    <w:basedOn w:val="IshadedH5Sec"/>
    <w:rsid w:val="004F6AC4"/>
  </w:style>
  <w:style w:type="paragraph" w:customStyle="1" w:styleId="Penalty">
    <w:name w:val="Penalty"/>
    <w:basedOn w:val="Amainreturn"/>
    <w:rsid w:val="004F6AC4"/>
  </w:style>
  <w:style w:type="paragraph" w:customStyle="1" w:styleId="aNoteText">
    <w:name w:val="aNoteText"/>
    <w:basedOn w:val="aNote"/>
    <w:rsid w:val="004F6AC4"/>
    <w:pPr>
      <w:spacing w:before="60"/>
      <w:ind w:firstLine="0"/>
    </w:pPr>
  </w:style>
  <w:style w:type="paragraph" w:customStyle="1" w:styleId="aExamINum">
    <w:name w:val="aExamINum"/>
    <w:basedOn w:val="aExam"/>
    <w:rsid w:val="00472CC0"/>
    <w:pPr>
      <w:tabs>
        <w:tab w:val="left" w:pos="1500"/>
      </w:tabs>
      <w:ind w:left="1500" w:hanging="400"/>
    </w:pPr>
  </w:style>
  <w:style w:type="paragraph" w:customStyle="1" w:styleId="AExamIPara">
    <w:name w:val="AExamIPara"/>
    <w:basedOn w:val="aExam"/>
    <w:rsid w:val="004F6AC4"/>
    <w:pPr>
      <w:tabs>
        <w:tab w:val="right" w:pos="1720"/>
        <w:tab w:val="left" w:pos="2000"/>
      </w:tabs>
      <w:ind w:left="2000" w:hanging="900"/>
    </w:pPr>
  </w:style>
  <w:style w:type="paragraph" w:customStyle="1" w:styleId="AH3sec">
    <w:name w:val="A H3 sec"/>
    <w:basedOn w:val="Normal"/>
    <w:next w:val="Amain"/>
    <w:rsid w:val="00472C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F6AC4"/>
    <w:pPr>
      <w:tabs>
        <w:tab w:val="clear" w:pos="2600"/>
      </w:tabs>
      <w:ind w:left="1100"/>
    </w:pPr>
    <w:rPr>
      <w:sz w:val="18"/>
    </w:rPr>
  </w:style>
  <w:style w:type="paragraph" w:customStyle="1" w:styleId="aExamss">
    <w:name w:val="aExamss"/>
    <w:basedOn w:val="aNote"/>
    <w:rsid w:val="004F6AC4"/>
    <w:pPr>
      <w:spacing w:before="60"/>
      <w:ind w:left="1100" w:firstLine="0"/>
    </w:pPr>
  </w:style>
  <w:style w:type="paragraph" w:customStyle="1" w:styleId="aExamHdgpar">
    <w:name w:val="aExamHdgpar"/>
    <w:basedOn w:val="aExamHdgss"/>
    <w:next w:val="Normal"/>
    <w:rsid w:val="004F6AC4"/>
    <w:pPr>
      <w:ind w:left="1600"/>
    </w:pPr>
  </w:style>
  <w:style w:type="paragraph" w:customStyle="1" w:styleId="aExampar">
    <w:name w:val="aExampar"/>
    <w:basedOn w:val="aExamss"/>
    <w:rsid w:val="004F6AC4"/>
    <w:pPr>
      <w:ind w:left="1600"/>
    </w:pPr>
  </w:style>
  <w:style w:type="paragraph" w:customStyle="1" w:styleId="aExamINumss">
    <w:name w:val="aExamINumss"/>
    <w:basedOn w:val="aExamss"/>
    <w:rsid w:val="004F6AC4"/>
    <w:pPr>
      <w:tabs>
        <w:tab w:val="left" w:pos="1500"/>
      </w:tabs>
      <w:ind w:left="1500" w:hanging="400"/>
    </w:pPr>
  </w:style>
  <w:style w:type="paragraph" w:customStyle="1" w:styleId="aExamINumpar">
    <w:name w:val="aExamINumpar"/>
    <w:basedOn w:val="aExampar"/>
    <w:rsid w:val="004F6AC4"/>
    <w:pPr>
      <w:tabs>
        <w:tab w:val="left" w:pos="2000"/>
      </w:tabs>
      <w:ind w:left="2000" w:hanging="400"/>
    </w:pPr>
  </w:style>
  <w:style w:type="paragraph" w:customStyle="1" w:styleId="aExamNumTextss">
    <w:name w:val="aExamNumTextss"/>
    <w:basedOn w:val="aExamss"/>
    <w:rsid w:val="004F6AC4"/>
    <w:pPr>
      <w:ind w:left="1500"/>
    </w:pPr>
  </w:style>
  <w:style w:type="paragraph" w:customStyle="1" w:styleId="aExamNumTextpar">
    <w:name w:val="aExamNumTextpar"/>
    <w:basedOn w:val="aExampar"/>
    <w:rsid w:val="00472CC0"/>
    <w:pPr>
      <w:ind w:left="2000"/>
    </w:pPr>
  </w:style>
  <w:style w:type="paragraph" w:customStyle="1" w:styleId="aExamBulletss">
    <w:name w:val="aExamBulletss"/>
    <w:basedOn w:val="aExamss"/>
    <w:rsid w:val="004F6AC4"/>
    <w:pPr>
      <w:ind w:left="1500" w:hanging="400"/>
    </w:pPr>
  </w:style>
  <w:style w:type="paragraph" w:customStyle="1" w:styleId="aExamBulletpar">
    <w:name w:val="aExamBulletpar"/>
    <w:basedOn w:val="aExampar"/>
    <w:rsid w:val="004F6AC4"/>
    <w:pPr>
      <w:ind w:left="2000" w:hanging="400"/>
    </w:pPr>
  </w:style>
  <w:style w:type="paragraph" w:customStyle="1" w:styleId="aExamHdgsubpar">
    <w:name w:val="aExamHdgsubpar"/>
    <w:basedOn w:val="aExamHdgss"/>
    <w:next w:val="Normal"/>
    <w:rsid w:val="004F6AC4"/>
    <w:pPr>
      <w:ind w:left="2140"/>
    </w:pPr>
  </w:style>
  <w:style w:type="paragraph" w:customStyle="1" w:styleId="aExamsubpar">
    <w:name w:val="aExamsubpar"/>
    <w:basedOn w:val="aExamss"/>
    <w:rsid w:val="004F6AC4"/>
    <w:pPr>
      <w:ind w:left="2140"/>
    </w:pPr>
  </w:style>
  <w:style w:type="paragraph" w:customStyle="1" w:styleId="aExamNumsubpar">
    <w:name w:val="aExamNumsubpar"/>
    <w:basedOn w:val="aExamsubpar"/>
    <w:rsid w:val="00472CC0"/>
    <w:pPr>
      <w:tabs>
        <w:tab w:val="left" w:pos="2540"/>
      </w:tabs>
      <w:ind w:left="2540" w:hanging="400"/>
    </w:pPr>
  </w:style>
  <w:style w:type="paragraph" w:customStyle="1" w:styleId="aExamNumTextsubpar">
    <w:name w:val="aExamNumTextsubpar"/>
    <w:basedOn w:val="aExampar"/>
    <w:rsid w:val="00472CC0"/>
    <w:pPr>
      <w:ind w:left="2540"/>
    </w:pPr>
  </w:style>
  <w:style w:type="paragraph" w:customStyle="1" w:styleId="aExamBulletsubpar">
    <w:name w:val="aExamBulletsubpar"/>
    <w:basedOn w:val="aExamsubpar"/>
    <w:rsid w:val="00472CC0"/>
    <w:pPr>
      <w:numPr>
        <w:numId w:val="3"/>
      </w:numPr>
    </w:pPr>
  </w:style>
  <w:style w:type="paragraph" w:customStyle="1" w:styleId="aNoteTextss">
    <w:name w:val="aNoteTextss"/>
    <w:basedOn w:val="Normal"/>
    <w:rsid w:val="004F6AC4"/>
    <w:pPr>
      <w:spacing w:before="60"/>
      <w:ind w:left="1900"/>
      <w:jc w:val="both"/>
    </w:pPr>
    <w:rPr>
      <w:sz w:val="20"/>
    </w:rPr>
  </w:style>
  <w:style w:type="paragraph" w:customStyle="1" w:styleId="aNoteParass">
    <w:name w:val="aNoteParass"/>
    <w:basedOn w:val="Normal"/>
    <w:rsid w:val="004F6AC4"/>
    <w:pPr>
      <w:tabs>
        <w:tab w:val="right" w:pos="2140"/>
        <w:tab w:val="left" w:pos="2400"/>
      </w:tabs>
      <w:spacing w:before="60"/>
      <w:ind w:left="2400" w:hanging="1300"/>
      <w:jc w:val="both"/>
    </w:pPr>
    <w:rPr>
      <w:sz w:val="20"/>
    </w:rPr>
  </w:style>
  <w:style w:type="paragraph" w:customStyle="1" w:styleId="aNoteParapar">
    <w:name w:val="aNoteParapar"/>
    <w:basedOn w:val="aNotepar"/>
    <w:rsid w:val="004F6AC4"/>
    <w:pPr>
      <w:tabs>
        <w:tab w:val="right" w:pos="2640"/>
      </w:tabs>
      <w:spacing w:before="60"/>
      <w:ind w:left="2920" w:hanging="1320"/>
    </w:pPr>
  </w:style>
  <w:style w:type="paragraph" w:customStyle="1" w:styleId="aNotesubpar">
    <w:name w:val="aNotesubpar"/>
    <w:basedOn w:val="BillBasic"/>
    <w:next w:val="Normal"/>
    <w:rsid w:val="004F6AC4"/>
    <w:pPr>
      <w:ind w:left="2940" w:hanging="800"/>
    </w:pPr>
    <w:rPr>
      <w:sz w:val="20"/>
    </w:rPr>
  </w:style>
  <w:style w:type="paragraph" w:customStyle="1" w:styleId="aNoteTextsubpar">
    <w:name w:val="aNoteTextsubpar"/>
    <w:basedOn w:val="aNotesubpar"/>
    <w:rsid w:val="004F6AC4"/>
    <w:pPr>
      <w:spacing w:before="60"/>
      <w:ind w:firstLine="0"/>
    </w:pPr>
  </w:style>
  <w:style w:type="paragraph" w:customStyle="1" w:styleId="aNoteParasubpar">
    <w:name w:val="aNoteParasubpar"/>
    <w:basedOn w:val="aNotesubpar"/>
    <w:rsid w:val="00472CC0"/>
    <w:pPr>
      <w:tabs>
        <w:tab w:val="right" w:pos="3180"/>
      </w:tabs>
      <w:spacing w:before="0"/>
      <w:ind w:left="3460" w:hanging="1320"/>
    </w:pPr>
  </w:style>
  <w:style w:type="paragraph" w:customStyle="1" w:styleId="aNoteBulletann">
    <w:name w:val="aNoteBulletann"/>
    <w:basedOn w:val="aNotess"/>
    <w:rsid w:val="00472CC0"/>
    <w:pPr>
      <w:tabs>
        <w:tab w:val="left" w:pos="2200"/>
      </w:tabs>
      <w:spacing w:before="0"/>
      <w:ind w:left="0" w:firstLine="0"/>
    </w:pPr>
  </w:style>
  <w:style w:type="paragraph" w:customStyle="1" w:styleId="aNoteBulletparann">
    <w:name w:val="aNoteBulletparann"/>
    <w:basedOn w:val="aNotepar"/>
    <w:rsid w:val="00472CC0"/>
    <w:pPr>
      <w:tabs>
        <w:tab w:val="left" w:pos="2700"/>
      </w:tabs>
      <w:spacing w:before="0"/>
      <w:ind w:left="0" w:firstLine="0"/>
    </w:pPr>
  </w:style>
  <w:style w:type="paragraph" w:customStyle="1" w:styleId="aNoteBulletsubpar">
    <w:name w:val="aNoteBulletsubpar"/>
    <w:basedOn w:val="aNotesubpar"/>
    <w:rsid w:val="00472CC0"/>
    <w:pPr>
      <w:numPr>
        <w:numId w:val="4"/>
      </w:numPr>
      <w:tabs>
        <w:tab w:val="left" w:pos="3240"/>
      </w:tabs>
      <w:spacing w:before="0"/>
    </w:pPr>
  </w:style>
  <w:style w:type="paragraph" w:customStyle="1" w:styleId="aNoteBulletss">
    <w:name w:val="aNoteBulletss"/>
    <w:basedOn w:val="Normal"/>
    <w:rsid w:val="004F6AC4"/>
    <w:pPr>
      <w:spacing w:before="60"/>
      <w:ind w:left="2300" w:hanging="400"/>
      <w:jc w:val="both"/>
    </w:pPr>
    <w:rPr>
      <w:sz w:val="20"/>
    </w:rPr>
  </w:style>
  <w:style w:type="paragraph" w:customStyle="1" w:styleId="aNoteBulletpar">
    <w:name w:val="aNoteBulletpar"/>
    <w:basedOn w:val="aNotepar"/>
    <w:rsid w:val="004F6AC4"/>
    <w:pPr>
      <w:spacing w:before="60"/>
      <w:ind w:left="2800" w:hanging="400"/>
    </w:pPr>
  </w:style>
  <w:style w:type="paragraph" w:customStyle="1" w:styleId="aExplanBullet">
    <w:name w:val="aExplanBullet"/>
    <w:basedOn w:val="Normal"/>
    <w:rsid w:val="004F6AC4"/>
    <w:pPr>
      <w:spacing w:before="140"/>
      <w:ind w:left="400" w:hanging="400"/>
      <w:jc w:val="both"/>
    </w:pPr>
    <w:rPr>
      <w:snapToGrid w:val="0"/>
      <w:sz w:val="20"/>
    </w:rPr>
  </w:style>
  <w:style w:type="paragraph" w:customStyle="1" w:styleId="AuthLaw">
    <w:name w:val="AuthLaw"/>
    <w:basedOn w:val="BillBasic"/>
    <w:rsid w:val="00472CC0"/>
    <w:rPr>
      <w:rFonts w:ascii="Arial" w:hAnsi="Arial"/>
      <w:b/>
      <w:sz w:val="20"/>
    </w:rPr>
  </w:style>
  <w:style w:type="paragraph" w:customStyle="1" w:styleId="aExamNumpar">
    <w:name w:val="aExamNumpar"/>
    <w:basedOn w:val="aExamINumss"/>
    <w:rsid w:val="00472CC0"/>
    <w:pPr>
      <w:tabs>
        <w:tab w:val="clear" w:pos="1500"/>
        <w:tab w:val="left" w:pos="2000"/>
      </w:tabs>
      <w:ind w:left="2000"/>
    </w:pPr>
  </w:style>
  <w:style w:type="paragraph" w:customStyle="1" w:styleId="Schsectionheading">
    <w:name w:val="Sch section heading"/>
    <w:basedOn w:val="BillBasic"/>
    <w:next w:val="Amain"/>
    <w:rsid w:val="00472CC0"/>
    <w:pPr>
      <w:spacing w:before="160"/>
      <w:jc w:val="left"/>
      <w:outlineLvl w:val="4"/>
    </w:pPr>
    <w:rPr>
      <w:rFonts w:ascii="Arial" w:hAnsi="Arial"/>
      <w:b/>
    </w:rPr>
  </w:style>
  <w:style w:type="paragraph" w:customStyle="1" w:styleId="SchApara">
    <w:name w:val="Sch A para"/>
    <w:basedOn w:val="Apara"/>
    <w:rsid w:val="004F6AC4"/>
  </w:style>
  <w:style w:type="paragraph" w:customStyle="1" w:styleId="SchAsubpara">
    <w:name w:val="Sch A subpara"/>
    <w:basedOn w:val="Asubpara"/>
    <w:rsid w:val="004F6AC4"/>
  </w:style>
  <w:style w:type="paragraph" w:customStyle="1" w:styleId="SchAsubsubpara">
    <w:name w:val="Sch A subsubpara"/>
    <w:basedOn w:val="Asubsubpara"/>
    <w:rsid w:val="004F6AC4"/>
  </w:style>
  <w:style w:type="character" w:customStyle="1" w:styleId="charContents">
    <w:name w:val="charContents"/>
    <w:basedOn w:val="DefaultParagraphFont"/>
    <w:rsid w:val="004F6AC4"/>
  </w:style>
  <w:style w:type="character" w:customStyle="1" w:styleId="charPage">
    <w:name w:val="charPage"/>
    <w:basedOn w:val="DefaultParagraphFont"/>
    <w:rsid w:val="004F6AC4"/>
  </w:style>
  <w:style w:type="paragraph" w:customStyle="1" w:styleId="Letterhead">
    <w:name w:val="Letterhead"/>
    <w:rsid w:val="00472CC0"/>
    <w:pPr>
      <w:widowControl w:val="0"/>
      <w:spacing w:after="180"/>
      <w:jc w:val="right"/>
    </w:pPr>
    <w:rPr>
      <w:rFonts w:ascii="Arial" w:hAnsi="Arial"/>
      <w:sz w:val="32"/>
      <w:lang w:eastAsia="en-US"/>
    </w:rPr>
  </w:style>
  <w:style w:type="character" w:styleId="PageNumber">
    <w:name w:val="page number"/>
    <w:basedOn w:val="DefaultParagraphFont"/>
    <w:rsid w:val="004F6AC4"/>
  </w:style>
  <w:style w:type="paragraph" w:customStyle="1" w:styleId="Definition">
    <w:name w:val="Definition"/>
    <w:aliases w:val="dd"/>
    <w:basedOn w:val="Normal"/>
    <w:rsid w:val="00472CC0"/>
    <w:pPr>
      <w:spacing w:before="180"/>
      <w:ind w:left="1134"/>
    </w:pPr>
    <w:rPr>
      <w:sz w:val="22"/>
      <w:szCs w:val="24"/>
      <w:lang w:eastAsia="en-AU"/>
    </w:rPr>
  </w:style>
  <w:style w:type="paragraph" w:customStyle="1" w:styleId="paragraph">
    <w:name w:val="paragraph"/>
    <w:aliases w:val="a"/>
    <w:rsid w:val="00472CC0"/>
    <w:pPr>
      <w:tabs>
        <w:tab w:val="right" w:pos="1531"/>
      </w:tabs>
      <w:spacing w:before="40"/>
      <w:ind w:left="1644" w:hanging="1644"/>
    </w:pPr>
    <w:rPr>
      <w:sz w:val="22"/>
      <w:szCs w:val="24"/>
    </w:rPr>
  </w:style>
  <w:style w:type="paragraph" w:styleId="CommentText">
    <w:name w:val="annotation text"/>
    <w:basedOn w:val="Normal"/>
    <w:semiHidden/>
    <w:rsid w:val="00472CC0"/>
    <w:rPr>
      <w:sz w:val="20"/>
    </w:rPr>
  </w:style>
  <w:style w:type="paragraph" w:customStyle="1" w:styleId="TOCOL1">
    <w:name w:val="TOCOL 1"/>
    <w:basedOn w:val="TOC1"/>
    <w:rsid w:val="004F6AC4"/>
  </w:style>
  <w:style w:type="paragraph" w:customStyle="1" w:styleId="TOCOL2">
    <w:name w:val="TOCOL 2"/>
    <w:basedOn w:val="TOC2"/>
    <w:rsid w:val="004F6AC4"/>
    <w:pPr>
      <w:keepNext w:val="0"/>
    </w:pPr>
  </w:style>
  <w:style w:type="paragraph" w:customStyle="1" w:styleId="TOCOL3">
    <w:name w:val="TOCOL 3"/>
    <w:basedOn w:val="TOC3"/>
    <w:rsid w:val="004F6AC4"/>
    <w:pPr>
      <w:keepNext w:val="0"/>
    </w:pPr>
  </w:style>
  <w:style w:type="paragraph" w:customStyle="1" w:styleId="TOCOL4">
    <w:name w:val="TOCOL 4"/>
    <w:basedOn w:val="TOC4"/>
    <w:rsid w:val="004F6AC4"/>
    <w:pPr>
      <w:keepNext w:val="0"/>
    </w:pPr>
  </w:style>
  <w:style w:type="paragraph" w:customStyle="1" w:styleId="TOCOL5">
    <w:name w:val="TOCOL 5"/>
    <w:basedOn w:val="TOC5"/>
    <w:rsid w:val="004F6AC4"/>
    <w:pPr>
      <w:tabs>
        <w:tab w:val="left" w:pos="400"/>
      </w:tabs>
    </w:pPr>
  </w:style>
  <w:style w:type="paragraph" w:customStyle="1" w:styleId="TOCOL6">
    <w:name w:val="TOCOL 6"/>
    <w:basedOn w:val="TOC6"/>
    <w:rsid w:val="004F6AC4"/>
    <w:pPr>
      <w:keepNext w:val="0"/>
    </w:pPr>
  </w:style>
  <w:style w:type="paragraph" w:customStyle="1" w:styleId="TOCOL7">
    <w:name w:val="TOCOL 7"/>
    <w:basedOn w:val="TOC7"/>
    <w:rsid w:val="004F6AC4"/>
  </w:style>
  <w:style w:type="paragraph" w:customStyle="1" w:styleId="TOCOL8">
    <w:name w:val="TOCOL 8"/>
    <w:basedOn w:val="TOC8"/>
    <w:rsid w:val="004F6AC4"/>
  </w:style>
  <w:style w:type="paragraph" w:customStyle="1" w:styleId="TOCOL9">
    <w:name w:val="TOCOL 9"/>
    <w:basedOn w:val="TOC9"/>
    <w:rsid w:val="004F6AC4"/>
    <w:pPr>
      <w:ind w:right="0"/>
    </w:pPr>
  </w:style>
  <w:style w:type="paragraph" w:styleId="TOC9">
    <w:name w:val="toc 9"/>
    <w:basedOn w:val="Normal"/>
    <w:next w:val="Normal"/>
    <w:autoRedefine/>
    <w:uiPriority w:val="39"/>
    <w:rsid w:val="004F6AC4"/>
    <w:pPr>
      <w:ind w:left="1920" w:right="600"/>
    </w:pPr>
  </w:style>
  <w:style w:type="paragraph" w:customStyle="1" w:styleId="Status">
    <w:name w:val="Status"/>
    <w:basedOn w:val="Normal"/>
    <w:rsid w:val="004F6AC4"/>
    <w:pPr>
      <w:spacing w:before="280"/>
      <w:jc w:val="center"/>
    </w:pPr>
    <w:rPr>
      <w:rFonts w:ascii="Arial" w:hAnsi="Arial"/>
      <w:sz w:val="14"/>
    </w:rPr>
  </w:style>
  <w:style w:type="paragraph" w:customStyle="1" w:styleId="FooterInfoCentre">
    <w:name w:val="FooterInfoCentre"/>
    <w:basedOn w:val="FooterInfo"/>
    <w:rsid w:val="004F6AC4"/>
    <w:pPr>
      <w:spacing w:before="60"/>
      <w:jc w:val="center"/>
    </w:pPr>
  </w:style>
  <w:style w:type="paragraph" w:customStyle="1" w:styleId="00Spine">
    <w:name w:val="00Spine"/>
    <w:basedOn w:val="Normal"/>
    <w:rsid w:val="004F6AC4"/>
  </w:style>
  <w:style w:type="paragraph" w:customStyle="1" w:styleId="05Endnote0">
    <w:name w:val="05Endnote"/>
    <w:basedOn w:val="Normal"/>
    <w:rsid w:val="004F6AC4"/>
  </w:style>
  <w:style w:type="paragraph" w:customStyle="1" w:styleId="06Copyright">
    <w:name w:val="06Copyright"/>
    <w:basedOn w:val="Normal"/>
    <w:rsid w:val="004F6AC4"/>
  </w:style>
  <w:style w:type="paragraph" w:customStyle="1" w:styleId="RepubNo">
    <w:name w:val="RepubNo"/>
    <w:basedOn w:val="BillBasicHeading"/>
    <w:rsid w:val="004F6AC4"/>
    <w:pPr>
      <w:keepNext w:val="0"/>
      <w:spacing w:before="600"/>
      <w:jc w:val="both"/>
    </w:pPr>
    <w:rPr>
      <w:sz w:val="26"/>
    </w:rPr>
  </w:style>
  <w:style w:type="paragraph" w:customStyle="1" w:styleId="EffectiveDate">
    <w:name w:val="EffectiveDate"/>
    <w:basedOn w:val="Normal"/>
    <w:rsid w:val="004F6AC4"/>
    <w:pPr>
      <w:spacing w:before="120"/>
    </w:pPr>
    <w:rPr>
      <w:rFonts w:ascii="Arial" w:hAnsi="Arial"/>
      <w:b/>
      <w:sz w:val="26"/>
    </w:rPr>
  </w:style>
  <w:style w:type="paragraph" w:customStyle="1" w:styleId="CoverInForce">
    <w:name w:val="CoverInForce"/>
    <w:basedOn w:val="BillBasicHeading"/>
    <w:rsid w:val="004F6AC4"/>
    <w:pPr>
      <w:keepNext w:val="0"/>
      <w:spacing w:before="400"/>
    </w:pPr>
    <w:rPr>
      <w:b w:val="0"/>
    </w:rPr>
  </w:style>
  <w:style w:type="paragraph" w:customStyle="1" w:styleId="CoverHeading">
    <w:name w:val="CoverHeading"/>
    <w:basedOn w:val="Normal"/>
    <w:rsid w:val="004F6AC4"/>
    <w:rPr>
      <w:rFonts w:ascii="Arial" w:hAnsi="Arial"/>
      <w:b/>
    </w:rPr>
  </w:style>
  <w:style w:type="paragraph" w:customStyle="1" w:styleId="CoverSubHdg">
    <w:name w:val="CoverSubHdg"/>
    <w:basedOn w:val="CoverHeading"/>
    <w:rsid w:val="004F6AC4"/>
    <w:pPr>
      <w:spacing w:before="120"/>
    </w:pPr>
    <w:rPr>
      <w:sz w:val="20"/>
    </w:rPr>
  </w:style>
  <w:style w:type="paragraph" w:customStyle="1" w:styleId="CoverActName">
    <w:name w:val="CoverActName"/>
    <w:basedOn w:val="BillBasicHeading"/>
    <w:rsid w:val="004F6AC4"/>
    <w:pPr>
      <w:keepNext w:val="0"/>
      <w:spacing w:before="260"/>
    </w:pPr>
  </w:style>
  <w:style w:type="paragraph" w:customStyle="1" w:styleId="CoverText">
    <w:name w:val="CoverText"/>
    <w:basedOn w:val="Normal"/>
    <w:uiPriority w:val="99"/>
    <w:rsid w:val="004F6AC4"/>
    <w:pPr>
      <w:spacing w:before="100"/>
      <w:jc w:val="both"/>
    </w:pPr>
    <w:rPr>
      <w:sz w:val="20"/>
    </w:rPr>
  </w:style>
  <w:style w:type="paragraph" w:customStyle="1" w:styleId="CoverTextPara">
    <w:name w:val="CoverTextPara"/>
    <w:basedOn w:val="CoverText"/>
    <w:rsid w:val="004F6AC4"/>
    <w:pPr>
      <w:tabs>
        <w:tab w:val="right" w:pos="600"/>
        <w:tab w:val="left" w:pos="840"/>
      </w:tabs>
      <w:ind w:left="840" w:hanging="840"/>
    </w:pPr>
  </w:style>
  <w:style w:type="paragraph" w:customStyle="1" w:styleId="AH1ChapterSymb">
    <w:name w:val="A H1 Chapter Symb"/>
    <w:basedOn w:val="AH1Chapter"/>
    <w:next w:val="AH2Part"/>
    <w:rsid w:val="004F6AC4"/>
    <w:pPr>
      <w:tabs>
        <w:tab w:val="clear" w:pos="2600"/>
        <w:tab w:val="left" w:pos="0"/>
      </w:tabs>
      <w:ind w:left="2480" w:hanging="2960"/>
    </w:pPr>
  </w:style>
  <w:style w:type="paragraph" w:customStyle="1" w:styleId="AH2PartSymb">
    <w:name w:val="A H2 Part Symb"/>
    <w:basedOn w:val="AH2Part"/>
    <w:next w:val="AH3Div"/>
    <w:rsid w:val="004F6AC4"/>
    <w:pPr>
      <w:tabs>
        <w:tab w:val="clear" w:pos="2600"/>
        <w:tab w:val="left" w:pos="0"/>
      </w:tabs>
      <w:ind w:left="2480" w:hanging="2960"/>
    </w:pPr>
  </w:style>
  <w:style w:type="paragraph" w:customStyle="1" w:styleId="AH3DivSymb">
    <w:name w:val="A H3 Div Symb"/>
    <w:basedOn w:val="AH3Div"/>
    <w:next w:val="AH5Sec"/>
    <w:rsid w:val="004F6AC4"/>
    <w:pPr>
      <w:tabs>
        <w:tab w:val="clear" w:pos="2600"/>
        <w:tab w:val="left" w:pos="0"/>
      </w:tabs>
      <w:ind w:left="2480" w:hanging="2960"/>
    </w:pPr>
  </w:style>
  <w:style w:type="paragraph" w:customStyle="1" w:styleId="AH4SubDivSymb">
    <w:name w:val="A H4 SubDiv Symb"/>
    <w:basedOn w:val="AH4SubDiv"/>
    <w:next w:val="AH5Sec"/>
    <w:rsid w:val="004F6AC4"/>
    <w:pPr>
      <w:tabs>
        <w:tab w:val="clear" w:pos="2600"/>
        <w:tab w:val="left" w:pos="0"/>
      </w:tabs>
      <w:ind w:left="2480" w:hanging="2960"/>
    </w:pPr>
  </w:style>
  <w:style w:type="paragraph" w:customStyle="1" w:styleId="AH5SecSymb">
    <w:name w:val="A H5 Sec Symb"/>
    <w:basedOn w:val="AH5Sec"/>
    <w:next w:val="Amain"/>
    <w:rsid w:val="004F6AC4"/>
    <w:pPr>
      <w:tabs>
        <w:tab w:val="clear" w:pos="1100"/>
        <w:tab w:val="left" w:pos="0"/>
      </w:tabs>
      <w:ind w:hanging="1580"/>
    </w:pPr>
  </w:style>
  <w:style w:type="paragraph" w:customStyle="1" w:styleId="AmainSymb">
    <w:name w:val="A main Symb"/>
    <w:basedOn w:val="Amain"/>
    <w:rsid w:val="004F6AC4"/>
    <w:pPr>
      <w:tabs>
        <w:tab w:val="right" w:pos="480"/>
      </w:tabs>
      <w:ind w:left="1120" w:hanging="1600"/>
    </w:pPr>
  </w:style>
  <w:style w:type="paragraph" w:customStyle="1" w:styleId="AparaSymb">
    <w:name w:val="A para Symb"/>
    <w:basedOn w:val="Apara"/>
    <w:rsid w:val="004F6AC4"/>
    <w:pPr>
      <w:tabs>
        <w:tab w:val="right" w:pos="0"/>
      </w:tabs>
      <w:ind w:hanging="2080"/>
    </w:pPr>
  </w:style>
  <w:style w:type="paragraph" w:customStyle="1" w:styleId="Assectheading">
    <w:name w:val="A ssect heading"/>
    <w:basedOn w:val="Amain"/>
    <w:rsid w:val="004F6A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4F6AC4"/>
    <w:pPr>
      <w:tabs>
        <w:tab w:val="left" w:pos="0"/>
      </w:tabs>
      <w:ind w:left="1620"/>
    </w:pPr>
  </w:style>
  <w:style w:type="paragraph" w:customStyle="1" w:styleId="Actdetails">
    <w:name w:val="Act details"/>
    <w:basedOn w:val="Normal"/>
    <w:rsid w:val="004F6AC4"/>
    <w:pPr>
      <w:spacing w:before="20"/>
      <w:ind w:left="1400"/>
    </w:pPr>
    <w:rPr>
      <w:rFonts w:ascii="Arial" w:hAnsi="Arial"/>
      <w:sz w:val="20"/>
    </w:rPr>
  </w:style>
  <w:style w:type="paragraph" w:customStyle="1" w:styleId="AmdtEntries">
    <w:name w:val="AmdtEntries"/>
    <w:basedOn w:val="BillBasicHeading"/>
    <w:rsid w:val="004F6AC4"/>
    <w:pPr>
      <w:keepNext w:val="0"/>
      <w:tabs>
        <w:tab w:val="clear" w:pos="2600"/>
      </w:tabs>
      <w:spacing w:before="0"/>
      <w:ind w:left="3200" w:hanging="2100"/>
    </w:pPr>
    <w:rPr>
      <w:sz w:val="18"/>
    </w:rPr>
  </w:style>
  <w:style w:type="paragraph" w:customStyle="1" w:styleId="AmdtEntriesDefL2">
    <w:name w:val="AmdtEntriesDefL2"/>
    <w:basedOn w:val="AmdtEntries"/>
    <w:rsid w:val="004F6AC4"/>
    <w:pPr>
      <w:tabs>
        <w:tab w:val="left" w:pos="3000"/>
      </w:tabs>
      <w:ind w:left="3600" w:hanging="2500"/>
    </w:pPr>
  </w:style>
  <w:style w:type="paragraph" w:customStyle="1" w:styleId="AmdtsEntriesDefL2">
    <w:name w:val="AmdtsEntriesDefL2"/>
    <w:basedOn w:val="Normal"/>
    <w:rsid w:val="004F6AC4"/>
    <w:pPr>
      <w:tabs>
        <w:tab w:val="left" w:pos="3000"/>
      </w:tabs>
      <w:ind w:left="3100" w:hanging="2000"/>
    </w:pPr>
    <w:rPr>
      <w:rFonts w:ascii="Arial" w:hAnsi="Arial"/>
      <w:sz w:val="18"/>
    </w:rPr>
  </w:style>
  <w:style w:type="paragraph" w:customStyle="1" w:styleId="AmdtsEntries">
    <w:name w:val="AmdtsEntries"/>
    <w:basedOn w:val="BillBasicHeading"/>
    <w:rsid w:val="004F6A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F6AC4"/>
    <w:pPr>
      <w:tabs>
        <w:tab w:val="clear" w:pos="2600"/>
      </w:tabs>
      <w:spacing w:before="120"/>
      <w:ind w:left="1100"/>
    </w:pPr>
    <w:rPr>
      <w:sz w:val="18"/>
    </w:rPr>
  </w:style>
  <w:style w:type="paragraph" w:customStyle="1" w:styleId="Asamby">
    <w:name w:val="As am by"/>
    <w:basedOn w:val="Normal"/>
    <w:next w:val="Normal"/>
    <w:rsid w:val="004F6AC4"/>
    <w:pPr>
      <w:spacing w:before="240"/>
      <w:ind w:left="1100"/>
    </w:pPr>
    <w:rPr>
      <w:rFonts w:ascii="Arial" w:hAnsi="Arial"/>
      <w:sz w:val="20"/>
    </w:rPr>
  </w:style>
  <w:style w:type="character" w:customStyle="1" w:styleId="charSymb">
    <w:name w:val="charSymb"/>
    <w:basedOn w:val="DefaultParagraphFont"/>
    <w:rsid w:val="004F6AC4"/>
    <w:rPr>
      <w:rFonts w:ascii="Arial" w:hAnsi="Arial"/>
      <w:sz w:val="24"/>
      <w:bdr w:val="single" w:sz="4" w:space="0" w:color="auto"/>
    </w:rPr>
  </w:style>
  <w:style w:type="character" w:customStyle="1" w:styleId="charTableNo">
    <w:name w:val="charTableNo"/>
    <w:basedOn w:val="DefaultParagraphFont"/>
    <w:rsid w:val="004F6AC4"/>
  </w:style>
  <w:style w:type="character" w:customStyle="1" w:styleId="charTableText">
    <w:name w:val="charTableText"/>
    <w:basedOn w:val="DefaultParagraphFont"/>
    <w:rsid w:val="004F6AC4"/>
  </w:style>
  <w:style w:type="paragraph" w:customStyle="1" w:styleId="Dict-HeadingSymb">
    <w:name w:val="Dict-Heading Symb"/>
    <w:basedOn w:val="Dict-Heading"/>
    <w:rsid w:val="004F6AC4"/>
    <w:pPr>
      <w:tabs>
        <w:tab w:val="left" w:pos="0"/>
      </w:tabs>
      <w:ind w:left="2480" w:hanging="2960"/>
    </w:pPr>
  </w:style>
  <w:style w:type="paragraph" w:customStyle="1" w:styleId="EarlierRepubEntries">
    <w:name w:val="EarlierRepubEntries"/>
    <w:basedOn w:val="Normal"/>
    <w:rsid w:val="004F6AC4"/>
    <w:pPr>
      <w:spacing w:before="60" w:after="60"/>
    </w:pPr>
    <w:rPr>
      <w:rFonts w:ascii="Arial" w:hAnsi="Arial"/>
      <w:sz w:val="18"/>
    </w:rPr>
  </w:style>
  <w:style w:type="paragraph" w:customStyle="1" w:styleId="EarlierRepubHdg">
    <w:name w:val="EarlierRepubHdg"/>
    <w:basedOn w:val="Normal"/>
    <w:rsid w:val="004F6AC4"/>
    <w:pPr>
      <w:keepNext/>
    </w:pPr>
    <w:rPr>
      <w:rFonts w:ascii="Arial" w:hAnsi="Arial"/>
      <w:b/>
      <w:sz w:val="20"/>
    </w:rPr>
  </w:style>
  <w:style w:type="paragraph" w:customStyle="1" w:styleId="Endnote20">
    <w:name w:val="Endnote2"/>
    <w:basedOn w:val="Normal"/>
    <w:rsid w:val="004F6AC4"/>
    <w:pPr>
      <w:keepNext/>
      <w:tabs>
        <w:tab w:val="left" w:pos="1100"/>
      </w:tabs>
      <w:spacing w:before="360"/>
    </w:pPr>
    <w:rPr>
      <w:rFonts w:ascii="Arial" w:hAnsi="Arial"/>
      <w:b/>
    </w:rPr>
  </w:style>
  <w:style w:type="paragraph" w:customStyle="1" w:styleId="Endnote3">
    <w:name w:val="Endnote3"/>
    <w:basedOn w:val="Normal"/>
    <w:rsid w:val="004F6A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F6A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F6AC4"/>
    <w:pPr>
      <w:spacing w:before="60"/>
      <w:ind w:left="1100"/>
      <w:jc w:val="both"/>
    </w:pPr>
    <w:rPr>
      <w:sz w:val="20"/>
    </w:rPr>
  </w:style>
  <w:style w:type="paragraph" w:customStyle="1" w:styleId="EndNoteParas">
    <w:name w:val="EndNoteParas"/>
    <w:basedOn w:val="EndNoteTextEPS"/>
    <w:rsid w:val="004F6AC4"/>
    <w:pPr>
      <w:tabs>
        <w:tab w:val="right" w:pos="1432"/>
      </w:tabs>
      <w:ind w:left="1840" w:hanging="1840"/>
    </w:pPr>
  </w:style>
  <w:style w:type="paragraph" w:customStyle="1" w:styleId="EndnotesAbbrev">
    <w:name w:val="EndnotesAbbrev"/>
    <w:basedOn w:val="Normal"/>
    <w:rsid w:val="004F6AC4"/>
    <w:pPr>
      <w:spacing w:before="20"/>
    </w:pPr>
    <w:rPr>
      <w:rFonts w:ascii="Arial" w:hAnsi="Arial"/>
      <w:color w:val="000000"/>
      <w:sz w:val="16"/>
    </w:rPr>
  </w:style>
  <w:style w:type="paragraph" w:customStyle="1" w:styleId="EPSCoverTop">
    <w:name w:val="EPSCoverTop"/>
    <w:basedOn w:val="Normal"/>
    <w:rsid w:val="004F6AC4"/>
    <w:pPr>
      <w:jc w:val="right"/>
    </w:pPr>
    <w:rPr>
      <w:rFonts w:ascii="Arial" w:hAnsi="Arial"/>
      <w:sz w:val="20"/>
    </w:rPr>
  </w:style>
  <w:style w:type="paragraph" w:customStyle="1" w:styleId="LegHistNote">
    <w:name w:val="LegHistNote"/>
    <w:basedOn w:val="Actdetails"/>
    <w:rsid w:val="004F6AC4"/>
    <w:pPr>
      <w:spacing w:before="60"/>
      <w:ind w:left="2700" w:right="-60" w:hanging="1300"/>
    </w:pPr>
    <w:rPr>
      <w:sz w:val="18"/>
    </w:rPr>
  </w:style>
  <w:style w:type="paragraph" w:customStyle="1" w:styleId="LongTitleSymb">
    <w:name w:val="LongTitleSymb"/>
    <w:basedOn w:val="LongTitle"/>
    <w:rsid w:val="004F6AC4"/>
    <w:pPr>
      <w:ind w:hanging="480"/>
    </w:pPr>
  </w:style>
  <w:style w:type="paragraph" w:styleId="MacroText">
    <w:name w:val="macro"/>
    <w:semiHidden/>
    <w:rsid w:val="004F6A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4F6AC4"/>
    <w:pPr>
      <w:tabs>
        <w:tab w:val="left" w:pos="2600"/>
      </w:tabs>
      <w:ind w:left="2600"/>
    </w:pPr>
  </w:style>
  <w:style w:type="paragraph" w:customStyle="1" w:styleId="ModH1Chapter">
    <w:name w:val="Mod H1 Chapter"/>
    <w:basedOn w:val="IH1Chap"/>
    <w:rsid w:val="004F6AC4"/>
    <w:pPr>
      <w:tabs>
        <w:tab w:val="clear" w:pos="2600"/>
        <w:tab w:val="left" w:pos="3300"/>
      </w:tabs>
      <w:ind w:left="3300"/>
    </w:pPr>
  </w:style>
  <w:style w:type="paragraph" w:customStyle="1" w:styleId="ModH2Part">
    <w:name w:val="Mod H2 Part"/>
    <w:basedOn w:val="IH2Part"/>
    <w:rsid w:val="004F6AC4"/>
    <w:pPr>
      <w:tabs>
        <w:tab w:val="clear" w:pos="2600"/>
        <w:tab w:val="left" w:pos="3300"/>
      </w:tabs>
      <w:ind w:left="3300"/>
    </w:pPr>
  </w:style>
  <w:style w:type="paragraph" w:customStyle="1" w:styleId="ModH3Div">
    <w:name w:val="Mod H3 Div"/>
    <w:basedOn w:val="IH3Div"/>
    <w:rsid w:val="004F6AC4"/>
    <w:pPr>
      <w:tabs>
        <w:tab w:val="clear" w:pos="2600"/>
        <w:tab w:val="left" w:pos="3300"/>
      </w:tabs>
      <w:ind w:left="3300"/>
    </w:pPr>
  </w:style>
  <w:style w:type="paragraph" w:customStyle="1" w:styleId="ModH4SubDiv">
    <w:name w:val="Mod H4 SubDiv"/>
    <w:basedOn w:val="IH4SubDiv"/>
    <w:rsid w:val="004F6AC4"/>
    <w:pPr>
      <w:tabs>
        <w:tab w:val="clear" w:pos="2600"/>
        <w:tab w:val="left" w:pos="3300"/>
      </w:tabs>
      <w:ind w:left="3300"/>
    </w:pPr>
  </w:style>
  <w:style w:type="paragraph" w:customStyle="1" w:styleId="ModH5Sec">
    <w:name w:val="Mod H5 Sec"/>
    <w:basedOn w:val="IH5Sec"/>
    <w:rsid w:val="004F6AC4"/>
    <w:pPr>
      <w:tabs>
        <w:tab w:val="clear" w:pos="1100"/>
        <w:tab w:val="left" w:pos="1800"/>
      </w:tabs>
      <w:ind w:left="2200"/>
    </w:pPr>
  </w:style>
  <w:style w:type="paragraph" w:customStyle="1" w:styleId="Modmain">
    <w:name w:val="Mod main"/>
    <w:basedOn w:val="Amain"/>
    <w:rsid w:val="004F6AC4"/>
    <w:pPr>
      <w:tabs>
        <w:tab w:val="clear" w:pos="900"/>
        <w:tab w:val="clear" w:pos="1100"/>
        <w:tab w:val="right" w:pos="1600"/>
        <w:tab w:val="left" w:pos="1800"/>
      </w:tabs>
      <w:ind w:left="2200"/>
    </w:pPr>
  </w:style>
  <w:style w:type="paragraph" w:customStyle="1" w:styleId="Modmainreturn">
    <w:name w:val="Mod main return"/>
    <w:basedOn w:val="Amainreturn"/>
    <w:rsid w:val="004F6AC4"/>
    <w:pPr>
      <w:ind w:left="1800"/>
    </w:pPr>
  </w:style>
  <w:style w:type="paragraph" w:customStyle="1" w:styleId="ModNote">
    <w:name w:val="Mod Note"/>
    <w:basedOn w:val="aNote"/>
    <w:rsid w:val="004F6AC4"/>
    <w:pPr>
      <w:tabs>
        <w:tab w:val="left" w:pos="2600"/>
      </w:tabs>
      <w:ind w:left="2600"/>
    </w:pPr>
  </w:style>
  <w:style w:type="paragraph" w:customStyle="1" w:styleId="Modpara">
    <w:name w:val="Mod para"/>
    <w:basedOn w:val="BillBasic"/>
    <w:rsid w:val="004F6AC4"/>
    <w:pPr>
      <w:tabs>
        <w:tab w:val="right" w:pos="2100"/>
        <w:tab w:val="left" w:pos="2300"/>
      </w:tabs>
      <w:ind w:left="2700" w:hanging="1600"/>
      <w:outlineLvl w:val="6"/>
    </w:pPr>
  </w:style>
  <w:style w:type="paragraph" w:customStyle="1" w:styleId="Modparareturn">
    <w:name w:val="Mod para return"/>
    <w:basedOn w:val="Aparareturn"/>
    <w:rsid w:val="004F6AC4"/>
    <w:pPr>
      <w:ind w:left="2300"/>
    </w:pPr>
  </w:style>
  <w:style w:type="paragraph" w:customStyle="1" w:styleId="Modref">
    <w:name w:val="Mod ref"/>
    <w:basedOn w:val="ref"/>
    <w:rsid w:val="004F6AC4"/>
    <w:pPr>
      <w:ind w:left="1100"/>
    </w:pPr>
  </w:style>
  <w:style w:type="paragraph" w:customStyle="1" w:styleId="Modsubpara">
    <w:name w:val="Mod subpara"/>
    <w:basedOn w:val="Asubpara"/>
    <w:rsid w:val="004F6A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F6AC4"/>
    <w:pPr>
      <w:ind w:left="3040"/>
    </w:pPr>
  </w:style>
  <w:style w:type="paragraph" w:customStyle="1" w:styleId="Modsubsubpara">
    <w:name w:val="Mod subsubpara"/>
    <w:basedOn w:val="Asubsubpara"/>
    <w:rsid w:val="004F6A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F6AC4"/>
    <w:pPr>
      <w:keepNext/>
      <w:spacing w:before="180"/>
      <w:ind w:left="1100"/>
    </w:pPr>
    <w:rPr>
      <w:rFonts w:ascii="Arial" w:hAnsi="Arial"/>
      <w:b/>
      <w:sz w:val="20"/>
    </w:rPr>
  </w:style>
  <w:style w:type="paragraph" w:customStyle="1" w:styleId="NewReg">
    <w:name w:val="New Reg"/>
    <w:basedOn w:val="NewAct"/>
    <w:next w:val="Actdetails"/>
    <w:rsid w:val="004F6AC4"/>
  </w:style>
  <w:style w:type="paragraph" w:customStyle="1" w:styleId="RenumProvEntries">
    <w:name w:val="RenumProvEntries"/>
    <w:basedOn w:val="Normal"/>
    <w:rsid w:val="004F6AC4"/>
    <w:pPr>
      <w:spacing w:before="60"/>
    </w:pPr>
    <w:rPr>
      <w:rFonts w:ascii="Arial" w:hAnsi="Arial"/>
      <w:sz w:val="20"/>
    </w:rPr>
  </w:style>
  <w:style w:type="paragraph" w:customStyle="1" w:styleId="RenumProvHdg">
    <w:name w:val="RenumProvHdg"/>
    <w:basedOn w:val="Normal"/>
    <w:rsid w:val="004F6AC4"/>
    <w:rPr>
      <w:rFonts w:ascii="Arial" w:hAnsi="Arial"/>
      <w:b/>
      <w:sz w:val="22"/>
    </w:rPr>
  </w:style>
  <w:style w:type="paragraph" w:customStyle="1" w:styleId="RenumProvHeader">
    <w:name w:val="RenumProvHeader"/>
    <w:basedOn w:val="Normal"/>
    <w:rsid w:val="004F6AC4"/>
    <w:rPr>
      <w:rFonts w:ascii="Arial" w:hAnsi="Arial"/>
      <w:b/>
      <w:sz w:val="22"/>
    </w:rPr>
  </w:style>
  <w:style w:type="paragraph" w:customStyle="1" w:styleId="RenumProvSubsectEntries">
    <w:name w:val="RenumProvSubsectEntries"/>
    <w:basedOn w:val="RenumProvEntries"/>
    <w:rsid w:val="004F6AC4"/>
    <w:pPr>
      <w:ind w:left="252"/>
    </w:pPr>
  </w:style>
  <w:style w:type="paragraph" w:customStyle="1" w:styleId="RenumTableHdg">
    <w:name w:val="RenumTableHdg"/>
    <w:basedOn w:val="Normal"/>
    <w:rsid w:val="004F6AC4"/>
    <w:pPr>
      <w:spacing w:before="120"/>
    </w:pPr>
    <w:rPr>
      <w:rFonts w:ascii="Arial" w:hAnsi="Arial"/>
      <w:b/>
      <w:sz w:val="20"/>
    </w:rPr>
  </w:style>
  <w:style w:type="paragraph" w:customStyle="1" w:styleId="SchclauseheadingSymb">
    <w:name w:val="Sch clause heading Symb"/>
    <w:basedOn w:val="Schclauseheading"/>
    <w:rsid w:val="004F6AC4"/>
    <w:pPr>
      <w:tabs>
        <w:tab w:val="left" w:pos="0"/>
      </w:tabs>
      <w:ind w:left="980" w:hanging="1460"/>
    </w:pPr>
  </w:style>
  <w:style w:type="paragraph" w:customStyle="1" w:styleId="SchSubClause">
    <w:name w:val="Sch SubClause"/>
    <w:basedOn w:val="Schclauseheading"/>
    <w:rsid w:val="004F6AC4"/>
    <w:rPr>
      <w:b w:val="0"/>
    </w:rPr>
  </w:style>
  <w:style w:type="paragraph" w:customStyle="1" w:styleId="Sched-FormSymb">
    <w:name w:val="Sched-Form Symb"/>
    <w:basedOn w:val="Sched-Form"/>
    <w:rsid w:val="004F6AC4"/>
    <w:pPr>
      <w:tabs>
        <w:tab w:val="left" w:pos="0"/>
      </w:tabs>
      <w:ind w:left="2480" w:hanging="2960"/>
    </w:pPr>
  </w:style>
  <w:style w:type="paragraph" w:customStyle="1" w:styleId="Sched-Form-18Space">
    <w:name w:val="Sched-Form-18Space"/>
    <w:basedOn w:val="Normal"/>
    <w:rsid w:val="004F6AC4"/>
    <w:pPr>
      <w:spacing w:before="360" w:after="60"/>
    </w:pPr>
    <w:rPr>
      <w:sz w:val="22"/>
    </w:rPr>
  </w:style>
  <w:style w:type="paragraph" w:customStyle="1" w:styleId="Sched-headingSymb">
    <w:name w:val="Sched-heading Symb"/>
    <w:basedOn w:val="Sched-heading"/>
    <w:rsid w:val="004F6AC4"/>
    <w:pPr>
      <w:tabs>
        <w:tab w:val="left" w:pos="0"/>
      </w:tabs>
      <w:ind w:left="2480" w:hanging="2960"/>
    </w:pPr>
  </w:style>
  <w:style w:type="paragraph" w:customStyle="1" w:styleId="Sched-PartSymb">
    <w:name w:val="Sched-Part Symb"/>
    <w:basedOn w:val="Sched-Part"/>
    <w:rsid w:val="004F6AC4"/>
    <w:pPr>
      <w:tabs>
        <w:tab w:val="left" w:pos="0"/>
      </w:tabs>
      <w:ind w:left="2480" w:hanging="2960"/>
    </w:pPr>
  </w:style>
  <w:style w:type="paragraph" w:styleId="Subtitle">
    <w:name w:val="Subtitle"/>
    <w:basedOn w:val="Normal"/>
    <w:qFormat/>
    <w:rsid w:val="004F6AC4"/>
    <w:pPr>
      <w:spacing w:after="60"/>
      <w:jc w:val="center"/>
      <w:outlineLvl w:val="1"/>
    </w:pPr>
    <w:rPr>
      <w:rFonts w:ascii="Arial" w:hAnsi="Arial"/>
    </w:rPr>
  </w:style>
  <w:style w:type="paragraph" w:customStyle="1" w:styleId="TLegEntries">
    <w:name w:val="TLegEntries"/>
    <w:basedOn w:val="Normal"/>
    <w:rsid w:val="004F6A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F6AC4"/>
    <w:pPr>
      <w:ind w:firstLine="0"/>
    </w:pPr>
    <w:rPr>
      <w:b/>
    </w:rPr>
  </w:style>
  <w:style w:type="paragraph" w:customStyle="1" w:styleId="EndNoteTextPub">
    <w:name w:val="EndNoteTextPub"/>
    <w:basedOn w:val="Normal"/>
    <w:rsid w:val="004F6AC4"/>
    <w:pPr>
      <w:spacing w:before="60"/>
      <w:ind w:left="1100"/>
      <w:jc w:val="both"/>
    </w:pPr>
    <w:rPr>
      <w:sz w:val="20"/>
    </w:rPr>
  </w:style>
  <w:style w:type="paragraph" w:customStyle="1" w:styleId="TOC10">
    <w:name w:val="TOC 10"/>
    <w:basedOn w:val="TOC5"/>
    <w:rsid w:val="004F6AC4"/>
    <w:rPr>
      <w:szCs w:val="24"/>
    </w:rPr>
  </w:style>
  <w:style w:type="character" w:customStyle="1" w:styleId="charNotBold">
    <w:name w:val="charNotBold"/>
    <w:basedOn w:val="DefaultParagraphFont"/>
    <w:rsid w:val="004F6AC4"/>
    <w:rPr>
      <w:rFonts w:ascii="Arial" w:hAnsi="Arial"/>
      <w:sz w:val="20"/>
    </w:rPr>
  </w:style>
  <w:style w:type="paragraph" w:customStyle="1" w:styleId="Billname1">
    <w:name w:val="Billname1"/>
    <w:basedOn w:val="Normal"/>
    <w:rsid w:val="004F6AC4"/>
    <w:pPr>
      <w:tabs>
        <w:tab w:val="left" w:pos="2400"/>
      </w:tabs>
      <w:spacing w:before="1220"/>
    </w:pPr>
    <w:rPr>
      <w:rFonts w:ascii="Arial" w:hAnsi="Arial"/>
      <w:b/>
      <w:sz w:val="40"/>
    </w:rPr>
  </w:style>
  <w:style w:type="paragraph" w:customStyle="1" w:styleId="citation">
    <w:name w:val="citation"/>
    <w:basedOn w:val="Normal"/>
    <w:rsid w:val="00472CC0"/>
    <w:pPr>
      <w:spacing w:before="1220" w:after="100"/>
    </w:pPr>
    <w:rPr>
      <w:rFonts w:ascii="Arial" w:hAnsi="Arial"/>
      <w:b/>
      <w:sz w:val="40"/>
    </w:rPr>
  </w:style>
  <w:style w:type="paragraph" w:customStyle="1" w:styleId="bullet">
    <w:name w:val="bullet"/>
    <w:rsid w:val="00472CC0"/>
    <w:rPr>
      <w:sz w:val="24"/>
      <w:lang w:eastAsia="en-US"/>
    </w:rPr>
  </w:style>
  <w:style w:type="paragraph" w:customStyle="1" w:styleId="NtDefContInt">
    <w:name w:val="NtDefContInt"/>
    <w:rsid w:val="00472CC0"/>
    <w:pPr>
      <w:spacing w:before="80" w:after="60"/>
      <w:ind w:left="1900" w:hanging="800"/>
      <w:jc w:val="both"/>
    </w:pPr>
    <w:rPr>
      <w:lang w:eastAsia="en-US"/>
    </w:rPr>
  </w:style>
  <w:style w:type="paragraph" w:styleId="BalloonText">
    <w:name w:val="Balloon Text"/>
    <w:basedOn w:val="Normal"/>
    <w:link w:val="BalloonTextChar"/>
    <w:uiPriority w:val="99"/>
    <w:unhideWhenUsed/>
    <w:rsid w:val="004F6AC4"/>
    <w:rPr>
      <w:rFonts w:ascii="Tahoma" w:hAnsi="Tahoma" w:cs="Tahoma"/>
      <w:sz w:val="16"/>
      <w:szCs w:val="16"/>
    </w:rPr>
  </w:style>
  <w:style w:type="paragraph" w:customStyle="1" w:styleId="Actbullet">
    <w:name w:val="Act bullet"/>
    <w:basedOn w:val="Normal"/>
    <w:uiPriority w:val="99"/>
    <w:rsid w:val="004F6AC4"/>
    <w:pPr>
      <w:numPr>
        <w:numId w:val="22"/>
      </w:numPr>
      <w:tabs>
        <w:tab w:val="left" w:pos="900"/>
      </w:tabs>
      <w:spacing w:before="20"/>
      <w:ind w:right="-60"/>
    </w:pPr>
    <w:rPr>
      <w:rFonts w:ascii="Arial" w:hAnsi="Arial"/>
      <w:sz w:val="18"/>
    </w:rPr>
  </w:style>
  <w:style w:type="paragraph" w:customStyle="1" w:styleId="Actdetailsshaded">
    <w:name w:val="Act details shaded"/>
    <w:basedOn w:val="Normal"/>
    <w:rsid w:val="000F41F5"/>
    <w:pPr>
      <w:shd w:val="pct15" w:color="auto" w:fill="FFFFFF"/>
      <w:ind w:left="900" w:right="-60"/>
    </w:pPr>
    <w:rPr>
      <w:rFonts w:ascii="Arial" w:hAnsi="Arial"/>
      <w:sz w:val="18"/>
    </w:rPr>
  </w:style>
  <w:style w:type="paragraph" w:customStyle="1" w:styleId="Actbulletshaded">
    <w:name w:val="Act bullet shaded"/>
    <w:basedOn w:val="Actbullet"/>
    <w:rsid w:val="000F41F5"/>
    <w:pPr>
      <w:shd w:val="pct15" w:color="auto" w:fill="FFFFFF"/>
    </w:pPr>
  </w:style>
  <w:style w:type="character" w:customStyle="1" w:styleId="FooterChar">
    <w:name w:val="Footer Char"/>
    <w:basedOn w:val="DefaultParagraphFont"/>
    <w:link w:val="Footer"/>
    <w:rsid w:val="004F6AC4"/>
    <w:rPr>
      <w:rFonts w:ascii="Arial" w:hAnsi="Arial"/>
      <w:sz w:val="18"/>
      <w:lang w:eastAsia="en-US"/>
    </w:rPr>
  </w:style>
  <w:style w:type="character" w:customStyle="1" w:styleId="aDefChar">
    <w:name w:val="aDef Char"/>
    <w:basedOn w:val="DefaultParagraphFont"/>
    <w:link w:val="aDef"/>
    <w:locked/>
    <w:rsid w:val="00E33DEF"/>
    <w:rPr>
      <w:sz w:val="24"/>
      <w:lang w:eastAsia="en-US"/>
    </w:rPr>
  </w:style>
  <w:style w:type="character" w:styleId="Hyperlink">
    <w:name w:val="Hyperlink"/>
    <w:basedOn w:val="DefaultParagraphFont"/>
    <w:uiPriority w:val="99"/>
    <w:unhideWhenUsed/>
    <w:rsid w:val="004F6AC4"/>
    <w:rPr>
      <w:color w:val="0000FF" w:themeColor="hyperlink"/>
      <w:u w:val="single"/>
    </w:rPr>
  </w:style>
  <w:style w:type="paragraph" w:customStyle="1" w:styleId="TablePara10">
    <w:name w:val="TablePara10"/>
    <w:basedOn w:val="tablepara"/>
    <w:rsid w:val="004F6A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F6AC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F6AC4"/>
    <w:rPr>
      <w:sz w:val="20"/>
    </w:rPr>
  </w:style>
  <w:style w:type="paragraph" w:customStyle="1" w:styleId="ShadedSchClauseSymb">
    <w:name w:val="Shaded Sch Clause Symb"/>
    <w:basedOn w:val="ShadedSchClause"/>
    <w:rsid w:val="004F6AC4"/>
    <w:pPr>
      <w:tabs>
        <w:tab w:val="left" w:pos="0"/>
      </w:tabs>
      <w:ind w:left="975" w:hanging="1457"/>
    </w:pPr>
  </w:style>
  <w:style w:type="character" w:customStyle="1" w:styleId="BalloonTextChar">
    <w:name w:val="Balloon Text Char"/>
    <w:basedOn w:val="DefaultParagraphFont"/>
    <w:link w:val="BalloonText"/>
    <w:uiPriority w:val="99"/>
    <w:rsid w:val="004F6AC4"/>
    <w:rPr>
      <w:rFonts w:ascii="Tahoma" w:hAnsi="Tahoma" w:cs="Tahoma"/>
      <w:sz w:val="16"/>
      <w:szCs w:val="16"/>
      <w:lang w:eastAsia="en-US"/>
    </w:rPr>
  </w:style>
  <w:style w:type="paragraph" w:customStyle="1" w:styleId="CoverTextBullet">
    <w:name w:val="CoverTextBullet"/>
    <w:basedOn w:val="CoverText"/>
    <w:qFormat/>
    <w:rsid w:val="004F6AC4"/>
    <w:pPr>
      <w:numPr>
        <w:numId w:val="5"/>
      </w:numPr>
    </w:pPr>
    <w:rPr>
      <w:color w:val="000000"/>
    </w:rPr>
  </w:style>
  <w:style w:type="character" w:customStyle="1" w:styleId="AmainreturnChar">
    <w:name w:val="A main return Char"/>
    <w:basedOn w:val="DefaultParagraphFont"/>
    <w:link w:val="Amainreturn"/>
    <w:locked/>
    <w:rsid w:val="00837F87"/>
    <w:rPr>
      <w:sz w:val="24"/>
      <w:lang w:eastAsia="en-US"/>
    </w:rPr>
  </w:style>
  <w:style w:type="character" w:customStyle="1" w:styleId="charCitHyperlinkItal">
    <w:name w:val="charCitHyperlinkItal"/>
    <w:basedOn w:val="Hyperlink"/>
    <w:uiPriority w:val="1"/>
    <w:rsid w:val="004F6AC4"/>
    <w:rPr>
      <w:i/>
      <w:color w:val="0000FF" w:themeColor="hyperlink"/>
      <w:u w:val="none"/>
    </w:rPr>
  </w:style>
  <w:style w:type="character" w:customStyle="1" w:styleId="charCitHyperlinkAbbrev">
    <w:name w:val="charCitHyperlinkAbbrev"/>
    <w:basedOn w:val="Hyperlink"/>
    <w:uiPriority w:val="1"/>
    <w:rsid w:val="004F6AC4"/>
    <w:rPr>
      <w:color w:val="0000FF" w:themeColor="hyperlink"/>
      <w:u w:val="none"/>
    </w:rPr>
  </w:style>
  <w:style w:type="paragraph" w:customStyle="1" w:styleId="DetailsNo">
    <w:name w:val="Details No"/>
    <w:basedOn w:val="Actdetails"/>
    <w:uiPriority w:val="99"/>
    <w:rsid w:val="004F6AC4"/>
    <w:pPr>
      <w:ind w:left="0"/>
    </w:pPr>
    <w:rPr>
      <w:sz w:val="18"/>
    </w:rPr>
  </w:style>
  <w:style w:type="character" w:customStyle="1" w:styleId="HeaderChar">
    <w:name w:val="Header Char"/>
    <w:basedOn w:val="DefaultParagraphFont"/>
    <w:link w:val="Header"/>
    <w:rsid w:val="00D37B8D"/>
    <w:rPr>
      <w:sz w:val="24"/>
      <w:lang w:eastAsia="en-US"/>
    </w:rPr>
  </w:style>
  <w:style w:type="paragraph" w:customStyle="1" w:styleId="01aPreamble">
    <w:name w:val="01aPreamble"/>
    <w:basedOn w:val="Normal"/>
    <w:qFormat/>
    <w:rsid w:val="004F6AC4"/>
  </w:style>
  <w:style w:type="paragraph" w:customStyle="1" w:styleId="TableBullet">
    <w:name w:val="TableBullet"/>
    <w:basedOn w:val="TableText10"/>
    <w:qFormat/>
    <w:rsid w:val="004F6AC4"/>
    <w:pPr>
      <w:numPr>
        <w:numId w:val="10"/>
      </w:numPr>
    </w:pPr>
  </w:style>
  <w:style w:type="paragraph" w:customStyle="1" w:styleId="TableNumbered">
    <w:name w:val="TableNumbered"/>
    <w:basedOn w:val="TableText10"/>
    <w:qFormat/>
    <w:rsid w:val="004F6AC4"/>
    <w:pPr>
      <w:numPr>
        <w:numId w:val="11"/>
      </w:numPr>
    </w:pPr>
  </w:style>
  <w:style w:type="character" w:customStyle="1" w:styleId="Heading3Char">
    <w:name w:val="Heading 3 Char"/>
    <w:aliases w:val="h3 Char,sec Char"/>
    <w:basedOn w:val="DefaultParagraphFont"/>
    <w:link w:val="Heading3"/>
    <w:rsid w:val="004F6AC4"/>
    <w:rPr>
      <w:b/>
      <w:sz w:val="24"/>
      <w:lang w:eastAsia="en-US"/>
    </w:rPr>
  </w:style>
  <w:style w:type="paragraph" w:customStyle="1" w:styleId="FormRule">
    <w:name w:val="FormRule"/>
    <w:basedOn w:val="Normal"/>
    <w:rsid w:val="004F6AC4"/>
    <w:pPr>
      <w:pBdr>
        <w:top w:val="single" w:sz="4" w:space="1" w:color="auto"/>
      </w:pBdr>
      <w:spacing w:before="160" w:after="40"/>
      <w:ind w:left="3220" w:right="3260"/>
    </w:pPr>
    <w:rPr>
      <w:sz w:val="8"/>
    </w:rPr>
  </w:style>
  <w:style w:type="paragraph" w:customStyle="1" w:styleId="OldAmdtsEntries">
    <w:name w:val="OldAmdtsEntries"/>
    <w:basedOn w:val="BillBasicHeading"/>
    <w:rsid w:val="004F6AC4"/>
    <w:pPr>
      <w:tabs>
        <w:tab w:val="clear" w:pos="2600"/>
        <w:tab w:val="left" w:leader="dot" w:pos="2700"/>
      </w:tabs>
      <w:ind w:left="2700" w:hanging="2000"/>
    </w:pPr>
    <w:rPr>
      <w:sz w:val="18"/>
    </w:rPr>
  </w:style>
  <w:style w:type="paragraph" w:customStyle="1" w:styleId="OldAmdt2ndLine">
    <w:name w:val="OldAmdt2ndLine"/>
    <w:basedOn w:val="OldAmdtsEntries"/>
    <w:rsid w:val="004F6AC4"/>
    <w:pPr>
      <w:tabs>
        <w:tab w:val="left" w:pos="2700"/>
      </w:tabs>
      <w:spacing w:before="0"/>
    </w:pPr>
  </w:style>
  <w:style w:type="paragraph" w:customStyle="1" w:styleId="parainpara">
    <w:name w:val="para in para"/>
    <w:rsid w:val="004F6A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F6AC4"/>
    <w:pPr>
      <w:spacing w:after="60"/>
      <w:ind w:left="2800"/>
    </w:pPr>
    <w:rPr>
      <w:rFonts w:ascii="ACTCrest" w:hAnsi="ACTCrest"/>
      <w:sz w:val="216"/>
    </w:rPr>
  </w:style>
  <w:style w:type="paragraph" w:customStyle="1" w:styleId="AuthorisedBlock">
    <w:name w:val="AuthorisedBlock"/>
    <w:basedOn w:val="Normal"/>
    <w:rsid w:val="004F6A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F6AC4"/>
    <w:rPr>
      <w:b w:val="0"/>
      <w:sz w:val="32"/>
    </w:rPr>
  </w:style>
  <w:style w:type="paragraph" w:customStyle="1" w:styleId="MH1Chapter">
    <w:name w:val="M H1 Chapter"/>
    <w:basedOn w:val="AH1Chapter"/>
    <w:rsid w:val="004F6AC4"/>
    <w:pPr>
      <w:tabs>
        <w:tab w:val="clear" w:pos="2600"/>
        <w:tab w:val="left" w:pos="2720"/>
      </w:tabs>
      <w:ind w:left="4000" w:hanging="3300"/>
    </w:pPr>
  </w:style>
  <w:style w:type="paragraph" w:customStyle="1" w:styleId="ApprFormHd">
    <w:name w:val="ApprFormHd"/>
    <w:basedOn w:val="Sched-heading"/>
    <w:rsid w:val="004F6AC4"/>
    <w:pPr>
      <w:ind w:left="0" w:firstLine="0"/>
    </w:pPr>
  </w:style>
  <w:style w:type="paragraph" w:customStyle="1" w:styleId="Actdetailsnote">
    <w:name w:val="Act details note"/>
    <w:basedOn w:val="Actdetails"/>
    <w:uiPriority w:val="99"/>
    <w:rsid w:val="004F6AC4"/>
    <w:pPr>
      <w:ind w:left="1620" w:right="-60" w:hanging="720"/>
    </w:pPr>
    <w:rPr>
      <w:sz w:val="18"/>
    </w:rPr>
  </w:style>
  <w:style w:type="character" w:customStyle="1" w:styleId="aNoteChar">
    <w:name w:val="aNote Char"/>
    <w:basedOn w:val="DefaultParagraphFont"/>
    <w:link w:val="aNote"/>
    <w:locked/>
    <w:rsid w:val="00F021B5"/>
    <w:rPr>
      <w:lang w:eastAsia="en-US"/>
    </w:rPr>
  </w:style>
  <w:style w:type="character" w:customStyle="1" w:styleId="NewActChar">
    <w:name w:val="New Act Char"/>
    <w:basedOn w:val="DefaultParagraphFont"/>
    <w:link w:val="NewAct"/>
    <w:rsid w:val="0004130B"/>
    <w:rPr>
      <w:rFonts w:ascii="Arial" w:hAnsi="Arial"/>
      <w:b/>
      <w:lang w:eastAsia="en-US"/>
    </w:rPr>
  </w:style>
  <w:style w:type="character" w:customStyle="1" w:styleId="AparaChar">
    <w:name w:val="A para Char"/>
    <w:basedOn w:val="DefaultParagraphFont"/>
    <w:link w:val="Apara"/>
    <w:locked/>
    <w:rsid w:val="00473609"/>
    <w:rPr>
      <w:sz w:val="24"/>
      <w:lang w:eastAsia="en-US"/>
    </w:rPr>
  </w:style>
  <w:style w:type="character" w:styleId="UnresolvedMention">
    <w:name w:val="Unresolved Mention"/>
    <w:basedOn w:val="DefaultParagraphFont"/>
    <w:uiPriority w:val="99"/>
    <w:semiHidden/>
    <w:unhideWhenUsed/>
    <w:rsid w:val="00755501"/>
    <w:rPr>
      <w:color w:val="605E5C"/>
      <w:shd w:val="clear" w:color="auto" w:fill="E1DFDD"/>
    </w:rPr>
  </w:style>
  <w:style w:type="character" w:styleId="FollowedHyperlink">
    <w:name w:val="FollowedHyperlink"/>
    <w:basedOn w:val="DefaultParagraphFont"/>
    <w:semiHidden/>
    <w:unhideWhenUsed/>
    <w:rsid w:val="00D7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99356">
      <w:bodyDiv w:val="1"/>
      <w:marLeft w:val="0"/>
      <w:marRight w:val="0"/>
      <w:marTop w:val="0"/>
      <w:marBottom w:val="0"/>
      <w:divBdr>
        <w:top w:val="none" w:sz="0" w:space="0" w:color="auto"/>
        <w:left w:val="none" w:sz="0" w:space="0" w:color="auto"/>
        <w:bottom w:val="none" w:sz="0" w:space="0" w:color="auto"/>
        <w:right w:val="none" w:sz="0" w:space="0" w:color="auto"/>
      </w:divBdr>
    </w:div>
    <w:div w:id="1753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 TargetMode="External"/><Relationship Id="rId299" Type="http://schemas.openxmlformats.org/officeDocument/2006/relationships/hyperlink" Target="http://www.legislation.act.gov.au/a/2008-19" TargetMode="External"/><Relationship Id="rId671" Type="http://schemas.openxmlformats.org/officeDocument/2006/relationships/footer" Target="footer15.xml"/><Relationship Id="rId21" Type="http://schemas.openxmlformats.org/officeDocument/2006/relationships/footer" Target="footer3.xml"/><Relationship Id="rId63" Type="http://schemas.openxmlformats.org/officeDocument/2006/relationships/hyperlink" Target="http://www.legislation.act.gov.au/a/2008-19" TargetMode="External"/><Relationship Id="rId159" Type="http://schemas.openxmlformats.org/officeDocument/2006/relationships/hyperlink" Target="http://www.legislation.act.gov.au/a/2015-38/default.asp" TargetMode="External"/><Relationship Id="rId324" Type="http://schemas.openxmlformats.org/officeDocument/2006/relationships/hyperlink" Target="http://www.legislation.act.gov.au/a/2016-42"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18-52" TargetMode="External"/><Relationship Id="rId573" Type="http://schemas.openxmlformats.org/officeDocument/2006/relationships/hyperlink" Target="http://www.legislation.act.gov.au/a/2012-34" TargetMode="External"/><Relationship Id="rId629" Type="http://schemas.openxmlformats.org/officeDocument/2006/relationships/hyperlink" Target="http://www.legislation.act.gov.au/a/2013-39/default.asp"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1-57" TargetMode="External"/><Relationship Id="rId433" Type="http://schemas.openxmlformats.org/officeDocument/2006/relationships/hyperlink" Target="http://www.legislation.act.gov.au/a/2011-22"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2-34" TargetMode="External"/><Relationship Id="rId640" Type="http://schemas.openxmlformats.org/officeDocument/2006/relationships/hyperlink" Target="http://www.legislation.act.gov.au/a/2015-37" TargetMode="External"/><Relationship Id="rId682" Type="http://schemas.openxmlformats.org/officeDocument/2006/relationships/theme" Target="theme/theme1.xml"/><Relationship Id="rId32" Type="http://schemas.openxmlformats.org/officeDocument/2006/relationships/header" Target="header8.xm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0-10" TargetMode="External"/><Relationship Id="rId377" Type="http://schemas.openxmlformats.org/officeDocument/2006/relationships/hyperlink" Target="http://www.legislation.act.gov.au/a/2008-20" TargetMode="External"/><Relationship Id="rId500" Type="http://schemas.openxmlformats.org/officeDocument/2006/relationships/hyperlink" Target="http://www.legislation.act.gov.au/a/2012-34" TargetMode="External"/><Relationship Id="rId542" Type="http://schemas.openxmlformats.org/officeDocument/2006/relationships/hyperlink" Target="http://www.legislation.act.gov.au/a/2011-52" TargetMode="External"/><Relationship Id="rId584" Type="http://schemas.openxmlformats.org/officeDocument/2006/relationships/hyperlink" Target="http://www.legislation.act.gov.au/a/2012-34" TargetMode="External"/><Relationship Id="rId5" Type="http://schemas.openxmlformats.org/officeDocument/2006/relationships/footnotes" Target="footnotes.xml"/><Relationship Id="rId181" Type="http://schemas.openxmlformats.org/officeDocument/2006/relationships/footer" Target="footer10.xml"/><Relationship Id="rId237" Type="http://schemas.openxmlformats.org/officeDocument/2006/relationships/hyperlink" Target="http://www.legislation.act.gov.au/a/2014-18"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4-18" TargetMode="External"/><Relationship Id="rId444" Type="http://schemas.openxmlformats.org/officeDocument/2006/relationships/hyperlink" Target="http://www.legislation.act.gov.au/a/2010-10" TargetMode="External"/><Relationship Id="rId486" Type="http://schemas.openxmlformats.org/officeDocument/2006/relationships/hyperlink" Target="http://www.legislation.act.gov.au/a/2011-22" TargetMode="External"/><Relationship Id="rId651" Type="http://schemas.openxmlformats.org/officeDocument/2006/relationships/hyperlink" Target="http://www.legislation.act.gov.au/a/2016-4" TargetMode="External"/><Relationship Id="rId43" Type="http://schemas.openxmlformats.org/officeDocument/2006/relationships/hyperlink" Target="http://www.legislation.act.gov.au/a/2008-19"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8-19" TargetMode="External"/><Relationship Id="rId346" Type="http://schemas.openxmlformats.org/officeDocument/2006/relationships/hyperlink" Target="http://www.legislation.act.gov.au/a/2013-22" TargetMode="External"/><Relationship Id="rId388" Type="http://schemas.openxmlformats.org/officeDocument/2006/relationships/hyperlink" Target="http://www.legislation.act.gov.au/a/2009-51" TargetMode="External"/><Relationship Id="rId511" Type="http://schemas.openxmlformats.org/officeDocument/2006/relationships/hyperlink" Target="http://www.legislation.act.gov.au/a/2012-34" TargetMode="External"/><Relationship Id="rId553" Type="http://schemas.openxmlformats.org/officeDocument/2006/relationships/hyperlink" Target="http://www.legislation.act.gov.au/a/2012-33" TargetMode="External"/><Relationship Id="rId609" Type="http://schemas.openxmlformats.org/officeDocument/2006/relationships/hyperlink" Target="http://www.legislation.act.gov.au/a/2010-40" TargetMode="External"/><Relationship Id="rId85" Type="http://schemas.openxmlformats.org/officeDocument/2006/relationships/hyperlink" Target="http://www.legislation.act.gov.au/a/2012-33/default.asp"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2-33" TargetMode="External"/><Relationship Id="rId206" Type="http://schemas.openxmlformats.org/officeDocument/2006/relationships/hyperlink" Target="http://www.legislation.act.gov.au/cn/2008-13/default.asp"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08-49" TargetMode="External"/><Relationship Id="rId248" Type="http://schemas.openxmlformats.org/officeDocument/2006/relationships/hyperlink" Target="http://www.legislation.act.gov.au/a/2016-13" TargetMode="External"/><Relationship Id="rId455" Type="http://schemas.openxmlformats.org/officeDocument/2006/relationships/hyperlink" Target="http://www.legislation.act.gov.au/a/2011-22" TargetMode="External"/><Relationship Id="rId497" Type="http://schemas.openxmlformats.org/officeDocument/2006/relationships/hyperlink" Target="http://www.legislation.act.gov.au/a/2012-34" TargetMode="External"/><Relationship Id="rId620" Type="http://schemas.openxmlformats.org/officeDocument/2006/relationships/hyperlink" Target="http://www.legislation.act.gov.au/a/2012-40" TargetMode="External"/><Relationship Id="rId662" Type="http://schemas.openxmlformats.org/officeDocument/2006/relationships/hyperlink" Target="http://www.legislation.act.gov.au/a/2018-9/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10" TargetMode="External"/><Relationship Id="rId357" Type="http://schemas.openxmlformats.org/officeDocument/2006/relationships/hyperlink" Target="http://www.legislation.act.gov.au/a/2016-4/default.asp" TargetMode="External"/><Relationship Id="rId522" Type="http://schemas.openxmlformats.org/officeDocument/2006/relationships/hyperlink" Target="http://www.legislation.act.gov.au/a/2011-22" TargetMode="External"/><Relationship Id="rId54" Type="http://schemas.openxmlformats.org/officeDocument/2006/relationships/hyperlink" Target="http://www.legislation.act.gov.au/a/1997-69" TargetMode="External"/><Relationship Id="rId96" Type="http://schemas.openxmlformats.org/officeDocument/2006/relationships/hyperlink" Target="http://www.legislation.act.gov.au/a/2000-61" TargetMode="External"/><Relationship Id="rId161" Type="http://schemas.openxmlformats.org/officeDocument/2006/relationships/hyperlink" Target="http://www.legislation.act.gov.au/a/2011-12" TargetMode="External"/><Relationship Id="rId217" Type="http://schemas.openxmlformats.org/officeDocument/2006/relationships/hyperlink" Target="http://www.legislation.act.gov.au/cn/2010-4/default.asp"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13-19" TargetMode="External"/><Relationship Id="rId259" Type="http://schemas.openxmlformats.org/officeDocument/2006/relationships/hyperlink" Target="https://www.legislation.act.gov.au/a/2019-18" TargetMode="External"/><Relationship Id="rId424" Type="http://schemas.openxmlformats.org/officeDocument/2006/relationships/hyperlink" Target="http://www.legislation.act.gov.au/a/2008-49"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3-39/default.asp" TargetMode="External"/><Relationship Id="rId673" Type="http://schemas.openxmlformats.org/officeDocument/2006/relationships/header" Target="header15.xml"/><Relationship Id="rId23" Type="http://schemas.openxmlformats.org/officeDocument/2006/relationships/header" Target="header5.xml"/><Relationship Id="rId119" Type="http://schemas.openxmlformats.org/officeDocument/2006/relationships/hyperlink" Target="http://www.legislation.act.gov.au/a/2002-51"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1-55" TargetMode="External"/><Relationship Id="rId65" Type="http://schemas.openxmlformats.org/officeDocument/2006/relationships/hyperlink" Target="http://www.legislation.act.gov.au/a/2008-19"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13-19"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13-22" TargetMode="External"/><Relationship Id="rId435" Type="http://schemas.openxmlformats.org/officeDocument/2006/relationships/hyperlink" Target="http://www.legislation.act.gov.au/a/2011-22" TargetMode="External"/><Relationship Id="rId477" Type="http://schemas.openxmlformats.org/officeDocument/2006/relationships/hyperlink" Target="http://www.legislation.act.gov.au/a/2012-34" TargetMode="External"/><Relationship Id="rId600" Type="http://schemas.openxmlformats.org/officeDocument/2006/relationships/hyperlink" Target="http://www.legislation.act.gov.au/a/2009-51" TargetMode="External"/><Relationship Id="rId642" Type="http://schemas.openxmlformats.org/officeDocument/2006/relationships/hyperlink" Target="http://www.legislation.act.gov.au/a/2015-38"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16-32" TargetMode="External"/><Relationship Id="rId502" Type="http://schemas.openxmlformats.org/officeDocument/2006/relationships/hyperlink" Target="http://www.legislation.act.gov.au/a/2012-34" TargetMode="External"/><Relationship Id="rId34" Type="http://schemas.openxmlformats.org/officeDocument/2006/relationships/hyperlink" Target="http://www.legislation.act.gov.au/a/2001-14" TargetMode="External"/><Relationship Id="rId76" Type="http://schemas.openxmlformats.org/officeDocument/2006/relationships/hyperlink" Target="http://www2.ohchr.org/english/law/treatmentprisoners.htm"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5-38" TargetMode="External"/><Relationship Id="rId544" Type="http://schemas.openxmlformats.org/officeDocument/2006/relationships/hyperlink" Target="http://www.legislation.act.gov.au/a/2012-34" TargetMode="External"/><Relationship Id="rId586" Type="http://schemas.openxmlformats.org/officeDocument/2006/relationships/hyperlink" Target="http://www.legislation.act.gov.au/a/2008-49" TargetMode="External"/><Relationship Id="rId7" Type="http://schemas.openxmlformats.org/officeDocument/2006/relationships/image" Target="media/image1.png"/><Relationship Id="rId183" Type="http://schemas.openxmlformats.org/officeDocument/2006/relationships/footer" Target="footer12.xml"/><Relationship Id="rId239" Type="http://schemas.openxmlformats.org/officeDocument/2006/relationships/hyperlink" Target="http://www.legislation.act.gov.au/a/2015-38" TargetMode="External"/><Relationship Id="rId390" Type="http://schemas.openxmlformats.org/officeDocument/2006/relationships/hyperlink" Target="http://www.legislation.act.gov.au/a/2008-14"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6-4/default.asp" TargetMode="External"/><Relationship Id="rId611" Type="http://schemas.openxmlformats.org/officeDocument/2006/relationships/hyperlink" Target="http://www.legislation.act.gov.au/a/2011-22" TargetMode="External"/><Relationship Id="rId653" Type="http://schemas.openxmlformats.org/officeDocument/2006/relationships/hyperlink" Target="http://www.legislation.act.gov.au/a/2016-13" TargetMode="External"/><Relationship Id="rId250" Type="http://schemas.openxmlformats.org/officeDocument/2006/relationships/hyperlink" Target="http://www.legislation.act.gov.au/a/2016-32/default.asp" TargetMode="External"/><Relationship Id="rId292" Type="http://schemas.openxmlformats.org/officeDocument/2006/relationships/hyperlink" Target="http://www.legislation.act.gov.au/a/2008-19" TargetMode="External"/><Relationship Id="rId306" Type="http://schemas.openxmlformats.org/officeDocument/2006/relationships/hyperlink" Target="http://www.legislation.act.gov.au/a/2008-19" TargetMode="External"/><Relationship Id="rId488" Type="http://schemas.openxmlformats.org/officeDocument/2006/relationships/hyperlink" Target="http://www.legislation.act.gov.au/a/2012-3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4-28" TargetMode="External"/><Relationship Id="rId110" Type="http://schemas.openxmlformats.org/officeDocument/2006/relationships/hyperlink" Target="http://www.legislation.act.gov.au/a/2003-51" TargetMode="External"/><Relationship Id="rId348" Type="http://schemas.openxmlformats.org/officeDocument/2006/relationships/hyperlink" Target="http://www.legislation.act.gov.au/a/2013-22" TargetMode="External"/><Relationship Id="rId513" Type="http://schemas.openxmlformats.org/officeDocument/2006/relationships/hyperlink" Target="http://www.legislation.act.gov.au/a/2011-22" TargetMode="External"/><Relationship Id="rId555" Type="http://schemas.openxmlformats.org/officeDocument/2006/relationships/hyperlink" Target="http://www.legislation.act.gov.au/a/2013-39" TargetMode="External"/><Relationship Id="rId597" Type="http://schemas.openxmlformats.org/officeDocument/2006/relationships/hyperlink" Target="http://www.legislation.act.gov.au/a/2008-44"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6-31/default.asp" TargetMode="External"/><Relationship Id="rId208" Type="http://schemas.openxmlformats.org/officeDocument/2006/relationships/hyperlink" Target="http://www.legislation.act.gov.au/a/2008-19" TargetMode="External"/><Relationship Id="rId415" Type="http://schemas.openxmlformats.org/officeDocument/2006/relationships/hyperlink" Target="http://www.legislation.act.gov.au/a/2018-52" TargetMode="External"/><Relationship Id="rId457" Type="http://schemas.openxmlformats.org/officeDocument/2006/relationships/hyperlink" Target="http://www.legislation.act.gov.au/a/2011-22" TargetMode="External"/><Relationship Id="rId622" Type="http://schemas.openxmlformats.org/officeDocument/2006/relationships/hyperlink" Target="http://www.legislation.act.gov.au/a/2013-19/default.asp" TargetMode="External"/><Relationship Id="rId261" Type="http://schemas.openxmlformats.org/officeDocument/2006/relationships/hyperlink" Target="http://www.legislation.act.gov.au/a/2019-18/default.asp" TargetMode="External"/><Relationship Id="rId499" Type="http://schemas.openxmlformats.org/officeDocument/2006/relationships/hyperlink" Target="http://www.legislation.act.gov.au/a/2011-22" TargetMode="External"/><Relationship Id="rId664" Type="http://schemas.openxmlformats.org/officeDocument/2006/relationships/hyperlink" Target="http://www.legislation.act.gov.au/a/2019-2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10-10" TargetMode="External"/><Relationship Id="rId524" Type="http://schemas.openxmlformats.org/officeDocument/2006/relationships/hyperlink" Target="http://www.legislation.act.gov.au/a/2011-22" TargetMode="External"/><Relationship Id="rId566" Type="http://schemas.openxmlformats.org/officeDocument/2006/relationships/hyperlink" Target="http://www.legislation.act.gov.au/a/2016-4/default.asp" TargetMode="External"/><Relationship Id="rId98" Type="http://schemas.openxmlformats.org/officeDocument/2006/relationships/hyperlink" Target="http://www.legislation.act.gov.au/a/2005-58" TargetMode="External"/><Relationship Id="rId121" Type="http://schemas.openxmlformats.org/officeDocument/2006/relationships/hyperlink" Target="http://www.legislation.act.gov.au/a/2005-58" TargetMode="External"/><Relationship Id="rId163" Type="http://schemas.openxmlformats.org/officeDocument/2006/relationships/hyperlink" Target="http://www.legislation.act.gov.au/a/2011-35" TargetMode="External"/><Relationship Id="rId219" Type="http://schemas.openxmlformats.org/officeDocument/2006/relationships/hyperlink" Target="http://www.legislation.act.gov.au/a/2010-30"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08-49" TargetMode="External"/><Relationship Id="rId633" Type="http://schemas.openxmlformats.org/officeDocument/2006/relationships/hyperlink" Target="http://www.legislation.act.gov.au/a/2013-39/default.asp" TargetMode="External"/><Relationship Id="rId230" Type="http://schemas.openxmlformats.org/officeDocument/2006/relationships/hyperlink" Target="http://www.legislation.act.gov.au/a/2012-40" TargetMode="External"/><Relationship Id="rId468" Type="http://schemas.openxmlformats.org/officeDocument/2006/relationships/hyperlink" Target="http://www.legislation.act.gov.au/a/2012-34" TargetMode="External"/><Relationship Id="rId675" Type="http://schemas.openxmlformats.org/officeDocument/2006/relationships/footer" Target="footer17.xml"/><Relationship Id="rId25" Type="http://schemas.openxmlformats.org/officeDocument/2006/relationships/footer" Target="foot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11-22" TargetMode="External"/><Relationship Id="rId577" Type="http://schemas.openxmlformats.org/officeDocument/2006/relationships/hyperlink" Target="http://www.legislation.act.gov.au/a/2012-33" TargetMode="External"/><Relationship Id="rId132" Type="http://schemas.openxmlformats.org/officeDocument/2006/relationships/hyperlink" Target="http://www.legislation.act.gov.au/a/alt_a1989-33co"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0-10" TargetMode="External"/><Relationship Id="rId602" Type="http://schemas.openxmlformats.org/officeDocument/2006/relationships/hyperlink" Target="http://www.legislation.act.gov.au/a/2010-10" TargetMode="External"/><Relationship Id="rId241" Type="http://schemas.openxmlformats.org/officeDocument/2006/relationships/hyperlink" Target="http://www.legislation.act.gov.au/a/2015-37"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11-22" TargetMode="External"/><Relationship Id="rId644" Type="http://schemas.openxmlformats.org/officeDocument/2006/relationships/hyperlink" Target="http://www.legislation.act.gov.au/a/2015-37/default.asp"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10-10" TargetMode="External"/><Relationship Id="rId339" Type="http://schemas.openxmlformats.org/officeDocument/2006/relationships/hyperlink" Target="http://www.legislation.act.gov.au/a/2014-51/default.asp" TargetMode="External"/><Relationship Id="rId490" Type="http://schemas.openxmlformats.org/officeDocument/2006/relationships/hyperlink" Target="http://www.legislation.act.gov.au/a/2012-34" TargetMode="External"/><Relationship Id="rId504" Type="http://schemas.openxmlformats.org/officeDocument/2006/relationships/hyperlink" Target="http://www.legislation.act.gov.au/a/2015-50" TargetMode="External"/><Relationship Id="rId546" Type="http://schemas.openxmlformats.org/officeDocument/2006/relationships/hyperlink" Target="http://www.legislation.act.gov.au/a/2012-34" TargetMode="External"/><Relationship Id="rId78" Type="http://schemas.openxmlformats.org/officeDocument/2006/relationships/hyperlink" Target="http://www.legislation.act.gov.au/a/2015-38/default.asp" TargetMode="External"/><Relationship Id="rId101" Type="http://schemas.openxmlformats.org/officeDocument/2006/relationships/hyperlink" Target="http://www.legislation.act.gov.au/a/2008-19" TargetMode="External"/><Relationship Id="rId143" Type="http://schemas.openxmlformats.org/officeDocument/2006/relationships/hyperlink" Target="http://www.legislation.act.gov.au/a/alt_a1989-33co"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2-33" TargetMode="External"/><Relationship Id="rId406" Type="http://schemas.openxmlformats.org/officeDocument/2006/relationships/hyperlink" Target="http://www.legislation.act.gov.au/a/2011-22" TargetMode="External"/><Relationship Id="rId588" Type="http://schemas.openxmlformats.org/officeDocument/2006/relationships/hyperlink" Target="http://www.legislation.act.gov.au/a/2011-5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44" TargetMode="External"/><Relationship Id="rId392" Type="http://schemas.openxmlformats.org/officeDocument/2006/relationships/hyperlink" Target="http://www.legislation.act.gov.au/a/2012-40" TargetMode="External"/><Relationship Id="rId448" Type="http://schemas.openxmlformats.org/officeDocument/2006/relationships/hyperlink" Target="http://www.legislation.act.gov.au/a/2010-10" TargetMode="External"/><Relationship Id="rId613" Type="http://schemas.openxmlformats.org/officeDocument/2006/relationships/hyperlink" Target="http://www.legislation.act.gov.au/a/2011-52" TargetMode="External"/><Relationship Id="rId655" Type="http://schemas.openxmlformats.org/officeDocument/2006/relationships/hyperlink" Target="http://www.legislation.act.gov.au/a/2016-32" TargetMode="External"/><Relationship Id="rId252" Type="http://schemas.openxmlformats.org/officeDocument/2006/relationships/hyperlink" Target="http://www.legislation.act.gov.au/a/2017-10/default.asp" TargetMode="External"/><Relationship Id="rId294" Type="http://schemas.openxmlformats.org/officeDocument/2006/relationships/hyperlink" Target="http://www.legislation.act.gov.au/a/2011-22" TargetMode="External"/><Relationship Id="rId308" Type="http://schemas.openxmlformats.org/officeDocument/2006/relationships/hyperlink" Target="http://www.legislation.act.gov.au/a/2016-13" TargetMode="External"/><Relationship Id="rId515" Type="http://schemas.openxmlformats.org/officeDocument/2006/relationships/hyperlink" Target="http://www.legislation.act.gov.au/a/2011-22"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17-47/default.asp" TargetMode="External"/><Relationship Id="rId112" Type="http://schemas.openxmlformats.org/officeDocument/2006/relationships/hyperlink" Target="http://www.legislation.act.gov.au/a/alt_a1989-33co"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3-19" TargetMode="External"/><Relationship Id="rId557" Type="http://schemas.openxmlformats.org/officeDocument/2006/relationships/hyperlink" Target="http://www.legislation.act.gov.au/a/2014-18" TargetMode="External"/><Relationship Id="rId599" Type="http://schemas.openxmlformats.org/officeDocument/2006/relationships/hyperlink" Target="http://www.legislation.act.gov.au/a/2009-28" TargetMode="External"/><Relationship Id="rId196" Type="http://schemas.openxmlformats.org/officeDocument/2006/relationships/hyperlink" Target="http://www.legislation.act.gov.au/a/2008-19"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1-22" TargetMode="External"/><Relationship Id="rId624" Type="http://schemas.openxmlformats.org/officeDocument/2006/relationships/hyperlink" Target="http://www.legislation.act.gov.au/a/2013-22" TargetMode="External"/><Relationship Id="rId666" Type="http://schemas.openxmlformats.org/officeDocument/2006/relationships/hyperlink" Target="http://www.legislation.act.gov.au/a/2018-52"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263" Type="http://schemas.openxmlformats.org/officeDocument/2006/relationships/hyperlink" Target="http://www.legislation.act.gov.au/a/2019-29"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12-34" TargetMode="External"/><Relationship Id="rId526" Type="http://schemas.openxmlformats.org/officeDocument/2006/relationships/hyperlink" Target="http://www.legislation.act.gov.au/a/2015-37" TargetMode="External"/><Relationship Id="rId58" Type="http://schemas.openxmlformats.org/officeDocument/2006/relationships/hyperlink" Target="http://www.legislation.nsw.gov.au/maintop/view/inforce/act+93+1999+cd+0+N"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47/default.asp" TargetMode="External"/><Relationship Id="rId568" Type="http://schemas.openxmlformats.org/officeDocument/2006/relationships/hyperlink" Target="http://www.legislation.act.gov.au/a/2013-19"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1-22"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4-6" TargetMode="External"/><Relationship Id="rId677" Type="http://schemas.openxmlformats.org/officeDocument/2006/relationships/header" Target="header17.xml"/><Relationship Id="rId232" Type="http://schemas.openxmlformats.org/officeDocument/2006/relationships/hyperlink" Target="http://www.legislation.act.gov.au/a/2013-22" TargetMode="External"/><Relationship Id="rId274" Type="http://schemas.openxmlformats.org/officeDocument/2006/relationships/hyperlink" Target="http://www.legislation.act.gov.au/a/2018-52" TargetMode="External"/><Relationship Id="rId481" Type="http://schemas.openxmlformats.org/officeDocument/2006/relationships/hyperlink" Target="http://www.legislation.act.gov.au/a/2012-34" TargetMode="External"/><Relationship Id="rId27" Type="http://schemas.openxmlformats.org/officeDocument/2006/relationships/hyperlink" Target="http://www.legislation.act.gov.au/a/2004-5" TargetMode="External"/><Relationship Id="rId69" Type="http://schemas.openxmlformats.org/officeDocument/2006/relationships/hyperlink" Target="http://www.comlaw.gov.au/Series/C2004A0739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19-29/default.asp" TargetMode="External"/><Relationship Id="rId80" Type="http://schemas.openxmlformats.org/officeDocument/2006/relationships/hyperlink" Target="http://www.legislation.act.gov.au/a/2015-38/default.asp"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1-22"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08-14" TargetMode="External"/><Relationship Id="rId604" Type="http://schemas.openxmlformats.org/officeDocument/2006/relationships/hyperlink" Target="http://www.legislation.act.gov.au/a/2010-30" TargetMode="External"/><Relationship Id="rId646" Type="http://schemas.openxmlformats.org/officeDocument/2006/relationships/hyperlink" Target="http://www.legislation.act.gov.au/a/2015-50"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14-51/default.asp" TargetMode="External"/><Relationship Id="rId285" Type="http://schemas.openxmlformats.org/officeDocument/2006/relationships/hyperlink" Target="http://www.legislation.act.gov.au/a/2011-22" TargetMode="External"/><Relationship Id="rId450" Type="http://schemas.openxmlformats.org/officeDocument/2006/relationships/hyperlink" Target="http://www.legislation.act.gov.au/a/2015-37" TargetMode="External"/><Relationship Id="rId506" Type="http://schemas.openxmlformats.org/officeDocument/2006/relationships/hyperlink" Target="http://www.legislation.act.gov.au/a/2012-34" TargetMode="External"/><Relationship Id="rId38" Type="http://schemas.openxmlformats.org/officeDocument/2006/relationships/hyperlink" Target="http://www.legislation.act.gov.au/a/2005-59" TargetMode="External"/><Relationship Id="rId103" Type="http://schemas.openxmlformats.org/officeDocument/2006/relationships/hyperlink" Target="http://www.legislation.act.gov.au/a/1993-13" TargetMode="External"/><Relationship Id="rId310" Type="http://schemas.openxmlformats.org/officeDocument/2006/relationships/hyperlink" Target="http://www.legislation.act.gov.au/a/2018-52" TargetMode="External"/><Relationship Id="rId492" Type="http://schemas.openxmlformats.org/officeDocument/2006/relationships/hyperlink" Target="http://www.legislation.act.gov.au/a/2012-34" TargetMode="External"/><Relationship Id="rId548" Type="http://schemas.openxmlformats.org/officeDocument/2006/relationships/hyperlink" Target="http://www.legislation.act.gov.au/a/2010-10" TargetMode="External"/><Relationship Id="rId91" Type="http://schemas.openxmlformats.org/officeDocument/2006/relationships/hyperlink" Target="http://www.legislation.act.gov.au/a/2005-59" TargetMode="External"/><Relationship Id="rId145" Type="http://schemas.openxmlformats.org/officeDocument/2006/relationships/hyperlink" Target="http://www.legislation.act.gov.au/a/alt_a1989-33co" TargetMode="External"/><Relationship Id="rId187" Type="http://schemas.openxmlformats.org/officeDocument/2006/relationships/hyperlink" Target="http://www.legislation.act.gov.au/a/2005-59" TargetMode="External"/><Relationship Id="rId352" Type="http://schemas.openxmlformats.org/officeDocument/2006/relationships/hyperlink" Target="http://www.legislation.act.gov.au/a/2012-33" TargetMode="External"/><Relationship Id="rId394" Type="http://schemas.openxmlformats.org/officeDocument/2006/relationships/hyperlink" Target="http://www.legislation.act.gov.au/a/2013-39"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11-57" TargetMode="External"/><Relationship Id="rId212" Type="http://schemas.openxmlformats.org/officeDocument/2006/relationships/hyperlink" Target="http://www.legislation.act.gov.au/a/2008-49" TargetMode="External"/><Relationship Id="rId254" Type="http://schemas.openxmlformats.org/officeDocument/2006/relationships/hyperlink" Target="http://www.legislation.act.gov.au/a/2017-10/default.asp" TargetMode="External"/><Relationship Id="rId657" Type="http://schemas.openxmlformats.org/officeDocument/2006/relationships/hyperlink" Target="http://www.legislation.act.gov.au/a/2016-42/default.asp" TargetMode="External"/><Relationship Id="rId49" Type="http://schemas.openxmlformats.org/officeDocument/2006/relationships/hyperlink" Target="http://www.legislation.act.gov.au/a/1994-37" TargetMode="External"/><Relationship Id="rId114" Type="http://schemas.openxmlformats.org/officeDocument/2006/relationships/hyperlink" Target="http://www.legislation.act.gov.au/a/2005-40" TargetMode="External"/><Relationship Id="rId296" Type="http://schemas.openxmlformats.org/officeDocument/2006/relationships/hyperlink" Target="http://www.legislation.act.gov.au/a/2008-19"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11-22" TargetMode="External"/><Relationship Id="rId559" Type="http://schemas.openxmlformats.org/officeDocument/2006/relationships/hyperlink" Target="http://www.legislation.act.gov.au/a/2017-47/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5-59" TargetMode="External"/><Relationship Id="rId198" Type="http://schemas.openxmlformats.org/officeDocument/2006/relationships/header" Target="header12.xm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17-47/default.asp" TargetMode="External"/><Relationship Id="rId419" Type="http://schemas.openxmlformats.org/officeDocument/2006/relationships/hyperlink" Target="http://www.legislation.act.gov.au/a/2017-47/default.asp" TargetMode="External"/><Relationship Id="rId570" Type="http://schemas.openxmlformats.org/officeDocument/2006/relationships/hyperlink" Target="http://www.legislation.act.gov.au/a/2012-33" TargetMode="External"/><Relationship Id="rId626" Type="http://schemas.openxmlformats.org/officeDocument/2006/relationships/hyperlink" Target="http://www.legislation.act.gov.au/a/2013-22" TargetMode="External"/><Relationship Id="rId223" Type="http://schemas.openxmlformats.org/officeDocument/2006/relationships/hyperlink" Target="http://www.legislation.act.gov.au/a/2011-55"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01-14" TargetMode="External"/><Relationship Id="rId18" Type="http://schemas.openxmlformats.org/officeDocument/2006/relationships/footer" Target="footer1.xml"/><Relationship Id="rId265" Type="http://schemas.openxmlformats.org/officeDocument/2006/relationships/hyperlink" Target="https://www.legislation.act.gov.au/cn/2019-19/" TargetMode="External"/><Relationship Id="rId472" Type="http://schemas.openxmlformats.org/officeDocument/2006/relationships/hyperlink" Target="http://www.legislation.act.gov.au/a/2012-34" TargetMode="External"/><Relationship Id="rId528" Type="http://schemas.openxmlformats.org/officeDocument/2006/relationships/hyperlink" Target="http://www.legislation.act.gov.au/a/2011-22" TargetMode="External"/><Relationship Id="rId125" Type="http://schemas.openxmlformats.org/officeDocument/2006/relationships/hyperlink" Target="http://www.legislation.act.gov.au/a/2005-59"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11-22" TargetMode="External"/><Relationship Id="rId374" Type="http://schemas.openxmlformats.org/officeDocument/2006/relationships/hyperlink" Target="http://www.legislation.act.gov.au/a/2011-22" TargetMode="External"/><Relationship Id="rId581" Type="http://schemas.openxmlformats.org/officeDocument/2006/relationships/hyperlink" Target="http://www.legislation.act.gov.au/a/2012-34" TargetMode="External"/><Relationship Id="rId71" Type="http://schemas.openxmlformats.org/officeDocument/2006/relationships/hyperlink" Target="http://www.legislation.act.gov.au/a/2008-19" TargetMode="External"/><Relationship Id="rId92" Type="http://schemas.openxmlformats.org/officeDocument/2006/relationships/hyperlink" Target="http://www.legislation.act.gov.au/a/2005-59" TargetMode="External"/><Relationship Id="rId213" Type="http://schemas.openxmlformats.org/officeDocument/2006/relationships/hyperlink" Target="http://www.legislation.act.gov.au/a/2009-28" TargetMode="External"/><Relationship Id="rId234" Type="http://schemas.openxmlformats.org/officeDocument/2006/relationships/hyperlink" Target="http://www.legislation.act.gov.au/a/2013-39" TargetMode="External"/><Relationship Id="rId420" Type="http://schemas.openxmlformats.org/officeDocument/2006/relationships/hyperlink" Target="http://www.legislation.act.gov.au/a/2011-22" TargetMode="External"/><Relationship Id="rId616" Type="http://schemas.openxmlformats.org/officeDocument/2006/relationships/hyperlink" Target="http://www.legislation.act.gov.au/a/2011-57" TargetMode="External"/><Relationship Id="rId637" Type="http://schemas.openxmlformats.org/officeDocument/2006/relationships/hyperlink" Target="http://www.legislation.act.gov.au/a/2014-18" TargetMode="External"/><Relationship Id="rId658" Type="http://schemas.openxmlformats.org/officeDocument/2006/relationships/hyperlink" Target="http://www.legislation.act.gov.au/a/2017-10/default.asphttp:/www.legislation.act.gov.au/a/2017-10/default.asp" TargetMode="External"/><Relationship Id="rId679" Type="http://schemas.openxmlformats.org/officeDocument/2006/relationships/header" Target="header18.xml"/><Relationship Id="rId2" Type="http://schemas.openxmlformats.org/officeDocument/2006/relationships/styles" Target="styles.xml"/><Relationship Id="rId29" Type="http://schemas.openxmlformats.org/officeDocument/2006/relationships/header" Target="header7.xml"/><Relationship Id="rId255" Type="http://schemas.openxmlformats.org/officeDocument/2006/relationships/hyperlink" Target="http://www.legislation.act.gov.au/a/2016-42/default.asp"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2011-22" TargetMode="External"/><Relationship Id="rId462" Type="http://schemas.openxmlformats.org/officeDocument/2006/relationships/hyperlink" Target="http://www.legislation.act.gov.au/a/2011-22" TargetMode="External"/><Relationship Id="rId483" Type="http://schemas.openxmlformats.org/officeDocument/2006/relationships/hyperlink" Target="http://www.legislation.act.gov.au/a/2011-57" TargetMode="External"/><Relationship Id="rId518" Type="http://schemas.openxmlformats.org/officeDocument/2006/relationships/hyperlink" Target="http://www.legislation.act.gov.au/a/2011-22" TargetMode="External"/><Relationship Id="rId539" Type="http://schemas.openxmlformats.org/officeDocument/2006/relationships/hyperlink" Target="http://www.legislation.act.gov.au/a/2011-22" TargetMode="External"/><Relationship Id="rId40" Type="http://schemas.openxmlformats.org/officeDocument/2006/relationships/hyperlink" Target="http://www.legislation.act.gov.au/a/1991-1"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6-13" TargetMode="External"/><Relationship Id="rId322" Type="http://schemas.openxmlformats.org/officeDocument/2006/relationships/hyperlink" Target="http://www.legislation.act.gov.au/a/2011-22" TargetMode="External"/><Relationship Id="rId343" Type="http://schemas.openxmlformats.org/officeDocument/2006/relationships/hyperlink" Target="http://www.legislation.act.gov.au/a/2017-47/default.asp" TargetMode="External"/><Relationship Id="rId364" Type="http://schemas.openxmlformats.org/officeDocument/2006/relationships/hyperlink" Target="http://www.legislation.act.gov.au/a/2011-22" TargetMode="External"/><Relationship Id="rId550" Type="http://schemas.openxmlformats.org/officeDocument/2006/relationships/hyperlink" Target="http://www.legislation.act.gov.au/a/2011-22" TargetMode="External"/><Relationship Id="rId61" Type="http://schemas.openxmlformats.org/officeDocument/2006/relationships/hyperlink" Target="http://www.legislation.act.gov.au/a/2005-58" TargetMode="External"/><Relationship Id="rId82" Type="http://schemas.openxmlformats.org/officeDocument/2006/relationships/hyperlink" Target="http://www.legislation.act.gov.au/a/2017-47/default.asp" TargetMode="External"/><Relationship Id="rId199" Type="http://schemas.openxmlformats.org/officeDocument/2006/relationships/footer" Target="footer13.xml"/><Relationship Id="rId203" Type="http://schemas.openxmlformats.org/officeDocument/2006/relationships/hyperlink" Target="http://www.legislation.act.gov.au/a/2008-14"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10-10" TargetMode="External"/><Relationship Id="rId592" Type="http://schemas.openxmlformats.org/officeDocument/2006/relationships/hyperlink" Target="http://www.legislation.act.gov.au/a/2008-19" TargetMode="External"/><Relationship Id="rId606" Type="http://schemas.openxmlformats.org/officeDocument/2006/relationships/hyperlink" Target="http://www.legislation.act.gov.au/a/2010-40" TargetMode="External"/><Relationship Id="rId627" Type="http://schemas.openxmlformats.org/officeDocument/2006/relationships/hyperlink" Target="http://www.legislation.act.gov.au/a/2013-39" TargetMode="External"/><Relationship Id="rId648" Type="http://schemas.openxmlformats.org/officeDocument/2006/relationships/hyperlink" Target="http://www.legislation.act.gov.au/a/2014-51/default.asp" TargetMode="External"/><Relationship Id="rId669" Type="http://schemas.openxmlformats.org/officeDocument/2006/relationships/header" Target="header13.xml"/><Relationship Id="rId19" Type="http://schemas.openxmlformats.org/officeDocument/2006/relationships/footer" Target="footer2.xml"/><Relationship Id="rId224" Type="http://schemas.openxmlformats.org/officeDocument/2006/relationships/hyperlink" Target="http://www.legislation.act.gov.au/a/2011-35" TargetMode="External"/><Relationship Id="rId245" Type="http://schemas.openxmlformats.org/officeDocument/2006/relationships/hyperlink" Target="http://www.legislation.act.gov.au/a/2014-51/default.asp" TargetMode="External"/><Relationship Id="rId266" Type="http://schemas.openxmlformats.org/officeDocument/2006/relationships/hyperlink" Target="http://www.legislation.act.gov.au/a/2008-19"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16-13" TargetMode="External"/><Relationship Id="rId431" Type="http://schemas.openxmlformats.org/officeDocument/2006/relationships/hyperlink" Target="http://www.legislation.act.gov.au/a/2010-10"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1-22"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5-50" TargetMode="External"/><Relationship Id="rId529" Type="http://schemas.openxmlformats.org/officeDocument/2006/relationships/hyperlink" Target="http://www.legislation.act.gov.au/a/2016-32" TargetMode="External"/><Relationship Id="rId680" Type="http://schemas.openxmlformats.org/officeDocument/2006/relationships/footer" Target="footer20.xml"/><Relationship Id="rId30" Type="http://schemas.openxmlformats.org/officeDocument/2006/relationships/footer" Target="footer7.xml"/><Relationship Id="rId105" Type="http://schemas.openxmlformats.org/officeDocument/2006/relationships/hyperlink" Target="http://www.legislation.act.gov.au/a/1997-125"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1-22" TargetMode="External"/><Relationship Id="rId333" Type="http://schemas.openxmlformats.org/officeDocument/2006/relationships/hyperlink" Target="http://www.legislation.act.gov.au/a/2010-10" TargetMode="External"/><Relationship Id="rId354" Type="http://schemas.openxmlformats.org/officeDocument/2006/relationships/hyperlink" Target="http://www.legislation.act.gov.au/a/2012-33" TargetMode="External"/><Relationship Id="rId540"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1992-8" TargetMode="External"/><Relationship Id="rId189" Type="http://schemas.openxmlformats.org/officeDocument/2006/relationships/hyperlink" Target="http://www.legislation.act.gov.au/a/2017-47/default.asp" TargetMode="External"/><Relationship Id="rId375" Type="http://schemas.openxmlformats.org/officeDocument/2006/relationships/hyperlink" Target="http://www.legislation.act.gov.au/a/2016-4/default.asp" TargetMode="External"/><Relationship Id="rId396" Type="http://schemas.openxmlformats.org/officeDocument/2006/relationships/hyperlink" Target="http://www.legislation.act.gov.au/a/2011-57" TargetMode="External"/><Relationship Id="rId561" Type="http://schemas.openxmlformats.org/officeDocument/2006/relationships/hyperlink" Target="http://www.legislation.act.gov.au/a/2013-19" TargetMode="External"/><Relationship Id="rId582" Type="http://schemas.openxmlformats.org/officeDocument/2006/relationships/hyperlink" Target="http://www.legislation.act.gov.au/a/2013-19" TargetMode="External"/><Relationship Id="rId617" Type="http://schemas.openxmlformats.org/officeDocument/2006/relationships/hyperlink" Target="http://www.legislation.act.gov.au/a/2011-55" TargetMode="External"/><Relationship Id="rId638" Type="http://schemas.openxmlformats.org/officeDocument/2006/relationships/hyperlink" Target="http://www.legislation.act.gov.au/a/2014-18" TargetMode="External"/><Relationship Id="rId659" Type="http://schemas.openxmlformats.org/officeDocument/2006/relationships/hyperlink" Target="http://www.legislation.act.gov.au/a/2017-47/default.asp" TargetMode="External"/><Relationship Id="rId3" Type="http://schemas.openxmlformats.org/officeDocument/2006/relationships/settings" Target="settings.xml"/><Relationship Id="rId214" Type="http://schemas.openxmlformats.org/officeDocument/2006/relationships/hyperlink" Target="http://www.legislation.act.gov.au/a/2008-51" TargetMode="External"/><Relationship Id="rId235" Type="http://schemas.openxmlformats.org/officeDocument/2006/relationships/hyperlink" Target="http://www.legislation.act.gov.au/cn/2013-11" TargetMode="External"/><Relationship Id="rId256" Type="http://schemas.openxmlformats.org/officeDocument/2006/relationships/hyperlink" Target="http://www.legislation.act.gov.au/a/2017-47/default.asp"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08-19" TargetMode="External"/><Relationship Id="rId400" Type="http://schemas.openxmlformats.org/officeDocument/2006/relationships/hyperlink" Target="http://www.legislation.act.gov.au/a/2011-57" TargetMode="External"/><Relationship Id="rId421" Type="http://schemas.openxmlformats.org/officeDocument/2006/relationships/hyperlink" Target="http://www.legislation.act.gov.au/a/2008-49" TargetMode="External"/><Relationship Id="rId442" Type="http://schemas.openxmlformats.org/officeDocument/2006/relationships/hyperlink" Target="http://www.legislation.act.gov.au/a/2016-13" TargetMode="External"/><Relationship Id="rId463" Type="http://schemas.openxmlformats.org/officeDocument/2006/relationships/hyperlink" Target="http://www.legislation.act.gov.au/a/2011-22" TargetMode="External"/><Relationship Id="rId484" Type="http://schemas.openxmlformats.org/officeDocument/2006/relationships/hyperlink" Target="http://www.legislation.act.gov.au/a/2012-34" TargetMode="External"/><Relationship Id="rId519" Type="http://schemas.openxmlformats.org/officeDocument/2006/relationships/hyperlink" Target="http://www.legislation.act.gov.au/a/2010-40" TargetMode="External"/><Relationship Id="rId670" Type="http://schemas.openxmlformats.org/officeDocument/2006/relationships/header" Target="header14.xml"/><Relationship Id="rId116" Type="http://schemas.openxmlformats.org/officeDocument/2006/relationships/hyperlink" Target="http://www.legislation.act.gov.au/a/1900-40"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1900-40" TargetMode="External"/><Relationship Id="rId302" Type="http://schemas.openxmlformats.org/officeDocument/2006/relationships/hyperlink" Target="http://www.legislation.act.gov.au/a/2017-47/default.asp"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7-47/default.asp" TargetMode="External"/><Relationship Id="rId530" Type="http://schemas.openxmlformats.org/officeDocument/2006/relationships/hyperlink" Target="http://www.legislation.act.gov.au/a/2014-6" TargetMode="External"/><Relationship Id="rId20" Type="http://schemas.openxmlformats.org/officeDocument/2006/relationships/header" Target="header3.xml"/><Relationship Id="rId41" Type="http://schemas.openxmlformats.org/officeDocument/2006/relationships/hyperlink" Target="http://www.comlaw.gov.au/Series/C2004A07412" TargetMode="External"/><Relationship Id="rId62" Type="http://schemas.openxmlformats.org/officeDocument/2006/relationships/hyperlink" Target="http://www.legislation.act.gov.au/a/2005-59" TargetMode="External"/><Relationship Id="rId83" Type="http://schemas.openxmlformats.org/officeDocument/2006/relationships/hyperlink" Target="http://www.legislation.act.gov.au/a/2012-33/default.asp" TargetMode="External"/><Relationship Id="rId179" Type="http://schemas.openxmlformats.org/officeDocument/2006/relationships/header" Target="header9.xml"/><Relationship Id="rId365" Type="http://schemas.openxmlformats.org/officeDocument/2006/relationships/hyperlink" Target="http://www.legislation.act.gov.au/a/2015-38" TargetMode="External"/><Relationship Id="rId386" Type="http://schemas.openxmlformats.org/officeDocument/2006/relationships/hyperlink" Target="http://www.legislation.act.gov.au/a/2011-22" TargetMode="External"/><Relationship Id="rId551" Type="http://schemas.openxmlformats.org/officeDocument/2006/relationships/hyperlink" Target="http://www.legislation.act.gov.au/a/2012-40" TargetMode="External"/><Relationship Id="rId572" Type="http://schemas.openxmlformats.org/officeDocument/2006/relationships/hyperlink" Target="http://www.legislation.act.gov.au/a/2010-10" TargetMode="External"/><Relationship Id="rId593" Type="http://schemas.openxmlformats.org/officeDocument/2006/relationships/hyperlink" Target="http://www.legislation.act.gov.au/a/2008-20" TargetMode="External"/><Relationship Id="rId607" Type="http://schemas.openxmlformats.org/officeDocument/2006/relationships/hyperlink" Target="http://www.legislation.act.gov.au/a/2010-40" TargetMode="External"/><Relationship Id="rId628" Type="http://schemas.openxmlformats.org/officeDocument/2006/relationships/hyperlink" Target="http://www.legislation.act.gov.au/a/2013-39" TargetMode="External"/><Relationship Id="rId649" Type="http://schemas.openxmlformats.org/officeDocument/2006/relationships/hyperlink" Target="http://www.legislation.act.gov.au/a/2015-38/default.asp" TargetMode="External"/><Relationship Id="rId190" Type="http://schemas.openxmlformats.org/officeDocument/2006/relationships/hyperlink" Target="http://www.legislation.act.gov.au/a/2000-48" TargetMode="External"/><Relationship Id="rId204" Type="http://schemas.openxmlformats.org/officeDocument/2006/relationships/hyperlink" Target="http://www.legislation.act.gov.au/cn/2008-8/default.asp" TargetMode="External"/><Relationship Id="rId225" Type="http://schemas.openxmlformats.org/officeDocument/2006/relationships/hyperlink" Target="http://www.legislation.act.gov.au/cn/2011-12/default.asp" TargetMode="External"/><Relationship Id="rId246" Type="http://schemas.openxmlformats.org/officeDocument/2006/relationships/hyperlink" Target="http://www.legislation.act.gov.au/a/2015-50" TargetMode="External"/><Relationship Id="rId267" Type="http://schemas.openxmlformats.org/officeDocument/2006/relationships/hyperlink" Target="http://www.legislation.act.gov.au/a/2016-4/default.asp"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7-47/default.asp"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11-22" TargetMode="External"/><Relationship Id="rId509" Type="http://schemas.openxmlformats.org/officeDocument/2006/relationships/hyperlink" Target="http://www.legislation.act.gov.au/a/2012-34" TargetMode="External"/><Relationship Id="rId660" Type="http://schemas.openxmlformats.org/officeDocument/2006/relationships/hyperlink" Target="http://www.legislation.act.gov.au/a/2017-47/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1-22" TargetMode="External"/><Relationship Id="rId495" Type="http://schemas.openxmlformats.org/officeDocument/2006/relationships/hyperlink" Target="http://www.legislation.act.gov.au/a/2012-34" TargetMode="External"/><Relationship Id="rId681"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footer" Target="footer8.xm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1-1" TargetMode="External"/><Relationship Id="rId148" Type="http://schemas.openxmlformats.org/officeDocument/2006/relationships/hyperlink" Target="http://www.legislation.nsw.gov.au/maintop/view/inforce/act+93+1999+cd+0+N"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17-47/default.asp"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18-9/default.asp" TargetMode="External"/><Relationship Id="rId541" Type="http://schemas.openxmlformats.org/officeDocument/2006/relationships/hyperlink" Target="http://www.legislation.act.gov.au/a/2011-52" TargetMode="External"/><Relationship Id="rId562" Type="http://schemas.openxmlformats.org/officeDocument/2006/relationships/hyperlink" Target="http://www.legislation.act.gov.au/a/2013-19" TargetMode="External"/><Relationship Id="rId583" Type="http://schemas.openxmlformats.org/officeDocument/2006/relationships/hyperlink" Target="http://www.legislation.act.gov.au/a/2018-52" TargetMode="External"/><Relationship Id="rId618" Type="http://schemas.openxmlformats.org/officeDocument/2006/relationships/hyperlink" Target="http://www.legislation.act.gov.au/a/2012-40" TargetMode="External"/><Relationship Id="rId639" Type="http://schemas.openxmlformats.org/officeDocument/2006/relationships/hyperlink" Target="http://www.legislation.act.gov.au/a/2015-37" TargetMode="External"/><Relationship Id="rId4" Type="http://schemas.openxmlformats.org/officeDocument/2006/relationships/webSettings" Target="webSettings.xml"/><Relationship Id="rId180" Type="http://schemas.openxmlformats.org/officeDocument/2006/relationships/header" Target="header10.xml"/><Relationship Id="rId215" Type="http://schemas.openxmlformats.org/officeDocument/2006/relationships/hyperlink" Target="http://www.legislation.act.gov.au/cn/2009-11/default.asp" TargetMode="External"/><Relationship Id="rId236" Type="http://schemas.openxmlformats.org/officeDocument/2006/relationships/hyperlink" Target="http://www.legislation.act.gov.au/a/2014-6" TargetMode="External"/><Relationship Id="rId257" Type="http://schemas.openxmlformats.org/officeDocument/2006/relationships/hyperlink" Target="http://www.legislation.act.gov.au/a/2018-9/default.asp"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11-22" TargetMode="External"/><Relationship Id="rId422" Type="http://schemas.openxmlformats.org/officeDocument/2006/relationships/hyperlink" Target="http://www.legislation.act.gov.au/a/2008-49"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11-22" TargetMode="External"/><Relationship Id="rId650" Type="http://schemas.openxmlformats.org/officeDocument/2006/relationships/hyperlink" Target="http://www.legislation.act.gov.au/a/2016-4" TargetMode="External"/><Relationship Id="rId303" Type="http://schemas.openxmlformats.org/officeDocument/2006/relationships/hyperlink" Target="http://www.legislation.act.gov.au/a/2018-52" TargetMode="External"/><Relationship Id="rId485" Type="http://schemas.openxmlformats.org/officeDocument/2006/relationships/hyperlink" Target="http://www.legislation.act.gov.au/a/2015-50" TargetMode="External"/><Relationship Id="rId42" Type="http://schemas.openxmlformats.org/officeDocument/2006/relationships/hyperlink" Target="http://www.legislation.act.gov.au/a/2005-59" TargetMode="External"/><Relationship Id="rId84" Type="http://schemas.openxmlformats.org/officeDocument/2006/relationships/hyperlink" Target="http://www.legislation.act.gov.au/a/2012-33/default.asp" TargetMode="External"/><Relationship Id="rId138" Type="http://schemas.openxmlformats.org/officeDocument/2006/relationships/hyperlink" Target="http://www.legislation.act.gov.au/a/1930-21" TargetMode="External"/><Relationship Id="rId345" Type="http://schemas.openxmlformats.org/officeDocument/2006/relationships/hyperlink" Target="http://www.legislation.act.gov.au/a/2012-33"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5-50" TargetMode="External"/><Relationship Id="rId552" Type="http://schemas.openxmlformats.org/officeDocument/2006/relationships/hyperlink" Target="http://www.legislation.act.gov.au/a/2013-19" TargetMode="External"/><Relationship Id="rId594" Type="http://schemas.openxmlformats.org/officeDocument/2006/relationships/hyperlink" Target="http://www.legislation.act.gov.au/a/2008-49" TargetMode="External"/><Relationship Id="rId608" Type="http://schemas.openxmlformats.org/officeDocument/2006/relationships/hyperlink" Target="http://www.legislation.act.gov.au/a/2009-51" TargetMode="External"/><Relationship Id="rId191" Type="http://schemas.openxmlformats.org/officeDocument/2006/relationships/hyperlink" Target="http://www.legislation.act.gov.au/a/2005-59" TargetMode="External"/><Relationship Id="rId205" Type="http://schemas.openxmlformats.org/officeDocument/2006/relationships/hyperlink" Target="http://www.legislation.act.gov.au/a/2008-19" TargetMode="External"/><Relationship Id="rId247" Type="http://schemas.openxmlformats.org/officeDocument/2006/relationships/hyperlink" Target="http://www.legislation.act.gov.au/a/2016-4/default.asp" TargetMode="External"/><Relationship Id="rId412" Type="http://schemas.openxmlformats.org/officeDocument/2006/relationships/hyperlink" Target="http://www.legislation.act.gov.au/a/2018-52"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10-10" TargetMode="External"/><Relationship Id="rId496" Type="http://schemas.openxmlformats.org/officeDocument/2006/relationships/hyperlink" Target="http://www.legislation.act.gov.au/a/2011-22" TargetMode="External"/><Relationship Id="rId661" Type="http://schemas.openxmlformats.org/officeDocument/2006/relationships/hyperlink" Target="http://www.legislation.act.gov.au/a/2018-9/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1-22" TargetMode="External"/><Relationship Id="rId356" Type="http://schemas.openxmlformats.org/officeDocument/2006/relationships/hyperlink" Target="http://www.legislation.act.gov.au/a/2017-47/default.asp" TargetMode="External"/><Relationship Id="rId398" Type="http://schemas.openxmlformats.org/officeDocument/2006/relationships/hyperlink" Target="http://www.legislation.act.gov.au/a/2011-57"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12-40" TargetMode="External"/><Relationship Id="rId95" Type="http://schemas.openxmlformats.org/officeDocument/2006/relationships/hyperlink" Target="http://www.comlaw.gov.au/Series/C2004A07412" TargetMode="External"/><Relationship Id="rId160" Type="http://schemas.openxmlformats.org/officeDocument/2006/relationships/hyperlink" Target="http://www.legislation.act.gov.au/a/2015-38/default.asp" TargetMode="External"/><Relationship Id="rId216" Type="http://schemas.openxmlformats.org/officeDocument/2006/relationships/hyperlink" Target="http://www.legislation.act.gov.au/a/2009-51"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18-52"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13-39/default.asp" TargetMode="External"/><Relationship Id="rId672" Type="http://schemas.openxmlformats.org/officeDocument/2006/relationships/footer" Target="footer16.xml"/><Relationship Id="rId22" Type="http://schemas.openxmlformats.org/officeDocument/2006/relationships/header" Target="header4.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1996-86"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09-28" TargetMode="External"/><Relationship Id="rId574" Type="http://schemas.openxmlformats.org/officeDocument/2006/relationships/hyperlink" Target="http://www.legislation.act.gov.au/a/2017-47/default.asp"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12-33"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2-34" TargetMode="External"/><Relationship Id="rId641" Type="http://schemas.openxmlformats.org/officeDocument/2006/relationships/hyperlink" Target="http://www.legislation.act.gov.au/a/2015-37" TargetMode="External"/><Relationship Id="rId33" Type="http://schemas.openxmlformats.org/officeDocument/2006/relationships/footer" Target="footer9.xml"/><Relationship Id="rId129" Type="http://schemas.openxmlformats.org/officeDocument/2006/relationships/hyperlink" Target="http://www.legislation.act.gov.au/a/2005-59"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12-34" TargetMode="External"/><Relationship Id="rId543" Type="http://schemas.openxmlformats.org/officeDocument/2006/relationships/hyperlink" Target="http://www.legislation.act.gov.au/a/2011-52" TargetMode="External"/><Relationship Id="rId75" Type="http://schemas.openxmlformats.org/officeDocument/2006/relationships/hyperlink" Target="http://www.legislation.act.gov.au/a/2005-59" TargetMode="External"/><Relationship Id="rId140" Type="http://schemas.openxmlformats.org/officeDocument/2006/relationships/hyperlink" Target="http://www.legislation.act.gov.au/a/alt_a1989-33co" TargetMode="External"/><Relationship Id="rId182" Type="http://schemas.openxmlformats.org/officeDocument/2006/relationships/footer" Target="footer11.xm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5-50" TargetMode="External"/><Relationship Id="rId585" Type="http://schemas.openxmlformats.org/officeDocument/2006/relationships/hyperlink" Target="http://www.legislation.act.gov.au/a/2016-32" TargetMode="External"/><Relationship Id="rId6" Type="http://schemas.openxmlformats.org/officeDocument/2006/relationships/endnotes" Target="endnotes.xml"/><Relationship Id="rId238" Type="http://schemas.openxmlformats.org/officeDocument/2006/relationships/hyperlink" Target="http://www.legislation.act.gov.au/a/2014-51/default.asp"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2-34" TargetMode="External"/><Relationship Id="rId610" Type="http://schemas.openxmlformats.org/officeDocument/2006/relationships/hyperlink" Target="http://www.legislation.act.gov.au/a/2011-22" TargetMode="External"/><Relationship Id="rId652" Type="http://schemas.openxmlformats.org/officeDocument/2006/relationships/hyperlink" Target="http://www.legislation.act.gov.au/a/2016-13" TargetMode="External"/><Relationship Id="rId291" Type="http://schemas.openxmlformats.org/officeDocument/2006/relationships/hyperlink" Target="http://www.legislation.act.gov.au/a/2008-19" TargetMode="External"/><Relationship Id="rId305" Type="http://schemas.openxmlformats.org/officeDocument/2006/relationships/hyperlink" Target="http://www.legislation.act.gov.au/a/2011-22" TargetMode="External"/><Relationship Id="rId347" Type="http://schemas.openxmlformats.org/officeDocument/2006/relationships/hyperlink" Target="http://www.legislation.act.gov.au/a/2012-33"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00-40" TargetMode="External"/><Relationship Id="rId151" Type="http://schemas.openxmlformats.org/officeDocument/2006/relationships/hyperlink" Target="http://www.legislation.act.gov.au/a/1991-34"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3-22" TargetMode="External"/><Relationship Id="rId596" Type="http://schemas.openxmlformats.org/officeDocument/2006/relationships/hyperlink" Target="http://www.legislation.act.gov.au/a/2008-49" TargetMode="External"/><Relationship Id="rId193" Type="http://schemas.openxmlformats.org/officeDocument/2006/relationships/hyperlink" Target="http://www.legislation.act.gov.au/a/2005-59" TargetMode="External"/><Relationship Id="rId207" Type="http://schemas.openxmlformats.org/officeDocument/2006/relationships/hyperlink" Target="http://www.legislation.act.gov.au/a/2008-20" TargetMode="External"/><Relationship Id="rId249" Type="http://schemas.openxmlformats.org/officeDocument/2006/relationships/hyperlink" Target="http://www.legislation.act.gov.au/a/2016-1/default.asp" TargetMode="External"/><Relationship Id="rId414" Type="http://schemas.openxmlformats.org/officeDocument/2006/relationships/hyperlink" Target="http://www.legislation.act.gov.au/a/2017-47/default.asp"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12-34" TargetMode="External"/><Relationship Id="rId663" Type="http://schemas.openxmlformats.org/officeDocument/2006/relationships/hyperlink" Target="http://www.legislation.act.gov.au/a/2019-2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s://www.legislation.act.gov.au/a/2019-18"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db_39269/default.asp" TargetMode="External"/><Relationship Id="rId97" Type="http://schemas.openxmlformats.org/officeDocument/2006/relationships/hyperlink" Target="http://www.legislation.act.gov.au/a/2015-38/default.asp" TargetMode="External"/><Relationship Id="rId120" Type="http://schemas.openxmlformats.org/officeDocument/2006/relationships/hyperlink" Target="http://www.legislation.act.gov.au/a/2005-59" TargetMode="External"/><Relationship Id="rId358" Type="http://schemas.openxmlformats.org/officeDocument/2006/relationships/hyperlink" Target="http://www.legislation.act.gov.au/a/2011-22" TargetMode="External"/><Relationship Id="rId565" Type="http://schemas.openxmlformats.org/officeDocument/2006/relationships/hyperlink" Target="http://www.legislation.act.gov.au/a/2011-22" TargetMode="External"/><Relationship Id="rId162" Type="http://schemas.openxmlformats.org/officeDocument/2006/relationships/hyperlink" Target="http://www.legislation.act.gov.au/a/2011-35" TargetMode="External"/><Relationship Id="rId218" Type="http://schemas.openxmlformats.org/officeDocument/2006/relationships/hyperlink" Target="http://www.legislation.act.gov.au/a/2010-10"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2012-34" TargetMode="External"/><Relationship Id="rId632" Type="http://schemas.openxmlformats.org/officeDocument/2006/relationships/hyperlink" Target="http://www.legislation.act.gov.au/a/2013-39" TargetMode="External"/><Relationship Id="rId271" Type="http://schemas.openxmlformats.org/officeDocument/2006/relationships/hyperlink" Target="http://www.legislation.act.gov.au/a/2011-22" TargetMode="External"/><Relationship Id="rId674" Type="http://schemas.openxmlformats.org/officeDocument/2006/relationships/header" Target="header16.xml"/><Relationship Id="rId24" Type="http://schemas.openxmlformats.org/officeDocument/2006/relationships/footer" Target="footer4.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2005-59"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09-28" TargetMode="External"/><Relationship Id="rId576" Type="http://schemas.openxmlformats.org/officeDocument/2006/relationships/hyperlink" Target="http://www.legislation.act.gov.au/a/2012-34"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2-34"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0-10" TargetMode="External"/><Relationship Id="rId643" Type="http://schemas.openxmlformats.org/officeDocument/2006/relationships/hyperlink" Target="http://www.legislation.act.gov.au/a/2015-38" TargetMode="External"/><Relationship Id="rId240" Type="http://schemas.openxmlformats.org/officeDocument/2006/relationships/hyperlink" Target="http://www.legislation.act.gov.au/a/2015-38" TargetMode="External"/><Relationship Id="rId478" Type="http://schemas.openxmlformats.org/officeDocument/2006/relationships/hyperlink" Target="http://www.legislation.act.gov.au/a/2012-3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5-40" TargetMode="External"/><Relationship Id="rId100" Type="http://schemas.openxmlformats.org/officeDocument/2006/relationships/hyperlink" Target="http://www.legislation.act.gov.au/a/1997-125" TargetMode="Externa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16-32" TargetMode="External"/><Relationship Id="rId503" Type="http://schemas.openxmlformats.org/officeDocument/2006/relationships/hyperlink" Target="http://www.legislation.act.gov.au/a/2012-34" TargetMode="External"/><Relationship Id="rId545" Type="http://schemas.openxmlformats.org/officeDocument/2006/relationships/hyperlink" Target="http://www.legislation.act.gov.au/a/2012-34" TargetMode="External"/><Relationship Id="rId587" Type="http://schemas.openxmlformats.org/officeDocument/2006/relationships/hyperlink" Target="http://www.legislation.act.gov.au/a/2012-3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alt_a1989-33co"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9-31/" TargetMode="External"/><Relationship Id="rId612" Type="http://schemas.openxmlformats.org/officeDocument/2006/relationships/hyperlink" Target="http://www.legislation.act.gov.au/a/2011-52" TargetMode="External"/><Relationship Id="rId251" Type="http://schemas.openxmlformats.org/officeDocument/2006/relationships/hyperlink" Target="http://www.legislation.act.gov.au/a/2016-42/default.asp" TargetMode="External"/><Relationship Id="rId489" Type="http://schemas.openxmlformats.org/officeDocument/2006/relationships/hyperlink" Target="http://www.legislation.act.gov.au/a/2011-22" TargetMode="External"/><Relationship Id="rId654" Type="http://schemas.openxmlformats.org/officeDocument/2006/relationships/hyperlink" Target="http://www.legislation.act.gov.au/a/2016-32"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1-22" TargetMode="External"/><Relationship Id="rId307" Type="http://schemas.openxmlformats.org/officeDocument/2006/relationships/hyperlink" Target="http://www.legislation.act.gov.au/a/2011-22" TargetMode="External"/><Relationship Id="rId349" Type="http://schemas.openxmlformats.org/officeDocument/2006/relationships/hyperlink" Target="http://www.legislation.act.gov.au/a/2011-22" TargetMode="External"/><Relationship Id="rId514" Type="http://schemas.openxmlformats.org/officeDocument/2006/relationships/hyperlink" Target="http://www.legislation.act.gov.au/a/2011-22" TargetMode="External"/><Relationship Id="rId556" Type="http://schemas.openxmlformats.org/officeDocument/2006/relationships/hyperlink" Target="http://www.legislation.act.gov.au/a/2013-39" TargetMode="External"/><Relationship Id="rId88" Type="http://schemas.openxmlformats.org/officeDocument/2006/relationships/hyperlink" Target="http://www.legislation.act.gov.au/a/2001-66" TargetMode="External"/><Relationship Id="rId111" Type="http://schemas.openxmlformats.org/officeDocument/2006/relationships/hyperlink" Target="http://www.legislation.act.gov.au/a/2005-59"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5-59" TargetMode="External"/><Relationship Id="rId209" Type="http://schemas.openxmlformats.org/officeDocument/2006/relationships/hyperlink" Target="http://www.legislation.act.gov.au/cn/2008-13/default.asp"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09-28" TargetMode="External"/><Relationship Id="rId220" Type="http://schemas.openxmlformats.org/officeDocument/2006/relationships/hyperlink" Target="http://www.legislation.act.gov.au/a/2010-40" TargetMode="External"/><Relationship Id="rId458" Type="http://schemas.openxmlformats.org/officeDocument/2006/relationships/hyperlink" Target="http://www.legislation.act.gov.au/a/2017-47/default.asp" TargetMode="External"/><Relationship Id="rId623" Type="http://schemas.openxmlformats.org/officeDocument/2006/relationships/hyperlink" Target="http://www.legislation.act.gov.au/a/2013-19/default.asp" TargetMode="External"/><Relationship Id="rId665" Type="http://schemas.openxmlformats.org/officeDocument/2006/relationships/hyperlink" Target="http://www.legislation.act.gov.au/a/2019-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52"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1-22" TargetMode="External"/><Relationship Id="rId567" Type="http://schemas.openxmlformats.org/officeDocument/2006/relationships/hyperlink" Target="http://www.legislation.act.gov.au/a/2013-19" TargetMode="External"/><Relationship Id="rId99" Type="http://schemas.openxmlformats.org/officeDocument/2006/relationships/hyperlink" Target="http://www.legislation.act.gov.au/a/1997-125"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5-59"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1-22" TargetMode="External"/><Relationship Id="rId469" Type="http://schemas.openxmlformats.org/officeDocument/2006/relationships/hyperlink" Target="http://www.legislation.act.gov.au/a/2011-22" TargetMode="External"/><Relationship Id="rId634" Type="http://schemas.openxmlformats.org/officeDocument/2006/relationships/hyperlink" Target="http://www.legislation.act.gov.au/a/2013-39/default.asp" TargetMode="External"/><Relationship Id="rId676" Type="http://schemas.openxmlformats.org/officeDocument/2006/relationships/footer" Target="footer18.xml"/><Relationship Id="rId26" Type="http://schemas.openxmlformats.org/officeDocument/2006/relationships/footer" Target="footer6.xml"/><Relationship Id="rId231" Type="http://schemas.openxmlformats.org/officeDocument/2006/relationships/hyperlink" Target="http://www.legislation.act.gov.au/a/2013-19" TargetMode="External"/><Relationship Id="rId273" Type="http://schemas.openxmlformats.org/officeDocument/2006/relationships/hyperlink" Target="http://www.legislation.act.gov.au/a/2017-47/default.asp" TargetMode="External"/><Relationship Id="rId329" Type="http://schemas.openxmlformats.org/officeDocument/2006/relationships/hyperlink" Target="http://www.legislation.act.gov.au/a/2016-13" TargetMode="External"/><Relationship Id="rId480" Type="http://schemas.openxmlformats.org/officeDocument/2006/relationships/hyperlink" Target="http://www.legislation.act.gov.au/a/2011-22" TargetMode="External"/><Relationship Id="rId536" Type="http://schemas.openxmlformats.org/officeDocument/2006/relationships/hyperlink" Target="http://www.legislation.act.gov.au/a/2011-55" TargetMode="External"/><Relationship Id="rId68" Type="http://schemas.openxmlformats.org/officeDocument/2006/relationships/hyperlink" Target="http://www.legislation.act.gov.au/a/2005-4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5-38" TargetMode="External"/><Relationship Id="rId578" Type="http://schemas.openxmlformats.org/officeDocument/2006/relationships/hyperlink" Target="http://www.legislation.act.gov.au/a/2013-22" TargetMode="External"/><Relationship Id="rId200" Type="http://schemas.openxmlformats.org/officeDocument/2006/relationships/footer" Target="footer14.xml"/><Relationship Id="rId382" Type="http://schemas.openxmlformats.org/officeDocument/2006/relationships/hyperlink" Target="http://www.legislation.act.gov.au/a/2011-22"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0-30" TargetMode="External"/><Relationship Id="rId645" Type="http://schemas.openxmlformats.org/officeDocument/2006/relationships/hyperlink" Target="http://www.legislation.act.gov.au/a/2015-50" TargetMode="External"/><Relationship Id="rId242" Type="http://schemas.openxmlformats.org/officeDocument/2006/relationships/hyperlink" Target="http://www.legislation.act.gov.au/a/2015-38" TargetMode="External"/><Relationship Id="rId284" Type="http://schemas.openxmlformats.org/officeDocument/2006/relationships/hyperlink" Target="http://www.legislation.act.gov.au/a/2010-10" TargetMode="External"/><Relationship Id="rId491" Type="http://schemas.openxmlformats.org/officeDocument/2006/relationships/hyperlink" Target="http://www.legislation.act.gov.au/a/2012-34" TargetMode="External"/><Relationship Id="rId505" Type="http://schemas.openxmlformats.org/officeDocument/2006/relationships/hyperlink" Target="http://www.legislation.act.gov.au/a/2014-1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5-38/default.asp" TargetMode="External"/><Relationship Id="rId102" Type="http://schemas.openxmlformats.org/officeDocument/2006/relationships/hyperlink" Target="http://www.legislation.act.gov.au/a/1991-98"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8-14" TargetMode="External"/><Relationship Id="rId589" Type="http://schemas.openxmlformats.org/officeDocument/2006/relationships/hyperlink" Target="http://www.legislation.act.gov.au/a/2008-14" TargetMode="External"/><Relationship Id="rId90" Type="http://schemas.openxmlformats.org/officeDocument/2006/relationships/hyperlink" Target="http://www.legislation.act.gov.au/a/1997-69"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3-39"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11-57" TargetMode="External"/><Relationship Id="rId656" Type="http://schemas.openxmlformats.org/officeDocument/2006/relationships/hyperlink" Target="http://www.legislation.act.gov.au/a/2016-42/default.asp" TargetMode="External"/><Relationship Id="rId211" Type="http://schemas.openxmlformats.org/officeDocument/2006/relationships/hyperlink" Target="http://www.legislation.act.gov.au/cn/2009-4/default.asp" TargetMode="External"/><Relationship Id="rId253" Type="http://schemas.openxmlformats.org/officeDocument/2006/relationships/hyperlink" Target="http://www.legislation.act.gov.au/a/2017-10/default.asp" TargetMode="External"/><Relationship Id="rId295" Type="http://schemas.openxmlformats.org/officeDocument/2006/relationships/hyperlink" Target="http://www.legislation.act.gov.au/a/2008-19" TargetMode="External"/><Relationship Id="rId309" Type="http://schemas.openxmlformats.org/officeDocument/2006/relationships/hyperlink" Target="http://www.legislation.act.gov.au/a/2017-47/default.asp" TargetMode="External"/><Relationship Id="rId460" Type="http://schemas.openxmlformats.org/officeDocument/2006/relationships/hyperlink" Target="http://www.legislation.act.gov.au/a/2011-22" TargetMode="External"/><Relationship Id="rId516" Type="http://schemas.openxmlformats.org/officeDocument/2006/relationships/hyperlink" Target="http://www.legislation.act.gov.au/a/2017-47/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22" TargetMode="External"/><Relationship Id="rId558" Type="http://schemas.openxmlformats.org/officeDocument/2006/relationships/hyperlink" Target="http://www.legislation.act.gov.au/a/2018-52" TargetMode="External"/><Relationship Id="rId155" Type="http://schemas.openxmlformats.org/officeDocument/2006/relationships/hyperlink" Target="http://www.legislation.act.gov.au/a/2001-14" TargetMode="External"/><Relationship Id="rId197" Type="http://schemas.openxmlformats.org/officeDocument/2006/relationships/header" Target="header11.xml"/><Relationship Id="rId362" Type="http://schemas.openxmlformats.org/officeDocument/2006/relationships/hyperlink" Target="http://www.legislation.act.gov.au/a/2011-22"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2-33" TargetMode="External"/><Relationship Id="rId222" Type="http://schemas.openxmlformats.org/officeDocument/2006/relationships/hyperlink" Target="http://www.legislation.act.gov.au/a/2011-52" TargetMode="External"/><Relationship Id="rId264" Type="http://schemas.openxmlformats.org/officeDocument/2006/relationships/hyperlink" Target="http://www.legislation.act.gov.au/a/2019-31" TargetMode="External"/><Relationship Id="rId471" Type="http://schemas.openxmlformats.org/officeDocument/2006/relationships/hyperlink" Target="http://www.legislation.act.gov.au/a/2012-34" TargetMode="External"/><Relationship Id="rId667" Type="http://schemas.openxmlformats.org/officeDocument/2006/relationships/hyperlink" Target="https://www.legislation.act.gov.au/a/2019-18/" TargetMode="External"/><Relationship Id="rId17" Type="http://schemas.openxmlformats.org/officeDocument/2006/relationships/header" Target="header2.xml"/><Relationship Id="rId59" Type="http://schemas.openxmlformats.org/officeDocument/2006/relationships/hyperlink" Target="http://www.legislation.act.gov.au/a/2005-59" TargetMode="External"/><Relationship Id="rId124" Type="http://schemas.openxmlformats.org/officeDocument/2006/relationships/hyperlink" Target="http://www.legislation.act.gov.au/a/2005-58" TargetMode="External"/><Relationship Id="rId527" Type="http://schemas.openxmlformats.org/officeDocument/2006/relationships/hyperlink" Target="http://www.legislation.act.gov.au/a/2011-22" TargetMode="External"/><Relationship Id="rId569" Type="http://schemas.openxmlformats.org/officeDocument/2006/relationships/hyperlink" Target="http://www.legislation.act.gov.au/a/2011-52" TargetMode="External"/><Relationship Id="rId70" Type="http://schemas.openxmlformats.org/officeDocument/2006/relationships/hyperlink" Target="http://www.legislation.act.gov.au/a/2008-19" TargetMode="External"/><Relationship Id="rId166" Type="http://schemas.openxmlformats.org/officeDocument/2006/relationships/hyperlink" Target="http://www.legislation.act.gov.au/a/2005-58" TargetMode="External"/><Relationship Id="rId331" Type="http://schemas.openxmlformats.org/officeDocument/2006/relationships/hyperlink" Target="http://www.legislation.act.gov.au/a/2018-52" TargetMode="External"/><Relationship Id="rId373" Type="http://schemas.openxmlformats.org/officeDocument/2006/relationships/hyperlink" Target="http://www.legislation.act.gov.au/a/2011-22" TargetMode="External"/><Relationship Id="rId429" Type="http://schemas.openxmlformats.org/officeDocument/2006/relationships/hyperlink" Target="http://www.legislation.act.gov.au/a/2010-10" TargetMode="External"/><Relationship Id="rId580" Type="http://schemas.openxmlformats.org/officeDocument/2006/relationships/hyperlink" Target="http://www.legislation.act.gov.au/a/2016-4/default.asp" TargetMode="External"/><Relationship Id="rId636" Type="http://schemas.openxmlformats.org/officeDocument/2006/relationships/hyperlink" Target="http://www.legislation.act.gov.au/a/2014-6" TargetMode="External"/><Relationship Id="rId1" Type="http://schemas.openxmlformats.org/officeDocument/2006/relationships/numbering" Target="numbering.xml"/><Relationship Id="rId233" Type="http://schemas.openxmlformats.org/officeDocument/2006/relationships/hyperlink" Target="http://www.legislation.act.gov.au/a/2012-33" TargetMode="External"/><Relationship Id="rId440" Type="http://schemas.openxmlformats.org/officeDocument/2006/relationships/hyperlink" Target="http://www.legislation.act.gov.au/a/2011-22" TargetMode="External"/><Relationship Id="rId678" Type="http://schemas.openxmlformats.org/officeDocument/2006/relationships/footer" Target="footer19.xml"/><Relationship Id="rId28" Type="http://schemas.openxmlformats.org/officeDocument/2006/relationships/header" Target="header6.xm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08-44" TargetMode="External"/><Relationship Id="rId482" Type="http://schemas.openxmlformats.org/officeDocument/2006/relationships/hyperlink" Target="http://www.legislation.act.gov.au/a/2011-22" TargetMode="External"/><Relationship Id="rId538" Type="http://schemas.openxmlformats.org/officeDocument/2006/relationships/hyperlink" Target="http://www.legislation.act.gov.au/a/2015-37" TargetMode="External"/><Relationship Id="rId81" Type="http://schemas.openxmlformats.org/officeDocument/2006/relationships/hyperlink" Target="http://www.comlaw.gov.au/Series/C2004A07402"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7-47/default.asp"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08-44" TargetMode="External"/><Relationship Id="rId605" Type="http://schemas.openxmlformats.org/officeDocument/2006/relationships/hyperlink" Target="http://www.legislation.act.gov.au/a/2010-40" TargetMode="External"/><Relationship Id="rId202" Type="http://schemas.openxmlformats.org/officeDocument/2006/relationships/hyperlink" Target="http://www.legislation.act.gov.au/cn/2007-6/default.asp" TargetMode="External"/><Relationship Id="rId244" Type="http://schemas.openxmlformats.org/officeDocument/2006/relationships/hyperlink" Target="http://www.legislation.act.gov.au/a/2015-38" TargetMode="External"/><Relationship Id="rId647" Type="http://schemas.openxmlformats.org/officeDocument/2006/relationships/hyperlink" Target="http://www.legislation.act.gov.au/a/2015-50" TargetMode="Externa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10-10"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15-50" TargetMode="External"/><Relationship Id="rId507" Type="http://schemas.openxmlformats.org/officeDocument/2006/relationships/hyperlink" Target="http://www.legislation.act.gov.au/a/2012-34" TargetMode="External"/><Relationship Id="rId549" Type="http://schemas.openxmlformats.org/officeDocument/2006/relationships/hyperlink" Target="http://www.legislation.act.gov.au/a/2010-3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5-38/default.asp" TargetMode="External"/><Relationship Id="rId146" Type="http://schemas.openxmlformats.org/officeDocument/2006/relationships/hyperlink" Target="http://www.legislation.act.gov.au/a/2002-51" TargetMode="External"/><Relationship Id="rId188" Type="http://schemas.openxmlformats.org/officeDocument/2006/relationships/hyperlink" Target="http://www.legislation.act.gov.au/a/2005-59" TargetMode="Externa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10-30"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208</Pages>
  <Words>40821</Words>
  <Characters>210654</Characters>
  <Application>Microsoft Office Word</Application>
  <DocSecurity>0</DocSecurity>
  <Lines>5584</Lines>
  <Paragraphs>3569</Paragraphs>
  <ScaleCrop>false</ScaleCrop>
  <HeadingPairs>
    <vt:vector size="2" baseType="variant">
      <vt:variant>
        <vt:lpstr>Title</vt:lpstr>
      </vt:variant>
      <vt:variant>
        <vt:i4>1</vt:i4>
      </vt:variant>
    </vt:vector>
  </HeadingPairs>
  <TitlesOfParts>
    <vt:vector size="1" baseType="lpstr">
      <vt:lpstr>Corrections Management Act 2007</vt:lpstr>
    </vt:vector>
  </TitlesOfParts>
  <Manager>Section</Manager>
  <Company>Section</Company>
  <LinksUpToDate>false</LinksUpToDate>
  <CharactersWithSpaces>249717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Management Act 2007</dc:title>
  <dc:subject>Amendment</dc:subject>
  <dc:creator>Julie Thompson</dc:creator>
  <cp:keywords>R38</cp:keywords>
  <dc:description/>
  <cp:lastModifiedBy>Moxon, KarenL</cp:lastModifiedBy>
  <cp:revision>4</cp:revision>
  <cp:lastPrinted>2019-11-19T04:39:00Z</cp:lastPrinted>
  <dcterms:created xsi:type="dcterms:W3CDTF">2020-04-07T05:42:00Z</dcterms:created>
  <dcterms:modified xsi:type="dcterms:W3CDTF">2020-04-07T05:42:00Z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-07/04/20</vt:lpwstr>
  </property>
  <property fmtid="{D5CDD505-2E9C-101B-9397-08002B2CF9AE}" pid="5" name="RepubDt">
    <vt:lpwstr>03/12/19</vt:lpwstr>
  </property>
  <property fmtid="{D5CDD505-2E9C-101B-9397-08002B2CF9AE}" pid="6" name="StartDt">
    <vt:lpwstr>03/12/19</vt:lpwstr>
  </property>
  <property fmtid="{D5CDD505-2E9C-101B-9397-08002B2CF9AE}" pid="7" name="MAIL_MSG_ID1">
    <vt:lpwstr>ABAAVOAfoSrQoyxaqiyRt5f267A6rcQc/mRrjBL/qdFZg4lZRQO6XE8fotboq+iQ1vri</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1125155</vt:lpwstr>
  </property>
  <property fmtid="{D5CDD505-2E9C-101B-9397-08002B2CF9AE}" pid="11" name="JMSREQUIREDCHECKIN">
    <vt:lpwstr/>
  </property>
  <property fmtid="{D5CDD505-2E9C-101B-9397-08002B2CF9AE}" pid="12" name="CHECKEDOUTFROMJMS">
    <vt:lpwstr/>
  </property>
</Properties>
</file>