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888A9" w14:textId="77777777" w:rsidR="00EC1B7F" w:rsidRDefault="00EC1B7F" w:rsidP="00CA4439">
      <w:pPr>
        <w:jc w:val="center"/>
      </w:pPr>
      <w:bookmarkStart w:id="0" w:name="_Hlk43465201"/>
      <w:r>
        <w:rPr>
          <w:noProof/>
          <w:lang w:eastAsia="en-AU"/>
        </w:rPr>
        <w:drawing>
          <wp:inline distT="0" distB="0" distL="0" distR="0" wp14:anchorId="0DDE2B1E" wp14:editId="1F28C503">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36F917C" w14:textId="77777777" w:rsidR="00EC1B7F" w:rsidRDefault="00EC1B7F" w:rsidP="00CA4439">
      <w:pPr>
        <w:jc w:val="center"/>
        <w:rPr>
          <w:rFonts w:ascii="Arial" w:hAnsi="Arial"/>
        </w:rPr>
      </w:pPr>
      <w:r>
        <w:rPr>
          <w:rFonts w:ascii="Arial" w:hAnsi="Arial"/>
        </w:rPr>
        <w:t>Australian Capital Territory</w:t>
      </w:r>
    </w:p>
    <w:p w14:paraId="1A2D36F0" w14:textId="2B03DB3D" w:rsidR="00EC1B7F" w:rsidRDefault="006A6AC6" w:rsidP="00CA4439">
      <w:pPr>
        <w:pStyle w:val="Billname1"/>
      </w:pPr>
      <w:r>
        <w:fldChar w:fldCharType="begin"/>
      </w:r>
      <w:r>
        <w:instrText xml:space="preserve"> REF Citation \*charformat </w:instrText>
      </w:r>
      <w:r>
        <w:fldChar w:fldCharType="separate"/>
      </w:r>
      <w:r w:rsidR="00EA473D">
        <w:t>Land Rent Act 2008</w:t>
      </w:r>
      <w:r>
        <w:fldChar w:fldCharType="end"/>
      </w:r>
      <w:r w:rsidR="00EC1B7F">
        <w:t xml:space="preserve">    </w:t>
      </w:r>
    </w:p>
    <w:p w14:paraId="53A15673" w14:textId="27C526D4" w:rsidR="00EC1B7F" w:rsidRDefault="00270EF5" w:rsidP="00CA4439">
      <w:pPr>
        <w:pStyle w:val="ActNo"/>
      </w:pPr>
      <w:bookmarkStart w:id="1" w:name="LawNo"/>
      <w:r>
        <w:t>A2008-16</w:t>
      </w:r>
      <w:bookmarkEnd w:id="1"/>
    </w:p>
    <w:p w14:paraId="6F7E5BA2" w14:textId="32987816" w:rsidR="00EC1B7F" w:rsidRDefault="00EC1B7F" w:rsidP="00CA4439">
      <w:pPr>
        <w:pStyle w:val="RepubNo"/>
      </w:pPr>
      <w:r>
        <w:t xml:space="preserve">Republication No </w:t>
      </w:r>
      <w:bookmarkStart w:id="2" w:name="RepubNo"/>
      <w:r w:rsidR="00270EF5">
        <w:t>22</w:t>
      </w:r>
      <w:bookmarkEnd w:id="2"/>
    </w:p>
    <w:p w14:paraId="5D8E383B" w14:textId="56128FC3" w:rsidR="00EC1B7F" w:rsidRDefault="00EC1B7F" w:rsidP="00CA4439">
      <w:pPr>
        <w:pStyle w:val="EffectiveDate"/>
      </w:pPr>
      <w:r>
        <w:t xml:space="preserve">Effective:  </w:t>
      </w:r>
      <w:bookmarkStart w:id="3" w:name="EffectiveDate"/>
      <w:r w:rsidR="00270EF5">
        <w:t>27 November 2023</w:t>
      </w:r>
      <w:bookmarkEnd w:id="3"/>
    </w:p>
    <w:p w14:paraId="34101C4E" w14:textId="3893778B" w:rsidR="00EC1B7F" w:rsidRDefault="00EC1B7F" w:rsidP="00CA4439">
      <w:pPr>
        <w:pStyle w:val="CoverInForce"/>
      </w:pPr>
      <w:r>
        <w:t xml:space="preserve">Republication date: </w:t>
      </w:r>
      <w:bookmarkStart w:id="4" w:name="InForceDate"/>
      <w:r w:rsidR="00270EF5">
        <w:t>27 November 2023</w:t>
      </w:r>
      <w:bookmarkEnd w:id="4"/>
    </w:p>
    <w:p w14:paraId="691AB340" w14:textId="380F9AB6" w:rsidR="00EC1B7F" w:rsidRDefault="00EC1B7F" w:rsidP="00CA4439">
      <w:pPr>
        <w:pStyle w:val="CoverInForce"/>
      </w:pPr>
      <w:r>
        <w:t xml:space="preserve">Last amendment made by </w:t>
      </w:r>
      <w:bookmarkStart w:id="5" w:name="LastAmdt"/>
      <w:r w:rsidRPr="00EC1B7F">
        <w:rPr>
          <w:rStyle w:val="charCitHyperlinkAbbrev"/>
        </w:rPr>
        <w:fldChar w:fldCharType="begin"/>
      </w:r>
      <w:r w:rsidR="00270EF5">
        <w:rPr>
          <w:rStyle w:val="charCitHyperlinkAbbrev"/>
        </w:rPr>
        <w:instrText>HYPERLINK "http://www.legislation.act.gov.au/a/2023-36/" \o "Planning (Consequential Amendments) Act 2023"</w:instrText>
      </w:r>
      <w:r w:rsidRPr="00EC1B7F">
        <w:rPr>
          <w:rStyle w:val="charCitHyperlinkAbbrev"/>
        </w:rPr>
      </w:r>
      <w:r w:rsidRPr="00EC1B7F">
        <w:rPr>
          <w:rStyle w:val="charCitHyperlinkAbbrev"/>
        </w:rPr>
        <w:fldChar w:fldCharType="separate"/>
      </w:r>
      <w:r w:rsidR="00270EF5">
        <w:rPr>
          <w:rStyle w:val="charCitHyperlinkAbbrev"/>
        </w:rPr>
        <w:t>A2023</w:t>
      </w:r>
      <w:r w:rsidR="00270EF5">
        <w:rPr>
          <w:rStyle w:val="charCitHyperlinkAbbrev"/>
        </w:rPr>
        <w:noBreakHyphen/>
        <w:t>36</w:t>
      </w:r>
      <w:r w:rsidRPr="00EC1B7F">
        <w:rPr>
          <w:rStyle w:val="charCitHyperlinkAbbrev"/>
        </w:rPr>
        <w:fldChar w:fldCharType="end"/>
      </w:r>
      <w:bookmarkEnd w:id="5"/>
    </w:p>
    <w:p w14:paraId="64AB1C9D" w14:textId="77777777" w:rsidR="00EC1B7F" w:rsidRDefault="00EC1B7F" w:rsidP="00CA4439">
      <w:pPr>
        <w:spacing w:after="240"/>
        <w:rPr>
          <w:rFonts w:ascii="Arial" w:hAnsi="Arial"/>
        </w:rPr>
      </w:pPr>
    </w:p>
    <w:p w14:paraId="1375AA1A" w14:textId="77777777" w:rsidR="00EC1B7F" w:rsidRPr="00101B4C" w:rsidRDefault="00EC1B7F" w:rsidP="00CA4439">
      <w:pPr>
        <w:pStyle w:val="PageBreak"/>
      </w:pPr>
      <w:r w:rsidRPr="00101B4C">
        <w:br w:type="page"/>
      </w:r>
    </w:p>
    <w:bookmarkEnd w:id="0"/>
    <w:p w14:paraId="240B5813" w14:textId="77777777" w:rsidR="00EC1B7F" w:rsidRDefault="00EC1B7F" w:rsidP="00CA4439">
      <w:pPr>
        <w:pStyle w:val="CoverHeading"/>
      </w:pPr>
      <w:r>
        <w:lastRenderedPageBreak/>
        <w:t>About this republication</w:t>
      </w:r>
    </w:p>
    <w:p w14:paraId="623EA652" w14:textId="77777777" w:rsidR="00EC1B7F" w:rsidRDefault="00EC1B7F" w:rsidP="00CA4439">
      <w:pPr>
        <w:pStyle w:val="CoverSubHdg"/>
      </w:pPr>
      <w:r>
        <w:t>The republished law</w:t>
      </w:r>
    </w:p>
    <w:p w14:paraId="187F7454" w14:textId="1207E766" w:rsidR="00EC1B7F" w:rsidRDefault="00EC1B7F" w:rsidP="00CA4439">
      <w:pPr>
        <w:pStyle w:val="CoverText"/>
      </w:pPr>
      <w:r>
        <w:t xml:space="preserve">This is a republication of the </w:t>
      </w:r>
      <w:r w:rsidRPr="00270EF5">
        <w:rPr>
          <w:i/>
        </w:rPr>
        <w:fldChar w:fldCharType="begin"/>
      </w:r>
      <w:r w:rsidRPr="00270EF5">
        <w:rPr>
          <w:i/>
        </w:rPr>
        <w:instrText xml:space="preserve"> REF citation *\charformat  \* MERGEFORMAT </w:instrText>
      </w:r>
      <w:r w:rsidRPr="00270EF5">
        <w:rPr>
          <w:i/>
        </w:rPr>
        <w:fldChar w:fldCharType="separate"/>
      </w:r>
      <w:r w:rsidR="00EA473D" w:rsidRPr="00EA473D">
        <w:rPr>
          <w:i/>
        </w:rPr>
        <w:t>Land Rent Act 2008</w:t>
      </w:r>
      <w:r w:rsidRPr="00270EF5">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6A6AC6">
        <w:fldChar w:fldCharType="begin"/>
      </w:r>
      <w:r w:rsidR="006A6AC6">
        <w:instrText xml:space="preserve"> REF InForceDate *\charformat </w:instrText>
      </w:r>
      <w:r w:rsidR="006A6AC6">
        <w:fldChar w:fldCharType="separate"/>
      </w:r>
      <w:r w:rsidR="00EA473D">
        <w:t>27 November 2023</w:t>
      </w:r>
      <w:r w:rsidR="006A6AC6">
        <w:fldChar w:fldCharType="end"/>
      </w:r>
      <w:r w:rsidRPr="0074598E">
        <w:rPr>
          <w:rStyle w:val="charItals"/>
        </w:rPr>
        <w:t xml:space="preserve">.  </w:t>
      </w:r>
      <w:r>
        <w:t xml:space="preserve">It also includes any commencement, amendment, repeal or expiry affecting this republished law to </w:t>
      </w:r>
      <w:r w:rsidR="006A6AC6">
        <w:fldChar w:fldCharType="begin"/>
      </w:r>
      <w:r w:rsidR="006A6AC6">
        <w:instrText xml:space="preserve"> REF EffectiveDate *\charformat </w:instrText>
      </w:r>
      <w:r w:rsidR="006A6AC6">
        <w:fldChar w:fldCharType="separate"/>
      </w:r>
      <w:r w:rsidR="00EA473D">
        <w:t>27 November 2023</w:t>
      </w:r>
      <w:r w:rsidR="006A6AC6">
        <w:fldChar w:fldCharType="end"/>
      </w:r>
      <w:r>
        <w:t>.</w:t>
      </w:r>
    </w:p>
    <w:p w14:paraId="6C9E7A81" w14:textId="13C557CF" w:rsidR="00EC1B7F" w:rsidRDefault="00EC1B7F" w:rsidP="00CA4439">
      <w:pPr>
        <w:pStyle w:val="CoverText"/>
      </w:pPr>
      <w:r>
        <w:t>The legislation history and amendment history of the republished law are set out in endnotes 3 and 4.</w:t>
      </w:r>
    </w:p>
    <w:p w14:paraId="16CE855A" w14:textId="77777777" w:rsidR="00EC1B7F" w:rsidRDefault="00EC1B7F" w:rsidP="00CA4439">
      <w:pPr>
        <w:pStyle w:val="CoverSubHdg"/>
      </w:pPr>
      <w:r>
        <w:t>Kinds of republications</w:t>
      </w:r>
    </w:p>
    <w:p w14:paraId="0BDE831F" w14:textId="71EC0427" w:rsidR="00EC1B7F" w:rsidRDefault="00EC1B7F" w:rsidP="00CA4439">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7259034A" w14:textId="6A7D47E0" w:rsidR="00EC1B7F" w:rsidRDefault="00EC1B7F" w:rsidP="00CA4439">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5BE03594" w14:textId="77777777" w:rsidR="00EC1B7F" w:rsidRDefault="00EC1B7F" w:rsidP="00CA4439">
      <w:pPr>
        <w:pStyle w:val="CoverTextBullet"/>
        <w:tabs>
          <w:tab w:val="clear" w:pos="0"/>
        </w:tabs>
        <w:ind w:left="357" w:hanging="357"/>
      </w:pPr>
      <w:r>
        <w:t>unauthorised republications.</w:t>
      </w:r>
    </w:p>
    <w:p w14:paraId="437446CE" w14:textId="77777777" w:rsidR="00EC1B7F" w:rsidRDefault="00EC1B7F" w:rsidP="00CA4439">
      <w:pPr>
        <w:pStyle w:val="CoverText"/>
      </w:pPr>
      <w:r>
        <w:t>The status of this republication appears on the bottom of each page.</w:t>
      </w:r>
    </w:p>
    <w:p w14:paraId="5ECD3715" w14:textId="77777777" w:rsidR="00EC1B7F" w:rsidRDefault="00EC1B7F" w:rsidP="00CA4439">
      <w:pPr>
        <w:pStyle w:val="CoverSubHdg"/>
      </w:pPr>
      <w:r>
        <w:t>Editorial changes</w:t>
      </w:r>
    </w:p>
    <w:p w14:paraId="01C71034" w14:textId="586B12EA" w:rsidR="00EC1B7F" w:rsidRDefault="00EC1B7F" w:rsidP="00CA4439">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CC539C3" w14:textId="3BD74E98" w:rsidR="00EC1B7F" w:rsidRDefault="00EC1B7F" w:rsidP="00CA4439">
      <w:pPr>
        <w:pStyle w:val="CoverText"/>
      </w:pPr>
      <w:r>
        <w:t>This republicatio</w:t>
      </w:r>
      <w:r w:rsidRPr="0034332C">
        <w:t>n</w:t>
      </w:r>
      <w:r w:rsidR="003E2820">
        <w:t xml:space="preserve"> does not</w:t>
      </w:r>
      <w:r w:rsidR="00ED55CF" w:rsidRPr="0034332C">
        <w:t xml:space="preserve"> </w:t>
      </w:r>
      <w:r w:rsidRPr="0034332C">
        <w:t>include</w:t>
      </w:r>
      <w:r>
        <w:t xml:space="preserve"> amendments made under part 11.3 (see endnote 1).</w:t>
      </w:r>
    </w:p>
    <w:p w14:paraId="4545C163" w14:textId="77777777" w:rsidR="00EC1B7F" w:rsidRDefault="00EC1B7F" w:rsidP="00CA4439">
      <w:pPr>
        <w:pStyle w:val="CoverSubHdg"/>
      </w:pPr>
      <w:proofErr w:type="spellStart"/>
      <w:r>
        <w:t>Uncommenced</w:t>
      </w:r>
      <w:proofErr w:type="spellEnd"/>
      <w:r>
        <w:t xml:space="preserve"> provisions and amendments</w:t>
      </w:r>
    </w:p>
    <w:p w14:paraId="2018D1C0" w14:textId="7EE5F7EA" w:rsidR="00EC1B7F" w:rsidRDefault="00EC1B7F" w:rsidP="00CA4439">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733383F8" w14:textId="77777777" w:rsidR="00EC1B7F" w:rsidRDefault="00EC1B7F" w:rsidP="00CA4439">
      <w:pPr>
        <w:pStyle w:val="CoverSubHdg"/>
      </w:pPr>
      <w:r>
        <w:t>Modifications</w:t>
      </w:r>
    </w:p>
    <w:p w14:paraId="1A5ABD67" w14:textId="500F4FF8" w:rsidR="00EC1B7F" w:rsidRDefault="00EC1B7F" w:rsidP="00CA4439">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2620D915" w14:textId="77777777" w:rsidR="00EC1B7F" w:rsidRDefault="00EC1B7F" w:rsidP="00CA4439">
      <w:pPr>
        <w:pStyle w:val="CoverSubHdg"/>
      </w:pPr>
      <w:r>
        <w:t>Penalties</w:t>
      </w:r>
    </w:p>
    <w:p w14:paraId="5534CB1A" w14:textId="030621EC" w:rsidR="00EC1B7F" w:rsidRPr="003765DF" w:rsidRDefault="00EC1B7F" w:rsidP="00CA4439">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4EF056CD" w14:textId="77777777" w:rsidR="00ED4B05" w:rsidRDefault="00ED4B05">
      <w:pPr>
        <w:pStyle w:val="00SigningPage"/>
        <w:sectPr w:rsidR="00ED4B05">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425242C3" w14:textId="77777777" w:rsidR="00EC1B7F" w:rsidRDefault="00EC1B7F" w:rsidP="00CA4439">
      <w:pPr>
        <w:jc w:val="center"/>
      </w:pPr>
      <w:r>
        <w:rPr>
          <w:noProof/>
          <w:lang w:eastAsia="en-AU"/>
        </w:rPr>
        <w:lastRenderedPageBreak/>
        <w:drawing>
          <wp:inline distT="0" distB="0" distL="0" distR="0" wp14:anchorId="7A1AD6E2" wp14:editId="72B29149">
            <wp:extent cx="1333500" cy="1181100"/>
            <wp:effectExtent l="19050" t="0" r="0" b="0"/>
            <wp:docPr id="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8D7F899" w14:textId="77777777" w:rsidR="00EC1B7F" w:rsidRDefault="00EC1B7F" w:rsidP="00CA4439">
      <w:pPr>
        <w:jc w:val="center"/>
        <w:rPr>
          <w:rFonts w:ascii="Arial" w:hAnsi="Arial"/>
        </w:rPr>
      </w:pPr>
      <w:r>
        <w:rPr>
          <w:rFonts w:ascii="Arial" w:hAnsi="Arial"/>
        </w:rPr>
        <w:t>Australian Capital Territory</w:t>
      </w:r>
    </w:p>
    <w:p w14:paraId="4068E38B" w14:textId="3BE2A7B1" w:rsidR="00EC1B7F" w:rsidRDefault="006A6AC6" w:rsidP="00CA4439">
      <w:pPr>
        <w:pStyle w:val="Billname"/>
      </w:pPr>
      <w:r>
        <w:fldChar w:fldCharType="begin"/>
      </w:r>
      <w:r>
        <w:instrText xml:space="preserve"> REF Citation \*charformat  \* MERGEFORMAT </w:instrText>
      </w:r>
      <w:r>
        <w:fldChar w:fldCharType="separate"/>
      </w:r>
      <w:r w:rsidR="00EA473D">
        <w:t>Land Rent Act 2008</w:t>
      </w:r>
      <w:r>
        <w:fldChar w:fldCharType="end"/>
      </w:r>
    </w:p>
    <w:p w14:paraId="12EE1CCC" w14:textId="77777777" w:rsidR="00EC1B7F" w:rsidRDefault="00EC1B7F" w:rsidP="00CA4439">
      <w:pPr>
        <w:pStyle w:val="ActNo"/>
      </w:pPr>
    </w:p>
    <w:p w14:paraId="53D374A8" w14:textId="77777777" w:rsidR="00EC1B7F" w:rsidRDefault="00EC1B7F" w:rsidP="00CA4439">
      <w:pPr>
        <w:pStyle w:val="Placeholder"/>
      </w:pPr>
      <w:r>
        <w:rPr>
          <w:rStyle w:val="charContents"/>
          <w:sz w:val="16"/>
        </w:rPr>
        <w:t xml:space="preserve">  </w:t>
      </w:r>
      <w:r>
        <w:rPr>
          <w:rStyle w:val="charPage"/>
        </w:rPr>
        <w:t xml:space="preserve">  </w:t>
      </w:r>
    </w:p>
    <w:p w14:paraId="722F33DC" w14:textId="77777777" w:rsidR="00EC1B7F" w:rsidRDefault="00EC1B7F" w:rsidP="00CA4439">
      <w:pPr>
        <w:pStyle w:val="N-TOCheading"/>
      </w:pPr>
      <w:r>
        <w:rPr>
          <w:rStyle w:val="charContents"/>
        </w:rPr>
        <w:t>Contents</w:t>
      </w:r>
    </w:p>
    <w:p w14:paraId="17E56F2B" w14:textId="77777777" w:rsidR="00EC1B7F" w:rsidRDefault="00EC1B7F" w:rsidP="00CA4439">
      <w:pPr>
        <w:pStyle w:val="N-9pt"/>
      </w:pPr>
      <w:r>
        <w:tab/>
      </w:r>
      <w:r>
        <w:rPr>
          <w:rStyle w:val="charPage"/>
        </w:rPr>
        <w:t>Page</w:t>
      </w:r>
    </w:p>
    <w:p w14:paraId="5F235E24" w14:textId="5DF8BD7A" w:rsidR="00B76E42" w:rsidRDefault="00B76E42">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8110410" w:history="1">
        <w:r w:rsidRPr="0050747D">
          <w:t>Part 1</w:t>
        </w:r>
        <w:r>
          <w:rPr>
            <w:rFonts w:asciiTheme="minorHAnsi" w:eastAsiaTheme="minorEastAsia" w:hAnsiTheme="minorHAnsi" w:cstheme="minorBidi"/>
            <w:b w:val="0"/>
            <w:kern w:val="2"/>
            <w:sz w:val="22"/>
            <w:szCs w:val="22"/>
            <w:lang w:eastAsia="en-AU"/>
            <w14:ligatures w14:val="standardContextual"/>
          </w:rPr>
          <w:tab/>
        </w:r>
        <w:r w:rsidRPr="0050747D">
          <w:t>Preliminary</w:t>
        </w:r>
        <w:r w:rsidRPr="00B76E42">
          <w:rPr>
            <w:vanish/>
          </w:rPr>
          <w:tab/>
        </w:r>
        <w:r w:rsidRPr="00B76E42">
          <w:rPr>
            <w:vanish/>
          </w:rPr>
          <w:fldChar w:fldCharType="begin"/>
        </w:r>
        <w:r w:rsidRPr="00B76E42">
          <w:rPr>
            <w:vanish/>
          </w:rPr>
          <w:instrText xml:space="preserve"> PAGEREF _Toc148110410 \h </w:instrText>
        </w:r>
        <w:r w:rsidRPr="00B76E42">
          <w:rPr>
            <w:vanish/>
          </w:rPr>
        </w:r>
        <w:r w:rsidRPr="00B76E42">
          <w:rPr>
            <w:vanish/>
          </w:rPr>
          <w:fldChar w:fldCharType="separate"/>
        </w:r>
        <w:r w:rsidR="00EA473D">
          <w:rPr>
            <w:vanish/>
          </w:rPr>
          <w:t>2</w:t>
        </w:r>
        <w:r w:rsidRPr="00B76E42">
          <w:rPr>
            <w:vanish/>
          </w:rPr>
          <w:fldChar w:fldCharType="end"/>
        </w:r>
      </w:hyperlink>
    </w:p>
    <w:p w14:paraId="6ADF70AE" w14:textId="12B26995"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11" w:history="1">
        <w:r w:rsidRPr="0050747D">
          <w:t>1</w:t>
        </w:r>
        <w:r>
          <w:rPr>
            <w:rFonts w:asciiTheme="minorHAnsi" w:eastAsiaTheme="minorEastAsia" w:hAnsiTheme="minorHAnsi" w:cstheme="minorBidi"/>
            <w:kern w:val="2"/>
            <w:sz w:val="22"/>
            <w:szCs w:val="22"/>
            <w:lang w:eastAsia="en-AU"/>
            <w14:ligatures w14:val="standardContextual"/>
          </w:rPr>
          <w:tab/>
        </w:r>
        <w:r w:rsidRPr="0050747D">
          <w:t>Name of Act</w:t>
        </w:r>
        <w:r>
          <w:tab/>
        </w:r>
        <w:r>
          <w:fldChar w:fldCharType="begin"/>
        </w:r>
        <w:r>
          <w:instrText xml:space="preserve"> PAGEREF _Toc148110411 \h </w:instrText>
        </w:r>
        <w:r>
          <w:fldChar w:fldCharType="separate"/>
        </w:r>
        <w:r w:rsidR="00EA473D">
          <w:t>2</w:t>
        </w:r>
        <w:r>
          <w:fldChar w:fldCharType="end"/>
        </w:r>
      </w:hyperlink>
    </w:p>
    <w:p w14:paraId="18F2A8BE" w14:textId="536698B6"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12" w:history="1">
        <w:r w:rsidRPr="0050747D">
          <w:t>3</w:t>
        </w:r>
        <w:r>
          <w:rPr>
            <w:rFonts w:asciiTheme="minorHAnsi" w:eastAsiaTheme="minorEastAsia" w:hAnsiTheme="minorHAnsi" w:cstheme="minorBidi"/>
            <w:kern w:val="2"/>
            <w:sz w:val="22"/>
            <w:szCs w:val="22"/>
            <w:lang w:eastAsia="en-AU"/>
            <w14:ligatures w14:val="standardContextual"/>
          </w:rPr>
          <w:tab/>
        </w:r>
        <w:r w:rsidRPr="0050747D">
          <w:t>Dictionary</w:t>
        </w:r>
        <w:r>
          <w:tab/>
        </w:r>
        <w:r>
          <w:fldChar w:fldCharType="begin"/>
        </w:r>
        <w:r>
          <w:instrText xml:space="preserve"> PAGEREF _Toc148110412 \h </w:instrText>
        </w:r>
        <w:r>
          <w:fldChar w:fldCharType="separate"/>
        </w:r>
        <w:r w:rsidR="00EA473D">
          <w:t>2</w:t>
        </w:r>
        <w:r>
          <w:fldChar w:fldCharType="end"/>
        </w:r>
      </w:hyperlink>
    </w:p>
    <w:p w14:paraId="3040394C" w14:textId="21E38F39"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13" w:history="1">
        <w:r w:rsidRPr="0050747D">
          <w:t>4</w:t>
        </w:r>
        <w:r>
          <w:rPr>
            <w:rFonts w:asciiTheme="minorHAnsi" w:eastAsiaTheme="minorEastAsia" w:hAnsiTheme="minorHAnsi" w:cstheme="minorBidi"/>
            <w:kern w:val="2"/>
            <w:sz w:val="22"/>
            <w:szCs w:val="22"/>
            <w:lang w:eastAsia="en-AU"/>
            <w14:ligatures w14:val="standardContextual"/>
          </w:rPr>
          <w:tab/>
        </w:r>
        <w:r w:rsidRPr="0050747D">
          <w:t>Notes</w:t>
        </w:r>
        <w:r>
          <w:tab/>
        </w:r>
        <w:r>
          <w:fldChar w:fldCharType="begin"/>
        </w:r>
        <w:r>
          <w:instrText xml:space="preserve"> PAGEREF _Toc148110413 \h </w:instrText>
        </w:r>
        <w:r>
          <w:fldChar w:fldCharType="separate"/>
        </w:r>
        <w:r w:rsidR="00EA473D">
          <w:t>2</w:t>
        </w:r>
        <w:r>
          <w:fldChar w:fldCharType="end"/>
        </w:r>
      </w:hyperlink>
    </w:p>
    <w:p w14:paraId="2AE2DBE6" w14:textId="71B0781D"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14" w:history="1">
        <w:r w:rsidRPr="0050747D">
          <w:t>5</w:t>
        </w:r>
        <w:r>
          <w:rPr>
            <w:rFonts w:asciiTheme="minorHAnsi" w:eastAsiaTheme="minorEastAsia" w:hAnsiTheme="minorHAnsi" w:cstheme="minorBidi"/>
            <w:kern w:val="2"/>
            <w:sz w:val="22"/>
            <w:szCs w:val="22"/>
            <w:lang w:eastAsia="en-AU"/>
            <w14:ligatures w14:val="standardContextual"/>
          </w:rPr>
          <w:tab/>
        </w:r>
        <w:r w:rsidRPr="0050747D">
          <w:t>Application of Act</w:t>
        </w:r>
        <w:r>
          <w:tab/>
        </w:r>
        <w:r>
          <w:fldChar w:fldCharType="begin"/>
        </w:r>
        <w:r>
          <w:instrText xml:space="preserve"> PAGEREF _Toc148110414 \h </w:instrText>
        </w:r>
        <w:r>
          <w:fldChar w:fldCharType="separate"/>
        </w:r>
        <w:r w:rsidR="00EA473D">
          <w:t>2</w:t>
        </w:r>
        <w:r>
          <w:fldChar w:fldCharType="end"/>
        </w:r>
      </w:hyperlink>
    </w:p>
    <w:p w14:paraId="5C1ABE60" w14:textId="51D2C39D"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15" w:history="1">
        <w:r w:rsidRPr="0050747D">
          <w:t>6</w:t>
        </w:r>
        <w:r>
          <w:rPr>
            <w:rFonts w:asciiTheme="minorHAnsi" w:eastAsiaTheme="minorEastAsia" w:hAnsiTheme="minorHAnsi" w:cstheme="minorBidi"/>
            <w:kern w:val="2"/>
            <w:sz w:val="22"/>
            <w:szCs w:val="22"/>
            <w:lang w:eastAsia="en-AU"/>
            <w14:ligatures w14:val="standardContextual"/>
          </w:rPr>
          <w:tab/>
        </w:r>
        <w:r w:rsidRPr="0050747D">
          <w:t>Application—Taxation Administration Act</w:t>
        </w:r>
        <w:r>
          <w:tab/>
        </w:r>
        <w:r>
          <w:fldChar w:fldCharType="begin"/>
        </w:r>
        <w:r>
          <w:instrText xml:space="preserve"> PAGEREF _Toc148110415 \h </w:instrText>
        </w:r>
        <w:r>
          <w:fldChar w:fldCharType="separate"/>
        </w:r>
        <w:r w:rsidR="00EA473D">
          <w:t>3</w:t>
        </w:r>
        <w:r>
          <w:fldChar w:fldCharType="end"/>
        </w:r>
      </w:hyperlink>
    </w:p>
    <w:p w14:paraId="09064F15" w14:textId="30976B58" w:rsidR="00B76E42" w:rsidRDefault="006A6AC6">
      <w:pPr>
        <w:pStyle w:val="TOC2"/>
        <w:rPr>
          <w:rFonts w:asciiTheme="minorHAnsi" w:eastAsiaTheme="minorEastAsia" w:hAnsiTheme="minorHAnsi" w:cstheme="minorBidi"/>
          <w:b w:val="0"/>
          <w:kern w:val="2"/>
          <w:sz w:val="22"/>
          <w:szCs w:val="22"/>
          <w:lang w:eastAsia="en-AU"/>
          <w14:ligatures w14:val="standardContextual"/>
        </w:rPr>
      </w:pPr>
      <w:hyperlink w:anchor="_Toc148110416" w:history="1">
        <w:r w:rsidR="00B76E42" w:rsidRPr="0050747D">
          <w:t>Part 2</w:t>
        </w:r>
        <w:r w:rsidR="00B76E42">
          <w:rPr>
            <w:rFonts w:asciiTheme="minorHAnsi" w:eastAsiaTheme="minorEastAsia" w:hAnsiTheme="minorHAnsi" w:cstheme="minorBidi"/>
            <w:b w:val="0"/>
            <w:kern w:val="2"/>
            <w:sz w:val="22"/>
            <w:szCs w:val="22"/>
            <w:lang w:eastAsia="en-AU"/>
            <w14:ligatures w14:val="standardContextual"/>
          </w:rPr>
          <w:tab/>
        </w:r>
        <w:r w:rsidR="00B76E42" w:rsidRPr="0050747D">
          <w:t>Land rent—lease</w:t>
        </w:r>
        <w:r w:rsidR="00B76E42" w:rsidRPr="00B76E42">
          <w:rPr>
            <w:vanish/>
          </w:rPr>
          <w:tab/>
        </w:r>
        <w:r w:rsidR="00B76E42" w:rsidRPr="00B76E42">
          <w:rPr>
            <w:vanish/>
          </w:rPr>
          <w:fldChar w:fldCharType="begin"/>
        </w:r>
        <w:r w:rsidR="00B76E42" w:rsidRPr="00B76E42">
          <w:rPr>
            <w:vanish/>
          </w:rPr>
          <w:instrText xml:space="preserve"> PAGEREF _Toc148110416 \h </w:instrText>
        </w:r>
        <w:r w:rsidR="00B76E42" w:rsidRPr="00B76E42">
          <w:rPr>
            <w:vanish/>
          </w:rPr>
        </w:r>
        <w:r w:rsidR="00B76E42" w:rsidRPr="00B76E42">
          <w:rPr>
            <w:vanish/>
          </w:rPr>
          <w:fldChar w:fldCharType="separate"/>
        </w:r>
        <w:r w:rsidR="00EA473D">
          <w:rPr>
            <w:vanish/>
          </w:rPr>
          <w:t>4</w:t>
        </w:r>
        <w:r w:rsidR="00B76E42" w:rsidRPr="00B76E42">
          <w:rPr>
            <w:vanish/>
          </w:rPr>
          <w:fldChar w:fldCharType="end"/>
        </w:r>
      </w:hyperlink>
    </w:p>
    <w:p w14:paraId="521482D0" w14:textId="35EBAB68"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17" w:history="1">
        <w:r w:rsidRPr="0050747D">
          <w:t>7</w:t>
        </w:r>
        <w:r>
          <w:rPr>
            <w:rFonts w:asciiTheme="minorHAnsi" w:eastAsiaTheme="minorEastAsia" w:hAnsiTheme="minorHAnsi" w:cstheme="minorBidi"/>
            <w:kern w:val="2"/>
            <w:sz w:val="22"/>
            <w:szCs w:val="22"/>
            <w:lang w:eastAsia="en-AU"/>
            <w14:ligatures w14:val="standardContextual"/>
          </w:rPr>
          <w:tab/>
        </w:r>
        <w:r w:rsidRPr="0050747D">
          <w:t>Application to pay land rent</w:t>
        </w:r>
        <w:r>
          <w:tab/>
        </w:r>
        <w:r>
          <w:fldChar w:fldCharType="begin"/>
        </w:r>
        <w:r>
          <w:instrText xml:space="preserve"> PAGEREF _Toc148110417 \h </w:instrText>
        </w:r>
        <w:r>
          <w:fldChar w:fldCharType="separate"/>
        </w:r>
        <w:r w:rsidR="00EA473D">
          <w:t>4</w:t>
        </w:r>
        <w:r>
          <w:fldChar w:fldCharType="end"/>
        </w:r>
      </w:hyperlink>
    </w:p>
    <w:p w14:paraId="77EB4984" w14:textId="30A954ED"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18" w:history="1">
        <w:r w:rsidRPr="0050747D">
          <w:t>7A</w:t>
        </w:r>
        <w:r>
          <w:rPr>
            <w:rFonts w:asciiTheme="minorHAnsi" w:eastAsiaTheme="minorEastAsia" w:hAnsiTheme="minorHAnsi" w:cstheme="minorBidi"/>
            <w:kern w:val="2"/>
            <w:sz w:val="22"/>
            <w:szCs w:val="22"/>
            <w:lang w:eastAsia="en-AU"/>
            <w14:ligatures w14:val="standardContextual"/>
          </w:rPr>
          <w:tab/>
        </w:r>
        <w:r w:rsidRPr="0050747D">
          <w:t>Grant of land rent lease—former owner</w:t>
        </w:r>
        <w:r>
          <w:tab/>
        </w:r>
        <w:r>
          <w:fldChar w:fldCharType="begin"/>
        </w:r>
        <w:r>
          <w:instrText xml:space="preserve"> PAGEREF _Toc148110418 \h </w:instrText>
        </w:r>
        <w:r>
          <w:fldChar w:fldCharType="separate"/>
        </w:r>
        <w:r w:rsidR="00EA473D">
          <w:t>5</w:t>
        </w:r>
        <w:r>
          <w:fldChar w:fldCharType="end"/>
        </w:r>
      </w:hyperlink>
    </w:p>
    <w:p w14:paraId="187032A2" w14:textId="0908D2AD"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19" w:history="1">
        <w:r w:rsidRPr="0050747D">
          <w:t>8</w:t>
        </w:r>
        <w:r>
          <w:rPr>
            <w:rFonts w:asciiTheme="minorHAnsi" w:eastAsiaTheme="minorEastAsia" w:hAnsiTheme="minorHAnsi" w:cstheme="minorBidi"/>
            <w:kern w:val="2"/>
            <w:sz w:val="22"/>
            <w:szCs w:val="22"/>
            <w:lang w:eastAsia="en-AU"/>
            <w14:ligatures w14:val="standardContextual"/>
          </w:rPr>
          <w:tab/>
        </w:r>
        <w:r w:rsidRPr="0050747D">
          <w:t>Pre-1 October 2013 lease—land rent payable</w:t>
        </w:r>
        <w:r>
          <w:tab/>
        </w:r>
        <w:r>
          <w:fldChar w:fldCharType="begin"/>
        </w:r>
        <w:r>
          <w:instrText xml:space="preserve"> PAGEREF _Toc148110419 \h </w:instrText>
        </w:r>
        <w:r>
          <w:fldChar w:fldCharType="separate"/>
        </w:r>
        <w:r w:rsidR="00EA473D">
          <w:t>7</w:t>
        </w:r>
        <w:r>
          <w:fldChar w:fldCharType="end"/>
        </w:r>
      </w:hyperlink>
    </w:p>
    <w:p w14:paraId="23533710" w14:textId="714D5B17"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20" w:history="1">
        <w:r w:rsidRPr="0050747D">
          <w:t>8AA</w:t>
        </w:r>
        <w:r>
          <w:rPr>
            <w:rFonts w:asciiTheme="minorHAnsi" w:eastAsiaTheme="minorEastAsia" w:hAnsiTheme="minorHAnsi" w:cstheme="minorBidi"/>
            <w:kern w:val="2"/>
            <w:sz w:val="22"/>
            <w:szCs w:val="22"/>
            <w:lang w:eastAsia="en-AU"/>
            <w14:ligatures w14:val="standardContextual"/>
          </w:rPr>
          <w:tab/>
        </w:r>
        <w:r w:rsidRPr="0050747D">
          <w:t>Post-1 October 2013 lease—land rent payable</w:t>
        </w:r>
        <w:r>
          <w:tab/>
        </w:r>
        <w:r>
          <w:fldChar w:fldCharType="begin"/>
        </w:r>
        <w:r>
          <w:instrText xml:space="preserve"> PAGEREF _Toc148110420 \h </w:instrText>
        </w:r>
        <w:r>
          <w:fldChar w:fldCharType="separate"/>
        </w:r>
        <w:r w:rsidR="00EA473D">
          <w:t>10</w:t>
        </w:r>
        <w:r>
          <w:fldChar w:fldCharType="end"/>
        </w:r>
      </w:hyperlink>
    </w:p>
    <w:p w14:paraId="4A741BDB" w14:textId="0DA56D22" w:rsidR="00B76E42" w:rsidRDefault="006A6AC6">
      <w:pPr>
        <w:pStyle w:val="TOC2"/>
        <w:rPr>
          <w:rFonts w:asciiTheme="minorHAnsi" w:eastAsiaTheme="minorEastAsia" w:hAnsiTheme="minorHAnsi" w:cstheme="minorBidi"/>
          <w:b w:val="0"/>
          <w:kern w:val="2"/>
          <w:sz w:val="22"/>
          <w:szCs w:val="22"/>
          <w:lang w:eastAsia="en-AU"/>
          <w14:ligatures w14:val="standardContextual"/>
        </w:rPr>
      </w:pPr>
      <w:hyperlink w:anchor="_Toc148110421" w:history="1">
        <w:r w:rsidR="00B76E42" w:rsidRPr="0050747D">
          <w:t>Part 3</w:t>
        </w:r>
        <w:r w:rsidR="00B76E42">
          <w:rPr>
            <w:rFonts w:asciiTheme="minorHAnsi" w:eastAsiaTheme="minorEastAsia" w:hAnsiTheme="minorHAnsi" w:cstheme="minorBidi"/>
            <w:b w:val="0"/>
            <w:kern w:val="2"/>
            <w:sz w:val="22"/>
            <w:szCs w:val="22"/>
            <w:lang w:eastAsia="en-AU"/>
            <w14:ligatures w14:val="standardContextual"/>
          </w:rPr>
          <w:tab/>
        </w:r>
        <w:r w:rsidR="00B76E42" w:rsidRPr="0050747D">
          <w:t>Land rent—discount</w:t>
        </w:r>
        <w:r w:rsidR="00B76E42" w:rsidRPr="00B76E42">
          <w:rPr>
            <w:vanish/>
          </w:rPr>
          <w:tab/>
        </w:r>
        <w:r w:rsidR="00B76E42" w:rsidRPr="00B76E42">
          <w:rPr>
            <w:vanish/>
          </w:rPr>
          <w:fldChar w:fldCharType="begin"/>
        </w:r>
        <w:r w:rsidR="00B76E42" w:rsidRPr="00B76E42">
          <w:rPr>
            <w:vanish/>
          </w:rPr>
          <w:instrText xml:space="preserve"> PAGEREF _Toc148110421 \h </w:instrText>
        </w:r>
        <w:r w:rsidR="00B76E42" w:rsidRPr="00B76E42">
          <w:rPr>
            <w:vanish/>
          </w:rPr>
        </w:r>
        <w:r w:rsidR="00B76E42" w:rsidRPr="00B76E42">
          <w:rPr>
            <w:vanish/>
          </w:rPr>
          <w:fldChar w:fldCharType="separate"/>
        </w:r>
        <w:r w:rsidR="00EA473D">
          <w:rPr>
            <w:vanish/>
          </w:rPr>
          <w:t>11</w:t>
        </w:r>
        <w:r w:rsidR="00B76E42" w:rsidRPr="00B76E42">
          <w:rPr>
            <w:vanish/>
          </w:rPr>
          <w:fldChar w:fldCharType="end"/>
        </w:r>
      </w:hyperlink>
    </w:p>
    <w:p w14:paraId="635D7F7E" w14:textId="5B48514A" w:rsidR="00B76E42" w:rsidRDefault="006A6AC6">
      <w:pPr>
        <w:pStyle w:val="TOC3"/>
        <w:rPr>
          <w:rFonts w:asciiTheme="minorHAnsi" w:eastAsiaTheme="minorEastAsia" w:hAnsiTheme="minorHAnsi" w:cstheme="minorBidi"/>
          <w:b w:val="0"/>
          <w:kern w:val="2"/>
          <w:sz w:val="22"/>
          <w:szCs w:val="22"/>
          <w:lang w:eastAsia="en-AU"/>
          <w14:ligatures w14:val="standardContextual"/>
        </w:rPr>
      </w:pPr>
      <w:hyperlink w:anchor="_Toc148110422" w:history="1">
        <w:r w:rsidR="00B76E42" w:rsidRPr="0050747D">
          <w:t>Division 3.1</w:t>
        </w:r>
        <w:r w:rsidR="00B76E42">
          <w:rPr>
            <w:rFonts w:asciiTheme="minorHAnsi" w:eastAsiaTheme="minorEastAsia" w:hAnsiTheme="minorHAnsi" w:cstheme="minorBidi"/>
            <w:b w:val="0"/>
            <w:kern w:val="2"/>
            <w:sz w:val="22"/>
            <w:szCs w:val="22"/>
            <w:lang w:eastAsia="en-AU"/>
            <w14:ligatures w14:val="standardContextual"/>
          </w:rPr>
          <w:tab/>
        </w:r>
        <w:r w:rsidR="00B76E42" w:rsidRPr="0050747D">
          <w:t>Lessees generally</w:t>
        </w:r>
        <w:r w:rsidR="00B76E42" w:rsidRPr="00B76E42">
          <w:rPr>
            <w:vanish/>
          </w:rPr>
          <w:tab/>
        </w:r>
        <w:r w:rsidR="00B76E42" w:rsidRPr="00B76E42">
          <w:rPr>
            <w:vanish/>
          </w:rPr>
          <w:fldChar w:fldCharType="begin"/>
        </w:r>
        <w:r w:rsidR="00B76E42" w:rsidRPr="00B76E42">
          <w:rPr>
            <w:vanish/>
          </w:rPr>
          <w:instrText xml:space="preserve"> PAGEREF _Toc148110422 \h </w:instrText>
        </w:r>
        <w:r w:rsidR="00B76E42" w:rsidRPr="00B76E42">
          <w:rPr>
            <w:vanish/>
          </w:rPr>
        </w:r>
        <w:r w:rsidR="00B76E42" w:rsidRPr="00B76E42">
          <w:rPr>
            <w:vanish/>
          </w:rPr>
          <w:fldChar w:fldCharType="separate"/>
        </w:r>
        <w:r w:rsidR="00EA473D">
          <w:rPr>
            <w:vanish/>
          </w:rPr>
          <w:t>11</w:t>
        </w:r>
        <w:r w:rsidR="00B76E42" w:rsidRPr="00B76E42">
          <w:rPr>
            <w:vanish/>
          </w:rPr>
          <w:fldChar w:fldCharType="end"/>
        </w:r>
      </w:hyperlink>
    </w:p>
    <w:p w14:paraId="14F0E3EF" w14:textId="4DBB752E"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23" w:history="1">
        <w:r w:rsidRPr="0050747D">
          <w:t>8A</w:t>
        </w:r>
        <w:r>
          <w:rPr>
            <w:rFonts w:asciiTheme="minorHAnsi" w:eastAsiaTheme="minorEastAsia" w:hAnsiTheme="minorHAnsi" w:cstheme="minorBidi"/>
            <w:kern w:val="2"/>
            <w:sz w:val="22"/>
            <w:szCs w:val="22"/>
            <w:lang w:eastAsia="en-AU"/>
            <w14:ligatures w14:val="standardContextual"/>
          </w:rPr>
          <w:tab/>
        </w:r>
        <w:r w:rsidRPr="0050747D">
          <w:t>Application—div 3.1</w:t>
        </w:r>
        <w:r>
          <w:tab/>
        </w:r>
        <w:r>
          <w:fldChar w:fldCharType="begin"/>
        </w:r>
        <w:r>
          <w:instrText xml:space="preserve"> PAGEREF _Toc148110423 \h </w:instrText>
        </w:r>
        <w:r>
          <w:fldChar w:fldCharType="separate"/>
        </w:r>
        <w:r w:rsidR="00EA473D">
          <w:t>11</w:t>
        </w:r>
        <w:r>
          <w:fldChar w:fldCharType="end"/>
        </w:r>
      </w:hyperlink>
    </w:p>
    <w:p w14:paraId="78651586" w14:textId="74B6C0F7"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24" w:history="1">
        <w:r w:rsidRPr="0050747D">
          <w:t>9</w:t>
        </w:r>
        <w:r>
          <w:rPr>
            <w:rFonts w:asciiTheme="minorHAnsi" w:eastAsiaTheme="minorEastAsia" w:hAnsiTheme="minorHAnsi" w:cstheme="minorBidi"/>
            <w:kern w:val="2"/>
            <w:sz w:val="22"/>
            <w:szCs w:val="22"/>
            <w:lang w:eastAsia="en-AU"/>
            <w14:ligatures w14:val="standardContextual"/>
          </w:rPr>
          <w:tab/>
        </w:r>
        <w:r w:rsidRPr="0050747D">
          <w:t xml:space="preserve">Meaning of </w:t>
        </w:r>
        <w:r w:rsidRPr="0050747D">
          <w:rPr>
            <w:i/>
          </w:rPr>
          <w:t>lessee</w:t>
        </w:r>
        <w:r w:rsidRPr="0050747D">
          <w:t>—div 3.1</w:t>
        </w:r>
        <w:r>
          <w:tab/>
        </w:r>
        <w:r>
          <w:fldChar w:fldCharType="begin"/>
        </w:r>
        <w:r>
          <w:instrText xml:space="preserve"> PAGEREF _Toc148110424 \h </w:instrText>
        </w:r>
        <w:r>
          <w:fldChar w:fldCharType="separate"/>
        </w:r>
        <w:r w:rsidR="00EA473D">
          <w:t>11</w:t>
        </w:r>
        <w:r>
          <w:fldChar w:fldCharType="end"/>
        </w:r>
      </w:hyperlink>
    </w:p>
    <w:p w14:paraId="58F79D61" w14:textId="542FEA0D"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25" w:history="1">
        <w:r w:rsidRPr="0050747D">
          <w:t>9A</w:t>
        </w:r>
        <w:r>
          <w:rPr>
            <w:rFonts w:asciiTheme="minorHAnsi" w:eastAsiaTheme="minorEastAsia" w:hAnsiTheme="minorHAnsi" w:cstheme="minorBidi"/>
            <w:kern w:val="2"/>
            <w:sz w:val="22"/>
            <w:szCs w:val="22"/>
            <w:lang w:eastAsia="en-AU"/>
            <w14:ligatures w14:val="standardContextual"/>
          </w:rPr>
          <w:tab/>
        </w:r>
        <w:r w:rsidRPr="0050747D">
          <w:t>Total income of lessee</w:t>
        </w:r>
        <w:r>
          <w:tab/>
        </w:r>
        <w:r>
          <w:fldChar w:fldCharType="begin"/>
        </w:r>
        <w:r>
          <w:instrText xml:space="preserve"> PAGEREF _Toc148110425 \h </w:instrText>
        </w:r>
        <w:r>
          <w:fldChar w:fldCharType="separate"/>
        </w:r>
        <w:r w:rsidR="00EA473D">
          <w:t>11</w:t>
        </w:r>
        <w:r>
          <w:fldChar w:fldCharType="end"/>
        </w:r>
      </w:hyperlink>
    </w:p>
    <w:p w14:paraId="2E5D7B10" w14:textId="3C54AF5D"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26" w:history="1">
        <w:r w:rsidRPr="0050747D">
          <w:t>10</w:t>
        </w:r>
        <w:r>
          <w:rPr>
            <w:rFonts w:asciiTheme="minorHAnsi" w:eastAsiaTheme="minorEastAsia" w:hAnsiTheme="minorHAnsi" w:cstheme="minorBidi"/>
            <w:kern w:val="2"/>
            <w:sz w:val="22"/>
            <w:szCs w:val="22"/>
            <w:lang w:eastAsia="en-AU"/>
            <w14:ligatures w14:val="standardContextual"/>
          </w:rPr>
          <w:tab/>
        </w:r>
        <w:r w:rsidRPr="0050747D">
          <w:t>Discount—application</w:t>
        </w:r>
        <w:r>
          <w:tab/>
        </w:r>
        <w:r>
          <w:fldChar w:fldCharType="begin"/>
        </w:r>
        <w:r>
          <w:instrText xml:space="preserve"> PAGEREF _Toc148110426 \h </w:instrText>
        </w:r>
        <w:r>
          <w:fldChar w:fldCharType="separate"/>
        </w:r>
        <w:r w:rsidR="00EA473D">
          <w:t>11</w:t>
        </w:r>
        <w:r>
          <w:fldChar w:fldCharType="end"/>
        </w:r>
      </w:hyperlink>
    </w:p>
    <w:p w14:paraId="5346F312" w14:textId="0A280912"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27" w:history="1">
        <w:r w:rsidRPr="0050747D">
          <w:t>11</w:t>
        </w:r>
        <w:r>
          <w:rPr>
            <w:rFonts w:asciiTheme="minorHAnsi" w:eastAsiaTheme="minorEastAsia" w:hAnsiTheme="minorHAnsi" w:cstheme="minorBidi"/>
            <w:kern w:val="2"/>
            <w:sz w:val="22"/>
            <w:szCs w:val="22"/>
            <w:lang w:eastAsia="en-AU"/>
            <w14:ligatures w14:val="standardContextual"/>
          </w:rPr>
          <w:tab/>
        </w:r>
        <w:r w:rsidRPr="0050747D">
          <w:t>Discount—eligibility</w:t>
        </w:r>
        <w:r>
          <w:tab/>
        </w:r>
        <w:r>
          <w:fldChar w:fldCharType="begin"/>
        </w:r>
        <w:r>
          <w:instrText xml:space="preserve"> PAGEREF _Toc148110427 \h </w:instrText>
        </w:r>
        <w:r>
          <w:fldChar w:fldCharType="separate"/>
        </w:r>
        <w:r w:rsidR="00EA473D">
          <w:t>12</w:t>
        </w:r>
        <w:r>
          <w:fldChar w:fldCharType="end"/>
        </w:r>
      </w:hyperlink>
    </w:p>
    <w:p w14:paraId="63E7E6B5" w14:textId="571B055F"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28" w:history="1">
        <w:r w:rsidRPr="0050747D">
          <w:t>12</w:t>
        </w:r>
        <w:r>
          <w:rPr>
            <w:rFonts w:asciiTheme="minorHAnsi" w:eastAsiaTheme="minorEastAsia" w:hAnsiTheme="minorHAnsi" w:cstheme="minorBidi"/>
            <w:kern w:val="2"/>
            <w:sz w:val="22"/>
            <w:szCs w:val="22"/>
            <w:lang w:eastAsia="en-AU"/>
            <w14:ligatures w14:val="standardContextual"/>
          </w:rPr>
          <w:tab/>
        </w:r>
        <w:r w:rsidRPr="0050747D">
          <w:t>Discount—decision on application</w:t>
        </w:r>
        <w:r>
          <w:tab/>
        </w:r>
        <w:r>
          <w:fldChar w:fldCharType="begin"/>
        </w:r>
        <w:r>
          <w:instrText xml:space="preserve"> PAGEREF _Toc148110428 \h </w:instrText>
        </w:r>
        <w:r>
          <w:fldChar w:fldCharType="separate"/>
        </w:r>
        <w:r w:rsidR="00EA473D">
          <w:t>13</w:t>
        </w:r>
        <w:r>
          <w:fldChar w:fldCharType="end"/>
        </w:r>
      </w:hyperlink>
    </w:p>
    <w:p w14:paraId="528AA08B" w14:textId="710AB32D"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29" w:history="1">
        <w:r w:rsidRPr="0050747D">
          <w:t>14</w:t>
        </w:r>
        <w:r>
          <w:rPr>
            <w:rFonts w:asciiTheme="minorHAnsi" w:eastAsiaTheme="minorEastAsia" w:hAnsiTheme="minorHAnsi" w:cstheme="minorBidi"/>
            <w:kern w:val="2"/>
            <w:sz w:val="22"/>
            <w:szCs w:val="22"/>
            <w:lang w:eastAsia="en-AU"/>
            <w14:ligatures w14:val="standardContextual"/>
          </w:rPr>
          <w:tab/>
        </w:r>
        <w:r w:rsidRPr="0050747D">
          <w:t>Discount—review of eligibility</w:t>
        </w:r>
        <w:r>
          <w:tab/>
        </w:r>
        <w:r>
          <w:fldChar w:fldCharType="begin"/>
        </w:r>
        <w:r>
          <w:instrText xml:space="preserve"> PAGEREF _Toc148110429 \h </w:instrText>
        </w:r>
        <w:r>
          <w:fldChar w:fldCharType="separate"/>
        </w:r>
        <w:r w:rsidR="00EA473D">
          <w:t>14</w:t>
        </w:r>
        <w:r>
          <w:fldChar w:fldCharType="end"/>
        </w:r>
      </w:hyperlink>
    </w:p>
    <w:p w14:paraId="2B3DD8D4" w14:textId="39DCBFE2"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30" w:history="1">
        <w:r w:rsidRPr="0050747D">
          <w:t>15</w:t>
        </w:r>
        <w:r>
          <w:rPr>
            <w:rFonts w:asciiTheme="minorHAnsi" w:eastAsiaTheme="minorEastAsia" w:hAnsiTheme="minorHAnsi" w:cstheme="minorBidi"/>
            <w:kern w:val="2"/>
            <w:sz w:val="22"/>
            <w:szCs w:val="22"/>
            <w:lang w:eastAsia="en-AU"/>
            <w14:ligatures w14:val="standardContextual"/>
          </w:rPr>
          <w:tab/>
        </w:r>
        <w:r w:rsidRPr="0050747D">
          <w:t>Pre-1 October 2013 lease—loss of eligibility for discount because of income</w:t>
        </w:r>
        <w:r>
          <w:tab/>
        </w:r>
        <w:r>
          <w:fldChar w:fldCharType="begin"/>
        </w:r>
        <w:r>
          <w:instrText xml:space="preserve"> PAGEREF _Toc148110430 \h </w:instrText>
        </w:r>
        <w:r>
          <w:fldChar w:fldCharType="separate"/>
        </w:r>
        <w:r w:rsidR="00EA473D">
          <w:t>15</w:t>
        </w:r>
        <w:r>
          <w:fldChar w:fldCharType="end"/>
        </w:r>
      </w:hyperlink>
    </w:p>
    <w:p w14:paraId="7EB3F8CE" w14:textId="0A35D8D1"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31" w:history="1">
        <w:r w:rsidRPr="0050747D">
          <w:t>16</w:t>
        </w:r>
        <w:r>
          <w:rPr>
            <w:rFonts w:asciiTheme="minorHAnsi" w:eastAsiaTheme="minorEastAsia" w:hAnsiTheme="minorHAnsi" w:cstheme="minorBidi"/>
            <w:kern w:val="2"/>
            <w:sz w:val="22"/>
            <w:szCs w:val="22"/>
            <w:lang w:eastAsia="en-AU"/>
            <w14:ligatures w14:val="standardContextual"/>
          </w:rPr>
          <w:tab/>
        </w:r>
        <w:r w:rsidRPr="0050747D">
          <w:t>Pre-1 October 2013 lease—loss of eligibility for discount for other reasons</w:t>
        </w:r>
        <w:r>
          <w:tab/>
        </w:r>
        <w:r>
          <w:fldChar w:fldCharType="begin"/>
        </w:r>
        <w:r>
          <w:instrText xml:space="preserve"> PAGEREF _Toc148110431 \h </w:instrText>
        </w:r>
        <w:r>
          <w:fldChar w:fldCharType="separate"/>
        </w:r>
        <w:r w:rsidR="00EA473D">
          <w:t>16</w:t>
        </w:r>
        <w:r>
          <w:fldChar w:fldCharType="end"/>
        </w:r>
      </w:hyperlink>
    </w:p>
    <w:p w14:paraId="595CF517" w14:textId="6B89E44A"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32" w:history="1">
        <w:r w:rsidRPr="0050747D">
          <w:t>16AA</w:t>
        </w:r>
        <w:r>
          <w:rPr>
            <w:rFonts w:asciiTheme="minorHAnsi" w:eastAsiaTheme="minorEastAsia" w:hAnsiTheme="minorHAnsi" w:cstheme="minorBidi"/>
            <w:kern w:val="2"/>
            <w:sz w:val="22"/>
            <w:szCs w:val="22"/>
            <w:lang w:eastAsia="en-AU"/>
            <w14:ligatures w14:val="standardContextual"/>
          </w:rPr>
          <w:tab/>
        </w:r>
        <w:r w:rsidRPr="0050747D">
          <w:t>Post-1 October 2013 lease—loss of eligibility to pay land rent</w:t>
        </w:r>
        <w:r>
          <w:tab/>
        </w:r>
        <w:r>
          <w:fldChar w:fldCharType="begin"/>
        </w:r>
        <w:r>
          <w:instrText xml:space="preserve"> PAGEREF _Toc148110432 \h </w:instrText>
        </w:r>
        <w:r>
          <w:fldChar w:fldCharType="separate"/>
        </w:r>
        <w:r w:rsidR="00EA473D">
          <w:t>17</w:t>
        </w:r>
        <w:r>
          <w:fldChar w:fldCharType="end"/>
        </w:r>
      </w:hyperlink>
    </w:p>
    <w:p w14:paraId="5E334FBE" w14:textId="00F289C8" w:rsidR="00B76E42" w:rsidRDefault="006A6AC6">
      <w:pPr>
        <w:pStyle w:val="TOC3"/>
        <w:rPr>
          <w:rFonts w:asciiTheme="minorHAnsi" w:eastAsiaTheme="minorEastAsia" w:hAnsiTheme="minorHAnsi" w:cstheme="minorBidi"/>
          <w:b w:val="0"/>
          <w:kern w:val="2"/>
          <w:sz w:val="22"/>
          <w:szCs w:val="22"/>
          <w:lang w:eastAsia="en-AU"/>
          <w14:ligatures w14:val="standardContextual"/>
        </w:rPr>
      </w:pPr>
      <w:hyperlink w:anchor="_Toc148110433" w:history="1">
        <w:r w:rsidR="00B76E42" w:rsidRPr="0050747D">
          <w:t>Division 3.2</w:t>
        </w:r>
        <w:r w:rsidR="00B76E42">
          <w:rPr>
            <w:rFonts w:asciiTheme="minorHAnsi" w:eastAsiaTheme="minorEastAsia" w:hAnsiTheme="minorHAnsi" w:cstheme="minorBidi"/>
            <w:b w:val="0"/>
            <w:kern w:val="2"/>
            <w:sz w:val="22"/>
            <w:szCs w:val="22"/>
            <w:lang w:eastAsia="en-AU"/>
            <w14:ligatures w14:val="standardContextual"/>
          </w:rPr>
          <w:tab/>
        </w:r>
        <w:r w:rsidR="00B76E42" w:rsidRPr="0050747D">
          <w:t>Registered affordable housing providers</w:t>
        </w:r>
        <w:r w:rsidR="00B76E42" w:rsidRPr="00B76E42">
          <w:rPr>
            <w:vanish/>
          </w:rPr>
          <w:tab/>
        </w:r>
        <w:r w:rsidR="00B76E42" w:rsidRPr="00B76E42">
          <w:rPr>
            <w:vanish/>
          </w:rPr>
          <w:fldChar w:fldCharType="begin"/>
        </w:r>
        <w:r w:rsidR="00B76E42" w:rsidRPr="00B76E42">
          <w:rPr>
            <w:vanish/>
          </w:rPr>
          <w:instrText xml:space="preserve"> PAGEREF _Toc148110433 \h </w:instrText>
        </w:r>
        <w:r w:rsidR="00B76E42" w:rsidRPr="00B76E42">
          <w:rPr>
            <w:vanish/>
          </w:rPr>
        </w:r>
        <w:r w:rsidR="00B76E42" w:rsidRPr="00B76E42">
          <w:rPr>
            <w:vanish/>
          </w:rPr>
          <w:fldChar w:fldCharType="separate"/>
        </w:r>
        <w:r w:rsidR="00EA473D">
          <w:rPr>
            <w:vanish/>
          </w:rPr>
          <w:t>18</w:t>
        </w:r>
        <w:r w:rsidR="00B76E42" w:rsidRPr="00B76E42">
          <w:rPr>
            <w:vanish/>
          </w:rPr>
          <w:fldChar w:fldCharType="end"/>
        </w:r>
      </w:hyperlink>
    </w:p>
    <w:p w14:paraId="71870470" w14:textId="079AFAA0"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34" w:history="1">
        <w:r w:rsidRPr="0050747D">
          <w:t>16A</w:t>
        </w:r>
        <w:r>
          <w:rPr>
            <w:rFonts w:asciiTheme="minorHAnsi" w:eastAsiaTheme="minorEastAsia" w:hAnsiTheme="minorHAnsi" w:cstheme="minorBidi"/>
            <w:kern w:val="2"/>
            <w:sz w:val="22"/>
            <w:szCs w:val="22"/>
            <w:lang w:eastAsia="en-AU"/>
            <w14:ligatures w14:val="standardContextual"/>
          </w:rPr>
          <w:tab/>
        </w:r>
        <w:r w:rsidRPr="0050747D">
          <w:t>Definitions—pt 3</w:t>
        </w:r>
        <w:r>
          <w:tab/>
        </w:r>
        <w:r>
          <w:fldChar w:fldCharType="begin"/>
        </w:r>
        <w:r>
          <w:instrText xml:space="preserve"> PAGEREF _Toc148110434 \h </w:instrText>
        </w:r>
        <w:r>
          <w:fldChar w:fldCharType="separate"/>
        </w:r>
        <w:r w:rsidR="00EA473D">
          <w:t>18</w:t>
        </w:r>
        <w:r>
          <w:fldChar w:fldCharType="end"/>
        </w:r>
      </w:hyperlink>
    </w:p>
    <w:p w14:paraId="63C2236A" w14:textId="797A678A"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35" w:history="1">
        <w:r w:rsidRPr="0050747D">
          <w:t>16B</w:t>
        </w:r>
        <w:r>
          <w:rPr>
            <w:rFonts w:asciiTheme="minorHAnsi" w:eastAsiaTheme="minorEastAsia" w:hAnsiTheme="minorHAnsi" w:cstheme="minorBidi"/>
            <w:kern w:val="2"/>
            <w:sz w:val="22"/>
            <w:szCs w:val="22"/>
            <w:lang w:eastAsia="en-AU"/>
            <w14:ligatures w14:val="standardContextual"/>
          </w:rPr>
          <w:tab/>
        </w:r>
        <w:r w:rsidRPr="0050747D">
          <w:t>Discount—registered affordable housing providers</w:t>
        </w:r>
        <w:r>
          <w:tab/>
        </w:r>
        <w:r>
          <w:fldChar w:fldCharType="begin"/>
        </w:r>
        <w:r>
          <w:instrText xml:space="preserve"> PAGEREF _Toc148110435 \h </w:instrText>
        </w:r>
        <w:r>
          <w:fldChar w:fldCharType="separate"/>
        </w:r>
        <w:r w:rsidR="00EA473D">
          <w:t>18</w:t>
        </w:r>
        <w:r>
          <w:fldChar w:fldCharType="end"/>
        </w:r>
      </w:hyperlink>
    </w:p>
    <w:p w14:paraId="29D5748C" w14:textId="7DE919D8" w:rsidR="00B76E42" w:rsidRDefault="006A6AC6">
      <w:pPr>
        <w:pStyle w:val="TOC2"/>
        <w:rPr>
          <w:rFonts w:asciiTheme="minorHAnsi" w:eastAsiaTheme="minorEastAsia" w:hAnsiTheme="minorHAnsi" w:cstheme="minorBidi"/>
          <w:b w:val="0"/>
          <w:kern w:val="2"/>
          <w:sz w:val="22"/>
          <w:szCs w:val="22"/>
          <w:lang w:eastAsia="en-AU"/>
          <w14:ligatures w14:val="standardContextual"/>
        </w:rPr>
      </w:pPr>
      <w:hyperlink w:anchor="_Toc148110436" w:history="1">
        <w:r w:rsidR="00B76E42" w:rsidRPr="0050747D">
          <w:t>Part 4</w:t>
        </w:r>
        <w:r w:rsidR="00B76E42">
          <w:rPr>
            <w:rFonts w:asciiTheme="minorHAnsi" w:eastAsiaTheme="minorEastAsia" w:hAnsiTheme="minorHAnsi" w:cstheme="minorBidi"/>
            <w:b w:val="0"/>
            <w:kern w:val="2"/>
            <w:sz w:val="22"/>
            <w:szCs w:val="22"/>
            <w:lang w:eastAsia="en-AU"/>
            <w14:ligatures w14:val="standardContextual"/>
          </w:rPr>
          <w:tab/>
        </w:r>
        <w:r w:rsidR="00B76E42" w:rsidRPr="0050747D">
          <w:t>Land rent—transfers</w:t>
        </w:r>
        <w:r w:rsidR="00B76E42" w:rsidRPr="00B76E42">
          <w:rPr>
            <w:vanish/>
          </w:rPr>
          <w:tab/>
        </w:r>
        <w:r w:rsidR="00B76E42" w:rsidRPr="00B76E42">
          <w:rPr>
            <w:vanish/>
          </w:rPr>
          <w:fldChar w:fldCharType="begin"/>
        </w:r>
        <w:r w:rsidR="00B76E42" w:rsidRPr="00B76E42">
          <w:rPr>
            <w:vanish/>
          </w:rPr>
          <w:instrText xml:space="preserve"> PAGEREF _Toc148110436 \h </w:instrText>
        </w:r>
        <w:r w:rsidR="00B76E42" w:rsidRPr="00B76E42">
          <w:rPr>
            <w:vanish/>
          </w:rPr>
        </w:r>
        <w:r w:rsidR="00B76E42" w:rsidRPr="00B76E42">
          <w:rPr>
            <w:vanish/>
          </w:rPr>
          <w:fldChar w:fldCharType="separate"/>
        </w:r>
        <w:r w:rsidR="00EA473D">
          <w:rPr>
            <w:vanish/>
          </w:rPr>
          <w:t>19</w:t>
        </w:r>
        <w:r w:rsidR="00B76E42" w:rsidRPr="00B76E42">
          <w:rPr>
            <w:vanish/>
          </w:rPr>
          <w:fldChar w:fldCharType="end"/>
        </w:r>
      </w:hyperlink>
    </w:p>
    <w:p w14:paraId="7CE4ECEE" w14:textId="16315556"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37" w:history="1">
        <w:r w:rsidRPr="0050747D">
          <w:t>16C</w:t>
        </w:r>
        <w:r>
          <w:rPr>
            <w:rFonts w:asciiTheme="minorHAnsi" w:eastAsiaTheme="minorEastAsia" w:hAnsiTheme="minorHAnsi" w:cstheme="minorBidi"/>
            <w:kern w:val="2"/>
            <w:sz w:val="22"/>
            <w:szCs w:val="22"/>
            <w:lang w:eastAsia="en-AU"/>
            <w14:ligatures w14:val="standardContextual"/>
          </w:rPr>
          <w:tab/>
        </w:r>
        <w:r w:rsidRPr="0050747D">
          <w:t>Transfer of post-1 October 2013 lease</w:t>
        </w:r>
        <w:r>
          <w:tab/>
        </w:r>
        <w:r>
          <w:fldChar w:fldCharType="begin"/>
        </w:r>
        <w:r>
          <w:instrText xml:space="preserve"> PAGEREF _Toc148110437 \h </w:instrText>
        </w:r>
        <w:r>
          <w:fldChar w:fldCharType="separate"/>
        </w:r>
        <w:r w:rsidR="00EA473D">
          <w:t>19</w:t>
        </w:r>
        <w:r>
          <w:fldChar w:fldCharType="end"/>
        </w:r>
      </w:hyperlink>
    </w:p>
    <w:p w14:paraId="75627100" w14:textId="263AFF94"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38" w:history="1">
        <w:r w:rsidRPr="0050747D">
          <w:t>17</w:t>
        </w:r>
        <w:r>
          <w:rPr>
            <w:rFonts w:asciiTheme="minorHAnsi" w:eastAsiaTheme="minorEastAsia" w:hAnsiTheme="minorHAnsi" w:cstheme="minorBidi"/>
            <w:kern w:val="2"/>
            <w:sz w:val="22"/>
            <w:szCs w:val="22"/>
            <w:lang w:eastAsia="en-AU"/>
            <w14:ligatures w14:val="standardContextual"/>
          </w:rPr>
          <w:tab/>
        </w:r>
        <w:r w:rsidRPr="0050747D">
          <w:t>Transfer of pre-1 October 2013 lease—land rent</w:t>
        </w:r>
        <w:r>
          <w:tab/>
        </w:r>
        <w:r>
          <w:fldChar w:fldCharType="begin"/>
        </w:r>
        <w:r>
          <w:instrText xml:space="preserve"> PAGEREF _Toc148110438 \h </w:instrText>
        </w:r>
        <w:r>
          <w:fldChar w:fldCharType="separate"/>
        </w:r>
        <w:r w:rsidR="00EA473D">
          <w:t>20</w:t>
        </w:r>
        <w:r>
          <w:fldChar w:fldCharType="end"/>
        </w:r>
      </w:hyperlink>
    </w:p>
    <w:p w14:paraId="5C9607A8" w14:textId="06C65903" w:rsidR="00B76E42" w:rsidRDefault="006A6AC6">
      <w:pPr>
        <w:pStyle w:val="TOC2"/>
        <w:rPr>
          <w:rFonts w:asciiTheme="minorHAnsi" w:eastAsiaTheme="minorEastAsia" w:hAnsiTheme="minorHAnsi" w:cstheme="minorBidi"/>
          <w:b w:val="0"/>
          <w:kern w:val="2"/>
          <w:sz w:val="22"/>
          <w:szCs w:val="22"/>
          <w:lang w:eastAsia="en-AU"/>
          <w14:ligatures w14:val="standardContextual"/>
        </w:rPr>
      </w:pPr>
      <w:hyperlink w:anchor="_Toc148110439" w:history="1">
        <w:r w:rsidR="00B76E42" w:rsidRPr="0050747D">
          <w:t>Part 5</w:t>
        </w:r>
        <w:r w:rsidR="00B76E42">
          <w:rPr>
            <w:rFonts w:asciiTheme="minorHAnsi" w:eastAsiaTheme="minorEastAsia" w:hAnsiTheme="minorHAnsi" w:cstheme="minorBidi"/>
            <w:b w:val="0"/>
            <w:kern w:val="2"/>
            <w:sz w:val="22"/>
            <w:szCs w:val="22"/>
            <w:lang w:eastAsia="en-AU"/>
            <w14:ligatures w14:val="standardContextual"/>
          </w:rPr>
          <w:tab/>
        </w:r>
        <w:r w:rsidR="00B76E42" w:rsidRPr="0050747D">
          <w:t>Land rent—payment and recovery of unpaid rent</w:t>
        </w:r>
        <w:r w:rsidR="00B76E42" w:rsidRPr="00B76E42">
          <w:rPr>
            <w:vanish/>
          </w:rPr>
          <w:tab/>
        </w:r>
        <w:r w:rsidR="00B76E42" w:rsidRPr="00B76E42">
          <w:rPr>
            <w:vanish/>
          </w:rPr>
          <w:fldChar w:fldCharType="begin"/>
        </w:r>
        <w:r w:rsidR="00B76E42" w:rsidRPr="00B76E42">
          <w:rPr>
            <w:vanish/>
          </w:rPr>
          <w:instrText xml:space="preserve"> PAGEREF _Toc148110439 \h </w:instrText>
        </w:r>
        <w:r w:rsidR="00B76E42" w:rsidRPr="00B76E42">
          <w:rPr>
            <w:vanish/>
          </w:rPr>
        </w:r>
        <w:r w:rsidR="00B76E42" w:rsidRPr="00B76E42">
          <w:rPr>
            <w:vanish/>
          </w:rPr>
          <w:fldChar w:fldCharType="separate"/>
        </w:r>
        <w:r w:rsidR="00EA473D">
          <w:rPr>
            <w:vanish/>
          </w:rPr>
          <w:t>21</w:t>
        </w:r>
        <w:r w:rsidR="00B76E42" w:rsidRPr="00B76E42">
          <w:rPr>
            <w:vanish/>
          </w:rPr>
          <w:fldChar w:fldCharType="end"/>
        </w:r>
      </w:hyperlink>
    </w:p>
    <w:p w14:paraId="02B09F36" w14:textId="38B5F509"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40" w:history="1">
        <w:r w:rsidRPr="0050747D">
          <w:t>18</w:t>
        </w:r>
        <w:r>
          <w:rPr>
            <w:rFonts w:asciiTheme="minorHAnsi" w:eastAsiaTheme="minorEastAsia" w:hAnsiTheme="minorHAnsi" w:cstheme="minorBidi"/>
            <w:kern w:val="2"/>
            <w:sz w:val="22"/>
            <w:szCs w:val="22"/>
            <w:lang w:eastAsia="en-AU"/>
            <w14:ligatures w14:val="standardContextual"/>
          </w:rPr>
          <w:tab/>
        </w:r>
        <w:r w:rsidRPr="0050747D">
          <w:t>Definitions—pt 5</w:t>
        </w:r>
        <w:r>
          <w:tab/>
        </w:r>
        <w:r>
          <w:fldChar w:fldCharType="begin"/>
        </w:r>
        <w:r>
          <w:instrText xml:space="preserve"> PAGEREF _Toc148110440 \h </w:instrText>
        </w:r>
        <w:r>
          <w:fldChar w:fldCharType="separate"/>
        </w:r>
        <w:r w:rsidR="00EA473D">
          <w:t>21</w:t>
        </w:r>
        <w:r>
          <w:fldChar w:fldCharType="end"/>
        </w:r>
      </w:hyperlink>
    </w:p>
    <w:p w14:paraId="4CD892AA" w14:textId="3DC49683"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41" w:history="1">
        <w:r w:rsidRPr="0050747D">
          <w:t>19</w:t>
        </w:r>
        <w:r>
          <w:rPr>
            <w:rFonts w:asciiTheme="minorHAnsi" w:eastAsiaTheme="minorEastAsia" w:hAnsiTheme="minorHAnsi" w:cstheme="minorBidi"/>
            <w:kern w:val="2"/>
            <w:sz w:val="22"/>
            <w:szCs w:val="22"/>
            <w:lang w:eastAsia="en-AU"/>
            <w14:ligatures w14:val="standardContextual"/>
          </w:rPr>
          <w:tab/>
        </w:r>
        <w:r w:rsidRPr="0050747D">
          <w:t>Lessee to pay land rent</w:t>
        </w:r>
        <w:r>
          <w:tab/>
        </w:r>
        <w:r>
          <w:fldChar w:fldCharType="begin"/>
        </w:r>
        <w:r>
          <w:instrText xml:space="preserve"> PAGEREF _Toc148110441 \h </w:instrText>
        </w:r>
        <w:r>
          <w:fldChar w:fldCharType="separate"/>
        </w:r>
        <w:r w:rsidR="00EA473D">
          <w:t>21</w:t>
        </w:r>
        <w:r>
          <w:fldChar w:fldCharType="end"/>
        </w:r>
      </w:hyperlink>
    </w:p>
    <w:p w14:paraId="2B7F5881" w14:textId="6152A301"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42" w:history="1">
        <w:r w:rsidRPr="0050747D">
          <w:t>20</w:t>
        </w:r>
        <w:r>
          <w:rPr>
            <w:rFonts w:asciiTheme="minorHAnsi" w:eastAsiaTheme="minorEastAsia" w:hAnsiTheme="minorHAnsi" w:cstheme="minorBidi"/>
            <w:kern w:val="2"/>
            <w:sz w:val="22"/>
            <w:szCs w:val="22"/>
            <w:lang w:eastAsia="en-AU"/>
            <w14:ligatures w14:val="standardContextual"/>
          </w:rPr>
          <w:tab/>
        </w:r>
        <w:r w:rsidRPr="0050747D">
          <w:t>When is land rent payable?</w:t>
        </w:r>
        <w:r>
          <w:tab/>
        </w:r>
        <w:r>
          <w:fldChar w:fldCharType="begin"/>
        </w:r>
        <w:r>
          <w:instrText xml:space="preserve"> PAGEREF _Toc148110442 \h </w:instrText>
        </w:r>
        <w:r>
          <w:fldChar w:fldCharType="separate"/>
        </w:r>
        <w:r w:rsidR="00EA473D">
          <w:t>21</w:t>
        </w:r>
        <w:r>
          <w:fldChar w:fldCharType="end"/>
        </w:r>
      </w:hyperlink>
    </w:p>
    <w:p w14:paraId="4F73280D" w14:textId="53E33080"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43" w:history="1">
        <w:r w:rsidRPr="0050747D">
          <w:t>21</w:t>
        </w:r>
        <w:r>
          <w:rPr>
            <w:rFonts w:asciiTheme="minorHAnsi" w:eastAsiaTheme="minorEastAsia" w:hAnsiTheme="minorHAnsi" w:cstheme="minorBidi"/>
            <w:kern w:val="2"/>
            <w:sz w:val="22"/>
            <w:szCs w:val="22"/>
            <w:lang w:eastAsia="en-AU"/>
            <w14:ligatures w14:val="standardContextual"/>
          </w:rPr>
          <w:tab/>
        </w:r>
        <w:r w:rsidRPr="0050747D">
          <w:t>Unpaid land rent—interest</w:t>
        </w:r>
        <w:r>
          <w:tab/>
        </w:r>
        <w:r>
          <w:fldChar w:fldCharType="begin"/>
        </w:r>
        <w:r>
          <w:instrText xml:space="preserve"> PAGEREF _Toc148110443 \h </w:instrText>
        </w:r>
        <w:r>
          <w:fldChar w:fldCharType="separate"/>
        </w:r>
        <w:r w:rsidR="00EA473D">
          <w:t>22</w:t>
        </w:r>
        <w:r>
          <w:fldChar w:fldCharType="end"/>
        </w:r>
      </w:hyperlink>
    </w:p>
    <w:p w14:paraId="0FD456BD" w14:textId="7029E810"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44" w:history="1">
        <w:r w:rsidRPr="0050747D">
          <w:t>22</w:t>
        </w:r>
        <w:r>
          <w:rPr>
            <w:rFonts w:asciiTheme="minorHAnsi" w:eastAsiaTheme="minorEastAsia" w:hAnsiTheme="minorHAnsi" w:cstheme="minorBidi"/>
            <w:kern w:val="2"/>
            <w:sz w:val="22"/>
            <w:szCs w:val="22"/>
            <w:lang w:eastAsia="en-AU"/>
            <w14:ligatures w14:val="standardContextual"/>
          </w:rPr>
          <w:tab/>
        </w:r>
        <w:r w:rsidRPr="0050747D">
          <w:t>Unpaid land rent—calculation of interest</w:t>
        </w:r>
        <w:r>
          <w:tab/>
        </w:r>
        <w:r>
          <w:fldChar w:fldCharType="begin"/>
        </w:r>
        <w:r>
          <w:instrText xml:space="preserve"> PAGEREF _Toc148110444 \h </w:instrText>
        </w:r>
        <w:r>
          <w:fldChar w:fldCharType="separate"/>
        </w:r>
        <w:r w:rsidR="00EA473D">
          <w:t>22</w:t>
        </w:r>
        <w:r>
          <w:fldChar w:fldCharType="end"/>
        </w:r>
      </w:hyperlink>
    </w:p>
    <w:p w14:paraId="6010463B" w14:textId="55607948"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45" w:history="1">
        <w:r w:rsidRPr="0050747D">
          <w:t>23</w:t>
        </w:r>
        <w:r>
          <w:rPr>
            <w:rFonts w:asciiTheme="minorHAnsi" w:eastAsiaTheme="minorEastAsia" w:hAnsiTheme="minorHAnsi" w:cstheme="minorBidi"/>
            <w:kern w:val="2"/>
            <w:sz w:val="22"/>
            <w:szCs w:val="22"/>
            <w:lang w:eastAsia="en-AU"/>
            <w14:ligatures w14:val="standardContextual"/>
          </w:rPr>
          <w:tab/>
        </w:r>
        <w:r w:rsidRPr="0050747D">
          <w:t>Unpaid land rent—recovery</w:t>
        </w:r>
        <w:r>
          <w:tab/>
        </w:r>
        <w:r>
          <w:fldChar w:fldCharType="begin"/>
        </w:r>
        <w:r>
          <w:instrText xml:space="preserve"> PAGEREF _Toc148110445 \h </w:instrText>
        </w:r>
        <w:r>
          <w:fldChar w:fldCharType="separate"/>
        </w:r>
        <w:r w:rsidR="00EA473D">
          <w:t>23</w:t>
        </w:r>
        <w:r>
          <w:fldChar w:fldCharType="end"/>
        </w:r>
      </w:hyperlink>
    </w:p>
    <w:p w14:paraId="6B6340C3" w14:textId="4DFB3B2A"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46" w:history="1">
        <w:r w:rsidRPr="0050747D">
          <w:t>24</w:t>
        </w:r>
        <w:r>
          <w:rPr>
            <w:rFonts w:asciiTheme="minorHAnsi" w:eastAsiaTheme="minorEastAsia" w:hAnsiTheme="minorHAnsi" w:cstheme="minorBidi"/>
            <w:kern w:val="2"/>
            <w:sz w:val="22"/>
            <w:szCs w:val="22"/>
            <w:lang w:eastAsia="en-AU"/>
            <w14:ligatures w14:val="standardContextual"/>
          </w:rPr>
          <w:tab/>
        </w:r>
        <w:r w:rsidRPr="0050747D">
          <w:t>Land rent—charge on the land</w:t>
        </w:r>
        <w:r>
          <w:tab/>
        </w:r>
        <w:r>
          <w:fldChar w:fldCharType="begin"/>
        </w:r>
        <w:r>
          <w:instrText xml:space="preserve"> PAGEREF _Toc148110446 \h </w:instrText>
        </w:r>
        <w:r>
          <w:fldChar w:fldCharType="separate"/>
        </w:r>
        <w:r w:rsidR="00EA473D">
          <w:t>23</w:t>
        </w:r>
        <w:r>
          <w:fldChar w:fldCharType="end"/>
        </w:r>
      </w:hyperlink>
    </w:p>
    <w:p w14:paraId="59B8784B" w14:textId="6201913F"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47" w:history="1">
        <w:r w:rsidRPr="0050747D">
          <w:t>24A</w:t>
        </w:r>
        <w:r>
          <w:rPr>
            <w:rFonts w:asciiTheme="minorHAnsi" w:eastAsiaTheme="minorEastAsia" w:hAnsiTheme="minorHAnsi" w:cstheme="minorBidi"/>
            <w:kern w:val="2"/>
            <w:sz w:val="22"/>
            <w:szCs w:val="22"/>
            <w:lang w:eastAsia="en-AU"/>
            <w14:ligatures w14:val="standardContextual"/>
          </w:rPr>
          <w:tab/>
        </w:r>
        <w:r w:rsidRPr="0050747D">
          <w:t>Recovery of land rent from mortgagee</w:t>
        </w:r>
        <w:r>
          <w:tab/>
        </w:r>
        <w:r>
          <w:fldChar w:fldCharType="begin"/>
        </w:r>
        <w:r>
          <w:instrText xml:space="preserve"> PAGEREF _Toc148110447 \h </w:instrText>
        </w:r>
        <w:r>
          <w:fldChar w:fldCharType="separate"/>
        </w:r>
        <w:r w:rsidR="00EA473D">
          <w:t>25</w:t>
        </w:r>
        <w:r>
          <w:fldChar w:fldCharType="end"/>
        </w:r>
      </w:hyperlink>
    </w:p>
    <w:p w14:paraId="14EBAE0A" w14:textId="46B4D88A"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48" w:history="1">
        <w:r w:rsidRPr="0050747D">
          <w:t>25</w:t>
        </w:r>
        <w:r>
          <w:rPr>
            <w:rFonts w:asciiTheme="minorHAnsi" w:eastAsiaTheme="minorEastAsia" w:hAnsiTheme="minorHAnsi" w:cstheme="minorBidi"/>
            <w:kern w:val="2"/>
            <w:sz w:val="22"/>
            <w:szCs w:val="22"/>
            <w:lang w:eastAsia="en-AU"/>
            <w14:ligatures w14:val="standardContextual"/>
          </w:rPr>
          <w:tab/>
        </w:r>
        <w:r w:rsidRPr="0050747D">
          <w:t>Land rent—notice of rent in arrears</w:t>
        </w:r>
        <w:r>
          <w:tab/>
        </w:r>
        <w:r>
          <w:fldChar w:fldCharType="begin"/>
        </w:r>
        <w:r>
          <w:instrText xml:space="preserve"> PAGEREF _Toc148110448 \h </w:instrText>
        </w:r>
        <w:r>
          <w:fldChar w:fldCharType="separate"/>
        </w:r>
        <w:r w:rsidR="00EA473D">
          <w:t>26</w:t>
        </w:r>
        <w:r>
          <w:fldChar w:fldCharType="end"/>
        </w:r>
      </w:hyperlink>
    </w:p>
    <w:p w14:paraId="3080727A" w14:textId="407CD39C"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49" w:history="1">
        <w:r w:rsidRPr="0050747D">
          <w:t>26</w:t>
        </w:r>
        <w:r>
          <w:rPr>
            <w:rFonts w:asciiTheme="minorHAnsi" w:eastAsiaTheme="minorEastAsia" w:hAnsiTheme="minorHAnsi" w:cstheme="minorBidi"/>
            <w:kern w:val="2"/>
            <w:sz w:val="22"/>
            <w:szCs w:val="22"/>
            <w:lang w:eastAsia="en-AU"/>
            <w14:ligatures w14:val="standardContextual"/>
          </w:rPr>
          <w:tab/>
        </w:r>
        <w:r w:rsidRPr="0050747D">
          <w:t>Land rent—sale of land rent lease for non-payment</w:t>
        </w:r>
        <w:r>
          <w:tab/>
        </w:r>
        <w:r>
          <w:fldChar w:fldCharType="begin"/>
        </w:r>
        <w:r>
          <w:instrText xml:space="preserve"> PAGEREF _Toc148110449 \h </w:instrText>
        </w:r>
        <w:r>
          <w:fldChar w:fldCharType="separate"/>
        </w:r>
        <w:r w:rsidR="00EA473D">
          <w:t>26</w:t>
        </w:r>
        <w:r>
          <w:fldChar w:fldCharType="end"/>
        </w:r>
      </w:hyperlink>
    </w:p>
    <w:p w14:paraId="4AB478AD" w14:textId="3DAE99FB" w:rsidR="00B76E42" w:rsidRDefault="00B76E4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110450" w:history="1">
        <w:r w:rsidRPr="0050747D">
          <w:t>26A</w:t>
        </w:r>
        <w:r>
          <w:rPr>
            <w:rFonts w:asciiTheme="minorHAnsi" w:eastAsiaTheme="minorEastAsia" w:hAnsiTheme="minorHAnsi" w:cstheme="minorBidi"/>
            <w:kern w:val="2"/>
            <w:sz w:val="22"/>
            <w:szCs w:val="22"/>
            <w:lang w:eastAsia="en-AU"/>
            <w14:ligatures w14:val="standardContextual"/>
          </w:rPr>
          <w:tab/>
        </w:r>
        <w:r w:rsidRPr="0050747D">
          <w:t>Sale of post-1 October 2013 lease for loss of eligibility to pay land rent</w:t>
        </w:r>
        <w:r>
          <w:tab/>
        </w:r>
        <w:r>
          <w:fldChar w:fldCharType="begin"/>
        </w:r>
        <w:r>
          <w:instrText xml:space="preserve"> PAGEREF _Toc148110450 \h </w:instrText>
        </w:r>
        <w:r>
          <w:fldChar w:fldCharType="separate"/>
        </w:r>
        <w:r w:rsidR="00EA473D">
          <w:t>28</w:t>
        </w:r>
        <w:r>
          <w:fldChar w:fldCharType="end"/>
        </w:r>
      </w:hyperlink>
    </w:p>
    <w:p w14:paraId="08867432" w14:textId="4B548648"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51" w:history="1">
        <w:r w:rsidRPr="0050747D">
          <w:t>27</w:t>
        </w:r>
        <w:r>
          <w:rPr>
            <w:rFonts w:asciiTheme="minorHAnsi" w:eastAsiaTheme="minorEastAsia" w:hAnsiTheme="minorHAnsi" w:cstheme="minorBidi"/>
            <w:kern w:val="2"/>
            <w:sz w:val="22"/>
            <w:szCs w:val="22"/>
            <w:lang w:eastAsia="en-AU"/>
            <w14:ligatures w14:val="standardContextual"/>
          </w:rPr>
          <w:tab/>
        </w:r>
        <w:r w:rsidRPr="0050747D">
          <w:t>Sale of land rent lease—application of proceeds</w:t>
        </w:r>
        <w:r>
          <w:tab/>
        </w:r>
        <w:r>
          <w:fldChar w:fldCharType="begin"/>
        </w:r>
        <w:r>
          <w:instrText xml:space="preserve"> PAGEREF _Toc148110451 \h </w:instrText>
        </w:r>
        <w:r>
          <w:fldChar w:fldCharType="separate"/>
        </w:r>
        <w:r w:rsidR="00EA473D">
          <w:t>29</w:t>
        </w:r>
        <w:r>
          <w:fldChar w:fldCharType="end"/>
        </w:r>
      </w:hyperlink>
    </w:p>
    <w:p w14:paraId="2924527F" w14:textId="7263E9F7"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52" w:history="1">
        <w:r w:rsidRPr="0050747D">
          <w:t>28</w:t>
        </w:r>
        <w:r>
          <w:rPr>
            <w:rFonts w:asciiTheme="minorHAnsi" w:eastAsiaTheme="minorEastAsia" w:hAnsiTheme="minorHAnsi" w:cstheme="minorBidi"/>
            <w:kern w:val="2"/>
            <w:sz w:val="22"/>
            <w:szCs w:val="22"/>
            <w:lang w:eastAsia="en-AU"/>
            <w14:ligatures w14:val="standardContextual"/>
          </w:rPr>
          <w:tab/>
        </w:r>
        <w:r w:rsidRPr="0050747D">
          <w:t>Sale of land rent lease—application of proceeds without court order</w:t>
        </w:r>
        <w:r>
          <w:tab/>
        </w:r>
        <w:r>
          <w:fldChar w:fldCharType="begin"/>
        </w:r>
        <w:r>
          <w:instrText xml:space="preserve"> PAGEREF _Toc148110452 \h </w:instrText>
        </w:r>
        <w:r>
          <w:fldChar w:fldCharType="separate"/>
        </w:r>
        <w:r w:rsidR="00EA473D">
          <w:t>31</w:t>
        </w:r>
        <w:r>
          <w:fldChar w:fldCharType="end"/>
        </w:r>
      </w:hyperlink>
    </w:p>
    <w:p w14:paraId="717D8BAE" w14:textId="68116D18" w:rsidR="00B76E42" w:rsidRDefault="006A6AC6">
      <w:pPr>
        <w:pStyle w:val="TOC2"/>
        <w:rPr>
          <w:rFonts w:asciiTheme="minorHAnsi" w:eastAsiaTheme="minorEastAsia" w:hAnsiTheme="minorHAnsi" w:cstheme="minorBidi"/>
          <w:b w:val="0"/>
          <w:kern w:val="2"/>
          <w:sz w:val="22"/>
          <w:szCs w:val="22"/>
          <w:lang w:eastAsia="en-AU"/>
          <w14:ligatures w14:val="standardContextual"/>
        </w:rPr>
      </w:pPr>
      <w:hyperlink w:anchor="_Toc148110453" w:history="1">
        <w:r w:rsidR="00B76E42" w:rsidRPr="0050747D">
          <w:t>Part 6</w:t>
        </w:r>
        <w:r w:rsidR="00B76E42">
          <w:rPr>
            <w:rFonts w:asciiTheme="minorHAnsi" w:eastAsiaTheme="minorEastAsia" w:hAnsiTheme="minorHAnsi" w:cstheme="minorBidi"/>
            <w:b w:val="0"/>
            <w:kern w:val="2"/>
            <w:sz w:val="22"/>
            <w:szCs w:val="22"/>
            <w:lang w:eastAsia="en-AU"/>
            <w14:ligatures w14:val="standardContextual"/>
          </w:rPr>
          <w:tab/>
        </w:r>
        <w:r w:rsidR="00B76E42" w:rsidRPr="0050747D">
          <w:t>Miscellaneous</w:t>
        </w:r>
        <w:r w:rsidR="00B76E42" w:rsidRPr="00B76E42">
          <w:rPr>
            <w:vanish/>
          </w:rPr>
          <w:tab/>
        </w:r>
        <w:r w:rsidR="00B76E42" w:rsidRPr="00B76E42">
          <w:rPr>
            <w:vanish/>
          </w:rPr>
          <w:fldChar w:fldCharType="begin"/>
        </w:r>
        <w:r w:rsidR="00B76E42" w:rsidRPr="00B76E42">
          <w:rPr>
            <w:vanish/>
          </w:rPr>
          <w:instrText xml:space="preserve"> PAGEREF _Toc148110453 \h </w:instrText>
        </w:r>
        <w:r w:rsidR="00B76E42" w:rsidRPr="00B76E42">
          <w:rPr>
            <w:vanish/>
          </w:rPr>
        </w:r>
        <w:r w:rsidR="00B76E42" w:rsidRPr="00B76E42">
          <w:rPr>
            <w:vanish/>
          </w:rPr>
          <w:fldChar w:fldCharType="separate"/>
        </w:r>
        <w:r w:rsidR="00EA473D">
          <w:rPr>
            <w:vanish/>
          </w:rPr>
          <w:t>32</w:t>
        </w:r>
        <w:r w:rsidR="00B76E42" w:rsidRPr="00B76E42">
          <w:rPr>
            <w:vanish/>
          </w:rPr>
          <w:fldChar w:fldCharType="end"/>
        </w:r>
      </w:hyperlink>
    </w:p>
    <w:p w14:paraId="78647F3A" w14:textId="63A9EB12"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54" w:history="1">
        <w:r w:rsidRPr="0050747D">
          <w:t>29</w:t>
        </w:r>
        <w:r>
          <w:rPr>
            <w:rFonts w:asciiTheme="minorHAnsi" w:eastAsiaTheme="minorEastAsia" w:hAnsiTheme="minorHAnsi" w:cstheme="minorBidi"/>
            <w:kern w:val="2"/>
            <w:sz w:val="22"/>
            <w:szCs w:val="22"/>
            <w:lang w:eastAsia="en-AU"/>
            <w14:ligatures w14:val="standardContextual"/>
          </w:rPr>
          <w:tab/>
        </w:r>
        <w:r w:rsidRPr="0050747D">
          <w:t>Land rent—part of year</w:t>
        </w:r>
        <w:r>
          <w:tab/>
        </w:r>
        <w:r>
          <w:fldChar w:fldCharType="begin"/>
        </w:r>
        <w:r>
          <w:instrText xml:space="preserve"> PAGEREF _Toc148110454 \h </w:instrText>
        </w:r>
        <w:r>
          <w:fldChar w:fldCharType="separate"/>
        </w:r>
        <w:r w:rsidR="00EA473D">
          <w:t>32</w:t>
        </w:r>
        <w:r>
          <w:fldChar w:fldCharType="end"/>
        </w:r>
      </w:hyperlink>
    </w:p>
    <w:p w14:paraId="4271DF5D" w14:textId="5CF3F404"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55" w:history="1">
        <w:r w:rsidRPr="0050747D">
          <w:t>30</w:t>
        </w:r>
        <w:r>
          <w:rPr>
            <w:rFonts w:asciiTheme="minorHAnsi" w:eastAsiaTheme="minorEastAsia" w:hAnsiTheme="minorHAnsi" w:cstheme="minorBidi"/>
            <w:kern w:val="2"/>
            <w:sz w:val="22"/>
            <w:szCs w:val="22"/>
            <w:lang w:eastAsia="en-AU"/>
            <w14:ligatures w14:val="standardContextual"/>
          </w:rPr>
          <w:tab/>
        </w:r>
        <w:r w:rsidRPr="0050747D">
          <w:t>Land rent for pre-1 October 2013 lease—discount for part of year</w:t>
        </w:r>
        <w:r>
          <w:tab/>
        </w:r>
        <w:r>
          <w:fldChar w:fldCharType="begin"/>
        </w:r>
        <w:r>
          <w:instrText xml:space="preserve"> PAGEREF _Toc148110455 \h </w:instrText>
        </w:r>
        <w:r>
          <w:fldChar w:fldCharType="separate"/>
        </w:r>
        <w:r w:rsidR="00EA473D">
          <w:t>32</w:t>
        </w:r>
        <w:r>
          <w:fldChar w:fldCharType="end"/>
        </w:r>
      </w:hyperlink>
    </w:p>
    <w:p w14:paraId="2592C00A" w14:textId="5A47C671"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56" w:history="1">
        <w:r w:rsidRPr="0050747D">
          <w:t>30A</w:t>
        </w:r>
        <w:r>
          <w:rPr>
            <w:rFonts w:asciiTheme="minorHAnsi" w:eastAsiaTheme="minorEastAsia" w:hAnsiTheme="minorHAnsi" w:cstheme="minorBidi"/>
            <w:kern w:val="2"/>
            <w:sz w:val="22"/>
            <w:szCs w:val="22"/>
            <w:lang w:eastAsia="en-AU"/>
            <w14:ligatures w14:val="standardContextual"/>
          </w:rPr>
          <w:tab/>
        </w:r>
        <w:r w:rsidRPr="0050747D">
          <w:t>Remission of land rent</w:t>
        </w:r>
        <w:r>
          <w:tab/>
        </w:r>
        <w:r>
          <w:fldChar w:fldCharType="begin"/>
        </w:r>
        <w:r>
          <w:instrText xml:space="preserve"> PAGEREF _Toc148110456 \h </w:instrText>
        </w:r>
        <w:r>
          <w:fldChar w:fldCharType="separate"/>
        </w:r>
        <w:r w:rsidR="00EA473D">
          <w:t>33</w:t>
        </w:r>
        <w:r>
          <w:fldChar w:fldCharType="end"/>
        </w:r>
      </w:hyperlink>
    </w:p>
    <w:p w14:paraId="09DDFD87" w14:textId="27EDD440"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57" w:history="1">
        <w:r w:rsidRPr="0050747D">
          <w:t>31</w:t>
        </w:r>
        <w:r>
          <w:rPr>
            <w:rFonts w:asciiTheme="minorHAnsi" w:eastAsiaTheme="minorEastAsia" w:hAnsiTheme="minorHAnsi" w:cstheme="minorBidi"/>
            <w:kern w:val="2"/>
            <w:sz w:val="22"/>
            <w:szCs w:val="22"/>
            <w:lang w:eastAsia="en-AU"/>
            <w14:ligatures w14:val="standardContextual"/>
          </w:rPr>
          <w:tab/>
        </w:r>
        <w:r w:rsidRPr="0050747D">
          <w:t>Certificate of land rent and other charges</w:t>
        </w:r>
        <w:r>
          <w:tab/>
        </w:r>
        <w:r>
          <w:fldChar w:fldCharType="begin"/>
        </w:r>
        <w:r>
          <w:instrText xml:space="preserve"> PAGEREF _Toc148110457 \h </w:instrText>
        </w:r>
        <w:r>
          <w:fldChar w:fldCharType="separate"/>
        </w:r>
        <w:r w:rsidR="00EA473D">
          <w:t>34</w:t>
        </w:r>
        <w:r>
          <w:fldChar w:fldCharType="end"/>
        </w:r>
      </w:hyperlink>
    </w:p>
    <w:p w14:paraId="2453D8DF" w14:textId="1003AF3A"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58" w:history="1">
        <w:r w:rsidRPr="0050747D">
          <w:t>32</w:t>
        </w:r>
        <w:r>
          <w:rPr>
            <w:rFonts w:asciiTheme="minorHAnsi" w:eastAsiaTheme="minorEastAsia" w:hAnsiTheme="minorHAnsi" w:cstheme="minorBidi"/>
            <w:kern w:val="2"/>
            <w:sz w:val="22"/>
            <w:szCs w:val="22"/>
            <w:lang w:eastAsia="en-AU"/>
            <w14:ligatures w14:val="standardContextual"/>
          </w:rPr>
          <w:tab/>
        </w:r>
        <w:r w:rsidRPr="0050747D">
          <w:t>Determination of fees</w:t>
        </w:r>
        <w:r>
          <w:tab/>
        </w:r>
        <w:r>
          <w:fldChar w:fldCharType="begin"/>
        </w:r>
        <w:r>
          <w:instrText xml:space="preserve"> PAGEREF _Toc148110458 \h </w:instrText>
        </w:r>
        <w:r>
          <w:fldChar w:fldCharType="separate"/>
        </w:r>
        <w:r w:rsidR="00EA473D">
          <w:t>34</w:t>
        </w:r>
        <w:r>
          <w:fldChar w:fldCharType="end"/>
        </w:r>
      </w:hyperlink>
    </w:p>
    <w:p w14:paraId="3FB398A9" w14:textId="786798E4"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59" w:history="1">
        <w:r w:rsidRPr="0050747D">
          <w:t>33</w:t>
        </w:r>
        <w:r>
          <w:rPr>
            <w:rFonts w:asciiTheme="minorHAnsi" w:eastAsiaTheme="minorEastAsia" w:hAnsiTheme="minorHAnsi" w:cstheme="minorBidi"/>
            <w:kern w:val="2"/>
            <w:sz w:val="22"/>
            <w:szCs w:val="22"/>
            <w:lang w:eastAsia="en-AU"/>
            <w14:ligatures w14:val="standardContextual"/>
          </w:rPr>
          <w:tab/>
        </w:r>
        <w:r w:rsidRPr="0050747D">
          <w:t>Objections</w:t>
        </w:r>
        <w:r>
          <w:tab/>
        </w:r>
        <w:r>
          <w:fldChar w:fldCharType="begin"/>
        </w:r>
        <w:r>
          <w:instrText xml:space="preserve"> PAGEREF _Toc148110459 \h </w:instrText>
        </w:r>
        <w:r>
          <w:fldChar w:fldCharType="separate"/>
        </w:r>
        <w:r w:rsidR="00EA473D">
          <w:t>35</w:t>
        </w:r>
        <w:r>
          <w:fldChar w:fldCharType="end"/>
        </w:r>
      </w:hyperlink>
    </w:p>
    <w:p w14:paraId="67F46754" w14:textId="497B252A"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60" w:history="1">
        <w:r w:rsidRPr="0050747D">
          <w:t>34</w:t>
        </w:r>
        <w:r>
          <w:rPr>
            <w:rFonts w:asciiTheme="minorHAnsi" w:eastAsiaTheme="minorEastAsia" w:hAnsiTheme="minorHAnsi" w:cstheme="minorBidi"/>
            <w:kern w:val="2"/>
            <w:sz w:val="22"/>
            <w:szCs w:val="22"/>
            <w:lang w:eastAsia="en-AU"/>
            <w14:ligatures w14:val="standardContextual"/>
          </w:rPr>
          <w:tab/>
        </w:r>
        <w:r w:rsidRPr="0050747D">
          <w:t>Review of decisions by ACAT</w:t>
        </w:r>
        <w:r>
          <w:tab/>
        </w:r>
        <w:r>
          <w:fldChar w:fldCharType="begin"/>
        </w:r>
        <w:r>
          <w:instrText xml:space="preserve"> PAGEREF _Toc148110460 \h </w:instrText>
        </w:r>
        <w:r>
          <w:fldChar w:fldCharType="separate"/>
        </w:r>
        <w:r w:rsidR="00EA473D">
          <w:t>35</w:t>
        </w:r>
        <w:r>
          <w:fldChar w:fldCharType="end"/>
        </w:r>
      </w:hyperlink>
    </w:p>
    <w:p w14:paraId="262CFCD9" w14:textId="03A99775"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61" w:history="1">
        <w:r w:rsidRPr="0050747D">
          <w:t>35</w:t>
        </w:r>
        <w:r>
          <w:rPr>
            <w:rFonts w:asciiTheme="minorHAnsi" w:eastAsiaTheme="minorEastAsia" w:hAnsiTheme="minorHAnsi" w:cstheme="minorBidi"/>
            <w:kern w:val="2"/>
            <w:sz w:val="22"/>
            <w:szCs w:val="22"/>
            <w:lang w:eastAsia="en-AU"/>
            <w14:ligatures w14:val="standardContextual"/>
          </w:rPr>
          <w:tab/>
        </w:r>
        <w:r w:rsidRPr="0050747D">
          <w:t>Regulation-making power</w:t>
        </w:r>
        <w:r>
          <w:tab/>
        </w:r>
        <w:r>
          <w:fldChar w:fldCharType="begin"/>
        </w:r>
        <w:r>
          <w:instrText xml:space="preserve"> PAGEREF _Toc148110461 \h </w:instrText>
        </w:r>
        <w:r>
          <w:fldChar w:fldCharType="separate"/>
        </w:r>
        <w:r w:rsidR="00EA473D">
          <w:t>36</w:t>
        </w:r>
        <w:r>
          <w:fldChar w:fldCharType="end"/>
        </w:r>
      </w:hyperlink>
    </w:p>
    <w:p w14:paraId="26ECE9EC" w14:textId="32755C6C" w:rsidR="00B76E42" w:rsidRDefault="006A6AC6">
      <w:pPr>
        <w:pStyle w:val="TOC6"/>
        <w:rPr>
          <w:rFonts w:asciiTheme="minorHAnsi" w:eastAsiaTheme="minorEastAsia" w:hAnsiTheme="minorHAnsi" w:cstheme="minorBidi"/>
          <w:b w:val="0"/>
          <w:kern w:val="2"/>
          <w:sz w:val="22"/>
          <w:szCs w:val="22"/>
          <w:lang w:eastAsia="en-AU"/>
          <w14:ligatures w14:val="standardContextual"/>
        </w:rPr>
      </w:pPr>
      <w:hyperlink w:anchor="_Toc148110462" w:history="1">
        <w:r w:rsidR="00B76E42" w:rsidRPr="0050747D">
          <w:t>Dictionary</w:t>
        </w:r>
        <w:r w:rsidR="00B76E42">
          <w:tab/>
        </w:r>
        <w:r w:rsidR="00B76E42">
          <w:tab/>
        </w:r>
        <w:r w:rsidR="00B76E42" w:rsidRPr="00B76E42">
          <w:rPr>
            <w:b w:val="0"/>
            <w:sz w:val="20"/>
          </w:rPr>
          <w:fldChar w:fldCharType="begin"/>
        </w:r>
        <w:r w:rsidR="00B76E42" w:rsidRPr="00B76E42">
          <w:rPr>
            <w:b w:val="0"/>
            <w:sz w:val="20"/>
          </w:rPr>
          <w:instrText xml:space="preserve"> PAGEREF _Toc148110462 \h </w:instrText>
        </w:r>
        <w:r w:rsidR="00B76E42" w:rsidRPr="00B76E42">
          <w:rPr>
            <w:b w:val="0"/>
            <w:sz w:val="20"/>
          </w:rPr>
        </w:r>
        <w:r w:rsidR="00B76E42" w:rsidRPr="00B76E42">
          <w:rPr>
            <w:b w:val="0"/>
            <w:sz w:val="20"/>
          </w:rPr>
          <w:fldChar w:fldCharType="separate"/>
        </w:r>
        <w:r w:rsidR="00EA473D">
          <w:rPr>
            <w:b w:val="0"/>
            <w:sz w:val="20"/>
          </w:rPr>
          <w:t>37</w:t>
        </w:r>
        <w:r w:rsidR="00B76E42" w:rsidRPr="00B76E42">
          <w:rPr>
            <w:b w:val="0"/>
            <w:sz w:val="20"/>
          </w:rPr>
          <w:fldChar w:fldCharType="end"/>
        </w:r>
      </w:hyperlink>
    </w:p>
    <w:p w14:paraId="69D6DB72" w14:textId="50F0D59E" w:rsidR="00B76E42" w:rsidRDefault="006A6AC6" w:rsidP="00B76E42">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48110463" w:history="1">
        <w:r w:rsidR="00B76E42">
          <w:t>Endnotes</w:t>
        </w:r>
        <w:r w:rsidR="00B76E42" w:rsidRPr="00B76E42">
          <w:rPr>
            <w:vanish/>
          </w:rPr>
          <w:tab/>
        </w:r>
        <w:r w:rsidR="00B76E42">
          <w:rPr>
            <w:vanish/>
          </w:rPr>
          <w:tab/>
        </w:r>
        <w:r w:rsidR="00B76E42" w:rsidRPr="00B76E42">
          <w:rPr>
            <w:b w:val="0"/>
            <w:vanish/>
          </w:rPr>
          <w:fldChar w:fldCharType="begin"/>
        </w:r>
        <w:r w:rsidR="00B76E42" w:rsidRPr="00B76E42">
          <w:rPr>
            <w:b w:val="0"/>
            <w:vanish/>
          </w:rPr>
          <w:instrText xml:space="preserve"> PAGEREF _Toc148110463 \h </w:instrText>
        </w:r>
        <w:r w:rsidR="00B76E42" w:rsidRPr="00B76E42">
          <w:rPr>
            <w:b w:val="0"/>
            <w:vanish/>
          </w:rPr>
        </w:r>
        <w:r w:rsidR="00B76E42" w:rsidRPr="00B76E42">
          <w:rPr>
            <w:b w:val="0"/>
            <w:vanish/>
          </w:rPr>
          <w:fldChar w:fldCharType="separate"/>
        </w:r>
        <w:r w:rsidR="00EA473D">
          <w:rPr>
            <w:b w:val="0"/>
            <w:vanish/>
          </w:rPr>
          <w:t>39</w:t>
        </w:r>
        <w:r w:rsidR="00B76E42" w:rsidRPr="00B76E42">
          <w:rPr>
            <w:b w:val="0"/>
            <w:vanish/>
          </w:rPr>
          <w:fldChar w:fldCharType="end"/>
        </w:r>
      </w:hyperlink>
    </w:p>
    <w:p w14:paraId="72ADA703" w14:textId="4F563CF5"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64" w:history="1">
        <w:r w:rsidRPr="0050747D">
          <w:t>1</w:t>
        </w:r>
        <w:r>
          <w:rPr>
            <w:rFonts w:asciiTheme="minorHAnsi" w:eastAsiaTheme="minorEastAsia" w:hAnsiTheme="minorHAnsi" w:cstheme="minorBidi"/>
            <w:kern w:val="2"/>
            <w:sz w:val="22"/>
            <w:szCs w:val="22"/>
            <w:lang w:eastAsia="en-AU"/>
            <w14:ligatures w14:val="standardContextual"/>
          </w:rPr>
          <w:tab/>
        </w:r>
        <w:r w:rsidRPr="0050747D">
          <w:t>About the endnotes</w:t>
        </w:r>
        <w:r>
          <w:tab/>
        </w:r>
        <w:r>
          <w:fldChar w:fldCharType="begin"/>
        </w:r>
        <w:r>
          <w:instrText xml:space="preserve"> PAGEREF _Toc148110464 \h </w:instrText>
        </w:r>
        <w:r>
          <w:fldChar w:fldCharType="separate"/>
        </w:r>
        <w:r w:rsidR="00EA473D">
          <w:t>39</w:t>
        </w:r>
        <w:r>
          <w:fldChar w:fldCharType="end"/>
        </w:r>
      </w:hyperlink>
    </w:p>
    <w:p w14:paraId="0AED0EEF" w14:textId="5CBC007B"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65" w:history="1">
        <w:r w:rsidRPr="0050747D">
          <w:t>2</w:t>
        </w:r>
        <w:r>
          <w:rPr>
            <w:rFonts w:asciiTheme="minorHAnsi" w:eastAsiaTheme="minorEastAsia" w:hAnsiTheme="minorHAnsi" w:cstheme="minorBidi"/>
            <w:kern w:val="2"/>
            <w:sz w:val="22"/>
            <w:szCs w:val="22"/>
            <w:lang w:eastAsia="en-AU"/>
            <w14:ligatures w14:val="standardContextual"/>
          </w:rPr>
          <w:tab/>
        </w:r>
        <w:r w:rsidRPr="0050747D">
          <w:t>Abbreviation key</w:t>
        </w:r>
        <w:r>
          <w:tab/>
        </w:r>
        <w:r>
          <w:fldChar w:fldCharType="begin"/>
        </w:r>
        <w:r>
          <w:instrText xml:space="preserve"> PAGEREF _Toc148110465 \h </w:instrText>
        </w:r>
        <w:r>
          <w:fldChar w:fldCharType="separate"/>
        </w:r>
        <w:r w:rsidR="00EA473D">
          <w:t>39</w:t>
        </w:r>
        <w:r>
          <w:fldChar w:fldCharType="end"/>
        </w:r>
      </w:hyperlink>
    </w:p>
    <w:p w14:paraId="4362AF94" w14:textId="26F7FC5C"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66" w:history="1">
        <w:r w:rsidRPr="0050747D">
          <w:t>3</w:t>
        </w:r>
        <w:r>
          <w:rPr>
            <w:rFonts w:asciiTheme="minorHAnsi" w:eastAsiaTheme="minorEastAsia" w:hAnsiTheme="minorHAnsi" w:cstheme="minorBidi"/>
            <w:kern w:val="2"/>
            <w:sz w:val="22"/>
            <w:szCs w:val="22"/>
            <w:lang w:eastAsia="en-AU"/>
            <w14:ligatures w14:val="standardContextual"/>
          </w:rPr>
          <w:tab/>
        </w:r>
        <w:r w:rsidRPr="0050747D">
          <w:t>Legislation history</w:t>
        </w:r>
        <w:r>
          <w:tab/>
        </w:r>
        <w:r>
          <w:fldChar w:fldCharType="begin"/>
        </w:r>
        <w:r>
          <w:instrText xml:space="preserve"> PAGEREF _Toc148110466 \h </w:instrText>
        </w:r>
        <w:r>
          <w:fldChar w:fldCharType="separate"/>
        </w:r>
        <w:r w:rsidR="00EA473D">
          <w:t>40</w:t>
        </w:r>
        <w:r>
          <w:fldChar w:fldCharType="end"/>
        </w:r>
      </w:hyperlink>
    </w:p>
    <w:p w14:paraId="3BF6A8EB" w14:textId="2F77D4DE"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67" w:history="1">
        <w:r w:rsidRPr="0050747D">
          <w:t>4</w:t>
        </w:r>
        <w:r>
          <w:rPr>
            <w:rFonts w:asciiTheme="minorHAnsi" w:eastAsiaTheme="minorEastAsia" w:hAnsiTheme="minorHAnsi" w:cstheme="minorBidi"/>
            <w:kern w:val="2"/>
            <w:sz w:val="22"/>
            <w:szCs w:val="22"/>
            <w:lang w:eastAsia="en-AU"/>
            <w14:ligatures w14:val="standardContextual"/>
          </w:rPr>
          <w:tab/>
        </w:r>
        <w:r w:rsidRPr="0050747D">
          <w:t>Amendment history</w:t>
        </w:r>
        <w:r>
          <w:tab/>
        </w:r>
        <w:r>
          <w:fldChar w:fldCharType="begin"/>
        </w:r>
        <w:r>
          <w:instrText xml:space="preserve"> PAGEREF _Toc148110467 \h </w:instrText>
        </w:r>
        <w:r>
          <w:fldChar w:fldCharType="separate"/>
        </w:r>
        <w:r w:rsidR="00EA473D">
          <w:t>43</w:t>
        </w:r>
        <w:r>
          <w:fldChar w:fldCharType="end"/>
        </w:r>
      </w:hyperlink>
    </w:p>
    <w:p w14:paraId="00BB0549" w14:textId="5C18706D"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68" w:history="1">
        <w:r w:rsidRPr="0050747D">
          <w:t>5</w:t>
        </w:r>
        <w:r>
          <w:rPr>
            <w:rFonts w:asciiTheme="minorHAnsi" w:eastAsiaTheme="minorEastAsia" w:hAnsiTheme="minorHAnsi" w:cstheme="minorBidi"/>
            <w:kern w:val="2"/>
            <w:sz w:val="22"/>
            <w:szCs w:val="22"/>
            <w:lang w:eastAsia="en-AU"/>
            <w14:ligatures w14:val="standardContextual"/>
          </w:rPr>
          <w:tab/>
        </w:r>
        <w:r w:rsidRPr="0050747D">
          <w:t>Earlier republications</w:t>
        </w:r>
        <w:r>
          <w:tab/>
        </w:r>
        <w:r>
          <w:fldChar w:fldCharType="begin"/>
        </w:r>
        <w:r>
          <w:instrText xml:space="preserve"> PAGEREF _Toc148110468 \h </w:instrText>
        </w:r>
        <w:r>
          <w:fldChar w:fldCharType="separate"/>
        </w:r>
        <w:r w:rsidR="00EA473D">
          <w:t>48</w:t>
        </w:r>
        <w:r>
          <w:fldChar w:fldCharType="end"/>
        </w:r>
      </w:hyperlink>
    </w:p>
    <w:p w14:paraId="21C660B1" w14:textId="29269195" w:rsidR="00B76E42" w:rsidRDefault="00B76E42">
      <w:pPr>
        <w:pStyle w:val="TOC5"/>
        <w:rPr>
          <w:rFonts w:asciiTheme="minorHAnsi" w:eastAsiaTheme="minorEastAsia" w:hAnsiTheme="minorHAnsi" w:cstheme="minorBidi"/>
          <w:kern w:val="2"/>
          <w:sz w:val="22"/>
          <w:szCs w:val="22"/>
          <w:lang w:eastAsia="en-AU"/>
          <w14:ligatures w14:val="standardContextual"/>
        </w:rPr>
      </w:pPr>
      <w:r>
        <w:tab/>
      </w:r>
      <w:hyperlink w:anchor="_Toc148110469" w:history="1">
        <w:r w:rsidRPr="0050747D">
          <w:t>6</w:t>
        </w:r>
        <w:r>
          <w:rPr>
            <w:rFonts w:asciiTheme="minorHAnsi" w:eastAsiaTheme="minorEastAsia" w:hAnsiTheme="minorHAnsi" w:cstheme="minorBidi"/>
            <w:kern w:val="2"/>
            <w:sz w:val="22"/>
            <w:szCs w:val="22"/>
            <w:lang w:eastAsia="en-AU"/>
            <w14:ligatures w14:val="standardContextual"/>
          </w:rPr>
          <w:tab/>
        </w:r>
        <w:r w:rsidRPr="0050747D">
          <w:t>Expired transitional or validating provisions</w:t>
        </w:r>
        <w:r>
          <w:tab/>
        </w:r>
        <w:r>
          <w:fldChar w:fldCharType="begin"/>
        </w:r>
        <w:r>
          <w:instrText xml:space="preserve"> PAGEREF _Toc148110469 \h </w:instrText>
        </w:r>
        <w:r>
          <w:fldChar w:fldCharType="separate"/>
        </w:r>
        <w:r w:rsidR="00EA473D">
          <w:t>50</w:t>
        </w:r>
        <w:r>
          <w:fldChar w:fldCharType="end"/>
        </w:r>
      </w:hyperlink>
    </w:p>
    <w:p w14:paraId="08A44F2A" w14:textId="52782F5B" w:rsidR="00EC1B7F" w:rsidRDefault="00B76E42" w:rsidP="00CA4439">
      <w:pPr>
        <w:pStyle w:val="BillBasic"/>
      </w:pPr>
      <w:r>
        <w:fldChar w:fldCharType="end"/>
      </w:r>
    </w:p>
    <w:p w14:paraId="6C610A21" w14:textId="77777777" w:rsidR="00996ACD" w:rsidRDefault="00996ACD">
      <w:pPr>
        <w:pStyle w:val="01Contents"/>
        <w:sectPr w:rsidR="00996ACD"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4B910589" w14:textId="77777777" w:rsidR="00EC1B7F" w:rsidRDefault="00EC1B7F" w:rsidP="00CA4439">
      <w:pPr>
        <w:jc w:val="center"/>
      </w:pPr>
      <w:r>
        <w:rPr>
          <w:noProof/>
          <w:lang w:eastAsia="en-AU"/>
        </w:rPr>
        <w:lastRenderedPageBreak/>
        <w:drawing>
          <wp:inline distT="0" distB="0" distL="0" distR="0" wp14:anchorId="477CA105" wp14:editId="133A0E44">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58E44E5" w14:textId="77777777" w:rsidR="00EC1B7F" w:rsidRDefault="00EC1B7F" w:rsidP="00CA4439">
      <w:pPr>
        <w:jc w:val="center"/>
        <w:rPr>
          <w:rFonts w:ascii="Arial" w:hAnsi="Arial"/>
        </w:rPr>
      </w:pPr>
      <w:r>
        <w:rPr>
          <w:rFonts w:ascii="Arial" w:hAnsi="Arial"/>
        </w:rPr>
        <w:t>Australian Capital Territory</w:t>
      </w:r>
    </w:p>
    <w:p w14:paraId="0DF5BCCB" w14:textId="04DD4A58" w:rsidR="00EC1B7F" w:rsidRDefault="00270EF5" w:rsidP="00CA4439">
      <w:pPr>
        <w:pStyle w:val="Billname"/>
      </w:pPr>
      <w:bookmarkStart w:id="6" w:name="Citation"/>
      <w:r>
        <w:t>Land Rent Act 2008</w:t>
      </w:r>
      <w:bookmarkEnd w:id="6"/>
    </w:p>
    <w:p w14:paraId="275862AF" w14:textId="77777777" w:rsidR="00EC1B7F" w:rsidRDefault="00EC1B7F" w:rsidP="00CA4439">
      <w:pPr>
        <w:pStyle w:val="ActNo"/>
      </w:pPr>
    </w:p>
    <w:p w14:paraId="04CE8A20" w14:textId="77777777" w:rsidR="00EC1B7F" w:rsidRDefault="00EC1B7F" w:rsidP="00CA4439">
      <w:pPr>
        <w:pStyle w:val="N-line3"/>
      </w:pPr>
    </w:p>
    <w:p w14:paraId="0295AA19" w14:textId="77777777" w:rsidR="00EC1B7F" w:rsidRDefault="00EC1B7F" w:rsidP="00CA4439">
      <w:pPr>
        <w:pStyle w:val="LongTitle"/>
      </w:pPr>
      <w:r>
        <w:t xml:space="preserve">An Act about the rental of certain residential leases, and for other purposes </w:t>
      </w:r>
    </w:p>
    <w:p w14:paraId="42AB2499" w14:textId="77777777" w:rsidR="00EC1B7F" w:rsidRDefault="00EC1B7F" w:rsidP="00CA4439">
      <w:pPr>
        <w:pStyle w:val="N-line3"/>
      </w:pPr>
    </w:p>
    <w:p w14:paraId="3AA7DF2C" w14:textId="77777777" w:rsidR="00EC1B7F" w:rsidRDefault="00EC1B7F" w:rsidP="00CA4439">
      <w:pPr>
        <w:pStyle w:val="Placeholder"/>
      </w:pPr>
      <w:r>
        <w:rPr>
          <w:rStyle w:val="charContents"/>
          <w:sz w:val="16"/>
        </w:rPr>
        <w:t xml:space="preserve">  </w:t>
      </w:r>
      <w:r>
        <w:rPr>
          <w:rStyle w:val="charPage"/>
        </w:rPr>
        <w:t xml:space="preserve">  </w:t>
      </w:r>
    </w:p>
    <w:p w14:paraId="55296071" w14:textId="77777777" w:rsidR="00EC1B7F" w:rsidRDefault="00EC1B7F" w:rsidP="00CA4439">
      <w:pPr>
        <w:pStyle w:val="Placeholder"/>
      </w:pPr>
      <w:r>
        <w:rPr>
          <w:rStyle w:val="CharChapNo"/>
        </w:rPr>
        <w:t xml:space="preserve">  </w:t>
      </w:r>
      <w:r>
        <w:rPr>
          <w:rStyle w:val="CharChapText"/>
        </w:rPr>
        <w:t xml:space="preserve">  </w:t>
      </w:r>
    </w:p>
    <w:p w14:paraId="2F65B781" w14:textId="77777777" w:rsidR="00EC1B7F" w:rsidRDefault="00EC1B7F" w:rsidP="00CA4439">
      <w:pPr>
        <w:pStyle w:val="Placeholder"/>
      </w:pPr>
      <w:r>
        <w:rPr>
          <w:rStyle w:val="CharPartNo"/>
        </w:rPr>
        <w:t xml:space="preserve">  </w:t>
      </w:r>
      <w:r>
        <w:rPr>
          <w:rStyle w:val="CharPartText"/>
        </w:rPr>
        <w:t xml:space="preserve">  </w:t>
      </w:r>
    </w:p>
    <w:p w14:paraId="6C3D8B47" w14:textId="77777777" w:rsidR="00EC1B7F" w:rsidRDefault="00EC1B7F" w:rsidP="00CA4439">
      <w:pPr>
        <w:pStyle w:val="Placeholder"/>
      </w:pPr>
      <w:r>
        <w:rPr>
          <w:rStyle w:val="CharDivNo"/>
        </w:rPr>
        <w:t xml:space="preserve">  </w:t>
      </w:r>
      <w:r>
        <w:rPr>
          <w:rStyle w:val="CharDivText"/>
        </w:rPr>
        <w:t xml:space="preserve">  </w:t>
      </w:r>
    </w:p>
    <w:p w14:paraId="10152492" w14:textId="77777777" w:rsidR="00EC1B7F" w:rsidRPr="00CA74E4" w:rsidRDefault="00EC1B7F" w:rsidP="00CA4439">
      <w:pPr>
        <w:pStyle w:val="PageBreak"/>
      </w:pPr>
      <w:r w:rsidRPr="00CA74E4">
        <w:br w:type="page"/>
      </w:r>
    </w:p>
    <w:p w14:paraId="1628BF98" w14:textId="77777777" w:rsidR="00BA1BFF" w:rsidRPr="00172621" w:rsidRDefault="00BA1BFF">
      <w:pPr>
        <w:pStyle w:val="AH2Part"/>
      </w:pPr>
      <w:bookmarkStart w:id="7" w:name="_Toc148110410"/>
      <w:r w:rsidRPr="00172621">
        <w:rPr>
          <w:rStyle w:val="CharPartNo"/>
        </w:rPr>
        <w:lastRenderedPageBreak/>
        <w:t>Part 1</w:t>
      </w:r>
      <w:r>
        <w:tab/>
      </w:r>
      <w:r w:rsidRPr="00172621">
        <w:rPr>
          <w:rStyle w:val="CharPartText"/>
        </w:rPr>
        <w:t>Preliminary</w:t>
      </w:r>
      <w:bookmarkEnd w:id="7"/>
    </w:p>
    <w:p w14:paraId="344AF9CB" w14:textId="77777777" w:rsidR="00BA1BFF" w:rsidRDefault="00BA1BFF">
      <w:pPr>
        <w:pStyle w:val="AH5Sec"/>
      </w:pPr>
      <w:bookmarkStart w:id="8" w:name="_Toc148110411"/>
      <w:r w:rsidRPr="00172621">
        <w:rPr>
          <w:rStyle w:val="CharSectNo"/>
        </w:rPr>
        <w:t>1</w:t>
      </w:r>
      <w:r>
        <w:tab/>
        <w:t>Name of Act</w:t>
      </w:r>
      <w:bookmarkEnd w:id="8"/>
    </w:p>
    <w:p w14:paraId="3B5DB6D7" w14:textId="77777777" w:rsidR="00BA1BFF" w:rsidRDefault="00BA1BFF">
      <w:pPr>
        <w:pStyle w:val="Amainreturn"/>
      </w:pPr>
      <w:r>
        <w:t xml:space="preserve">This Act is the </w:t>
      </w:r>
      <w:r>
        <w:rPr>
          <w:rStyle w:val="charItals"/>
        </w:rPr>
        <w:t>Land Rent Act 2008</w:t>
      </w:r>
      <w:r>
        <w:t>.</w:t>
      </w:r>
    </w:p>
    <w:p w14:paraId="153C24A2" w14:textId="77777777" w:rsidR="00BA1BFF" w:rsidRDefault="00BA1BFF">
      <w:pPr>
        <w:pStyle w:val="aNote"/>
      </w:pPr>
      <w:r>
        <w:rPr>
          <w:rStyle w:val="charItals"/>
        </w:rPr>
        <w:t>Note</w:t>
      </w:r>
      <w:r>
        <w:rPr>
          <w:rStyle w:val="charItals"/>
        </w:rPr>
        <w:tab/>
      </w:r>
      <w:r>
        <w:t xml:space="preserve">This Act is a </w:t>
      </w:r>
      <w:r>
        <w:rPr>
          <w:rStyle w:val="charBoldItals"/>
        </w:rPr>
        <w:t xml:space="preserve">tax law </w:t>
      </w:r>
      <w:r>
        <w:t>under the Taxation Administration Act.  As a tax law, this Act is subject to provisions of the Taxation Administration Act</w:t>
      </w:r>
      <w:r w:rsidRPr="007B64BF">
        <w:t xml:space="preserve"> </w:t>
      </w:r>
      <w:r>
        <w:t>about the administration and enforcement of tax laws generally.</w:t>
      </w:r>
    </w:p>
    <w:p w14:paraId="3F561C1D" w14:textId="77777777" w:rsidR="00BA1BFF" w:rsidRDefault="00BA1BFF">
      <w:pPr>
        <w:pStyle w:val="AH5Sec"/>
      </w:pPr>
      <w:bookmarkStart w:id="9" w:name="_Toc148110412"/>
      <w:r w:rsidRPr="00172621">
        <w:rPr>
          <w:rStyle w:val="CharSectNo"/>
        </w:rPr>
        <w:t>3</w:t>
      </w:r>
      <w:r>
        <w:tab/>
        <w:t>Dictionary</w:t>
      </w:r>
      <w:bookmarkEnd w:id="9"/>
    </w:p>
    <w:p w14:paraId="65816664" w14:textId="77777777" w:rsidR="00BA1BFF" w:rsidRDefault="00BA1BFF">
      <w:pPr>
        <w:pStyle w:val="Amainreturn"/>
      </w:pPr>
      <w:r>
        <w:t>The dictionary at the end of this Act is part of this Act.</w:t>
      </w:r>
    </w:p>
    <w:p w14:paraId="3041ECB6" w14:textId="77777777" w:rsidR="00BA1BFF" w:rsidRDefault="00BA1BFF">
      <w:pPr>
        <w:pStyle w:val="aNote"/>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14:paraId="6C22C88C" w14:textId="77777777" w:rsidR="00BA1BFF" w:rsidRDefault="00BA1BFF">
      <w:pPr>
        <w:pStyle w:val="aNoteTextss"/>
      </w:pPr>
      <w:r>
        <w:t>For example, the signpost definition ‘</w:t>
      </w:r>
      <w:r>
        <w:rPr>
          <w:rStyle w:val="charBoldItals"/>
        </w:rPr>
        <w:t>related</w:t>
      </w:r>
      <w:r>
        <w:t>, for a parcel of land, for part 5 (Land rent—payment and recovery of unpaid rent)—see section 18.’ means that the term ‘related’ is defined in that section for part 5.</w:t>
      </w:r>
    </w:p>
    <w:p w14:paraId="0D74992D" w14:textId="2521E31B" w:rsidR="00BA1BFF" w:rsidRDefault="00BA1BFF">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7B64BF" w:rsidRPr="007B64BF">
          <w:rPr>
            <w:rStyle w:val="charCitHyperlinkAbbrev"/>
          </w:rPr>
          <w:t>Legislation Act</w:t>
        </w:r>
      </w:hyperlink>
      <w:r>
        <w:t>, s 155 and s 156 (1)).</w:t>
      </w:r>
    </w:p>
    <w:p w14:paraId="4D24FFA1" w14:textId="77777777" w:rsidR="00BA1BFF" w:rsidRDefault="00BA1BFF">
      <w:pPr>
        <w:pStyle w:val="AH5Sec"/>
      </w:pPr>
      <w:bookmarkStart w:id="10" w:name="_Toc148110413"/>
      <w:r w:rsidRPr="00172621">
        <w:rPr>
          <w:rStyle w:val="CharSectNo"/>
        </w:rPr>
        <w:t>4</w:t>
      </w:r>
      <w:r>
        <w:tab/>
        <w:t>Notes</w:t>
      </w:r>
      <w:bookmarkEnd w:id="10"/>
    </w:p>
    <w:p w14:paraId="1F6FAABE" w14:textId="77777777" w:rsidR="00BA1BFF" w:rsidRDefault="00BA1BFF">
      <w:pPr>
        <w:pStyle w:val="Amainreturn"/>
        <w:keepNext/>
      </w:pPr>
      <w:r>
        <w:t>A note included in this Act is explanatory and is not part of this Act.</w:t>
      </w:r>
    </w:p>
    <w:p w14:paraId="19F5FA0A" w14:textId="79D290FC" w:rsidR="00BA1BFF" w:rsidRDefault="00BA1BFF">
      <w:pPr>
        <w:pStyle w:val="aNote"/>
      </w:pPr>
      <w:r>
        <w:rPr>
          <w:rStyle w:val="charItals"/>
        </w:rPr>
        <w:t>Note</w:t>
      </w:r>
      <w:r>
        <w:rPr>
          <w:rStyle w:val="charItals"/>
        </w:rPr>
        <w:tab/>
      </w:r>
      <w:r>
        <w:t xml:space="preserve">See the </w:t>
      </w:r>
      <w:hyperlink r:id="rId29" w:tooltip="A2001-14" w:history="1">
        <w:r w:rsidR="007B64BF" w:rsidRPr="007B64BF">
          <w:rPr>
            <w:rStyle w:val="charCitHyperlinkAbbrev"/>
          </w:rPr>
          <w:t>Legislation Act</w:t>
        </w:r>
      </w:hyperlink>
      <w:r>
        <w:t>, s 127 (1), (4) and (5) for the legal status of notes.</w:t>
      </w:r>
    </w:p>
    <w:p w14:paraId="282E5B0A" w14:textId="77777777" w:rsidR="000E5801" w:rsidRPr="009E5F81" w:rsidRDefault="000E5801" w:rsidP="00584A79">
      <w:pPr>
        <w:pStyle w:val="AH5Sec"/>
      </w:pPr>
      <w:bookmarkStart w:id="11" w:name="_Toc148110414"/>
      <w:r w:rsidRPr="00172621">
        <w:rPr>
          <w:rStyle w:val="CharSectNo"/>
        </w:rPr>
        <w:t>5</w:t>
      </w:r>
      <w:r w:rsidRPr="009E5F81">
        <w:tab/>
        <w:t>Application of Act</w:t>
      </w:r>
      <w:bookmarkEnd w:id="11"/>
    </w:p>
    <w:p w14:paraId="156754D8" w14:textId="77777777" w:rsidR="000E5801" w:rsidRPr="009E5F81" w:rsidRDefault="000E5801" w:rsidP="000E5801">
      <w:pPr>
        <w:pStyle w:val="Amainreturn"/>
        <w:keepNext/>
      </w:pPr>
      <w:r w:rsidRPr="009E5F81">
        <w:t xml:space="preserve">This Act applies to a single dwelling house lease granted by the </w:t>
      </w:r>
      <w:r w:rsidRPr="009E5F81">
        <w:rPr>
          <w:rStyle w:val="charCitHyperlinkAbbrev"/>
          <w:color w:val="auto"/>
        </w:rPr>
        <w:t>territory plan</w:t>
      </w:r>
      <w:r w:rsidRPr="009E5F81">
        <w:t>ning authority (other than to the Territory or a territory authority).</w:t>
      </w:r>
    </w:p>
    <w:p w14:paraId="382E9D83" w14:textId="0EEAAD30" w:rsidR="000E5801" w:rsidRPr="009E5F81" w:rsidRDefault="000E5801" w:rsidP="000E5801">
      <w:pPr>
        <w:pStyle w:val="aNote"/>
        <w:rPr>
          <w:szCs w:val="16"/>
        </w:rPr>
      </w:pPr>
      <w:r w:rsidRPr="009E5F81">
        <w:rPr>
          <w:rStyle w:val="charItals"/>
        </w:rPr>
        <w:t>Note</w:t>
      </w:r>
      <w:r w:rsidRPr="009E5F81">
        <w:rPr>
          <w:rStyle w:val="charItals"/>
        </w:rPr>
        <w:tab/>
      </w:r>
      <w:r w:rsidRPr="009E5F81">
        <w:rPr>
          <w:iCs/>
        </w:rPr>
        <w:t xml:space="preserve">The </w:t>
      </w:r>
      <w:r w:rsidRPr="009E5F81">
        <w:rPr>
          <w:rStyle w:val="charCitHyperlinkAbbrev"/>
          <w:color w:val="auto"/>
        </w:rPr>
        <w:t>territory plan</w:t>
      </w:r>
      <w:r w:rsidRPr="009E5F81">
        <w:rPr>
          <w:iCs/>
        </w:rPr>
        <w:t xml:space="preserve">ning authority is authorised to grant, on behalf of the Executive, leases that the Executive may grant on behalf of the Commonwealth (see </w:t>
      </w:r>
      <w:hyperlink r:id="rId30"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szCs w:val="16"/>
        </w:rPr>
        <w:t>,</w:t>
      </w:r>
      <w:r w:rsidRPr="009E5F81">
        <w:rPr>
          <w:szCs w:val="16"/>
        </w:rPr>
        <w:t xml:space="preserve"> s 262).</w:t>
      </w:r>
    </w:p>
    <w:p w14:paraId="5553FFF0" w14:textId="77777777" w:rsidR="00BA1BFF" w:rsidRDefault="00BA1BFF">
      <w:pPr>
        <w:pStyle w:val="AH5Sec"/>
      </w:pPr>
      <w:bookmarkStart w:id="12" w:name="_Toc148110415"/>
      <w:r w:rsidRPr="00172621">
        <w:rPr>
          <w:rStyle w:val="CharSectNo"/>
        </w:rPr>
        <w:lastRenderedPageBreak/>
        <w:t>6</w:t>
      </w:r>
      <w:r>
        <w:tab/>
        <w:t>Application—Taxation Administration Act</w:t>
      </w:r>
      <w:bookmarkEnd w:id="12"/>
    </w:p>
    <w:p w14:paraId="128E8A22" w14:textId="730E0B37" w:rsidR="00BA1BFF" w:rsidRDefault="00BA1BFF">
      <w:pPr>
        <w:pStyle w:val="Amain"/>
      </w:pPr>
      <w:r>
        <w:tab/>
        <w:t>(1)</w:t>
      </w:r>
      <w:r>
        <w:tab/>
        <w:t xml:space="preserve">The </w:t>
      </w:r>
      <w:hyperlink r:id="rId31" w:tooltip="A1999-4" w:history="1">
        <w:r w:rsidR="0098770F" w:rsidRPr="00E263F5">
          <w:rPr>
            <w:rStyle w:val="charCitHyperlinkAbbrev"/>
          </w:rPr>
          <w:t>Taxation Administration Act</w:t>
        </w:r>
      </w:hyperlink>
      <w:r>
        <w:t xml:space="preserve"> applies to this Act as if—</w:t>
      </w:r>
    </w:p>
    <w:p w14:paraId="0155FC11" w14:textId="77777777" w:rsidR="00BA1BFF" w:rsidRDefault="00BA1BFF">
      <w:pPr>
        <w:pStyle w:val="Apara"/>
      </w:pPr>
      <w:r>
        <w:tab/>
        <w:t>(a)</w:t>
      </w:r>
      <w:r>
        <w:tab/>
        <w:t>land rent payable under this Act were a tax; and</w:t>
      </w:r>
    </w:p>
    <w:p w14:paraId="5AB3D71D" w14:textId="77777777" w:rsidR="00BA1BFF" w:rsidRDefault="00BA1BFF">
      <w:pPr>
        <w:pStyle w:val="Apara"/>
      </w:pPr>
      <w:r>
        <w:tab/>
        <w:t>(b)</w:t>
      </w:r>
      <w:r>
        <w:tab/>
        <w:t>the lessee under a land rent lease were a taxpayer in relation to land rent under the lease.</w:t>
      </w:r>
    </w:p>
    <w:p w14:paraId="4050638E" w14:textId="024A6412" w:rsidR="00BA1BFF" w:rsidRDefault="00BA1BFF">
      <w:pPr>
        <w:pStyle w:val="Amain"/>
        <w:keepNext/>
      </w:pPr>
      <w:r>
        <w:tab/>
        <w:t>(2)</w:t>
      </w:r>
      <w:r>
        <w:tab/>
        <w:t xml:space="preserve">However, the following provisions of the </w:t>
      </w:r>
      <w:hyperlink r:id="rId32" w:tooltip="A1999-4" w:history="1">
        <w:r w:rsidR="00E263F5" w:rsidRPr="00E263F5">
          <w:rPr>
            <w:rStyle w:val="charCitHyperlinkAbbrev"/>
          </w:rPr>
          <w:t>Taxation Administration Act</w:t>
        </w:r>
      </w:hyperlink>
      <w:r>
        <w:t xml:space="preserve"> do not apply to unpaid overdue land rent:</w:t>
      </w:r>
    </w:p>
    <w:p w14:paraId="670812BA" w14:textId="77777777" w:rsidR="00BA1BFF" w:rsidRDefault="00BA1BFF">
      <w:pPr>
        <w:pStyle w:val="Apara"/>
      </w:pPr>
      <w:r>
        <w:tab/>
        <w:t>(a)</w:t>
      </w:r>
      <w:r>
        <w:tab/>
        <w:t>section 25 (Interest in relation to tax defaults);</w:t>
      </w:r>
    </w:p>
    <w:p w14:paraId="3BC36919" w14:textId="77777777" w:rsidR="00BA1BFF" w:rsidRDefault="00BA1BFF">
      <w:pPr>
        <w:pStyle w:val="Apara"/>
      </w:pPr>
      <w:r>
        <w:tab/>
        <w:t>(b)</w:t>
      </w:r>
      <w:r>
        <w:tab/>
        <w:t>division 5.2 (Penalty tax) and section 110 (Interest payable on amounts to be paid by taxpayer).</w:t>
      </w:r>
    </w:p>
    <w:p w14:paraId="52A3C3C4" w14:textId="77777777" w:rsidR="00BA1BFF" w:rsidRDefault="00BA1BFF">
      <w:pPr>
        <w:pStyle w:val="PageBreak"/>
        <w:suppressLineNumbers/>
      </w:pPr>
      <w:r>
        <w:br w:type="page"/>
      </w:r>
    </w:p>
    <w:p w14:paraId="6F9A0E51" w14:textId="77777777" w:rsidR="00BA1BFF" w:rsidRPr="00172621" w:rsidRDefault="00BA1BFF">
      <w:pPr>
        <w:pStyle w:val="AH2Part"/>
      </w:pPr>
      <w:bookmarkStart w:id="13" w:name="_Toc148110416"/>
      <w:r w:rsidRPr="00172621">
        <w:rPr>
          <w:rStyle w:val="CharPartNo"/>
        </w:rPr>
        <w:lastRenderedPageBreak/>
        <w:t>Part 2</w:t>
      </w:r>
      <w:r>
        <w:tab/>
      </w:r>
      <w:r w:rsidRPr="00172621">
        <w:rPr>
          <w:rStyle w:val="CharPartText"/>
        </w:rPr>
        <w:t>Land rent—lease</w:t>
      </w:r>
      <w:bookmarkEnd w:id="13"/>
    </w:p>
    <w:p w14:paraId="04242AA5" w14:textId="77777777" w:rsidR="00BA1BFF" w:rsidRDefault="00BA1BFF">
      <w:pPr>
        <w:pStyle w:val="AH5Sec"/>
      </w:pPr>
      <w:bookmarkStart w:id="14" w:name="_Toc148110417"/>
      <w:r w:rsidRPr="00172621">
        <w:rPr>
          <w:rStyle w:val="CharSectNo"/>
        </w:rPr>
        <w:t>7</w:t>
      </w:r>
      <w:r>
        <w:tab/>
        <w:t>Application to pay land rent</w:t>
      </w:r>
      <w:bookmarkEnd w:id="14"/>
    </w:p>
    <w:p w14:paraId="33E61D74" w14:textId="77777777" w:rsidR="005658F1" w:rsidRPr="00D776B0" w:rsidRDefault="005658F1" w:rsidP="00A24DAA">
      <w:pPr>
        <w:pStyle w:val="Amain"/>
      </w:pPr>
      <w:r w:rsidRPr="00D776B0">
        <w:tab/>
        <w:t>(1)</w:t>
      </w:r>
      <w:r w:rsidRPr="00D776B0">
        <w:tab/>
        <w:t xml:space="preserve">This section applies if the </w:t>
      </w:r>
      <w:r w:rsidRPr="00D776B0">
        <w:rPr>
          <w:rStyle w:val="charCitHyperlinkAbbrev"/>
          <w:color w:val="auto"/>
        </w:rPr>
        <w:t>territory plan</w:t>
      </w:r>
      <w:r w:rsidRPr="00D776B0">
        <w:t>ning authority invites applications from eligible applicants for the ballot or direct sale of a single dwelling house lease that may be subject to the condition that the lessee pays land rent for the lease.</w:t>
      </w:r>
    </w:p>
    <w:p w14:paraId="1E04C4AF" w14:textId="77777777" w:rsidR="005658F1" w:rsidRPr="00D776B0" w:rsidRDefault="005658F1" w:rsidP="00A24DAA">
      <w:pPr>
        <w:pStyle w:val="Amain"/>
      </w:pPr>
      <w:r w:rsidRPr="00D776B0">
        <w:tab/>
        <w:t>(2)</w:t>
      </w:r>
      <w:r w:rsidRPr="00D776B0">
        <w:tab/>
        <w:t xml:space="preserve">An eligible applicant for the grant of the lease may apply to the </w:t>
      </w:r>
      <w:r w:rsidRPr="00D776B0">
        <w:rPr>
          <w:rStyle w:val="charCitHyperlinkAbbrev"/>
          <w:color w:val="auto"/>
        </w:rPr>
        <w:t>territory plan</w:t>
      </w:r>
      <w:r w:rsidRPr="00D776B0">
        <w:t>ning authority to pay land rent for the lease.</w:t>
      </w:r>
    </w:p>
    <w:p w14:paraId="37FA2360" w14:textId="0AB01808" w:rsidR="005658F1" w:rsidRPr="00D776B0" w:rsidRDefault="005658F1" w:rsidP="005658F1">
      <w:pPr>
        <w:pStyle w:val="aNote"/>
        <w:rPr>
          <w:szCs w:val="16"/>
        </w:rPr>
      </w:pPr>
      <w:r w:rsidRPr="00D776B0">
        <w:rPr>
          <w:rStyle w:val="charItals"/>
        </w:rPr>
        <w:t>Note</w:t>
      </w:r>
      <w:r w:rsidRPr="00D776B0">
        <w:rPr>
          <w:rStyle w:val="charItals"/>
        </w:rPr>
        <w:tab/>
      </w:r>
      <w:r w:rsidRPr="00D776B0">
        <w:rPr>
          <w:iCs/>
        </w:rPr>
        <w:t xml:space="preserve">The </w:t>
      </w:r>
      <w:r w:rsidRPr="00D776B0">
        <w:rPr>
          <w:rStyle w:val="charCitHyperlinkAbbrev"/>
          <w:color w:val="auto"/>
        </w:rPr>
        <w:t>territory plan</w:t>
      </w:r>
      <w:r w:rsidRPr="00D776B0">
        <w:rPr>
          <w:iCs/>
        </w:rPr>
        <w:t>ning authority may grant a lease under t</w:t>
      </w:r>
      <w:r w:rsidRPr="006F27A9">
        <w:rPr>
          <w:iCs/>
        </w:rPr>
        <w:t xml:space="preserve">he </w:t>
      </w:r>
      <w:hyperlink r:id="rId33" w:tooltip="A2023-18" w:history="1">
        <w:r w:rsidRPr="004E4BF5">
          <w:rPr>
            <w:rStyle w:val="charCitHyperlinkItal"/>
          </w:rPr>
          <w:t>Planning Act</w:t>
        </w:r>
        <w:r>
          <w:rPr>
            <w:rStyle w:val="charCitHyperlinkItal"/>
          </w:rPr>
          <w:t> </w:t>
        </w:r>
        <w:r w:rsidRPr="004E4BF5">
          <w:rPr>
            <w:rStyle w:val="charCitHyperlinkItal"/>
          </w:rPr>
          <w:t>2023</w:t>
        </w:r>
      </w:hyperlink>
      <w:r w:rsidRPr="006F27A9">
        <w:rPr>
          <w:szCs w:val="16"/>
        </w:rPr>
        <w:t>,</w:t>
      </w:r>
      <w:r w:rsidRPr="00D776B0">
        <w:rPr>
          <w:szCs w:val="16"/>
        </w:rPr>
        <w:t xml:space="preserve"> s 263.</w:t>
      </w:r>
    </w:p>
    <w:p w14:paraId="659D3D63" w14:textId="77777777" w:rsidR="00BA1BFF" w:rsidRDefault="00BA1BFF">
      <w:pPr>
        <w:pStyle w:val="Amain"/>
      </w:pPr>
      <w:r>
        <w:tab/>
        <w:t>(3)</w:t>
      </w:r>
      <w:r>
        <w:tab/>
        <w:t>If the lease is granted, and an application is made under subsection (2) in accordance with the regulations, the lease—</w:t>
      </w:r>
    </w:p>
    <w:p w14:paraId="5C48ECE2" w14:textId="77777777" w:rsidR="00BA1BFF" w:rsidRDefault="00BA1BFF">
      <w:pPr>
        <w:pStyle w:val="Apara"/>
      </w:pPr>
      <w:r>
        <w:tab/>
        <w:t>(a)</w:t>
      </w:r>
      <w:r>
        <w:tab/>
        <w:t xml:space="preserve">must be granted to the </w:t>
      </w:r>
      <w:r w:rsidR="008D46C4" w:rsidRPr="004451D1">
        <w:t>eligible</w:t>
      </w:r>
      <w:r w:rsidR="008D46C4">
        <w:t xml:space="preserve"> </w:t>
      </w:r>
      <w:r>
        <w:t>applicant subject to the condition that land rent is payable for the lease; and</w:t>
      </w:r>
    </w:p>
    <w:p w14:paraId="74B485D8" w14:textId="77777777" w:rsidR="00BA1BFF" w:rsidRDefault="00BA1BFF">
      <w:pPr>
        <w:pStyle w:val="Apara"/>
        <w:keepNext/>
      </w:pPr>
      <w:r>
        <w:tab/>
        <w:t>(b)</w:t>
      </w:r>
      <w:r>
        <w:tab/>
        <w:t>must indicate that the lease is a land rent lease.</w:t>
      </w:r>
    </w:p>
    <w:p w14:paraId="207C9229" w14:textId="4CE52BAC" w:rsidR="00A24DAA" w:rsidRPr="00D408E4" w:rsidRDefault="00A24DAA" w:rsidP="00A24DAA">
      <w:pPr>
        <w:pStyle w:val="aNote"/>
        <w:keepNext/>
        <w:ind w:left="1899" w:hanging="799"/>
      </w:pPr>
      <w:r w:rsidRPr="00D408E4">
        <w:rPr>
          <w:rStyle w:val="charItals"/>
        </w:rPr>
        <w:t>Note 1</w:t>
      </w:r>
      <w:r w:rsidRPr="00D408E4">
        <w:tab/>
        <w:t xml:space="preserve">The </w:t>
      </w:r>
      <w:r w:rsidRPr="00D408E4">
        <w:rPr>
          <w:rStyle w:val="charCitHyperlinkAbbrev"/>
          <w:color w:val="auto"/>
        </w:rPr>
        <w:t>territory plan</w:t>
      </w:r>
      <w:r w:rsidRPr="00D408E4">
        <w:t>ning authority need not grant a lease to an eligible applicant, even if applications for the lease have been invited (se</w:t>
      </w:r>
      <w:r w:rsidRPr="006F27A9">
        <w:t>e</w:t>
      </w:r>
      <w:r>
        <w:t> </w:t>
      </w:r>
      <w:hyperlink r:id="rId34"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szCs w:val="16"/>
        </w:rPr>
        <w:t>,</w:t>
      </w:r>
      <w:r w:rsidRPr="00D408E4">
        <w:rPr>
          <w:szCs w:val="16"/>
        </w:rPr>
        <w:t xml:space="preserve"> s 270 (1)</w:t>
      </w:r>
      <w:r w:rsidRPr="00D408E4">
        <w:t>).</w:t>
      </w:r>
    </w:p>
    <w:p w14:paraId="65FFEF42" w14:textId="577E3C9E" w:rsidR="00A24DAA" w:rsidRPr="00D408E4" w:rsidRDefault="00A24DAA" w:rsidP="00A24DAA">
      <w:pPr>
        <w:pStyle w:val="aNote"/>
        <w:keepLines/>
        <w:ind w:left="1899" w:hanging="799"/>
      </w:pPr>
      <w:r w:rsidRPr="00D408E4">
        <w:rPr>
          <w:rStyle w:val="charItals"/>
        </w:rPr>
        <w:t>Note 2</w:t>
      </w:r>
      <w:r w:rsidRPr="00D408E4">
        <w:rPr>
          <w:rStyle w:val="charItals"/>
        </w:rPr>
        <w:tab/>
      </w:r>
      <w:r w:rsidRPr="00D408E4">
        <w:t xml:space="preserve">If applications for a lease have been invited subject to conditions, the </w:t>
      </w:r>
      <w:r w:rsidRPr="00D408E4">
        <w:rPr>
          <w:rStyle w:val="charCitHyperlinkAbbrev"/>
          <w:color w:val="auto"/>
        </w:rPr>
        <w:t>territory plan</w:t>
      </w:r>
      <w:r w:rsidRPr="00D408E4">
        <w:t xml:space="preserve">ning authority may, without granting a lease, invite fresh applications for the lease subject to the same or other conditions </w:t>
      </w:r>
      <w:r w:rsidRPr="006F27A9">
        <w:t>(see</w:t>
      </w:r>
      <w:r>
        <w:t> </w:t>
      </w:r>
      <w:hyperlink r:id="rId35"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szCs w:val="16"/>
        </w:rPr>
        <w:t>,</w:t>
      </w:r>
      <w:r w:rsidRPr="00D408E4">
        <w:rPr>
          <w:szCs w:val="16"/>
        </w:rPr>
        <w:t xml:space="preserve"> s 270 (2)).</w:t>
      </w:r>
    </w:p>
    <w:p w14:paraId="2F5C6889" w14:textId="77777777" w:rsidR="008D46C4" w:rsidRPr="004451D1" w:rsidRDefault="008D46C4" w:rsidP="00072427">
      <w:pPr>
        <w:pStyle w:val="Amain"/>
        <w:keepNext/>
      </w:pPr>
      <w:r w:rsidRPr="004451D1">
        <w:lastRenderedPageBreak/>
        <w:tab/>
        <w:t>(</w:t>
      </w:r>
      <w:r w:rsidR="008B78E9">
        <w:t>4</w:t>
      </w:r>
      <w:r w:rsidRPr="004451D1">
        <w:t>)</w:t>
      </w:r>
      <w:r w:rsidRPr="004451D1">
        <w:tab/>
        <w:t>In this section:</w:t>
      </w:r>
    </w:p>
    <w:p w14:paraId="07230DF7" w14:textId="77777777" w:rsidR="008D46C4" w:rsidRPr="004451D1" w:rsidRDefault="008D46C4" w:rsidP="008D46C4">
      <w:pPr>
        <w:pStyle w:val="aDef"/>
        <w:keepNext/>
        <w:keepLines/>
      </w:pPr>
      <w:r w:rsidRPr="004451D1">
        <w:rPr>
          <w:rStyle w:val="charBoldItals"/>
        </w:rPr>
        <w:t>eligible applicant</w:t>
      </w:r>
      <w:r w:rsidRPr="004451D1">
        <w:t>, in relation to a proposed ballot or direct sale of a single dwelling house lease, means a person who has been granted a discount under section 12 for a land rent lease no earlier than 6 months before the day of the ballot or direct sale.</w:t>
      </w:r>
    </w:p>
    <w:p w14:paraId="66DB6710" w14:textId="77777777" w:rsidR="000B2076" w:rsidRPr="00BD51BF" w:rsidRDefault="000B2076" w:rsidP="000B2076">
      <w:pPr>
        <w:pStyle w:val="AH5Sec"/>
      </w:pPr>
      <w:bookmarkStart w:id="15" w:name="_Toc148110418"/>
      <w:r w:rsidRPr="00172621">
        <w:rPr>
          <w:rStyle w:val="CharSectNo"/>
        </w:rPr>
        <w:t>7A</w:t>
      </w:r>
      <w:r w:rsidRPr="00BD51BF">
        <w:tab/>
        <w:t>Grant of land rent lease—former owner</w:t>
      </w:r>
      <w:bookmarkEnd w:id="15"/>
    </w:p>
    <w:p w14:paraId="19A0BA05" w14:textId="77777777" w:rsidR="00DD7C08" w:rsidRPr="00C32463" w:rsidRDefault="00DD7C08" w:rsidP="003708BD">
      <w:pPr>
        <w:pStyle w:val="Amain"/>
      </w:pPr>
      <w:r w:rsidRPr="00C32463">
        <w:tab/>
        <w:t>(1)</w:t>
      </w:r>
      <w:r w:rsidRPr="00C32463">
        <w:tab/>
        <w:t xml:space="preserve">This section applies if the </w:t>
      </w:r>
      <w:r w:rsidRPr="00C32463">
        <w:rPr>
          <w:rStyle w:val="charCitHyperlinkAbbrev"/>
          <w:color w:val="auto"/>
        </w:rPr>
        <w:t>territory plan</w:t>
      </w:r>
      <w:r w:rsidRPr="00C32463">
        <w:t>ning authority offers a lease of a parcel of land by direct sale to an eligible former owner of the parcel of land.</w:t>
      </w:r>
    </w:p>
    <w:p w14:paraId="460D0EF5" w14:textId="1023AAEA" w:rsidR="00DD7C08" w:rsidRPr="00C32463" w:rsidRDefault="00DD7C08" w:rsidP="00DD7C08">
      <w:pPr>
        <w:pStyle w:val="aNote"/>
        <w:ind w:left="1899" w:hanging="799"/>
      </w:pPr>
      <w:r w:rsidRPr="00C32463">
        <w:rPr>
          <w:rStyle w:val="charItals"/>
        </w:rPr>
        <w:t>Note</w:t>
      </w:r>
      <w:r w:rsidRPr="00C32463">
        <w:rPr>
          <w:rStyle w:val="charItals"/>
        </w:rPr>
        <w:tab/>
      </w:r>
      <w:r w:rsidRPr="00C32463">
        <w:t xml:space="preserve">The </w:t>
      </w:r>
      <w:r w:rsidRPr="00C32463">
        <w:rPr>
          <w:rStyle w:val="charCitHyperlinkAbbrev"/>
          <w:color w:val="auto"/>
        </w:rPr>
        <w:t>territory plan</w:t>
      </w:r>
      <w:r w:rsidRPr="00C32463">
        <w:t>ning authority may grant a lease under t</w:t>
      </w:r>
      <w:r w:rsidRPr="006F27A9">
        <w:t xml:space="preserve">he </w:t>
      </w:r>
      <w:hyperlink r:id="rId36" w:tooltip="A2023-18" w:history="1">
        <w:r w:rsidRPr="004E4BF5">
          <w:rPr>
            <w:rStyle w:val="charCitHyperlinkItal"/>
          </w:rPr>
          <w:t>Planning Act</w:t>
        </w:r>
        <w:r>
          <w:rPr>
            <w:rStyle w:val="charCitHyperlinkItal"/>
          </w:rPr>
          <w:t> </w:t>
        </w:r>
        <w:r w:rsidRPr="004E4BF5">
          <w:rPr>
            <w:rStyle w:val="charCitHyperlinkItal"/>
          </w:rPr>
          <w:t>2023</w:t>
        </w:r>
      </w:hyperlink>
      <w:r w:rsidRPr="006F27A9">
        <w:t>,</w:t>
      </w:r>
      <w:r w:rsidRPr="00C32463">
        <w:t xml:space="preserve"> s 263.</w:t>
      </w:r>
    </w:p>
    <w:p w14:paraId="7E03AF3B" w14:textId="77777777" w:rsidR="00DD7C08" w:rsidRPr="00C32463" w:rsidRDefault="00DD7C08" w:rsidP="003708BD">
      <w:pPr>
        <w:pStyle w:val="Amain"/>
      </w:pPr>
      <w:r w:rsidRPr="00C32463">
        <w:tab/>
        <w:t>(2)</w:t>
      </w:r>
      <w:r w:rsidRPr="00C32463">
        <w:tab/>
        <w:t xml:space="preserve">The eligible former owner may apply to the </w:t>
      </w:r>
      <w:r w:rsidRPr="00C32463">
        <w:rPr>
          <w:rStyle w:val="charCitHyperlinkAbbrev"/>
          <w:color w:val="auto"/>
        </w:rPr>
        <w:t>territory plan</w:t>
      </w:r>
      <w:r w:rsidRPr="00C32463">
        <w:t>ning authority to pay land rent for the lease.</w:t>
      </w:r>
    </w:p>
    <w:p w14:paraId="62117A93" w14:textId="77777777" w:rsidR="000B2076" w:rsidRPr="00BD51BF" w:rsidRDefault="000B2076" w:rsidP="000B2076">
      <w:pPr>
        <w:pStyle w:val="Amain"/>
      </w:pPr>
      <w:r w:rsidRPr="00BD51BF">
        <w:tab/>
        <w:t>(3)</w:t>
      </w:r>
      <w:r w:rsidRPr="00BD51BF">
        <w:tab/>
        <w:t>If the lease is granted, and an application is made under subsection (2) in accordance with the regulations, the lease must—</w:t>
      </w:r>
    </w:p>
    <w:p w14:paraId="53985435" w14:textId="77777777" w:rsidR="000B2076" w:rsidRPr="00BD51BF" w:rsidRDefault="000B2076" w:rsidP="000B2076">
      <w:pPr>
        <w:pStyle w:val="Apara"/>
      </w:pPr>
      <w:r w:rsidRPr="00BD51BF">
        <w:tab/>
        <w:t>(a)</w:t>
      </w:r>
      <w:r w:rsidRPr="00BD51BF">
        <w:tab/>
        <w:t>be granted to the eligible former owner subject to the condition that land rent is payable for the lease; and</w:t>
      </w:r>
    </w:p>
    <w:p w14:paraId="15E36A4B" w14:textId="77777777" w:rsidR="000B2076" w:rsidRPr="00BD51BF" w:rsidRDefault="000B2076" w:rsidP="000B2076">
      <w:pPr>
        <w:pStyle w:val="Apara"/>
      </w:pPr>
      <w:r w:rsidRPr="00BD51BF">
        <w:tab/>
        <w:t>(b)</w:t>
      </w:r>
      <w:r w:rsidRPr="00BD51BF">
        <w:tab/>
        <w:t>be a single dwelling house lease; and</w:t>
      </w:r>
    </w:p>
    <w:p w14:paraId="50718E72" w14:textId="77777777" w:rsidR="000B2076" w:rsidRPr="00BD51BF" w:rsidRDefault="000B2076" w:rsidP="000B2076">
      <w:pPr>
        <w:pStyle w:val="Apara"/>
      </w:pPr>
      <w:r w:rsidRPr="00BD51BF">
        <w:tab/>
        <w:t>(c)</w:t>
      </w:r>
      <w:r w:rsidRPr="00BD51BF">
        <w:tab/>
        <w:t>indicate that the lease is a land rent lease.</w:t>
      </w:r>
    </w:p>
    <w:p w14:paraId="7DB902F2" w14:textId="6C16720F" w:rsidR="001525F7" w:rsidRPr="005F3C3F" w:rsidRDefault="001525F7" w:rsidP="001525F7">
      <w:pPr>
        <w:pStyle w:val="aNote"/>
        <w:keepNext/>
      </w:pPr>
      <w:r w:rsidRPr="005F3C3F">
        <w:rPr>
          <w:rStyle w:val="charItals"/>
        </w:rPr>
        <w:t>Note 1</w:t>
      </w:r>
      <w:r w:rsidRPr="005F3C3F">
        <w:rPr>
          <w:rStyle w:val="charItals"/>
        </w:rPr>
        <w:tab/>
      </w:r>
      <w:r w:rsidRPr="005F3C3F">
        <w:t xml:space="preserve">The </w:t>
      </w:r>
      <w:r w:rsidRPr="005F3C3F">
        <w:rPr>
          <w:rStyle w:val="charCitHyperlinkAbbrev"/>
          <w:color w:val="auto"/>
        </w:rPr>
        <w:t>territory plan</w:t>
      </w:r>
      <w:r w:rsidRPr="005F3C3F">
        <w:t>ning authority need not grant a lease to an eligible former owner, even if applications for the lease have been invited (s</w:t>
      </w:r>
      <w:r w:rsidRPr="006F27A9">
        <w:t>ee</w:t>
      </w:r>
      <w:r>
        <w:t> </w:t>
      </w:r>
      <w:hyperlink r:id="rId37"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szCs w:val="16"/>
        </w:rPr>
        <w:t>,</w:t>
      </w:r>
      <w:r w:rsidRPr="005F3C3F">
        <w:rPr>
          <w:szCs w:val="16"/>
        </w:rPr>
        <w:t xml:space="preserve"> s 270 (1)</w:t>
      </w:r>
      <w:r w:rsidRPr="005F3C3F">
        <w:t>).</w:t>
      </w:r>
    </w:p>
    <w:p w14:paraId="3DB2F14E" w14:textId="2C38B271" w:rsidR="001525F7" w:rsidRPr="005F3C3F" w:rsidRDefault="001525F7" w:rsidP="001525F7">
      <w:pPr>
        <w:pStyle w:val="aNote"/>
        <w:keepLines/>
        <w:rPr>
          <w:szCs w:val="16"/>
        </w:rPr>
      </w:pPr>
      <w:r w:rsidRPr="005F3C3F">
        <w:rPr>
          <w:rStyle w:val="charItals"/>
        </w:rPr>
        <w:t>Note 2</w:t>
      </w:r>
      <w:r w:rsidRPr="005F3C3F">
        <w:rPr>
          <w:rStyle w:val="charItals"/>
        </w:rPr>
        <w:tab/>
      </w:r>
      <w:r w:rsidRPr="005F3C3F">
        <w:t xml:space="preserve">If applications for a lease have been invited subject to conditions, the </w:t>
      </w:r>
      <w:r w:rsidRPr="005F3C3F">
        <w:rPr>
          <w:rStyle w:val="charCitHyperlinkAbbrev"/>
          <w:color w:val="auto"/>
        </w:rPr>
        <w:t>territory plan</w:t>
      </w:r>
      <w:r w:rsidRPr="005F3C3F">
        <w:t>ning authority may, without granting a lease, invite fresh applications for the lease subject to the same or other conditions (s</w:t>
      </w:r>
      <w:r w:rsidRPr="006F27A9">
        <w:t>ee</w:t>
      </w:r>
      <w:r>
        <w:t> </w:t>
      </w:r>
      <w:hyperlink r:id="rId38"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szCs w:val="16"/>
        </w:rPr>
        <w:t>,</w:t>
      </w:r>
      <w:r w:rsidRPr="005F3C3F">
        <w:rPr>
          <w:szCs w:val="16"/>
        </w:rPr>
        <w:t xml:space="preserve"> s 270 (2)).</w:t>
      </w:r>
    </w:p>
    <w:p w14:paraId="1232AD44" w14:textId="77777777" w:rsidR="000B2076" w:rsidRPr="00BD51BF" w:rsidRDefault="000B2076" w:rsidP="004E4764">
      <w:pPr>
        <w:pStyle w:val="Amain"/>
        <w:keepNext/>
      </w:pPr>
      <w:r w:rsidRPr="00BD51BF">
        <w:tab/>
        <w:t>(4)</w:t>
      </w:r>
      <w:r w:rsidRPr="00BD51BF">
        <w:tab/>
        <w:t>In this section:</w:t>
      </w:r>
    </w:p>
    <w:p w14:paraId="3D2DB9A8" w14:textId="77777777" w:rsidR="000B2076" w:rsidRPr="00BD51BF" w:rsidRDefault="000B2076" w:rsidP="000B2076">
      <w:pPr>
        <w:pStyle w:val="aDef"/>
      </w:pPr>
      <w:r w:rsidRPr="00BD51BF">
        <w:rPr>
          <w:rStyle w:val="charBoldItals"/>
        </w:rPr>
        <w:t>affected residential premises</w:t>
      </w:r>
      <w:r w:rsidRPr="00BD51BF">
        <w:t xml:space="preserve"> means premises listed on the affected residential premises register.</w:t>
      </w:r>
    </w:p>
    <w:p w14:paraId="1E384577" w14:textId="3E17FA9E" w:rsidR="000B2076" w:rsidRPr="00BD51BF" w:rsidRDefault="000B2076" w:rsidP="000B2076">
      <w:pPr>
        <w:pStyle w:val="aDef"/>
      </w:pPr>
      <w:r w:rsidRPr="00BD51BF">
        <w:rPr>
          <w:rStyle w:val="charBoldItals"/>
        </w:rPr>
        <w:lastRenderedPageBreak/>
        <w:t>affected residential premises register</w:t>
      </w:r>
      <w:r w:rsidRPr="00BD51BF">
        <w:t xml:space="preserve">—see the </w:t>
      </w:r>
      <w:hyperlink r:id="rId39" w:tooltip="A2004-7" w:history="1">
        <w:r w:rsidRPr="00BD51BF">
          <w:rPr>
            <w:rStyle w:val="charCitHyperlinkItal"/>
          </w:rPr>
          <w:t>Dangerous Substances Act 2004</w:t>
        </w:r>
      </w:hyperlink>
      <w:r w:rsidRPr="00BD51BF">
        <w:t>, section 47</w:t>
      </w:r>
      <w:r w:rsidR="00ED55CF">
        <w:t>P</w:t>
      </w:r>
      <w:r w:rsidRPr="00BD51BF">
        <w:t xml:space="preserve"> (1).</w:t>
      </w:r>
    </w:p>
    <w:p w14:paraId="6FCD9B21" w14:textId="5F655856" w:rsidR="000B2076" w:rsidRPr="00BD51BF" w:rsidRDefault="000B2076" w:rsidP="000B2076">
      <w:pPr>
        <w:pStyle w:val="aDef"/>
      </w:pPr>
      <w:r w:rsidRPr="00BD51BF">
        <w:rPr>
          <w:rStyle w:val="charBoldItals"/>
        </w:rPr>
        <w:t>buyback scheme</w:t>
      </w:r>
      <w:r w:rsidRPr="00BD51BF">
        <w:t xml:space="preserve">—see the </w:t>
      </w:r>
      <w:hyperlink r:id="rId40" w:tooltip="A2004-7" w:history="1">
        <w:r w:rsidRPr="00BD51BF">
          <w:rPr>
            <w:rStyle w:val="charCitHyperlinkItal"/>
          </w:rPr>
          <w:t>Dangerous Substances Act 2004</w:t>
        </w:r>
      </w:hyperlink>
      <w:r w:rsidRPr="00BD51BF">
        <w:t>, section 47</w:t>
      </w:r>
      <w:r w:rsidR="00ED55CF">
        <w:t>I</w:t>
      </w:r>
      <w:r w:rsidRPr="00BD51BF">
        <w:t>.</w:t>
      </w:r>
    </w:p>
    <w:p w14:paraId="3DC523F8" w14:textId="708BA4F6" w:rsidR="000B2076" w:rsidRDefault="000B2076" w:rsidP="000B2076">
      <w:pPr>
        <w:pStyle w:val="aDef"/>
      </w:pPr>
      <w:r w:rsidRPr="00BD51BF">
        <w:rPr>
          <w:rStyle w:val="charBoldItals"/>
        </w:rPr>
        <w:t>eligible former owner</w:t>
      </w:r>
      <w:r w:rsidRPr="00BD51BF">
        <w:t>, of a parcel of land, means a former owner of the parcel of land who has been granted a discount under section 12 for a land rent lease not earlier than 6 months before the day the</w:t>
      </w:r>
      <w:r w:rsidR="00EF32A1">
        <w:t xml:space="preserve"> </w:t>
      </w:r>
      <w:r w:rsidR="00EF32A1" w:rsidRPr="00F73AAC">
        <w:rPr>
          <w:rStyle w:val="charCitHyperlinkAbbrev"/>
          <w:color w:val="auto"/>
        </w:rPr>
        <w:t>territory plan</w:t>
      </w:r>
      <w:r w:rsidR="00EF32A1" w:rsidRPr="00F73AAC">
        <w:t xml:space="preserve">ning authority </w:t>
      </w:r>
      <w:r w:rsidRPr="00F73AAC">
        <w:t>of</w:t>
      </w:r>
      <w:r w:rsidRPr="00BD51BF">
        <w:t>fers a single dwelling house lease of the parcel of land by direct sale.</w:t>
      </w:r>
    </w:p>
    <w:p w14:paraId="4F01B8FC" w14:textId="299C6ECA" w:rsidR="000B2076" w:rsidRPr="00667352" w:rsidRDefault="000B2076" w:rsidP="00BF096D">
      <w:pPr>
        <w:pStyle w:val="aDef"/>
        <w:numPr>
          <w:ilvl w:val="5"/>
          <w:numId w:val="21"/>
        </w:numPr>
      </w:pPr>
      <w:r w:rsidRPr="00C13D82">
        <w:rPr>
          <w:rStyle w:val="charBoldItals"/>
        </w:rPr>
        <w:t>eligible impacted property</w:t>
      </w:r>
      <w:r w:rsidRPr="00667352">
        <w:t xml:space="preserve">—see the </w:t>
      </w:r>
      <w:hyperlink r:id="rId41" w:tooltip="A2003-40" w:history="1">
        <w:r w:rsidRPr="00C13D82">
          <w:rPr>
            <w:rStyle w:val="charCitHyperlinkItal"/>
          </w:rPr>
          <w:t>Civil Law (Sale of Residential Property) Act 2003</w:t>
        </w:r>
      </w:hyperlink>
      <w:r w:rsidRPr="00667352">
        <w:t>, section 9A (1).</w:t>
      </w:r>
    </w:p>
    <w:p w14:paraId="102277DD" w14:textId="188ABE1A" w:rsidR="000B2076" w:rsidRPr="00667352" w:rsidRDefault="000B2076" w:rsidP="00BF096D">
      <w:pPr>
        <w:pStyle w:val="aDef"/>
        <w:numPr>
          <w:ilvl w:val="5"/>
          <w:numId w:val="21"/>
        </w:numPr>
      </w:pPr>
      <w:r w:rsidRPr="00C13D82">
        <w:rPr>
          <w:rStyle w:val="charBoldItals"/>
        </w:rPr>
        <w:t>eligible impacted property buyback program</w:t>
      </w:r>
      <w:r w:rsidRPr="00667352">
        <w:t xml:space="preserve">—see the </w:t>
      </w:r>
      <w:hyperlink r:id="rId42" w:tooltip="A2003-40" w:history="1">
        <w:r w:rsidRPr="00C13D82">
          <w:rPr>
            <w:rStyle w:val="charCitHyperlinkItal"/>
          </w:rPr>
          <w:t>Civil Law (Sale of Residential Property) Act 2003</w:t>
        </w:r>
      </w:hyperlink>
      <w:r w:rsidRPr="00667352">
        <w:t>, section 9A (1).</w:t>
      </w:r>
    </w:p>
    <w:p w14:paraId="155D045F" w14:textId="77777777" w:rsidR="000B2076" w:rsidRPr="00BD51BF" w:rsidRDefault="000B2076" w:rsidP="000B2076">
      <w:pPr>
        <w:pStyle w:val="aDef"/>
      </w:pPr>
      <w:r w:rsidRPr="00BD51BF">
        <w:rPr>
          <w:rStyle w:val="charBoldItals"/>
        </w:rPr>
        <w:t>former owner</w:t>
      </w:r>
      <w:r w:rsidRPr="00BD51BF">
        <w:t>, of a parcel of land</w:t>
      </w:r>
      <w:r>
        <w:t>, means—</w:t>
      </w:r>
    </w:p>
    <w:p w14:paraId="2C7D74FF" w14:textId="77777777" w:rsidR="000B2076" w:rsidRPr="00BD51BF" w:rsidRDefault="000B2076" w:rsidP="000B2076">
      <w:pPr>
        <w:pStyle w:val="aDefpara"/>
      </w:pPr>
      <w:r w:rsidRPr="00BD51BF">
        <w:tab/>
        <w:t>(a)</w:t>
      </w:r>
      <w:r w:rsidRPr="00BD51BF">
        <w:tab/>
        <w:t>a person—</w:t>
      </w:r>
    </w:p>
    <w:p w14:paraId="63FE3539" w14:textId="77777777" w:rsidR="000B2076" w:rsidRPr="00BD51BF" w:rsidRDefault="000B2076" w:rsidP="000B2076">
      <w:pPr>
        <w:pStyle w:val="Asubpara"/>
      </w:pPr>
      <w:r w:rsidRPr="00BD51BF">
        <w:tab/>
        <w:t>(</w:t>
      </w:r>
      <w:proofErr w:type="spellStart"/>
      <w:r w:rsidRPr="00BD51BF">
        <w:t>i</w:t>
      </w:r>
      <w:proofErr w:type="spellEnd"/>
      <w:r w:rsidRPr="00BD51BF">
        <w:t>)</w:t>
      </w:r>
      <w:r w:rsidRPr="00BD51BF">
        <w:tab/>
        <w:t>who—</w:t>
      </w:r>
    </w:p>
    <w:p w14:paraId="2A4CBCB3" w14:textId="77777777" w:rsidR="000B2076" w:rsidRPr="00BD51BF" w:rsidRDefault="000B2076" w:rsidP="000B2076">
      <w:pPr>
        <w:pStyle w:val="Asubsubpara"/>
      </w:pPr>
      <w:r w:rsidRPr="00BD51BF">
        <w:tab/>
        <w:t>(A)</w:t>
      </w:r>
      <w:r w:rsidRPr="00BD51BF">
        <w:tab/>
        <w:t>owns a parcel of land on which affected residential premises are located; and</w:t>
      </w:r>
    </w:p>
    <w:p w14:paraId="5CEFF591" w14:textId="77777777" w:rsidR="000B2076" w:rsidRPr="00BD51BF" w:rsidRDefault="000B2076" w:rsidP="000B2076">
      <w:pPr>
        <w:pStyle w:val="Asubsubpara"/>
      </w:pPr>
      <w:r w:rsidRPr="00BD51BF">
        <w:tab/>
        <w:t>(B)</w:t>
      </w:r>
      <w:r w:rsidRPr="00BD51BF">
        <w:tab/>
        <w:t>has executed a deed to surrender the parcel of land to the Territory under the buyback scheme; or</w:t>
      </w:r>
    </w:p>
    <w:p w14:paraId="7CACB402" w14:textId="77777777" w:rsidR="000B2076" w:rsidRPr="00BD51BF" w:rsidRDefault="000B2076" w:rsidP="000B2076">
      <w:pPr>
        <w:pStyle w:val="Asubpara"/>
      </w:pPr>
      <w:r w:rsidRPr="00BD51BF">
        <w:tab/>
        <w:t>(ii)</w:t>
      </w:r>
      <w:r w:rsidRPr="00BD51BF">
        <w:tab/>
        <w:t>who—</w:t>
      </w:r>
    </w:p>
    <w:p w14:paraId="0882A5FE" w14:textId="77777777" w:rsidR="000B2076" w:rsidRPr="00BD51BF" w:rsidRDefault="000B2076" w:rsidP="000B2076">
      <w:pPr>
        <w:pStyle w:val="Asubsubpara"/>
      </w:pPr>
      <w:r w:rsidRPr="00BD51BF">
        <w:tab/>
        <w:t>(A)</w:t>
      </w:r>
      <w:r w:rsidRPr="00BD51BF">
        <w:tab/>
        <w:t>owned a parcel of land on which affected residential premises are located; and</w:t>
      </w:r>
    </w:p>
    <w:p w14:paraId="1726BF18" w14:textId="77777777" w:rsidR="000B2076" w:rsidRDefault="000B2076" w:rsidP="000B2076">
      <w:pPr>
        <w:pStyle w:val="Asubsubpara"/>
      </w:pPr>
      <w:r w:rsidRPr="00BD51BF">
        <w:tab/>
        <w:t>(B)</w:t>
      </w:r>
      <w:r w:rsidRPr="00BD51BF">
        <w:tab/>
        <w:t>has surrendered the parcel of land to the Territory under the buyback scheme; or</w:t>
      </w:r>
    </w:p>
    <w:p w14:paraId="447DA993" w14:textId="77777777" w:rsidR="000B2076" w:rsidRPr="00667352" w:rsidRDefault="000B2076" w:rsidP="000B2076">
      <w:pPr>
        <w:pStyle w:val="Asubpara"/>
      </w:pPr>
      <w:r w:rsidRPr="00667352">
        <w:tab/>
        <w:t>(iii)</w:t>
      </w:r>
      <w:r w:rsidRPr="00667352">
        <w:tab/>
        <w:t>who—</w:t>
      </w:r>
    </w:p>
    <w:p w14:paraId="23DF4C8A" w14:textId="77777777" w:rsidR="000B2076" w:rsidRPr="00667352" w:rsidRDefault="000B2076" w:rsidP="000B2076">
      <w:pPr>
        <w:pStyle w:val="Asubsubpara"/>
      </w:pPr>
      <w:r w:rsidRPr="00667352">
        <w:tab/>
        <w:t>(A)</w:t>
      </w:r>
      <w:r w:rsidRPr="00667352">
        <w:tab/>
        <w:t>owns a parcel of land on which an eligible impacted property is located; and</w:t>
      </w:r>
    </w:p>
    <w:p w14:paraId="4887FF55" w14:textId="77777777" w:rsidR="000B2076" w:rsidRPr="00667352" w:rsidRDefault="000B2076" w:rsidP="000B2076">
      <w:pPr>
        <w:pStyle w:val="Asubsubpara"/>
      </w:pPr>
      <w:r w:rsidRPr="00667352">
        <w:lastRenderedPageBreak/>
        <w:tab/>
        <w:t>(B)</w:t>
      </w:r>
      <w:r w:rsidRPr="00667352">
        <w:tab/>
        <w:t>has executed a</w:t>
      </w:r>
      <w:r w:rsidRPr="00C13D82">
        <w:t xml:space="preserve"> </w:t>
      </w:r>
      <w:r w:rsidRPr="00667352">
        <w:t>contract to sell the parcel of land to the Territory under the eligible impacted property buyback program; or</w:t>
      </w:r>
    </w:p>
    <w:p w14:paraId="245B385F" w14:textId="77777777" w:rsidR="000B2076" w:rsidRPr="00667352" w:rsidRDefault="000B2076" w:rsidP="000B2076">
      <w:pPr>
        <w:pStyle w:val="Asubpara"/>
      </w:pPr>
      <w:r w:rsidRPr="00667352">
        <w:tab/>
        <w:t>(iv)</w:t>
      </w:r>
      <w:r w:rsidRPr="00667352">
        <w:tab/>
        <w:t>who—</w:t>
      </w:r>
    </w:p>
    <w:p w14:paraId="5A8E5BD8" w14:textId="77777777" w:rsidR="000B2076" w:rsidRPr="00667352" w:rsidRDefault="000B2076" w:rsidP="000B2076">
      <w:pPr>
        <w:pStyle w:val="Asubsubpara"/>
      </w:pPr>
      <w:r w:rsidRPr="00667352">
        <w:tab/>
        <w:t>(A)</w:t>
      </w:r>
      <w:r w:rsidRPr="00667352">
        <w:tab/>
        <w:t>owned a parcel of land on which an eligible impacted property is located; and</w:t>
      </w:r>
    </w:p>
    <w:p w14:paraId="22664450" w14:textId="77777777" w:rsidR="000B2076" w:rsidRPr="00667352" w:rsidRDefault="000B2076" w:rsidP="000B2076">
      <w:pPr>
        <w:pStyle w:val="Asubsubpara"/>
      </w:pPr>
      <w:r w:rsidRPr="00667352">
        <w:tab/>
        <w:t>(B)</w:t>
      </w:r>
      <w:r w:rsidRPr="00667352">
        <w:tab/>
        <w:t>has sold the parcel of land to the Territory under the eligible impacted property buyback program; or</w:t>
      </w:r>
    </w:p>
    <w:p w14:paraId="4857788B" w14:textId="77777777" w:rsidR="000B2076" w:rsidRPr="00BD51BF" w:rsidRDefault="000B2076" w:rsidP="000B2076">
      <w:pPr>
        <w:pStyle w:val="Apara"/>
      </w:pPr>
      <w:r w:rsidRPr="00BD51BF">
        <w:tab/>
        <w:t>(b)</w:t>
      </w:r>
      <w:r w:rsidRPr="00BD51BF">
        <w:tab/>
        <w:t>if the person mentioned in paragraph (a) dies—a person who would have obtained an interest in the parcel of land if the parcel of land had not been surrendered</w:t>
      </w:r>
      <w:r>
        <w:t xml:space="preserve"> or sold</w:t>
      </w:r>
      <w:r w:rsidRPr="00BD51BF">
        <w:t>; or</w:t>
      </w:r>
    </w:p>
    <w:p w14:paraId="5EB85146" w14:textId="77777777" w:rsidR="000B2076" w:rsidRPr="00BD51BF" w:rsidRDefault="000B2076" w:rsidP="000B2076">
      <w:pPr>
        <w:pStyle w:val="Apara"/>
      </w:pPr>
      <w:r w:rsidRPr="00BD51BF">
        <w:tab/>
        <w:t>(c)</w:t>
      </w:r>
      <w:r w:rsidRPr="00BD51BF">
        <w:tab/>
        <w:t>if the person mentioned in paragraph (a) is a party to a divorce or the ending of a civil partnership or civil union—the person who would have obtained an interest in the parcel of land under a court order if the parcel of land had not been surrendered</w:t>
      </w:r>
      <w:r>
        <w:t xml:space="preserve"> or sold</w:t>
      </w:r>
      <w:r w:rsidRPr="00BD51BF">
        <w:t>.</w:t>
      </w:r>
    </w:p>
    <w:p w14:paraId="6012D008" w14:textId="77777777" w:rsidR="008D46C4" w:rsidRPr="004451D1" w:rsidRDefault="008D46C4" w:rsidP="008D46C4">
      <w:pPr>
        <w:pStyle w:val="AH5Sec"/>
      </w:pPr>
      <w:bookmarkStart w:id="16" w:name="_Toc148110419"/>
      <w:r w:rsidRPr="00172621">
        <w:rPr>
          <w:rStyle w:val="CharSectNo"/>
        </w:rPr>
        <w:t>8</w:t>
      </w:r>
      <w:r w:rsidRPr="004451D1">
        <w:tab/>
        <w:t>Pre-1 October 2013 lease—land rent payable</w:t>
      </w:r>
      <w:bookmarkEnd w:id="16"/>
    </w:p>
    <w:p w14:paraId="4CC3A86F" w14:textId="77777777" w:rsidR="008D46C4" w:rsidRPr="004451D1" w:rsidRDefault="008D46C4" w:rsidP="008D46C4">
      <w:pPr>
        <w:pStyle w:val="Amain"/>
      </w:pPr>
      <w:r w:rsidRPr="004451D1">
        <w:tab/>
        <w:t>(1)</w:t>
      </w:r>
      <w:r w:rsidRPr="004451D1">
        <w:tab/>
        <w:t>This section applies to a land rent lease first granted under a contract entered into before 1 October 2013.</w:t>
      </w:r>
    </w:p>
    <w:p w14:paraId="092188E3" w14:textId="77777777" w:rsidR="00BA1BFF" w:rsidRDefault="00BA1BFF">
      <w:pPr>
        <w:pStyle w:val="Amain"/>
        <w:keepNext/>
      </w:pPr>
      <w:r>
        <w:tab/>
        <w:t>(</w:t>
      </w:r>
      <w:r w:rsidR="00FB1052">
        <w:t>2</w:t>
      </w:r>
      <w:r>
        <w:t>)</w:t>
      </w:r>
      <w:r>
        <w:tab/>
        <w:t xml:space="preserve">The land rent payable for </w:t>
      </w:r>
      <w:r w:rsidR="008D46C4" w:rsidRPr="004451D1">
        <w:t>the land rent lease</w:t>
      </w:r>
      <w:r>
        <w:t xml:space="preserve"> for the year the lease is first granted is—</w:t>
      </w:r>
    </w:p>
    <w:p w14:paraId="668D28C8" w14:textId="77777777" w:rsidR="00BA1BFF" w:rsidRDefault="00BA1BFF">
      <w:pPr>
        <w:pStyle w:val="Apara"/>
      </w:pPr>
      <w:r>
        <w:tab/>
        <w:t>(a)</w:t>
      </w:r>
      <w:r>
        <w:tab/>
        <w:t>if the lessee is eligible for discounted land rent—the discount percentage of the unimproved value of the parcel of land under the lease; or</w:t>
      </w:r>
    </w:p>
    <w:p w14:paraId="506262F6" w14:textId="77777777" w:rsidR="00BA1BFF" w:rsidRDefault="00BA1BFF">
      <w:pPr>
        <w:pStyle w:val="Apara"/>
        <w:keepNext/>
      </w:pPr>
      <w:r>
        <w:tab/>
        <w:t>(b)</w:t>
      </w:r>
      <w:r>
        <w:tab/>
        <w:t>if the lessee is not eligible for discounted land rent—the standard percentage of the unimproved value of the parcel of land under the lease.</w:t>
      </w:r>
    </w:p>
    <w:p w14:paraId="697B5D31" w14:textId="77777777" w:rsidR="00BA1BFF" w:rsidRDefault="00BA1BFF">
      <w:pPr>
        <w:pStyle w:val="aNote"/>
      </w:pPr>
      <w:r>
        <w:rPr>
          <w:rStyle w:val="charItals"/>
        </w:rPr>
        <w:t>Note</w:t>
      </w:r>
      <w:r>
        <w:rPr>
          <w:rStyle w:val="charItals"/>
        </w:rPr>
        <w:tab/>
      </w:r>
      <w:r>
        <w:t>Land rent is payable to the commissioner (see s 19).</w:t>
      </w:r>
    </w:p>
    <w:p w14:paraId="3CB31B3C" w14:textId="77777777" w:rsidR="00BA1BFF" w:rsidRDefault="00BA1BFF">
      <w:pPr>
        <w:pStyle w:val="Amain"/>
      </w:pPr>
      <w:r>
        <w:lastRenderedPageBreak/>
        <w:tab/>
        <w:t>(</w:t>
      </w:r>
      <w:r w:rsidR="00FB1052">
        <w:t>3</w:t>
      </w:r>
      <w:r>
        <w:t>)</w:t>
      </w:r>
      <w:r>
        <w:tab/>
        <w:t xml:space="preserve">The land rent payable for </w:t>
      </w:r>
      <w:r w:rsidR="008D46C4" w:rsidRPr="004451D1">
        <w:t>the land rent lease</w:t>
      </w:r>
      <w:r>
        <w:t xml:space="preserve"> for a year after the year the lease is first granted is—</w:t>
      </w:r>
    </w:p>
    <w:p w14:paraId="3E289EFE" w14:textId="77777777" w:rsidR="00BA1BFF" w:rsidRDefault="00BA1BFF">
      <w:pPr>
        <w:pStyle w:val="Apara"/>
      </w:pPr>
      <w:r>
        <w:tab/>
        <w:t>(a)</w:t>
      </w:r>
      <w:r>
        <w:tab/>
        <w:t>if the lessee is eligible for discounted land rent—the lesser of—</w:t>
      </w:r>
    </w:p>
    <w:p w14:paraId="37685A14" w14:textId="77777777" w:rsidR="00BA1BFF" w:rsidRDefault="00BA1BFF">
      <w:pPr>
        <w:pStyle w:val="Asubpara"/>
      </w:pPr>
      <w:r>
        <w:tab/>
        <w:t>(</w:t>
      </w:r>
      <w:proofErr w:type="spellStart"/>
      <w:r>
        <w:t>i</w:t>
      </w:r>
      <w:proofErr w:type="spellEnd"/>
      <w:r>
        <w:t>)</w:t>
      </w:r>
      <w:r>
        <w:tab/>
        <w:t>the discount percentage of the unimproved value of the parcel of land under the lease; and</w:t>
      </w:r>
    </w:p>
    <w:p w14:paraId="39548902" w14:textId="77777777" w:rsidR="00BA1BFF" w:rsidRDefault="00BA1BFF">
      <w:pPr>
        <w:pStyle w:val="Asubpara"/>
        <w:keepNext/>
      </w:pPr>
      <w:r>
        <w:tab/>
        <w:t>(ii)</w:t>
      </w:r>
      <w:r>
        <w:tab/>
        <w:t>the amount worked out as follows:</w:t>
      </w:r>
    </w:p>
    <w:p w14:paraId="7B18E019" w14:textId="77777777" w:rsidR="00BA1BFF" w:rsidRDefault="00BA1BFF">
      <w:pPr>
        <w:pStyle w:val="Formula"/>
      </w:pPr>
      <w:r w:rsidRPr="00301824">
        <w:rPr>
          <w:position w:val="-46"/>
        </w:rPr>
        <w:object w:dxaOrig="4501" w:dyaOrig="1051" w14:anchorId="35420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52.5pt" o:ole="">
            <v:imagedata r:id="rId43" o:title=""/>
          </v:shape>
          <o:OLEObject Type="Embed" ProgID="Word.Picture.8" ShapeID="_x0000_i1025" DrawAspect="Content" ObjectID="_1762335321" r:id="rId44"/>
        </w:object>
      </w:r>
      <w:r>
        <w:t xml:space="preserve"> </w:t>
      </w:r>
      <w:r w:rsidR="00757502">
        <w:t>; or</w:t>
      </w:r>
    </w:p>
    <w:p w14:paraId="045A1F23" w14:textId="77777777" w:rsidR="00BA1BFF" w:rsidRDefault="00BA1BFF">
      <w:pPr>
        <w:pStyle w:val="Apara"/>
      </w:pPr>
      <w:r>
        <w:tab/>
        <w:t>(b)</w:t>
      </w:r>
      <w:r>
        <w:tab/>
        <w:t>if the lessee is not eligible for discounted land rent—the lesser of—</w:t>
      </w:r>
    </w:p>
    <w:p w14:paraId="10694587" w14:textId="77777777" w:rsidR="00BA1BFF" w:rsidRDefault="00BA1BFF">
      <w:pPr>
        <w:pStyle w:val="Asubpara"/>
      </w:pPr>
      <w:r>
        <w:tab/>
        <w:t>(</w:t>
      </w:r>
      <w:proofErr w:type="spellStart"/>
      <w:r>
        <w:t>i</w:t>
      </w:r>
      <w:proofErr w:type="spellEnd"/>
      <w:r>
        <w:t>)</w:t>
      </w:r>
      <w:r>
        <w:tab/>
        <w:t>the standard percentage of the unimproved value of the parcel of land under the lease; and</w:t>
      </w:r>
    </w:p>
    <w:p w14:paraId="319D0E48" w14:textId="77777777" w:rsidR="00BA1BFF" w:rsidRDefault="00BA1BFF">
      <w:pPr>
        <w:pStyle w:val="Asubpara"/>
        <w:keepNext/>
      </w:pPr>
      <w:r>
        <w:tab/>
        <w:t>(ii)</w:t>
      </w:r>
      <w:r>
        <w:tab/>
        <w:t>the amount worked out as follows:</w:t>
      </w:r>
    </w:p>
    <w:p w14:paraId="7139A982" w14:textId="77777777" w:rsidR="00BA1BFF" w:rsidRDefault="000A1009">
      <w:pPr>
        <w:pStyle w:val="Formula"/>
      </w:pPr>
      <w:r>
        <w:rPr>
          <w:noProof/>
          <w:position w:val="-46"/>
          <w:lang w:eastAsia="en-AU"/>
        </w:rPr>
        <w:drawing>
          <wp:inline distT="0" distB="0" distL="0" distR="0" wp14:anchorId="41B40B07" wp14:editId="3317D62C">
            <wp:extent cx="2867025" cy="6762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cstate="print"/>
                    <a:srcRect/>
                    <a:stretch>
                      <a:fillRect/>
                    </a:stretch>
                  </pic:blipFill>
                  <pic:spPr bwMode="auto">
                    <a:xfrm>
                      <a:off x="0" y="0"/>
                      <a:ext cx="2867025" cy="676275"/>
                    </a:xfrm>
                    <a:prstGeom prst="rect">
                      <a:avLst/>
                    </a:prstGeom>
                    <a:noFill/>
                    <a:ln w="9525">
                      <a:noFill/>
                      <a:miter lim="800000"/>
                      <a:headEnd/>
                      <a:tailEnd/>
                    </a:ln>
                  </pic:spPr>
                </pic:pic>
              </a:graphicData>
            </a:graphic>
          </wp:inline>
        </w:drawing>
      </w:r>
      <w:r w:rsidR="00BA1BFF">
        <w:t xml:space="preserve"> </w:t>
      </w:r>
      <w:r w:rsidR="00A2420A">
        <w:t>; or</w:t>
      </w:r>
    </w:p>
    <w:p w14:paraId="4C28D9C3" w14:textId="77777777" w:rsidR="00BA1BFF" w:rsidRDefault="00BA1BFF" w:rsidP="008A520B">
      <w:pPr>
        <w:pStyle w:val="Apara"/>
        <w:keepNext/>
      </w:pPr>
      <w:r>
        <w:lastRenderedPageBreak/>
        <w:tab/>
        <w:t>(c)</w:t>
      </w:r>
      <w:r>
        <w:tab/>
        <w:t>if the lessee, previously ineligible for discounted land rent, becomes eligible for discounted land rent for the year—the lesser of—</w:t>
      </w:r>
    </w:p>
    <w:p w14:paraId="5636D94B" w14:textId="77777777" w:rsidR="00BA1BFF" w:rsidRDefault="00BA1BFF" w:rsidP="008A520B">
      <w:pPr>
        <w:pStyle w:val="Asubpara"/>
        <w:keepNext/>
      </w:pPr>
      <w:r>
        <w:tab/>
        <w:t>(</w:t>
      </w:r>
      <w:proofErr w:type="spellStart"/>
      <w:r>
        <w:t>i</w:t>
      </w:r>
      <w:proofErr w:type="spellEnd"/>
      <w:r>
        <w:t>)</w:t>
      </w:r>
      <w:r>
        <w:tab/>
        <w:t>the discount percentage of the unimproved value of the parcel of land under the lease; and</w:t>
      </w:r>
    </w:p>
    <w:p w14:paraId="113AE8B7" w14:textId="77777777" w:rsidR="00BA1BFF" w:rsidRDefault="00BA1BFF">
      <w:pPr>
        <w:pStyle w:val="Asubpara"/>
        <w:keepNext/>
      </w:pPr>
      <w:r>
        <w:tab/>
        <w:t>(ii)</w:t>
      </w:r>
      <w:r>
        <w:tab/>
        <w:t>the amount worked out as follows:</w:t>
      </w:r>
    </w:p>
    <w:p w14:paraId="1BFE7F7C" w14:textId="77777777" w:rsidR="00BA1BFF" w:rsidRDefault="000A1009">
      <w:pPr>
        <w:pStyle w:val="Formula"/>
        <w:keepNext/>
        <w:ind w:left="741"/>
      </w:pPr>
      <w:r>
        <w:rPr>
          <w:noProof/>
          <w:position w:val="-46"/>
          <w:lang w:eastAsia="en-AU"/>
        </w:rPr>
        <w:drawing>
          <wp:inline distT="0" distB="0" distL="0" distR="0" wp14:anchorId="34802C87" wp14:editId="34390904">
            <wp:extent cx="4457700" cy="6762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cstate="print"/>
                    <a:srcRect/>
                    <a:stretch>
                      <a:fillRect/>
                    </a:stretch>
                  </pic:blipFill>
                  <pic:spPr bwMode="auto">
                    <a:xfrm>
                      <a:off x="0" y="0"/>
                      <a:ext cx="4457700" cy="676275"/>
                    </a:xfrm>
                    <a:prstGeom prst="rect">
                      <a:avLst/>
                    </a:prstGeom>
                    <a:noFill/>
                    <a:ln w="9525">
                      <a:noFill/>
                      <a:miter lim="800000"/>
                      <a:headEnd/>
                      <a:tailEnd/>
                    </a:ln>
                  </pic:spPr>
                </pic:pic>
              </a:graphicData>
            </a:graphic>
          </wp:inline>
        </w:drawing>
      </w:r>
    </w:p>
    <w:p w14:paraId="0D6D8B12" w14:textId="77777777" w:rsidR="00BA1BFF" w:rsidRDefault="00BA1BFF">
      <w:pPr>
        <w:pStyle w:val="aNote"/>
      </w:pPr>
      <w:r>
        <w:rPr>
          <w:rStyle w:val="charItals"/>
        </w:rPr>
        <w:t>Note</w:t>
      </w:r>
      <w:r>
        <w:tab/>
      </w:r>
      <w:r>
        <w:rPr>
          <w:rStyle w:val="charBoldItals"/>
        </w:rPr>
        <w:t>Discount percentage</w:t>
      </w:r>
      <w:r>
        <w:t xml:space="preserve">, </w:t>
      </w:r>
      <w:r>
        <w:rPr>
          <w:rStyle w:val="charBoldItals"/>
        </w:rPr>
        <w:t>relevant percentage</w:t>
      </w:r>
      <w:r>
        <w:t xml:space="preserve"> and </w:t>
      </w:r>
      <w:r>
        <w:rPr>
          <w:rStyle w:val="charBoldItals"/>
        </w:rPr>
        <w:t>standard percentage</w:t>
      </w:r>
      <w:r>
        <w:t xml:space="preserve">  are defined in the dictionary.</w:t>
      </w:r>
    </w:p>
    <w:p w14:paraId="3E7CEEE8" w14:textId="77777777" w:rsidR="00BA1BFF" w:rsidRDefault="00BA1BFF">
      <w:pPr>
        <w:pStyle w:val="Amain"/>
        <w:keepNext/>
      </w:pPr>
      <w:r>
        <w:tab/>
        <w:t>(</w:t>
      </w:r>
      <w:r w:rsidR="00FB1052">
        <w:t>4</w:t>
      </w:r>
      <w:r>
        <w:t>)</w:t>
      </w:r>
      <w:r>
        <w:tab/>
        <w:t>In this section:</w:t>
      </w:r>
    </w:p>
    <w:p w14:paraId="59E60B0D" w14:textId="77777777" w:rsidR="00BA1BFF" w:rsidRDefault="00BA1BFF">
      <w:pPr>
        <w:pStyle w:val="aDef"/>
      </w:pPr>
      <w:r>
        <w:rPr>
          <w:rStyle w:val="charBoldItals"/>
        </w:rPr>
        <w:t>land rent payable for the previous year</w:t>
      </w:r>
      <w:r>
        <w:t xml:space="preserve"> means the land rent that would have been payable for the lease if it had been a land rent lease, leased to the lessee, for the whole of the previous year.</w:t>
      </w:r>
    </w:p>
    <w:p w14:paraId="6942EA94" w14:textId="77777777" w:rsidR="00BA1BFF" w:rsidRDefault="00BA1BFF">
      <w:pPr>
        <w:pStyle w:val="aDef"/>
        <w:keepNext/>
      </w:pPr>
      <w:r>
        <w:rPr>
          <w:rStyle w:val="charBoldItals"/>
        </w:rPr>
        <w:t>unimproved value</w:t>
      </w:r>
      <w:r>
        <w:t>, of a parcel of land under a land rent lease for a year, means the unimproved value—</w:t>
      </w:r>
    </w:p>
    <w:p w14:paraId="472E2F71" w14:textId="5CF3CA48" w:rsidR="00BA1BFF" w:rsidRDefault="00BA1BFF">
      <w:pPr>
        <w:pStyle w:val="aDefpara"/>
      </w:pPr>
      <w:r>
        <w:tab/>
        <w:t>(a)</w:t>
      </w:r>
      <w:r>
        <w:tab/>
        <w:t>for subsection (</w:t>
      </w:r>
      <w:r w:rsidR="00FB1052">
        <w:t>2</w:t>
      </w:r>
      <w:r>
        <w:t xml:space="preserve">)—determined under the </w:t>
      </w:r>
      <w:hyperlink r:id="rId47" w:tooltip="A2004-3" w:history="1">
        <w:r w:rsidR="007B64BF" w:rsidRPr="007B64BF">
          <w:rPr>
            <w:rStyle w:val="charCitHyperlinkItal"/>
          </w:rPr>
          <w:t>Rates Act 2004</w:t>
        </w:r>
      </w:hyperlink>
      <w:r>
        <w:t>, section 9 (First determination of unimproved value) for the year; and</w:t>
      </w:r>
    </w:p>
    <w:p w14:paraId="51DEEFAC" w14:textId="26D6A7A6" w:rsidR="00BA1BFF" w:rsidRDefault="00BA1BFF">
      <w:pPr>
        <w:pStyle w:val="aDefpara"/>
      </w:pPr>
      <w:r>
        <w:tab/>
        <w:t>(b)</w:t>
      </w:r>
      <w:r>
        <w:tab/>
        <w:t>for subsection (</w:t>
      </w:r>
      <w:r w:rsidR="00FB1052">
        <w:t>3</w:t>
      </w:r>
      <w:r>
        <w:t xml:space="preserve">)—determined under the </w:t>
      </w:r>
      <w:hyperlink r:id="rId48" w:tooltip="A2004-3" w:history="1">
        <w:r w:rsidR="007B64BF" w:rsidRPr="007B64BF">
          <w:rPr>
            <w:rStyle w:val="charCitHyperlinkItal"/>
          </w:rPr>
          <w:t>Rates Act 2004</w:t>
        </w:r>
      </w:hyperlink>
      <w:r w:rsidR="008171F9">
        <w:t>, section 10</w:t>
      </w:r>
      <w:r>
        <w:t xml:space="preserve"> (Annual redeterminations) for the year.</w:t>
      </w:r>
    </w:p>
    <w:p w14:paraId="709D695B" w14:textId="77777777" w:rsidR="00746AFA" w:rsidRPr="004451D1" w:rsidRDefault="00746AFA" w:rsidP="008A520B">
      <w:pPr>
        <w:pStyle w:val="AH5Sec"/>
      </w:pPr>
      <w:bookmarkStart w:id="17" w:name="_Toc148110420"/>
      <w:r w:rsidRPr="00172621">
        <w:rPr>
          <w:rStyle w:val="CharSectNo"/>
        </w:rPr>
        <w:lastRenderedPageBreak/>
        <w:t>8AA</w:t>
      </w:r>
      <w:r w:rsidRPr="004451D1">
        <w:tab/>
        <w:t>Post-1 October 2013 lease—land rent payable</w:t>
      </w:r>
      <w:bookmarkEnd w:id="17"/>
    </w:p>
    <w:p w14:paraId="61DFBA06" w14:textId="77777777" w:rsidR="00746AFA" w:rsidRPr="004451D1" w:rsidRDefault="00746AFA" w:rsidP="008A520B">
      <w:pPr>
        <w:pStyle w:val="Amain"/>
        <w:keepNext/>
      </w:pPr>
      <w:r w:rsidRPr="004451D1">
        <w:tab/>
        <w:t>(1)</w:t>
      </w:r>
      <w:r w:rsidRPr="004451D1">
        <w:tab/>
        <w:t>This section applies to a land rent lease first granted under a contract entered into on or after 1 October 2013.</w:t>
      </w:r>
    </w:p>
    <w:p w14:paraId="5EF05CA8" w14:textId="77777777" w:rsidR="00746AFA" w:rsidRPr="004451D1" w:rsidRDefault="00746AFA" w:rsidP="008A520B">
      <w:pPr>
        <w:pStyle w:val="Amain"/>
        <w:keepNext/>
      </w:pPr>
      <w:r w:rsidRPr="004451D1">
        <w:tab/>
        <w:t>(2)</w:t>
      </w:r>
      <w:r w:rsidRPr="004451D1">
        <w:tab/>
        <w:t>The land rent payable for the land rent lease for the year the lease is first granted is the discount percentage of the unimproved value of the parcel of land under the lease.</w:t>
      </w:r>
    </w:p>
    <w:p w14:paraId="461F8920" w14:textId="77777777" w:rsidR="00746AFA" w:rsidRPr="004451D1" w:rsidRDefault="00746AFA" w:rsidP="00746AFA">
      <w:pPr>
        <w:pStyle w:val="aNote"/>
      </w:pPr>
      <w:r w:rsidRPr="004451D1">
        <w:rPr>
          <w:rStyle w:val="charItals"/>
        </w:rPr>
        <w:t xml:space="preserve">Note </w:t>
      </w:r>
      <w:r w:rsidRPr="004451D1">
        <w:rPr>
          <w:rStyle w:val="charItals"/>
        </w:rPr>
        <w:tab/>
      </w:r>
      <w:r w:rsidRPr="004451D1">
        <w:t xml:space="preserve">Land rent is payable to the commissioner (see s 19). </w:t>
      </w:r>
    </w:p>
    <w:p w14:paraId="42DC6046" w14:textId="77777777" w:rsidR="00746AFA" w:rsidRPr="004451D1" w:rsidRDefault="00746AFA" w:rsidP="00746AFA">
      <w:pPr>
        <w:pStyle w:val="Amain"/>
      </w:pPr>
      <w:r w:rsidRPr="004451D1">
        <w:tab/>
        <w:t>(3)</w:t>
      </w:r>
      <w:r w:rsidRPr="004451D1">
        <w:tab/>
        <w:t>The land rent payable for the land rent lease for a year after the year the lease is first granted is the lesser of—</w:t>
      </w:r>
    </w:p>
    <w:p w14:paraId="1B663A7E" w14:textId="77777777" w:rsidR="00746AFA" w:rsidRPr="004451D1" w:rsidRDefault="00746AFA" w:rsidP="00746AFA">
      <w:pPr>
        <w:pStyle w:val="Apara"/>
      </w:pPr>
      <w:r w:rsidRPr="004451D1">
        <w:tab/>
        <w:t>(a)</w:t>
      </w:r>
      <w:r w:rsidRPr="004451D1">
        <w:tab/>
        <w:t>the discount percentage of the unimproved value of the parcel of land under the lease; and</w:t>
      </w:r>
    </w:p>
    <w:p w14:paraId="3BDEBE2E" w14:textId="77777777" w:rsidR="00746AFA" w:rsidRPr="004451D1" w:rsidRDefault="00746AFA" w:rsidP="00746AFA">
      <w:pPr>
        <w:pStyle w:val="Apara"/>
      </w:pPr>
      <w:r w:rsidRPr="004451D1">
        <w:tab/>
        <w:t>(b)</w:t>
      </w:r>
      <w:r w:rsidRPr="004451D1">
        <w:tab/>
        <w:t>the amount worked out as follows:</w:t>
      </w:r>
    </w:p>
    <w:p w14:paraId="6B32AC59" w14:textId="77777777" w:rsidR="00746AFA" w:rsidRPr="004451D1" w:rsidRDefault="00746AFA" w:rsidP="00746AFA">
      <w:pPr>
        <w:pStyle w:val="Formula"/>
      </w:pPr>
      <w:r>
        <w:rPr>
          <w:noProof/>
          <w:lang w:eastAsia="en-AU"/>
        </w:rPr>
        <w:drawing>
          <wp:inline distT="0" distB="0" distL="0" distR="0" wp14:anchorId="0B1BAD5B" wp14:editId="3FD639CD">
            <wp:extent cx="2857500" cy="6572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srcRect/>
                    <a:stretch>
                      <a:fillRect/>
                    </a:stretch>
                  </pic:blipFill>
                  <pic:spPr bwMode="auto">
                    <a:xfrm>
                      <a:off x="0" y="0"/>
                      <a:ext cx="2857500" cy="657225"/>
                    </a:xfrm>
                    <a:prstGeom prst="rect">
                      <a:avLst/>
                    </a:prstGeom>
                    <a:noFill/>
                    <a:ln w="9525">
                      <a:noFill/>
                      <a:miter lim="800000"/>
                      <a:headEnd/>
                      <a:tailEnd/>
                    </a:ln>
                  </pic:spPr>
                </pic:pic>
              </a:graphicData>
            </a:graphic>
          </wp:inline>
        </w:drawing>
      </w:r>
    </w:p>
    <w:p w14:paraId="120AB0AB" w14:textId="77777777" w:rsidR="00746AFA" w:rsidRPr="004451D1" w:rsidRDefault="00746AFA" w:rsidP="00746AFA">
      <w:pPr>
        <w:pStyle w:val="Amain"/>
      </w:pPr>
      <w:r w:rsidRPr="004451D1">
        <w:tab/>
        <w:t>(4)</w:t>
      </w:r>
      <w:r w:rsidRPr="004451D1">
        <w:tab/>
        <w:t>In this section:</w:t>
      </w:r>
    </w:p>
    <w:p w14:paraId="3F285DF9" w14:textId="77777777" w:rsidR="00746AFA" w:rsidRPr="004451D1" w:rsidRDefault="00746AFA" w:rsidP="00746AFA">
      <w:pPr>
        <w:pStyle w:val="aDef"/>
      </w:pPr>
      <w:r w:rsidRPr="004451D1">
        <w:rPr>
          <w:rStyle w:val="charBoldItals"/>
        </w:rPr>
        <w:t xml:space="preserve">land rent payable for the previous year </w:t>
      </w:r>
      <w:r w:rsidRPr="004451D1">
        <w:t>means the land rent that would have been payable for the lease if it had been a land rent lease, leased to the lessee, for the whole of the previous year.</w:t>
      </w:r>
    </w:p>
    <w:p w14:paraId="0AA9E8BC" w14:textId="77777777" w:rsidR="00746AFA" w:rsidRPr="004451D1" w:rsidRDefault="00746AFA" w:rsidP="00746AFA">
      <w:pPr>
        <w:pStyle w:val="aDef"/>
        <w:keepNext/>
      </w:pPr>
      <w:r w:rsidRPr="004451D1">
        <w:rPr>
          <w:rStyle w:val="charBoldItals"/>
        </w:rPr>
        <w:t>unimproved value</w:t>
      </w:r>
      <w:r w:rsidRPr="004451D1">
        <w:t>, of a parcel of land under a land rent lease for a year, means the unimproved value—</w:t>
      </w:r>
    </w:p>
    <w:p w14:paraId="33522E84" w14:textId="20B5DF72" w:rsidR="00746AFA" w:rsidRPr="004451D1" w:rsidRDefault="00746AFA" w:rsidP="00746AFA">
      <w:pPr>
        <w:pStyle w:val="Apara"/>
      </w:pPr>
      <w:r w:rsidRPr="004451D1">
        <w:tab/>
        <w:t>(a)</w:t>
      </w:r>
      <w:r w:rsidRPr="004451D1">
        <w:tab/>
        <w:t xml:space="preserve">for subsection (2)—determined under the </w:t>
      </w:r>
      <w:hyperlink r:id="rId50" w:tooltip="A2004-3" w:history="1">
        <w:r w:rsidRPr="005B7D6A">
          <w:rPr>
            <w:rStyle w:val="charCitHyperlinkItal"/>
          </w:rPr>
          <w:t>Rates Act 2004</w:t>
        </w:r>
      </w:hyperlink>
      <w:r w:rsidRPr="004451D1">
        <w:t>, section 9 (First determination of unimproved value) for the year; and</w:t>
      </w:r>
    </w:p>
    <w:p w14:paraId="72CF5CF6" w14:textId="38532227" w:rsidR="00746AFA" w:rsidRPr="004451D1" w:rsidRDefault="00746AFA" w:rsidP="00746AFA">
      <w:pPr>
        <w:pStyle w:val="Apara"/>
      </w:pPr>
      <w:r w:rsidRPr="004451D1">
        <w:tab/>
        <w:t>(b)</w:t>
      </w:r>
      <w:r w:rsidRPr="004451D1">
        <w:tab/>
        <w:t xml:space="preserve">for subsection (3)—determined under the </w:t>
      </w:r>
      <w:hyperlink r:id="rId51" w:tooltip="A2004-3" w:history="1">
        <w:r w:rsidRPr="005B7D6A">
          <w:rPr>
            <w:rStyle w:val="charCitHyperlinkItal"/>
          </w:rPr>
          <w:t>Rates Act 2004</w:t>
        </w:r>
      </w:hyperlink>
      <w:r w:rsidR="008171F9">
        <w:t>, section 10</w:t>
      </w:r>
      <w:r w:rsidRPr="004451D1">
        <w:t xml:space="preserve"> (Annual redeterminations) for the year.</w:t>
      </w:r>
    </w:p>
    <w:p w14:paraId="182E2F7F" w14:textId="77777777" w:rsidR="00BA1BFF" w:rsidRDefault="00BA1BFF">
      <w:pPr>
        <w:pStyle w:val="PageBreak"/>
        <w:suppressLineNumbers/>
      </w:pPr>
      <w:r>
        <w:br w:type="page"/>
      </w:r>
    </w:p>
    <w:p w14:paraId="3EE0E4CB" w14:textId="77777777" w:rsidR="00BA1BFF" w:rsidRDefault="00BA1BFF">
      <w:pPr>
        <w:pStyle w:val="PageBreak"/>
        <w:suppressLineNumbers/>
      </w:pPr>
    </w:p>
    <w:p w14:paraId="54B6086D" w14:textId="77777777" w:rsidR="00BA1BFF" w:rsidRPr="00172621" w:rsidRDefault="00BA1BFF">
      <w:pPr>
        <w:pStyle w:val="AH2Part"/>
      </w:pPr>
      <w:bookmarkStart w:id="18" w:name="_Toc148110421"/>
      <w:r w:rsidRPr="00172621">
        <w:rPr>
          <w:rStyle w:val="CharPartNo"/>
        </w:rPr>
        <w:t>Part 3</w:t>
      </w:r>
      <w:r>
        <w:tab/>
      </w:r>
      <w:r w:rsidRPr="00172621">
        <w:rPr>
          <w:rStyle w:val="CharPartText"/>
        </w:rPr>
        <w:t>Land rent—discount</w:t>
      </w:r>
      <w:bookmarkEnd w:id="18"/>
      <w:r w:rsidRPr="00172621">
        <w:rPr>
          <w:rStyle w:val="CharPartText"/>
        </w:rPr>
        <w:t xml:space="preserve"> </w:t>
      </w:r>
    </w:p>
    <w:p w14:paraId="666E1EC7" w14:textId="77777777" w:rsidR="00CC0E9F" w:rsidRPr="00172621" w:rsidRDefault="00CC0E9F" w:rsidP="00CC0E9F">
      <w:pPr>
        <w:pStyle w:val="AH3Div"/>
      </w:pPr>
      <w:bookmarkStart w:id="19" w:name="_Toc148110422"/>
      <w:r w:rsidRPr="00172621">
        <w:rPr>
          <w:rStyle w:val="CharDivNo"/>
        </w:rPr>
        <w:t>Division 3.1</w:t>
      </w:r>
      <w:r w:rsidRPr="00C83EC5">
        <w:tab/>
      </w:r>
      <w:r w:rsidRPr="00172621">
        <w:rPr>
          <w:rStyle w:val="CharDivText"/>
        </w:rPr>
        <w:t>Lessees generally</w:t>
      </w:r>
      <w:bookmarkEnd w:id="19"/>
    </w:p>
    <w:p w14:paraId="299FA8B0" w14:textId="77777777" w:rsidR="00CC0E9F" w:rsidRPr="00C83EC5" w:rsidRDefault="00CC0E9F" w:rsidP="00CC0E9F">
      <w:pPr>
        <w:pStyle w:val="AH5Sec"/>
      </w:pPr>
      <w:bookmarkStart w:id="20" w:name="_Toc148110423"/>
      <w:r w:rsidRPr="00172621">
        <w:rPr>
          <w:rStyle w:val="CharSectNo"/>
        </w:rPr>
        <w:t>8A</w:t>
      </w:r>
      <w:r w:rsidRPr="00C83EC5">
        <w:tab/>
        <w:t>Application—div 3.1</w:t>
      </w:r>
      <w:bookmarkEnd w:id="20"/>
    </w:p>
    <w:p w14:paraId="6D172D18" w14:textId="77777777" w:rsidR="00CC0E9F" w:rsidRPr="00C83EC5" w:rsidRDefault="00CC0E9F" w:rsidP="00CC0E9F">
      <w:pPr>
        <w:pStyle w:val="Amainreturn"/>
      </w:pPr>
      <w:r w:rsidRPr="00C83EC5">
        <w:t>This division does not apply to a lessee who is a registered affordable housing provider.</w:t>
      </w:r>
    </w:p>
    <w:p w14:paraId="2D29E4A9" w14:textId="77777777" w:rsidR="00CC0E9F" w:rsidRPr="00C83EC5" w:rsidRDefault="00CC0E9F" w:rsidP="00CC0E9F">
      <w:pPr>
        <w:pStyle w:val="AH5Sec"/>
      </w:pPr>
      <w:bookmarkStart w:id="21" w:name="_Toc148110424"/>
      <w:r w:rsidRPr="00172621">
        <w:rPr>
          <w:rStyle w:val="CharSectNo"/>
        </w:rPr>
        <w:t>9</w:t>
      </w:r>
      <w:r w:rsidRPr="00C83EC5">
        <w:tab/>
        <w:t xml:space="preserve">Meaning of </w:t>
      </w:r>
      <w:r w:rsidRPr="007B64BF">
        <w:rPr>
          <w:rStyle w:val="charItals"/>
        </w:rPr>
        <w:t>lessee</w:t>
      </w:r>
      <w:r w:rsidRPr="00C83EC5">
        <w:t>—div 3.1</w:t>
      </w:r>
      <w:bookmarkEnd w:id="21"/>
    </w:p>
    <w:p w14:paraId="3B35F373" w14:textId="77777777" w:rsidR="00BA1BFF" w:rsidRDefault="00CC0E9F">
      <w:pPr>
        <w:pStyle w:val="Amainreturn"/>
        <w:keepNext/>
      </w:pPr>
      <w:r w:rsidRPr="00C83EC5">
        <w:t>In this division:</w:t>
      </w:r>
    </w:p>
    <w:p w14:paraId="1FC94444" w14:textId="77777777" w:rsidR="00BA1BFF" w:rsidRDefault="00BA1BFF">
      <w:pPr>
        <w:pStyle w:val="aDef"/>
      </w:pPr>
      <w:r>
        <w:rPr>
          <w:rStyle w:val="charBoldItals"/>
        </w:rPr>
        <w:t>lessee</w:t>
      </w:r>
      <w:r>
        <w:t>, in relation to a proposed land rent lease, includes a person proposed to be a lessee under the lease.</w:t>
      </w:r>
    </w:p>
    <w:p w14:paraId="074CB51B" w14:textId="77777777" w:rsidR="00A22AD5" w:rsidRPr="004451D1" w:rsidRDefault="00A22AD5" w:rsidP="00A22AD5">
      <w:pPr>
        <w:pStyle w:val="AH5Sec"/>
      </w:pPr>
      <w:bookmarkStart w:id="22" w:name="_Toc148110425"/>
      <w:r w:rsidRPr="00172621">
        <w:rPr>
          <w:rStyle w:val="CharSectNo"/>
        </w:rPr>
        <w:t>9A</w:t>
      </w:r>
      <w:r w:rsidRPr="004451D1">
        <w:tab/>
        <w:t>Total income of lessee</w:t>
      </w:r>
      <w:bookmarkEnd w:id="22"/>
    </w:p>
    <w:p w14:paraId="24CC7C77" w14:textId="77777777" w:rsidR="00A22AD5" w:rsidRPr="004451D1" w:rsidRDefault="00A22AD5" w:rsidP="00A22AD5">
      <w:pPr>
        <w:pStyle w:val="Amain"/>
      </w:pPr>
      <w:r>
        <w:tab/>
      </w:r>
      <w:r w:rsidRPr="004451D1">
        <w:t>(1)</w:t>
      </w:r>
      <w:r w:rsidRPr="004451D1">
        <w:tab/>
        <w:t>The Minister may determine how the total income of a lessee is worked out.</w:t>
      </w:r>
    </w:p>
    <w:p w14:paraId="53CFA8C9" w14:textId="77777777" w:rsidR="00A22AD5" w:rsidRPr="004451D1" w:rsidRDefault="00A22AD5" w:rsidP="00A22AD5">
      <w:pPr>
        <w:pStyle w:val="Amain"/>
        <w:keepNext/>
      </w:pPr>
      <w:r>
        <w:tab/>
      </w:r>
      <w:r w:rsidRPr="004451D1">
        <w:t>(2)</w:t>
      </w:r>
      <w:r w:rsidRPr="004451D1">
        <w:tab/>
        <w:t>A determination is a disallowable instrument.</w:t>
      </w:r>
    </w:p>
    <w:p w14:paraId="608B12C4" w14:textId="2E477E8A" w:rsidR="00A22AD5" w:rsidRPr="004451D1" w:rsidRDefault="00A22AD5" w:rsidP="00A22AD5">
      <w:pPr>
        <w:pStyle w:val="aNote"/>
      </w:pPr>
      <w:r w:rsidRPr="004451D1">
        <w:rPr>
          <w:rStyle w:val="charItals"/>
        </w:rPr>
        <w:t>Note</w:t>
      </w:r>
      <w:r w:rsidRPr="004451D1">
        <w:rPr>
          <w:rStyle w:val="charItals"/>
        </w:rPr>
        <w:tab/>
      </w:r>
      <w:r w:rsidRPr="004451D1">
        <w:t xml:space="preserve">A disallowable instrument must be notified, and presented to the Legislative Assembly, under the </w:t>
      </w:r>
      <w:hyperlink r:id="rId52" w:tooltip="A2001-14" w:history="1">
        <w:r w:rsidRPr="004451D1">
          <w:rPr>
            <w:rStyle w:val="charCitHyperlinkAbbrev"/>
          </w:rPr>
          <w:t>Legislation Act</w:t>
        </w:r>
      </w:hyperlink>
      <w:r w:rsidRPr="004451D1">
        <w:t>.</w:t>
      </w:r>
    </w:p>
    <w:p w14:paraId="525BCAAF" w14:textId="77777777" w:rsidR="00BA1BFF" w:rsidRDefault="00BA1BFF">
      <w:pPr>
        <w:pStyle w:val="AH5Sec"/>
      </w:pPr>
      <w:bookmarkStart w:id="23" w:name="_Toc148110426"/>
      <w:r w:rsidRPr="00172621">
        <w:rPr>
          <w:rStyle w:val="CharSectNo"/>
        </w:rPr>
        <w:t>10</w:t>
      </w:r>
      <w:r>
        <w:tab/>
        <w:t>Discount—application</w:t>
      </w:r>
      <w:bookmarkEnd w:id="23"/>
    </w:p>
    <w:p w14:paraId="267B817B" w14:textId="77777777" w:rsidR="00BA1BFF" w:rsidRDefault="00BA1BFF">
      <w:pPr>
        <w:pStyle w:val="Amain"/>
        <w:keepNext/>
      </w:pPr>
      <w:r>
        <w:tab/>
        <w:t>(1)</w:t>
      </w:r>
      <w:r>
        <w:tab/>
        <w:t>An application for discounted land rent must be made to the commissioner.</w:t>
      </w:r>
    </w:p>
    <w:p w14:paraId="38D1977F" w14:textId="77777777" w:rsidR="00BA1BFF" w:rsidRDefault="00BA1BFF">
      <w:pPr>
        <w:pStyle w:val="Amain"/>
      </w:pPr>
      <w:r>
        <w:tab/>
        <w:t>(2)</w:t>
      </w:r>
      <w:r>
        <w:tab/>
        <w:t>An application must include—</w:t>
      </w:r>
    </w:p>
    <w:p w14:paraId="5BADC777" w14:textId="77777777" w:rsidR="00BA1BFF" w:rsidRDefault="00BA1BFF">
      <w:pPr>
        <w:pStyle w:val="Apara"/>
      </w:pPr>
      <w:r>
        <w:tab/>
        <w:t>(a)</w:t>
      </w:r>
      <w:r>
        <w:tab/>
        <w:t>evidence of the</w:t>
      </w:r>
      <w:r w:rsidR="00A22AD5">
        <w:t xml:space="preserve"> total</w:t>
      </w:r>
      <w:r>
        <w:t xml:space="preserve"> income of each lessee—</w:t>
      </w:r>
    </w:p>
    <w:p w14:paraId="34CA0263" w14:textId="77777777" w:rsidR="00BA1BFF" w:rsidRDefault="00BA1BFF">
      <w:pPr>
        <w:pStyle w:val="Asubpara"/>
      </w:pPr>
      <w:r>
        <w:tab/>
        <w:t>(</w:t>
      </w:r>
      <w:proofErr w:type="spellStart"/>
      <w:r>
        <w:t>i</w:t>
      </w:r>
      <w:proofErr w:type="spellEnd"/>
      <w:r>
        <w:t>)</w:t>
      </w:r>
      <w:r>
        <w:tab/>
        <w:t>for the year before the application is made; and</w:t>
      </w:r>
    </w:p>
    <w:p w14:paraId="44CA67DB" w14:textId="77777777" w:rsidR="00E63DD0" w:rsidRPr="00CC3FC0" w:rsidRDefault="00E63DD0" w:rsidP="00E63DD0">
      <w:pPr>
        <w:pStyle w:val="Asubpara"/>
      </w:pPr>
      <w:r w:rsidRPr="00CC3FC0">
        <w:tab/>
        <w:t>(ii)</w:t>
      </w:r>
      <w:r w:rsidRPr="00CC3FC0">
        <w:tab/>
        <w:t>if the total income of each lessee is more than the income threshold amount in the year in which the application is made—for that year; and</w:t>
      </w:r>
    </w:p>
    <w:p w14:paraId="23FF18DF" w14:textId="77777777" w:rsidR="00BA1BFF" w:rsidRDefault="00BA1BFF">
      <w:pPr>
        <w:pStyle w:val="Apara"/>
      </w:pPr>
      <w:r>
        <w:lastRenderedPageBreak/>
        <w:tab/>
        <w:t>(b)</w:t>
      </w:r>
      <w:r>
        <w:tab/>
        <w:t>details of any real property owned by each lessee.</w:t>
      </w:r>
    </w:p>
    <w:p w14:paraId="0C69F476" w14:textId="77777777" w:rsidR="00BA1BFF" w:rsidRDefault="00BA1BFF">
      <w:pPr>
        <w:pStyle w:val="Amain"/>
      </w:pPr>
      <w:r>
        <w:tab/>
        <w:t>(3)</w:t>
      </w:r>
      <w:r>
        <w:tab/>
        <w:t>An application may be made—</w:t>
      </w:r>
    </w:p>
    <w:p w14:paraId="57D4175A" w14:textId="77777777" w:rsidR="00BA1BFF" w:rsidRDefault="00BA1BFF">
      <w:pPr>
        <w:pStyle w:val="Apara"/>
      </w:pPr>
      <w:r>
        <w:tab/>
        <w:t>(a)</w:t>
      </w:r>
      <w:r>
        <w:tab/>
        <w:t>before the grant of the lease; or</w:t>
      </w:r>
    </w:p>
    <w:p w14:paraId="7E90B248" w14:textId="77777777" w:rsidR="00A22AD5" w:rsidRPr="004451D1" w:rsidRDefault="00A22AD5" w:rsidP="00A22AD5">
      <w:pPr>
        <w:pStyle w:val="Apara"/>
      </w:pPr>
      <w:r w:rsidRPr="004451D1">
        <w:tab/>
        <w:t>(b)</w:t>
      </w:r>
      <w:r w:rsidRPr="004451D1">
        <w:tab/>
        <w:t>for a pre-1 October 2013 lease—at any time during the term of the lease.</w:t>
      </w:r>
    </w:p>
    <w:p w14:paraId="10146527" w14:textId="77777777" w:rsidR="00BA1BFF" w:rsidRDefault="00BA1BFF">
      <w:pPr>
        <w:pStyle w:val="AH5Sec"/>
      </w:pPr>
      <w:bookmarkStart w:id="24" w:name="_Toc148110427"/>
      <w:r w:rsidRPr="00172621">
        <w:rPr>
          <w:rStyle w:val="CharSectNo"/>
        </w:rPr>
        <w:t>11</w:t>
      </w:r>
      <w:r>
        <w:tab/>
        <w:t>Discount—eligibility</w:t>
      </w:r>
      <w:bookmarkEnd w:id="24"/>
    </w:p>
    <w:p w14:paraId="79793958" w14:textId="77777777" w:rsidR="00BA1BFF" w:rsidRDefault="00BA1BFF">
      <w:pPr>
        <w:pStyle w:val="Amain"/>
      </w:pPr>
      <w:r>
        <w:tab/>
        <w:t>(1)</w:t>
      </w:r>
      <w:r>
        <w:tab/>
        <w:t>The lessee of a land rent lease is eligible to pay discounted land rent only if—</w:t>
      </w:r>
    </w:p>
    <w:p w14:paraId="3A99DD4E" w14:textId="77777777" w:rsidR="00BA1BFF" w:rsidRDefault="00BA1BFF">
      <w:pPr>
        <w:pStyle w:val="Apara"/>
      </w:pPr>
      <w:r>
        <w:tab/>
        <w:t>(a)</w:t>
      </w:r>
      <w:r>
        <w:tab/>
        <w:t>the lessee, or any of the lessees, does not own other real property; and</w:t>
      </w:r>
    </w:p>
    <w:p w14:paraId="3BCBC863" w14:textId="77777777" w:rsidR="00E63DD0" w:rsidRPr="00CC3FC0" w:rsidRDefault="00BA1BFF" w:rsidP="00E63DD0">
      <w:pPr>
        <w:pStyle w:val="Apara"/>
      </w:pPr>
      <w:r>
        <w:tab/>
        <w:t>(b)</w:t>
      </w:r>
      <w:r>
        <w:tab/>
        <w:t xml:space="preserve">the total income of the lessee, </w:t>
      </w:r>
      <w:r w:rsidR="00A22AD5" w:rsidRPr="004451D1">
        <w:t>or the sum of the total incomes of all the lessees</w:t>
      </w:r>
      <w:r>
        <w:t xml:space="preserve">, does not exceed the </w:t>
      </w:r>
      <w:r w:rsidR="00E63DD0" w:rsidRPr="00CC3FC0">
        <w:t>income threshold amount for—</w:t>
      </w:r>
    </w:p>
    <w:p w14:paraId="13D349A5" w14:textId="77777777" w:rsidR="00E63DD0" w:rsidRPr="00CC3FC0" w:rsidRDefault="00E63DD0" w:rsidP="00E63DD0">
      <w:pPr>
        <w:pStyle w:val="Asubpara"/>
      </w:pPr>
      <w:r w:rsidRPr="00CC3FC0">
        <w:tab/>
        <w:t>(</w:t>
      </w:r>
      <w:proofErr w:type="spellStart"/>
      <w:r w:rsidRPr="00CC3FC0">
        <w:t>i</w:t>
      </w:r>
      <w:proofErr w:type="spellEnd"/>
      <w:r w:rsidRPr="00CC3FC0">
        <w:t>)</w:t>
      </w:r>
      <w:r w:rsidRPr="00CC3FC0">
        <w:tab/>
        <w:t>the year in which the application for discounted land rent is made; and</w:t>
      </w:r>
    </w:p>
    <w:p w14:paraId="2BBD03F4" w14:textId="77777777" w:rsidR="00E63DD0" w:rsidRPr="00CC3FC0" w:rsidRDefault="00E63DD0" w:rsidP="00E63DD0">
      <w:pPr>
        <w:pStyle w:val="Asubpara"/>
      </w:pPr>
      <w:r w:rsidRPr="00CC3FC0">
        <w:tab/>
        <w:t>(ii)</w:t>
      </w:r>
      <w:r w:rsidRPr="00CC3FC0">
        <w:tab/>
        <w:t>the year before the application is made; and</w:t>
      </w:r>
    </w:p>
    <w:p w14:paraId="0D4D6649" w14:textId="77777777" w:rsidR="00BA1BFF" w:rsidRDefault="00BA1BFF" w:rsidP="00E63DD0">
      <w:pPr>
        <w:pStyle w:val="Apara"/>
      </w:pPr>
      <w:r>
        <w:tab/>
        <w:t>(c)</w:t>
      </w:r>
      <w:r>
        <w:tab/>
        <w:t>if a certificate of occupancy is issued for the lease—the lessee, or at least 1 of the lessees, lives on the parcel of land under the lease.</w:t>
      </w:r>
    </w:p>
    <w:p w14:paraId="6D59AC4C" w14:textId="77777777" w:rsidR="00683237" w:rsidRPr="004451D1" w:rsidRDefault="00683237" w:rsidP="00683237">
      <w:pPr>
        <w:pStyle w:val="aNote"/>
      </w:pPr>
      <w:r w:rsidRPr="004451D1">
        <w:rPr>
          <w:rStyle w:val="charItals"/>
        </w:rPr>
        <w:t>Note 1</w:t>
      </w:r>
      <w:r w:rsidRPr="004451D1">
        <w:rPr>
          <w:rStyle w:val="charItals"/>
        </w:rPr>
        <w:tab/>
      </w:r>
      <w:r w:rsidRPr="004451D1">
        <w:t>The Minister may determine how the lessee’s total income is worked out (see s 9A).</w:t>
      </w:r>
    </w:p>
    <w:p w14:paraId="2433DF24" w14:textId="77777777" w:rsidR="00BA1BFF" w:rsidRDefault="00BA1BFF">
      <w:pPr>
        <w:pStyle w:val="aNote"/>
      </w:pPr>
      <w:r>
        <w:rPr>
          <w:rStyle w:val="charItals"/>
        </w:rPr>
        <w:t>Note</w:t>
      </w:r>
      <w:r w:rsidR="00683237">
        <w:rPr>
          <w:rStyle w:val="charItals"/>
        </w:rPr>
        <w:t xml:space="preserve"> 2</w:t>
      </w:r>
      <w:r>
        <w:tab/>
      </w:r>
      <w:r>
        <w:rPr>
          <w:rStyle w:val="charBoldItals"/>
        </w:rPr>
        <w:t xml:space="preserve">Income threshold amount </w:t>
      </w:r>
      <w:r>
        <w:t>is defined in the dictionary.</w:t>
      </w:r>
    </w:p>
    <w:p w14:paraId="7504218C" w14:textId="77777777" w:rsidR="000B2076" w:rsidRPr="00BD51BF" w:rsidRDefault="000B2076" w:rsidP="008A520B">
      <w:pPr>
        <w:pStyle w:val="Amain"/>
        <w:keepNext/>
      </w:pPr>
      <w:r w:rsidRPr="00BD51BF">
        <w:tab/>
        <w:t>(</w:t>
      </w:r>
      <w:r>
        <w:t>2</w:t>
      </w:r>
      <w:r w:rsidRPr="00BD51BF">
        <w:t>)</w:t>
      </w:r>
      <w:r w:rsidRPr="00BD51BF">
        <w:tab/>
        <w:t>For subsection (1) (a), the former owner of a parcel of land is not taken to own other real property if the former owner—</w:t>
      </w:r>
    </w:p>
    <w:p w14:paraId="3A87DDEA" w14:textId="77777777" w:rsidR="000B2076" w:rsidRPr="00BD51BF" w:rsidRDefault="000B2076" w:rsidP="008A520B">
      <w:pPr>
        <w:pStyle w:val="Apara"/>
        <w:keepNext/>
      </w:pPr>
      <w:r w:rsidRPr="00BD51BF">
        <w:tab/>
        <w:t>(a)</w:t>
      </w:r>
      <w:r w:rsidRPr="00BD51BF">
        <w:tab/>
        <w:t>owns the parcel of land; but</w:t>
      </w:r>
    </w:p>
    <w:p w14:paraId="09591CC6" w14:textId="77777777" w:rsidR="000B2076" w:rsidRPr="00BD51BF" w:rsidRDefault="000B2076" w:rsidP="000B2076">
      <w:pPr>
        <w:pStyle w:val="Apara"/>
      </w:pPr>
      <w:r w:rsidRPr="00BD51BF">
        <w:tab/>
        <w:t>(b)</w:t>
      </w:r>
      <w:r w:rsidRPr="00BD51BF">
        <w:tab/>
        <w:t>does not own other real property.</w:t>
      </w:r>
    </w:p>
    <w:p w14:paraId="3AB18556" w14:textId="77777777" w:rsidR="00BA1BFF" w:rsidRDefault="00BA1BFF">
      <w:pPr>
        <w:pStyle w:val="Amain"/>
        <w:keepNext/>
      </w:pPr>
      <w:r>
        <w:lastRenderedPageBreak/>
        <w:tab/>
        <w:t>(</w:t>
      </w:r>
      <w:r w:rsidR="000B2076">
        <w:t>3</w:t>
      </w:r>
      <w:r>
        <w:t>)</w:t>
      </w:r>
      <w:r>
        <w:tab/>
        <w:t>In this section:</w:t>
      </w:r>
    </w:p>
    <w:p w14:paraId="475510EE" w14:textId="0D450127" w:rsidR="00BA1BFF" w:rsidRDefault="00BA1BFF">
      <w:pPr>
        <w:pStyle w:val="aDef"/>
      </w:pPr>
      <w:r>
        <w:rPr>
          <w:rStyle w:val="charBoldItals"/>
        </w:rPr>
        <w:t>certificate of occupancy</w:t>
      </w:r>
      <w:r>
        <w:t xml:space="preserve">—see the </w:t>
      </w:r>
      <w:hyperlink r:id="rId53" w:tooltip="A2004-11" w:history="1">
        <w:r w:rsidR="007B64BF" w:rsidRPr="007B64BF">
          <w:rPr>
            <w:rStyle w:val="charCitHyperlinkItal"/>
          </w:rPr>
          <w:t>Building Act 2004</w:t>
        </w:r>
      </w:hyperlink>
      <w:r>
        <w:t>, dictionary.</w:t>
      </w:r>
    </w:p>
    <w:p w14:paraId="25774863" w14:textId="77777777" w:rsidR="00967155" w:rsidRPr="00BD51BF" w:rsidRDefault="00967155" w:rsidP="00967155">
      <w:pPr>
        <w:pStyle w:val="aDef"/>
      </w:pPr>
      <w:r w:rsidRPr="00BD51BF">
        <w:rPr>
          <w:rStyle w:val="charBoldItals"/>
        </w:rPr>
        <w:t>former owner</w:t>
      </w:r>
      <w:r w:rsidRPr="00BD51BF">
        <w:t>—see section 7A (4).</w:t>
      </w:r>
    </w:p>
    <w:p w14:paraId="6C20D434" w14:textId="77777777" w:rsidR="00BA1BFF" w:rsidRDefault="00BA1BFF">
      <w:pPr>
        <w:pStyle w:val="AH5Sec"/>
      </w:pPr>
      <w:bookmarkStart w:id="25" w:name="_Toc148110428"/>
      <w:r w:rsidRPr="00172621">
        <w:rPr>
          <w:rStyle w:val="CharSectNo"/>
        </w:rPr>
        <w:t>12</w:t>
      </w:r>
      <w:r>
        <w:tab/>
        <w:t>Discount—decision on application</w:t>
      </w:r>
      <w:bookmarkEnd w:id="25"/>
    </w:p>
    <w:p w14:paraId="4279D1B7" w14:textId="77777777" w:rsidR="00BA1BFF" w:rsidRDefault="00BA1BFF" w:rsidP="00D80E09">
      <w:pPr>
        <w:pStyle w:val="Amain"/>
        <w:keepNext/>
      </w:pPr>
      <w:r>
        <w:tab/>
        <w:t>(1)</w:t>
      </w:r>
      <w:r>
        <w:tab/>
        <w:t>On receipt of an application under section 10</w:t>
      </w:r>
      <w:r w:rsidR="00CC0E9F">
        <w:t xml:space="preserve"> </w:t>
      </w:r>
      <w:r w:rsidR="00CC0E9F" w:rsidRPr="00C83EC5">
        <w:t>(Discount—application)</w:t>
      </w:r>
      <w:r>
        <w:t>, the commissioner must—</w:t>
      </w:r>
    </w:p>
    <w:p w14:paraId="566F3903" w14:textId="77777777" w:rsidR="00BA1BFF" w:rsidRDefault="00BA1BFF">
      <w:pPr>
        <w:pStyle w:val="Apara"/>
      </w:pPr>
      <w:r>
        <w:tab/>
        <w:t>(a)</w:t>
      </w:r>
      <w:r>
        <w:tab/>
        <w:t>if the commissioner believes on reasonable grounds that the applicant is eligible to pay discounted land rent—grant the discount; or</w:t>
      </w:r>
    </w:p>
    <w:p w14:paraId="03EB18A3" w14:textId="77777777" w:rsidR="00BA1BFF" w:rsidRDefault="00BA1BFF">
      <w:pPr>
        <w:pStyle w:val="Apara"/>
      </w:pPr>
      <w:r>
        <w:tab/>
        <w:t>(b)</w:t>
      </w:r>
      <w:r>
        <w:tab/>
        <w:t>in any other case—refuse to grant the discount.</w:t>
      </w:r>
    </w:p>
    <w:p w14:paraId="6D1CD1F2" w14:textId="77777777" w:rsidR="00264DBA" w:rsidRPr="00F26586" w:rsidRDefault="00264DBA" w:rsidP="00264DBA">
      <w:pPr>
        <w:pStyle w:val="Amain"/>
      </w:pPr>
      <w:r w:rsidRPr="00F26586">
        <w:tab/>
        <w:t>(2)</w:t>
      </w:r>
      <w:r w:rsidRPr="00F26586">
        <w:tab/>
        <w:t>The commissioner must give the applicant written notice of—</w:t>
      </w:r>
    </w:p>
    <w:p w14:paraId="05AF1B9E" w14:textId="77777777" w:rsidR="00264DBA" w:rsidRPr="00F26586" w:rsidRDefault="00264DBA" w:rsidP="00264DBA">
      <w:pPr>
        <w:pStyle w:val="Apara"/>
      </w:pPr>
      <w:r w:rsidRPr="00F26586">
        <w:tab/>
        <w:t>(a)</w:t>
      </w:r>
      <w:r w:rsidRPr="00F26586">
        <w:tab/>
        <w:t>the decision under subsection (1); and</w:t>
      </w:r>
    </w:p>
    <w:p w14:paraId="29C322B0" w14:textId="77777777" w:rsidR="00264DBA" w:rsidRPr="00F26586" w:rsidRDefault="00264DBA" w:rsidP="00264DBA">
      <w:pPr>
        <w:pStyle w:val="Apara"/>
      </w:pPr>
      <w:r w:rsidRPr="00F26586">
        <w:tab/>
        <w:t>(b)</w:t>
      </w:r>
      <w:r w:rsidRPr="00F26586">
        <w:tab/>
        <w:t>if the discount is refused—the reasons for the refusal.</w:t>
      </w:r>
    </w:p>
    <w:p w14:paraId="3E168CCF" w14:textId="77777777" w:rsidR="00683237" w:rsidRPr="004451D1" w:rsidRDefault="00683237" w:rsidP="00683237">
      <w:pPr>
        <w:pStyle w:val="Amain"/>
      </w:pPr>
      <w:r w:rsidRPr="004451D1">
        <w:tab/>
        <w:t>(3)</w:t>
      </w:r>
      <w:r w:rsidRPr="004451D1">
        <w:tab/>
        <w:t>If the commissioner grants the discount, the discount applies from—</w:t>
      </w:r>
    </w:p>
    <w:p w14:paraId="0224B6FF" w14:textId="77777777" w:rsidR="00683237" w:rsidRPr="004451D1" w:rsidRDefault="00683237" w:rsidP="00683237">
      <w:pPr>
        <w:pStyle w:val="Apara"/>
      </w:pPr>
      <w:r w:rsidRPr="004451D1">
        <w:tab/>
        <w:t>(a)</w:t>
      </w:r>
      <w:r w:rsidRPr="004451D1">
        <w:tab/>
        <w:t>if the application for the discount was made before the grant of the lease—the day the lease is granted; or</w:t>
      </w:r>
    </w:p>
    <w:p w14:paraId="558D074A" w14:textId="77777777" w:rsidR="00E63DD0" w:rsidRPr="00CC3FC0" w:rsidRDefault="00E63DD0" w:rsidP="00E63DD0">
      <w:pPr>
        <w:pStyle w:val="Apara"/>
      </w:pPr>
      <w:r w:rsidRPr="00CC3FC0">
        <w:tab/>
        <w:t>(b)</w:t>
      </w:r>
      <w:r w:rsidRPr="00CC3FC0">
        <w:tab/>
        <w:t>in any other case—</w:t>
      </w:r>
    </w:p>
    <w:p w14:paraId="1E5D73A2" w14:textId="77777777" w:rsidR="00E63DD0" w:rsidRPr="00CC3FC0" w:rsidRDefault="00E63DD0" w:rsidP="00E63DD0">
      <w:pPr>
        <w:pStyle w:val="Asubpara"/>
      </w:pPr>
      <w:r w:rsidRPr="00CC3FC0">
        <w:tab/>
        <w:t>(</w:t>
      </w:r>
      <w:proofErr w:type="spellStart"/>
      <w:r w:rsidRPr="00CC3FC0">
        <w:t>i</w:t>
      </w:r>
      <w:proofErr w:type="spellEnd"/>
      <w:r w:rsidRPr="00CC3FC0">
        <w:t>)</w:t>
      </w:r>
      <w:r w:rsidRPr="00CC3FC0">
        <w:tab/>
        <w:t>the day on which the application for the discount was received by the commissioner; or</w:t>
      </w:r>
    </w:p>
    <w:p w14:paraId="0229DEDA" w14:textId="77777777" w:rsidR="00E63DD0" w:rsidRPr="00CC3FC0" w:rsidRDefault="00E63DD0" w:rsidP="00E63DD0">
      <w:pPr>
        <w:pStyle w:val="Asubpara"/>
      </w:pPr>
      <w:r w:rsidRPr="00CC3FC0">
        <w:tab/>
        <w:t>(ii)</w:t>
      </w:r>
      <w:r w:rsidRPr="00CC3FC0">
        <w:tab/>
        <w:t>any other day, including a day before the application was received, which the commissioner considers appropriate.</w:t>
      </w:r>
    </w:p>
    <w:p w14:paraId="1B57123C" w14:textId="77777777" w:rsidR="00BA1BFF" w:rsidRDefault="00BA1BFF">
      <w:pPr>
        <w:pStyle w:val="AH5Sec"/>
      </w:pPr>
      <w:bookmarkStart w:id="26" w:name="_Toc148110429"/>
      <w:r w:rsidRPr="00172621">
        <w:rPr>
          <w:rStyle w:val="CharSectNo"/>
        </w:rPr>
        <w:lastRenderedPageBreak/>
        <w:t>14</w:t>
      </w:r>
      <w:r>
        <w:tab/>
        <w:t>Discount—review of eligibility</w:t>
      </w:r>
      <w:bookmarkEnd w:id="26"/>
    </w:p>
    <w:p w14:paraId="766354BF" w14:textId="77777777" w:rsidR="00BA1BFF" w:rsidRDefault="00BA1BFF" w:rsidP="00E63DD0">
      <w:pPr>
        <w:pStyle w:val="Amain"/>
        <w:keepNext/>
      </w:pPr>
      <w:r>
        <w:tab/>
        <w:t>(1)</w:t>
      </w:r>
      <w:r>
        <w:tab/>
        <w:t>This section applies to a lessee entitled to pay discounted land rent in a year.</w:t>
      </w:r>
    </w:p>
    <w:p w14:paraId="5BB72922" w14:textId="77777777" w:rsidR="00BA1BFF" w:rsidRDefault="00BA1BFF" w:rsidP="000C5A4E">
      <w:pPr>
        <w:pStyle w:val="Amain"/>
        <w:keepNext/>
      </w:pPr>
      <w:r>
        <w:tab/>
        <w:t>(2)</w:t>
      </w:r>
      <w:r>
        <w:tab/>
        <w:t>The lessee must tell the commissioner if—</w:t>
      </w:r>
    </w:p>
    <w:p w14:paraId="1CB1E009" w14:textId="77777777" w:rsidR="00BA1BFF" w:rsidRDefault="00BA1BFF">
      <w:pPr>
        <w:pStyle w:val="Apara"/>
      </w:pPr>
      <w:r>
        <w:tab/>
        <w:t>(a)</w:t>
      </w:r>
      <w:r>
        <w:tab/>
        <w:t>the lessee, or any of the lessees, of the lease becomes the owner of other real property; or</w:t>
      </w:r>
    </w:p>
    <w:p w14:paraId="6EEC7536" w14:textId="77777777" w:rsidR="00BA1BFF" w:rsidRDefault="00BA1BFF">
      <w:pPr>
        <w:pStyle w:val="Apara"/>
      </w:pPr>
      <w:r>
        <w:tab/>
        <w:t>(b)</w:t>
      </w:r>
      <w:r>
        <w:tab/>
        <w:t>if a certificate of occupancy is issued for the lease—all the lessees stop living on the parcel of land under the lease.</w:t>
      </w:r>
    </w:p>
    <w:p w14:paraId="00597E73" w14:textId="77777777" w:rsidR="00BA1BFF" w:rsidRDefault="00BA1BFF">
      <w:pPr>
        <w:pStyle w:val="Amain"/>
      </w:pPr>
      <w:r>
        <w:tab/>
        <w:t>(3)</w:t>
      </w:r>
      <w:r>
        <w:tab/>
        <w:t>The lessee must tell the commissioner about an event mentioned in subsection (2) not later than 30 days after the day the event happens.</w:t>
      </w:r>
    </w:p>
    <w:p w14:paraId="0454AF90" w14:textId="77777777" w:rsidR="00BA1BFF" w:rsidRDefault="00BA1BFF" w:rsidP="00D80E09">
      <w:pPr>
        <w:pStyle w:val="Amain"/>
        <w:keepNext/>
      </w:pPr>
      <w:r>
        <w:tab/>
        <w:t>(4)</w:t>
      </w:r>
      <w:r>
        <w:tab/>
        <w:t>The lessee must, before 30 September in the following year, declare—</w:t>
      </w:r>
    </w:p>
    <w:p w14:paraId="3FDFDA1E" w14:textId="77777777" w:rsidR="00BA1BFF" w:rsidRDefault="00BA1BFF">
      <w:pPr>
        <w:pStyle w:val="Apara"/>
      </w:pPr>
      <w:r>
        <w:tab/>
        <w:t>(a)</w:t>
      </w:r>
      <w:r>
        <w:tab/>
        <w:t>if there is only 1 lessee of the lease—the</w:t>
      </w:r>
      <w:r w:rsidR="00683237">
        <w:t xml:space="preserve"> </w:t>
      </w:r>
      <w:r w:rsidR="00683237" w:rsidRPr="004451D1">
        <w:t>total</w:t>
      </w:r>
      <w:r>
        <w:t xml:space="preserve"> income of the lessee for the year; and</w:t>
      </w:r>
    </w:p>
    <w:p w14:paraId="09BF7898" w14:textId="77777777" w:rsidR="00BA1BFF" w:rsidRDefault="00BA1BFF">
      <w:pPr>
        <w:pStyle w:val="Apara"/>
      </w:pPr>
      <w:r>
        <w:tab/>
        <w:t>(b)</w:t>
      </w:r>
      <w:r>
        <w:tab/>
        <w:t>if there is more than 1 lessee of the lease—the total income of all the lessees for the year; and</w:t>
      </w:r>
    </w:p>
    <w:p w14:paraId="11821BB0" w14:textId="77777777" w:rsidR="00BA1BFF" w:rsidRDefault="00BA1BFF">
      <w:pPr>
        <w:pStyle w:val="Apara"/>
      </w:pPr>
      <w:r>
        <w:tab/>
        <w:t>(c)</w:t>
      </w:r>
      <w:r>
        <w:tab/>
        <w:t>whether the lessee, or any other lessee of the lease, owns any other real property; and</w:t>
      </w:r>
    </w:p>
    <w:p w14:paraId="476CF8D1" w14:textId="77777777" w:rsidR="00BA1BFF" w:rsidRDefault="00BA1BFF">
      <w:pPr>
        <w:pStyle w:val="Apara"/>
      </w:pPr>
      <w:r>
        <w:tab/>
        <w:t>(d)</w:t>
      </w:r>
      <w:r>
        <w:tab/>
        <w:t>whether the lessee, or any of the lessees, of the lease continues to live on the parcel of land under the lease.</w:t>
      </w:r>
    </w:p>
    <w:p w14:paraId="3A924783" w14:textId="77777777" w:rsidR="00876D3E" w:rsidRPr="00C83EC5" w:rsidRDefault="00876D3E" w:rsidP="00876D3E">
      <w:pPr>
        <w:pStyle w:val="Amain"/>
      </w:pPr>
      <w:r w:rsidRPr="00C83EC5">
        <w:tab/>
        <w:t>(</w:t>
      </w:r>
      <w:r w:rsidR="00DE2186">
        <w:t>5</w:t>
      </w:r>
      <w:r w:rsidRPr="00C83EC5">
        <w:t>)</w:t>
      </w:r>
      <w:r w:rsidRPr="00C83EC5">
        <w:tab/>
        <w:t xml:space="preserve">The commissioner may grant an extension of time for a lessee to provide a declaration under subsection (4) if satisfied </w:t>
      </w:r>
      <w:r w:rsidRPr="00C83EC5">
        <w:rPr>
          <w:lang w:eastAsia="en-AU"/>
        </w:rPr>
        <w:t>on reasonable grounds that it is appropriate to grant the extension.</w:t>
      </w:r>
    </w:p>
    <w:p w14:paraId="18CE4169" w14:textId="77777777" w:rsidR="00876D3E" w:rsidRPr="00C83EC5" w:rsidRDefault="00876D3E" w:rsidP="00876D3E">
      <w:pPr>
        <w:pStyle w:val="Amain"/>
      </w:pPr>
      <w:r w:rsidRPr="00C83EC5">
        <w:tab/>
        <w:t>(</w:t>
      </w:r>
      <w:r w:rsidR="00DE2186">
        <w:t>6</w:t>
      </w:r>
      <w:r w:rsidRPr="00C83EC5">
        <w:t>)</w:t>
      </w:r>
      <w:r w:rsidRPr="00C83EC5">
        <w:tab/>
        <w:t>If the lessee does not provide a declaration as required under subsection (4) before 30 September or, if an extension is granted under subsection (</w:t>
      </w:r>
      <w:r w:rsidR="00D524A7">
        <w:t>5</w:t>
      </w:r>
      <w:r w:rsidRPr="00C83EC5">
        <w:t>), the extended date—</w:t>
      </w:r>
    </w:p>
    <w:p w14:paraId="3BB0244C" w14:textId="77777777" w:rsidR="00876D3E" w:rsidRPr="00C83EC5" w:rsidRDefault="00876D3E" w:rsidP="00876D3E">
      <w:pPr>
        <w:pStyle w:val="Apara"/>
      </w:pPr>
      <w:r w:rsidRPr="00C83EC5">
        <w:tab/>
        <w:t>(a)</w:t>
      </w:r>
      <w:r w:rsidRPr="00C83EC5">
        <w:tab/>
        <w:t>the total income of the lessee, or all of the lessees, is taken to exceed the income threshold amount; and</w:t>
      </w:r>
    </w:p>
    <w:p w14:paraId="6F6D5890" w14:textId="77777777" w:rsidR="00876D3E" w:rsidRPr="00C83EC5" w:rsidRDefault="00876D3E" w:rsidP="00876D3E">
      <w:pPr>
        <w:pStyle w:val="Apara"/>
      </w:pPr>
      <w:r w:rsidRPr="00C83EC5">
        <w:lastRenderedPageBreak/>
        <w:tab/>
        <w:t>(b)</w:t>
      </w:r>
      <w:r w:rsidRPr="00C83EC5">
        <w:tab/>
        <w:t>the lessee becomes ineligible for the discount.</w:t>
      </w:r>
    </w:p>
    <w:p w14:paraId="50EB8E2A" w14:textId="77777777" w:rsidR="00BA1BFF" w:rsidRDefault="00BA1BFF">
      <w:pPr>
        <w:pStyle w:val="Amain"/>
        <w:keepNext/>
      </w:pPr>
      <w:r>
        <w:tab/>
        <w:t>(</w:t>
      </w:r>
      <w:r w:rsidR="00DE2186">
        <w:t>7</w:t>
      </w:r>
      <w:r>
        <w:t>)</w:t>
      </w:r>
      <w:r>
        <w:tab/>
        <w:t>In this section:</w:t>
      </w:r>
    </w:p>
    <w:p w14:paraId="77B9B2DA" w14:textId="50B62DD9" w:rsidR="00BA1BFF" w:rsidRDefault="00BA1BFF">
      <w:pPr>
        <w:pStyle w:val="aDef"/>
      </w:pPr>
      <w:r>
        <w:rPr>
          <w:rStyle w:val="charBoldItals"/>
        </w:rPr>
        <w:t>certificate of occupancy</w:t>
      </w:r>
      <w:r>
        <w:t xml:space="preserve">—see the </w:t>
      </w:r>
      <w:hyperlink r:id="rId54" w:tooltip="A2004-11" w:history="1">
        <w:r w:rsidR="007B64BF" w:rsidRPr="007B64BF">
          <w:rPr>
            <w:rStyle w:val="charCitHyperlinkItal"/>
          </w:rPr>
          <w:t>Building Act 2004</w:t>
        </w:r>
      </w:hyperlink>
      <w:r>
        <w:t>, dictionary.</w:t>
      </w:r>
    </w:p>
    <w:p w14:paraId="2A0F4DFB" w14:textId="77777777" w:rsidR="00683237" w:rsidRPr="004451D1" w:rsidRDefault="00683237" w:rsidP="00683237">
      <w:pPr>
        <w:pStyle w:val="AH5Sec"/>
      </w:pPr>
      <w:bookmarkStart w:id="27" w:name="_Toc148110430"/>
      <w:r w:rsidRPr="00172621">
        <w:rPr>
          <w:rStyle w:val="CharSectNo"/>
        </w:rPr>
        <w:t>15</w:t>
      </w:r>
      <w:r w:rsidRPr="004451D1">
        <w:tab/>
        <w:t>Pre-1 October 2013 lease—loss of eligibility for discount because of income</w:t>
      </w:r>
      <w:bookmarkEnd w:id="27"/>
    </w:p>
    <w:p w14:paraId="282F6888" w14:textId="77777777" w:rsidR="00683237" w:rsidRPr="004451D1" w:rsidRDefault="00683237" w:rsidP="00683237">
      <w:pPr>
        <w:pStyle w:val="Amain"/>
      </w:pPr>
      <w:r w:rsidRPr="004451D1">
        <w:tab/>
        <w:t>(1)</w:t>
      </w:r>
      <w:r w:rsidRPr="004451D1">
        <w:tab/>
        <w:t>This section applies—</w:t>
      </w:r>
    </w:p>
    <w:p w14:paraId="3DC9F4C9" w14:textId="77777777" w:rsidR="00683237" w:rsidRPr="004451D1" w:rsidRDefault="00683237" w:rsidP="00683237">
      <w:pPr>
        <w:pStyle w:val="Apara"/>
      </w:pPr>
      <w:r w:rsidRPr="004451D1">
        <w:tab/>
        <w:t>(a)</w:t>
      </w:r>
      <w:r w:rsidRPr="004451D1">
        <w:tab/>
        <w:t>to a land rent lease first granted under a contract entered into before 1 October 2013; and</w:t>
      </w:r>
    </w:p>
    <w:p w14:paraId="07C09286" w14:textId="77777777" w:rsidR="00683237" w:rsidRPr="004451D1" w:rsidRDefault="00683237" w:rsidP="00D80E09">
      <w:pPr>
        <w:pStyle w:val="Apara"/>
        <w:keepLines/>
      </w:pPr>
      <w:r w:rsidRPr="004451D1">
        <w:tab/>
        <w:t>(b)</w:t>
      </w:r>
      <w:r w:rsidRPr="004451D1">
        <w:tab/>
        <w:t>if a lessee under the lease, who was previously eligible to pay discounted land rent for a year, becomes ineligible for the discount because the total income of the lessee, or the sum of the total incomes of all of the lessees, is more than the income threshold amount.</w:t>
      </w:r>
    </w:p>
    <w:p w14:paraId="01C1C772" w14:textId="77777777" w:rsidR="00BA1BFF" w:rsidRDefault="00BA1BFF">
      <w:pPr>
        <w:pStyle w:val="Amain"/>
      </w:pPr>
      <w:r>
        <w:tab/>
        <w:t>(2)</w:t>
      </w:r>
      <w:r>
        <w:tab/>
        <w:t>The land rent payable by the lessee for the land rent lease for the following year is—</w:t>
      </w:r>
    </w:p>
    <w:p w14:paraId="020D0CB3" w14:textId="77777777" w:rsidR="00BA1BFF" w:rsidRDefault="00BA1BFF">
      <w:pPr>
        <w:pStyle w:val="Apara"/>
      </w:pPr>
      <w:r>
        <w:tab/>
        <w:t>(a)</w:t>
      </w:r>
      <w:r>
        <w:tab/>
        <w:t>from 1 July to 30 September of the year—the land rent that would be payable for the period if the lessee were eligible for a discount; and</w:t>
      </w:r>
    </w:p>
    <w:p w14:paraId="49ACEFEB" w14:textId="77777777" w:rsidR="00BA1BFF" w:rsidRDefault="00BA1BFF">
      <w:pPr>
        <w:pStyle w:val="Apara"/>
      </w:pPr>
      <w:r>
        <w:tab/>
        <w:t>(b)</w:t>
      </w:r>
      <w:r>
        <w:tab/>
        <w:t>from 1 October to 30 June of the year—75% of the lesser of—</w:t>
      </w:r>
    </w:p>
    <w:p w14:paraId="0A7CE063" w14:textId="77777777" w:rsidR="00BA1BFF" w:rsidRDefault="00BA1BFF">
      <w:pPr>
        <w:pStyle w:val="Asubpara"/>
      </w:pPr>
      <w:r>
        <w:tab/>
        <w:t>(</w:t>
      </w:r>
      <w:proofErr w:type="spellStart"/>
      <w:r>
        <w:t>i</w:t>
      </w:r>
      <w:proofErr w:type="spellEnd"/>
      <w:r>
        <w:t>)</w:t>
      </w:r>
      <w:r>
        <w:tab/>
        <w:t>the standard percentage of the unimproved value of the parcel of land under the lease; and</w:t>
      </w:r>
    </w:p>
    <w:p w14:paraId="73B8F5E0" w14:textId="77777777" w:rsidR="00BA1BFF" w:rsidRDefault="00BA1BFF">
      <w:pPr>
        <w:pStyle w:val="Asubpara"/>
        <w:keepNext/>
      </w:pPr>
      <w:r>
        <w:tab/>
        <w:t>(ii)</w:t>
      </w:r>
      <w:r>
        <w:tab/>
        <w:t>the amount worked out as follows:</w:t>
      </w:r>
    </w:p>
    <w:p w14:paraId="19BD9042" w14:textId="77777777" w:rsidR="00BA1BFF" w:rsidRDefault="000A1009">
      <w:pPr>
        <w:pStyle w:val="Formula"/>
        <w:keepNext/>
      </w:pPr>
      <w:r>
        <w:rPr>
          <w:noProof/>
          <w:position w:val="-46"/>
          <w:lang w:eastAsia="en-AU"/>
        </w:rPr>
        <w:drawing>
          <wp:inline distT="0" distB="0" distL="0" distR="0" wp14:anchorId="18743ABA" wp14:editId="3DFDAF76">
            <wp:extent cx="4457700" cy="6762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cstate="print"/>
                    <a:srcRect/>
                    <a:stretch>
                      <a:fillRect/>
                    </a:stretch>
                  </pic:blipFill>
                  <pic:spPr bwMode="auto">
                    <a:xfrm>
                      <a:off x="0" y="0"/>
                      <a:ext cx="4457700" cy="676275"/>
                    </a:xfrm>
                    <a:prstGeom prst="rect">
                      <a:avLst/>
                    </a:prstGeom>
                    <a:noFill/>
                    <a:ln w="9525">
                      <a:noFill/>
                      <a:miter lim="800000"/>
                      <a:headEnd/>
                      <a:tailEnd/>
                    </a:ln>
                  </pic:spPr>
                </pic:pic>
              </a:graphicData>
            </a:graphic>
          </wp:inline>
        </w:drawing>
      </w:r>
    </w:p>
    <w:p w14:paraId="1853ED73" w14:textId="77777777" w:rsidR="00BA1BFF" w:rsidRDefault="00BA1BFF">
      <w:pPr>
        <w:pStyle w:val="aNote"/>
      </w:pPr>
      <w:r>
        <w:rPr>
          <w:rStyle w:val="charItals"/>
        </w:rPr>
        <w:t>Note</w:t>
      </w:r>
      <w:r>
        <w:tab/>
      </w:r>
      <w:r>
        <w:rPr>
          <w:rStyle w:val="charBoldItals"/>
        </w:rPr>
        <w:t>Discount percentage, relevant percentage</w:t>
      </w:r>
      <w:r>
        <w:t xml:space="preserve"> and </w:t>
      </w:r>
      <w:r>
        <w:rPr>
          <w:rStyle w:val="charBoldItals"/>
        </w:rPr>
        <w:t>standard percentage</w:t>
      </w:r>
      <w:r>
        <w:t xml:space="preserve"> are defined in the dictionary.</w:t>
      </w:r>
    </w:p>
    <w:p w14:paraId="66C91477" w14:textId="77777777" w:rsidR="00BA1BFF" w:rsidRDefault="00BA1BFF">
      <w:pPr>
        <w:pStyle w:val="Amain"/>
        <w:keepNext/>
      </w:pPr>
      <w:r>
        <w:lastRenderedPageBreak/>
        <w:tab/>
        <w:t>(3)</w:t>
      </w:r>
      <w:r>
        <w:tab/>
        <w:t>In this section:</w:t>
      </w:r>
    </w:p>
    <w:p w14:paraId="4B230234" w14:textId="77777777" w:rsidR="00BA1BFF" w:rsidRDefault="00BA1BFF">
      <w:pPr>
        <w:pStyle w:val="aDef"/>
      </w:pPr>
      <w:r>
        <w:rPr>
          <w:rStyle w:val="charBoldItals"/>
        </w:rPr>
        <w:t>land rent payable for the previous year</w:t>
      </w:r>
      <w:r>
        <w:t xml:space="preserve"> means the land rent that would have been payable for the lease if it had been a land rent lease, leased to the lessee, for the whole of the previous year.</w:t>
      </w:r>
    </w:p>
    <w:p w14:paraId="19187117" w14:textId="2B6A2A08" w:rsidR="00BA1BFF" w:rsidRDefault="00BA1BFF">
      <w:pPr>
        <w:pStyle w:val="aDef"/>
      </w:pPr>
      <w:r>
        <w:rPr>
          <w:rStyle w:val="charBoldItals"/>
        </w:rPr>
        <w:t>unimproved value</w:t>
      </w:r>
      <w:r>
        <w:t xml:space="preserve">, of a parcel of land under a land rent lease for a year, means the unimproved value determined under the </w:t>
      </w:r>
      <w:hyperlink r:id="rId56" w:tooltip="A2004-3" w:history="1">
        <w:r w:rsidR="007B64BF" w:rsidRPr="007B64BF">
          <w:rPr>
            <w:rStyle w:val="charCitHyperlinkItal"/>
          </w:rPr>
          <w:t>Rates Act 2004</w:t>
        </w:r>
      </w:hyperlink>
      <w:r w:rsidR="008171F9">
        <w:t>, section 10</w:t>
      </w:r>
      <w:r>
        <w:t xml:space="preserve"> (Annual redeterminations) for the year.</w:t>
      </w:r>
    </w:p>
    <w:p w14:paraId="59B73DEB" w14:textId="77777777" w:rsidR="00683237" w:rsidRPr="004451D1" w:rsidRDefault="00683237" w:rsidP="00683237">
      <w:pPr>
        <w:pStyle w:val="AH5Sec"/>
      </w:pPr>
      <w:bookmarkStart w:id="28" w:name="_Toc148110431"/>
      <w:r w:rsidRPr="00172621">
        <w:rPr>
          <w:rStyle w:val="CharSectNo"/>
        </w:rPr>
        <w:t>16</w:t>
      </w:r>
      <w:r w:rsidRPr="004451D1">
        <w:tab/>
        <w:t>Pre-1 October 2013 lease—loss of eligibility for discount for other reasons</w:t>
      </w:r>
      <w:bookmarkEnd w:id="28"/>
    </w:p>
    <w:p w14:paraId="65CF53E9" w14:textId="77777777" w:rsidR="00AC3152" w:rsidRPr="004451D1" w:rsidRDefault="00AC3152" w:rsidP="00AC3152">
      <w:pPr>
        <w:pStyle w:val="Amain"/>
      </w:pPr>
      <w:r w:rsidRPr="004451D1">
        <w:tab/>
        <w:t>(1)</w:t>
      </w:r>
      <w:r w:rsidRPr="004451D1">
        <w:tab/>
        <w:t>This section applies—</w:t>
      </w:r>
    </w:p>
    <w:p w14:paraId="5DD2EEEE" w14:textId="77777777" w:rsidR="00AC3152" w:rsidRPr="004451D1" w:rsidRDefault="00AC3152" w:rsidP="00AC3152">
      <w:pPr>
        <w:pStyle w:val="Apara"/>
      </w:pPr>
      <w:r w:rsidRPr="004451D1">
        <w:tab/>
        <w:t>(a)</w:t>
      </w:r>
      <w:r w:rsidRPr="004451D1">
        <w:tab/>
        <w:t>to a land rent lease first granted under a contract entered into before 1 October 2013; and</w:t>
      </w:r>
    </w:p>
    <w:p w14:paraId="0024FFC6" w14:textId="77777777" w:rsidR="00AC3152" w:rsidRPr="004451D1" w:rsidRDefault="00AC3152" w:rsidP="00AC3152">
      <w:pPr>
        <w:pStyle w:val="Apara"/>
      </w:pPr>
      <w:r w:rsidRPr="004451D1">
        <w:tab/>
        <w:t>(b)</w:t>
      </w:r>
      <w:r w:rsidRPr="004451D1">
        <w:tab/>
        <w:t>if a lessee under the lease, who was previously eligible to pay discounted land rent for a year, becomes ineligible for the discount because—</w:t>
      </w:r>
    </w:p>
    <w:p w14:paraId="26750435" w14:textId="77777777" w:rsidR="00AC3152" w:rsidRPr="004451D1" w:rsidRDefault="00AC3152" w:rsidP="00AC3152">
      <w:pPr>
        <w:pStyle w:val="Asubpara"/>
      </w:pPr>
      <w:r w:rsidRPr="004451D1">
        <w:tab/>
        <w:t>(</w:t>
      </w:r>
      <w:proofErr w:type="spellStart"/>
      <w:r w:rsidRPr="004451D1">
        <w:t>i</w:t>
      </w:r>
      <w:proofErr w:type="spellEnd"/>
      <w:r w:rsidRPr="004451D1">
        <w:t>)</w:t>
      </w:r>
      <w:r w:rsidRPr="004451D1">
        <w:tab/>
        <w:t>the lessee, or any of the lessees, becomes the owner of other real property; or</w:t>
      </w:r>
    </w:p>
    <w:p w14:paraId="722F1E59" w14:textId="77777777" w:rsidR="00AC3152" w:rsidRPr="004451D1" w:rsidRDefault="00AC3152" w:rsidP="00AC3152">
      <w:pPr>
        <w:pStyle w:val="Asubpara"/>
      </w:pPr>
      <w:r w:rsidRPr="004451D1">
        <w:tab/>
        <w:t>(ii)</w:t>
      </w:r>
      <w:r w:rsidRPr="004451D1">
        <w:tab/>
        <w:t>if a certificate of occupancy is issued for the lease—all the lessees stop living on the parcel of land under the lease.</w:t>
      </w:r>
    </w:p>
    <w:p w14:paraId="14AC344C" w14:textId="77777777" w:rsidR="00BA1BFF" w:rsidRDefault="00BA1BFF">
      <w:pPr>
        <w:pStyle w:val="Amain"/>
      </w:pPr>
      <w:r>
        <w:tab/>
        <w:t>(2)</w:t>
      </w:r>
      <w:r>
        <w:tab/>
        <w:t>The lessee is taken to become ineligible for the discount on the 1st day of the 1st quarter after the circumstance in subsection (1) (a) or (b) happens.</w:t>
      </w:r>
    </w:p>
    <w:p w14:paraId="2D5EF3BE" w14:textId="77777777" w:rsidR="00BA1BFF" w:rsidRDefault="00BA1BFF">
      <w:pPr>
        <w:pStyle w:val="Amain"/>
        <w:keepNext/>
      </w:pPr>
      <w:r>
        <w:tab/>
        <w:t>(3)</w:t>
      </w:r>
      <w:r>
        <w:tab/>
        <w:t>The land rent payable by the lessee for the land rent lease is, on and from the day the lessee becomes ineligible for the discount, the lesser of—</w:t>
      </w:r>
    </w:p>
    <w:p w14:paraId="2EB99957" w14:textId="77777777" w:rsidR="00BA1BFF" w:rsidRDefault="00BA1BFF">
      <w:pPr>
        <w:pStyle w:val="Apara"/>
      </w:pPr>
      <w:r>
        <w:tab/>
        <w:t>(a)</w:t>
      </w:r>
      <w:r>
        <w:tab/>
        <w:t>the standard percentage of the unimproved value of the parcel of land under the lease; and</w:t>
      </w:r>
    </w:p>
    <w:p w14:paraId="213C65DD" w14:textId="77777777" w:rsidR="00BA1BFF" w:rsidRDefault="00BA1BFF">
      <w:pPr>
        <w:pStyle w:val="Apara"/>
        <w:keepNext/>
      </w:pPr>
      <w:r>
        <w:lastRenderedPageBreak/>
        <w:tab/>
        <w:t>(b)</w:t>
      </w:r>
      <w:r>
        <w:tab/>
        <w:t>the amount worked out as follows:</w:t>
      </w:r>
    </w:p>
    <w:p w14:paraId="251C9F29" w14:textId="77777777" w:rsidR="00BA1BFF" w:rsidRDefault="000A1009">
      <w:pPr>
        <w:pStyle w:val="Formula"/>
        <w:keepNext/>
      </w:pPr>
      <w:r>
        <w:rPr>
          <w:noProof/>
          <w:position w:val="-28"/>
          <w:lang w:eastAsia="en-AU"/>
        </w:rPr>
        <w:drawing>
          <wp:inline distT="0" distB="0" distL="0" distR="0" wp14:anchorId="48411D0E" wp14:editId="05047E1A">
            <wp:extent cx="2857500" cy="4286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cstate="print"/>
                    <a:srcRect/>
                    <a:stretch>
                      <a:fillRect/>
                    </a:stretch>
                  </pic:blipFill>
                  <pic:spPr bwMode="auto">
                    <a:xfrm>
                      <a:off x="0" y="0"/>
                      <a:ext cx="2857500" cy="428625"/>
                    </a:xfrm>
                    <a:prstGeom prst="rect">
                      <a:avLst/>
                    </a:prstGeom>
                    <a:noFill/>
                    <a:ln w="9525">
                      <a:noFill/>
                      <a:miter lim="800000"/>
                      <a:headEnd/>
                      <a:tailEnd/>
                    </a:ln>
                  </pic:spPr>
                </pic:pic>
              </a:graphicData>
            </a:graphic>
          </wp:inline>
        </w:drawing>
      </w:r>
    </w:p>
    <w:p w14:paraId="5612B37F" w14:textId="77777777" w:rsidR="00BA1BFF" w:rsidRDefault="00BA1BFF">
      <w:pPr>
        <w:pStyle w:val="aNote"/>
        <w:keepNext/>
      </w:pPr>
      <w:r>
        <w:rPr>
          <w:rStyle w:val="charItals"/>
        </w:rPr>
        <w:t>Note 1</w:t>
      </w:r>
      <w:r>
        <w:tab/>
      </w:r>
      <w:r>
        <w:rPr>
          <w:rStyle w:val="charBoldItals"/>
        </w:rPr>
        <w:t>Discount percentage</w:t>
      </w:r>
      <w:r>
        <w:t xml:space="preserve"> and </w:t>
      </w:r>
      <w:r>
        <w:rPr>
          <w:rStyle w:val="charBoldItals"/>
        </w:rPr>
        <w:t>standard percentage</w:t>
      </w:r>
      <w:r>
        <w:t xml:space="preserve"> are defined in the dictionary.</w:t>
      </w:r>
    </w:p>
    <w:p w14:paraId="267CF38B" w14:textId="77777777" w:rsidR="00BA1BFF" w:rsidRDefault="00BA1BFF">
      <w:pPr>
        <w:pStyle w:val="aNote"/>
      </w:pPr>
      <w:r>
        <w:rPr>
          <w:rStyle w:val="charItals"/>
        </w:rPr>
        <w:t>Note 2</w:t>
      </w:r>
      <w:r>
        <w:rPr>
          <w:rStyle w:val="charItals"/>
        </w:rPr>
        <w:tab/>
      </w:r>
      <w:r>
        <w:rPr>
          <w:iCs/>
        </w:rPr>
        <w:t>Section 30 (Land rent—discount for part of year) applies i</w:t>
      </w:r>
      <w:r>
        <w:t>f the lessee is eligible for a discount for only part of a year.</w:t>
      </w:r>
    </w:p>
    <w:p w14:paraId="2297DE42" w14:textId="77777777" w:rsidR="00BA1BFF" w:rsidRDefault="00BA1BFF">
      <w:pPr>
        <w:pStyle w:val="Amain"/>
        <w:keepNext/>
      </w:pPr>
      <w:r>
        <w:tab/>
        <w:t>(4)</w:t>
      </w:r>
      <w:r>
        <w:tab/>
        <w:t>In this section:</w:t>
      </w:r>
    </w:p>
    <w:p w14:paraId="37365DBF" w14:textId="77777777" w:rsidR="00BA1BFF" w:rsidRDefault="00BA1BFF">
      <w:pPr>
        <w:pStyle w:val="aDef"/>
      </w:pPr>
      <w:r>
        <w:rPr>
          <w:rStyle w:val="charBoldItals"/>
        </w:rPr>
        <w:t>discounted land rent payable for the year</w:t>
      </w:r>
      <w:r>
        <w:t xml:space="preserve"> means the discounted land rent that would have been payable for the lease if it had been a land rent lease, leased to the lessee, for the whole of the year.</w:t>
      </w:r>
    </w:p>
    <w:p w14:paraId="3BB74513" w14:textId="77777777" w:rsidR="00AC3152" w:rsidRPr="004451D1" w:rsidRDefault="00AC3152" w:rsidP="00AC3152">
      <w:pPr>
        <w:pStyle w:val="AH5Sec"/>
      </w:pPr>
      <w:bookmarkStart w:id="29" w:name="_Toc148110432"/>
      <w:r w:rsidRPr="00172621">
        <w:rPr>
          <w:rStyle w:val="CharSectNo"/>
        </w:rPr>
        <w:t>16AA</w:t>
      </w:r>
      <w:r w:rsidRPr="004451D1">
        <w:tab/>
        <w:t>Post-1 October 2013 lease—loss of eligibility to pay land rent</w:t>
      </w:r>
      <w:bookmarkEnd w:id="29"/>
    </w:p>
    <w:p w14:paraId="00E1B7D5" w14:textId="77777777" w:rsidR="00AC3152" w:rsidRPr="004451D1" w:rsidRDefault="00AC3152" w:rsidP="00AC3152">
      <w:pPr>
        <w:pStyle w:val="Amain"/>
      </w:pPr>
      <w:r w:rsidRPr="004451D1">
        <w:tab/>
        <w:t>(1)</w:t>
      </w:r>
      <w:r w:rsidRPr="004451D1">
        <w:tab/>
        <w:t>This section applies—</w:t>
      </w:r>
    </w:p>
    <w:p w14:paraId="6E561641" w14:textId="77777777" w:rsidR="00AC3152" w:rsidRPr="004451D1" w:rsidRDefault="00AC3152" w:rsidP="00AC3152">
      <w:pPr>
        <w:pStyle w:val="Apara"/>
      </w:pPr>
      <w:r w:rsidRPr="004451D1">
        <w:tab/>
        <w:t>(a)</w:t>
      </w:r>
      <w:r w:rsidRPr="004451D1">
        <w:tab/>
        <w:t>to a land rent lease first granted under a contract entered into on or after 1 October 2013; and</w:t>
      </w:r>
    </w:p>
    <w:p w14:paraId="77A0BE70" w14:textId="77777777" w:rsidR="00AC3152" w:rsidRPr="004451D1" w:rsidRDefault="00AC3152" w:rsidP="00AC3152">
      <w:pPr>
        <w:pStyle w:val="Apara"/>
      </w:pPr>
      <w:r w:rsidRPr="004451D1">
        <w:tab/>
        <w:t>(b)</w:t>
      </w:r>
      <w:r w:rsidRPr="004451D1">
        <w:tab/>
        <w:t>if any of the following happens:</w:t>
      </w:r>
    </w:p>
    <w:p w14:paraId="6CB6B99C" w14:textId="77777777" w:rsidR="00AC3152" w:rsidRPr="004451D1" w:rsidRDefault="00AC3152" w:rsidP="00AC3152">
      <w:pPr>
        <w:pStyle w:val="Asubpara"/>
      </w:pPr>
      <w:r w:rsidRPr="004451D1">
        <w:tab/>
        <w:t>(</w:t>
      </w:r>
      <w:proofErr w:type="spellStart"/>
      <w:r w:rsidRPr="004451D1">
        <w:t>i</w:t>
      </w:r>
      <w:proofErr w:type="spellEnd"/>
      <w:r w:rsidRPr="004451D1">
        <w:t>)</w:t>
      </w:r>
      <w:r w:rsidRPr="004451D1">
        <w:tab/>
        <w:t xml:space="preserve">the total income of the lessee under the lease, or the sum of all the total incomes of all of the lessees, is more than the income threshold amount for 2 consecutive years; </w:t>
      </w:r>
    </w:p>
    <w:p w14:paraId="38FB774E" w14:textId="77777777" w:rsidR="00AC3152" w:rsidRPr="004451D1" w:rsidRDefault="00AC3152" w:rsidP="00AC3152">
      <w:pPr>
        <w:pStyle w:val="Asubpara"/>
      </w:pPr>
      <w:r w:rsidRPr="004451D1">
        <w:tab/>
        <w:t>(ii)</w:t>
      </w:r>
      <w:r w:rsidRPr="004451D1">
        <w:tab/>
        <w:t xml:space="preserve">the lessee, or any of the lessees, becomes the owner of other real property; </w:t>
      </w:r>
    </w:p>
    <w:p w14:paraId="221CB8E4" w14:textId="77777777" w:rsidR="00AC3152" w:rsidRPr="004451D1" w:rsidRDefault="00AC3152" w:rsidP="00AC3152">
      <w:pPr>
        <w:pStyle w:val="Asubpara"/>
      </w:pPr>
      <w:r w:rsidRPr="004451D1">
        <w:tab/>
        <w:t>(iii)</w:t>
      </w:r>
      <w:r w:rsidRPr="004451D1">
        <w:tab/>
        <w:t>if a certificate of occupancy is issued for the lease—all the lessees stop living on the parcel of land under the lease.</w:t>
      </w:r>
    </w:p>
    <w:p w14:paraId="42EDB63B" w14:textId="77777777" w:rsidR="00AC3152" w:rsidRPr="004451D1" w:rsidRDefault="00AC3152" w:rsidP="00AC3152">
      <w:pPr>
        <w:pStyle w:val="Amain"/>
      </w:pPr>
      <w:r w:rsidRPr="004451D1">
        <w:tab/>
        <w:t>(2)</w:t>
      </w:r>
      <w:r w:rsidRPr="004451D1">
        <w:tab/>
        <w:t>The commissioner must give each lessee under the lease written notice that the lessee is not eligible to pay land rent.</w:t>
      </w:r>
    </w:p>
    <w:p w14:paraId="3474C023" w14:textId="77777777" w:rsidR="00AC3152" w:rsidRPr="004451D1" w:rsidRDefault="00AC3152" w:rsidP="00D6558E">
      <w:pPr>
        <w:pStyle w:val="Amain"/>
        <w:keepNext/>
      </w:pPr>
      <w:r w:rsidRPr="004451D1">
        <w:lastRenderedPageBreak/>
        <w:tab/>
        <w:t>(3)</w:t>
      </w:r>
      <w:r w:rsidRPr="004451D1">
        <w:tab/>
        <w:t>If a lessee is given a notice under subsection (2), the lessee must within 2 years after the day the notice is given—</w:t>
      </w:r>
    </w:p>
    <w:p w14:paraId="7DFBDC39" w14:textId="77777777" w:rsidR="00AC3152" w:rsidRPr="004451D1" w:rsidRDefault="00AC3152" w:rsidP="00AC3152">
      <w:pPr>
        <w:pStyle w:val="Apara"/>
      </w:pPr>
      <w:r w:rsidRPr="004451D1">
        <w:tab/>
        <w:t>(a)</w:t>
      </w:r>
      <w:r w:rsidRPr="004451D1">
        <w:tab/>
        <w:t>vary the lease to reduce the land rent payable to a nominal rent; or</w:t>
      </w:r>
    </w:p>
    <w:p w14:paraId="423C6AEC" w14:textId="77777777" w:rsidR="00AC3152" w:rsidRPr="004451D1" w:rsidRDefault="00AC3152" w:rsidP="00AC3152">
      <w:pPr>
        <w:pStyle w:val="Apara"/>
      </w:pPr>
      <w:r w:rsidRPr="004451D1">
        <w:tab/>
        <w:t>(b)</w:t>
      </w:r>
      <w:r w:rsidRPr="004451D1">
        <w:tab/>
        <w:t>transfer the lease to an eligible transferee.</w:t>
      </w:r>
    </w:p>
    <w:p w14:paraId="22DEAF16" w14:textId="516BD270" w:rsidR="00AC3152" w:rsidRPr="004451D1" w:rsidRDefault="00AC3152" w:rsidP="00AC3152">
      <w:pPr>
        <w:pStyle w:val="aNotepar"/>
        <w:ind w:left="1701" w:hanging="567"/>
      </w:pPr>
      <w:r w:rsidRPr="004451D1">
        <w:rPr>
          <w:rStyle w:val="charItals"/>
        </w:rPr>
        <w:t>Note</w:t>
      </w:r>
      <w:r w:rsidRPr="004451D1">
        <w:rPr>
          <w:rStyle w:val="charItals"/>
        </w:rPr>
        <w:tab/>
      </w:r>
      <w:r w:rsidRPr="004451D1">
        <w:t>The lessee must apply under the</w:t>
      </w:r>
      <w:r w:rsidR="003A3781" w:rsidRPr="003A3781">
        <w:t xml:space="preserve"> </w:t>
      </w:r>
      <w:hyperlink r:id="rId58" w:tooltip="A2023-18" w:history="1">
        <w:r w:rsidR="003A3781" w:rsidRPr="004E4BF5">
          <w:rPr>
            <w:rStyle w:val="charCitHyperlinkItal"/>
          </w:rPr>
          <w:t>Planning Act</w:t>
        </w:r>
        <w:r w:rsidR="003A3781">
          <w:rPr>
            <w:rStyle w:val="charCitHyperlinkItal"/>
          </w:rPr>
          <w:t xml:space="preserve"> </w:t>
        </w:r>
        <w:r w:rsidR="003A3781" w:rsidRPr="004E4BF5">
          <w:rPr>
            <w:rStyle w:val="charCitHyperlinkItal"/>
          </w:rPr>
          <w:t>2023</w:t>
        </w:r>
      </w:hyperlink>
      <w:r w:rsidR="003A3781" w:rsidRPr="006F27A9">
        <w:rPr>
          <w:szCs w:val="16"/>
        </w:rPr>
        <w:t>,</w:t>
      </w:r>
      <w:r w:rsidR="003A3781" w:rsidRPr="0032537F">
        <w:rPr>
          <w:szCs w:val="16"/>
        </w:rPr>
        <w:t xml:space="preserve"> s 320 (Application for rent payout lease variation)</w:t>
      </w:r>
      <w:r w:rsidR="003A3781" w:rsidRPr="0032537F">
        <w:t xml:space="preserve"> </w:t>
      </w:r>
      <w:r w:rsidRPr="0032537F">
        <w:t xml:space="preserve">for a variation of the </w:t>
      </w:r>
      <w:r w:rsidRPr="004451D1">
        <w:t>lease to reduce the rent payable to a nominal rent.</w:t>
      </w:r>
    </w:p>
    <w:p w14:paraId="53EFA02E" w14:textId="77777777" w:rsidR="0033054A" w:rsidRPr="00172621" w:rsidRDefault="0033054A" w:rsidP="0033054A">
      <w:pPr>
        <w:pStyle w:val="AH3Div"/>
      </w:pPr>
      <w:bookmarkStart w:id="30" w:name="_Toc148110433"/>
      <w:r w:rsidRPr="00172621">
        <w:rPr>
          <w:rStyle w:val="CharDivNo"/>
        </w:rPr>
        <w:t>Division 3.2</w:t>
      </w:r>
      <w:r w:rsidRPr="00C83EC5">
        <w:tab/>
      </w:r>
      <w:r w:rsidRPr="00172621">
        <w:rPr>
          <w:rStyle w:val="CharDivText"/>
        </w:rPr>
        <w:t>Registered affordable housing providers</w:t>
      </w:r>
      <w:bookmarkEnd w:id="30"/>
    </w:p>
    <w:p w14:paraId="2AE0DF9A" w14:textId="77777777" w:rsidR="00F708E4" w:rsidRPr="00390E05" w:rsidRDefault="00F708E4" w:rsidP="00F708E4">
      <w:pPr>
        <w:pStyle w:val="AH5Sec"/>
      </w:pPr>
      <w:bookmarkStart w:id="31" w:name="_Toc148110434"/>
      <w:r w:rsidRPr="00172621">
        <w:rPr>
          <w:rStyle w:val="CharSectNo"/>
        </w:rPr>
        <w:t>16A</w:t>
      </w:r>
      <w:r w:rsidRPr="00390E05">
        <w:tab/>
        <w:t>Definitions—pt 3</w:t>
      </w:r>
      <w:bookmarkEnd w:id="31"/>
    </w:p>
    <w:p w14:paraId="0FEED716" w14:textId="77777777" w:rsidR="0033054A" w:rsidRPr="00C83EC5" w:rsidRDefault="0033054A" w:rsidP="0033054A">
      <w:pPr>
        <w:pStyle w:val="Amainreturn"/>
        <w:keepNext/>
      </w:pPr>
      <w:r w:rsidRPr="00C83EC5">
        <w:t>In this part:</w:t>
      </w:r>
    </w:p>
    <w:p w14:paraId="58BE2D0D" w14:textId="132C6B7D" w:rsidR="00F708E4" w:rsidRPr="00390E05" w:rsidRDefault="00F708E4" w:rsidP="00F708E4">
      <w:pPr>
        <w:pStyle w:val="aDef"/>
      </w:pPr>
      <w:r w:rsidRPr="00390E05">
        <w:rPr>
          <w:rStyle w:val="charBoldItals"/>
        </w:rPr>
        <w:t>Community Housing Providers National Law (ACT)</w:t>
      </w:r>
      <w:r w:rsidRPr="00390E05">
        <w:rPr>
          <w:lang w:eastAsia="en-AU"/>
        </w:rPr>
        <w:t xml:space="preserve"> means the provisions applying because of the </w:t>
      </w:r>
      <w:hyperlink r:id="rId59" w:tooltip="A2013-18" w:history="1">
        <w:r w:rsidRPr="0096494A">
          <w:rPr>
            <w:rStyle w:val="charCitHyperlinkItal"/>
          </w:rPr>
          <w:t>Community Housing Providers National Law (ACT) Act 2013</w:t>
        </w:r>
      </w:hyperlink>
      <w:r w:rsidRPr="00390E05">
        <w:rPr>
          <w:lang w:eastAsia="en-AU"/>
        </w:rPr>
        <w:t>, section 7.</w:t>
      </w:r>
    </w:p>
    <w:p w14:paraId="12D31F32" w14:textId="77777777" w:rsidR="00F708E4" w:rsidRPr="00390E05" w:rsidRDefault="00F708E4" w:rsidP="00F708E4">
      <w:pPr>
        <w:pStyle w:val="aDef"/>
      </w:pPr>
      <w:r w:rsidRPr="00390E05">
        <w:rPr>
          <w:rStyle w:val="charBoldItals"/>
        </w:rPr>
        <w:t>registered affordable housing provider</w:t>
      </w:r>
      <w:r w:rsidRPr="00390E05">
        <w:t xml:space="preserve"> means</w:t>
      </w:r>
      <w:r w:rsidRPr="00390E05">
        <w:rPr>
          <w:lang w:eastAsia="en-AU"/>
        </w:rPr>
        <w:t xml:space="preserve"> an entity that—</w:t>
      </w:r>
    </w:p>
    <w:p w14:paraId="486081FA" w14:textId="77777777" w:rsidR="00F708E4" w:rsidRPr="00390E05" w:rsidRDefault="00F708E4" w:rsidP="00F708E4">
      <w:pPr>
        <w:pStyle w:val="aDefpara"/>
        <w:rPr>
          <w:lang w:eastAsia="en-AU"/>
        </w:rPr>
      </w:pPr>
      <w:r w:rsidRPr="00390E05">
        <w:tab/>
        <w:t>(a)</w:t>
      </w:r>
      <w:r w:rsidRPr="00390E05">
        <w:tab/>
        <w:t xml:space="preserve">is a registered community housing provider under the </w:t>
      </w:r>
      <w:r w:rsidRPr="00390E05">
        <w:rPr>
          <w:rStyle w:val="charItals"/>
        </w:rPr>
        <w:t>Community Housing Providers National Law (ACT)</w:t>
      </w:r>
      <w:r w:rsidRPr="00390E05">
        <w:rPr>
          <w:lang w:eastAsia="en-AU"/>
        </w:rPr>
        <w:t>, section 4 (1); and</w:t>
      </w:r>
    </w:p>
    <w:p w14:paraId="3967323B" w14:textId="77777777" w:rsidR="00F708E4" w:rsidRPr="00390E05" w:rsidRDefault="00F708E4" w:rsidP="00F708E4">
      <w:pPr>
        <w:pStyle w:val="aDefpara"/>
      </w:pPr>
      <w:r w:rsidRPr="00390E05">
        <w:tab/>
        <w:t>(b)</w:t>
      </w:r>
      <w:r w:rsidRPr="00390E05">
        <w:tab/>
        <w:t>satisfies the criteria (if any) prescribed by regulation.</w:t>
      </w:r>
    </w:p>
    <w:p w14:paraId="46FED62D" w14:textId="77777777" w:rsidR="0033054A" w:rsidRPr="00C83EC5" w:rsidRDefault="0033054A" w:rsidP="0033054A">
      <w:pPr>
        <w:pStyle w:val="AH5Sec"/>
      </w:pPr>
      <w:bookmarkStart w:id="32" w:name="_Toc148110435"/>
      <w:r w:rsidRPr="00172621">
        <w:rPr>
          <w:rStyle w:val="CharSectNo"/>
        </w:rPr>
        <w:t>16B</w:t>
      </w:r>
      <w:r w:rsidRPr="00C83EC5">
        <w:tab/>
        <w:t>Discount—registered affordable housing providers</w:t>
      </w:r>
      <w:bookmarkEnd w:id="32"/>
    </w:p>
    <w:p w14:paraId="396B66E5" w14:textId="77777777" w:rsidR="0033054A" w:rsidRPr="00C83EC5" w:rsidRDefault="0033054A" w:rsidP="009B23D2">
      <w:pPr>
        <w:pStyle w:val="Amain"/>
        <w:keepNext/>
      </w:pPr>
      <w:r w:rsidRPr="00C83EC5">
        <w:tab/>
        <w:t>(1)</w:t>
      </w:r>
      <w:r w:rsidRPr="00C83EC5">
        <w:tab/>
        <w:t>The commissioner may determine that a registered affordable housing provider is entitled to pay discounted land rent for a land rent lease.</w:t>
      </w:r>
    </w:p>
    <w:p w14:paraId="68574444" w14:textId="77777777" w:rsidR="0033054A" w:rsidRPr="00C83EC5" w:rsidRDefault="0033054A" w:rsidP="009B23D2">
      <w:pPr>
        <w:pStyle w:val="Amain"/>
        <w:keepNext/>
      </w:pPr>
      <w:r w:rsidRPr="00C83EC5">
        <w:tab/>
        <w:t>(2)</w:t>
      </w:r>
      <w:r w:rsidRPr="00C83EC5">
        <w:tab/>
        <w:t>A determination is a disallowable instrument.</w:t>
      </w:r>
    </w:p>
    <w:p w14:paraId="76E2E62D" w14:textId="51E32010" w:rsidR="0033054A" w:rsidRPr="00C83EC5" w:rsidRDefault="0033054A" w:rsidP="0033054A">
      <w:pPr>
        <w:pStyle w:val="aNote"/>
      </w:pPr>
      <w:r w:rsidRPr="007B64BF">
        <w:rPr>
          <w:rStyle w:val="charItals"/>
        </w:rPr>
        <w:t>Note</w:t>
      </w:r>
      <w:r w:rsidRPr="007B64BF">
        <w:rPr>
          <w:rStyle w:val="charItals"/>
        </w:rPr>
        <w:tab/>
      </w:r>
      <w:r w:rsidRPr="00C83EC5">
        <w:t xml:space="preserve">A disallowable instrument must be notified, and presented to the Legislative Assembly, under the </w:t>
      </w:r>
      <w:hyperlink r:id="rId60" w:tooltip="A2001-14" w:history="1">
        <w:r w:rsidR="007B64BF" w:rsidRPr="007B64BF">
          <w:rPr>
            <w:rStyle w:val="charCitHyperlinkAbbrev"/>
          </w:rPr>
          <w:t>Legislation Act</w:t>
        </w:r>
      </w:hyperlink>
      <w:r w:rsidRPr="00C83EC5">
        <w:t>.</w:t>
      </w:r>
    </w:p>
    <w:p w14:paraId="79A547C0" w14:textId="77777777" w:rsidR="00BA1BFF" w:rsidRDefault="00BA1BFF">
      <w:pPr>
        <w:pStyle w:val="PageBreak"/>
        <w:suppressLineNumbers/>
      </w:pPr>
      <w:r>
        <w:br w:type="page"/>
      </w:r>
    </w:p>
    <w:p w14:paraId="54BE973F" w14:textId="77777777" w:rsidR="00BA1BFF" w:rsidRDefault="00BA1BFF">
      <w:pPr>
        <w:pStyle w:val="PageBreak"/>
        <w:suppressLineNumbers/>
      </w:pPr>
    </w:p>
    <w:p w14:paraId="2EBD2787" w14:textId="77777777" w:rsidR="00BA1BFF" w:rsidRPr="00172621" w:rsidRDefault="00BA1BFF">
      <w:pPr>
        <w:pStyle w:val="AH2Part"/>
      </w:pPr>
      <w:bookmarkStart w:id="33" w:name="_Toc148110436"/>
      <w:r w:rsidRPr="00172621">
        <w:rPr>
          <w:rStyle w:val="CharPartNo"/>
        </w:rPr>
        <w:t>Part 4</w:t>
      </w:r>
      <w:r>
        <w:tab/>
      </w:r>
      <w:r w:rsidRPr="00172621">
        <w:rPr>
          <w:rStyle w:val="CharPartText"/>
        </w:rPr>
        <w:t>Land rent—transfers</w:t>
      </w:r>
      <w:bookmarkEnd w:id="33"/>
    </w:p>
    <w:p w14:paraId="29A21F24" w14:textId="77777777" w:rsidR="009B23D2" w:rsidRDefault="009B23D2" w:rsidP="007B64BF">
      <w:pPr>
        <w:pStyle w:val="Placeholder"/>
        <w:suppressLineNumbers/>
      </w:pPr>
      <w:r>
        <w:rPr>
          <w:rStyle w:val="CharDivNo"/>
        </w:rPr>
        <w:t xml:space="preserve">  </w:t>
      </w:r>
      <w:r>
        <w:rPr>
          <w:rStyle w:val="CharDivText"/>
        </w:rPr>
        <w:t xml:space="preserve">  </w:t>
      </w:r>
    </w:p>
    <w:p w14:paraId="7C610461" w14:textId="0C5722D8" w:rsidR="007D28F4" w:rsidRPr="009847FE" w:rsidRDefault="007D28F4" w:rsidP="007D28F4">
      <w:pPr>
        <w:pStyle w:val="aNote"/>
        <w:rPr>
          <w:szCs w:val="16"/>
        </w:rPr>
      </w:pPr>
      <w:r w:rsidRPr="009847FE">
        <w:rPr>
          <w:rStyle w:val="charItals"/>
        </w:rPr>
        <w:t>Note</w:t>
      </w:r>
      <w:r w:rsidRPr="009847FE">
        <w:rPr>
          <w:rStyle w:val="charItals"/>
        </w:rPr>
        <w:tab/>
      </w:r>
      <w:r w:rsidRPr="009847FE">
        <w:rPr>
          <w:iCs/>
        </w:rPr>
        <w:t xml:space="preserve">A lessee may apply to the </w:t>
      </w:r>
      <w:r w:rsidRPr="009847FE">
        <w:rPr>
          <w:rStyle w:val="charCitHyperlinkAbbrev"/>
          <w:color w:val="auto"/>
        </w:rPr>
        <w:t>territory plan</w:t>
      </w:r>
      <w:r w:rsidRPr="009847FE">
        <w:rPr>
          <w:iCs/>
        </w:rPr>
        <w:t>ning authority for a variation of the lease to reduce the land rent payable to a nominal rent (see </w:t>
      </w:r>
      <w:hyperlink r:id="rId61"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szCs w:val="16"/>
        </w:rPr>
        <w:t>,</w:t>
      </w:r>
      <w:r w:rsidRPr="009847FE">
        <w:rPr>
          <w:szCs w:val="16"/>
        </w:rPr>
        <w:t xml:space="preserve"> s 320 (Application for rent payout lease variation)).</w:t>
      </w:r>
    </w:p>
    <w:p w14:paraId="24CDCD1A" w14:textId="77777777" w:rsidR="00AC3152" w:rsidRPr="004451D1" w:rsidRDefault="00AC3152" w:rsidP="00AC3152">
      <w:pPr>
        <w:pStyle w:val="AH5Sec"/>
      </w:pPr>
      <w:bookmarkStart w:id="34" w:name="_Toc148110437"/>
      <w:r w:rsidRPr="00172621">
        <w:rPr>
          <w:rStyle w:val="CharSectNo"/>
        </w:rPr>
        <w:t>16C</w:t>
      </w:r>
      <w:r w:rsidRPr="004451D1">
        <w:tab/>
        <w:t>Transfer of post-1 October 2013 lease</w:t>
      </w:r>
      <w:bookmarkEnd w:id="34"/>
    </w:p>
    <w:p w14:paraId="06422269" w14:textId="77777777" w:rsidR="00AC3152" w:rsidRPr="004451D1" w:rsidRDefault="00AC3152" w:rsidP="00AC3152">
      <w:pPr>
        <w:pStyle w:val="Amain"/>
      </w:pPr>
      <w:r w:rsidRPr="004451D1">
        <w:tab/>
        <w:t>(1)</w:t>
      </w:r>
      <w:r w:rsidRPr="004451D1">
        <w:tab/>
        <w:t>This section applies to a land rent lease first granted under a contract entered into on or after 1 October 2013.</w:t>
      </w:r>
    </w:p>
    <w:p w14:paraId="322EBFF5" w14:textId="77777777" w:rsidR="00AC3152" w:rsidRPr="004451D1" w:rsidRDefault="00AC3152" w:rsidP="00AC3152">
      <w:pPr>
        <w:pStyle w:val="Amain"/>
      </w:pPr>
      <w:r w:rsidRPr="004451D1">
        <w:tab/>
        <w:t>(2)</w:t>
      </w:r>
      <w:r w:rsidRPr="004451D1">
        <w:tab/>
        <w:t>The land rent lease may only be transferred to—</w:t>
      </w:r>
    </w:p>
    <w:p w14:paraId="4686DB1E" w14:textId="77777777" w:rsidR="00967155" w:rsidRPr="00BD51BF" w:rsidRDefault="00967155" w:rsidP="00967155">
      <w:pPr>
        <w:pStyle w:val="Apara"/>
      </w:pPr>
      <w:r w:rsidRPr="00BD51BF">
        <w:tab/>
        <w:t>(a)</w:t>
      </w:r>
      <w:r w:rsidRPr="00BD51BF">
        <w:tab/>
        <w:t>if the lessee is not an eligible former owner of the lease—an eligible transferee; or</w:t>
      </w:r>
    </w:p>
    <w:p w14:paraId="3E90E1D2" w14:textId="77777777" w:rsidR="00AC3152" w:rsidRPr="004451D1" w:rsidRDefault="00AC3152" w:rsidP="00AC3152">
      <w:pPr>
        <w:pStyle w:val="Apara"/>
      </w:pPr>
      <w:r w:rsidRPr="004451D1">
        <w:tab/>
        <w:t>(b)</w:t>
      </w:r>
      <w:r w:rsidRPr="004451D1">
        <w:tab/>
        <w:t>if, on application of a lessee under the lease, the commissioner decides it is appropriate that paragraph (a) should not apply—someone other than an eligible transferee.</w:t>
      </w:r>
    </w:p>
    <w:p w14:paraId="5733F98C" w14:textId="4EA9528B" w:rsidR="00AC3152" w:rsidRPr="004451D1" w:rsidRDefault="00AC3152" w:rsidP="00AC3152">
      <w:pPr>
        <w:pStyle w:val="aNote"/>
        <w:keepNext/>
      </w:pPr>
      <w:r w:rsidRPr="004451D1">
        <w:rPr>
          <w:rStyle w:val="charItals"/>
        </w:rPr>
        <w:t>Note</w:t>
      </w:r>
      <w:r w:rsidRPr="004451D1">
        <w:rPr>
          <w:rStyle w:val="charItals"/>
        </w:rPr>
        <w:tab/>
      </w:r>
      <w:r w:rsidRPr="004451D1">
        <w:t>See s 8AA for how the land rent payable under the transferred lease is worked out.</w:t>
      </w:r>
    </w:p>
    <w:p w14:paraId="1C47AA47" w14:textId="77777777" w:rsidR="00AC3152" w:rsidRPr="004451D1" w:rsidRDefault="00AC3152" w:rsidP="00AC3152">
      <w:pPr>
        <w:pStyle w:val="Amain"/>
      </w:pPr>
      <w:r w:rsidRPr="004451D1">
        <w:tab/>
        <w:t>(3)</w:t>
      </w:r>
      <w:r w:rsidRPr="004451D1">
        <w:tab/>
        <w:t>The Minister may determine—</w:t>
      </w:r>
    </w:p>
    <w:p w14:paraId="045C14ED" w14:textId="77777777" w:rsidR="00AC3152" w:rsidRPr="004451D1" w:rsidRDefault="00AC3152" w:rsidP="00AC3152">
      <w:pPr>
        <w:pStyle w:val="Apara"/>
      </w:pPr>
      <w:r w:rsidRPr="004451D1">
        <w:tab/>
        <w:t>(a)</w:t>
      </w:r>
      <w:r w:rsidRPr="004451D1">
        <w:tab/>
        <w:t>matters that the commissioner must take into account in making a decision under subsection (2) (b); and</w:t>
      </w:r>
    </w:p>
    <w:p w14:paraId="5B9B853D" w14:textId="77777777" w:rsidR="00AC3152" w:rsidRPr="004451D1" w:rsidRDefault="00AC3152" w:rsidP="00AC3152">
      <w:pPr>
        <w:pStyle w:val="Apara"/>
      </w:pPr>
      <w:r w:rsidRPr="004451D1">
        <w:tab/>
        <w:t>(b)</w:t>
      </w:r>
      <w:r w:rsidRPr="004451D1">
        <w:tab/>
        <w:t>circumstances when it is appropriate that subsection (2) (a) not apply; and</w:t>
      </w:r>
    </w:p>
    <w:p w14:paraId="78535763" w14:textId="77777777" w:rsidR="00AC3152" w:rsidRPr="004451D1" w:rsidRDefault="00AC3152" w:rsidP="00CE09ED">
      <w:pPr>
        <w:pStyle w:val="Apara"/>
        <w:keepNext/>
      </w:pPr>
      <w:r w:rsidRPr="004451D1">
        <w:tab/>
        <w:t>(c)</w:t>
      </w:r>
      <w:r w:rsidRPr="004451D1">
        <w:tab/>
        <w:t>a person to whom a lease may be transferred under subsection (2) (b).</w:t>
      </w:r>
    </w:p>
    <w:p w14:paraId="304C7630" w14:textId="0EDBE61B" w:rsidR="00AC3152" w:rsidRPr="004451D1" w:rsidRDefault="00AC3152" w:rsidP="00AC3152">
      <w:pPr>
        <w:pStyle w:val="aNote"/>
      </w:pPr>
      <w:r w:rsidRPr="004451D1">
        <w:rPr>
          <w:rStyle w:val="charItals"/>
        </w:rPr>
        <w:t>Note</w:t>
      </w:r>
      <w:r w:rsidRPr="004451D1">
        <w:tab/>
        <w:t xml:space="preserve">Power to make a determination in relation to a person includes power to make provision in relation to a class of people (see </w:t>
      </w:r>
      <w:hyperlink r:id="rId62" w:tooltip="A2001-14" w:history="1">
        <w:r w:rsidRPr="004451D1">
          <w:rPr>
            <w:rStyle w:val="charCitHyperlinkAbbrev"/>
          </w:rPr>
          <w:t>Legislation Act</w:t>
        </w:r>
      </w:hyperlink>
      <w:r w:rsidRPr="004451D1">
        <w:t>, s 48 (2)).</w:t>
      </w:r>
    </w:p>
    <w:p w14:paraId="005EE7C8" w14:textId="77777777" w:rsidR="00AC3152" w:rsidRPr="004451D1" w:rsidRDefault="00AC3152" w:rsidP="00CE09ED">
      <w:pPr>
        <w:pStyle w:val="Amain"/>
        <w:keepNext/>
      </w:pPr>
      <w:r w:rsidRPr="004451D1">
        <w:lastRenderedPageBreak/>
        <w:tab/>
        <w:t>(4)</w:t>
      </w:r>
      <w:r w:rsidRPr="004451D1">
        <w:tab/>
        <w:t>A determination is a disallowable instrument.</w:t>
      </w:r>
    </w:p>
    <w:p w14:paraId="53EE9D0D" w14:textId="09BD7E0A" w:rsidR="00AC3152" w:rsidRPr="004451D1" w:rsidRDefault="00AC3152" w:rsidP="00AC3152">
      <w:pPr>
        <w:pStyle w:val="aNote"/>
      </w:pPr>
      <w:r w:rsidRPr="004451D1">
        <w:rPr>
          <w:rStyle w:val="charItals"/>
        </w:rPr>
        <w:t>Note</w:t>
      </w:r>
      <w:r w:rsidRPr="004451D1">
        <w:rPr>
          <w:rStyle w:val="charItals"/>
        </w:rPr>
        <w:tab/>
      </w:r>
      <w:r w:rsidRPr="004451D1">
        <w:t xml:space="preserve">A disallowable instrument must be notified, and presented to the Legislative Assembly, under the </w:t>
      </w:r>
      <w:hyperlink r:id="rId63" w:tooltip="A2001-14" w:history="1">
        <w:r w:rsidRPr="004451D1">
          <w:rPr>
            <w:rStyle w:val="charCitHyperlinkAbbrev"/>
          </w:rPr>
          <w:t>Legislation Act</w:t>
        </w:r>
      </w:hyperlink>
      <w:r w:rsidRPr="004451D1">
        <w:t>.</w:t>
      </w:r>
    </w:p>
    <w:p w14:paraId="040BDAD0" w14:textId="77777777" w:rsidR="00AC3152" w:rsidRPr="004451D1" w:rsidRDefault="00AC3152" w:rsidP="00AC3152">
      <w:pPr>
        <w:pStyle w:val="AH5Sec"/>
      </w:pPr>
      <w:bookmarkStart w:id="35" w:name="_Toc148110438"/>
      <w:r w:rsidRPr="00172621">
        <w:rPr>
          <w:rStyle w:val="CharSectNo"/>
        </w:rPr>
        <w:t>17</w:t>
      </w:r>
      <w:r w:rsidRPr="004451D1">
        <w:tab/>
        <w:t>Transfer of pre-1 October 2013 lease—land rent</w:t>
      </w:r>
      <w:bookmarkEnd w:id="35"/>
    </w:p>
    <w:p w14:paraId="55D60C51" w14:textId="77777777" w:rsidR="00AC3152" w:rsidRPr="004451D1" w:rsidRDefault="00AC3152" w:rsidP="00AC3152">
      <w:pPr>
        <w:pStyle w:val="Amain"/>
      </w:pPr>
      <w:r w:rsidRPr="004451D1">
        <w:tab/>
        <w:t>(1)</w:t>
      </w:r>
      <w:r w:rsidRPr="004451D1">
        <w:tab/>
        <w:t>This section applies if a land rent lease (other than a lease to which section 16C applies) is transferred.</w:t>
      </w:r>
    </w:p>
    <w:p w14:paraId="0FA36675" w14:textId="77777777" w:rsidR="00BA1BFF" w:rsidRDefault="00BA1BFF">
      <w:pPr>
        <w:pStyle w:val="Amain"/>
        <w:keepNext/>
      </w:pPr>
      <w:r>
        <w:tab/>
        <w:t>(2)</w:t>
      </w:r>
      <w:r>
        <w:tab/>
        <w:t xml:space="preserve">Subject to section 11 (Discount—eligibility), section 29 (Land rent—part of year) and section 30 </w:t>
      </w:r>
      <w:r w:rsidR="00AC3152" w:rsidRPr="004451D1">
        <w:t>(Land rent for pre-1 October 2013 lease—discount for part of year)</w:t>
      </w:r>
      <w:r>
        <w:t>, the land rent payable for the land rent lease transferred is the standard percentage of the unimproved value of the parcel of land under the lease.</w:t>
      </w:r>
    </w:p>
    <w:p w14:paraId="77072B50" w14:textId="1A9EE191" w:rsidR="00364976" w:rsidRPr="00236AEC" w:rsidRDefault="00364976" w:rsidP="00364976">
      <w:pPr>
        <w:pStyle w:val="aNote"/>
      </w:pPr>
      <w:r w:rsidRPr="00236AEC">
        <w:rPr>
          <w:rStyle w:val="charItals"/>
        </w:rPr>
        <w:t>Note</w:t>
      </w:r>
      <w:r w:rsidRPr="00236AEC">
        <w:rPr>
          <w:rStyle w:val="charItals"/>
        </w:rPr>
        <w:tab/>
      </w:r>
      <w:r w:rsidRPr="00236AEC">
        <w:rPr>
          <w:iCs/>
        </w:rPr>
        <w:t xml:space="preserve">A transferee may apply to the </w:t>
      </w:r>
      <w:r w:rsidRPr="00236AEC">
        <w:rPr>
          <w:rStyle w:val="charCitHyperlinkAbbrev"/>
          <w:color w:val="auto"/>
        </w:rPr>
        <w:t>territory plan</w:t>
      </w:r>
      <w:r w:rsidRPr="00236AEC">
        <w:rPr>
          <w:iCs/>
        </w:rPr>
        <w:t>ning authority for a variation of the lease to reduce the land rent payable to a nominal rent (se</w:t>
      </w:r>
      <w:r w:rsidRPr="006F27A9">
        <w:rPr>
          <w:iCs/>
        </w:rPr>
        <w:t>e</w:t>
      </w:r>
      <w:r>
        <w:rPr>
          <w:iCs/>
        </w:rPr>
        <w:t> </w:t>
      </w:r>
      <w:hyperlink r:id="rId64"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szCs w:val="16"/>
        </w:rPr>
        <w:t>,</w:t>
      </w:r>
      <w:r w:rsidRPr="00037B57">
        <w:rPr>
          <w:szCs w:val="16"/>
        </w:rPr>
        <w:t xml:space="preserve"> </w:t>
      </w:r>
      <w:r w:rsidRPr="00236AEC">
        <w:rPr>
          <w:szCs w:val="16"/>
        </w:rPr>
        <w:t>s 320 (Application for rent payout lease variation)</w:t>
      </w:r>
      <w:r w:rsidRPr="00236AEC">
        <w:t>).</w:t>
      </w:r>
    </w:p>
    <w:p w14:paraId="499E3D9D" w14:textId="77777777" w:rsidR="00BA1BFF" w:rsidRDefault="00BA1BFF">
      <w:pPr>
        <w:pStyle w:val="Amain"/>
        <w:keepNext/>
      </w:pPr>
      <w:r>
        <w:tab/>
        <w:t>(3)</w:t>
      </w:r>
      <w:r>
        <w:tab/>
        <w:t>In this section:</w:t>
      </w:r>
    </w:p>
    <w:p w14:paraId="56AE9C28" w14:textId="77777777" w:rsidR="00BA1BFF" w:rsidRDefault="00BA1BFF">
      <w:pPr>
        <w:pStyle w:val="aDef"/>
        <w:keepNext/>
      </w:pPr>
      <w:r>
        <w:rPr>
          <w:rStyle w:val="charBoldItals"/>
        </w:rPr>
        <w:t>unimproved value</w:t>
      </w:r>
      <w:r>
        <w:t>, of a parcel of land under a transferred land rent lease, means the unimproved value—</w:t>
      </w:r>
    </w:p>
    <w:p w14:paraId="03A9887F" w14:textId="28845DA6" w:rsidR="00BA1BFF" w:rsidRDefault="00BA1BFF">
      <w:pPr>
        <w:pStyle w:val="aDefpara"/>
      </w:pPr>
      <w:r>
        <w:tab/>
        <w:t>(a)</w:t>
      </w:r>
      <w:r>
        <w:tab/>
        <w:t xml:space="preserve">for a land rent lease transferred in the year the lease is first granted—determined under the </w:t>
      </w:r>
      <w:hyperlink r:id="rId65" w:tooltip="A2004-3" w:history="1">
        <w:r w:rsidR="007B64BF" w:rsidRPr="007B64BF">
          <w:rPr>
            <w:rStyle w:val="charCitHyperlinkItal"/>
          </w:rPr>
          <w:t>Rates Act 2004</w:t>
        </w:r>
      </w:hyperlink>
      <w:r>
        <w:t>, section 9 (First determination of unimproved value) for the year; and</w:t>
      </w:r>
    </w:p>
    <w:p w14:paraId="19E61B13" w14:textId="77DA2F15" w:rsidR="00BA1BFF" w:rsidRDefault="00BA1BFF">
      <w:pPr>
        <w:pStyle w:val="aDefpara"/>
      </w:pPr>
      <w:r>
        <w:tab/>
        <w:t>(b)</w:t>
      </w:r>
      <w:r>
        <w:tab/>
        <w:t xml:space="preserve">for a land rent lease transferred in a year after the year the lease is first granted—determined under the </w:t>
      </w:r>
      <w:hyperlink r:id="rId66" w:tooltip="A2004-3" w:history="1">
        <w:r w:rsidR="007B64BF" w:rsidRPr="007B64BF">
          <w:rPr>
            <w:rStyle w:val="charCitHyperlinkItal"/>
          </w:rPr>
          <w:t>Rates Act 2004</w:t>
        </w:r>
      </w:hyperlink>
      <w:r w:rsidR="008171F9">
        <w:t>, section 10</w:t>
      </w:r>
      <w:r>
        <w:t xml:space="preserve"> (Annual redeterminations) for the year.</w:t>
      </w:r>
    </w:p>
    <w:p w14:paraId="2BA95E74" w14:textId="77777777" w:rsidR="00BA1BFF" w:rsidRDefault="00BA1BFF">
      <w:pPr>
        <w:pStyle w:val="PageBreak"/>
        <w:suppressLineNumbers/>
      </w:pPr>
      <w:r>
        <w:br w:type="page"/>
      </w:r>
    </w:p>
    <w:p w14:paraId="1B99449C" w14:textId="77777777" w:rsidR="00BA1BFF" w:rsidRPr="00172621" w:rsidRDefault="00BA1BFF">
      <w:pPr>
        <w:pStyle w:val="AH2Part"/>
      </w:pPr>
      <w:bookmarkStart w:id="36" w:name="_Toc148110439"/>
      <w:r w:rsidRPr="00172621">
        <w:rPr>
          <w:rStyle w:val="CharPartNo"/>
        </w:rPr>
        <w:lastRenderedPageBreak/>
        <w:t>Part 5</w:t>
      </w:r>
      <w:r>
        <w:tab/>
      </w:r>
      <w:r w:rsidRPr="00172621">
        <w:rPr>
          <w:rStyle w:val="CharPartText"/>
        </w:rPr>
        <w:t>Land rent—payment and recovery of unpaid rent</w:t>
      </w:r>
      <w:bookmarkEnd w:id="36"/>
    </w:p>
    <w:p w14:paraId="61E9DE8D" w14:textId="77777777" w:rsidR="00802E5D" w:rsidRPr="00232F36" w:rsidRDefault="00802E5D" w:rsidP="00802E5D">
      <w:pPr>
        <w:pStyle w:val="AH5Sec"/>
      </w:pPr>
      <w:bookmarkStart w:id="37" w:name="_Toc148110440"/>
      <w:r w:rsidRPr="00172621">
        <w:rPr>
          <w:rStyle w:val="CharSectNo"/>
        </w:rPr>
        <w:t>18</w:t>
      </w:r>
      <w:r w:rsidRPr="00232F36">
        <w:tab/>
        <w:t>Definitions—pt 5</w:t>
      </w:r>
      <w:bookmarkEnd w:id="37"/>
    </w:p>
    <w:p w14:paraId="640BA4CE" w14:textId="77777777" w:rsidR="00BA1BFF" w:rsidRDefault="00BA1BFF">
      <w:pPr>
        <w:pStyle w:val="Amainreturn"/>
        <w:keepNext/>
      </w:pPr>
      <w:r>
        <w:t>In this part:</w:t>
      </w:r>
    </w:p>
    <w:p w14:paraId="2DBE6E05" w14:textId="77777777" w:rsidR="00BA1BFF" w:rsidRDefault="00BA1BFF">
      <w:pPr>
        <w:pStyle w:val="aDef"/>
        <w:keepNext/>
      </w:pPr>
      <w:r>
        <w:rPr>
          <w:rStyle w:val="charBoldItals"/>
        </w:rPr>
        <w:t>related</w:t>
      </w:r>
      <w:r>
        <w:t xml:space="preserve">—a parcel of land is a </w:t>
      </w:r>
      <w:r>
        <w:rPr>
          <w:rStyle w:val="charBoldItals"/>
        </w:rPr>
        <w:t>related</w:t>
      </w:r>
      <w:r>
        <w:t xml:space="preserve"> parcel of land in relation to a land rent lease if—</w:t>
      </w:r>
    </w:p>
    <w:p w14:paraId="7D8F80F7" w14:textId="77777777" w:rsidR="00BA1BFF" w:rsidRDefault="00BA1BFF">
      <w:pPr>
        <w:pStyle w:val="aDefpara"/>
      </w:pPr>
      <w:r>
        <w:tab/>
        <w:t>(a)</w:t>
      </w:r>
      <w:r>
        <w:tab/>
        <w:t>the lease and the parcel have the same owner; and</w:t>
      </w:r>
    </w:p>
    <w:p w14:paraId="05538B0E" w14:textId="77777777" w:rsidR="00BA1BFF" w:rsidRDefault="00BA1BFF">
      <w:pPr>
        <w:pStyle w:val="aDefpara"/>
      </w:pPr>
      <w:r>
        <w:tab/>
        <w:t>(b)</w:t>
      </w:r>
      <w:r>
        <w:tab/>
        <w:t>if the parcel is a land rent lease—the commissioner has complied with section 25 (Land rent—notice of rent in arrears) in relation to the lease and the parcel; and</w:t>
      </w:r>
    </w:p>
    <w:p w14:paraId="710A4D5B" w14:textId="156796AE" w:rsidR="00BF29A5" w:rsidRPr="00882870" w:rsidRDefault="00BF29A5" w:rsidP="008171F9">
      <w:pPr>
        <w:pStyle w:val="aDefpara"/>
      </w:pPr>
      <w:r w:rsidRPr="00882870">
        <w:tab/>
        <w:t>(c)</w:t>
      </w:r>
      <w:r w:rsidRPr="00882870">
        <w:tab/>
        <w:t xml:space="preserve">the commissioner has, in relation to the parcel, complied with the </w:t>
      </w:r>
      <w:hyperlink r:id="rId67" w:tooltip="A1999-4" w:history="1">
        <w:r w:rsidRPr="0071146A">
          <w:rPr>
            <w:color w:val="0000FF" w:themeColor="hyperlink"/>
          </w:rPr>
          <w:t>Taxation Administration Act</w:t>
        </w:r>
      </w:hyperlink>
      <w:r w:rsidRPr="00882870">
        <w:t>, section 56I (Notice of tax in arrears).</w:t>
      </w:r>
    </w:p>
    <w:p w14:paraId="3346A1E2" w14:textId="77777777" w:rsidR="00D00C14" w:rsidRPr="00232F36" w:rsidRDefault="00D00C14" w:rsidP="00D00C14">
      <w:pPr>
        <w:pStyle w:val="aDef"/>
      </w:pPr>
      <w:r w:rsidRPr="00232F36">
        <w:rPr>
          <w:rStyle w:val="charBoldItals"/>
        </w:rPr>
        <w:t>tax</w:t>
      </w:r>
      <w:r w:rsidRPr="00232F36">
        <w:t xml:space="preserve"> means a tax under the following tax laws:</w:t>
      </w:r>
    </w:p>
    <w:p w14:paraId="37BD1E77" w14:textId="6E576737" w:rsidR="00D00C14" w:rsidRPr="00232F36" w:rsidRDefault="00D00C14" w:rsidP="00D00C14">
      <w:pPr>
        <w:pStyle w:val="aDefpara"/>
      </w:pPr>
      <w:r w:rsidRPr="00232F36">
        <w:tab/>
        <w:t>(a)</w:t>
      </w:r>
      <w:r w:rsidRPr="00232F36">
        <w:tab/>
        <w:t xml:space="preserve">the </w:t>
      </w:r>
      <w:hyperlink r:id="rId68" w:tooltip="A1999-7" w:history="1">
        <w:r w:rsidRPr="00232F36">
          <w:rPr>
            <w:rStyle w:val="charCitHyperlinkItal"/>
          </w:rPr>
          <w:t>Duties Act 1999</w:t>
        </w:r>
      </w:hyperlink>
      <w:r w:rsidRPr="00232F36">
        <w:t>;</w:t>
      </w:r>
    </w:p>
    <w:p w14:paraId="6D467A05" w14:textId="1A31B2B1" w:rsidR="00D00C14" w:rsidRPr="00232F36" w:rsidRDefault="00D00C14" w:rsidP="00D00C14">
      <w:pPr>
        <w:pStyle w:val="aDefpara"/>
      </w:pPr>
      <w:r w:rsidRPr="00232F36">
        <w:tab/>
        <w:t>(b)</w:t>
      </w:r>
      <w:r w:rsidRPr="00232F36">
        <w:tab/>
        <w:t xml:space="preserve">the </w:t>
      </w:r>
      <w:hyperlink r:id="rId69" w:tooltip="A2004-4" w:history="1">
        <w:r w:rsidRPr="00232F36">
          <w:rPr>
            <w:rStyle w:val="charCitHyperlinkItal"/>
          </w:rPr>
          <w:t>Land Tax Act 2004</w:t>
        </w:r>
      </w:hyperlink>
      <w:r w:rsidRPr="00232F36">
        <w:t>;</w:t>
      </w:r>
    </w:p>
    <w:p w14:paraId="43C3F3E6" w14:textId="5AA836F4" w:rsidR="00D00C14" w:rsidRPr="00232F36" w:rsidRDefault="00D00C14" w:rsidP="00D00C14">
      <w:pPr>
        <w:pStyle w:val="aDefpara"/>
      </w:pPr>
      <w:r w:rsidRPr="00232F36">
        <w:tab/>
        <w:t>(c)</w:t>
      </w:r>
      <w:r w:rsidRPr="00232F36">
        <w:tab/>
        <w:t xml:space="preserve">the </w:t>
      </w:r>
      <w:hyperlink r:id="rId70" w:tooltip="A2004-3" w:history="1">
        <w:r w:rsidRPr="00232F36">
          <w:rPr>
            <w:rStyle w:val="charCitHyperlinkItal"/>
          </w:rPr>
          <w:t>Rates Act 2004</w:t>
        </w:r>
      </w:hyperlink>
      <w:r w:rsidRPr="00232F36">
        <w:t>.</w:t>
      </w:r>
    </w:p>
    <w:p w14:paraId="4F708F8D" w14:textId="77777777" w:rsidR="00BA1BFF" w:rsidRDefault="00BA1BFF">
      <w:pPr>
        <w:pStyle w:val="AH5Sec"/>
      </w:pPr>
      <w:bookmarkStart w:id="38" w:name="_Toc148110441"/>
      <w:r w:rsidRPr="00172621">
        <w:rPr>
          <w:rStyle w:val="CharSectNo"/>
        </w:rPr>
        <w:t>19</w:t>
      </w:r>
      <w:r>
        <w:tab/>
        <w:t>Lessee to pay land rent</w:t>
      </w:r>
      <w:bookmarkEnd w:id="38"/>
    </w:p>
    <w:p w14:paraId="2C3FFBA0" w14:textId="77777777" w:rsidR="00BA1BFF" w:rsidRDefault="00BA1BFF">
      <w:pPr>
        <w:pStyle w:val="Amainreturn"/>
      </w:pPr>
      <w:r>
        <w:t>Land rent payable for a land rent lease is payable to the commissioner by the lessee.</w:t>
      </w:r>
    </w:p>
    <w:p w14:paraId="2DA4F614" w14:textId="77777777" w:rsidR="00BA1BFF" w:rsidRDefault="00BA1BFF">
      <w:pPr>
        <w:pStyle w:val="AH5Sec"/>
      </w:pPr>
      <w:bookmarkStart w:id="39" w:name="_Toc148110442"/>
      <w:r w:rsidRPr="00172621">
        <w:rPr>
          <w:rStyle w:val="CharSectNo"/>
        </w:rPr>
        <w:t>20</w:t>
      </w:r>
      <w:r>
        <w:tab/>
        <w:t xml:space="preserve">When </w:t>
      </w:r>
      <w:proofErr w:type="spellStart"/>
      <w:r>
        <w:t>is land</w:t>
      </w:r>
      <w:proofErr w:type="spellEnd"/>
      <w:r>
        <w:t xml:space="preserve"> rent payable?</w:t>
      </w:r>
      <w:bookmarkEnd w:id="39"/>
    </w:p>
    <w:p w14:paraId="2C8125A6" w14:textId="77777777" w:rsidR="00BA1BFF" w:rsidRDefault="00BA1BFF">
      <w:pPr>
        <w:pStyle w:val="Amain"/>
        <w:keepNext/>
      </w:pPr>
      <w:r>
        <w:tab/>
        <w:t>(1)</w:t>
      </w:r>
      <w:r>
        <w:tab/>
        <w:t xml:space="preserve">The assessment notice for the land rent payable for a land rent lease must state the dates for payment of the land rent (the </w:t>
      </w:r>
      <w:r>
        <w:rPr>
          <w:rStyle w:val="charBoldItals"/>
        </w:rPr>
        <w:t>payment dates</w:t>
      </w:r>
      <w:r>
        <w:t>).</w:t>
      </w:r>
    </w:p>
    <w:p w14:paraId="718E169C" w14:textId="7D8ABCA4" w:rsidR="00BA1BFF" w:rsidRDefault="00BA1BFF">
      <w:pPr>
        <w:pStyle w:val="aNote"/>
      </w:pPr>
      <w:r>
        <w:rPr>
          <w:rStyle w:val="charItals"/>
        </w:rPr>
        <w:t>Note</w:t>
      </w:r>
      <w:r>
        <w:rPr>
          <w:rStyle w:val="charItals"/>
        </w:rPr>
        <w:tab/>
      </w:r>
      <w:r>
        <w:t xml:space="preserve">Assessments are made under the </w:t>
      </w:r>
      <w:hyperlink r:id="rId71" w:tooltip="A1999-4" w:history="1">
        <w:r w:rsidR="00E263F5" w:rsidRPr="00E263F5">
          <w:rPr>
            <w:rStyle w:val="charCitHyperlinkAbbrev"/>
          </w:rPr>
          <w:t>Taxation Administration Act</w:t>
        </w:r>
      </w:hyperlink>
      <w:r w:rsidRPr="007B64BF">
        <w:t xml:space="preserve"> </w:t>
      </w:r>
      <w:r>
        <w:t>and objections may be made under that Act, s 100 (1) (a).</w:t>
      </w:r>
    </w:p>
    <w:p w14:paraId="73065F8C" w14:textId="77777777" w:rsidR="00BA1BFF" w:rsidRDefault="00BA1BFF">
      <w:pPr>
        <w:pStyle w:val="Amain"/>
      </w:pPr>
      <w:r>
        <w:tab/>
        <w:t>(2)</w:t>
      </w:r>
      <w:r>
        <w:tab/>
        <w:t>The land rent is payable on the payment dates.</w:t>
      </w:r>
    </w:p>
    <w:p w14:paraId="568C67E2" w14:textId="77777777" w:rsidR="00BA1BFF" w:rsidRDefault="00BA1BFF">
      <w:pPr>
        <w:pStyle w:val="AH5Sec"/>
      </w:pPr>
      <w:bookmarkStart w:id="40" w:name="_Toc148110443"/>
      <w:r w:rsidRPr="00172621">
        <w:rPr>
          <w:rStyle w:val="CharSectNo"/>
        </w:rPr>
        <w:lastRenderedPageBreak/>
        <w:t>21</w:t>
      </w:r>
      <w:r>
        <w:tab/>
        <w:t>Unpaid land rent—interest</w:t>
      </w:r>
      <w:bookmarkEnd w:id="40"/>
    </w:p>
    <w:p w14:paraId="637A23D6" w14:textId="77777777" w:rsidR="00BA1BFF" w:rsidRDefault="00BA1BFF" w:rsidP="00515AD9">
      <w:pPr>
        <w:pStyle w:val="Amain"/>
        <w:keepLines/>
      </w:pPr>
      <w:r>
        <w:tab/>
        <w:t>(1)</w:t>
      </w:r>
      <w:r>
        <w:tab/>
        <w:t>If the lessee of a land rent lease fails to pay an amount of land rent by the payment date, the lessee is liable to pay interest at the determined rate on the amount of unpaid land rent from the day the amount becomes payable until the day the amount is paid.</w:t>
      </w:r>
    </w:p>
    <w:p w14:paraId="5FBDC7AB" w14:textId="77777777" w:rsidR="00BA1BFF" w:rsidRDefault="00BA1BFF">
      <w:pPr>
        <w:pStyle w:val="Amain"/>
        <w:keepNext/>
      </w:pPr>
      <w:r>
        <w:tab/>
        <w:t>(2)</w:t>
      </w:r>
      <w:r>
        <w:tab/>
        <w:t>In this section:</w:t>
      </w:r>
    </w:p>
    <w:p w14:paraId="0EA1DFCA" w14:textId="4C85798A" w:rsidR="00BA1BFF" w:rsidRDefault="00BA1BFF">
      <w:pPr>
        <w:pStyle w:val="aDef"/>
      </w:pPr>
      <w:r>
        <w:rPr>
          <w:rStyle w:val="charBoldItals"/>
        </w:rPr>
        <w:t>determined rate</w:t>
      </w:r>
      <w:r>
        <w:t xml:space="preserve">, of interest, means the rate determined under the </w:t>
      </w:r>
      <w:hyperlink r:id="rId72" w:tooltip="A1999-4" w:history="1">
        <w:r w:rsidR="00E263F5" w:rsidRPr="00E263F5">
          <w:rPr>
            <w:rStyle w:val="charCitHyperlinkAbbrev"/>
          </w:rPr>
          <w:t>Taxation Administration Act</w:t>
        </w:r>
      </w:hyperlink>
      <w:r>
        <w:t>, section 139.</w:t>
      </w:r>
    </w:p>
    <w:p w14:paraId="7312F4BD" w14:textId="77777777" w:rsidR="00BA1BFF" w:rsidRDefault="00BA1BFF">
      <w:pPr>
        <w:pStyle w:val="AH5Sec"/>
      </w:pPr>
      <w:bookmarkStart w:id="41" w:name="_Toc148110444"/>
      <w:r w:rsidRPr="00172621">
        <w:rPr>
          <w:rStyle w:val="CharSectNo"/>
        </w:rPr>
        <w:t>22</w:t>
      </w:r>
      <w:r>
        <w:tab/>
        <w:t>Unpaid land rent—calculation of interest</w:t>
      </w:r>
      <w:bookmarkEnd w:id="41"/>
    </w:p>
    <w:p w14:paraId="3943E4E1" w14:textId="77777777" w:rsidR="00BA1BFF" w:rsidRDefault="00BA1BFF">
      <w:pPr>
        <w:pStyle w:val="Amain"/>
      </w:pPr>
      <w:r>
        <w:tab/>
        <w:t>(1)</w:t>
      </w:r>
      <w:r>
        <w:tab/>
        <w:t>Interest on an amount of unpaid land rent is worked out—</w:t>
      </w:r>
    </w:p>
    <w:p w14:paraId="7CB06D11" w14:textId="77777777" w:rsidR="00BA1BFF" w:rsidRDefault="008610B5">
      <w:pPr>
        <w:pStyle w:val="Apara"/>
      </w:pPr>
      <w:r>
        <w:tab/>
        <w:t>(a)</w:t>
      </w:r>
      <w:r>
        <w:tab/>
        <w:t>for each</w:t>
      </w:r>
      <w:r w:rsidR="00BA1BFF">
        <w:t xml:space="preserve"> month when the amount remains unpaid; and</w:t>
      </w:r>
    </w:p>
    <w:p w14:paraId="17552382" w14:textId="77777777" w:rsidR="00BA1BFF" w:rsidRDefault="00BA1BFF">
      <w:pPr>
        <w:pStyle w:val="Apara"/>
      </w:pPr>
      <w:r>
        <w:tab/>
        <w:t>(b)</w:t>
      </w:r>
      <w:r>
        <w:tab/>
        <w:t>on the 1st day of that month; and</w:t>
      </w:r>
    </w:p>
    <w:p w14:paraId="383FEF4B" w14:textId="77777777" w:rsidR="00BA1BFF" w:rsidRDefault="00BA1BFF">
      <w:pPr>
        <w:pStyle w:val="Apara"/>
      </w:pPr>
      <w:r>
        <w:tab/>
        <w:t>(c)</w:t>
      </w:r>
      <w:r>
        <w:tab/>
        <w:t>at the interest rate applying to that day; and</w:t>
      </w:r>
    </w:p>
    <w:p w14:paraId="07CBEB83" w14:textId="77777777" w:rsidR="00BA1BFF" w:rsidRDefault="00BA1BFF">
      <w:pPr>
        <w:pStyle w:val="Apara"/>
        <w:keepNext/>
      </w:pPr>
      <w:r>
        <w:tab/>
        <w:t>(d)</w:t>
      </w:r>
      <w:r>
        <w:tab/>
        <w:t>on the total amount of land rent that is unpaid on a day when the interest is worked out.</w:t>
      </w:r>
    </w:p>
    <w:p w14:paraId="3516BD35" w14:textId="58AA75AF" w:rsidR="00BA1BFF" w:rsidRDefault="00BA1BFF">
      <w:pPr>
        <w:pStyle w:val="aNote"/>
      </w:pPr>
      <w:r>
        <w:rPr>
          <w:rStyle w:val="charItals"/>
        </w:rPr>
        <w:t>Note</w:t>
      </w:r>
      <w:r>
        <w:rPr>
          <w:rStyle w:val="charItals"/>
        </w:rPr>
        <w:tab/>
      </w:r>
      <w:r>
        <w:t xml:space="preserve">The Minister may determine an interest rate for this section under the </w:t>
      </w:r>
      <w:hyperlink r:id="rId73" w:tooltip="A1999-4" w:history="1">
        <w:r w:rsidR="00E263F5" w:rsidRPr="00E263F5">
          <w:rPr>
            <w:rStyle w:val="charCitHyperlinkAbbrev"/>
          </w:rPr>
          <w:t>Taxation Administration Act</w:t>
        </w:r>
      </w:hyperlink>
      <w:r>
        <w:t>, s 139.</w:t>
      </w:r>
    </w:p>
    <w:p w14:paraId="44657212" w14:textId="77777777" w:rsidR="00BA1BFF" w:rsidRDefault="00BA1BFF">
      <w:pPr>
        <w:pStyle w:val="Amain"/>
        <w:keepNext/>
      </w:pPr>
      <w:r>
        <w:tab/>
        <w:t>(2)</w:t>
      </w:r>
      <w:r>
        <w:tab/>
        <w:t>For subsection (1) (a), if an amou</w:t>
      </w:r>
      <w:r w:rsidR="008610B5">
        <w:t>nt remains unpaid for part of a</w:t>
      </w:r>
      <w:r>
        <w:t xml:space="preserve"> month, interest is payable for the whole month.</w:t>
      </w:r>
    </w:p>
    <w:p w14:paraId="02D5F1E3" w14:textId="77777777" w:rsidR="00BA1BFF" w:rsidRDefault="00BA1BFF">
      <w:pPr>
        <w:pStyle w:val="aExamHdgss"/>
      </w:pPr>
      <w:r>
        <w:t>Example</w:t>
      </w:r>
    </w:p>
    <w:p w14:paraId="64AD40AB" w14:textId="44A32242" w:rsidR="00BA1BFF" w:rsidRDefault="00BA1BFF" w:rsidP="009C26CA">
      <w:pPr>
        <w:pStyle w:val="aExam"/>
      </w:pPr>
      <w:r>
        <w:t>Andrew’s land rent is due on 1 April.  He doesn’t pay it until 15 May.  Andrew has to pay interest worked out for the overdue period from 2 April to 15 May.  Because of the operation of s (2), Andrew has to pay interest for the period from 2 April to 1 June.  Interest for the month from 2 April to 1 May is at the rate applying on 2</w:t>
      </w:r>
      <w:r w:rsidR="00AB791D">
        <w:t> </w:t>
      </w:r>
      <w:r>
        <w:t>April, which is the 1</w:t>
      </w:r>
      <w:r>
        <w:rPr>
          <w:rFonts w:ascii="Times New (W1)" w:hAnsi="Times New (W1)" w:cs="Times New (W1)"/>
        </w:rPr>
        <w:t>st</w:t>
      </w:r>
      <w:r>
        <w:t xml:space="preserve"> day of the 1</w:t>
      </w:r>
      <w:r>
        <w:rPr>
          <w:rFonts w:ascii="Times New (W1)" w:hAnsi="Times New (W1)" w:cs="Times New (W1)"/>
        </w:rPr>
        <w:t>st</w:t>
      </w:r>
      <w:r>
        <w:t xml:space="preserve"> month that the amount remains unpaid (see s (1)).  Interest for the month from 2 May to 1 June is at the rate applying on 2</w:t>
      </w:r>
      <w:r w:rsidR="006D57BC">
        <w:t> </w:t>
      </w:r>
      <w:r>
        <w:t>May, which is the 1</w:t>
      </w:r>
      <w:r>
        <w:rPr>
          <w:rFonts w:ascii="Times New (W1)" w:hAnsi="Times New (W1)" w:cs="Times New (W1)"/>
        </w:rPr>
        <w:t>st</w:t>
      </w:r>
      <w:r>
        <w:t xml:space="preserve"> day of the 2</w:t>
      </w:r>
      <w:r>
        <w:rPr>
          <w:rFonts w:ascii="Times New (W1)" w:hAnsi="Times New (W1)" w:cs="Times New (W1)"/>
        </w:rPr>
        <w:t>nd</w:t>
      </w:r>
      <w:r>
        <w:t xml:space="preserve"> month that the amount remains unpaid (see s (1)).</w:t>
      </w:r>
    </w:p>
    <w:p w14:paraId="6596CA98" w14:textId="77777777" w:rsidR="00BA1BFF" w:rsidRDefault="00BA1BFF">
      <w:pPr>
        <w:pStyle w:val="AH5Sec"/>
      </w:pPr>
      <w:bookmarkStart w:id="42" w:name="_Toc148110445"/>
      <w:r w:rsidRPr="00172621">
        <w:rPr>
          <w:rStyle w:val="CharSectNo"/>
        </w:rPr>
        <w:lastRenderedPageBreak/>
        <w:t>23</w:t>
      </w:r>
      <w:r>
        <w:tab/>
        <w:t>Unpaid land rent—recovery</w:t>
      </w:r>
      <w:bookmarkEnd w:id="42"/>
    </w:p>
    <w:p w14:paraId="64E71E54" w14:textId="77777777" w:rsidR="00BA1BFF" w:rsidRDefault="00BA1BFF">
      <w:pPr>
        <w:pStyle w:val="Amain"/>
        <w:keepNext/>
      </w:pPr>
      <w:r>
        <w:tab/>
        <w:t>(1)</w:t>
      </w:r>
      <w:r>
        <w:tab/>
        <w:t xml:space="preserve">The amount of any unpaid land rent, and any interest payable on the amount, (the </w:t>
      </w:r>
      <w:r>
        <w:rPr>
          <w:rStyle w:val="charBoldItals"/>
        </w:rPr>
        <w:t>amount</w:t>
      </w:r>
      <w:r>
        <w:t>) is a debt owing to the Territory.</w:t>
      </w:r>
    </w:p>
    <w:p w14:paraId="1183790D" w14:textId="0A486ACA" w:rsidR="008D258C" w:rsidRPr="00821736" w:rsidRDefault="008D258C" w:rsidP="008D258C">
      <w:pPr>
        <w:pStyle w:val="aNote"/>
        <w:rPr>
          <w:lang w:eastAsia="en-AU"/>
        </w:rPr>
      </w:pPr>
      <w:r w:rsidRPr="007B64BF">
        <w:rPr>
          <w:rStyle w:val="charItals"/>
        </w:rPr>
        <w:t>Note</w:t>
      </w:r>
      <w:r w:rsidRPr="007B64BF">
        <w:rPr>
          <w:rStyle w:val="charItals"/>
        </w:rPr>
        <w:tab/>
      </w:r>
      <w:r w:rsidRPr="00821736">
        <w:rPr>
          <w:lang w:eastAsia="en-AU"/>
        </w:rPr>
        <w:t xml:space="preserve">An amount owing under a law may be recovered as a debt in a court of competent jurisdiction or the ACAT (see </w:t>
      </w:r>
      <w:hyperlink r:id="rId74" w:tooltip="A2001-14" w:history="1">
        <w:r w:rsidR="007B64BF" w:rsidRPr="007B64BF">
          <w:rPr>
            <w:rStyle w:val="charCitHyperlinkAbbrev"/>
          </w:rPr>
          <w:t>Legislation Act</w:t>
        </w:r>
      </w:hyperlink>
      <w:r w:rsidRPr="00821736">
        <w:rPr>
          <w:lang w:eastAsia="en-AU"/>
        </w:rPr>
        <w:t>, s 177).</w:t>
      </w:r>
    </w:p>
    <w:p w14:paraId="7BC796D9" w14:textId="77777777" w:rsidR="00BA1BFF" w:rsidRDefault="00BA1BFF">
      <w:pPr>
        <w:pStyle w:val="Amain"/>
      </w:pPr>
      <w:r>
        <w:tab/>
        <w:t>(2)</w:t>
      </w:r>
      <w:r>
        <w:tab/>
        <w:t>The liability to pay the amount is joint and several if the liability attaches to 2 or more people.</w:t>
      </w:r>
    </w:p>
    <w:p w14:paraId="32F30CB4" w14:textId="77777777" w:rsidR="00BA1BFF" w:rsidRDefault="00BA1BFF">
      <w:pPr>
        <w:pStyle w:val="Amain"/>
      </w:pPr>
      <w:r>
        <w:tab/>
        <w:t>(3)</w:t>
      </w:r>
      <w:r>
        <w:tab/>
        <w:t>The liability is a first charge on the lessee’s interest in the lease.</w:t>
      </w:r>
    </w:p>
    <w:p w14:paraId="313B1142" w14:textId="77777777" w:rsidR="00BA1BFF" w:rsidRDefault="00BA1BFF">
      <w:pPr>
        <w:pStyle w:val="Amain"/>
      </w:pPr>
      <w:r>
        <w:tab/>
        <w:t>(4)</w:t>
      </w:r>
      <w:r>
        <w:tab/>
        <w:t>The commissioner may enter into an arrangement (which may include provision for the payment of interest) for payment of the amount by instalments.</w:t>
      </w:r>
    </w:p>
    <w:p w14:paraId="4211EFD6" w14:textId="77777777" w:rsidR="00BA1BFF" w:rsidRDefault="00BA1BFF">
      <w:pPr>
        <w:pStyle w:val="Amain"/>
      </w:pPr>
      <w:r>
        <w:tab/>
        <w:t>(5)</w:t>
      </w:r>
      <w:r>
        <w:tab/>
        <w:t>The commissioner may remit or refund all or part of an amount of interest paid or payable by the lessee.</w:t>
      </w:r>
    </w:p>
    <w:p w14:paraId="452ABCEF" w14:textId="77777777" w:rsidR="00BA1BFF" w:rsidRDefault="00BA1BFF">
      <w:pPr>
        <w:pStyle w:val="Amain"/>
      </w:pPr>
      <w:r>
        <w:tab/>
        <w:t>(6)</w:t>
      </w:r>
      <w:r>
        <w:tab/>
        <w:t>The commissioner may write off the whole or part of a liability to pay the amount if satisfied that action, or further action, to recover the amount outstanding is impracticable or unwarranted.</w:t>
      </w:r>
    </w:p>
    <w:p w14:paraId="139EEEA6" w14:textId="77777777" w:rsidR="00BA1BFF" w:rsidRDefault="00BA1BFF">
      <w:pPr>
        <w:pStyle w:val="AH5Sec"/>
      </w:pPr>
      <w:bookmarkStart w:id="43" w:name="_Toc148110446"/>
      <w:r w:rsidRPr="00172621">
        <w:rPr>
          <w:rStyle w:val="CharSectNo"/>
        </w:rPr>
        <w:t>24</w:t>
      </w:r>
      <w:r>
        <w:tab/>
        <w:t>Land rent—charge on the land</w:t>
      </w:r>
      <w:bookmarkEnd w:id="43"/>
    </w:p>
    <w:p w14:paraId="53361744" w14:textId="77777777" w:rsidR="00BA1BFF" w:rsidRDefault="00BA1BFF">
      <w:pPr>
        <w:pStyle w:val="Amain"/>
      </w:pPr>
      <w:r>
        <w:tab/>
        <w:t>(1)</w:t>
      </w:r>
      <w:r>
        <w:tab/>
        <w:t>Land rent payable for a land rent lease is a charge on the interest held by the lessee in the parcel of land under the lease.</w:t>
      </w:r>
    </w:p>
    <w:p w14:paraId="5D27780C" w14:textId="77777777" w:rsidR="00BA1BFF" w:rsidRDefault="00BA1BFF">
      <w:pPr>
        <w:pStyle w:val="Amain"/>
      </w:pPr>
      <w:r>
        <w:tab/>
        <w:t>(2)</w:t>
      </w:r>
      <w:r>
        <w:tab/>
        <w:t>The charge takes priority over a sale, conveyance, transfer, mortgage, charge, lien or encumbrance in relation to the parcel of land.</w:t>
      </w:r>
    </w:p>
    <w:p w14:paraId="4E355739" w14:textId="77777777" w:rsidR="00740A47" w:rsidRPr="00C70091" w:rsidRDefault="00740A47" w:rsidP="000F1DBE">
      <w:pPr>
        <w:pStyle w:val="Amain"/>
      </w:pPr>
      <w:r w:rsidRPr="00C70091">
        <w:tab/>
        <w:t>(</w:t>
      </w:r>
      <w:r w:rsidR="00EC0103">
        <w:t>3</w:t>
      </w:r>
      <w:r w:rsidRPr="00C70091">
        <w:t>)</w:t>
      </w:r>
      <w:r w:rsidRPr="00C70091">
        <w:tab/>
        <w:t>The commissioner may notify a mortgagee of the land rent lease or credit provider of the lessee, about the land rent payable (the </w:t>
      </w:r>
      <w:r w:rsidRPr="00C70091">
        <w:rPr>
          <w:rStyle w:val="charBoldItals"/>
        </w:rPr>
        <w:t>land rent debt</w:t>
      </w:r>
      <w:r w:rsidRPr="00C70091">
        <w:t>) by the lessee (the </w:t>
      </w:r>
      <w:r w:rsidRPr="00C70091">
        <w:rPr>
          <w:rStyle w:val="charBoldItals"/>
        </w:rPr>
        <w:t>debtor</w:t>
      </w:r>
      <w:r w:rsidRPr="00C70091">
        <w:t>), the charge and the effect of subsection (2).</w:t>
      </w:r>
    </w:p>
    <w:p w14:paraId="6F601100" w14:textId="77777777" w:rsidR="00740A47" w:rsidRPr="00C70091" w:rsidRDefault="00740A47" w:rsidP="00C77A11">
      <w:pPr>
        <w:pStyle w:val="Amain"/>
        <w:keepNext/>
      </w:pPr>
      <w:r w:rsidRPr="00C70091">
        <w:lastRenderedPageBreak/>
        <w:tab/>
        <w:t>(</w:t>
      </w:r>
      <w:r w:rsidR="00EC0103">
        <w:t>4</w:t>
      </w:r>
      <w:r w:rsidRPr="00C70091">
        <w:t>)</w:t>
      </w:r>
      <w:r w:rsidRPr="00C70091">
        <w:tab/>
        <w:t>However, the commissioner may notify a mortgagee or credit provider only if—</w:t>
      </w:r>
    </w:p>
    <w:p w14:paraId="53793166" w14:textId="7B57E8D7" w:rsidR="00740A47" w:rsidRPr="00C70091" w:rsidRDefault="00740A47" w:rsidP="00C77A11">
      <w:pPr>
        <w:pStyle w:val="Apara"/>
        <w:keepNext/>
      </w:pPr>
      <w:r w:rsidRPr="00C70091">
        <w:tab/>
        <w:t>(a)</w:t>
      </w:r>
      <w:r w:rsidRPr="00C70091">
        <w:tab/>
        <w:t xml:space="preserve">the commissioner has registered the charge on the parcel under the </w:t>
      </w:r>
      <w:hyperlink r:id="rId75" w:tooltip="A1925-1" w:history="1">
        <w:r w:rsidRPr="00C70091">
          <w:rPr>
            <w:rStyle w:val="charCitHyperlinkItal"/>
          </w:rPr>
          <w:t>Land Titles Act 1925</w:t>
        </w:r>
      </w:hyperlink>
      <w:r w:rsidRPr="00C70091">
        <w:t>; and</w:t>
      </w:r>
    </w:p>
    <w:p w14:paraId="6B68EE65" w14:textId="77777777" w:rsidR="00740A47" w:rsidRPr="00C70091" w:rsidRDefault="00740A47" w:rsidP="000F1DBE">
      <w:pPr>
        <w:pStyle w:val="Apara"/>
      </w:pPr>
      <w:r w:rsidRPr="00C70091">
        <w:tab/>
        <w:t>(b)</w:t>
      </w:r>
      <w:r w:rsidRPr="00C70091">
        <w:tab/>
        <w:t>the land rent debt is in arrears; and</w:t>
      </w:r>
    </w:p>
    <w:p w14:paraId="338E7873" w14:textId="77777777" w:rsidR="00740A47" w:rsidRPr="00C70091" w:rsidRDefault="00740A47" w:rsidP="000F1DBE">
      <w:pPr>
        <w:pStyle w:val="Apara"/>
      </w:pPr>
      <w:r w:rsidRPr="00C70091">
        <w:tab/>
        <w:t>(c)</w:t>
      </w:r>
      <w:r w:rsidRPr="00C70091">
        <w:tab/>
        <w:t>the land rent debt is more than—</w:t>
      </w:r>
    </w:p>
    <w:p w14:paraId="7BAFB302" w14:textId="77777777" w:rsidR="00740A47" w:rsidRPr="00C70091" w:rsidRDefault="00740A47" w:rsidP="000F1DBE">
      <w:pPr>
        <w:pStyle w:val="Asubpara"/>
      </w:pPr>
      <w:r w:rsidRPr="00C70091">
        <w:tab/>
        <w:t>(</w:t>
      </w:r>
      <w:proofErr w:type="spellStart"/>
      <w:r w:rsidRPr="00C70091">
        <w:t>i</w:t>
      </w:r>
      <w:proofErr w:type="spellEnd"/>
      <w:r w:rsidRPr="00C70091">
        <w:t>)</w:t>
      </w:r>
      <w:r w:rsidRPr="00C70091">
        <w:tab/>
        <w:t>$2 000; or</w:t>
      </w:r>
    </w:p>
    <w:p w14:paraId="1E734EC3" w14:textId="77777777" w:rsidR="00740A47" w:rsidRPr="00C70091" w:rsidRDefault="00740A47" w:rsidP="000F1DBE">
      <w:pPr>
        <w:pStyle w:val="Asubpara"/>
      </w:pPr>
      <w:r w:rsidRPr="00C70091">
        <w:tab/>
        <w:t>(ii)</w:t>
      </w:r>
      <w:r w:rsidRPr="00C70091">
        <w:tab/>
        <w:t>another amount determined by the Minister; and</w:t>
      </w:r>
    </w:p>
    <w:p w14:paraId="48A14C35" w14:textId="77777777" w:rsidR="00740A47" w:rsidRPr="00C70091" w:rsidRDefault="00740A47" w:rsidP="000F1DBE">
      <w:pPr>
        <w:pStyle w:val="Apara"/>
      </w:pPr>
      <w:r w:rsidRPr="00C70091">
        <w:tab/>
        <w:t>(d)</w:t>
      </w:r>
      <w:r w:rsidRPr="00C70091">
        <w:tab/>
        <w:t>the commissioner has—</w:t>
      </w:r>
    </w:p>
    <w:p w14:paraId="6EF55E06" w14:textId="77777777" w:rsidR="00740A47" w:rsidRPr="00C70091" w:rsidRDefault="00740A47" w:rsidP="000F1DBE">
      <w:pPr>
        <w:pStyle w:val="Asubpara"/>
      </w:pPr>
      <w:r w:rsidRPr="00C70091">
        <w:tab/>
        <w:t>(</w:t>
      </w:r>
      <w:proofErr w:type="spellStart"/>
      <w:r w:rsidRPr="00C70091">
        <w:t>i</w:t>
      </w:r>
      <w:proofErr w:type="spellEnd"/>
      <w:r w:rsidRPr="00C70091">
        <w:t>)</w:t>
      </w:r>
      <w:r w:rsidRPr="00C70091">
        <w:tab/>
        <w:t>taken reasonable steps to make arrangements for the debtor to pay the land rent debt; and</w:t>
      </w:r>
    </w:p>
    <w:p w14:paraId="5625050A" w14:textId="77777777" w:rsidR="00740A47" w:rsidRPr="00C70091" w:rsidRDefault="00740A47" w:rsidP="000F1DBE">
      <w:pPr>
        <w:pStyle w:val="Asubpara"/>
      </w:pPr>
      <w:r w:rsidRPr="00C70091">
        <w:tab/>
        <w:t>(ii)</w:t>
      </w:r>
      <w:r w:rsidRPr="00C70091">
        <w:tab/>
        <w:t>notified the debtor, in writing, that the mortgagee or credit provider will be notified under subsection (</w:t>
      </w:r>
      <w:r w:rsidR="00EC0103">
        <w:t>3</w:t>
      </w:r>
      <w:r w:rsidRPr="00C70091">
        <w:t>) not earlier than 28 days after the date of the notice to the debtor.</w:t>
      </w:r>
    </w:p>
    <w:p w14:paraId="653F2A05" w14:textId="77777777" w:rsidR="00740A47" w:rsidRPr="00C70091" w:rsidRDefault="00740A47" w:rsidP="000F1DBE">
      <w:pPr>
        <w:pStyle w:val="Amain"/>
      </w:pPr>
      <w:r w:rsidRPr="00C70091">
        <w:tab/>
        <w:t>(</w:t>
      </w:r>
      <w:r w:rsidR="00EC0103">
        <w:t>5</w:t>
      </w:r>
      <w:r w:rsidRPr="00C70091">
        <w:t>)</w:t>
      </w:r>
      <w:r w:rsidRPr="00C70091">
        <w:tab/>
        <w:t>A determination under subsection (</w:t>
      </w:r>
      <w:r w:rsidR="00EC0103">
        <w:t>4</w:t>
      </w:r>
      <w:r w:rsidRPr="00C70091">
        <w:t>) (c) (ii) is a disallowable instrument.</w:t>
      </w:r>
    </w:p>
    <w:p w14:paraId="433BF668" w14:textId="03C1EF74" w:rsidR="00740A47" w:rsidRPr="00C70091" w:rsidRDefault="00740A47" w:rsidP="00740A47">
      <w:pPr>
        <w:pStyle w:val="aNote"/>
      </w:pPr>
      <w:r w:rsidRPr="00C70091">
        <w:rPr>
          <w:rStyle w:val="charItals"/>
        </w:rPr>
        <w:t>Note</w:t>
      </w:r>
      <w:r w:rsidRPr="00C70091">
        <w:rPr>
          <w:rStyle w:val="charItals"/>
        </w:rPr>
        <w:tab/>
      </w:r>
      <w:r w:rsidRPr="00C70091">
        <w:t xml:space="preserve">A disallowable instrument must be notified, and presented to the Legislative Assembly, under the </w:t>
      </w:r>
      <w:hyperlink r:id="rId76" w:tooltip="A2001-14" w:history="1">
        <w:r w:rsidRPr="00C70091">
          <w:rPr>
            <w:rStyle w:val="charCitHyperlinkAbbrev"/>
          </w:rPr>
          <w:t>Legislation Act</w:t>
        </w:r>
      </w:hyperlink>
      <w:r w:rsidRPr="00C70091">
        <w:t>.</w:t>
      </w:r>
    </w:p>
    <w:p w14:paraId="6E68BF88" w14:textId="77777777" w:rsidR="00740A47" w:rsidRDefault="00740A47" w:rsidP="000F1DBE">
      <w:pPr>
        <w:pStyle w:val="Amain"/>
      </w:pPr>
      <w:r w:rsidRPr="00C70091">
        <w:tab/>
        <w:t>(</w:t>
      </w:r>
      <w:r w:rsidR="00EC0103">
        <w:t>6</w:t>
      </w:r>
      <w:r w:rsidRPr="00C70091">
        <w:t>)</w:t>
      </w:r>
      <w:r w:rsidRPr="00C70091">
        <w:tab/>
        <w:t>If the commissioner notifies a mortgagee or credit provider under subsection (</w:t>
      </w:r>
      <w:r w:rsidR="00EC0103">
        <w:t>3</w:t>
      </w:r>
      <w:r w:rsidRPr="00C70091">
        <w:t>), the commissioner must give a copy of the notice to the debtor.</w:t>
      </w:r>
    </w:p>
    <w:p w14:paraId="4388B6BF" w14:textId="77777777" w:rsidR="00BA1BFF" w:rsidRDefault="00BA1BFF">
      <w:pPr>
        <w:pStyle w:val="Amain"/>
      </w:pPr>
      <w:r>
        <w:tab/>
        <w:t>(</w:t>
      </w:r>
      <w:r w:rsidR="00EC0103">
        <w:t>7</w:t>
      </w:r>
      <w:r>
        <w:t>)</w:t>
      </w:r>
      <w:r>
        <w:tab/>
        <w:t>The charge does not have effect against an honest purchaser of the parcel of land for value if—</w:t>
      </w:r>
    </w:p>
    <w:p w14:paraId="6ED79E6B" w14:textId="4ABB7E64" w:rsidR="00BA1BFF" w:rsidRDefault="00BA1BFF">
      <w:pPr>
        <w:pStyle w:val="Apara"/>
      </w:pPr>
      <w:r>
        <w:tab/>
        <w:t>(a)</w:t>
      </w:r>
      <w:r>
        <w:tab/>
        <w:t>the purchaser had obtained a certificate under section</w:t>
      </w:r>
      <w:r w:rsidR="006D57BC">
        <w:t> </w:t>
      </w:r>
      <w:r>
        <w:t>31 (Certificate of land rent and other charges) in relation to the parcel before the purchase; and</w:t>
      </w:r>
    </w:p>
    <w:p w14:paraId="60E55153" w14:textId="77777777" w:rsidR="00BA1BFF" w:rsidRDefault="00BA1BFF">
      <w:pPr>
        <w:pStyle w:val="Apara"/>
      </w:pPr>
      <w:r>
        <w:tab/>
        <w:t>(b)</w:t>
      </w:r>
      <w:r>
        <w:tab/>
        <w:t>at the time of the purchase, the purchaser did not have notice of liability under the charge.</w:t>
      </w:r>
    </w:p>
    <w:p w14:paraId="586DD111" w14:textId="77777777" w:rsidR="0020776F" w:rsidRPr="00C70091" w:rsidRDefault="0020776F" w:rsidP="00C77A11">
      <w:pPr>
        <w:pStyle w:val="AH5Sec"/>
      </w:pPr>
      <w:bookmarkStart w:id="44" w:name="_Toc148110447"/>
      <w:r w:rsidRPr="00172621">
        <w:rPr>
          <w:rStyle w:val="CharSectNo"/>
        </w:rPr>
        <w:lastRenderedPageBreak/>
        <w:t>24A</w:t>
      </w:r>
      <w:r w:rsidRPr="00C70091">
        <w:tab/>
        <w:t>Recovery of land rent from mortgagee</w:t>
      </w:r>
      <w:bookmarkEnd w:id="44"/>
    </w:p>
    <w:p w14:paraId="07FA52F2" w14:textId="77777777" w:rsidR="0020776F" w:rsidRPr="00C70091" w:rsidRDefault="0020776F" w:rsidP="00C77A11">
      <w:pPr>
        <w:pStyle w:val="Amain"/>
      </w:pPr>
      <w:r w:rsidRPr="00C70091">
        <w:tab/>
        <w:t>(1)</w:t>
      </w:r>
      <w:r w:rsidRPr="00C70091">
        <w:tab/>
        <w:t>This section applies if—</w:t>
      </w:r>
    </w:p>
    <w:p w14:paraId="294CB242" w14:textId="77777777" w:rsidR="0020776F" w:rsidRPr="00C70091" w:rsidRDefault="0020776F" w:rsidP="00C77A11">
      <w:pPr>
        <w:pStyle w:val="Apara"/>
      </w:pPr>
      <w:r w:rsidRPr="00C70091">
        <w:tab/>
        <w:t>(a)</w:t>
      </w:r>
      <w:r w:rsidRPr="00C70091">
        <w:tab/>
        <w:t>a mortgagee of a land rent lease has been notified about a land rent debt under section 24 (</w:t>
      </w:r>
      <w:r w:rsidR="00651460">
        <w:t>3</w:t>
      </w:r>
      <w:r w:rsidRPr="00C70091">
        <w:t>); and</w:t>
      </w:r>
    </w:p>
    <w:p w14:paraId="7E5F451F" w14:textId="77777777" w:rsidR="0020776F" w:rsidRPr="00C70091" w:rsidRDefault="0020776F" w:rsidP="00C77A11">
      <w:pPr>
        <w:pStyle w:val="Apara"/>
      </w:pPr>
      <w:r w:rsidRPr="00C70091">
        <w:tab/>
        <w:t>(b)</w:t>
      </w:r>
      <w:r w:rsidRPr="00C70091">
        <w:tab/>
        <w:t>the land rent debt has been in arrears for at least 1 year.</w:t>
      </w:r>
    </w:p>
    <w:p w14:paraId="27EBAA7A" w14:textId="77777777" w:rsidR="0020776F" w:rsidRPr="00C70091" w:rsidRDefault="0020776F" w:rsidP="00C77A11">
      <w:pPr>
        <w:pStyle w:val="Amain"/>
      </w:pPr>
      <w:r w:rsidRPr="00C70091">
        <w:tab/>
        <w:t>(2)</w:t>
      </w:r>
      <w:r w:rsidRPr="00C70091">
        <w:tab/>
        <w:t>The commissioner must, in writing, notify the debtor that—</w:t>
      </w:r>
    </w:p>
    <w:p w14:paraId="16F7D9AC" w14:textId="77777777" w:rsidR="0020776F" w:rsidRPr="00C70091" w:rsidRDefault="0020776F" w:rsidP="00C77A11">
      <w:pPr>
        <w:pStyle w:val="Apara"/>
      </w:pPr>
      <w:r w:rsidRPr="00C70091">
        <w:tab/>
        <w:t>(a)</w:t>
      </w:r>
      <w:r w:rsidRPr="00C70091">
        <w:tab/>
        <w:t>the land rent debt is in arrears; and</w:t>
      </w:r>
    </w:p>
    <w:p w14:paraId="3D665CAC" w14:textId="77777777" w:rsidR="0020776F" w:rsidRPr="00C70091" w:rsidRDefault="0020776F" w:rsidP="00C77A11">
      <w:pPr>
        <w:pStyle w:val="Apara"/>
      </w:pPr>
      <w:r w:rsidRPr="00C70091">
        <w:tab/>
        <w:t>(b)</w:t>
      </w:r>
      <w:r w:rsidRPr="00C70091">
        <w:tab/>
        <w:t>if the land rent debt is not paid within 90 days after the date of the notice, the land rent debt will be recovered from the mortgagee of the land rent lease.</w:t>
      </w:r>
    </w:p>
    <w:p w14:paraId="1AFE0D60" w14:textId="77777777" w:rsidR="0020776F" w:rsidRPr="00C70091" w:rsidRDefault="0020776F" w:rsidP="00C77A11">
      <w:pPr>
        <w:pStyle w:val="Amain"/>
      </w:pPr>
      <w:r w:rsidRPr="00C70091">
        <w:tab/>
        <w:t>(3)</w:t>
      </w:r>
      <w:r w:rsidRPr="00C70091">
        <w:tab/>
        <w:t>If the land rent debt is not paid within the 90</w:t>
      </w:r>
      <w:r w:rsidRPr="00C70091">
        <w:noBreakHyphen/>
        <w:t xml:space="preserve">day period, the commissioner may, by written notice, require the mortgagee of the land rent lease to pay the land rent debt for the debtor (a </w:t>
      </w:r>
      <w:r w:rsidRPr="00C70091">
        <w:rPr>
          <w:rStyle w:val="charBoldItals"/>
        </w:rPr>
        <w:t>payment notice</w:t>
      </w:r>
      <w:r w:rsidRPr="00C70091">
        <w:t>).</w:t>
      </w:r>
    </w:p>
    <w:p w14:paraId="1F53DC04" w14:textId="77777777" w:rsidR="0020776F" w:rsidRPr="00C70091" w:rsidRDefault="0020776F" w:rsidP="00C77A11">
      <w:pPr>
        <w:pStyle w:val="Amain"/>
      </w:pPr>
      <w:r w:rsidRPr="00C70091">
        <w:tab/>
        <w:t>(4)</w:t>
      </w:r>
      <w:r w:rsidRPr="00C70091">
        <w:tab/>
        <w:t>However, before recovering the land rent debt from the mortgagee, the commissioner must be satisfied that the recovery is reasonable in the circumstances including, from the information available, whether the recovery is likely to cause substantial hardship to the debtor or other people.</w:t>
      </w:r>
    </w:p>
    <w:p w14:paraId="6F2C4B82" w14:textId="77777777" w:rsidR="0020776F" w:rsidRPr="00C70091" w:rsidRDefault="0020776F" w:rsidP="0020776F">
      <w:pPr>
        <w:pStyle w:val="aExamHdgss"/>
      </w:pPr>
      <w:r w:rsidRPr="00C70091">
        <w:t>Example</w:t>
      </w:r>
    </w:p>
    <w:p w14:paraId="1159B410" w14:textId="77777777" w:rsidR="0020776F" w:rsidRPr="00C70091" w:rsidRDefault="0020776F" w:rsidP="0020776F">
      <w:pPr>
        <w:pStyle w:val="aExamss"/>
      </w:pPr>
      <w:r w:rsidRPr="00C70091">
        <w:t>partner or dependent children occupying the parcel as their principal place of residence</w:t>
      </w:r>
    </w:p>
    <w:p w14:paraId="395D8AC7" w14:textId="77777777" w:rsidR="0020776F" w:rsidRPr="00C70091" w:rsidRDefault="0020776F" w:rsidP="00C77A11">
      <w:pPr>
        <w:pStyle w:val="Amain"/>
      </w:pPr>
      <w:r w:rsidRPr="00C70091">
        <w:tab/>
        <w:t>(5)</w:t>
      </w:r>
      <w:r w:rsidRPr="00C70091">
        <w:tab/>
        <w:t>If the commissioner gives the mortgagee of the land rent lease a payment notice, the commissioner must give a copy of the payment notice to the debtor.</w:t>
      </w:r>
    </w:p>
    <w:p w14:paraId="54A1BA46" w14:textId="77777777" w:rsidR="0020776F" w:rsidRPr="00C70091" w:rsidRDefault="0020776F" w:rsidP="00C77A11">
      <w:pPr>
        <w:pStyle w:val="Amain"/>
      </w:pPr>
      <w:r w:rsidRPr="00C70091">
        <w:tab/>
        <w:t>(6)</w:t>
      </w:r>
      <w:r w:rsidRPr="00C70091">
        <w:tab/>
        <w:t>The land rent debt must be paid to the commissioner on the later of the following:</w:t>
      </w:r>
    </w:p>
    <w:p w14:paraId="5B74024B" w14:textId="77777777" w:rsidR="0020776F" w:rsidRPr="00C70091" w:rsidRDefault="0020776F" w:rsidP="00C77A11">
      <w:pPr>
        <w:pStyle w:val="Apara"/>
      </w:pPr>
      <w:r w:rsidRPr="00C70091">
        <w:tab/>
        <w:t>(a)</w:t>
      </w:r>
      <w:r w:rsidRPr="00C70091">
        <w:tab/>
        <w:t>receipt of the payment notice;</w:t>
      </w:r>
    </w:p>
    <w:p w14:paraId="0C88E28C" w14:textId="77777777" w:rsidR="0020776F" w:rsidRPr="00C70091" w:rsidRDefault="0020776F" w:rsidP="00C77A11">
      <w:pPr>
        <w:pStyle w:val="Apara"/>
      </w:pPr>
      <w:r w:rsidRPr="00C70091">
        <w:tab/>
        <w:t>(b)</w:t>
      </w:r>
      <w:r w:rsidRPr="00C70091">
        <w:tab/>
        <w:t>the date stated in the payment notice.</w:t>
      </w:r>
    </w:p>
    <w:p w14:paraId="7A67CC87" w14:textId="77777777" w:rsidR="0020776F" w:rsidRPr="00C70091" w:rsidRDefault="0020776F" w:rsidP="00C77A11">
      <w:pPr>
        <w:pStyle w:val="Amain"/>
        <w:keepNext/>
      </w:pPr>
      <w:r w:rsidRPr="00C70091">
        <w:lastRenderedPageBreak/>
        <w:tab/>
        <w:t>(7)</w:t>
      </w:r>
      <w:r w:rsidRPr="00C70091">
        <w:tab/>
        <w:t>If the mortgagee pays the land rent debt for the debtor—</w:t>
      </w:r>
    </w:p>
    <w:p w14:paraId="7B1E55AB" w14:textId="77777777" w:rsidR="0020776F" w:rsidRPr="00C70091" w:rsidRDefault="0020776F" w:rsidP="00C77A11">
      <w:pPr>
        <w:pStyle w:val="Apara"/>
      </w:pPr>
      <w:r w:rsidRPr="00C70091">
        <w:tab/>
        <w:t>(a)</w:t>
      </w:r>
      <w:r w:rsidRPr="00C70091">
        <w:tab/>
        <w:t>the mortgagee may recover the land rent debt from the debtor as a debt; and</w:t>
      </w:r>
    </w:p>
    <w:p w14:paraId="55C9806C" w14:textId="77777777" w:rsidR="0020776F" w:rsidRPr="00C70091" w:rsidRDefault="0020776F" w:rsidP="00C77A11">
      <w:pPr>
        <w:pStyle w:val="Apara"/>
      </w:pPr>
      <w:r w:rsidRPr="00C70091">
        <w:tab/>
        <w:t>(b)</w:t>
      </w:r>
      <w:r w:rsidRPr="00C70091">
        <w:tab/>
        <w:t>the land rent debt is taken to be secured by the mortgage in addition to any other amount secured by it.</w:t>
      </w:r>
    </w:p>
    <w:p w14:paraId="2E50A074" w14:textId="77777777" w:rsidR="0020776F" w:rsidRPr="00C70091" w:rsidRDefault="0020776F" w:rsidP="00C77A11">
      <w:pPr>
        <w:pStyle w:val="Amain"/>
      </w:pPr>
      <w:r w:rsidRPr="00C70091">
        <w:tab/>
        <w:t>(8)</w:t>
      </w:r>
      <w:r w:rsidRPr="00C70091">
        <w:tab/>
        <w:t>In this section:</w:t>
      </w:r>
    </w:p>
    <w:p w14:paraId="66284739" w14:textId="77777777" w:rsidR="0020776F" w:rsidRPr="00C70091" w:rsidRDefault="0020776F" w:rsidP="0020776F">
      <w:pPr>
        <w:pStyle w:val="aDef"/>
      </w:pPr>
      <w:r w:rsidRPr="00C70091">
        <w:rPr>
          <w:rStyle w:val="charBoldItals"/>
        </w:rPr>
        <w:t>debtor—</w:t>
      </w:r>
      <w:r w:rsidRPr="00C70091">
        <w:t>see section 24 (</w:t>
      </w:r>
      <w:r w:rsidR="00651460">
        <w:t>3</w:t>
      </w:r>
      <w:r w:rsidRPr="00C70091">
        <w:t>).</w:t>
      </w:r>
    </w:p>
    <w:p w14:paraId="324141AE" w14:textId="77777777" w:rsidR="0020776F" w:rsidRDefault="0020776F" w:rsidP="0020776F">
      <w:pPr>
        <w:pStyle w:val="aDef"/>
      </w:pPr>
      <w:r w:rsidRPr="00C70091">
        <w:rPr>
          <w:rStyle w:val="charBoldItals"/>
        </w:rPr>
        <w:t>land rent debt—</w:t>
      </w:r>
      <w:r w:rsidRPr="00C70091">
        <w:t>see section 24 (</w:t>
      </w:r>
      <w:r w:rsidR="00651460">
        <w:t>3</w:t>
      </w:r>
      <w:r w:rsidRPr="00C70091">
        <w:t>).</w:t>
      </w:r>
    </w:p>
    <w:p w14:paraId="0C81803D" w14:textId="77777777" w:rsidR="00BA1BFF" w:rsidRDefault="00BA1BFF">
      <w:pPr>
        <w:pStyle w:val="AH5Sec"/>
      </w:pPr>
      <w:bookmarkStart w:id="45" w:name="_Toc148110448"/>
      <w:r w:rsidRPr="00172621">
        <w:rPr>
          <w:rStyle w:val="CharSectNo"/>
        </w:rPr>
        <w:t>25</w:t>
      </w:r>
      <w:r>
        <w:tab/>
        <w:t>Land rent—notice of rent in arrears</w:t>
      </w:r>
      <w:bookmarkEnd w:id="45"/>
    </w:p>
    <w:p w14:paraId="5F215756" w14:textId="77777777" w:rsidR="00BA1BFF" w:rsidRDefault="00BA1BFF">
      <w:pPr>
        <w:pStyle w:val="Amain"/>
      </w:pPr>
      <w:r>
        <w:tab/>
        <w:t>(1)</w:t>
      </w:r>
      <w:r>
        <w:tab/>
        <w:t>If land rent payable for a land rent lease has been in arrears for at least 1 year, the commissioner may give the lessee written notice that the land rent is in arrears.</w:t>
      </w:r>
    </w:p>
    <w:p w14:paraId="1D205A68" w14:textId="77777777" w:rsidR="00BA1BFF" w:rsidRDefault="00BA1BFF">
      <w:pPr>
        <w:pStyle w:val="Amain"/>
      </w:pPr>
      <w:r>
        <w:tab/>
        <w:t>(2)</w:t>
      </w:r>
      <w:r>
        <w:tab/>
        <w:t>At any time after giving notice, the commissioner may declare, in writing, that the land rent for the land rent lease is in arrears.</w:t>
      </w:r>
    </w:p>
    <w:p w14:paraId="7D390B4A" w14:textId="77777777" w:rsidR="00BA1BFF" w:rsidRDefault="00BA1BFF">
      <w:pPr>
        <w:pStyle w:val="Amain"/>
        <w:keepNext/>
      </w:pPr>
      <w:r>
        <w:tab/>
        <w:t>(3)</w:t>
      </w:r>
      <w:r>
        <w:tab/>
        <w:t>A declaration is a notifiable instrument.</w:t>
      </w:r>
    </w:p>
    <w:p w14:paraId="107308FA" w14:textId="5C1BDBC3" w:rsidR="00BA1BFF" w:rsidRDefault="00BA1BFF">
      <w:pPr>
        <w:pStyle w:val="aNote"/>
      </w:pPr>
      <w:r>
        <w:rPr>
          <w:rStyle w:val="charItals"/>
        </w:rPr>
        <w:t>Note</w:t>
      </w:r>
      <w:r>
        <w:rPr>
          <w:rStyle w:val="charItals"/>
        </w:rPr>
        <w:tab/>
      </w:r>
      <w:r>
        <w:t xml:space="preserve">A notifiable instrument must be notified under the </w:t>
      </w:r>
      <w:hyperlink r:id="rId77" w:tooltip="A2001-14" w:history="1">
        <w:r w:rsidR="007B64BF" w:rsidRPr="007B64BF">
          <w:rPr>
            <w:rStyle w:val="charCitHyperlinkAbbrev"/>
          </w:rPr>
          <w:t>Legislation Act</w:t>
        </w:r>
      </w:hyperlink>
      <w:r>
        <w:t>.</w:t>
      </w:r>
    </w:p>
    <w:p w14:paraId="282C124C" w14:textId="77777777" w:rsidR="00BA1BFF" w:rsidRDefault="00BA1BFF">
      <w:pPr>
        <w:pStyle w:val="AH5Sec"/>
      </w:pPr>
      <w:bookmarkStart w:id="46" w:name="_Toc148110449"/>
      <w:r w:rsidRPr="00172621">
        <w:rPr>
          <w:rStyle w:val="CharSectNo"/>
        </w:rPr>
        <w:t>26</w:t>
      </w:r>
      <w:r>
        <w:tab/>
        <w:t>Land rent—sale of land rent lease for non-payment</w:t>
      </w:r>
      <w:bookmarkEnd w:id="46"/>
    </w:p>
    <w:p w14:paraId="3DC6BF48" w14:textId="77777777" w:rsidR="00BA1BFF" w:rsidRDefault="00BA1BFF">
      <w:pPr>
        <w:pStyle w:val="Amain"/>
      </w:pPr>
      <w:r>
        <w:tab/>
        <w:t>(1)</w:t>
      </w:r>
      <w:r>
        <w:tab/>
        <w:t>This section applies if—</w:t>
      </w:r>
    </w:p>
    <w:p w14:paraId="0CA5068D" w14:textId="77777777" w:rsidR="00BA1BFF" w:rsidRDefault="00BA1BFF">
      <w:pPr>
        <w:pStyle w:val="Apara"/>
      </w:pPr>
      <w:r>
        <w:tab/>
        <w:t>(a)</w:t>
      </w:r>
      <w:r>
        <w:tab/>
        <w:t>a land rent lease is held by a lessee under a lease from the Commonwealth for a term of years; and</w:t>
      </w:r>
    </w:p>
    <w:p w14:paraId="31F8F716" w14:textId="77777777" w:rsidR="00BA1BFF" w:rsidRDefault="00BA1BFF">
      <w:pPr>
        <w:pStyle w:val="Apara"/>
      </w:pPr>
      <w:r>
        <w:tab/>
        <w:t>(b)</w:t>
      </w:r>
      <w:r>
        <w:tab/>
        <w:t>the commissioner has complied with section 25 (Land rent—notice of rent in arrears) in relation to the land rent lease; and</w:t>
      </w:r>
    </w:p>
    <w:p w14:paraId="372BD2BF" w14:textId="77777777" w:rsidR="00BA1BFF" w:rsidRDefault="00BA1BFF">
      <w:pPr>
        <w:pStyle w:val="Apara"/>
      </w:pPr>
      <w:r>
        <w:tab/>
        <w:t>(c)</w:t>
      </w:r>
      <w:r>
        <w:tab/>
        <w:t>land rent payable for the land rent lease is in arrears for at least 90 days after the day of notification under section 25 in relation to the lease.</w:t>
      </w:r>
    </w:p>
    <w:p w14:paraId="2740B55E" w14:textId="77777777" w:rsidR="00BA1BFF" w:rsidRDefault="00BA1BFF" w:rsidP="008A520B">
      <w:pPr>
        <w:pStyle w:val="Amain"/>
        <w:keepNext/>
      </w:pPr>
      <w:r>
        <w:lastRenderedPageBreak/>
        <w:tab/>
        <w:t>(2)</w:t>
      </w:r>
      <w:r>
        <w:tab/>
        <w:t>The commissioner may apply to a court of competent jurisdiction for an order for the sale of—</w:t>
      </w:r>
    </w:p>
    <w:p w14:paraId="787A91AA" w14:textId="77777777" w:rsidR="00BA1BFF" w:rsidRDefault="00BA1BFF">
      <w:pPr>
        <w:pStyle w:val="Apara"/>
      </w:pPr>
      <w:r>
        <w:tab/>
        <w:t>(a)</w:t>
      </w:r>
      <w:r>
        <w:tab/>
        <w:t>the land rent lease; and</w:t>
      </w:r>
    </w:p>
    <w:p w14:paraId="113321A5" w14:textId="77777777" w:rsidR="00BA1BFF" w:rsidRDefault="00BA1BFF">
      <w:pPr>
        <w:pStyle w:val="Apara"/>
      </w:pPr>
      <w:r>
        <w:tab/>
        <w:t>(b)</w:t>
      </w:r>
      <w:r>
        <w:tab/>
        <w:t>any improvements made on or to the parcel of land under the land rent lease.</w:t>
      </w:r>
    </w:p>
    <w:p w14:paraId="719E6638" w14:textId="77777777" w:rsidR="00D00C14" w:rsidRPr="00232F36" w:rsidRDefault="00D00C14" w:rsidP="00D00C14">
      <w:pPr>
        <w:pStyle w:val="Amain"/>
      </w:pPr>
      <w:r w:rsidRPr="00232F36">
        <w:tab/>
        <w:t>(3)</w:t>
      </w:r>
      <w:r w:rsidRPr="00232F36">
        <w:tab/>
        <w:t>In the application, the commissioner may ask that the proceeds of the sale also be applied in paying the total amount of any tax in arrears for the land rent lease, and any land rent or tax in arrears for 1 or more related parcels of land stated in the application.</w:t>
      </w:r>
    </w:p>
    <w:p w14:paraId="64C463C9" w14:textId="77777777" w:rsidR="00BA1BFF" w:rsidRDefault="00BA1BFF" w:rsidP="00D6558E">
      <w:pPr>
        <w:pStyle w:val="Amain"/>
        <w:keepNext/>
      </w:pPr>
      <w:r>
        <w:tab/>
        <w:t>(4)</w:t>
      </w:r>
      <w:r>
        <w:tab/>
        <w:t xml:space="preserve">If the court is satisfied that this section applies to the land rent lease, the court </w:t>
      </w:r>
      <w:r w:rsidR="006D7753" w:rsidRPr="004451D1">
        <w:t>may</w:t>
      </w:r>
      <w:r>
        <w:t>—</w:t>
      </w:r>
    </w:p>
    <w:p w14:paraId="5D34F028" w14:textId="77777777" w:rsidR="00BA1BFF" w:rsidRDefault="00BA1BFF">
      <w:pPr>
        <w:pStyle w:val="Apara"/>
        <w:keepNext/>
      </w:pPr>
      <w:r>
        <w:tab/>
        <w:t>(a)</w:t>
      </w:r>
      <w:r>
        <w:tab/>
        <w:t>order the sale by public auction of the land rent lease, and any improvements made on or to the parcel of land under the land rent lease, to pay the total of the following:</w:t>
      </w:r>
    </w:p>
    <w:p w14:paraId="52EE1C13" w14:textId="77777777" w:rsidR="00BA1BFF" w:rsidRDefault="00BA1BFF">
      <w:pPr>
        <w:pStyle w:val="Asubpara"/>
      </w:pPr>
      <w:r>
        <w:tab/>
        <w:t>(</w:t>
      </w:r>
      <w:proofErr w:type="spellStart"/>
      <w:r>
        <w:t>i</w:t>
      </w:r>
      <w:proofErr w:type="spellEnd"/>
      <w:r>
        <w:t>)</w:t>
      </w:r>
      <w:r>
        <w:tab/>
        <w:t>the total amount of land rent in arrears for the lease at the time the court makes the order;</w:t>
      </w:r>
    </w:p>
    <w:p w14:paraId="13B7F42D" w14:textId="77777777" w:rsidR="00BA1BFF" w:rsidRDefault="00BA1BFF">
      <w:pPr>
        <w:pStyle w:val="Asubpara"/>
      </w:pPr>
      <w:r>
        <w:tab/>
        <w:t>(ii)</w:t>
      </w:r>
      <w:r>
        <w:tab/>
        <w:t xml:space="preserve">costs and expenses in relation to the declaration, application and sale in relation to the lease; </w:t>
      </w:r>
    </w:p>
    <w:p w14:paraId="131F0BB6" w14:textId="77777777" w:rsidR="00BA1BFF" w:rsidRDefault="00BA1BFF">
      <w:pPr>
        <w:pStyle w:val="Asubpara"/>
      </w:pPr>
      <w:r>
        <w:tab/>
        <w:t>(iii)</w:t>
      </w:r>
      <w:r>
        <w:tab/>
        <w:t>if the commissioner has made a request mentioned in subsection (3) in the application in relation to the lease or another parcel of land—</w:t>
      </w:r>
    </w:p>
    <w:p w14:paraId="291102C9" w14:textId="77777777" w:rsidR="00BA1BFF" w:rsidRDefault="00BA1BFF">
      <w:pPr>
        <w:pStyle w:val="Asubsubpara"/>
      </w:pPr>
      <w:r>
        <w:tab/>
        <w:t>(A)</w:t>
      </w:r>
      <w:r>
        <w:tab/>
        <w:t xml:space="preserve">the total amount of any </w:t>
      </w:r>
      <w:r w:rsidR="00D00C14" w:rsidRPr="00232F36">
        <w:t>tax</w:t>
      </w:r>
      <w:r>
        <w:t xml:space="preserve"> in arrears for the lease at the time the court makes the order; and</w:t>
      </w:r>
    </w:p>
    <w:p w14:paraId="0CA49F4E" w14:textId="77777777" w:rsidR="00BA1BFF" w:rsidRDefault="00BA1BFF">
      <w:pPr>
        <w:pStyle w:val="Asubsubpara"/>
        <w:keepLines/>
      </w:pPr>
      <w:r>
        <w:tab/>
        <w:t>(B)</w:t>
      </w:r>
      <w:r>
        <w:tab/>
        <w:t>if the court is satisfied that a parcel is a related parcel of land—the total amount of any land rent</w:t>
      </w:r>
      <w:r w:rsidR="00D00C14">
        <w:t xml:space="preserve"> </w:t>
      </w:r>
      <w:r w:rsidR="00D00C14" w:rsidRPr="00232F36">
        <w:t>or tax</w:t>
      </w:r>
      <w:r>
        <w:t xml:space="preserve"> in arrears for the other parcel, at the time the court makes the order; and</w:t>
      </w:r>
    </w:p>
    <w:p w14:paraId="2280355A" w14:textId="77777777" w:rsidR="00BA1BFF" w:rsidRDefault="00BA1BFF">
      <w:pPr>
        <w:pStyle w:val="Apara"/>
      </w:pPr>
      <w:r>
        <w:tab/>
        <w:t>(b)</w:t>
      </w:r>
      <w:r>
        <w:tab/>
        <w:t>order that the proceeds be paid into court; and</w:t>
      </w:r>
    </w:p>
    <w:p w14:paraId="2B8B7226" w14:textId="77777777" w:rsidR="00BA1BFF" w:rsidRDefault="00BA1BFF">
      <w:pPr>
        <w:pStyle w:val="Apara"/>
      </w:pPr>
      <w:r>
        <w:lastRenderedPageBreak/>
        <w:tab/>
        <w:t>(c)</w:t>
      </w:r>
      <w:r>
        <w:tab/>
        <w:t>order that the title to the lease be transferred to the purchaser free from mortgages and other encumbrances</w:t>
      </w:r>
      <w:r w:rsidR="006D7753">
        <w:t>; and</w:t>
      </w:r>
    </w:p>
    <w:p w14:paraId="1FA6D4FA" w14:textId="77777777" w:rsidR="006D7753" w:rsidRPr="004451D1" w:rsidRDefault="006D7753" w:rsidP="006D7753">
      <w:pPr>
        <w:pStyle w:val="Apara"/>
      </w:pPr>
      <w:r w:rsidRPr="004451D1">
        <w:tab/>
        <w:t>(d)</w:t>
      </w:r>
      <w:r w:rsidRPr="004451D1">
        <w:tab/>
        <w:t>make any other order the court considers appropriate.</w:t>
      </w:r>
    </w:p>
    <w:p w14:paraId="5E4544FF" w14:textId="77777777" w:rsidR="006D7753" w:rsidRPr="004451D1" w:rsidRDefault="006D7753" w:rsidP="006D7753">
      <w:pPr>
        <w:pStyle w:val="AH5Sec"/>
      </w:pPr>
      <w:bookmarkStart w:id="47" w:name="_Toc148110450"/>
      <w:r w:rsidRPr="00172621">
        <w:rPr>
          <w:rStyle w:val="CharSectNo"/>
        </w:rPr>
        <w:t>26A</w:t>
      </w:r>
      <w:r w:rsidRPr="004451D1">
        <w:tab/>
        <w:t>Sale of post-1 October 2013 lease for loss of eligibility to pay land rent</w:t>
      </w:r>
      <w:bookmarkEnd w:id="47"/>
    </w:p>
    <w:p w14:paraId="2274E419" w14:textId="77777777" w:rsidR="006D7753" w:rsidRPr="004451D1" w:rsidRDefault="006D7753" w:rsidP="00D6558E">
      <w:pPr>
        <w:pStyle w:val="Amain"/>
        <w:keepNext/>
      </w:pPr>
      <w:r w:rsidRPr="004451D1">
        <w:tab/>
        <w:t>(1)</w:t>
      </w:r>
      <w:r w:rsidRPr="004451D1">
        <w:tab/>
        <w:t>This section applies if—</w:t>
      </w:r>
    </w:p>
    <w:p w14:paraId="795F576A" w14:textId="77777777" w:rsidR="006D7753" w:rsidRPr="004451D1" w:rsidRDefault="006D7753" w:rsidP="00D6558E">
      <w:pPr>
        <w:pStyle w:val="Apara"/>
        <w:keepNext/>
      </w:pPr>
      <w:r w:rsidRPr="004451D1">
        <w:tab/>
        <w:t>(a)</w:t>
      </w:r>
      <w:r w:rsidRPr="004451D1">
        <w:tab/>
        <w:t>a land rent lease is held by a lessee under a lease from the Commonwealth for a term of years; and</w:t>
      </w:r>
    </w:p>
    <w:p w14:paraId="59A97086" w14:textId="77777777" w:rsidR="006D7753" w:rsidRPr="004451D1" w:rsidRDefault="006D7753" w:rsidP="006D7753">
      <w:pPr>
        <w:pStyle w:val="Apara"/>
      </w:pPr>
      <w:r w:rsidRPr="004451D1">
        <w:tab/>
        <w:t>(b)</w:t>
      </w:r>
      <w:r w:rsidRPr="004451D1">
        <w:tab/>
        <w:t>the commissioner has given the lessee a notice under section 16AA (2) (Post-1 October 2013 lease—loss of eligibility to pay land rent) in relation to the land rent lease; and</w:t>
      </w:r>
    </w:p>
    <w:p w14:paraId="544E97A0" w14:textId="77777777" w:rsidR="006D7753" w:rsidRPr="004451D1" w:rsidRDefault="006D7753" w:rsidP="006D7753">
      <w:pPr>
        <w:pStyle w:val="Apara"/>
      </w:pPr>
      <w:r w:rsidRPr="004451D1">
        <w:tab/>
        <w:t>(c)</w:t>
      </w:r>
      <w:r w:rsidRPr="004451D1">
        <w:tab/>
        <w:t>the lessee has not within 2 years after the day the notice is given—</w:t>
      </w:r>
    </w:p>
    <w:p w14:paraId="661BB1E2" w14:textId="77777777" w:rsidR="006D7753" w:rsidRPr="004451D1" w:rsidRDefault="006D7753" w:rsidP="006D7753">
      <w:pPr>
        <w:pStyle w:val="Asubpara"/>
      </w:pPr>
      <w:r w:rsidRPr="004451D1">
        <w:tab/>
        <w:t>(</w:t>
      </w:r>
      <w:proofErr w:type="spellStart"/>
      <w:r w:rsidRPr="004451D1">
        <w:t>i</w:t>
      </w:r>
      <w:proofErr w:type="spellEnd"/>
      <w:r w:rsidRPr="004451D1">
        <w:t>)</w:t>
      </w:r>
      <w:r w:rsidRPr="004451D1">
        <w:tab/>
        <w:t>varied the lease to reduce the land rent payable to a nominal rent; or</w:t>
      </w:r>
    </w:p>
    <w:p w14:paraId="4F84265C" w14:textId="77777777" w:rsidR="006D7753" w:rsidRPr="004451D1" w:rsidRDefault="006D7753" w:rsidP="006D7753">
      <w:pPr>
        <w:pStyle w:val="Asubpara"/>
      </w:pPr>
      <w:r w:rsidRPr="004451D1">
        <w:tab/>
        <w:t>(ii)</w:t>
      </w:r>
      <w:r w:rsidRPr="004451D1">
        <w:tab/>
        <w:t>transferred the lease to an eligible transferee.</w:t>
      </w:r>
    </w:p>
    <w:p w14:paraId="1BC0698C" w14:textId="77777777" w:rsidR="006D7753" w:rsidRPr="004451D1" w:rsidRDefault="006D7753" w:rsidP="006D7753">
      <w:pPr>
        <w:pStyle w:val="Amain"/>
      </w:pPr>
      <w:r w:rsidRPr="004451D1">
        <w:tab/>
        <w:t>(2)</w:t>
      </w:r>
      <w:r w:rsidRPr="004451D1">
        <w:tab/>
        <w:t>The commissioner may apply to a court of competent jurisdiction for an order for the sale of—</w:t>
      </w:r>
    </w:p>
    <w:p w14:paraId="3F9DD655" w14:textId="77777777" w:rsidR="006D7753" w:rsidRPr="004451D1" w:rsidRDefault="006D7753" w:rsidP="006D7753">
      <w:pPr>
        <w:pStyle w:val="Apara"/>
      </w:pPr>
      <w:r w:rsidRPr="004451D1">
        <w:tab/>
        <w:t>(a)</w:t>
      </w:r>
      <w:r w:rsidRPr="004451D1">
        <w:tab/>
        <w:t>the land rent lease; and</w:t>
      </w:r>
    </w:p>
    <w:p w14:paraId="253456BE" w14:textId="77777777" w:rsidR="006D7753" w:rsidRPr="004451D1" w:rsidRDefault="006D7753" w:rsidP="006D7753">
      <w:pPr>
        <w:pStyle w:val="Apara"/>
      </w:pPr>
      <w:r w:rsidRPr="004451D1">
        <w:tab/>
        <w:t>(b)</w:t>
      </w:r>
      <w:r w:rsidRPr="004451D1">
        <w:tab/>
        <w:t>any improvements made on or to the parcel of land under the land rent lease.</w:t>
      </w:r>
    </w:p>
    <w:p w14:paraId="63F08506" w14:textId="77777777" w:rsidR="00D00C14" w:rsidRPr="00232F36" w:rsidRDefault="00D00C14" w:rsidP="00D00C14">
      <w:pPr>
        <w:pStyle w:val="Amain"/>
      </w:pPr>
      <w:r w:rsidRPr="00232F36">
        <w:tab/>
        <w:t>(3)</w:t>
      </w:r>
      <w:r w:rsidRPr="00232F36">
        <w:tab/>
        <w:t>In the application, the commissioner may ask that the proceeds of the sale also be applied in paying the total amount of any land rent or tax in arrears for the land rent lease, and any land rent or tax in arrears for 1 or more related parcels of land stated in the application.</w:t>
      </w:r>
    </w:p>
    <w:p w14:paraId="1D2C1465" w14:textId="77777777" w:rsidR="006D7753" w:rsidRPr="004451D1" w:rsidRDefault="006D7753" w:rsidP="008A520B">
      <w:pPr>
        <w:pStyle w:val="Amain"/>
        <w:keepNext/>
      </w:pPr>
      <w:r w:rsidRPr="004451D1">
        <w:lastRenderedPageBreak/>
        <w:tab/>
        <w:t>(4)</w:t>
      </w:r>
      <w:r w:rsidRPr="004451D1">
        <w:tab/>
        <w:t>If the court is satisfied that this section applies to the land rent lease, the court may—</w:t>
      </w:r>
    </w:p>
    <w:p w14:paraId="3F1718AB" w14:textId="77777777" w:rsidR="006D7753" w:rsidRPr="004451D1" w:rsidRDefault="006D7753" w:rsidP="006D7753">
      <w:pPr>
        <w:pStyle w:val="Apara"/>
      </w:pPr>
      <w:r w:rsidRPr="004451D1">
        <w:tab/>
        <w:t>(a)</w:t>
      </w:r>
      <w:r w:rsidRPr="004451D1">
        <w:tab/>
        <w:t>order the sale by public auction of the land rent lease, and any improvements made on or to the parcel of land under the land rent lease, to pay the total of the following:</w:t>
      </w:r>
    </w:p>
    <w:p w14:paraId="741A37E0" w14:textId="77777777" w:rsidR="006D7753" w:rsidRPr="004451D1" w:rsidRDefault="006D7753" w:rsidP="006D7753">
      <w:pPr>
        <w:pStyle w:val="Asubpara"/>
      </w:pPr>
      <w:r w:rsidRPr="004451D1">
        <w:tab/>
        <w:t>(</w:t>
      </w:r>
      <w:proofErr w:type="spellStart"/>
      <w:r w:rsidRPr="004451D1">
        <w:t>i</w:t>
      </w:r>
      <w:proofErr w:type="spellEnd"/>
      <w:r w:rsidRPr="004451D1">
        <w:t>)</w:t>
      </w:r>
      <w:r w:rsidRPr="004451D1">
        <w:tab/>
        <w:t xml:space="preserve">costs and expenses in relation to the declaration, application and sale in relation to the lease; </w:t>
      </w:r>
    </w:p>
    <w:p w14:paraId="2CDE91D3" w14:textId="77777777" w:rsidR="006D7753" w:rsidRPr="004451D1" w:rsidRDefault="006D7753" w:rsidP="006D7753">
      <w:pPr>
        <w:pStyle w:val="Asubpara"/>
      </w:pPr>
      <w:r w:rsidRPr="004451D1">
        <w:tab/>
        <w:t>(ii)</w:t>
      </w:r>
      <w:r w:rsidRPr="004451D1">
        <w:tab/>
        <w:t>if the commissioner has made a request mentioned in subsection (3) in the application in relation to the lease or another parcel of land—</w:t>
      </w:r>
    </w:p>
    <w:p w14:paraId="718D1275" w14:textId="77777777" w:rsidR="006D7753" w:rsidRPr="004451D1" w:rsidRDefault="006D7753" w:rsidP="006D7753">
      <w:pPr>
        <w:pStyle w:val="Asubsubpara"/>
      </w:pPr>
      <w:r>
        <w:tab/>
      </w:r>
      <w:r w:rsidRPr="004451D1">
        <w:t>(A)</w:t>
      </w:r>
      <w:r w:rsidRPr="004451D1">
        <w:tab/>
        <w:t>the total amount of any land rent</w:t>
      </w:r>
      <w:r w:rsidR="00B7748E">
        <w:t xml:space="preserve"> </w:t>
      </w:r>
      <w:r w:rsidR="00B7748E" w:rsidRPr="00232F36">
        <w:t>or tax</w:t>
      </w:r>
      <w:r w:rsidRPr="004451D1">
        <w:t xml:space="preserve"> in arrears for the lease at the time the court makes the order; and</w:t>
      </w:r>
    </w:p>
    <w:p w14:paraId="4C0A054B" w14:textId="77777777" w:rsidR="006D7753" w:rsidRPr="004451D1" w:rsidRDefault="006D7753" w:rsidP="006D7753">
      <w:pPr>
        <w:pStyle w:val="Asubsubpara"/>
      </w:pPr>
      <w:r>
        <w:tab/>
      </w:r>
      <w:r w:rsidRPr="004451D1">
        <w:t>(B)</w:t>
      </w:r>
      <w:r w:rsidRPr="004451D1">
        <w:tab/>
        <w:t>if the court is satisfied that a parcel is a related parcel of land—the total amount of any land rent</w:t>
      </w:r>
      <w:r w:rsidR="00B7748E">
        <w:t xml:space="preserve"> </w:t>
      </w:r>
      <w:r w:rsidR="00B7748E" w:rsidRPr="00232F36">
        <w:t>or tax</w:t>
      </w:r>
      <w:r w:rsidRPr="004451D1">
        <w:t xml:space="preserve"> in arrears for the other parcel, at the time the court makes the order; and</w:t>
      </w:r>
    </w:p>
    <w:p w14:paraId="3779F293" w14:textId="77777777" w:rsidR="006D7753" w:rsidRPr="004451D1" w:rsidRDefault="006D7753" w:rsidP="006D7753">
      <w:pPr>
        <w:pStyle w:val="Apara"/>
      </w:pPr>
      <w:r w:rsidRPr="004451D1">
        <w:tab/>
        <w:t>(b)</w:t>
      </w:r>
      <w:r w:rsidRPr="004451D1">
        <w:tab/>
        <w:t>order that the proceeds be paid into court; and</w:t>
      </w:r>
    </w:p>
    <w:p w14:paraId="5C5BD38F" w14:textId="77777777" w:rsidR="006D7753" w:rsidRPr="004451D1" w:rsidRDefault="006D7753" w:rsidP="006D7753">
      <w:pPr>
        <w:pStyle w:val="Apara"/>
      </w:pPr>
      <w:r w:rsidRPr="004451D1">
        <w:tab/>
        <w:t>(c)</w:t>
      </w:r>
      <w:r w:rsidRPr="004451D1">
        <w:tab/>
        <w:t>order that the title to the lease be transferred to the purchaser free from mortgages and other encumbrances; and</w:t>
      </w:r>
    </w:p>
    <w:p w14:paraId="49CFECD7" w14:textId="77777777" w:rsidR="006D7753" w:rsidRPr="004451D1" w:rsidRDefault="006D7753" w:rsidP="006D7753">
      <w:pPr>
        <w:pStyle w:val="Apara"/>
      </w:pPr>
      <w:r w:rsidRPr="004451D1">
        <w:tab/>
        <w:t>(d)</w:t>
      </w:r>
      <w:r w:rsidRPr="004451D1">
        <w:tab/>
        <w:t>make any other order the court considers appropriate.</w:t>
      </w:r>
    </w:p>
    <w:p w14:paraId="48BDD06B" w14:textId="77777777" w:rsidR="00BA1BFF" w:rsidRDefault="00BA1BFF">
      <w:pPr>
        <w:pStyle w:val="AH5Sec"/>
      </w:pPr>
      <w:bookmarkStart w:id="48" w:name="_Toc148110451"/>
      <w:r w:rsidRPr="00172621">
        <w:rPr>
          <w:rStyle w:val="CharSectNo"/>
        </w:rPr>
        <w:t>27</w:t>
      </w:r>
      <w:r>
        <w:tab/>
      </w:r>
      <w:smartTag w:uri="urn:schemas-microsoft-com:office:smarttags" w:element="City">
        <w:smartTag w:uri="urn:schemas-microsoft-com:office:smarttags" w:element="place">
          <w:r>
            <w:t>Sale</w:t>
          </w:r>
        </w:smartTag>
      </w:smartTag>
      <w:r>
        <w:t xml:space="preserve"> of land rent lease—application of proceeds</w:t>
      </w:r>
      <w:bookmarkEnd w:id="48"/>
    </w:p>
    <w:p w14:paraId="34F16A52" w14:textId="77777777" w:rsidR="00BA1BFF" w:rsidRDefault="00BA1BFF" w:rsidP="00D80E09">
      <w:pPr>
        <w:pStyle w:val="Amain"/>
        <w:keepNext/>
      </w:pPr>
      <w:r>
        <w:tab/>
        <w:t>(1)</w:t>
      </w:r>
      <w:r>
        <w:tab/>
        <w:t>This section applies to the proceeds of the sale of a land rent lease under section 26</w:t>
      </w:r>
      <w:r w:rsidR="006D7753">
        <w:t xml:space="preserve"> </w:t>
      </w:r>
      <w:r w:rsidR="006D7753" w:rsidRPr="004451D1">
        <w:t>or section 26A</w:t>
      </w:r>
      <w:r>
        <w:t xml:space="preserve">. </w:t>
      </w:r>
    </w:p>
    <w:p w14:paraId="2C889046" w14:textId="77777777" w:rsidR="00BA1BFF" w:rsidRDefault="00BA1BFF">
      <w:pPr>
        <w:pStyle w:val="Amain"/>
        <w:keepNext/>
      </w:pPr>
      <w:r>
        <w:tab/>
        <w:t>(2)</w:t>
      </w:r>
      <w:r>
        <w:tab/>
        <w:t>The proceeds of the sale are to be applied in the following order:</w:t>
      </w:r>
    </w:p>
    <w:p w14:paraId="0E13A805" w14:textId="77777777" w:rsidR="00BA1BFF" w:rsidRDefault="00BA1BFF">
      <w:pPr>
        <w:pStyle w:val="Apara"/>
      </w:pPr>
      <w:r>
        <w:tab/>
        <w:t>(a)</w:t>
      </w:r>
      <w:r>
        <w:tab/>
        <w:t>payment of the market value of the lease to the Territory;</w:t>
      </w:r>
    </w:p>
    <w:p w14:paraId="23219272" w14:textId="77777777" w:rsidR="00BA1BFF" w:rsidRDefault="00BA1BFF">
      <w:pPr>
        <w:pStyle w:val="Apara"/>
      </w:pPr>
      <w:r>
        <w:tab/>
        <w:t>(b)</w:t>
      </w:r>
      <w:r>
        <w:tab/>
        <w:t>payment of the total of the amounts mentioned in section 26 (4)</w:t>
      </w:r>
      <w:r w:rsidR="00C77A11">
        <w:t> </w:t>
      </w:r>
      <w:r>
        <w:t>(a) (</w:t>
      </w:r>
      <w:proofErr w:type="spellStart"/>
      <w:r>
        <w:t>i</w:t>
      </w:r>
      <w:proofErr w:type="spellEnd"/>
      <w:r>
        <w:t>) to (iii) (A)</w:t>
      </w:r>
      <w:r w:rsidR="006D7753">
        <w:t xml:space="preserve"> </w:t>
      </w:r>
      <w:r w:rsidR="006D7753" w:rsidRPr="004451D1">
        <w:t>or section 26A (4) (a) (</w:t>
      </w:r>
      <w:proofErr w:type="spellStart"/>
      <w:r w:rsidR="006D7753" w:rsidRPr="004451D1">
        <w:t>i</w:t>
      </w:r>
      <w:proofErr w:type="spellEnd"/>
      <w:r w:rsidR="006D7753" w:rsidRPr="004451D1">
        <w:t>) to (ii)</w:t>
      </w:r>
      <w:r w:rsidR="006D7753">
        <w:t> </w:t>
      </w:r>
      <w:r w:rsidR="006D7753" w:rsidRPr="004451D1">
        <w:t>(A)</w:t>
      </w:r>
      <w:r>
        <w:t>;</w:t>
      </w:r>
    </w:p>
    <w:p w14:paraId="59FBF5F4" w14:textId="77777777" w:rsidR="00BA1BFF" w:rsidRDefault="00BA1BFF">
      <w:pPr>
        <w:pStyle w:val="Apara"/>
      </w:pPr>
      <w:r>
        <w:lastRenderedPageBreak/>
        <w:tab/>
        <w:t>(c)</w:t>
      </w:r>
      <w:r>
        <w:tab/>
        <w:t>payment of the amount owing to a person under a mortgage of the improvements (or, if that amount is more than the amount of any remaining proceeds, the remaining proceeds);</w:t>
      </w:r>
    </w:p>
    <w:p w14:paraId="321789FA" w14:textId="10068917" w:rsidR="00BA1BFF" w:rsidRDefault="00BA1BFF">
      <w:pPr>
        <w:pStyle w:val="Apara"/>
      </w:pPr>
      <w:r>
        <w:tab/>
        <w:t>(d)</w:t>
      </w:r>
      <w:r>
        <w:tab/>
        <w:t xml:space="preserve">subject to subsection (4), payment of the total of amounts to which section 26 (4) (a) (iii) (B) </w:t>
      </w:r>
      <w:r w:rsidR="006D7753" w:rsidRPr="004451D1">
        <w:t>or section 26A (4)</w:t>
      </w:r>
      <w:r w:rsidR="006D57BC">
        <w:t> </w:t>
      </w:r>
      <w:r w:rsidR="006D7753" w:rsidRPr="004451D1">
        <w:t>(a)</w:t>
      </w:r>
      <w:r w:rsidR="006D57BC">
        <w:t> </w:t>
      </w:r>
      <w:r w:rsidR="006D7753" w:rsidRPr="004451D1">
        <w:t>(ii)</w:t>
      </w:r>
      <w:r w:rsidR="006D57BC">
        <w:t> </w:t>
      </w:r>
      <w:r w:rsidR="006D7753" w:rsidRPr="004451D1">
        <w:t>(B)</w:t>
      </w:r>
      <w:r w:rsidR="006D7753">
        <w:t xml:space="preserve"> </w:t>
      </w:r>
      <w:r>
        <w:t xml:space="preserve">applies (or, if that amount is more than the amount of any remaining proceeds, the remaining proceeds); </w:t>
      </w:r>
    </w:p>
    <w:p w14:paraId="4C150AB8" w14:textId="77777777" w:rsidR="00BA1BFF" w:rsidRDefault="00BA1BFF">
      <w:pPr>
        <w:pStyle w:val="Apara"/>
      </w:pPr>
      <w:r>
        <w:tab/>
        <w:t>(e)</w:t>
      </w:r>
      <w:r>
        <w:tab/>
        <w:t>subject to subsection (5), the payment of any balance to the lessee.</w:t>
      </w:r>
    </w:p>
    <w:p w14:paraId="5E4918F2" w14:textId="77777777" w:rsidR="00BA1BFF" w:rsidRDefault="00BA1BFF">
      <w:pPr>
        <w:pStyle w:val="Amain"/>
      </w:pPr>
      <w:r>
        <w:tab/>
        <w:t>(3)</w:t>
      </w:r>
      <w:r>
        <w:tab/>
        <w:t>If there were 2 or more mortgagees of the improvements before the sale, the court may make the orders about their respective entitlements that the court considers just.</w:t>
      </w:r>
    </w:p>
    <w:p w14:paraId="354EEF88" w14:textId="77777777" w:rsidR="00BA1BFF" w:rsidRDefault="00BA1BFF">
      <w:pPr>
        <w:pStyle w:val="Amain"/>
        <w:keepLines/>
      </w:pPr>
      <w:r>
        <w:tab/>
        <w:t>(4)</w:t>
      </w:r>
      <w:r>
        <w:tab/>
        <w:t>On application by a person who has an interest in the improvements otherwise than as lessee or mortgagee, the court may order that the person is entitled to be paid the value of the person’s interest (as decided by the court) in priority to the commissioner’s entitlement under subsection (2) (d).</w:t>
      </w:r>
    </w:p>
    <w:p w14:paraId="3047F24C" w14:textId="77777777" w:rsidR="00BA1BFF" w:rsidRDefault="00BA1BFF">
      <w:pPr>
        <w:pStyle w:val="Amain"/>
      </w:pPr>
      <w:r>
        <w:tab/>
        <w:t>(5)</w:t>
      </w:r>
      <w:r>
        <w:tab/>
        <w:t>On application by any other interested person, the court may order payment out of court of all or part of any balance to a person other than the person who was the lessee before the sale if the court considers it just to do so.</w:t>
      </w:r>
    </w:p>
    <w:p w14:paraId="532728CC" w14:textId="77777777" w:rsidR="00BA1BFF" w:rsidRDefault="00BA1BFF">
      <w:pPr>
        <w:pStyle w:val="Amain"/>
      </w:pPr>
      <w:r>
        <w:tab/>
        <w:t>(6)</w:t>
      </w:r>
      <w:r>
        <w:tab/>
        <w:t>Any sale of the land rent lease under this section must be abandoned if the lessee pays—</w:t>
      </w:r>
    </w:p>
    <w:p w14:paraId="2054F620" w14:textId="77777777" w:rsidR="00BA1BFF" w:rsidRDefault="00BA1BFF">
      <w:pPr>
        <w:pStyle w:val="Apara"/>
      </w:pPr>
      <w:r>
        <w:tab/>
        <w:t>(a)</w:t>
      </w:r>
      <w:r>
        <w:tab/>
        <w:t>the total land rent in arrears for the land rent lease; and</w:t>
      </w:r>
    </w:p>
    <w:p w14:paraId="7672DF32" w14:textId="77777777" w:rsidR="009B5CBC" w:rsidRPr="004451D1" w:rsidRDefault="009B5CBC" w:rsidP="009B5CBC">
      <w:pPr>
        <w:pStyle w:val="Apara"/>
      </w:pPr>
      <w:r w:rsidRPr="004451D1">
        <w:tab/>
        <w:t>(b)</w:t>
      </w:r>
      <w:r w:rsidRPr="004451D1">
        <w:tab/>
        <w:t>if the commissioner has made a request under section 26 (3) or section 26A (3) in the application in relation to any land rent</w:t>
      </w:r>
      <w:r w:rsidR="00A9579B">
        <w:t xml:space="preserve"> </w:t>
      </w:r>
      <w:r w:rsidR="00A9579B" w:rsidRPr="00232F36">
        <w:t>or tax</w:t>
      </w:r>
      <w:r w:rsidRPr="004451D1">
        <w:t xml:space="preserve"> in arrears for the land rent lease—the total amount of any land rent</w:t>
      </w:r>
      <w:r w:rsidR="00A9579B">
        <w:t xml:space="preserve"> </w:t>
      </w:r>
      <w:r w:rsidR="00A9579B" w:rsidRPr="00232F36">
        <w:t>or tax</w:t>
      </w:r>
      <w:r w:rsidRPr="004451D1">
        <w:t xml:space="preserve"> in arrears for the land rent lease at the time of the payment; and</w:t>
      </w:r>
    </w:p>
    <w:p w14:paraId="2FE97C7F" w14:textId="77777777" w:rsidR="00BA1BFF" w:rsidRDefault="00BA1BFF">
      <w:pPr>
        <w:pStyle w:val="Apara"/>
      </w:pPr>
      <w:r>
        <w:lastRenderedPageBreak/>
        <w:tab/>
        <w:t>(c)</w:t>
      </w:r>
      <w:r>
        <w:tab/>
        <w:t>the costs and expenses incurred up to the time of payment in relation to the declaration, application and sale in relation to the land rent lease; and</w:t>
      </w:r>
    </w:p>
    <w:p w14:paraId="2B59ED61" w14:textId="77777777" w:rsidR="00BA1BFF" w:rsidRDefault="00BA1BFF" w:rsidP="00D6558E">
      <w:pPr>
        <w:pStyle w:val="Apara"/>
        <w:keepNext/>
      </w:pPr>
      <w:r>
        <w:tab/>
        <w:t>(d)</w:t>
      </w:r>
      <w:r>
        <w:tab/>
        <w:t>the costs and expenses reasonably incurred in relation to the abandonment of the sale; and</w:t>
      </w:r>
    </w:p>
    <w:p w14:paraId="33F46287" w14:textId="77777777" w:rsidR="00BA1BFF" w:rsidRDefault="00BA1BFF">
      <w:pPr>
        <w:pStyle w:val="aExamHdgpar"/>
      </w:pPr>
      <w:r>
        <w:t xml:space="preserve">Example </w:t>
      </w:r>
    </w:p>
    <w:p w14:paraId="4174A90A" w14:textId="77777777" w:rsidR="00BA1BFF" w:rsidRDefault="00BA1BFF" w:rsidP="00D6558E">
      <w:pPr>
        <w:pStyle w:val="aExampar"/>
        <w:keepNext/>
      </w:pPr>
      <w:r>
        <w:t>advising the public that an auction has been cancelled</w:t>
      </w:r>
    </w:p>
    <w:p w14:paraId="3385AFDD" w14:textId="77777777" w:rsidR="00BA1BFF" w:rsidRDefault="00BA1BFF">
      <w:pPr>
        <w:pStyle w:val="Apara"/>
      </w:pPr>
      <w:r>
        <w:tab/>
        <w:t>(e)</w:t>
      </w:r>
      <w:r>
        <w:tab/>
        <w:t xml:space="preserve">if the commissioner has made a request under section 26 (3) </w:t>
      </w:r>
      <w:r w:rsidR="009B5CBC" w:rsidRPr="004451D1">
        <w:t>or section 26A (3)</w:t>
      </w:r>
      <w:r w:rsidR="009B5CBC">
        <w:t xml:space="preserve"> </w:t>
      </w:r>
      <w:r>
        <w:t>in the application in relation to 1 or more related parcels of land—the total amount of any land rent</w:t>
      </w:r>
      <w:r w:rsidR="00A9579B">
        <w:t xml:space="preserve"> </w:t>
      </w:r>
      <w:r w:rsidR="00A9579B" w:rsidRPr="00232F36">
        <w:t>or tax</w:t>
      </w:r>
      <w:r>
        <w:t xml:space="preserve"> in arrears for the related parcel or parcels at the time of the payment.</w:t>
      </w:r>
    </w:p>
    <w:p w14:paraId="2AB872D9" w14:textId="77777777" w:rsidR="00BA1BFF" w:rsidRDefault="00BA1BFF">
      <w:pPr>
        <w:pStyle w:val="AH5Sec"/>
      </w:pPr>
      <w:bookmarkStart w:id="49" w:name="_Toc148110452"/>
      <w:r w:rsidRPr="00172621">
        <w:rPr>
          <w:rStyle w:val="CharSectNo"/>
        </w:rPr>
        <w:t>28</w:t>
      </w:r>
      <w:r>
        <w:tab/>
      </w:r>
      <w:smartTag w:uri="urn:schemas-microsoft-com:office:smarttags" w:element="City">
        <w:smartTag w:uri="urn:schemas-microsoft-com:office:smarttags" w:element="place">
          <w:r>
            <w:t>Sale</w:t>
          </w:r>
        </w:smartTag>
      </w:smartTag>
      <w:r>
        <w:t xml:space="preserve"> of land rent lease—application of proceeds without court order</w:t>
      </w:r>
      <w:bookmarkEnd w:id="49"/>
    </w:p>
    <w:p w14:paraId="011AC634" w14:textId="77777777" w:rsidR="00BA1BFF" w:rsidRDefault="00BA1BFF">
      <w:pPr>
        <w:pStyle w:val="Amain"/>
      </w:pPr>
      <w:r>
        <w:tab/>
        <w:t>(1)</w:t>
      </w:r>
      <w:r>
        <w:tab/>
        <w:t>This section applies to the proceeds of the sale of a land rent lease under section 26</w:t>
      </w:r>
      <w:r w:rsidR="009B5CBC">
        <w:t xml:space="preserve"> </w:t>
      </w:r>
      <w:r w:rsidR="009B5CBC" w:rsidRPr="004451D1">
        <w:t>or section 26A</w:t>
      </w:r>
      <w:r>
        <w:t>.</w:t>
      </w:r>
    </w:p>
    <w:p w14:paraId="7B32646C" w14:textId="77777777" w:rsidR="00BA1BFF" w:rsidRDefault="00BA1BFF">
      <w:pPr>
        <w:pStyle w:val="Amain"/>
      </w:pPr>
      <w:r>
        <w:tab/>
        <w:t>(2)</w:t>
      </w:r>
      <w:r>
        <w:tab/>
        <w:t>The commissioner must be paid out of court any amounts to which the commissioner is entitled under section 27 (2) without a court order.</w:t>
      </w:r>
    </w:p>
    <w:p w14:paraId="57437187" w14:textId="77777777" w:rsidR="00BA1BFF" w:rsidRDefault="00BA1BFF">
      <w:pPr>
        <w:pStyle w:val="Amain"/>
      </w:pPr>
      <w:r>
        <w:tab/>
        <w:t>(3)</w:t>
      </w:r>
      <w:r>
        <w:tab/>
        <w:t>If a person who was the lessee or mortgagee of the land rent lease before the sale hands over to the court the certificate or other title to the lease, the person must be paid out of court any amount to which the person is entitled under section 27 (2) without a court order.</w:t>
      </w:r>
    </w:p>
    <w:p w14:paraId="51673BCE" w14:textId="77777777" w:rsidR="00BA1BFF" w:rsidRDefault="00BA1BFF">
      <w:pPr>
        <w:pStyle w:val="PageBreak"/>
        <w:suppressLineNumbers/>
      </w:pPr>
      <w:r>
        <w:br w:type="page"/>
      </w:r>
    </w:p>
    <w:p w14:paraId="006E4008" w14:textId="77777777" w:rsidR="00BA1BFF" w:rsidRPr="00172621" w:rsidRDefault="00BA1BFF">
      <w:pPr>
        <w:pStyle w:val="AH2Part"/>
      </w:pPr>
      <w:bookmarkStart w:id="50" w:name="_Toc148110453"/>
      <w:r w:rsidRPr="00172621">
        <w:rPr>
          <w:rStyle w:val="CharPartNo"/>
        </w:rPr>
        <w:lastRenderedPageBreak/>
        <w:t>Part 6</w:t>
      </w:r>
      <w:r>
        <w:tab/>
      </w:r>
      <w:r w:rsidRPr="00172621">
        <w:rPr>
          <w:rStyle w:val="CharPartText"/>
        </w:rPr>
        <w:t>Miscellaneous</w:t>
      </w:r>
      <w:bookmarkEnd w:id="50"/>
    </w:p>
    <w:p w14:paraId="209B1F7E" w14:textId="77777777" w:rsidR="00BA1BFF" w:rsidRDefault="00BA1BFF">
      <w:pPr>
        <w:pStyle w:val="AH5Sec"/>
      </w:pPr>
      <w:bookmarkStart w:id="51" w:name="_Toc148110454"/>
      <w:r w:rsidRPr="00172621">
        <w:rPr>
          <w:rStyle w:val="CharSectNo"/>
        </w:rPr>
        <w:t>29</w:t>
      </w:r>
      <w:r>
        <w:tab/>
        <w:t>Land rent—part of year</w:t>
      </w:r>
      <w:bookmarkEnd w:id="51"/>
      <w:r>
        <w:t xml:space="preserve"> </w:t>
      </w:r>
    </w:p>
    <w:p w14:paraId="7A13DB2B" w14:textId="77777777" w:rsidR="00BA1BFF" w:rsidRDefault="00BA1BFF">
      <w:pPr>
        <w:pStyle w:val="Amain"/>
      </w:pPr>
      <w:r>
        <w:tab/>
        <w:t>(1)</w:t>
      </w:r>
      <w:r>
        <w:tab/>
        <w:t>This section applies to a land rent lease if, in a year—</w:t>
      </w:r>
    </w:p>
    <w:p w14:paraId="66CC0761" w14:textId="77777777" w:rsidR="00BA1BFF" w:rsidRDefault="00BA1BFF">
      <w:pPr>
        <w:pStyle w:val="Apara"/>
      </w:pPr>
      <w:r>
        <w:tab/>
        <w:t>(a)</w:t>
      </w:r>
      <w:r>
        <w:tab/>
        <w:t xml:space="preserve">the lessee starts paying land rent because the lease was transferred to the lessee; or </w:t>
      </w:r>
    </w:p>
    <w:p w14:paraId="3C43F51F" w14:textId="77777777" w:rsidR="00BA1BFF" w:rsidRDefault="00BA1BFF">
      <w:pPr>
        <w:pStyle w:val="Apara"/>
      </w:pPr>
      <w:r>
        <w:tab/>
        <w:t>(b)</w:t>
      </w:r>
      <w:r>
        <w:tab/>
        <w:t>the lessee stops paying land rent because the lease has been varied to reduce the rent payable to a nominal rent; or</w:t>
      </w:r>
    </w:p>
    <w:p w14:paraId="161F7AC9" w14:textId="77777777" w:rsidR="00BA1BFF" w:rsidRDefault="00BA1BFF">
      <w:pPr>
        <w:pStyle w:val="Apara"/>
      </w:pPr>
      <w:r>
        <w:tab/>
        <w:t>(c)</w:t>
      </w:r>
      <w:r>
        <w:tab/>
        <w:t>the lessee stops paying land rent because the lessee transferred the lease.</w:t>
      </w:r>
    </w:p>
    <w:p w14:paraId="50B6204C" w14:textId="77777777" w:rsidR="00BA1BFF" w:rsidRDefault="00BA1BFF">
      <w:pPr>
        <w:pStyle w:val="Amain"/>
        <w:keepNext/>
      </w:pPr>
      <w:r>
        <w:tab/>
        <w:t>(2)</w:t>
      </w:r>
      <w:r>
        <w:tab/>
        <w:t>The amount of land rent payable by the lessee for the lease for the year is the amount worked out as follows:</w:t>
      </w:r>
    </w:p>
    <w:p w14:paraId="7601F50C" w14:textId="77777777" w:rsidR="00BA1BFF" w:rsidRDefault="000A1009">
      <w:pPr>
        <w:pStyle w:val="Formula"/>
      </w:pPr>
      <w:r>
        <w:rPr>
          <w:noProof/>
          <w:position w:val="-28"/>
          <w:lang w:eastAsia="en-AU"/>
        </w:rPr>
        <w:drawing>
          <wp:inline distT="0" distB="0" distL="0" distR="0" wp14:anchorId="18666106" wp14:editId="2AA4D1C9">
            <wp:extent cx="3162300" cy="4286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8" cstate="print"/>
                    <a:srcRect/>
                    <a:stretch>
                      <a:fillRect/>
                    </a:stretch>
                  </pic:blipFill>
                  <pic:spPr bwMode="auto">
                    <a:xfrm>
                      <a:off x="0" y="0"/>
                      <a:ext cx="3162300" cy="428625"/>
                    </a:xfrm>
                    <a:prstGeom prst="rect">
                      <a:avLst/>
                    </a:prstGeom>
                    <a:noFill/>
                    <a:ln w="9525">
                      <a:noFill/>
                      <a:miter lim="800000"/>
                      <a:headEnd/>
                      <a:tailEnd/>
                    </a:ln>
                  </pic:spPr>
                </pic:pic>
              </a:graphicData>
            </a:graphic>
          </wp:inline>
        </w:drawing>
      </w:r>
    </w:p>
    <w:p w14:paraId="4422CDB6" w14:textId="77777777" w:rsidR="00BA1BFF" w:rsidRDefault="00BA1BFF">
      <w:pPr>
        <w:pStyle w:val="Amain"/>
        <w:keepNext/>
      </w:pPr>
      <w:r>
        <w:tab/>
        <w:t>(3)</w:t>
      </w:r>
      <w:r>
        <w:tab/>
        <w:t>In this section:</w:t>
      </w:r>
    </w:p>
    <w:p w14:paraId="063A9ECE" w14:textId="77777777" w:rsidR="009B5CBC" w:rsidRPr="004451D1" w:rsidRDefault="009B5CBC" w:rsidP="009B5CBC">
      <w:pPr>
        <w:pStyle w:val="aDef"/>
      </w:pPr>
      <w:r w:rsidRPr="004451D1">
        <w:rPr>
          <w:rStyle w:val="charBoldItals"/>
        </w:rPr>
        <w:t>land rent otherwise payable for year</w:t>
      </w:r>
      <w:r w:rsidRPr="004451D1">
        <w:t xml:space="preserve"> means the land rent that would have been payable for the lease if it had been a land rent lease, leased to the lessee, for the whole of the year.</w:t>
      </w:r>
    </w:p>
    <w:p w14:paraId="11EAF697" w14:textId="77777777" w:rsidR="00BA1BFF" w:rsidRDefault="00BA1BFF">
      <w:pPr>
        <w:pStyle w:val="aDef"/>
      </w:pPr>
      <w:r>
        <w:rPr>
          <w:rStyle w:val="charBoldItals"/>
        </w:rPr>
        <w:t>lessee’s rental days in year</w:t>
      </w:r>
      <w:r>
        <w:t xml:space="preserve"> means the number of days in a year that the lessee was liable to pay land rent under the land rent lease.</w:t>
      </w:r>
    </w:p>
    <w:p w14:paraId="7E02C9B5" w14:textId="77777777" w:rsidR="009B5CBC" w:rsidRPr="004451D1" w:rsidRDefault="009B5CBC" w:rsidP="009B5CBC">
      <w:pPr>
        <w:pStyle w:val="AH5Sec"/>
      </w:pPr>
      <w:bookmarkStart w:id="52" w:name="_Toc148110455"/>
      <w:r w:rsidRPr="00172621">
        <w:rPr>
          <w:rStyle w:val="CharSectNo"/>
        </w:rPr>
        <w:t>30</w:t>
      </w:r>
      <w:r w:rsidRPr="004451D1">
        <w:tab/>
        <w:t>Land rent for pre-1 October 2013 lease—discount for part of year</w:t>
      </w:r>
      <w:bookmarkEnd w:id="52"/>
    </w:p>
    <w:p w14:paraId="4C011033" w14:textId="77777777" w:rsidR="00BA1BFF" w:rsidRDefault="00BA1BFF">
      <w:pPr>
        <w:pStyle w:val="Amain"/>
      </w:pPr>
      <w:r>
        <w:tab/>
        <w:t>(1)</w:t>
      </w:r>
      <w:r>
        <w:tab/>
        <w:t xml:space="preserve">This section applies to a land rent lease </w:t>
      </w:r>
      <w:r w:rsidR="009B5CBC" w:rsidRPr="004451D1">
        <w:t>first granted under a contract entered into before 1 October 2013</w:t>
      </w:r>
      <w:r w:rsidR="009B5CBC">
        <w:t xml:space="preserve"> </w:t>
      </w:r>
      <w:r>
        <w:t>if, in a year, the lessee—</w:t>
      </w:r>
    </w:p>
    <w:p w14:paraId="5FD760A6" w14:textId="77777777" w:rsidR="00BA1BFF" w:rsidRDefault="00BA1BFF">
      <w:pPr>
        <w:pStyle w:val="Apara"/>
      </w:pPr>
      <w:r>
        <w:tab/>
        <w:t>(a)</w:t>
      </w:r>
      <w:r>
        <w:tab/>
        <w:t>starts paying discounted land rent; or</w:t>
      </w:r>
    </w:p>
    <w:p w14:paraId="64A39E43" w14:textId="77777777" w:rsidR="00BA1BFF" w:rsidRDefault="00BA1BFF">
      <w:pPr>
        <w:pStyle w:val="Apara"/>
      </w:pPr>
      <w:r>
        <w:tab/>
        <w:t>(b)</w:t>
      </w:r>
      <w:r>
        <w:tab/>
        <w:t>stops paying discounted land rent.</w:t>
      </w:r>
    </w:p>
    <w:p w14:paraId="73FB67FF" w14:textId="77777777" w:rsidR="00BA1BFF" w:rsidRDefault="00BA1BFF">
      <w:pPr>
        <w:pStyle w:val="Amain"/>
        <w:keepNext/>
      </w:pPr>
      <w:r>
        <w:lastRenderedPageBreak/>
        <w:tab/>
        <w:t>(2)</w:t>
      </w:r>
      <w:r>
        <w:tab/>
        <w:t>The amount of land rent payable by the lessee for the lease for the year is the amount worked out as follows:</w:t>
      </w:r>
    </w:p>
    <w:p w14:paraId="0ED1A4EA" w14:textId="77777777" w:rsidR="00BA1BFF" w:rsidRDefault="000A1009">
      <w:pPr>
        <w:pStyle w:val="Formula"/>
      </w:pPr>
      <w:r>
        <w:rPr>
          <w:noProof/>
          <w:position w:val="-10"/>
          <w:lang w:eastAsia="en-AU"/>
        </w:rPr>
        <w:drawing>
          <wp:inline distT="0" distB="0" distL="0" distR="0" wp14:anchorId="1010E51D" wp14:editId="73323BE2">
            <wp:extent cx="114300" cy="2190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9" cstate="print"/>
                    <a:srcRect/>
                    <a:stretch>
                      <a:fillRect/>
                    </a:stretch>
                  </pic:blipFill>
                  <pic:spPr bwMode="auto">
                    <a:xfrm>
                      <a:off x="0" y="0"/>
                      <a:ext cx="114300" cy="219075"/>
                    </a:xfrm>
                    <a:prstGeom prst="rect">
                      <a:avLst/>
                    </a:prstGeom>
                    <a:noFill/>
                    <a:ln w="9525">
                      <a:noFill/>
                      <a:miter lim="800000"/>
                      <a:headEnd/>
                      <a:tailEnd/>
                    </a:ln>
                  </pic:spPr>
                </pic:pic>
              </a:graphicData>
            </a:graphic>
          </wp:inline>
        </w:drawing>
      </w:r>
      <w:r>
        <w:rPr>
          <w:noProof/>
          <w:position w:val="-28"/>
          <w:lang w:eastAsia="en-AU"/>
        </w:rPr>
        <w:drawing>
          <wp:inline distT="0" distB="0" distL="0" distR="0" wp14:anchorId="69304FB3" wp14:editId="7D6E76F1">
            <wp:extent cx="2505075" cy="4286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0" cstate="print"/>
                    <a:srcRect/>
                    <a:stretch>
                      <a:fillRect/>
                    </a:stretch>
                  </pic:blipFill>
                  <pic:spPr bwMode="auto">
                    <a:xfrm>
                      <a:off x="0" y="0"/>
                      <a:ext cx="2505075" cy="428625"/>
                    </a:xfrm>
                    <a:prstGeom prst="rect">
                      <a:avLst/>
                    </a:prstGeom>
                    <a:noFill/>
                    <a:ln w="9525">
                      <a:noFill/>
                      <a:miter lim="800000"/>
                      <a:headEnd/>
                      <a:tailEnd/>
                    </a:ln>
                  </pic:spPr>
                </pic:pic>
              </a:graphicData>
            </a:graphic>
          </wp:inline>
        </w:drawing>
      </w:r>
    </w:p>
    <w:p w14:paraId="1BB0617A" w14:textId="77777777" w:rsidR="00BA1BFF" w:rsidRDefault="00BA1BFF">
      <w:pPr>
        <w:pStyle w:val="Amain"/>
        <w:keepNext/>
      </w:pPr>
      <w:r>
        <w:tab/>
        <w:t>(3)</w:t>
      </w:r>
      <w:r>
        <w:tab/>
        <w:t>In this section:</w:t>
      </w:r>
    </w:p>
    <w:p w14:paraId="58984F33" w14:textId="77777777" w:rsidR="00BA1BFF" w:rsidRDefault="00BA1BFF">
      <w:pPr>
        <w:pStyle w:val="aDef"/>
      </w:pPr>
      <w:r>
        <w:rPr>
          <w:rStyle w:val="charBoldItals"/>
        </w:rPr>
        <w:t>D</w:t>
      </w:r>
      <w:r>
        <w:t xml:space="preserve"> means the number of days in the year.</w:t>
      </w:r>
    </w:p>
    <w:p w14:paraId="6623351C" w14:textId="77777777" w:rsidR="00BA1BFF" w:rsidRDefault="00BA1BFF">
      <w:pPr>
        <w:pStyle w:val="aDef"/>
      </w:pPr>
      <w:r>
        <w:rPr>
          <w:rStyle w:val="charBoldItals"/>
        </w:rPr>
        <w:t>DR</w:t>
      </w:r>
      <w:r>
        <w:t xml:space="preserve"> means the discounted land rent payable for the land rent lease.</w:t>
      </w:r>
    </w:p>
    <w:p w14:paraId="6FB96E5A" w14:textId="77777777" w:rsidR="00BA1BFF" w:rsidRDefault="00BA1BFF">
      <w:pPr>
        <w:pStyle w:val="aDef"/>
      </w:pPr>
      <w:r>
        <w:rPr>
          <w:rStyle w:val="charBoldItals"/>
        </w:rPr>
        <w:t>DRD</w:t>
      </w:r>
      <w:r>
        <w:t xml:space="preserve"> means the number of days in the year that the lessee is eligible to pay discounted land rent for the lease.</w:t>
      </w:r>
    </w:p>
    <w:p w14:paraId="37CB6436" w14:textId="77777777" w:rsidR="00BA1BFF" w:rsidRDefault="00BA1BFF">
      <w:pPr>
        <w:pStyle w:val="aDef"/>
      </w:pPr>
      <w:r>
        <w:rPr>
          <w:rStyle w:val="charBoldItals"/>
        </w:rPr>
        <w:t>SR</w:t>
      </w:r>
      <w:r>
        <w:t xml:space="preserve"> means the land rent payable for the land rent lease without a discount. </w:t>
      </w:r>
    </w:p>
    <w:p w14:paraId="10D04CA7" w14:textId="77777777" w:rsidR="00BA1BFF" w:rsidRDefault="00BA1BFF">
      <w:pPr>
        <w:pStyle w:val="aDef"/>
      </w:pPr>
      <w:r>
        <w:rPr>
          <w:rStyle w:val="charBoldItals"/>
        </w:rPr>
        <w:t>SRD</w:t>
      </w:r>
      <w:r>
        <w:t xml:space="preserve"> means the number of days in the year that the lessee is not eligible to pay discounted land rent for the lease.</w:t>
      </w:r>
    </w:p>
    <w:p w14:paraId="22195EC3" w14:textId="77777777" w:rsidR="00E63DD0" w:rsidRPr="00CC3FC0" w:rsidRDefault="00E63DD0" w:rsidP="00E63DD0">
      <w:pPr>
        <w:pStyle w:val="AH5Sec"/>
      </w:pPr>
      <w:bookmarkStart w:id="53" w:name="_Toc148110456"/>
      <w:r w:rsidRPr="00172621">
        <w:rPr>
          <w:rStyle w:val="CharSectNo"/>
        </w:rPr>
        <w:t>30A</w:t>
      </w:r>
      <w:r w:rsidRPr="00CC3FC0">
        <w:tab/>
        <w:t>Remission of land rent</w:t>
      </w:r>
      <w:bookmarkEnd w:id="53"/>
    </w:p>
    <w:p w14:paraId="42552C3E" w14:textId="77777777" w:rsidR="00E63DD0" w:rsidRPr="00CC3FC0" w:rsidRDefault="00E63DD0" w:rsidP="00E63DD0">
      <w:pPr>
        <w:pStyle w:val="Amain"/>
      </w:pPr>
      <w:r w:rsidRPr="00CC3FC0">
        <w:tab/>
        <w:t>(1)</w:t>
      </w:r>
      <w:r w:rsidRPr="00CC3FC0">
        <w:tab/>
        <w:t>The Minister may remit the land rent, or part of the land rent, payable for a lease if the Minister is satisfied that it is fair and reasonable in the circumstances.</w:t>
      </w:r>
    </w:p>
    <w:p w14:paraId="588F125A" w14:textId="77777777" w:rsidR="00E63DD0" w:rsidRPr="00CC3FC0" w:rsidRDefault="00E63DD0" w:rsidP="00E63DD0">
      <w:pPr>
        <w:pStyle w:val="Amain"/>
      </w:pPr>
      <w:r w:rsidRPr="00CC3FC0">
        <w:tab/>
        <w:t>(2)</w:t>
      </w:r>
      <w:r w:rsidRPr="00CC3FC0">
        <w:tab/>
        <w:t>The Minister may make guidelines for the exercise of a function under this section.</w:t>
      </w:r>
    </w:p>
    <w:p w14:paraId="03BFD9A5" w14:textId="77777777" w:rsidR="00E63DD0" w:rsidRPr="00CC3FC0" w:rsidRDefault="00E63DD0" w:rsidP="00CE09ED">
      <w:pPr>
        <w:pStyle w:val="Amain"/>
        <w:keepNext/>
      </w:pPr>
      <w:r w:rsidRPr="00CC3FC0">
        <w:tab/>
        <w:t>(3)</w:t>
      </w:r>
      <w:r w:rsidRPr="00CC3FC0">
        <w:tab/>
        <w:t>A guideline is a disallowable instrument.</w:t>
      </w:r>
    </w:p>
    <w:p w14:paraId="720D4556" w14:textId="00AC163F" w:rsidR="00E63DD0" w:rsidRPr="00CC3FC0" w:rsidRDefault="00E63DD0" w:rsidP="00E63DD0">
      <w:pPr>
        <w:pStyle w:val="aNote"/>
      </w:pPr>
      <w:r w:rsidRPr="00CC3FC0">
        <w:rPr>
          <w:rStyle w:val="charItals"/>
        </w:rPr>
        <w:t>Note</w:t>
      </w:r>
      <w:r w:rsidRPr="00CC3FC0">
        <w:rPr>
          <w:rStyle w:val="charItals"/>
        </w:rPr>
        <w:tab/>
      </w:r>
      <w:r w:rsidRPr="00CC3FC0">
        <w:t xml:space="preserve">A disallowable instrument must be notified, and presented to the Legislative Assembly, under the </w:t>
      </w:r>
      <w:hyperlink r:id="rId81" w:tooltip="A2001-14" w:history="1">
        <w:r w:rsidRPr="00CC3FC0">
          <w:rPr>
            <w:rStyle w:val="charCitHyperlinkAbbrev"/>
          </w:rPr>
          <w:t>Legislation Act</w:t>
        </w:r>
      </w:hyperlink>
      <w:r w:rsidRPr="00CC3FC0">
        <w:t>.</w:t>
      </w:r>
    </w:p>
    <w:p w14:paraId="0229EF81" w14:textId="77777777" w:rsidR="00BA1BFF" w:rsidRDefault="00BA1BFF" w:rsidP="008A520B">
      <w:pPr>
        <w:pStyle w:val="AH5Sec"/>
      </w:pPr>
      <w:bookmarkStart w:id="54" w:name="_Toc148110457"/>
      <w:r w:rsidRPr="00172621">
        <w:rPr>
          <w:rStyle w:val="CharSectNo"/>
        </w:rPr>
        <w:lastRenderedPageBreak/>
        <w:t>31</w:t>
      </w:r>
      <w:r>
        <w:tab/>
        <w:t>Certificate of land rent and other charges</w:t>
      </w:r>
      <w:bookmarkEnd w:id="54"/>
    </w:p>
    <w:p w14:paraId="1DD5D3B3" w14:textId="77777777" w:rsidR="00BA1BFF" w:rsidRDefault="00BA1BFF" w:rsidP="008A520B">
      <w:pPr>
        <w:pStyle w:val="Amain"/>
        <w:keepNext/>
      </w:pPr>
      <w:r>
        <w:tab/>
        <w:t>(1)</w:t>
      </w:r>
      <w:r>
        <w:tab/>
      </w:r>
      <w:r w:rsidR="00A9579B" w:rsidRPr="00232F36">
        <w:t>A relevant person for a land rent lease</w:t>
      </w:r>
      <w:r>
        <w:t xml:space="preserve"> may apply to the commissioner for a certificate of—</w:t>
      </w:r>
    </w:p>
    <w:p w14:paraId="2F273779" w14:textId="77777777" w:rsidR="00BA1BFF" w:rsidRDefault="00BA1BFF" w:rsidP="008A520B">
      <w:pPr>
        <w:pStyle w:val="Apara"/>
        <w:keepNext/>
      </w:pPr>
      <w:r>
        <w:tab/>
        <w:t>(a)</w:t>
      </w:r>
      <w:r>
        <w:tab/>
        <w:t xml:space="preserve">the land rent payable for </w:t>
      </w:r>
      <w:r w:rsidR="007841C5" w:rsidRPr="00232F36">
        <w:t>the lease</w:t>
      </w:r>
      <w:r>
        <w:t xml:space="preserve"> for a stated year; and</w:t>
      </w:r>
    </w:p>
    <w:p w14:paraId="0E87E557" w14:textId="77777777" w:rsidR="00BA1BFF" w:rsidRDefault="00BA1BFF">
      <w:pPr>
        <w:pStyle w:val="Apara"/>
        <w:keepNext/>
      </w:pPr>
      <w:r>
        <w:tab/>
        <w:t>(b)</w:t>
      </w:r>
      <w:r>
        <w:tab/>
        <w:t>the land rent and any other amount immediately payable to the commissioner under this Act in relation to the lease.</w:t>
      </w:r>
    </w:p>
    <w:p w14:paraId="0E75FFEB" w14:textId="6BF023E4" w:rsidR="00BA1BFF" w:rsidRDefault="00BA1BFF">
      <w:pPr>
        <w:pStyle w:val="aNote"/>
        <w:keepNext/>
      </w:pPr>
      <w:r>
        <w:rPr>
          <w:rStyle w:val="charItals"/>
        </w:rPr>
        <w:t>Note</w:t>
      </w:r>
      <w:r>
        <w:tab/>
        <w:t>A fee may be determined under s 32 for this provision.</w:t>
      </w:r>
    </w:p>
    <w:p w14:paraId="08BCDA46" w14:textId="77777777" w:rsidR="00BA1BFF" w:rsidRDefault="00BA1BFF">
      <w:pPr>
        <w:pStyle w:val="Amain"/>
      </w:pPr>
      <w:r>
        <w:tab/>
        <w:t>(2)</w:t>
      </w:r>
      <w:r>
        <w:tab/>
        <w:t>The commissioner must give the applicant the certificate.</w:t>
      </w:r>
    </w:p>
    <w:p w14:paraId="500E5AAA" w14:textId="77777777" w:rsidR="00BA1BFF" w:rsidRDefault="00BA1BFF">
      <w:pPr>
        <w:pStyle w:val="Amain"/>
      </w:pPr>
      <w:r>
        <w:tab/>
        <w:t>(3)</w:t>
      </w:r>
      <w:r>
        <w:tab/>
        <w:t>The certificate is conclusive proof of the matters certified for an honest buyer of the lease for value.</w:t>
      </w:r>
    </w:p>
    <w:p w14:paraId="51B8FE2E" w14:textId="77777777" w:rsidR="00BA1BFF" w:rsidRDefault="00BA1BFF">
      <w:pPr>
        <w:pStyle w:val="Amain"/>
      </w:pPr>
      <w:r>
        <w:tab/>
        <w:t>(4)</w:t>
      </w:r>
      <w:r>
        <w:tab/>
        <w:t>For this section, land rent and other amounts are taken to be payable immediately even though any necessary time after service of a notice has not ended.</w:t>
      </w:r>
    </w:p>
    <w:p w14:paraId="40FBFD0F" w14:textId="77777777" w:rsidR="00A9579B" w:rsidRPr="00232F36" w:rsidRDefault="00A9579B" w:rsidP="00A9579B">
      <w:pPr>
        <w:pStyle w:val="Amain"/>
      </w:pPr>
      <w:r w:rsidRPr="00232F36">
        <w:tab/>
        <w:t>(5)</w:t>
      </w:r>
      <w:r w:rsidRPr="00232F36">
        <w:tab/>
        <w:t>In this section:</w:t>
      </w:r>
    </w:p>
    <w:p w14:paraId="1E27F3D4" w14:textId="77777777" w:rsidR="00A9579B" w:rsidRPr="00232F36" w:rsidRDefault="00A9579B" w:rsidP="00A9579B">
      <w:pPr>
        <w:pStyle w:val="aDef"/>
      </w:pPr>
      <w:r w:rsidRPr="00232F36">
        <w:rPr>
          <w:rStyle w:val="charBoldItals"/>
        </w:rPr>
        <w:t>relevant person</w:t>
      </w:r>
      <w:r w:rsidRPr="00232F36">
        <w:t>, for a land rent lease, means</w:t>
      </w:r>
      <w:r w:rsidRPr="00232F36">
        <w:rPr>
          <w:b/>
        </w:rPr>
        <w:t>—</w:t>
      </w:r>
    </w:p>
    <w:p w14:paraId="7DC1DB83" w14:textId="77777777" w:rsidR="00A9579B" w:rsidRPr="00232F36" w:rsidRDefault="00A9579B" w:rsidP="00A9579B">
      <w:pPr>
        <w:pStyle w:val="aDefpara"/>
      </w:pPr>
      <w:r w:rsidRPr="00232F36">
        <w:tab/>
        <w:t>(a)</w:t>
      </w:r>
      <w:r w:rsidRPr="00232F36">
        <w:tab/>
        <w:t>the lessee, buyer or mortgagee of the land rent lease; or</w:t>
      </w:r>
    </w:p>
    <w:p w14:paraId="110F2615" w14:textId="77777777" w:rsidR="00A9579B" w:rsidRPr="00232F36" w:rsidRDefault="00A9579B" w:rsidP="00A9579B">
      <w:pPr>
        <w:pStyle w:val="aDefpara"/>
      </w:pPr>
      <w:r w:rsidRPr="00232F36">
        <w:tab/>
        <w:t>(b)</w:t>
      </w:r>
      <w:r w:rsidRPr="00232F36">
        <w:tab/>
        <w:t>the purchaser of a parcel of land under the land rent lease.</w:t>
      </w:r>
    </w:p>
    <w:p w14:paraId="0D349FEA" w14:textId="77777777" w:rsidR="00BA1BFF" w:rsidRDefault="00BA1BFF" w:rsidP="008A520B">
      <w:pPr>
        <w:pStyle w:val="AH5Sec"/>
      </w:pPr>
      <w:bookmarkStart w:id="55" w:name="_Toc148110458"/>
      <w:r w:rsidRPr="00172621">
        <w:rPr>
          <w:rStyle w:val="CharSectNo"/>
        </w:rPr>
        <w:t>32</w:t>
      </w:r>
      <w:r>
        <w:tab/>
        <w:t>Determination of fees</w:t>
      </w:r>
      <w:bookmarkEnd w:id="55"/>
    </w:p>
    <w:p w14:paraId="36E794E6" w14:textId="77777777" w:rsidR="000B7665" w:rsidRPr="00F26586" w:rsidRDefault="000B7665" w:rsidP="008A520B">
      <w:pPr>
        <w:pStyle w:val="Amain"/>
        <w:keepNext/>
      </w:pPr>
      <w:r w:rsidRPr="00F26586">
        <w:tab/>
        <w:t>(1)</w:t>
      </w:r>
      <w:r w:rsidRPr="00F26586">
        <w:tab/>
        <w:t>The Minister may determine fees for this Act.</w:t>
      </w:r>
    </w:p>
    <w:p w14:paraId="6D47FA91" w14:textId="3AB08640" w:rsidR="000B7665" w:rsidRPr="00F26586" w:rsidRDefault="000B7665" w:rsidP="008A520B">
      <w:pPr>
        <w:pStyle w:val="aNote"/>
        <w:keepNext/>
      </w:pPr>
      <w:r w:rsidRPr="00951853">
        <w:rPr>
          <w:rStyle w:val="charItals"/>
        </w:rPr>
        <w:t>Note</w:t>
      </w:r>
      <w:r w:rsidRPr="00951853">
        <w:rPr>
          <w:rStyle w:val="charItals"/>
        </w:rPr>
        <w:tab/>
      </w:r>
      <w:r w:rsidRPr="00F26586">
        <w:t xml:space="preserve">The </w:t>
      </w:r>
      <w:hyperlink r:id="rId82" w:tooltip="A2001-14" w:history="1">
        <w:r w:rsidR="007B64BF" w:rsidRPr="007B64BF">
          <w:rPr>
            <w:rStyle w:val="charCitHyperlinkAbbrev"/>
          </w:rPr>
          <w:t>Legislation Act</w:t>
        </w:r>
      </w:hyperlink>
      <w:r w:rsidRPr="00F26586">
        <w:t xml:space="preserve"> contains provisions about the making of determinations and regulations relating to fees (see pt 6.3).</w:t>
      </w:r>
    </w:p>
    <w:p w14:paraId="7D6483A9" w14:textId="77777777" w:rsidR="00BA1BFF" w:rsidRDefault="00BA1BFF">
      <w:pPr>
        <w:pStyle w:val="Amain"/>
        <w:keepNext/>
      </w:pPr>
      <w:r>
        <w:tab/>
        <w:t>(2)</w:t>
      </w:r>
      <w:r>
        <w:tab/>
        <w:t>A determination is a disallowable instrument.</w:t>
      </w:r>
    </w:p>
    <w:p w14:paraId="141BD552" w14:textId="269EBCE3" w:rsidR="00BA1BFF" w:rsidRDefault="00BA1BFF">
      <w:pPr>
        <w:pStyle w:val="aNote"/>
      </w:pPr>
      <w:r>
        <w:rPr>
          <w:rStyle w:val="charItals"/>
        </w:rPr>
        <w:t>Note</w:t>
      </w:r>
      <w:r>
        <w:rPr>
          <w:rStyle w:val="charItals"/>
        </w:rPr>
        <w:tab/>
      </w:r>
      <w:r>
        <w:t xml:space="preserve">A disallowable instrument must be notified, and presented to the Legislative Assembly, under the </w:t>
      </w:r>
      <w:hyperlink r:id="rId83" w:tooltip="A2001-14" w:history="1">
        <w:r w:rsidR="007B64BF" w:rsidRPr="007B64BF">
          <w:rPr>
            <w:rStyle w:val="charCitHyperlinkAbbrev"/>
          </w:rPr>
          <w:t>Legislation Act</w:t>
        </w:r>
      </w:hyperlink>
      <w:r>
        <w:t>.</w:t>
      </w:r>
    </w:p>
    <w:p w14:paraId="0AD36610" w14:textId="77777777" w:rsidR="009B5CBC" w:rsidRPr="004451D1" w:rsidRDefault="009B5CBC" w:rsidP="009B5CBC">
      <w:pPr>
        <w:pStyle w:val="AH5Sec"/>
      </w:pPr>
      <w:bookmarkStart w:id="56" w:name="_Toc148110459"/>
      <w:r w:rsidRPr="00172621">
        <w:rPr>
          <w:rStyle w:val="CharSectNo"/>
        </w:rPr>
        <w:lastRenderedPageBreak/>
        <w:t>33</w:t>
      </w:r>
      <w:r w:rsidRPr="004451D1">
        <w:tab/>
        <w:t>Objections</w:t>
      </w:r>
      <w:bookmarkEnd w:id="56"/>
    </w:p>
    <w:p w14:paraId="6AFF1AEC" w14:textId="3292DCC8" w:rsidR="009B5CBC" w:rsidRPr="004451D1" w:rsidRDefault="009B5CBC" w:rsidP="009B5CBC">
      <w:pPr>
        <w:pStyle w:val="Amainreturn"/>
        <w:keepNext/>
      </w:pPr>
      <w:r w:rsidRPr="004451D1">
        <w:t xml:space="preserve">The following decisions are prescribed for the </w:t>
      </w:r>
      <w:hyperlink r:id="rId84" w:tooltip="A1999-4" w:history="1">
        <w:r w:rsidRPr="00151090">
          <w:rPr>
            <w:rStyle w:val="charCitHyperlinkAbbrev"/>
          </w:rPr>
          <w:t>Taxation Administration Act</w:t>
        </w:r>
      </w:hyperlink>
      <w:r w:rsidRPr="004451D1">
        <w:t>, section 100 (Objection):</w:t>
      </w:r>
    </w:p>
    <w:p w14:paraId="57B8C8E4" w14:textId="77777777" w:rsidR="009B5CBC" w:rsidRPr="004451D1" w:rsidRDefault="009B5CBC" w:rsidP="009B5CBC">
      <w:pPr>
        <w:pStyle w:val="Apara"/>
      </w:pPr>
      <w:r w:rsidRPr="004451D1">
        <w:tab/>
        <w:t>(a)</w:t>
      </w:r>
      <w:r w:rsidRPr="004451D1">
        <w:tab/>
        <w:t>a decision under section 12 (Discount—decision on application);</w:t>
      </w:r>
    </w:p>
    <w:p w14:paraId="66FFC817" w14:textId="153DCAFF" w:rsidR="009B5CBC" w:rsidRDefault="009B5CBC" w:rsidP="00CE09ED">
      <w:pPr>
        <w:pStyle w:val="Apara"/>
        <w:keepNext/>
      </w:pPr>
      <w:r w:rsidRPr="004451D1">
        <w:tab/>
        <w:t>(b)</w:t>
      </w:r>
      <w:r w:rsidRPr="004451D1">
        <w:tab/>
        <w:t>a decision to give a notice under section 16AA</w:t>
      </w:r>
      <w:r w:rsidR="003E4E69">
        <w:t> </w:t>
      </w:r>
      <w:r w:rsidRPr="004451D1">
        <w:t>(2) (Post</w:t>
      </w:r>
      <w:r w:rsidRPr="004451D1">
        <w:noBreakHyphen/>
        <w:t>1 October 2013 lease—loss of eligibility to pay land rent)</w:t>
      </w:r>
      <w:r w:rsidR="00744628">
        <w:t>;</w:t>
      </w:r>
    </w:p>
    <w:p w14:paraId="7DABFE75" w14:textId="77777777" w:rsidR="00F46A9F" w:rsidRPr="004451D1" w:rsidRDefault="00F46A9F" w:rsidP="00F46A9F">
      <w:pPr>
        <w:pStyle w:val="Apara"/>
      </w:pPr>
      <w:r w:rsidRPr="00C70091">
        <w:tab/>
        <w:t>(c)</w:t>
      </w:r>
      <w:r w:rsidRPr="00C70091">
        <w:tab/>
        <w:t>a decision under section 23 (5) to refuse to remit interest paid or payable by a lessee.</w:t>
      </w:r>
    </w:p>
    <w:p w14:paraId="4A4DC21E" w14:textId="1B6C761D" w:rsidR="009B5CBC" w:rsidRPr="004451D1" w:rsidRDefault="009B5CBC" w:rsidP="009B5CBC">
      <w:pPr>
        <w:pStyle w:val="aNote"/>
        <w:rPr>
          <w:iCs/>
        </w:rPr>
      </w:pPr>
      <w:r w:rsidRPr="004451D1">
        <w:rPr>
          <w:rStyle w:val="charItals"/>
        </w:rPr>
        <w:t>Note</w:t>
      </w:r>
      <w:r w:rsidRPr="004451D1">
        <w:rPr>
          <w:rStyle w:val="charItals"/>
        </w:rPr>
        <w:tab/>
      </w:r>
      <w:r w:rsidRPr="004451D1">
        <w:rPr>
          <w:iCs/>
        </w:rPr>
        <w:t xml:space="preserve">Objections relating to the commissioner’s determination of the unimproved value of a parcel of land are dealt with under the </w:t>
      </w:r>
      <w:hyperlink r:id="rId85" w:tooltip="A2004-3" w:history="1">
        <w:r w:rsidRPr="004451D1">
          <w:rPr>
            <w:rStyle w:val="charCitHyperlinkItal"/>
          </w:rPr>
          <w:t>Rates Act 2004</w:t>
        </w:r>
      </w:hyperlink>
      <w:r w:rsidRPr="004451D1">
        <w:rPr>
          <w:iCs/>
        </w:rPr>
        <w:t>, s 71.</w:t>
      </w:r>
    </w:p>
    <w:p w14:paraId="241CDD3B" w14:textId="77777777" w:rsidR="00040898" w:rsidRDefault="00040898" w:rsidP="00040898">
      <w:pPr>
        <w:pStyle w:val="AH5Sec"/>
      </w:pPr>
      <w:bookmarkStart w:id="57" w:name="_Toc148110460"/>
      <w:r w:rsidRPr="00172621">
        <w:rPr>
          <w:rStyle w:val="CharSectNo"/>
        </w:rPr>
        <w:t>34</w:t>
      </w:r>
      <w:r>
        <w:tab/>
        <w:t>Review of decisions by ACAT</w:t>
      </w:r>
      <w:bookmarkEnd w:id="57"/>
    </w:p>
    <w:p w14:paraId="025FDC3B" w14:textId="77777777" w:rsidR="008020DC" w:rsidRPr="00C70091" w:rsidRDefault="008020DC" w:rsidP="008020DC">
      <w:pPr>
        <w:pStyle w:val="Amain"/>
      </w:pPr>
      <w:r w:rsidRPr="00C70091">
        <w:tab/>
        <w:t>(1)</w:t>
      </w:r>
      <w:r w:rsidRPr="00C70091">
        <w:tab/>
        <w:t>This section applies to a determination by the commissioner of an objection to a decision mentioned in section 33, other than a decision mentioned in section 33 (c).</w:t>
      </w:r>
    </w:p>
    <w:p w14:paraId="329074F6" w14:textId="1CE8AB4A" w:rsidR="00040898" w:rsidRDefault="00040898" w:rsidP="009B23D2">
      <w:pPr>
        <w:pStyle w:val="Amain"/>
        <w:keepNext/>
      </w:pPr>
      <w:r>
        <w:tab/>
        <w:t>(2)</w:t>
      </w:r>
      <w:r>
        <w:tab/>
        <w:t xml:space="preserve">The determination is prescribed for the </w:t>
      </w:r>
      <w:hyperlink r:id="rId86" w:tooltip="A1999-4" w:history="1">
        <w:r w:rsidR="00E263F5" w:rsidRPr="00E263F5">
          <w:rPr>
            <w:rStyle w:val="charCitHyperlinkAbbrev"/>
          </w:rPr>
          <w:t>Taxation Administration Act</w:t>
        </w:r>
      </w:hyperlink>
      <w:r>
        <w:t xml:space="preserve">, section 107A (Meaning of </w:t>
      </w:r>
      <w:r w:rsidRPr="007B64BF">
        <w:rPr>
          <w:rStyle w:val="charItals"/>
        </w:rPr>
        <w:t>reviewable decision</w:t>
      </w:r>
      <w:r>
        <w:rPr>
          <w:b/>
          <w:bCs/>
        </w:rPr>
        <w:t xml:space="preserve"> </w:t>
      </w:r>
      <w:r>
        <w:t>etc—div 10.2).</w:t>
      </w:r>
    </w:p>
    <w:p w14:paraId="6AE3DDAE" w14:textId="77777777" w:rsidR="00040898" w:rsidRDefault="00040898" w:rsidP="00040898">
      <w:pPr>
        <w:pStyle w:val="aNote"/>
      </w:pPr>
      <w:r>
        <w:rPr>
          <w:rStyle w:val="charItals"/>
        </w:rPr>
        <w:t>Note</w:t>
      </w:r>
      <w:r>
        <w:rPr>
          <w:rStyle w:val="charItals"/>
        </w:rPr>
        <w:tab/>
      </w:r>
      <w:r>
        <w:t>Applications for review by the ACAT may be made in relation to a determination by the commissioner of a decision on an objection to an assessment.</w:t>
      </w:r>
    </w:p>
    <w:p w14:paraId="42BC44A9" w14:textId="77777777" w:rsidR="00BA1BFF" w:rsidRDefault="00BA1BFF">
      <w:pPr>
        <w:pStyle w:val="AH5Sec"/>
      </w:pPr>
      <w:bookmarkStart w:id="58" w:name="_Toc148110461"/>
      <w:r w:rsidRPr="00172621">
        <w:rPr>
          <w:rStyle w:val="CharSectNo"/>
        </w:rPr>
        <w:lastRenderedPageBreak/>
        <w:t>35</w:t>
      </w:r>
      <w:r>
        <w:tab/>
        <w:t>Regulation-making power</w:t>
      </w:r>
      <w:bookmarkEnd w:id="58"/>
    </w:p>
    <w:p w14:paraId="4BA2E953" w14:textId="77777777" w:rsidR="00BA1BFF" w:rsidRDefault="00BA1BFF">
      <w:pPr>
        <w:pStyle w:val="Amain"/>
        <w:keepNext/>
      </w:pPr>
      <w:r>
        <w:tab/>
        <w:t>(1)</w:t>
      </w:r>
      <w:r>
        <w:tab/>
        <w:t>The Executive may make regulations for this Act.</w:t>
      </w:r>
    </w:p>
    <w:p w14:paraId="43DDFE80" w14:textId="0CF52E91" w:rsidR="00BA1BFF" w:rsidRDefault="00BA1BFF" w:rsidP="00D6558E">
      <w:pPr>
        <w:pStyle w:val="aNote"/>
        <w:keepNext/>
      </w:pPr>
      <w:r>
        <w:rPr>
          <w:rStyle w:val="charItals"/>
        </w:rPr>
        <w:t>Note</w:t>
      </w:r>
      <w:r>
        <w:rPr>
          <w:rStyle w:val="charItals"/>
        </w:rPr>
        <w:tab/>
      </w:r>
      <w:r>
        <w:t xml:space="preserve">A regulation must be notified, and presented to the Legislative Assembly, under the </w:t>
      </w:r>
      <w:hyperlink r:id="rId87" w:tooltip="A2001-14" w:history="1">
        <w:r w:rsidR="007B64BF" w:rsidRPr="007B64BF">
          <w:rPr>
            <w:rStyle w:val="charCitHyperlinkAbbrev"/>
          </w:rPr>
          <w:t>Legislation Act</w:t>
        </w:r>
      </w:hyperlink>
      <w:r>
        <w:t>.</w:t>
      </w:r>
    </w:p>
    <w:p w14:paraId="36795D2D" w14:textId="77777777" w:rsidR="00BA1BFF" w:rsidRDefault="00BA1BFF" w:rsidP="00D6558E">
      <w:pPr>
        <w:pStyle w:val="Amain"/>
        <w:keepNext/>
      </w:pPr>
      <w:r>
        <w:tab/>
        <w:t>(2)</w:t>
      </w:r>
      <w:r>
        <w:tab/>
        <w:t>A regulation may prescribe requirements in relation to an application under</w:t>
      </w:r>
      <w:r w:rsidR="001C2EBE">
        <w:t xml:space="preserve"> section 7 (2) (Application to pay land rent)</w:t>
      </w:r>
      <w:r>
        <w:t xml:space="preserve"> </w:t>
      </w:r>
      <w:r w:rsidR="00967155" w:rsidRPr="00BD51BF">
        <w:t>or section 7A (2) (Grant of land rent lease—former owner)</w:t>
      </w:r>
      <w:r>
        <w:t>.</w:t>
      </w:r>
    </w:p>
    <w:p w14:paraId="68F857AB" w14:textId="77777777" w:rsidR="00BA1BFF" w:rsidRDefault="00BA1BFF">
      <w:pPr>
        <w:pStyle w:val="aExamHdgss"/>
      </w:pPr>
      <w:r>
        <w:t>Examples</w:t>
      </w:r>
    </w:p>
    <w:p w14:paraId="1A483089" w14:textId="77777777" w:rsidR="00BA1BFF" w:rsidRDefault="00BA1BFF" w:rsidP="00D6558E">
      <w:pPr>
        <w:pStyle w:val="aExamINumss"/>
        <w:keepNext/>
      </w:pPr>
      <w:r>
        <w:t>1</w:t>
      </w:r>
      <w:r>
        <w:tab/>
        <w:t>evidence that the applicant has obtained advice from a registered financial adviser, or attended a course, on the effect of a land rent lease and any advantages and disadvantages of leasing a land rent lease</w:t>
      </w:r>
    </w:p>
    <w:p w14:paraId="5E7AC372" w14:textId="77777777" w:rsidR="00BA1BFF" w:rsidRDefault="00BA1BFF">
      <w:pPr>
        <w:pStyle w:val="aExamINumss"/>
        <w:keepNext/>
      </w:pPr>
      <w:r>
        <w:t>2</w:t>
      </w:r>
      <w:r>
        <w:tab/>
        <w:t>a certificate by the commissioner about the applicant’s eligibility for discounted land rent</w:t>
      </w:r>
    </w:p>
    <w:p w14:paraId="26A8D7CA" w14:textId="77777777" w:rsidR="009B5CBC" w:rsidRPr="009B5CBC" w:rsidRDefault="009B5CBC" w:rsidP="009B5CBC">
      <w:pPr>
        <w:pStyle w:val="PageBreak"/>
      </w:pPr>
      <w:r w:rsidRPr="009B5CBC">
        <w:br w:type="page"/>
      </w:r>
    </w:p>
    <w:p w14:paraId="264EC601" w14:textId="77777777" w:rsidR="00996ACD" w:rsidRDefault="00996ACD">
      <w:pPr>
        <w:pStyle w:val="02Text"/>
        <w:sectPr w:rsidR="00996ACD">
          <w:headerReference w:type="even" r:id="rId88"/>
          <w:headerReference w:type="default" r:id="rId89"/>
          <w:footerReference w:type="even" r:id="rId90"/>
          <w:footerReference w:type="default" r:id="rId91"/>
          <w:footerReference w:type="first" r:id="rId92"/>
          <w:pgSz w:w="11907" w:h="16839" w:code="9"/>
          <w:pgMar w:top="3880" w:right="1900" w:bottom="3100" w:left="2300" w:header="2280" w:footer="1760" w:gutter="0"/>
          <w:pgNumType w:start="1"/>
          <w:cols w:space="720"/>
          <w:titlePg/>
          <w:docGrid w:linePitch="254"/>
        </w:sectPr>
      </w:pPr>
    </w:p>
    <w:p w14:paraId="4691FD53" w14:textId="77777777" w:rsidR="00BA1BFF" w:rsidRDefault="00BA1BFF">
      <w:pPr>
        <w:pStyle w:val="PageBreak"/>
      </w:pPr>
    </w:p>
    <w:p w14:paraId="69B03251" w14:textId="77777777" w:rsidR="00BA1BFF" w:rsidRDefault="00BA1BFF" w:rsidP="00F11852">
      <w:pPr>
        <w:pStyle w:val="Dict-Heading"/>
      </w:pPr>
      <w:bookmarkStart w:id="59" w:name="_Toc148110462"/>
      <w:r>
        <w:t>Dictionary</w:t>
      </w:r>
      <w:bookmarkEnd w:id="59"/>
    </w:p>
    <w:p w14:paraId="27872D1C" w14:textId="77777777" w:rsidR="00BA1BFF" w:rsidRDefault="00BA1BFF">
      <w:pPr>
        <w:pStyle w:val="ref"/>
        <w:keepNext/>
      </w:pPr>
      <w:r>
        <w:t>(see s 3)</w:t>
      </w:r>
    </w:p>
    <w:p w14:paraId="07DA634B" w14:textId="137CA80F" w:rsidR="00BA1BFF" w:rsidRDefault="00BA1BFF">
      <w:pPr>
        <w:pStyle w:val="aNote"/>
        <w:keepNext/>
      </w:pPr>
      <w:r>
        <w:rPr>
          <w:rStyle w:val="charItals"/>
        </w:rPr>
        <w:t>Note 1</w:t>
      </w:r>
      <w:r>
        <w:rPr>
          <w:rStyle w:val="charItals"/>
        </w:rPr>
        <w:tab/>
      </w:r>
      <w:r>
        <w:t xml:space="preserve">The </w:t>
      </w:r>
      <w:hyperlink r:id="rId93" w:tooltip="A2001-14" w:history="1">
        <w:r w:rsidR="007B64BF" w:rsidRPr="007B64BF">
          <w:rPr>
            <w:rStyle w:val="charCitHyperlinkAbbrev"/>
          </w:rPr>
          <w:t>Legislation Act</w:t>
        </w:r>
      </w:hyperlink>
      <w:r>
        <w:t xml:space="preserve"> contains definitions and other provisions relevant to this Act.</w:t>
      </w:r>
    </w:p>
    <w:p w14:paraId="601FD8BC" w14:textId="572CA858" w:rsidR="00BA1BFF" w:rsidRDefault="00BA1BFF">
      <w:pPr>
        <w:pStyle w:val="aNote"/>
        <w:keepNext/>
      </w:pPr>
      <w:r>
        <w:rPr>
          <w:rStyle w:val="charItals"/>
        </w:rPr>
        <w:t>Note 2</w:t>
      </w:r>
      <w:r>
        <w:rPr>
          <w:rStyle w:val="charItals"/>
        </w:rPr>
        <w:tab/>
      </w:r>
      <w:r>
        <w:t xml:space="preserve">For example, the </w:t>
      </w:r>
      <w:hyperlink r:id="rId94" w:tooltip="A2001-14" w:history="1">
        <w:r w:rsidR="007B64BF" w:rsidRPr="007B64BF">
          <w:rPr>
            <w:rStyle w:val="charCitHyperlinkAbbrev"/>
          </w:rPr>
          <w:t>Legislation Act</w:t>
        </w:r>
      </w:hyperlink>
      <w:r>
        <w:t xml:space="preserve">, </w:t>
      </w:r>
      <w:proofErr w:type="spellStart"/>
      <w:r>
        <w:t>dict</w:t>
      </w:r>
      <w:proofErr w:type="spellEnd"/>
      <w:r>
        <w:t>, pt 1 defines the following terms:</w:t>
      </w:r>
    </w:p>
    <w:p w14:paraId="40CA8FBF" w14:textId="77777777" w:rsidR="00F11852" w:rsidRDefault="00F11852" w:rsidP="00F11852">
      <w:pPr>
        <w:pStyle w:val="aNoteBulletss"/>
        <w:tabs>
          <w:tab w:val="left" w:pos="2300"/>
        </w:tabs>
      </w:pPr>
      <w:r>
        <w:rPr>
          <w:rFonts w:ascii="Symbol" w:hAnsi="Symbol" w:cs="Symbol"/>
        </w:rPr>
        <w:t></w:t>
      </w:r>
      <w:r>
        <w:rPr>
          <w:rFonts w:ascii="Symbol" w:hAnsi="Symbol" w:cs="Symbol"/>
        </w:rPr>
        <w:tab/>
      </w:r>
      <w:r>
        <w:t>ACAT</w:t>
      </w:r>
    </w:p>
    <w:p w14:paraId="35F957FF" w14:textId="77777777" w:rsidR="00BA1BFF" w:rsidRDefault="00BA1BFF">
      <w:pPr>
        <w:pStyle w:val="aNoteBulletss"/>
        <w:tabs>
          <w:tab w:val="left" w:pos="2300"/>
        </w:tabs>
      </w:pPr>
      <w:r>
        <w:rPr>
          <w:rFonts w:ascii="Symbol" w:hAnsi="Symbol"/>
        </w:rPr>
        <w:t></w:t>
      </w:r>
      <w:r>
        <w:rPr>
          <w:rFonts w:ascii="Symbol" w:hAnsi="Symbol"/>
        </w:rPr>
        <w:tab/>
      </w:r>
      <w:r>
        <w:t>commissioner for revenue</w:t>
      </w:r>
    </w:p>
    <w:p w14:paraId="39B1A1A9" w14:textId="77777777" w:rsidR="009B5CBC" w:rsidRPr="004451D1" w:rsidRDefault="009B5CBC" w:rsidP="009B5CBC">
      <w:pPr>
        <w:pStyle w:val="aNoteBulletss"/>
        <w:tabs>
          <w:tab w:val="left" w:pos="2300"/>
        </w:tabs>
      </w:pPr>
      <w:r w:rsidRPr="004451D1">
        <w:rPr>
          <w:rFonts w:ascii="Symbol" w:hAnsi="Symbol"/>
        </w:rPr>
        <w:t></w:t>
      </w:r>
      <w:r w:rsidRPr="004451D1">
        <w:rPr>
          <w:rFonts w:ascii="Symbol" w:hAnsi="Symbol"/>
        </w:rPr>
        <w:tab/>
      </w:r>
      <w:r w:rsidRPr="004451D1">
        <w:t>domestic partner (see s 169 (1))</w:t>
      </w:r>
    </w:p>
    <w:p w14:paraId="6E93A9EE" w14:textId="77777777" w:rsidR="00BA1BFF" w:rsidRDefault="00BA1BFF">
      <w:pPr>
        <w:pStyle w:val="aNoteBulletss"/>
        <w:tabs>
          <w:tab w:val="left" w:pos="2300"/>
        </w:tabs>
      </w:pPr>
      <w:r>
        <w:rPr>
          <w:rFonts w:ascii="Symbol" w:hAnsi="Symbol"/>
        </w:rPr>
        <w:t></w:t>
      </w:r>
      <w:r>
        <w:rPr>
          <w:rFonts w:ascii="Symbol" w:hAnsi="Symbol"/>
        </w:rPr>
        <w:tab/>
      </w:r>
      <w:r>
        <w:t>financial year</w:t>
      </w:r>
    </w:p>
    <w:p w14:paraId="31EB11FD" w14:textId="77777777" w:rsidR="00BA1BFF" w:rsidRDefault="00BA1BFF">
      <w:pPr>
        <w:pStyle w:val="aNoteBulletss"/>
        <w:tabs>
          <w:tab w:val="left" w:pos="2300"/>
        </w:tabs>
      </w:pPr>
      <w:r>
        <w:rPr>
          <w:rFonts w:ascii="Symbol" w:hAnsi="Symbol"/>
        </w:rPr>
        <w:t></w:t>
      </w:r>
      <w:r>
        <w:rPr>
          <w:rFonts w:ascii="Symbol" w:hAnsi="Symbol"/>
        </w:rPr>
        <w:tab/>
      </w:r>
      <w:r>
        <w:t>person</w:t>
      </w:r>
      <w:r w:rsidR="00BC709C">
        <w:t xml:space="preserve"> (see s 160)</w:t>
      </w:r>
    </w:p>
    <w:p w14:paraId="6E56EDB3" w14:textId="484226BC" w:rsidR="00BA1BFF" w:rsidRDefault="00BA1BFF">
      <w:pPr>
        <w:pStyle w:val="aNoteBulletss"/>
        <w:tabs>
          <w:tab w:val="left" w:pos="2300"/>
        </w:tabs>
      </w:pPr>
      <w:r>
        <w:rPr>
          <w:rFonts w:ascii="Symbol" w:hAnsi="Symbol"/>
        </w:rPr>
        <w:t></w:t>
      </w:r>
      <w:r>
        <w:rPr>
          <w:rFonts w:ascii="Symbol" w:hAnsi="Symbol"/>
        </w:rPr>
        <w:tab/>
      </w:r>
      <w:r>
        <w:t>quarter</w:t>
      </w:r>
    </w:p>
    <w:p w14:paraId="17E9E3FE" w14:textId="77777777" w:rsidR="00BA1BFF" w:rsidRDefault="00BA1BFF">
      <w:pPr>
        <w:pStyle w:val="aNoteBulletss"/>
        <w:tabs>
          <w:tab w:val="left" w:pos="2300"/>
        </w:tabs>
      </w:pPr>
      <w:r>
        <w:rPr>
          <w:rFonts w:ascii="Symbol" w:hAnsi="Symbol"/>
        </w:rPr>
        <w:t></w:t>
      </w:r>
      <w:r>
        <w:rPr>
          <w:rFonts w:ascii="Symbol" w:hAnsi="Symbol"/>
        </w:rPr>
        <w:tab/>
      </w:r>
      <w:r w:rsidR="00606690">
        <w:t>territory authority</w:t>
      </w:r>
    </w:p>
    <w:p w14:paraId="4C650EF2" w14:textId="334167AE" w:rsidR="003F3FA1" w:rsidRPr="00B153F5" w:rsidRDefault="003F3FA1" w:rsidP="003F3FA1">
      <w:pPr>
        <w:pStyle w:val="aNoteBulletss"/>
        <w:tabs>
          <w:tab w:val="left" w:pos="2300"/>
        </w:tabs>
      </w:pPr>
      <w:r w:rsidRPr="006F27A9">
        <w:rPr>
          <w:rFonts w:ascii="Symbol" w:hAnsi="Symbol"/>
        </w:rPr>
        <w:t></w:t>
      </w:r>
      <w:r w:rsidRPr="006F27A9">
        <w:rPr>
          <w:rFonts w:ascii="Symbol" w:hAnsi="Symbol"/>
        </w:rPr>
        <w:tab/>
      </w:r>
      <w:r w:rsidRPr="00B153F5">
        <w:rPr>
          <w:rStyle w:val="charCitHyperlinkAbbrev"/>
          <w:color w:val="auto"/>
        </w:rPr>
        <w:t>territory plan</w:t>
      </w:r>
      <w:r w:rsidRPr="00B153F5">
        <w:t>ning authority.</w:t>
      </w:r>
    </w:p>
    <w:p w14:paraId="54ACF618" w14:textId="77777777" w:rsidR="00BA1BFF" w:rsidRDefault="00BA1BFF">
      <w:pPr>
        <w:pStyle w:val="aDef"/>
      </w:pPr>
      <w:r>
        <w:rPr>
          <w:rStyle w:val="charBoldItals"/>
        </w:rPr>
        <w:t>commissioner</w:t>
      </w:r>
      <w:r>
        <w:t xml:space="preserve"> means the commissioner for revenue.</w:t>
      </w:r>
    </w:p>
    <w:p w14:paraId="0A69E458" w14:textId="77777777" w:rsidR="00F708E4" w:rsidRPr="00390E05" w:rsidRDefault="00F708E4" w:rsidP="00F708E4">
      <w:pPr>
        <w:pStyle w:val="Amainreturn"/>
      </w:pPr>
      <w:r w:rsidRPr="00390E05">
        <w:rPr>
          <w:rStyle w:val="charBoldItals"/>
        </w:rPr>
        <w:t>Community Housing Providers National Law (ACT)</w:t>
      </w:r>
      <w:r w:rsidRPr="00390E05">
        <w:t>, for part 3 (Land rent—discount)—see section 16A.</w:t>
      </w:r>
    </w:p>
    <w:p w14:paraId="1B69C47C" w14:textId="77777777" w:rsidR="00BA1BFF" w:rsidRDefault="00BA1BFF">
      <w:pPr>
        <w:pStyle w:val="aDef"/>
      </w:pPr>
      <w:r>
        <w:rPr>
          <w:rStyle w:val="charBoldItals"/>
        </w:rPr>
        <w:t>discounted land rent</w:t>
      </w:r>
      <w:r>
        <w:t xml:space="preserve"> means land rent discounted under part 3 (Land rent—discount).</w:t>
      </w:r>
    </w:p>
    <w:p w14:paraId="43A38B95" w14:textId="12656B81" w:rsidR="00BA1BFF" w:rsidRDefault="00BA1BFF">
      <w:pPr>
        <w:pStyle w:val="aDef"/>
        <w:keepNext/>
      </w:pPr>
      <w:r>
        <w:rPr>
          <w:rStyle w:val="charBoldItals"/>
        </w:rPr>
        <w:t>discount percentage</w:t>
      </w:r>
      <w:r>
        <w:t xml:space="preserve"> means the discount percentage determined under the </w:t>
      </w:r>
      <w:hyperlink r:id="rId95" w:tooltip="A1999-4" w:history="1">
        <w:r w:rsidR="00E263F5" w:rsidRPr="00E263F5">
          <w:rPr>
            <w:rStyle w:val="charCitHyperlinkAbbrev"/>
          </w:rPr>
          <w:t>Taxation Administration Act</w:t>
        </w:r>
      </w:hyperlink>
      <w:r>
        <w:t>, section 139.</w:t>
      </w:r>
    </w:p>
    <w:p w14:paraId="742EB85B" w14:textId="5F6CD0AE" w:rsidR="00BA1BFF" w:rsidRDefault="00BA1BFF">
      <w:pPr>
        <w:pStyle w:val="aNote"/>
      </w:pPr>
      <w:r>
        <w:rPr>
          <w:rStyle w:val="charItals"/>
        </w:rPr>
        <w:t>Note</w:t>
      </w:r>
      <w:r>
        <w:rPr>
          <w:rStyle w:val="charItals"/>
        </w:rPr>
        <w:tab/>
      </w:r>
      <w:r>
        <w:t xml:space="preserve">Different percentage rates may be determined in relation to different matters or classes of matters (see </w:t>
      </w:r>
      <w:hyperlink r:id="rId96" w:tooltip="A2001-14" w:history="1">
        <w:r w:rsidR="007B64BF" w:rsidRPr="007B64BF">
          <w:rPr>
            <w:rStyle w:val="charCitHyperlinkAbbrev"/>
          </w:rPr>
          <w:t>Legislation Act</w:t>
        </w:r>
      </w:hyperlink>
      <w:r>
        <w:t>, s 48).</w:t>
      </w:r>
    </w:p>
    <w:p w14:paraId="3F63641C" w14:textId="77777777" w:rsidR="00606690" w:rsidRPr="004451D1" w:rsidRDefault="00606690" w:rsidP="00D6558E">
      <w:pPr>
        <w:pStyle w:val="aDef"/>
      </w:pPr>
      <w:r w:rsidRPr="004451D1">
        <w:rPr>
          <w:rStyle w:val="charBoldItals"/>
        </w:rPr>
        <w:t>eligible transferee</w:t>
      </w:r>
      <w:r w:rsidRPr="004451D1">
        <w:t xml:space="preserve">, in relation to the transfer of a land rent lease, means a person who has been granted a discount under section 12 in relation to the lease no earlier than 6 months before the day the lease is transferred. </w:t>
      </w:r>
    </w:p>
    <w:p w14:paraId="6304531F" w14:textId="31A80A2A" w:rsidR="00BA1BFF" w:rsidRDefault="00BA1BFF">
      <w:pPr>
        <w:pStyle w:val="aDef"/>
        <w:keepNext/>
      </w:pPr>
      <w:r>
        <w:rPr>
          <w:rStyle w:val="charBoldItals"/>
        </w:rPr>
        <w:t xml:space="preserve">income threshold amount </w:t>
      </w:r>
      <w:r>
        <w:rPr>
          <w:bCs/>
          <w:iCs/>
        </w:rPr>
        <w:t xml:space="preserve">means the income threshold amount determined under the </w:t>
      </w:r>
      <w:hyperlink r:id="rId97" w:tooltip="A1999-4" w:history="1">
        <w:r w:rsidR="00E263F5" w:rsidRPr="00E263F5">
          <w:rPr>
            <w:rStyle w:val="charCitHyperlinkAbbrev"/>
          </w:rPr>
          <w:t>Taxation Administration Act</w:t>
        </w:r>
      </w:hyperlink>
      <w:r>
        <w:rPr>
          <w:bCs/>
          <w:iCs/>
        </w:rPr>
        <w:t>, section 139.</w:t>
      </w:r>
      <w:r>
        <w:t xml:space="preserve"> </w:t>
      </w:r>
    </w:p>
    <w:p w14:paraId="37F5BB02" w14:textId="46D589CB" w:rsidR="00BA1BFF" w:rsidRDefault="00BA1BFF">
      <w:pPr>
        <w:pStyle w:val="aNote"/>
      </w:pPr>
      <w:r>
        <w:rPr>
          <w:rStyle w:val="charItals"/>
        </w:rPr>
        <w:t>Note</w:t>
      </w:r>
      <w:r>
        <w:rPr>
          <w:rStyle w:val="charItals"/>
        </w:rPr>
        <w:tab/>
      </w:r>
      <w:r>
        <w:t xml:space="preserve">Different amounts may be determined in relation to different matters or classes of matters (see </w:t>
      </w:r>
      <w:hyperlink r:id="rId98" w:tooltip="A2001-14" w:history="1">
        <w:r w:rsidR="007B64BF" w:rsidRPr="007B64BF">
          <w:rPr>
            <w:rStyle w:val="charCitHyperlinkAbbrev"/>
          </w:rPr>
          <w:t>Legislation Act</w:t>
        </w:r>
      </w:hyperlink>
      <w:r>
        <w:t>, s 48).</w:t>
      </w:r>
    </w:p>
    <w:p w14:paraId="69140108" w14:textId="77777777" w:rsidR="00606690" w:rsidRPr="004451D1" w:rsidRDefault="00606690" w:rsidP="00072427">
      <w:pPr>
        <w:pStyle w:val="aDef"/>
        <w:keepNext/>
      </w:pPr>
      <w:r w:rsidRPr="004451D1">
        <w:rPr>
          <w:rStyle w:val="charBoldItals"/>
        </w:rPr>
        <w:lastRenderedPageBreak/>
        <w:t>land rent</w:t>
      </w:r>
      <w:r w:rsidRPr="004451D1">
        <w:t xml:space="preserve"> includes—</w:t>
      </w:r>
    </w:p>
    <w:p w14:paraId="3F7890C9" w14:textId="77777777" w:rsidR="00606690" w:rsidRPr="004451D1" w:rsidRDefault="00606690" w:rsidP="00606690">
      <w:pPr>
        <w:pStyle w:val="aDefpara"/>
      </w:pPr>
      <w:r w:rsidRPr="004451D1">
        <w:tab/>
        <w:t>(a)</w:t>
      </w:r>
      <w:r w:rsidRPr="004451D1">
        <w:tab/>
        <w:t>the costs and expenses reasonably incurred by the Territory in attempting to recover the land rent; and</w:t>
      </w:r>
    </w:p>
    <w:p w14:paraId="0F5732AF" w14:textId="77777777" w:rsidR="00606690" w:rsidRPr="004451D1" w:rsidRDefault="00606690" w:rsidP="00606690">
      <w:pPr>
        <w:pStyle w:val="aDefpara"/>
      </w:pPr>
      <w:r w:rsidRPr="004451D1">
        <w:tab/>
        <w:t>(b)</w:t>
      </w:r>
      <w:r w:rsidRPr="004451D1">
        <w:tab/>
        <w:t>interest payable in relation to the land rent.</w:t>
      </w:r>
    </w:p>
    <w:p w14:paraId="1F4017E0" w14:textId="77777777" w:rsidR="00967155" w:rsidRPr="00BD51BF" w:rsidRDefault="00967155" w:rsidP="00967155">
      <w:pPr>
        <w:pStyle w:val="aDef"/>
      </w:pPr>
      <w:r w:rsidRPr="00BD51BF">
        <w:rPr>
          <w:rStyle w:val="charBoldItals"/>
        </w:rPr>
        <w:t>land rent lease</w:t>
      </w:r>
      <w:r w:rsidRPr="00BD51BF">
        <w:t xml:space="preserve"> means a lease mentioned in section 7 (3) or section 7A (3).</w:t>
      </w:r>
    </w:p>
    <w:p w14:paraId="78E0BDF8" w14:textId="15046FE9" w:rsidR="00211648" w:rsidRPr="00F26586" w:rsidRDefault="00211648" w:rsidP="00211648">
      <w:pPr>
        <w:pStyle w:val="aDef"/>
        <w:numPr>
          <w:ilvl w:val="5"/>
          <w:numId w:val="0"/>
        </w:numPr>
        <w:ind w:left="1100"/>
      </w:pPr>
      <w:r w:rsidRPr="00951853">
        <w:rPr>
          <w:rStyle w:val="charBoldItals"/>
        </w:rPr>
        <w:t>lessee</w:t>
      </w:r>
      <w:r w:rsidRPr="00F26586">
        <w:rPr>
          <w:bCs/>
          <w:iCs/>
        </w:rPr>
        <w:t xml:space="preserve">, in relation to a proposed land rent lease, for </w:t>
      </w:r>
      <w:r w:rsidR="00873ADE" w:rsidRPr="00B636AC">
        <w:t>division</w:t>
      </w:r>
      <w:r w:rsidR="004E19A6">
        <w:t> </w:t>
      </w:r>
      <w:r w:rsidR="00873ADE" w:rsidRPr="00B636AC">
        <w:t>3.1 (Lessees generally)</w:t>
      </w:r>
      <w:r w:rsidRPr="00F26586">
        <w:rPr>
          <w:bCs/>
          <w:iCs/>
        </w:rPr>
        <w:t>—see section 9.</w:t>
      </w:r>
    </w:p>
    <w:p w14:paraId="60E4CBE0" w14:textId="77777777" w:rsidR="00606690" w:rsidRPr="004451D1" w:rsidRDefault="00606690" w:rsidP="00606690">
      <w:pPr>
        <w:pStyle w:val="aDef"/>
      </w:pPr>
      <w:r w:rsidRPr="004451D1">
        <w:rPr>
          <w:rStyle w:val="charBoldItals"/>
        </w:rPr>
        <w:t>own</w:t>
      </w:r>
      <w:r w:rsidRPr="004451D1">
        <w:t xml:space="preserve">, in relation to real property, includes having a legal or beneficial interest in the property. </w:t>
      </w:r>
    </w:p>
    <w:p w14:paraId="446E4916" w14:textId="77777777" w:rsidR="0033054A" w:rsidRPr="00C83EC5" w:rsidRDefault="0033054A" w:rsidP="0033054A">
      <w:pPr>
        <w:pStyle w:val="aDef"/>
      </w:pPr>
      <w:r w:rsidRPr="007B64BF">
        <w:rPr>
          <w:rStyle w:val="charBoldItals"/>
        </w:rPr>
        <w:t>registered affordable housing provider</w:t>
      </w:r>
      <w:r w:rsidRPr="00C83EC5">
        <w:t>, for part 3 (Land rent—discount)—see section 16A.</w:t>
      </w:r>
    </w:p>
    <w:p w14:paraId="55F69C5E" w14:textId="77777777" w:rsidR="00BA1BFF" w:rsidRDefault="00BA1BFF">
      <w:pPr>
        <w:pStyle w:val="aDef"/>
      </w:pPr>
      <w:r>
        <w:rPr>
          <w:rStyle w:val="charBoldItals"/>
        </w:rPr>
        <w:t>related</w:t>
      </w:r>
      <w:r>
        <w:t>, for a parcel of land, for part 5 (Land rent—payment and recovery of unpaid rent)—see section 18.</w:t>
      </w:r>
    </w:p>
    <w:p w14:paraId="70D9B802" w14:textId="623A1EE7" w:rsidR="00BA1BFF" w:rsidRDefault="00BA1BFF">
      <w:pPr>
        <w:pStyle w:val="aDef"/>
      </w:pPr>
      <w:r>
        <w:rPr>
          <w:rStyle w:val="charBoldItals"/>
        </w:rPr>
        <w:t>relevant percentage</w:t>
      </w:r>
      <w:r>
        <w:t xml:space="preserve"> means the relevant percentage determined under the </w:t>
      </w:r>
      <w:hyperlink r:id="rId99" w:tooltip="A1999-4" w:history="1">
        <w:r w:rsidR="00E263F5" w:rsidRPr="00E263F5">
          <w:rPr>
            <w:rStyle w:val="charCitHyperlinkAbbrev"/>
          </w:rPr>
          <w:t>Taxation Administration Act</w:t>
        </w:r>
      </w:hyperlink>
      <w:r>
        <w:t>, section 139.</w:t>
      </w:r>
    </w:p>
    <w:p w14:paraId="5E3F79EA" w14:textId="72A59874" w:rsidR="00507C6E" w:rsidRPr="0034332C" w:rsidRDefault="00507C6E" w:rsidP="00507C6E">
      <w:pPr>
        <w:pStyle w:val="aDef"/>
      </w:pPr>
      <w:r w:rsidRPr="0034332C">
        <w:rPr>
          <w:rStyle w:val="charBoldItals"/>
        </w:rPr>
        <w:t>single dwelling house lease</w:t>
      </w:r>
      <w:r w:rsidRPr="0034332C">
        <w:rPr>
          <w:bCs/>
          <w:iCs/>
        </w:rPr>
        <w:t>—see the</w:t>
      </w:r>
      <w:r w:rsidRPr="006F27A9">
        <w:rPr>
          <w:bCs/>
          <w:iCs/>
        </w:rPr>
        <w:t xml:space="preserve"> </w:t>
      </w:r>
      <w:hyperlink r:id="rId100"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bCs/>
          <w:iCs/>
        </w:rPr>
        <w:t xml:space="preserve">, </w:t>
      </w:r>
      <w:r w:rsidRPr="0034332C">
        <w:rPr>
          <w:bCs/>
          <w:iCs/>
        </w:rPr>
        <w:t>section 256.</w:t>
      </w:r>
    </w:p>
    <w:p w14:paraId="4B4F1B73" w14:textId="23C6C0E9" w:rsidR="00BA1BFF" w:rsidRDefault="00BA1BFF">
      <w:pPr>
        <w:pStyle w:val="aDef"/>
      </w:pPr>
      <w:r>
        <w:rPr>
          <w:rStyle w:val="charBoldItals"/>
        </w:rPr>
        <w:t>standard percentage</w:t>
      </w:r>
      <w:r>
        <w:t xml:space="preserve"> means the standard percentage determined under the </w:t>
      </w:r>
      <w:hyperlink r:id="rId101" w:tooltip="A1999-4" w:history="1">
        <w:r w:rsidR="00E263F5" w:rsidRPr="00E263F5">
          <w:rPr>
            <w:rStyle w:val="charCitHyperlinkAbbrev"/>
          </w:rPr>
          <w:t>Taxation Administration Act</w:t>
        </w:r>
      </w:hyperlink>
      <w:r>
        <w:t>, section 139.</w:t>
      </w:r>
    </w:p>
    <w:p w14:paraId="34DCF720" w14:textId="77777777" w:rsidR="00A9579B" w:rsidRPr="00232F36" w:rsidRDefault="00A9579B" w:rsidP="00A9579B">
      <w:pPr>
        <w:pStyle w:val="aDef"/>
      </w:pPr>
      <w:r w:rsidRPr="00232F36">
        <w:rPr>
          <w:rStyle w:val="charBoldItals"/>
        </w:rPr>
        <w:t>tax</w:t>
      </w:r>
      <w:r w:rsidRPr="00232F36">
        <w:t>, for part 5 (Land rent—payment and recovery of unpaid rent)—see section 18.</w:t>
      </w:r>
    </w:p>
    <w:p w14:paraId="1C015321" w14:textId="20597488" w:rsidR="00BA1BFF" w:rsidRDefault="00BA1BFF" w:rsidP="003F4CC8">
      <w:pPr>
        <w:pStyle w:val="aDef"/>
        <w:keepNext/>
      </w:pPr>
      <w:r>
        <w:rPr>
          <w:rStyle w:val="charBoldItals"/>
        </w:rPr>
        <w:t xml:space="preserve">Taxation Administration Act </w:t>
      </w:r>
      <w:r>
        <w:rPr>
          <w:bCs/>
          <w:iCs/>
        </w:rPr>
        <w:t xml:space="preserve">means the </w:t>
      </w:r>
      <w:hyperlink r:id="rId102" w:tooltip="A1999-4" w:history="1">
        <w:r w:rsidR="007B64BF" w:rsidRPr="007B64BF">
          <w:rPr>
            <w:rStyle w:val="charCitHyperlinkItal"/>
          </w:rPr>
          <w:t>Taxation Administration Act</w:t>
        </w:r>
        <w:r w:rsidR="004E19A6">
          <w:rPr>
            <w:rStyle w:val="charCitHyperlinkItal"/>
          </w:rPr>
          <w:t> </w:t>
        </w:r>
        <w:r w:rsidR="007B64BF" w:rsidRPr="007B64BF">
          <w:rPr>
            <w:rStyle w:val="charCitHyperlinkItal"/>
          </w:rPr>
          <w:t>1999</w:t>
        </w:r>
      </w:hyperlink>
      <w:r>
        <w:rPr>
          <w:bCs/>
          <w:iCs/>
        </w:rPr>
        <w:t>.</w:t>
      </w:r>
    </w:p>
    <w:p w14:paraId="79DEDDEB" w14:textId="5C13A762" w:rsidR="00BA1BFF" w:rsidRDefault="00BA1BFF">
      <w:pPr>
        <w:pStyle w:val="aDef"/>
      </w:pPr>
      <w:r>
        <w:rPr>
          <w:rStyle w:val="charBoldItals"/>
        </w:rPr>
        <w:t>tax law</w:t>
      </w:r>
      <w:r>
        <w:t xml:space="preserve">—see the </w:t>
      </w:r>
      <w:hyperlink r:id="rId103" w:tooltip="A1999-4" w:history="1">
        <w:r w:rsidR="00E263F5" w:rsidRPr="00E263F5">
          <w:rPr>
            <w:rStyle w:val="charCitHyperlinkAbbrev"/>
          </w:rPr>
          <w:t>Taxation Administration Act</w:t>
        </w:r>
      </w:hyperlink>
      <w:r>
        <w:t>, section 4.</w:t>
      </w:r>
    </w:p>
    <w:p w14:paraId="75F484C4" w14:textId="77777777" w:rsidR="00BA1BFF" w:rsidRDefault="00BA1BFF">
      <w:pPr>
        <w:pStyle w:val="aDef"/>
      </w:pPr>
      <w:r>
        <w:rPr>
          <w:rStyle w:val="charBoldItals"/>
        </w:rPr>
        <w:t>year</w:t>
      </w:r>
      <w:r>
        <w:t xml:space="preserve"> means a financial year.</w:t>
      </w:r>
    </w:p>
    <w:p w14:paraId="2A80204C" w14:textId="77777777" w:rsidR="00ED4B05" w:rsidRDefault="00ED4B05">
      <w:pPr>
        <w:pStyle w:val="04Dictionary"/>
        <w:sectPr w:rsidR="00ED4B05">
          <w:headerReference w:type="even" r:id="rId104"/>
          <w:headerReference w:type="default" r:id="rId105"/>
          <w:footerReference w:type="even" r:id="rId106"/>
          <w:footerReference w:type="default" r:id="rId107"/>
          <w:type w:val="continuous"/>
          <w:pgSz w:w="11907" w:h="16839" w:code="9"/>
          <w:pgMar w:top="3000" w:right="1900" w:bottom="2500" w:left="2300" w:header="2480" w:footer="2100" w:gutter="0"/>
          <w:cols w:space="720"/>
          <w:docGrid w:linePitch="254"/>
        </w:sectPr>
      </w:pPr>
    </w:p>
    <w:p w14:paraId="61D1111D" w14:textId="77777777" w:rsidR="008D258C" w:rsidRDefault="008D258C">
      <w:pPr>
        <w:pStyle w:val="Endnote1"/>
      </w:pPr>
      <w:bookmarkStart w:id="60" w:name="_Toc148110463"/>
      <w:r>
        <w:lastRenderedPageBreak/>
        <w:t>Endnotes</w:t>
      </w:r>
      <w:bookmarkEnd w:id="60"/>
    </w:p>
    <w:p w14:paraId="2C8A6B97" w14:textId="77777777" w:rsidR="008D258C" w:rsidRPr="00172621" w:rsidRDefault="008D258C">
      <w:pPr>
        <w:pStyle w:val="Endnote20"/>
      </w:pPr>
      <w:bookmarkStart w:id="61" w:name="_Toc148110464"/>
      <w:r w:rsidRPr="00172621">
        <w:rPr>
          <w:rStyle w:val="charTableNo"/>
        </w:rPr>
        <w:t>1</w:t>
      </w:r>
      <w:r>
        <w:tab/>
      </w:r>
      <w:r w:rsidRPr="00172621">
        <w:rPr>
          <w:rStyle w:val="charTableText"/>
        </w:rPr>
        <w:t>About the endnotes</w:t>
      </w:r>
      <w:bookmarkEnd w:id="61"/>
    </w:p>
    <w:p w14:paraId="554E4277" w14:textId="77777777" w:rsidR="008D258C" w:rsidRDefault="008D258C">
      <w:pPr>
        <w:pStyle w:val="EndNoteTextPub"/>
      </w:pPr>
      <w:r>
        <w:t>Amending and modifying laws are annotated in the legislation history and the amendment history.  Current modifications are not included in the republished law but are set out in the endnotes.</w:t>
      </w:r>
    </w:p>
    <w:p w14:paraId="3658BB6E" w14:textId="7501D89F" w:rsidR="008D258C" w:rsidRDefault="008D258C">
      <w:pPr>
        <w:pStyle w:val="EndNoteTextPub"/>
      </w:pPr>
      <w:r>
        <w:t xml:space="preserve">Not all editorial amendments made under the </w:t>
      </w:r>
      <w:hyperlink r:id="rId108" w:tooltip="A2001-14" w:history="1">
        <w:r w:rsidR="007B64BF" w:rsidRPr="007B64BF">
          <w:rPr>
            <w:rStyle w:val="charCitHyperlinkItal"/>
          </w:rPr>
          <w:t>Legislation Act 2001</w:t>
        </w:r>
      </w:hyperlink>
      <w:r>
        <w:t>, part 11.3 are annotated in the amendment history.  Full details of any amendments can be obtained from the Parliamentary Counsel’s Office.</w:t>
      </w:r>
    </w:p>
    <w:p w14:paraId="051B2988" w14:textId="77777777" w:rsidR="008D258C" w:rsidRDefault="008D258C" w:rsidP="004F79AE">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7E14ED37" w14:textId="5189B4CA" w:rsidR="008D258C" w:rsidRDefault="008D258C">
      <w:pPr>
        <w:pStyle w:val="EndNoteTextPub"/>
      </w:pPr>
      <w:r>
        <w:t>If all the provisions of the law have been renumbered, a table of renumbered provisions gives details of previous and current numbering.</w:t>
      </w:r>
    </w:p>
    <w:p w14:paraId="03DD5AA2" w14:textId="77777777" w:rsidR="008D258C" w:rsidRDefault="008D258C">
      <w:pPr>
        <w:pStyle w:val="EndNoteTextPub"/>
      </w:pPr>
      <w:r>
        <w:t>The endnotes also include a table of earlier republications.</w:t>
      </w:r>
    </w:p>
    <w:p w14:paraId="5DEAB1DF" w14:textId="77777777" w:rsidR="008D258C" w:rsidRPr="00172621" w:rsidRDefault="008D258C">
      <w:pPr>
        <w:pStyle w:val="Endnote20"/>
      </w:pPr>
      <w:bookmarkStart w:id="62" w:name="_Toc148110465"/>
      <w:r w:rsidRPr="00172621">
        <w:rPr>
          <w:rStyle w:val="charTableNo"/>
        </w:rPr>
        <w:t>2</w:t>
      </w:r>
      <w:r>
        <w:tab/>
      </w:r>
      <w:r w:rsidRPr="00172621">
        <w:rPr>
          <w:rStyle w:val="charTableText"/>
        </w:rPr>
        <w:t>Abbreviation key</w:t>
      </w:r>
      <w:bookmarkEnd w:id="62"/>
    </w:p>
    <w:p w14:paraId="0FB69A9F" w14:textId="77777777" w:rsidR="008D258C" w:rsidRDefault="008D258C">
      <w:pPr>
        <w:rPr>
          <w:sz w:val="4"/>
        </w:rPr>
      </w:pPr>
    </w:p>
    <w:tbl>
      <w:tblPr>
        <w:tblW w:w="7372" w:type="dxa"/>
        <w:tblInd w:w="1100" w:type="dxa"/>
        <w:tblLayout w:type="fixed"/>
        <w:tblLook w:val="0000" w:firstRow="0" w:lastRow="0" w:firstColumn="0" w:lastColumn="0" w:noHBand="0" w:noVBand="0"/>
      </w:tblPr>
      <w:tblGrid>
        <w:gridCol w:w="3720"/>
        <w:gridCol w:w="3652"/>
      </w:tblGrid>
      <w:tr w:rsidR="008D258C" w14:paraId="373F0CBB" w14:textId="77777777" w:rsidTr="004F79AE">
        <w:tc>
          <w:tcPr>
            <w:tcW w:w="3720" w:type="dxa"/>
          </w:tcPr>
          <w:p w14:paraId="6B567ABC" w14:textId="77777777" w:rsidR="008D258C" w:rsidRDefault="008D258C">
            <w:pPr>
              <w:pStyle w:val="EndnotesAbbrev"/>
            </w:pPr>
            <w:r>
              <w:t>A = Act</w:t>
            </w:r>
          </w:p>
        </w:tc>
        <w:tc>
          <w:tcPr>
            <w:tcW w:w="3652" w:type="dxa"/>
          </w:tcPr>
          <w:p w14:paraId="6FAF683E" w14:textId="77777777" w:rsidR="008D258C" w:rsidRDefault="008D258C" w:rsidP="004F79AE">
            <w:pPr>
              <w:pStyle w:val="EndnotesAbbrev"/>
            </w:pPr>
            <w:r>
              <w:t>NI = Notifiable instrument</w:t>
            </w:r>
          </w:p>
        </w:tc>
      </w:tr>
      <w:tr w:rsidR="008D258C" w14:paraId="3EC542E7" w14:textId="77777777" w:rsidTr="004F79AE">
        <w:tc>
          <w:tcPr>
            <w:tcW w:w="3720" w:type="dxa"/>
          </w:tcPr>
          <w:p w14:paraId="08D845AB" w14:textId="77777777" w:rsidR="008D258C" w:rsidRDefault="008D258C" w:rsidP="004F79AE">
            <w:pPr>
              <w:pStyle w:val="EndnotesAbbrev"/>
            </w:pPr>
            <w:r>
              <w:t>AF = Approved form</w:t>
            </w:r>
          </w:p>
        </w:tc>
        <w:tc>
          <w:tcPr>
            <w:tcW w:w="3652" w:type="dxa"/>
          </w:tcPr>
          <w:p w14:paraId="6BF55B87" w14:textId="77777777" w:rsidR="008D258C" w:rsidRDefault="008D258C" w:rsidP="004F79AE">
            <w:pPr>
              <w:pStyle w:val="EndnotesAbbrev"/>
            </w:pPr>
            <w:r>
              <w:t>o = order</w:t>
            </w:r>
          </w:p>
        </w:tc>
      </w:tr>
      <w:tr w:rsidR="008D258C" w14:paraId="03059CDB" w14:textId="77777777" w:rsidTr="004F79AE">
        <w:tc>
          <w:tcPr>
            <w:tcW w:w="3720" w:type="dxa"/>
          </w:tcPr>
          <w:p w14:paraId="30A4714F" w14:textId="77777777" w:rsidR="008D258C" w:rsidRDefault="008D258C">
            <w:pPr>
              <w:pStyle w:val="EndnotesAbbrev"/>
            </w:pPr>
            <w:r>
              <w:t>am = amended</w:t>
            </w:r>
          </w:p>
        </w:tc>
        <w:tc>
          <w:tcPr>
            <w:tcW w:w="3652" w:type="dxa"/>
          </w:tcPr>
          <w:p w14:paraId="2F9BB1ED" w14:textId="77777777" w:rsidR="008D258C" w:rsidRDefault="008D258C" w:rsidP="004F79AE">
            <w:pPr>
              <w:pStyle w:val="EndnotesAbbrev"/>
            </w:pPr>
            <w:r>
              <w:t>om = omitted/repealed</w:t>
            </w:r>
          </w:p>
        </w:tc>
      </w:tr>
      <w:tr w:rsidR="008D258C" w14:paraId="0A9A432A" w14:textId="77777777" w:rsidTr="004F79AE">
        <w:tc>
          <w:tcPr>
            <w:tcW w:w="3720" w:type="dxa"/>
          </w:tcPr>
          <w:p w14:paraId="095F232D" w14:textId="77777777" w:rsidR="008D258C" w:rsidRDefault="008D258C">
            <w:pPr>
              <w:pStyle w:val="EndnotesAbbrev"/>
            </w:pPr>
            <w:proofErr w:type="spellStart"/>
            <w:r>
              <w:t>amdt</w:t>
            </w:r>
            <w:proofErr w:type="spellEnd"/>
            <w:r>
              <w:t xml:space="preserve"> = amendment</w:t>
            </w:r>
          </w:p>
        </w:tc>
        <w:tc>
          <w:tcPr>
            <w:tcW w:w="3652" w:type="dxa"/>
          </w:tcPr>
          <w:p w14:paraId="21D52FDF" w14:textId="77777777" w:rsidR="008D258C" w:rsidRDefault="008D258C" w:rsidP="004F79AE">
            <w:pPr>
              <w:pStyle w:val="EndnotesAbbrev"/>
            </w:pPr>
            <w:proofErr w:type="spellStart"/>
            <w:r>
              <w:t>ord</w:t>
            </w:r>
            <w:proofErr w:type="spellEnd"/>
            <w:r>
              <w:t xml:space="preserve"> = ordinance</w:t>
            </w:r>
          </w:p>
        </w:tc>
      </w:tr>
      <w:tr w:rsidR="008D258C" w14:paraId="6F9A0E11" w14:textId="77777777" w:rsidTr="004F79AE">
        <w:tc>
          <w:tcPr>
            <w:tcW w:w="3720" w:type="dxa"/>
          </w:tcPr>
          <w:p w14:paraId="5B0F5F96" w14:textId="77777777" w:rsidR="008D258C" w:rsidRDefault="008D258C">
            <w:pPr>
              <w:pStyle w:val="EndnotesAbbrev"/>
            </w:pPr>
            <w:r>
              <w:t>AR = Assembly resolution</w:t>
            </w:r>
          </w:p>
        </w:tc>
        <w:tc>
          <w:tcPr>
            <w:tcW w:w="3652" w:type="dxa"/>
          </w:tcPr>
          <w:p w14:paraId="77D2DDF6" w14:textId="77777777" w:rsidR="008D258C" w:rsidRDefault="008D258C" w:rsidP="004F79AE">
            <w:pPr>
              <w:pStyle w:val="EndnotesAbbrev"/>
            </w:pPr>
            <w:proofErr w:type="spellStart"/>
            <w:r>
              <w:t>orig</w:t>
            </w:r>
            <w:proofErr w:type="spellEnd"/>
            <w:r>
              <w:t xml:space="preserve"> = original</w:t>
            </w:r>
          </w:p>
        </w:tc>
      </w:tr>
      <w:tr w:rsidR="008D258C" w14:paraId="5E307A04" w14:textId="77777777" w:rsidTr="004F79AE">
        <w:tc>
          <w:tcPr>
            <w:tcW w:w="3720" w:type="dxa"/>
          </w:tcPr>
          <w:p w14:paraId="041A8B01" w14:textId="77777777" w:rsidR="008D258C" w:rsidRDefault="008D258C">
            <w:pPr>
              <w:pStyle w:val="EndnotesAbbrev"/>
            </w:pPr>
            <w:proofErr w:type="spellStart"/>
            <w:r>
              <w:t>ch</w:t>
            </w:r>
            <w:proofErr w:type="spellEnd"/>
            <w:r>
              <w:t xml:space="preserve"> = chapter</w:t>
            </w:r>
          </w:p>
        </w:tc>
        <w:tc>
          <w:tcPr>
            <w:tcW w:w="3652" w:type="dxa"/>
          </w:tcPr>
          <w:p w14:paraId="09535D57" w14:textId="77777777" w:rsidR="008D258C" w:rsidRDefault="008D258C" w:rsidP="004F79AE">
            <w:pPr>
              <w:pStyle w:val="EndnotesAbbrev"/>
            </w:pPr>
            <w:r>
              <w:t>par = paragraph/subparagraph</w:t>
            </w:r>
          </w:p>
        </w:tc>
      </w:tr>
      <w:tr w:rsidR="008D258C" w14:paraId="0230D15E" w14:textId="77777777" w:rsidTr="004F79AE">
        <w:tc>
          <w:tcPr>
            <w:tcW w:w="3720" w:type="dxa"/>
          </w:tcPr>
          <w:p w14:paraId="04C5DA20" w14:textId="77777777" w:rsidR="008D258C" w:rsidRDefault="008D258C">
            <w:pPr>
              <w:pStyle w:val="EndnotesAbbrev"/>
            </w:pPr>
            <w:r>
              <w:t>CN = Commencement notice</w:t>
            </w:r>
          </w:p>
        </w:tc>
        <w:tc>
          <w:tcPr>
            <w:tcW w:w="3652" w:type="dxa"/>
          </w:tcPr>
          <w:p w14:paraId="354DBBF7" w14:textId="77777777" w:rsidR="008D258C" w:rsidRDefault="008D258C" w:rsidP="004F79AE">
            <w:pPr>
              <w:pStyle w:val="EndnotesAbbrev"/>
            </w:pPr>
            <w:proofErr w:type="spellStart"/>
            <w:r>
              <w:t>pres</w:t>
            </w:r>
            <w:proofErr w:type="spellEnd"/>
            <w:r>
              <w:t xml:space="preserve"> = present</w:t>
            </w:r>
          </w:p>
        </w:tc>
      </w:tr>
      <w:tr w:rsidR="008D258C" w14:paraId="485D6E6E" w14:textId="77777777" w:rsidTr="004F79AE">
        <w:tc>
          <w:tcPr>
            <w:tcW w:w="3720" w:type="dxa"/>
          </w:tcPr>
          <w:p w14:paraId="25DCC670" w14:textId="77777777" w:rsidR="008D258C" w:rsidRDefault="008D258C">
            <w:pPr>
              <w:pStyle w:val="EndnotesAbbrev"/>
            </w:pPr>
            <w:r>
              <w:t>def = definition</w:t>
            </w:r>
          </w:p>
        </w:tc>
        <w:tc>
          <w:tcPr>
            <w:tcW w:w="3652" w:type="dxa"/>
          </w:tcPr>
          <w:p w14:paraId="21B56E83" w14:textId="77777777" w:rsidR="008D258C" w:rsidRDefault="008D258C" w:rsidP="004F79AE">
            <w:pPr>
              <w:pStyle w:val="EndnotesAbbrev"/>
            </w:pPr>
            <w:proofErr w:type="spellStart"/>
            <w:r>
              <w:t>prev</w:t>
            </w:r>
            <w:proofErr w:type="spellEnd"/>
            <w:r>
              <w:t xml:space="preserve"> = previous</w:t>
            </w:r>
          </w:p>
        </w:tc>
      </w:tr>
      <w:tr w:rsidR="008D258C" w14:paraId="625BDAA3" w14:textId="77777777" w:rsidTr="004F79AE">
        <w:tc>
          <w:tcPr>
            <w:tcW w:w="3720" w:type="dxa"/>
          </w:tcPr>
          <w:p w14:paraId="43625FCE" w14:textId="77777777" w:rsidR="008D258C" w:rsidRDefault="008D258C">
            <w:pPr>
              <w:pStyle w:val="EndnotesAbbrev"/>
            </w:pPr>
            <w:r>
              <w:t>DI = Disallowable instrument</w:t>
            </w:r>
          </w:p>
        </w:tc>
        <w:tc>
          <w:tcPr>
            <w:tcW w:w="3652" w:type="dxa"/>
          </w:tcPr>
          <w:p w14:paraId="3002469E" w14:textId="77777777" w:rsidR="008D258C" w:rsidRDefault="008D258C" w:rsidP="004F79AE">
            <w:pPr>
              <w:pStyle w:val="EndnotesAbbrev"/>
            </w:pPr>
            <w:r>
              <w:t>(prev...) = previously</w:t>
            </w:r>
          </w:p>
        </w:tc>
      </w:tr>
      <w:tr w:rsidR="008D258C" w14:paraId="040475F7" w14:textId="77777777" w:rsidTr="004F79AE">
        <w:tc>
          <w:tcPr>
            <w:tcW w:w="3720" w:type="dxa"/>
          </w:tcPr>
          <w:p w14:paraId="78DF84BD" w14:textId="77777777" w:rsidR="008D258C" w:rsidRDefault="008D258C">
            <w:pPr>
              <w:pStyle w:val="EndnotesAbbrev"/>
            </w:pPr>
            <w:proofErr w:type="spellStart"/>
            <w:r>
              <w:t>dict</w:t>
            </w:r>
            <w:proofErr w:type="spellEnd"/>
            <w:r>
              <w:t xml:space="preserve"> = dictionary</w:t>
            </w:r>
          </w:p>
        </w:tc>
        <w:tc>
          <w:tcPr>
            <w:tcW w:w="3652" w:type="dxa"/>
          </w:tcPr>
          <w:p w14:paraId="31F44B96" w14:textId="77777777" w:rsidR="008D258C" w:rsidRDefault="008D258C" w:rsidP="004F79AE">
            <w:pPr>
              <w:pStyle w:val="EndnotesAbbrev"/>
            </w:pPr>
            <w:r>
              <w:t>pt = part</w:t>
            </w:r>
          </w:p>
        </w:tc>
      </w:tr>
      <w:tr w:rsidR="008D258C" w14:paraId="5B92B4C6" w14:textId="77777777" w:rsidTr="004F79AE">
        <w:tc>
          <w:tcPr>
            <w:tcW w:w="3720" w:type="dxa"/>
          </w:tcPr>
          <w:p w14:paraId="3A2E283F" w14:textId="77777777" w:rsidR="008D258C" w:rsidRDefault="008D258C">
            <w:pPr>
              <w:pStyle w:val="EndnotesAbbrev"/>
            </w:pPr>
            <w:r>
              <w:t xml:space="preserve">disallowed = disallowed by the Legislative </w:t>
            </w:r>
          </w:p>
        </w:tc>
        <w:tc>
          <w:tcPr>
            <w:tcW w:w="3652" w:type="dxa"/>
          </w:tcPr>
          <w:p w14:paraId="17CAD67A" w14:textId="77777777" w:rsidR="008D258C" w:rsidRDefault="008D258C" w:rsidP="004F79AE">
            <w:pPr>
              <w:pStyle w:val="EndnotesAbbrev"/>
            </w:pPr>
            <w:r>
              <w:t>r = rule/subrule</w:t>
            </w:r>
          </w:p>
        </w:tc>
      </w:tr>
      <w:tr w:rsidR="008D258C" w14:paraId="175D3F01" w14:textId="77777777" w:rsidTr="004F79AE">
        <w:tc>
          <w:tcPr>
            <w:tcW w:w="3720" w:type="dxa"/>
          </w:tcPr>
          <w:p w14:paraId="262E0173" w14:textId="77777777" w:rsidR="008D258C" w:rsidRDefault="008D258C">
            <w:pPr>
              <w:pStyle w:val="EndnotesAbbrev"/>
              <w:ind w:left="972"/>
            </w:pPr>
            <w:r>
              <w:t>Assembly</w:t>
            </w:r>
          </w:p>
        </w:tc>
        <w:tc>
          <w:tcPr>
            <w:tcW w:w="3652" w:type="dxa"/>
          </w:tcPr>
          <w:p w14:paraId="4DFA535F" w14:textId="77777777" w:rsidR="008D258C" w:rsidRDefault="008D258C" w:rsidP="004F79AE">
            <w:pPr>
              <w:pStyle w:val="EndnotesAbbrev"/>
            </w:pPr>
            <w:proofErr w:type="spellStart"/>
            <w:r>
              <w:t>reloc</w:t>
            </w:r>
            <w:proofErr w:type="spellEnd"/>
            <w:r>
              <w:t xml:space="preserve"> = relocated</w:t>
            </w:r>
          </w:p>
        </w:tc>
      </w:tr>
      <w:tr w:rsidR="008D258C" w14:paraId="34AAA2E5" w14:textId="77777777" w:rsidTr="004F79AE">
        <w:tc>
          <w:tcPr>
            <w:tcW w:w="3720" w:type="dxa"/>
          </w:tcPr>
          <w:p w14:paraId="6F46B485" w14:textId="77777777" w:rsidR="008D258C" w:rsidRDefault="008D258C">
            <w:pPr>
              <w:pStyle w:val="EndnotesAbbrev"/>
            </w:pPr>
            <w:r>
              <w:t>div = division</w:t>
            </w:r>
          </w:p>
        </w:tc>
        <w:tc>
          <w:tcPr>
            <w:tcW w:w="3652" w:type="dxa"/>
          </w:tcPr>
          <w:p w14:paraId="06884423" w14:textId="77777777" w:rsidR="008D258C" w:rsidRDefault="008D258C" w:rsidP="004F79AE">
            <w:pPr>
              <w:pStyle w:val="EndnotesAbbrev"/>
            </w:pPr>
            <w:proofErr w:type="spellStart"/>
            <w:r>
              <w:t>renum</w:t>
            </w:r>
            <w:proofErr w:type="spellEnd"/>
            <w:r>
              <w:t xml:space="preserve"> = renumbered</w:t>
            </w:r>
          </w:p>
        </w:tc>
      </w:tr>
      <w:tr w:rsidR="008D258C" w14:paraId="649DF9A2" w14:textId="77777777" w:rsidTr="004F79AE">
        <w:tc>
          <w:tcPr>
            <w:tcW w:w="3720" w:type="dxa"/>
          </w:tcPr>
          <w:p w14:paraId="1137FD2B" w14:textId="77777777" w:rsidR="008D258C" w:rsidRDefault="008D258C">
            <w:pPr>
              <w:pStyle w:val="EndnotesAbbrev"/>
            </w:pPr>
            <w:r>
              <w:t>exp = expires/expired</w:t>
            </w:r>
          </w:p>
        </w:tc>
        <w:tc>
          <w:tcPr>
            <w:tcW w:w="3652" w:type="dxa"/>
          </w:tcPr>
          <w:p w14:paraId="2BF80329" w14:textId="77777777" w:rsidR="008D258C" w:rsidRDefault="008D258C" w:rsidP="004F79AE">
            <w:pPr>
              <w:pStyle w:val="EndnotesAbbrev"/>
            </w:pPr>
            <w:r>
              <w:t>R[X] = Republication No</w:t>
            </w:r>
          </w:p>
        </w:tc>
      </w:tr>
      <w:tr w:rsidR="008D258C" w14:paraId="33690C3C" w14:textId="77777777" w:rsidTr="004F79AE">
        <w:tc>
          <w:tcPr>
            <w:tcW w:w="3720" w:type="dxa"/>
          </w:tcPr>
          <w:p w14:paraId="1B7EAF78" w14:textId="77777777" w:rsidR="008D258C" w:rsidRDefault="008D258C">
            <w:pPr>
              <w:pStyle w:val="EndnotesAbbrev"/>
            </w:pPr>
            <w:r>
              <w:t>Gaz = gazette</w:t>
            </w:r>
          </w:p>
        </w:tc>
        <w:tc>
          <w:tcPr>
            <w:tcW w:w="3652" w:type="dxa"/>
          </w:tcPr>
          <w:p w14:paraId="661E4C7C" w14:textId="77777777" w:rsidR="008D258C" w:rsidRDefault="008D258C" w:rsidP="004F79AE">
            <w:pPr>
              <w:pStyle w:val="EndnotesAbbrev"/>
            </w:pPr>
            <w:r>
              <w:t>RI = reissue</w:t>
            </w:r>
          </w:p>
        </w:tc>
      </w:tr>
      <w:tr w:rsidR="008D258C" w14:paraId="40326DAF" w14:textId="77777777" w:rsidTr="004F79AE">
        <w:tc>
          <w:tcPr>
            <w:tcW w:w="3720" w:type="dxa"/>
          </w:tcPr>
          <w:p w14:paraId="600735CF" w14:textId="77777777" w:rsidR="008D258C" w:rsidRDefault="008D258C">
            <w:pPr>
              <w:pStyle w:val="EndnotesAbbrev"/>
            </w:pPr>
            <w:proofErr w:type="spellStart"/>
            <w:r>
              <w:t>hdg</w:t>
            </w:r>
            <w:proofErr w:type="spellEnd"/>
            <w:r>
              <w:t xml:space="preserve"> = heading</w:t>
            </w:r>
          </w:p>
        </w:tc>
        <w:tc>
          <w:tcPr>
            <w:tcW w:w="3652" w:type="dxa"/>
          </w:tcPr>
          <w:p w14:paraId="0FA82224" w14:textId="77777777" w:rsidR="008D258C" w:rsidRDefault="008D258C" w:rsidP="004F79AE">
            <w:pPr>
              <w:pStyle w:val="EndnotesAbbrev"/>
            </w:pPr>
            <w:r>
              <w:t>s = section/subsection</w:t>
            </w:r>
          </w:p>
        </w:tc>
      </w:tr>
      <w:tr w:rsidR="008D258C" w14:paraId="3D520B32" w14:textId="77777777" w:rsidTr="004F79AE">
        <w:tc>
          <w:tcPr>
            <w:tcW w:w="3720" w:type="dxa"/>
          </w:tcPr>
          <w:p w14:paraId="69A6ABA9" w14:textId="77777777" w:rsidR="008D258C" w:rsidRDefault="008D258C">
            <w:pPr>
              <w:pStyle w:val="EndnotesAbbrev"/>
            </w:pPr>
            <w:r>
              <w:t>IA = Interpretation Act 1967</w:t>
            </w:r>
          </w:p>
        </w:tc>
        <w:tc>
          <w:tcPr>
            <w:tcW w:w="3652" w:type="dxa"/>
          </w:tcPr>
          <w:p w14:paraId="3A147179" w14:textId="77777777" w:rsidR="008D258C" w:rsidRDefault="008D258C" w:rsidP="004F79AE">
            <w:pPr>
              <w:pStyle w:val="EndnotesAbbrev"/>
            </w:pPr>
            <w:r>
              <w:t>sch = schedule</w:t>
            </w:r>
          </w:p>
        </w:tc>
      </w:tr>
      <w:tr w:rsidR="008D258C" w14:paraId="5954CE12" w14:textId="77777777" w:rsidTr="004F79AE">
        <w:tc>
          <w:tcPr>
            <w:tcW w:w="3720" w:type="dxa"/>
          </w:tcPr>
          <w:p w14:paraId="0F8447A5" w14:textId="77777777" w:rsidR="008D258C" w:rsidRDefault="008D258C">
            <w:pPr>
              <w:pStyle w:val="EndnotesAbbrev"/>
            </w:pPr>
            <w:r>
              <w:t>ins = inserted/added</w:t>
            </w:r>
          </w:p>
        </w:tc>
        <w:tc>
          <w:tcPr>
            <w:tcW w:w="3652" w:type="dxa"/>
          </w:tcPr>
          <w:p w14:paraId="60BD4D8C" w14:textId="77777777" w:rsidR="008D258C" w:rsidRDefault="008D258C" w:rsidP="004F79AE">
            <w:pPr>
              <w:pStyle w:val="EndnotesAbbrev"/>
            </w:pPr>
            <w:proofErr w:type="spellStart"/>
            <w:r>
              <w:t>sdiv</w:t>
            </w:r>
            <w:proofErr w:type="spellEnd"/>
            <w:r>
              <w:t xml:space="preserve"> = subdivision</w:t>
            </w:r>
          </w:p>
        </w:tc>
      </w:tr>
      <w:tr w:rsidR="008D258C" w14:paraId="548FA91C" w14:textId="77777777" w:rsidTr="004F79AE">
        <w:tc>
          <w:tcPr>
            <w:tcW w:w="3720" w:type="dxa"/>
          </w:tcPr>
          <w:p w14:paraId="25727D0E" w14:textId="77777777" w:rsidR="008D258C" w:rsidRDefault="008D258C">
            <w:pPr>
              <w:pStyle w:val="EndnotesAbbrev"/>
            </w:pPr>
            <w:r>
              <w:t>LA = Legislation Act 2001</w:t>
            </w:r>
          </w:p>
        </w:tc>
        <w:tc>
          <w:tcPr>
            <w:tcW w:w="3652" w:type="dxa"/>
          </w:tcPr>
          <w:p w14:paraId="343446DF" w14:textId="77777777" w:rsidR="008D258C" w:rsidRDefault="008D258C" w:rsidP="004F79AE">
            <w:pPr>
              <w:pStyle w:val="EndnotesAbbrev"/>
            </w:pPr>
            <w:r>
              <w:t>SL = Subordinate law</w:t>
            </w:r>
          </w:p>
        </w:tc>
      </w:tr>
      <w:tr w:rsidR="008D258C" w14:paraId="35A34F80" w14:textId="77777777" w:rsidTr="004F79AE">
        <w:tc>
          <w:tcPr>
            <w:tcW w:w="3720" w:type="dxa"/>
          </w:tcPr>
          <w:p w14:paraId="265777AE" w14:textId="77777777" w:rsidR="008D258C" w:rsidRDefault="008D258C">
            <w:pPr>
              <w:pStyle w:val="EndnotesAbbrev"/>
            </w:pPr>
            <w:r>
              <w:t>LR = legislation register</w:t>
            </w:r>
          </w:p>
        </w:tc>
        <w:tc>
          <w:tcPr>
            <w:tcW w:w="3652" w:type="dxa"/>
          </w:tcPr>
          <w:p w14:paraId="04972641" w14:textId="77777777" w:rsidR="008D258C" w:rsidRDefault="008D258C" w:rsidP="004F79AE">
            <w:pPr>
              <w:pStyle w:val="EndnotesAbbrev"/>
            </w:pPr>
            <w:r>
              <w:t>sub = substituted</w:t>
            </w:r>
          </w:p>
        </w:tc>
      </w:tr>
      <w:tr w:rsidR="008D258C" w14:paraId="51E50B74" w14:textId="77777777" w:rsidTr="004F79AE">
        <w:tc>
          <w:tcPr>
            <w:tcW w:w="3720" w:type="dxa"/>
          </w:tcPr>
          <w:p w14:paraId="552DAAB4" w14:textId="77777777" w:rsidR="008D258C" w:rsidRDefault="008D258C">
            <w:pPr>
              <w:pStyle w:val="EndnotesAbbrev"/>
            </w:pPr>
            <w:r>
              <w:t>LRA = Legislation (Republication) Act 1996</w:t>
            </w:r>
          </w:p>
        </w:tc>
        <w:tc>
          <w:tcPr>
            <w:tcW w:w="3652" w:type="dxa"/>
          </w:tcPr>
          <w:p w14:paraId="53FAA6FD" w14:textId="77777777" w:rsidR="008D258C" w:rsidRDefault="008D258C" w:rsidP="004F79AE">
            <w:pPr>
              <w:pStyle w:val="EndnotesAbbrev"/>
            </w:pPr>
            <w:r w:rsidRPr="007B64BF">
              <w:rPr>
                <w:rStyle w:val="charUnderline"/>
              </w:rPr>
              <w:t>underlining</w:t>
            </w:r>
            <w:r>
              <w:t xml:space="preserve"> = whole or part not commenced</w:t>
            </w:r>
          </w:p>
        </w:tc>
      </w:tr>
      <w:tr w:rsidR="008D258C" w14:paraId="71BA4351" w14:textId="77777777" w:rsidTr="004F79AE">
        <w:tc>
          <w:tcPr>
            <w:tcW w:w="3720" w:type="dxa"/>
          </w:tcPr>
          <w:p w14:paraId="5AF54F49" w14:textId="77777777" w:rsidR="008D258C" w:rsidRDefault="008D258C">
            <w:pPr>
              <w:pStyle w:val="EndnotesAbbrev"/>
            </w:pPr>
            <w:r>
              <w:t>mod = modified/modification</w:t>
            </w:r>
          </w:p>
        </w:tc>
        <w:tc>
          <w:tcPr>
            <w:tcW w:w="3652" w:type="dxa"/>
          </w:tcPr>
          <w:p w14:paraId="0FEF7DD0" w14:textId="77777777" w:rsidR="008D258C" w:rsidRDefault="008D258C" w:rsidP="004F79AE">
            <w:pPr>
              <w:pStyle w:val="EndnotesAbbrev"/>
              <w:ind w:left="1073"/>
            </w:pPr>
            <w:r>
              <w:t>or to be expired</w:t>
            </w:r>
          </w:p>
        </w:tc>
      </w:tr>
    </w:tbl>
    <w:p w14:paraId="11B56175" w14:textId="77777777" w:rsidR="00BA1BFF" w:rsidRPr="00172621" w:rsidRDefault="00BA1BFF">
      <w:pPr>
        <w:pStyle w:val="Endnote20"/>
      </w:pPr>
      <w:bookmarkStart w:id="63" w:name="_Toc148110466"/>
      <w:r w:rsidRPr="00172621">
        <w:rPr>
          <w:rStyle w:val="charTableNo"/>
        </w:rPr>
        <w:lastRenderedPageBreak/>
        <w:t>3</w:t>
      </w:r>
      <w:r>
        <w:tab/>
      </w:r>
      <w:r w:rsidRPr="00172621">
        <w:rPr>
          <w:rStyle w:val="charTableText"/>
        </w:rPr>
        <w:t>Legislation history</w:t>
      </w:r>
      <w:bookmarkEnd w:id="63"/>
    </w:p>
    <w:p w14:paraId="76686FAF" w14:textId="77777777" w:rsidR="00BA1BFF" w:rsidRDefault="00BA1BFF">
      <w:pPr>
        <w:pStyle w:val="NewAct"/>
      </w:pPr>
      <w:r>
        <w:t>Land Rent Act 2008 A2008-16</w:t>
      </w:r>
    </w:p>
    <w:p w14:paraId="1F9196E5" w14:textId="77777777" w:rsidR="00BA1BFF" w:rsidRDefault="00BA1BFF">
      <w:pPr>
        <w:pStyle w:val="Actdetails"/>
      </w:pPr>
      <w:r>
        <w:t>notified LR 30 June 2008</w:t>
      </w:r>
    </w:p>
    <w:p w14:paraId="2F568EA8" w14:textId="77777777" w:rsidR="00BA1BFF" w:rsidRDefault="00BA1BFF">
      <w:pPr>
        <w:pStyle w:val="Actdetails"/>
      </w:pPr>
      <w:r>
        <w:t>s 1, s 2 commenced 30 June 2008 (LA s 75 (1))</w:t>
      </w:r>
    </w:p>
    <w:p w14:paraId="26AB971A" w14:textId="4E203EE5" w:rsidR="00BA1BFF" w:rsidRPr="007B64BF" w:rsidRDefault="00BA1BFF">
      <w:pPr>
        <w:pStyle w:val="Actdetails"/>
        <w:rPr>
          <w:rFonts w:cs="Arial"/>
        </w:rPr>
      </w:pPr>
      <w:r w:rsidRPr="007B64BF">
        <w:rPr>
          <w:rFonts w:cs="Arial"/>
        </w:rPr>
        <w:t xml:space="preserve">remainder commenced </w:t>
      </w:r>
      <w:r>
        <w:t>1 July 2008</w:t>
      </w:r>
      <w:r w:rsidRPr="007B64BF">
        <w:rPr>
          <w:rFonts w:cs="Arial"/>
        </w:rPr>
        <w:t xml:space="preserve"> (s 2 and </w:t>
      </w:r>
      <w:hyperlink r:id="rId109" w:tooltip="CN2008-10" w:history="1">
        <w:r w:rsidR="007B64BF" w:rsidRPr="007B64BF">
          <w:rPr>
            <w:rStyle w:val="charCitHyperlinkAbbrev"/>
          </w:rPr>
          <w:t>CN2008-10</w:t>
        </w:r>
      </w:hyperlink>
      <w:r w:rsidRPr="007B64BF">
        <w:rPr>
          <w:rFonts w:cs="Arial"/>
        </w:rPr>
        <w:t>)</w:t>
      </w:r>
    </w:p>
    <w:p w14:paraId="1FD092A5" w14:textId="77777777" w:rsidR="005D2545" w:rsidRDefault="005D2545">
      <w:pPr>
        <w:pStyle w:val="Asamby"/>
      </w:pPr>
      <w:r>
        <w:t>as amended by</w:t>
      </w:r>
    </w:p>
    <w:p w14:paraId="1F968163" w14:textId="64FC56CE" w:rsidR="00F11852" w:rsidRDefault="006A6AC6" w:rsidP="00F11852">
      <w:pPr>
        <w:pStyle w:val="NewAct"/>
      </w:pPr>
      <w:hyperlink r:id="rId110" w:tooltip="A2008-37" w:history="1">
        <w:r w:rsidR="007B64BF" w:rsidRPr="007B64BF">
          <w:rPr>
            <w:rStyle w:val="charCitHyperlinkAbbrev"/>
          </w:rPr>
          <w:t>ACT Civil and Administrative Tribunal Legislation Amendment Act 2008 (No 2)</w:t>
        </w:r>
      </w:hyperlink>
      <w:r w:rsidR="00F11852">
        <w:t xml:space="preserve"> A2008-37 sch 1 pt 1.60</w:t>
      </w:r>
    </w:p>
    <w:p w14:paraId="6BEE6457" w14:textId="77777777" w:rsidR="00F11852" w:rsidRDefault="00F11852" w:rsidP="00F11852">
      <w:pPr>
        <w:pStyle w:val="Actdetails"/>
        <w:keepNext/>
      </w:pPr>
      <w:r>
        <w:t>notified LR 4 September 2008</w:t>
      </w:r>
    </w:p>
    <w:p w14:paraId="338C5258" w14:textId="77777777" w:rsidR="00F11852" w:rsidRDefault="00F11852" w:rsidP="00F11852">
      <w:pPr>
        <w:pStyle w:val="Actdetails"/>
        <w:keepNext/>
      </w:pPr>
      <w:r>
        <w:t>s 1, s 2 commenced 4 September 2008 (LA s 75 (1))</w:t>
      </w:r>
    </w:p>
    <w:p w14:paraId="293FD3CF" w14:textId="0746D30C" w:rsidR="00F11852" w:rsidRPr="00912621" w:rsidRDefault="00F11852" w:rsidP="00F11852">
      <w:pPr>
        <w:pStyle w:val="Actdetails"/>
        <w:keepNext/>
      </w:pPr>
      <w:r>
        <w:t xml:space="preserve">sch 1 pt 1.60 commenced 2 February 2009 (s 2 (1) and see </w:t>
      </w:r>
      <w:hyperlink r:id="rId111" w:tooltip="A2008-35" w:history="1">
        <w:r w:rsidR="007B64BF" w:rsidRPr="007B64BF">
          <w:rPr>
            <w:rStyle w:val="charCitHyperlinkAbbrev"/>
          </w:rPr>
          <w:t>ACT Civil and Administrative Tribunal Act 2008</w:t>
        </w:r>
      </w:hyperlink>
      <w:r>
        <w:t xml:space="preserve"> A2008-35, s 2 (1) and </w:t>
      </w:r>
      <w:hyperlink r:id="rId112" w:tooltip="CN2009-2" w:history="1">
        <w:r w:rsidR="007B64BF" w:rsidRPr="007B64BF">
          <w:rPr>
            <w:rStyle w:val="charCitHyperlinkAbbrev"/>
          </w:rPr>
          <w:t>CN2009-2</w:t>
        </w:r>
      </w:hyperlink>
      <w:r>
        <w:t>)</w:t>
      </w:r>
    </w:p>
    <w:p w14:paraId="10AD7DE0" w14:textId="055CDE05" w:rsidR="005E3616" w:rsidRDefault="006A6AC6" w:rsidP="005E3616">
      <w:pPr>
        <w:pStyle w:val="NewAct"/>
      </w:pPr>
      <w:hyperlink r:id="rId113" w:tooltip="A2009-20" w:history="1">
        <w:r w:rsidR="007B64BF" w:rsidRPr="007B64BF">
          <w:rPr>
            <w:rStyle w:val="charCitHyperlinkAbbrev"/>
          </w:rPr>
          <w:t>Statute Law Amendment Act 2009</w:t>
        </w:r>
      </w:hyperlink>
      <w:r w:rsidR="005E3616">
        <w:t xml:space="preserve"> A2009-20 sch 3 pt 3.46</w:t>
      </w:r>
    </w:p>
    <w:p w14:paraId="6AC2AD66" w14:textId="77777777" w:rsidR="005E3616" w:rsidRDefault="005E3616" w:rsidP="005E3616">
      <w:pPr>
        <w:pStyle w:val="Actdetails"/>
        <w:keepNext/>
      </w:pPr>
      <w:r>
        <w:t>notified LR 1 September 2009</w:t>
      </w:r>
    </w:p>
    <w:p w14:paraId="498316A5" w14:textId="77777777" w:rsidR="005E3616" w:rsidRDefault="005E3616" w:rsidP="005E3616">
      <w:pPr>
        <w:pStyle w:val="Actdetails"/>
        <w:keepNext/>
      </w:pPr>
      <w:r>
        <w:t>s 1, s 2 commenced 1 September 2009 (LA s 75 (1))</w:t>
      </w:r>
    </w:p>
    <w:p w14:paraId="450883B2" w14:textId="77777777" w:rsidR="005E3616" w:rsidRDefault="005E3616" w:rsidP="005E3616">
      <w:pPr>
        <w:pStyle w:val="Actdetails"/>
      </w:pPr>
      <w:r>
        <w:t>sch 3 pt 3.46 commenced 22 September 2009 (s 2)</w:t>
      </w:r>
    </w:p>
    <w:p w14:paraId="72B10FA3" w14:textId="55252C32" w:rsidR="00182325" w:rsidRDefault="006A6AC6" w:rsidP="00182325">
      <w:pPr>
        <w:pStyle w:val="NewAct"/>
      </w:pPr>
      <w:hyperlink r:id="rId114" w:tooltip="A2011-52" w:history="1">
        <w:r w:rsidR="007B64BF" w:rsidRPr="007B64BF">
          <w:rPr>
            <w:rStyle w:val="charCitHyperlinkAbbrev"/>
          </w:rPr>
          <w:t>Statute Law Amendment Act 2011 (No 3)</w:t>
        </w:r>
      </w:hyperlink>
      <w:r w:rsidR="00182325">
        <w:t xml:space="preserve"> A2011-52 sch 3 pt 3.32</w:t>
      </w:r>
    </w:p>
    <w:p w14:paraId="0DB1E777" w14:textId="77777777" w:rsidR="00182325" w:rsidRDefault="00182325" w:rsidP="00182325">
      <w:pPr>
        <w:pStyle w:val="Actdetails"/>
        <w:keepNext/>
      </w:pPr>
      <w:r>
        <w:t>notified LR 28 November 2011</w:t>
      </w:r>
    </w:p>
    <w:p w14:paraId="7D096E75" w14:textId="77777777" w:rsidR="00182325" w:rsidRDefault="00182325" w:rsidP="00182325">
      <w:pPr>
        <w:pStyle w:val="Actdetails"/>
        <w:keepNext/>
      </w:pPr>
      <w:r>
        <w:t>s 1, s 2 commenced 28 November 2011 (LA s 75 (1))</w:t>
      </w:r>
    </w:p>
    <w:p w14:paraId="6DDF817A" w14:textId="77777777" w:rsidR="00182325" w:rsidRDefault="00182325" w:rsidP="00182325">
      <w:pPr>
        <w:pStyle w:val="Actdetails"/>
      </w:pPr>
      <w:r w:rsidRPr="00D6142D">
        <w:t xml:space="preserve">sch </w:t>
      </w:r>
      <w:r>
        <w:t>3 pt 3.32</w:t>
      </w:r>
      <w:r w:rsidRPr="00D6142D">
        <w:t xml:space="preserve"> </w:t>
      </w:r>
      <w:r>
        <w:t>commenced 12 December 2011</w:t>
      </w:r>
      <w:r w:rsidRPr="00D6142D">
        <w:t xml:space="preserve"> (s 2</w:t>
      </w:r>
      <w:r>
        <w:t>)</w:t>
      </w:r>
    </w:p>
    <w:p w14:paraId="327712A4" w14:textId="15634517" w:rsidR="000A11E7" w:rsidRDefault="006A6AC6" w:rsidP="000A11E7">
      <w:pPr>
        <w:pStyle w:val="NewAct"/>
      </w:pPr>
      <w:hyperlink r:id="rId115" w:tooltip="A2012-18" w:history="1">
        <w:r w:rsidR="007B64BF" w:rsidRPr="007B64BF">
          <w:rPr>
            <w:rStyle w:val="charCitHyperlinkAbbrev"/>
          </w:rPr>
          <w:t>Land Rent Amendment Act 2012</w:t>
        </w:r>
      </w:hyperlink>
      <w:r w:rsidR="000A11E7">
        <w:t xml:space="preserve"> A2012-18</w:t>
      </w:r>
    </w:p>
    <w:p w14:paraId="1D12F805" w14:textId="77777777" w:rsidR="000A11E7" w:rsidRDefault="000A11E7" w:rsidP="000A11E7">
      <w:pPr>
        <w:pStyle w:val="Actdetails"/>
        <w:keepNext/>
      </w:pPr>
      <w:r>
        <w:t>notified LR 17 May 2012</w:t>
      </w:r>
    </w:p>
    <w:p w14:paraId="7BC19481" w14:textId="77777777" w:rsidR="000A11E7" w:rsidRDefault="000A11E7" w:rsidP="000A11E7">
      <w:pPr>
        <w:pStyle w:val="Actdetails"/>
        <w:keepNext/>
      </w:pPr>
      <w:r>
        <w:t>s 1, s 2 commenced 17 May 2012 (LA s 75 (1))</w:t>
      </w:r>
    </w:p>
    <w:p w14:paraId="4C6B1E03" w14:textId="77777777" w:rsidR="000A11E7" w:rsidRDefault="000A11E7" w:rsidP="000A11E7">
      <w:pPr>
        <w:pStyle w:val="Actdetails"/>
      </w:pPr>
      <w:r>
        <w:t>remainder commenced 18 May 2012</w:t>
      </w:r>
      <w:r w:rsidRPr="00D6142D">
        <w:t xml:space="preserve"> (s 2</w:t>
      </w:r>
      <w:r>
        <w:t>)</w:t>
      </w:r>
    </w:p>
    <w:p w14:paraId="446B2A63" w14:textId="6855B96D" w:rsidR="00201AD2" w:rsidRDefault="006A6AC6" w:rsidP="00201AD2">
      <w:pPr>
        <w:pStyle w:val="NewAct"/>
      </w:pPr>
      <w:hyperlink r:id="rId116" w:tooltip="A2013-18" w:history="1">
        <w:r w:rsidR="009F141A" w:rsidRPr="009F141A">
          <w:rPr>
            <w:rStyle w:val="charCitHyperlinkAbbrev"/>
          </w:rPr>
          <w:t>Community Housing Providers National Law (ACT) Act 2013</w:t>
        </w:r>
      </w:hyperlink>
      <w:r w:rsidR="00366625">
        <w:br/>
      </w:r>
      <w:r w:rsidR="00201AD2">
        <w:t>A2013</w:t>
      </w:r>
      <w:r w:rsidR="00366625">
        <w:t>–</w:t>
      </w:r>
      <w:r w:rsidR="00201AD2">
        <w:t>18 sch 1 pt 1.2</w:t>
      </w:r>
    </w:p>
    <w:p w14:paraId="5E45F4E0" w14:textId="77777777" w:rsidR="00201AD2" w:rsidRDefault="00201AD2" w:rsidP="00201AD2">
      <w:pPr>
        <w:pStyle w:val="Actdetails"/>
      </w:pPr>
      <w:r>
        <w:t>notified LR 23 May 2013</w:t>
      </w:r>
    </w:p>
    <w:p w14:paraId="3CD01835" w14:textId="77777777" w:rsidR="00201AD2" w:rsidRDefault="00201AD2" w:rsidP="00201AD2">
      <w:pPr>
        <w:pStyle w:val="Actdetails"/>
      </w:pPr>
      <w:r>
        <w:t>s 1, s 2 commenced 23 May 2013 (LA s 75 (1))</w:t>
      </w:r>
    </w:p>
    <w:p w14:paraId="163D7323" w14:textId="05EB2A7C" w:rsidR="00201AD2" w:rsidRPr="002A445E" w:rsidRDefault="00201AD2" w:rsidP="00201AD2">
      <w:pPr>
        <w:pStyle w:val="Actdetails"/>
      </w:pPr>
      <w:r w:rsidRPr="002A445E">
        <w:t>sch 1 pt 1.2 commence</w:t>
      </w:r>
      <w:r w:rsidR="002A445E" w:rsidRPr="002A445E">
        <w:t>d</w:t>
      </w:r>
      <w:r w:rsidRPr="002A445E">
        <w:t xml:space="preserve"> 1 January 2014 (s 2 and </w:t>
      </w:r>
      <w:hyperlink r:id="rId117" w:tooltip="CN2013-10" w:history="1">
        <w:r w:rsidR="00366625" w:rsidRPr="002A445E">
          <w:rPr>
            <w:rStyle w:val="charCitHyperlinkAbbrev"/>
          </w:rPr>
          <w:t>CN2013-10</w:t>
        </w:r>
      </w:hyperlink>
      <w:r w:rsidRPr="002A445E">
        <w:t>)</w:t>
      </w:r>
    </w:p>
    <w:p w14:paraId="4E76BCF0" w14:textId="327B17DF" w:rsidR="000E34F2" w:rsidRDefault="006A6AC6" w:rsidP="000E34F2">
      <w:pPr>
        <w:pStyle w:val="NewAct"/>
      </w:pPr>
      <w:hyperlink r:id="rId118" w:tooltip="A2013-38" w:history="1">
        <w:r w:rsidR="000E34F2">
          <w:rPr>
            <w:rStyle w:val="charCitHyperlinkAbbrev"/>
          </w:rPr>
          <w:t>Land Rent Amendment Act 2013</w:t>
        </w:r>
      </w:hyperlink>
      <w:r w:rsidR="000E34F2">
        <w:t xml:space="preserve"> A2013-38</w:t>
      </w:r>
      <w:r w:rsidR="001A1003">
        <w:t xml:space="preserve"> pt 2</w:t>
      </w:r>
    </w:p>
    <w:p w14:paraId="3C3B1802" w14:textId="77777777" w:rsidR="000E34F2" w:rsidRDefault="000E34F2" w:rsidP="000E34F2">
      <w:pPr>
        <w:pStyle w:val="Actdetails"/>
        <w:keepNext/>
      </w:pPr>
      <w:r>
        <w:t>notified LR 26 September 2013</w:t>
      </w:r>
    </w:p>
    <w:p w14:paraId="4214CFE1" w14:textId="77777777" w:rsidR="000E34F2" w:rsidRDefault="000E34F2" w:rsidP="000E34F2">
      <w:pPr>
        <w:pStyle w:val="Actdetails"/>
        <w:keepNext/>
      </w:pPr>
      <w:r>
        <w:t>s 1, s 2 commenced 26 September 2013 (LA s 75 (1))</w:t>
      </w:r>
    </w:p>
    <w:p w14:paraId="3377CBB2" w14:textId="77777777" w:rsidR="000E34F2" w:rsidRDefault="001A1003" w:rsidP="000E34F2">
      <w:pPr>
        <w:pStyle w:val="Actdetails"/>
      </w:pPr>
      <w:r>
        <w:t>pt 2</w:t>
      </w:r>
      <w:r w:rsidR="000E34F2">
        <w:t xml:space="preserve"> commenced 1 October 2013</w:t>
      </w:r>
      <w:r w:rsidR="000E34F2" w:rsidRPr="00D6142D">
        <w:t xml:space="preserve"> (s 2</w:t>
      </w:r>
      <w:r w:rsidR="000E34F2">
        <w:t>)</w:t>
      </w:r>
    </w:p>
    <w:p w14:paraId="15CE4728" w14:textId="040207E4" w:rsidR="00B660AD" w:rsidRDefault="006A6AC6" w:rsidP="00B660AD">
      <w:pPr>
        <w:pStyle w:val="NewAct"/>
      </w:pPr>
      <w:hyperlink r:id="rId119" w:tooltip="A2014-44" w:history="1">
        <w:r w:rsidR="00B660AD">
          <w:rPr>
            <w:rStyle w:val="charCitHyperlinkAbbrev"/>
          </w:rPr>
          <w:t>Statute Law Amendment Act 2014 (No 2)</w:t>
        </w:r>
      </w:hyperlink>
      <w:r w:rsidR="00B660AD">
        <w:t xml:space="preserve"> A2014</w:t>
      </w:r>
      <w:r w:rsidR="00B660AD">
        <w:noBreakHyphen/>
        <w:t>44 sch 3 pt 3.6</w:t>
      </w:r>
    </w:p>
    <w:p w14:paraId="258C74B1" w14:textId="77777777" w:rsidR="00B660AD" w:rsidRDefault="00B660AD" w:rsidP="00B660AD">
      <w:pPr>
        <w:pStyle w:val="Actdetails"/>
        <w:keepNext/>
      </w:pPr>
      <w:r>
        <w:t>notified LR 5 November 2014</w:t>
      </w:r>
    </w:p>
    <w:p w14:paraId="186575C2" w14:textId="77777777" w:rsidR="00B660AD" w:rsidRDefault="00B660AD" w:rsidP="00B660AD">
      <w:pPr>
        <w:pStyle w:val="Actdetails"/>
        <w:keepNext/>
      </w:pPr>
      <w:r>
        <w:t>s 1, s 2 commenced 5 November 2014 (LA s 75 (1))</w:t>
      </w:r>
    </w:p>
    <w:p w14:paraId="07634396" w14:textId="77777777" w:rsidR="00B660AD" w:rsidRPr="00AE7C72" w:rsidRDefault="00B660AD" w:rsidP="00B660AD">
      <w:pPr>
        <w:pStyle w:val="Actdetails"/>
      </w:pPr>
      <w:r>
        <w:t xml:space="preserve">sch 3 pt 3.6 </w:t>
      </w:r>
      <w:r w:rsidRPr="00AE7C72">
        <w:t xml:space="preserve">commenced </w:t>
      </w:r>
      <w:r>
        <w:t>19 November 2014</w:t>
      </w:r>
      <w:r w:rsidRPr="00AE7C72">
        <w:t xml:space="preserve"> (</w:t>
      </w:r>
      <w:r>
        <w:t>s 2)</w:t>
      </w:r>
    </w:p>
    <w:p w14:paraId="06247623" w14:textId="4BD03E49" w:rsidR="00BB1351" w:rsidRDefault="006A6AC6" w:rsidP="00BB1351">
      <w:pPr>
        <w:pStyle w:val="NewAct"/>
      </w:pPr>
      <w:hyperlink r:id="rId120" w:tooltip="A2015-42" w:history="1">
        <w:r w:rsidR="00BB1351">
          <w:rPr>
            <w:rStyle w:val="charCitHyperlinkAbbrev"/>
          </w:rPr>
          <w:t>Building (Loose-fill Asbestos Eradication) Legislation Amendment Act 2015</w:t>
        </w:r>
      </w:hyperlink>
      <w:r w:rsidR="00BB1351">
        <w:t xml:space="preserve"> A2015</w:t>
      </w:r>
      <w:r w:rsidR="00BB1351">
        <w:noBreakHyphen/>
        <w:t>42 pt 8</w:t>
      </w:r>
    </w:p>
    <w:p w14:paraId="3FD4C95F" w14:textId="77777777" w:rsidR="00BB1351" w:rsidRDefault="00BB1351" w:rsidP="00BB1351">
      <w:pPr>
        <w:pStyle w:val="Actdetails"/>
        <w:keepNext/>
      </w:pPr>
      <w:r>
        <w:t>notified LR 5 November 2015</w:t>
      </w:r>
    </w:p>
    <w:p w14:paraId="613E253D" w14:textId="77777777" w:rsidR="00BB1351" w:rsidRDefault="00BB1351" w:rsidP="00BB1351">
      <w:pPr>
        <w:pStyle w:val="Actdetails"/>
        <w:keepNext/>
      </w:pPr>
      <w:r>
        <w:t>s 1, s 2 commenced 5 November 2015 (LA s 75 (1))</w:t>
      </w:r>
    </w:p>
    <w:p w14:paraId="28278C4C" w14:textId="02DED5A1" w:rsidR="00BB1351" w:rsidRDefault="00BB1351" w:rsidP="00BB1351">
      <w:pPr>
        <w:pStyle w:val="Actdetails"/>
      </w:pPr>
      <w:r>
        <w:t xml:space="preserve">pt 8 commenced 13 November 2015 (s 2 (1) and </w:t>
      </w:r>
      <w:hyperlink r:id="rId121" w:tooltip="CN2015-21" w:history="1">
        <w:r>
          <w:rPr>
            <w:rStyle w:val="charCitHyperlinkAbbrev"/>
          </w:rPr>
          <w:t>CN2015-21</w:t>
        </w:r>
      </w:hyperlink>
      <w:r>
        <w:t>)</w:t>
      </w:r>
    </w:p>
    <w:p w14:paraId="103E121C" w14:textId="1F00AF10" w:rsidR="003366C7" w:rsidRDefault="006A6AC6" w:rsidP="003366C7">
      <w:pPr>
        <w:pStyle w:val="NewAct"/>
      </w:pPr>
      <w:hyperlink r:id="rId122" w:tooltip="A2015-49" w:history="1">
        <w:r w:rsidR="003366C7">
          <w:rPr>
            <w:rStyle w:val="charCitHyperlinkAbbrev"/>
          </w:rPr>
          <w:t>Revenue Legislation Amendment Act 2015</w:t>
        </w:r>
      </w:hyperlink>
      <w:r w:rsidR="003366C7">
        <w:t xml:space="preserve"> A2015</w:t>
      </w:r>
      <w:r w:rsidR="003366C7">
        <w:noBreakHyphen/>
        <w:t>49 pt 4</w:t>
      </w:r>
    </w:p>
    <w:p w14:paraId="38496F20" w14:textId="77777777" w:rsidR="003366C7" w:rsidRDefault="003366C7" w:rsidP="003366C7">
      <w:pPr>
        <w:pStyle w:val="Actdetails"/>
        <w:keepNext/>
      </w:pPr>
      <w:r>
        <w:t>notified LR 24 November 2015</w:t>
      </w:r>
    </w:p>
    <w:p w14:paraId="7438E5E1" w14:textId="77777777" w:rsidR="003366C7" w:rsidRDefault="003366C7" w:rsidP="003366C7">
      <w:pPr>
        <w:pStyle w:val="Actdetails"/>
        <w:keepNext/>
      </w:pPr>
      <w:r>
        <w:t>s 1, s 2 commenced 24 November 2015 (LA s 75 (1))</w:t>
      </w:r>
    </w:p>
    <w:p w14:paraId="45D7DEFA" w14:textId="77777777" w:rsidR="003366C7" w:rsidRDefault="003366C7" w:rsidP="003366C7">
      <w:pPr>
        <w:pStyle w:val="Actdetails"/>
      </w:pPr>
      <w:r>
        <w:t xml:space="preserve">pt 4 </w:t>
      </w:r>
      <w:r w:rsidRPr="00AE7C72">
        <w:t xml:space="preserve">commenced </w:t>
      </w:r>
      <w:r>
        <w:t>25 November 2015</w:t>
      </w:r>
      <w:r w:rsidRPr="00AE7C72">
        <w:t xml:space="preserve"> (</w:t>
      </w:r>
      <w:r>
        <w:t>s 2)</w:t>
      </w:r>
    </w:p>
    <w:p w14:paraId="0591E894" w14:textId="16FDC4F2" w:rsidR="00F949D7" w:rsidRPr="00935D4E" w:rsidRDefault="006A6AC6" w:rsidP="00F949D7">
      <w:pPr>
        <w:pStyle w:val="NewAct"/>
      </w:pPr>
      <w:hyperlink r:id="rId123" w:tooltip="A2017-1" w:history="1">
        <w:r w:rsidR="00F949D7">
          <w:rPr>
            <w:rStyle w:val="charCitHyperlinkAbbrev"/>
          </w:rPr>
          <w:t>Revenue Legislation Amendment Act 2017</w:t>
        </w:r>
      </w:hyperlink>
      <w:r w:rsidR="00F949D7">
        <w:t xml:space="preserve"> A2017-1 sch 1 pt 1.3</w:t>
      </w:r>
    </w:p>
    <w:p w14:paraId="49941B61" w14:textId="77777777" w:rsidR="00F949D7" w:rsidRDefault="00F949D7" w:rsidP="00F949D7">
      <w:pPr>
        <w:pStyle w:val="Actdetails"/>
      </w:pPr>
      <w:r>
        <w:t>notified LR 22 February 2017</w:t>
      </w:r>
    </w:p>
    <w:p w14:paraId="51EB391F" w14:textId="77777777" w:rsidR="00F949D7" w:rsidRDefault="00F949D7" w:rsidP="00F949D7">
      <w:pPr>
        <w:pStyle w:val="Actdetails"/>
      </w:pPr>
      <w:r>
        <w:t>s 1, s 2 commenced 22 February 2017 (LA s 75 (1))</w:t>
      </w:r>
    </w:p>
    <w:p w14:paraId="47FB2EC8" w14:textId="654E584E" w:rsidR="00F949D7" w:rsidRDefault="00F949D7" w:rsidP="00F949D7">
      <w:pPr>
        <w:pStyle w:val="Actdetails"/>
      </w:pPr>
      <w:r>
        <w:t>sch 1 pt 1.3</w:t>
      </w:r>
      <w:r w:rsidRPr="006F3A6F">
        <w:t xml:space="preserve"> </w:t>
      </w:r>
      <w:r>
        <w:t>commenced</w:t>
      </w:r>
      <w:r w:rsidRPr="006F3A6F">
        <w:t xml:space="preserve"> </w:t>
      </w:r>
      <w:r>
        <w:t>18 September 2017 (s 2 (1</w:t>
      </w:r>
      <w:r w:rsidRPr="006F3A6F">
        <w:t>)</w:t>
      </w:r>
      <w:r>
        <w:t xml:space="preserve"> and </w:t>
      </w:r>
      <w:hyperlink r:id="rId124" w:tooltip="CN2017-2" w:history="1">
        <w:r w:rsidRPr="001D7286">
          <w:rPr>
            <w:rStyle w:val="charCitHyperlinkAbbrev"/>
          </w:rPr>
          <w:t>CN2017-5</w:t>
        </w:r>
      </w:hyperlink>
      <w:r w:rsidRPr="006F3A6F">
        <w:t>)</w:t>
      </w:r>
    </w:p>
    <w:p w14:paraId="0A3E844E" w14:textId="258F54FF" w:rsidR="00C22B0F" w:rsidRDefault="006A6AC6" w:rsidP="00C22B0F">
      <w:pPr>
        <w:pStyle w:val="NewAct"/>
      </w:pPr>
      <w:hyperlink r:id="rId125" w:tooltip="A2018-2" w:history="1">
        <w:r w:rsidR="00C22B0F">
          <w:rPr>
            <w:rStyle w:val="charCitHyperlinkAbbrev"/>
          </w:rPr>
          <w:t>Revenue Legislation Amendment Act 2018</w:t>
        </w:r>
      </w:hyperlink>
      <w:r w:rsidR="007D1568">
        <w:t xml:space="preserve"> A2018-2 sch 1 pt 1.4</w:t>
      </w:r>
    </w:p>
    <w:p w14:paraId="1B66490E" w14:textId="77777777" w:rsidR="00C22B0F" w:rsidRDefault="00C22B0F" w:rsidP="00C22B0F">
      <w:pPr>
        <w:pStyle w:val="Actdetails"/>
      </w:pPr>
      <w:r>
        <w:t>notified LR 28 February 2018</w:t>
      </w:r>
    </w:p>
    <w:p w14:paraId="3E0D51B6" w14:textId="77777777" w:rsidR="00C22B0F" w:rsidRDefault="00C22B0F" w:rsidP="00C22B0F">
      <w:pPr>
        <w:pStyle w:val="Actdetails"/>
      </w:pPr>
      <w:r>
        <w:t>s 1, s 2 commenced 28 February 2018 (LA s 75 (1))</w:t>
      </w:r>
    </w:p>
    <w:p w14:paraId="200492BA" w14:textId="77777777" w:rsidR="00C22B0F" w:rsidRPr="006F3A6F" w:rsidRDefault="007D1568" w:rsidP="00C22B0F">
      <w:pPr>
        <w:pStyle w:val="Actdetails"/>
      </w:pPr>
      <w:r>
        <w:t>sch 1 pt 1.4</w:t>
      </w:r>
      <w:r w:rsidR="00C22B0F">
        <w:t xml:space="preserve"> commenced 1 March 2018</w:t>
      </w:r>
      <w:r w:rsidR="00C22B0F" w:rsidRPr="00BE05C3">
        <w:t xml:space="preserve"> (s 2)</w:t>
      </w:r>
    </w:p>
    <w:p w14:paraId="6A7DBAB7" w14:textId="0B48619E" w:rsidR="000C5BB6" w:rsidRPr="00935D4E" w:rsidRDefault="006A6AC6" w:rsidP="000C5BB6">
      <w:pPr>
        <w:pStyle w:val="NewAct"/>
      </w:pPr>
      <w:hyperlink r:id="rId126" w:tooltip="A2019-7" w:history="1">
        <w:r w:rsidR="000C5BB6">
          <w:rPr>
            <w:rStyle w:val="charCitHyperlinkAbbrev"/>
          </w:rPr>
          <w:t>Revenue Legislation Amendment Act 2019</w:t>
        </w:r>
      </w:hyperlink>
      <w:r w:rsidR="000C5BB6">
        <w:t xml:space="preserve"> A2019-7 sch 1 pt 1.3</w:t>
      </w:r>
    </w:p>
    <w:p w14:paraId="7470F3D1" w14:textId="77777777" w:rsidR="000C5BB6" w:rsidRDefault="000C5BB6" w:rsidP="000C5BB6">
      <w:pPr>
        <w:pStyle w:val="Actdetails"/>
      </w:pPr>
      <w:r>
        <w:t>notified LR 27 March 2019</w:t>
      </w:r>
    </w:p>
    <w:p w14:paraId="2C468400" w14:textId="77777777" w:rsidR="000C5BB6" w:rsidRDefault="000C5BB6" w:rsidP="000C5BB6">
      <w:pPr>
        <w:pStyle w:val="Actdetails"/>
      </w:pPr>
      <w:r>
        <w:t>s 1, s 2 commenced 27 March 2019 (LA s 75 (1))</w:t>
      </w:r>
    </w:p>
    <w:p w14:paraId="2842BD35" w14:textId="77777777" w:rsidR="000C5BB6" w:rsidRDefault="000C5BB6" w:rsidP="000C5BB6">
      <w:pPr>
        <w:pStyle w:val="Actdetails"/>
      </w:pPr>
      <w:r>
        <w:t>sch 1 pt 1.3 commenced</w:t>
      </w:r>
      <w:r w:rsidRPr="006F3A6F">
        <w:t xml:space="preserve"> </w:t>
      </w:r>
      <w:r>
        <w:t>28 March 2019 (s 2 (1))</w:t>
      </w:r>
    </w:p>
    <w:p w14:paraId="23615F7D" w14:textId="0810AC4F" w:rsidR="00C32965" w:rsidRPr="00935D4E" w:rsidRDefault="006A6AC6" w:rsidP="00C32965">
      <w:pPr>
        <w:pStyle w:val="NewAct"/>
      </w:pPr>
      <w:hyperlink r:id="rId127" w:tooltip="A2019-46" w:history="1">
        <w:r w:rsidR="00C32965">
          <w:rPr>
            <w:rStyle w:val="charCitHyperlinkAbbrev"/>
          </w:rPr>
          <w:t>Revenue Legislation Amendment Act 2019 (No 2)</w:t>
        </w:r>
      </w:hyperlink>
      <w:r w:rsidR="00C32965">
        <w:t xml:space="preserve"> A2019-46 pt 3</w:t>
      </w:r>
    </w:p>
    <w:p w14:paraId="699911F4" w14:textId="77777777" w:rsidR="00C32965" w:rsidRDefault="00C32965" w:rsidP="00C32965">
      <w:pPr>
        <w:pStyle w:val="Actdetails"/>
      </w:pPr>
      <w:r>
        <w:t>notified LR 9 December 2019</w:t>
      </w:r>
    </w:p>
    <w:p w14:paraId="3052ABC9" w14:textId="77777777" w:rsidR="00C32965" w:rsidRDefault="00C32965" w:rsidP="00C32965">
      <w:pPr>
        <w:pStyle w:val="Actdetails"/>
      </w:pPr>
      <w:r>
        <w:t>s 1, s 2 commenced 9 December 2019 (LA s 75 (1))</w:t>
      </w:r>
    </w:p>
    <w:p w14:paraId="6E95184E" w14:textId="77777777" w:rsidR="00C32965" w:rsidRDefault="00C32965" w:rsidP="00C32965">
      <w:pPr>
        <w:pStyle w:val="Actdetails"/>
      </w:pPr>
      <w:r>
        <w:t>pt 3 commenced</w:t>
      </w:r>
      <w:r w:rsidRPr="006F3A6F">
        <w:t xml:space="preserve"> </w:t>
      </w:r>
      <w:r>
        <w:t>10 December 2019 (s 2 (1))</w:t>
      </w:r>
    </w:p>
    <w:p w14:paraId="68D263D1" w14:textId="10B7B093" w:rsidR="00ED55CF" w:rsidRPr="00935D4E" w:rsidRDefault="006A6AC6" w:rsidP="00ED55CF">
      <w:pPr>
        <w:pStyle w:val="NewAct"/>
      </w:pPr>
      <w:hyperlink r:id="rId128" w:tooltip="A2020-20" w:history="1">
        <w:r w:rsidR="00ED55CF">
          <w:rPr>
            <w:rStyle w:val="charCitHyperlinkAbbrev"/>
          </w:rPr>
          <w:t>Loose-fill Asbestos Legislation Amendment Act 2020</w:t>
        </w:r>
      </w:hyperlink>
      <w:r w:rsidR="00ED55CF">
        <w:t xml:space="preserve"> A2020-20 sch 1 pt</w:t>
      </w:r>
      <w:r w:rsidR="005948CF">
        <w:t> </w:t>
      </w:r>
      <w:r w:rsidR="00ED55CF">
        <w:t>1.7</w:t>
      </w:r>
    </w:p>
    <w:p w14:paraId="6A4C2FF3" w14:textId="77777777" w:rsidR="00ED55CF" w:rsidRDefault="00ED55CF" w:rsidP="00ED55CF">
      <w:pPr>
        <w:pStyle w:val="Actdetails"/>
      </w:pPr>
      <w:r>
        <w:t>notified LR 27 May 2020</w:t>
      </w:r>
    </w:p>
    <w:p w14:paraId="07D8741E" w14:textId="77777777" w:rsidR="00ED55CF" w:rsidRDefault="00ED55CF" w:rsidP="00ED55CF">
      <w:pPr>
        <w:pStyle w:val="Actdetails"/>
      </w:pPr>
      <w:r>
        <w:t>s 1, s 2 commenced 27 May 2020 (LA s 75 (1))</w:t>
      </w:r>
    </w:p>
    <w:p w14:paraId="15EB5986" w14:textId="77777777" w:rsidR="00ED55CF" w:rsidRDefault="00ED55CF" w:rsidP="00ED55CF">
      <w:pPr>
        <w:pStyle w:val="Actdetails"/>
      </w:pPr>
      <w:r>
        <w:t>sch 1 pt 1.7 commenced</w:t>
      </w:r>
      <w:r w:rsidRPr="006F3A6F">
        <w:t xml:space="preserve"> </w:t>
      </w:r>
      <w:r>
        <w:t>1 July 2020 (s 2)</w:t>
      </w:r>
    </w:p>
    <w:p w14:paraId="44DD76F0" w14:textId="2A832E92" w:rsidR="005948CF" w:rsidRPr="004E1A6C" w:rsidRDefault="006A6AC6" w:rsidP="005948CF">
      <w:pPr>
        <w:pStyle w:val="NewAct"/>
      </w:pPr>
      <w:hyperlink r:id="rId129" w:tooltip="A2021-12" w:history="1">
        <w:r w:rsidR="005948CF" w:rsidRPr="004E1A6C">
          <w:rPr>
            <w:rStyle w:val="charCitHyperlinkAbbrev"/>
          </w:rPr>
          <w:t>Statute Law Amendment Act 2021</w:t>
        </w:r>
      </w:hyperlink>
      <w:r w:rsidR="005948CF" w:rsidRPr="004E1A6C">
        <w:t xml:space="preserve"> A2021-12 sch 3 pt 3.</w:t>
      </w:r>
      <w:r w:rsidR="005948CF">
        <w:t>30</w:t>
      </w:r>
    </w:p>
    <w:p w14:paraId="7F28C188" w14:textId="77777777" w:rsidR="005948CF" w:rsidRDefault="005948CF" w:rsidP="005948CF">
      <w:pPr>
        <w:pStyle w:val="Actdetails"/>
      </w:pPr>
      <w:r>
        <w:t>notified LR 9 June 2021</w:t>
      </w:r>
    </w:p>
    <w:p w14:paraId="59957145" w14:textId="77777777" w:rsidR="005948CF" w:rsidRDefault="005948CF" w:rsidP="005948CF">
      <w:pPr>
        <w:pStyle w:val="Actdetails"/>
      </w:pPr>
      <w:r>
        <w:t>s 1, s 2 commenced 9 June 2021 (LA s 75 (1))</w:t>
      </w:r>
    </w:p>
    <w:p w14:paraId="55274F70" w14:textId="501072D1" w:rsidR="005948CF" w:rsidRDefault="005948CF" w:rsidP="005948CF">
      <w:pPr>
        <w:pStyle w:val="Actdetails"/>
      </w:pPr>
      <w:r>
        <w:t>sch 3 pt 3.30 commenced 23 June 2021 (s 2 (1))</w:t>
      </w:r>
    </w:p>
    <w:p w14:paraId="232E4E93" w14:textId="77777777" w:rsidR="00916E52" w:rsidRDefault="00916E52" w:rsidP="005948CF">
      <w:pPr>
        <w:pStyle w:val="Actdetails"/>
      </w:pPr>
    </w:p>
    <w:p w14:paraId="7FE8DEB3" w14:textId="2982C33E" w:rsidR="00916E52" w:rsidRDefault="006A6AC6" w:rsidP="00916E52">
      <w:pPr>
        <w:pStyle w:val="NewAct"/>
      </w:pPr>
      <w:hyperlink r:id="rId130" w:tooltip="A2023-36" w:history="1">
        <w:r w:rsidR="00916E52">
          <w:rPr>
            <w:rStyle w:val="charCitHyperlinkAbbrev"/>
          </w:rPr>
          <w:t>Planning (Consequential Amendments) Act 2023</w:t>
        </w:r>
      </w:hyperlink>
      <w:r w:rsidR="00916E52">
        <w:t xml:space="preserve"> A2023-36 sch 1 pt 1.</w:t>
      </w:r>
      <w:r w:rsidR="0099042B">
        <w:t>37</w:t>
      </w:r>
    </w:p>
    <w:p w14:paraId="23B4788F" w14:textId="77777777" w:rsidR="00916E52" w:rsidRDefault="00916E52" w:rsidP="00916E52">
      <w:pPr>
        <w:pStyle w:val="Actdetails"/>
      </w:pPr>
      <w:r>
        <w:t>notified LR 29 September 2023</w:t>
      </w:r>
    </w:p>
    <w:p w14:paraId="5D81BF6B" w14:textId="77777777" w:rsidR="00916E52" w:rsidRDefault="00916E52" w:rsidP="00916E52">
      <w:pPr>
        <w:pStyle w:val="Actdetails"/>
      </w:pPr>
      <w:r>
        <w:t>s 1, s 2 commenced 29 September 2023 (LA s 75 (1))</w:t>
      </w:r>
    </w:p>
    <w:p w14:paraId="559951EC" w14:textId="4781D46A" w:rsidR="00916E52" w:rsidRDefault="00916E52" w:rsidP="00916E52">
      <w:pPr>
        <w:pStyle w:val="Actdetails"/>
      </w:pPr>
      <w:r>
        <w:t>sch 1 pt 1.</w:t>
      </w:r>
      <w:r w:rsidR="0099042B">
        <w:t>37</w:t>
      </w:r>
      <w:r>
        <w:t xml:space="preserve"> commenced 27 November 2023 (s 2 (1) and see </w:t>
      </w:r>
      <w:hyperlink r:id="rId131" w:tooltip="A2023-18" w:history="1">
        <w:r w:rsidRPr="00867F56">
          <w:rPr>
            <w:rStyle w:val="charCitHyperlinkAbbrev"/>
          </w:rPr>
          <w:t>Planning Act 2023</w:t>
        </w:r>
      </w:hyperlink>
      <w:r>
        <w:t xml:space="preserve"> A2023-18, s 2 (2) and </w:t>
      </w:r>
      <w:bookmarkStart w:id="64"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64"/>
      <w:r>
        <w:t>)</w:t>
      </w:r>
    </w:p>
    <w:p w14:paraId="00D62D1F" w14:textId="77777777" w:rsidR="00182325" w:rsidRPr="00182325" w:rsidRDefault="00182325" w:rsidP="00182325">
      <w:pPr>
        <w:pStyle w:val="PageBreak"/>
      </w:pPr>
      <w:r w:rsidRPr="00182325">
        <w:br w:type="page"/>
      </w:r>
    </w:p>
    <w:p w14:paraId="338D9DA8" w14:textId="77777777" w:rsidR="00BA1BFF" w:rsidRPr="00172621" w:rsidRDefault="00BA1BFF">
      <w:pPr>
        <w:pStyle w:val="Endnote20"/>
      </w:pPr>
      <w:bookmarkStart w:id="65" w:name="_Toc148110467"/>
      <w:r w:rsidRPr="00172621">
        <w:rPr>
          <w:rStyle w:val="charTableNo"/>
        </w:rPr>
        <w:lastRenderedPageBreak/>
        <w:t>4</w:t>
      </w:r>
      <w:r>
        <w:tab/>
      </w:r>
      <w:r w:rsidRPr="00172621">
        <w:rPr>
          <w:rStyle w:val="charTableText"/>
        </w:rPr>
        <w:t>Amendment history</w:t>
      </w:r>
      <w:bookmarkEnd w:id="65"/>
    </w:p>
    <w:p w14:paraId="5AE613FE" w14:textId="77777777" w:rsidR="00BA1BFF" w:rsidRDefault="00BA1BFF">
      <w:pPr>
        <w:pStyle w:val="AmdtsEntryHd"/>
      </w:pPr>
      <w:r>
        <w:t>Commencement</w:t>
      </w:r>
    </w:p>
    <w:p w14:paraId="4799D412" w14:textId="77777777" w:rsidR="00BA1BFF" w:rsidRDefault="00BA1BFF">
      <w:pPr>
        <w:pStyle w:val="AmdtsEntries"/>
      </w:pPr>
      <w:r>
        <w:t>s 2</w:t>
      </w:r>
      <w:r>
        <w:tab/>
        <w:t>om LA s 89 (4)</w:t>
      </w:r>
    </w:p>
    <w:p w14:paraId="7369A222" w14:textId="77777777" w:rsidR="00BA1BFF" w:rsidRDefault="00BA1BFF">
      <w:pPr>
        <w:pStyle w:val="AmdtsEntryHd"/>
      </w:pPr>
      <w:r>
        <w:rPr>
          <w:noProof/>
          <w:szCs w:val="24"/>
        </w:rPr>
        <w:t>Application of Act</w:t>
      </w:r>
    </w:p>
    <w:p w14:paraId="367DEC43" w14:textId="77777777" w:rsidR="00BA1BFF" w:rsidRPr="003C4FDE" w:rsidRDefault="00BA1BFF">
      <w:pPr>
        <w:pStyle w:val="AmdtsEntries"/>
        <w:rPr>
          <w:rFonts w:cs="Arial"/>
        </w:rPr>
      </w:pPr>
      <w:r w:rsidRPr="003C4FDE">
        <w:t>s 5</w:t>
      </w:r>
      <w:r w:rsidRPr="003C4FDE">
        <w:tab/>
      </w:r>
      <w:r w:rsidRPr="003C4FDE">
        <w:rPr>
          <w:rFonts w:cs="Arial"/>
        </w:rPr>
        <w:t>(2), (4) exp 31 December 2008 or on a date fixed by regulation (s 5 (4))</w:t>
      </w:r>
    </w:p>
    <w:p w14:paraId="17DD8E33" w14:textId="77777777" w:rsidR="00B22851" w:rsidRPr="003C4FDE" w:rsidRDefault="00B22851">
      <w:pPr>
        <w:pStyle w:val="AmdtsEntries"/>
        <w:rPr>
          <w:rFonts w:cs="Arial"/>
        </w:rPr>
      </w:pPr>
      <w:r w:rsidRPr="003C4FDE">
        <w:rPr>
          <w:rFonts w:cs="Arial"/>
        </w:rPr>
        <w:tab/>
        <w:t xml:space="preserve">ss </w:t>
      </w:r>
      <w:proofErr w:type="spellStart"/>
      <w:r w:rsidRPr="003C4FDE">
        <w:rPr>
          <w:rFonts w:cs="Arial"/>
        </w:rPr>
        <w:t>renum</w:t>
      </w:r>
      <w:proofErr w:type="spellEnd"/>
      <w:r w:rsidRPr="003C4FDE">
        <w:rPr>
          <w:rFonts w:cs="Arial"/>
        </w:rPr>
        <w:t xml:space="preserve"> R2 LA</w:t>
      </w:r>
    </w:p>
    <w:p w14:paraId="29A4F56C" w14:textId="03723AB4" w:rsidR="00136ADD" w:rsidRPr="003C4FDE" w:rsidRDefault="00136ADD">
      <w:pPr>
        <w:pStyle w:val="AmdtsEntries"/>
        <w:rPr>
          <w:rFonts w:cs="Arial"/>
        </w:rPr>
      </w:pPr>
      <w:r w:rsidRPr="003C4FDE">
        <w:rPr>
          <w:rFonts w:cs="Arial"/>
        </w:rPr>
        <w:tab/>
        <w:t xml:space="preserve">am </w:t>
      </w:r>
      <w:hyperlink r:id="rId132" w:tooltip="Land Rent Amendment Act 2012" w:history="1">
        <w:r w:rsidR="007B64BF" w:rsidRPr="003C4FDE">
          <w:rPr>
            <w:rStyle w:val="charCitHyperlinkAbbrev"/>
          </w:rPr>
          <w:t>A2012</w:t>
        </w:r>
        <w:r w:rsidR="007B64BF" w:rsidRPr="003C4FDE">
          <w:rPr>
            <w:rStyle w:val="charCitHyperlinkAbbrev"/>
          </w:rPr>
          <w:noBreakHyphen/>
          <w:t>18</w:t>
        </w:r>
      </w:hyperlink>
      <w:r w:rsidRPr="003C4FDE">
        <w:rPr>
          <w:rFonts w:cs="Arial"/>
        </w:rPr>
        <w:t xml:space="preserve"> s 4</w:t>
      </w:r>
      <w:r w:rsidR="00201AD2" w:rsidRPr="003C4FDE">
        <w:rPr>
          <w:rFonts w:cs="Arial"/>
        </w:rPr>
        <w:t xml:space="preserve">; </w:t>
      </w:r>
      <w:hyperlink r:id="rId133" w:tooltip="Land Rent Amendment Act 2013" w:history="1">
        <w:r w:rsidR="00201AD2" w:rsidRPr="003C4FDE">
          <w:rPr>
            <w:rStyle w:val="charCitHyperlinkAbbrev"/>
          </w:rPr>
          <w:t>A2013-38</w:t>
        </w:r>
      </w:hyperlink>
      <w:r w:rsidR="00201AD2" w:rsidRPr="003C4FDE">
        <w:rPr>
          <w:rFonts w:cs="Arial"/>
        </w:rPr>
        <w:t xml:space="preserve"> s 4</w:t>
      </w:r>
      <w:r w:rsidR="00A63FF3" w:rsidRPr="003C4FDE">
        <w:rPr>
          <w:rFonts w:cs="Arial"/>
        </w:rPr>
        <w:t xml:space="preserve">; </w:t>
      </w:r>
      <w:hyperlink r:id="rId134" w:tooltip="Building (Loose-fill Asbestos Eradication) Legislation Amendment Act 2015" w:history="1">
        <w:r w:rsidR="00A63FF3" w:rsidRPr="003C4FDE">
          <w:rPr>
            <w:rStyle w:val="charCitHyperlinkAbbrev"/>
          </w:rPr>
          <w:t>A2015</w:t>
        </w:r>
        <w:r w:rsidR="00A63FF3" w:rsidRPr="003C4FDE">
          <w:rPr>
            <w:rStyle w:val="charCitHyperlinkAbbrev"/>
          </w:rPr>
          <w:noBreakHyphen/>
          <w:t>42</w:t>
        </w:r>
      </w:hyperlink>
      <w:r w:rsidR="00A63FF3" w:rsidRPr="003C4FDE">
        <w:rPr>
          <w:rFonts w:cs="Arial"/>
        </w:rPr>
        <w:t xml:space="preserve"> s 29</w:t>
      </w:r>
    </w:p>
    <w:p w14:paraId="1923E53E" w14:textId="2E449DEE" w:rsidR="0000023E" w:rsidRPr="007B64BF" w:rsidRDefault="0000023E">
      <w:pPr>
        <w:pStyle w:val="AmdtsEntries"/>
        <w:rPr>
          <w:rFonts w:cs="Arial"/>
        </w:rPr>
      </w:pPr>
      <w:r w:rsidRPr="003C4FDE">
        <w:rPr>
          <w:rFonts w:cs="Arial"/>
        </w:rPr>
        <w:tab/>
        <w:t xml:space="preserve">sub </w:t>
      </w:r>
      <w:hyperlink r:id="rId135" w:tooltip="Planning (Consequential Amendments) Act 2023" w:history="1">
        <w:r w:rsidRPr="003C4FDE">
          <w:rPr>
            <w:rStyle w:val="charCitHyperlinkAbbrev"/>
          </w:rPr>
          <w:t>A2023-36</w:t>
        </w:r>
      </w:hyperlink>
      <w:r w:rsidRPr="003C4FDE">
        <w:t xml:space="preserve"> </w:t>
      </w:r>
      <w:proofErr w:type="spellStart"/>
      <w:r w:rsidRPr="009227D3">
        <w:t>amdt</w:t>
      </w:r>
      <w:proofErr w:type="spellEnd"/>
      <w:r w:rsidRPr="009227D3">
        <w:t xml:space="preserve"> 1.189</w:t>
      </w:r>
    </w:p>
    <w:p w14:paraId="3868013C" w14:textId="77777777" w:rsidR="009F141A" w:rsidRDefault="009F141A" w:rsidP="005E3616">
      <w:pPr>
        <w:pStyle w:val="AmdtsEntryHd"/>
      </w:pPr>
      <w:r>
        <w:t>Application to pay land rent</w:t>
      </w:r>
    </w:p>
    <w:p w14:paraId="09041BD7" w14:textId="6CB4148B" w:rsidR="009F141A" w:rsidRPr="002705F5" w:rsidRDefault="009F141A" w:rsidP="009F141A">
      <w:pPr>
        <w:pStyle w:val="AmdtsEntries"/>
        <w:rPr>
          <w:rFonts w:cs="Arial"/>
        </w:rPr>
      </w:pPr>
      <w:r w:rsidRPr="003C4FDE">
        <w:t>s 7</w:t>
      </w:r>
      <w:r w:rsidRPr="003C4FDE">
        <w:tab/>
        <w:t xml:space="preserve">am </w:t>
      </w:r>
      <w:hyperlink r:id="rId136" w:tooltip="Land Rent Amendment Act 2013" w:history="1">
        <w:r w:rsidRPr="003C4FDE">
          <w:rPr>
            <w:rStyle w:val="charCitHyperlinkAbbrev"/>
          </w:rPr>
          <w:t>A2013-38</w:t>
        </w:r>
      </w:hyperlink>
      <w:r w:rsidRPr="003C4FDE">
        <w:t xml:space="preserve"> ss 5-</w:t>
      </w:r>
      <w:r w:rsidR="00CE02EF" w:rsidRPr="003C4FDE">
        <w:t>7</w:t>
      </w:r>
      <w:r w:rsidR="00A63FF3" w:rsidRPr="003C4FDE">
        <w:rPr>
          <w:rFonts w:cs="Arial"/>
        </w:rPr>
        <w:t xml:space="preserve">; </w:t>
      </w:r>
      <w:hyperlink r:id="rId137" w:tooltip="Building (Loose-fill Asbestos Eradication) Legislation Amendment Act 2015" w:history="1">
        <w:r w:rsidR="00A63FF3" w:rsidRPr="003C4FDE">
          <w:rPr>
            <w:rStyle w:val="charCitHyperlinkAbbrev"/>
          </w:rPr>
          <w:t>A2015</w:t>
        </w:r>
        <w:r w:rsidR="00A63FF3" w:rsidRPr="003C4FDE">
          <w:rPr>
            <w:rStyle w:val="charCitHyperlinkAbbrev"/>
          </w:rPr>
          <w:noBreakHyphen/>
          <w:t>42</w:t>
        </w:r>
      </w:hyperlink>
      <w:r w:rsidR="00A63FF3" w:rsidRPr="003C4FDE">
        <w:rPr>
          <w:rFonts w:cs="Arial"/>
        </w:rPr>
        <w:t xml:space="preserve"> ss 30-33</w:t>
      </w:r>
      <w:r w:rsidR="008B78E9" w:rsidRPr="003C4FDE">
        <w:rPr>
          <w:rFonts w:cs="Arial"/>
        </w:rPr>
        <w:t xml:space="preserve">; ss </w:t>
      </w:r>
      <w:proofErr w:type="spellStart"/>
      <w:r w:rsidR="008B78E9" w:rsidRPr="003C4FDE">
        <w:rPr>
          <w:rFonts w:cs="Arial"/>
        </w:rPr>
        <w:t>renum</w:t>
      </w:r>
      <w:proofErr w:type="spellEnd"/>
      <w:r w:rsidR="008B78E9" w:rsidRPr="003C4FDE">
        <w:rPr>
          <w:rFonts w:cs="Arial"/>
        </w:rPr>
        <w:t xml:space="preserve"> R13 LA</w:t>
      </w:r>
      <w:r w:rsidR="002705F5" w:rsidRPr="003C4FDE">
        <w:rPr>
          <w:rFonts w:cs="Arial"/>
        </w:rPr>
        <w:t xml:space="preserve">; </w:t>
      </w:r>
      <w:hyperlink r:id="rId138" w:tooltip="Planning (Consequential Amendments) Act 2023" w:history="1">
        <w:r w:rsidR="002705F5" w:rsidRPr="009227D3">
          <w:rPr>
            <w:rStyle w:val="charCitHyperlinkAbbrev"/>
          </w:rPr>
          <w:t>A2023-36</w:t>
        </w:r>
      </w:hyperlink>
      <w:r w:rsidR="002705F5" w:rsidRPr="009227D3">
        <w:t xml:space="preserve"> </w:t>
      </w:r>
      <w:proofErr w:type="spellStart"/>
      <w:r w:rsidR="002705F5" w:rsidRPr="009227D3">
        <w:t>amdt</w:t>
      </w:r>
      <w:proofErr w:type="spellEnd"/>
      <w:r w:rsidR="002705F5" w:rsidRPr="009227D3">
        <w:t xml:space="preserve"> 1.190, </w:t>
      </w:r>
      <w:proofErr w:type="spellStart"/>
      <w:r w:rsidR="002705F5" w:rsidRPr="009227D3">
        <w:t>amdt</w:t>
      </w:r>
      <w:proofErr w:type="spellEnd"/>
      <w:r w:rsidR="002705F5" w:rsidRPr="009227D3">
        <w:t xml:space="preserve"> 1.191</w:t>
      </w:r>
    </w:p>
    <w:p w14:paraId="7DACADB1" w14:textId="77777777" w:rsidR="00A63FF3" w:rsidRDefault="00A63FF3" w:rsidP="005E3616">
      <w:pPr>
        <w:pStyle w:val="AmdtsEntryHd"/>
      </w:pPr>
      <w:r w:rsidRPr="00BD51BF">
        <w:t>Grant of land rent lease—former owner</w:t>
      </w:r>
    </w:p>
    <w:p w14:paraId="64904E0B" w14:textId="32D80AF2" w:rsidR="00A63FF3" w:rsidRPr="008B21B0" w:rsidRDefault="00A63FF3" w:rsidP="00A63FF3">
      <w:pPr>
        <w:pStyle w:val="AmdtsEntries"/>
      </w:pPr>
      <w:r w:rsidRPr="008B21B0">
        <w:t>s 7A</w:t>
      </w:r>
      <w:r w:rsidRPr="008B21B0">
        <w:tab/>
        <w:t xml:space="preserve">ins </w:t>
      </w:r>
      <w:hyperlink r:id="rId139" w:tooltip="Building (Loose-fill Asbestos Eradication) Legislation Amendment Act 2015" w:history="1">
        <w:r w:rsidRPr="008B21B0">
          <w:rPr>
            <w:rStyle w:val="charCitHyperlinkAbbrev"/>
          </w:rPr>
          <w:t>A2015</w:t>
        </w:r>
        <w:r w:rsidRPr="008B21B0">
          <w:rPr>
            <w:rStyle w:val="charCitHyperlinkAbbrev"/>
          </w:rPr>
          <w:noBreakHyphen/>
          <w:t>42</w:t>
        </w:r>
      </w:hyperlink>
      <w:r w:rsidRPr="008B21B0">
        <w:t xml:space="preserve"> s 34</w:t>
      </w:r>
    </w:p>
    <w:p w14:paraId="0F0EE7D2" w14:textId="641878A7" w:rsidR="003B75BA" w:rsidRPr="002705F5" w:rsidRDefault="003B75BA" w:rsidP="00A63FF3">
      <w:pPr>
        <w:pStyle w:val="AmdtsEntries"/>
        <w:rPr>
          <w:rFonts w:cs="Arial"/>
        </w:rPr>
      </w:pPr>
      <w:r w:rsidRPr="008B21B0">
        <w:tab/>
        <w:t xml:space="preserve">am </w:t>
      </w:r>
      <w:hyperlink r:id="rId140" w:tooltip="Loose-fill Asbestos Legislation Amendment Act 2020" w:history="1">
        <w:r w:rsidRPr="008B21B0">
          <w:rPr>
            <w:rStyle w:val="charCitHyperlinkAbbrev"/>
          </w:rPr>
          <w:t>A2020</w:t>
        </w:r>
        <w:r w:rsidRPr="008B21B0">
          <w:rPr>
            <w:rStyle w:val="charCitHyperlinkAbbrev"/>
          </w:rPr>
          <w:noBreakHyphen/>
          <w:t>20</w:t>
        </w:r>
      </w:hyperlink>
      <w:r w:rsidRPr="008B21B0">
        <w:t xml:space="preserve"> </w:t>
      </w:r>
      <w:proofErr w:type="spellStart"/>
      <w:r w:rsidRPr="008B21B0">
        <w:t>amdt</w:t>
      </w:r>
      <w:proofErr w:type="spellEnd"/>
      <w:r w:rsidRPr="008B21B0">
        <w:t xml:space="preserve"> 1.17, </w:t>
      </w:r>
      <w:proofErr w:type="spellStart"/>
      <w:r w:rsidRPr="008B21B0">
        <w:t>amdt</w:t>
      </w:r>
      <w:proofErr w:type="spellEnd"/>
      <w:r w:rsidRPr="008B21B0">
        <w:t xml:space="preserve"> 1.</w:t>
      </w:r>
      <w:r w:rsidR="004E4764" w:rsidRPr="00702D5E">
        <w:t>1</w:t>
      </w:r>
      <w:r w:rsidRPr="00702D5E">
        <w:t>8</w:t>
      </w:r>
      <w:r w:rsidR="002705F5" w:rsidRPr="00702D5E">
        <w:t>;</w:t>
      </w:r>
      <w:r w:rsidR="002705F5" w:rsidRPr="00702D5E">
        <w:rPr>
          <w:rFonts w:cs="Arial"/>
        </w:rPr>
        <w:t xml:space="preserve"> </w:t>
      </w:r>
      <w:hyperlink r:id="rId141" w:tooltip="Planning (Consequential Amendments) Act 2023" w:history="1">
        <w:r w:rsidR="002705F5" w:rsidRPr="00702D5E">
          <w:rPr>
            <w:rStyle w:val="charCitHyperlinkAbbrev"/>
          </w:rPr>
          <w:t>A2023-36</w:t>
        </w:r>
      </w:hyperlink>
      <w:r w:rsidR="002705F5" w:rsidRPr="00702D5E">
        <w:t xml:space="preserve"> </w:t>
      </w:r>
      <w:proofErr w:type="spellStart"/>
      <w:r w:rsidR="002705F5" w:rsidRPr="00702D5E">
        <w:t>amdt</w:t>
      </w:r>
      <w:r w:rsidR="004B70EC" w:rsidRPr="00702D5E">
        <w:t>s</w:t>
      </w:r>
      <w:proofErr w:type="spellEnd"/>
      <w:r w:rsidR="00F749FA" w:rsidRPr="00702D5E">
        <w:t> </w:t>
      </w:r>
      <w:r w:rsidR="002705F5" w:rsidRPr="00702D5E">
        <w:t>1.19</w:t>
      </w:r>
      <w:r w:rsidR="004B70EC" w:rsidRPr="00702D5E">
        <w:t>2</w:t>
      </w:r>
      <w:r w:rsidR="004B70EC" w:rsidRPr="00702D5E">
        <w:noBreakHyphen/>
      </w:r>
      <w:r w:rsidR="006E0F5C" w:rsidRPr="00702D5E">
        <w:t>1.19</w:t>
      </w:r>
      <w:r w:rsidR="004B70EC" w:rsidRPr="00702D5E">
        <w:t>4</w:t>
      </w:r>
    </w:p>
    <w:p w14:paraId="49E02560" w14:textId="77777777" w:rsidR="00CE02EF" w:rsidRDefault="008E2C60" w:rsidP="005E3616">
      <w:pPr>
        <w:pStyle w:val="AmdtsEntryHd"/>
      </w:pPr>
      <w:r w:rsidRPr="004451D1">
        <w:t>Pre-1 October 2013 lease—land rent payable</w:t>
      </w:r>
    </w:p>
    <w:p w14:paraId="3706B5A8" w14:textId="4B7750C8" w:rsidR="008E2C60" w:rsidRDefault="008E2C60" w:rsidP="008E2C60">
      <w:pPr>
        <w:pStyle w:val="AmdtsEntries"/>
      </w:pPr>
      <w:r>
        <w:t xml:space="preserve">s 8 </w:t>
      </w:r>
      <w:proofErr w:type="spellStart"/>
      <w:r>
        <w:t>hdg</w:t>
      </w:r>
      <w:proofErr w:type="spellEnd"/>
      <w:r>
        <w:tab/>
        <w:t xml:space="preserve">sub </w:t>
      </w:r>
      <w:hyperlink r:id="rId142" w:tooltip="Land Rent Amendment Act 2013" w:history="1">
        <w:r>
          <w:rPr>
            <w:rStyle w:val="charCitHyperlinkAbbrev"/>
          </w:rPr>
          <w:t>A2013-38</w:t>
        </w:r>
      </w:hyperlink>
      <w:r>
        <w:t xml:space="preserve"> s 8</w:t>
      </w:r>
    </w:p>
    <w:p w14:paraId="1773C972" w14:textId="638750A6" w:rsidR="008E2C60" w:rsidRPr="008E2C60" w:rsidRDefault="008E2C60" w:rsidP="008E2C60">
      <w:pPr>
        <w:pStyle w:val="AmdtsEntries"/>
      </w:pPr>
      <w:r>
        <w:t>s 8</w:t>
      </w:r>
      <w:r>
        <w:tab/>
        <w:t xml:space="preserve">am </w:t>
      </w:r>
      <w:hyperlink r:id="rId143" w:tooltip="Land Rent Amendment Act 2013" w:history="1">
        <w:r>
          <w:rPr>
            <w:rStyle w:val="charCitHyperlinkAbbrev"/>
          </w:rPr>
          <w:t>A2013-38</w:t>
        </w:r>
      </w:hyperlink>
      <w:r>
        <w:t xml:space="preserve"> </w:t>
      </w:r>
      <w:r w:rsidR="000B2936">
        <w:t xml:space="preserve">s 9, s 10; ss </w:t>
      </w:r>
      <w:proofErr w:type="spellStart"/>
      <w:r w:rsidR="000B2936">
        <w:t>renum</w:t>
      </w:r>
      <w:proofErr w:type="spellEnd"/>
      <w:r w:rsidR="000B2936">
        <w:t xml:space="preserve"> R9 LA</w:t>
      </w:r>
      <w:r w:rsidR="00B21928">
        <w:t xml:space="preserve">; </w:t>
      </w:r>
      <w:hyperlink r:id="rId144" w:tooltip="Revenue Legislation Amendment Act 2018" w:history="1">
        <w:r w:rsidR="00B21928">
          <w:rPr>
            <w:rStyle w:val="charCitHyperlinkAbbrev"/>
          </w:rPr>
          <w:t>A2018</w:t>
        </w:r>
        <w:r w:rsidR="00B21928">
          <w:rPr>
            <w:rStyle w:val="charCitHyperlinkAbbrev"/>
          </w:rPr>
          <w:noBreakHyphen/>
          <w:t>2</w:t>
        </w:r>
      </w:hyperlink>
      <w:r w:rsidR="00B21928">
        <w:t xml:space="preserve"> </w:t>
      </w:r>
      <w:proofErr w:type="spellStart"/>
      <w:r w:rsidR="00B21928">
        <w:t>amdt</w:t>
      </w:r>
      <w:proofErr w:type="spellEnd"/>
      <w:r w:rsidR="00B21928">
        <w:t xml:space="preserve"> 1.13</w:t>
      </w:r>
    </w:p>
    <w:p w14:paraId="5003E4F8" w14:textId="77777777" w:rsidR="000B2936" w:rsidRDefault="000B2936" w:rsidP="005E3616">
      <w:pPr>
        <w:pStyle w:val="AmdtsEntryHd"/>
      </w:pPr>
      <w:r w:rsidRPr="004451D1">
        <w:t>Post-1 October 2013 lease—land rent payable</w:t>
      </w:r>
    </w:p>
    <w:p w14:paraId="4073CDAB" w14:textId="51A46614" w:rsidR="000B2936" w:rsidRDefault="000B2936" w:rsidP="000B2936">
      <w:pPr>
        <w:pStyle w:val="AmdtsEntries"/>
      </w:pPr>
      <w:r>
        <w:t>s 8AA</w:t>
      </w:r>
      <w:r>
        <w:tab/>
        <w:t xml:space="preserve">ins </w:t>
      </w:r>
      <w:hyperlink r:id="rId145" w:tooltip="Land Rent Amendment Act 2013" w:history="1">
        <w:r>
          <w:rPr>
            <w:rStyle w:val="charCitHyperlinkAbbrev"/>
          </w:rPr>
          <w:t>A2013-38</w:t>
        </w:r>
      </w:hyperlink>
      <w:r>
        <w:t xml:space="preserve"> s 11</w:t>
      </w:r>
    </w:p>
    <w:p w14:paraId="35A5EF37" w14:textId="60F43FBE" w:rsidR="00B21928" w:rsidRPr="000B2936" w:rsidRDefault="00B21928" w:rsidP="000B2936">
      <w:pPr>
        <w:pStyle w:val="AmdtsEntries"/>
      </w:pPr>
      <w:r>
        <w:tab/>
        <w:t xml:space="preserve">am </w:t>
      </w:r>
      <w:hyperlink r:id="rId146" w:tooltip="Revenue Legislation Amendment Act 2018" w:history="1">
        <w:r>
          <w:rPr>
            <w:rStyle w:val="charCitHyperlinkAbbrev"/>
          </w:rPr>
          <w:t>A2018</w:t>
        </w:r>
        <w:r>
          <w:rPr>
            <w:rStyle w:val="charCitHyperlinkAbbrev"/>
          </w:rPr>
          <w:noBreakHyphen/>
          <w:t>2</w:t>
        </w:r>
      </w:hyperlink>
      <w:r>
        <w:t xml:space="preserve"> </w:t>
      </w:r>
      <w:proofErr w:type="spellStart"/>
      <w:r>
        <w:t>amdt</w:t>
      </w:r>
      <w:proofErr w:type="spellEnd"/>
      <w:r>
        <w:t xml:space="preserve"> 1.13</w:t>
      </w:r>
    </w:p>
    <w:p w14:paraId="39D6DF82" w14:textId="77777777" w:rsidR="00136ADD" w:rsidRDefault="000F49B7" w:rsidP="005E3616">
      <w:pPr>
        <w:pStyle w:val="AmdtsEntryHd"/>
      </w:pPr>
      <w:r w:rsidRPr="00C83EC5">
        <w:t>Lessees generally</w:t>
      </w:r>
    </w:p>
    <w:p w14:paraId="03493F7E" w14:textId="0F828701" w:rsidR="000F49B7" w:rsidRPr="000F49B7" w:rsidRDefault="000F49B7" w:rsidP="000F49B7">
      <w:pPr>
        <w:pStyle w:val="AmdtsEntries"/>
      </w:pPr>
      <w:r>
        <w:t xml:space="preserve">div 3.1 </w:t>
      </w:r>
      <w:proofErr w:type="spellStart"/>
      <w:r>
        <w:t>hdg</w:t>
      </w:r>
      <w:proofErr w:type="spellEnd"/>
      <w:r>
        <w:tab/>
        <w:t xml:space="preserve">ins </w:t>
      </w:r>
      <w:hyperlink r:id="rId147"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5</w:t>
      </w:r>
    </w:p>
    <w:p w14:paraId="2C158045" w14:textId="77777777" w:rsidR="000F49B7" w:rsidRDefault="000F49B7" w:rsidP="000F49B7">
      <w:pPr>
        <w:pStyle w:val="AmdtsEntryHd"/>
      </w:pPr>
      <w:r w:rsidRPr="00C83EC5">
        <w:t>Application—div 3.1</w:t>
      </w:r>
    </w:p>
    <w:p w14:paraId="4FE69316" w14:textId="19941088" w:rsidR="000F49B7" w:rsidRPr="000F49B7" w:rsidRDefault="000F49B7" w:rsidP="000F49B7">
      <w:pPr>
        <w:pStyle w:val="AmdtsEntries"/>
      </w:pPr>
      <w:r>
        <w:t>s 8A</w:t>
      </w:r>
      <w:r>
        <w:tab/>
        <w:t xml:space="preserve">ins </w:t>
      </w:r>
      <w:hyperlink r:id="rId148"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5</w:t>
      </w:r>
    </w:p>
    <w:p w14:paraId="5BA5906D" w14:textId="77777777" w:rsidR="000F49B7" w:rsidRDefault="000F49B7" w:rsidP="005E3616">
      <w:pPr>
        <w:pStyle w:val="AmdtsEntryHd"/>
      </w:pPr>
      <w:r w:rsidRPr="00C83EC5">
        <w:t xml:space="preserve">Meaning of </w:t>
      </w:r>
      <w:r w:rsidRPr="007B64BF">
        <w:rPr>
          <w:rStyle w:val="charItals"/>
        </w:rPr>
        <w:t>lessee</w:t>
      </w:r>
      <w:r w:rsidRPr="00C83EC5">
        <w:t>—div 3.1</w:t>
      </w:r>
    </w:p>
    <w:p w14:paraId="79A292D7" w14:textId="377A3E66" w:rsidR="000F49B7" w:rsidRDefault="000F49B7" w:rsidP="000F49B7">
      <w:pPr>
        <w:pStyle w:val="AmdtsEntries"/>
      </w:pPr>
      <w:r>
        <w:t xml:space="preserve">s 9 </w:t>
      </w:r>
      <w:proofErr w:type="spellStart"/>
      <w:r>
        <w:t>hdg</w:t>
      </w:r>
      <w:proofErr w:type="spellEnd"/>
      <w:r>
        <w:tab/>
        <w:t xml:space="preserve">sub </w:t>
      </w:r>
      <w:hyperlink r:id="rId149"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6</w:t>
      </w:r>
    </w:p>
    <w:p w14:paraId="6CE83BDD" w14:textId="31E0CE9D" w:rsidR="000F49B7" w:rsidRPr="000F49B7" w:rsidRDefault="00E42A99" w:rsidP="000F49B7">
      <w:pPr>
        <w:pStyle w:val="AmdtsEntries"/>
      </w:pPr>
      <w:r>
        <w:t>s 9</w:t>
      </w:r>
      <w:r>
        <w:tab/>
        <w:t xml:space="preserve">am </w:t>
      </w:r>
      <w:hyperlink r:id="rId150"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7</w:t>
      </w:r>
    </w:p>
    <w:p w14:paraId="244D6D92" w14:textId="77777777" w:rsidR="000B2936" w:rsidRDefault="000B2936" w:rsidP="000B2936">
      <w:pPr>
        <w:pStyle w:val="AmdtsEntryHd"/>
      </w:pPr>
      <w:r w:rsidRPr="004451D1">
        <w:t>Total income of lessee</w:t>
      </w:r>
    </w:p>
    <w:p w14:paraId="49713D40" w14:textId="31D55A32" w:rsidR="000B2936" w:rsidRPr="000B2936" w:rsidRDefault="000B2936" w:rsidP="000B2936">
      <w:pPr>
        <w:pStyle w:val="AmdtsEntries"/>
      </w:pPr>
      <w:r>
        <w:t>s 9A</w:t>
      </w:r>
      <w:r>
        <w:tab/>
        <w:t xml:space="preserve">ins </w:t>
      </w:r>
      <w:hyperlink r:id="rId151" w:tooltip="Land Rent Amendment Act 2013" w:history="1">
        <w:r>
          <w:rPr>
            <w:rStyle w:val="charCitHyperlinkAbbrev"/>
          </w:rPr>
          <w:t>A2013-38</w:t>
        </w:r>
      </w:hyperlink>
      <w:r>
        <w:t xml:space="preserve"> s 12</w:t>
      </w:r>
    </w:p>
    <w:p w14:paraId="18479778" w14:textId="77777777" w:rsidR="000B2936" w:rsidRDefault="000B2936" w:rsidP="005E3616">
      <w:pPr>
        <w:pStyle w:val="AmdtsEntryHd"/>
      </w:pPr>
      <w:r>
        <w:t>Discount—application</w:t>
      </w:r>
    </w:p>
    <w:p w14:paraId="0D8A9A8F" w14:textId="52419ADB" w:rsidR="000B2936" w:rsidRPr="000B2936" w:rsidRDefault="000B2936" w:rsidP="000B2936">
      <w:pPr>
        <w:pStyle w:val="AmdtsEntries"/>
      </w:pPr>
      <w:r>
        <w:t>s 10</w:t>
      </w:r>
      <w:r>
        <w:tab/>
        <w:t xml:space="preserve">am </w:t>
      </w:r>
      <w:hyperlink r:id="rId152" w:tooltip="Land Rent Amendment Act 2013" w:history="1">
        <w:r>
          <w:rPr>
            <w:rStyle w:val="charCitHyperlinkAbbrev"/>
          </w:rPr>
          <w:t>A2013-38</w:t>
        </w:r>
      </w:hyperlink>
      <w:r>
        <w:t xml:space="preserve"> s 13, s 14</w:t>
      </w:r>
      <w:r w:rsidR="003366C7">
        <w:t xml:space="preserve">; </w:t>
      </w:r>
      <w:hyperlink r:id="rId153" w:tooltip="Revenue Legislation Amendment Act 2015" w:history="1">
        <w:r w:rsidR="003366C7">
          <w:rPr>
            <w:rStyle w:val="charCitHyperlinkAbbrev"/>
          </w:rPr>
          <w:t>A2015</w:t>
        </w:r>
        <w:r w:rsidR="003366C7">
          <w:rPr>
            <w:rStyle w:val="charCitHyperlinkAbbrev"/>
          </w:rPr>
          <w:noBreakHyphen/>
          <w:t>49</w:t>
        </w:r>
      </w:hyperlink>
      <w:r w:rsidR="003366C7">
        <w:t xml:space="preserve"> s 20</w:t>
      </w:r>
      <w:r w:rsidR="005948CF">
        <w:t xml:space="preserve">; </w:t>
      </w:r>
      <w:hyperlink r:id="rId154" w:tooltip="Statute Law Amendment Act 2021" w:history="1">
        <w:r w:rsidR="005948CF" w:rsidRPr="004E1A6C">
          <w:rPr>
            <w:color w:val="0000FF" w:themeColor="hyperlink"/>
          </w:rPr>
          <w:t>A2021-12</w:t>
        </w:r>
      </w:hyperlink>
      <w:r w:rsidR="005948CF">
        <w:t xml:space="preserve"> </w:t>
      </w:r>
      <w:proofErr w:type="spellStart"/>
      <w:r w:rsidR="005948CF">
        <w:t>amdt</w:t>
      </w:r>
      <w:proofErr w:type="spellEnd"/>
      <w:r w:rsidR="005948CF">
        <w:t xml:space="preserve"> 3.75</w:t>
      </w:r>
    </w:p>
    <w:p w14:paraId="195809C3" w14:textId="77777777" w:rsidR="005F5BB9" w:rsidRDefault="005F5BB9" w:rsidP="005F5BB9">
      <w:pPr>
        <w:pStyle w:val="AmdtsEntryHd"/>
      </w:pPr>
      <w:r>
        <w:t>Discount—eligibility</w:t>
      </w:r>
    </w:p>
    <w:p w14:paraId="617B3EF3" w14:textId="34FDDD45" w:rsidR="005F5BB9" w:rsidRPr="000B2936" w:rsidRDefault="005F5BB9" w:rsidP="005F5BB9">
      <w:pPr>
        <w:pStyle w:val="AmdtsEntries"/>
      </w:pPr>
      <w:r>
        <w:t>s 11</w:t>
      </w:r>
      <w:r>
        <w:tab/>
        <w:t xml:space="preserve">am </w:t>
      </w:r>
      <w:hyperlink r:id="rId155" w:tooltip="Land Rent Amendment Act 2013" w:history="1">
        <w:r>
          <w:rPr>
            <w:rStyle w:val="charCitHyperlinkAbbrev"/>
          </w:rPr>
          <w:t>A2013-38</w:t>
        </w:r>
      </w:hyperlink>
      <w:r>
        <w:t xml:space="preserve"> s 15, s 16</w:t>
      </w:r>
      <w:r w:rsidR="00A63FF3">
        <w:t xml:space="preserve">; </w:t>
      </w:r>
      <w:hyperlink r:id="rId156" w:tooltip="Building (Loose-fill Asbestos Eradication) Legislation Amendment Act 2015" w:history="1">
        <w:r w:rsidR="00DB4102">
          <w:rPr>
            <w:rStyle w:val="charCitHyperlinkAbbrev"/>
          </w:rPr>
          <w:t>A2015</w:t>
        </w:r>
        <w:r w:rsidR="00DB4102">
          <w:rPr>
            <w:rStyle w:val="charCitHyperlinkAbbrev"/>
          </w:rPr>
          <w:noBreakHyphen/>
          <w:t>42</w:t>
        </w:r>
      </w:hyperlink>
      <w:r w:rsidR="00A63FF3">
        <w:t xml:space="preserve"> s 35, s 36; ss </w:t>
      </w:r>
      <w:proofErr w:type="spellStart"/>
      <w:r w:rsidR="00A63FF3">
        <w:t>renum</w:t>
      </w:r>
      <w:proofErr w:type="spellEnd"/>
      <w:r w:rsidR="00A63FF3">
        <w:t xml:space="preserve"> R13 LA</w:t>
      </w:r>
      <w:r w:rsidR="003366C7">
        <w:t xml:space="preserve">; </w:t>
      </w:r>
      <w:hyperlink r:id="rId157" w:tooltip="Revenue Legislation Amendment Act 2015" w:history="1">
        <w:r w:rsidR="003366C7">
          <w:rPr>
            <w:rStyle w:val="charCitHyperlinkAbbrev"/>
          </w:rPr>
          <w:t>A2015</w:t>
        </w:r>
        <w:r w:rsidR="003366C7">
          <w:rPr>
            <w:rStyle w:val="charCitHyperlinkAbbrev"/>
          </w:rPr>
          <w:noBreakHyphen/>
          <w:t>49</w:t>
        </w:r>
      </w:hyperlink>
      <w:r w:rsidR="003366C7">
        <w:t xml:space="preserve"> s 21</w:t>
      </w:r>
    </w:p>
    <w:p w14:paraId="502AEA8F" w14:textId="77777777" w:rsidR="005E3616" w:rsidRPr="007B64BF" w:rsidRDefault="005E3616" w:rsidP="005E3616">
      <w:pPr>
        <w:pStyle w:val="AmdtsEntryHd"/>
      </w:pPr>
      <w:r>
        <w:rPr>
          <w:noProof/>
        </w:rPr>
        <w:t>Discount—decision on application</w:t>
      </w:r>
    </w:p>
    <w:p w14:paraId="19755A93" w14:textId="76C37727" w:rsidR="005E3616" w:rsidRDefault="005E3616" w:rsidP="005E3616">
      <w:pPr>
        <w:pStyle w:val="AmdtsEntries"/>
      </w:pPr>
      <w:r>
        <w:t>s 12</w:t>
      </w:r>
      <w:r>
        <w:tab/>
        <w:t xml:space="preserve">am </w:t>
      </w:r>
      <w:hyperlink r:id="rId158" w:tooltip="Statute Law Amendment Act 2009" w:history="1">
        <w:r w:rsidR="007B64BF" w:rsidRPr="007B64BF">
          <w:rPr>
            <w:rStyle w:val="charCitHyperlinkAbbrev"/>
          </w:rPr>
          <w:t>A2009</w:t>
        </w:r>
        <w:r w:rsidR="007B64BF" w:rsidRPr="007B64BF">
          <w:rPr>
            <w:rStyle w:val="charCitHyperlinkAbbrev"/>
          </w:rPr>
          <w:noBreakHyphen/>
          <w:t>20</w:t>
        </w:r>
      </w:hyperlink>
      <w:r>
        <w:t xml:space="preserve"> </w:t>
      </w:r>
      <w:proofErr w:type="spellStart"/>
      <w:r>
        <w:t>amdt</w:t>
      </w:r>
      <w:proofErr w:type="spellEnd"/>
      <w:r>
        <w:t xml:space="preserve"> 3.110</w:t>
      </w:r>
      <w:r w:rsidR="000F49B7">
        <w:t xml:space="preserve">; </w:t>
      </w:r>
      <w:hyperlink r:id="rId159" w:tooltip="Land Rent Amendment Act 2012" w:history="1">
        <w:r w:rsidR="007B64BF" w:rsidRPr="007B64BF">
          <w:rPr>
            <w:rStyle w:val="charCitHyperlinkAbbrev"/>
          </w:rPr>
          <w:t>A2012</w:t>
        </w:r>
        <w:r w:rsidR="007B64BF" w:rsidRPr="007B64BF">
          <w:rPr>
            <w:rStyle w:val="charCitHyperlinkAbbrev"/>
          </w:rPr>
          <w:noBreakHyphen/>
          <w:t>18</w:t>
        </w:r>
      </w:hyperlink>
      <w:r w:rsidR="000F49B7">
        <w:t xml:space="preserve"> s 8, s 9</w:t>
      </w:r>
      <w:r w:rsidR="005F5BB9">
        <w:t xml:space="preserve">; </w:t>
      </w:r>
      <w:hyperlink r:id="rId160" w:tooltip="Land Rent Amendment Act 2013" w:history="1">
        <w:r w:rsidR="005F5BB9">
          <w:rPr>
            <w:rStyle w:val="charCitHyperlinkAbbrev"/>
          </w:rPr>
          <w:t>A2013-38</w:t>
        </w:r>
      </w:hyperlink>
      <w:r w:rsidR="005F5BB9">
        <w:t xml:space="preserve"> s 17</w:t>
      </w:r>
      <w:r w:rsidR="003366C7">
        <w:t xml:space="preserve">; </w:t>
      </w:r>
      <w:hyperlink r:id="rId161" w:tooltip="Revenue Legislation Amendment Act 2015" w:history="1">
        <w:r w:rsidR="003366C7">
          <w:rPr>
            <w:rStyle w:val="charCitHyperlinkAbbrev"/>
          </w:rPr>
          <w:t>A2015</w:t>
        </w:r>
        <w:r w:rsidR="003366C7">
          <w:rPr>
            <w:rStyle w:val="charCitHyperlinkAbbrev"/>
          </w:rPr>
          <w:noBreakHyphen/>
          <w:t>49</w:t>
        </w:r>
      </w:hyperlink>
      <w:r w:rsidR="003366C7">
        <w:t xml:space="preserve"> s 22</w:t>
      </w:r>
    </w:p>
    <w:p w14:paraId="46207F16" w14:textId="77777777" w:rsidR="000F49B7" w:rsidRDefault="000F49B7" w:rsidP="00182325">
      <w:pPr>
        <w:pStyle w:val="AmdtsEntryHd"/>
      </w:pPr>
      <w:r>
        <w:lastRenderedPageBreak/>
        <w:t>Discount—hardship</w:t>
      </w:r>
    </w:p>
    <w:p w14:paraId="67B845FB" w14:textId="147F3373" w:rsidR="000F49B7" w:rsidRPr="000F49B7" w:rsidRDefault="000F49B7" w:rsidP="000F49B7">
      <w:pPr>
        <w:pStyle w:val="AmdtsEntries"/>
      </w:pPr>
      <w:r>
        <w:t>s 13</w:t>
      </w:r>
      <w:r>
        <w:tab/>
        <w:t xml:space="preserve">om </w:t>
      </w:r>
      <w:hyperlink r:id="rId162"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10</w:t>
      </w:r>
    </w:p>
    <w:p w14:paraId="2361A9F8" w14:textId="77777777" w:rsidR="000F49B7" w:rsidRDefault="000F49B7" w:rsidP="00182325">
      <w:pPr>
        <w:pStyle w:val="AmdtsEntryHd"/>
      </w:pPr>
      <w:r>
        <w:t>Discount—review of eligibility</w:t>
      </w:r>
    </w:p>
    <w:p w14:paraId="74C24544" w14:textId="2D4807F6" w:rsidR="000F49B7" w:rsidRPr="000F49B7" w:rsidRDefault="000F49B7" w:rsidP="000F49B7">
      <w:pPr>
        <w:pStyle w:val="AmdtsEntries"/>
      </w:pPr>
      <w:r>
        <w:t>s 14</w:t>
      </w:r>
      <w:r>
        <w:tab/>
      </w:r>
      <w:r w:rsidR="00DC34CD">
        <w:t xml:space="preserve">am </w:t>
      </w:r>
      <w:hyperlink r:id="rId163" w:tooltip="Land Rent Amendment Act 2012" w:history="1">
        <w:r w:rsidR="007B64BF" w:rsidRPr="007B64BF">
          <w:rPr>
            <w:rStyle w:val="charCitHyperlinkAbbrev"/>
          </w:rPr>
          <w:t>A2012</w:t>
        </w:r>
        <w:r w:rsidR="007B64BF" w:rsidRPr="007B64BF">
          <w:rPr>
            <w:rStyle w:val="charCitHyperlinkAbbrev"/>
          </w:rPr>
          <w:noBreakHyphen/>
          <w:t>18</w:t>
        </w:r>
      </w:hyperlink>
      <w:r w:rsidR="00DC34CD">
        <w:t xml:space="preserve"> s 11; ss </w:t>
      </w:r>
      <w:proofErr w:type="spellStart"/>
      <w:r w:rsidR="00DC34CD">
        <w:t>renum</w:t>
      </w:r>
      <w:proofErr w:type="spellEnd"/>
      <w:r w:rsidR="00DC34CD">
        <w:t xml:space="preserve"> R7 LA</w:t>
      </w:r>
      <w:r w:rsidR="005F5BB9">
        <w:t xml:space="preserve">; </w:t>
      </w:r>
      <w:hyperlink r:id="rId164" w:tooltip="Land Rent Amendment Act 2013" w:history="1">
        <w:r w:rsidR="005F5BB9">
          <w:rPr>
            <w:rStyle w:val="charCitHyperlinkAbbrev"/>
          </w:rPr>
          <w:t>A2013-38</w:t>
        </w:r>
      </w:hyperlink>
      <w:r w:rsidR="00A054A7">
        <w:t xml:space="preserve"> s 18</w:t>
      </w:r>
    </w:p>
    <w:p w14:paraId="5BE8280E" w14:textId="77777777" w:rsidR="005F5BB9" w:rsidRDefault="005F5BB9" w:rsidP="00182325">
      <w:pPr>
        <w:pStyle w:val="AmdtsEntryHd"/>
      </w:pPr>
      <w:r w:rsidRPr="004451D1">
        <w:t>Pre-1 October 2013 lease—loss of eligibility for discount because of income</w:t>
      </w:r>
    </w:p>
    <w:p w14:paraId="74557FB8" w14:textId="4D9A045F" w:rsidR="005F5BB9" w:rsidRDefault="005F5BB9" w:rsidP="005F5BB9">
      <w:pPr>
        <w:pStyle w:val="AmdtsEntries"/>
      </w:pPr>
      <w:r>
        <w:t xml:space="preserve">s 15 </w:t>
      </w:r>
      <w:proofErr w:type="spellStart"/>
      <w:r>
        <w:t>hdg</w:t>
      </w:r>
      <w:proofErr w:type="spellEnd"/>
      <w:r>
        <w:tab/>
        <w:t xml:space="preserve">sub </w:t>
      </w:r>
      <w:hyperlink r:id="rId165" w:tooltip="Land Rent Amendment Act 2013" w:history="1">
        <w:r>
          <w:rPr>
            <w:rStyle w:val="charCitHyperlinkAbbrev"/>
          </w:rPr>
          <w:t>A2013-38</w:t>
        </w:r>
      </w:hyperlink>
      <w:r>
        <w:t xml:space="preserve"> s 19</w:t>
      </w:r>
    </w:p>
    <w:p w14:paraId="0F119F7F" w14:textId="5AD6759B" w:rsidR="005F5BB9" w:rsidRPr="005F5BB9" w:rsidRDefault="005F5BB9" w:rsidP="005F5BB9">
      <w:pPr>
        <w:pStyle w:val="AmdtsEntries"/>
      </w:pPr>
      <w:r>
        <w:t>s 15</w:t>
      </w:r>
      <w:r>
        <w:tab/>
        <w:t xml:space="preserve">am </w:t>
      </w:r>
      <w:hyperlink r:id="rId166" w:tooltip="Land Rent Amendment Act 2013" w:history="1">
        <w:r>
          <w:rPr>
            <w:rStyle w:val="charCitHyperlinkAbbrev"/>
          </w:rPr>
          <w:t>A2013-38</w:t>
        </w:r>
      </w:hyperlink>
      <w:r>
        <w:t xml:space="preserve"> s 20</w:t>
      </w:r>
      <w:r w:rsidR="00B21928">
        <w:t xml:space="preserve">; </w:t>
      </w:r>
      <w:hyperlink r:id="rId167" w:tooltip="Revenue Legislation Amendment Act 2018" w:history="1">
        <w:r w:rsidR="00B21928">
          <w:rPr>
            <w:rStyle w:val="charCitHyperlinkAbbrev"/>
          </w:rPr>
          <w:t>A2018</w:t>
        </w:r>
        <w:r w:rsidR="00B21928">
          <w:rPr>
            <w:rStyle w:val="charCitHyperlinkAbbrev"/>
          </w:rPr>
          <w:noBreakHyphen/>
          <w:t>2</w:t>
        </w:r>
      </w:hyperlink>
      <w:r w:rsidR="00B21928">
        <w:t xml:space="preserve"> </w:t>
      </w:r>
      <w:proofErr w:type="spellStart"/>
      <w:r w:rsidR="00B21928">
        <w:t>amdt</w:t>
      </w:r>
      <w:proofErr w:type="spellEnd"/>
      <w:r w:rsidR="00B21928">
        <w:t xml:space="preserve"> 1.13</w:t>
      </w:r>
    </w:p>
    <w:p w14:paraId="3220831C" w14:textId="77777777" w:rsidR="005F5BB9" w:rsidRDefault="005F5BB9" w:rsidP="005F5BB9">
      <w:pPr>
        <w:pStyle w:val="AmdtsEntryHd"/>
      </w:pPr>
      <w:r w:rsidRPr="004451D1">
        <w:t>Pre-1 October 2013 lease—loss of eligibility for discount for other reasons</w:t>
      </w:r>
    </w:p>
    <w:p w14:paraId="245296F3" w14:textId="4597D114" w:rsidR="005F5BB9" w:rsidRDefault="005F5BB9" w:rsidP="005F5BB9">
      <w:pPr>
        <w:pStyle w:val="AmdtsEntries"/>
      </w:pPr>
      <w:r>
        <w:t xml:space="preserve">s 16 </w:t>
      </w:r>
      <w:proofErr w:type="spellStart"/>
      <w:r>
        <w:t>hdg</w:t>
      </w:r>
      <w:proofErr w:type="spellEnd"/>
      <w:r>
        <w:tab/>
        <w:t xml:space="preserve">sub </w:t>
      </w:r>
      <w:hyperlink r:id="rId168" w:tooltip="Land Rent Amendment Act 2013" w:history="1">
        <w:r>
          <w:rPr>
            <w:rStyle w:val="charCitHyperlinkAbbrev"/>
          </w:rPr>
          <w:t>A2013-38</w:t>
        </w:r>
      </w:hyperlink>
      <w:r w:rsidR="00367705">
        <w:t xml:space="preserve"> s 21</w:t>
      </w:r>
    </w:p>
    <w:p w14:paraId="0F75B096" w14:textId="71D0D3C1" w:rsidR="005F5BB9" w:rsidRPr="005F5BB9" w:rsidRDefault="005F5BB9" w:rsidP="005F5BB9">
      <w:pPr>
        <w:pStyle w:val="AmdtsEntries"/>
      </w:pPr>
      <w:r>
        <w:t>s 16</w:t>
      </w:r>
      <w:r>
        <w:tab/>
        <w:t xml:space="preserve">am </w:t>
      </w:r>
      <w:hyperlink r:id="rId169" w:tooltip="Land Rent Amendment Act 2013" w:history="1">
        <w:r>
          <w:rPr>
            <w:rStyle w:val="charCitHyperlinkAbbrev"/>
          </w:rPr>
          <w:t>A2013-38</w:t>
        </w:r>
      </w:hyperlink>
      <w:r w:rsidR="00367705">
        <w:t xml:space="preserve"> s 22</w:t>
      </w:r>
    </w:p>
    <w:p w14:paraId="310428D5" w14:textId="77777777" w:rsidR="00367705" w:rsidRDefault="00367705" w:rsidP="00182325">
      <w:pPr>
        <w:pStyle w:val="AmdtsEntryHd"/>
      </w:pPr>
      <w:r w:rsidRPr="004451D1">
        <w:t>Post-1 October 2013 lease—loss of eligibility to pay land rent</w:t>
      </w:r>
    </w:p>
    <w:p w14:paraId="079F5204" w14:textId="2754E4F8" w:rsidR="00367705" w:rsidRDefault="00367705" w:rsidP="00367705">
      <w:pPr>
        <w:pStyle w:val="AmdtsEntries"/>
      </w:pPr>
      <w:r>
        <w:t>s 16AA</w:t>
      </w:r>
      <w:r>
        <w:tab/>
        <w:t xml:space="preserve">ins </w:t>
      </w:r>
      <w:hyperlink r:id="rId170" w:tooltip="Land Rent Amendment Act 2013" w:history="1">
        <w:r>
          <w:rPr>
            <w:rStyle w:val="charCitHyperlinkAbbrev"/>
          </w:rPr>
          <w:t>A2013-38</w:t>
        </w:r>
      </w:hyperlink>
      <w:r>
        <w:t xml:space="preserve"> s 23</w:t>
      </w:r>
    </w:p>
    <w:p w14:paraId="1783285A" w14:textId="0FC66029" w:rsidR="0096596A" w:rsidRPr="00367705" w:rsidRDefault="0096596A" w:rsidP="00367705">
      <w:pPr>
        <w:pStyle w:val="AmdtsEntries"/>
      </w:pPr>
      <w:r>
        <w:tab/>
      </w:r>
      <w:r w:rsidRPr="00702D5E">
        <w:t xml:space="preserve">am </w:t>
      </w:r>
      <w:hyperlink r:id="rId171" w:tooltip="Planning (Consequential Amendments) Act 2023" w:history="1">
        <w:r w:rsidRPr="00702D5E">
          <w:rPr>
            <w:rStyle w:val="charCitHyperlinkAbbrev"/>
          </w:rPr>
          <w:t>A2023-36</w:t>
        </w:r>
      </w:hyperlink>
      <w:r w:rsidRPr="00702D5E">
        <w:t xml:space="preserve"> </w:t>
      </w:r>
      <w:proofErr w:type="spellStart"/>
      <w:r w:rsidRPr="00702D5E">
        <w:t>amdt</w:t>
      </w:r>
      <w:proofErr w:type="spellEnd"/>
      <w:r w:rsidRPr="00702D5E">
        <w:t xml:space="preserve"> 1.195</w:t>
      </w:r>
    </w:p>
    <w:p w14:paraId="061A26BE" w14:textId="77777777" w:rsidR="00DC34CD" w:rsidRDefault="00DC34CD" w:rsidP="00182325">
      <w:pPr>
        <w:pStyle w:val="AmdtsEntryHd"/>
      </w:pPr>
      <w:r w:rsidRPr="00C83EC5">
        <w:t>Registered affordable housing providers</w:t>
      </w:r>
    </w:p>
    <w:p w14:paraId="344CFED9" w14:textId="3362F4AB" w:rsidR="00DC34CD" w:rsidRPr="00DC34CD" w:rsidRDefault="00DC34CD" w:rsidP="00DC34CD">
      <w:pPr>
        <w:pStyle w:val="AmdtsEntries"/>
      </w:pPr>
      <w:r>
        <w:t xml:space="preserve">div 3.2 </w:t>
      </w:r>
      <w:proofErr w:type="spellStart"/>
      <w:r>
        <w:t>hdg</w:t>
      </w:r>
      <w:proofErr w:type="spellEnd"/>
      <w:r>
        <w:tab/>
        <w:t xml:space="preserve">ins </w:t>
      </w:r>
      <w:hyperlink r:id="rId172"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12</w:t>
      </w:r>
    </w:p>
    <w:p w14:paraId="08D98AAD" w14:textId="77777777" w:rsidR="00DC34CD" w:rsidRDefault="003C16E9" w:rsidP="00DC34CD">
      <w:pPr>
        <w:pStyle w:val="AmdtsEntryHd"/>
      </w:pPr>
      <w:r w:rsidRPr="00390E05">
        <w:t>Definitions—pt 3</w:t>
      </w:r>
    </w:p>
    <w:p w14:paraId="1CA9B909" w14:textId="2113F6BF" w:rsidR="0049339E" w:rsidRDefault="0049339E" w:rsidP="00DC34CD">
      <w:pPr>
        <w:pStyle w:val="AmdtsEntries"/>
      </w:pPr>
      <w:r>
        <w:t xml:space="preserve">s 16A </w:t>
      </w:r>
      <w:proofErr w:type="spellStart"/>
      <w:r>
        <w:t>hdg</w:t>
      </w:r>
      <w:proofErr w:type="spellEnd"/>
      <w:r>
        <w:tab/>
        <w:t xml:space="preserve">sub </w:t>
      </w:r>
      <w:hyperlink r:id="rId173" w:tooltip="Community Housing Providers National Law (ACT) Act 2013" w:history="1">
        <w:r w:rsidRPr="00D52CE7">
          <w:rPr>
            <w:rStyle w:val="charCitHyperlinkAbbrev"/>
          </w:rPr>
          <w:t>A2013-18</w:t>
        </w:r>
      </w:hyperlink>
      <w:r>
        <w:t xml:space="preserve"> </w:t>
      </w:r>
      <w:proofErr w:type="spellStart"/>
      <w:r>
        <w:t>amdt</w:t>
      </w:r>
      <w:proofErr w:type="spellEnd"/>
      <w:r>
        <w:t xml:space="preserve"> 1.8</w:t>
      </w:r>
    </w:p>
    <w:p w14:paraId="362C4BDD" w14:textId="5FE8236E" w:rsidR="00DC34CD" w:rsidRDefault="00DC34CD" w:rsidP="00DC34CD">
      <w:pPr>
        <w:pStyle w:val="AmdtsEntries"/>
      </w:pPr>
      <w:r>
        <w:t>s 16A</w:t>
      </w:r>
      <w:r>
        <w:tab/>
        <w:t xml:space="preserve">ins </w:t>
      </w:r>
      <w:hyperlink r:id="rId174"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12</w:t>
      </w:r>
    </w:p>
    <w:p w14:paraId="5C671C99" w14:textId="1FA7F6D0" w:rsidR="003C16E9" w:rsidRPr="003C16E9" w:rsidRDefault="003C16E9" w:rsidP="00DC34CD">
      <w:pPr>
        <w:pStyle w:val="AmdtsEntries"/>
      </w:pPr>
      <w:r>
        <w:tab/>
        <w:t xml:space="preserve">def </w:t>
      </w:r>
      <w:r w:rsidRPr="00390E05">
        <w:rPr>
          <w:rStyle w:val="charBoldItals"/>
        </w:rPr>
        <w:t>Community Housing Providers National Law (ACT)</w:t>
      </w:r>
      <w:r>
        <w:rPr>
          <w:rStyle w:val="charBoldItals"/>
        </w:rPr>
        <w:t xml:space="preserve"> </w:t>
      </w:r>
      <w:r>
        <w:t xml:space="preserve">ins </w:t>
      </w:r>
      <w:hyperlink r:id="rId175" w:tooltip="Community Housing Providers National Law (ACT) Act 2013" w:history="1">
        <w:r w:rsidRPr="00D52CE7">
          <w:rPr>
            <w:rStyle w:val="charCitHyperlinkAbbrev"/>
          </w:rPr>
          <w:t>A2013-18</w:t>
        </w:r>
      </w:hyperlink>
      <w:r>
        <w:t xml:space="preserve"> </w:t>
      </w:r>
      <w:proofErr w:type="spellStart"/>
      <w:r>
        <w:t>amdt</w:t>
      </w:r>
      <w:proofErr w:type="spellEnd"/>
      <w:r>
        <w:t xml:space="preserve"> 1.9</w:t>
      </w:r>
    </w:p>
    <w:p w14:paraId="7AC10613" w14:textId="66734DD1" w:rsidR="003C16E9" w:rsidRPr="003C16E9" w:rsidRDefault="003C16E9" w:rsidP="003C16E9">
      <w:pPr>
        <w:pStyle w:val="AmdtsEntries"/>
      </w:pPr>
      <w:r>
        <w:tab/>
        <w:t xml:space="preserve">def </w:t>
      </w:r>
      <w:r w:rsidRPr="00390E05">
        <w:rPr>
          <w:rStyle w:val="charBoldItals"/>
        </w:rPr>
        <w:t>registered affordable housing provider</w:t>
      </w:r>
      <w:r>
        <w:rPr>
          <w:rStyle w:val="charBoldItals"/>
        </w:rPr>
        <w:t xml:space="preserve"> </w:t>
      </w:r>
      <w:r>
        <w:t xml:space="preserve">sub </w:t>
      </w:r>
      <w:hyperlink r:id="rId176" w:tooltip="Community Housing Providers National Law (ACT) Act 2013" w:history="1">
        <w:r w:rsidRPr="00D52CE7">
          <w:rPr>
            <w:rStyle w:val="charCitHyperlinkAbbrev"/>
          </w:rPr>
          <w:t>A2013-18</w:t>
        </w:r>
      </w:hyperlink>
      <w:r>
        <w:t xml:space="preserve"> </w:t>
      </w:r>
      <w:proofErr w:type="spellStart"/>
      <w:r>
        <w:t>amdt</w:t>
      </w:r>
      <w:proofErr w:type="spellEnd"/>
      <w:r>
        <w:t xml:space="preserve"> 1.9</w:t>
      </w:r>
    </w:p>
    <w:p w14:paraId="5A1307B4" w14:textId="77777777" w:rsidR="00DC34CD" w:rsidRDefault="00DC34CD" w:rsidP="00DC34CD">
      <w:pPr>
        <w:pStyle w:val="AmdtsEntryHd"/>
      </w:pPr>
      <w:r w:rsidRPr="00C83EC5">
        <w:t>Discount—registered affordable housing providers</w:t>
      </w:r>
    </w:p>
    <w:p w14:paraId="1180EEC4" w14:textId="0C2C028D" w:rsidR="008A2CC8" w:rsidRDefault="00DC34CD" w:rsidP="00DC34CD">
      <w:pPr>
        <w:pStyle w:val="AmdtsEntries"/>
      </w:pPr>
      <w:r>
        <w:t>s 16B</w:t>
      </w:r>
      <w:r>
        <w:tab/>
        <w:t xml:space="preserve">ins </w:t>
      </w:r>
      <w:hyperlink r:id="rId177"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12</w:t>
      </w:r>
    </w:p>
    <w:p w14:paraId="06845B6D" w14:textId="2BEB448E" w:rsidR="008A2CC8" w:rsidRPr="006C1E20" w:rsidRDefault="008A2CC8" w:rsidP="008A2CC8">
      <w:pPr>
        <w:pStyle w:val="AmdtsEntryHd"/>
        <w:rPr>
          <w:rStyle w:val="charparttext0"/>
          <w:rFonts w:cs="Arial"/>
          <w:color w:val="000000"/>
          <w:szCs w:val="18"/>
          <w:shd w:val="clear" w:color="auto" w:fill="FFFFFF"/>
        </w:rPr>
      </w:pPr>
      <w:r w:rsidRPr="006C1E20">
        <w:rPr>
          <w:rStyle w:val="charparttext0"/>
          <w:rFonts w:cs="Arial"/>
          <w:color w:val="000000"/>
          <w:szCs w:val="18"/>
          <w:shd w:val="clear" w:color="auto" w:fill="FFFFFF"/>
        </w:rPr>
        <w:t>Land rent—transfers</w:t>
      </w:r>
    </w:p>
    <w:p w14:paraId="558C9A3A" w14:textId="0641B715" w:rsidR="008A2CC8" w:rsidRPr="008A2CC8" w:rsidRDefault="008A2CC8" w:rsidP="008A2CC8">
      <w:pPr>
        <w:pStyle w:val="AmdtsEntries"/>
      </w:pPr>
      <w:r w:rsidRPr="00793EE8">
        <w:t xml:space="preserve">pt 4 </w:t>
      </w:r>
      <w:proofErr w:type="spellStart"/>
      <w:r w:rsidRPr="00793EE8">
        <w:t>hdg</w:t>
      </w:r>
      <w:proofErr w:type="spellEnd"/>
      <w:r w:rsidRPr="00793EE8">
        <w:t xml:space="preserve"> note</w:t>
      </w:r>
      <w:r w:rsidRPr="00793EE8">
        <w:tab/>
        <w:t xml:space="preserve">sub </w:t>
      </w:r>
      <w:hyperlink r:id="rId178" w:tooltip="Planning (Consequential Amendments) Act 2023" w:history="1">
        <w:r w:rsidR="00192D34" w:rsidRPr="00793EE8">
          <w:rPr>
            <w:rStyle w:val="charCitHyperlinkAbbrev"/>
          </w:rPr>
          <w:t>A2023-36</w:t>
        </w:r>
      </w:hyperlink>
      <w:r w:rsidR="00192D34" w:rsidRPr="00793EE8">
        <w:t xml:space="preserve"> </w:t>
      </w:r>
      <w:proofErr w:type="spellStart"/>
      <w:r w:rsidR="00192D34" w:rsidRPr="00793EE8">
        <w:t>amdt</w:t>
      </w:r>
      <w:proofErr w:type="spellEnd"/>
      <w:r w:rsidR="00192D34" w:rsidRPr="00793EE8">
        <w:t xml:space="preserve"> 1.196</w:t>
      </w:r>
    </w:p>
    <w:p w14:paraId="615F3F11" w14:textId="77777777" w:rsidR="00367705" w:rsidRDefault="00367705" w:rsidP="00367705">
      <w:pPr>
        <w:pStyle w:val="AmdtsEntryHd"/>
      </w:pPr>
      <w:r w:rsidRPr="004451D1">
        <w:t>Transfer of post-1 October 2013 lease</w:t>
      </w:r>
    </w:p>
    <w:p w14:paraId="1E0362A5" w14:textId="409FA2C6" w:rsidR="00367705" w:rsidRDefault="00367705" w:rsidP="00367705">
      <w:pPr>
        <w:pStyle w:val="AmdtsEntries"/>
      </w:pPr>
      <w:r>
        <w:t>s 16C</w:t>
      </w:r>
      <w:r>
        <w:tab/>
        <w:t xml:space="preserve">ins </w:t>
      </w:r>
      <w:hyperlink r:id="rId179" w:tooltip="Land Rent Amendment Act 2013" w:history="1">
        <w:r>
          <w:rPr>
            <w:rStyle w:val="charCitHyperlinkAbbrev"/>
          </w:rPr>
          <w:t>A2013-38</w:t>
        </w:r>
      </w:hyperlink>
      <w:r>
        <w:t xml:space="preserve"> s 24</w:t>
      </w:r>
    </w:p>
    <w:p w14:paraId="02EC03E6" w14:textId="39EE08F0" w:rsidR="00A63FF3" w:rsidRPr="00367705" w:rsidRDefault="00A63FF3" w:rsidP="00367705">
      <w:pPr>
        <w:pStyle w:val="AmdtsEntries"/>
      </w:pPr>
      <w:r>
        <w:tab/>
        <w:t xml:space="preserve">am </w:t>
      </w:r>
      <w:hyperlink r:id="rId180" w:tooltip="Building (Loose-fill Asbestos Eradication) Legislation Amendment Act 2015" w:history="1">
        <w:r>
          <w:rPr>
            <w:rStyle w:val="charCitHyperlinkAbbrev"/>
          </w:rPr>
          <w:t>A2015</w:t>
        </w:r>
        <w:r>
          <w:rPr>
            <w:rStyle w:val="charCitHyperlinkAbbrev"/>
          </w:rPr>
          <w:noBreakHyphen/>
          <w:t>42</w:t>
        </w:r>
      </w:hyperlink>
      <w:r>
        <w:t xml:space="preserve"> s 37</w:t>
      </w:r>
      <w:r w:rsidR="005948CF">
        <w:t xml:space="preserve">; </w:t>
      </w:r>
      <w:hyperlink r:id="rId181" w:tooltip="Statute Law Amendment Act 2021" w:history="1">
        <w:r w:rsidR="005948CF" w:rsidRPr="004E1A6C">
          <w:rPr>
            <w:color w:val="0000FF" w:themeColor="hyperlink"/>
          </w:rPr>
          <w:t>A2021-12</w:t>
        </w:r>
      </w:hyperlink>
      <w:r w:rsidR="005948CF">
        <w:t xml:space="preserve"> </w:t>
      </w:r>
      <w:proofErr w:type="spellStart"/>
      <w:r w:rsidR="005948CF">
        <w:t>amdt</w:t>
      </w:r>
      <w:proofErr w:type="spellEnd"/>
      <w:r w:rsidR="005948CF">
        <w:t xml:space="preserve"> 3.75</w:t>
      </w:r>
    </w:p>
    <w:p w14:paraId="335E4B9F" w14:textId="77777777" w:rsidR="00367705" w:rsidRDefault="00367705" w:rsidP="00367705">
      <w:pPr>
        <w:pStyle w:val="AmdtsEntryHd"/>
      </w:pPr>
      <w:r w:rsidRPr="004451D1">
        <w:t>Transfer of pre-1 October 2013 lease—land rent</w:t>
      </w:r>
    </w:p>
    <w:p w14:paraId="4387EE07" w14:textId="68DBA763" w:rsidR="00367705" w:rsidRDefault="00367705" w:rsidP="00367705">
      <w:pPr>
        <w:pStyle w:val="AmdtsEntries"/>
      </w:pPr>
      <w:r>
        <w:t xml:space="preserve">s 17 </w:t>
      </w:r>
      <w:proofErr w:type="spellStart"/>
      <w:r>
        <w:t>hdg</w:t>
      </w:r>
      <w:proofErr w:type="spellEnd"/>
      <w:r>
        <w:tab/>
        <w:t xml:space="preserve">sub </w:t>
      </w:r>
      <w:hyperlink r:id="rId182" w:tooltip="Land Rent Amendment Act 2013" w:history="1">
        <w:r>
          <w:rPr>
            <w:rStyle w:val="charCitHyperlinkAbbrev"/>
          </w:rPr>
          <w:t>A2013-38</w:t>
        </w:r>
      </w:hyperlink>
      <w:r>
        <w:t xml:space="preserve"> s 25</w:t>
      </w:r>
    </w:p>
    <w:p w14:paraId="50C3562A" w14:textId="28A4A9CA" w:rsidR="00367705" w:rsidRDefault="00367705" w:rsidP="00367705">
      <w:pPr>
        <w:pStyle w:val="AmdtsEntries"/>
      </w:pPr>
      <w:r>
        <w:t>s 17</w:t>
      </w:r>
      <w:r>
        <w:tab/>
        <w:t xml:space="preserve">am </w:t>
      </w:r>
      <w:hyperlink r:id="rId183" w:tooltip="Land Rent Amendment Act 2013" w:history="1">
        <w:r>
          <w:rPr>
            <w:rStyle w:val="charCitHyperlinkAbbrev"/>
          </w:rPr>
          <w:t>A2013-38</w:t>
        </w:r>
      </w:hyperlink>
      <w:r>
        <w:t xml:space="preserve"> s 26, s 27</w:t>
      </w:r>
      <w:r w:rsidR="00B21928">
        <w:t xml:space="preserve">; </w:t>
      </w:r>
      <w:hyperlink r:id="rId184" w:tooltip="Revenue Legislation Amendment Act 2018" w:history="1">
        <w:r w:rsidR="00B21928">
          <w:rPr>
            <w:rStyle w:val="charCitHyperlinkAbbrev"/>
          </w:rPr>
          <w:t>A2018</w:t>
        </w:r>
        <w:r w:rsidR="00B21928">
          <w:rPr>
            <w:rStyle w:val="charCitHyperlinkAbbrev"/>
          </w:rPr>
          <w:noBreakHyphen/>
          <w:t>2</w:t>
        </w:r>
      </w:hyperlink>
      <w:r w:rsidR="00B21928">
        <w:t xml:space="preserve"> </w:t>
      </w:r>
      <w:proofErr w:type="spellStart"/>
      <w:r w:rsidR="00B21928">
        <w:t>amdt</w:t>
      </w:r>
      <w:proofErr w:type="spellEnd"/>
      <w:r w:rsidR="00B21928">
        <w:t xml:space="preserve"> </w:t>
      </w:r>
      <w:r w:rsidR="00B21928" w:rsidRPr="00793EE8">
        <w:t>1.13</w:t>
      </w:r>
      <w:r w:rsidR="00011935" w:rsidRPr="00793EE8">
        <w:t xml:space="preserve">; </w:t>
      </w:r>
      <w:hyperlink r:id="rId185" w:tooltip="Planning (Consequential Amendments) Act 2023" w:history="1">
        <w:r w:rsidR="00011935" w:rsidRPr="00793EE8">
          <w:rPr>
            <w:rStyle w:val="charCitHyperlinkAbbrev"/>
          </w:rPr>
          <w:t>A2023-36</w:t>
        </w:r>
      </w:hyperlink>
      <w:r w:rsidR="00011935" w:rsidRPr="00793EE8">
        <w:t xml:space="preserve"> </w:t>
      </w:r>
      <w:proofErr w:type="spellStart"/>
      <w:r w:rsidR="00011935" w:rsidRPr="00793EE8">
        <w:t>amdt</w:t>
      </w:r>
      <w:proofErr w:type="spellEnd"/>
      <w:r w:rsidR="00011935" w:rsidRPr="00793EE8">
        <w:t> 1.197</w:t>
      </w:r>
    </w:p>
    <w:p w14:paraId="70CD5801" w14:textId="77777777" w:rsidR="007D1568" w:rsidRDefault="00786ED2" w:rsidP="007D1568">
      <w:pPr>
        <w:pStyle w:val="AmdtsEntryHd"/>
      </w:pPr>
      <w:r w:rsidRPr="00232F36">
        <w:t>Definitions—pt 5</w:t>
      </w:r>
    </w:p>
    <w:p w14:paraId="10B61AE6" w14:textId="710B5484" w:rsidR="00786ED2" w:rsidRDefault="00786ED2" w:rsidP="00367705">
      <w:pPr>
        <w:pStyle w:val="AmdtsEntries"/>
      </w:pPr>
      <w:r>
        <w:t xml:space="preserve">s 18 </w:t>
      </w:r>
      <w:proofErr w:type="spellStart"/>
      <w:r>
        <w:t>hdg</w:t>
      </w:r>
      <w:proofErr w:type="spellEnd"/>
      <w:r>
        <w:tab/>
        <w:t xml:space="preserve">sub </w:t>
      </w:r>
      <w:hyperlink r:id="rId186" w:tooltip="Revenue Legislation Amendment Act 2019" w:history="1">
        <w:r w:rsidRPr="00786ED2">
          <w:rPr>
            <w:rStyle w:val="charCitHyperlinkAbbrev"/>
          </w:rPr>
          <w:t>A2019</w:t>
        </w:r>
        <w:r w:rsidRPr="00786ED2">
          <w:rPr>
            <w:rStyle w:val="charCitHyperlinkAbbrev"/>
          </w:rPr>
          <w:noBreakHyphen/>
          <w:t>7</w:t>
        </w:r>
      </w:hyperlink>
      <w:r>
        <w:t xml:space="preserve"> </w:t>
      </w:r>
      <w:proofErr w:type="spellStart"/>
      <w:r>
        <w:t>amdt</w:t>
      </w:r>
      <w:proofErr w:type="spellEnd"/>
      <w:r>
        <w:t xml:space="preserve"> 1.16</w:t>
      </w:r>
    </w:p>
    <w:p w14:paraId="353298D6" w14:textId="1B47524D" w:rsidR="00802E5D" w:rsidRDefault="005D542E" w:rsidP="00367705">
      <w:pPr>
        <w:pStyle w:val="AmdtsEntries"/>
      </w:pPr>
      <w:r>
        <w:t>s 18</w:t>
      </w:r>
      <w:r>
        <w:tab/>
      </w:r>
      <w:r w:rsidR="007D1568">
        <w:t xml:space="preserve">am </w:t>
      </w:r>
      <w:hyperlink r:id="rId187" w:tooltip="Revenue Legislation Amendment Act 2018" w:history="1">
        <w:r w:rsidR="007D1568">
          <w:rPr>
            <w:rStyle w:val="charCitHyperlinkAbbrev"/>
          </w:rPr>
          <w:t>A2018</w:t>
        </w:r>
        <w:r w:rsidR="007D1568">
          <w:rPr>
            <w:rStyle w:val="charCitHyperlinkAbbrev"/>
          </w:rPr>
          <w:noBreakHyphen/>
          <w:t>2</w:t>
        </w:r>
      </w:hyperlink>
      <w:r w:rsidR="007D1568">
        <w:t xml:space="preserve"> </w:t>
      </w:r>
      <w:proofErr w:type="spellStart"/>
      <w:r w:rsidR="007D1568">
        <w:t>amdt</w:t>
      </w:r>
      <w:proofErr w:type="spellEnd"/>
      <w:r w:rsidR="007D1568">
        <w:t xml:space="preserve"> 1.12</w:t>
      </w:r>
    </w:p>
    <w:p w14:paraId="711E14D1" w14:textId="50D646A8" w:rsidR="007D1568" w:rsidRDefault="00802E5D" w:rsidP="00367705">
      <w:pPr>
        <w:pStyle w:val="AmdtsEntries"/>
      </w:pPr>
      <w:r>
        <w:tab/>
        <w:t xml:space="preserve">def </w:t>
      </w:r>
      <w:r w:rsidRPr="00D00C14">
        <w:rPr>
          <w:rStyle w:val="charBoldItals"/>
        </w:rPr>
        <w:t>tax</w:t>
      </w:r>
      <w:r>
        <w:t xml:space="preserve"> ins</w:t>
      </w:r>
      <w:r w:rsidR="00786ED2">
        <w:t xml:space="preserve"> </w:t>
      </w:r>
      <w:hyperlink r:id="rId188" w:tooltip="Revenue Legislation Amendment Act 2019" w:history="1">
        <w:r w:rsidR="00786ED2" w:rsidRPr="00786ED2">
          <w:rPr>
            <w:rStyle w:val="charCitHyperlinkAbbrev"/>
          </w:rPr>
          <w:t>A2019</w:t>
        </w:r>
        <w:r w:rsidR="00786ED2" w:rsidRPr="00786ED2">
          <w:rPr>
            <w:rStyle w:val="charCitHyperlinkAbbrev"/>
          </w:rPr>
          <w:noBreakHyphen/>
          <w:t>7</w:t>
        </w:r>
      </w:hyperlink>
      <w:r w:rsidR="00786ED2">
        <w:t xml:space="preserve"> </w:t>
      </w:r>
      <w:proofErr w:type="spellStart"/>
      <w:r w:rsidR="00786ED2">
        <w:t>amdt</w:t>
      </w:r>
      <w:proofErr w:type="spellEnd"/>
      <w:r w:rsidR="00786ED2">
        <w:t xml:space="preserve"> 1.17</w:t>
      </w:r>
    </w:p>
    <w:p w14:paraId="2A119648" w14:textId="77777777" w:rsidR="00FD7BB1" w:rsidRDefault="00095548" w:rsidP="00FD7BB1">
      <w:pPr>
        <w:pStyle w:val="AmdtsEntryHd"/>
      </w:pPr>
      <w:r>
        <w:t>Unpaid land rent—calculation of interest</w:t>
      </w:r>
    </w:p>
    <w:p w14:paraId="7FBF0179" w14:textId="046DD6EA" w:rsidR="00FD7BB1" w:rsidRPr="00FD7BB1" w:rsidRDefault="00FD7BB1" w:rsidP="00FD7BB1">
      <w:pPr>
        <w:pStyle w:val="AmdtsEntries"/>
      </w:pPr>
      <w:r>
        <w:t>s 22</w:t>
      </w:r>
      <w:r>
        <w:tab/>
        <w:t xml:space="preserve">am </w:t>
      </w:r>
      <w:hyperlink r:id="rId189" w:tooltip="Statute Law Amendment Act 2014 (No 2)" w:history="1">
        <w:r>
          <w:rPr>
            <w:rStyle w:val="charCitHyperlinkAbbrev"/>
          </w:rPr>
          <w:t>A2014</w:t>
        </w:r>
        <w:r>
          <w:rPr>
            <w:rStyle w:val="charCitHyperlinkAbbrev"/>
          </w:rPr>
          <w:noBreakHyphen/>
          <w:t>44</w:t>
        </w:r>
      </w:hyperlink>
      <w:r>
        <w:t xml:space="preserve"> </w:t>
      </w:r>
      <w:proofErr w:type="spellStart"/>
      <w:r>
        <w:t>amdt</w:t>
      </w:r>
      <w:proofErr w:type="spellEnd"/>
      <w:r>
        <w:t xml:space="preserve"> 3.28</w:t>
      </w:r>
    </w:p>
    <w:p w14:paraId="5DA87D6F" w14:textId="77777777" w:rsidR="00182325" w:rsidRDefault="005A0769" w:rsidP="00182325">
      <w:pPr>
        <w:pStyle w:val="AmdtsEntryHd"/>
      </w:pPr>
      <w:r>
        <w:lastRenderedPageBreak/>
        <w:t>Unpaid land rent—recovery</w:t>
      </w:r>
    </w:p>
    <w:p w14:paraId="23E0FC8B" w14:textId="4F78ED73" w:rsidR="00182325" w:rsidRDefault="00182325" w:rsidP="00182325">
      <w:pPr>
        <w:pStyle w:val="AmdtsEntries"/>
      </w:pPr>
      <w:r>
        <w:t>s 23</w:t>
      </w:r>
      <w:r>
        <w:tab/>
        <w:t xml:space="preserve">am </w:t>
      </w:r>
      <w:hyperlink r:id="rId190" w:tooltip="Statute Law Amendment Act 2011 (No 3)" w:history="1">
        <w:r w:rsidR="007B64BF" w:rsidRPr="007B64BF">
          <w:rPr>
            <w:rStyle w:val="charCitHyperlinkAbbrev"/>
          </w:rPr>
          <w:t>A2011</w:t>
        </w:r>
        <w:r w:rsidR="007B64BF" w:rsidRPr="007B64BF">
          <w:rPr>
            <w:rStyle w:val="charCitHyperlinkAbbrev"/>
          </w:rPr>
          <w:noBreakHyphen/>
          <w:t>52</w:t>
        </w:r>
      </w:hyperlink>
      <w:r>
        <w:t xml:space="preserve"> </w:t>
      </w:r>
      <w:proofErr w:type="spellStart"/>
      <w:r>
        <w:t>amdt</w:t>
      </w:r>
      <w:proofErr w:type="spellEnd"/>
      <w:r>
        <w:t xml:space="preserve"> 3.118</w:t>
      </w:r>
    </w:p>
    <w:p w14:paraId="09452595" w14:textId="77777777" w:rsidR="004A12A3" w:rsidRDefault="00A15BF3" w:rsidP="004A12A3">
      <w:pPr>
        <w:pStyle w:val="AmdtsEntryHd"/>
      </w:pPr>
      <w:r w:rsidRPr="00C70091">
        <w:t>Land rent—charge on the land</w:t>
      </w:r>
    </w:p>
    <w:p w14:paraId="3CBF8ABD" w14:textId="6C01563B" w:rsidR="004A12A3" w:rsidRDefault="004A12A3" w:rsidP="004A12A3">
      <w:pPr>
        <w:pStyle w:val="AmdtsEntries"/>
      </w:pPr>
      <w:r>
        <w:t>s 24</w:t>
      </w:r>
      <w:r>
        <w:tab/>
        <w:t xml:space="preserve">am </w:t>
      </w:r>
      <w:hyperlink r:id="rId191" w:tooltip="Revenue Legislation Amendment Act 2019 (No 2)" w:history="1">
        <w:r w:rsidR="00A15BF3">
          <w:rPr>
            <w:rStyle w:val="charCitHyperlinkAbbrev"/>
          </w:rPr>
          <w:t>A2019</w:t>
        </w:r>
        <w:r w:rsidR="00A15BF3">
          <w:rPr>
            <w:rStyle w:val="charCitHyperlinkAbbrev"/>
          </w:rPr>
          <w:noBreakHyphen/>
          <w:t>46</w:t>
        </w:r>
      </w:hyperlink>
      <w:r>
        <w:t xml:space="preserve"> s 18</w:t>
      </w:r>
      <w:r w:rsidR="00A15BF3">
        <w:t xml:space="preserve">; ss </w:t>
      </w:r>
      <w:proofErr w:type="spellStart"/>
      <w:r w:rsidR="00A15BF3">
        <w:t>renum</w:t>
      </w:r>
      <w:proofErr w:type="spellEnd"/>
      <w:r w:rsidR="00A15BF3">
        <w:t xml:space="preserve"> R19 LA</w:t>
      </w:r>
    </w:p>
    <w:p w14:paraId="1B3A44B0" w14:textId="77777777" w:rsidR="00A15BF3" w:rsidRDefault="00183848" w:rsidP="00A15BF3">
      <w:pPr>
        <w:pStyle w:val="AmdtsEntryHd"/>
      </w:pPr>
      <w:r w:rsidRPr="00C70091">
        <w:t>Recovery of land rent from mortgagee</w:t>
      </w:r>
    </w:p>
    <w:p w14:paraId="2569C71E" w14:textId="2349A2CF" w:rsidR="00A15BF3" w:rsidRPr="00182325" w:rsidRDefault="00A15BF3" w:rsidP="00A15BF3">
      <w:pPr>
        <w:pStyle w:val="AmdtsEntries"/>
      </w:pPr>
      <w:r>
        <w:t>s 24A</w:t>
      </w:r>
      <w:r>
        <w:tab/>
      </w:r>
      <w:r w:rsidR="00183848">
        <w:t>ins</w:t>
      </w:r>
      <w:r>
        <w:t xml:space="preserve"> </w:t>
      </w:r>
      <w:hyperlink r:id="rId192" w:tooltip="Revenue Legislation Amendment Act 2019 (No 2)" w:history="1">
        <w:r>
          <w:rPr>
            <w:rStyle w:val="charCitHyperlinkAbbrev"/>
          </w:rPr>
          <w:t>A2019</w:t>
        </w:r>
        <w:r>
          <w:rPr>
            <w:rStyle w:val="charCitHyperlinkAbbrev"/>
          </w:rPr>
          <w:noBreakHyphen/>
          <w:t>46</w:t>
        </w:r>
      </w:hyperlink>
      <w:r>
        <w:t xml:space="preserve"> s 19</w:t>
      </w:r>
    </w:p>
    <w:p w14:paraId="66087FB2" w14:textId="77777777" w:rsidR="006C717F" w:rsidRDefault="006C717F" w:rsidP="00264DBA">
      <w:pPr>
        <w:pStyle w:val="AmdtsEntryHd"/>
      </w:pPr>
      <w:r>
        <w:t>Land rent—sale of land rent lease for non-payment</w:t>
      </w:r>
    </w:p>
    <w:p w14:paraId="6F17B989" w14:textId="0C92C856" w:rsidR="006C717F" w:rsidRPr="006C717F" w:rsidRDefault="006C717F" w:rsidP="006C717F">
      <w:pPr>
        <w:pStyle w:val="AmdtsEntries"/>
      </w:pPr>
      <w:r>
        <w:t>s 26</w:t>
      </w:r>
      <w:r>
        <w:tab/>
        <w:t xml:space="preserve">am </w:t>
      </w:r>
      <w:hyperlink r:id="rId193" w:tooltip="Land Rent Amendment Act 2013" w:history="1">
        <w:r>
          <w:rPr>
            <w:rStyle w:val="charCitHyperlinkAbbrev"/>
          </w:rPr>
          <w:t>A2013-38</w:t>
        </w:r>
      </w:hyperlink>
      <w:r>
        <w:t xml:space="preserve"> s 28, s 29</w:t>
      </w:r>
      <w:r w:rsidR="00786ED2">
        <w:t xml:space="preserve">; </w:t>
      </w:r>
      <w:hyperlink r:id="rId194" w:tooltip="Revenue Legislation Amendment Act 2019" w:history="1">
        <w:r w:rsidR="00786ED2" w:rsidRPr="00786ED2">
          <w:rPr>
            <w:rStyle w:val="charCitHyperlinkAbbrev"/>
          </w:rPr>
          <w:t>A2019</w:t>
        </w:r>
        <w:r w:rsidR="00786ED2" w:rsidRPr="00786ED2">
          <w:rPr>
            <w:rStyle w:val="charCitHyperlinkAbbrev"/>
          </w:rPr>
          <w:noBreakHyphen/>
          <w:t>7</w:t>
        </w:r>
      </w:hyperlink>
      <w:r w:rsidR="00786ED2">
        <w:t xml:space="preserve"> </w:t>
      </w:r>
      <w:proofErr w:type="spellStart"/>
      <w:r w:rsidR="00786ED2">
        <w:t>amdts</w:t>
      </w:r>
      <w:proofErr w:type="spellEnd"/>
      <w:r w:rsidR="00786ED2">
        <w:t xml:space="preserve"> 1.18-1.20</w:t>
      </w:r>
    </w:p>
    <w:p w14:paraId="7C35AFDB" w14:textId="77777777" w:rsidR="006C717F" w:rsidRDefault="006C717F" w:rsidP="006C717F">
      <w:pPr>
        <w:pStyle w:val="AmdtsEntryHd"/>
      </w:pPr>
      <w:r w:rsidRPr="004451D1">
        <w:t>Sale of post-1 October 2013 lease for loss of eligibility to pay land rent</w:t>
      </w:r>
    </w:p>
    <w:p w14:paraId="32A864C3" w14:textId="37EC047F" w:rsidR="006C717F" w:rsidRDefault="006C717F" w:rsidP="006C717F">
      <w:pPr>
        <w:pStyle w:val="AmdtsEntries"/>
      </w:pPr>
      <w:r>
        <w:t>s 26A</w:t>
      </w:r>
      <w:r>
        <w:tab/>
        <w:t xml:space="preserve">ins </w:t>
      </w:r>
      <w:hyperlink r:id="rId195" w:tooltip="Land Rent Amendment Act 2013" w:history="1">
        <w:r>
          <w:rPr>
            <w:rStyle w:val="charCitHyperlinkAbbrev"/>
          </w:rPr>
          <w:t>A2013-38</w:t>
        </w:r>
      </w:hyperlink>
      <w:r>
        <w:t xml:space="preserve"> s 30</w:t>
      </w:r>
    </w:p>
    <w:p w14:paraId="012E5E97" w14:textId="510650CE" w:rsidR="00786ED2" w:rsidRPr="00367705" w:rsidRDefault="00786ED2" w:rsidP="006C717F">
      <w:pPr>
        <w:pStyle w:val="AmdtsEntries"/>
      </w:pPr>
      <w:r>
        <w:tab/>
        <w:t xml:space="preserve">am </w:t>
      </w:r>
      <w:hyperlink r:id="rId196" w:tooltip="Revenue Legislation Amendment Act 2019" w:history="1">
        <w:r w:rsidRPr="00786ED2">
          <w:rPr>
            <w:rStyle w:val="charCitHyperlinkAbbrev"/>
          </w:rPr>
          <w:t>A2019</w:t>
        </w:r>
        <w:r w:rsidRPr="00786ED2">
          <w:rPr>
            <w:rStyle w:val="charCitHyperlinkAbbrev"/>
          </w:rPr>
          <w:noBreakHyphen/>
          <w:t>7</w:t>
        </w:r>
      </w:hyperlink>
      <w:r>
        <w:t xml:space="preserve"> </w:t>
      </w:r>
      <w:proofErr w:type="spellStart"/>
      <w:r>
        <w:t>amdt</w:t>
      </w:r>
      <w:proofErr w:type="spellEnd"/>
      <w:r>
        <w:t xml:space="preserve"> 1.21, </w:t>
      </w:r>
      <w:proofErr w:type="spellStart"/>
      <w:r>
        <w:t>amdt</w:t>
      </w:r>
      <w:proofErr w:type="spellEnd"/>
      <w:r>
        <w:t xml:space="preserve"> 1.22</w:t>
      </w:r>
    </w:p>
    <w:p w14:paraId="6AEF80D9" w14:textId="77777777" w:rsidR="000D570F" w:rsidRDefault="000D570F" w:rsidP="00264DBA">
      <w:pPr>
        <w:pStyle w:val="AmdtsEntryHd"/>
      </w:pPr>
      <w:smartTag w:uri="urn:schemas-microsoft-com:office:smarttags" w:element="City">
        <w:smartTag w:uri="urn:schemas-microsoft-com:office:smarttags" w:element="place">
          <w:r>
            <w:t>Sale</w:t>
          </w:r>
        </w:smartTag>
      </w:smartTag>
      <w:r>
        <w:t xml:space="preserve"> of land rent lease—application of proceeds</w:t>
      </w:r>
    </w:p>
    <w:p w14:paraId="012EF54E" w14:textId="503B121D" w:rsidR="000D570F" w:rsidRPr="000D570F" w:rsidRDefault="000D570F" w:rsidP="000D570F">
      <w:pPr>
        <w:pStyle w:val="AmdtsEntries"/>
      </w:pPr>
      <w:r>
        <w:t>s 27</w:t>
      </w:r>
      <w:r>
        <w:tab/>
        <w:t xml:space="preserve">am </w:t>
      </w:r>
      <w:hyperlink r:id="rId197" w:tooltip="Land Rent Amendment Act 2013" w:history="1">
        <w:r>
          <w:rPr>
            <w:rStyle w:val="charCitHyperlinkAbbrev"/>
          </w:rPr>
          <w:t>A2013-38</w:t>
        </w:r>
      </w:hyperlink>
      <w:r>
        <w:t xml:space="preserve"> ss 31-35</w:t>
      </w:r>
      <w:r w:rsidR="002F2EB7">
        <w:t xml:space="preserve">; </w:t>
      </w:r>
      <w:hyperlink r:id="rId198" w:tooltip="Revenue Legislation Amendment Act 2019" w:history="1">
        <w:r w:rsidR="002F2EB7" w:rsidRPr="00786ED2">
          <w:rPr>
            <w:rStyle w:val="charCitHyperlinkAbbrev"/>
          </w:rPr>
          <w:t>A2019</w:t>
        </w:r>
        <w:r w:rsidR="002F2EB7" w:rsidRPr="00786ED2">
          <w:rPr>
            <w:rStyle w:val="charCitHyperlinkAbbrev"/>
          </w:rPr>
          <w:noBreakHyphen/>
          <w:t>7</w:t>
        </w:r>
      </w:hyperlink>
      <w:r w:rsidR="002F2EB7">
        <w:t xml:space="preserve"> </w:t>
      </w:r>
      <w:proofErr w:type="spellStart"/>
      <w:r w:rsidR="002F2EB7">
        <w:t>amdt</w:t>
      </w:r>
      <w:proofErr w:type="spellEnd"/>
      <w:r w:rsidR="002F2EB7">
        <w:t xml:space="preserve"> 1.23</w:t>
      </w:r>
    </w:p>
    <w:p w14:paraId="018562B8" w14:textId="77777777" w:rsidR="000D570F" w:rsidRDefault="000D570F" w:rsidP="000D570F">
      <w:pPr>
        <w:pStyle w:val="AmdtsEntryHd"/>
      </w:pPr>
      <w:smartTag w:uri="urn:schemas-microsoft-com:office:smarttags" w:element="City">
        <w:smartTag w:uri="urn:schemas-microsoft-com:office:smarttags" w:element="place">
          <w:r>
            <w:t>Sale</w:t>
          </w:r>
        </w:smartTag>
      </w:smartTag>
      <w:r>
        <w:t xml:space="preserve"> of land rent lease—application of proceeds without court order</w:t>
      </w:r>
    </w:p>
    <w:p w14:paraId="7528D4DB" w14:textId="07269867" w:rsidR="000D570F" w:rsidRPr="000D570F" w:rsidRDefault="000D570F" w:rsidP="000D570F">
      <w:pPr>
        <w:pStyle w:val="AmdtsEntries"/>
      </w:pPr>
      <w:r>
        <w:t>s 28</w:t>
      </w:r>
      <w:r>
        <w:tab/>
        <w:t xml:space="preserve">am </w:t>
      </w:r>
      <w:hyperlink r:id="rId199" w:tooltip="Land Rent Amendment Act 2013" w:history="1">
        <w:r>
          <w:rPr>
            <w:rStyle w:val="charCitHyperlinkAbbrev"/>
          </w:rPr>
          <w:t>A2013-38</w:t>
        </w:r>
      </w:hyperlink>
      <w:r>
        <w:t xml:space="preserve"> s 36</w:t>
      </w:r>
    </w:p>
    <w:p w14:paraId="3A7ABABF" w14:textId="77777777" w:rsidR="000D570F" w:rsidRDefault="000D570F" w:rsidP="000D570F">
      <w:pPr>
        <w:pStyle w:val="AmdtsEntryHd"/>
      </w:pPr>
      <w:r>
        <w:t>Land rent—part of year</w:t>
      </w:r>
    </w:p>
    <w:p w14:paraId="115B132C" w14:textId="263DA640" w:rsidR="000D570F" w:rsidRPr="000D570F" w:rsidRDefault="000D570F" w:rsidP="000D570F">
      <w:pPr>
        <w:pStyle w:val="AmdtsEntries"/>
      </w:pPr>
      <w:r>
        <w:t>s 29</w:t>
      </w:r>
      <w:r>
        <w:tab/>
        <w:t xml:space="preserve">am </w:t>
      </w:r>
      <w:hyperlink r:id="rId200" w:tooltip="Land Rent Amendment Act 2013" w:history="1">
        <w:r>
          <w:rPr>
            <w:rStyle w:val="charCitHyperlinkAbbrev"/>
          </w:rPr>
          <w:t>A2013-38</w:t>
        </w:r>
      </w:hyperlink>
      <w:r>
        <w:t xml:space="preserve"> s 37</w:t>
      </w:r>
    </w:p>
    <w:p w14:paraId="6DFB3408" w14:textId="77777777" w:rsidR="000D570F" w:rsidRDefault="000D570F" w:rsidP="000D570F">
      <w:pPr>
        <w:pStyle w:val="AmdtsEntryHd"/>
      </w:pPr>
      <w:r w:rsidRPr="004451D1">
        <w:t>Land rent for pre-1 October 2013 lease—discount for part of year</w:t>
      </w:r>
    </w:p>
    <w:p w14:paraId="590807D2" w14:textId="2A1830DC" w:rsidR="000D570F" w:rsidRDefault="000D570F" w:rsidP="000D570F">
      <w:pPr>
        <w:pStyle w:val="AmdtsEntries"/>
      </w:pPr>
      <w:r>
        <w:t xml:space="preserve">s 30 </w:t>
      </w:r>
      <w:proofErr w:type="spellStart"/>
      <w:r>
        <w:t>hdg</w:t>
      </w:r>
      <w:proofErr w:type="spellEnd"/>
      <w:r>
        <w:tab/>
        <w:t xml:space="preserve">sub </w:t>
      </w:r>
      <w:hyperlink r:id="rId201" w:tooltip="Land Rent Amendment Act 2013" w:history="1">
        <w:r>
          <w:rPr>
            <w:rStyle w:val="charCitHyperlinkAbbrev"/>
          </w:rPr>
          <w:t>A2013-38</w:t>
        </w:r>
      </w:hyperlink>
      <w:r>
        <w:t xml:space="preserve"> s 38</w:t>
      </w:r>
    </w:p>
    <w:p w14:paraId="2420F94E" w14:textId="7B631FA3" w:rsidR="000D570F" w:rsidRPr="005F5BB9" w:rsidRDefault="000D570F" w:rsidP="000D570F">
      <w:pPr>
        <w:pStyle w:val="AmdtsEntries"/>
      </w:pPr>
      <w:r>
        <w:t>s 30</w:t>
      </w:r>
      <w:r>
        <w:tab/>
        <w:t xml:space="preserve">am </w:t>
      </w:r>
      <w:hyperlink r:id="rId202" w:tooltip="Land Rent Amendment Act 2013" w:history="1">
        <w:r>
          <w:rPr>
            <w:rStyle w:val="charCitHyperlinkAbbrev"/>
          </w:rPr>
          <w:t>A2013-38</w:t>
        </w:r>
      </w:hyperlink>
      <w:r>
        <w:t xml:space="preserve"> s 39</w:t>
      </w:r>
    </w:p>
    <w:p w14:paraId="2008DC09" w14:textId="77777777" w:rsidR="003366C7" w:rsidRDefault="003366C7" w:rsidP="00264DBA">
      <w:pPr>
        <w:pStyle w:val="AmdtsEntryHd"/>
        <w:rPr>
          <w:noProof/>
        </w:rPr>
      </w:pPr>
      <w:r w:rsidRPr="00CC3FC0">
        <w:t>Remission of land rent</w:t>
      </w:r>
    </w:p>
    <w:p w14:paraId="0EEE0FAD" w14:textId="335AE47C" w:rsidR="003366C7" w:rsidRPr="003366C7" w:rsidRDefault="003366C7" w:rsidP="003366C7">
      <w:pPr>
        <w:pStyle w:val="AmdtsEntries"/>
      </w:pPr>
      <w:r>
        <w:t>s 30A</w:t>
      </w:r>
      <w:r>
        <w:tab/>
        <w:t xml:space="preserve">ins </w:t>
      </w:r>
      <w:hyperlink r:id="rId203" w:tooltip="Revenue Legislation Amendment Act 2015" w:history="1">
        <w:r>
          <w:rPr>
            <w:rStyle w:val="charCitHyperlinkAbbrev"/>
          </w:rPr>
          <w:t>A2015</w:t>
        </w:r>
        <w:r>
          <w:rPr>
            <w:rStyle w:val="charCitHyperlinkAbbrev"/>
          </w:rPr>
          <w:noBreakHyphen/>
          <w:t>49</w:t>
        </w:r>
      </w:hyperlink>
      <w:r>
        <w:t xml:space="preserve"> s 23</w:t>
      </w:r>
    </w:p>
    <w:p w14:paraId="5DDC217C" w14:textId="77777777" w:rsidR="00F949D7" w:rsidRDefault="009577CB" w:rsidP="00264DBA">
      <w:pPr>
        <w:pStyle w:val="AmdtsEntryHd"/>
        <w:rPr>
          <w:noProof/>
        </w:rPr>
      </w:pPr>
      <w:r>
        <w:t>Certificate of land rent and other charges</w:t>
      </w:r>
    </w:p>
    <w:p w14:paraId="60FD7061" w14:textId="529A52B7" w:rsidR="00F949D7" w:rsidRPr="00F949D7" w:rsidRDefault="00F949D7" w:rsidP="00F949D7">
      <w:pPr>
        <w:pStyle w:val="AmdtsEntries"/>
      </w:pPr>
      <w:r>
        <w:t>s 31</w:t>
      </w:r>
      <w:r>
        <w:tab/>
        <w:t xml:space="preserve">am </w:t>
      </w:r>
      <w:hyperlink r:id="rId204" w:tooltip="Revenue Legislation Amendment Act 2017" w:history="1">
        <w:r>
          <w:rPr>
            <w:rStyle w:val="charCitHyperlinkAbbrev"/>
          </w:rPr>
          <w:t>A2017</w:t>
        </w:r>
        <w:r>
          <w:rPr>
            <w:rStyle w:val="charCitHyperlinkAbbrev"/>
          </w:rPr>
          <w:noBreakHyphen/>
          <w:t>1</w:t>
        </w:r>
      </w:hyperlink>
      <w:r>
        <w:t xml:space="preserve"> </w:t>
      </w:r>
      <w:proofErr w:type="spellStart"/>
      <w:r>
        <w:t>amdt</w:t>
      </w:r>
      <w:proofErr w:type="spellEnd"/>
      <w:r>
        <w:t xml:space="preserve"> 1.100</w:t>
      </w:r>
      <w:r w:rsidR="002F2EB7">
        <w:t xml:space="preserve">; </w:t>
      </w:r>
      <w:hyperlink r:id="rId205" w:tooltip="Revenue Legislation Amendment Act 2019" w:history="1">
        <w:r w:rsidR="002F2EB7" w:rsidRPr="00786ED2">
          <w:rPr>
            <w:rStyle w:val="charCitHyperlinkAbbrev"/>
          </w:rPr>
          <w:t>A2019</w:t>
        </w:r>
        <w:r w:rsidR="002F2EB7" w:rsidRPr="00786ED2">
          <w:rPr>
            <w:rStyle w:val="charCitHyperlinkAbbrev"/>
          </w:rPr>
          <w:noBreakHyphen/>
          <w:t>7</w:t>
        </w:r>
      </w:hyperlink>
      <w:r w:rsidR="002F2EB7">
        <w:t xml:space="preserve"> </w:t>
      </w:r>
      <w:proofErr w:type="spellStart"/>
      <w:r w:rsidR="002F2EB7">
        <w:t>amdts</w:t>
      </w:r>
      <w:proofErr w:type="spellEnd"/>
      <w:r w:rsidR="002F2EB7">
        <w:t xml:space="preserve"> 1.24-1.26</w:t>
      </w:r>
      <w:r w:rsidR="005948CF">
        <w:t>;</w:t>
      </w:r>
      <w:r w:rsidR="005948CF">
        <w:br/>
      </w:r>
      <w:hyperlink r:id="rId206" w:tooltip="Statute Law Amendment Act 2021" w:history="1">
        <w:r w:rsidR="005948CF" w:rsidRPr="004E1A6C">
          <w:rPr>
            <w:color w:val="0000FF" w:themeColor="hyperlink"/>
          </w:rPr>
          <w:t>A2021-12</w:t>
        </w:r>
      </w:hyperlink>
      <w:r w:rsidR="005948CF">
        <w:t xml:space="preserve"> </w:t>
      </w:r>
      <w:proofErr w:type="spellStart"/>
      <w:r w:rsidR="005948CF">
        <w:t>amdt</w:t>
      </w:r>
      <w:proofErr w:type="spellEnd"/>
      <w:r w:rsidR="005948CF">
        <w:t xml:space="preserve"> 3.75</w:t>
      </w:r>
    </w:p>
    <w:p w14:paraId="75CD2D60" w14:textId="77777777" w:rsidR="00264DBA" w:rsidRPr="007B64BF" w:rsidRDefault="00264DBA" w:rsidP="00264DBA">
      <w:pPr>
        <w:pStyle w:val="AmdtsEntryHd"/>
      </w:pPr>
      <w:r>
        <w:rPr>
          <w:noProof/>
        </w:rPr>
        <w:t>Determination of fees</w:t>
      </w:r>
    </w:p>
    <w:p w14:paraId="5B52AA8B" w14:textId="6DEF27A3" w:rsidR="00264DBA" w:rsidRPr="005E3616" w:rsidRDefault="00264DBA" w:rsidP="00264DBA">
      <w:pPr>
        <w:pStyle w:val="AmdtsEntries"/>
      </w:pPr>
      <w:r>
        <w:t>s 32</w:t>
      </w:r>
      <w:r>
        <w:tab/>
        <w:t xml:space="preserve">am </w:t>
      </w:r>
      <w:hyperlink r:id="rId207" w:tooltip="Statute Law Amendment Act 2009" w:history="1">
        <w:r w:rsidR="007B64BF" w:rsidRPr="007B64BF">
          <w:rPr>
            <w:rStyle w:val="charCitHyperlinkAbbrev"/>
          </w:rPr>
          <w:t>A2009</w:t>
        </w:r>
        <w:r w:rsidR="007B64BF" w:rsidRPr="007B64BF">
          <w:rPr>
            <w:rStyle w:val="charCitHyperlinkAbbrev"/>
          </w:rPr>
          <w:noBreakHyphen/>
          <w:t>20</w:t>
        </w:r>
      </w:hyperlink>
      <w:r>
        <w:t xml:space="preserve"> </w:t>
      </w:r>
      <w:proofErr w:type="spellStart"/>
      <w:r>
        <w:t>amdt</w:t>
      </w:r>
      <w:proofErr w:type="spellEnd"/>
      <w:r>
        <w:t xml:space="preserve"> 3.111</w:t>
      </w:r>
    </w:p>
    <w:p w14:paraId="0D657B47" w14:textId="77777777" w:rsidR="00DC34CD" w:rsidRDefault="00DC34CD">
      <w:pPr>
        <w:pStyle w:val="AmdtsEntryHd"/>
      </w:pPr>
      <w:r w:rsidRPr="00C83EC5">
        <w:t>Objections</w:t>
      </w:r>
    </w:p>
    <w:p w14:paraId="09371209" w14:textId="7B0A6584" w:rsidR="00DC34CD" w:rsidRPr="00DC34CD" w:rsidRDefault="00DC34CD" w:rsidP="00DC34CD">
      <w:pPr>
        <w:pStyle w:val="AmdtsEntries"/>
      </w:pPr>
      <w:r>
        <w:t>s 33</w:t>
      </w:r>
      <w:r>
        <w:tab/>
        <w:t xml:space="preserve">sub </w:t>
      </w:r>
      <w:hyperlink r:id="rId208"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13</w:t>
      </w:r>
    </w:p>
    <w:p w14:paraId="20BBA270" w14:textId="18F37081" w:rsidR="00A06339" w:rsidRPr="005F5BB9" w:rsidRDefault="00A06339" w:rsidP="00A06339">
      <w:pPr>
        <w:pStyle w:val="AmdtsEntries"/>
      </w:pPr>
      <w:r>
        <w:tab/>
        <w:t xml:space="preserve">am </w:t>
      </w:r>
      <w:hyperlink r:id="rId209" w:tooltip="Land Rent Amendment Act 2013" w:history="1">
        <w:r>
          <w:rPr>
            <w:rStyle w:val="charCitHyperlinkAbbrev"/>
          </w:rPr>
          <w:t>A2013-38</w:t>
        </w:r>
      </w:hyperlink>
      <w:r>
        <w:t xml:space="preserve"> s 40</w:t>
      </w:r>
      <w:r w:rsidR="00183848">
        <w:t xml:space="preserve">; </w:t>
      </w:r>
      <w:hyperlink r:id="rId210" w:tooltip="Revenue Legislation Amendment Act 2019 (No 2)" w:history="1">
        <w:r w:rsidR="00183848">
          <w:rPr>
            <w:rStyle w:val="charCitHyperlinkAbbrev"/>
          </w:rPr>
          <w:t>A2019</w:t>
        </w:r>
        <w:r w:rsidR="00183848">
          <w:rPr>
            <w:rStyle w:val="charCitHyperlinkAbbrev"/>
          </w:rPr>
          <w:noBreakHyphen/>
          <w:t>46</w:t>
        </w:r>
      </w:hyperlink>
      <w:r w:rsidR="00183848">
        <w:t xml:space="preserve"> s 20</w:t>
      </w:r>
    </w:p>
    <w:p w14:paraId="59535AE2" w14:textId="77777777" w:rsidR="00C75B8F" w:rsidRPr="00F11852" w:rsidRDefault="00C75B8F">
      <w:pPr>
        <w:pStyle w:val="AmdtsEntryHd"/>
        <w:rPr>
          <w:noProof/>
          <w:szCs w:val="24"/>
        </w:rPr>
      </w:pPr>
      <w:r w:rsidRPr="00F11852">
        <w:rPr>
          <w:noProof/>
          <w:szCs w:val="24"/>
        </w:rPr>
        <w:t xml:space="preserve">Review </w:t>
      </w:r>
      <w:r w:rsidR="00BA04AC" w:rsidRPr="00F11852">
        <w:rPr>
          <w:noProof/>
          <w:szCs w:val="24"/>
        </w:rPr>
        <w:t>of decisions by ACAT</w:t>
      </w:r>
    </w:p>
    <w:p w14:paraId="6DD272C8" w14:textId="28095CBB" w:rsidR="00C75B8F" w:rsidRPr="00F11852" w:rsidRDefault="00C75B8F" w:rsidP="00C75B8F">
      <w:pPr>
        <w:pStyle w:val="AmdtsEntries"/>
      </w:pPr>
      <w:r w:rsidRPr="00F11852">
        <w:t>s 34</w:t>
      </w:r>
      <w:r w:rsidRPr="00F11852">
        <w:tab/>
        <w:t xml:space="preserve">sub </w:t>
      </w:r>
      <w:hyperlink r:id="rId211" w:tooltip="ACT Civil and Administrative Tribunal Legislation Amendment Act 2008 (No 2)" w:history="1">
        <w:r w:rsidR="007B64BF" w:rsidRPr="007B64BF">
          <w:rPr>
            <w:rStyle w:val="charCitHyperlinkAbbrev"/>
          </w:rPr>
          <w:t>A2008</w:t>
        </w:r>
        <w:r w:rsidR="007B64BF" w:rsidRPr="007B64BF">
          <w:rPr>
            <w:rStyle w:val="charCitHyperlinkAbbrev"/>
          </w:rPr>
          <w:noBreakHyphen/>
          <w:t>37</w:t>
        </w:r>
      </w:hyperlink>
      <w:r w:rsidRPr="00F11852">
        <w:t xml:space="preserve"> </w:t>
      </w:r>
      <w:proofErr w:type="spellStart"/>
      <w:r w:rsidRPr="00F11852">
        <w:t>amdt</w:t>
      </w:r>
      <w:proofErr w:type="spellEnd"/>
      <w:r w:rsidRPr="00F11852">
        <w:t xml:space="preserve"> 1.264</w:t>
      </w:r>
      <w:r w:rsidR="00183848">
        <w:t xml:space="preserve">; </w:t>
      </w:r>
      <w:hyperlink r:id="rId212" w:tooltip="Revenue Legislation Amendment Act 2019 (No 2)" w:history="1">
        <w:r w:rsidR="00183848">
          <w:rPr>
            <w:rStyle w:val="charCitHyperlinkAbbrev"/>
          </w:rPr>
          <w:t>A2019</w:t>
        </w:r>
        <w:r w:rsidR="00183848">
          <w:rPr>
            <w:rStyle w:val="charCitHyperlinkAbbrev"/>
          </w:rPr>
          <w:noBreakHyphen/>
          <w:t>46</w:t>
        </w:r>
      </w:hyperlink>
      <w:r w:rsidR="00183848">
        <w:t xml:space="preserve"> s 21</w:t>
      </w:r>
    </w:p>
    <w:p w14:paraId="3D8A44F6" w14:textId="77777777" w:rsidR="00BA1BFF" w:rsidRDefault="00BA1BFF">
      <w:pPr>
        <w:pStyle w:val="AmdtsEntryHd"/>
      </w:pPr>
      <w:r>
        <w:rPr>
          <w:noProof/>
          <w:szCs w:val="24"/>
        </w:rPr>
        <w:t>Regulation-making power</w:t>
      </w:r>
    </w:p>
    <w:p w14:paraId="7C847731" w14:textId="77777777" w:rsidR="00BA1BFF" w:rsidRDefault="00BA1BFF">
      <w:pPr>
        <w:pStyle w:val="AmdtsEntries"/>
      </w:pPr>
      <w:r w:rsidRPr="00D36731">
        <w:t>s 35</w:t>
      </w:r>
      <w:r w:rsidRPr="00D36731">
        <w:tab/>
        <w:t>(3)-(5) exp 1 July 2010 (s 35 (5) (LA s 88 declaration applies))</w:t>
      </w:r>
    </w:p>
    <w:p w14:paraId="00DD8D3D" w14:textId="02F8E3EC" w:rsidR="00A63FF3" w:rsidRPr="00D36731" w:rsidRDefault="00A63FF3">
      <w:pPr>
        <w:pStyle w:val="AmdtsEntries"/>
      </w:pPr>
      <w:r>
        <w:tab/>
        <w:t xml:space="preserve">am </w:t>
      </w:r>
      <w:hyperlink r:id="rId213" w:tooltip="Building (Loose-fill Asbestos Eradication) Legislation Amendment Act 2015" w:history="1">
        <w:r w:rsidR="008F23A2">
          <w:rPr>
            <w:rStyle w:val="charCitHyperlinkAbbrev"/>
          </w:rPr>
          <w:t>A2015</w:t>
        </w:r>
        <w:r w:rsidR="008F23A2">
          <w:rPr>
            <w:rStyle w:val="charCitHyperlinkAbbrev"/>
          </w:rPr>
          <w:noBreakHyphen/>
          <w:t>42</w:t>
        </w:r>
      </w:hyperlink>
      <w:r>
        <w:t xml:space="preserve"> s 38</w:t>
      </w:r>
    </w:p>
    <w:p w14:paraId="4E800924" w14:textId="77777777" w:rsidR="00BA1BFF" w:rsidRDefault="00BA1BFF">
      <w:pPr>
        <w:pStyle w:val="AmdtsEntryHd"/>
      </w:pPr>
      <w:r>
        <w:t>Legislation amended—sch 1</w:t>
      </w:r>
    </w:p>
    <w:p w14:paraId="20EB9BD3" w14:textId="77777777" w:rsidR="00BA1BFF" w:rsidRDefault="00BA1BFF">
      <w:pPr>
        <w:pStyle w:val="AmdtsEntries"/>
      </w:pPr>
      <w:r>
        <w:t>s 36</w:t>
      </w:r>
      <w:r>
        <w:tab/>
        <w:t>om LA s 89 (3)</w:t>
      </w:r>
    </w:p>
    <w:p w14:paraId="09C5A241" w14:textId="77777777" w:rsidR="00DC34CD" w:rsidRDefault="00DC34CD">
      <w:pPr>
        <w:pStyle w:val="AmdtsEntryHd"/>
      </w:pPr>
      <w:r w:rsidRPr="00C83EC5">
        <w:lastRenderedPageBreak/>
        <w:t>Transitio</w:t>
      </w:r>
      <w:r w:rsidR="00A06339">
        <w:t>nal—Land Rent Amendment Act 2013</w:t>
      </w:r>
    </w:p>
    <w:p w14:paraId="7DEE5EB7" w14:textId="0E0728D5" w:rsidR="00DC34CD" w:rsidRDefault="00DC34CD" w:rsidP="00DC34CD">
      <w:pPr>
        <w:pStyle w:val="AmdtsEntries"/>
      </w:pPr>
      <w:r>
        <w:t xml:space="preserve">pt 10 </w:t>
      </w:r>
      <w:proofErr w:type="spellStart"/>
      <w:r>
        <w:t>hdg</w:t>
      </w:r>
      <w:proofErr w:type="spellEnd"/>
      <w:r>
        <w:tab/>
        <w:t xml:space="preserve">ins </w:t>
      </w:r>
      <w:hyperlink r:id="rId214"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14</w:t>
      </w:r>
    </w:p>
    <w:p w14:paraId="3CB4A125" w14:textId="77777777" w:rsidR="00DC34CD" w:rsidRDefault="00DC34CD" w:rsidP="00DC34CD">
      <w:pPr>
        <w:pStyle w:val="AmdtsEntries"/>
      </w:pPr>
      <w:r w:rsidRPr="006C09D1">
        <w:tab/>
      </w:r>
      <w:r w:rsidR="00EF04AE" w:rsidRPr="006C09D1">
        <w:t>exp 18 May 2013 (s 51)</w:t>
      </w:r>
    </w:p>
    <w:p w14:paraId="7896DC48" w14:textId="3EC9880C" w:rsidR="00A06339" w:rsidRDefault="00A06339" w:rsidP="00DC34CD">
      <w:pPr>
        <w:pStyle w:val="AmdtsEntries"/>
      </w:pPr>
      <w:r>
        <w:tab/>
        <w:t xml:space="preserve">ins </w:t>
      </w:r>
      <w:hyperlink r:id="rId215" w:tooltip="Land Rent Amendment Act 2013" w:history="1">
        <w:r>
          <w:rPr>
            <w:rStyle w:val="charCitHyperlinkAbbrev"/>
          </w:rPr>
          <w:t>A2013-38</w:t>
        </w:r>
      </w:hyperlink>
      <w:r>
        <w:t xml:space="preserve"> s 41</w:t>
      </w:r>
    </w:p>
    <w:p w14:paraId="4E8DC02C" w14:textId="77777777" w:rsidR="00A06339" w:rsidRPr="000044E0" w:rsidRDefault="00A06339" w:rsidP="00DC34CD">
      <w:pPr>
        <w:pStyle w:val="AmdtsEntries"/>
      </w:pPr>
      <w:r>
        <w:tab/>
      </w:r>
      <w:r w:rsidRPr="000044E0">
        <w:t xml:space="preserve">exp 1 October 2015 </w:t>
      </w:r>
      <w:r w:rsidR="00392F6D" w:rsidRPr="000044E0">
        <w:t>(</w:t>
      </w:r>
      <w:r w:rsidRPr="000044E0">
        <w:t>s 52</w:t>
      </w:r>
      <w:r w:rsidR="00392F6D" w:rsidRPr="000044E0">
        <w:t>)</w:t>
      </w:r>
    </w:p>
    <w:p w14:paraId="2F12484E" w14:textId="77777777" w:rsidR="00DC34CD" w:rsidRDefault="00A06339" w:rsidP="00DC34CD">
      <w:pPr>
        <w:pStyle w:val="AmdtsEntryHd"/>
      </w:pPr>
      <w:r w:rsidRPr="004451D1">
        <w:t>Pre-1 October 2013 lease—application to pay land rent</w:t>
      </w:r>
    </w:p>
    <w:p w14:paraId="6B6C9686" w14:textId="2BC25447" w:rsidR="00DC34CD" w:rsidRPr="00DC34CD" w:rsidRDefault="00DC34CD" w:rsidP="00582CF5">
      <w:pPr>
        <w:pStyle w:val="AmdtsEntries"/>
        <w:keepNext/>
      </w:pPr>
      <w:r>
        <w:t>s 50</w:t>
      </w:r>
      <w:r>
        <w:tab/>
        <w:t xml:space="preserve">ins </w:t>
      </w:r>
      <w:hyperlink r:id="rId216"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14</w:t>
      </w:r>
    </w:p>
    <w:p w14:paraId="3FD789BE" w14:textId="77777777" w:rsidR="00EF04AE" w:rsidRPr="006C09D1" w:rsidRDefault="00EF04AE" w:rsidP="00582CF5">
      <w:pPr>
        <w:pStyle w:val="AmdtsEntries"/>
        <w:keepNext/>
      </w:pPr>
      <w:r w:rsidRPr="006C09D1">
        <w:tab/>
        <w:t>exp 18 May 2013 (s 51)</w:t>
      </w:r>
    </w:p>
    <w:p w14:paraId="4ACC09A0" w14:textId="69BD501B" w:rsidR="00A06339" w:rsidRPr="006C09D1" w:rsidRDefault="00A06339" w:rsidP="00582CF5">
      <w:pPr>
        <w:pStyle w:val="AmdtsEntries"/>
        <w:keepNext/>
      </w:pPr>
      <w:r>
        <w:tab/>
        <w:t xml:space="preserve">ins </w:t>
      </w:r>
      <w:hyperlink r:id="rId217" w:tooltip="Land Rent Amendment Act 2013" w:history="1">
        <w:r>
          <w:rPr>
            <w:rStyle w:val="charCitHyperlinkAbbrev"/>
          </w:rPr>
          <w:t>A2013-38</w:t>
        </w:r>
      </w:hyperlink>
      <w:r>
        <w:t xml:space="preserve"> s 41</w:t>
      </w:r>
    </w:p>
    <w:p w14:paraId="109A2388" w14:textId="77777777" w:rsidR="00A06339" w:rsidRPr="000044E0" w:rsidRDefault="00A06339" w:rsidP="00A06339">
      <w:pPr>
        <w:pStyle w:val="AmdtsEntries"/>
      </w:pPr>
      <w:r>
        <w:tab/>
      </w:r>
      <w:r w:rsidRPr="000044E0">
        <w:t xml:space="preserve">exp 1 October 2015 </w:t>
      </w:r>
      <w:r w:rsidR="00392F6D" w:rsidRPr="000044E0">
        <w:t>(</w:t>
      </w:r>
      <w:r w:rsidRPr="000044E0">
        <w:t>s 52</w:t>
      </w:r>
      <w:r w:rsidR="00392F6D" w:rsidRPr="000044E0">
        <w:t>)</w:t>
      </w:r>
    </w:p>
    <w:p w14:paraId="0451DB2C" w14:textId="77777777" w:rsidR="00DC34CD" w:rsidRDefault="00A06339" w:rsidP="00DC34CD">
      <w:pPr>
        <w:pStyle w:val="AmdtsEntryHd"/>
      </w:pPr>
      <w:r w:rsidRPr="004451D1">
        <w:t>Transitional regulations</w:t>
      </w:r>
    </w:p>
    <w:p w14:paraId="5351D464" w14:textId="6FB7E7E9" w:rsidR="00DC34CD" w:rsidRPr="00DC34CD" w:rsidRDefault="00EF04AE" w:rsidP="00DC34CD">
      <w:pPr>
        <w:pStyle w:val="AmdtsEntries"/>
      </w:pPr>
      <w:r>
        <w:t>s 51</w:t>
      </w:r>
      <w:r w:rsidR="00DC34CD">
        <w:tab/>
        <w:t xml:space="preserve">ins </w:t>
      </w:r>
      <w:hyperlink r:id="rId218" w:tooltip="Land Rent Amendment Act 2012" w:history="1">
        <w:r w:rsidR="007B64BF" w:rsidRPr="007B64BF">
          <w:rPr>
            <w:rStyle w:val="charCitHyperlinkAbbrev"/>
          </w:rPr>
          <w:t>A2012</w:t>
        </w:r>
        <w:r w:rsidR="007B64BF" w:rsidRPr="007B64BF">
          <w:rPr>
            <w:rStyle w:val="charCitHyperlinkAbbrev"/>
          </w:rPr>
          <w:noBreakHyphen/>
          <w:t>18</w:t>
        </w:r>
      </w:hyperlink>
      <w:r w:rsidR="00DC34CD">
        <w:t xml:space="preserve"> s 14</w:t>
      </w:r>
    </w:p>
    <w:p w14:paraId="054DDD05" w14:textId="77777777" w:rsidR="00EF04AE" w:rsidRPr="006C09D1" w:rsidRDefault="00EF04AE" w:rsidP="00EF04AE">
      <w:pPr>
        <w:pStyle w:val="AmdtsEntries"/>
      </w:pPr>
      <w:r w:rsidRPr="006C09D1">
        <w:tab/>
        <w:t>exp 18 May 2013 (s 51)</w:t>
      </w:r>
    </w:p>
    <w:p w14:paraId="1724B062" w14:textId="69C00B83" w:rsidR="00A06339" w:rsidRPr="006C09D1" w:rsidRDefault="00A06339" w:rsidP="00A06339">
      <w:pPr>
        <w:pStyle w:val="AmdtsEntries"/>
      </w:pPr>
      <w:r>
        <w:tab/>
        <w:t xml:space="preserve">ins </w:t>
      </w:r>
      <w:hyperlink r:id="rId219" w:tooltip="Land Rent Amendment Act 2013" w:history="1">
        <w:r>
          <w:rPr>
            <w:rStyle w:val="charCitHyperlinkAbbrev"/>
          </w:rPr>
          <w:t>A2013-38</w:t>
        </w:r>
      </w:hyperlink>
      <w:r>
        <w:t xml:space="preserve"> s 41</w:t>
      </w:r>
    </w:p>
    <w:p w14:paraId="758F4F7A" w14:textId="77777777" w:rsidR="00A06339" w:rsidRPr="000044E0" w:rsidRDefault="00A06339" w:rsidP="00A06339">
      <w:pPr>
        <w:pStyle w:val="AmdtsEntries"/>
      </w:pPr>
      <w:r>
        <w:tab/>
      </w:r>
      <w:r w:rsidRPr="000044E0">
        <w:t xml:space="preserve">exp 1 October 2015 </w:t>
      </w:r>
      <w:r w:rsidR="00392F6D" w:rsidRPr="000044E0">
        <w:t>(</w:t>
      </w:r>
      <w:r w:rsidRPr="000044E0">
        <w:t>s 52</w:t>
      </w:r>
      <w:r w:rsidR="00392F6D" w:rsidRPr="000044E0">
        <w:t>)</w:t>
      </w:r>
    </w:p>
    <w:p w14:paraId="15E8FE26" w14:textId="77777777" w:rsidR="00A06339" w:rsidRDefault="00A06339">
      <w:pPr>
        <w:pStyle w:val="AmdtsEntryHd"/>
      </w:pPr>
      <w:r w:rsidRPr="004451D1">
        <w:t>Expiry—pt 10</w:t>
      </w:r>
    </w:p>
    <w:p w14:paraId="266AB0FA" w14:textId="4F8C032E" w:rsidR="00A06339" w:rsidRPr="00A06339" w:rsidRDefault="00A06339" w:rsidP="006570EF">
      <w:pPr>
        <w:pStyle w:val="AmdtsEntries"/>
        <w:keepNext/>
      </w:pPr>
      <w:r>
        <w:t>s 52</w:t>
      </w:r>
      <w:r>
        <w:tab/>
        <w:t xml:space="preserve">ins </w:t>
      </w:r>
      <w:hyperlink r:id="rId220" w:tooltip="Land Rent Amendment Act 2013" w:history="1">
        <w:r>
          <w:rPr>
            <w:rStyle w:val="charCitHyperlinkAbbrev"/>
          </w:rPr>
          <w:t>A2013-38</w:t>
        </w:r>
      </w:hyperlink>
      <w:r>
        <w:t xml:space="preserve"> s 41</w:t>
      </w:r>
    </w:p>
    <w:p w14:paraId="661430FF" w14:textId="77777777" w:rsidR="00A06339" w:rsidRPr="000044E0" w:rsidRDefault="00A06339" w:rsidP="00A06339">
      <w:pPr>
        <w:pStyle w:val="AmdtsEntries"/>
      </w:pPr>
      <w:r>
        <w:tab/>
      </w:r>
      <w:r w:rsidRPr="000044E0">
        <w:t xml:space="preserve">exp 1 October 2015 </w:t>
      </w:r>
      <w:r w:rsidR="00392F6D" w:rsidRPr="000044E0">
        <w:t>(</w:t>
      </w:r>
      <w:r w:rsidRPr="000044E0">
        <w:t>s 52</w:t>
      </w:r>
      <w:r w:rsidR="00392F6D" w:rsidRPr="000044E0">
        <w:t>)</w:t>
      </w:r>
    </w:p>
    <w:p w14:paraId="2FA8A019" w14:textId="77777777" w:rsidR="003C16E9" w:rsidRDefault="003C16E9">
      <w:pPr>
        <w:pStyle w:val="AmdtsEntryHd"/>
        <w:rPr>
          <w:lang w:eastAsia="en-AU"/>
        </w:rPr>
      </w:pPr>
      <w:r w:rsidRPr="00390E05">
        <w:t>Transitional—</w:t>
      </w:r>
      <w:r w:rsidRPr="00390E05">
        <w:rPr>
          <w:lang w:eastAsia="en-AU"/>
        </w:rPr>
        <w:t>Community Housing Providers National Law (ACT) Act 2013</w:t>
      </w:r>
    </w:p>
    <w:p w14:paraId="7312A36A" w14:textId="71B27C5B" w:rsidR="003C16E9" w:rsidRDefault="003C16E9" w:rsidP="003C16E9">
      <w:pPr>
        <w:pStyle w:val="AmdtsEntries"/>
        <w:rPr>
          <w:lang w:eastAsia="en-AU"/>
        </w:rPr>
      </w:pPr>
      <w:r>
        <w:rPr>
          <w:lang w:eastAsia="en-AU"/>
        </w:rPr>
        <w:t xml:space="preserve">pt 11 </w:t>
      </w:r>
      <w:proofErr w:type="spellStart"/>
      <w:r>
        <w:rPr>
          <w:lang w:eastAsia="en-AU"/>
        </w:rPr>
        <w:t>hdg</w:t>
      </w:r>
      <w:proofErr w:type="spellEnd"/>
      <w:r>
        <w:rPr>
          <w:lang w:eastAsia="en-AU"/>
        </w:rPr>
        <w:tab/>
        <w:t xml:space="preserve">ins </w:t>
      </w:r>
      <w:hyperlink r:id="rId221" w:tooltip="Community Housing Providers National Law (ACT) Act 2013" w:history="1">
        <w:r w:rsidRPr="00D52CE7">
          <w:rPr>
            <w:rStyle w:val="charCitHyperlinkAbbrev"/>
          </w:rPr>
          <w:t>A2013-18</w:t>
        </w:r>
      </w:hyperlink>
      <w:r>
        <w:rPr>
          <w:lang w:eastAsia="en-AU"/>
        </w:rPr>
        <w:t xml:space="preserve"> </w:t>
      </w:r>
      <w:proofErr w:type="spellStart"/>
      <w:r>
        <w:rPr>
          <w:lang w:eastAsia="en-AU"/>
        </w:rPr>
        <w:t>amdt</w:t>
      </w:r>
      <w:proofErr w:type="spellEnd"/>
      <w:r>
        <w:rPr>
          <w:lang w:eastAsia="en-AU"/>
        </w:rPr>
        <w:t xml:space="preserve"> 1.10</w:t>
      </w:r>
    </w:p>
    <w:p w14:paraId="2D140C86" w14:textId="77777777" w:rsidR="00CA2E0B" w:rsidRPr="00D437C3" w:rsidRDefault="00CA2E0B" w:rsidP="003C16E9">
      <w:pPr>
        <w:pStyle w:val="AmdtsEntries"/>
        <w:rPr>
          <w:lang w:eastAsia="en-AU"/>
        </w:rPr>
      </w:pPr>
      <w:r>
        <w:rPr>
          <w:lang w:eastAsia="en-AU"/>
        </w:rPr>
        <w:tab/>
      </w:r>
      <w:r w:rsidR="00801011" w:rsidRPr="00D437C3">
        <w:rPr>
          <w:rStyle w:val="charUnderline"/>
          <w:u w:val="none"/>
        </w:rPr>
        <w:t>exp 1 July 2016 (s 61)</w:t>
      </w:r>
    </w:p>
    <w:p w14:paraId="7531439F" w14:textId="77777777" w:rsidR="003C16E9" w:rsidRDefault="00ED0869" w:rsidP="003C16E9">
      <w:pPr>
        <w:pStyle w:val="AmdtsEntryHd"/>
        <w:rPr>
          <w:lang w:eastAsia="en-AU"/>
        </w:rPr>
      </w:pPr>
      <w:r w:rsidRPr="00390E05">
        <w:t>Registered affordable housing provider—extended meaning</w:t>
      </w:r>
    </w:p>
    <w:p w14:paraId="7DFC2DE2" w14:textId="73699454" w:rsidR="003C16E9" w:rsidRPr="003C16E9" w:rsidRDefault="003C16E9" w:rsidP="00CE09ED">
      <w:pPr>
        <w:pStyle w:val="AmdtsEntries"/>
        <w:keepNext/>
        <w:rPr>
          <w:lang w:eastAsia="en-AU"/>
        </w:rPr>
      </w:pPr>
      <w:r>
        <w:rPr>
          <w:lang w:eastAsia="en-AU"/>
        </w:rPr>
        <w:t>s 60</w:t>
      </w:r>
      <w:r>
        <w:rPr>
          <w:lang w:eastAsia="en-AU"/>
        </w:rPr>
        <w:tab/>
        <w:t xml:space="preserve">ins </w:t>
      </w:r>
      <w:hyperlink r:id="rId222" w:tooltip="Community Housing Providers National Law (ACT) Act 2013" w:history="1">
        <w:r w:rsidRPr="00D52CE7">
          <w:rPr>
            <w:rStyle w:val="charCitHyperlinkAbbrev"/>
          </w:rPr>
          <w:t>A2013-18</w:t>
        </w:r>
      </w:hyperlink>
      <w:r>
        <w:rPr>
          <w:lang w:eastAsia="en-AU"/>
        </w:rPr>
        <w:t xml:space="preserve"> </w:t>
      </w:r>
      <w:proofErr w:type="spellStart"/>
      <w:r>
        <w:rPr>
          <w:lang w:eastAsia="en-AU"/>
        </w:rPr>
        <w:t>amdt</w:t>
      </w:r>
      <w:proofErr w:type="spellEnd"/>
      <w:r>
        <w:rPr>
          <w:lang w:eastAsia="en-AU"/>
        </w:rPr>
        <w:t xml:space="preserve"> 1.10</w:t>
      </w:r>
    </w:p>
    <w:p w14:paraId="4E793282" w14:textId="77777777" w:rsidR="00801011" w:rsidRPr="00D437C3" w:rsidRDefault="00801011" w:rsidP="00801011">
      <w:pPr>
        <w:pStyle w:val="AmdtsEntries"/>
        <w:rPr>
          <w:lang w:eastAsia="en-AU"/>
        </w:rPr>
      </w:pPr>
      <w:r>
        <w:rPr>
          <w:lang w:eastAsia="en-AU"/>
        </w:rPr>
        <w:tab/>
      </w:r>
      <w:r w:rsidRPr="00D437C3">
        <w:rPr>
          <w:rStyle w:val="charUnderline"/>
          <w:u w:val="none"/>
        </w:rPr>
        <w:t>exp 1 July 2016 (s 61)</w:t>
      </w:r>
    </w:p>
    <w:p w14:paraId="1A93855D" w14:textId="77777777" w:rsidR="003C16E9" w:rsidRDefault="00ED0869" w:rsidP="003C16E9">
      <w:pPr>
        <w:pStyle w:val="AmdtsEntryHd"/>
        <w:rPr>
          <w:lang w:eastAsia="en-AU"/>
        </w:rPr>
      </w:pPr>
      <w:r w:rsidRPr="00390E05">
        <w:t>Expiry—pt 11</w:t>
      </w:r>
    </w:p>
    <w:p w14:paraId="286FF5FC" w14:textId="3C7F2F8E" w:rsidR="003C16E9" w:rsidRPr="003C16E9" w:rsidRDefault="003C16E9" w:rsidP="003C16E9">
      <w:pPr>
        <w:pStyle w:val="AmdtsEntries"/>
        <w:rPr>
          <w:lang w:eastAsia="en-AU"/>
        </w:rPr>
      </w:pPr>
      <w:r>
        <w:rPr>
          <w:lang w:eastAsia="en-AU"/>
        </w:rPr>
        <w:t>s 61</w:t>
      </w:r>
      <w:r>
        <w:rPr>
          <w:lang w:eastAsia="en-AU"/>
        </w:rPr>
        <w:tab/>
        <w:t xml:space="preserve">ins </w:t>
      </w:r>
      <w:hyperlink r:id="rId223" w:tooltip="Community Housing Providers National Law (ACT) Act 2013" w:history="1">
        <w:r w:rsidRPr="00D52CE7">
          <w:rPr>
            <w:rStyle w:val="charCitHyperlinkAbbrev"/>
          </w:rPr>
          <w:t>A2013-18</w:t>
        </w:r>
      </w:hyperlink>
      <w:r>
        <w:rPr>
          <w:lang w:eastAsia="en-AU"/>
        </w:rPr>
        <w:t xml:space="preserve"> </w:t>
      </w:r>
      <w:proofErr w:type="spellStart"/>
      <w:r>
        <w:rPr>
          <w:lang w:eastAsia="en-AU"/>
        </w:rPr>
        <w:t>amdt</w:t>
      </w:r>
      <w:proofErr w:type="spellEnd"/>
      <w:r>
        <w:rPr>
          <w:lang w:eastAsia="en-AU"/>
        </w:rPr>
        <w:t xml:space="preserve"> 1.10</w:t>
      </w:r>
    </w:p>
    <w:p w14:paraId="6A3C9D09" w14:textId="77777777" w:rsidR="00801011" w:rsidRPr="00D437C3" w:rsidRDefault="00801011" w:rsidP="00801011">
      <w:pPr>
        <w:pStyle w:val="AmdtsEntries"/>
        <w:rPr>
          <w:lang w:eastAsia="en-AU"/>
        </w:rPr>
      </w:pPr>
      <w:r>
        <w:rPr>
          <w:lang w:eastAsia="en-AU"/>
        </w:rPr>
        <w:tab/>
      </w:r>
      <w:r w:rsidRPr="00D437C3">
        <w:rPr>
          <w:rStyle w:val="charUnderline"/>
          <w:u w:val="none"/>
        </w:rPr>
        <w:t>exp 1 July 2016 (s 61)</w:t>
      </w:r>
    </w:p>
    <w:p w14:paraId="32614FF7" w14:textId="77777777" w:rsidR="00BA1BFF" w:rsidRDefault="00BA1BFF">
      <w:pPr>
        <w:pStyle w:val="AmdtsEntryHd"/>
      </w:pPr>
      <w:r>
        <w:rPr>
          <w:noProof/>
        </w:rPr>
        <w:t>Consequential amendments</w:t>
      </w:r>
    </w:p>
    <w:p w14:paraId="5A458D92" w14:textId="77777777" w:rsidR="00BA1BFF" w:rsidRDefault="00BA1BFF">
      <w:pPr>
        <w:pStyle w:val="AmdtsEntries"/>
      </w:pPr>
      <w:r>
        <w:t>sch 1</w:t>
      </w:r>
      <w:r>
        <w:tab/>
        <w:t>om LA s 89 (3)</w:t>
      </w:r>
    </w:p>
    <w:p w14:paraId="395507E2" w14:textId="77777777" w:rsidR="00C75B8F" w:rsidRDefault="00C75B8F" w:rsidP="00C75B8F">
      <w:pPr>
        <w:pStyle w:val="AmdtsEntryHd"/>
      </w:pPr>
      <w:r>
        <w:t>Dictionary</w:t>
      </w:r>
    </w:p>
    <w:p w14:paraId="0E1C4DE2" w14:textId="72EFA79E" w:rsidR="00C75B8F" w:rsidRDefault="00C75B8F" w:rsidP="00C75B8F">
      <w:pPr>
        <w:pStyle w:val="AmdtsEntries"/>
      </w:pPr>
      <w:proofErr w:type="spellStart"/>
      <w:r>
        <w:t>dict</w:t>
      </w:r>
      <w:proofErr w:type="spellEnd"/>
      <w:r>
        <w:tab/>
      </w:r>
      <w:r w:rsidRPr="00F11852">
        <w:t xml:space="preserve">am </w:t>
      </w:r>
      <w:hyperlink r:id="rId224" w:tooltip="ACT Civil and Administrative Tribunal Legislation Amendment Act 2008 (No 2)" w:history="1">
        <w:r w:rsidR="007B64BF" w:rsidRPr="007B64BF">
          <w:rPr>
            <w:rStyle w:val="charCitHyperlinkAbbrev"/>
          </w:rPr>
          <w:t>A2008</w:t>
        </w:r>
        <w:r w:rsidR="007B64BF" w:rsidRPr="007B64BF">
          <w:rPr>
            <w:rStyle w:val="charCitHyperlinkAbbrev"/>
          </w:rPr>
          <w:noBreakHyphen/>
          <w:t>37</w:t>
        </w:r>
      </w:hyperlink>
      <w:r w:rsidRPr="00F11852">
        <w:t xml:space="preserve"> </w:t>
      </w:r>
      <w:proofErr w:type="spellStart"/>
      <w:r w:rsidRPr="00F11852">
        <w:t>amdt</w:t>
      </w:r>
      <w:proofErr w:type="spellEnd"/>
      <w:r w:rsidRPr="00F11852">
        <w:t xml:space="preserve"> 1.265</w:t>
      </w:r>
      <w:r w:rsidR="00FA1C22">
        <w:t xml:space="preserve">; </w:t>
      </w:r>
      <w:hyperlink r:id="rId225" w:tooltip="Land Rent Amendment Act 2013" w:history="1">
        <w:r w:rsidR="00FA1C22">
          <w:rPr>
            <w:rStyle w:val="charCitHyperlinkAbbrev"/>
          </w:rPr>
          <w:t>A2013-38</w:t>
        </w:r>
      </w:hyperlink>
      <w:r w:rsidR="00FA1C22">
        <w:t xml:space="preserve"> s </w:t>
      </w:r>
      <w:r w:rsidR="00FA1C22" w:rsidRPr="00793EE8">
        <w:t>42</w:t>
      </w:r>
      <w:r w:rsidR="006452A2" w:rsidRPr="00793EE8">
        <w:t xml:space="preserve">; </w:t>
      </w:r>
      <w:hyperlink r:id="rId226" w:tooltip="Planning (Consequential Amendments) Act 2023" w:history="1">
        <w:r w:rsidR="006452A2" w:rsidRPr="00793EE8">
          <w:rPr>
            <w:rStyle w:val="charCitHyperlinkAbbrev"/>
          </w:rPr>
          <w:t>A2023-36</w:t>
        </w:r>
      </w:hyperlink>
      <w:r w:rsidR="006452A2" w:rsidRPr="00793EE8">
        <w:t xml:space="preserve"> </w:t>
      </w:r>
      <w:proofErr w:type="spellStart"/>
      <w:r w:rsidR="006452A2" w:rsidRPr="00793EE8">
        <w:t>amdt</w:t>
      </w:r>
      <w:proofErr w:type="spellEnd"/>
      <w:r w:rsidR="006452A2" w:rsidRPr="00793EE8">
        <w:t xml:space="preserve"> 1.198, </w:t>
      </w:r>
      <w:proofErr w:type="spellStart"/>
      <w:r w:rsidR="006452A2" w:rsidRPr="00793EE8">
        <w:t>amdt</w:t>
      </w:r>
      <w:proofErr w:type="spellEnd"/>
      <w:r w:rsidR="006452A2" w:rsidRPr="00793EE8">
        <w:t xml:space="preserve"> 1.199</w:t>
      </w:r>
    </w:p>
    <w:p w14:paraId="6EE49657" w14:textId="2A586EA2" w:rsidR="00801011" w:rsidRPr="00801011" w:rsidRDefault="00801011" w:rsidP="00C75B8F">
      <w:pPr>
        <w:pStyle w:val="AmdtsEntries"/>
      </w:pPr>
      <w:r>
        <w:tab/>
        <w:t xml:space="preserve">def </w:t>
      </w:r>
      <w:r w:rsidRPr="00390E05">
        <w:rPr>
          <w:rStyle w:val="charBoldItals"/>
        </w:rPr>
        <w:t>Community Housing Providers National Law (ACT)</w:t>
      </w:r>
      <w:r>
        <w:rPr>
          <w:rStyle w:val="charBoldItals"/>
        </w:rPr>
        <w:t xml:space="preserve"> </w:t>
      </w:r>
      <w:r>
        <w:t xml:space="preserve">ins </w:t>
      </w:r>
      <w:hyperlink r:id="rId227" w:tooltip="Community Housing Providers National Law (ACT) Act 2013" w:history="1">
        <w:r w:rsidRPr="00D52CE7">
          <w:rPr>
            <w:rStyle w:val="charCitHyperlinkAbbrev"/>
          </w:rPr>
          <w:t>A2013-18</w:t>
        </w:r>
      </w:hyperlink>
      <w:r>
        <w:t xml:space="preserve"> </w:t>
      </w:r>
      <w:proofErr w:type="spellStart"/>
      <w:r>
        <w:t>amdt</w:t>
      </w:r>
      <w:proofErr w:type="spellEnd"/>
      <w:r>
        <w:t xml:space="preserve"> 1.11</w:t>
      </w:r>
    </w:p>
    <w:p w14:paraId="52686D22" w14:textId="135369A2" w:rsidR="00FA1C22" w:rsidRPr="00FA1C22" w:rsidRDefault="00FA1C22" w:rsidP="00C75B8F">
      <w:pPr>
        <w:pStyle w:val="AmdtsEntries"/>
      </w:pPr>
      <w:r>
        <w:tab/>
        <w:t xml:space="preserve">def </w:t>
      </w:r>
      <w:r>
        <w:rPr>
          <w:rStyle w:val="charBoldItals"/>
        </w:rPr>
        <w:t xml:space="preserve">eligible transferee </w:t>
      </w:r>
      <w:r>
        <w:t xml:space="preserve">ins </w:t>
      </w:r>
      <w:hyperlink r:id="rId228" w:tooltip="Land Rent Amendment Act 2013" w:history="1">
        <w:r>
          <w:rPr>
            <w:rStyle w:val="charCitHyperlinkAbbrev"/>
          </w:rPr>
          <w:t>A2013-38</w:t>
        </w:r>
      </w:hyperlink>
      <w:r>
        <w:t xml:space="preserve"> s 43</w:t>
      </w:r>
    </w:p>
    <w:p w14:paraId="0B2F8FFD" w14:textId="0E78563D" w:rsidR="00FA1C22" w:rsidRDefault="00FA1C22" w:rsidP="00FA1C22">
      <w:pPr>
        <w:pStyle w:val="AmdtsEntries"/>
      </w:pPr>
      <w:r>
        <w:tab/>
        <w:t xml:space="preserve">def </w:t>
      </w:r>
      <w:r>
        <w:rPr>
          <w:rStyle w:val="charBoldItals"/>
        </w:rPr>
        <w:t xml:space="preserve">land rent </w:t>
      </w:r>
      <w:r>
        <w:t xml:space="preserve">sub </w:t>
      </w:r>
      <w:hyperlink r:id="rId229" w:tooltip="Land Rent Amendment Act 2013" w:history="1">
        <w:r>
          <w:rPr>
            <w:rStyle w:val="charCitHyperlinkAbbrev"/>
          </w:rPr>
          <w:t>A2013-38</w:t>
        </w:r>
      </w:hyperlink>
      <w:r>
        <w:t xml:space="preserve"> s 44</w:t>
      </w:r>
    </w:p>
    <w:p w14:paraId="3AB3A032" w14:textId="11565018" w:rsidR="008F23A2" w:rsidRPr="00FA1C22" w:rsidRDefault="008F23A2" w:rsidP="00FA1C22">
      <w:pPr>
        <w:pStyle w:val="AmdtsEntries"/>
      </w:pPr>
      <w:r>
        <w:tab/>
        <w:t xml:space="preserve">def </w:t>
      </w:r>
      <w:r w:rsidRPr="008F23A2">
        <w:rPr>
          <w:rStyle w:val="charBoldItals"/>
        </w:rPr>
        <w:t>land rent lease</w:t>
      </w:r>
      <w:r>
        <w:t xml:space="preserve"> sub </w:t>
      </w:r>
      <w:hyperlink r:id="rId230" w:tooltip="Building (Loose-fill Asbestos Eradication) Legislation Amendment Act 2015" w:history="1">
        <w:r>
          <w:rPr>
            <w:rStyle w:val="charCitHyperlinkAbbrev"/>
          </w:rPr>
          <w:t>A2015</w:t>
        </w:r>
        <w:r>
          <w:rPr>
            <w:rStyle w:val="charCitHyperlinkAbbrev"/>
          </w:rPr>
          <w:noBreakHyphen/>
          <w:t>42</w:t>
        </w:r>
      </w:hyperlink>
      <w:r>
        <w:t xml:space="preserve"> s 39</w:t>
      </w:r>
    </w:p>
    <w:p w14:paraId="18157C5A" w14:textId="6421F90C" w:rsidR="00264DBA" w:rsidRDefault="00264DBA" w:rsidP="00C75B8F">
      <w:pPr>
        <w:pStyle w:val="AmdtsEntries"/>
      </w:pPr>
      <w:r>
        <w:tab/>
        <w:t xml:space="preserve">def </w:t>
      </w:r>
      <w:r>
        <w:rPr>
          <w:rStyle w:val="charBoldItals"/>
        </w:rPr>
        <w:t xml:space="preserve">lessee </w:t>
      </w:r>
      <w:r>
        <w:t xml:space="preserve">ins </w:t>
      </w:r>
      <w:hyperlink r:id="rId231" w:tooltip="Statute Law Amendment Act 2009" w:history="1">
        <w:r w:rsidR="007B64BF" w:rsidRPr="007B64BF">
          <w:rPr>
            <w:rStyle w:val="charCitHyperlinkAbbrev"/>
          </w:rPr>
          <w:t>A2009</w:t>
        </w:r>
        <w:r w:rsidR="007B64BF" w:rsidRPr="007B64BF">
          <w:rPr>
            <w:rStyle w:val="charCitHyperlinkAbbrev"/>
          </w:rPr>
          <w:noBreakHyphen/>
          <w:t>20</w:t>
        </w:r>
      </w:hyperlink>
      <w:r>
        <w:t xml:space="preserve"> </w:t>
      </w:r>
      <w:proofErr w:type="spellStart"/>
      <w:r>
        <w:t>amdt</w:t>
      </w:r>
      <w:proofErr w:type="spellEnd"/>
      <w:r>
        <w:t xml:space="preserve"> 3.112</w:t>
      </w:r>
    </w:p>
    <w:p w14:paraId="0B50488A" w14:textId="17135F20" w:rsidR="00095548" w:rsidRDefault="00095548" w:rsidP="00095548">
      <w:pPr>
        <w:pStyle w:val="AmdtsEntriesDefL2"/>
      </w:pPr>
      <w:r>
        <w:tab/>
        <w:t xml:space="preserve">am </w:t>
      </w:r>
      <w:hyperlink r:id="rId232" w:tooltip="Statute Law Amendment Act 2014 (No 2)" w:history="1">
        <w:r>
          <w:rPr>
            <w:rStyle w:val="charCitHyperlinkAbbrev"/>
          </w:rPr>
          <w:t>A2014</w:t>
        </w:r>
        <w:r>
          <w:rPr>
            <w:rStyle w:val="charCitHyperlinkAbbrev"/>
          </w:rPr>
          <w:noBreakHyphen/>
          <w:t>44</w:t>
        </w:r>
      </w:hyperlink>
      <w:r>
        <w:t xml:space="preserve"> </w:t>
      </w:r>
      <w:proofErr w:type="spellStart"/>
      <w:r>
        <w:t>amdt</w:t>
      </w:r>
      <w:proofErr w:type="spellEnd"/>
      <w:r>
        <w:t xml:space="preserve"> 3.29</w:t>
      </w:r>
    </w:p>
    <w:p w14:paraId="21FB8052" w14:textId="55455520" w:rsidR="00FA1C22" w:rsidRPr="00FA1C22" w:rsidRDefault="00FA1C22" w:rsidP="00FA1C22">
      <w:pPr>
        <w:pStyle w:val="AmdtsEntries"/>
      </w:pPr>
      <w:r>
        <w:tab/>
        <w:t xml:space="preserve">def </w:t>
      </w:r>
      <w:r>
        <w:rPr>
          <w:rStyle w:val="charBoldItals"/>
        </w:rPr>
        <w:t xml:space="preserve">own </w:t>
      </w:r>
      <w:r>
        <w:t xml:space="preserve">ins </w:t>
      </w:r>
      <w:hyperlink r:id="rId233" w:tooltip="Land Rent Amendment Act 2013" w:history="1">
        <w:r>
          <w:rPr>
            <w:rStyle w:val="charCitHyperlinkAbbrev"/>
          </w:rPr>
          <w:t>A2013-38</w:t>
        </w:r>
      </w:hyperlink>
      <w:r>
        <w:t xml:space="preserve"> s 45</w:t>
      </w:r>
    </w:p>
    <w:p w14:paraId="48768761" w14:textId="1F0ADFD3" w:rsidR="00D932F6" w:rsidRPr="00D932F6" w:rsidRDefault="00D932F6" w:rsidP="00C75B8F">
      <w:pPr>
        <w:pStyle w:val="AmdtsEntries"/>
      </w:pPr>
      <w:r>
        <w:tab/>
        <w:t xml:space="preserve">def </w:t>
      </w:r>
      <w:r>
        <w:rPr>
          <w:rStyle w:val="charBoldItals"/>
        </w:rPr>
        <w:t xml:space="preserve">registered affordable housing provider </w:t>
      </w:r>
      <w:r>
        <w:t xml:space="preserve">ins </w:t>
      </w:r>
      <w:hyperlink r:id="rId234"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15</w:t>
      </w:r>
    </w:p>
    <w:p w14:paraId="063479EB" w14:textId="5843E4F9" w:rsidR="008F23A2" w:rsidRPr="007F7AAE" w:rsidRDefault="008F23A2" w:rsidP="008A1677">
      <w:pPr>
        <w:pStyle w:val="AmdtsEntries"/>
        <w:keepNext/>
      </w:pPr>
      <w:r>
        <w:lastRenderedPageBreak/>
        <w:tab/>
      </w:r>
      <w:r w:rsidRPr="007F7AAE">
        <w:t xml:space="preserve">def </w:t>
      </w:r>
      <w:r w:rsidRPr="007F7AAE">
        <w:rPr>
          <w:rStyle w:val="charBoldItals"/>
        </w:rPr>
        <w:t>single dwelling house</w:t>
      </w:r>
      <w:r w:rsidRPr="007F7AAE">
        <w:t xml:space="preserve"> ins </w:t>
      </w:r>
      <w:hyperlink r:id="rId235" w:tooltip="Building (Loose-fill Asbestos Eradication) Legislation Amendment Act 2015" w:history="1">
        <w:r w:rsidRPr="007F7AAE">
          <w:rPr>
            <w:rStyle w:val="charCitHyperlinkAbbrev"/>
          </w:rPr>
          <w:t>A2015</w:t>
        </w:r>
        <w:r w:rsidRPr="007F7AAE">
          <w:rPr>
            <w:rStyle w:val="charCitHyperlinkAbbrev"/>
          </w:rPr>
          <w:noBreakHyphen/>
          <w:t>42</w:t>
        </w:r>
      </w:hyperlink>
      <w:r w:rsidRPr="007F7AAE">
        <w:t xml:space="preserve"> s 40</w:t>
      </w:r>
    </w:p>
    <w:p w14:paraId="7C6FC486" w14:textId="7B0C4ECA" w:rsidR="00967903" w:rsidRPr="00FA1C22" w:rsidRDefault="00967903" w:rsidP="008A1677">
      <w:pPr>
        <w:pStyle w:val="AmdtsEntriesDefL2"/>
        <w:keepNext/>
      </w:pPr>
      <w:r w:rsidRPr="007F7AAE">
        <w:tab/>
        <w:t xml:space="preserve">om </w:t>
      </w:r>
      <w:hyperlink r:id="rId236" w:tooltip="Planning (Consequential Amendments) Act 2023" w:history="1">
        <w:r w:rsidRPr="007F7AAE">
          <w:rPr>
            <w:rStyle w:val="charCitHyperlinkAbbrev"/>
          </w:rPr>
          <w:t>A2023-36</w:t>
        </w:r>
      </w:hyperlink>
      <w:r w:rsidRPr="007F7AAE">
        <w:t xml:space="preserve"> </w:t>
      </w:r>
      <w:proofErr w:type="spellStart"/>
      <w:r w:rsidRPr="007F7AAE">
        <w:t>amdt</w:t>
      </w:r>
      <w:proofErr w:type="spellEnd"/>
      <w:r w:rsidRPr="007F7AAE">
        <w:t xml:space="preserve"> 1.</w:t>
      </w:r>
      <w:r w:rsidR="007D64FB" w:rsidRPr="007F7AAE">
        <w:t>200</w:t>
      </w:r>
    </w:p>
    <w:p w14:paraId="2635F282" w14:textId="4A8C58E9" w:rsidR="008F23A2" w:rsidRPr="007F7AAE" w:rsidRDefault="008F23A2" w:rsidP="008F23A2">
      <w:pPr>
        <w:pStyle w:val="AmdtsEntries"/>
      </w:pPr>
      <w:r>
        <w:tab/>
      </w:r>
      <w:r w:rsidRPr="007F7AAE">
        <w:t xml:space="preserve">def </w:t>
      </w:r>
      <w:r w:rsidRPr="007F7AAE">
        <w:rPr>
          <w:rStyle w:val="charBoldItals"/>
        </w:rPr>
        <w:t>single dwelling house lease</w:t>
      </w:r>
      <w:r w:rsidRPr="007F7AAE">
        <w:t xml:space="preserve"> ins </w:t>
      </w:r>
      <w:hyperlink r:id="rId237" w:tooltip="Building (Loose-fill Asbestos Eradication) Legislation Amendment Act 2015" w:history="1">
        <w:r w:rsidRPr="007F7AAE">
          <w:rPr>
            <w:rStyle w:val="charCitHyperlinkAbbrev"/>
          </w:rPr>
          <w:t>A2015</w:t>
        </w:r>
        <w:r w:rsidRPr="007F7AAE">
          <w:rPr>
            <w:rStyle w:val="charCitHyperlinkAbbrev"/>
          </w:rPr>
          <w:noBreakHyphen/>
          <w:t>42</w:t>
        </w:r>
      </w:hyperlink>
      <w:r w:rsidRPr="007F7AAE">
        <w:t xml:space="preserve"> s 40</w:t>
      </w:r>
    </w:p>
    <w:p w14:paraId="695763EB" w14:textId="61168312" w:rsidR="007D64FB" w:rsidRDefault="007D64FB" w:rsidP="007D64FB">
      <w:pPr>
        <w:pStyle w:val="AmdtsEntriesDefL2"/>
      </w:pPr>
      <w:r w:rsidRPr="007F7AAE">
        <w:tab/>
        <w:t xml:space="preserve">sub </w:t>
      </w:r>
      <w:hyperlink r:id="rId238" w:tooltip="Planning (Consequential Amendments) Act 2023" w:history="1">
        <w:r w:rsidRPr="007F7AAE">
          <w:rPr>
            <w:rStyle w:val="charCitHyperlinkAbbrev"/>
          </w:rPr>
          <w:t>A2023-36</w:t>
        </w:r>
      </w:hyperlink>
      <w:r w:rsidRPr="007F7AAE">
        <w:t xml:space="preserve"> </w:t>
      </w:r>
      <w:proofErr w:type="spellStart"/>
      <w:r w:rsidRPr="007F7AAE">
        <w:t>amdt</w:t>
      </w:r>
      <w:proofErr w:type="spellEnd"/>
      <w:r w:rsidRPr="007F7AAE">
        <w:t xml:space="preserve"> 1.201</w:t>
      </w:r>
    </w:p>
    <w:p w14:paraId="7EA5194C" w14:textId="54DEB28E" w:rsidR="002F2EB7" w:rsidRPr="00FA1C22" w:rsidRDefault="002F2EB7" w:rsidP="008F23A2">
      <w:pPr>
        <w:pStyle w:val="AmdtsEntries"/>
      </w:pPr>
      <w:r>
        <w:tab/>
        <w:t xml:space="preserve">def </w:t>
      </w:r>
      <w:r w:rsidRPr="002F2EB7">
        <w:rPr>
          <w:rStyle w:val="charBoldItals"/>
        </w:rPr>
        <w:t>tax</w:t>
      </w:r>
      <w:r>
        <w:t xml:space="preserve"> ins </w:t>
      </w:r>
      <w:hyperlink r:id="rId239" w:tooltip="Revenue Legislation Amendment Act 2019" w:history="1">
        <w:r w:rsidRPr="00786ED2">
          <w:rPr>
            <w:rStyle w:val="charCitHyperlinkAbbrev"/>
          </w:rPr>
          <w:t>A2019</w:t>
        </w:r>
        <w:r w:rsidRPr="00786ED2">
          <w:rPr>
            <w:rStyle w:val="charCitHyperlinkAbbrev"/>
          </w:rPr>
          <w:noBreakHyphen/>
          <w:t>7</w:t>
        </w:r>
      </w:hyperlink>
      <w:r>
        <w:t xml:space="preserve"> </w:t>
      </w:r>
      <w:proofErr w:type="spellStart"/>
      <w:r>
        <w:t>amdt</w:t>
      </w:r>
      <w:proofErr w:type="spellEnd"/>
      <w:r>
        <w:t xml:space="preserve"> 1.27</w:t>
      </w:r>
    </w:p>
    <w:p w14:paraId="1EC88208" w14:textId="77777777" w:rsidR="00182325" w:rsidRPr="00182325" w:rsidRDefault="00182325" w:rsidP="00182325">
      <w:pPr>
        <w:pStyle w:val="PageBreak"/>
      </w:pPr>
      <w:r w:rsidRPr="00182325">
        <w:br w:type="page"/>
      </w:r>
    </w:p>
    <w:p w14:paraId="0D31257B" w14:textId="77777777" w:rsidR="001956F1" w:rsidRPr="00172621" w:rsidRDefault="001956F1">
      <w:pPr>
        <w:pStyle w:val="Endnote20"/>
      </w:pPr>
      <w:bookmarkStart w:id="66" w:name="_Toc148110468"/>
      <w:r w:rsidRPr="00172621">
        <w:rPr>
          <w:rStyle w:val="charTableNo"/>
        </w:rPr>
        <w:lastRenderedPageBreak/>
        <w:t>5</w:t>
      </w:r>
      <w:r>
        <w:tab/>
      </w:r>
      <w:r w:rsidRPr="00172621">
        <w:rPr>
          <w:rStyle w:val="charTableText"/>
        </w:rPr>
        <w:t>Earlier republications</w:t>
      </w:r>
      <w:bookmarkEnd w:id="66"/>
    </w:p>
    <w:p w14:paraId="3177987B" w14:textId="51969A92" w:rsidR="001956F1" w:rsidRDefault="001956F1">
      <w:pPr>
        <w:pStyle w:val="EndNoteTextEPS"/>
        <w:keepNext/>
      </w:pPr>
      <w:r>
        <w:t>Some earlier republications were not numbered. The number in column 1 refers to the publication order.</w:t>
      </w:r>
    </w:p>
    <w:p w14:paraId="54217462" w14:textId="77777777" w:rsidR="001956F1" w:rsidRDefault="001956F1">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27ABB4E" w14:textId="77777777" w:rsidR="001956F1" w:rsidRDefault="001956F1">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A06B36" w14:paraId="4601DC4F" w14:textId="77777777" w:rsidTr="00A06407">
        <w:trPr>
          <w:tblHeader/>
        </w:trPr>
        <w:tc>
          <w:tcPr>
            <w:tcW w:w="1576" w:type="dxa"/>
            <w:tcBorders>
              <w:top w:val="nil"/>
              <w:left w:val="nil"/>
              <w:bottom w:val="single" w:sz="4" w:space="0" w:color="auto"/>
              <w:right w:val="nil"/>
            </w:tcBorders>
          </w:tcPr>
          <w:p w14:paraId="597061CC" w14:textId="77777777" w:rsidR="00A06B36" w:rsidRDefault="00A06B36" w:rsidP="00A06407">
            <w:pPr>
              <w:pStyle w:val="EarlierRepubHdg"/>
            </w:pPr>
            <w:r>
              <w:t>Republication No and date</w:t>
            </w:r>
          </w:p>
        </w:tc>
        <w:tc>
          <w:tcPr>
            <w:tcW w:w="1681" w:type="dxa"/>
            <w:tcBorders>
              <w:top w:val="nil"/>
              <w:left w:val="nil"/>
              <w:bottom w:val="single" w:sz="4" w:space="0" w:color="auto"/>
              <w:right w:val="nil"/>
            </w:tcBorders>
          </w:tcPr>
          <w:p w14:paraId="4764AD5E" w14:textId="77777777" w:rsidR="00A06B36" w:rsidRDefault="00A06B36" w:rsidP="00A06407">
            <w:pPr>
              <w:pStyle w:val="EarlierRepubHdg"/>
            </w:pPr>
            <w:r>
              <w:t>Effective</w:t>
            </w:r>
          </w:p>
        </w:tc>
        <w:tc>
          <w:tcPr>
            <w:tcW w:w="1783" w:type="dxa"/>
            <w:tcBorders>
              <w:top w:val="nil"/>
              <w:left w:val="nil"/>
              <w:bottom w:val="single" w:sz="4" w:space="0" w:color="auto"/>
              <w:right w:val="nil"/>
            </w:tcBorders>
          </w:tcPr>
          <w:p w14:paraId="7C5BDC51" w14:textId="77777777" w:rsidR="00A06B36" w:rsidRDefault="00A06B36" w:rsidP="00A06407">
            <w:pPr>
              <w:pStyle w:val="EarlierRepubHdg"/>
            </w:pPr>
            <w:r>
              <w:t>Last amendment made by</w:t>
            </w:r>
          </w:p>
        </w:tc>
        <w:tc>
          <w:tcPr>
            <w:tcW w:w="1783" w:type="dxa"/>
            <w:tcBorders>
              <w:top w:val="nil"/>
              <w:left w:val="nil"/>
              <w:bottom w:val="single" w:sz="4" w:space="0" w:color="auto"/>
              <w:right w:val="nil"/>
            </w:tcBorders>
          </w:tcPr>
          <w:p w14:paraId="6B200237" w14:textId="77777777" w:rsidR="00A06B36" w:rsidRDefault="00A06B36" w:rsidP="00A06407">
            <w:pPr>
              <w:pStyle w:val="EarlierRepubHdg"/>
            </w:pPr>
            <w:r>
              <w:t>Republication for</w:t>
            </w:r>
          </w:p>
        </w:tc>
      </w:tr>
      <w:tr w:rsidR="00A06B36" w14:paraId="106ADAB1" w14:textId="77777777" w:rsidTr="00A06407">
        <w:tc>
          <w:tcPr>
            <w:tcW w:w="1576" w:type="dxa"/>
            <w:tcBorders>
              <w:top w:val="single" w:sz="4" w:space="0" w:color="auto"/>
              <w:left w:val="nil"/>
              <w:bottom w:val="single" w:sz="4" w:space="0" w:color="auto"/>
              <w:right w:val="nil"/>
            </w:tcBorders>
          </w:tcPr>
          <w:p w14:paraId="506DA4EE" w14:textId="77777777" w:rsidR="00A06B36" w:rsidRDefault="00A06B36" w:rsidP="00A06407">
            <w:pPr>
              <w:pStyle w:val="EarlierRepubEntries"/>
            </w:pPr>
            <w:r>
              <w:t>R1</w:t>
            </w:r>
            <w:r>
              <w:br/>
            </w:r>
            <w:r w:rsidR="001A244B">
              <w:t>1 July 2008</w:t>
            </w:r>
          </w:p>
        </w:tc>
        <w:tc>
          <w:tcPr>
            <w:tcW w:w="1681" w:type="dxa"/>
            <w:tcBorders>
              <w:top w:val="single" w:sz="4" w:space="0" w:color="auto"/>
              <w:left w:val="nil"/>
              <w:bottom w:val="single" w:sz="4" w:space="0" w:color="auto"/>
              <w:right w:val="nil"/>
            </w:tcBorders>
          </w:tcPr>
          <w:p w14:paraId="195D1D53" w14:textId="77777777" w:rsidR="00A06B36" w:rsidRDefault="001A244B" w:rsidP="00A06407">
            <w:pPr>
              <w:pStyle w:val="EarlierRepubEntries"/>
            </w:pPr>
            <w:r>
              <w:t>1 July 2008</w:t>
            </w:r>
            <w:r w:rsidR="00A06B36">
              <w:t>–</w:t>
            </w:r>
            <w:r w:rsidR="00A06B36">
              <w:br/>
            </w:r>
            <w:r>
              <w:t>31 Dec</w:t>
            </w:r>
            <w:r w:rsidR="00A06B36">
              <w:t xml:space="preserve"> 2008</w:t>
            </w:r>
          </w:p>
        </w:tc>
        <w:tc>
          <w:tcPr>
            <w:tcW w:w="1783" w:type="dxa"/>
            <w:tcBorders>
              <w:top w:val="single" w:sz="4" w:space="0" w:color="auto"/>
              <w:left w:val="nil"/>
              <w:bottom w:val="single" w:sz="4" w:space="0" w:color="auto"/>
              <w:right w:val="nil"/>
            </w:tcBorders>
          </w:tcPr>
          <w:p w14:paraId="243AAAFB" w14:textId="77777777" w:rsidR="00A06B36" w:rsidRDefault="00A06B36" w:rsidP="00A06407">
            <w:pPr>
              <w:pStyle w:val="EarlierRepubEntries"/>
            </w:pPr>
            <w:r>
              <w:t>not amended</w:t>
            </w:r>
          </w:p>
        </w:tc>
        <w:tc>
          <w:tcPr>
            <w:tcW w:w="1783" w:type="dxa"/>
            <w:tcBorders>
              <w:top w:val="single" w:sz="4" w:space="0" w:color="auto"/>
              <w:left w:val="nil"/>
              <w:bottom w:val="single" w:sz="4" w:space="0" w:color="auto"/>
              <w:right w:val="nil"/>
            </w:tcBorders>
          </w:tcPr>
          <w:p w14:paraId="79BE3101" w14:textId="77777777" w:rsidR="00A06B36" w:rsidRDefault="00A06B36" w:rsidP="00A06407">
            <w:pPr>
              <w:pStyle w:val="EarlierRepubEntries"/>
            </w:pPr>
            <w:r>
              <w:t>new Act</w:t>
            </w:r>
          </w:p>
        </w:tc>
      </w:tr>
      <w:tr w:rsidR="00F11852" w14:paraId="775AD474" w14:textId="77777777" w:rsidTr="00A06407">
        <w:tc>
          <w:tcPr>
            <w:tcW w:w="1576" w:type="dxa"/>
            <w:tcBorders>
              <w:top w:val="single" w:sz="4" w:space="0" w:color="auto"/>
              <w:left w:val="nil"/>
              <w:bottom w:val="single" w:sz="4" w:space="0" w:color="auto"/>
              <w:right w:val="nil"/>
            </w:tcBorders>
          </w:tcPr>
          <w:p w14:paraId="6E547E5B" w14:textId="77777777" w:rsidR="00F11852" w:rsidRDefault="00F11852" w:rsidP="00A06407">
            <w:pPr>
              <w:pStyle w:val="EarlierRepubEntries"/>
            </w:pPr>
            <w:r>
              <w:t>R2</w:t>
            </w:r>
            <w:r>
              <w:br/>
              <w:t>1 Jan 2009</w:t>
            </w:r>
          </w:p>
        </w:tc>
        <w:tc>
          <w:tcPr>
            <w:tcW w:w="1681" w:type="dxa"/>
            <w:tcBorders>
              <w:top w:val="single" w:sz="4" w:space="0" w:color="auto"/>
              <w:left w:val="nil"/>
              <w:bottom w:val="single" w:sz="4" w:space="0" w:color="auto"/>
              <w:right w:val="nil"/>
            </w:tcBorders>
          </w:tcPr>
          <w:p w14:paraId="3A8062E5" w14:textId="77777777" w:rsidR="00F11852" w:rsidRDefault="00F11852" w:rsidP="00A06407">
            <w:pPr>
              <w:pStyle w:val="EarlierRepubEntries"/>
            </w:pPr>
            <w:r>
              <w:t>1 Jan 2009–</w:t>
            </w:r>
            <w:r>
              <w:br/>
              <w:t>1 Feb 2009</w:t>
            </w:r>
          </w:p>
        </w:tc>
        <w:tc>
          <w:tcPr>
            <w:tcW w:w="1783" w:type="dxa"/>
            <w:tcBorders>
              <w:top w:val="single" w:sz="4" w:space="0" w:color="auto"/>
              <w:left w:val="nil"/>
              <w:bottom w:val="single" w:sz="4" w:space="0" w:color="auto"/>
              <w:right w:val="nil"/>
            </w:tcBorders>
          </w:tcPr>
          <w:p w14:paraId="6A5EAC27" w14:textId="64B2237B" w:rsidR="00F11852" w:rsidRPr="007B64BF" w:rsidRDefault="006A6AC6" w:rsidP="00A06407">
            <w:pPr>
              <w:pStyle w:val="EarlierRepubEntries"/>
              <w:rPr>
                <w:rStyle w:val="charUnderline"/>
              </w:rPr>
            </w:pPr>
            <w:hyperlink r:id="rId240" w:tooltip="ACT Civil and Administrative Tribunal Legislation Amendment Act 2008 (No 2)" w:history="1">
              <w:r w:rsidR="007B64BF" w:rsidRPr="007B64BF">
                <w:rPr>
                  <w:rStyle w:val="Hyperlink"/>
                </w:rPr>
                <w:t>A2008</w:t>
              </w:r>
              <w:r w:rsidR="007B64BF" w:rsidRPr="007B64BF">
                <w:rPr>
                  <w:rStyle w:val="Hyperlink"/>
                </w:rPr>
                <w:noBreakHyphen/>
                <w:t>37</w:t>
              </w:r>
            </w:hyperlink>
          </w:p>
        </w:tc>
        <w:tc>
          <w:tcPr>
            <w:tcW w:w="1783" w:type="dxa"/>
            <w:tcBorders>
              <w:top w:val="single" w:sz="4" w:space="0" w:color="auto"/>
              <w:left w:val="nil"/>
              <w:bottom w:val="single" w:sz="4" w:space="0" w:color="auto"/>
              <w:right w:val="nil"/>
            </w:tcBorders>
          </w:tcPr>
          <w:p w14:paraId="4CFF4084" w14:textId="77777777" w:rsidR="00F11852" w:rsidRDefault="00F11852" w:rsidP="00A06407">
            <w:pPr>
              <w:pStyle w:val="EarlierRepubEntries"/>
            </w:pPr>
            <w:r>
              <w:t>commenced expiry</w:t>
            </w:r>
          </w:p>
        </w:tc>
      </w:tr>
      <w:tr w:rsidR="005E3616" w14:paraId="3475F6A2" w14:textId="77777777" w:rsidTr="00A06407">
        <w:tc>
          <w:tcPr>
            <w:tcW w:w="1576" w:type="dxa"/>
            <w:tcBorders>
              <w:top w:val="single" w:sz="4" w:space="0" w:color="auto"/>
              <w:left w:val="nil"/>
              <w:bottom w:val="single" w:sz="4" w:space="0" w:color="auto"/>
              <w:right w:val="nil"/>
            </w:tcBorders>
          </w:tcPr>
          <w:p w14:paraId="7295516F" w14:textId="77777777" w:rsidR="005E3616" w:rsidRDefault="005E3616" w:rsidP="00A06407">
            <w:pPr>
              <w:pStyle w:val="EarlierRepubEntries"/>
            </w:pPr>
            <w:r>
              <w:t>R3</w:t>
            </w:r>
            <w:r>
              <w:br/>
              <w:t>2 Feb 2009</w:t>
            </w:r>
          </w:p>
        </w:tc>
        <w:tc>
          <w:tcPr>
            <w:tcW w:w="1681" w:type="dxa"/>
            <w:tcBorders>
              <w:top w:val="single" w:sz="4" w:space="0" w:color="auto"/>
              <w:left w:val="nil"/>
              <w:bottom w:val="single" w:sz="4" w:space="0" w:color="auto"/>
              <w:right w:val="nil"/>
            </w:tcBorders>
          </w:tcPr>
          <w:p w14:paraId="656213B8" w14:textId="77777777" w:rsidR="005E3616" w:rsidRDefault="005E3616" w:rsidP="00A06407">
            <w:pPr>
              <w:pStyle w:val="EarlierRepubEntries"/>
            </w:pPr>
            <w:r>
              <w:t>2 Feb 2009–</w:t>
            </w:r>
            <w:r>
              <w:br/>
              <w:t>21 Sept 2009</w:t>
            </w:r>
          </w:p>
        </w:tc>
        <w:tc>
          <w:tcPr>
            <w:tcW w:w="1783" w:type="dxa"/>
            <w:tcBorders>
              <w:top w:val="single" w:sz="4" w:space="0" w:color="auto"/>
              <w:left w:val="nil"/>
              <w:bottom w:val="single" w:sz="4" w:space="0" w:color="auto"/>
              <w:right w:val="nil"/>
            </w:tcBorders>
          </w:tcPr>
          <w:p w14:paraId="7E9B788B" w14:textId="4B6C8325" w:rsidR="005E3616" w:rsidRPr="005E3616" w:rsidRDefault="006A6AC6" w:rsidP="00A06407">
            <w:pPr>
              <w:pStyle w:val="EarlierRepubEntries"/>
            </w:pPr>
            <w:hyperlink r:id="rId241" w:tooltip="ACT Civil and Administrative Tribunal Legislation Amendment Act 2008 (No 2)" w:history="1">
              <w:r w:rsidR="007B64BF" w:rsidRPr="007B64BF">
                <w:rPr>
                  <w:rStyle w:val="charCitHyperlinkAbbrev"/>
                </w:rPr>
                <w:t>A2008</w:t>
              </w:r>
              <w:r w:rsidR="007B64BF" w:rsidRPr="007B64BF">
                <w:rPr>
                  <w:rStyle w:val="charCitHyperlinkAbbrev"/>
                </w:rPr>
                <w:noBreakHyphen/>
                <w:t>37</w:t>
              </w:r>
            </w:hyperlink>
          </w:p>
        </w:tc>
        <w:tc>
          <w:tcPr>
            <w:tcW w:w="1783" w:type="dxa"/>
            <w:tcBorders>
              <w:top w:val="single" w:sz="4" w:space="0" w:color="auto"/>
              <w:left w:val="nil"/>
              <w:bottom w:val="single" w:sz="4" w:space="0" w:color="auto"/>
              <w:right w:val="nil"/>
            </w:tcBorders>
          </w:tcPr>
          <w:p w14:paraId="2D6C729F" w14:textId="3CB6F2F3" w:rsidR="005E3616" w:rsidRDefault="005E3616" w:rsidP="00A06407">
            <w:pPr>
              <w:pStyle w:val="EarlierRepubEntries"/>
            </w:pPr>
            <w:r>
              <w:t xml:space="preserve">amendments by </w:t>
            </w:r>
            <w:hyperlink r:id="rId242" w:tooltip="ACT Civil and Administrative Tribunal Legislation Amendment Act 2008 (No 2)" w:history="1">
              <w:r w:rsidR="007B64BF" w:rsidRPr="007B64BF">
                <w:rPr>
                  <w:rStyle w:val="charCitHyperlinkAbbrev"/>
                </w:rPr>
                <w:t>A2008</w:t>
              </w:r>
              <w:r w:rsidR="007B64BF" w:rsidRPr="007B64BF">
                <w:rPr>
                  <w:rStyle w:val="charCitHyperlinkAbbrev"/>
                </w:rPr>
                <w:noBreakHyphen/>
                <w:t>37</w:t>
              </w:r>
            </w:hyperlink>
          </w:p>
        </w:tc>
      </w:tr>
      <w:tr w:rsidR="00D36731" w14:paraId="5CEDE7BD" w14:textId="77777777" w:rsidTr="00A06407">
        <w:tc>
          <w:tcPr>
            <w:tcW w:w="1576" w:type="dxa"/>
            <w:tcBorders>
              <w:top w:val="single" w:sz="4" w:space="0" w:color="auto"/>
              <w:left w:val="nil"/>
              <w:bottom w:val="single" w:sz="4" w:space="0" w:color="auto"/>
              <w:right w:val="nil"/>
            </w:tcBorders>
          </w:tcPr>
          <w:p w14:paraId="2C837986" w14:textId="77777777" w:rsidR="00D36731" w:rsidRDefault="00D36731" w:rsidP="00A06407">
            <w:pPr>
              <w:pStyle w:val="EarlierRepubEntries"/>
            </w:pPr>
            <w:r>
              <w:t>R4</w:t>
            </w:r>
            <w:r>
              <w:br/>
              <w:t>22 Sept 2009</w:t>
            </w:r>
          </w:p>
        </w:tc>
        <w:tc>
          <w:tcPr>
            <w:tcW w:w="1681" w:type="dxa"/>
            <w:tcBorders>
              <w:top w:val="single" w:sz="4" w:space="0" w:color="auto"/>
              <w:left w:val="nil"/>
              <w:bottom w:val="single" w:sz="4" w:space="0" w:color="auto"/>
              <w:right w:val="nil"/>
            </w:tcBorders>
          </w:tcPr>
          <w:p w14:paraId="4AD9C6E5" w14:textId="77777777" w:rsidR="00D36731" w:rsidRDefault="00D36731" w:rsidP="00A06407">
            <w:pPr>
              <w:pStyle w:val="EarlierRepubEntries"/>
            </w:pPr>
            <w:r>
              <w:t>22 Sept 2009–</w:t>
            </w:r>
            <w:r>
              <w:br/>
              <w:t>1 July 2010</w:t>
            </w:r>
          </w:p>
        </w:tc>
        <w:tc>
          <w:tcPr>
            <w:tcW w:w="1783" w:type="dxa"/>
            <w:tcBorders>
              <w:top w:val="single" w:sz="4" w:space="0" w:color="auto"/>
              <w:left w:val="nil"/>
              <w:bottom w:val="single" w:sz="4" w:space="0" w:color="auto"/>
              <w:right w:val="nil"/>
            </w:tcBorders>
          </w:tcPr>
          <w:p w14:paraId="1FB02865" w14:textId="17AA7792" w:rsidR="00D36731" w:rsidRDefault="006A6AC6" w:rsidP="00A06407">
            <w:pPr>
              <w:pStyle w:val="EarlierRepubEntries"/>
            </w:pPr>
            <w:hyperlink r:id="rId243" w:tooltip="Statute Law Amendment Act 2009" w:history="1">
              <w:r w:rsidR="007B64BF" w:rsidRPr="007B64BF">
                <w:rPr>
                  <w:rStyle w:val="charCitHyperlinkAbbrev"/>
                </w:rPr>
                <w:t>A2009</w:t>
              </w:r>
              <w:r w:rsidR="007B64BF" w:rsidRPr="007B64BF">
                <w:rPr>
                  <w:rStyle w:val="charCitHyperlinkAbbrev"/>
                </w:rPr>
                <w:noBreakHyphen/>
                <w:t>20</w:t>
              </w:r>
            </w:hyperlink>
          </w:p>
        </w:tc>
        <w:tc>
          <w:tcPr>
            <w:tcW w:w="1783" w:type="dxa"/>
            <w:tcBorders>
              <w:top w:val="single" w:sz="4" w:space="0" w:color="auto"/>
              <w:left w:val="nil"/>
              <w:bottom w:val="single" w:sz="4" w:space="0" w:color="auto"/>
              <w:right w:val="nil"/>
            </w:tcBorders>
          </w:tcPr>
          <w:p w14:paraId="440A5F11" w14:textId="5362E9B5" w:rsidR="00D36731" w:rsidRDefault="00D36731" w:rsidP="00A06407">
            <w:pPr>
              <w:pStyle w:val="EarlierRepubEntries"/>
            </w:pPr>
            <w:r>
              <w:t xml:space="preserve">amendments by </w:t>
            </w:r>
            <w:hyperlink r:id="rId244" w:tooltip="Statute Law Amendment Act 2009" w:history="1">
              <w:r w:rsidR="007B64BF" w:rsidRPr="007B64BF">
                <w:rPr>
                  <w:rStyle w:val="charCitHyperlinkAbbrev"/>
                </w:rPr>
                <w:t>A2009</w:t>
              </w:r>
              <w:r w:rsidR="007B64BF" w:rsidRPr="007B64BF">
                <w:rPr>
                  <w:rStyle w:val="charCitHyperlinkAbbrev"/>
                </w:rPr>
                <w:noBreakHyphen/>
                <w:t>20</w:t>
              </w:r>
            </w:hyperlink>
          </w:p>
        </w:tc>
      </w:tr>
      <w:tr w:rsidR="00182325" w14:paraId="32A92C4D" w14:textId="77777777" w:rsidTr="00A06407">
        <w:tc>
          <w:tcPr>
            <w:tcW w:w="1576" w:type="dxa"/>
            <w:tcBorders>
              <w:top w:val="single" w:sz="4" w:space="0" w:color="auto"/>
              <w:left w:val="nil"/>
              <w:bottom w:val="single" w:sz="4" w:space="0" w:color="auto"/>
              <w:right w:val="nil"/>
            </w:tcBorders>
          </w:tcPr>
          <w:p w14:paraId="2DE03253" w14:textId="77777777" w:rsidR="00182325" w:rsidRDefault="00182325" w:rsidP="00A06407">
            <w:pPr>
              <w:pStyle w:val="EarlierRepubEntries"/>
            </w:pPr>
            <w:r>
              <w:t>R5</w:t>
            </w:r>
            <w:r>
              <w:br/>
              <w:t>2 July 2010</w:t>
            </w:r>
          </w:p>
        </w:tc>
        <w:tc>
          <w:tcPr>
            <w:tcW w:w="1681" w:type="dxa"/>
            <w:tcBorders>
              <w:top w:val="single" w:sz="4" w:space="0" w:color="auto"/>
              <w:left w:val="nil"/>
              <w:bottom w:val="single" w:sz="4" w:space="0" w:color="auto"/>
              <w:right w:val="nil"/>
            </w:tcBorders>
          </w:tcPr>
          <w:p w14:paraId="0CF76CE0" w14:textId="77777777" w:rsidR="00182325" w:rsidRDefault="00182325" w:rsidP="00A06407">
            <w:pPr>
              <w:pStyle w:val="EarlierRepubEntries"/>
            </w:pPr>
            <w:r>
              <w:t>2 July 2010–</w:t>
            </w:r>
            <w:r>
              <w:br/>
              <w:t>11 Dec 2011</w:t>
            </w:r>
          </w:p>
        </w:tc>
        <w:tc>
          <w:tcPr>
            <w:tcW w:w="1783" w:type="dxa"/>
            <w:tcBorders>
              <w:top w:val="single" w:sz="4" w:space="0" w:color="auto"/>
              <w:left w:val="nil"/>
              <w:bottom w:val="single" w:sz="4" w:space="0" w:color="auto"/>
              <w:right w:val="nil"/>
            </w:tcBorders>
          </w:tcPr>
          <w:p w14:paraId="0B18953C" w14:textId="3D3616EE" w:rsidR="00182325" w:rsidRDefault="006A6AC6" w:rsidP="00A06407">
            <w:pPr>
              <w:pStyle w:val="EarlierRepubEntries"/>
            </w:pPr>
            <w:hyperlink r:id="rId245" w:tooltip="Statute Law Amendment Act 2009" w:history="1">
              <w:r w:rsidR="007B64BF" w:rsidRPr="007B64BF">
                <w:rPr>
                  <w:rStyle w:val="charCitHyperlinkAbbrev"/>
                </w:rPr>
                <w:t>A2009</w:t>
              </w:r>
              <w:r w:rsidR="007B64BF" w:rsidRPr="007B64BF">
                <w:rPr>
                  <w:rStyle w:val="charCitHyperlinkAbbrev"/>
                </w:rPr>
                <w:noBreakHyphen/>
                <w:t>20</w:t>
              </w:r>
            </w:hyperlink>
          </w:p>
        </w:tc>
        <w:tc>
          <w:tcPr>
            <w:tcW w:w="1783" w:type="dxa"/>
            <w:tcBorders>
              <w:top w:val="single" w:sz="4" w:space="0" w:color="auto"/>
              <w:left w:val="nil"/>
              <w:bottom w:val="single" w:sz="4" w:space="0" w:color="auto"/>
              <w:right w:val="nil"/>
            </w:tcBorders>
          </w:tcPr>
          <w:p w14:paraId="4921D9B1" w14:textId="77777777" w:rsidR="00182325" w:rsidRDefault="00182325" w:rsidP="00A06407">
            <w:pPr>
              <w:pStyle w:val="EarlierRepubEntries"/>
            </w:pPr>
            <w:r>
              <w:t>commenced expiry</w:t>
            </w:r>
          </w:p>
        </w:tc>
      </w:tr>
      <w:tr w:rsidR="00FD1DAB" w14:paraId="6A5DC072" w14:textId="77777777" w:rsidTr="00A06407">
        <w:tc>
          <w:tcPr>
            <w:tcW w:w="1576" w:type="dxa"/>
            <w:tcBorders>
              <w:top w:val="single" w:sz="4" w:space="0" w:color="auto"/>
              <w:left w:val="nil"/>
              <w:bottom w:val="single" w:sz="4" w:space="0" w:color="auto"/>
              <w:right w:val="nil"/>
            </w:tcBorders>
          </w:tcPr>
          <w:p w14:paraId="1F154703" w14:textId="77777777" w:rsidR="00FD1DAB" w:rsidRDefault="00FD1DAB" w:rsidP="00A06407">
            <w:pPr>
              <w:pStyle w:val="EarlierRepubEntries"/>
            </w:pPr>
            <w:r>
              <w:t>R6</w:t>
            </w:r>
            <w:r>
              <w:br/>
              <w:t>12 Dec 2011</w:t>
            </w:r>
          </w:p>
        </w:tc>
        <w:tc>
          <w:tcPr>
            <w:tcW w:w="1681" w:type="dxa"/>
            <w:tcBorders>
              <w:top w:val="single" w:sz="4" w:space="0" w:color="auto"/>
              <w:left w:val="nil"/>
              <w:bottom w:val="single" w:sz="4" w:space="0" w:color="auto"/>
              <w:right w:val="nil"/>
            </w:tcBorders>
          </w:tcPr>
          <w:p w14:paraId="0E520B0B" w14:textId="77777777" w:rsidR="00FD1DAB" w:rsidRDefault="00FD1DAB" w:rsidP="00A06407">
            <w:pPr>
              <w:pStyle w:val="EarlierRepubEntries"/>
            </w:pPr>
            <w:r>
              <w:t>12 Dec 2011–</w:t>
            </w:r>
            <w:r>
              <w:br/>
              <w:t>17 May 2012</w:t>
            </w:r>
          </w:p>
        </w:tc>
        <w:tc>
          <w:tcPr>
            <w:tcW w:w="1783" w:type="dxa"/>
            <w:tcBorders>
              <w:top w:val="single" w:sz="4" w:space="0" w:color="auto"/>
              <w:left w:val="nil"/>
              <w:bottom w:val="single" w:sz="4" w:space="0" w:color="auto"/>
              <w:right w:val="nil"/>
            </w:tcBorders>
          </w:tcPr>
          <w:p w14:paraId="7C7E6D60" w14:textId="14C98F62" w:rsidR="00FD1DAB" w:rsidRDefault="006A6AC6" w:rsidP="00A06407">
            <w:pPr>
              <w:pStyle w:val="EarlierRepubEntries"/>
            </w:pPr>
            <w:hyperlink r:id="rId246" w:tooltip="Statute Law Amendment Act 2011 (No 3)" w:history="1">
              <w:r w:rsidR="007B64BF" w:rsidRPr="007B64BF">
                <w:rPr>
                  <w:rStyle w:val="charCitHyperlinkAbbrev"/>
                </w:rPr>
                <w:t>A2011</w:t>
              </w:r>
              <w:r w:rsidR="007B64BF" w:rsidRPr="007B64BF">
                <w:rPr>
                  <w:rStyle w:val="charCitHyperlinkAbbrev"/>
                </w:rPr>
                <w:noBreakHyphen/>
                <w:t>52</w:t>
              </w:r>
            </w:hyperlink>
          </w:p>
        </w:tc>
        <w:tc>
          <w:tcPr>
            <w:tcW w:w="1783" w:type="dxa"/>
            <w:tcBorders>
              <w:top w:val="single" w:sz="4" w:space="0" w:color="auto"/>
              <w:left w:val="nil"/>
              <w:bottom w:val="single" w:sz="4" w:space="0" w:color="auto"/>
              <w:right w:val="nil"/>
            </w:tcBorders>
          </w:tcPr>
          <w:p w14:paraId="1936E78D" w14:textId="58A296C1" w:rsidR="00FD1DAB" w:rsidRDefault="00FD1DAB" w:rsidP="00A06407">
            <w:pPr>
              <w:pStyle w:val="EarlierRepubEntries"/>
            </w:pPr>
            <w:r>
              <w:t xml:space="preserve">amendments by </w:t>
            </w:r>
            <w:hyperlink r:id="rId247" w:tooltip="Statute Law Amendment Act 2011 (No 3)" w:history="1">
              <w:r w:rsidR="007B64BF" w:rsidRPr="007B64BF">
                <w:rPr>
                  <w:rStyle w:val="charCitHyperlinkAbbrev"/>
                </w:rPr>
                <w:t>A2011</w:t>
              </w:r>
              <w:r w:rsidR="007B64BF" w:rsidRPr="007B64BF">
                <w:rPr>
                  <w:rStyle w:val="charCitHyperlinkAbbrev"/>
                </w:rPr>
                <w:noBreakHyphen/>
                <w:t>52</w:t>
              </w:r>
            </w:hyperlink>
          </w:p>
        </w:tc>
      </w:tr>
      <w:tr w:rsidR="005C67B6" w14:paraId="41967EC9" w14:textId="77777777" w:rsidTr="00A06407">
        <w:tc>
          <w:tcPr>
            <w:tcW w:w="1576" w:type="dxa"/>
            <w:tcBorders>
              <w:top w:val="single" w:sz="4" w:space="0" w:color="auto"/>
              <w:left w:val="nil"/>
              <w:bottom w:val="single" w:sz="4" w:space="0" w:color="auto"/>
              <w:right w:val="nil"/>
            </w:tcBorders>
          </w:tcPr>
          <w:p w14:paraId="29ACC668" w14:textId="77777777" w:rsidR="005C67B6" w:rsidRDefault="005C67B6" w:rsidP="00A06407">
            <w:pPr>
              <w:pStyle w:val="EarlierRepubEntries"/>
            </w:pPr>
            <w:r>
              <w:t>R7</w:t>
            </w:r>
            <w:r>
              <w:br/>
              <w:t>18 May 2012</w:t>
            </w:r>
          </w:p>
        </w:tc>
        <w:tc>
          <w:tcPr>
            <w:tcW w:w="1681" w:type="dxa"/>
            <w:tcBorders>
              <w:top w:val="single" w:sz="4" w:space="0" w:color="auto"/>
              <w:left w:val="nil"/>
              <w:bottom w:val="single" w:sz="4" w:space="0" w:color="auto"/>
              <w:right w:val="nil"/>
            </w:tcBorders>
          </w:tcPr>
          <w:p w14:paraId="64445A52" w14:textId="77777777" w:rsidR="005C67B6" w:rsidRDefault="005C67B6" w:rsidP="00A06407">
            <w:pPr>
              <w:pStyle w:val="EarlierRepubEntries"/>
            </w:pPr>
            <w:r>
              <w:t>18 May 2012–</w:t>
            </w:r>
            <w:r>
              <w:br/>
              <w:t>18 May 2013</w:t>
            </w:r>
          </w:p>
        </w:tc>
        <w:tc>
          <w:tcPr>
            <w:tcW w:w="1783" w:type="dxa"/>
            <w:tcBorders>
              <w:top w:val="single" w:sz="4" w:space="0" w:color="auto"/>
              <w:left w:val="nil"/>
              <w:bottom w:val="single" w:sz="4" w:space="0" w:color="auto"/>
              <w:right w:val="nil"/>
            </w:tcBorders>
          </w:tcPr>
          <w:p w14:paraId="2D49F420" w14:textId="366F1FE9" w:rsidR="005C67B6" w:rsidRDefault="006A6AC6" w:rsidP="005C67B6">
            <w:pPr>
              <w:pStyle w:val="EarlierRepubEntries"/>
            </w:pPr>
            <w:hyperlink r:id="rId248" w:tooltip="Land Rent Amendment Act 2012" w:history="1">
              <w:r w:rsidR="005C67B6" w:rsidRPr="005C67B6">
                <w:rPr>
                  <w:rStyle w:val="charCitHyperlinkAbbrev"/>
                </w:rPr>
                <w:t>A2012</w:t>
              </w:r>
              <w:r w:rsidR="005C67B6" w:rsidRPr="005C67B6">
                <w:rPr>
                  <w:rStyle w:val="charCitHyperlinkAbbrev"/>
                </w:rPr>
                <w:noBreakHyphen/>
                <w:t>18</w:t>
              </w:r>
            </w:hyperlink>
          </w:p>
        </w:tc>
        <w:tc>
          <w:tcPr>
            <w:tcW w:w="1783" w:type="dxa"/>
            <w:tcBorders>
              <w:top w:val="single" w:sz="4" w:space="0" w:color="auto"/>
              <w:left w:val="nil"/>
              <w:bottom w:val="single" w:sz="4" w:space="0" w:color="auto"/>
              <w:right w:val="nil"/>
            </w:tcBorders>
          </w:tcPr>
          <w:p w14:paraId="09273E87" w14:textId="77A614E4" w:rsidR="005C67B6" w:rsidRDefault="006C09D1" w:rsidP="00A06407">
            <w:pPr>
              <w:pStyle w:val="EarlierRepubEntries"/>
            </w:pPr>
            <w:r>
              <w:t xml:space="preserve">amendments by </w:t>
            </w:r>
            <w:hyperlink r:id="rId249" w:tooltip="Land Rent Amendment Act 2012" w:history="1">
              <w:r w:rsidRPr="005C67B6">
                <w:rPr>
                  <w:rStyle w:val="charCitHyperlinkAbbrev"/>
                </w:rPr>
                <w:t>A2012</w:t>
              </w:r>
              <w:r w:rsidRPr="005C67B6">
                <w:rPr>
                  <w:rStyle w:val="charCitHyperlinkAbbrev"/>
                </w:rPr>
                <w:noBreakHyphen/>
                <w:t>18</w:t>
              </w:r>
            </w:hyperlink>
          </w:p>
        </w:tc>
      </w:tr>
      <w:tr w:rsidR="00FA1C22" w14:paraId="495A2E30" w14:textId="77777777" w:rsidTr="00A06407">
        <w:tc>
          <w:tcPr>
            <w:tcW w:w="1576" w:type="dxa"/>
            <w:tcBorders>
              <w:top w:val="single" w:sz="4" w:space="0" w:color="auto"/>
              <w:left w:val="nil"/>
              <w:bottom w:val="single" w:sz="4" w:space="0" w:color="auto"/>
              <w:right w:val="nil"/>
            </w:tcBorders>
          </w:tcPr>
          <w:p w14:paraId="458AB245" w14:textId="77777777" w:rsidR="00FA1C22" w:rsidRDefault="00FA1C22" w:rsidP="00A06407">
            <w:pPr>
              <w:pStyle w:val="EarlierRepubEntries"/>
            </w:pPr>
            <w:r>
              <w:t>R8</w:t>
            </w:r>
            <w:r>
              <w:br/>
              <w:t>19 May 2013</w:t>
            </w:r>
          </w:p>
        </w:tc>
        <w:tc>
          <w:tcPr>
            <w:tcW w:w="1681" w:type="dxa"/>
            <w:tcBorders>
              <w:top w:val="single" w:sz="4" w:space="0" w:color="auto"/>
              <w:left w:val="nil"/>
              <w:bottom w:val="single" w:sz="4" w:space="0" w:color="auto"/>
              <w:right w:val="nil"/>
            </w:tcBorders>
          </w:tcPr>
          <w:p w14:paraId="74E5E551" w14:textId="77777777" w:rsidR="00FA1C22" w:rsidRDefault="00FA1C22" w:rsidP="00A06407">
            <w:pPr>
              <w:pStyle w:val="EarlierRepubEntries"/>
            </w:pPr>
            <w:r>
              <w:t>19 May 2013</w:t>
            </w:r>
            <w:r w:rsidR="00346841">
              <w:t>–</w:t>
            </w:r>
            <w:r w:rsidR="00346841">
              <w:br/>
              <w:t>30 Sept 2013</w:t>
            </w:r>
          </w:p>
        </w:tc>
        <w:tc>
          <w:tcPr>
            <w:tcW w:w="1783" w:type="dxa"/>
            <w:tcBorders>
              <w:top w:val="single" w:sz="4" w:space="0" w:color="auto"/>
              <w:left w:val="nil"/>
              <w:bottom w:val="single" w:sz="4" w:space="0" w:color="auto"/>
              <w:right w:val="nil"/>
            </w:tcBorders>
          </w:tcPr>
          <w:p w14:paraId="329B55FA" w14:textId="76ED09F1" w:rsidR="00FA1C22" w:rsidRDefault="006A6AC6" w:rsidP="005C67B6">
            <w:pPr>
              <w:pStyle w:val="EarlierRepubEntries"/>
            </w:pPr>
            <w:hyperlink r:id="rId250" w:tooltip="Land Rent Amendment Act 2012" w:history="1">
              <w:r w:rsidR="00346841" w:rsidRPr="00346841">
                <w:rPr>
                  <w:rStyle w:val="charCitHyperlinkAbbrev"/>
                </w:rPr>
                <w:t>A2012</w:t>
              </w:r>
              <w:r w:rsidR="00346841" w:rsidRPr="00346841">
                <w:rPr>
                  <w:rStyle w:val="charCitHyperlinkAbbrev"/>
                </w:rPr>
                <w:noBreakHyphen/>
                <w:t>18</w:t>
              </w:r>
            </w:hyperlink>
          </w:p>
        </w:tc>
        <w:tc>
          <w:tcPr>
            <w:tcW w:w="1783" w:type="dxa"/>
            <w:tcBorders>
              <w:top w:val="single" w:sz="4" w:space="0" w:color="auto"/>
              <w:left w:val="nil"/>
              <w:bottom w:val="single" w:sz="4" w:space="0" w:color="auto"/>
              <w:right w:val="nil"/>
            </w:tcBorders>
          </w:tcPr>
          <w:p w14:paraId="0C3E33E9" w14:textId="77777777" w:rsidR="00FA1C22" w:rsidRDefault="00346841" w:rsidP="00A06407">
            <w:pPr>
              <w:pStyle w:val="EarlierRepubEntries"/>
            </w:pPr>
            <w:r>
              <w:t>expiry of transitional provisions (pt 10)</w:t>
            </w:r>
          </w:p>
        </w:tc>
      </w:tr>
      <w:tr w:rsidR="004A4A49" w14:paraId="4B7AB662" w14:textId="77777777" w:rsidTr="00A06407">
        <w:tc>
          <w:tcPr>
            <w:tcW w:w="1576" w:type="dxa"/>
            <w:tcBorders>
              <w:top w:val="single" w:sz="4" w:space="0" w:color="auto"/>
              <w:left w:val="nil"/>
              <w:bottom w:val="single" w:sz="4" w:space="0" w:color="auto"/>
              <w:right w:val="nil"/>
            </w:tcBorders>
          </w:tcPr>
          <w:p w14:paraId="23AAB84A" w14:textId="77777777" w:rsidR="004A4A49" w:rsidRDefault="004A4A49" w:rsidP="00A06407">
            <w:pPr>
              <w:pStyle w:val="EarlierRepubEntries"/>
            </w:pPr>
            <w:r>
              <w:t>R9</w:t>
            </w:r>
            <w:r>
              <w:br/>
              <w:t>1 Oct 2013</w:t>
            </w:r>
          </w:p>
        </w:tc>
        <w:tc>
          <w:tcPr>
            <w:tcW w:w="1681" w:type="dxa"/>
            <w:tcBorders>
              <w:top w:val="single" w:sz="4" w:space="0" w:color="auto"/>
              <w:left w:val="nil"/>
              <w:bottom w:val="single" w:sz="4" w:space="0" w:color="auto"/>
              <w:right w:val="nil"/>
            </w:tcBorders>
          </w:tcPr>
          <w:p w14:paraId="676CA1FB" w14:textId="77777777" w:rsidR="004A4A49" w:rsidRDefault="004A4A49" w:rsidP="00A06407">
            <w:pPr>
              <w:pStyle w:val="EarlierRepubEntries"/>
            </w:pPr>
            <w:r>
              <w:t>1 Oct 2013–</w:t>
            </w:r>
            <w:r>
              <w:br/>
              <w:t>31 Dec 2013</w:t>
            </w:r>
          </w:p>
        </w:tc>
        <w:tc>
          <w:tcPr>
            <w:tcW w:w="1783" w:type="dxa"/>
            <w:tcBorders>
              <w:top w:val="single" w:sz="4" w:space="0" w:color="auto"/>
              <w:left w:val="nil"/>
              <w:bottom w:val="single" w:sz="4" w:space="0" w:color="auto"/>
              <w:right w:val="nil"/>
            </w:tcBorders>
          </w:tcPr>
          <w:p w14:paraId="4D8F15BD" w14:textId="5BD14624" w:rsidR="004A4A49" w:rsidRDefault="006A6AC6" w:rsidP="005C67B6">
            <w:pPr>
              <w:pStyle w:val="EarlierRepubEntries"/>
            </w:pPr>
            <w:hyperlink r:id="rId251" w:tooltip="Land Rent Amendment Act 2013" w:history="1">
              <w:r w:rsidR="00BB6EE0" w:rsidRPr="00BB6EE0">
                <w:rPr>
                  <w:rStyle w:val="charCitHyperlinkAbbrev"/>
                </w:rPr>
                <w:t>A2013-38</w:t>
              </w:r>
            </w:hyperlink>
          </w:p>
        </w:tc>
        <w:tc>
          <w:tcPr>
            <w:tcW w:w="1783" w:type="dxa"/>
            <w:tcBorders>
              <w:top w:val="single" w:sz="4" w:space="0" w:color="auto"/>
              <w:left w:val="nil"/>
              <w:bottom w:val="single" w:sz="4" w:space="0" w:color="auto"/>
              <w:right w:val="nil"/>
            </w:tcBorders>
          </w:tcPr>
          <w:p w14:paraId="0541E1A9" w14:textId="77840ABB" w:rsidR="004A4A49" w:rsidRDefault="00BB6EE0" w:rsidP="00A06407">
            <w:pPr>
              <w:pStyle w:val="EarlierRepubEntries"/>
            </w:pPr>
            <w:r>
              <w:t xml:space="preserve">amendments by </w:t>
            </w:r>
            <w:hyperlink r:id="rId252" w:tooltip="Land Rent Amendment Act 2013" w:history="1">
              <w:r w:rsidRPr="00BB6EE0">
                <w:rPr>
                  <w:rStyle w:val="charCitHyperlinkAbbrev"/>
                </w:rPr>
                <w:t>A2013-38</w:t>
              </w:r>
            </w:hyperlink>
          </w:p>
        </w:tc>
      </w:tr>
      <w:tr w:rsidR="00B660AD" w14:paraId="3E86034C" w14:textId="77777777" w:rsidTr="00A06407">
        <w:tc>
          <w:tcPr>
            <w:tcW w:w="1576" w:type="dxa"/>
            <w:tcBorders>
              <w:top w:val="single" w:sz="4" w:space="0" w:color="auto"/>
              <w:left w:val="nil"/>
              <w:bottom w:val="single" w:sz="4" w:space="0" w:color="auto"/>
              <w:right w:val="nil"/>
            </w:tcBorders>
          </w:tcPr>
          <w:p w14:paraId="3DB3AAF6" w14:textId="77777777" w:rsidR="00B660AD" w:rsidRDefault="00B660AD" w:rsidP="00A06407">
            <w:pPr>
              <w:pStyle w:val="EarlierRepubEntries"/>
            </w:pPr>
            <w:r>
              <w:t>R10</w:t>
            </w:r>
            <w:r>
              <w:br/>
              <w:t>1 Jan 2014</w:t>
            </w:r>
          </w:p>
        </w:tc>
        <w:tc>
          <w:tcPr>
            <w:tcW w:w="1681" w:type="dxa"/>
            <w:tcBorders>
              <w:top w:val="single" w:sz="4" w:space="0" w:color="auto"/>
              <w:left w:val="nil"/>
              <w:bottom w:val="single" w:sz="4" w:space="0" w:color="auto"/>
              <w:right w:val="nil"/>
            </w:tcBorders>
          </w:tcPr>
          <w:p w14:paraId="30B285A5" w14:textId="77777777" w:rsidR="00B660AD" w:rsidRDefault="00B660AD" w:rsidP="00A06407">
            <w:pPr>
              <w:pStyle w:val="EarlierRepubEntries"/>
            </w:pPr>
            <w:r>
              <w:t>1 Jan 2014–</w:t>
            </w:r>
            <w:r>
              <w:br/>
              <w:t>18 Nov 2014</w:t>
            </w:r>
          </w:p>
        </w:tc>
        <w:tc>
          <w:tcPr>
            <w:tcW w:w="1783" w:type="dxa"/>
            <w:tcBorders>
              <w:top w:val="single" w:sz="4" w:space="0" w:color="auto"/>
              <w:left w:val="nil"/>
              <w:bottom w:val="single" w:sz="4" w:space="0" w:color="auto"/>
              <w:right w:val="nil"/>
            </w:tcBorders>
          </w:tcPr>
          <w:p w14:paraId="4BBDE275" w14:textId="56476B58" w:rsidR="00B660AD" w:rsidRDefault="006A6AC6" w:rsidP="005C67B6">
            <w:pPr>
              <w:pStyle w:val="EarlierRepubEntries"/>
            </w:pPr>
            <w:hyperlink r:id="rId253" w:tooltip="Land Rent Amendment Act 2013" w:history="1">
              <w:r w:rsidR="00B660AD" w:rsidRPr="00BB6EE0">
                <w:rPr>
                  <w:rStyle w:val="charCitHyperlinkAbbrev"/>
                </w:rPr>
                <w:t>A2013-38</w:t>
              </w:r>
            </w:hyperlink>
          </w:p>
        </w:tc>
        <w:tc>
          <w:tcPr>
            <w:tcW w:w="1783" w:type="dxa"/>
            <w:tcBorders>
              <w:top w:val="single" w:sz="4" w:space="0" w:color="auto"/>
              <w:left w:val="nil"/>
              <w:bottom w:val="single" w:sz="4" w:space="0" w:color="auto"/>
              <w:right w:val="nil"/>
            </w:tcBorders>
          </w:tcPr>
          <w:p w14:paraId="4EA58256" w14:textId="1D318893" w:rsidR="00B660AD" w:rsidRDefault="00B660AD" w:rsidP="00A06407">
            <w:pPr>
              <w:pStyle w:val="EarlierRepubEntries"/>
            </w:pPr>
            <w:r>
              <w:t xml:space="preserve">amendments by </w:t>
            </w:r>
            <w:hyperlink r:id="rId254" w:tooltip="Community Housing Providers National Law (ACT) Act 2013" w:history="1">
              <w:r w:rsidRPr="00D52CE7">
                <w:rPr>
                  <w:rStyle w:val="charCitHyperlinkAbbrev"/>
                </w:rPr>
                <w:t>A2013-18</w:t>
              </w:r>
            </w:hyperlink>
          </w:p>
        </w:tc>
      </w:tr>
      <w:tr w:rsidR="000044E0" w14:paraId="7F37B958" w14:textId="77777777" w:rsidTr="00A06407">
        <w:tc>
          <w:tcPr>
            <w:tcW w:w="1576" w:type="dxa"/>
            <w:tcBorders>
              <w:top w:val="single" w:sz="4" w:space="0" w:color="auto"/>
              <w:left w:val="nil"/>
              <w:bottom w:val="single" w:sz="4" w:space="0" w:color="auto"/>
              <w:right w:val="nil"/>
            </w:tcBorders>
          </w:tcPr>
          <w:p w14:paraId="36393D39" w14:textId="77777777" w:rsidR="000044E0" w:rsidRDefault="000044E0" w:rsidP="00A06407">
            <w:pPr>
              <w:pStyle w:val="EarlierRepubEntries"/>
            </w:pPr>
            <w:r>
              <w:t>R11</w:t>
            </w:r>
            <w:r>
              <w:br/>
              <w:t>19 Nov 2014</w:t>
            </w:r>
          </w:p>
        </w:tc>
        <w:tc>
          <w:tcPr>
            <w:tcW w:w="1681" w:type="dxa"/>
            <w:tcBorders>
              <w:top w:val="single" w:sz="4" w:space="0" w:color="auto"/>
              <w:left w:val="nil"/>
              <w:bottom w:val="single" w:sz="4" w:space="0" w:color="auto"/>
              <w:right w:val="nil"/>
            </w:tcBorders>
          </w:tcPr>
          <w:p w14:paraId="4CEE798A" w14:textId="77777777" w:rsidR="000044E0" w:rsidRDefault="000044E0" w:rsidP="00A06407">
            <w:pPr>
              <w:pStyle w:val="EarlierRepubEntries"/>
            </w:pPr>
            <w:r>
              <w:t>19 Nov 2014–</w:t>
            </w:r>
            <w:r>
              <w:br/>
              <w:t>1 Oct 2015</w:t>
            </w:r>
          </w:p>
        </w:tc>
        <w:tc>
          <w:tcPr>
            <w:tcW w:w="1783" w:type="dxa"/>
            <w:tcBorders>
              <w:top w:val="single" w:sz="4" w:space="0" w:color="auto"/>
              <w:left w:val="nil"/>
              <w:bottom w:val="single" w:sz="4" w:space="0" w:color="auto"/>
              <w:right w:val="nil"/>
            </w:tcBorders>
          </w:tcPr>
          <w:p w14:paraId="73B9880F" w14:textId="13F60070" w:rsidR="000044E0" w:rsidRDefault="006A6AC6" w:rsidP="005C67B6">
            <w:pPr>
              <w:pStyle w:val="EarlierRepubEntries"/>
            </w:pPr>
            <w:hyperlink r:id="rId255" w:tooltip="Statute Law Amendment Act 2014 (No 2)" w:history="1">
              <w:r w:rsidR="000044E0" w:rsidRPr="000044E0">
                <w:rPr>
                  <w:rStyle w:val="charCitHyperlinkAbbrev"/>
                </w:rPr>
                <w:t>A2014-44</w:t>
              </w:r>
            </w:hyperlink>
          </w:p>
        </w:tc>
        <w:tc>
          <w:tcPr>
            <w:tcW w:w="1783" w:type="dxa"/>
            <w:tcBorders>
              <w:top w:val="single" w:sz="4" w:space="0" w:color="auto"/>
              <w:left w:val="nil"/>
              <w:bottom w:val="single" w:sz="4" w:space="0" w:color="auto"/>
              <w:right w:val="nil"/>
            </w:tcBorders>
          </w:tcPr>
          <w:p w14:paraId="2FA59AFD" w14:textId="2250E6A9" w:rsidR="000044E0" w:rsidRDefault="000044E0" w:rsidP="00A06407">
            <w:pPr>
              <w:pStyle w:val="EarlierRepubEntries"/>
            </w:pPr>
            <w:r>
              <w:t xml:space="preserve">amendments by </w:t>
            </w:r>
            <w:hyperlink r:id="rId256" w:tooltip="Statute Law Amendment Act 2014 (No 2)" w:history="1">
              <w:r w:rsidRPr="000044E0">
                <w:rPr>
                  <w:rStyle w:val="charCitHyperlinkAbbrev"/>
                </w:rPr>
                <w:t>A2014-44</w:t>
              </w:r>
            </w:hyperlink>
          </w:p>
        </w:tc>
      </w:tr>
      <w:tr w:rsidR="008F23A2" w14:paraId="6FAD63AB" w14:textId="77777777" w:rsidTr="00BB4F5D">
        <w:trPr>
          <w:cantSplit/>
        </w:trPr>
        <w:tc>
          <w:tcPr>
            <w:tcW w:w="1576" w:type="dxa"/>
            <w:tcBorders>
              <w:top w:val="single" w:sz="4" w:space="0" w:color="auto"/>
              <w:left w:val="nil"/>
              <w:bottom w:val="single" w:sz="4" w:space="0" w:color="auto"/>
              <w:right w:val="nil"/>
            </w:tcBorders>
          </w:tcPr>
          <w:p w14:paraId="17CE5238" w14:textId="77777777" w:rsidR="008F23A2" w:rsidRDefault="00E87372" w:rsidP="00A06407">
            <w:pPr>
              <w:pStyle w:val="EarlierRepubEntries"/>
            </w:pPr>
            <w:r>
              <w:lastRenderedPageBreak/>
              <w:t>R</w:t>
            </w:r>
            <w:r w:rsidR="008F23A2">
              <w:t>12</w:t>
            </w:r>
            <w:r w:rsidR="008F23A2">
              <w:br/>
              <w:t>2 Oct 2015</w:t>
            </w:r>
          </w:p>
        </w:tc>
        <w:tc>
          <w:tcPr>
            <w:tcW w:w="1681" w:type="dxa"/>
            <w:tcBorders>
              <w:top w:val="single" w:sz="4" w:space="0" w:color="auto"/>
              <w:left w:val="nil"/>
              <w:bottom w:val="single" w:sz="4" w:space="0" w:color="auto"/>
              <w:right w:val="nil"/>
            </w:tcBorders>
          </w:tcPr>
          <w:p w14:paraId="6134DB86" w14:textId="77777777" w:rsidR="008F23A2" w:rsidRDefault="008F23A2" w:rsidP="00A06407">
            <w:pPr>
              <w:pStyle w:val="EarlierRepubEntries"/>
            </w:pPr>
            <w:r>
              <w:t>2 Oct 2015–</w:t>
            </w:r>
            <w:r>
              <w:br/>
              <w:t>12 Nov 2015</w:t>
            </w:r>
          </w:p>
        </w:tc>
        <w:tc>
          <w:tcPr>
            <w:tcW w:w="1783" w:type="dxa"/>
            <w:tcBorders>
              <w:top w:val="single" w:sz="4" w:space="0" w:color="auto"/>
              <w:left w:val="nil"/>
              <w:bottom w:val="single" w:sz="4" w:space="0" w:color="auto"/>
              <w:right w:val="nil"/>
            </w:tcBorders>
          </w:tcPr>
          <w:p w14:paraId="43D691D3" w14:textId="65347E27" w:rsidR="008F23A2" w:rsidRDefault="006A6AC6" w:rsidP="005C67B6">
            <w:pPr>
              <w:pStyle w:val="EarlierRepubEntries"/>
            </w:pPr>
            <w:hyperlink r:id="rId257" w:tooltip="Statute Law Amendment Act 2014 (No 2)" w:history="1">
              <w:r w:rsidR="008F23A2" w:rsidRPr="000044E0">
                <w:rPr>
                  <w:rStyle w:val="charCitHyperlinkAbbrev"/>
                </w:rPr>
                <w:t>A2014-44</w:t>
              </w:r>
            </w:hyperlink>
          </w:p>
        </w:tc>
        <w:tc>
          <w:tcPr>
            <w:tcW w:w="1783" w:type="dxa"/>
            <w:tcBorders>
              <w:top w:val="single" w:sz="4" w:space="0" w:color="auto"/>
              <w:left w:val="nil"/>
              <w:bottom w:val="single" w:sz="4" w:space="0" w:color="auto"/>
              <w:right w:val="nil"/>
            </w:tcBorders>
          </w:tcPr>
          <w:p w14:paraId="19A525F2" w14:textId="77777777" w:rsidR="008F23A2" w:rsidRDefault="008F23A2" w:rsidP="00A06407">
            <w:pPr>
              <w:pStyle w:val="EarlierRepubEntries"/>
            </w:pPr>
            <w:r>
              <w:t>expiry of transitional provisions (pt 10)</w:t>
            </w:r>
          </w:p>
        </w:tc>
      </w:tr>
      <w:tr w:rsidR="003366C7" w14:paraId="23A8E2AF" w14:textId="77777777" w:rsidTr="00BB4F5D">
        <w:trPr>
          <w:cantSplit/>
        </w:trPr>
        <w:tc>
          <w:tcPr>
            <w:tcW w:w="1576" w:type="dxa"/>
            <w:tcBorders>
              <w:top w:val="single" w:sz="4" w:space="0" w:color="auto"/>
              <w:left w:val="nil"/>
              <w:bottom w:val="single" w:sz="4" w:space="0" w:color="auto"/>
              <w:right w:val="nil"/>
            </w:tcBorders>
          </w:tcPr>
          <w:p w14:paraId="69D57E25" w14:textId="77777777" w:rsidR="003366C7" w:rsidRDefault="003366C7" w:rsidP="00A06407">
            <w:pPr>
              <w:pStyle w:val="EarlierRepubEntries"/>
            </w:pPr>
            <w:r>
              <w:t>R13</w:t>
            </w:r>
            <w:r>
              <w:br/>
              <w:t>13 Nov 2015</w:t>
            </w:r>
          </w:p>
        </w:tc>
        <w:tc>
          <w:tcPr>
            <w:tcW w:w="1681" w:type="dxa"/>
            <w:tcBorders>
              <w:top w:val="single" w:sz="4" w:space="0" w:color="auto"/>
              <w:left w:val="nil"/>
              <w:bottom w:val="single" w:sz="4" w:space="0" w:color="auto"/>
              <w:right w:val="nil"/>
            </w:tcBorders>
          </w:tcPr>
          <w:p w14:paraId="3E55485A" w14:textId="77777777" w:rsidR="003366C7" w:rsidRDefault="003366C7" w:rsidP="00A06407">
            <w:pPr>
              <w:pStyle w:val="EarlierRepubEntries"/>
            </w:pPr>
            <w:r>
              <w:t>13 Nov 2015–</w:t>
            </w:r>
            <w:r>
              <w:br/>
              <w:t>24 Nov 2015</w:t>
            </w:r>
          </w:p>
        </w:tc>
        <w:tc>
          <w:tcPr>
            <w:tcW w:w="1783" w:type="dxa"/>
            <w:tcBorders>
              <w:top w:val="single" w:sz="4" w:space="0" w:color="auto"/>
              <w:left w:val="nil"/>
              <w:bottom w:val="single" w:sz="4" w:space="0" w:color="auto"/>
              <w:right w:val="nil"/>
            </w:tcBorders>
          </w:tcPr>
          <w:p w14:paraId="68C588A6" w14:textId="72440217" w:rsidR="003366C7" w:rsidRDefault="006A6AC6" w:rsidP="005C67B6">
            <w:pPr>
              <w:pStyle w:val="EarlierRepubEntries"/>
            </w:pPr>
            <w:hyperlink r:id="rId258" w:tooltip="Building (Loose-fill Asbestos Eradication) Legislation Amendment Act 2015" w:history="1">
              <w:r w:rsidR="003366C7">
                <w:rPr>
                  <w:rStyle w:val="charCitHyperlinkAbbrev"/>
                </w:rPr>
                <w:t>A2015</w:t>
              </w:r>
              <w:r w:rsidR="003366C7">
                <w:rPr>
                  <w:rStyle w:val="charCitHyperlinkAbbrev"/>
                </w:rPr>
                <w:noBreakHyphen/>
                <w:t>42</w:t>
              </w:r>
            </w:hyperlink>
          </w:p>
        </w:tc>
        <w:tc>
          <w:tcPr>
            <w:tcW w:w="1783" w:type="dxa"/>
            <w:tcBorders>
              <w:top w:val="single" w:sz="4" w:space="0" w:color="auto"/>
              <w:left w:val="nil"/>
              <w:bottom w:val="single" w:sz="4" w:space="0" w:color="auto"/>
              <w:right w:val="nil"/>
            </w:tcBorders>
          </w:tcPr>
          <w:p w14:paraId="7D182DFB" w14:textId="4C9C539F" w:rsidR="003366C7" w:rsidRDefault="003366C7" w:rsidP="00A06407">
            <w:pPr>
              <w:pStyle w:val="EarlierRepubEntries"/>
            </w:pPr>
            <w:r>
              <w:t xml:space="preserve">amendments by </w:t>
            </w:r>
            <w:hyperlink r:id="rId259" w:tooltip="Building (Loose-fill Asbestos Eradication) Legislation Amendment Act 2015" w:history="1">
              <w:r>
                <w:rPr>
                  <w:rStyle w:val="charCitHyperlinkAbbrev"/>
                </w:rPr>
                <w:t>A2015</w:t>
              </w:r>
              <w:r>
                <w:rPr>
                  <w:rStyle w:val="charCitHyperlinkAbbrev"/>
                </w:rPr>
                <w:noBreakHyphen/>
                <w:t>42</w:t>
              </w:r>
            </w:hyperlink>
          </w:p>
        </w:tc>
      </w:tr>
      <w:tr w:rsidR="00D437C3" w14:paraId="2EF40644" w14:textId="77777777" w:rsidTr="00BB4F5D">
        <w:trPr>
          <w:cantSplit/>
        </w:trPr>
        <w:tc>
          <w:tcPr>
            <w:tcW w:w="1576" w:type="dxa"/>
            <w:tcBorders>
              <w:top w:val="single" w:sz="4" w:space="0" w:color="auto"/>
              <w:left w:val="nil"/>
              <w:bottom w:val="single" w:sz="4" w:space="0" w:color="auto"/>
              <w:right w:val="nil"/>
            </w:tcBorders>
          </w:tcPr>
          <w:p w14:paraId="210D07A7" w14:textId="77777777" w:rsidR="00D437C3" w:rsidRDefault="00D437C3" w:rsidP="00D437C3">
            <w:pPr>
              <w:pStyle w:val="EarlierRepubEntries"/>
            </w:pPr>
            <w:r>
              <w:t>R14</w:t>
            </w:r>
            <w:r>
              <w:br/>
              <w:t>25 Nov 2015</w:t>
            </w:r>
          </w:p>
        </w:tc>
        <w:tc>
          <w:tcPr>
            <w:tcW w:w="1681" w:type="dxa"/>
            <w:tcBorders>
              <w:top w:val="single" w:sz="4" w:space="0" w:color="auto"/>
              <w:left w:val="nil"/>
              <w:bottom w:val="single" w:sz="4" w:space="0" w:color="auto"/>
              <w:right w:val="nil"/>
            </w:tcBorders>
          </w:tcPr>
          <w:p w14:paraId="0BEB4E5D" w14:textId="77777777" w:rsidR="00D437C3" w:rsidRDefault="00F44E33" w:rsidP="00D437C3">
            <w:pPr>
              <w:pStyle w:val="EarlierRepubEntries"/>
            </w:pPr>
            <w:r>
              <w:t>25 Nov 2015–</w:t>
            </w:r>
            <w:r>
              <w:br/>
              <w:t>1 July</w:t>
            </w:r>
            <w:r w:rsidR="00D437C3">
              <w:t xml:space="preserve"> 2016</w:t>
            </w:r>
          </w:p>
        </w:tc>
        <w:tc>
          <w:tcPr>
            <w:tcW w:w="1783" w:type="dxa"/>
            <w:tcBorders>
              <w:top w:val="single" w:sz="4" w:space="0" w:color="auto"/>
              <w:left w:val="nil"/>
              <w:bottom w:val="single" w:sz="4" w:space="0" w:color="auto"/>
              <w:right w:val="nil"/>
            </w:tcBorders>
          </w:tcPr>
          <w:p w14:paraId="5D29FE34" w14:textId="698462F2" w:rsidR="00D437C3" w:rsidRDefault="006A6AC6" w:rsidP="005C67B6">
            <w:pPr>
              <w:pStyle w:val="EarlierRepubEntries"/>
            </w:pPr>
            <w:hyperlink r:id="rId260" w:tooltip="Revenue Legislation Amendment Act 2015" w:history="1">
              <w:r w:rsidR="00BF7A3E">
                <w:rPr>
                  <w:rStyle w:val="charCitHyperlinkAbbrev"/>
                </w:rPr>
                <w:t>A2015</w:t>
              </w:r>
              <w:r w:rsidR="00BF7A3E">
                <w:rPr>
                  <w:rStyle w:val="charCitHyperlinkAbbrev"/>
                </w:rPr>
                <w:noBreakHyphen/>
                <w:t>49</w:t>
              </w:r>
            </w:hyperlink>
          </w:p>
        </w:tc>
        <w:tc>
          <w:tcPr>
            <w:tcW w:w="1783" w:type="dxa"/>
            <w:tcBorders>
              <w:top w:val="single" w:sz="4" w:space="0" w:color="auto"/>
              <w:left w:val="nil"/>
              <w:bottom w:val="single" w:sz="4" w:space="0" w:color="auto"/>
              <w:right w:val="nil"/>
            </w:tcBorders>
          </w:tcPr>
          <w:p w14:paraId="2F0A087A" w14:textId="7E995F3B" w:rsidR="00D437C3" w:rsidRDefault="004C0684" w:rsidP="00A06407">
            <w:pPr>
              <w:pStyle w:val="EarlierRepubEntries"/>
            </w:pPr>
            <w:r>
              <w:t xml:space="preserve">amendments by </w:t>
            </w:r>
            <w:hyperlink r:id="rId261" w:tooltip="Revenue Legislation Amendment Act 2015" w:history="1">
              <w:r w:rsidR="00F44E33">
                <w:rPr>
                  <w:rStyle w:val="charCitHyperlinkAbbrev"/>
                </w:rPr>
                <w:t>A2015</w:t>
              </w:r>
              <w:r w:rsidR="00F44E33">
                <w:rPr>
                  <w:rStyle w:val="charCitHyperlinkAbbrev"/>
                </w:rPr>
                <w:noBreakHyphen/>
                <w:t>49</w:t>
              </w:r>
            </w:hyperlink>
          </w:p>
        </w:tc>
      </w:tr>
      <w:tr w:rsidR="00F949D7" w14:paraId="28D7E1D4" w14:textId="77777777" w:rsidTr="00BB4F5D">
        <w:trPr>
          <w:cantSplit/>
        </w:trPr>
        <w:tc>
          <w:tcPr>
            <w:tcW w:w="1576" w:type="dxa"/>
            <w:tcBorders>
              <w:top w:val="single" w:sz="4" w:space="0" w:color="auto"/>
              <w:left w:val="nil"/>
              <w:bottom w:val="single" w:sz="4" w:space="0" w:color="auto"/>
              <w:right w:val="nil"/>
            </w:tcBorders>
          </w:tcPr>
          <w:p w14:paraId="62A11F4A" w14:textId="77777777" w:rsidR="00F949D7" w:rsidRDefault="00F949D7" w:rsidP="00D437C3">
            <w:pPr>
              <w:pStyle w:val="EarlierRepubEntries"/>
            </w:pPr>
            <w:r>
              <w:t>R15</w:t>
            </w:r>
            <w:r>
              <w:br/>
              <w:t>2 July 2016</w:t>
            </w:r>
          </w:p>
        </w:tc>
        <w:tc>
          <w:tcPr>
            <w:tcW w:w="1681" w:type="dxa"/>
            <w:tcBorders>
              <w:top w:val="single" w:sz="4" w:space="0" w:color="auto"/>
              <w:left w:val="nil"/>
              <w:bottom w:val="single" w:sz="4" w:space="0" w:color="auto"/>
              <w:right w:val="nil"/>
            </w:tcBorders>
          </w:tcPr>
          <w:p w14:paraId="5A3A49C0" w14:textId="77777777" w:rsidR="00F949D7" w:rsidRDefault="00F949D7" w:rsidP="00D437C3">
            <w:pPr>
              <w:pStyle w:val="EarlierRepubEntries"/>
            </w:pPr>
            <w:r>
              <w:t>2 July 2016</w:t>
            </w:r>
            <w:r w:rsidR="004C0684">
              <w:t>–</w:t>
            </w:r>
            <w:r w:rsidR="004C0684">
              <w:br/>
            </w:r>
            <w:r>
              <w:t>17 Sept 2017</w:t>
            </w:r>
          </w:p>
        </w:tc>
        <w:tc>
          <w:tcPr>
            <w:tcW w:w="1783" w:type="dxa"/>
            <w:tcBorders>
              <w:top w:val="single" w:sz="4" w:space="0" w:color="auto"/>
              <w:left w:val="nil"/>
              <w:bottom w:val="single" w:sz="4" w:space="0" w:color="auto"/>
              <w:right w:val="nil"/>
            </w:tcBorders>
          </w:tcPr>
          <w:p w14:paraId="092C2BDC" w14:textId="339E04C0" w:rsidR="00F949D7" w:rsidRDefault="006A6AC6" w:rsidP="005C67B6">
            <w:pPr>
              <w:pStyle w:val="EarlierRepubEntries"/>
            </w:pPr>
            <w:hyperlink r:id="rId262" w:tooltip="Revenue Legislation Amendment Act 2015" w:history="1">
              <w:r w:rsidR="00F949D7">
                <w:rPr>
                  <w:rStyle w:val="charCitHyperlinkAbbrev"/>
                </w:rPr>
                <w:t>A2015</w:t>
              </w:r>
              <w:r w:rsidR="00F949D7">
                <w:rPr>
                  <w:rStyle w:val="charCitHyperlinkAbbrev"/>
                </w:rPr>
                <w:noBreakHyphen/>
                <w:t>49</w:t>
              </w:r>
            </w:hyperlink>
          </w:p>
        </w:tc>
        <w:tc>
          <w:tcPr>
            <w:tcW w:w="1783" w:type="dxa"/>
            <w:tcBorders>
              <w:top w:val="single" w:sz="4" w:space="0" w:color="auto"/>
              <w:left w:val="nil"/>
              <w:bottom w:val="single" w:sz="4" w:space="0" w:color="auto"/>
              <w:right w:val="nil"/>
            </w:tcBorders>
          </w:tcPr>
          <w:p w14:paraId="7E9B59FB" w14:textId="77777777" w:rsidR="00F949D7" w:rsidRDefault="00F949D7" w:rsidP="00A06407">
            <w:pPr>
              <w:pStyle w:val="EarlierRepubEntries"/>
            </w:pPr>
            <w:r w:rsidRPr="00D36BD1">
              <w:rPr>
                <w:rStyle w:val="charCitHyperlinkAbbrev"/>
                <w:color w:val="auto"/>
              </w:rPr>
              <w:t>expiry of transitional provisions (pt 11)</w:t>
            </w:r>
          </w:p>
        </w:tc>
      </w:tr>
      <w:tr w:rsidR="004C0684" w14:paraId="0F18CEDB" w14:textId="77777777" w:rsidTr="00BB4F5D">
        <w:trPr>
          <w:cantSplit/>
        </w:trPr>
        <w:tc>
          <w:tcPr>
            <w:tcW w:w="1576" w:type="dxa"/>
            <w:tcBorders>
              <w:top w:val="single" w:sz="4" w:space="0" w:color="auto"/>
              <w:left w:val="nil"/>
              <w:bottom w:val="single" w:sz="4" w:space="0" w:color="auto"/>
              <w:right w:val="nil"/>
            </w:tcBorders>
          </w:tcPr>
          <w:p w14:paraId="7CFF4E5D" w14:textId="77777777" w:rsidR="004C0684" w:rsidRDefault="004C0684" w:rsidP="00D437C3">
            <w:pPr>
              <w:pStyle w:val="EarlierRepubEntries"/>
            </w:pPr>
            <w:r>
              <w:t>R16</w:t>
            </w:r>
            <w:r>
              <w:br/>
              <w:t>18 Sept 2017</w:t>
            </w:r>
          </w:p>
        </w:tc>
        <w:tc>
          <w:tcPr>
            <w:tcW w:w="1681" w:type="dxa"/>
            <w:tcBorders>
              <w:top w:val="single" w:sz="4" w:space="0" w:color="auto"/>
              <w:left w:val="nil"/>
              <w:bottom w:val="single" w:sz="4" w:space="0" w:color="auto"/>
              <w:right w:val="nil"/>
            </w:tcBorders>
          </w:tcPr>
          <w:p w14:paraId="696E4982" w14:textId="77777777" w:rsidR="004C0684" w:rsidRDefault="004C0684" w:rsidP="00D437C3">
            <w:pPr>
              <w:pStyle w:val="EarlierRepubEntries"/>
            </w:pPr>
            <w:r>
              <w:t>18 Sept 2017–</w:t>
            </w:r>
            <w:r>
              <w:br/>
              <w:t>28 Feb 2018</w:t>
            </w:r>
          </w:p>
        </w:tc>
        <w:tc>
          <w:tcPr>
            <w:tcW w:w="1783" w:type="dxa"/>
            <w:tcBorders>
              <w:top w:val="single" w:sz="4" w:space="0" w:color="auto"/>
              <w:left w:val="nil"/>
              <w:bottom w:val="single" w:sz="4" w:space="0" w:color="auto"/>
              <w:right w:val="nil"/>
            </w:tcBorders>
          </w:tcPr>
          <w:p w14:paraId="4706E6A7" w14:textId="53B8EFD4" w:rsidR="004C0684" w:rsidRDefault="006A6AC6" w:rsidP="005C67B6">
            <w:pPr>
              <w:pStyle w:val="EarlierRepubEntries"/>
            </w:pPr>
            <w:hyperlink r:id="rId263" w:tooltip="Revenue Legislation Amendment Act 2017" w:history="1">
              <w:r w:rsidR="004C0684">
                <w:rPr>
                  <w:rStyle w:val="charCitHyperlinkAbbrev"/>
                </w:rPr>
                <w:t>A2017</w:t>
              </w:r>
              <w:r w:rsidR="004C0684">
                <w:rPr>
                  <w:rStyle w:val="charCitHyperlinkAbbrev"/>
                </w:rPr>
                <w:noBreakHyphen/>
                <w:t>1</w:t>
              </w:r>
            </w:hyperlink>
          </w:p>
        </w:tc>
        <w:tc>
          <w:tcPr>
            <w:tcW w:w="1783" w:type="dxa"/>
            <w:tcBorders>
              <w:top w:val="single" w:sz="4" w:space="0" w:color="auto"/>
              <w:left w:val="nil"/>
              <w:bottom w:val="single" w:sz="4" w:space="0" w:color="auto"/>
              <w:right w:val="nil"/>
            </w:tcBorders>
          </w:tcPr>
          <w:p w14:paraId="6ECB7A1E" w14:textId="2F1914C2" w:rsidR="004C0684" w:rsidRPr="00D36BD1" w:rsidRDefault="004C0684" w:rsidP="00A06407">
            <w:pPr>
              <w:pStyle w:val="EarlierRepubEntries"/>
              <w:rPr>
                <w:rStyle w:val="charCitHyperlinkAbbrev"/>
                <w:color w:val="auto"/>
              </w:rPr>
            </w:pPr>
            <w:r>
              <w:t xml:space="preserve">amendments by </w:t>
            </w:r>
            <w:hyperlink r:id="rId264" w:tooltip="Revenue Legislation Amendment Act 2017" w:history="1">
              <w:r>
                <w:rPr>
                  <w:rStyle w:val="charCitHyperlinkAbbrev"/>
                </w:rPr>
                <w:t>A2017</w:t>
              </w:r>
              <w:r>
                <w:rPr>
                  <w:rStyle w:val="charCitHyperlinkAbbrev"/>
                </w:rPr>
                <w:noBreakHyphen/>
                <w:t>1</w:t>
              </w:r>
            </w:hyperlink>
          </w:p>
        </w:tc>
      </w:tr>
      <w:tr w:rsidR="002F2EB7" w14:paraId="5535A240" w14:textId="77777777" w:rsidTr="00BB4F5D">
        <w:trPr>
          <w:cantSplit/>
        </w:trPr>
        <w:tc>
          <w:tcPr>
            <w:tcW w:w="1576" w:type="dxa"/>
            <w:tcBorders>
              <w:top w:val="single" w:sz="4" w:space="0" w:color="auto"/>
              <w:left w:val="nil"/>
              <w:bottom w:val="single" w:sz="4" w:space="0" w:color="auto"/>
              <w:right w:val="nil"/>
            </w:tcBorders>
          </w:tcPr>
          <w:p w14:paraId="45C46812" w14:textId="77777777" w:rsidR="002F2EB7" w:rsidRDefault="002F2EB7" w:rsidP="00D437C3">
            <w:pPr>
              <w:pStyle w:val="EarlierRepubEntries"/>
            </w:pPr>
            <w:r>
              <w:t>R17</w:t>
            </w:r>
            <w:r>
              <w:br/>
              <w:t>1 Mar 2018</w:t>
            </w:r>
          </w:p>
        </w:tc>
        <w:tc>
          <w:tcPr>
            <w:tcW w:w="1681" w:type="dxa"/>
            <w:tcBorders>
              <w:top w:val="single" w:sz="4" w:space="0" w:color="auto"/>
              <w:left w:val="nil"/>
              <w:bottom w:val="single" w:sz="4" w:space="0" w:color="auto"/>
              <w:right w:val="nil"/>
            </w:tcBorders>
          </w:tcPr>
          <w:p w14:paraId="1AD96371" w14:textId="77777777" w:rsidR="002F2EB7" w:rsidRDefault="002F2EB7" w:rsidP="00D437C3">
            <w:pPr>
              <w:pStyle w:val="EarlierRepubEntries"/>
            </w:pPr>
            <w:r>
              <w:t>1 Mar 2018–</w:t>
            </w:r>
            <w:r>
              <w:br/>
              <w:t>27 Mar 2019</w:t>
            </w:r>
          </w:p>
        </w:tc>
        <w:tc>
          <w:tcPr>
            <w:tcW w:w="1783" w:type="dxa"/>
            <w:tcBorders>
              <w:top w:val="single" w:sz="4" w:space="0" w:color="auto"/>
              <w:left w:val="nil"/>
              <w:bottom w:val="single" w:sz="4" w:space="0" w:color="auto"/>
              <w:right w:val="nil"/>
            </w:tcBorders>
          </w:tcPr>
          <w:p w14:paraId="20C8A4EB" w14:textId="1B6075A7" w:rsidR="002F2EB7" w:rsidRPr="002F2EB7" w:rsidRDefault="006A6AC6" w:rsidP="005C67B6">
            <w:pPr>
              <w:pStyle w:val="EarlierRepubEntries"/>
              <w:rPr>
                <w:rStyle w:val="charCitHyperlinkAbbrev"/>
              </w:rPr>
            </w:pPr>
            <w:hyperlink r:id="rId265" w:tooltip="Revenue Legislation Amendment Act 2018" w:history="1">
              <w:r w:rsidR="002F2EB7" w:rsidRPr="002F2EB7">
                <w:rPr>
                  <w:rStyle w:val="charCitHyperlinkAbbrev"/>
                </w:rPr>
                <w:t>A2018</w:t>
              </w:r>
              <w:r w:rsidR="002F2EB7" w:rsidRPr="002F2EB7">
                <w:rPr>
                  <w:rStyle w:val="charCitHyperlinkAbbrev"/>
                </w:rPr>
                <w:noBreakHyphen/>
                <w:t>2</w:t>
              </w:r>
            </w:hyperlink>
          </w:p>
        </w:tc>
        <w:tc>
          <w:tcPr>
            <w:tcW w:w="1783" w:type="dxa"/>
            <w:tcBorders>
              <w:top w:val="single" w:sz="4" w:space="0" w:color="auto"/>
              <w:left w:val="nil"/>
              <w:bottom w:val="single" w:sz="4" w:space="0" w:color="auto"/>
              <w:right w:val="nil"/>
            </w:tcBorders>
          </w:tcPr>
          <w:p w14:paraId="4C6B8E0F" w14:textId="15C41AF9" w:rsidR="002F2EB7" w:rsidRDefault="002F2EB7" w:rsidP="00A06407">
            <w:pPr>
              <w:pStyle w:val="EarlierRepubEntries"/>
            </w:pPr>
            <w:r>
              <w:t xml:space="preserve">amendments by </w:t>
            </w:r>
            <w:hyperlink r:id="rId266" w:tooltip="Revenue Legislation Amendment Act 2018" w:history="1">
              <w:r w:rsidRPr="002F2EB7">
                <w:rPr>
                  <w:rStyle w:val="charCitHyperlinkAbbrev"/>
                </w:rPr>
                <w:t>A2018</w:t>
              </w:r>
              <w:r w:rsidRPr="002F2EB7">
                <w:rPr>
                  <w:rStyle w:val="charCitHyperlinkAbbrev"/>
                </w:rPr>
                <w:noBreakHyphen/>
                <w:t>2</w:t>
              </w:r>
            </w:hyperlink>
          </w:p>
        </w:tc>
      </w:tr>
      <w:tr w:rsidR="00A75D1A" w14:paraId="65941ACA" w14:textId="77777777" w:rsidTr="00BB4F5D">
        <w:trPr>
          <w:cantSplit/>
        </w:trPr>
        <w:tc>
          <w:tcPr>
            <w:tcW w:w="1576" w:type="dxa"/>
            <w:tcBorders>
              <w:top w:val="single" w:sz="4" w:space="0" w:color="auto"/>
              <w:left w:val="nil"/>
              <w:bottom w:val="single" w:sz="4" w:space="0" w:color="auto"/>
              <w:right w:val="nil"/>
            </w:tcBorders>
          </w:tcPr>
          <w:p w14:paraId="059E5210" w14:textId="77777777" w:rsidR="00A75D1A" w:rsidRDefault="00A75D1A" w:rsidP="00D437C3">
            <w:pPr>
              <w:pStyle w:val="EarlierRepubEntries"/>
            </w:pPr>
            <w:r>
              <w:t>R18</w:t>
            </w:r>
            <w:r>
              <w:br/>
              <w:t>28 Mar 2019</w:t>
            </w:r>
          </w:p>
        </w:tc>
        <w:tc>
          <w:tcPr>
            <w:tcW w:w="1681" w:type="dxa"/>
            <w:tcBorders>
              <w:top w:val="single" w:sz="4" w:space="0" w:color="auto"/>
              <w:left w:val="nil"/>
              <w:bottom w:val="single" w:sz="4" w:space="0" w:color="auto"/>
              <w:right w:val="nil"/>
            </w:tcBorders>
          </w:tcPr>
          <w:p w14:paraId="25BED700" w14:textId="77777777" w:rsidR="00A75D1A" w:rsidRDefault="00A75D1A" w:rsidP="00D437C3">
            <w:pPr>
              <w:pStyle w:val="EarlierRepubEntries"/>
            </w:pPr>
            <w:r>
              <w:t>28 Mar 2019–</w:t>
            </w:r>
            <w:r>
              <w:br/>
              <w:t>9 Dec 2019</w:t>
            </w:r>
          </w:p>
        </w:tc>
        <w:tc>
          <w:tcPr>
            <w:tcW w:w="1783" w:type="dxa"/>
            <w:tcBorders>
              <w:top w:val="single" w:sz="4" w:space="0" w:color="auto"/>
              <w:left w:val="nil"/>
              <w:bottom w:val="single" w:sz="4" w:space="0" w:color="auto"/>
              <w:right w:val="nil"/>
            </w:tcBorders>
          </w:tcPr>
          <w:p w14:paraId="254AF4C4" w14:textId="2DEF5860" w:rsidR="00A75D1A" w:rsidRDefault="006A6AC6" w:rsidP="005C67B6">
            <w:pPr>
              <w:pStyle w:val="EarlierRepubEntries"/>
            </w:pPr>
            <w:hyperlink r:id="rId267" w:tooltip="Revenue Legislation Amendment Act 2019" w:history="1">
              <w:r w:rsidR="00A75D1A">
                <w:rPr>
                  <w:rStyle w:val="charCitHyperlinkAbbrev"/>
                </w:rPr>
                <w:t>A2019</w:t>
              </w:r>
              <w:r w:rsidR="00A75D1A">
                <w:rPr>
                  <w:rStyle w:val="charCitHyperlinkAbbrev"/>
                </w:rPr>
                <w:noBreakHyphen/>
                <w:t>7</w:t>
              </w:r>
            </w:hyperlink>
          </w:p>
        </w:tc>
        <w:tc>
          <w:tcPr>
            <w:tcW w:w="1783" w:type="dxa"/>
            <w:tcBorders>
              <w:top w:val="single" w:sz="4" w:space="0" w:color="auto"/>
              <w:left w:val="nil"/>
              <w:bottom w:val="single" w:sz="4" w:space="0" w:color="auto"/>
              <w:right w:val="nil"/>
            </w:tcBorders>
          </w:tcPr>
          <w:p w14:paraId="479CCDE8" w14:textId="6A6932B4" w:rsidR="00A75D1A" w:rsidRDefault="00A75D1A" w:rsidP="00A06407">
            <w:pPr>
              <w:pStyle w:val="EarlierRepubEntries"/>
            </w:pPr>
            <w:r>
              <w:t xml:space="preserve">amendments by </w:t>
            </w:r>
            <w:hyperlink r:id="rId268" w:tooltip="Revenue Legislation Amendment Act 2019" w:history="1">
              <w:r>
                <w:rPr>
                  <w:rStyle w:val="charCitHyperlinkAbbrev"/>
                </w:rPr>
                <w:t>A2019</w:t>
              </w:r>
              <w:r>
                <w:rPr>
                  <w:rStyle w:val="charCitHyperlinkAbbrev"/>
                </w:rPr>
                <w:noBreakHyphen/>
                <w:t>7</w:t>
              </w:r>
            </w:hyperlink>
          </w:p>
        </w:tc>
      </w:tr>
      <w:tr w:rsidR="003B75BA" w14:paraId="76A1C2E6" w14:textId="77777777" w:rsidTr="00BB4F5D">
        <w:trPr>
          <w:cantSplit/>
        </w:trPr>
        <w:tc>
          <w:tcPr>
            <w:tcW w:w="1576" w:type="dxa"/>
            <w:tcBorders>
              <w:top w:val="single" w:sz="4" w:space="0" w:color="auto"/>
              <w:left w:val="nil"/>
              <w:bottom w:val="single" w:sz="4" w:space="0" w:color="auto"/>
              <w:right w:val="nil"/>
            </w:tcBorders>
          </w:tcPr>
          <w:p w14:paraId="7DD4AB98" w14:textId="77777777" w:rsidR="003B75BA" w:rsidRDefault="003B75BA" w:rsidP="00D437C3">
            <w:pPr>
              <w:pStyle w:val="EarlierRepubEntries"/>
            </w:pPr>
            <w:r>
              <w:t>R19</w:t>
            </w:r>
            <w:r>
              <w:br/>
              <w:t>10 Dec 2019</w:t>
            </w:r>
          </w:p>
        </w:tc>
        <w:tc>
          <w:tcPr>
            <w:tcW w:w="1681" w:type="dxa"/>
            <w:tcBorders>
              <w:top w:val="single" w:sz="4" w:space="0" w:color="auto"/>
              <w:left w:val="nil"/>
              <w:bottom w:val="single" w:sz="4" w:space="0" w:color="auto"/>
              <w:right w:val="nil"/>
            </w:tcBorders>
          </w:tcPr>
          <w:p w14:paraId="62C7DBDB" w14:textId="77777777" w:rsidR="003B75BA" w:rsidRDefault="003B75BA" w:rsidP="00D437C3">
            <w:pPr>
              <w:pStyle w:val="EarlierRepubEntries"/>
            </w:pPr>
            <w:r>
              <w:t>10 Dec 2019–</w:t>
            </w:r>
            <w:r>
              <w:br/>
            </w:r>
            <w:r w:rsidR="00D763AA">
              <w:t>30 June 2020</w:t>
            </w:r>
          </w:p>
        </w:tc>
        <w:tc>
          <w:tcPr>
            <w:tcW w:w="1783" w:type="dxa"/>
            <w:tcBorders>
              <w:top w:val="single" w:sz="4" w:space="0" w:color="auto"/>
              <w:left w:val="nil"/>
              <w:bottom w:val="single" w:sz="4" w:space="0" w:color="auto"/>
              <w:right w:val="nil"/>
            </w:tcBorders>
          </w:tcPr>
          <w:p w14:paraId="284A414B" w14:textId="6AA02138" w:rsidR="003B75BA" w:rsidRDefault="006A6AC6" w:rsidP="005C67B6">
            <w:pPr>
              <w:pStyle w:val="EarlierRepubEntries"/>
            </w:pPr>
            <w:hyperlink r:id="rId269" w:tooltip="Revenue Legislation Amendment Act 2019 (No 2)" w:history="1">
              <w:r w:rsidR="00D763AA">
                <w:rPr>
                  <w:rStyle w:val="charCitHyperlinkAbbrev"/>
                </w:rPr>
                <w:t>A2019</w:t>
              </w:r>
              <w:r w:rsidR="00D763AA">
                <w:rPr>
                  <w:rStyle w:val="charCitHyperlinkAbbrev"/>
                </w:rPr>
                <w:noBreakHyphen/>
                <w:t>46</w:t>
              </w:r>
            </w:hyperlink>
          </w:p>
        </w:tc>
        <w:tc>
          <w:tcPr>
            <w:tcW w:w="1783" w:type="dxa"/>
            <w:tcBorders>
              <w:top w:val="single" w:sz="4" w:space="0" w:color="auto"/>
              <w:left w:val="nil"/>
              <w:bottom w:val="single" w:sz="4" w:space="0" w:color="auto"/>
              <w:right w:val="nil"/>
            </w:tcBorders>
          </w:tcPr>
          <w:p w14:paraId="43B7A0D4" w14:textId="2A49B266" w:rsidR="003B75BA" w:rsidRDefault="00D763AA" w:rsidP="00A06407">
            <w:pPr>
              <w:pStyle w:val="EarlierRepubEntries"/>
            </w:pPr>
            <w:r>
              <w:t xml:space="preserve">amendments by </w:t>
            </w:r>
            <w:hyperlink r:id="rId270" w:tooltip="Revenue Legislation Amendment Act 2019 (No 2)" w:history="1">
              <w:r>
                <w:rPr>
                  <w:rStyle w:val="charCitHyperlinkAbbrev"/>
                </w:rPr>
                <w:t>A2019</w:t>
              </w:r>
              <w:r>
                <w:rPr>
                  <w:rStyle w:val="charCitHyperlinkAbbrev"/>
                </w:rPr>
                <w:noBreakHyphen/>
                <w:t>46</w:t>
              </w:r>
            </w:hyperlink>
          </w:p>
        </w:tc>
      </w:tr>
      <w:tr w:rsidR="006756E6" w14:paraId="786BC13E" w14:textId="77777777" w:rsidTr="00BB4F5D">
        <w:trPr>
          <w:cantSplit/>
        </w:trPr>
        <w:tc>
          <w:tcPr>
            <w:tcW w:w="1576" w:type="dxa"/>
            <w:tcBorders>
              <w:top w:val="single" w:sz="4" w:space="0" w:color="auto"/>
              <w:left w:val="nil"/>
              <w:bottom w:val="single" w:sz="4" w:space="0" w:color="auto"/>
              <w:right w:val="nil"/>
            </w:tcBorders>
          </w:tcPr>
          <w:p w14:paraId="2CC99519" w14:textId="3E9F342C" w:rsidR="006756E6" w:rsidRDefault="006756E6" w:rsidP="00D437C3">
            <w:pPr>
              <w:pStyle w:val="EarlierRepubEntries"/>
            </w:pPr>
            <w:r>
              <w:t>R20</w:t>
            </w:r>
            <w:r>
              <w:br/>
              <w:t>1 July 2020</w:t>
            </w:r>
          </w:p>
        </w:tc>
        <w:tc>
          <w:tcPr>
            <w:tcW w:w="1681" w:type="dxa"/>
            <w:tcBorders>
              <w:top w:val="single" w:sz="4" w:space="0" w:color="auto"/>
              <w:left w:val="nil"/>
              <w:bottom w:val="single" w:sz="4" w:space="0" w:color="auto"/>
              <w:right w:val="nil"/>
            </w:tcBorders>
          </w:tcPr>
          <w:p w14:paraId="4C69B580" w14:textId="7D701189" w:rsidR="006756E6" w:rsidRDefault="006756E6" w:rsidP="00D437C3">
            <w:pPr>
              <w:pStyle w:val="EarlierRepubEntries"/>
            </w:pPr>
            <w:r>
              <w:t>1 July 2020–</w:t>
            </w:r>
            <w:r>
              <w:br/>
              <w:t>22 June 2021</w:t>
            </w:r>
          </w:p>
        </w:tc>
        <w:tc>
          <w:tcPr>
            <w:tcW w:w="1783" w:type="dxa"/>
            <w:tcBorders>
              <w:top w:val="single" w:sz="4" w:space="0" w:color="auto"/>
              <w:left w:val="nil"/>
              <w:bottom w:val="single" w:sz="4" w:space="0" w:color="auto"/>
              <w:right w:val="nil"/>
            </w:tcBorders>
          </w:tcPr>
          <w:p w14:paraId="0E64CC0A" w14:textId="0B588344" w:rsidR="006756E6" w:rsidRDefault="006A6AC6" w:rsidP="005C67B6">
            <w:pPr>
              <w:pStyle w:val="EarlierRepubEntries"/>
            </w:pPr>
            <w:hyperlink r:id="rId271" w:tooltip="Loose-fill Asbestos Legislation Amendment Act 2020" w:history="1">
              <w:r w:rsidR="006756E6">
                <w:rPr>
                  <w:rStyle w:val="charCitHyperlinkAbbrev"/>
                </w:rPr>
                <w:t>A2020</w:t>
              </w:r>
              <w:r w:rsidR="006756E6">
                <w:rPr>
                  <w:rStyle w:val="charCitHyperlinkAbbrev"/>
                </w:rPr>
                <w:noBreakHyphen/>
                <w:t>20</w:t>
              </w:r>
            </w:hyperlink>
          </w:p>
        </w:tc>
        <w:tc>
          <w:tcPr>
            <w:tcW w:w="1783" w:type="dxa"/>
            <w:tcBorders>
              <w:top w:val="single" w:sz="4" w:space="0" w:color="auto"/>
              <w:left w:val="nil"/>
              <w:bottom w:val="single" w:sz="4" w:space="0" w:color="auto"/>
              <w:right w:val="nil"/>
            </w:tcBorders>
          </w:tcPr>
          <w:p w14:paraId="4BF45B9F" w14:textId="54617D2E" w:rsidR="006756E6" w:rsidRDefault="006756E6" w:rsidP="00A06407">
            <w:pPr>
              <w:pStyle w:val="EarlierRepubEntries"/>
            </w:pPr>
            <w:r>
              <w:t xml:space="preserve">amendments by </w:t>
            </w:r>
            <w:hyperlink r:id="rId272" w:tooltip="Loose-fill Asbestos Legislation Amendment Act 2020" w:history="1">
              <w:r>
                <w:rPr>
                  <w:rStyle w:val="charCitHyperlinkAbbrev"/>
                </w:rPr>
                <w:t>A2020</w:t>
              </w:r>
              <w:r>
                <w:rPr>
                  <w:rStyle w:val="charCitHyperlinkAbbrev"/>
                </w:rPr>
                <w:noBreakHyphen/>
                <w:t>20</w:t>
              </w:r>
            </w:hyperlink>
          </w:p>
        </w:tc>
      </w:tr>
      <w:tr w:rsidR="00393FC8" w14:paraId="5D2D8F30" w14:textId="77777777" w:rsidTr="00BB4F5D">
        <w:trPr>
          <w:cantSplit/>
        </w:trPr>
        <w:tc>
          <w:tcPr>
            <w:tcW w:w="1576" w:type="dxa"/>
            <w:tcBorders>
              <w:top w:val="single" w:sz="4" w:space="0" w:color="auto"/>
              <w:left w:val="nil"/>
              <w:bottom w:val="single" w:sz="4" w:space="0" w:color="auto"/>
              <w:right w:val="nil"/>
            </w:tcBorders>
          </w:tcPr>
          <w:p w14:paraId="4D421DA0" w14:textId="14F002CA" w:rsidR="00393FC8" w:rsidRDefault="00393FC8" w:rsidP="00D437C3">
            <w:pPr>
              <w:pStyle w:val="EarlierRepubEntries"/>
            </w:pPr>
            <w:r>
              <w:t>R2</w:t>
            </w:r>
            <w:r w:rsidR="002B64D8">
              <w:t>1</w:t>
            </w:r>
            <w:r>
              <w:br/>
            </w:r>
            <w:r w:rsidR="002B64D8">
              <w:t>23 June 2021</w:t>
            </w:r>
          </w:p>
        </w:tc>
        <w:tc>
          <w:tcPr>
            <w:tcW w:w="1681" w:type="dxa"/>
            <w:tcBorders>
              <w:top w:val="single" w:sz="4" w:space="0" w:color="auto"/>
              <w:left w:val="nil"/>
              <w:bottom w:val="single" w:sz="4" w:space="0" w:color="auto"/>
              <w:right w:val="nil"/>
            </w:tcBorders>
          </w:tcPr>
          <w:p w14:paraId="7C774F40" w14:textId="31603A86" w:rsidR="00393FC8" w:rsidRDefault="002B64D8" w:rsidP="00D437C3">
            <w:pPr>
              <w:pStyle w:val="EarlierRepubEntries"/>
            </w:pPr>
            <w:r>
              <w:t>23 June 2021</w:t>
            </w:r>
            <w:r w:rsidR="00393FC8">
              <w:t>–</w:t>
            </w:r>
            <w:r w:rsidR="00393FC8">
              <w:br/>
            </w:r>
            <w:r>
              <w:t>26 Nov 2023</w:t>
            </w:r>
          </w:p>
        </w:tc>
        <w:tc>
          <w:tcPr>
            <w:tcW w:w="1783" w:type="dxa"/>
            <w:tcBorders>
              <w:top w:val="single" w:sz="4" w:space="0" w:color="auto"/>
              <w:left w:val="nil"/>
              <w:bottom w:val="single" w:sz="4" w:space="0" w:color="auto"/>
              <w:right w:val="nil"/>
            </w:tcBorders>
          </w:tcPr>
          <w:p w14:paraId="08283913" w14:textId="5AEBEE30" w:rsidR="00393FC8" w:rsidRDefault="006A6AC6" w:rsidP="005C67B6">
            <w:pPr>
              <w:pStyle w:val="EarlierRepubEntries"/>
            </w:pPr>
            <w:hyperlink r:id="rId273" w:tooltip="Statute Law Amendment Act 2021" w:history="1">
              <w:r w:rsidR="00B7751D">
                <w:rPr>
                  <w:rStyle w:val="charCitHyperlinkAbbrev"/>
                </w:rPr>
                <w:t>A2021</w:t>
              </w:r>
              <w:r w:rsidR="00B7751D">
                <w:rPr>
                  <w:rStyle w:val="charCitHyperlinkAbbrev"/>
                </w:rPr>
                <w:noBreakHyphen/>
                <w:t>12</w:t>
              </w:r>
            </w:hyperlink>
          </w:p>
        </w:tc>
        <w:tc>
          <w:tcPr>
            <w:tcW w:w="1783" w:type="dxa"/>
            <w:tcBorders>
              <w:top w:val="single" w:sz="4" w:space="0" w:color="auto"/>
              <w:left w:val="nil"/>
              <w:bottom w:val="single" w:sz="4" w:space="0" w:color="auto"/>
              <w:right w:val="nil"/>
            </w:tcBorders>
          </w:tcPr>
          <w:p w14:paraId="0A2233E5" w14:textId="11F7AFCF" w:rsidR="00393FC8" w:rsidRDefault="00393FC8" w:rsidP="00A06407">
            <w:pPr>
              <w:pStyle w:val="EarlierRepubEntries"/>
            </w:pPr>
            <w:r>
              <w:t xml:space="preserve">amendments by </w:t>
            </w:r>
            <w:hyperlink r:id="rId274" w:tooltip="Statute Law Amendment Act 2021" w:history="1">
              <w:r w:rsidR="00B7751D">
                <w:rPr>
                  <w:rStyle w:val="charCitHyperlinkAbbrev"/>
                </w:rPr>
                <w:t>A2021</w:t>
              </w:r>
              <w:r w:rsidR="00B7751D">
                <w:rPr>
                  <w:rStyle w:val="charCitHyperlinkAbbrev"/>
                </w:rPr>
                <w:noBreakHyphen/>
                <w:t>12</w:t>
              </w:r>
            </w:hyperlink>
          </w:p>
        </w:tc>
      </w:tr>
    </w:tbl>
    <w:p w14:paraId="36BEE23F" w14:textId="77777777" w:rsidR="004E4764" w:rsidRPr="004E4764" w:rsidRDefault="004E4764" w:rsidP="004E4764">
      <w:pPr>
        <w:pStyle w:val="PageBreak"/>
      </w:pPr>
      <w:r w:rsidRPr="004E4764">
        <w:br w:type="page"/>
      </w:r>
    </w:p>
    <w:p w14:paraId="53FA6BEB" w14:textId="77777777" w:rsidR="006C09D1" w:rsidRPr="00172621" w:rsidRDefault="006C09D1" w:rsidP="00BF52FA">
      <w:pPr>
        <w:pStyle w:val="Endnote20"/>
        <w:keepLines/>
      </w:pPr>
      <w:bookmarkStart w:id="67" w:name="_Toc148110469"/>
      <w:r w:rsidRPr="00172621">
        <w:rPr>
          <w:rStyle w:val="charTableNo"/>
        </w:rPr>
        <w:lastRenderedPageBreak/>
        <w:t>6</w:t>
      </w:r>
      <w:r w:rsidRPr="00217CE1">
        <w:tab/>
      </w:r>
      <w:r w:rsidRPr="00172621">
        <w:rPr>
          <w:rStyle w:val="charTableText"/>
        </w:rPr>
        <w:t>Expired transitional or validating provisions</w:t>
      </w:r>
      <w:bookmarkEnd w:id="67"/>
    </w:p>
    <w:p w14:paraId="490AF8D4" w14:textId="01293055" w:rsidR="006C09D1" w:rsidRDefault="006C09D1" w:rsidP="00BF52FA">
      <w:pPr>
        <w:pStyle w:val="EndNoteTextPub"/>
        <w:keepLines/>
      </w:pPr>
      <w:r w:rsidRPr="00600F19">
        <w:t>This Act may be affected by transitional or validating provisions that have expired. The expiry does not affect any continuing operation of the provisions (s</w:t>
      </w:r>
      <w:r>
        <w:t xml:space="preserve">ee </w:t>
      </w:r>
      <w:hyperlink r:id="rId275" w:tooltip="A2001-14" w:history="1">
        <w:r w:rsidR="00F44E33" w:rsidRPr="007B64BF">
          <w:rPr>
            <w:rStyle w:val="charCitHyperlinkItal"/>
          </w:rPr>
          <w:t>Legislation Act 2001</w:t>
        </w:r>
      </w:hyperlink>
      <w:r>
        <w:t>, s 88 (1)).</w:t>
      </w:r>
    </w:p>
    <w:p w14:paraId="44F8AA6B" w14:textId="77777777" w:rsidR="006C09D1" w:rsidRDefault="006C09D1" w:rsidP="00BF52FA">
      <w:pPr>
        <w:pStyle w:val="EndNoteTextPub"/>
        <w:keepNext/>
        <w:keepLines/>
        <w:spacing w:before="120"/>
      </w:pPr>
      <w:r>
        <w:t>Expired provisions are removed from the republished law when the expiry takes effect and are listed in the amendment history using the abbreviation ‘exp’ followed by the date of the expiry.</w:t>
      </w:r>
    </w:p>
    <w:p w14:paraId="12AE96B4" w14:textId="77777777" w:rsidR="006C09D1" w:rsidRDefault="006C09D1" w:rsidP="00BF52FA">
      <w:pPr>
        <w:pStyle w:val="EndNoteTextPub"/>
        <w:keepNext/>
        <w:keepLines/>
        <w:spacing w:before="120"/>
      </w:pPr>
      <w:r>
        <w:t>To find the expired provisions see the version of this Act before the expiry took effect.  T</w:t>
      </w:r>
      <w:r w:rsidRPr="007C2321">
        <w:t xml:space="preserve">he ACT legislation register </w:t>
      </w:r>
      <w:r>
        <w:t>has point-in-time versions of this Act.</w:t>
      </w:r>
    </w:p>
    <w:p w14:paraId="4B5DC144" w14:textId="77777777" w:rsidR="00996ACD" w:rsidRDefault="00996ACD" w:rsidP="007B3882">
      <w:pPr>
        <w:pStyle w:val="05EndNote"/>
        <w:sectPr w:rsidR="00996ACD">
          <w:headerReference w:type="even" r:id="rId276"/>
          <w:headerReference w:type="default" r:id="rId277"/>
          <w:footerReference w:type="even" r:id="rId278"/>
          <w:footerReference w:type="default" r:id="rId279"/>
          <w:pgSz w:w="11907" w:h="16839" w:code="9"/>
          <w:pgMar w:top="3000" w:right="1900" w:bottom="2500" w:left="2300" w:header="2480" w:footer="2100" w:gutter="0"/>
          <w:cols w:space="720"/>
          <w:docGrid w:linePitch="254"/>
        </w:sectPr>
      </w:pPr>
    </w:p>
    <w:p w14:paraId="54E8E438" w14:textId="77777777" w:rsidR="00BF52FA" w:rsidRDefault="00BF52FA" w:rsidP="004E4764"/>
    <w:p w14:paraId="310139FE" w14:textId="77777777" w:rsidR="00D763AA" w:rsidRDefault="00D763AA" w:rsidP="004E4764">
      <w:pPr>
        <w:rPr>
          <w:color w:val="000000"/>
          <w:sz w:val="22"/>
        </w:rPr>
      </w:pPr>
    </w:p>
    <w:p w14:paraId="171AA123" w14:textId="77777777" w:rsidR="00D763AA" w:rsidRDefault="00D763AA" w:rsidP="004E4764">
      <w:pPr>
        <w:rPr>
          <w:color w:val="000000"/>
          <w:sz w:val="22"/>
        </w:rPr>
      </w:pPr>
    </w:p>
    <w:p w14:paraId="73A489B6" w14:textId="77777777" w:rsidR="00D763AA" w:rsidRDefault="00D763AA" w:rsidP="004E4764">
      <w:pPr>
        <w:rPr>
          <w:color w:val="000000"/>
          <w:sz w:val="22"/>
        </w:rPr>
      </w:pPr>
    </w:p>
    <w:p w14:paraId="0A440EB2" w14:textId="77777777" w:rsidR="00D763AA" w:rsidRDefault="00D763AA" w:rsidP="004E4764">
      <w:pPr>
        <w:rPr>
          <w:color w:val="000000"/>
          <w:sz w:val="22"/>
        </w:rPr>
      </w:pPr>
    </w:p>
    <w:p w14:paraId="6FF474A3" w14:textId="77777777" w:rsidR="00D763AA" w:rsidRDefault="00D763AA" w:rsidP="004E4764">
      <w:pPr>
        <w:rPr>
          <w:color w:val="000000"/>
          <w:sz w:val="22"/>
        </w:rPr>
      </w:pPr>
    </w:p>
    <w:p w14:paraId="102B9757" w14:textId="77777777" w:rsidR="00D763AA" w:rsidRDefault="00D763AA" w:rsidP="004E4764">
      <w:pPr>
        <w:rPr>
          <w:color w:val="000000"/>
          <w:sz w:val="22"/>
        </w:rPr>
      </w:pPr>
    </w:p>
    <w:p w14:paraId="73599D79" w14:textId="77777777" w:rsidR="00D763AA" w:rsidRDefault="00D763AA" w:rsidP="004E4764">
      <w:pPr>
        <w:rPr>
          <w:color w:val="000000"/>
          <w:sz w:val="22"/>
        </w:rPr>
      </w:pPr>
    </w:p>
    <w:p w14:paraId="4FFB25FD" w14:textId="77777777" w:rsidR="00D763AA" w:rsidRDefault="00D763AA" w:rsidP="004E4764">
      <w:pPr>
        <w:rPr>
          <w:color w:val="000000"/>
          <w:sz w:val="22"/>
        </w:rPr>
      </w:pPr>
    </w:p>
    <w:p w14:paraId="70ED3EA3" w14:textId="77777777" w:rsidR="00D763AA" w:rsidRDefault="00D763AA" w:rsidP="004E4764">
      <w:pPr>
        <w:rPr>
          <w:color w:val="000000"/>
          <w:sz w:val="22"/>
        </w:rPr>
      </w:pPr>
    </w:p>
    <w:p w14:paraId="5888EA5A" w14:textId="77777777" w:rsidR="004E4764" w:rsidRDefault="004E4764" w:rsidP="004E4764">
      <w:pPr>
        <w:rPr>
          <w:color w:val="000000"/>
          <w:sz w:val="22"/>
        </w:rPr>
      </w:pPr>
    </w:p>
    <w:p w14:paraId="17935158" w14:textId="77777777" w:rsidR="004E4764" w:rsidRDefault="004E4764" w:rsidP="004E4764">
      <w:pPr>
        <w:rPr>
          <w:color w:val="000000"/>
          <w:sz w:val="22"/>
        </w:rPr>
      </w:pPr>
    </w:p>
    <w:p w14:paraId="09A45DDC" w14:textId="77777777" w:rsidR="004E4764" w:rsidRDefault="004E4764" w:rsidP="004E4764">
      <w:pPr>
        <w:rPr>
          <w:color w:val="000000"/>
          <w:sz w:val="22"/>
        </w:rPr>
      </w:pPr>
    </w:p>
    <w:p w14:paraId="01B17FF1" w14:textId="77777777" w:rsidR="00D763AA" w:rsidRDefault="00D763AA" w:rsidP="004E4764">
      <w:pPr>
        <w:rPr>
          <w:color w:val="000000"/>
          <w:sz w:val="22"/>
        </w:rPr>
      </w:pPr>
    </w:p>
    <w:p w14:paraId="1185EAD0" w14:textId="77777777" w:rsidR="00D763AA" w:rsidRDefault="00D763AA" w:rsidP="004E4764">
      <w:pPr>
        <w:rPr>
          <w:color w:val="000000"/>
          <w:sz w:val="22"/>
        </w:rPr>
      </w:pPr>
    </w:p>
    <w:p w14:paraId="598DF21F" w14:textId="77777777" w:rsidR="00D763AA" w:rsidRDefault="00D763AA" w:rsidP="004E4764">
      <w:pPr>
        <w:rPr>
          <w:color w:val="000000"/>
          <w:sz w:val="22"/>
        </w:rPr>
      </w:pPr>
    </w:p>
    <w:p w14:paraId="358E87D3" w14:textId="77777777" w:rsidR="00BF52FA" w:rsidRDefault="00BF52FA" w:rsidP="004E4764">
      <w:pPr>
        <w:rPr>
          <w:color w:val="000000"/>
          <w:sz w:val="22"/>
        </w:rPr>
      </w:pPr>
    </w:p>
    <w:p w14:paraId="37FD6718" w14:textId="77777777" w:rsidR="00BA1BFF" w:rsidRDefault="00BA1BFF" w:rsidP="004E4764">
      <w:pPr>
        <w:rPr>
          <w:color w:val="000000"/>
          <w:sz w:val="22"/>
        </w:rPr>
      </w:pPr>
    </w:p>
    <w:p w14:paraId="0F68DB77" w14:textId="2DBF45D8" w:rsidR="00BA1BFF" w:rsidRDefault="00BA1BFF" w:rsidP="004E4764">
      <w:pPr>
        <w:rPr>
          <w:color w:val="000000"/>
          <w:sz w:val="22"/>
        </w:rPr>
      </w:pPr>
      <w:r>
        <w:rPr>
          <w:color w:val="000000"/>
          <w:sz w:val="22"/>
        </w:rPr>
        <w:t xml:space="preserve">©  Australian Capital Territory </w:t>
      </w:r>
      <w:r w:rsidR="00172621">
        <w:rPr>
          <w:noProof/>
          <w:color w:val="000000"/>
          <w:sz w:val="22"/>
        </w:rPr>
        <w:t>2023</w:t>
      </w:r>
    </w:p>
    <w:p w14:paraId="44B80C3E" w14:textId="77777777" w:rsidR="00BA1BFF" w:rsidRDefault="00BA1BFF">
      <w:pPr>
        <w:rPr>
          <w:color w:val="000000"/>
          <w:sz w:val="22"/>
        </w:rPr>
      </w:pPr>
    </w:p>
    <w:p w14:paraId="63BA8036" w14:textId="77777777" w:rsidR="00BA1BFF" w:rsidRDefault="00BA1BFF">
      <w:pPr>
        <w:pStyle w:val="06Copyright"/>
        <w:sectPr w:rsidR="00BA1BFF">
          <w:headerReference w:type="even" r:id="rId280"/>
          <w:headerReference w:type="default" r:id="rId281"/>
          <w:footerReference w:type="even" r:id="rId282"/>
          <w:footerReference w:type="default" r:id="rId283"/>
          <w:headerReference w:type="first" r:id="rId284"/>
          <w:footerReference w:type="first" r:id="rId285"/>
          <w:type w:val="continuous"/>
          <w:pgSz w:w="11907" w:h="16839" w:code="9"/>
          <w:pgMar w:top="3000" w:right="1900" w:bottom="2500" w:left="2300" w:header="2480" w:footer="2100" w:gutter="0"/>
          <w:pgNumType w:fmt="lowerRoman"/>
          <w:cols w:space="720"/>
          <w:titlePg/>
          <w:docGrid w:linePitch="254"/>
        </w:sectPr>
      </w:pPr>
    </w:p>
    <w:p w14:paraId="04D581B8" w14:textId="77777777" w:rsidR="00BA1BFF" w:rsidRDefault="00BA1BFF"/>
    <w:sectPr w:rsidR="00BA1BFF" w:rsidSect="00301824">
      <w:headerReference w:type="first" r:id="rId286"/>
      <w:footerReference w:type="first" r:id="rId287"/>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31C95" w14:textId="77777777" w:rsidR="00A55359" w:rsidRDefault="00A55359">
      <w:r>
        <w:separator/>
      </w:r>
    </w:p>
  </w:endnote>
  <w:endnote w:type="continuationSeparator" w:id="0">
    <w:p w14:paraId="3D5100D2" w14:textId="77777777" w:rsidR="00A55359" w:rsidRDefault="00A5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C6B8" w14:textId="138E3802" w:rsidR="000D669D" w:rsidRPr="006A6AC6" w:rsidRDefault="000D669D" w:rsidP="006A6AC6">
    <w:pPr>
      <w:pStyle w:val="Footer"/>
      <w:jc w:val="center"/>
      <w:rPr>
        <w:rFonts w:cs="Arial"/>
        <w:sz w:val="14"/>
      </w:rPr>
    </w:pPr>
    <w:r w:rsidRPr="006A6AC6">
      <w:rPr>
        <w:rFonts w:cs="Arial"/>
        <w:sz w:val="14"/>
      </w:rPr>
      <w:fldChar w:fldCharType="begin"/>
    </w:r>
    <w:r w:rsidRPr="006A6AC6">
      <w:rPr>
        <w:rFonts w:cs="Arial"/>
        <w:sz w:val="14"/>
      </w:rPr>
      <w:instrText xml:space="preserve"> DOCPROPERTY "Status" </w:instrText>
    </w:r>
    <w:r w:rsidRPr="006A6AC6">
      <w:rPr>
        <w:rFonts w:cs="Arial"/>
        <w:sz w:val="14"/>
      </w:rPr>
      <w:fldChar w:fldCharType="separate"/>
    </w:r>
    <w:r w:rsidR="00D80858" w:rsidRPr="006A6AC6">
      <w:rPr>
        <w:rFonts w:cs="Arial"/>
        <w:sz w:val="14"/>
      </w:rPr>
      <w:t xml:space="preserve"> </w:t>
    </w:r>
    <w:r w:rsidRPr="006A6AC6">
      <w:rPr>
        <w:rFonts w:cs="Arial"/>
        <w:sz w:val="14"/>
      </w:rPr>
      <w:fldChar w:fldCharType="end"/>
    </w:r>
    <w:r w:rsidR="006A6AC6" w:rsidRPr="006A6AC6">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1BFC" w14:textId="77777777" w:rsidR="000D669D" w:rsidRDefault="000D669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D669D" w14:paraId="50235990" w14:textId="77777777">
      <w:tc>
        <w:tcPr>
          <w:tcW w:w="847" w:type="pct"/>
        </w:tcPr>
        <w:p w14:paraId="58154486" w14:textId="77777777" w:rsidR="000D669D" w:rsidRDefault="000D669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42F2A870" w14:textId="5B168402" w:rsidR="000D669D" w:rsidRDefault="006A6AC6">
          <w:pPr>
            <w:pStyle w:val="Footer"/>
            <w:jc w:val="center"/>
          </w:pPr>
          <w:r>
            <w:fldChar w:fldCharType="begin"/>
          </w:r>
          <w:r>
            <w:instrText xml:space="preserve"> REF Citation *\charformat </w:instrText>
          </w:r>
          <w:r>
            <w:fldChar w:fldCharType="separate"/>
          </w:r>
          <w:r w:rsidR="00D80858">
            <w:t>Land Rent Act 2008</w:t>
          </w:r>
          <w:r>
            <w:fldChar w:fldCharType="end"/>
          </w:r>
        </w:p>
        <w:p w14:paraId="7234BB3C" w14:textId="236FFBB5" w:rsidR="000D669D" w:rsidRDefault="006A6AC6">
          <w:pPr>
            <w:pStyle w:val="FooterInfoCentre"/>
          </w:pPr>
          <w:r>
            <w:fldChar w:fldCharType="begin"/>
          </w:r>
          <w:r>
            <w:instrText xml:space="preserve"> DOCPROPERTY "Eff"  *\charformat </w:instrText>
          </w:r>
          <w:r>
            <w:fldChar w:fldCharType="separate"/>
          </w:r>
          <w:r w:rsidR="00D80858">
            <w:t xml:space="preserve">Effective:  </w:t>
          </w:r>
          <w:r>
            <w:fldChar w:fldCharType="end"/>
          </w:r>
          <w:r>
            <w:fldChar w:fldCharType="begin"/>
          </w:r>
          <w:r>
            <w:instrText xml:space="preserve"> DOCPROPERTY "StartDt"  *\charformat </w:instrText>
          </w:r>
          <w:r>
            <w:fldChar w:fldCharType="separate"/>
          </w:r>
          <w:r w:rsidR="00D80858">
            <w:t>27/11/23</w:t>
          </w:r>
          <w:r>
            <w:fldChar w:fldCharType="end"/>
          </w:r>
          <w:r>
            <w:fldChar w:fldCharType="begin"/>
          </w:r>
          <w:r>
            <w:instrText xml:space="preserve"> DOCPROPERTY "EndDt"  *\charformat </w:instrText>
          </w:r>
          <w:r>
            <w:fldChar w:fldCharType="separate"/>
          </w:r>
          <w:r w:rsidR="00D80858">
            <w:t xml:space="preserve"> </w:t>
          </w:r>
          <w:r>
            <w:fldChar w:fldCharType="end"/>
          </w:r>
        </w:p>
      </w:tc>
      <w:tc>
        <w:tcPr>
          <w:tcW w:w="1061" w:type="pct"/>
        </w:tcPr>
        <w:p w14:paraId="6BFFD1DF" w14:textId="4F66E060" w:rsidR="000D669D" w:rsidRDefault="006A6AC6">
          <w:pPr>
            <w:pStyle w:val="Footer"/>
            <w:jc w:val="right"/>
          </w:pPr>
          <w:r>
            <w:fldChar w:fldCharType="begin"/>
          </w:r>
          <w:r>
            <w:instrText xml:space="preserve"> DOCPROPERTY "Category"  *\charformat  </w:instrText>
          </w:r>
          <w:r>
            <w:fldChar w:fldCharType="separate"/>
          </w:r>
          <w:r w:rsidR="00D80858">
            <w:t>R22</w:t>
          </w:r>
          <w:r>
            <w:fldChar w:fldCharType="end"/>
          </w:r>
          <w:r w:rsidR="000D669D">
            <w:br/>
          </w:r>
          <w:r>
            <w:fldChar w:fldCharType="begin"/>
          </w:r>
          <w:r>
            <w:instrText xml:space="preserve"> DOCPROPERTY "RepubDt"  *\charformat  </w:instrText>
          </w:r>
          <w:r>
            <w:fldChar w:fldCharType="separate"/>
          </w:r>
          <w:r w:rsidR="00D80858">
            <w:t>27/11/23</w:t>
          </w:r>
          <w:r>
            <w:fldChar w:fldCharType="end"/>
          </w:r>
        </w:p>
      </w:tc>
    </w:tr>
  </w:tbl>
  <w:p w14:paraId="772FC565" w14:textId="66409969" w:rsidR="000D669D" w:rsidRPr="006A6AC6" w:rsidRDefault="006A6AC6" w:rsidP="006A6AC6">
    <w:pPr>
      <w:pStyle w:val="Status"/>
      <w:rPr>
        <w:rFonts w:cs="Arial"/>
      </w:rPr>
    </w:pPr>
    <w:r w:rsidRPr="006A6AC6">
      <w:rPr>
        <w:rFonts w:cs="Arial"/>
      </w:rPr>
      <w:fldChar w:fldCharType="begin"/>
    </w:r>
    <w:r w:rsidRPr="006A6AC6">
      <w:rPr>
        <w:rFonts w:cs="Arial"/>
      </w:rPr>
      <w:instrText xml:space="preserve"> DOCPROPERTY "Status" </w:instrText>
    </w:r>
    <w:r w:rsidRPr="006A6AC6">
      <w:rPr>
        <w:rFonts w:cs="Arial"/>
      </w:rPr>
      <w:fldChar w:fldCharType="separate"/>
    </w:r>
    <w:r w:rsidR="00D80858" w:rsidRPr="006A6AC6">
      <w:rPr>
        <w:rFonts w:cs="Arial"/>
      </w:rPr>
      <w:t xml:space="preserve"> </w:t>
    </w:r>
    <w:r w:rsidRPr="006A6AC6">
      <w:rPr>
        <w:rFonts w:cs="Arial"/>
      </w:rPr>
      <w:fldChar w:fldCharType="end"/>
    </w:r>
    <w:r w:rsidRPr="006A6AC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FA36" w14:textId="77777777" w:rsidR="000D669D" w:rsidRDefault="000D669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D669D" w14:paraId="0657A3E0" w14:textId="77777777">
      <w:tc>
        <w:tcPr>
          <w:tcW w:w="1061" w:type="pct"/>
        </w:tcPr>
        <w:p w14:paraId="0AA8E986" w14:textId="70C785A1" w:rsidR="000D669D" w:rsidRDefault="006A6AC6">
          <w:pPr>
            <w:pStyle w:val="Footer"/>
          </w:pPr>
          <w:r>
            <w:fldChar w:fldCharType="begin"/>
          </w:r>
          <w:r>
            <w:instrText xml:space="preserve"> DOCPROPERTY "Category"  *\charformat  </w:instrText>
          </w:r>
          <w:r>
            <w:fldChar w:fldCharType="separate"/>
          </w:r>
          <w:r w:rsidR="00D80858">
            <w:t>R22</w:t>
          </w:r>
          <w:r>
            <w:fldChar w:fldCharType="end"/>
          </w:r>
          <w:r w:rsidR="000D669D">
            <w:br/>
          </w:r>
          <w:r>
            <w:fldChar w:fldCharType="begin"/>
          </w:r>
          <w:r>
            <w:instrText xml:space="preserve"> DOCPROPERTY "RepubDt"  *\charformat  </w:instrText>
          </w:r>
          <w:r>
            <w:fldChar w:fldCharType="separate"/>
          </w:r>
          <w:r w:rsidR="00D80858">
            <w:t>27/11/23</w:t>
          </w:r>
          <w:r>
            <w:fldChar w:fldCharType="end"/>
          </w:r>
        </w:p>
      </w:tc>
      <w:tc>
        <w:tcPr>
          <w:tcW w:w="3092" w:type="pct"/>
        </w:tcPr>
        <w:p w14:paraId="0D136F8E" w14:textId="78265676" w:rsidR="000D669D" w:rsidRDefault="006A6AC6">
          <w:pPr>
            <w:pStyle w:val="Footer"/>
            <w:jc w:val="center"/>
          </w:pPr>
          <w:r>
            <w:fldChar w:fldCharType="begin"/>
          </w:r>
          <w:r>
            <w:instrText xml:space="preserve"> REF Citation *\charformat </w:instrText>
          </w:r>
          <w:r>
            <w:fldChar w:fldCharType="separate"/>
          </w:r>
          <w:r w:rsidR="00D80858">
            <w:t>Land Rent Act 2008</w:t>
          </w:r>
          <w:r>
            <w:fldChar w:fldCharType="end"/>
          </w:r>
        </w:p>
        <w:p w14:paraId="3DAB6511" w14:textId="20300BBE" w:rsidR="000D669D" w:rsidRDefault="006A6AC6">
          <w:pPr>
            <w:pStyle w:val="FooterInfoCentre"/>
          </w:pPr>
          <w:r>
            <w:fldChar w:fldCharType="begin"/>
          </w:r>
          <w:r>
            <w:instrText xml:space="preserve"> DOCPROPERTY "Eff"  *\charformat </w:instrText>
          </w:r>
          <w:r>
            <w:fldChar w:fldCharType="separate"/>
          </w:r>
          <w:r w:rsidR="00D80858">
            <w:t xml:space="preserve">Effective:  </w:t>
          </w:r>
          <w:r>
            <w:fldChar w:fldCharType="end"/>
          </w:r>
          <w:r>
            <w:fldChar w:fldCharType="begin"/>
          </w:r>
          <w:r>
            <w:instrText xml:space="preserve"> DOCPROPERTY "StartDt"  *\charformat </w:instrText>
          </w:r>
          <w:r>
            <w:fldChar w:fldCharType="separate"/>
          </w:r>
          <w:r w:rsidR="00D80858">
            <w:t>27/11/23</w:t>
          </w:r>
          <w:r>
            <w:fldChar w:fldCharType="end"/>
          </w:r>
          <w:r>
            <w:fldChar w:fldCharType="begin"/>
          </w:r>
          <w:r>
            <w:instrText xml:space="preserve"> DOCPROPERTY "EndDt"  *\charformat </w:instrText>
          </w:r>
          <w:r>
            <w:fldChar w:fldCharType="separate"/>
          </w:r>
          <w:r w:rsidR="00D80858">
            <w:t xml:space="preserve"> </w:t>
          </w:r>
          <w:r>
            <w:fldChar w:fldCharType="end"/>
          </w:r>
        </w:p>
      </w:tc>
      <w:tc>
        <w:tcPr>
          <w:tcW w:w="847" w:type="pct"/>
        </w:tcPr>
        <w:p w14:paraId="735105C7" w14:textId="77777777" w:rsidR="000D669D" w:rsidRDefault="000D669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6B367029" w14:textId="0271E3E6" w:rsidR="000D669D" w:rsidRPr="006A6AC6" w:rsidRDefault="006A6AC6" w:rsidP="006A6AC6">
    <w:pPr>
      <w:pStyle w:val="Status"/>
      <w:rPr>
        <w:rFonts w:cs="Arial"/>
      </w:rPr>
    </w:pPr>
    <w:r w:rsidRPr="006A6AC6">
      <w:rPr>
        <w:rFonts w:cs="Arial"/>
      </w:rPr>
      <w:fldChar w:fldCharType="begin"/>
    </w:r>
    <w:r w:rsidRPr="006A6AC6">
      <w:rPr>
        <w:rFonts w:cs="Arial"/>
      </w:rPr>
      <w:instrText xml:space="preserve"> DOCPROPERTY "Status" </w:instrText>
    </w:r>
    <w:r w:rsidRPr="006A6AC6">
      <w:rPr>
        <w:rFonts w:cs="Arial"/>
      </w:rPr>
      <w:fldChar w:fldCharType="separate"/>
    </w:r>
    <w:r w:rsidR="00D80858" w:rsidRPr="006A6AC6">
      <w:rPr>
        <w:rFonts w:cs="Arial"/>
      </w:rPr>
      <w:t xml:space="preserve"> </w:t>
    </w:r>
    <w:r w:rsidRPr="006A6AC6">
      <w:rPr>
        <w:rFonts w:cs="Arial"/>
      </w:rPr>
      <w:fldChar w:fldCharType="end"/>
    </w:r>
    <w:r w:rsidRPr="006A6AC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4FA6" w14:textId="77777777" w:rsidR="00996ACD" w:rsidRDefault="00996AC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96ACD" w14:paraId="4B71795B" w14:textId="77777777">
      <w:tc>
        <w:tcPr>
          <w:tcW w:w="847" w:type="pct"/>
        </w:tcPr>
        <w:p w14:paraId="39935578" w14:textId="77777777" w:rsidR="00996ACD" w:rsidRDefault="00996AC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6442AC9E" w14:textId="67EF2DB6" w:rsidR="00996ACD" w:rsidRDefault="006A6AC6">
          <w:pPr>
            <w:pStyle w:val="Footer"/>
            <w:jc w:val="center"/>
          </w:pPr>
          <w:r>
            <w:fldChar w:fldCharType="begin"/>
          </w:r>
          <w:r>
            <w:instrText xml:space="preserve"> REF Citation *\charformat </w:instrText>
          </w:r>
          <w:r>
            <w:fldChar w:fldCharType="separate"/>
          </w:r>
          <w:r w:rsidR="00D80858">
            <w:t>Land Rent Act 2008</w:t>
          </w:r>
          <w:r>
            <w:fldChar w:fldCharType="end"/>
          </w:r>
        </w:p>
        <w:p w14:paraId="6CE502EF" w14:textId="2A25890B" w:rsidR="00996ACD" w:rsidRDefault="006A6AC6">
          <w:pPr>
            <w:pStyle w:val="FooterInfoCentre"/>
          </w:pPr>
          <w:r>
            <w:fldChar w:fldCharType="begin"/>
          </w:r>
          <w:r>
            <w:instrText xml:space="preserve"> DOCPROPERTY "Eff"  *\charformat </w:instrText>
          </w:r>
          <w:r>
            <w:fldChar w:fldCharType="separate"/>
          </w:r>
          <w:r w:rsidR="00D80858">
            <w:t xml:space="preserve">Effective:  </w:t>
          </w:r>
          <w:r>
            <w:fldChar w:fldCharType="end"/>
          </w:r>
          <w:r>
            <w:fldChar w:fldCharType="begin"/>
          </w:r>
          <w:r>
            <w:instrText xml:space="preserve"> DOCPROPERTY "StartDt"  *\charformat </w:instrText>
          </w:r>
          <w:r>
            <w:fldChar w:fldCharType="separate"/>
          </w:r>
          <w:r w:rsidR="00D80858">
            <w:t>27/11/23</w:t>
          </w:r>
          <w:r>
            <w:fldChar w:fldCharType="end"/>
          </w:r>
          <w:r>
            <w:fldChar w:fldCharType="begin"/>
          </w:r>
          <w:r>
            <w:instrText xml:space="preserve"> DOCPROPERTY "EndDt"  *\charformat </w:instrText>
          </w:r>
          <w:r>
            <w:fldChar w:fldCharType="separate"/>
          </w:r>
          <w:r w:rsidR="00D80858">
            <w:t xml:space="preserve"> </w:t>
          </w:r>
          <w:r>
            <w:fldChar w:fldCharType="end"/>
          </w:r>
        </w:p>
      </w:tc>
      <w:tc>
        <w:tcPr>
          <w:tcW w:w="1061" w:type="pct"/>
        </w:tcPr>
        <w:p w14:paraId="28AE8D5A" w14:textId="12123A03" w:rsidR="00996ACD" w:rsidRDefault="006A6AC6">
          <w:pPr>
            <w:pStyle w:val="Footer"/>
            <w:jc w:val="right"/>
          </w:pPr>
          <w:r>
            <w:fldChar w:fldCharType="begin"/>
          </w:r>
          <w:r>
            <w:instrText xml:space="preserve"> DOCPROPERTY "Category"  *\charformat  </w:instrText>
          </w:r>
          <w:r>
            <w:fldChar w:fldCharType="separate"/>
          </w:r>
          <w:r w:rsidR="00D80858">
            <w:t>R22</w:t>
          </w:r>
          <w:r>
            <w:fldChar w:fldCharType="end"/>
          </w:r>
          <w:r w:rsidR="00996ACD">
            <w:br/>
          </w:r>
          <w:r>
            <w:fldChar w:fldCharType="begin"/>
          </w:r>
          <w:r>
            <w:instrText xml:space="preserve"> DOCPROPERTY "RepubDt"  *\charformat  </w:instrText>
          </w:r>
          <w:r>
            <w:fldChar w:fldCharType="separate"/>
          </w:r>
          <w:r w:rsidR="00D80858">
            <w:t>27/11/23</w:t>
          </w:r>
          <w:r>
            <w:fldChar w:fldCharType="end"/>
          </w:r>
        </w:p>
      </w:tc>
    </w:tr>
  </w:tbl>
  <w:p w14:paraId="5B4972B8" w14:textId="588A32BB" w:rsidR="00996ACD" w:rsidRPr="006A6AC6" w:rsidRDefault="006A6AC6" w:rsidP="006A6AC6">
    <w:pPr>
      <w:pStyle w:val="Status"/>
      <w:rPr>
        <w:rFonts w:cs="Arial"/>
      </w:rPr>
    </w:pPr>
    <w:r w:rsidRPr="006A6AC6">
      <w:rPr>
        <w:rFonts w:cs="Arial"/>
      </w:rPr>
      <w:fldChar w:fldCharType="begin"/>
    </w:r>
    <w:r w:rsidRPr="006A6AC6">
      <w:rPr>
        <w:rFonts w:cs="Arial"/>
      </w:rPr>
      <w:instrText xml:space="preserve"> DOCPROPERTY "Status" </w:instrText>
    </w:r>
    <w:r w:rsidRPr="006A6AC6">
      <w:rPr>
        <w:rFonts w:cs="Arial"/>
      </w:rPr>
      <w:fldChar w:fldCharType="separate"/>
    </w:r>
    <w:r w:rsidR="00D80858" w:rsidRPr="006A6AC6">
      <w:rPr>
        <w:rFonts w:cs="Arial"/>
      </w:rPr>
      <w:t xml:space="preserve"> </w:t>
    </w:r>
    <w:r w:rsidRPr="006A6AC6">
      <w:rPr>
        <w:rFonts w:cs="Arial"/>
      </w:rPr>
      <w:fldChar w:fldCharType="end"/>
    </w:r>
    <w:r w:rsidRPr="006A6AC6">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5541" w14:textId="77777777" w:rsidR="00996ACD" w:rsidRDefault="00996AC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96ACD" w14:paraId="07153DA2" w14:textId="77777777">
      <w:tc>
        <w:tcPr>
          <w:tcW w:w="1061" w:type="pct"/>
        </w:tcPr>
        <w:p w14:paraId="4C719753" w14:textId="1E0153D2" w:rsidR="00996ACD" w:rsidRDefault="006A6AC6">
          <w:pPr>
            <w:pStyle w:val="Footer"/>
          </w:pPr>
          <w:r>
            <w:fldChar w:fldCharType="begin"/>
          </w:r>
          <w:r>
            <w:instrText xml:space="preserve"> DOCPROPERTY "Category"  *\charformat  </w:instrText>
          </w:r>
          <w:r>
            <w:fldChar w:fldCharType="separate"/>
          </w:r>
          <w:r w:rsidR="00D80858">
            <w:t>R22</w:t>
          </w:r>
          <w:r>
            <w:fldChar w:fldCharType="end"/>
          </w:r>
          <w:r w:rsidR="00996ACD">
            <w:br/>
          </w:r>
          <w:r>
            <w:fldChar w:fldCharType="begin"/>
          </w:r>
          <w:r>
            <w:instrText xml:space="preserve"> DOCPROPERTY "RepubDt"  *\charformat  </w:instrText>
          </w:r>
          <w:r>
            <w:fldChar w:fldCharType="separate"/>
          </w:r>
          <w:r w:rsidR="00D80858">
            <w:t>27/11/23</w:t>
          </w:r>
          <w:r>
            <w:fldChar w:fldCharType="end"/>
          </w:r>
        </w:p>
      </w:tc>
      <w:tc>
        <w:tcPr>
          <w:tcW w:w="3092" w:type="pct"/>
        </w:tcPr>
        <w:p w14:paraId="3CC7169B" w14:textId="611655DA" w:rsidR="00996ACD" w:rsidRDefault="006A6AC6">
          <w:pPr>
            <w:pStyle w:val="Footer"/>
            <w:jc w:val="center"/>
          </w:pPr>
          <w:r>
            <w:fldChar w:fldCharType="begin"/>
          </w:r>
          <w:r>
            <w:instrText xml:space="preserve"> REF Citation *\charformat </w:instrText>
          </w:r>
          <w:r>
            <w:fldChar w:fldCharType="separate"/>
          </w:r>
          <w:r w:rsidR="00D80858">
            <w:t>Land Rent Act 2008</w:t>
          </w:r>
          <w:r>
            <w:fldChar w:fldCharType="end"/>
          </w:r>
        </w:p>
        <w:p w14:paraId="3CBB0EC7" w14:textId="6DEA6053" w:rsidR="00996ACD" w:rsidRDefault="006A6AC6">
          <w:pPr>
            <w:pStyle w:val="FooterInfoCentre"/>
          </w:pPr>
          <w:r>
            <w:fldChar w:fldCharType="begin"/>
          </w:r>
          <w:r>
            <w:instrText xml:space="preserve"> DOCPROPERTY "Eff"  *\charformat </w:instrText>
          </w:r>
          <w:r>
            <w:fldChar w:fldCharType="separate"/>
          </w:r>
          <w:r w:rsidR="00D80858">
            <w:t xml:space="preserve">Effective:  </w:t>
          </w:r>
          <w:r>
            <w:fldChar w:fldCharType="end"/>
          </w:r>
          <w:r>
            <w:fldChar w:fldCharType="begin"/>
          </w:r>
          <w:r>
            <w:instrText xml:space="preserve"> DOCPROPERTY "StartDt"  *\charformat </w:instrText>
          </w:r>
          <w:r>
            <w:fldChar w:fldCharType="separate"/>
          </w:r>
          <w:r w:rsidR="00D80858">
            <w:t>27/11/23</w:t>
          </w:r>
          <w:r>
            <w:fldChar w:fldCharType="end"/>
          </w:r>
          <w:r>
            <w:fldChar w:fldCharType="begin"/>
          </w:r>
          <w:r>
            <w:instrText xml:space="preserve"> DOCPROPERTY "E</w:instrText>
          </w:r>
          <w:r>
            <w:instrText xml:space="preserve">ndDt"  *\charformat </w:instrText>
          </w:r>
          <w:r>
            <w:fldChar w:fldCharType="separate"/>
          </w:r>
          <w:r w:rsidR="00D80858">
            <w:t xml:space="preserve"> </w:t>
          </w:r>
          <w:r>
            <w:fldChar w:fldCharType="end"/>
          </w:r>
        </w:p>
      </w:tc>
      <w:tc>
        <w:tcPr>
          <w:tcW w:w="847" w:type="pct"/>
        </w:tcPr>
        <w:p w14:paraId="6F32B34B" w14:textId="77777777" w:rsidR="00996ACD" w:rsidRDefault="00996AC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54EA2D38" w14:textId="574A4D74" w:rsidR="00996ACD" w:rsidRPr="006A6AC6" w:rsidRDefault="006A6AC6" w:rsidP="006A6AC6">
    <w:pPr>
      <w:pStyle w:val="Status"/>
      <w:rPr>
        <w:rFonts w:cs="Arial"/>
      </w:rPr>
    </w:pPr>
    <w:r w:rsidRPr="006A6AC6">
      <w:rPr>
        <w:rFonts w:cs="Arial"/>
      </w:rPr>
      <w:fldChar w:fldCharType="begin"/>
    </w:r>
    <w:r w:rsidRPr="006A6AC6">
      <w:rPr>
        <w:rFonts w:cs="Arial"/>
      </w:rPr>
      <w:instrText xml:space="preserve"> DOCPROPERTY "Status" </w:instrText>
    </w:r>
    <w:r w:rsidRPr="006A6AC6">
      <w:rPr>
        <w:rFonts w:cs="Arial"/>
      </w:rPr>
      <w:fldChar w:fldCharType="separate"/>
    </w:r>
    <w:r w:rsidR="00D80858" w:rsidRPr="006A6AC6">
      <w:rPr>
        <w:rFonts w:cs="Arial"/>
      </w:rPr>
      <w:t xml:space="preserve"> </w:t>
    </w:r>
    <w:r w:rsidRPr="006A6AC6">
      <w:rPr>
        <w:rFonts w:cs="Arial"/>
      </w:rPr>
      <w:fldChar w:fldCharType="end"/>
    </w:r>
    <w:r w:rsidRPr="006A6AC6">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20EE" w14:textId="1633F66C" w:rsidR="000D669D" w:rsidRPr="006A6AC6" w:rsidRDefault="006A6AC6" w:rsidP="006A6AC6">
    <w:pPr>
      <w:pStyle w:val="Footer"/>
      <w:jc w:val="center"/>
      <w:rPr>
        <w:rFonts w:cs="Arial"/>
        <w:sz w:val="14"/>
      </w:rPr>
    </w:pPr>
    <w:r w:rsidRPr="006A6AC6">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2B4E" w14:textId="657A0C3A" w:rsidR="000D669D" w:rsidRPr="006A6AC6" w:rsidRDefault="000D669D" w:rsidP="006A6AC6">
    <w:pPr>
      <w:pStyle w:val="Footer"/>
      <w:jc w:val="center"/>
      <w:rPr>
        <w:rFonts w:cs="Arial"/>
        <w:sz w:val="14"/>
      </w:rPr>
    </w:pPr>
    <w:r w:rsidRPr="006A6AC6">
      <w:rPr>
        <w:rFonts w:cs="Arial"/>
        <w:sz w:val="14"/>
      </w:rPr>
      <w:fldChar w:fldCharType="begin"/>
    </w:r>
    <w:r w:rsidRPr="006A6AC6">
      <w:rPr>
        <w:rFonts w:cs="Arial"/>
        <w:sz w:val="14"/>
      </w:rPr>
      <w:instrText xml:space="preserve"> COMMENTS  \* MERGEFORMAT </w:instrText>
    </w:r>
    <w:r w:rsidRPr="006A6AC6">
      <w:rPr>
        <w:rFonts w:cs="Arial"/>
        <w:sz w:val="14"/>
      </w:rPr>
      <w:fldChar w:fldCharType="end"/>
    </w:r>
    <w:r w:rsidR="006A6AC6" w:rsidRPr="006A6AC6">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8CFF" w14:textId="48C916BC" w:rsidR="000D669D" w:rsidRPr="006A6AC6" w:rsidRDefault="006A6AC6" w:rsidP="006A6AC6">
    <w:pPr>
      <w:pStyle w:val="Footer"/>
      <w:jc w:val="center"/>
      <w:rPr>
        <w:rFonts w:cs="Arial"/>
        <w:sz w:val="14"/>
      </w:rPr>
    </w:pPr>
    <w:r w:rsidRPr="006A6AC6">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EB84" w14:textId="77777777" w:rsidR="000D669D" w:rsidRDefault="000D6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39D5" w14:textId="2A6C3085" w:rsidR="000D669D" w:rsidRPr="006A6AC6" w:rsidRDefault="000D669D" w:rsidP="006A6AC6">
    <w:pPr>
      <w:pStyle w:val="Footer"/>
      <w:jc w:val="center"/>
      <w:rPr>
        <w:rFonts w:cs="Arial"/>
        <w:sz w:val="14"/>
      </w:rPr>
    </w:pPr>
    <w:r w:rsidRPr="006A6AC6">
      <w:rPr>
        <w:rFonts w:cs="Arial"/>
        <w:sz w:val="14"/>
      </w:rPr>
      <w:fldChar w:fldCharType="begin"/>
    </w:r>
    <w:r w:rsidRPr="006A6AC6">
      <w:rPr>
        <w:rFonts w:cs="Arial"/>
        <w:sz w:val="14"/>
      </w:rPr>
      <w:instrText xml:space="preserve"> DOCPROPERTY "Status" </w:instrText>
    </w:r>
    <w:r w:rsidRPr="006A6AC6">
      <w:rPr>
        <w:rFonts w:cs="Arial"/>
        <w:sz w:val="14"/>
      </w:rPr>
      <w:fldChar w:fldCharType="separate"/>
    </w:r>
    <w:r w:rsidR="00D80858" w:rsidRPr="006A6AC6">
      <w:rPr>
        <w:rFonts w:cs="Arial"/>
        <w:sz w:val="14"/>
      </w:rPr>
      <w:t xml:space="preserve"> </w:t>
    </w:r>
    <w:r w:rsidRPr="006A6AC6">
      <w:rPr>
        <w:rFonts w:cs="Arial"/>
        <w:sz w:val="14"/>
      </w:rPr>
      <w:fldChar w:fldCharType="end"/>
    </w:r>
    <w:r w:rsidRPr="006A6AC6">
      <w:rPr>
        <w:rFonts w:cs="Arial"/>
        <w:sz w:val="14"/>
      </w:rPr>
      <w:fldChar w:fldCharType="begin"/>
    </w:r>
    <w:r w:rsidRPr="006A6AC6">
      <w:rPr>
        <w:rFonts w:cs="Arial"/>
        <w:sz w:val="14"/>
      </w:rPr>
      <w:instrText xml:space="preserve"> COMMENTS  \* MERGEFORMAT </w:instrText>
    </w:r>
    <w:r w:rsidRPr="006A6AC6">
      <w:rPr>
        <w:rFonts w:cs="Arial"/>
        <w:sz w:val="14"/>
      </w:rPr>
      <w:fldChar w:fldCharType="end"/>
    </w:r>
    <w:r w:rsidR="006A6AC6" w:rsidRPr="006A6AC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22F6" w14:textId="4F87DE69" w:rsidR="00D80858" w:rsidRPr="006A6AC6" w:rsidRDefault="006A6AC6" w:rsidP="006A6AC6">
    <w:pPr>
      <w:pStyle w:val="Footer"/>
      <w:jc w:val="center"/>
      <w:rPr>
        <w:rFonts w:cs="Arial"/>
        <w:sz w:val="14"/>
      </w:rPr>
    </w:pPr>
    <w:r w:rsidRPr="006A6AC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92B9" w14:textId="77777777" w:rsidR="00996ACD" w:rsidRDefault="00996AC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96ACD" w14:paraId="341AC754" w14:textId="77777777">
      <w:tc>
        <w:tcPr>
          <w:tcW w:w="846" w:type="pct"/>
        </w:tcPr>
        <w:p w14:paraId="71279626" w14:textId="77777777" w:rsidR="00996ACD" w:rsidRDefault="00996AC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16B832EF" w14:textId="26FBAB51" w:rsidR="00996ACD" w:rsidRDefault="006A6AC6">
          <w:pPr>
            <w:pStyle w:val="Footer"/>
            <w:jc w:val="center"/>
          </w:pPr>
          <w:r>
            <w:fldChar w:fldCharType="begin"/>
          </w:r>
          <w:r>
            <w:instrText xml:space="preserve"> REF Citation *\charformat </w:instrText>
          </w:r>
          <w:r>
            <w:fldChar w:fldCharType="separate"/>
          </w:r>
          <w:r w:rsidR="00D80858">
            <w:t>Land Rent Act 2008</w:t>
          </w:r>
          <w:r>
            <w:fldChar w:fldCharType="end"/>
          </w:r>
        </w:p>
        <w:p w14:paraId="3386A981" w14:textId="1CDECB5F" w:rsidR="00996ACD" w:rsidRDefault="006A6AC6">
          <w:pPr>
            <w:pStyle w:val="FooterInfoCentre"/>
          </w:pPr>
          <w:r>
            <w:fldChar w:fldCharType="begin"/>
          </w:r>
          <w:r>
            <w:instrText xml:space="preserve"> DOCPROPERTY "Eff"  </w:instrText>
          </w:r>
          <w:r>
            <w:fldChar w:fldCharType="separate"/>
          </w:r>
          <w:r w:rsidR="00D80858">
            <w:t xml:space="preserve">Effective:  </w:t>
          </w:r>
          <w:r>
            <w:fldChar w:fldCharType="end"/>
          </w:r>
          <w:r>
            <w:fldChar w:fldCharType="begin"/>
          </w:r>
          <w:r>
            <w:instrText xml:space="preserve"> DOCPROPERTY "StartDt"   </w:instrText>
          </w:r>
          <w:r>
            <w:fldChar w:fldCharType="separate"/>
          </w:r>
          <w:r w:rsidR="00D80858">
            <w:t>27/11/23</w:t>
          </w:r>
          <w:r>
            <w:fldChar w:fldCharType="end"/>
          </w:r>
          <w:r>
            <w:fldChar w:fldCharType="begin"/>
          </w:r>
          <w:r>
            <w:instrText xml:space="preserve"> DOCPROPERTY "EndDt"  </w:instrText>
          </w:r>
          <w:r>
            <w:fldChar w:fldCharType="separate"/>
          </w:r>
          <w:r w:rsidR="00D80858">
            <w:t xml:space="preserve"> </w:t>
          </w:r>
          <w:r>
            <w:fldChar w:fldCharType="end"/>
          </w:r>
        </w:p>
      </w:tc>
      <w:tc>
        <w:tcPr>
          <w:tcW w:w="1061" w:type="pct"/>
        </w:tcPr>
        <w:p w14:paraId="502199EC" w14:textId="22C5E54A" w:rsidR="00996ACD" w:rsidRDefault="006A6AC6">
          <w:pPr>
            <w:pStyle w:val="Footer"/>
            <w:jc w:val="right"/>
          </w:pPr>
          <w:r>
            <w:fldChar w:fldCharType="begin"/>
          </w:r>
          <w:r>
            <w:instrText xml:space="preserve"> DOCPROPERTY "Category"  </w:instrText>
          </w:r>
          <w:r>
            <w:fldChar w:fldCharType="separate"/>
          </w:r>
          <w:r w:rsidR="00D80858">
            <w:t>R22</w:t>
          </w:r>
          <w:r>
            <w:fldChar w:fldCharType="end"/>
          </w:r>
          <w:r w:rsidR="00996ACD">
            <w:br/>
          </w:r>
          <w:r>
            <w:fldChar w:fldCharType="begin"/>
          </w:r>
          <w:r>
            <w:instrText xml:space="preserve"> DOCPROPERTY "R</w:instrText>
          </w:r>
          <w:r>
            <w:instrText xml:space="preserve">epubDt"  </w:instrText>
          </w:r>
          <w:r>
            <w:fldChar w:fldCharType="separate"/>
          </w:r>
          <w:r w:rsidR="00D80858">
            <w:t>27/11/23</w:t>
          </w:r>
          <w:r>
            <w:fldChar w:fldCharType="end"/>
          </w:r>
        </w:p>
      </w:tc>
    </w:tr>
  </w:tbl>
  <w:p w14:paraId="025DBE22" w14:textId="7632F3F9" w:rsidR="00996ACD" w:rsidRPr="006A6AC6" w:rsidRDefault="006A6AC6" w:rsidP="006A6AC6">
    <w:pPr>
      <w:pStyle w:val="Status"/>
      <w:rPr>
        <w:rFonts w:cs="Arial"/>
      </w:rPr>
    </w:pPr>
    <w:r w:rsidRPr="006A6AC6">
      <w:rPr>
        <w:rFonts w:cs="Arial"/>
      </w:rPr>
      <w:fldChar w:fldCharType="begin"/>
    </w:r>
    <w:r w:rsidRPr="006A6AC6">
      <w:rPr>
        <w:rFonts w:cs="Arial"/>
      </w:rPr>
      <w:instrText xml:space="preserve"> DOCPROPERTY "Status" </w:instrText>
    </w:r>
    <w:r w:rsidRPr="006A6AC6">
      <w:rPr>
        <w:rFonts w:cs="Arial"/>
      </w:rPr>
      <w:fldChar w:fldCharType="separate"/>
    </w:r>
    <w:r w:rsidR="00D80858" w:rsidRPr="006A6AC6">
      <w:rPr>
        <w:rFonts w:cs="Arial"/>
      </w:rPr>
      <w:t xml:space="preserve"> </w:t>
    </w:r>
    <w:r w:rsidRPr="006A6AC6">
      <w:rPr>
        <w:rFonts w:cs="Arial"/>
      </w:rPr>
      <w:fldChar w:fldCharType="end"/>
    </w:r>
    <w:r w:rsidRPr="006A6AC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2447" w14:textId="77777777" w:rsidR="00996ACD" w:rsidRDefault="00996AC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96ACD" w14:paraId="0517E550" w14:textId="77777777">
      <w:tc>
        <w:tcPr>
          <w:tcW w:w="1061" w:type="pct"/>
        </w:tcPr>
        <w:p w14:paraId="4669AAE2" w14:textId="6BFADAFF" w:rsidR="00996ACD" w:rsidRDefault="006A6AC6">
          <w:pPr>
            <w:pStyle w:val="Footer"/>
          </w:pPr>
          <w:r>
            <w:fldChar w:fldCharType="begin"/>
          </w:r>
          <w:r>
            <w:instrText xml:space="preserve"> DOCPROPERTY "Category"  </w:instrText>
          </w:r>
          <w:r>
            <w:fldChar w:fldCharType="separate"/>
          </w:r>
          <w:r w:rsidR="00D80858">
            <w:t>R22</w:t>
          </w:r>
          <w:r>
            <w:fldChar w:fldCharType="end"/>
          </w:r>
          <w:r w:rsidR="00996ACD">
            <w:br/>
          </w:r>
          <w:r>
            <w:fldChar w:fldCharType="begin"/>
          </w:r>
          <w:r>
            <w:instrText xml:space="preserve"> DOCPROPERTY "RepubDt"  </w:instrText>
          </w:r>
          <w:r>
            <w:fldChar w:fldCharType="separate"/>
          </w:r>
          <w:r w:rsidR="00D80858">
            <w:t>27/11/23</w:t>
          </w:r>
          <w:r>
            <w:fldChar w:fldCharType="end"/>
          </w:r>
        </w:p>
      </w:tc>
      <w:tc>
        <w:tcPr>
          <w:tcW w:w="3093" w:type="pct"/>
        </w:tcPr>
        <w:p w14:paraId="5ECD79F0" w14:textId="51F69965" w:rsidR="00996ACD" w:rsidRDefault="006A6AC6">
          <w:pPr>
            <w:pStyle w:val="Footer"/>
            <w:jc w:val="center"/>
          </w:pPr>
          <w:r>
            <w:fldChar w:fldCharType="begin"/>
          </w:r>
          <w:r>
            <w:instrText xml:space="preserve"> REF Citation *\charformat </w:instrText>
          </w:r>
          <w:r>
            <w:fldChar w:fldCharType="separate"/>
          </w:r>
          <w:r w:rsidR="00D80858">
            <w:t>Land Rent Act 2008</w:t>
          </w:r>
          <w:r>
            <w:fldChar w:fldCharType="end"/>
          </w:r>
        </w:p>
        <w:p w14:paraId="0BCBE43A" w14:textId="34ACD736" w:rsidR="00996ACD" w:rsidRDefault="006A6AC6">
          <w:pPr>
            <w:pStyle w:val="FooterInfoCentre"/>
          </w:pPr>
          <w:r>
            <w:fldChar w:fldCharType="begin"/>
          </w:r>
          <w:r>
            <w:instrText xml:space="preserve"> DOCPROPERTY "Eff"  </w:instrText>
          </w:r>
          <w:r>
            <w:fldChar w:fldCharType="separate"/>
          </w:r>
          <w:r w:rsidR="00D80858">
            <w:t xml:space="preserve">Effective:  </w:t>
          </w:r>
          <w:r>
            <w:fldChar w:fldCharType="end"/>
          </w:r>
          <w:r>
            <w:fldChar w:fldCharType="begin"/>
          </w:r>
          <w:r>
            <w:instrText xml:space="preserve"> DOCPROPERTY "StartDt"  </w:instrText>
          </w:r>
          <w:r>
            <w:fldChar w:fldCharType="separate"/>
          </w:r>
          <w:r w:rsidR="00D80858">
            <w:t>27/11/23</w:t>
          </w:r>
          <w:r>
            <w:fldChar w:fldCharType="end"/>
          </w:r>
          <w:r>
            <w:fldChar w:fldCharType="begin"/>
          </w:r>
          <w:r>
            <w:instrText xml:space="preserve"> DOCPROPERTY "EndDt"  </w:instrText>
          </w:r>
          <w:r>
            <w:fldChar w:fldCharType="separate"/>
          </w:r>
          <w:r w:rsidR="00D80858">
            <w:t xml:space="preserve"> </w:t>
          </w:r>
          <w:r>
            <w:fldChar w:fldCharType="end"/>
          </w:r>
        </w:p>
      </w:tc>
      <w:tc>
        <w:tcPr>
          <w:tcW w:w="846" w:type="pct"/>
        </w:tcPr>
        <w:p w14:paraId="27FF3819" w14:textId="77777777" w:rsidR="00996ACD" w:rsidRDefault="00996AC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0C4D375" w14:textId="013F5881" w:rsidR="00996ACD" w:rsidRPr="006A6AC6" w:rsidRDefault="006A6AC6" w:rsidP="006A6AC6">
    <w:pPr>
      <w:pStyle w:val="Status"/>
      <w:rPr>
        <w:rFonts w:cs="Arial"/>
      </w:rPr>
    </w:pPr>
    <w:r w:rsidRPr="006A6AC6">
      <w:rPr>
        <w:rFonts w:cs="Arial"/>
      </w:rPr>
      <w:fldChar w:fldCharType="begin"/>
    </w:r>
    <w:r w:rsidRPr="006A6AC6">
      <w:rPr>
        <w:rFonts w:cs="Arial"/>
      </w:rPr>
      <w:instrText xml:space="preserve"> DOCPROPERTY "Status" </w:instrText>
    </w:r>
    <w:r w:rsidRPr="006A6AC6">
      <w:rPr>
        <w:rFonts w:cs="Arial"/>
      </w:rPr>
      <w:fldChar w:fldCharType="separate"/>
    </w:r>
    <w:r w:rsidR="00D80858" w:rsidRPr="006A6AC6">
      <w:rPr>
        <w:rFonts w:cs="Arial"/>
      </w:rPr>
      <w:t xml:space="preserve"> </w:t>
    </w:r>
    <w:r w:rsidRPr="006A6AC6">
      <w:rPr>
        <w:rFonts w:cs="Arial"/>
      </w:rPr>
      <w:fldChar w:fldCharType="end"/>
    </w:r>
    <w:r w:rsidRPr="006A6AC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C0C8" w14:textId="77777777" w:rsidR="00996ACD" w:rsidRDefault="00996AC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96ACD" w14:paraId="22F84CC3" w14:textId="77777777">
      <w:tc>
        <w:tcPr>
          <w:tcW w:w="1061" w:type="pct"/>
        </w:tcPr>
        <w:p w14:paraId="1AEC98AE" w14:textId="2A7FF751" w:rsidR="00996ACD" w:rsidRDefault="006A6AC6">
          <w:pPr>
            <w:pStyle w:val="Footer"/>
          </w:pPr>
          <w:r>
            <w:fldChar w:fldCharType="begin"/>
          </w:r>
          <w:r>
            <w:instrText xml:space="preserve"> DOCPROPERTY "Category"  </w:instrText>
          </w:r>
          <w:r>
            <w:fldChar w:fldCharType="separate"/>
          </w:r>
          <w:r w:rsidR="00D80858">
            <w:t>R22</w:t>
          </w:r>
          <w:r>
            <w:fldChar w:fldCharType="end"/>
          </w:r>
          <w:r w:rsidR="00996ACD">
            <w:br/>
          </w:r>
          <w:r>
            <w:fldChar w:fldCharType="begin"/>
          </w:r>
          <w:r>
            <w:instrText xml:space="preserve"> DOCPROPERTY "RepubDt"  </w:instrText>
          </w:r>
          <w:r>
            <w:fldChar w:fldCharType="separate"/>
          </w:r>
          <w:r w:rsidR="00D80858">
            <w:t>27/11/23</w:t>
          </w:r>
          <w:r>
            <w:fldChar w:fldCharType="end"/>
          </w:r>
        </w:p>
      </w:tc>
      <w:tc>
        <w:tcPr>
          <w:tcW w:w="3093" w:type="pct"/>
        </w:tcPr>
        <w:p w14:paraId="01AA091B" w14:textId="2E139A2A" w:rsidR="00996ACD" w:rsidRDefault="006A6AC6">
          <w:pPr>
            <w:pStyle w:val="Footer"/>
            <w:jc w:val="center"/>
          </w:pPr>
          <w:r>
            <w:fldChar w:fldCharType="begin"/>
          </w:r>
          <w:r>
            <w:instrText xml:space="preserve"> REF Citation *\charformat </w:instrText>
          </w:r>
          <w:r>
            <w:fldChar w:fldCharType="separate"/>
          </w:r>
          <w:r w:rsidR="00D80858">
            <w:t>Land Rent Act 2008</w:t>
          </w:r>
          <w:r>
            <w:fldChar w:fldCharType="end"/>
          </w:r>
        </w:p>
        <w:p w14:paraId="732C05A1" w14:textId="493A3F20" w:rsidR="00996ACD" w:rsidRDefault="006A6AC6">
          <w:pPr>
            <w:pStyle w:val="FooterInfoCentre"/>
          </w:pPr>
          <w:r>
            <w:fldChar w:fldCharType="begin"/>
          </w:r>
          <w:r>
            <w:instrText xml:space="preserve"> DOCPROPERTY "Eff"  </w:instrText>
          </w:r>
          <w:r>
            <w:fldChar w:fldCharType="separate"/>
          </w:r>
          <w:r w:rsidR="00D80858">
            <w:t xml:space="preserve">Effective:  </w:t>
          </w:r>
          <w:r>
            <w:fldChar w:fldCharType="end"/>
          </w:r>
          <w:r>
            <w:fldChar w:fldCharType="begin"/>
          </w:r>
          <w:r>
            <w:instrText xml:space="preserve"> DOCPROPERTY "StartDt"   </w:instrText>
          </w:r>
          <w:r>
            <w:fldChar w:fldCharType="separate"/>
          </w:r>
          <w:r w:rsidR="00D80858">
            <w:t>27/11/23</w:t>
          </w:r>
          <w:r>
            <w:fldChar w:fldCharType="end"/>
          </w:r>
          <w:r>
            <w:fldChar w:fldCharType="begin"/>
          </w:r>
          <w:r>
            <w:instrText xml:space="preserve"> DOCPROPERTY "EndDt"  </w:instrText>
          </w:r>
          <w:r>
            <w:fldChar w:fldCharType="separate"/>
          </w:r>
          <w:r w:rsidR="00D80858">
            <w:t xml:space="preserve"> </w:t>
          </w:r>
          <w:r>
            <w:fldChar w:fldCharType="end"/>
          </w:r>
        </w:p>
      </w:tc>
      <w:tc>
        <w:tcPr>
          <w:tcW w:w="846" w:type="pct"/>
        </w:tcPr>
        <w:p w14:paraId="7AE0F3DD" w14:textId="77777777" w:rsidR="00996ACD" w:rsidRDefault="00996AC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AA5A8D6" w14:textId="52076876" w:rsidR="00996ACD" w:rsidRPr="006A6AC6" w:rsidRDefault="006A6AC6" w:rsidP="006A6AC6">
    <w:pPr>
      <w:pStyle w:val="Status"/>
      <w:rPr>
        <w:rFonts w:cs="Arial"/>
      </w:rPr>
    </w:pPr>
    <w:r w:rsidRPr="006A6AC6">
      <w:rPr>
        <w:rFonts w:cs="Arial"/>
      </w:rPr>
      <w:fldChar w:fldCharType="begin"/>
    </w:r>
    <w:r w:rsidRPr="006A6AC6">
      <w:rPr>
        <w:rFonts w:cs="Arial"/>
      </w:rPr>
      <w:instrText xml:space="preserve"> DOCPROPERTY "Status" </w:instrText>
    </w:r>
    <w:r w:rsidRPr="006A6AC6">
      <w:rPr>
        <w:rFonts w:cs="Arial"/>
      </w:rPr>
      <w:fldChar w:fldCharType="separate"/>
    </w:r>
    <w:r w:rsidR="00D80858" w:rsidRPr="006A6AC6">
      <w:rPr>
        <w:rFonts w:cs="Arial"/>
      </w:rPr>
      <w:t xml:space="preserve"> </w:t>
    </w:r>
    <w:r w:rsidRPr="006A6AC6">
      <w:rPr>
        <w:rFonts w:cs="Arial"/>
      </w:rPr>
      <w:fldChar w:fldCharType="end"/>
    </w:r>
    <w:r w:rsidRPr="006A6AC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1660" w14:textId="77777777" w:rsidR="00996ACD" w:rsidRDefault="00996AC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96ACD" w14:paraId="05D82369" w14:textId="77777777">
      <w:tc>
        <w:tcPr>
          <w:tcW w:w="847" w:type="pct"/>
        </w:tcPr>
        <w:p w14:paraId="3BFA2BF4" w14:textId="77777777" w:rsidR="00996ACD" w:rsidRDefault="00996AC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077509A2" w14:textId="2DDAD840" w:rsidR="00996ACD" w:rsidRDefault="006A6AC6">
          <w:pPr>
            <w:pStyle w:val="Footer"/>
            <w:jc w:val="center"/>
          </w:pPr>
          <w:r>
            <w:fldChar w:fldCharType="begin"/>
          </w:r>
          <w:r>
            <w:instrText xml:space="preserve"> REF Citation *\charformat </w:instrText>
          </w:r>
          <w:r>
            <w:fldChar w:fldCharType="separate"/>
          </w:r>
          <w:r w:rsidR="00D80858">
            <w:t>Land Rent Act 2008</w:t>
          </w:r>
          <w:r>
            <w:fldChar w:fldCharType="end"/>
          </w:r>
        </w:p>
        <w:p w14:paraId="2FFF4519" w14:textId="72E7194A" w:rsidR="00996ACD" w:rsidRDefault="006A6AC6">
          <w:pPr>
            <w:pStyle w:val="FooterInfoCentre"/>
          </w:pPr>
          <w:r>
            <w:fldChar w:fldCharType="begin"/>
          </w:r>
          <w:r>
            <w:instrText xml:space="preserve"> DOCPROPERTY "Eff"  *\charformat </w:instrText>
          </w:r>
          <w:r>
            <w:fldChar w:fldCharType="separate"/>
          </w:r>
          <w:r w:rsidR="00D80858">
            <w:t xml:space="preserve">Effective:  </w:t>
          </w:r>
          <w:r>
            <w:fldChar w:fldCharType="end"/>
          </w:r>
          <w:r>
            <w:fldChar w:fldCharType="begin"/>
          </w:r>
          <w:r>
            <w:instrText xml:space="preserve"> DOCPROPERTY "StartDt"  *\charformat </w:instrText>
          </w:r>
          <w:r>
            <w:fldChar w:fldCharType="separate"/>
          </w:r>
          <w:r w:rsidR="00D80858">
            <w:t>27/11/23</w:t>
          </w:r>
          <w:r>
            <w:fldChar w:fldCharType="end"/>
          </w:r>
          <w:r>
            <w:fldChar w:fldCharType="begin"/>
          </w:r>
          <w:r>
            <w:instrText xml:space="preserve"> DOCPROPERTY "EndDt"  *\charformat </w:instrText>
          </w:r>
          <w:r>
            <w:fldChar w:fldCharType="separate"/>
          </w:r>
          <w:r w:rsidR="00D80858">
            <w:t xml:space="preserve"> </w:t>
          </w:r>
          <w:r>
            <w:fldChar w:fldCharType="end"/>
          </w:r>
        </w:p>
      </w:tc>
      <w:tc>
        <w:tcPr>
          <w:tcW w:w="1061" w:type="pct"/>
        </w:tcPr>
        <w:p w14:paraId="6F0AA13A" w14:textId="68CC1D2C" w:rsidR="00996ACD" w:rsidRDefault="006A6AC6">
          <w:pPr>
            <w:pStyle w:val="Footer"/>
            <w:jc w:val="right"/>
          </w:pPr>
          <w:r>
            <w:fldChar w:fldCharType="begin"/>
          </w:r>
          <w:r>
            <w:instrText xml:space="preserve"> DOCPROPERTY "Category"  *\charformat  </w:instrText>
          </w:r>
          <w:r>
            <w:fldChar w:fldCharType="separate"/>
          </w:r>
          <w:r w:rsidR="00D80858">
            <w:t>R22</w:t>
          </w:r>
          <w:r>
            <w:fldChar w:fldCharType="end"/>
          </w:r>
          <w:r w:rsidR="00996ACD">
            <w:br/>
          </w:r>
          <w:r>
            <w:fldChar w:fldCharType="begin"/>
          </w:r>
          <w:r>
            <w:instrText xml:space="preserve"> DOCPROPERTY "RepubDt"  *\charformat  </w:instrText>
          </w:r>
          <w:r>
            <w:fldChar w:fldCharType="separate"/>
          </w:r>
          <w:r w:rsidR="00D80858">
            <w:t>27/11/23</w:t>
          </w:r>
          <w:r>
            <w:fldChar w:fldCharType="end"/>
          </w:r>
        </w:p>
      </w:tc>
    </w:tr>
  </w:tbl>
  <w:p w14:paraId="4FD33801" w14:textId="3AB30FCC" w:rsidR="00996ACD" w:rsidRPr="006A6AC6" w:rsidRDefault="006A6AC6" w:rsidP="006A6AC6">
    <w:pPr>
      <w:pStyle w:val="Status"/>
      <w:rPr>
        <w:rFonts w:cs="Arial"/>
      </w:rPr>
    </w:pPr>
    <w:r w:rsidRPr="006A6AC6">
      <w:rPr>
        <w:rFonts w:cs="Arial"/>
      </w:rPr>
      <w:fldChar w:fldCharType="begin"/>
    </w:r>
    <w:r w:rsidRPr="006A6AC6">
      <w:rPr>
        <w:rFonts w:cs="Arial"/>
      </w:rPr>
      <w:instrText xml:space="preserve"> DOCPROPERTY "Status" </w:instrText>
    </w:r>
    <w:r w:rsidRPr="006A6AC6">
      <w:rPr>
        <w:rFonts w:cs="Arial"/>
      </w:rPr>
      <w:fldChar w:fldCharType="separate"/>
    </w:r>
    <w:r w:rsidR="00D80858" w:rsidRPr="006A6AC6">
      <w:rPr>
        <w:rFonts w:cs="Arial"/>
      </w:rPr>
      <w:t xml:space="preserve"> </w:t>
    </w:r>
    <w:r w:rsidRPr="006A6AC6">
      <w:rPr>
        <w:rFonts w:cs="Arial"/>
      </w:rPr>
      <w:fldChar w:fldCharType="end"/>
    </w:r>
    <w:r w:rsidRPr="006A6AC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3959" w14:textId="77777777" w:rsidR="00996ACD" w:rsidRDefault="00996AC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96ACD" w14:paraId="6282F720" w14:textId="77777777">
      <w:tc>
        <w:tcPr>
          <w:tcW w:w="1061" w:type="pct"/>
        </w:tcPr>
        <w:p w14:paraId="21AEE3D3" w14:textId="3F73F67C" w:rsidR="00996ACD" w:rsidRDefault="006A6AC6">
          <w:pPr>
            <w:pStyle w:val="Footer"/>
          </w:pPr>
          <w:r>
            <w:fldChar w:fldCharType="begin"/>
          </w:r>
          <w:r>
            <w:instrText xml:space="preserve"> DOCPROPERTY "Category"  *\charformat  </w:instrText>
          </w:r>
          <w:r>
            <w:fldChar w:fldCharType="separate"/>
          </w:r>
          <w:r w:rsidR="00D80858">
            <w:t>R22</w:t>
          </w:r>
          <w:r>
            <w:fldChar w:fldCharType="end"/>
          </w:r>
          <w:r w:rsidR="00996ACD">
            <w:br/>
          </w:r>
          <w:r>
            <w:fldChar w:fldCharType="begin"/>
          </w:r>
          <w:r>
            <w:instrText xml:space="preserve"> DOCPROPERTY "RepubDt"  *\charformat  </w:instrText>
          </w:r>
          <w:r>
            <w:fldChar w:fldCharType="separate"/>
          </w:r>
          <w:r w:rsidR="00D80858">
            <w:t>27/11/23</w:t>
          </w:r>
          <w:r>
            <w:fldChar w:fldCharType="end"/>
          </w:r>
        </w:p>
      </w:tc>
      <w:tc>
        <w:tcPr>
          <w:tcW w:w="3092" w:type="pct"/>
        </w:tcPr>
        <w:p w14:paraId="4D66DCFC" w14:textId="7C5DF949" w:rsidR="00996ACD" w:rsidRDefault="006A6AC6">
          <w:pPr>
            <w:pStyle w:val="Footer"/>
            <w:jc w:val="center"/>
          </w:pPr>
          <w:r>
            <w:fldChar w:fldCharType="begin"/>
          </w:r>
          <w:r>
            <w:instrText xml:space="preserve"> REF Citation *\charformat </w:instrText>
          </w:r>
          <w:r>
            <w:fldChar w:fldCharType="separate"/>
          </w:r>
          <w:r w:rsidR="00D80858">
            <w:t>Land Rent Act 2008</w:t>
          </w:r>
          <w:r>
            <w:fldChar w:fldCharType="end"/>
          </w:r>
        </w:p>
        <w:p w14:paraId="7E388663" w14:textId="5921810E" w:rsidR="00996ACD" w:rsidRDefault="006A6AC6">
          <w:pPr>
            <w:pStyle w:val="FooterInfoCentre"/>
          </w:pPr>
          <w:r>
            <w:fldChar w:fldCharType="begin"/>
          </w:r>
          <w:r>
            <w:instrText xml:space="preserve"> DOCPROPERTY "Eff"  *\charformat </w:instrText>
          </w:r>
          <w:r>
            <w:fldChar w:fldCharType="separate"/>
          </w:r>
          <w:r w:rsidR="00D80858">
            <w:t xml:space="preserve">Effective:  </w:t>
          </w:r>
          <w:r>
            <w:fldChar w:fldCharType="end"/>
          </w:r>
          <w:r>
            <w:fldChar w:fldCharType="begin"/>
          </w:r>
          <w:r>
            <w:instrText xml:space="preserve"> DOCPROPERTY "StartDt"  *\charformat </w:instrText>
          </w:r>
          <w:r>
            <w:fldChar w:fldCharType="separate"/>
          </w:r>
          <w:r w:rsidR="00D80858">
            <w:t>27/11/23</w:t>
          </w:r>
          <w:r>
            <w:fldChar w:fldCharType="end"/>
          </w:r>
          <w:r>
            <w:fldChar w:fldCharType="begin"/>
          </w:r>
          <w:r>
            <w:instrText xml:space="preserve"> DOCPROPERTY "EndDt"  *\charformat </w:instrText>
          </w:r>
          <w:r>
            <w:fldChar w:fldCharType="separate"/>
          </w:r>
          <w:r w:rsidR="00D80858">
            <w:t xml:space="preserve"> </w:t>
          </w:r>
          <w:r>
            <w:fldChar w:fldCharType="end"/>
          </w:r>
        </w:p>
      </w:tc>
      <w:tc>
        <w:tcPr>
          <w:tcW w:w="847" w:type="pct"/>
        </w:tcPr>
        <w:p w14:paraId="598871CF" w14:textId="77777777" w:rsidR="00996ACD" w:rsidRDefault="00996AC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54F7A2A" w14:textId="2BA6D7D7" w:rsidR="00996ACD" w:rsidRPr="006A6AC6" w:rsidRDefault="006A6AC6" w:rsidP="006A6AC6">
    <w:pPr>
      <w:pStyle w:val="Status"/>
      <w:rPr>
        <w:rFonts w:cs="Arial"/>
      </w:rPr>
    </w:pPr>
    <w:r w:rsidRPr="006A6AC6">
      <w:rPr>
        <w:rFonts w:cs="Arial"/>
      </w:rPr>
      <w:fldChar w:fldCharType="begin"/>
    </w:r>
    <w:r w:rsidRPr="006A6AC6">
      <w:rPr>
        <w:rFonts w:cs="Arial"/>
      </w:rPr>
      <w:instrText xml:space="preserve"> DOCPROPERTY "Status" </w:instrText>
    </w:r>
    <w:r w:rsidRPr="006A6AC6">
      <w:rPr>
        <w:rFonts w:cs="Arial"/>
      </w:rPr>
      <w:fldChar w:fldCharType="separate"/>
    </w:r>
    <w:r w:rsidR="00D80858" w:rsidRPr="006A6AC6">
      <w:rPr>
        <w:rFonts w:cs="Arial"/>
      </w:rPr>
      <w:t xml:space="preserve"> </w:t>
    </w:r>
    <w:r w:rsidRPr="006A6AC6">
      <w:rPr>
        <w:rFonts w:cs="Arial"/>
      </w:rPr>
      <w:fldChar w:fldCharType="end"/>
    </w:r>
    <w:r w:rsidRPr="006A6AC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05CD" w14:textId="77777777" w:rsidR="00996ACD" w:rsidRDefault="00996AC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96ACD" w14:paraId="3804D112" w14:textId="77777777">
      <w:tc>
        <w:tcPr>
          <w:tcW w:w="1061" w:type="pct"/>
        </w:tcPr>
        <w:p w14:paraId="056B8B7A" w14:textId="0C6C9E6B" w:rsidR="00996ACD" w:rsidRDefault="006A6AC6">
          <w:pPr>
            <w:pStyle w:val="Footer"/>
          </w:pPr>
          <w:r>
            <w:fldChar w:fldCharType="begin"/>
          </w:r>
          <w:r>
            <w:instrText xml:space="preserve"> DOCPROPERTY "Category"  *\charformat  </w:instrText>
          </w:r>
          <w:r>
            <w:fldChar w:fldCharType="separate"/>
          </w:r>
          <w:r w:rsidR="00D80858">
            <w:t>R22</w:t>
          </w:r>
          <w:r>
            <w:fldChar w:fldCharType="end"/>
          </w:r>
          <w:r w:rsidR="00996ACD">
            <w:br/>
          </w:r>
          <w:r>
            <w:fldChar w:fldCharType="begin"/>
          </w:r>
          <w:r>
            <w:instrText xml:space="preserve"> DOCPROPERTY "RepubDt"  *\charformat  </w:instrText>
          </w:r>
          <w:r>
            <w:fldChar w:fldCharType="separate"/>
          </w:r>
          <w:r w:rsidR="00D80858">
            <w:t>27/11/23</w:t>
          </w:r>
          <w:r>
            <w:fldChar w:fldCharType="end"/>
          </w:r>
        </w:p>
      </w:tc>
      <w:tc>
        <w:tcPr>
          <w:tcW w:w="3092" w:type="pct"/>
        </w:tcPr>
        <w:p w14:paraId="09D2807F" w14:textId="060102C5" w:rsidR="00996ACD" w:rsidRDefault="006A6AC6">
          <w:pPr>
            <w:pStyle w:val="Footer"/>
            <w:jc w:val="center"/>
          </w:pPr>
          <w:r>
            <w:fldChar w:fldCharType="begin"/>
          </w:r>
          <w:r>
            <w:instrText xml:space="preserve"> REF Citation *\charformat </w:instrText>
          </w:r>
          <w:r>
            <w:fldChar w:fldCharType="separate"/>
          </w:r>
          <w:r w:rsidR="00D80858">
            <w:t>Land Rent Act 2008</w:t>
          </w:r>
          <w:r>
            <w:fldChar w:fldCharType="end"/>
          </w:r>
        </w:p>
        <w:p w14:paraId="6B982BF3" w14:textId="79D96CA7" w:rsidR="00996ACD" w:rsidRDefault="006A6AC6">
          <w:pPr>
            <w:pStyle w:val="FooterInfoCentre"/>
          </w:pPr>
          <w:r>
            <w:fldChar w:fldCharType="begin"/>
          </w:r>
          <w:r>
            <w:instrText xml:space="preserve"> DOCPROPERTY "Eff"  *\charformat </w:instrText>
          </w:r>
          <w:r>
            <w:fldChar w:fldCharType="separate"/>
          </w:r>
          <w:r w:rsidR="00D80858">
            <w:t xml:space="preserve">Effective:  </w:t>
          </w:r>
          <w:r>
            <w:fldChar w:fldCharType="end"/>
          </w:r>
          <w:r>
            <w:fldChar w:fldCharType="begin"/>
          </w:r>
          <w:r>
            <w:instrText xml:space="preserve"> DOCPROPERTY "StartDt"  *\charformat </w:instrText>
          </w:r>
          <w:r>
            <w:fldChar w:fldCharType="separate"/>
          </w:r>
          <w:r w:rsidR="00D80858">
            <w:t>27/11/23</w:t>
          </w:r>
          <w:r>
            <w:fldChar w:fldCharType="end"/>
          </w:r>
          <w:r>
            <w:fldChar w:fldCharType="begin"/>
          </w:r>
          <w:r>
            <w:instrText xml:space="preserve"> DOCPROPERTY "EndDt"  *\charformat </w:instrText>
          </w:r>
          <w:r>
            <w:fldChar w:fldCharType="separate"/>
          </w:r>
          <w:r w:rsidR="00D80858">
            <w:t xml:space="preserve"> </w:t>
          </w:r>
          <w:r>
            <w:fldChar w:fldCharType="end"/>
          </w:r>
        </w:p>
      </w:tc>
      <w:tc>
        <w:tcPr>
          <w:tcW w:w="847" w:type="pct"/>
        </w:tcPr>
        <w:p w14:paraId="47DB02BC" w14:textId="77777777" w:rsidR="00996ACD" w:rsidRDefault="00996AC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BD57329" w14:textId="1BC6909F" w:rsidR="00996ACD" w:rsidRPr="006A6AC6" w:rsidRDefault="006A6AC6" w:rsidP="006A6AC6">
    <w:pPr>
      <w:pStyle w:val="Status"/>
      <w:rPr>
        <w:rFonts w:cs="Arial"/>
      </w:rPr>
    </w:pPr>
    <w:r w:rsidRPr="006A6AC6">
      <w:rPr>
        <w:rFonts w:cs="Arial"/>
      </w:rPr>
      <w:fldChar w:fldCharType="begin"/>
    </w:r>
    <w:r w:rsidRPr="006A6AC6">
      <w:rPr>
        <w:rFonts w:cs="Arial"/>
      </w:rPr>
      <w:instrText xml:space="preserve"> DOCPROPERTY "Status" </w:instrText>
    </w:r>
    <w:r w:rsidRPr="006A6AC6">
      <w:rPr>
        <w:rFonts w:cs="Arial"/>
      </w:rPr>
      <w:fldChar w:fldCharType="separate"/>
    </w:r>
    <w:r w:rsidR="00D80858" w:rsidRPr="006A6AC6">
      <w:rPr>
        <w:rFonts w:cs="Arial"/>
      </w:rPr>
      <w:t xml:space="preserve"> </w:t>
    </w:r>
    <w:r w:rsidRPr="006A6AC6">
      <w:rPr>
        <w:rFonts w:cs="Arial"/>
      </w:rPr>
      <w:fldChar w:fldCharType="end"/>
    </w:r>
    <w:r w:rsidRPr="006A6AC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41A6F" w14:textId="77777777" w:rsidR="00A55359" w:rsidRDefault="00A55359">
      <w:r>
        <w:separator/>
      </w:r>
    </w:p>
  </w:footnote>
  <w:footnote w:type="continuationSeparator" w:id="0">
    <w:p w14:paraId="4DEE623F" w14:textId="77777777" w:rsidR="00A55359" w:rsidRDefault="00A55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35B4" w14:textId="77777777" w:rsidR="00D80858" w:rsidRDefault="00D8085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996ACD" w14:paraId="401EC852" w14:textId="77777777">
      <w:trPr>
        <w:jc w:val="center"/>
      </w:trPr>
      <w:tc>
        <w:tcPr>
          <w:tcW w:w="1234" w:type="dxa"/>
          <w:gridSpan w:val="2"/>
        </w:tcPr>
        <w:p w14:paraId="66CC21D8" w14:textId="77777777" w:rsidR="00996ACD" w:rsidRDefault="00996ACD">
          <w:pPr>
            <w:pStyle w:val="HeaderEven"/>
            <w:rPr>
              <w:b/>
            </w:rPr>
          </w:pPr>
          <w:r>
            <w:rPr>
              <w:b/>
            </w:rPr>
            <w:t>Endnotes</w:t>
          </w:r>
        </w:p>
      </w:tc>
      <w:tc>
        <w:tcPr>
          <w:tcW w:w="6062" w:type="dxa"/>
        </w:tcPr>
        <w:p w14:paraId="403B5AFF" w14:textId="77777777" w:rsidR="00996ACD" w:rsidRDefault="00996ACD">
          <w:pPr>
            <w:pStyle w:val="HeaderEven"/>
          </w:pPr>
        </w:p>
      </w:tc>
    </w:tr>
    <w:tr w:rsidR="00996ACD" w14:paraId="78099422" w14:textId="77777777">
      <w:trPr>
        <w:cantSplit/>
        <w:jc w:val="center"/>
      </w:trPr>
      <w:tc>
        <w:tcPr>
          <w:tcW w:w="7296" w:type="dxa"/>
          <w:gridSpan w:val="3"/>
        </w:tcPr>
        <w:p w14:paraId="77F7C9E7" w14:textId="77777777" w:rsidR="00996ACD" w:rsidRDefault="00996ACD">
          <w:pPr>
            <w:pStyle w:val="HeaderEven"/>
          </w:pPr>
        </w:p>
      </w:tc>
    </w:tr>
    <w:tr w:rsidR="00996ACD" w14:paraId="77054469" w14:textId="77777777">
      <w:trPr>
        <w:cantSplit/>
        <w:jc w:val="center"/>
      </w:trPr>
      <w:tc>
        <w:tcPr>
          <w:tcW w:w="700" w:type="dxa"/>
          <w:tcBorders>
            <w:bottom w:val="single" w:sz="4" w:space="0" w:color="auto"/>
          </w:tcBorders>
        </w:tcPr>
        <w:p w14:paraId="2284C7E0" w14:textId="04585AB8" w:rsidR="00996ACD" w:rsidRDefault="00996ACD">
          <w:pPr>
            <w:pStyle w:val="HeaderEven6"/>
          </w:pPr>
          <w:r>
            <w:rPr>
              <w:noProof/>
            </w:rPr>
            <w:fldChar w:fldCharType="begin"/>
          </w:r>
          <w:r>
            <w:rPr>
              <w:noProof/>
            </w:rPr>
            <w:instrText xml:space="preserve"> STYLEREF charTableNo \*charformat </w:instrText>
          </w:r>
          <w:r>
            <w:rPr>
              <w:noProof/>
            </w:rPr>
            <w:fldChar w:fldCharType="separate"/>
          </w:r>
          <w:r w:rsidR="006A6AC6">
            <w:rPr>
              <w:noProof/>
            </w:rPr>
            <w:t>6</w:t>
          </w:r>
          <w:r>
            <w:rPr>
              <w:noProof/>
            </w:rPr>
            <w:fldChar w:fldCharType="end"/>
          </w:r>
        </w:p>
      </w:tc>
      <w:tc>
        <w:tcPr>
          <w:tcW w:w="6600" w:type="dxa"/>
          <w:gridSpan w:val="2"/>
          <w:tcBorders>
            <w:bottom w:val="single" w:sz="4" w:space="0" w:color="auto"/>
          </w:tcBorders>
        </w:tcPr>
        <w:p w14:paraId="5AF4A906" w14:textId="3BCA00A7" w:rsidR="00996ACD" w:rsidRDefault="00996ACD">
          <w:pPr>
            <w:pStyle w:val="HeaderEven6"/>
          </w:pPr>
          <w:r>
            <w:rPr>
              <w:noProof/>
            </w:rPr>
            <w:fldChar w:fldCharType="begin"/>
          </w:r>
          <w:r>
            <w:rPr>
              <w:noProof/>
            </w:rPr>
            <w:instrText xml:space="preserve"> STYLEREF charTableText \*charformat </w:instrText>
          </w:r>
          <w:r>
            <w:rPr>
              <w:noProof/>
            </w:rPr>
            <w:fldChar w:fldCharType="separate"/>
          </w:r>
          <w:r w:rsidR="006A6AC6">
            <w:rPr>
              <w:noProof/>
            </w:rPr>
            <w:t>Expired transitional or validating provisions</w:t>
          </w:r>
          <w:r>
            <w:rPr>
              <w:noProof/>
            </w:rPr>
            <w:fldChar w:fldCharType="end"/>
          </w:r>
        </w:p>
      </w:tc>
    </w:tr>
  </w:tbl>
  <w:p w14:paraId="201E6C4E" w14:textId="77777777" w:rsidR="00996ACD" w:rsidRDefault="00996AC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996ACD" w14:paraId="4560B8A3" w14:textId="77777777">
      <w:trPr>
        <w:jc w:val="center"/>
      </w:trPr>
      <w:tc>
        <w:tcPr>
          <w:tcW w:w="5741" w:type="dxa"/>
        </w:tcPr>
        <w:p w14:paraId="533C0187" w14:textId="77777777" w:rsidR="00996ACD" w:rsidRDefault="00996ACD">
          <w:pPr>
            <w:pStyle w:val="HeaderEven"/>
            <w:jc w:val="right"/>
          </w:pPr>
        </w:p>
      </w:tc>
      <w:tc>
        <w:tcPr>
          <w:tcW w:w="1560" w:type="dxa"/>
          <w:gridSpan w:val="2"/>
        </w:tcPr>
        <w:p w14:paraId="40137448" w14:textId="77777777" w:rsidR="00996ACD" w:rsidRDefault="00996ACD">
          <w:pPr>
            <w:pStyle w:val="HeaderEven"/>
            <w:jc w:val="right"/>
            <w:rPr>
              <w:b/>
            </w:rPr>
          </w:pPr>
          <w:r>
            <w:rPr>
              <w:b/>
            </w:rPr>
            <w:t>Endnotes</w:t>
          </w:r>
        </w:p>
      </w:tc>
    </w:tr>
    <w:tr w:rsidR="00996ACD" w14:paraId="26570B81" w14:textId="77777777">
      <w:trPr>
        <w:jc w:val="center"/>
      </w:trPr>
      <w:tc>
        <w:tcPr>
          <w:tcW w:w="7301" w:type="dxa"/>
          <w:gridSpan w:val="3"/>
        </w:tcPr>
        <w:p w14:paraId="2A980DD2" w14:textId="77777777" w:rsidR="00996ACD" w:rsidRDefault="00996ACD">
          <w:pPr>
            <w:pStyle w:val="HeaderEven"/>
            <w:jc w:val="right"/>
            <w:rPr>
              <w:b/>
            </w:rPr>
          </w:pPr>
        </w:p>
      </w:tc>
    </w:tr>
    <w:tr w:rsidR="00996ACD" w14:paraId="5F42CC68" w14:textId="77777777">
      <w:trPr>
        <w:jc w:val="center"/>
      </w:trPr>
      <w:tc>
        <w:tcPr>
          <w:tcW w:w="6600" w:type="dxa"/>
          <w:gridSpan w:val="2"/>
          <w:tcBorders>
            <w:bottom w:val="single" w:sz="4" w:space="0" w:color="auto"/>
          </w:tcBorders>
        </w:tcPr>
        <w:p w14:paraId="74612203" w14:textId="23BE051C" w:rsidR="00996ACD" w:rsidRDefault="00996ACD">
          <w:pPr>
            <w:pStyle w:val="HeaderOdd6"/>
          </w:pPr>
          <w:r>
            <w:rPr>
              <w:noProof/>
            </w:rPr>
            <w:fldChar w:fldCharType="begin"/>
          </w:r>
          <w:r>
            <w:rPr>
              <w:noProof/>
            </w:rPr>
            <w:instrText xml:space="preserve"> STYLEREF charTableText \*charformat </w:instrText>
          </w:r>
          <w:r>
            <w:rPr>
              <w:noProof/>
            </w:rPr>
            <w:fldChar w:fldCharType="separate"/>
          </w:r>
          <w:r w:rsidR="006A6AC6">
            <w:rPr>
              <w:noProof/>
            </w:rPr>
            <w:t>Earlier republications</w:t>
          </w:r>
          <w:r>
            <w:rPr>
              <w:noProof/>
            </w:rPr>
            <w:fldChar w:fldCharType="end"/>
          </w:r>
        </w:p>
      </w:tc>
      <w:tc>
        <w:tcPr>
          <w:tcW w:w="700" w:type="dxa"/>
          <w:tcBorders>
            <w:bottom w:val="single" w:sz="4" w:space="0" w:color="auto"/>
          </w:tcBorders>
        </w:tcPr>
        <w:p w14:paraId="4D62B83D" w14:textId="0B31C18D" w:rsidR="00996ACD" w:rsidRDefault="00996ACD">
          <w:pPr>
            <w:pStyle w:val="HeaderOdd6"/>
          </w:pPr>
          <w:r>
            <w:rPr>
              <w:noProof/>
            </w:rPr>
            <w:fldChar w:fldCharType="begin"/>
          </w:r>
          <w:r>
            <w:rPr>
              <w:noProof/>
            </w:rPr>
            <w:instrText xml:space="preserve"> STYLEREF charTableNo \*charformat </w:instrText>
          </w:r>
          <w:r>
            <w:rPr>
              <w:noProof/>
            </w:rPr>
            <w:fldChar w:fldCharType="separate"/>
          </w:r>
          <w:r w:rsidR="006A6AC6">
            <w:rPr>
              <w:noProof/>
            </w:rPr>
            <w:t>5</w:t>
          </w:r>
          <w:r>
            <w:rPr>
              <w:noProof/>
            </w:rPr>
            <w:fldChar w:fldCharType="end"/>
          </w:r>
        </w:p>
      </w:tc>
    </w:tr>
  </w:tbl>
  <w:p w14:paraId="20A8A03A" w14:textId="77777777" w:rsidR="00996ACD" w:rsidRDefault="00996AC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0B52" w14:textId="77777777" w:rsidR="000D669D" w:rsidRDefault="000D669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CFFE" w14:textId="77777777" w:rsidR="000D669D" w:rsidRDefault="000D669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2215" w14:textId="77777777" w:rsidR="000D669D" w:rsidRDefault="000D669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BA44" w14:textId="77777777" w:rsidR="000D669D" w:rsidRDefault="000D6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2C63" w14:textId="77777777" w:rsidR="00D80858" w:rsidRDefault="00D808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FC0E" w14:textId="77777777" w:rsidR="00D80858" w:rsidRDefault="00D808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96ACD" w14:paraId="12575794" w14:textId="77777777">
      <w:tc>
        <w:tcPr>
          <w:tcW w:w="900" w:type="pct"/>
        </w:tcPr>
        <w:p w14:paraId="61CE95EA" w14:textId="77777777" w:rsidR="00996ACD" w:rsidRDefault="00996ACD">
          <w:pPr>
            <w:pStyle w:val="HeaderEven"/>
          </w:pPr>
        </w:p>
      </w:tc>
      <w:tc>
        <w:tcPr>
          <w:tcW w:w="4100" w:type="pct"/>
        </w:tcPr>
        <w:p w14:paraId="4D5A0AA6" w14:textId="77777777" w:rsidR="00996ACD" w:rsidRDefault="00996ACD">
          <w:pPr>
            <w:pStyle w:val="HeaderEven"/>
          </w:pPr>
        </w:p>
      </w:tc>
    </w:tr>
    <w:tr w:rsidR="00996ACD" w14:paraId="6D46FB97" w14:textId="77777777">
      <w:tc>
        <w:tcPr>
          <w:tcW w:w="4100" w:type="pct"/>
          <w:gridSpan w:val="2"/>
          <w:tcBorders>
            <w:bottom w:val="single" w:sz="4" w:space="0" w:color="auto"/>
          </w:tcBorders>
        </w:tcPr>
        <w:p w14:paraId="3BC77101" w14:textId="497B76EF" w:rsidR="00996ACD" w:rsidRDefault="006A6AC6">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72ED3F4" w14:textId="16D2C8CA" w:rsidR="00996ACD" w:rsidRDefault="00996ACD">
    <w:pPr>
      <w:pStyle w:val="N-9pt"/>
    </w:pPr>
    <w:r>
      <w:tab/>
    </w:r>
    <w:r w:rsidR="006A6AC6">
      <w:fldChar w:fldCharType="begin"/>
    </w:r>
    <w:r w:rsidR="006A6AC6">
      <w:instrText xml:space="preserve"> STYLEREF charPage \* MERGEFORMAT </w:instrText>
    </w:r>
    <w:r w:rsidR="006A6AC6">
      <w:fldChar w:fldCharType="separate"/>
    </w:r>
    <w:r w:rsidR="006A6AC6">
      <w:rPr>
        <w:noProof/>
      </w:rPr>
      <w:t>Page</w:t>
    </w:r>
    <w:r w:rsidR="006A6AC6">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96ACD" w14:paraId="709A4355" w14:textId="77777777">
      <w:tc>
        <w:tcPr>
          <w:tcW w:w="4100" w:type="pct"/>
        </w:tcPr>
        <w:p w14:paraId="45B25DD6" w14:textId="77777777" w:rsidR="00996ACD" w:rsidRDefault="00996ACD">
          <w:pPr>
            <w:pStyle w:val="HeaderOdd"/>
          </w:pPr>
        </w:p>
      </w:tc>
      <w:tc>
        <w:tcPr>
          <w:tcW w:w="900" w:type="pct"/>
        </w:tcPr>
        <w:p w14:paraId="66C6B853" w14:textId="77777777" w:rsidR="00996ACD" w:rsidRDefault="00996ACD">
          <w:pPr>
            <w:pStyle w:val="HeaderOdd"/>
          </w:pPr>
        </w:p>
      </w:tc>
    </w:tr>
    <w:tr w:rsidR="00996ACD" w14:paraId="0CD9D4BA" w14:textId="77777777">
      <w:tc>
        <w:tcPr>
          <w:tcW w:w="900" w:type="pct"/>
          <w:gridSpan w:val="2"/>
          <w:tcBorders>
            <w:bottom w:val="single" w:sz="4" w:space="0" w:color="auto"/>
          </w:tcBorders>
        </w:tcPr>
        <w:p w14:paraId="69160565" w14:textId="3D716A97" w:rsidR="00996ACD" w:rsidRDefault="006A6AC6">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BC29FAA" w14:textId="48D15D38" w:rsidR="00996ACD" w:rsidRDefault="00996ACD">
    <w:pPr>
      <w:pStyle w:val="N-9pt"/>
    </w:pPr>
    <w:r>
      <w:tab/>
    </w:r>
    <w:r w:rsidR="006A6AC6">
      <w:fldChar w:fldCharType="begin"/>
    </w:r>
    <w:r w:rsidR="006A6AC6">
      <w:instrText xml:space="preserve"> STYLEREF charPage \* MERGEFORMAT </w:instrText>
    </w:r>
    <w:r w:rsidR="006A6AC6">
      <w:fldChar w:fldCharType="separate"/>
    </w:r>
    <w:r w:rsidR="006A6AC6">
      <w:rPr>
        <w:noProof/>
      </w:rPr>
      <w:t>Page</w:t>
    </w:r>
    <w:r w:rsidR="006A6AC6">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996ACD" w14:paraId="39C1B43B" w14:textId="77777777" w:rsidTr="00D86897">
      <w:tc>
        <w:tcPr>
          <w:tcW w:w="1701" w:type="dxa"/>
        </w:tcPr>
        <w:p w14:paraId="370EE85C" w14:textId="6C3C28EE" w:rsidR="00996ACD" w:rsidRDefault="00996ACD">
          <w:pPr>
            <w:pStyle w:val="HeaderEven"/>
            <w:rPr>
              <w:b/>
            </w:rPr>
          </w:pPr>
          <w:r>
            <w:rPr>
              <w:b/>
            </w:rPr>
            <w:fldChar w:fldCharType="begin"/>
          </w:r>
          <w:r>
            <w:rPr>
              <w:b/>
            </w:rPr>
            <w:instrText xml:space="preserve"> STYLEREF CharPartNo \*charformat </w:instrText>
          </w:r>
          <w:r>
            <w:rPr>
              <w:b/>
            </w:rPr>
            <w:fldChar w:fldCharType="separate"/>
          </w:r>
          <w:r w:rsidR="006A6AC6">
            <w:rPr>
              <w:b/>
              <w:noProof/>
            </w:rPr>
            <w:t>Part 6</w:t>
          </w:r>
          <w:r>
            <w:rPr>
              <w:b/>
            </w:rPr>
            <w:fldChar w:fldCharType="end"/>
          </w:r>
        </w:p>
      </w:tc>
      <w:tc>
        <w:tcPr>
          <w:tcW w:w="6320" w:type="dxa"/>
        </w:tcPr>
        <w:p w14:paraId="51F4DCA6" w14:textId="6E07E137" w:rsidR="00996ACD" w:rsidRDefault="00996ACD">
          <w:pPr>
            <w:pStyle w:val="HeaderEven"/>
          </w:pPr>
          <w:r>
            <w:rPr>
              <w:noProof/>
            </w:rPr>
            <w:fldChar w:fldCharType="begin"/>
          </w:r>
          <w:r>
            <w:rPr>
              <w:noProof/>
            </w:rPr>
            <w:instrText xml:space="preserve"> STYLEREF CharPartText \*charformat </w:instrText>
          </w:r>
          <w:r>
            <w:rPr>
              <w:noProof/>
            </w:rPr>
            <w:fldChar w:fldCharType="separate"/>
          </w:r>
          <w:r w:rsidR="006A6AC6">
            <w:rPr>
              <w:noProof/>
            </w:rPr>
            <w:t>Miscellaneous</w:t>
          </w:r>
          <w:r>
            <w:rPr>
              <w:noProof/>
            </w:rPr>
            <w:fldChar w:fldCharType="end"/>
          </w:r>
        </w:p>
      </w:tc>
    </w:tr>
    <w:tr w:rsidR="00996ACD" w14:paraId="594C4871" w14:textId="77777777" w:rsidTr="00D86897">
      <w:tc>
        <w:tcPr>
          <w:tcW w:w="1701" w:type="dxa"/>
        </w:tcPr>
        <w:p w14:paraId="572C12CD" w14:textId="2A4C8E47" w:rsidR="00996ACD" w:rsidRDefault="00996ACD">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50DA145E" w14:textId="1A473562" w:rsidR="00996ACD" w:rsidRDefault="00996ACD">
          <w:pPr>
            <w:pStyle w:val="HeaderEven"/>
          </w:pPr>
          <w:r>
            <w:fldChar w:fldCharType="begin"/>
          </w:r>
          <w:r>
            <w:instrText xml:space="preserve"> STYLEREF CharDivText \*charformat </w:instrText>
          </w:r>
          <w:r>
            <w:fldChar w:fldCharType="end"/>
          </w:r>
        </w:p>
      </w:tc>
    </w:tr>
    <w:tr w:rsidR="00996ACD" w14:paraId="08E513AC" w14:textId="77777777" w:rsidTr="00D86897">
      <w:trPr>
        <w:cantSplit/>
      </w:trPr>
      <w:tc>
        <w:tcPr>
          <w:tcW w:w="1701" w:type="dxa"/>
          <w:gridSpan w:val="2"/>
          <w:tcBorders>
            <w:bottom w:val="single" w:sz="4" w:space="0" w:color="auto"/>
          </w:tcBorders>
        </w:tcPr>
        <w:p w14:paraId="5E83FF46" w14:textId="44903B7F" w:rsidR="00996ACD" w:rsidRDefault="006A6AC6">
          <w:pPr>
            <w:pStyle w:val="HeaderEven6"/>
          </w:pPr>
          <w:r>
            <w:fldChar w:fldCharType="begin"/>
          </w:r>
          <w:r>
            <w:instrText xml:space="preserve"> DOCPROPERTY "Company"  \* MERGEFORMAT </w:instrText>
          </w:r>
          <w:r>
            <w:fldChar w:fldCharType="separate"/>
          </w:r>
          <w:r w:rsidR="00D80858">
            <w:t>Section</w:t>
          </w:r>
          <w:r>
            <w:fldChar w:fldCharType="end"/>
          </w:r>
          <w:r w:rsidR="00996ACD">
            <w:t xml:space="preserve"> </w:t>
          </w:r>
          <w:r w:rsidR="00996ACD">
            <w:rPr>
              <w:noProof/>
            </w:rPr>
            <w:fldChar w:fldCharType="begin"/>
          </w:r>
          <w:r w:rsidR="00996ACD">
            <w:rPr>
              <w:noProof/>
            </w:rPr>
            <w:instrText xml:space="preserve"> STYLEREF CharSectNo \*charformat </w:instrText>
          </w:r>
          <w:r w:rsidR="00996ACD">
            <w:rPr>
              <w:noProof/>
            </w:rPr>
            <w:fldChar w:fldCharType="separate"/>
          </w:r>
          <w:r>
            <w:rPr>
              <w:noProof/>
            </w:rPr>
            <w:t>35</w:t>
          </w:r>
          <w:r w:rsidR="00996ACD">
            <w:rPr>
              <w:noProof/>
            </w:rPr>
            <w:fldChar w:fldCharType="end"/>
          </w:r>
        </w:p>
      </w:tc>
    </w:tr>
  </w:tbl>
  <w:p w14:paraId="57306EE5" w14:textId="77777777" w:rsidR="00996ACD" w:rsidRDefault="00996AC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996ACD" w14:paraId="4075CC0A" w14:textId="77777777" w:rsidTr="00D86897">
      <w:tc>
        <w:tcPr>
          <w:tcW w:w="6320" w:type="dxa"/>
        </w:tcPr>
        <w:p w14:paraId="47193BAF" w14:textId="2D417F22" w:rsidR="00996ACD" w:rsidRDefault="00996ACD">
          <w:pPr>
            <w:pStyle w:val="HeaderEven"/>
            <w:jc w:val="right"/>
          </w:pPr>
          <w:r>
            <w:rPr>
              <w:noProof/>
            </w:rPr>
            <w:fldChar w:fldCharType="begin"/>
          </w:r>
          <w:r>
            <w:rPr>
              <w:noProof/>
            </w:rPr>
            <w:instrText xml:space="preserve"> STYLEREF CharPartText \*charformat </w:instrText>
          </w:r>
          <w:r>
            <w:rPr>
              <w:noProof/>
            </w:rPr>
            <w:fldChar w:fldCharType="separate"/>
          </w:r>
          <w:r w:rsidR="006A6AC6">
            <w:rPr>
              <w:noProof/>
            </w:rPr>
            <w:t>Miscellaneous</w:t>
          </w:r>
          <w:r>
            <w:rPr>
              <w:noProof/>
            </w:rPr>
            <w:fldChar w:fldCharType="end"/>
          </w:r>
        </w:p>
      </w:tc>
      <w:tc>
        <w:tcPr>
          <w:tcW w:w="1701" w:type="dxa"/>
        </w:tcPr>
        <w:p w14:paraId="2E139632" w14:textId="3A289EDA" w:rsidR="00996ACD" w:rsidRDefault="00996ACD">
          <w:pPr>
            <w:pStyle w:val="HeaderEven"/>
            <w:jc w:val="right"/>
            <w:rPr>
              <w:b/>
            </w:rPr>
          </w:pPr>
          <w:r>
            <w:rPr>
              <w:b/>
            </w:rPr>
            <w:fldChar w:fldCharType="begin"/>
          </w:r>
          <w:r>
            <w:rPr>
              <w:b/>
            </w:rPr>
            <w:instrText xml:space="preserve"> STYLEREF CharPartNo \*charformat </w:instrText>
          </w:r>
          <w:r>
            <w:rPr>
              <w:b/>
            </w:rPr>
            <w:fldChar w:fldCharType="separate"/>
          </w:r>
          <w:r w:rsidR="006A6AC6">
            <w:rPr>
              <w:b/>
              <w:noProof/>
            </w:rPr>
            <w:t>Part 6</w:t>
          </w:r>
          <w:r>
            <w:rPr>
              <w:b/>
            </w:rPr>
            <w:fldChar w:fldCharType="end"/>
          </w:r>
        </w:p>
      </w:tc>
    </w:tr>
    <w:tr w:rsidR="00996ACD" w14:paraId="5FD886A7" w14:textId="77777777" w:rsidTr="00D86897">
      <w:tc>
        <w:tcPr>
          <w:tcW w:w="6320" w:type="dxa"/>
        </w:tcPr>
        <w:p w14:paraId="0221673D" w14:textId="41F70B70" w:rsidR="00996ACD" w:rsidRDefault="00996ACD">
          <w:pPr>
            <w:pStyle w:val="HeaderEven"/>
            <w:jc w:val="right"/>
          </w:pPr>
          <w:r>
            <w:fldChar w:fldCharType="begin"/>
          </w:r>
          <w:r>
            <w:instrText xml:space="preserve"> STYLEREF CharDivText \*charformat </w:instrText>
          </w:r>
          <w:r>
            <w:fldChar w:fldCharType="end"/>
          </w:r>
        </w:p>
      </w:tc>
      <w:tc>
        <w:tcPr>
          <w:tcW w:w="1701" w:type="dxa"/>
        </w:tcPr>
        <w:p w14:paraId="56824D33" w14:textId="3CF0B643" w:rsidR="00996ACD" w:rsidRDefault="00996ACD">
          <w:pPr>
            <w:pStyle w:val="HeaderEven"/>
            <w:jc w:val="right"/>
            <w:rPr>
              <w:b/>
            </w:rPr>
          </w:pPr>
          <w:r>
            <w:rPr>
              <w:b/>
            </w:rPr>
            <w:fldChar w:fldCharType="begin"/>
          </w:r>
          <w:r>
            <w:rPr>
              <w:b/>
            </w:rPr>
            <w:instrText xml:space="preserve"> STYLEREF CharDivNo \*charformat </w:instrText>
          </w:r>
          <w:r>
            <w:rPr>
              <w:b/>
            </w:rPr>
            <w:fldChar w:fldCharType="end"/>
          </w:r>
        </w:p>
      </w:tc>
    </w:tr>
    <w:tr w:rsidR="00996ACD" w14:paraId="2F9B85AC" w14:textId="77777777" w:rsidTr="00D86897">
      <w:trPr>
        <w:cantSplit/>
      </w:trPr>
      <w:tc>
        <w:tcPr>
          <w:tcW w:w="1701" w:type="dxa"/>
          <w:gridSpan w:val="2"/>
          <w:tcBorders>
            <w:bottom w:val="single" w:sz="4" w:space="0" w:color="auto"/>
          </w:tcBorders>
        </w:tcPr>
        <w:p w14:paraId="10B29F72" w14:textId="2E327792" w:rsidR="00996ACD" w:rsidRDefault="006A6AC6">
          <w:pPr>
            <w:pStyle w:val="HeaderOdd6"/>
          </w:pPr>
          <w:r>
            <w:fldChar w:fldCharType="begin"/>
          </w:r>
          <w:r>
            <w:instrText xml:space="preserve"> DOCPROPERTY "Company"  \* MERGEFORMAT </w:instrText>
          </w:r>
          <w:r>
            <w:fldChar w:fldCharType="separate"/>
          </w:r>
          <w:r w:rsidR="00D80858">
            <w:t>Section</w:t>
          </w:r>
          <w:r>
            <w:fldChar w:fldCharType="end"/>
          </w:r>
          <w:r w:rsidR="00996ACD">
            <w:t xml:space="preserve"> </w:t>
          </w:r>
          <w:r w:rsidR="00996ACD">
            <w:rPr>
              <w:noProof/>
            </w:rPr>
            <w:fldChar w:fldCharType="begin"/>
          </w:r>
          <w:r w:rsidR="00996ACD">
            <w:rPr>
              <w:noProof/>
            </w:rPr>
            <w:instrText xml:space="preserve"> STYLEREF CharSectNo \*charformat </w:instrText>
          </w:r>
          <w:r w:rsidR="00996ACD">
            <w:rPr>
              <w:noProof/>
            </w:rPr>
            <w:fldChar w:fldCharType="separate"/>
          </w:r>
          <w:r>
            <w:rPr>
              <w:noProof/>
            </w:rPr>
            <w:t>33</w:t>
          </w:r>
          <w:r w:rsidR="00996ACD">
            <w:rPr>
              <w:noProof/>
            </w:rPr>
            <w:fldChar w:fldCharType="end"/>
          </w:r>
        </w:p>
      </w:tc>
    </w:tr>
  </w:tbl>
  <w:p w14:paraId="7C63E63B" w14:textId="77777777" w:rsidR="00996ACD" w:rsidRDefault="00996AC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0D669D" w14:paraId="3380AF1E" w14:textId="77777777">
      <w:trPr>
        <w:jc w:val="center"/>
      </w:trPr>
      <w:tc>
        <w:tcPr>
          <w:tcW w:w="1340" w:type="dxa"/>
        </w:tcPr>
        <w:p w14:paraId="1063D6A2" w14:textId="77777777" w:rsidR="000D669D" w:rsidRDefault="000D669D">
          <w:pPr>
            <w:pStyle w:val="HeaderEven"/>
          </w:pPr>
        </w:p>
      </w:tc>
      <w:tc>
        <w:tcPr>
          <w:tcW w:w="6583" w:type="dxa"/>
        </w:tcPr>
        <w:p w14:paraId="612DC237" w14:textId="77777777" w:rsidR="000D669D" w:rsidRDefault="000D669D">
          <w:pPr>
            <w:pStyle w:val="HeaderEven"/>
          </w:pPr>
        </w:p>
      </w:tc>
    </w:tr>
    <w:tr w:rsidR="000D669D" w14:paraId="04A8D003" w14:textId="77777777">
      <w:trPr>
        <w:jc w:val="center"/>
      </w:trPr>
      <w:tc>
        <w:tcPr>
          <w:tcW w:w="7923" w:type="dxa"/>
          <w:gridSpan w:val="2"/>
          <w:tcBorders>
            <w:bottom w:val="single" w:sz="4" w:space="0" w:color="auto"/>
          </w:tcBorders>
        </w:tcPr>
        <w:p w14:paraId="6ACAE464" w14:textId="77777777" w:rsidR="000D669D" w:rsidRDefault="000D669D">
          <w:pPr>
            <w:pStyle w:val="HeaderEven6"/>
          </w:pPr>
          <w:r>
            <w:t>Dictionary</w:t>
          </w:r>
        </w:p>
      </w:tc>
    </w:tr>
  </w:tbl>
  <w:p w14:paraId="5B40A3FB" w14:textId="77777777" w:rsidR="000D669D" w:rsidRDefault="000D669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0D669D" w14:paraId="706D0E90" w14:textId="77777777">
      <w:trPr>
        <w:jc w:val="center"/>
      </w:trPr>
      <w:tc>
        <w:tcPr>
          <w:tcW w:w="6583" w:type="dxa"/>
        </w:tcPr>
        <w:p w14:paraId="79655CD5" w14:textId="77777777" w:rsidR="000D669D" w:rsidRDefault="000D669D">
          <w:pPr>
            <w:pStyle w:val="HeaderOdd"/>
          </w:pPr>
        </w:p>
      </w:tc>
      <w:tc>
        <w:tcPr>
          <w:tcW w:w="1340" w:type="dxa"/>
        </w:tcPr>
        <w:p w14:paraId="40A76225" w14:textId="77777777" w:rsidR="000D669D" w:rsidRDefault="000D669D">
          <w:pPr>
            <w:pStyle w:val="HeaderOdd"/>
          </w:pPr>
        </w:p>
      </w:tc>
    </w:tr>
    <w:tr w:rsidR="000D669D" w14:paraId="52B58640" w14:textId="77777777">
      <w:trPr>
        <w:jc w:val="center"/>
      </w:trPr>
      <w:tc>
        <w:tcPr>
          <w:tcW w:w="7923" w:type="dxa"/>
          <w:gridSpan w:val="2"/>
          <w:tcBorders>
            <w:bottom w:val="single" w:sz="4" w:space="0" w:color="auto"/>
          </w:tcBorders>
        </w:tcPr>
        <w:p w14:paraId="22D4A473" w14:textId="77777777" w:rsidR="000D669D" w:rsidRDefault="000D669D">
          <w:pPr>
            <w:pStyle w:val="HeaderOdd6"/>
          </w:pPr>
          <w:r>
            <w:t>Dictionary</w:t>
          </w:r>
        </w:p>
      </w:tc>
    </w:tr>
  </w:tbl>
  <w:p w14:paraId="18EC211D" w14:textId="77777777" w:rsidR="000D669D" w:rsidRDefault="000D6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A24E3"/>
    <w:multiLevelType w:val="singleLevel"/>
    <w:tmpl w:val="3752C1D0"/>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92A52"/>
    <w:multiLevelType w:val="multilevel"/>
    <w:tmpl w:val="268C21F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18"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DDC0708"/>
    <w:multiLevelType w:val="hybridMultilevel"/>
    <w:tmpl w:val="239099BC"/>
    <w:lvl w:ilvl="0" w:tplc="D96EDFD2">
      <w:start w:val="1"/>
      <w:numFmt w:val="bullet"/>
      <w:pStyle w:val="TableBullet"/>
      <w:lvlText w:val=""/>
      <w:lvlJc w:val="left"/>
      <w:pPr>
        <w:ind w:left="720" w:hanging="360"/>
      </w:pPr>
      <w:rPr>
        <w:rFonts w:ascii="Symbol" w:hAnsi="Symbol" w:hint="default"/>
      </w:rPr>
    </w:lvl>
    <w:lvl w:ilvl="1" w:tplc="34B8C9CA" w:tentative="1">
      <w:start w:val="1"/>
      <w:numFmt w:val="bullet"/>
      <w:lvlText w:val="o"/>
      <w:lvlJc w:val="left"/>
      <w:pPr>
        <w:ind w:left="1440" w:hanging="360"/>
      </w:pPr>
      <w:rPr>
        <w:rFonts w:ascii="Courier New" w:hAnsi="Courier New" w:cs="Courier New" w:hint="default"/>
      </w:rPr>
    </w:lvl>
    <w:lvl w:ilvl="2" w:tplc="DF102DA4" w:tentative="1">
      <w:start w:val="1"/>
      <w:numFmt w:val="bullet"/>
      <w:lvlText w:val=""/>
      <w:lvlJc w:val="left"/>
      <w:pPr>
        <w:ind w:left="2160" w:hanging="360"/>
      </w:pPr>
      <w:rPr>
        <w:rFonts w:ascii="Wingdings" w:hAnsi="Wingdings" w:hint="default"/>
      </w:rPr>
    </w:lvl>
    <w:lvl w:ilvl="3" w:tplc="6604482E" w:tentative="1">
      <w:start w:val="1"/>
      <w:numFmt w:val="bullet"/>
      <w:lvlText w:val=""/>
      <w:lvlJc w:val="left"/>
      <w:pPr>
        <w:ind w:left="2880" w:hanging="360"/>
      </w:pPr>
      <w:rPr>
        <w:rFonts w:ascii="Symbol" w:hAnsi="Symbol" w:hint="default"/>
      </w:rPr>
    </w:lvl>
    <w:lvl w:ilvl="4" w:tplc="84D4581C" w:tentative="1">
      <w:start w:val="1"/>
      <w:numFmt w:val="bullet"/>
      <w:lvlText w:val="o"/>
      <w:lvlJc w:val="left"/>
      <w:pPr>
        <w:ind w:left="3600" w:hanging="360"/>
      </w:pPr>
      <w:rPr>
        <w:rFonts w:ascii="Courier New" w:hAnsi="Courier New" w:cs="Courier New" w:hint="default"/>
      </w:rPr>
    </w:lvl>
    <w:lvl w:ilvl="5" w:tplc="C71C01CA" w:tentative="1">
      <w:start w:val="1"/>
      <w:numFmt w:val="bullet"/>
      <w:lvlText w:val=""/>
      <w:lvlJc w:val="left"/>
      <w:pPr>
        <w:ind w:left="4320" w:hanging="360"/>
      </w:pPr>
      <w:rPr>
        <w:rFonts w:ascii="Wingdings" w:hAnsi="Wingdings" w:hint="default"/>
      </w:rPr>
    </w:lvl>
    <w:lvl w:ilvl="6" w:tplc="DDDE2C60" w:tentative="1">
      <w:start w:val="1"/>
      <w:numFmt w:val="bullet"/>
      <w:lvlText w:val=""/>
      <w:lvlJc w:val="left"/>
      <w:pPr>
        <w:ind w:left="5040" w:hanging="360"/>
      </w:pPr>
      <w:rPr>
        <w:rFonts w:ascii="Symbol" w:hAnsi="Symbol" w:hint="default"/>
      </w:rPr>
    </w:lvl>
    <w:lvl w:ilvl="7" w:tplc="ABDE0BF4" w:tentative="1">
      <w:start w:val="1"/>
      <w:numFmt w:val="bullet"/>
      <w:lvlText w:val="o"/>
      <w:lvlJc w:val="left"/>
      <w:pPr>
        <w:ind w:left="5760" w:hanging="360"/>
      </w:pPr>
      <w:rPr>
        <w:rFonts w:ascii="Courier New" w:hAnsi="Courier New" w:cs="Courier New" w:hint="default"/>
      </w:rPr>
    </w:lvl>
    <w:lvl w:ilvl="8" w:tplc="F5E02CA0" w:tentative="1">
      <w:start w:val="1"/>
      <w:numFmt w:val="bullet"/>
      <w:lvlText w:val=""/>
      <w:lvlJc w:val="left"/>
      <w:pPr>
        <w:ind w:left="6480" w:hanging="360"/>
      </w:pPr>
      <w:rPr>
        <w:rFonts w:ascii="Wingdings" w:hAnsi="Wingdings" w:hint="default"/>
      </w:rPr>
    </w:lvl>
  </w:abstractNum>
  <w:abstractNum w:abstractNumId="20" w15:restartNumberingAfterBreak="0">
    <w:nsid w:val="6A0179E9"/>
    <w:multiLevelType w:val="singleLevel"/>
    <w:tmpl w:val="8AB6D68C"/>
    <w:name w:val="Main"/>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1" w15:restartNumberingAfterBreak="0">
    <w:nsid w:val="7FE65E21"/>
    <w:multiLevelType w:val="hybridMultilevel"/>
    <w:tmpl w:val="AC7A5FF8"/>
    <w:lvl w:ilvl="0" w:tplc="48147C02">
      <w:start w:val="1"/>
      <w:numFmt w:val="decimal"/>
      <w:pStyle w:val="TableNumbered"/>
      <w:suff w:val="space"/>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2" w15:restartNumberingAfterBreak="0">
    <w:nsid w:val="7FE9684D"/>
    <w:multiLevelType w:val="multilevel"/>
    <w:tmpl w:val="BC84ABB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none"/>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i w:val="0"/>
        <w:strike w:val="0"/>
        <w:dstrike w:val="0"/>
        <w:vertAlign w:val="baseline"/>
      </w:rPr>
    </w:lvl>
    <w:lvl w:ilvl="7">
      <w:start w:val="1"/>
      <w:numFmt w:val="lowerRoman"/>
      <w:lvlText w:val="(%8)"/>
      <w:lvlJc w:val="right"/>
      <w:pPr>
        <w:tabs>
          <w:tab w:val="num" w:pos="2140"/>
        </w:tabs>
        <w:ind w:left="21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rFonts w:cs="Times New Roman"/>
      </w:rPr>
    </w:lvl>
  </w:abstractNum>
  <w:num w:numId="1" w16cid:durableId="887423683">
    <w:abstractNumId w:val="15"/>
  </w:num>
  <w:num w:numId="2" w16cid:durableId="1036007276">
    <w:abstractNumId w:val="17"/>
  </w:num>
  <w:num w:numId="3" w16cid:durableId="1331180369">
    <w:abstractNumId w:val="14"/>
  </w:num>
  <w:num w:numId="4" w16cid:durableId="1478065593">
    <w:abstractNumId w:val="13"/>
  </w:num>
  <w:num w:numId="5" w16cid:durableId="1751655695">
    <w:abstractNumId w:val="16"/>
  </w:num>
  <w:num w:numId="6" w16cid:durableId="1514569069">
    <w:abstractNumId w:val="10"/>
  </w:num>
  <w:num w:numId="7" w16cid:durableId="901253698">
    <w:abstractNumId w:val="12"/>
  </w:num>
  <w:num w:numId="8" w16cid:durableId="1402294360">
    <w:abstractNumId w:val="19"/>
  </w:num>
  <w:num w:numId="9" w16cid:durableId="364520808">
    <w:abstractNumId w:val="21"/>
  </w:num>
  <w:num w:numId="10" w16cid:durableId="1938365428">
    <w:abstractNumId w:val="9"/>
  </w:num>
  <w:num w:numId="11" w16cid:durableId="1674335629">
    <w:abstractNumId w:val="7"/>
  </w:num>
  <w:num w:numId="12" w16cid:durableId="797450970">
    <w:abstractNumId w:val="6"/>
  </w:num>
  <w:num w:numId="13" w16cid:durableId="1361784561">
    <w:abstractNumId w:val="5"/>
  </w:num>
  <w:num w:numId="14" w16cid:durableId="1765373093">
    <w:abstractNumId w:val="4"/>
  </w:num>
  <w:num w:numId="15" w16cid:durableId="321545034">
    <w:abstractNumId w:val="8"/>
  </w:num>
  <w:num w:numId="16" w16cid:durableId="1176193219">
    <w:abstractNumId w:val="3"/>
  </w:num>
  <w:num w:numId="17" w16cid:durableId="1319066955">
    <w:abstractNumId w:val="2"/>
  </w:num>
  <w:num w:numId="18" w16cid:durableId="1636986597">
    <w:abstractNumId w:val="1"/>
  </w:num>
  <w:num w:numId="19" w16cid:durableId="1983651506">
    <w:abstractNumId w:val="0"/>
  </w:num>
  <w:num w:numId="20" w16cid:durableId="599023393">
    <w:abstractNumId w:val="20"/>
  </w:num>
  <w:num w:numId="21" w16cid:durableId="176699706">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rawingGridVerticalSpacing w:val="127"/>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444"/>
    <w:rsid w:val="0000023E"/>
    <w:rsid w:val="000044E0"/>
    <w:rsid w:val="00010CDC"/>
    <w:rsid w:val="00011923"/>
    <w:rsid w:val="00011935"/>
    <w:rsid w:val="00014A43"/>
    <w:rsid w:val="0002270D"/>
    <w:rsid w:val="000356A6"/>
    <w:rsid w:val="00037B57"/>
    <w:rsid w:val="00040898"/>
    <w:rsid w:val="0004323D"/>
    <w:rsid w:val="00047E7F"/>
    <w:rsid w:val="0005343C"/>
    <w:rsid w:val="00054577"/>
    <w:rsid w:val="00055671"/>
    <w:rsid w:val="000576A3"/>
    <w:rsid w:val="000636C4"/>
    <w:rsid w:val="00072427"/>
    <w:rsid w:val="00077E95"/>
    <w:rsid w:val="00082513"/>
    <w:rsid w:val="00086070"/>
    <w:rsid w:val="0009129A"/>
    <w:rsid w:val="00095548"/>
    <w:rsid w:val="000A1009"/>
    <w:rsid w:val="000A11E7"/>
    <w:rsid w:val="000A7614"/>
    <w:rsid w:val="000B2076"/>
    <w:rsid w:val="000B2936"/>
    <w:rsid w:val="000B45A2"/>
    <w:rsid w:val="000B539D"/>
    <w:rsid w:val="000B7665"/>
    <w:rsid w:val="000C5A4E"/>
    <w:rsid w:val="000C5BB6"/>
    <w:rsid w:val="000D0018"/>
    <w:rsid w:val="000D09D7"/>
    <w:rsid w:val="000D18A5"/>
    <w:rsid w:val="000D570F"/>
    <w:rsid w:val="000D633F"/>
    <w:rsid w:val="000D669D"/>
    <w:rsid w:val="000D67AE"/>
    <w:rsid w:val="000E34F2"/>
    <w:rsid w:val="000E5586"/>
    <w:rsid w:val="000E5801"/>
    <w:rsid w:val="000E65EF"/>
    <w:rsid w:val="000F1DBE"/>
    <w:rsid w:val="000F2124"/>
    <w:rsid w:val="000F49B7"/>
    <w:rsid w:val="000F6748"/>
    <w:rsid w:val="00103E88"/>
    <w:rsid w:val="00103E9C"/>
    <w:rsid w:val="00112A41"/>
    <w:rsid w:val="00113BDE"/>
    <w:rsid w:val="00114368"/>
    <w:rsid w:val="00125C1D"/>
    <w:rsid w:val="00136ADD"/>
    <w:rsid w:val="00147844"/>
    <w:rsid w:val="001525F7"/>
    <w:rsid w:val="00163E9B"/>
    <w:rsid w:val="001702DC"/>
    <w:rsid w:val="00172621"/>
    <w:rsid w:val="0017771E"/>
    <w:rsid w:val="00181A4C"/>
    <w:rsid w:val="00182325"/>
    <w:rsid w:val="00183848"/>
    <w:rsid w:val="00184CBD"/>
    <w:rsid w:val="00192D34"/>
    <w:rsid w:val="001956F1"/>
    <w:rsid w:val="001969CD"/>
    <w:rsid w:val="001A1003"/>
    <w:rsid w:val="001A1613"/>
    <w:rsid w:val="001A1BF9"/>
    <w:rsid w:val="001A244B"/>
    <w:rsid w:val="001A3231"/>
    <w:rsid w:val="001C26F2"/>
    <w:rsid w:val="001C2EBE"/>
    <w:rsid w:val="001C692E"/>
    <w:rsid w:val="001D6993"/>
    <w:rsid w:val="001D7286"/>
    <w:rsid w:val="001E1083"/>
    <w:rsid w:val="001E71B2"/>
    <w:rsid w:val="00201AD2"/>
    <w:rsid w:val="0020317A"/>
    <w:rsid w:val="002047C8"/>
    <w:rsid w:val="00205068"/>
    <w:rsid w:val="0020776F"/>
    <w:rsid w:val="00207994"/>
    <w:rsid w:val="00211648"/>
    <w:rsid w:val="00222B5A"/>
    <w:rsid w:val="00230FB3"/>
    <w:rsid w:val="00232C67"/>
    <w:rsid w:val="00236AEC"/>
    <w:rsid w:val="002558B5"/>
    <w:rsid w:val="00264DBA"/>
    <w:rsid w:val="002705F5"/>
    <w:rsid w:val="00270EF5"/>
    <w:rsid w:val="00275274"/>
    <w:rsid w:val="002816E4"/>
    <w:rsid w:val="0029395C"/>
    <w:rsid w:val="002A1F17"/>
    <w:rsid w:val="002A445E"/>
    <w:rsid w:val="002B64D8"/>
    <w:rsid w:val="002C5BD2"/>
    <w:rsid w:val="002D08C2"/>
    <w:rsid w:val="002D1C51"/>
    <w:rsid w:val="002E4E0D"/>
    <w:rsid w:val="002F1920"/>
    <w:rsid w:val="002F2EB7"/>
    <w:rsid w:val="002F4448"/>
    <w:rsid w:val="002F4EC1"/>
    <w:rsid w:val="00301824"/>
    <w:rsid w:val="003077B9"/>
    <w:rsid w:val="00315AA3"/>
    <w:rsid w:val="00320D06"/>
    <w:rsid w:val="00323071"/>
    <w:rsid w:val="0032537F"/>
    <w:rsid w:val="0033054A"/>
    <w:rsid w:val="003366C7"/>
    <w:rsid w:val="0033734A"/>
    <w:rsid w:val="0034322C"/>
    <w:rsid w:val="0034332C"/>
    <w:rsid w:val="00346841"/>
    <w:rsid w:val="003477B6"/>
    <w:rsid w:val="00364976"/>
    <w:rsid w:val="00366625"/>
    <w:rsid w:val="00367705"/>
    <w:rsid w:val="003708BD"/>
    <w:rsid w:val="003719EF"/>
    <w:rsid w:val="00392F6D"/>
    <w:rsid w:val="00393FC8"/>
    <w:rsid w:val="003948FC"/>
    <w:rsid w:val="003A3781"/>
    <w:rsid w:val="003A42E7"/>
    <w:rsid w:val="003A7240"/>
    <w:rsid w:val="003B432C"/>
    <w:rsid w:val="003B6E15"/>
    <w:rsid w:val="003B75BA"/>
    <w:rsid w:val="003C16E9"/>
    <w:rsid w:val="003C4FDE"/>
    <w:rsid w:val="003C5056"/>
    <w:rsid w:val="003D4973"/>
    <w:rsid w:val="003E2820"/>
    <w:rsid w:val="003E42C7"/>
    <w:rsid w:val="003E4E69"/>
    <w:rsid w:val="003E7311"/>
    <w:rsid w:val="003F3FA1"/>
    <w:rsid w:val="003F4CC8"/>
    <w:rsid w:val="0040349D"/>
    <w:rsid w:val="00405743"/>
    <w:rsid w:val="00420991"/>
    <w:rsid w:val="00420E20"/>
    <w:rsid w:val="00422068"/>
    <w:rsid w:val="00444DA2"/>
    <w:rsid w:val="00461185"/>
    <w:rsid w:val="004613D2"/>
    <w:rsid w:val="00461B1A"/>
    <w:rsid w:val="00475681"/>
    <w:rsid w:val="00485444"/>
    <w:rsid w:val="0049339E"/>
    <w:rsid w:val="00495618"/>
    <w:rsid w:val="004A12A3"/>
    <w:rsid w:val="004A4A49"/>
    <w:rsid w:val="004B5342"/>
    <w:rsid w:val="004B70EC"/>
    <w:rsid w:val="004C0684"/>
    <w:rsid w:val="004C0DA9"/>
    <w:rsid w:val="004C3474"/>
    <w:rsid w:val="004D4B78"/>
    <w:rsid w:val="004E19A6"/>
    <w:rsid w:val="004E4764"/>
    <w:rsid w:val="004E4B8B"/>
    <w:rsid w:val="004F5B99"/>
    <w:rsid w:val="004F79AE"/>
    <w:rsid w:val="00507C6E"/>
    <w:rsid w:val="0051411F"/>
    <w:rsid w:val="00515AD9"/>
    <w:rsid w:val="005328E5"/>
    <w:rsid w:val="00553483"/>
    <w:rsid w:val="005537E3"/>
    <w:rsid w:val="00556C2C"/>
    <w:rsid w:val="005658F1"/>
    <w:rsid w:val="00567CBC"/>
    <w:rsid w:val="005700EF"/>
    <w:rsid w:val="005810B3"/>
    <w:rsid w:val="00582CF5"/>
    <w:rsid w:val="00584A79"/>
    <w:rsid w:val="00584E65"/>
    <w:rsid w:val="005948CF"/>
    <w:rsid w:val="00596351"/>
    <w:rsid w:val="0059643F"/>
    <w:rsid w:val="00596702"/>
    <w:rsid w:val="005A0769"/>
    <w:rsid w:val="005A7F34"/>
    <w:rsid w:val="005B60F1"/>
    <w:rsid w:val="005B6239"/>
    <w:rsid w:val="005C67B6"/>
    <w:rsid w:val="005D2545"/>
    <w:rsid w:val="005D542E"/>
    <w:rsid w:val="005E3616"/>
    <w:rsid w:val="005F0CD2"/>
    <w:rsid w:val="005F34E9"/>
    <w:rsid w:val="005F3C3F"/>
    <w:rsid w:val="005F5BB9"/>
    <w:rsid w:val="00601ACF"/>
    <w:rsid w:val="00606690"/>
    <w:rsid w:val="00624FB7"/>
    <w:rsid w:val="00634E1F"/>
    <w:rsid w:val="00636F18"/>
    <w:rsid w:val="006452A2"/>
    <w:rsid w:val="00647FB5"/>
    <w:rsid w:val="00651460"/>
    <w:rsid w:val="006570EF"/>
    <w:rsid w:val="00657D8C"/>
    <w:rsid w:val="00672737"/>
    <w:rsid w:val="006756E6"/>
    <w:rsid w:val="00683237"/>
    <w:rsid w:val="006959C3"/>
    <w:rsid w:val="006A3D8A"/>
    <w:rsid w:val="006A6AC6"/>
    <w:rsid w:val="006C09D1"/>
    <w:rsid w:val="006C1E20"/>
    <w:rsid w:val="006C484B"/>
    <w:rsid w:val="006C5347"/>
    <w:rsid w:val="006C6C09"/>
    <w:rsid w:val="006C717F"/>
    <w:rsid w:val="006D57BC"/>
    <w:rsid w:val="006D7753"/>
    <w:rsid w:val="006E0F5C"/>
    <w:rsid w:val="00702D5E"/>
    <w:rsid w:val="00722E93"/>
    <w:rsid w:val="007232C8"/>
    <w:rsid w:val="0073560B"/>
    <w:rsid w:val="00740A47"/>
    <w:rsid w:val="00743FCB"/>
    <w:rsid w:val="00744628"/>
    <w:rsid w:val="00746AFA"/>
    <w:rsid w:val="00757502"/>
    <w:rsid w:val="00772442"/>
    <w:rsid w:val="007752F2"/>
    <w:rsid w:val="00776AF3"/>
    <w:rsid w:val="007841C5"/>
    <w:rsid w:val="00786ED2"/>
    <w:rsid w:val="00792FE4"/>
    <w:rsid w:val="00793EE8"/>
    <w:rsid w:val="00794FB5"/>
    <w:rsid w:val="007973FD"/>
    <w:rsid w:val="00797614"/>
    <w:rsid w:val="007A7914"/>
    <w:rsid w:val="007B11A3"/>
    <w:rsid w:val="007B1B9A"/>
    <w:rsid w:val="007B64BF"/>
    <w:rsid w:val="007D0D0F"/>
    <w:rsid w:val="007D1568"/>
    <w:rsid w:val="007D1EE8"/>
    <w:rsid w:val="007D28F4"/>
    <w:rsid w:val="007D64FB"/>
    <w:rsid w:val="007E5F1E"/>
    <w:rsid w:val="007F7AAB"/>
    <w:rsid w:val="007F7AAE"/>
    <w:rsid w:val="00801011"/>
    <w:rsid w:val="00801AA3"/>
    <w:rsid w:val="008020DC"/>
    <w:rsid w:val="00802E5D"/>
    <w:rsid w:val="008171F9"/>
    <w:rsid w:val="008211AA"/>
    <w:rsid w:val="00821A12"/>
    <w:rsid w:val="008416F5"/>
    <w:rsid w:val="00850B8B"/>
    <w:rsid w:val="008610B5"/>
    <w:rsid w:val="00873ADE"/>
    <w:rsid w:val="00876D3E"/>
    <w:rsid w:val="008A1262"/>
    <w:rsid w:val="008A1677"/>
    <w:rsid w:val="008A2CC8"/>
    <w:rsid w:val="008A310C"/>
    <w:rsid w:val="008A520B"/>
    <w:rsid w:val="008B21B0"/>
    <w:rsid w:val="008B3596"/>
    <w:rsid w:val="008B78E9"/>
    <w:rsid w:val="008B7A43"/>
    <w:rsid w:val="008C1571"/>
    <w:rsid w:val="008C2853"/>
    <w:rsid w:val="008C5F76"/>
    <w:rsid w:val="008D258C"/>
    <w:rsid w:val="008D46C4"/>
    <w:rsid w:val="008E2869"/>
    <w:rsid w:val="008E2C60"/>
    <w:rsid w:val="008F23A2"/>
    <w:rsid w:val="008F273F"/>
    <w:rsid w:val="009060B1"/>
    <w:rsid w:val="00916E52"/>
    <w:rsid w:val="009200CD"/>
    <w:rsid w:val="009227D3"/>
    <w:rsid w:val="00945BA8"/>
    <w:rsid w:val="009577CB"/>
    <w:rsid w:val="00960ECE"/>
    <w:rsid w:val="009658A9"/>
    <w:rsid w:val="0096596A"/>
    <w:rsid w:val="00967155"/>
    <w:rsid w:val="00967903"/>
    <w:rsid w:val="00984379"/>
    <w:rsid w:val="009847FE"/>
    <w:rsid w:val="0098770F"/>
    <w:rsid w:val="0099042B"/>
    <w:rsid w:val="009923B8"/>
    <w:rsid w:val="00996ACD"/>
    <w:rsid w:val="009B23D2"/>
    <w:rsid w:val="009B5CBC"/>
    <w:rsid w:val="009B749D"/>
    <w:rsid w:val="009C13E7"/>
    <w:rsid w:val="009C26CA"/>
    <w:rsid w:val="009E2F3C"/>
    <w:rsid w:val="009E5F81"/>
    <w:rsid w:val="009E6BEB"/>
    <w:rsid w:val="009F141A"/>
    <w:rsid w:val="00A054A7"/>
    <w:rsid w:val="00A06339"/>
    <w:rsid w:val="00A06407"/>
    <w:rsid w:val="00A06B36"/>
    <w:rsid w:val="00A15BF3"/>
    <w:rsid w:val="00A20A3F"/>
    <w:rsid w:val="00A21033"/>
    <w:rsid w:val="00A22AD5"/>
    <w:rsid w:val="00A2420A"/>
    <w:rsid w:val="00A24DAA"/>
    <w:rsid w:val="00A26E8C"/>
    <w:rsid w:val="00A26FA9"/>
    <w:rsid w:val="00A271CB"/>
    <w:rsid w:val="00A30FD4"/>
    <w:rsid w:val="00A409F9"/>
    <w:rsid w:val="00A415B8"/>
    <w:rsid w:val="00A55359"/>
    <w:rsid w:val="00A616BF"/>
    <w:rsid w:val="00A61D03"/>
    <w:rsid w:val="00A63FF3"/>
    <w:rsid w:val="00A65372"/>
    <w:rsid w:val="00A70CCF"/>
    <w:rsid w:val="00A75D1A"/>
    <w:rsid w:val="00A90E48"/>
    <w:rsid w:val="00A9579B"/>
    <w:rsid w:val="00AA2FAD"/>
    <w:rsid w:val="00AA40EB"/>
    <w:rsid w:val="00AA4BF9"/>
    <w:rsid w:val="00AA7C22"/>
    <w:rsid w:val="00AB791D"/>
    <w:rsid w:val="00AC3152"/>
    <w:rsid w:val="00AD13C9"/>
    <w:rsid w:val="00AE53A9"/>
    <w:rsid w:val="00AF1D2A"/>
    <w:rsid w:val="00AF2E3D"/>
    <w:rsid w:val="00AF6640"/>
    <w:rsid w:val="00B153F5"/>
    <w:rsid w:val="00B21928"/>
    <w:rsid w:val="00B22851"/>
    <w:rsid w:val="00B41497"/>
    <w:rsid w:val="00B6090F"/>
    <w:rsid w:val="00B660AD"/>
    <w:rsid w:val="00B741B3"/>
    <w:rsid w:val="00B76DD2"/>
    <w:rsid w:val="00B76E42"/>
    <w:rsid w:val="00B7748E"/>
    <w:rsid w:val="00B7751D"/>
    <w:rsid w:val="00B9085D"/>
    <w:rsid w:val="00BA04AC"/>
    <w:rsid w:val="00BA1BFF"/>
    <w:rsid w:val="00BA58CF"/>
    <w:rsid w:val="00BA7758"/>
    <w:rsid w:val="00BB1351"/>
    <w:rsid w:val="00BB36B6"/>
    <w:rsid w:val="00BB3D85"/>
    <w:rsid w:val="00BB4F5D"/>
    <w:rsid w:val="00BB6EE0"/>
    <w:rsid w:val="00BC2C96"/>
    <w:rsid w:val="00BC709C"/>
    <w:rsid w:val="00BD7297"/>
    <w:rsid w:val="00BE1D1E"/>
    <w:rsid w:val="00BE683D"/>
    <w:rsid w:val="00BE71D8"/>
    <w:rsid w:val="00BF096D"/>
    <w:rsid w:val="00BF29A5"/>
    <w:rsid w:val="00BF52FA"/>
    <w:rsid w:val="00BF7A3E"/>
    <w:rsid w:val="00C0120A"/>
    <w:rsid w:val="00C01A0F"/>
    <w:rsid w:val="00C1657C"/>
    <w:rsid w:val="00C175FF"/>
    <w:rsid w:val="00C22B0F"/>
    <w:rsid w:val="00C243AC"/>
    <w:rsid w:val="00C32463"/>
    <w:rsid w:val="00C32965"/>
    <w:rsid w:val="00C40478"/>
    <w:rsid w:val="00C42B93"/>
    <w:rsid w:val="00C465A2"/>
    <w:rsid w:val="00C67B89"/>
    <w:rsid w:val="00C67DCC"/>
    <w:rsid w:val="00C70828"/>
    <w:rsid w:val="00C75B8F"/>
    <w:rsid w:val="00C77A11"/>
    <w:rsid w:val="00C77DE8"/>
    <w:rsid w:val="00C77E6A"/>
    <w:rsid w:val="00C77FB7"/>
    <w:rsid w:val="00C85C55"/>
    <w:rsid w:val="00C90823"/>
    <w:rsid w:val="00C93614"/>
    <w:rsid w:val="00C93A77"/>
    <w:rsid w:val="00CA1F4F"/>
    <w:rsid w:val="00CA26A8"/>
    <w:rsid w:val="00CA2A3B"/>
    <w:rsid w:val="00CA2E0B"/>
    <w:rsid w:val="00CA4439"/>
    <w:rsid w:val="00CB59E1"/>
    <w:rsid w:val="00CC0E9F"/>
    <w:rsid w:val="00CE02EF"/>
    <w:rsid w:val="00CE09ED"/>
    <w:rsid w:val="00CE5EF8"/>
    <w:rsid w:val="00CF5745"/>
    <w:rsid w:val="00D00C14"/>
    <w:rsid w:val="00D0170A"/>
    <w:rsid w:val="00D07C7E"/>
    <w:rsid w:val="00D11E58"/>
    <w:rsid w:val="00D23AD0"/>
    <w:rsid w:val="00D36731"/>
    <w:rsid w:val="00D36BD1"/>
    <w:rsid w:val="00D408E4"/>
    <w:rsid w:val="00D437C3"/>
    <w:rsid w:val="00D4696E"/>
    <w:rsid w:val="00D524A7"/>
    <w:rsid w:val="00D52CE7"/>
    <w:rsid w:val="00D6558E"/>
    <w:rsid w:val="00D709DB"/>
    <w:rsid w:val="00D70D8A"/>
    <w:rsid w:val="00D73955"/>
    <w:rsid w:val="00D763AA"/>
    <w:rsid w:val="00D776B0"/>
    <w:rsid w:val="00D80858"/>
    <w:rsid w:val="00D80E09"/>
    <w:rsid w:val="00D83326"/>
    <w:rsid w:val="00D932F6"/>
    <w:rsid w:val="00DA35D3"/>
    <w:rsid w:val="00DA6241"/>
    <w:rsid w:val="00DA681A"/>
    <w:rsid w:val="00DB4102"/>
    <w:rsid w:val="00DC34CD"/>
    <w:rsid w:val="00DD1948"/>
    <w:rsid w:val="00DD2FA2"/>
    <w:rsid w:val="00DD6101"/>
    <w:rsid w:val="00DD7C08"/>
    <w:rsid w:val="00DE2186"/>
    <w:rsid w:val="00DE7562"/>
    <w:rsid w:val="00DF3084"/>
    <w:rsid w:val="00DF6903"/>
    <w:rsid w:val="00E0128C"/>
    <w:rsid w:val="00E04F47"/>
    <w:rsid w:val="00E17962"/>
    <w:rsid w:val="00E263F5"/>
    <w:rsid w:val="00E27FB3"/>
    <w:rsid w:val="00E304B4"/>
    <w:rsid w:val="00E42A99"/>
    <w:rsid w:val="00E521B9"/>
    <w:rsid w:val="00E63DD0"/>
    <w:rsid w:val="00E651D1"/>
    <w:rsid w:val="00E7172A"/>
    <w:rsid w:val="00E87372"/>
    <w:rsid w:val="00E905FA"/>
    <w:rsid w:val="00E90ECF"/>
    <w:rsid w:val="00EA06A6"/>
    <w:rsid w:val="00EA078B"/>
    <w:rsid w:val="00EA473D"/>
    <w:rsid w:val="00EB557E"/>
    <w:rsid w:val="00EC0103"/>
    <w:rsid w:val="00EC1B7F"/>
    <w:rsid w:val="00EC28E4"/>
    <w:rsid w:val="00ED025E"/>
    <w:rsid w:val="00ED0869"/>
    <w:rsid w:val="00ED4B05"/>
    <w:rsid w:val="00ED55CF"/>
    <w:rsid w:val="00ED667D"/>
    <w:rsid w:val="00EE0009"/>
    <w:rsid w:val="00EE049A"/>
    <w:rsid w:val="00EF04AE"/>
    <w:rsid w:val="00EF32A1"/>
    <w:rsid w:val="00F01CE0"/>
    <w:rsid w:val="00F04BFA"/>
    <w:rsid w:val="00F11852"/>
    <w:rsid w:val="00F234AC"/>
    <w:rsid w:val="00F30DF1"/>
    <w:rsid w:val="00F3405B"/>
    <w:rsid w:val="00F34D2F"/>
    <w:rsid w:val="00F3608C"/>
    <w:rsid w:val="00F4103B"/>
    <w:rsid w:val="00F44E33"/>
    <w:rsid w:val="00F46A9F"/>
    <w:rsid w:val="00F708E4"/>
    <w:rsid w:val="00F73AAC"/>
    <w:rsid w:val="00F749FA"/>
    <w:rsid w:val="00F830E2"/>
    <w:rsid w:val="00F87914"/>
    <w:rsid w:val="00F949D7"/>
    <w:rsid w:val="00F95931"/>
    <w:rsid w:val="00FA1C22"/>
    <w:rsid w:val="00FA2C89"/>
    <w:rsid w:val="00FA77A9"/>
    <w:rsid w:val="00FB044D"/>
    <w:rsid w:val="00FB1052"/>
    <w:rsid w:val="00FB5085"/>
    <w:rsid w:val="00FC5B97"/>
    <w:rsid w:val="00FD1DAB"/>
    <w:rsid w:val="00FD2E1D"/>
    <w:rsid w:val="00FD7BB1"/>
    <w:rsid w:val="00FE1774"/>
    <w:rsid w:val="00FF3756"/>
    <w:rsid w:val="00FF6D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81"/>
    <o:shapelayout v:ext="edit">
      <o:idmap v:ext="edit" data="1"/>
    </o:shapelayout>
  </w:shapeDefaults>
  <w:decimalSymbol w:val="."/>
  <w:listSeparator w:val=","/>
  <w14:docId w14:val="1587BC07"/>
  <w15:docId w15:val="{893AFD25-40D7-4FA8-8CDA-10F57145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4BF"/>
    <w:pPr>
      <w:tabs>
        <w:tab w:val="left" w:pos="0"/>
      </w:tabs>
    </w:pPr>
    <w:rPr>
      <w:sz w:val="24"/>
      <w:lang w:eastAsia="en-US"/>
    </w:rPr>
  </w:style>
  <w:style w:type="paragraph" w:styleId="Heading1">
    <w:name w:val="heading 1"/>
    <w:basedOn w:val="Normal"/>
    <w:next w:val="Normal"/>
    <w:qFormat/>
    <w:rsid w:val="007B64B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B64B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B64BF"/>
    <w:pPr>
      <w:keepNext/>
      <w:spacing w:before="140"/>
      <w:outlineLvl w:val="2"/>
    </w:pPr>
    <w:rPr>
      <w:b/>
    </w:rPr>
  </w:style>
  <w:style w:type="paragraph" w:styleId="Heading4">
    <w:name w:val="heading 4"/>
    <w:basedOn w:val="Normal"/>
    <w:next w:val="Normal"/>
    <w:qFormat/>
    <w:rsid w:val="007B64BF"/>
    <w:pPr>
      <w:keepNext/>
      <w:spacing w:before="240" w:after="60"/>
      <w:outlineLvl w:val="3"/>
    </w:pPr>
    <w:rPr>
      <w:rFonts w:ascii="Arial" w:hAnsi="Arial"/>
      <w:b/>
      <w:bCs/>
      <w:sz w:val="22"/>
      <w:szCs w:val="28"/>
    </w:rPr>
  </w:style>
  <w:style w:type="paragraph" w:styleId="Heading5">
    <w:name w:val="heading 5"/>
    <w:basedOn w:val="Normal"/>
    <w:next w:val="Normal"/>
    <w:qFormat/>
    <w:rsid w:val="00301824"/>
    <w:pPr>
      <w:numPr>
        <w:ilvl w:val="4"/>
        <w:numId w:val="1"/>
      </w:numPr>
      <w:spacing w:before="240" w:after="60"/>
      <w:outlineLvl w:val="4"/>
    </w:pPr>
    <w:rPr>
      <w:sz w:val="22"/>
    </w:rPr>
  </w:style>
  <w:style w:type="paragraph" w:styleId="Heading6">
    <w:name w:val="heading 6"/>
    <w:basedOn w:val="Normal"/>
    <w:next w:val="Normal"/>
    <w:qFormat/>
    <w:rsid w:val="00301824"/>
    <w:pPr>
      <w:numPr>
        <w:ilvl w:val="5"/>
        <w:numId w:val="1"/>
      </w:numPr>
      <w:spacing w:before="240" w:after="60"/>
      <w:outlineLvl w:val="5"/>
    </w:pPr>
    <w:rPr>
      <w:i/>
      <w:sz w:val="22"/>
    </w:rPr>
  </w:style>
  <w:style w:type="paragraph" w:styleId="Heading7">
    <w:name w:val="heading 7"/>
    <w:basedOn w:val="Normal"/>
    <w:next w:val="Normal"/>
    <w:qFormat/>
    <w:rsid w:val="00301824"/>
    <w:pPr>
      <w:numPr>
        <w:ilvl w:val="6"/>
        <w:numId w:val="1"/>
      </w:numPr>
      <w:spacing w:before="240" w:after="60"/>
      <w:outlineLvl w:val="6"/>
    </w:pPr>
    <w:rPr>
      <w:rFonts w:ascii="Arial" w:hAnsi="Arial"/>
      <w:sz w:val="20"/>
    </w:rPr>
  </w:style>
  <w:style w:type="paragraph" w:styleId="Heading8">
    <w:name w:val="heading 8"/>
    <w:basedOn w:val="Normal"/>
    <w:next w:val="Normal"/>
    <w:qFormat/>
    <w:rsid w:val="00301824"/>
    <w:pPr>
      <w:numPr>
        <w:ilvl w:val="7"/>
        <w:numId w:val="1"/>
      </w:numPr>
      <w:spacing w:before="240" w:after="60"/>
      <w:outlineLvl w:val="7"/>
    </w:pPr>
    <w:rPr>
      <w:rFonts w:ascii="Arial" w:hAnsi="Arial"/>
      <w:i/>
      <w:sz w:val="20"/>
    </w:rPr>
  </w:style>
  <w:style w:type="paragraph" w:styleId="Heading9">
    <w:name w:val="heading 9"/>
    <w:basedOn w:val="Normal"/>
    <w:next w:val="Normal"/>
    <w:qFormat/>
    <w:rsid w:val="0030182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7B64B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B64BF"/>
  </w:style>
  <w:style w:type="paragraph" w:customStyle="1" w:styleId="00ClientCover">
    <w:name w:val="00ClientCover"/>
    <w:basedOn w:val="Normal"/>
    <w:rsid w:val="007B64BF"/>
  </w:style>
  <w:style w:type="paragraph" w:customStyle="1" w:styleId="02Text">
    <w:name w:val="02Text"/>
    <w:basedOn w:val="Normal"/>
    <w:rsid w:val="007B64BF"/>
  </w:style>
  <w:style w:type="paragraph" w:customStyle="1" w:styleId="BillBasic">
    <w:name w:val="BillBasic"/>
    <w:rsid w:val="007B64BF"/>
    <w:pPr>
      <w:spacing w:before="140"/>
      <w:jc w:val="both"/>
    </w:pPr>
    <w:rPr>
      <w:sz w:val="24"/>
      <w:lang w:eastAsia="en-US"/>
    </w:rPr>
  </w:style>
  <w:style w:type="paragraph" w:styleId="Header">
    <w:name w:val="header"/>
    <w:basedOn w:val="Normal"/>
    <w:link w:val="HeaderChar"/>
    <w:rsid w:val="007B64BF"/>
    <w:pPr>
      <w:tabs>
        <w:tab w:val="center" w:pos="4153"/>
        <w:tab w:val="right" w:pos="8306"/>
      </w:tabs>
    </w:pPr>
  </w:style>
  <w:style w:type="paragraph" w:styleId="Footer">
    <w:name w:val="footer"/>
    <w:basedOn w:val="Normal"/>
    <w:link w:val="FooterChar"/>
    <w:rsid w:val="007B64BF"/>
    <w:pPr>
      <w:spacing w:before="120" w:line="240" w:lineRule="exact"/>
    </w:pPr>
    <w:rPr>
      <w:rFonts w:ascii="Arial" w:hAnsi="Arial"/>
      <w:sz w:val="18"/>
    </w:rPr>
  </w:style>
  <w:style w:type="paragraph" w:customStyle="1" w:styleId="Billname">
    <w:name w:val="Billname"/>
    <w:basedOn w:val="Normal"/>
    <w:rsid w:val="007B64BF"/>
    <w:pPr>
      <w:spacing w:before="1220"/>
    </w:pPr>
    <w:rPr>
      <w:rFonts w:ascii="Arial" w:hAnsi="Arial"/>
      <w:b/>
      <w:sz w:val="40"/>
    </w:rPr>
  </w:style>
  <w:style w:type="paragraph" w:customStyle="1" w:styleId="BillBasicHeading">
    <w:name w:val="BillBasicHeading"/>
    <w:basedOn w:val="BillBasic"/>
    <w:rsid w:val="007B64BF"/>
    <w:pPr>
      <w:keepNext/>
      <w:tabs>
        <w:tab w:val="left" w:pos="2600"/>
      </w:tabs>
      <w:jc w:val="left"/>
    </w:pPr>
    <w:rPr>
      <w:rFonts w:ascii="Arial" w:hAnsi="Arial"/>
      <w:b/>
    </w:rPr>
  </w:style>
  <w:style w:type="paragraph" w:customStyle="1" w:styleId="EnactingWordsRules">
    <w:name w:val="EnactingWordsRules"/>
    <w:basedOn w:val="EnactingWords"/>
    <w:rsid w:val="007B64BF"/>
    <w:pPr>
      <w:spacing w:before="240"/>
    </w:pPr>
  </w:style>
  <w:style w:type="paragraph" w:customStyle="1" w:styleId="EnactingWords">
    <w:name w:val="EnactingWords"/>
    <w:basedOn w:val="BillBasic"/>
    <w:rsid w:val="007B64BF"/>
    <w:pPr>
      <w:spacing w:before="120"/>
    </w:pPr>
  </w:style>
  <w:style w:type="paragraph" w:customStyle="1" w:styleId="BillCrest">
    <w:name w:val="Bill Crest"/>
    <w:basedOn w:val="Normal"/>
    <w:next w:val="Normal"/>
    <w:rsid w:val="007B64BF"/>
    <w:pPr>
      <w:tabs>
        <w:tab w:val="center" w:pos="3160"/>
      </w:tabs>
      <w:spacing w:after="60"/>
    </w:pPr>
    <w:rPr>
      <w:sz w:val="216"/>
    </w:rPr>
  </w:style>
  <w:style w:type="paragraph" w:customStyle="1" w:styleId="Amain">
    <w:name w:val="A main"/>
    <w:basedOn w:val="BillBasic"/>
    <w:rsid w:val="007B64BF"/>
    <w:pPr>
      <w:tabs>
        <w:tab w:val="right" w:pos="900"/>
        <w:tab w:val="left" w:pos="1100"/>
      </w:tabs>
      <w:ind w:left="1100" w:hanging="1100"/>
      <w:outlineLvl w:val="5"/>
    </w:pPr>
  </w:style>
  <w:style w:type="paragraph" w:customStyle="1" w:styleId="Amainreturn">
    <w:name w:val="A main return"/>
    <w:basedOn w:val="BillBasic"/>
    <w:link w:val="AmainreturnChar"/>
    <w:rsid w:val="007B64BF"/>
    <w:pPr>
      <w:ind w:left="1100"/>
    </w:pPr>
  </w:style>
  <w:style w:type="paragraph" w:customStyle="1" w:styleId="Apara">
    <w:name w:val="A para"/>
    <w:basedOn w:val="BillBasic"/>
    <w:rsid w:val="007B64BF"/>
    <w:pPr>
      <w:tabs>
        <w:tab w:val="right" w:pos="1400"/>
        <w:tab w:val="left" w:pos="1600"/>
      </w:tabs>
      <w:ind w:left="1600" w:hanging="1600"/>
      <w:outlineLvl w:val="6"/>
    </w:pPr>
  </w:style>
  <w:style w:type="paragraph" w:customStyle="1" w:styleId="Asubpara">
    <w:name w:val="A subpara"/>
    <w:basedOn w:val="BillBasic"/>
    <w:rsid w:val="007B64BF"/>
    <w:pPr>
      <w:tabs>
        <w:tab w:val="right" w:pos="1900"/>
        <w:tab w:val="left" w:pos="2100"/>
      </w:tabs>
      <w:ind w:left="2100" w:hanging="2100"/>
      <w:outlineLvl w:val="7"/>
    </w:pPr>
  </w:style>
  <w:style w:type="paragraph" w:customStyle="1" w:styleId="Asubsubpara">
    <w:name w:val="A subsubpara"/>
    <w:basedOn w:val="BillBasic"/>
    <w:rsid w:val="007B64BF"/>
    <w:pPr>
      <w:tabs>
        <w:tab w:val="right" w:pos="2400"/>
        <w:tab w:val="left" w:pos="2600"/>
      </w:tabs>
      <w:ind w:left="2600" w:hanging="2600"/>
      <w:outlineLvl w:val="8"/>
    </w:pPr>
  </w:style>
  <w:style w:type="paragraph" w:customStyle="1" w:styleId="aDef">
    <w:name w:val="aDef"/>
    <w:basedOn w:val="BillBasic"/>
    <w:link w:val="aDefChar"/>
    <w:rsid w:val="007B64BF"/>
    <w:pPr>
      <w:ind w:left="1100"/>
    </w:pPr>
  </w:style>
  <w:style w:type="paragraph" w:customStyle="1" w:styleId="aExamHead">
    <w:name w:val="aExam Head"/>
    <w:basedOn w:val="BillBasicHeading"/>
    <w:next w:val="aExam"/>
    <w:rsid w:val="007B64BF"/>
    <w:pPr>
      <w:tabs>
        <w:tab w:val="clear" w:pos="2600"/>
      </w:tabs>
      <w:ind w:left="1100"/>
    </w:pPr>
    <w:rPr>
      <w:sz w:val="18"/>
    </w:rPr>
  </w:style>
  <w:style w:type="paragraph" w:customStyle="1" w:styleId="aExam">
    <w:name w:val="aExam"/>
    <w:basedOn w:val="aNoteSymb"/>
    <w:rsid w:val="007B64BF"/>
    <w:pPr>
      <w:spacing w:before="60"/>
      <w:ind w:left="1100" w:firstLine="0"/>
    </w:pPr>
  </w:style>
  <w:style w:type="paragraph" w:customStyle="1" w:styleId="aNote">
    <w:name w:val="aNote"/>
    <w:basedOn w:val="BillBasic"/>
    <w:link w:val="aNoteChar"/>
    <w:rsid w:val="007B64BF"/>
    <w:pPr>
      <w:ind w:left="1900" w:hanging="800"/>
    </w:pPr>
    <w:rPr>
      <w:sz w:val="20"/>
    </w:rPr>
  </w:style>
  <w:style w:type="paragraph" w:customStyle="1" w:styleId="HeaderEven">
    <w:name w:val="HeaderEven"/>
    <w:basedOn w:val="Normal"/>
    <w:rsid w:val="007B64BF"/>
    <w:rPr>
      <w:rFonts w:ascii="Arial" w:hAnsi="Arial"/>
      <w:sz w:val="18"/>
    </w:rPr>
  </w:style>
  <w:style w:type="paragraph" w:customStyle="1" w:styleId="HeaderEven6">
    <w:name w:val="HeaderEven6"/>
    <w:basedOn w:val="HeaderEven"/>
    <w:rsid w:val="007B64BF"/>
    <w:pPr>
      <w:spacing w:before="120" w:after="60"/>
    </w:pPr>
  </w:style>
  <w:style w:type="paragraph" w:customStyle="1" w:styleId="HeaderOdd6">
    <w:name w:val="HeaderOdd6"/>
    <w:basedOn w:val="HeaderEven6"/>
    <w:rsid w:val="007B64BF"/>
    <w:pPr>
      <w:jc w:val="right"/>
    </w:pPr>
  </w:style>
  <w:style w:type="paragraph" w:customStyle="1" w:styleId="HeaderOdd">
    <w:name w:val="HeaderOdd"/>
    <w:basedOn w:val="HeaderEven"/>
    <w:rsid w:val="007B64BF"/>
    <w:pPr>
      <w:jc w:val="right"/>
    </w:pPr>
  </w:style>
  <w:style w:type="paragraph" w:customStyle="1" w:styleId="BillNo">
    <w:name w:val="BillNo"/>
    <w:basedOn w:val="BillBasicHeading"/>
    <w:rsid w:val="007B64BF"/>
    <w:pPr>
      <w:keepNext w:val="0"/>
      <w:spacing w:before="240"/>
      <w:jc w:val="both"/>
    </w:pPr>
  </w:style>
  <w:style w:type="paragraph" w:customStyle="1" w:styleId="N-TOCheading">
    <w:name w:val="N-TOCheading"/>
    <w:basedOn w:val="BillBasicHeading"/>
    <w:next w:val="N-9pt"/>
    <w:rsid w:val="007B64BF"/>
    <w:pPr>
      <w:pBdr>
        <w:bottom w:val="single" w:sz="4" w:space="1" w:color="auto"/>
      </w:pBdr>
      <w:spacing w:before="800"/>
    </w:pPr>
    <w:rPr>
      <w:sz w:val="32"/>
    </w:rPr>
  </w:style>
  <w:style w:type="paragraph" w:customStyle="1" w:styleId="N-9pt">
    <w:name w:val="N-9pt"/>
    <w:basedOn w:val="BillBasic"/>
    <w:next w:val="BillBasic"/>
    <w:rsid w:val="007B64BF"/>
    <w:pPr>
      <w:keepNext/>
      <w:tabs>
        <w:tab w:val="right" w:pos="7707"/>
      </w:tabs>
      <w:spacing w:before="120"/>
    </w:pPr>
    <w:rPr>
      <w:rFonts w:ascii="Arial" w:hAnsi="Arial"/>
      <w:sz w:val="18"/>
    </w:rPr>
  </w:style>
  <w:style w:type="paragraph" w:customStyle="1" w:styleId="N-14pt">
    <w:name w:val="N-14pt"/>
    <w:basedOn w:val="BillBasic"/>
    <w:rsid w:val="007B64BF"/>
    <w:pPr>
      <w:spacing w:before="0"/>
    </w:pPr>
    <w:rPr>
      <w:b/>
      <w:sz w:val="28"/>
    </w:rPr>
  </w:style>
  <w:style w:type="paragraph" w:customStyle="1" w:styleId="N-16pt">
    <w:name w:val="N-16pt"/>
    <w:basedOn w:val="BillBasic"/>
    <w:rsid w:val="007B64BF"/>
    <w:pPr>
      <w:spacing w:before="800"/>
    </w:pPr>
    <w:rPr>
      <w:b/>
      <w:sz w:val="32"/>
    </w:rPr>
  </w:style>
  <w:style w:type="paragraph" w:customStyle="1" w:styleId="N-line3">
    <w:name w:val="N-line3"/>
    <w:basedOn w:val="BillBasic"/>
    <w:next w:val="BillBasic"/>
    <w:rsid w:val="007B64BF"/>
    <w:pPr>
      <w:pBdr>
        <w:bottom w:val="single" w:sz="12" w:space="1" w:color="auto"/>
      </w:pBdr>
      <w:spacing w:before="60"/>
    </w:pPr>
  </w:style>
  <w:style w:type="paragraph" w:customStyle="1" w:styleId="Comment">
    <w:name w:val="Comment"/>
    <w:basedOn w:val="BillBasic"/>
    <w:rsid w:val="007B64BF"/>
    <w:pPr>
      <w:tabs>
        <w:tab w:val="left" w:pos="1800"/>
      </w:tabs>
      <w:ind w:left="1300"/>
      <w:jc w:val="left"/>
    </w:pPr>
    <w:rPr>
      <w:b/>
      <w:sz w:val="18"/>
    </w:rPr>
  </w:style>
  <w:style w:type="paragraph" w:customStyle="1" w:styleId="FooterInfo">
    <w:name w:val="FooterInfo"/>
    <w:basedOn w:val="Normal"/>
    <w:rsid w:val="007B64BF"/>
    <w:pPr>
      <w:tabs>
        <w:tab w:val="right" w:pos="7707"/>
      </w:tabs>
    </w:pPr>
    <w:rPr>
      <w:rFonts w:ascii="Arial" w:hAnsi="Arial"/>
      <w:sz w:val="18"/>
    </w:rPr>
  </w:style>
  <w:style w:type="paragraph" w:customStyle="1" w:styleId="AH1Chapter">
    <w:name w:val="A H1 Chapter"/>
    <w:basedOn w:val="BillBasicHeading"/>
    <w:next w:val="AH2Part"/>
    <w:rsid w:val="007B64BF"/>
    <w:pPr>
      <w:spacing w:before="320"/>
      <w:ind w:left="2600" w:hanging="2600"/>
      <w:outlineLvl w:val="0"/>
    </w:pPr>
    <w:rPr>
      <w:sz w:val="34"/>
    </w:rPr>
  </w:style>
  <w:style w:type="paragraph" w:customStyle="1" w:styleId="AH2Part">
    <w:name w:val="A H2 Part"/>
    <w:basedOn w:val="BillBasicHeading"/>
    <w:next w:val="AH3Div"/>
    <w:rsid w:val="007B64BF"/>
    <w:pPr>
      <w:spacing w:before="380"/>
      <w:ind w:left="2600" w:hanging="2600"/>
      <w:outlineLvl w:val="1"/>
    </w:pPr>
    <w:rPr>
      <w:sz w:val="32"/>
    </w:rPr>
  </w:style>
  <w:style w:type="paragraph" w:customStyle="1" w:styleId="AH3Div">
    <w:name w:val="A H3 Div"/>
    <w:basedOn w:val="BillBasicHeading"/>
    <w:next w:val="AH5Sec"/>
    <w:rsid w:val="007B64BF"/>
    <w:pPr>
      <w:spacing w:before="240"/>
      <w:ind w:left="2600" w:hanging="2600"/>
      <w:outlineLvl w:val="2"/>
    </w:pPr>
    <w:rPr>
      <w:sz w:val="28"/>
    </w:rPr>
  </w:style>
  <w:style w:type="paragraph" w:customStyle="1" w:styleId="AH5Sec">
    <w:name w:val="A H5 Sec"/>
    <w:basedOn w:val="BillBasicHeading"/>
    <w:next w:val="Amain"/>
    <w:rsid w:val="007B64BF"/>
    <w:pPr>
      <w:tabs>
        <w:tab w:val="clear" w:pos="2600"/>
        <w:tab w:val="left" w:pos="1100"/>
      </w:tabs>
      <w:spacing w:before="240"/>
      <w:ind w:left="1100" w:hanging="1100"/>
      <w:outlineLvl w:val="4"/>
    </w:pPr>
  </w:style>
  <w:style w:type="paragraph" w:customStyle="1" w:styleId="direction">
    <w:name w:val="direction"/>
    <w:basedOn w:val="BillBasic"/>
    <w:next w:val="AmainreturnSymb"/>
    <w:rsid w:val="007B64BF"/>
    <w:pPr>
      <w:ind w:left="1100"/>
    </w:pPr>
    <w:rPr>
      <w:i/>
    </w:rPr>
  </w:style>
  <w:style w:type="paragraph" w:customStyle="1" w:styleId="AH4SubDiv">
    <w:name w:val="A H4 SubDiv"/>
    <w:basedOn w:val="BillBasicHeading"/>
    <w:next w:val="AH5Sec"/>
    <w:rsid w:val="007B64BF"/>
    <w:pPr>
      <w:spacing w:before="240"/>
      <w:ind w:left="2600" w:hanging="2600"/>
      <w:outlineLvl w:val="3"/>
    </w:pPr>
    <w:rPr>
      <w:sz w:val="26"/>
    </w:rPr>
  </w:style>
  <w:style w:type="paragraph" w:customStyle="1" w:styleId="Sched-heading">
    <w:name w:val="Sched-heading"/>
    <w:basedOn w:val="BillBasicHeading"/>
    <w:next w:val="refSymb"/>
    <w:rsid w:val="007B64BF"/>
    <w:pPr>
      <w:spacing w:before="380"/>
      <w:ind w:left="2600" w:hanging="2600"/>
      <w:outlineLvl w:val="0"/>
    </w:pPr>
    <w:rPr>
      <w:sz w:val="34"/>
    </w:rPr>
  </w:style>
  <w:style w:type="paragraph" w:customStyle="1" w:styleId="ref">
    <w:name w:val="ref"/>
    <w:basedOn w:val="BillBasic"/>
    <w:next w:val="Normal"/>
    <w:rsid w:val="007B64BF"/>
    <w:pPr>
      <w:spacing w:before="60"/>
    </w:pPr>
    <w:rPr>
      <w:sz w:val="18"/>
    </w:rPr>
  </w:style>
  <w:style w:type="paragraph" w:customStyle="1" w:styleId="Sched-Part">
    <w:name w:val="Sched-Part"/>
    <w:basedOn w:val="BillBasicHeading"/>
    <w:next w:val="Sched-Form"/>
    <w:rsid w:val="007B64BF"/>
    <w:pPr>
      <w:spacing w:before="380"/>
      <w:ind w:left="2600" w:hanging="2600"/>
      <w:outlineLvl w:val="1"/>
    </w:pPr>
    <w:rPr>
      <w:sz w:val="32"/>
    </w:rPr>
  </w:style>
  <w:style w:type="paragraph" w:customStyle="1" w:styleId="ShadedSchClause">
    <w:name w:val="Shaded Sch Clause"/>
    <w:basedOn w:val="Schclauseheading"/>
    <w:next w:val="direction"/>
    <w:rsid w:val="007B64BF"/>
    <w:pPr>
      <w:shd w:val="pct25" w:color="auto" w:fill="auto"/>
      <w:outlineLvl w:val="3"/>
    </w:pPr>
  </w:style>
  <w:style w:type="paragraph" w:customStyle="1" w:styleId="Sched-Form">
    <w:name w:val="Sched-Form"/>
    <w:basedOn w:val="BillBasicHeading"/>
    <w:next w:val="Schclauseheading"/>
    <w:rsid w:val="007B64BF"/>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B64BF"/>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7B64BF"/>
  </w:style>
  <w:style w:type="paragraph" w:customStyle="1" w:styleId="Dict-Heading">
    <w:name w:val="Dict-Heading"/>
    <w:basedOn w:val="BillBasicHeading"/>
    <w:next w:val="Normal"/>
    <w:rsid w:val="007B64BF"/>
    <w:pPr>
      <w:spacing w:before="320"/>
      <w:ind w:left="2600" w:hanging="2600"/>
      <w:jc w:val="both"/>
      <w:outlineLvl w:val="0"/>
    </w:pPr>
    <w:rPr>
      <w:sz w:val="34"/>
    </w:rPr>
  </w:style>
  <w:style w:type="paragraph" w:styleId="TOC7">
    <w:name w:val="toc 7"/>
    <w:basedOn w:val="TOC2"/>
    <w:next w:val="Normal"/>
    <w:autoRedefine/>
    <w:uiPriority w:val="39"/>
    <w:rsid w:val="007B64BF"/>
    <w:pPr>
      <w:keepNext w:val="0"/>
      <w:spacing w:before="120"/>
    </w:pPr>
    <w:rPr>
      <w:sz w:val="20"/>
    </w:rPr>
  </w:style>
  <w:style w:type="paragraph" w:styleId="TOC2">
    <w:name w:val="toc 2"/>
    <w:basedOn w:val="Normal"/>
    <w:next w:val="Normal"/>
    <w:autoRedefine/>
    <w:uiPriority w:val="39"/>
    <w:rsid w:val="007B64BF"/>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B64BF"/>
    <w:pPr>
      <w:keepNext/>
      <w:tabs>
        <w:tab w:val="left" w:pos="400"/>
      </w:tabs>
      <w:spacing w:before="0"/>
      <w:jc w:val="left"/>
    </w:pPr>
    <w:rPr>
      <w:rFonts w:ascii="Arial" w:hAnsi="Arial"/>
      <w:b/>
      <w:sz w:val="28"/>
    </w:rPr>
  </w:style>
  <w:style w:type="paragraph" w:customStyle="1" w:styleId="EndNote2">
    <w:name w:val="EndNote2"/>
    <w:basedOn w:val="BillBasic"/>
    <w:rsid w:val="00301824"/>
    <w:pPr>
      <w:keepNext/>
      <w:tabs>
        <w:tab w:val="left" w:pos="240"/>
      </w:tabs>
      <w:spacing w:before="160" w:after="80"/>
      <w:jc w:val="left"/>
    </w:pPr>
    <w:rPr>
      <w:b/>
      <w:sz w:val="18"/>
    </w:rPr>
  </w:style>
  <w:style w:type="paragraph" w:customStyle="1" w:styleId="IH1Chap">
    <w:name w:val="I H1 Chap"/>
    <w:basedOn w:val="BillBasicHeading"/>
    <w:next w:val="Normal"/>
    <w:rsid w:val="007B64BF"/>
    <w:pPr>
      <w:spacing w:before="320"/>
      <w:ind w:left="2600" w:hanging="2600"/>
    </w:pPr>
    <w:rPr>
      <w:sz w:val="34"/>
    </w:rPr>
  </w:style>
  <w:style w:type="paragraph" w:customStyle="1" w:styleId="IH2Part">
    <w:name w:val="I H2 Part"/>
    <w:basedOn w:val="BillBasicHeading"/>
    <w:next w:val="Normal"/>
    <w:rsid w:val="007B64BF"/>
    <w:pPr>
      <w:spacing w:before="380"/>
      <w:ind w:left="2600" w:hanging="2600"/>
    </w:pPr>
    <w:rPr>
      <w:sz w:val="32"/>
    </w:rPr>
  </w:style>
  <w:style w:type="paragraph" w:customStyle="1" w:styleId="IH3Div">
    <w:name w:val="I H3 Div"/>
    <w:basedOn w:val="BillBasicHeading"/>
    <w:next w:val="Normal"/>
    <w:rsid w:val="007B64BF"/>
    <w:pPr>
      <w:spacing w:before="240"/>
      <w:ind w:left="2600" w:hanging="2600"/>
    </w:pPr>
    <w:rPr>
      <w:sz w:val="28"/>
    </w:rPr>
  </w:style>
  <w:style w:type="paragraph" w:customStyle="1" w:styleId="IH5Sec">
    <w:name w:val="I H5 Sec"/>
    <w:basedOn w:val="BillBasicHeading"/>
    <w:next w:val="Normal"/>
    <w:rsid w:val="007B64BF"/>
    <w:pPr>
      <w:tabs>
        <w:tab w:val="clear" w:pos="2600"/>
        <w:tab w:val="left" w:pos="1100"/>
      </w:tabs>
      <w:spacing w:before="240"/>
      <w:ind w:left="1100" w:hanging="1100"/>
    </w:pPr>
  </w:style>
  <w:style w:type="paragraph" w:customStyle="1" w:styleId="IH4SubDiv">
    <w:name w:val="I H4 SubDiv"/>
    <w:basedOn w:val="BillBasicHeading"/>
    <w:next w:val="Normal"/>
    <w:rsid w:val="007B64BF"/>
    <w:pPr>
      <w:spacing w:before="240"/>
      <w:ind w:left="2600" w:hanging="2600"/>
      <w:jc w:val="both"/>
    </w:pPr>
    <w:rPr>
      <w:sz w:val="26"/>
    </w:rPr>
  </w:style>
  <w:style w:type="character" w:styleId="LineNumber">
    <w:name w:val="line number"/>
    <w:basedOn w:val="DefaultParagraphFont"/>
    <w:rsid w:val="007B64BF"/>
    <w:rPr>
      <w:rFonts w:ascii="Arial" w:hAnsi="Arial"/>
      <w:sz w:val="16"/>
    </w:rPr>
  </w:style>
  <w:style w:type="paragraph" w:customStyle="1" w:styleId="PageBreak">
    <w:name w:val="PageBreak"/>
    <w:basedOn w:val="Normal"/>
    <w:rsid w:val="007B64BF"/>
    <w:rPr>
      <w:sz w:val="4"/>
    </w:rPr>
  </w:style>
  <w:style w:type="paragraph" w:customStyle="1" w:styleId="04Dictionary">
    <w:name w:val="04Dictionary"/>
    <w:basedOn w:val="Normal"/>
    <w:rsid w:val="007B64BF"/>
  </w:style>
  <w:style w:type="paragraph" w:customStyle="1" w:styleId="N-line1">
    <w:name w:val="N-line1"/>
    <w:basedOn w:val="BillBasic"/>
    <w:rsid w:val="007B64BF"/>
    <w:pPr>
      <w:pBdr>
        <w:bottom w:val="single" w:sz="4" w:space="0" w:color="auto"/>
      </w:pBdr>
      <w:spacing w:before="100"/>
      <w:ind w:left="2980" w:right="3020"/>
      <w:jc w:val="center"/>
    </w:pPr>
  </w:style>
  <w:style w:type="paragraph" w:customStyle="1" w:styleId="N-line2">
    <w:name w:val="N-line2"/>
    <w:basedOn w:val="Normal"/>
    <w:rsid w:val="007B64BF"/>
    <w:pPr>
      <w:pBdr>
        <w:bottom w:val="single" w:sz="8" w:space="0" w:color="auto"/>
      </w:pBdr>
    </w:pPr>
  </w:style>
  <w:style w:type="paragraph" w:customStyle="1" w:styleId="EndNote">
    <w:name w:val="EndNote"/>
    <w:basedOn w:val="BillBasicHeading"/>
    <w:rsid w:val="007B64BF"/>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B64BF"/>
    <w:pPr>
      <w:tabs>
        <w:tab w:val="left" w:pos="700"/>
      </w:tabs>
      <w:spacing w:before="160"/>
      <w:ind w:left="700" w:hanging="700"/>
    </w:pPr>
    <w:rPr>
      <w:rFonts w:ascii="Arial (W1)" w:hAnsi="Arial (W1)"/>
    </w:rPr>
  </w:style>
  <w:style w:type="paragraph" w:customStyle="1" w:styleId="PenaltyHeading">
    <w:name w:val="PenaltyHeading"/>
    <w:basedOn w:val="Normal"/>
    <w:rsid w:val="007B64BF"/>
    <w:pPr>
      <w:tabs>
        <w:tab w:val="left" w:pos="1100"/>
      </w:tabs>
      <w:spacing w:before="120"/>
      <w:ind w:left="1100" w:hanging="1100"/>
    </w:pPr>
    <w:rPr>
      <w:rFonts w:ascii="Arial" w:hAnsi="Arial"/>
      <w:b/>
      <w:sz w:val="20"/>
    </w:rPr>
  </w:style>
  <w:style w:type="paragraph" w:customStyle="1" w:styleId="05EndNote">
    <w:name w:val="05EndNote"/>
    <w:basedOn w:val="Normal"/>
    <w:rsid w:val="007B64BF"/>
  </w:style>
  <w:style w:type="paragraph" w:customStyle="1" w:styleId="03Schedule">
    <w:name w:val="03Schedule"/>
    <w:basedOn w:val="Normal"/>
    <w:rsid w:val="007B64BF"/>
  </w:style>
  <w:style w:type="paragraph" w:customStyle="1" w:styleId="ISched-heading">
    <w:name w:val="I Sched-heading"/>
    <w:basedOn w:val="BillBasicHeading"/>
    <w:next w:val="Normal"/>
    <w:rsid w:val="007B64BF"/>
    <w:pPr>
      <w:spacing w:before="320"/>
      <w:ind w:left="2600" w:hanging="2600"/>
    </w:pPr>
    <w:rPr>
      <w:sz w:val="34"/>
    </w:rPr>
  </w:style>
  <w:style w:type="paragraph" w:customStyle="1" w:styleId="ISched-Part">
    <w:name w:val="I Sched-Part"/>
    <w:basedOn w:val="BillBasicHeading"/>
    <w:rsid w:val="007B64BF"/>
    <w:pPr>
      <w:spacing w:before="380"/>
      <w:ind w:left="2600" w:hanging="2600"/>
    </w:pPr>
    <w:rPr>
      <w:sz w:val="32"/>
    </w:rPr>
  </w:style>
  <w:style w:type="paragraph" w:customStyle="1" w:styleId="ISched-form">
    <w:name w:val="I Sched-form"/>
    <w:basedOn w:val="BillBasicHeading"/>
    <w:rsid w:val="007B64BF"/>
    <w:pPr>
      <w:tabs>
        <w:tab w:val="right" w:pos="7200"/>
      </w:tabs>
      <w:spacing w:before="240"/>
      <w:ind w:left="2600" w:hanging="2600"/>
    </w:pPr>
    <w:rPr>
      <w:sz w:val="28"/>
    </w:rPr>
  </w:style>
  <w:style w:type="paragraph" w:customStyle="1" w:styleId="ISchclauseheading">
    <w:name w:val="I Sch clause heading"/>
    <w:basedOn w:val="BillBasic"/>
    <w:rsid w:val="007B64BF"/>
    <w:pPr>
      <w:keepNext/>
      <w:tabs>
        <w:tab w:val="left" w:pos="1100"/>
      </w:tabs>
      <w:spacing w:before="240"/>
      <w:ind w:left="1100" w:hanging="1100"/>
      <w:jc w:val="left"/>
    </w:pPr>
    <w:rPr>
      <w:rFonts w:ascii="Arial" w:hAnsi="Arial"/>
      <w:b/>
    </w:rPr>
  </w:style>
  <w:style w:type="paragraph" w:customStyle="1" w:styleId="IMain">
    <w:name w:val="I Main"/>
    <w:basedOn w:val="Amain"/>
    <w:rsid w:val="007B64BF"/>
  </w:style>
  <w:style w:type="paragraph" w:customStyle="1" w:styleId="Ipara">
    <w:name w:val="I para"/>
    <w:basedOn w:val="Apara"/>
    <w:rsid w:val="007B64BF"/>
    <w:pPr>
      <w:outlineLvl w:val="9"/>
    </w:pPr>
  </w:style>
  <w:style w:type="paragraph" w:customStyle="1" w:styleId="Isubpara">
    <w:name w:val="I subpara"/>
    <w:basedOn w:val="Asubpara"/>
    <w:rsid w:val="007B64B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B64BF"/>
    <w:pPr>
      <w:tabs>
        <w:tab w:val="clear" w:pos="2400"/>
        <w:tab w:val="clear" w:pos="2600"/>
        <w:tab w:val="right" w:pos="2460"/>
        <w:tab w:val="left" w:pos="2660"/>
      </w:tabs>
      <w:ind w:left="2660" w:hanging="2660"/>
    </w:pPr>
  </w:style>
  <w:style w:type="character" w:customStyle="1" w:styleId="CharSectNo">
    <w:name w:val="CharSectNo"/>
    <w:basedOn w:val="DefaultParagraphFont"/>
    <w:rsid w:val="007B64BF"/>
  </w:style>
  <w:style w:type="character" w:customStyle="1" w:styleId="CharDivNo">
    <w:name w:val="CharDivNo"/>
    <w:basedOn w:val="DefaultParagraphFont"/>
    <w:rsid w:val="007B64BF"/>
  </w:style>
  <w:style w:type="character" w:customStyle="1" w:styleId="CharDivText">
    <w:name w:val="CharDivText"/>
    <w:basedOn w:val="DefaultParagraphFont"/>
    <w:rsid w:val="007B64BF"/>
  </w:style>
  <w:style w:type="character" w:customStyle="1" w:styleId="CharPartNo">
    <w:name w:val="CharPartNo"/>
    <w:basedOn w:val="DefaultParagraphFont"/>
    <w:rsid w:val="007B64BF"/>
  </w:style>
  <w:style w:type="paragraph" w:customStyle="1" w:styleId="Placeholder">
    <w:name w:val="Placeholder"/>
    <w:basedOn w:val="Normal"/>
    <w:rsid w:val="007B64BF"/>
    <w:rPr>
      <w:sz w:val="10"/>
    </w:rPr>
  </w:style>
  <w:style w:type="paragraph" w:styleId="PlainText">
    <w:name w:val="Plain Text"/>
    <w:basedOn w:val="Normal"/>
    <w:rsid w:val="007B64BF"/>
    <w:rPr>
      <w:rFonts w:ascii="Courier New" w:hAnsi="Courier New"/>
      <w:sz w:val="20"/>
    </w:rPr>
  </w:style>
  <w:style w:type="character" w:customStyle="1" w:styleId="CharChapNo">
    <w:name w:val="CharChapNo"/>
    <w:basedOn w:val="DefaultParagraphFont"/>
    <w:rsid w:val="007B64BF"/>
  </w:style>
  <w:style w:type="character" w:customStyle="1" w:styleId="CharChapText">
    <w:name w:val="CharChapText"/>
    <w:basedOn w:val="DefaultParagraphFont"/>
    <w:rsid w:val="007B64BF"/>
  </w:style>
  <w:style w:type="character" w:customStyle="1" w:styleId="CharPartText">
    <w:name w:val="CharPartText"/>
    <w:basedOn w:val="DefaultParagraphFont"/>
    <w:rsid w:val="007B64BF"/>
  </w:style>
  <w:style w:type="paragraph" w:styleId="TOC1">
    <w:name w:val="toc 1"/>
    <w:basedOn w:val="Normal"/>
    <w:next w:val="Normal"/>
    <w:autoRedefine/>
    <w:rsid w:val="007B64BF"/>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7B64B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7B64B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B64B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B64BF"/>
  </w:style>
  <w:style w:type="paragraph" w:styleId="Title">
    <w:name w:val="Title"/>
    <w:basedOn w:val="Normal"/>
    <w:qFormat/>
    <w:rsid w:val="00301824"/>
    <w:pPr>
      <w:spacing w:before="240" w:after="60"/>
      <w:jc w:val="center"/>
      <w:outlineLvl w:val="0"/>
    </w:pPr>
    <w:rPr>
      <w:rFonts w:ascii="Arial" w:hAnsi="Arial"/>
      <w:b/>
      <w:kern w:val="28"/>
      <w:sz w:val="32"/>
    </w:rPr>
  </w:style>
  <w:style w:type="paragraph" w:styleId="Signature">
    <w:name w:val="Signature"/>
    <w:basedOn w:val="Normal"/>
    <w:rsid w:val="007B64BF"/>
    <w:pPr>
      <w:ind w:left="4252"/>
    </w:pPr>
  </w:style>
  <w:style w:type="paragraph" w:customStyle="1" w:styleId="ActNo">
    <w:name w:val="ActNo"/>
    <w:basedOn w:val="BillBasicHeading"/>
    <w:rsid w:val="007B64BF"/>
    <w:pPr>
      <w:keepNext w:val="0"/>
      <w:tabs>
        <w:tab w:val="clear" w:pos="2600"/>
      </w:tabs>
      <w:spacing w:before="220"/>
    </w:pPr>
  </w:style>
  <w:style w:type="paragraph" w:customStyle="1" w:styleId="aParaNote">
    <w:name w:val="aParaNote"/>
    <w:basedOn w:val="BillBasic"/>
    <w:rsid w:val="007B64BF"/>
    <w:pPr>
      <w:ind w:left="2840" w:hanging="1240"/>
    </w:pPr>
    <w:rPr>
      <w:sz w:val="20"/>
    </w:rPr>
  </w:style>
  <w:style w:type="paragraph" w:customStyle="1" w:styleId="aExamNum">
    <w:name w:val="aExamNum"/>
    <w:basedOn w:val="aExam"/>
    <w:rsid w:val="007B64BF"/>
    <w:pPr>
      <w:ind w:left="1500" w:hanging="400"/>
    </w:pPr>
  </w:style>
  <w:style w:type="paragraph" w:customStyle="1" w:styleId="LongTitle">
    <w:name w:val="LongTitle"/>
    <w:basedOn w:val="BillBasic"/>
    <w:rsid w:val="007B64BF"/>
    <w:pPr>
      <w:spacing w:before="300"/>
    </w:pPr>
  </w:style>
  <w:style w:type="paragraph" w:customStyle="1" w:styleId="Minister">
    <w:name w:val="Minister"/>
    <w:basedOn w:val="BillBasic"/>
    <w:rsid w:val="007B64BF"/>
    <w:pPr>
      <w:spacing w:before="640"/>
      <w:jc w:val="right"/>
    </w:pPr>
    <w:rPr>
      <w:caps/>
    </w:rPr>
  </w:style>
  <w:style w:type="paragraph" w:customStyle="1" w:styleId="DateLine">
    <w:name w:val="DateLine"/>
    <w:basedOn w:val="BillBasic"/>
    <w:rsid w:val="007B64BF"/>
    <w:pPr>
      <w:tabs>
        <w:tab w:val="left" w:pos="4320"/>
      </w:tabs>
    </w:pPr>
  </w:style>
  <w:style w:type="paragraph" w:customStyle="1" w:styleId="madeunder">
    <w:name w:val="made under"/>
    <w:basedOn w:val="BillBasic"/>
    <w:rsid w:val="007B64BF"/>
    <w:pPr>
      <w:spacing w:before="240"/>
    </w:pPr>
  </w:style>
  <w:style w:type="paragraph" w:customStyle="1" w:styleId="EndNoteSubHeading">
    <w:name w:val="EndNoteSubHeading"/>
    <w:basedOn w:val="Normal"/>
    <w:next w:val="EndNoteText"/>
    <w:rsid w:val="00301824"/>
    <w:pPr>
      <w:keepNext/>
      <w:tabs>
        <w:tab w:val="left" w:pos="700"/>
      </w:tabs>
      <w:spacing w:before="120"/>
      <w:ind w:left="700" w:hanging="700"/>
    </w:pPr>
    <w:rPr>
      <w:rFonts w:ascii="Arial" w:hAnsi="Arial"/>
      <w:b/>
      <w:sz w:val="20"/>
    </w:rPr>
  </w:style>
  <w:style w:type="paragraph" w:customStyle="1" w:styleId="EndNoteText">
    <w:name w:val="EndNoteText"/>
    <w:basedOn w:val="BillBasic"/>
    <w:rsid w:val="007B64BF"/>
    <w:pPr>
      <w:tabs>
        <w:tab w:val="left" w:pos="700"/>
        <w:tab w:val="right" w:pos="6160"/>
      </w:tabs>
      <w:spacing w:before="80"/>
      <w:ind w:left="700" w:hanging="700"/>
    </w:pPr>
    <w:rPr>
      <w:sz w:val="20"/>
    </w:rPr>
  </w:style>
  <w:style w:type="paragraph" w:customStyle="1" w:styleId="BillBasicItalics">
    <w:name w:val="BillBasicItalics"/>
    <w:basedOn w:val="BillBasic"/>
    <w:rsid w:val="007B64BF"/>
    <w:rPr>
      <w:i/>
    </w:rPr>
  </w:style>
  <w:style w:type="paragraph" w:customStyle="1" w:styleId="00SigningPage">
    <w:name w:val="00SigningPage"/>
    <w:basedOn w:val="Normal"/>
    <w:rsid w:val="007B64BF"/>
  </w:style>
  <w:style w:type="paragraph" w:customStyle="1" w:styleId="Aparareturn">
    <w:name w:val="A para return"/>
    <w:basedOn w:val="BillBasic"/>
    <w:rsid w:val="007B64BF"/>
    <w:pPr>
      <w:ind w:left="1600"/>
    </w:pPr>
  </w:style>
  <w:style w:type="paragraph" w:customStyle="1" w:styleId="Asubparareturn">
    <w:name w:val="A subpara return"/>
    <w:basedOn w:val="BillBasic"/>
    <w:rsid w:val="007B64BF"/>
    <w:pPr>
      <w:ind w:left="2100"/>
    </w:pPr>
  </w:style>
  <w:style w:type="paragraph" w:customStyle="1" w:styleId="CommentNum">
    <w:name w:val="CommentNum"/>
    <w:basedOn w:val="Comment"/>
    <w:rsid w:val="007B64BF"/>
    <w:pPr>
      <w:ind w:left="1800" w:hanging="1800"/>
    </w:pPr>
  </w:style>
  <w:style w:type="paragraph" w:styleId="TOC8">
    <w:name w:val="toc 8"/>
    <w:basedOn w:val="TOC3"/>
    <w:next w:val="Normal"/>
    <w:autoRedefine/>
    <w:rsid w:val="007B64BF"/>
    <w:pPr>
      <w:keepNext w:val="0"/>
      <w:spacing w:before="120"/>
    </w:pPr>
  </w:style>
  <w:style w:type="paragraph" w:customStyle="1" w:styleId="Judges">
    <w:name w:val="Judges"/>
    <w:basedOn w:val="Minister"/>
    <w:rsid w:val="007B64BF"/>
    <w:pPr>
      <w:spacing w:before="180"/>
    </w:pPr>
  </w:style>
  <w:style w:type="paragraph" w:customStyle="1" w:styleId="BillFor">
    <w:name w:val="BillFor"/>
    <w:basedOn w:val="BillBasicHeading"/>
    <w:rsid w:val="007B64BF"/>
    <w:pPr>
      <w:keepNext w:val="0"/>
      <w:spacing w:before="320"/>
      <w:jc w:val="both"/>
    </w:pPr>
    <w:rPr>
      <w:sz w:val="28"/>
    </w:rPr>
  </w:style>
  <w:style w:type="paragraph" w:customStyle="1" w:styleId="draft">
    <w:name w:val="draft"/>
    <w:basedOn w:val="Normal"/>
    <w:rsid w:val="007B64B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B64BF"/>
    <w:pPr>
      <w:spacing w:line="260" w:lineRule="atLeast"/>
      <w:jc w:val="center"/>
    </w:pPr>
  </w:style>
  <w:style w:type="paragraph" w:customStyle="1" w:styleId="Amainbullet">
    <w:name w:val="A main bullet"/>
    <w:basedOn w:val="BillBasic"/>
    <w:rsid w:val="007B64BF"/>
    <w:pPr>
      <w:spacing w:before="60"/>
      <w:ind w:left="1500" w:hanging="400"/>
    </w:pPr>
  </w:style>
  <w:style w:type="paragraph" w:customStyle="1" w:styleId="Aparabullet">
    <w:name w:val="A para bullet"/>
    <w:basedOn w:val="BillBasic"/>
    <w:rsid w:val="007B64BF"/>
    <w:pPr>
      <w:spacing w:before="60"/>
      <w:ind w:left="2000" w:hanging="400"/>
    </w:pPr>
  </w:style>
  <w:style w:type="paragraph" w:customStyle="1" w:styleId="Asubparabullet">
    <w:name w:val="A subpara bullet"/>
    <w:basedOn w:val="BillBasic"/>
    <w:rsid w:val="007B64BF"/>
    <w:pPr>
      <w:spacing w:before="60"/>
      <w:ind w:left="2540" w:hanging="400"/>
    </w:pPr>
  </w:style>
  <w:style w:type="paragraph" w:customStyle="1" w:styleId="aDefpara">
    <w:name w:val="aDef para"/>
    <w:basedOn w:val="Apara"/>
    <w:rsid w:val="007B64BF"/>
  </w:style>
  <w:style w:type="paragraph" w:customStyle="1" w:styleId="aDefsubpara">
    <w:name w:val="aDef subpara"/>
    <w:basedOn w:val="Asubpara"/>
    <w:rsid w:val="007B64BF"/>
  </w:style>
  <w:style w:type="paragraph" w:customStyle="1" w:styleId="Idefpara">
    <w:name w:val="I def para"/>
    <w:basedOn w:val="Ipara"/>
    <w:rsid w:val="007B64BF"/>
  </w:style>
  <w:style w:type="paragraph" w:customStyle="1" w:styleId="Idefsubpara">
    <w:name w:val="I def subpara"/>
    <w:basedOn w:val="Isubpara"/>
    <w:rsid w:val="007B64BF"/>
  </w:style>
  <w:style w:type="paragraph" w:customStyle="1" w:styleId="Notified">
    <w:name w:val="Notified"/>
    <w:basedOn w:val="BillBasic"/>
    <w:rsid w:val="007B64BF"/>
    <w:pPr>
      <w:spacing w:before="360"/>
      <w:jc w:val="right"/>
    </w:pPr>
    <w:rPr>
      <w:i/>
    </w:rPr>
  </w:style>
  <w:style w:type="paragraph" w:customStyle="1" w:styleId="03ScheduleLandscape">
    <w:name w:val="03ScheduleLandscape"/>
    <w:basedOn w:val="Normal"/>
    <w:rsid w:val="007B64BF"/>
  </w:style>
  <w:style w:type="paragraph" w:customStyle="1" w:styleId="IDict-Heading">
    <w:name w:val="I Dict-Heading"/>
    <w:basedOn w:val="BillBasicHeading"/>
    <w:rsid w:val="007B64BF"/>
    <w:pPr>
      <w:spacing w:before="320"/>
      <w:ind w:left="2600" w:hanging="2600"/>
      <w:jc w:val="both"/>
    </w:pPr>
    <w:rPr>
      <w:sz w:val="34"/>
    </w:rPr>
  </w:style>
  <w:style w:type="paragraph" w:customStyle="1" w:styleId="02TextLandscape">
    <w:name w:val="02TextLandscape"/>
    <w:basedOn w:val="Normal"/>
    <w:rsid w:val="007B64BF"/>
  </w:style>
  <w:style w:type="paragraph" w:styleId="Salutation">
    <w:name w:val="Salutation"/>
    <w:basedOn w:val="Normal"/>
    <w:next w:val="Normal"/>
    <w:rsid w:val="00301824"/>
  </w:style>
  <w:style w:type="paragraph" w:customStyle="1" w:styleId="aNoteBullet">
    <w:name w:val="aNoteBullet"/>
    <w:basedOn w:val="aNoteSymb"/>
    <w:rsid w:val="007B64BF"/>
    <w:pPr>
      <w:tabs>
        <w:tab w:val="left" w:pos="2200"/>
      </w:tabs>
      <w:spacing w:before="60"/>
      <w:ind w:left="2600" w:hanging="700"/>
    </w:pPr>
  </w:style>
  <w:style w:type="paragraph" w:customStyle="1" w:styleId="aNotess">
    <w:name w:val="aNotess"/>
    <w:basedOn w:val="BillBasic"/>
    <w:rsid w:val="00301824"/>
    <w:pPr>
      <w:ind w:left="1900" w:hanging="800"/>
    </w:pPr>
    <w:rPr>
      <w:sz w:val="20"/>
    </w:rPr>
  </w:style>
  <w:style w:type="paragraph" w:customStyle="1" w:styleId="aParaNoteBullet">
    <w:name w:val="aParaNoteBullet"/>
    <w:basedOn w:val="aParaNote"/>
    <w:rsid w:val="007B64BF"/>
    <w:pPr>
      <w:tabs>
        <w:tab w:val="left" w:pos="2700"/>
      </w:tabs>
      <w:spacing w:before="60"/>
      <w:ind w:left="3100" w:hanging="700"/>
    </w:pPr>
  </w:style>
  <w:style w:type="paragraph" w:customStyle="1" w:styleId="aNotepar">
    <w:name w:val="aNotepar"/>
    <w:basedOn w:val="BillBasic"/>
    <w:next w:val="Normal"/>
    <w:rsid w:val="007B64BF"/>
    <w:pPr>
      <w:ind w:left="2400" w:hanging="800"/>
    </w:pPr>
    <w:rPr>
      <w:sz w:val="20"/>
    </w:rPr>
  </w:style>
  <w:style w:type="paragraph" w:customStyle="1" w:styleId="aNoteTextpar">
    <w:name w:val="aNoteTextpar"/>
    <w:basedOn w:val="aNotepar"/>
    <w:rsid w:val="007B64BF"/>
    <w:pPr>
      <w:spacing w:before="60"/>
      <w:ind w:firstLine="0"/>
    </w:pPr>
  </w:style>
  <w:style w:type="paragraph" w:customStyle="1" w:styleId="MinisterWord">
    <w:name w:val="MinisterWord"/>
    <w:basedOn w:val="Normal"/>
    <w:rsid w:val="007B64BF"/>
    <w:pPr>
      <w:spacing w:before="60"/>
      <w:jc w:val="right"/>
    </w:pPr>
  </w:style>
  <w:style w:type="paragraph" w:customStyle="1" w:styleId="aExamPara">
    <w:name w:val="aExamPara"/>
    <w:basedOn w:val="aExam"/>
    <w:rsid w:val="007B64BF"/>
    <w:pPr>
      <w:tabs>
        <w:tab w:val="right" w:pos="1720"/>
        <w:tab w:val="left" w:pos="2000"/>
        <w:tab w:val="left" w:pos="2300"/>
      </w:tabs>
      <w:ind w:left="2400" w:hanging="1300"/>
    </w:pPr>
  </w:style>
  <w:style w:type="paragraph" w:customStyle="1" w:styleId="aExamNumText">
    <w:name w:val="aExamNumText"/>
    <w:basedOn w:val="aExam"/>
    <w:rsid w:val="007B64BF"/>
    <w:pPr>
      <w:ind w:left="1500"/>
    </w:pPr>
  </w:style>
  <w:style w:type="paragraph" w:customStyle="1" w:styleId="aExamBullet">
    <w:name w:val="aExamBullet"/>
    <w:basedOn w:val="aExam"/>
    <w:rsid w:val="007B64BF"/>
    <w:pPr>
      <w:tabs>
        <w:tab w:val="left" w:pos="1500"/>
        <w:tab w:val="left" w:pos="2300"/>
      </w:tabs>
      <w:ind w:left="1900" w:hanging="800"/>
    </w:pPr>
  </w:style>
  <w:style w:type="paragraph" w:customStyle="1" w:styleId="aNotePara">
    <w:name w:val="aNotePara"/>
    <w:basedOn w:val="aNote"/>
    <w:rsid w:val="007B64BF"/>
    <w:pPr>
      <w:tabs>
        <w:tab w:val="right" w:pos="2140"/>
        <w:tab w:val="left" w:pos="2400"/>
      </w:tabs>
      <w:spacing w:before="60"/>
      <w:ind w:left="2400" w:hanging="1300"/>
    </w:pPr>
  </w:style>
  <w:style w:type="paragraph" w:customStyle="1" w:styleId="aExplanHeading">
    <w:name w:val="aExplanHeading"/>
    <w:basedOn w:val="BillBasicHeading"/>
    <w:next w:val="Normal"/>
    <w:rsid w:val="007B64BF"/>
    <w:rPr>
      <w:rFonts w:ascii="Arial (W1)" w:hAnsi="Arial (W1)"/>
      <w:sz w:val="18"/>
    </w:rPr>
  </w:style>
  <w:style w:type="paragraph" w:customStyle="1" w:styleId="aExplanText">
    <w:name w:val="aExplanText"/>
    <w:basedOn w:val="BillBasic"/>
    <w:rsid w:val="007B64BF"/>
    <w:rPr>
      <w:sz w:val="20"/>
    </w:rPr>
  </w:style>
  <w:style w:type="paragraph" w:customStyle="1" w:styleId="aParaNotePara">
    <w:name w:val="aParaNotePara"/>
    <w:basedOn w:val="aNoteParaSymb"/>
    <w:rsid w:val="007B64BF"/>
    <w:pPr>
      <w:tabs>
        <w:tab w:val="clear" w:pos="2140"/>
        <w:tab w:val="clear" w:pos="2400"/>
        <w:tab w:val="right" w:pos="2644"/>
      </w:tabs>
      <w:ind w:left="3320" w:hanging="1720"/>
    </w:pPr>
  </w:style>
  <w:style w:type="character" w:customStyle="1" w:styleId="charBold">
    <w:name w:val="charBold"/>
    <w:basedOn w:val="DefaultParagraphFont"/>
    <w:rsid w:val="007B64BF"/>
    <w:rPr>
      <w:b/>
    </w:rPr>
  </w:style>
  <w:style w:type="character" w:customStyle="1" w:styleId="charBoldItals">
    <w:name w:val="charBoldItals"/>
    <w:basedOn w:val="DefaultParagraphFont"/>
    <w:rsid w:val="007B64BF"/>
    <w:rPr>
      <w:b/>
      <w:i/>
    </w:rPr>
  </w:style>
  <w:style w:type="character" w:customStyle="1" w:styleId="charItals">
    <w:name w:val="charItals"/>
    <w:basedOn w:val="DefaultParagraphFont"/>
    <w:rsid w:val="007B64BF"/>
    <w:rPr>
      <w:i/>
    </w:rPr>
  </w:style>
  <w:style w:type="character" w:customStyle="1" w:styleId="charUnderline">
    <w:name w:val="charUnderline"/>
    <w:basedOn w:val="DefaultParagraphFont"/>
    <w:rsid w:val="007B64BF"/>
    <w:rPr>
      <w:u w:val="single"/>
    </w:rPr>
  </w:style>
  <w:style w:type="paragraph" w:customStyle="1" w:styleId="TableHd">
    <w:name w:val="TableHd"/>
    <w:basedOn w:val="Normal"/>
    <w:rsid w:val="007B64BF"/>
    <w:pPr>
      <w:keepNext/>
      <w:spacing w:before="300"/>
      <w:ind w:left="1200" w:hanging="1200"/>
    </w:pPr>
    <w:rPr>
      <w:rFonts w:ascii="Arial" w:hAnsi="Arial"/>
      <w:b/>
      <w:sz w:val="20"/>
    </w:rPr>
  </w:style>
  <w:style w:type="paragraph" w:customStyle="1" w:styleId="TableColHd">
    <w:name w:val="TableColHd"/>
    <w:basedOn w:val="Normal"/>
    <w:rsid w:val="007B64BF"/>
    <w:pPr>
      <w:keepNext/>
      <w:spacing w:after="60"/>
    </w:pPr>
    <w:rPr>
      <w:rFonts w:ascii="Arial" w:hAnsi="Arial"/>
      <w:b/>
      <w:sz w:val="18"/>
    </w:rPr>
  </w:style>
  <w:style w:type="paragraph" w:customStyle="1" w:styleId="PenaltyPara">
    <w:name w:val="PenaltyPara"/>
    <w:basedOn w:val="Normal"/>
    <w:rsid w:val="007B64BF"/>
    <w:pPr>
      <w:tabs>
        <w:tab w:val="right" w:pos="1360"/>
      </w:tabs>
      <w:spacing w:before="60"/>
      <w:ind w:left="1600" w:hanging="1600"/>
      <w:jc w:val="both"/>
    </w:pPr>
  </w:style>
  <w:style w:type="paragraph" w:customStyle="1" w:styleId="tablepara">
    <w:name w:val="table para"/>
    <w:basedOn w:val="Normal"/>
    <w:rsid w:val="007B64BF"/>
    <w:pPr>
      <w:tabs>
        <w:tab w:val="right" w:pos="800"/>
        <w:tab w:val="left" w:pos="1100"/>
      </w:tabs>
      <w:spacing w:before="80" w:after="60"/>
      <w:ind w:left="1100" w:hanging="1100"/>
    </w:pPr>
  </w:style>
  <w:style w:type="paragraph" w:customStyle="1" w:styleId="tablesubpara">
    <w:name w:val="table subpara"/>
    <w:basedOn w:val="Normal"/>
    <w:rsid w:val="007B64BF"/>
    <w:pPr>
      <w:tabs>
        <w:tab w:val="right" w:pos="1500"/>
        <w:tab w:val="left" w:pos="1800"/>
      </w:tabs>
      <w:spacing w:before="80" w:after="60"/>
      <w:ind w:left="1800" w:hanging="1800"/>
    </w:pPr>
  </w:style>
  <w:style w:type="paragraph" w:customStyle="1" w:styleId="TableText">
    <w:name w:val="TableText"/>
    <w:basedOn w:val="Normal"/>
    <w:rsid w:val="007B64BF"/>
    <w:pPr>
      <w:spacing w:before="60" w:after="60"/>
    </w:pPr>
  </w:style>
  <w:style w:type="paragraph" w:customStyle="1" w:styleId="IshadedH5Sec">
    <w:name w:val="I shaded H5 Sec"/>
    <w:basedOn w:val="AH5Sec"/>
    <w:rsid w:val="007B64BF"/>
    <w:pPr>
      <w:shd w:val="pct25" w:color="auto" w:fill="auto"/>
      <w:outlineLvl w:val="9"/>
    </w:pPr>
  </w:style>
  <w:style w:type="paragraph" w:customStyle="1" w:styleId="IshadedSchClause">
    <w:name w:val="I shaded Sch Clause"/>
    <w:basedOn w:val="IshadedH5Sec"/>
    <w:rsid w:val="007B64BF"/>
  </w:style>
  <w:style w:type="paragraph" w:customStyle="1" w:styleId="Penalty">
    <w:name w:val="Penalty"/>
    <w:basedOn w:val="Amainreturn"/>
    <w:rsid w:val="007B64BF"/>
  </w:style>
  <w:style w:type="paragraph" w:customStyle="1" w:styleId="aNoteText">
    <w:name w:val="aNoteText"/>
    <w:basedOn w:val="aNoteSymb"/>
    <w:rsid w:val="007B64BF"/>
    <w:pPr>
      <w:spacing w:before="60"/>
      <w:ind w:firstLine="0"/>
    </w:pPr>
  </w:style>
  <w:style w:type="paragraph" w:customStyle="1" w:styleId="aExamINum">
    <w:name w:val="aExamINum"/>
    <w:basedOn w:val="aExam"/>
    <w:rsid w:val="00301824"/>
    <w:pPr>
      <w:tabs>
        <w:tab w:val="left" w:pos="1500"/>
      </w:tabs>
      <w:ind w:left="1500" w:hanging="400"/>
    </w:pPr>
  </w:style>
  <w:style w:type="paragraph" w:customStyle="1" w:styleId="AExamIPara">
    <w:name w:val="AExamIPara"/>
    <w:basedOn w:val="aExam"/>
    <w:rsid w:val="007B64BF"/>
    <w:pPr>
      <w:tabs>
        <w:tab w:val="right" w:pos="1720"/>
        <w:tab w:val="left" w:pos="2000"/>
      </w:tabs>
      <w:ind w:left="2000" w:hanging="900"/>
    </w:pPr>
  </w:style>
  <w:style w:type="paragraph" w:customStyle="1" w:styleId="AH3sec">
    <w:name w:val="A H3 sec"/>
    <w:basedOn w:val="Normal"/>
    <w:next w:val="Amain"/>
    <w:rsid w:val="00301824"/>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7B64BF"/>
    <w:pPr>
      <w:tabs>
        <w:tab w:val="clear" w:pos="2600"/>
      </w:tabs>
      <w:ind w:left="1100"/>
    </w:pPr>
    <w:rPr>
      <w:sz w:val="18"/>
    </w:rPr>
  </w:style>
  <w:style w:type="paragraph" w:customStyle="1" w:styleId="aExamss">
    <w:name w:val="aExamss"/>
    <w:basedOn w:val="aNoteSymb"/>
    <w:rsid w:val="007B64BF"/>
    <w:pPr>
      <w:spacing w:before="60"/>
      <w:ind w:left="1100" w:firstLine="0"/>
    </w:pPr>
  </w:style>
  <w:style w:type="paragraph" w:customStyle="1" w:styleId="aExamHdgpar">
    <w:name w:val="aExamHdgpar"/>
    <w:basedOn w:val="aExamHdgss"/>
    <w:next w:val="Normal"/>
    <w:rsid w:val="007B64BF"/>
    <w:pPr>
      <w:ind w:left="1600"/>
    </w:pPr>
  </w:style>
  <w:style w:type="paragraph" w:customStyle="1" w:styleId="aExampar">
    <w:name w:val="aExampar"/>
    <w:basedOn w:val="aExamss"/>
    <w:rsid w:val="007B64BF"/>
    <w:pPr>
      <w:ind w:left="1600"/>
    </w:pPr>
  </w:style>
  <w:style w:type="paragraph" w:customStyle="1" w:styleId="aExamINumss">
    <w:name w:val="aExamINumss"/>
    <w:basedOn w:val="aExamss"/>
    <w:rsid w:val="007B64BF"/>
    <w:pPr>
      <w:tabs>
        <w:tab w:val="left" w:pos="1500"/>
      </w:tabs>
      <w:ind w:left="1500" w:hanging="400"/>
    </w:pPr>
  </w:style>
  <w:style w:type="paragraph" w:customStyle="1" w:styleId="aExamINumpar">
    <w:name w:val="aExamINumpar"/>
    <w:basedOn w:val="aExampar"/>
    <w:rsid w:val="007B64BF"/>
    <w:pPr>
      <w:tabs>
        <w:tab w:val="left" w:pos="2000"/>
      </w:tabs>
      <w:ind w:left="2000" w:hanging="400"/>
    </w:pPr>
  </w:style>
  <w:style w:type="paragraph" w:customStyle="1" w:styleId="aExamNumTextss">
    <w:name w:val="aExamNumTextss"/>
    <w:basedOn w:val="aExamss"/>
    <w:rsid w:val="007B64BF"/>
    <w:pPr>
      <w:ind w:left="1500"/>
    </w:pPr>
  </w:style>
  <w:style w:type="paragraph" w:customStyle="1" w:styleId="aExamNumTextpar">
    <w:name w:val="aExamNumTextpar"/>
    <w:basedOn w:val="aExampar"/>
    <w:rsid w:val="00301824"/>
    <w:pPr>
      <w:ind w:left="2000"/>
    </w:pPr>
  </w:style>
  <w:style w:type="paragraph" w:customStyle="1" w:styleId="aExamBulletss">
    <w:name w:val="aExamBulletss"/>
    <w:basedOn w:val="aExamss"/>
    <w:rsid w:val="007B64BF"/>
    <w:pPr>
      <w:ind w:left="1500" w:hanging="400"/>
    </w:pPr>
  </w:style>
  <w:style w:type="paragraph" w:customStyle="1" w:styleId="aExamBulletpar">
    <w:name w:val="aExamBulletpar"/>
    <w:basedOn w:val="aExampar"/>
    <w:rsid w:val="007B64BF"/>
    <w:pPr>
      <w:ind w:left="2000" w:hanging="400"/>
    </w:pPr>
  </w:style>
  <w:style w:type="paragraph" w:customStyle="1" w:styleId="aExamHdgsubpar">
    <w:name w:val="aExamHdgsubpar"/>
    <w:basedOn w:val="aExamHdgss"/>
    <w:next w:val="Normal"/>
    <w:rsid w:val="007B64BF"/>
    <w:pPr>
      <w:ind w:left="2140"/>
    </w:pPr>
  </w:style>
  <w:style w:type="paragraph" w:customStyle="1" w:styleId="aExamsubpar">
    <w:name w:val="aExamsubpar"/>
    <w:basedOn w:val="aExamss"/>
    <w:rsid w:val="007B64BF"/>
    <w:pPr>
      <w:ind w:left="2140"/>
    </w:pPr>
  </w:style>
  <w:style w:type="paragraph" w:customStyle="1" w:styleId="aExamNumsubpar">
    <w:name w:val="aExamNumsubpar"/>
    <w:basedOn w:val="aExamsubpar"/>
    <w:rsid w:val="00301824"/>
    <w:pPr>
      <w:tabs>
        <w:tab w:val="left" w:pos="2540"/>
      </w:tabs>
      <w:ind w:left="2540" w:hanging="400"/>
    </w:pPr>
  </w:style>
  <w:style w:type="paragraph" w:customStyle="1" w:styleId="aExamNumTextsubpar">
    <w:name w:val="aExamNumTextsubpar"/>
    <w:basedOn w:val="aExampar"/>
    <w:rsid w:val="00301824"/>
    <w:pPr>
      <w:ind w:left="2540"/>
    </w:pPr>
  </w:style>
  <w:style w:type="paragraph" w:customStyle="1" w:styleId="aExamBulletsubpar">
    <w:name w:val="aExamBulletsubpar"/>
    <w:basedOn w:val="aExamsubpar"/>
    <w:rsid w:val="00301824"/>
    <w:pPr>
      <w:numPr>
        <w:numId w:val="3"/>
      </w:numPr>
    </w:pPr>
  </w:style>
  <w:style w:type="paragraph" w:customStyle="1" w:styleId="aNoteTextss">
    <w:name w:val="aNoteTextss"/>
    <w:basedOn w:val="Normal"/>
    <w:rsid w:val="007B64BF"/>
    <w:pPr>
      <w:spacing w:before="60"/>
      <w:ind w:left="1900"/>
      <w:jc w:val="both"/>
    </w:pPr>
    <w:rPr>
      <w:sz w:val="20"/>
    </w:rPr>
  </w:style>
  <w:style w:type="paragraph" w:customStyle="1" w:styleId="aNoteParass">
    <w:name w:val="aNoteParass"/>
    <w:basedOn w:val="Normal"/>
    <w:rsid w:val="007B64BF"/>
    <w:pPr>
      <w:tabs>
        <w:tab w:val="right" w:pos="2140"/>
        <w:tab w:val="left" w:pos="2400"/>
      </w:tabs>
      <w:spacing w:before="60"/>
      <w:ind w:left="2400" w:hanging="1300"/>
      <w:jc w:val="both"/>
    </w:pPr>
    <w:rPr>
      <w:sz w:val="20"/>
    </w:rPr>
  </w:style>
  <w:style w:type="paragraph" w:customStyle="1" w:styleId="aNoteParapar">
    <w:name w:val="aNoteParapar"/>
    <w:basedOn w:val="aNotepar"/>
    <w:rsid w:val="007B64BF"/>
    <w:pPr>
      <w:tabs>
        <w:tab w:val="right" w:pos="2640"/>
      </w:tabs>
      <w:spacing w:before="60"/>
      <w:ind w:left="2920" w:hanging="1320"/>
    </w:pPr>
  </w:style>
  <w:style w:type="paragraph" w:customStyle="1" w:styleId="aNotesubpar">
    <w:name w:val="aNotesubpar"/>
    <w:basedOn w:val="BillBasic"/>
    <w:next w:val="Normal"/>
    <w:rsid w:val="007B64BF"/>
    <w:pPr>
      <w:ind w:left="2940" w:hanging="800"/>
    </w:pPr>
    <w:rPr>
      <w:sz w:val="20"/>
    </w:rPr>
  </w:style>
  <w:style w:type="paragraph" w:customStyle="1" w:styleId="aNoteTextsubpar">
    <w:name w:val="aNoteTextsubpar"/>
    <w:basedOn w:val="aNotesubpar"/>
    <w:rsid w:val="007B64BF"/>
    <w:pPr>
      <w:spacing w:before="60"/>
      <w:ind w:firstLine="0"/>
    </w:pPr>
  </w:style>
  <w:style w:type="paragraph" w:customStyle="1" w:styleId="aNoteParasubpar">
    <w:name w:val="aNoteParasubpar"/>
    <w:basedOn w:val="aNotesubpar"/>
    <w:rsid w:val="00301824"/>
    <w:pPr>
      <w:tabs>
        <w:tab w:val="right" w:pos="3180"/>
      </w:tabs>
      <w:spacing w:before="0"/>
      <w:ind w:left="3460" w:hanging="1320"/>
    </w:pPr>
  </w:style>
  <w:style w:type="paragraph" w:customStyle="1" w:styleId="aNoteBulletann">
    <w:name w:val="aNoteBulletann"/>
    <w:basedOn w:val="aNotess"/>
    <w:rsid w:val="00301824"/>
    <w:pPr>
      <w:tabs>
        <w:tab w:val="left" w:pos="2200"/>
      </w:tabs>
      <w:spacing w:before="0"/>
      <w:ind w:left="0" w:firstLine="0"/>
    </w:pPr>
  </w:style>
  <w:style w:type="paragraph" w:customStyle="1" w:styleId="aNoteBulletparann">
    <w:name w:val="aNoteBulletparann"/>
    <w:basedOn w:val="aNotepar"/>
    <w:rsid w:val="00301824"/>
    <w:pPr>
      <w:tabs>
        <w:tab w:val="left" w:pos="2700"/>
      </w:tabs>
      <w:spacing w:before="0"/>
      <w:ind w:left="0" w:firstLine="0"/>
    </w:pPr>
  </w:style>
  <w:style w:type="paragraph" w:customStyle="1" w:styleId="aNoteBulletsubpar">
    <w:name w:val="aNoteBulletsubpar"/>
    <w:basedOn w:val="aNotesubpar"/>
    <w:rsid w:val="00301824"/>
    <w:pPr>
      <w:numPr>
        <w:numId w:val="4"/>
      </w:numPr>
      <w:tabs>
        <w:tab w:val="left" w:pos="3240"/>
      </w:tabs>
      <w:spacing w:before="0"/>
    </w:pPr>
  </w:style>
  <w:style w:type="paragraph" w:customStyle="1" w:styleId="aNoteBulletss">
    <w:name w:val="aNoteBulletss"/>
    <w:basedOn w:val="Normal"/>
    <w:rsid w:val="007B64BF"/>
    <w:pPr>
      <w:spacing w:before="60"/>
      <w:ind w:left="2300" w:hanging="400"/>
      <w:jc w:val="both"/>
    </w:pPr>
    <w:rPr>
      <w:sz w:val="20"/>
    </w:rPr>
  </w:style>
  <w:style w:type="paragraph" w:customStyle="1" w:styleId="aNoteBulletpar">
    <w:name w:val="aNoteBulletpar"/>
    <w:basedOn w:val="aNotepar"/>
    <w:rsid w:val="007B64BF"/>
    <w:pPr>
      <w:spacing w:before="60"/>
      <w:ind w:left="2800" w:hanging="400"/>
    </w:pPr>
  </w:style>
  <w:style w:type="paragraph" w:customStyle="1" w:styleId="aExplanBullet">
    <w:name w:val="aExplanBullet"/>
    <w:basedOn w:val="Normal"/>
    <w:rsid w:val="007B64BF"/>
    <w:pPr>
      <w:spacing w:before="140"/>
      <w:ind w:left="400" w:hanging="400"/>
      <w:jc w:val="both"/>
    </w:pPr>
    <w:rPr>
      <w:snapToGrid w:val="0"/>
      <w:sz w:val="20"/>
    </w:rPr>
  </w:style>
  <w:style w:type="paragraph" w:customStyle="1" w:styleId="AuthLaw">
    <w:name w:val="AuthLaw"/>
    <w:basedOn w:val="BillBasic"/>
    <w:rsid w:val="00301824"/>
    <w:rPr>
      <w:rFonts w:ascii="Arial" w:hAnsi="Arial"/>
      <w:b/>
      <w:sz w:val="20"/>
    </w:rPr>
  </w:style>
  <w:style w:type="paragraph" w:customStyle="1" w:styleId="aExamNumpar">
    <w:name w:val="aExamNumpar"/>
    <w:basedOn w:val="aExamINumss"/>
    <w:rsid w:val="00301824"/>
    <w:pPr>
      <w:tabs>
        <w:tab w:val="clear" w:pos="1500"/>
        <w:tab w:val="left" w:pos="2000"/>
      </w:tabs>
      <w:ind w:left="2000"/>
    </w:pPr>
  </w:style>
  <w:style w:type="paragraph" w:customStyle="1" w:styleId="Schsectionheading">
    <w:name w:val="Sch section heading"/>
    <w:basedOn w:val="BillBasic"/>
    <w:next w:val="Amain"/>
    <w:rsid w:val="00301824"/>
    <w:pPr>
      <w:spacing w:before="160"/>
      <w:jc w:val="left"/>
      <w:outlineLvl w:val="4"/>
    </w:pPr>
    <w:rPr>
      <w:rFonts w:ascii="Arial" w:hAnsi="Arial"/>
      <w:b/>
    </w:rPr>
  </w:style>
  <w:style w:type="paragraph" w:customStyle="1" w:styleId="SchApara">
    <w:name w:val="Sch A para"/>
    <w:basedOn w:val="Apara"/>
    <w:rsid w:val="007B64BF"/>
  </w:style>
  <w:style w:type="paragraph" w:customStyle="1" w:styleId="SchAsubpara">
    <w:name w:val="Sch A subpara"/>
    <w:basedOn w:val="Asubpara"/>
    <w:rsid w:val="007B64BF"/>
  </w:style>
  <w:style w:type="paragraph" w:customStyle="1" w:styleId="SchAsubsubpara">
    <w:name w:val="Sch A subsubpara"/>
    <w:basedOn w:val="Asubsubpara"/>
    <w:rsid w:val="007B64BF"/>
  </w:style>
  <w:style w:type="paragraph" w:customStyle="1" w:styleId="TOCOL1">
    <w:name w:val="TOCOL 1"/>
    <w:basedOn w:val="TOC1"/>
    <w:rsid w:val="007B64BF"/>
  </w:style>
  <w:style w:type="paragraph" w:customStyle="1" w:styleId="TOCOL2">
    <w:name w:val="TOCOL 2"/>
    <w:basedOn w:val="TOC2"/>
    <w:rsid w:val="007B64BF"/>
    <w:pPr>
      <w:keepNext w:val="0"/>
    </w:pPr>
  </w:style>
  <w:style w:type="paragraph" w:customStyle="1" w:styleId="TOCOL3">
    <w:name w:val="TOCOL 3"/>
    <w:basedOn w:val="TOC3"/>
    <w:rsid w:val="007B64BF"/>
    <w:pPr>
      <w:keepNext w:val="0"/>
    </w:pPr>
  </w:style>
  <w:style w:type="paragraph" w:customStyle="1" w:styleId="TOCOL4">
    <w:name w:val="TOCOL 4"/>
    <w:basedOn w:val="TOC4"/>
    <w:rsid w:val="007B64BF"/>
    <w:pPr>
      <w:keepNext w:val="0"/>
    </w:pPr>
  </w:style>
  <w:style w:type="paragraph" w:customStyle="1" w:styleId="TOCOL5">
    <w:name w:val="TOCOL 5"/>
    <w:basedOn w:val="TOC5"/>
    <w:rsid w:val="007B64BF"/>
    <w:pPr>
      <w:tabs>
        <w:tab w:val="left" w:pos="400"/>
      </w:tabs>
    </w:pPr>
  </w:style>
  <w:style w:type="paragraph" w:customStyle="1" w:styleId="TOCOL6">
    <w:name w:val="TOCOL 6"/>
    <w:basedOn w:val="TOC6"/>
    <w:rsid w:val="007B64BF"/>
    <w:pPr>
      <w:keepNext w:val="0"/>
    </w:pPr>
  </w:style>
  <w:style w:type="paragraph" w:customStyle="1" w:styleId="TOCOL7">
    <w:name w:val="TOCOL 7"/>
    <w:basedOn w:val="TOC7"/>
    <w:rsid w:val="007B64BF"/>
  </w:style>
  <w:style w:type="paragraph" w:customStyle="1" w:styleId="TOCOL8">
    <w:name w:val="TOCOL 8"/>
    <w:basedOn w:val="TOC8"/>
    <w:rsid w:val="007B64BF"/>
  </w:style>
  <w:style w:type="paragraph" w:customStyle="1" w:styleId="TOCOL9">
    <w:name w:val="TOCOL 9"/>
    <w:basedOn w:val="TOC9"/>
    <w:rsid w:val="007B64BF"/>
    <w:pPr>
      <w:ind w:right="0"/>
    </w:pPr>
  </w:style>
  <w:style w:type="paragraph" w:styleId="TOC9">
    <w:name w:val="toc 9"/>
    <w:basedOn w:val="Normal"/>
    <w:next w:val="Normal"/>
    <w:autoRedefine/>
    <w:rsid w:val="007B64BF"/>
    <w:pPr>
      <w:ind w:left="1920" w:right="600"/>
    </w:pPr>
  </w:style>
  <w:style w:type="character" w:customStyle="1" w:styleId="charContents">
    <w:name w:val="charContents"/>
    <w:basedOn w:val="DefaultParagraphFont"/>
    <w:rsid w:val="007B64BF"/>
  </w:style>
  <w:style w:type="character" w:customStyle="1" w:styleId="charPage">
    <w:name w:val="charPage"/>
    <w:basedOn w:val="DefaultParagraphFont"/>
    <w:rsid w:val="007B64BF"/>
  </w:style>
  <w:style w:type="paragraph" w:customStyle="1" w:styleId="Letterhead">
    <w:name w:val="Letterhead"/>
    <w:rsid w:val="00301824"/>
    <w:pPr>
      <w:widowControl w:val="0"/>
      <w:spacing w:after="180"/>
      <w:jc w:val="right"/>
    </w:pPr>
    <w:rPr>
      <w:rFonts w:ascii="Arial" w:hAnsi="Arial"/>
      <w:sz w:val="32"/>
      <w:lang w:eastAsia="en-US"/>
    </w:rPr>
  </w:style>
  <w:style w:type="character" w:styleId="PageNumber">
    <w:name w:val="page number"/>
    <w:basedOn w:val="DefaultParagraphFont"/>
    <w:rsid w:val="007B64BF"/>
  </w:style>
  <w:style w:type="paragraph" w:customStyle="1" w:styleId="Billname1">
    <w:name w:val="Billname1"/>
    <w:basedOn w:val="Normal"/>
    <w:rsid w:val="007B64BF"/>
    <w:pPr>
      <w:tabs>
        <w:tab w:val="left" w:pos="2400"/>
      </w:tabs>
      <w:spacing w:before="1220"/>
    </w:pPr>
    <w:rPr>
      <w:rFonts w:ascii="Arial" w:hAnsi="Arial"/>
      <w:b/>
      <w:sz w:val="40"/>
    </w:rPr>
  </w:style>
  <w:style w:type="paragraph" w:customStyle="1" w:styleId="Status">
    <w:name w:val="Status"/>
    <w:basedOn w:val="Normal"/>
    <w:rsid w:val="007B64BF"/>
    <w:pPr>
      <w:spacing w:before="280"/>
      <w:jc w:val="center"/>
    </w:pPr>
    <w:rPr>
      <w:rFonts w:ascii="Arial" w:hAnsi="Arial"/>
      <w:sz w:val="14"/>
    </w:rPr>
  </w:style>
  <w:style w:type="paragraph" w:customStyle="1" w:styleId="FooterInfoCentre">
    <w:name w:val="FooterInfoCentre"/>
    <w:basedOn w:val="FooterInfo"/>
    <w:rsid w:val="007B64BF"/>
    <w:pPr>
      <w:spacing w:before="60"/>
      <w:jc w:val="center"/>
    </w:pPr>
  </w:style>
  <w:style w:type="paragraph" w:customStyle="1" w:styleId="00Spine">
    <w:name w:val="00Spine"/>
    <w:basedOn w:val="Normal"/>
    <w:rsid w:val="007B64BF"/>
  </w:style>
  <w:style w:type="paragraph" w:customStyle="1" w:styleId="05Endnote0">
    <w:name w:val="05Endnote"/>
    <w:basedOn w:val="Normal"/>
    <w:rsid w:val="007B64BF"/>
  </w:style>
  <w:style w:type="paragraph" w:customStyle="1" w:styleId="06Copyright">
    <w:name w:val="06Copyright"/>
    <w:basedOn w:val="Normal"/>
    <w:rsid w:val="007B64BF"/>
  </w:style>
  <w:style w:type="paragraph" w:customStyle="1" w:styleId="RepubNo">
    <w:name w:val="RepubNo"/>
    <w:basedOn w:val="BillBasicHeading"/>
    <w:rsid w:val="007B64BF"/>
    <w:pPr>
      <w:keepNext w:val="0"/>
      <w:spacing w:before="600"/>
      <w:jc w:val="both"/>
    </w:pPr>
    <w:rPr>
      <w:sz w:val="26"/>
    </w:rPr>
  </w:style>
  <w:style w:type="paragraph" w:customStyle="1" w:styleId="EffectiveDate">
    <w:name w:val="EffectiveDate"/>
    <w:basedOn w:val="Normal"/>
    <w:rsid w:val="007B64BF"/>
    <w:pPr>
      <w:spacing w:before="120"/>
    </w:pPr>
    <w:rPr>
      <w:rFonts w:ascii="Arial" w:hAnsi="Arial"/>
      <w:b/>
      <w:sz w:val="26"/>
    </w:rPr>
  </w:style>
  <w:style w:type="paragraph" w:customStyle="1" w:styleId="CoverInForce">
    <w:name w:val="CoverInForce"/>
    <w:basedOn w:val="BillBasicHeading"/>
    <w:rsid w:val="007B64BF"/>
    <w:pPr>
      <w:keepNext w:val="0"/>
      <w:spacing w:before="400"/>
    </w:pPr>
    <w:rPr>
      <w:b w:val="0"/>
    </w:rPr>
  </w:style>
  <w:style w:type="paragraph" w:customStyle="1" w:styleId="CoverHeading">
    <w:name w:val="CoverHeading"/>
    <w:basedOn w:val="Normal"/>
    <w:rsid w:val="007B64BF"/>
    <w:rPr>
      <w:rFonts w:ascii="Arial" w:hAnsi="Arial"/>
      <w:b/>
    </w:rPr>
  </w:style>
  <w:style w:type="paragraph" w:customStyle="1" w:styleId="CoverSubHdg">
    <w:name w:val="CoverSubHdg"/>
    <w:basedOn w:val="CoverHeading"/>
    <w:rsid w:val="007B64BF"/>
    <w:pPr>
      <w:spacing w:before="120"/>
    </w:pPr>
    <w:rPr>
      <w:sz w:val="20"/>
    </w:rPr>
  </w:style>
  <w:style w:type="paragraph" w:customStyle="1" w:styleId="CoverActName">
    <w:name w:val="CoverActName"/>
    <w:basedOn w:val="BillBasicHeading"/>
    <w:rsid w:val="007B64BF"/>
    <w:pPr>
      <w:keepNext w:val="0"/>
      <w:spacing w:before="260"/>
    </w:pPr>
  </w:style>
  <w:style w:type="paragraph" w:customStyle="1" w:styleId="CoverText">
    <w:name w:val="CoverText"/>
    <w:basedOn w:val="Normal"/>
    <w:uiPriority w:val="99"/>
    <w:rsid w:val="007B64BF"/>
    <w:pPr>
      <w:spacing w:before="100"/>
      <w:jc w:val="both"/>
    </w:pPr>
    <w:rPr>
      <w:sz w:val="20"/>
    </w:rPr>
  </w:style>
  <w:style w:type="paragraph" w:customStyle="1" w:styleId="CoverTextPara">
    <w:name w:val="CoverTextPara"/>
    <w:basedOn w:val="CoverText"/>
    <w:rsid w:val="007B64BF"/>
    <w:pPr>
      <w:tabs>
        <w:tab w:val="right" w:pos="600"/>
        <w:tab w:val="left" w:pos="840"/>
      </w:tabs>
      <w:ind w:left="840" w:hanging="840"/>
    </w:pPr>
  </w:style>
  <w:style w:type="paragraph" w:customStyle="1" w:styleId="AH1ChapterSymb">
    <w:name w:val="A H1 Chapter Symb"/>
    <w:basedOn w:val="AH1Chapter"/>
    <w:next w:val="AH2Part"/>
    <w:rsid w:val="007B64BF"/>
    <w:pPr>
      <w:tabs>
        <w:tab w:val="clear" w:pos="2600"/>
        <w:tab w:val="left" w:pos="0"/>
      </w:tabs>
      <w:ind w:left="2480" w:hanging="2960"/>
    </w:pPr>
  </w:style>
  <w:style w:type="paragraph" w:customStyle="1" w:styleId="AH2PartSymb">
    <w:name w:val="A H2 Part Symb"/>
    <w:basedOn w:val="AH2Part"/>
    <w:next w:val="AH3Div"/>
    <w:rsid w:val="007B64BF"/>
    <w:pPr>
      <w:tabs>
        <w:tab w:val="clear" w:pos="2600"/>
        <w:tab w:val="left" w:pos="0"/>
      </w:tabs>
      <w:ind w:left="2480" w:hanging="2960"/>
    </w:pPr>
  </w:style>
  <w:style w:type="paragraph" w:customStyle="1" w:styleId="AH3DivSymb">
    <w:name w:val="A H3 Div Symb"/>
    <w:basedOn w:val="AH3Div"/>
    <w:next w:val="AH5Sec"/>
    <w:rsid w:val="007B64BF"/>
    <w:pPr>
      <w:tabs>
        <w:tab w:val="clear" w:pos="2600"/>
        <w:tab w:val="left" w:pos="0"/>
      </w:tabs>
      <w:ind w:left="2480" w:hanging="2960"/>
    </w:pPr>
  </w:style>
  <w:style w:type="paragraph" w:customStyle="1" w:styleId="AH4SubDivSymb">
    <w:name w:val="A H4 SubDiv Symb"/>
    <w:basedOn w:val="AH4SubDiv"/>
    <w:next w:val="AH5Sec"/>
    <w:rsid w:val="007B64BF"/>
    <w:pPr>
      <w:tabs>
        <w:tab w:val="clear" w:pos="2600"/>
        <w:tab w:val="left" w:pos="0"/>
      </w:tabs>
      <w:ind w:left="2480" w:hanging="2960"/>
    </w:pPr>
  </w:style>
  <w:style w:type="paragraph" w:customStyle="1" w:styleId="AH5SecSymb">
    <w:name w:val="A H5 Sec Symb"/>
    <w:basedOn w:val="AH5Sec"/>
    <w:next w:val="Amain"/>
    <w:rsid w:val="007B64BF"/>
    <w:pPr>
      <w:tabs>
        <w:tab w:val="clear" w:pos="1100"/>
        <w:tab w:val="left" w:pos="0"/>
      </w:tabs>
      <w:ind w:hanging="1580"/>
    </w:pPr>
  </w:style>
  <w:style w:type="paragraph" w:customStyle="1" w:styleId="AmainSymb">
    <w:name w:val="A main Symb"/>
    <w:basedOn w:val="Amain"/>
    <w:rsid w:val="007B64BF"/>
    <w:pPr>
      <w:tabs>
        <w:tab w:val="left" w:pos="0"/>
      </w:tabs>
      <w:ind w:left="1120" w:hanging="1600"/>
    </w:pPr>
  </w:style>
  <w:style w:type="paragraph" w:customStyle="1" w:styleId="AparaSymb">
    <w:name w:val="A para Symb"/>
    <w:basedOn w:val="Apara"/>
    <w:rsid w:val="007B64BF"/>
    <w:pPr>
      <w:tabs>
        <w:tab w:val="right" w:pos="0"/>
      </w:tabs>
      <w:ind w:hanging="2080"/>
    </w:pPr>
  </w:style>
  <w:style w:type="paragraph" w:customStyle="1" w:styleId="Assectheading">
    <w:name w:val="A ssect heading"/>
    <w:basedOn w:val="Amain"/>
    <w:rsid w:val="007B64BF"/>
    <w:pPr>
      <w:keepNext/>
      <w:tabs>
        <w:tab w:val="clear" w:pos="900"/>
        <w:tab w:val="clear" w:pos="1100"/>
      </w:tabs>
      <w:spacing w:before="300"/>
      <w:ind w:left="0" w:firstLine="0"/>
      <w:outlineLvl w:val="9"/>
    </w:pPr>
    <w:rPr>
      <w:i/>
    </w:rPr>
  </w:style>
  <w:style w:type="paragraph" w:customStyle="1" w:styleId="AsubparaSymb">
    <w:name w:val="A subpara Symb"/>
    <w:basedOn w:val="Asubpara"/>
    <w:rsid w:val="007B64BF"/>
    <w:pPr>
      <w:tabs>
        <w:tab w:val="left" w:pos="0"/>
      </w:tabs>
      <w:ind w:left="2098" w:hanging="2580"/>
    </w:pPr>
  </w:style>
  <w:style w:type="paragraph" w:customStyle="1" w:styleId="Actdetails">
    <w:name w:val="Act details"/>
    <w:basedOn w:val="Normal"/>
    <w:rsid w:val="007B64BF"/>
    <w:pPr>
      <w:spacing w:before="20"/>
      <w:ind w:left="1400"/>
    </w:pPr>
    <w:rPr>
      <w:rFonts w:ascii="Arial" w:hAnsi="Arial"/>
      <w:sz w:val="20"/>
    </w:rPr>
  </w:style>
  <w:style w:type="paragraph" w:customStyle="1" w:styleId="AmdtEntries">
    <w:name w:val="AmdtEntries"/>
    <w:basedOn w:val="BillBasicHeading"/>
    <w:rsid w:val="007B64BF"/>
    <w:pPr>
      <w:keepNext w:val="0"/>
      <w:tabs>
        <w:tab w:val="clear" w:pos="2600"/>
      </w:tabs>
      <w:spacing w:before="0"/>
      <w:ind w:left="3200" w:hanging="2100"/>
    </w:pPr>
    <w:rPr>
      <w:sz w:val="18"/>
    </w:rPr>
  </w:style>
  <w:style w:type="paragraph" w:customStyle="1" w:styleId="AmdtEntriesDefL2">
    <w:name w:val="AmdtEntriesDefL2"/>
    <w:basedOn w:val="AmdtEntries"/>
    <w:rsid w:val="007B64BF"/>
    <w:pPr>
      <w:tabs>
        <w:tab w:val="left" w:pos="3000"/>
      </w:tabs>
      <w:ind w:left="3600" w:hanging="2500"/>
    </w:pPr>
  </w:style>
  <w:style w:type="paragraph" w:customStyle="1" w:styleId="AmdtsEntriesDefL2">
    <w:name w:val="AmdtsEntriesDefL2"/>
    <w:basedOn w:val="Normal"/>
    <w:rsid w:val="007B64BF"/>
    <w:pPr>
      <w:tabs>
        <w:tab w:val="left" w:pos="3000"/>
      </w:tabs>
      <w:ind w:left="3100" w:hanging="2000"/>
    </w:pPr>
    <w:rPr>
      <w:rFonts w:ascii="Arial" w:hAnsi="Arial"/>
      <w:sz w:val="18"/>
    </w:rPr>
  </w:style>
  <w:style w:type="paragraph" w:customStyle="1" w:styleId="AmdtsEntries">
    <w:name w:val="AmdtsEntries"/>
    <w:basedOn w:val="BillBasicHeading"/>
    <w:rsid w:val="007B64BF"/>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B64BF"/>
    <w:pPr>
      <w:tabs>
        <w:tab w:val="clear" w:pos="2600"/>
      </w:tabs>
      <w:spacing w:before="120"/>
      <w:ind w:left="1100"/>
    </w:pPr>
    <w:rPr>
      <w:sz w:val="18"/>
    </w:rPr>
  </w:style>
  <w:style w:type="paragraph" w:customStyle="1" w:styleId="Asamby">
    <w:name w:val="As am by"/>
    <w:basedOn w:val="Normal"/>
    <w:next w:val="Normal"/>
    <w:rsid w:val="007B64BF"/>
    <w:pPr>
      <w:spacing w:before="240"/>
      <w:ind w:left="1100"/>
    </w:pPr>
    <w:rPr>
      <w:rFonts w:ascii="Arial" w:hAnsi="Arial"/>
      <w:sz w:val="20"/>
    </w:rPr>
  </w:style>
  <w:style w:type="character" w:customStyle="1" w:styleId="charSymb">
    <w:name w:val="charSymb"/>
    <w:basedOn w:val="DefaultParagraphFont"/>
    <w:rsid w:val="007B64BF"/>
    <w:rPr>
      <w:rFonts w:ascii="Arial" w:hAnsi="Arial"/>
      <w:sz w:val="24"/>
      <w:bdr w:val="single" w:sz="4" w:space="0" w:color="auto"/>
    </w:rPr>
  </w:style>
  <w:style w:type="character" w:customStyle="1" w:styleId="charTableNo">
    <w:name w:val="charTableNo"/>
    <w:basedOn w:val="DefaultParagraphFont"/>
    <w:rsid w:val="007B64BF"/>
  </w:style>
  <w:style w:type="character" w:customStyle="1" w:styleId="charTableText">
    <w:name w:val="charTableText"/>
    <w:basedOn w:val="DefaultParagraphFont"/>
    <w:rsid w:val="007B64BF"/>
  </w:style>
  <w:style w:type="paragraph" w:customStyle="1" w:styleId="Dict-HeadingSymb">
    <w:name w:val="Dict-Heading Symb"/>
    <w:basedOn w:val="Dict-Heading"/>
    <w:rsid w:val="007B64BF"/>
    <w:pPr>
      <w:tabs>
        <w:tab w:val="left" w:pos="0"/>
      </w:tabs>
      <w:ind w:left="2480" w:hanging="2960"/>
    </w:pPr>
  </w:style>
  <w:style w:type="paragraph" w:customStyle="1" w:styleId="EarlierRepubEntries">
    <w:name w:val="EarlierRepubEntries"/>
    <w:basedOn w:val="Normal"/>
    <w:rsid w:val="007B64BF"/>
    <w:pPr>
      <w:spacing w:before="60" w:after="60"/>
    </w:pPr>
    <w:rPr>
      <w:rFonts w:ascii="Arial" w:hAnsi="Arial"/>
      <w:sz w:val="18"/>
    </w:rPr>
  </w:style>
  <w:style w:type="paragraph" w:customStyle="1" w:styleId="EarlierRepubHdg">
    <w:name w:val="EarlierRepubHdg"/>
    <w:basedOn w:val="Normal"/>
    <w:rsid w:val="007B64BF"/>
    <w:pPr>
      <w:keepNext/>
    </w:pPr>
    <w:rPr>
      <w:rFonts w:ascii="Arial" w:hAnsi="Arial"/>
      <w:b/>
      <w:sz w:val="20"/>
    </w:rPr>
  </w:style>
  <w:style w:type="paragraph" w:customStyle="1" w:styleId="Endnote20">
    <w:name w:val="Endnote2"/>
    <w:basedOn w:val="Normal"/>
    <w:rsid w:val="007B64BF"/>
    <w:pPr>
      <w:keepNext/>
      <w:tabs>
        <w:tab w:val="left" w:pos="1100"/>
      </w:tabs>
      <w:spacing w:before="360"/>
    </w:pPr>
    <w:rPr>
      <w:rFonts w:ascii="Arial" w:hAnsi="Arial"/>
      <w:b/>
    </w:rPr>
  </w:style>
  <w:style w:type="paragraph" w:customStyle="1" w:styleId="Endnote3">
    <w:name w:val="Endnote3"/>
    <w:basedOn w:val="Normal"/>
    <w:rsid w:val="007B64BF"/>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B64BF"/>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B64BF"/>
    <w:pPr>
      <w:spacing w:before="60"/>
      <w:ind w:left="1100"/>
      <w:jc w:val="both"/>
    </w:pPr>
    <w:rPr>
      <w:sz w:val="20"/>
    </w:rPr>
  </w:style>
  <w:style w:type="paragraph" w:customStyle="1" w:styleId="EndNoteParas">
    <w:name w:val="EndNoteParas"/>
    <w:basedOn w:val="EndNoteTextEPS"/>
    <w:rsid w:val="007B64BF"/>
    <w:pPr>
      <w:tabs>
        <w:tab w:val="right" w:pos="1432"/>
      </w:tabs>
      <w:ind w:left="1840" w:hanging="1840"/>
    </w:pPr>
  </w:style>
  <w:style w:type="paragraph" w:customStyle="1" w:styleId="EndnotesAbbrev">
    <w:name w:val="EndnotesAbbrev"/>
    <w:basedOn w:val="Normal"/>
    <w:rsid w:val="007B64BF"/>
    <w:pPr>
      <w:spacing w:before="20"/>
    </w:pPr>
    <w:rPr>
      <w:rFonts w:ascii="Arial" w:hAnsi="Arial"/>
      <w:color w:val="000000"/>
      <w:sz w:val="16"/>
    </w:rPr>
  </w:style>
  <w:style w:type="paragraph" w:customStyle="1" w:styleId="EPSCoverTop">
    <w:name w:val="EPSCoverTop"/>
    <w:basedOn w:val="Normal"/>
    <w:rsid w:val="007B64BF"/>
    <w:pPr>
      <w:jc w:val="right"/>
    </w:pPr>
    <w:rPr>
      <w:rFonts w:ascii="Arial" w:hAnsi="Arial"/>
      <w:sz w:val="20"/>
    </w:rPr>
  </w:style>
  <w:style w:type="paragraph" w:customStyle="1" w:styleId="LegHistNote">
    <w:name w:val="LegHistNote"/>
    <w:basedOn w:val="Actdetails"/>
    <w:rsid w:val="007B64BF"/>
    <w:pPr>
      <w:spacing w:before="60"/>
      <w:ind w:left="2700" w:right="-60" w:hanging="1300"/>
    </w:pPr>
    <w:rPr>
      <w:sz w:val="18"/>
    </w:rPr>
  </w:style>
  <w:style w:type="paragraph" w:customStyle="1" w:styleId="LongTitleSymb">
    <w:name w:val="LongTitleSymb"/>
    <w:basedOn w:val="LongTitle"/>
    <w:rsid w:val="007B64BF"/>
    <w:pPr>
      <w:ind w:hanging="480"/>
    </w:pPr>
  </w:style>
  <w:style w:type="paragraph" w:styleId="MacroText">
    <w:name w:val="macro"/>
    <w:semiHidden/>
    <w:rsid w:val="007B64B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7B64BF"/>
    <w:pPr>
      <w:tabs>
        <w:tab w:val="left" w:pos="2600"/>
      </w:tabs>
      <w:ind w:left="2600"/>
    </w:pPr>
  </w:style>
  <w:style w:type="paragraph" w:customStyle="1" w:styleId="ModH1Chapter">
    <w:name w:val="Mod H1 Chapter"/>
    <w:basedOn w:val="IH1ChapSymb"/>
    <w:rsid w:val="007B64BF"/>
    <w:pPr>
      <w:tabs>
        <w:tab w:val="clear" w:pos="2600"/>
        <w:tab w:val="left" w:pos="3300"/>
      </w:tabs>
      <w:ind w:left="3300"/>
    </w:pPr>
  </w:style>
  <w:style w:type="paragraph" w:customStyle="1" w:styleId="ModH2Part">
    <w:name w:val="Mod H2 Part"/>
    <w:basedOn w:val="IH2PartSymb"/>
    <w:rsid w:val="007B64BF"/>
    <w:pPr>
      <w:tabs>
        <w:tab w:val="clear" w:pos="2600"/>
        <w:tab w:val="left" w:pos="3300"/>
      </w:tabs>
      <w:ind w:left="3300"/>
    </w:pPr>
  </w:style>
  <w:style w:type="paragraph" w:customStyle="1" w:styleId="ModH3Div">
    <w:name w:val="Mod H3 Div"/>
    <w:basedOn w:val="IH3DivSymb"/>
    <w:rsid w:val="007B64BF"/>
    <w:pPr>
      <w:tabs>
        <w:tab w:val="clear" w:pos="2600"/>
        <w:tab w:val="left" w:pos="3300"/>
      </w:tabs>
      <w:ind w:left="3300"/>
    </w:pPr>
  </w:style>
  <w:style w:type="paragraph" w:customStyle="1" w:styleId="ModH4SubDiv">
    <w:name w:val="Mod H4 SubDiv"/>
    <w:basedOn w:val="IH4SubDivSymb"/>
    <w:rsid w:val="007B64BF"/>
    <w:pPr>
      <w:tabs>
        <w:tab w:val="clear" w:pos="2600"/>
        <w:tab w:val="left" w:pos="3300"/>
      </w:tabs>
      <w:ind w:left="3300"/>
    </w:pPr>
  </w:style>
  <w:style w:type="paragraph" w:customStyle="1" w:styleId="ModH5Sec">
    <w:name w:val="Mod H5 Sec"/>
    <w:basedOn w:val="IH5SecSymb"/>
    <w:rsid w:val="007B64BF"/>
    <w:pPr>
      <w:tabs>
        <w:tab w:val="clear" w:pos="1100"/>
        <w:tab w:val="left" w:pos="1800"/>
      </w:tabs>
      <w:ind w:left="2200"/>
    </w:pPr>
  </w:style>
  <w:style w:type="paragraph" w:customStyle="1" w:styleId="Modmain">
    <w:name w:val="Mod main"/>
    <w:basedOn w:val="Amain"/>
    <w:rsid w:val="007B64BF"/>
    <w:pPr>
      <w:tabs>
        <w:tab w:val="clear" w:pos="900"/>
        <w:tab w:val="clear" w:pos="1100"/>
        <w:tab w:val="right" w:pos="1600"/>
        <w:tab w:val="left" w:pos="1800"/>
      </w:tabs>
      <w:ind w:left="2200"/>
    </w:pPr>
  </w:style>
  <w:style w:type="paragraph" w:customStyle="1" w:styleId="Modmainreturn">
    <w:name w:val="Mod main return"/>
    <w:basedOn w:val="AmainreturnSymb"/>
    <w:rsid w:val="007B64BF"/>
    <w:pPr>
      <w:ind w:left="1800"/>
    </w:pPr>
  </w:style>
  <w:style w:type="paragraph" w:customStyle="1" w:styleId="ModNote">
    <w:name w:val="Mod Note"/>
    <w:basedOn w:val="aNoteSymb"/>
    <w:rsid w:val="007B64BF"/>
    <w:pPr>
      <w:tabs>
        <w:tab w:val="left" w:pos="2600"/>
      </w:tabs>
      <w:ind w:left="2600"/>
    </w:pPr>
  </w:style>
  <w:style w:type="paragraph" w:customStyle="1" w:styleId="Modpara">
    <w:name w:val="Mod para"/>
    <w:basedOn w:val="BillBasic"/>
    <w:rsid w:val="007B64BF"/>
    <w:pPr>
      <w:tabs>
        <w:tab w:val="right" w:pos="2100"/>
        <w:tab w:val="left" w:pos="2300"/>
      </w:tabs>
      <w:ind w:left="2700" w:hanging="1600"/>
      <w:outlineLvl w:val="6"/>
    </w:pPr>
  </w:style>
  <w:style w:type="paragraph" w:customStyle="1" w:styleId="Modparareturn">
    <w:name w:val="Mod para return"/>
    <w:basedOn w:val="AparareturnSymb"/>
    <w:rsid w:val="007B64BF"/>
    <w:pPr>
      <w:ind w:left="2300"/>
    </w:pPr>
  </w:style>
  <w:style w:type="paragraph" w:customStyle="1" w:styleId="Modref">
    <w:name w:val="Mod ref"/>
    <w:basedOn w:val="refSymb"/>
    <w:rsid w:val="007B64BF"/>
    <w:pPr>
      <w:ind w:left="1100"/>
    </w:pPr>
  </w:style>
  <w:style w:type="paragraph" w:customStyle="1" w:styleId="Modsubpara">
    <w:name w:val="Mod subpara"/>
    <w:basedOn w:val="Asubpara"/>
    <w:rsid w:val="007B64BF"/>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7B64BF"/>
    <w:pPr>
      <w:ind w:left="3040"/>
    </w:pPr>
  </w:style>
  <w:style w:type="paragraph" w:customStyle="1" w:styleId="Modsubsubpara">
    <w:name w:val="Mod subsubpara"/>
    <w:basedOn w:val="AsubsubparaSymb"/>
    <w:rsid w:val="007B64BF"/>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7B64BF"/>
    <w:pPr>
      <w:keepNext/>
      <w:spacing w:before="180"/>
      <w:ind w:left="1100"/>
    </w:pPr>
    <w:rPr>
      <w:rFonts w:ascii="Arial" w:hAnsi="Arial"/>
      <w:b/>
      <w:sz w:val="20"/>
    </w:rPr>
  </w:style>
  <w:style w:type="paragraph" w:customStyle="1" w:styleId="NewReg">
    <w:name w:val="New Reg"/>
    <w:basedOn w:val="NewAct"/>
    <w:next w:val="Actdetails"/>
    <w:rsid w:val="007B64BF"/>
  </w:style>
  <w:style w:type="paragraph" w:customStyle="1" w:styleId="RenumProvEntries">
    <w:name w:val="RenumProvEntries"/>
    <w:basedOn w:val="Normal"/>
    <w:rsid w:val="007B64BF"/>
    <w:pPr>
      <w:spacing w:before="60"/>
    </w:pPr>
    <w:rPr>
      <w:rFonts w:ascii="Arial" w:hAnsi="Arial"/>
      <w:sz w:val="20"/>
    </w:rPr>
  </w:style>
  <w:style w:type="paragraph" w:customStyle="1" w:styleId="RenumProvHdg">
    <w:name w:val="RenumProvHdg"/>
    <w:basedOn w:val="Normal"/>
    <w:rsid w:val="007B64BF"/>
    <w:rPr>
      <w:rFonts w:ascii="Arial" w:hAnsi="Arial"/>
      <w:b/>
      <w:sz w:val="22"/>
    </w:rPr>
  </w:style>
  <w:style w:type="paragraph" w:customStyle="1" w:styleId="RenumProvHeader">
    <w:name w:val="RenumProvHeader"/>
    <w:basedOn w:val="Normal"/>
    <w:rsid w:val="007B64BF"/>
    <w:rPr>
      <w:rFonts w:ascii="Arial" w:hAnsi="Arial"/>
      <w:b/>
      <w:sz w:val="22"/>
    </w:rPr>
  </w:style>
  <w:style w:type="paragraph" w:customStyle="1" w:styleId="RenumProvSubsectEntries">
    <w:name w:val="RenumProvSubsectEntries"/>
    <w:basedOn w:val="RenumProvEntries"/>
    <w:rsid w:val="007B64BF"/>
    <w:pPr>
      <w:ind w:left="252"/>
    </w:pPr>
  </w:style>
  <w:style w:type="paragraph" w:customStyle="1" w:styleId="RenumTableHdg">
    <w:name w:val="RenumTableHdg"/>
    <w:basedOn w:val="Normal"/>
    <w:rsid w:val="007B64BF"/>
    <w:pPr>
      <w:spacing w:before="120"/>
    </w:pPr>
    <w:rPr>
      <w:rFonts w:ascii="Arial" w:hAnsi="Arial"/>
      <w:b/>
      <w:sz w:val="20"/>
    </w:rPr>
  </w:style>
  <w:style w:type="paragraph" w:customStyle="1" w:styleId="SchclauseheadingSymb">
    <w:name w:val="Sch clause heading Symb"/>
    <w:basedOn w:val="Schclauseheading"/>
    <w:rsid w:val="007B64BF"/>
    <w:pPr>
      <w:tabs>
        <w:tab w:val="left" w:pos="0"/>
      </w:tabs>
      <w:ind w:left="980" w:hanging="1460"/>
    </w:pPr>
  </w:style>
  <w:style w:type="paragraph" w:customStyle="1" w:styleId="SchSubClause">
    <w:name w:val="Sch SubClause"/>
    <w:basedOn w:val="Schclauseheading"/>
    <w:rsid w:val="007B64BF"/>
    <w:rPr>
      <w:b w:val="0"/>
    </w:rPr>
  </w:style>
  <w:style w:type="paragraph" w:customStyle="1" w:styleId="Sched-FormSymb">
    <w:name w:val="Sched-Form Symb"/>
    <w:basedOn w:val="Sched-Form"/>
    <w:rsid w:val="007B64BF"/>
    <w:pPr>
      <w:tabs>
        <w:tab w:val="left" w:pos="0"/>
      </w:tabs>
      <w:ind w:left="2480" w:hanging="2960"/>
    </w:pPr>
  </w:style>
  <w:style w:type="paragraph" w:customStyle="1" w:styleId="Sched-Form-18Space">
    <w:name w:val="Sched-Form-18Space"/>
    <w:basedOn w:val="Normal"/>
    <w:rsid w:val="007B64BF"/>
    <w:pPr>
      <w:spacing w:before="360" w:after="60"/>
    </w:pPr>
    <w:rPr>
      <w:sz w:val="22"/>
    </w:rPr>
  </w:style>
  <w:style w:type="paragraph" w:customStyle="1" w:styleId="Sched-headingSymb">
    <w:name w:val="Sched-heading Symb"/>
    <w:basedOn w:val="Sched-heading"/>
    <w:rsid w:val="007B64BF"/>
    <w:pPr>
      <w:tabs>
        <w:tab w:val="left" w:pos="0"/>
      </w:tabs>
      <w:ind w:left="2480" w:hanging="2960"/>
    </w:pPr>
  </w:style>
  <w:style w:type="paragraph" w:customStyle="1" w:styleId="Sched-PartSymb">
    <w:name w:val="Sched-Part Symb"/>
    <w:basedOn w:val="Sched-Part"/>
    <w:rsid w:val="007B64BF"/>
    <w:pPr>
      <w:tabs>
        <w:tab w:val="left" w:pos="0"/>
      </w:tabs>
      <w:ind w:left="2480" w:hanging="2960"/>
    </w:pPr>
  </w:style>
  <w:style w:type="paragraph" w:styleId="Subtitle">
    <w:name w:val="Subtitle"/>
    <w:basedOn w:val="Normal"/>
    <w:qFormat/>
    <w:rsid w:val="007B64BF"/>
    <w:pPr>
      <w:spacing w:after="60"/>
      <w:jc w:val="center"/>
      <w:outlineLvl w:val="1"/>
    </w:pPr>
    <w:rPr>
      <w:rFonts w:ascii="Arial" w:hAnsi="Arial"/>
    </w:rPr>
  </w:style>
  <w:style w:type="paragraph" w:customStyle="1" w:styleId="TLegEntries">
    <w:name w:val="TLegEntries"/>
    <w:basedOn w:val="Normal"/>
    <w:rsid w:val="007B64BF"/>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B64BF"/>
    <w:pPr>
      <w:ind w:firstLine="0"/>
    </w:pPr>
    <w:rPr>
      <w:b/>
    </w:rPr>
  </w:style>
  <w:style w:type="paragraph" w:customStyle="1" w:styleId="EndNoteTextPub">
    <w:name w:val="EndNoteTextPub"/>
    <w:basedOn w:val="Normal"/>
    <w:rsid w:val="007B64BF"/>
    <w:pPr>
      <w:spacing w:before="60"/>
      <w:ind w:left="1100"/>
      <w:jc w:val="both"/>
    </w:pPr>
    <w:rPr>
      <w:sz w:val="20"/>
    </w:rPr>
  </w:style>
  <w:style w:type="paragraph" w:customStyle="1" w:styleId="TOC10">
    <w:name w:val="TOC 10"/>
    <w:basedOn w:val="TOC5"/>
    <w:rsid w:val="007B64BF"/>
    <w:rPr>
      <w:szCs w:val="24"/>
    </w:rPr>
  </w:style>
  <w:style w:type="character" w:customStyle="1" w:styleId="charNotBold">
    <w:name w:val="charNotBold"/>
    <w:basedOn w:val="DefaultParagraphFont"/>
    <w:rsid w:val="007B64BF"/>
    <w:rPr>
      <w:rFonts w:ascii="Arial" w:hAnsi="Arial"/>
      <w:sz w:val="20"/>
    </w:rPr>
  </w:style>
  <w:style w:type="paragraph" w:customStyle="1" w:styleId="Actbullet">
    <w:name w:val="Act bullet"/>
    <w:basedOn w:val="Normal"/>
    <w:uiPriority w:val="99"/>
    <w:rsid w:val="007B64BF"/>
    <w:pPr>
      <w:numPr>
        <w:numId w:val="20"/>
      </w:numPr>
      <w:tabs>
        <w:tab w:val="left" w:pos="900"/>
      </w:tabs>
      <w:spacing w:before="20"/>
      <w:ind w:right="-60"/>
    </w:pPr>
    <w:rPr>
      <w:rFonts w:ascii="Arial" w:hAnsi="Arial"/>
      <w:sz w:val="18"/>
    </w:rPr>
  </w:style>
  <w:style w:type="paragraph" w:customStyle="1" w:styleId="DetailsNo">
    <w:name w:val="Details No"/>
    <w:basedOn w:val="Actdetails"/>
    <w:uiPriority w:val="99"/>
    <w:rsid w:val="007B64BF"/>
    <w:pPr>
      <w:ind w:left="0"/>
    </w:pPr>
    <w:rPr>
      <w:sz w:val="18"/>
    </w:rPr>
  </w:style>
  <w:style w:type="paragraph" w:customStyle="1" w:styleId="Actdetailsnote">
    <w:name w:val="Act details note"/>
    <w:basedOn w:val="Actdetails"/>
    <w:uiPriority w:val="99"/>
    <w:rsid w:val="007B64BF"/>
    <w:pPr>
      <w:ind w:left="1620" w:right="-60" w:hanging="720"/>
    </w:pPr>
    <w:rPr>
      <w:sz w:val="18"/>
    </w:rPr>
  </w:style>
  <w:style w:type="paragraph" w:styleId="BalloonText">
    <w:name w:val="Balloon Text"/>
    <w:basedOn w:val="Normal"/>
    <w:link w:val="BalloonTextChar"/>
    <w:uiPriority w:val="99"/>
    <w:unhideWhenUsed/>
    <w:rsid w:val="007B64BF"/>
    <w:rPr>
      <w:rFonts w:ascii="Tahoma" w:hAnsi="Tahoma" w:cs="Tahoma"/>
      <w:sz w:val="16"/>
      <w:szCs w:val="16"/>
    </w:rPr>
  </w:style>
  <w:style w:type="character" w:customStyle="1" w:styleId="BalloonTextChar">
    <w:name w:val="Balloon Text Char"/>
    <w:basedOn w:val="DefaultParagraphFont"/>
    <w:link w:val="BalloonText"/>
    <w:uiPriority w:val="99"/>
    <w:rsid w:val="007B64BF"/>
    <w:rPr>
      <w:rFonts w:ascii="Tahoma" w:hAnsi="Tahoma" w:cs="Tahoma"/>
      <w:sz w:val="16"/>
      <w:szCs w:val="16"/>
      <w:lang w:eastAsia="en-US"/>
    </w:rPr>
  </w:style>
  <w:style w:type="character" w:customStyle="1" w:styleId="FooterChar">
    <w:name w:val="Footer Char"/>
    <w:basedOn w:val="DefaultParagraphFont"/>
    <w:link w:val="Footer"/>
    <w:rsid w:val="007B64BF"/>
    <w:rPr>
      <w:rFonts w:ascii="Arial" w:hAnsi="Arial"/>
      <w:sz w:val="18"/>
      <w:lang w:eastAsia="en-US"/>
    </w:rPr>
  </w:style>
  <w:style w:type="character" w:styleId="Hyperlink">
    <w:name w:val="Hyperlink"/>
    <w:basedOn w:val="DefaultParagraphFont"/>
    <w:uiPriority w:val="99"/>
    <w:unhideWhenUsed/>
    <w:rsid w:val="007B64BF"/>
    <w:rPr>
      <w:color w:val="0000FF" w:themeColor="hyperlink"/>
      <w:u w:val="single"/>
    </w:rPr>
  </w:style>
  <w:style w:type="character" w:customStyle="1" w:styleId="aNoteChar">
    <w:name w:val="aNote Char"/>
    <w:basedOn w:val="DefaultParagraphFont"/>
    <w:link w:val="aNote"/>
    <w:locked/>
    <w:rsid w:val="008D258C"/>
    <w:rPr>
      <w:lang w:eastAsia="en-US"/>
    </w:rPr>
  </w:style>
  <w:style w:type="paragraph" w:customStyle="1" w:styleId="TablePara10">
    <w:name w:val="TablePara10"/>
    <w:basedOn w:val="tablepara"/>
    <w:rsid w:val="007B64B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B64BF"/>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B64BF"/>
    <w:rPr>
      <w:sz w:val="20"/>
    </w:rPr>
  </w:style>
  <w:style w:type="paragraph" w:customStyle="1" w:styleId="ShadedSchClauseSymb">
    <w:name w:val="Shaded Sch Clause Symb"/>
    <w:basedOn w:val="ShadedSchClause"/>
    <w:rsid w:val="007B64BF"/>
    <w:pPr>
      <w:tabs>
        <w:tab w:val="left" w:pos="0"/>
      </w:tabs>
      <w:ind w:left="975" w:hanging="1457"/>
    </w:pPr>
  </w:style>
  <w:style w:type="paragraph" w:customStyle="1" w:styleId="CoverTextBullet">
    <w:name w:val="CoverTextBullet"/>
    <w:basedOn w:val="CoverText"/>
    <w:qFormat/>
    <w:rsid w:val="007B64BF"/>
    <w:pPr>
      <w:numPr>
        <w:numId w:val="5"/>
      </w:numPr>
    </w:pPr>
    <w:rPr>
      <w:color w:val="000000"/>
    </w:rPr>
  </w:style>
  <w:style w:type="character" w:customStyle="1" w:styleId="AmainreturnChar">
    <w:name w:val="A main return Char"/>
    <w:basedOn w:val="DefaultParagraphFont"/>
    <w:link w:val="Amainreturn"/>
    <w:locked/>
    <w:rsid w:val="00CC0E9F"/>
    <w:rPr>
      <w:sz w:val="24"/>
      <w:lang w:eastAsia="en-US"/>
    </w:rPr>
  </w:style>
  <w:style w:type="character" w:customStyle="1" w:styleId="aDefChar">
    <w:name w:val="aDef Char"/>
    <w:basedOn w:val="DefaultParagraphFont"/>
    <w:link w:val="aDef"/>
    <w:locked/>
    <w:rsid w:val="0033054A"/>
    <w:rPr>
      <w:sz w:val="24"/>
      <w:lang w:eastAsia="en-US"/>
    </w:rPr>
  </w:style>
  <w:style w:type="paragraph" w:customStyle="1" w:styleId="01aPreamble">
    <w:name w:val="01aPreamble"/>
    <w:basedOn w:val="Normal"/>
    <w:qFormat/>
    <w:rsid w:val="007B64BF"/>
  </w:style>
  <w:style w:type="paragraph" w:customStyle="1" w:styleId="TableBullet">
    <w:name w:val="TableBullet"/>
    <w:basedOn w:val="TableText10"/>
    <w:qFormat/>
    <w:rsid w:val="007B64BF"/>
    <w:pPr>
      <w:numPr>
        <w:numId w:val="8"/>
      </w:numPr>
    </w:pPr>
  </w:style>
  <w:style w:type="paragraph" w:customStyle="1" w:styleId="TableNumbered">
    <w:name w:val="TableNumbered"/>
    <w:basedOn w:val="TableText10"/>
    <w:qFormat/>
    <w:rsid w:val="007B64BF"/>
    <w:pPr>
      <w:numPr>
        <w:numId w:val="9"/>
      </w:numPr>
    </w:pPr>
  </w:style>
  <w:style w:type="character" w:customStyle="1" w:styleId="charCitHyperlinkItal">
    <w:name w:val="charCitHyperlinkItal"/>
    <w:basedOn w:val="Hyperlink"/>
    <w:uiPriority w:val="1"/>
    <w:rsid w:val="007B64BF"/>
    <w:rPr>
      <w:i/>
      <w:color w:val="0000FF" w:themeColor="hyperlink"/>
      <w:u w:val="none"/>
    </w:rPr>
  </w:style>
  <w:style w:type="character" w:customStyle="1" w:styleId="charCitHyperlinkAbbrev">
    <w:name w:val="charCitHyperlinkAbbrev"/>
    <w:basedOn w:val="Hyperlink"/>
    <w:uiPriority w:val="1"/>
    <w:rsid w:val="007B64BF"/>
    <w:rPr>
      <w:color w:val="0000FF" w:themeColor="hyperlink"/>
      <w:u w:val="none"/>
    </w:rPr>
  </w:style>
  <w:style w:type="character" w:customStyle="1" w:styleId="Heading3Char">
    <w:name w:val="Heading 3 Char"/>
    <w:aliases w:val="h3 Char,sec Char"/>
    <w:basedOn w:val="DefaultParagraphFont"/>
    <w:link w:val="Heading3"/>
    <w:rsid w:val="007B64BF"/>
    <w:rPr>
      <w:b/>
      <w:sz w:val="24"/>
      <w:lang w:eastAsia="en-US"/>
    </w:rPr>
  </w:style>
  <w:style w:type="paragraph" w:customStyle="1" w:styleId="FormRule">
    <w:name w:val="FormRule"/>
    <w:basedOn w:val="Normal"/>
    <w:rsid w:val="007B64BF"/>
    <w:pPr>
      <w:pBdr>
        <w:top w:val="single" w:sz="4" w:space="1" w:color="auto"/>
      </w:pBdr>
      <w:spacing w:before="160" w:after="40"/>
      <w:ind w:left="3220" w:right="3260"/>
    </w:pPr>
    <w:rPr>
      <w:sz w:val="8"/>
    </w:rPr>
  </w:style>
  <w:style w:type="paragraph" w:customStyle="1" w:styleId="OldAmdtsEntries">
    <w:name w:val="OldAmdtsEntries"/>
    <w:basedOn w:val="BillBasicHeading"/>
    <w:rsid w:val="007B64BF"/>
    <w:pPr>
      <w:tabs>
        <w:tab w:val="clear" w:pos="2600"/>
        <w:tab w:val="left" w:leader="dot" w:pos="2700"/>
      </w:tabs>
      <w:ind w:left="2700" w:hanging="2000"/>
    </w:pPr>
    <w:rPr>
      <w:sz w:val="18"/>
    </w:rPr>
  </w:style>
  <w:style w:type="paragraph" w:customStyle="1" w:styleId="OldAmdt2ndLine">
    <w:name w:val="OldAmdt2ndLine"/>
    <w:basedOn w:val="OldAmdtsEntries"/>
    <w:rsid w:val="007B64BF"/>
    <w:pPr>
      <w:tabs>
        <w:tab w:val="left" w:pos="2700"/>
      </w:tabs>
      <w:spacing w:before="0"/>
    </w:pPr>
  </w:style>
  <w:style w:type="paragraph" w:customStyle="1" w:styleId="parainpara">
    <w:name w:val="para in para"/>
    <w:rsid w:val="007B64BF"/>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B64BF"/>
    <w:pPr>
      <w:spacing w:after="60"/>
      <w:ind w:left="2800"/>
    </w:pPr>
    <w:rPr>
      <w:rFonts w:ascii="ACTCrest" w:hAnsi="ACTCrest"/>
      <w:sz w:val="216"/>
    </w:rPr>
  </w:style>
  <w:style w:type="paragraph" w:customStyle="1" w:styleId="AuthorisedBlock">
    <w:name w:val="AuthorisedBlock"/>
    <w:basedOn w:val="Normal"/>
    <w:rsid w:val="007B64BF"/>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B64BF"/>
    <w:rPr>
      <w:b w:val="0"/>
      <w:sz w:val="32"/>
    </w:rPr>
  </w:style>
  <w:style w:type="paragraph" w:customStyle="1" w:styleId="MH1Chapter">
    <w:name w:val="M H1 Chapter"/>
    <w:basedOn w:val="AH1Chapter"/>
    <w:rsid w:val="007B64BF"/>
    <w:pPr>
      <w:tabs>
        <w:tab w:val="clear" w:pos="2600"/>
        <w:tab w:val="left" w:pos="2720"/>
      </w:tabs>
      <w:ind w:left="4000" w:hanging="3300"/>
    </w:pPr>
  </w:style>
  <w:style w:type="paragraph" w:customStyle="1" w:styleId="ApprFormHd">
    <w:name w:val="ApprFormHd"/>
    <w:basedOn w:val="Sched-heading"/>
    <w:rsid w:val="007B64BF"/>
    <w:pPr>
      <w:ind w:left="0" w:firstLine="0"/>
    </w:pPr>
  </w:style>
  <w:style w:type="paragraph" w:customStyle="1" w:styleId="ISchMain">
    <w:name w:val="I Sch Main"/>
    <w:basedOn w:val="BillBasic"/>
    <w:rsid w:val="007B64BF"/>
    <w:pPr>
      <w:tabs>
        <w:tab w:val="right" w:pos="900"/>
        <w:tab w:val="left" w:pos="1100"/>
      </w:tabs>
      <w:ind w:left="1100" w:hanging="1100"/>
    </w:pPr>
  </w:style>
  <w:style w:type="paragraph" w:customStyle="1" w:styleId="ISchpara">
    <w:name w:val="I Sch para"/>
    <w:basedOn w:val="BillBasic"/>
    <w:rsid w:val="007B64BF"/>
    <w:pPr>
      <w:tabs>
        <w:tab w:val="right" w:pos="1400"/>
        <w:tab w:val="left" w:pos="1600"/>
      </w:tabs>
      <w:ind w:left="1600" w:hanging="1600"/>
    </w:pPr>
  </w:style>
  <w:style w:type="paragraph" w:customStyle="1" w:styleId="ISchsubpara">
    <w:name w:val="I Sch subpara"/>
    <w:basedOn w:val="BillBasic"/>
    <w:rsid w:val="007B64BF"/>
    <w:pPr>
      <w:tabs>
        <w:tab w:val="right" w:pos="1940"/>
        <w:tab w:val="left" w:pos="2140"/>
      </w:tabs>
      <w:ind w:left="2140" w:hanging="2140"/>
    </w:pPr>
  </w:style>
  <w:style w:type="paragraph" w:customStyle="1" w:styleId="ISchsubsubpara">
    <w:name w:val="I Sch subsubpara"/>
    <w:basedOn w:val="BillBasic"/>
    <w:rsid w:val="007B64BF"/>
    <w:pPr>
      <w:tabs>
        <w:tab w:val="right" w:pos="2460"/>
        <w:tab w:val="left" w:pos="2660"/>
      </w:tabs>
      <w:ind w:left="2660" w:hanging="2660"/>
    </w:pPr>
  </w:style>
  <w:style w:type="paragraph" w:customStyle="1" w:styleId="AssectheadingSymb">
    <w:name w:val="A ssect heading Symb"/>
    <w:basedOn w:val="Amain"/>
    <w:rsid w:val="007B64BF"/>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B64BF"/>
    <w:pPr>
      <w:tabs>
        <w:tab w:val="left" w:pos="0"/>
        <w:tab w:val="right" w:pos="2400"/>
        <w:tab w:val="left" w:pos="2600"/>
      </w:tabs>
      <w:ind w:left="2602" w:hanging="3084"/>
      <w:outlineLvl w:val="8"/>
    </w:pPr>
  </w:style>
  <w:style w:type="paragraph" w:customStyle="1" w:styleId="AmainreturnSymb">
    <w:name w:val="A main return Symb"/>
    <w:basedOn w:val="BillBasic"/>
    <w:rsid w:val="007B64BF"/>
    <w:pPr>
      <w:tabs>
        <w:tab w:val="left" w:pos="1582"/>
      </w:tabs>
      <w:ind w:left="1100" w:hanging="1582"/>
    </w:pPr>
  </w:style>
  <w:style w:type="paragraph" w:customStyle="1" w:styleId="AparareturnSymb">
    <w:name w:val="A para return Symb"/>
    <w:basedOn w:val="BillBasic"/>
    <w:rsid w:val="007B64BF"/>
    <w:pPr>
      <w:tabs>
        <w:tab w:val="left" w:pos="2081"/>
      </w:tabs>
      <w:ind w:left="1599" w:hanging="2081"/>
    </w:pPr>
  </w:style>
  <w:style w:type="paragraph" w:customStyle="1" w:styleId="AsubparareturnSymb">
    <w:name w:val="A subpara return Symb"/>
    <w:basedOn w:val="BillBasic"/>
    <w:rsid w:val="007B64BF"/>
    <w:pPr>
      <w:tabs>
        <w:tab w:val="left" w:pos="2580"/>
      </w:tabs>
      <w:ind w:left="2098" w:hanging="2580"/>
    </w:pPr>
  </w:style>
  <w:style w:type="paragraph" w:customStyle="1" w:styleId="aDefSymb">
    <w:name w:val="aDef Symb"/>
    <w:basedOn w:val="BillBasic"/>
    <w:rsid w:val="007B64BF"/>
    <w:pPr>
      <w:tabs>
        <w:tab w:val="left" w:pos="1582"/>
      </w:tabs>
      <w:ind w:left="1100" w:hanging="1582"/>
    </w:pPr>
  </w:style>
  <w:style w:type="paragraph" w:customStyle="1" w:styleId="aDefparaSymb">
    <w:name w:val="aDef para Symb"/>
    <w:basedOn w:val="Apara"/>
    <w:rsid w:val="007B64BF"/>
    <w:pPr>
      <w:tabs>
        <w:tab w:val="clear" w:pos="1600"/>
        <w:tab w:val="left" w:pos="0"/>
        <w:tab w:val="left" w:pos="1599"/>
      </w:tabs>
      <w:ind w:left="1599" w:hanging="2081"/>
    </w:pPr>
  </w:style>
  <w:style w:type="paragraph" w:customStyle="1" w:styleId="aDefsubparaSymb">
    <w:name w:val="aDef subpara Symb"/>
    <w:basedOn w:val="Asubpara"/>
    <w:rsid w:val="007B64BF"/>
    <w:pPr>
      <w:tabs>
        <w:tab w:val="left" w:pos="0"/>
      </w:tabs>
      <w:ind w:left="2098" w:hanging="2580"/>
    </w:pPr>
  </w:style>
  <w:style w:type="paragraph" w:customStyle="1" w:styleId="SchAmainSymb">
    <w:name w:val="Sch A main Symb"/>
    <w:basedOn w:val="Amain"/>
    <w:rsid w:val="007B64BF"/>
    <w:pPr>
      <w:tabs>
        <w:tab w:val="left" w:pos="0"/>
      </w:tabs>
      <w:ind w:hanging="1580"/>
    </w:pPr>
  </w:style>
  <w:style w:type="paragraph" w:customStyle="1" w:styleId="SchAparaSymb">
    <w:name w:val="Sch A para Symb"/>
    <w:basedOn w:val="Apara"/>
    <w:rsid w:val="007B64BF"/>
    <w:pPr>
      <w:tabs>
        <w:tab w:val="left" w:pos="0"/>
      </w:tabs>
      <w:ind w:hanging="2080"/>
    </w:pPr>
  </w:style>
  <w:style w:type="paragraph" w:customStyle="1" w:styleId="SchAsubparaSymb">
    <w:name w:val="Sch A subpara Symb"/>
    <w:basedOn w:val="Asubpara"/>
    <w:rsid w:val="007B64BF"/>
    <w:pPr>
      <w:tabs>
        <w:tab w:val="left" w:pos="0"/>
      </w:tabs>
      <w:ind w:hanging="2580"/>
    </w:pPr>
  </w:style>
  <w:style w:type="paragraph" w:customStyle="1" w:styleId="SchAsubsubparaSymb">
    <w:name w:val="Sch A subsubpara Symb"/>
    <w:basedOn w:val="AsubsubparaSymb"/>
    <w:rsid w:val="007B64BF"/>
  </w:style>
  <w:style w:type="paragraph" w:customStyle="1" w:styleId="refSymb">
    <w:name w:val="ref Symb"/>
    <w:basedOn w:val="BillBasic"/>
    <w:next w:val="Normal"/>
    <w:rsid w:val="007B64BF"/>
    <w:pPr>
      <w:tabs>
        <w:tab w:val="left" w:pos="-480"/>
      </w:tabs>
      <w:spacing w:before="60"/>
      <w:ind w:hanging="480"/>
    </w:pPr>
    <w:rPr>
      <w:sz w:val="18"/>
    </w:rPr>
  </w:style>
  <w:style w:type="paragraph" w:customStyle="1" w:styleId="IshadedH5SecSymb">
    <w:name w:val="I shaded H5 Sec Symb"/>
    <w:basedOn w:val="AH5Sec"/>
    <w:rsid w:val="007B64B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B64BF"/>
    <w:pPr>
      <w:tabs>
        <w:tab w:val="clear" w:pos="-1580"/>
      </w:tabs>
      <w:ind w:left="975" w:hanging="1457"/>
    </w:pPr>
  </w:style>
  <w:style w:type="paragraph" w:customStyle="1" w:styleId="IH1ChapSymb">
    <w:name w:val="I H1 Chap Symb"/>
    <w:basedOn w:val="BillBasicHeading"/>
    <w:next w:val="Normal"/>
    <w:rsid w:val="007B64BF"/>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B64BF"/>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B64BF"/>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B64BF"/>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B64BF"/>
    <w:pPr>
      <w:tabs>
        <w:tab w:val="clear" w:pos="2600"/>
        <w:tab w:val="left" w:pos="-1580"/>
        <w:tab w:val="left" w:pos="0"/>
        <w:tab w:val="left" w:pos="1100"/>
      </w:tabs>
      <w:spacing w:before="240"/>
      <w:ind w:left="1100" w:hanging="1580"/>
    </w:pPr>
  </w:style>
  <w:style w:type="paragraph" w:customStyle="1" w:styleId="IMainSymb">
    <w:name w:val="I Main Symb"/>
    <w:basedOn w:val="Amain"/>
    <w:rsid w:val="007B64BF"/>
    <w:pPr>
      <w:tabs>
        <w:tab w:val="left" w:pos="0"/>
      </w:tabs>
      <w:ind w:hanging="1580"/>
    </w:pPr>
  </w:style>
  <w:style w:type="paragraph" w:customStyle="1" w:styleId="IparaSymb">
    <w:name w:val="I para Symb"/>
    <w:basedOn w:val="Apara"/>
    <w:rsid w:val="007B64BF"/>
    <w:pPr>
      <w:tabs>
        <w:tab w:val="left" w:pos="0"/>
      </w:tabs>
      <w:ind w:hanging="2080"/>
      <w:outlineLvl w:val="9"/>
    </w:pPr>
  </w:style>
  <w:style w:type="paragraph" w:customStyle="1" w:styleId="IsubparaSymb">
    <w:name w:val="I subpara Symb"/>
    <w:basedOn w:val="Asubpara"/>
    <w:rsid w:val="007B64B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B64BF"/>
    <w:pPr>
      <w:tabs>
        <w:tab w:val="clear" w:pos="2400"/>
        <w:tab w:val="clear" w:pos="2600"/>
        <w:tab w:val="right" w:pos="2460"/>
        <w:tab w:val="left" w:pos="2660"/>
      </w:tabs>
      <w:ind w:left="2660" w:hanging="3140"/>
    </w:pPr>
  </w:style>
  <w:style w:type="paragraph" w:customStyle="1" w:styleId="IdefparaSymb">
    <w:name w:val="I def para Symb"/>
    <w:basedOn w:val="IparaSymb"/>
    <w:rsid w:val="007B64BF"/>
    <w:pPr>
      <w:ind w:left="1599" w:hanging="2081"/>
    </w:pPr>
  </w:style>
  <w:style w:type="paragraph" w:customStyle="1" w:styleId="IdefsubparaSymb">
    <w:name w:val="I def subpara Symb"/>
    <w:basedOn w:val="IsubparaSymb"/>
    <w:rsid w:val="007B64BF"/>
    <w:pPr>
      <w:ind w:left="2138"/>
    </w:pPr>
  </w:style>
  <w:style w:type="paragraph" w:customStyle="1" w:styleId="ISched-headingSymb">
    <w:name w:val="I Sched-heading Symb"/>
    <w:basedOn w:val="BillBasicHeading"/>
    <w:next w:val="Normal"/>
    <w:rsid w:val="007B64BF"/>
    <w:pPr>
      <w:tabs>
        <w:tab w:val="left" w:pos="-3080"/>
        <w:tab w:val="left" w:pos="0"/>
      </w:tabs>
      <w:spacing w:before="320"/>
      <w:ind w:left="2600" w:hanging="3080"/>
    </w:pPr>
    <w:rPr>
      <w:sz w:val="34"/>
    </w:rPr>
  </w:style>
  <w:style w:type="paragraph" w:customStyle="1" w:styleId="ISched-PartSymb">
    <w:name w:val="I Sched-Part Symb"/>
    <w:basedOn w:val="BillBasicHeading"/>
    <w:rsid w:val="007B64BF"/>
    <w:pPr>
      <w:tabs>
        <w:tab w:val="left" w:pos="-3080"/>
        <w:tab w:val="left" w:pos="0"/>
      </w:tabs>
      <w:spacing w:before="380"/>
      <w:ind w:left="2600" w:hanging="3080"/>
    </w:pPr>
    <w:rPr>
      <w:sz w:val="32"/>
    </w:rPr>
  </w:style>
  <w:style w:type="paragraph" w:customStyle="1" w:styleId="ISched-formSymb">
    <w:name w:val="I Sched-form Symb"/>
    <w:basedOn w:val="BillBasicHeading"/>
    <w:rsid w:val="007B64B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B64B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B64B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B64BF"/>
    <w:pPr>
      <w:tabs>
        <w:tab w:val="left" w:pos="1100"/>
      </w:tabs>
      <w:spacing w:before="60"/>
      <w:ind w:left="1500" w:hanging="1986"/>
    </w:pPr>
  </w:style>
  <w:style w:type="paragraph" w:customStyle="1" w:styleId="aExamHdgssSymb">
    <w:name w:val="aExamHdgss Symb"/>
    <w:basedOn w:val="BillBasicHeading"/>
    <w:next w:val="Normal"/>
    <w:rsid w:val="007B64BF"/>
    <w:pPr>
      <w:tabs>
        <w:tab w:val="clear" w:pos="2600"/>
        <w:tab w:val="left" w:pos="1582"/>
      </w:tabs>
      <w:ind w:left="1100" w:hanging="1582"/>
    </w:pPr>
    <w:rPr>
      <w:sz w:val="18"/>
    </w:rPr>
  </w:style>
  <w:style w:type="paragraph" w:customStyle="1" w:styleId="aExamssSymb">
    <w:name w:val="aExamss Symb"/>
    <w:basedOn w:val="aNote"/>
    <w:rsid w:val="007B64BF"/>
    <w:pPr>
      <w:tabs>
        <w:tab w:val="left" w:pos="1582"/>
      </w:tabs>
      <w:spacing w:before="60"/>
      <w:ind w:left="1100" w:hanging="1582"/>
    </w:pPr>
  </w:style>
  <w:style w:type="paragraph" w:customStyle="1" w:styleId="aExamINumssSymb">
    <w:name w:val="aExamINumss Symb"/>
    <w:basedOn w:val="aExamssSymb"/>
    <w:rsid w:val="007B64BF"/>
    <w:pPr>
      <w:tabs>
        <w:tab w:val="left" w:pos="1100"/>
      </w:tabs>
      <w:ind w:left="1500" w:hanging="1986"/>
    </w:pPr>
  </w:style>
  <w:style w:type="paragraph" w:customStyle="1" w:styleId="aExamNumTextssSymb">
    <w:name w:val="aExamNumTextss Symb"/>
    <w:basedOn w:val="aExamssSymb"/>
    <w:rsid w:val="007B64BF"/>
    <w:pPr>
      <w:tabs>
        <w:tab w:val="clear" w:pos="1582"/>
        <w:tab w:val="left" w:pos="1985"/>
      </w:tabs>
      <w:ind w:left="1503" w:hanging="1985"/>
    </w:pPr>
  </w:style>
  <w:style w:type="paragraph" w:customStyle="1" w:styleId="AExamIParaSymb">
    <w:name w:val="AExamIPara Symb"/>
    <w:basedOn w:val="aExam"/>
    <w:rsid w:val="007B64BF"/>
    <w:pPr>
      <w:tabs>
        <w:tab w:val="right" w:pos="1718"/>
      </w:tabs>
      <w:ind w:left="1984" w:hanging="2466"/>
    </w:pPr>
  </w:style>
  <w:style w:type="paragraph" w:customStyle="1" w:styleId="aExamBulletssSymb">
    <w:name w:val="aExamBulletss Symb"/>
    <w:basedOn w:val="aExamssSymb"/>
    <w:rsid w:val="007B64BF"/>
    <w:pPr>
      <w:tabs>
        <w:tab w:val="left" w:pos="1100"/>
      </w:tabs>
      <w:ind w:left="1500" w:hanging="1986"/>
    </w:pPr>
  </w:style>
  <w:style w:type="paragraph" w:customStyle="1" w:styleId="aNoteSymb">
    <w:name w:val="aNote Symb"/>
    <w:basedOn w:val="BillBasic"/>
    <w:rsid w:val="007B64BF"/>
    <w:pPr>
      <w:tabs>
        <w:tab w:val="left" w:pos="1100"/>
        <w:tab w:val="left" w:pos="2381"/>
      </w:tabs>
      <w:ind w:left="1899" w:hanging="2381"/>
    </w:pPr>
    <w:rPr>
      <w:sz w:val="20"/>
    </w:rPr>
  </w:style>
  <w:style w:type="paragraph" w:customStyle="1" w:styleId="aNoteTextssSymb">
    <w:name w:val="aNoteTextss Symb"/>
    <w:basedOn w:val="Normal"/>
    <w:rsid w:val="007B64BF"/>
    <w:pPr>
      <w:tabs>
        <w:tab w:val="clear" w:pos="0"/>
        <w:tab w:val="left" w:pos="1418"/>
      </w:tabs>
      <w:spacing w:before="60"/>
      <w:ind w:left="1417" w:hanging="1899"/>
      <w:jc w:val="both"/>
    </w:pPr>
    <w:rPr>
      <w:sz w:val="20"/>
    </w:rPr>
  </w:style>
  <w:style w:type="paragraph" w:customStyle="1" w:styleId="aNoteParaSymb">
    <w:name w:val="aNotePara Symb"/>
    <w:basedOn w:val="aNoteSymb"/>
    <w:rsid w:val="007B64BF"/>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B64B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B64BF"/>
    <w:pPr>
      <w:tabs>
        <w:tab w:val="left" w:pos="1616"/>
        <w:tab w:val="left" w:pos="2495"/>
      </w:tabs>
      <w:spacing w:before="60"/>
      <w:ind w:left="2013" w:hanging="2495"/>
    </w:pPr>
  </w:style>
  <w:style w:type="paragraph" w:customStyle="1" w:styleId="aExamHdgparSymb">
    <w:name w:val="aExamHdgpar Symb"/>
    <w:basedOn w:val="aExamHdgssSymb"/>
    <w:next w:val="Normal"/>
    <w:rsid w:val="007B64BF"/>
    <w:pPr>
      <w:tabs>
        <w:tab w:val="clear" w:pos="1582"/>
        <w:tab w:val="left" w:pos="1599"/>
      </w:tabs>
      <w:ind w:left="1599" w:hanging="2081"/>
    </w:pPr>
  </w:style>
  <w:style w:type="paragraph" w:customStyle="1" w:styleId="aExamparSymb">
    <w:name w:val="aExampar Symb"/>
    <w:basedOn w:val="aExamssSymb"/>
    <w:rsid w:val="007B64BF"/>
    <w:pPr>
      <w:tabs>
        <w:tab w:val="clear" w:pos="1582"/>
        <w:tab w:val="left" w:pos="1599"/>
      </w:tabs>
      <w:ind w:left="1599" w:hanging="2081"/>
    </w:pPr>
  </w:style>
  <w:style w:type="paragraph" w:customStyle="1" w:styleId="aExamINumparSymb">
    <w:name w:val="aExamINumpar Symb"/>
    <w:basedOn w:val="aExamparSymb"/>
    <w:rsid w:val="007B64BF"/>
    <w:pPr>
      <w:tabs>
        <w:tab w:val="left" w:pos="2000"/>
      </w:tabs>
      <w:ind w:left="2041" w:hanging="2495"/>
    </w:pPr>
  </w:style>
  <w:style w:type="paragraph" w:customStyle="1" w:styleId="aExamBulletparSymb">
    <w:name w:val="aExamBulletpar Symb"/>
    <w:basedOn w:val="aExamparSymb"/>
    <w:rsid w:val="007B64BF"/>
    <w:pPr>
      <w:tabs>
        <w:tab w:val="clear" w:pos="1599"/>
        <w:tab w:val="left" w:pos="1616"/>
        <w:tab w:val="left" w:pos="2495"/>
      </w:tabs>
      <w:ind w:left="2013" w:hanging="2495"/>
    </w:pPr>
  </w:style>
  <w:style w:type="paragraph" w:customStyle="1" w:styleId="aNoteparSymb">
    <w:name w:val="aNotepar Symb"/>
    <w:basedOn w:val="BillBasic"/>
    <w:next w:val="Normal"/>
    <w:rsid w:val="007B64BF"/>
    <w:pPr>
      <w:tabs>
        <w:tab w:val="left" w:pos="1599"/>
        <w:tab w:val="left" w:pos="2398"/>
      </w:tabs>
      <w:ind w:left="2410" w:hanging="2892"/>
    </w:pPr>
    <w:rPr>
      <w:sz w:val="20"/>
    </w:rPr>
  </w:style>
  <w:style w:type="paragraph" w:customStyle="1" w:styleId="aNoteTextparSymb">
    <w:name w:val="aNoteTextpar Symb"/>
    <w:basedOn w:val="aNoteparSymb"/>
    <w:rsid w:val="007B64BF"/>
    <w:pPr>
      <w:tabs>
        <w:tab w:val="clear" w:pos="1599"/>
        <w:tab w:val="clear" w:pos="2398"/>
        <w:tab w:val="left" w:pos="2880"/>
      </w:tabs>
      <w:spacing w:before="60"/>
      <w:ind w:left="2398" w:hanging="2880"/>
    </w:pPr>
  </w:style>
  <w:style w:type="paragraph" w:customStyle="1" w:styleId="aNoteParaparSymb">
    <w:name w:val="aNoteParapar Symb"/>
    <w:basedOn w:val="aNoteparSymb"/>
    <w:rsid w:val="007B64BF"/>
    <w:pPr>
      <w:tabs>
        <w:tab w:val="right" w:pos="2640"/>
      </w:tabs>
      <w:spacing w:before="60"/>
      <w:ind w:left="2920" w:hanging="3402"/>
    </w:pPr>
  </w:style>
  <w:style w:type="paragraph" w:customStyle="1" w:styleId="aNoteBulletparSymb">
    <w:name w:val="aNoteBulletpar Symb"/>
    <w:basedOn w:val="aNoteparSymb"/>
    <w:rsid w:val="007B64BF"/>
    <w:pPr>
      <w:tabs>
        <w:tab w:val="clear" w:pos="1599"/>
        <w:tab w:val="left" w:pos="3289"/>
      </w:tabs>
      <w:spacing w:before="60"/>
      <w:ind w:left="2807" w:hanging="3289"/>
    </w:pPr>
  </w:style>
  <w:style w:type="paragraph" w:customStyle="1" w:styleId="AsubparabulletSymb">
    <w:name w:val="A subpara bullet Symb"/>
    <w:basedOn w:val="BillBasic"/>
    <w:rsid w:val="007B64BF"/>
    <w:pPr>
      <w:tabs>
        <w:tab w:val="left" w:pos="2138"/>
        <w:tab w:val="left" w:pos="3005"/>
      </w:tabs>
      <w:spacing w:before="60"/>
      <w:ind w:left="2523" w:hanging="3005"/>
    </w:pPr>
  </w:style>
  <w:style w:type="paragraph" w:customStyle="1" w:styleId="aExamHdgsubparSymb">
    <w:name w:val="aExamHdgsubpar Symb"/>
    <w:basedOn w:val="aExamHdgssSymb"/>
    <w:next w:val="Normal"/>
    <w:rsid w:val="007B64BF"/>
    <w:pPr>
      <w:tabs>
        <w:tab w:val="clear" w:pos="1582"/>
        <w:tab w:val="left" w:pos="2620"/>
      </w:tabs>
      <w:ind w:left="2138" w:hanging="2620"/>
    </w:pPr>
  </w:style>
  <w:style w:type="paragraph" w:customStyle="1" w:styleId="aExamsubparSymb">
    <w:name w:val="aExamsubpar Symb"/>
    <w:basedOn w:val="aExamssSymb"/>
    <w:rsid w:val="007B64BF"/>
    <w:pPr>
      <w:tabs>
        <w:tab w:val="clear" w:pos="1582"/>
        <w:tab w:val="left" w:pos="2620"/>
      </w:tabs>
      <w:ind w:left="2138" w:hanging="2620"/>
    </w:pPr>
  </w:style>
  <w:style w:type="paragraph" w:customStyle="1" w:styleId="aNotesubparSymb">
    <w:name w:val="aNotesubpar Symb"/>
    <w:basedOn w:val="BillBasic"/>
    <w:next w:val="Normal"/>
    <w:rsid w:val="007B64BF"/>
    <w:pPr>
      <w:tabs>
        <w:tab w:val="left" w:pos="2138"/>
        <w:tab w:val="left" w:pos="2937"/>
      </w:tabs>
      <w:ind w:left="2455" w:hanging="2937"/>
    </w:pPr>
    <w:rPr>
      <w:sz w:val="20"/>
    </w:rPr>
  </w:style>
  <w:style w:type="paragraph" w:customStyle="1" w:styleId="aNoteTextsubparSymb">
    <w:name w:val="aNoteTextsubpar Symb"/>
    <w:basedOn w:val="aNotesubparSymb"/>
    <w:rsid w:val="007B64BF"/>
    <w:pPr>
      <w:tabs>
        <w:tab w:val="clear" w:pos="2138"/>
        <w:tab w:val="clear" w:pos="2937"/>
        <w:tab w:val="left" w:pos="2943"/>
      </w:tabs>
      <w:spacing w:before="60"/>
      <w:ind w:left="2943" w:hanging="3425"/>
    </w:pPr>
  </w:style>
  <w:style w:type="paragraph" w:customStyle="1" w:styleId="PenaltySymb">
    <w:name w:val="Penalty Symb"/>
    <w:basedOn w:val="AmainreturnSymb"/>
    <w:rsid w:val="007B64BF"/>
  </w:style>
  <w:style w:type="paragraph" w:customStyle="1" w:styleId="PenaltyParaSymb">
    <w:name w:val="PenaltyPara Symb"/>
    <w:basedOn w:val="Normal"/>
    <w:rsid w:val="007B64BF"/>
    <w:pPr>
      <w:tabs>
        <w:tab w:val="right" w:pos="1360"/>
      </w:tabs>
      <w:spacing w:before="60"/>
      <w:ind w:left="1599" w:hanging="2081"/>
      <w:jc w:val="both"/>
    </w:pPr>
  </w:style>
  <w:style w:type="paragraph" w:customStyle="1" w:styleId="FormulaSymb">
    <w:name w:val="Formula Symb"/>
    <w:basedOn w:val="BillBasic"/>
    <w:rsid w:val="007B64BF"/>
    <w:pPr>
      <w:tabs>
        <w:tab w:val="left" w:pos="-480"/>
      </w:tabs>
      <w:spacing w:line="260" w:lineRule="atLeast"/>
      <w:ind w:hanging="480"/>
      <w:jc w:val="center"/>
    </w:pPr>
  </w:style>
  <w:style w:type="paragraph" w:customStyle="1" w:styleId="NormalSymb">
    <w:name w:val="Normal Symb"/>
    <w:basedOn w:val="Normal"/>
    <w:qFormat/>
    <w:rsid w:val="007B64BF"/>
    <w:pPr>
      <w:ind w:hanging="482"/>
    </w:pPr>
  </w:style>
  <w:style w:type="character" w:styleId="PlaceholderText">
    <w:name w:val="Placeholder Text"/>
    <w:basedOn w:val="DefaultParagraphFont"/>
    <w:uiPriority w:val="99"/>
    <w:semiHidden/>
    <w:rsid w:val="007B64BF"/>
    <w:rPr>
      <w:color w:val="808080"/>
    </w:rPr>
  </w:style>
  <w:style w:type="character" w:styleId="FollowedHyperlink">
    <w:name w:val="FollowedHyperlink"/>
    <w:basedOn w:val="DefaultParagraphFont"/>
    <w:rsid w:val="00366625"/>
    <w:rPr>
      <w:color w:val="800080" w:themeColor="followedHyperlink"/>
      <w:u w:val="single"/>
    </w:rPr>
  </w:style>
  <w:style w:type="character" w:styleId="UnresolvedMention">
    <w:name w:val="Unresolved Mention"/>
    <w:basedOn w:val="DefaultParagraphFont"/>
    <w:uiPriority w:val="99"/>
    <w:semiHidden/>
    <w:unhideWhenUsed/>
    <w:rsid w:val="00EC1B7F"/>
    <w:rPr>
      <w:color w:val="605E5C"/>
      <w:shd w:val="clear" w:color="auto" w:fill="E1DFDD"/>
    </w:rPr>
  </w:style>
  <w:style w:type="character" w:customStyle="1" w:styleId="HeaderChar">
    <w:name w:val="Header Char"/>
    <w:basedOn w:val="DefaultParagraphFont"/>
    <w:link w:val="Header"/>
    <w:rsid w:val="00ED4B05"/>
    <w:rPr>
      <w:sz w:val="24"/>
      <w:lang w:eastAsia="en-US"/>
    </w:rPr>
  </w:style>
  <w:style w:type="character" w:customStyle="1" w:styleId="NewActChar">
    <w:name w:val="New Act Char"/>
    <w:basedOn w:val="DefaultParagraphFont"/>
    <w:link w:val="NewAct"/>
    <w:locked/>
    <w:rsid w:val="005948CF"/>
    <w:rPr>
      <w:rFonts w:ascii="Arial" w:hAnsi="Arial"/>
      <w:b/>
      <w:lang w:eastAsia="en-US"/>
    </w:rPr>
  </w:style>
  <w:style w:type="character" w:customStyle="1" w:styleId="charparttext0">
    <w:name w:val="charparttext"/>
    <w:basedOn w:val="DefaultParagraphFont"/>
    <w:rsid w:val="008A2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62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cn/2013-10/default.asp" TargetMode="External"/><Relationship Id="rId21" Type="http://schemas.openxmlformats.org/officeDocument/2006/relationships/header" Target="head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12-18" TargetMode="External"/><Relationship Id="rId170" Type="http://schemas.openxmlformats.org/officeDocument/2006/relationships/hyperlink" Target="http://www.legislation.act.gov.au/a/2013-38" TargetMode="External"/><Relationship Id="rId226" Type="http://schemas.openxmlformats.org/officeDocument/2006/relationships/hyperlink" Target="https://legislation.act.gov.au/a/2023-36/" TargetMode="External"/><Relationship Id="rId268" Type="http://schemas.openxmlformats.org/officeDocument/2006/relationships/hyperlink" Target="http://www.legislation.act.gov.au/a/2019-7/default.asp" TargetMode="External"/><Relationship Id="rId32" Type="http://schemas.openxmlformats.org/officeDocument/2006/relationships/hyperlink" Target="http://www.legislation.act.gov.au/a/1999-4/default.asp" TargetMode="External"/><Relationship Id="rId74" Type="http://schemas.openxmlformats.org/officeDocument/2006/relationships/hyperlink" Target="http://www.legislation.act.gov.au/a/2001-14" TargetMode="External"/><Relationship Id="rId128" Type="http://schemas.openxmlformats.org/officeDocument/2006/relationships/hyperlink" Target="https://www.legislation.act.gov.au/a/2020-20/" TargetMode="External"/><Relationship Id="rId5" Type="http://schemas.openxmlformats.org/officeDocument/2006/relationships/webSettings" Target="webSettings.xml"/><Relationship Id="rId181" Type="http://schemas.openxmlformats.org/officeDocument/2006/relationships/hyperlink" Target="http://www.legislation.act.gov.au/a/2021-12/" TargetMode="External"/><Relationship Id="rId237" Type="http://schemas.openxmlformats.org/officeDocument/2006/relationships/hyperlink" Target="http://www.legislation.act.gov.au/a/2015-42" TargetMode="External"/><Relationship Id="rId279" Type="http://schemas.openxmlformats.org/officeDocument/2006/relationships/footer" Target="footer13.xml"/><Relationship Id="rId43" Type="http://schemas.openxmlformats.org/officeDocument/2006/relationships/image" Target="media/image2.wmf"/><Relationship Id="rId139" Type="http://schemas.openxmlformats.org/officeDocument/2006/relationships/hyperlink" Target="http://www.legislation.act.gov.au/a/2015-42" TargetMode="External"/><Relationship Id="rId85" Type="http://schemas.openxmlformats.org/officeDocument/2006/relationships/hyperlink" Target="http://www.legislation.act.gov.au/a/2004-3" TargetMode="External"/><Relationship Id="rId150" Type="http://schemas.openxmlformats.org/officeDocument/2006/relationships/hyperlink" Target="http://www.legislation.act.gov.au/a/2012-18" TargetMode="External"/><Relationship Id="rId192" Type="http://schemas.openxmlformats.org/officeDocument/2006/relationships/hyperlink" Target="http://www.legislation.act.gov.au/a/2019-46/" TargetMode="External"/><Relationship Id="rId206" Type="http://schemas.openxmlformats.org/officeDocument/2006/relationships/hyperlink" Target="http://www.legislation.act.gov.au/a/2021-12/" TargetMode="External"/><Relationship Id="rId248" Type="http://schemas.openxmlformats.org/officeDocument/2006/relationships/hyperlink" Target="http://www.legislation.act.gov.au/a/2012-18/default.asp" TargetMode="External"/><Relationship Id="rId269" Type="http://schemas.openxmlformats.org/officeDocument/2006/relationships/hyperlink" Target="http://www.legislation.act.gov.au/a/2019-46/" TargetMode="External"/><Relationship Id="rId12" Type="http://schemas.openxmlformats.org/officeDocument/2006/relationships/hyperlink" Target="http://www.legislation.act.gov.au/a/2001-14" TargetMode="External"/><Relationship Id="rId33" Type="http://schemas.openxmlformats.org/officeDocument/2006/relationships/hyperlink" Target="https://www.legislation.act.gov.au/a/2023-18/" TargetMode="External"/><Relationship Id="rId108" Type="http://schemas.openxmlformats.org/officeDocument/2006/relationships/hyperlink" Target="http://www.legislation.act.gov.au/a/2001-14" TargetMode="External"/><Relationship Id="rId129" Type="http://schemas.openxmlformats.org/officeDocument/2006/relationships/hyperlink" Target="http://www.legislation.act.gov.au/a/2021-12/" TargetMode="External"/><Relationship Id="rId280" Type="http://schemas.openxmlformats.org/officeDocument/2006/relationships/header" Target="header12.xml"/><Relationship Id="rId54" Type="http://schemas.openxmlformats.org/officeDocument/2006/relationships/hyperlink" Target="http://www.legislation.act.gov.au/a/2004-11" TargetMode="External"/><Relationship Id="rId75" Type="http://schemas.openxmlformats.org/officeDocument/2006/relationships/hyperlink" Target="http://www.legislation.act.gov.au/a/1925-1"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2020-20/" TargetMode="External"/><Relationship Id="rId161" Type="http://schemas.openxmlformats.org/officeDocument/2006/relationships/hyperlink" Target="http://www.legislation.act.gov.au/a/2015-49/default.asp" TargetMode="External"/><Relationship Id="rId182" Type="http://schemas.openxmlformats.org/officeDocument/2006/relationships/hyperlink" Target="http://www.legislation.act.gov.au/a/2013-38" TargetMode="External"/><Relationship Id="rId217" Type="http://schemas.openxmlformats.org/officeDocument/2006/relationships/hyperlink" Target="http://www.legislation.act.gov.au/a/2013-38" TargetMode="External"/><Relationship Id="rId6" Type="http://schemas.openxmlformats.org/officeDocument/2006/relationships/footnotes" Target="footnotes.xml"/><Relationship Id="rId238" Type="http://schemas.openxmlformats.org/officeDocument/2006/relationships/hyperlink" Target="https://legislation.act.gov.au/a/2023-36/" TargetMode="External"/><Relationship Id="rId259" Type="http://schemas.openxmlformats.org/officeDocument/2006/relationships/hyperlink" Target="http://www.legislation.act.gov.au/a/2015-42" TargetMode="External"/><Relationship Id="rId23" Type="http://schemas.openxmlformats.org/officeDocument/2006/relationships/header" Target="header4.xml"/><Relationship Id="rId119" Type="http://schemas.openxmlformats.org/officeDocument/2006/relationships/hyperlink" Target="http://www.legislation.act.gov.au/a/2014-44" TargetMode="External"/><Relationship Id="rId270" Type="http://schemas.openxmlformats.org/officeDocument/2006/relationships/hyperlink" Target="http://www.legislation.act.gov.au/a/2019-46/" TargetMode="External"/><Relationship Id="rId44" Type="http://schemas.openxmlformats.org/officeDocument/2006/relationships/oleObject" Target="embeddings/oleObject1.bin"/><Relationship Id="rId65" Type="http://schemas.openxmlformats.org/officeDocument/2006/relationships/hyperlink" Target="http://www.legislation.act.gov.au/a/2004-3" TargetMode="External"/><Relationship Id="rId86" Type="http://schemas.openxmlformats.org/officeDocument/2006/relationships/hyperlink" Target="http://www.legislation.act.gov.au/a/1999-4/default.asp" TargetMode="External"/><Relationship Id="rId130" Type="http://schemas.openxmlformats.org/officeDocument/2006/relationships/hyperlink" Target="https://legislation.act.gov.au/a/2023-36/" TargetMode="External"/><Relationship Id="rId151" Type="http://schemas.openxmlformats.org/officeDocument/2006/relationships/hyperlink" Target="http://www.legislation.act.gov.au/a/2013-38" TargetMode="External"/><Relationship Id="rId172" Type="http://schemas.openxmlformats.org/officeDocument/2006/relationships/hyperlink" Target="http://www.legislation.act.gov.au/a/2012-18" TargetMode="External"/><Relationship Id="rId193" Type="http://schemas.openxmlformats.org/officeDocument/2006/relationships/hyperlink" Target="http://www.legislation.act.gov.au/a/2013-38" TargetMode="External"/><Relationship Id="rId207" Type="http://schemas.openxmlformats.org/officeDocument/2006/relationships/hyperlink" Target="http://www.legislation.act.gov.au/a/2009-20" TargetMode="External"/><Relationship Id="rId228" Type="http://schemas.openxmlformats.org/officeDocument/2006/relationships/hyperlink" Target="http://www.legislation.act.gov.au/a/2013-38" TargetMode="External"/><Relationship Id="rId249" Type="http://schemas.openxmlformats.org/officeDocument/2006/relationships/hyperlink" Target="http://www.legislation.act.gov.au/a/2012-18/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cn/2008-10/default.asp" TargetMode="External"/><Relationship Id="rId260" Type="http://schemas.openxmlformats.org/officeDocument/2006/relationships/hyperlink" Target="http://www.legislation.act.gov.au/a/2015-49" TargetMode="External"/><Relationship Id="rId281" Type="http://schemas.openxmlformats.org/officeDocument/2006/relationships/header" Target="header13.xml"/><Relationship Id="rId34" Type="http://schemas.openxmlformats.org/officeDocument/2006/relationships/hyperlink" Target="https://www.legislation.act.gov.au/a/2023-18/" TargetMode="External"/><Relationship Id="rId55" Type="http://schemas.openxmlformats.org/officeDocument/2006/relationships/image" Target="media/image6.wmf"/><Relationship Id="rId76" Type="http://schemas.openxmlformats.org/officeDocument/2006/relationships/hyperlink" Target="http://www.legislation.act.gov.au/a/2001-14" TargetMode="External"/><Relationship Id="rId97" Type="http://schemas.openxmlformats.org/officeDocument/2006/relationships/hyperlink" Target="http://www.legislation.act.gov.au/a/1999-4/default.asp" TargetMode="External"/><Relationship Id="rId120" Type="http://schemas.openxmlformats.org/officeDocument/2006/relationships/hyperlink" Target="http://www.legislation.act.gov.au/a/2015-42/default.asp" TargetMode="External"/><Relationship Id="rId141" Type="http://schemas.openxmlformats.org/officeDocument/2006/relationships/hyperlink" Target="https://legislation.act.gov.au/a/2023-36/" TargetMode="External"/><Relationship Id="rId7" Type="http://schemas.openxmlformats.org/officeDocument/2006/relationships/endnotes" Target="endnotes.xml"/><Relationship Id="rId162" Type="http://schemas.openxmlformats.org/officeDocument/2006/relationships/hyperlink" Target="http://www.legislation.act.gov.au/a/2012-18" TargetMode="External"/><Relationship Id="rId183" Type="http://schemas.openxmlformats.org/officeDocument/2006/relationships/hyperlink" Target="http://www.legislation.act.gov.au/a/2013-38" TargetMode="External"/><Relationship Id="rId218" Type="http://schemas.openxmlformats.org/officeDocument/2006/relationships/hyperlink" Target="http://www.legislation.act.gov.au/a/2012-18" TargetMode="External"/><Relationship Id="rId239" Type="http://schemas.openxmlformats.org/officeDocument/2006/relationships/hyperlink" Target="http://www.legislation.act.gov.au/a/2019-7/default.asp" TargetMode="External"/><Relationship Id="rId250" Type="http://schemas.openxmlformats.org/officeDocument/2006/relationships/hyperlink" Target="http://www.legislation.act.gov.au/a/2012-18" TargetMode="External"/><Relationship Id="rId271" Type="http://schemas.openxmlformats.org/officeDocument/2006/relationships/hyperlink" Target="http://www.legislation.act.gov.au/a/2020-20/" TargetMode="External"/><Relationship Id="rId24" Type="http://schemas.openxmlformats.org/officeDocument/2006/relationships/header" Target="header5.xml"/><Relationship Id="rId45" Type="http://schemas.openxmlformats.org/officeDocument/2006/relationships/image" Target="media/image3.wmf"/><Relationship Id="rId66" Type="http://schemas.openxmlformats.org/officeDocument/2006/relationships/hyperlink" Target="http://www.legislation.act.gov.au/a/2004-3"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8-37" TargetMode="External"/><Relationship Id="rId131" Type="http://schemas.openxmlformats.org/officeDocument/2006/relationships/hyperlink" Target="https://legislation.act.gov.au/a/2023-18/" TargetMode="External"/><Relationship Id="rId152" Type="http://schemas.openxmlformats.org/officeDocument/2006/relationships/hyperlink" Target="http://www.legislation.act.gov.au/a/2013-38" TargetMode="External"/><Relationship Id="rId173" Type="http://schemas.openxmlformats.org/officeDocument/2006/relationships/hyperlink" Target="http://www.legislation.act.gov.au/a/2013-18/default.asp" TargetMode="External"/><Relationship Id="rId194" Type="http://schemas.openxmlformats.org/officeDocument/2006/relationships/hyperlink" Target="http://www.legislation.act.gov.au/a/2019-7/default.asp" TargetMode="External"/><Relationship Id="rId208" Type="http://schemas.openxmlformats.org/officeDocument/2006/relationships/hyperlink" Target="http://www.legislation.act.gov.au/a/2012-18" TargetMode="External"/><Relationship Id="rId229" Type="http://schemas.openxmlformats.org/officeDocument/2006/relationships/hyperlink" Target="http://www.legislation.act.gov.au/a/2013-38" TargetMode="External"/><Relationship Id="rId240" Type="http://schemas.openxmlformats.org/officeDocument/2006/relationships/hyperlink" Target="http://www.legislation.act.gov.au/a/2008-37" TargetMode="External"/><Relationship Id="rId261" Type="http://schemas.openxmlformats.org/officeDocument/2006/relationships/hyperlink" Target="http://www.legislation.act.gov.au/a/2015-49" TargetMode="External"/><Relationship Id="rId14" Type="http://schemas.openxmlformats.org/officeDocument/2006/relationships/hyperlink" Target="http://www.legislation.act.gov.au" TargetMode="External"/><Relationship Id="rId35" Type="http://schemas.openxmlformats.org/officeDocument/2006/relationships/hyperlink" Target="https://www.legislation.act.gov.au/a/2023-18/" TargetMode="External"/><Relationship Id="rId56" Type="http://schemas.openxmlformats.org/officeDocument/2006/relationships/hyperlink" Target="http://www.legislation.act.gov.au/a/2004-3" TargetMode="External"/><Relationship Id="rId77" Type="http://schemas.openxmlformats.org/officeDocument/2006/relationships/hyperlink" Target="http://www.legislation.act.gov.au/a/2001-14" TargetMode="External"/><Relationship Id="rId100" Type="http://schemas.openxmlformats.org/officeDocument/2006/relationships/hyperlink" Target="https://www.legislation.act.gov.au/a/2023-18/" TargetMode="External"/><Relationship Id="rId282" Type="http://schemas.openxmlformats.org/officeDocument/2006/relationships/footer" Target="footer14.xml"/><Relationship Id="rId8" Type="http://schemas.openxmlformats.org/officeDocument/2006/relationships/image" Target="media/image1.png"/><Relationship Id="rId98" Type="http://schemas.openxmlformats.org/officeDocument/2006/relationships/hyperlink" Target="http://www.legislation.act.gov.au/a/2001-14" TargetMode="External"/><Relationship Id="rId121" Type="http://schemas.openxmlformats.org/officeDocument/2006/relationships/hyperlink" Target="http://www.legislation.act.gov.au/cn/2015-21/default.asp" TargetMode="External"/><Relationship Id="rId142" Type="http://schemas.openxmlformats.org/officeDocument/2006/relationships/hyperlink" Target="http://www.legislation.act.gov.au/a/2013-38" TargetMode="External"/><Relationship Id="rId163" Type="http://schemas.openxmlformats.org/officeDocument/2006/relationships/hyperlink" Target="http://www.legislation.act.gov.au/a/2012-18" TargetMode="External"/><Relationship Id="rId184" Type="http://schemas.openxmlformats.org/officeDocument/2006/relationships/hyperlink" Target="http://www.legislation.act.gov.au/a/2018-2/default.asp" TargetMode="External"/><Relationship Id="rId219" Type="http://schemas.openxmlformats.org/officeDocument/2006/relationships/hyperlink" Target="http://www.legislation.act.gov.au/a/2013-38" TargetMode="External"/><Relationship Id="rId230" Type="http://schemas.openxmlformats.org/officeDocument/2006/relationships/hyperlink" Target="http://www.legislation.act.gov.au/a/2015-42" TargetMode="External"/><Relationship Id="rId251" Type="http://schemas.openxmlformats.org/officeDocument/2006/relationships/hyperlink" Target="http://www.legislation.act.gov.au/a/2013-38/default.asp" TargetMode="External"/><Relationship Id="rId25" Type="http://schemas.openxmlformats.org/officeDocument/2006/relationships/footer" Target="footer4.xml"/><Relationship Id="rId46" Type="http://schemas.openxmlformats.org/officeDocument/2006/relationships/image" Target="media/image4.wmf"/><Relationship Id="rId67" Type="http://schemas.openxmlformats.org/officeDocument/2006/relationships/hyperlink" Target="http://www.legislation.act.gov.au/a/1999-4/default.asp" TargetMode="External"/><Relationship Id="rId272" Type="http://schemas.openxmlformats.org/officeDocument/2006/relationships/hyperlink" Target="http://www.legislation.act.gov.au/a/2020-20/" TargetMode="External"/><Relationship Id="rId88" Type="http://schemas.openxmlformats.org/officeDocument/2006/relationships/header" Target="header6.xml"/><Relationship Id="rId111" Type="http://schemas.openxmlformats.org/officeDocument/2006/relationships/hyperlink" Target="http://www.legislation.act.gov.au/a/2008-35" TargetMode="External"/><Relationship Id="rId132" Type="http://schemas.openxmlformats.org/officeDocument/2006/relationships/hyperlink" Target="http://www.legislation.act.gov.au/a/2012-18" TargetMode="External"/><Relationship Id="rId153" Type="http://schemas.openxmlformats.org/officeDocument/2006/relationships/hyperlink" Target="http://www.legislation.act.gov.au/a/2015-49/default.asp" TargetMode="External"/><Relationship Id="rId174" Type="http://schemas.openxmlformats.org/officeDocument/2006/relationships/hyperlink" Target="http://www.legislation.act.gov.au/a/2012-18" TargetMode="External"/><Relationship Id="rId195" Type="http://schemas.openxmlformats.org/officeDocument/2006/relationships/hyperlink" Target="http://www.legislation.act.gov.au/a/2013-38" TargetMode="External"/><Relationship Id="rId209" Type="http://schemas.openxmlformats.org/officeDocument/2006/relationships/hyperlink" Target="http://www.legislation.act.gov.au/a/2013-38" TargetMode="External"/><Relationship Id="rId220" Type="http://schemas.openxmlformats.org/officeDocument/2006/relationships/hyperlink" Target="http://www.legislation.act.gov.au/a/2013-38" TargetMode="External"/><Relationship Id="rId241" Type="http://schemas.openxmlformats.org/officeDocument/2006/relationships/hyperlink" Target="http://www.legislation.act.gov.au/a/2008-37" TargetMode="External"/><Relationship Id="rId15" Type="http://schemas.openxmlformats.org/officeDocument/2006/relationships/hyperlink" Target="http://www.legislation.act.gov.au/a/2001-14" TargetMode="External"/><Relationship Id="rId36" Type="http://schemas.openxmlformats.org/officeDocument/2006/relationships/hyperlink" Target="https://www.legislation.act.gov.au/a/2023-18/" TargetMode="External"/><Relationship Id="rId57" Type="http://schemas.openxmlformats.org/officeDocument/2006/relationships/image" Target="media/image7.wmf"/><Relationship Id="rId262" Type="http://schemas.openxmlformats.org/officeDocument/2006/relationships/hyperlink" Target="http://www.legislation.act.gov.au/a/2015-49" TargetMode="External"/><Relationship Id="rId283" Type="http://schemas.openxmlformats.org/officeDocument/2006/relationships/footer" Target="footer15.xml"/><Relationship Id="rId78" Type="http://schemas.openxmlformats.org/officeDocument/2006/relationships/image" Target="media/image8.wmf"/><Relationship Id="rId99" Type="http://schemas.openxmlformats.org/officeDocument/2006/relationships/hyperlink" Target="http://www.legislation.act.gov.au/a/1999-4/default.asp" TargetMode="External"/><Relationship Id="rId101" Type="http://schemas.openxmlformats.org/officeDocument/2006/relationships/hyperlink" Target="http://www.legislation.act.gov.au/a/1999-4/default.asp" TargetMode="External"/><Relationship Id="rId122" Type="http://schemas.openxmlformats.org/officeDocument/2006/relationships/hyperlink" Target="http://www.legislation.act.gov.au/a/2015-49/default.asp" TargetMode="External"/><Relationship Id="rId143" Type="http://schemas.openxmlformats.org/officeDocument/2006/relationships/hyperlink" Target="http://www.legislation.act.gov.au/a/2013-38" TargetMode="External"/><Relationship Id="rId164" Type="http://schemas.openxmlformats.org/officeDocument/2006/relationships/hyperlink" Target="http://www.legislation.act.gov.au/a/2013-38" TargetMode="External"/><Relationship Id="rId185" Type="http://schemas.openxmlformats.org/officeDocument/2006/relationships/hyperlink" Target="https://legislation.act.gov.au/a/2023-36/"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9-46/" TargetMode="External"/><Relationship Id="rId26" Type="http://schemas.openxmlformats.org/officeDocument/2006/relationships/footer" Target="footer5.xml"/><Relationship Id="rId231" Type="http://schemas.openxmlformats.org/officeDocument/2006/relationships/hyperlink" Target="http://www.legislation.act.gov.au/a/2009-20" TargetMode="External"/><Relationship Id="rId252" Type="http://schemas.openxmlformats.org/officeDocument/2006/relationships/hyperlink" Target="http://www.legislation.act.gov.au/a/2013-38/default.asp" TargetMode="External"/><Relationship Id="rId273" Type="http://schemas.openxmlformats.org/officeDocument/2006/relationships/hyperlink" Target="http://www.legislation.act.gov.au/a/2021-12/" TargetMode="External"/><Relationship Id="rId47" Type="http://schemas.openxmlformats.org/officeDocument/2006/relationships/hyperlink" Target="http://www.legislation.act.gov.au/a/2004-3" TargetMode="External"/><Relationship Id="rId68" Type="http://schemas.openxmlformats.org/officeDocument/2006/relationships/hyperlink" Target="http://www.legislation.act.gov.au/a/1999-7" TargetMode="External"/><Relationship Id="rId89" Type="http://schemas.openxmlformats.org/officeDocument/2006/relationships/header" Target="header7.xml"/><Relationship Id="rId112" Type="http://schemas.openxmlformats.org/officeDocument/2006/relationships/hyperlink" Target="http://www.legislation.act.gov.au/cn/2009-2/default.asp" TargetMode="External"/><Relationship Id="rId133" Type="http://schemas.openxmlformats.org/officeDocument/2006/relationships/hyperlink" Target="http://www.legislation.act.gov.au/a/2013-38" TargetMode="External"/><Relationship Id="rId154" Type="http://schemas.openxmlformats.org/officeDocument/2006/relationships/hyperlink" Target="http://www.legislation.act.gov.au/a/2021-12/" TargetMode="External"/><Relationship Id="rId175" Type="http://schemas.openxmlformats.org/officeDocument/2006/relationships/hyperlink" Target="http://www.legislation.act.gov.au/a/2013-18/default.asp" TargetMode="External"/><Relationship Id="rId196" Type="http://schemas.openxmlformats.org/officeDocument/2006/relationships/hyperlink" Target="http://www.legislation.act.gov.au/a/2019-7/default.asp" TargetMode="External"/><Relationship Id="rId200" Type="http://schemas.openxmlformats.org/officeDocument/2006/relationships/hyperlink" Target="http://www.legislation.act.gov.au/a/2013-38"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3-18/default.asp" TargetMode="External"/><Relationship Id="rId242" Type="http://schemas.openxmlformats.org/officeDocument/2006/relationships/hyperlink" Target="http://www.legislation.act.gov.au/a/2008-37" TargetMode="External"/><Relationship Id="rId263" Type="http://schemas.openxmlformats.org/officeDocument/2006/relationships/hyperlink" Target="http://www.legislation.act.gov.au/a/2017-1/default.asp" TargetMode="External"/><Relationship Id="rId284" Type="http://schemas.openxmlformats.org/officeDocument/2006/relationships/header" Target="header14.xml"/><Relationship Id="rId37" Type="http://schemas.openxmlformats.org/officeDocument/2006/relationships/hyperlink" Target="https://www.legislation.act.gov.au/a/2023-18/" TargetMode="External"/><Relationship Id="rId58" Type="http://schemas.openxmlformats.org/officeDocument/2006/relationships/hyperlink" Target="https://www.legislation.act.gov.au/a/2023-18/" TargetMode="External"/><Relationship Id="rId79" Type="http://schemas.openxmlformats.org/officeDocument/2006/relationships/image" Target="media/image9.wmf"/><Relationship Id="rId102" Type="http://schemas.openxmlformats.org/officeDocument/2006/relationships/hyperlink" Target="http://www.legislation.act.gov.au/a/1999-4" TargetMode="External"/><Relationship Id="rId123" Type="http://schemas.openxmlformats.org/officeDocument/2006/relationships/hyperlink" Target="http://www.legislation.act.gov.au/a/2017-1/default.asp" TargetMode="External"/><Relationship Id="rId144" Type="http://schemas.openxmlformats.org/officeDocument/2006/relationships/hyperlink" Target="http://www.legislation.act.gov.au/a/2018-2/default.asp" TargetMode="External"/><Relationship Id="rId90" Type="http://schemas.openxmlformats.org/officeDocument/2006/relationships/footer" Target="footer7.xml"/><Relationship Id="rId165" Type="http://schemas.openxmlformats.org/officeDocument/2006/relationships/hyperlink" Target="http://www.legislation.act.gov.au/a/2013-38" TargetMode="External"/><Relationship Id="rId186" Type="http://schemas.openxmlformats.org/officeDocument/2006/relationships/hyperlink" Target="http://www.legislation.act.gov.au/a/2019-7/default.asp" TargetMode="External"/><Relationship Id="rId211" Type="http://schemas.openxmlformats.org/officeDocument/2006/relationships/hyperlink" Target="http://www.legislation.act.gov.au/a/2008-37" TargetMode="External"/><Relationship Id="rId232" Type="http://schemas.openxmlformats.org/officeDocument/2006/relationships/hyperlink" Target="http://www.legislation.act.gov.au/a/2014-44" TargetMode="External"/><Relationship Id="rId253" Type="http://schemas.openxmlformats.org/officeDocument/2006/relationships/hyperlink" Target="http://www.legislation.act.gov.au/a/2013-38/default.asp" TargetMode="External"/><Relationship Id="rId274" Type="http://schemas.openxmlformats.org/officeDocument/2006/relationships/hyperlink" Target="http://www.legislation.act.gov.au/a/2021-12/" TargetMode="External"/><Relationship Id="rId27" Type="http://schemas.openxmlformats.org/officeDocument/2006/relationships/footer" Target="footer6.xml"/><Relationship Id="rId48" Type="http://schemas.openxmlformats.org/officeDocument/2006/relationships/hyperlink" Target="http://www.legislation.act.gov.au/a/2004-3" TargetMode="External"/><Relationship Id="rId69" Type="http://schemas.openxmlformats.org/officeDocument/2006/relationships/hyperlink" Target="http://www.legislation.act.gov.au/a/2004-4" TargetMode="External"/><Relationship Id="rId113" Type="http://schemas.openxmlformats.org/officeDocument/2006/relationships/hyperlink" Target="http://www.legislation.act.gov.au/a/2009-20" TargetMode="External"/><Relationship Id="rId134" Type="http://schemas.openxmlformats.org/officeDocument/2006/relationships/hyperlink" Target="http://www.legislation.act.gov.au/a/2015-42" TargetMode="External"/><Relationship Id="rId80" Type="http://schemas.openxmlformats.org/officeDocument/2006/relationships/image" Target="media/image10.wmf"/><Relationship Id="rId155" Type="http://schemas.openxmlformats.org/officeDocument/2006/relationships/hyperlink" Target="http://www.legislation.act.gov.au/a/2013-38" TargetMode="External"/><Relationship Id="rId176" Type="http://schemas.openxmlformats.org/officeDocument/2006/relationships/hyperlink" Target="http://www.legislation.act.gov.au/a/2013-18/default.asp" TargetMode="External"/><Relationship Id="rId197" Type="http://schemas.openxmlformats.org/officeDocument/2006/relationships/hyperlink" Target="http://www.legislation.act.gov.au/a/2013-38" TargetMode="External"/><Relationship Id="rId201" Type="http://schemas.openxmlformats.org/officeDocument/2006/relationships/hyperlink" Target="http://www.legislation.act.gov.au/a/2013-38" TargetMode="External"/><Relationship Id="rId222" Type="http://schemas.openxmlformats.org/officeDocument/2006/relationships/hyperlink" Target="http://www.legislation.act.gov.au/a/2013-18/default.asp" TargetMode="External"/><Relationship Id="rId243" Type="http://schemas.openxmlformats.org/officeDocument/2006/relationships/hyperlink" Target="http://www.legislation.act.gov.au/a/2009-20" TargetMode="External"/><Relationship Id="rId264" Type="http://schemas.openxmlformats.org/officeDocument/2006/relationships/hyperlink" Target="http://www.legislation.act.gov.au/a/2017-1/default.asp" TargetMode="External"/><Relationship Id="rId285" Type="http://schemas.openxmlformats.org/officeDocument/2006/relationships/footer" Target="footer16.xml"/><Relationship Id="rId17" Type="http://schemas.openxmlformats.org/officeDocument/2006/relationships/header" Target="header1.xml"/><Relationship Id="rId38" Type="http://schemas.openxmlformats.org/officeDocument/2006/relationships/hyperlink" Target="https://www.legislation.act.gov.au/a/2023-18/" TargetMode="External"/><Relationship Id="rId59" Type="http://schemas.openxmlformats.org/officeDocument/2006/relationships/hyperlink" Target="http://www.legislation.act.gov.au/a/2013-18/default.asp" TargetMode="External"/><Relationship Id="rId103" Type="http://schemas.openxmlformats.org/officeDocument/2006/relationships/hyperlink" Target="http://www.legislation.act.gov.au/a/1999-4/default.asp" TargetMode="External"/><Relationship Id="rId124" Type="http://schemas.openxmlformats.org/officeDocument/2006/relationships/hyperlink" Target="http://www.legislation.act.gov.au/cn/2017-2/default.asp" TargetMode="External"/><Relationship Id="rId70" Type="http://schemas.openxmlformats.org/officeDocument/2006/relationships/hyperlink" Target="http://www.legislation.act.gov.au/a/2004-3" TargetMode="External"/><Relationship Id="rId91" Type="http://schemas.openxmlformats.org/officeDocument/2006/relationships/footer" Target="footer8.xml"/><Relationship Id="rId145" Type="http://schemas.openxmlformats.org/officeDocument/2006/relationships/hyperlink" Target="http://www.legislation.act.gov.au/a/2013-38" TargetMode="External"/><Relationship Id="rId166" Type="http://schemas.openxmlformats.org/officeDocument/2006/relationships/hyperlink" Target="http://www.legislation.act.gov.au/a/2013-38" TargetMode="External"/><Relationship Id="rId187" Type="http://schemas.openxmlformats.org/officeDocument/2006/relationships/hyperlink" Target="http://www.legislation.act.gov.au/a/2018-2/default.asp" TargetMode="External"/><Relationship Id="rId1" Type="http://schemas.openxmlformats.org/officeDocument/2006/relationships/customXml" Target="../customXml/item1.xml"/><Relationship Id="rId212" Type="http://schemas.openxmlformats.org/officeDocument/2006/relationships/hyperlink" Target="http://www.legislation.act.gov.au/a/2019-46/" TargetMode="External"/><Relationship Id="rId233" Type="http://schemas.openxmlformats.org/officeDocument/2006/relationships/hyperlink" Target="http://www.legislation.act.gov.au/a/2013-38" TargetMode="External"/><Relationship Id="rId254" Type="http://schemas.openxmlformats.org/officeDocument/2006/relationships/hyperlink" Target="http://www.legislation.act.gov.au/a/2013-18/default.asp" TargetMode="External"/><Relationship Id="rId28" Type="http://schemas.openxmlformats.org/officeDocument/2006/relationships/hyperlink" Target="http://www.legislation.act.gov.au/a/2001-14" TargetMode="External"/><Relationship Id="rId49" Type="http://schemas.openxmlformats.org/officeDocument/2006/relationships/image" Target="media/image5.emf"/><Relationship Id="rId114" Type="http://schemas.openxmlformats.org/officeDocument/2006/relationships/hyperlink" Target="http://www.legislation.act.gov.au/a/2011-52" TargetMode="External"/><Relationship Id="rId275" Type="http://schemas.openxmlformats.org/officeDocument/2006/relationships/hyperlink" Target="http://www.legislation.act.gov.au/a/2001-14"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135" Type="http://schemas.openxmlformats.org/officeDocument/2006/relationships/hyperlink" Target="https://legislation.act.gov.au/a/2023-36/" TargetMode="External"/><Relationship Id="rId156" Type="http://schemas.openxmlformats.org/officeDocument/2006/relationships/hyperlink" Target="http://www.legislation.act.gov.au/a/2015-42" TargetMode="External"/><Relationship Id="rId177" Type="http://schemas.openxmlformats.org/officeDocument/2006/relationships/hyperlink" Target="http://www.legislation.act.gov.au/a/2012-18" TargetMode="External"/><Relationship Id="rId198" Type="http://schemas.openxmlformats.org/officeDocument/2006/relationships/hyperlink" Target="http://www.legislation.act.gov.au/a/2019-7/default.asp" TargetMode="External"/><Relationship Id="rId202" Type="http://schemas.openxmlformats.org/officeDocument/2006/relationships/hyperlink" Target="http://www.legislation.act.gov.au/a/2013-38" TargetMode="External"/><Relationship Id="rId223" Type="http://schemas.openxmlformats.org/officeDocument/2006/relationships/hyperlink" Target="http://www.legislation.act.gov.au/a/2013-18/default.asp" TargetMode="External"/><Relationship Id="rId244" Type="http://schemas.openxmlformats.org/officeDocument/2006/relationships/hyperlink" Target="http://www.legislation.act.gov.au/a/2009-20" TargetMode="External"/><Relationship Id="rId18" Type="http://schemas.openxmlformats.org/officeDocument/2006/relationships/header" Target="header2.xml"/><Relationship Id="rId39" Type="http://schemas.openxmlformats.org/officeDocument/2006/relationships/hyperlink" Target="http://www.legislation.act.gov.au/a/2004-7" TargetMode="External"/><Relationship Id="rId265" Type="http://schemas.openxmlformats.org/officeDocument/2006/relationships/hyperlink" Target="http://www.legislation.act.gov.au/a/2018-2/default.asp" TargetMode="External"/><Relationship Id="rId286" Type="http://schemas.openxmlformats.org/officeDocument/2006/relationships/header" Target="header15.xml"/><Relationship Id="rId50" Type="http://schemas.openxmlformats.org/officeDocument/2006/relationships/hyperlink" Target="http://www.legislation.act.gov.au/a/2004-3/default.asp" TargetMode="External"/><Relationship Id="rId104" Type="http://schemas.openxmlformats.org/officeDocument/2006/relationships/header" Target="header8.xml"/><Relationship Id="rId125" Type="http://schemas.openxmlformats.org/officeDocument/2006/relationships/hyperlink" Target="http://www.legislation.act.gov.au/a/2018-2/default.asp" TargetMode="External"/><Relationship Id="rId146" Type="http://schemas.openxmlformats.org/officeDocument/2006/relationships/hyperlink" Target="http://www.legislation.act.gov.au/a/2018-2/default.asp" TargetMode="External"/><Relationship Id="rId167" Type="http://schemas.openxmlformats.org/officeDocument/2006/relationships/hyperlink" Target="http://www.legislation.act.gov.au/a/2018-2/default.asp" TargetMode="External"/><Relationship Id="rId188" Type="http://schemas.openxmlformats.org/officeDocument/2006/relationships/hyperlink" Target="http://www.legislation.act.gov.au/a/2019-7/default.asp" TargetMode="External"/><Relationship Id="rId71" Type="http://schemas.openxmlformats.org/officeDocument/2006/relationships/hyperlink" Target="http://www.legislation.act.gov.au/a/1999-4/default.asp" TargetMode="External"/><Relationship Id="rId92" Type="http://schemas.openxmlformats.org/officeDocument/2006/relationships/footer" Target="footer9.xml"/><Relationship Id="rId213" Type="http://schemas.openxmlformats.org/officeDocument/2006/relationships/hyperlink" Target="http://www.legislation.act.gov.au/a/2015-42" TargetMode="External"/><Relationship Id="rId234" Type="http://schemas.openxmlformats.org/officeDocument/2006/relationships/hyperlink" Target="http://www.legislation.act.gov.au/a/2012-18"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4-44/default.asp" TargetMode="External"/><Relationship Id="rId276" Type="http://schemas.openxmlformats.org/officeDocument/2006/relationships/header" Target="header10.xml"/><Relationship Id="rId40" Type="http://schemas.openxmlformats.org/officeDocument/2006/relationships/hyperlink" Target="http://www.legislation.act.gov.au/a/2004-7" TargetMode="External"/><Relationship Id="rId115" Type="http://schemas.openxmlformats.org/officeDocument/2006/relationships/hyperlink" Target="http://www.legislation.act.gov.au/a/2012-18" TargetMode="External"/><Relationship Id="rId136" Type="http://schemas.openxmlformats.org/officeDocument/2006/relationships/hyperlink" Target="http://www.legislation.act.gov.au/a/2013-38" TargetMode="External"/><Relationship Id="rId157" Type="http://schemas.openxmlformats.org/officeDocument/2006/relationships/hyperlink" Target="http://www.legislation.act.gov.au/a/2015-49/default.asp" TargetMode="External"/><Relationship Id="rId178" Type="http://schemas.openxmlformats.org/officeDocument/2006/relationships/hyperlink" Target="https://legislation.act.gov.au/a/2023-36/" TargetMode="External"/><Relationship Id="rId61" Type="http://schemas.openxmlformats.org/officeDocument/2006/relationships/hyperlink" Target="https://www.legislation.act.gov.au/a/2023-18/"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13-38" TargetMode="External"/><Relationship Id="rId203" Type="http://schemas.openxmlformats.org/officeDocument/2006/relationships/hyperlink" Target="http://www.legislation.act.gov.au/a/2015-49/default.asp" TargetMode="External"/><Relationship Id="rId19" Type="http://schemas.openxmlformats.org/officeDocument/2006/relationships/footer" Target="footer1.xml"/><Relationship Id="rId224" Type="http://schemas.openxmlformats.org/officeDocument/2006/relationships/hyperlink" Target="http://www.legislation.act.gov.au/a/2008-37" TargetMode="External"/><Relationship Id="rId245" Type="http://schemas.openxmlformats.org/officeDocument/2006/relationships/hyperlink" Target="http://www.legislation.act.gov.au/a/2009-20" TargetMode="External"/><Relationship Id="rId266" Type="http://schemas.openxmlformats.org/officeDocument/2006/relationships/hyperlink" Target="http://www.legislation.act.gov.au/a/2018-2/default.asp" TargetMode="External"/><Relationship Id="rId287" Type="http://schemas.openxmlformats.org/officeDocument/2006/relationships/footer" Target="footer17.xml"/><Relationship Id="rId30" Type="http://schemas.openxmlformats.org/officeDocument/2006/relationships/hyperlink" Target="https://www.legislation.act.gov.au/a/2023-18/" TargetMode="External"/><Relationship Id="rId105" Type="http://schemas.openxmlformats.org/officeDocument/2006/relationships/header" Target="header9.xml"/><Relationship Id="rId126" Type="http://schemas.openxmlformats.org/officeDocument/2006/relationships/hyperlink" Target="http://www.legislation.act.gov.au/a/2019-7/default.asp" TargetMode="External"/><Relationship Id="rId147" Type="http://schemas.openxmlformats.org/officeDocument/2006/relationships/hyperlink" Target="http://www.legislation.act.gov.au/a/2012-18" TargetMode="External"/><Relationship Id="rId168" Type="http://schemas.openxmlformats.org/officeDocument/2006/relationships/hyperlink" Target="http://www.legislation.act.gov.au/a/2013-38" TargetMode="External"/><Relationship Id="rId51" Type="http://schemas.openxmlformats.org/officeDocument/2006/relationships/hyperlink" Target="http://www.legislation.act.gov.au/a/2004-3/default.asp" TargetMode="External"/><Relationship Id="rId72" Type="http://schemas.openxmlformats.org/officeDocument/2006/relationships/hyperlink" Target="http://www.legislation.act.gov.au/a/1999-4/default.asp"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14-44" TargetMode="External"/><Relationship Id="rId3" Type="http://schemas.openxmlformats.org/officeDocument/2006/relationships/styles" Target="styles.xml"/><Relationship Id="rId214" Type="http://schemas.openxmlformats.org/officeDocument/2006/relationships/hyperlink" Target="http://www.legislation.act.gov.au/a/2012-18" TargetMode="External"/><Relationship Id="rId235" Type="http://schemas.openxmlformats.org/officeDocument/2006/relationships/hyperlink" Target="http://www.legislation.act.gov.au/a/2015-42" TargetMode="External"/><Relationship Id="rId256" Type="http://schemas.openxmlformats.org/officeDocument/2006/relationships/hyperlink" Target="http://www.legislation.act.gov.au/a/2014-44/default.asp" TargetMode="External"/><Relationship Id="rId277" Type="http://schemas.openxmlformats.org/officeDocument/2006/relationships/header" Target="header11.xml"/><Relationship Id="rId116" Type="http://schemas.openxmlformats.org/officeDocument/2006/relationships/hyperlink" Target="http://www.legislation.act.gov.au/a/2013-18/default.asp" TargetMode="External"/><Relationship Id="rId137" Type="http://schemas.openxmlformats.org/officeDocument/2006/relationships/hyperlink" Target="http://www.legislation.act.gov.au/a/2015-42" TargetMode="External"/><Relationship Id="rId158" Type="http://schemas.openxmlformats.org/officeDocument/2006/relationships/hyperlink" Target="http://www.legislation.act.gov.au/a/2009-20" TargetMode="External"/><Relationship Id="rId20" Type="http://schemas.openxmlformats.org/officeDocument/2006/relationships/footer" Target="footer2.xml"/><Relationship Id="rId41" Type="http://schemas.openxmlformats.org/officeDocument/2006/relationships/hyperlink" Target="http://www.legislation.act.gov.au/a/2003-40"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13-38" TargetMode="External"/><Relationship Id="rId190" Type="http://schemas.openxmlformats.org/officeDocument/2006/relationships/hyperlink" Target="http://www.legislation.act.gov.au/a/2011-52" TargetMode="External"/><Relationship Id="rId204" Type="http://schemas.openxmlformats.org/officeDocument/2006/relationships/hyperlink" Target="http://www.legislation.act.gov.au/a/2017-1/default.asp" TargetMode="External"/><Relationship Id="rId225" Type="http://schemas.openxmlformats.org/officeDocument/2006/relationships/hyperlink" Target="http://www.legislation.act.gov.au/a/2013-38" TargetMode="External"/><Relationship Id="rId246" Type="http://schemas.openxmlformats.org/officeDocument/2006/relationships/hyperlink" Target="http://www.legislation.act.gov.au/a/2011-52" TargetMode="External"/><Relationship Id="rId267" Type="http://schemas.openxmlformats.org/officeDocument/2006/relationships/hyperlink" Target="http://www.legislation.act.gov.au/a/2019-7/default.asp" TargetMode="External"/><Relationship Id="rId288" Type="http://schemas.openxmlformats.org/officeDocument/2006/relationships/fontTable" Target="fontTable.xml"/><Relationship Id="rId106" Type="http://schemas.openxmlformats.org/officeDocument/2006/relationships/footer" Target="footer10.xml"/><Relationship Id="rId127" Type="http://schemas.openxmlformats.org/officeDocument/2006/relationships/hyperlink" Target="http://www.legislation.act.gov.au/a/2019-46/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1999-4/default.asp"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1999-4/default.asp"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12-18" TargetMode="External"/><Relationship Id="rId169" Type="http://schemas.openxmlformats.org/officeDocument/2006/relationships/hyperlink" Target="http://www.legislation.act.gov.au/a/2013-38" TargetMode="External"/><Relationship Id="rId4" Type="http://schemas.openxmlformats.org/officeDocument/2006/relationships/settings" Target="settings.xml"/><Relationship Id="rId180" Type="http://schemas.openxmlformats.org/officeDocument/2006/relationships/hyperlink" Target="http://www.legislation.act.gov.au/a/2015-42" TargetMode="External"/><Relationship Id="rId215" Type="http://schemas.openxmlformats.org/officeDocument/2006/relationships/hyperlink" Target="http://www.legislation.act.gov.au/a/2013-38" TargetMode="External"/><Relationship Id="rId236" Type="http://schemas.openxmlformats.org/officeDocument/2006/relationships/hyperlink" Target="https://legislation.act.gov.au/a/2023-36/" TargetMode="External"/><Relationship Id="rId257" Type="http://schemas.openxmlformats.org/officeDocument/2006/relationships/hyperlink" Target="http://www.legislation.act.gov.au/a/2014-44/default.asp" TargetMode="External"/><Relationship Id="rId278" Type="http://schemas.openxmlformats.org/officeDocument/2006/relationships/footer" Target="footer12.xml"/><Relationship Id="rId42" Type="http://schemas.openxmlformats.org/officeDocument/2006/relationships/hyperlink" Target="http://www.legislation.act.gov.au/a/2003-40" TargetMode="External"/><Relationship Id="rId84" Type="http://schemas.openxmlformats.org/officeDocument/2006/relationships/hyperlink" Target="http://www.legislation.act.gov.au/a/1999-4/default.asp" TargetMode="External"/><Relationship Id="rId138" Type="http://schemas.openxmlformats.org/officeDocument/2006/relationships/hyperlink" Target="https://legislation.act.gov.au/a/2023-36/" TargetMode="External"/><Relationship Id="rId191" Type="http://schemas.openxmlformats.org/officeDocument/2006/relationships/hyperlink" Target="http://www.legislation.act.gov.au/a/2019-46/" TargetMode="External"/><Relationship Id="rId205" Type="http://schemas.openxmlformats.org/officeDocument/2006/relationships/hyperlink" Target="http://www.legislation.act.gov.au/a/2019-7/default.asp" TargetMode="External"/><Relationship Id="rId247" Type="http://schemas.openxmlformats.org/officeDocument/2006/relationships/hyperlink" Target="http://www.legislation.act.gov.au/a/2011-52" TargetMode="External"/><Relationship Id="rId107" Type="http://schemas.openxmlformats.org/officeDocument/2006/relationships/footer" Target="footer11.xml"/><Relationship Id="rId289" Type="http://schemas.openxmlformats.org/officeDocument/2006/relationships/theme" Target="theme/theme1.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4-11" TargetMode="External"/><Relationship Id="rId149" Type="http://schemas.openxmlformats.org/officeDocument/2006/relationships/hyperlink" Target="http://www.legislation.act.gov.au/a/2012-18" TargetMode="External"/><Relationship Id="rId95" Type="http://schemas.openxmlformats.org/officeDocument/2006/relationships/hyperlink" Target="http://www.legislation.act.gov.au/a/1999-4/default.asp" TargetMode="External"/><Relationship Id="rId160" Type="http://schemas.openxmlformats.org/officeDocument/2006/relationships/hyperlink" Target="http://www.legislation.act.gov.au/a/2013-38" TargetMode="External"/><Relationship Id="rId216" Type="http://schemas.openxmlformats.org/officeDocument/2006/relationships/hyperlink" Target="http://www.legislation.act.gov.au/a/2012-18" TargetMode="External"/><Relationship Id="rId258" Type="http://schemas.openxmlformats.org/officeDocument/2006/relationships/hyperlink" Target="http://www.legislation.act.gov.au/a/2015-42" TargetMode="External"/><Relationship Id="rId22" Type="http://schemas.openxmlformats.org/officeDocument/2006/relationships/footer" Target="footer3.xml"/><Relationship Id="rId64" Type="http://schemas.openxmlformats.org/officeDocument/2006/relationships/hyperlink" Target="https://www.legislation.act.gov.au/a/2023-18/" TargetMode="External"/><Relationship Id="rId118" Type="http://schemas.openxmlformats.org/officeDocument/2006/relationships/hyperlink" Target="http://www.legislation.act.gov.au/a/2013-38" TargetMode="External"/><Relationship Id="rId171" Type="http://schemas.openxmlformats.org/officeDocument/2006/relationships/hyperlink" Target="https://legislation.act.gov.au/a/2023-36/" TargetMode="External"/><Relationship Id="rId227" Type="http://schemas.openxmlformats.org/officeDocument/2006/relationships/hyperlink" Target="http://www.legislation.act.gov.au/a/2013-18/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7C49C-5675-4109-9E89-827627973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11337</Words>
  <Characters>51871</Characters>
  <Application>Microsoft Office Word</Application>
  <DocSecurity>0</DocSecurity>
  <Lines>1545</Lines>
  <Paragraphs>942</Paragraphs>
  <ScaleCrop>false</ScaleCrop>
  <HeadingPairs>
    <vt:vector size="2" baseType="variant">
      <vt:variant>
        <vt:lpstr>Title</vt:lpstr>
      </vt:variant>
      <vt:variant>
        <vt:i4>1</vt:i4>
      </vt:variant>
    </vt:vector>
  </HeadingPairs>
  <TitlesOfParts>
    <vt:vector size="1" baseType="lpstr">
      <vt:lpstr>Land Rent Act 2008</vt:lpstr>
    </vt:vector>
  </TitlesOfParts>
  <Manager>Section</Manager>
  <Company>Section</Company>
  <LinksUpToDate>false</LinksUpToDate>
  <CharactersWithSpaces>62573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Rent Act 2008</dc:title>
  <dc:subject>Amendment</dc:subject>
  <dc:creator>Ann Moxon</dc:creator>
  <cp:keywords>R22</cp:keywords>
  <dc:description/>
  <cp:lastModifiedBy>PCODCS</cp:lastModifiedBy>
  <cp:revision>4</cp:revision>
  <cp:lastPrinted>2019-12-04T22:45:00Z</cp:lastPrinted>
  <dcterms:created xsi:type="dcterms:W3CDTF">2023-11-24T01:47:00Z</dcterms:created>
  <dcterms:modified xsi:type="dcterms:W3CDTF">2023-11-24T01:47:00Z</dcterms:modified>
  <cp:category>R22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27/11/23</vt:lpwstr>
  </property>
  <property fmtid="{D5CDD505-2E9C-101B-9397-08002B2CF9AE}" pid="6" name="StartDt">
    <vt:lpwstr>27/11/23</vt:lpwstr>
  </property>
  <property fmtid="{D5CDD505-2E9C-101B-9397-08002B2CF9AE}" pid="7" name="DMSID">
    <vt:lpwstr>11097366</vt:lpwstr>
  </property>
  <property fmtid="{D5CDD505-2E9C-101B-9397-08002B2CF9AE}" pid="8" name="CHECKEDOUTFROMJMS">
    <vt:lpwstr/>
  </property>
  <property fmtid="{D5CDD505-2E9C-101B-9397-08002B2CF9AE}" pid="9" name="JMSREQUIREDCHECKIN">
    <vt:lpwstr/>
  </property>
</Properties>
</file>