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18F2" w14:textId="77777777" w:rsidR="00ED4736" w:rsidRDefault="00ED4736" w:rsidP="00ED4736">
      <w:pPr>
        <w:jc w:val="center"/>
      </w:pPr>
      <w:bookmarkStart w:id="0" w:name="_Hlk76540987"/>
      <w:r>
        <w:rPr>
          <w:noProof/>
          <w:lang w:eastAsia="en-AU"/>
        </w:rPr>
        <w:drawing>
          <wp:inline distT="0" distB="0" distL="0" distR="0" wp14:anchorId="4298C9B9" wp14:editId="7A7F9F3C">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F7CD59A" w14:textId="77777777" w:rsidR="00ED4736" w:rsidRDefault="00ED4736" w:rsidP="00ED4736">
      <w:pPr>
        <w:jc w:val="center"/>
        <w:rPr>
          <w:rFonts w:ascii="Arial" w:hAnsi="Arial"/>
        </w:rPr>
      </w:pPr>
      <w:r>
        <w:rPr>
          <w:rFonts w:ascii="Arial" w:hAnsi="Arial"/>
        </w:rPr>
        <w:t>Australian Capital Territory</w:t>
      </w:r>
    </w:p>
    <w:p w14:paraId="231B5F0C" w14:textId="5FA3BEBD" w:rsidR="00ED4736" w:rsidRDefault="00B52C52" w:rsidP="00ED4736">
      <w:pPr>
        <w:pStyle w:val="Billname1"/>
      </w:pPr>
      <w:r>
        <w:fldChar w:fldCharType="begin"/>
      </w:r>
      <w:r>
        <w:instrText xml:space="preserve"> REF Citation \*charformat </w:instrText>
      </w:r>
      <w:r>
        <w:fldChar w:fldCharType="separate"/>
      </w:r>
      <w:r w:rsidR="00386843">
        <w:t>Dangerous Goods (Road Transport) Act 2009</w:t>
      </w:r>
      <w:r>
        <w:fldChar w:fldCharType="end"/>
      </w:r>
      <w:r w:rsidR="00ED4736">
        <w:t xml:space="preserve">    </w:t>
      </w:r>
    </w:p>
    <w:p w14:paraId="6C1A0AA0" w14:textId="264E9144" w:rsidR="00ED4736" w:rsidRDefault="00811A0B" w:rsidP="00ED4736">
      <w:pPr>
        <w:pStyle w:val="ActNo"/>
      </w:pPr>
      <w:bookmarkStart w:id="1" w:name="LawNo"/>
      <w:r>
        <w:t>A2009-34</w:t>
      </w:r>
      <w:bookmarkEnd w:id="1"/>
    </w:p>
    <w:p w14:paraId="3E168FF7" w14:textId="49EF5AF0" w:rsidR="00ED4736" w:rsidRDefault="00ED4736" w:rsidP="00ED4736">
      <w:pPr>
        <w:pStyle w:val="RepubNo"/>
      </w:pPr>
      <w:r>
        <w:t xml:space="preserve">Republication No </w:t>
      </w:r>
      <w:bookmarkStart w:id="2" w:name="RepubNo"/>
      <w:r w:rsidR="00811A0B">
        <w:t>9</w:t>
      </w:r>
      <w:bookmarkEnd w:id="2"/>
    </w:p>
    <w:p w14:paraId="029DC9AE" w14:textId="10F9694F" w:rsidR="00ED4736" w:rsidRDefault="00ED4736" w:rsidP="00ED4736">
      <w:pPr>
        <w:pStyle w:val="EffectiveDate"/>
      </w:pPr>
      <w:r>
        <w:t xml:space="preserve">Effective:  </w:t>
      </w:r>
      <w:bookmarkStart w:id="3" w:name="EffectiveDate"/>
      <w:r w:rsidR="00811A0B">
        <w:t>9 July 2021</w:t>
      </w:r>
      <w:bookmarkEnd w:id="3"/>
      <w:r w:rsidR="00811A0B">
        <w:t xml:space="preserve"> – </w:t>
      </w:r>
      <w:bookmarkStart w:id="4" w:name="EndEffDate"/>
      <w:r w:rsidR="00811A0B">
        <w:t>26 February 2025</w:t>
      </w:r>
      <w:bookmarkEnd w:id="4"/>
    </w:p>
    <w:p w14:paraId="7A4ECE9B" w14:textId="1CB15B1C" w:rsidR="00ED4736" w:rsidRDefault="00ED4736" w:rsidP="00ED4736">
      <w:pPr>
        <w:pStyle w:val="CoverInForce"/>
      </w:pPr>
      <w:r>
        <w:t xml:space="preserve">Republication date: </w:t>
      </w:r>
      <w:bookmarkStart w:id="5" w:name="InForceDate"/>
      <w:r w:rsidR="00811A0B">
        <w:t>9 July 2021</w:t>
      </w:r>
      <w:bookmarkEnd w:id="5"/>
    </w:p>
    <w:p w14:paraId="3C590B92" w14:textId="53C09B2B" w:rsidR="00ED4736" w:rsidRDefault="00ED4736" w:rsidP="00C73D38">
      <w:pPr>
        <w:pStyle w:val="CoverInForce"/>
      </w:pPr>
      <w:r>
        <w:t xml:space="preserve">Last amendment made by </w:t>
      </w:r>
      <w:bookmarkStart w:id="6" w:name="LastAmdt"/>
      <w:r w:rsidR="005A7241" w:rsidRPr="00ED4736">
        <w:rPr>
          <w:rStyle w:val="charCitHyperlinkAbbrev"/>
        </w:rPr>
        <w:fldChar w:fldCharType="begin"/>
      </w:r>
      <w:r w:rsidR="00811A0B">
        <w:rPr>
          <w:rStyle w:val="charCitHyperlinkAbbrev"/>
        </w:rPr>
        <w:instrText>HYPERLINK "http://www.legislation.act.gov.au/a/2020-30/" \o "Employment and Workplace Safety Legislation Amendment Act 2020"</w:instrText>
      </w:r>
      <w:r w:rsidR="005A7241" w:rsidRPr="00ED4736">
        <w:rPr>
          <w:rStyle w:val="charCitHyperlinkAbbrev"/>
        </w:rPr>
      </w:r>
      <w:r w:rsidR="005A7241" w:rsidRPr="00ED4736">
        <w:rPr>
          <w:rStyle w:val="charCitHyperlinkAbbrev"/>
        </w:rPr>
        <w:fldChar w:fldCharType="separate"/>
      </w:r>
      <w:r w:rsidR="00811A0B">
        <w:rPr>
          <w:rStyle w:val="charCitHyperlinkAbbrev"/>
        </w:rPr>
        <w:t>A2020</w:t>
      </w:r>
      <w:r w:rsidR="00811A0B">
        <w:rPr>
          <w:rStyle w:val="charCitHyperlinkAbbrev"/>
        </w:rPr>
        <w:noBreakHyphen/>
        <w:t>30</w:t>
      </w:r>
      <w:r w:rsidR="005A7241" w:rsidRPr="00ED4736">
        <w:rPr>
          <w:rStyle w:val="charCitHyperlinkAbbrev"/>
        </w:rPr>
        <w:fldChar w:fldCharType="end"/>
      </w:r>
      <w:bookmarkEnd w:id="6"/>
    </w:p>
    <w:p w14:paraId="3F1DA2CD" w14:textId="77777777" w:rsidR="00ED4736" w:rsidRDefault="00ED4736" w:rsidP="00ED4736"/>
    <w:p w14:paraId="6EFB663D" w14:textId="77777777" w:rsidR="00ED4736" w:rsidRDefault="00ED4736" w:rsidP="00ED4736"/>
    <w:p w14:paraId="3D8E3536" w14:textId="77777777" w:rsidR="00ED4736" w:rsidRDefault="00ED4736" w:rsidP="00ED4736"/>
    <w:p w14:paraId="139C269F" w14:textId="77777777" w:rsidR="003636BD" w:rsidRDefault="003636BD" w:rsidP="00ED4736"/>
    <w:p w14:paraId="6882589B" w14:textId="77777777" w:rsidR="00ED4736" w:rsidRDefault="00ED4736" w:rsidP="00ED4736"/>
    <w:p w14:paraId="6B8E3103" w14:textId="77777777" w:rsidR="00ED4736" w:rsidRDefault="00ED4736" w:rsidP="00ED4736">
      <w:pPr>
        <w:spacing w:after="240"/>
        <w:rPr>
          <w:rFonts w:ascii="Arial" w:hAnsi="Arial"/>
        </w:rPr>
      </w:pPr>
    </w:p>
    <w:p w14:paraId="48FB1FD9" w14:textId="77777777" w:rsidR="00ED4736" w:rsidRPr="00101B4C" w:rsidRDefault="00ED4736" w:rsidP="00ED4736">
      <w:pPr>
        <w:pStyle w:val="PageBreak"/>
      </w:pPr>
      <w:r w:rsidRPr="00101B4C">
        <w:br w:type="page"/>
      </w:r>
    </w:p>
    <w:bookmarkEnd w:id="0"/>
    <w:p w14:paraId="6501A710" w14:textId="77777777" w:rsidR="00ED4736" w:rsidRDefault="00ED4736" w:rsidP="00ED4736">
      <w:pPr>
        <w:pStyle w:val="CoverHeading"/>
      </w:pPr>
      <w:r>
        <w:lastRenderedPageBreak/>
        <w:t>About this republication</w:t>
      </w:r>
    </w:p>
    <w:p w14:paraId="0B730BD9" w14:textId="77777777" w:rsidR="00ED4736" w:rsidRDefault="00ED4736" w:rsidP="00ED4736">
      <w:pPr>
        <w:pStyle w:val="CoverSubHdg"/>
      </w:pPr>
      <w:r>
        <w:t>The republished law</w:t>
      </w:r>
    </w:p>
    <w:p w14:paraId="579A410C" w14:textId="429FC1A5" w:rsidR="00ED4736" w:rsidRDefault="00ED4736" w:rsidP="00ED4736">
      <w:pPr>
        <w:pStyle w:val="CoverText"/>
      </w:pPr>
      <w:r>
        <w:t xml:space="preserve">This is a republication of the </w:t>
      </w:r>
      <w:r w:rsidR="00CF6751" w:rsidRPr="00811A0B">
        <w:rPr>
          <w:i/>
        </w:rPr>
        <w:fldChar w:fldCharType="begin"/>
      </w:r>
      <w:r w:rsidR="00CF6751" w:rsidRPr="00811A0B">
        <w:rPr>
          <w:i/>
        </w:rPr>
        <w:instrText xml:space="preserve"> REF citation *\charformat  \* MERGEFORMAT </w:instrText>
      </w:r>
      <w:r w:rsidR="00CF6751" w:rsidRPr="00811A0B">
        <w:rPr>
          <w:i/>
        </w:rPr>
        <w:fldChar w:fldCharType="separate"/>
      </w:r>
      <w:r w:rsidR="00386843" w:rsidRPr="00386843">
        <w:rPr>
          <w:i/>
        </w:rPr>
        <w:t>Dangerous Goods (Road Transport) Act 2009</w:t>
      </w:r>
      <w:r w:rsidR="00CF6751" w:rsidRPr="00811A0B">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B52C52">
        <w:fldChar w:fldCharType="begin"/>
      </w:r>
      <w:r w:rsidR="00B52C52">
        <w:instrText xml:space="preserve"> REF InForceDate *\charformat </w:instrText>
      </w:r>
      <w:r w:rsidR="00B52C52">
        <w:fldChar w:fldCharType="separate"/>
      </w:r>
      <w:r w:rsidR="00386843">
        <w:t>9 July 2021</w:t>
      </w:r>
      <w:r w:rsidR="00B52C52">
        <w:fldChar w:fldCharType="end"/>
      </w:r>
      <w:r w:rsidRPr="0074598E">
        <w:rPr>
          <w:rStyle w:val="charItals"/>
        </w:rPr>
        <w:t xml:space="preserve">.  </w:t>
      </w:r>
      <w:r>
        <w:t xml:space="preserve">It also includes any commencement, amendment, repeal or expiry affecting this republished law to </w:t>
      </w:r>
      <w:r w:rsidR="00B52C52">
        <w:fldChar w:fldCharType="begin"/>
      </w:r>
      <w:r w:rsidR="00B52C52">
        <w:instrText xml:space="preserve"> REF EffectiveDate *\charformat </w:instrText>
      </w:r>
      <w:r w:rsidR="00B52C52">
        <w:fldChar w:fldCharType="separate"/>
      </w:r>
      <w:r w:rsidR="00386843">
        <w:t>9 July 2021</w:t>
      </w:r>
      <w:r w:rsidR="00B52C52">
        <w:fldChar w:fldCharType="end"/>
      </w:r>
      <w:r>
        <w:t xml:space="preserve">.  </w:t>
      </w:r>
    </w:p>
    <w:p w14:paraId="53BE528F" w14:textId="77777777" w:rsidR="00ED4736" w:rsidRDefault="00ED4736" w:rsidP="00ED4736">
      <w:pPr>
        <w:pStyle w:val="CoverText"/>
      </w:pPr>
      <w:r>
        <w:t xml:space="preserve">The legislation history and amendment history of the republished law are set out in endnotes 3 and 4. </w:t>
      </w:r>
    </w:p>
    <w:p w14:paraId="477212B0" w14:textId="77777777" w:rsidR="00ED4736" w:rsidRDefault="00ED4736" w:rsidP="00ED4736">
      <w:pPr>
        <w:pStyle w:val="CoverSubHdg"/>
      </w:pPr>
      <w:r>
        <w:t>Kinds of republications</w:t>
      </w:r>
    </w:p>
    <w:p w14:paraId="7E43C280" w14:textId="4C5DB104" w:rsidR="00ED4736" w:rsidRDefault="00ED4736" w:rsidP="00ED473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08899D2B" w14:textId="1FBF7E1C" w:rsidR="00ED4736" w:rsidRDefault="00ED4736" w:rsidP="00ED473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225F270E" w14:textId="77777777" w:rsidR="00ED4736" w:rsidRDefault="00ED4736" w:rsidP="00ED4736">
      <w:pPr>
        <w:pStyle w:val="CoverTextBullet"/>
        <w:tabs>
          <w:tab w:val="clear" w:pos="0"/>
        </w:tabs>
        <w:ind w:left="357" w:hanging="357"/>
      </w:pPr>
      <w:r>
        <w:t>unauthorised republications.</w:t>
      </w:r>
    </w:p>
    <w:p w14:paraId="376A12E9" w14:textId="77777777" w:rsidR="00ED4736" w:rsidRDefault="00ED4736" w:rsidP="00ED4736">
      <w:pPr>
        <w:pStyle w:val="CoverText"/>
      </w:pPr>
      <w:r>
        <w:t>The status of this republication appears on the bottom of each page.</w:t>
      </w:r>
    </w:p>
    <w:p w14:paraId="7B6451C7" w14:textId="77777777" w:rsidR="00ED4736" w:rsidRDefault="00ED4736" w:rsidP="00ED4736">
      <w:pPr>
        <w:pStyle w:val="CoverSubHdg"/>
      </w:pPr>
      <w:r>
        <w:t>Editorial changes</w:t>
      </w:r>
    </w:p>
    <w:p w14:paraId="52A23707" w14:textId="7F590846" w:rsidR="00ED4736" w:rsidRDefault="00ED4736" w:rsidP="00ED473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425EB93" w14:textId="41EC0F1A" w:rsidR="00ED4736" w:rsidRPr="00FA0A7F" w:rsidRDefault="005D1F06" w:rsidP="00ED4736">
      <w:pPr>
        <w:pStyle w:val="CoverText"/>
      </w:pPr>
      <w:r>
        <w:t>This republication</w:t>
      </w:r>
      <w:r w:rsidR="00901B27">
        <w:t xml:space="preserve"> </w:t>
      </w:r>
      <w:r w:rsidR="00ED4736" w:rsidRPr="00FA0A7F">
        <w:t>include</w:t>
      </w:r>
      <w:r w:rsidR="00E163C5">
        <w:t>s</w:t>
      </w:r>
      <w:r w:rsidR="00ED4736" w:rsidRPr="00FA0A7F">
        <w:t xml:space="preserve"> amendments made under part 11.3 (see endnote 1).</w:t>
      </w:r>
    </w:p>
    <w:p w14:paraId="2DCB2CB0" w14:textId="77777777" w:rsidR="00ED4736" w:rsidRDefault="00ED4736" w:rsidP="00ED4736">
      <w:pPr>
        <w:pStyle w:val="CoverSubHdg"/>
      </w:pPr>
      <w:r>
        <w:t>Uncommenced provisions and amendments</w:t>
      </w:r>
    </w:p>
    <w:p w14:paraId="667E1DF3" w14:textId="1C58E8A4" w:rsidR="00ED4736" w:rsidRDefault="00ED4736" w:rsidP="00ED473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F4FCE18" w14:textId="77777777" w:rsidR="00ED4736" w:rsidRDefault="00ED4736" w:rsidP="00ED4736">
      <w:pPr>
        <w:pStyle w:val="CoverSubHdg"/>
      </w:pPr>
      <w:r>
        <w:t>Modifications</w:t>
      </w:r>
    </w:p>
    <w:p w14:paraId="03A227E5" w14:textId="7CF200FD" w:rsidR="00ED4736" w:rsidRDefault="00ED4736" w:rsidP="00ED473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C73D3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w:t>
        </w:r>
        <w:r w:rsidR="004E13F6">
          <w:rPr>
            <w:rStyle w:val="charCitHyperlinkItal"/>
          </w:rPr>
          <w:t> </w:t>
        </w:r>
        <w:r w:rsidRPr="0074598E">
          <w:rPr>
            <w:rStyle w:val="charCitHyperlinkItal"/>
          </w:rPr>
          <w:t>2001</w:t>
        </w:r>
      </w:hyperlink>
      <w:r>
        <w:rPr>
          <w:color w:val="000000"/>
        </w:rPr>
        <w:t>, section 95.</w:t>
      </w:r>
    </w:p>
    <w:p w14:paraId="7EE12001" w14:textId="77777777" w:rsidR="00ED4736" w:rsidRDefault="00ED4736" w:rsidP="00ED4736">
      <w:pPr>
        <w:pStyle w:val="CoverSubHdg"/>
      </w:pPr>
      <w:r>
        <w:t>Penalties</w:t>
      </w:r>
    </w:p>
    <w:p w14:paraId="1D95BFD3" w14:textId="4D6E21CE" w:rsidR="00ED4736" w:rsidRPr="003765DF" w:rsidRDefault="00ED4736" w:rsidP="00ED4736">
      <w:pPr>
        <w:pStyle w:val="CoverText"/>
        <w:rPr>
          <w:color w:val="000000"/>
        </w:rPr>
      </w:pPr>
      <w:r>
        <w:t>At the republication date, the value of a penalty unit for an offence against this law is $1</w:t>
      </w:r>
      <w:r w:rsidR="00783DE4">
        <w:t>6</w:t>
      </w:r>
      <w:r>
        <w:t>0 for an individual and $</w:t>
      </w:r>
      <w:r w:rsidR="00783DE4">
        <w:t>81</w:t>
      </w:r>
      <w:r>
        <w:t xml:space="preserve">0 for a corporation (see </w:t>
      </w:r>
      <w:hyperlink r:id="rId15" w:tooltip="A2001-14" w:history="1">
        <w:r w:rsidRPr="0074598E">
          <w:rPr>
            <w:rStyle w:val="charCitHyperlinkItal"/>
          </w:rPr>
          <w:t>Legislation Act 2001</w:t>
        </w:r>
      </w:hyperlink>
      <w:r>
        <w:t>, s 133).</w:t>
      </w:r>
    </w:p>
    <w:p w14:paraId="42CF98F3" w14:textId="77777777" w:rsidR="001635F5" w:rsidRDefault="001635F5">
      <w:pPr>
        <w:pStyle w:val="00SigningPage"/>
        <w:sectPr w:rsidR="001635F5">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5A77276E" w14:textId="77777777" w:rsidR="00ED4736" w:rsidRDefault="00ED4736" w:rsidP="00ED4736">
      <w:pPr>
        <w:jc w:val="center"/>
      </w:pPr>
      <w:r>
        <w:rPr>
          <w:noProof/>
          <w:lang w:eastAsia="en-AU"/>
        </w:rPr>
        <w:lastRenderedPageBreak/>
        <w:drawing>
          <wp:inline distT="0" distB="0" distL="0" distR="0" wp14:anchorId="0D0CC99F" wp14:editId="3E9F7FF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309C13" w14:textId="77777777" w:rsidR="00ED4736" w:rsidRDefault="00ED4736" w:rsidP="00ED4736">
      <w:pPr>
        <w:jc w:val="center"/>
        <w:rPr>
          <w:rFonts w:ascii="Arial" w:hAnsi="Arial"/>
        </w:rPr>
      </w:pPr>
      <w:r>
        <w:rPr>
          <w:rFonts w:ascii="Arial" w:hAnsi="Arial"/>
        </w:rPr>
        <w:t>Australian Capital Territory</w:t>
      </w:r>
    </w:p>
    <w:p w14:paraId="6BE05B11" w14:textId="1905F2A8" w:rsidR="00ED4736" w:rsidRDefault="00B52C52" w:rsidP="00ED4736">
      <w:pPr>
        <w:pStyle w:val="Billname"/>
      </w:pPr>
      <w:r>
        <w:fldChar w:fldCharType="begin"/>
      </w:r>
      <w:r>
        <w:instrText xml:space="preserve"> REF Citation \*charformat  \* MERGEFORMAT </w:instrText>
      </w:r>
      <w:r>
        <w:fldChar w:fldCharType="separate"/>
      </w:r>
      <w:r w:rsidR="00386843">
        <w:t>Dangerous Goods (Road Transport) Act 2009</w:t>
      </w:r>
      <w:r>
        <w:fldChar w:fldCharType="end"/>
      </w:r>
    </w:p>
    <w:p w14:paraId="19129709" w14:textId="77777777" w:rsidR="00ED4736" w:rsidRDefault="00ED4736" w:rsidP="00ED4736">
      <w:pPr>
        <w:pStyle w:val="ActNo"/>
      </w:pPr>
    </w:p>
    <w:p w14:paraId="7938F17C" w14:textId="77777777" w:rsidR="00ED4736" w:rsidRDefault="00ED4736" w:rsidP="00ED4736">
      <w:pPr>
        <w:pStyle w:val="Placeholder"/>
      </w:pPr>
      <w:r>
        <w:rPr>
          <w:rStyle w:val="charContents"/>
          <w:sz w:val="16"/>
        </w:rPr>
        <w:t xml:space="preserve">  </w:t>
      </w:r>
      <w:r>
        <w:rPr>
          <w:rStyle w:val="charPage"/>
        </w:rPr>
        <w:t xml:space="preserve">  </w:t>
      </w:r>
    </w:p>
    <w:p w14:paraId="18950B40" w14:textId="77777777" w:rsidR="00ED4736" w:rsidRDefault="00ED4736" w:rsidP="00ED4736">
      <w:pPr>
        <w:pStyle w:val="N-TOCheading"/>
      </w:pPr>
      <w:r>
        <w:rPr>
          <w:rStyle w:val="charContents"/>
        </w:rPr>
        <w:t>Contents</w:t>
      </w:r>
    </w:p>
    <w:p w14:paraId="28DD4AA0" w14:textId="77777777" w:rsidR="00ED4736" w:rsidRDefault="00ED4736" w:rsidP="00ED4736">
      <w:pPr>
        <w:pStyle w:val="N-9pt"/>
      </w:pPr>
      <w:r>
        <w:tab/>
      </w:r>
      <w:r>
        <w:rPr>
          <w:rStyle w:val="charPage"/>
        </w:rPr>
        <w:t>Page</w:t>
      </w:r>
    </w:p>
    <w:p w14:paraId="451467B7" w14:textId="7FCEAD80" w:rsidR="008216B3" w:rsidRDefault="008216B3">
      <w:pPr>
        <w:pStyle w:val="TOC1"/>
        <w:rPr>
          <w:rFonts w:asciiTheme="minorHAnsi" w:eastAsiaTheme="minorEastAsia" w:hAnsiTheme="minorHAnsi" w:cstheme="minorBidi"/>
          <w:b w:val="0"/>
          <w:kern w:val="2"/>
          <w:szCs w:val="24"/>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90093998" w:history="1">
        <w:r w:rsidRPr="001E6B57">
          <w:t>Chapter 1</w:t>
        </w:r>
        <w:r>
          <w:rPr>
            <w:rFonts w:asciiTheme="minorHAnsi" w:eastAsiaTheme="minorEastAsia" w:hAnsiTheme="minorHAnsi" w:cstheme="minorBidi"/>
            <w:b w:val="0"/>
            <w:kern w:val="2"/>
            <w:szCs w:val="24"/>
            <w:lang w:eastAsia="en-AU"/>
            <w14:ligatures w14:val="standardContextual"/>
          </w:rPr>
          <w:tab/>
        </w:r>
        <w:r w:rsidRPr="001E6B57">
          <w:t>Preliminary</w:t>
        </w:r>
        <w:r w:rsidRPr="008216B3">
          <w:rPr>
            <w:vanish/>
          </w:rPr>
          <w:tab/>
        </w:r>
        <w:r w:rsidRPr="008216B3">
          <w:rPr>
            <w:vanish/>
          </w:rPr>
          <w:fldChar w:fldCharType="begin"/>
        </w:r>
        <w:r w:rsidRPr="008216B3">
          <w:rPr>
            <w:vanish/>
          </w:rPr>
          <w:instrText xml:space="preserve"> PAGEREF _Toc190093998 \h </w:instrText>
        </w:r>
        <w:r w:rsidRPr="008216B3">
          <w:rPr>
            <w:vanish/>
          </w:rPr>
        </w:r>
        <w:r w:rsidRPr="008216B3">
          <w:rPr>
            <w:vanish/>
          </w:rPr>
          <w:fldChar w:fldCharType="separate"/>
        </w:r>
        <w:r w:rsidR="00386843">
          <w:rPr>
            <w:vanish/>
          </w:rPr>
          <w:t>2</w:t>
        </w:r>
        <w:r w:rsidRPr="008216B3">
          <w:rPr>
            <w:vanish/>
          </w:rPr>
          <w:fldChar w:fldCharType="end"/>
        </w:r>
      </w:hyperlink>
    </w:p>
    <w:p w14:paraId="3ADB9EF6" w14:textId="4701F3DA"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3999" w:history="1">
        <w:r w:rsidR="008216B3" w:rsidRPr="001E6B57">
          <w:t>Part 1.1</w:t>
        </w:r>
        <w:r w:rsidR="008216B3">
          <w:rPr>
            <w:rFonts w:asciiTheme="minorHAnsi" w:eastAsiaTheme="minorEastAsia" w:hAnsiTheme="minorHAnsi" w:cstheme="minorBidi"/>
            <w:b w:val="0"/>
            <w:kern w:val="2"/>
            <w:szCs w:val="24"/>
            <w:lang w:eastAsia="en-AU"/>
            <w14:ligatures w14:val="standardContextual"/>
          </w:rPr>
          <w:tab/>
        </w:r>
        <w:r w:rsidR="008216B3" w:rsidRPr="001E6B57">
          <w:t>Introduction</w:t>
        </w:r>
        <w:r w:rsidR="008216B3" w:rsidRPr="008216B3">
          <w:rPr>
            <w:vanish/>
          </w:rPr>
          <w:tab/>
        </w:r>
        <w:r w:rsidR="008216B3" w:rsidRPr="008216B3">
          <w:rPr>
            <w:vanish/>
          </w:rPr>
          <w:fldChar w:fldCharType="begin"/>
        </w:r>
        <w:r w:rsidR="008216B3" w:rsidRPr="008216B3">
          <w:rPr>
            <w:vanish/>
          </w:rPr>
          <w:instrText xml:space="preserve"> PAGEREF _Toc190093999 \h </w:instrText>
        </w:r>
        <w:r w:rsidR="008216B3" w:rsidRPr="008216B3">
          <w:rPr>
            <w:vanish/>
          </w:rPr>
        </w:r>
        <w:r w:rsidR="008216B3" w:rsidRPr="008216B3">
          <w:rPr>
            <w:vanish/>
          </w:rPr>
          <w:fldChar w:fldCharType="separate"/>
        </w:r>
        <w:r w:rsidR="00386843">
          <w:rPr>
            <w:vanish/>
          </w:rPr>
          <w:t>2</w:t>
        </w:r>
        <w:r w:rsidR="008216B3" w:rsidRPr="008216B3">
          <w:rPr>
            <w:vanish/>
          </w:rPr>
          <w:fldChar w:fldCharType="end"/>
        </w:r>
      </w:hyperlink>
    </w:p>
    <w:p w14:paraId="166E2826" w14:textId="78F30D86"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00" w:history="1">
        <w:r w:rsidRPr="001E6B57">
          <w:t>1</w:t>
        </w:r>
        <w:r>
          <w:rPr>
            <w:rFonts w:asciiTheme="minorHAnsi" w:eastAsiaTheme="minorEastAsia" w:hAnsiTheme="minorHAnsi" w:cstheme="minorBidi"/>
            <w:kern w:val="2"/>
            <w:sz w:val="24"/>
            <w:szCs w:val="24"/>
            <w:lang w:eastAsia="en-AU"/>
            <w14:ligatures w14:val="standardContextual"/>
          </w:rPr>
          <w:tab/>
        </w:r>
        <w:r w:rsidRPr="001E6B57">
          <w:t>Name of Act</w:t>
        </w:r>
        <w:r>
          <w:tab/>
        </w:r>
        <w:r>
          <w:fldChar w:fldCharType="begin"/>
        </w:r>
        <w:r>
          <w:instrText xml:space="preserve"> PAGEREF _Toc190094000 \h </w:instrText>
        </w:r>
        <w:r>
          <w:fldChar w:fldCharType="separate"/>
        </w:r>
        <w:r w:rsidR="00386843">
          <w:t>2</w:t>
        </w:r>
        <w:r>
          <w:fldChar w:fldCharType="end"/>
        </w:r>
      </w:hyperlink>
    </w:p>
    <w:p w14:paraId="1B06F90C" w14:textId="693F4FF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01" w:history="1">
        <w:r w:rsidRPr="001E6B57">
          <w:t>3</w:t>
        </w:r>
        <w:r>
          <w:rPr>
            <w:rFonts w:asciiTheme="minorHAnsi" w:eastAsiaTheme="minorEastAsia" w:hAnsiTheme="minorHAnsi" w:cstheme="minorBidi"/>
            <w:kern w:val="2"/>
            <w:sz w:val="24"/>
            <w:szCs w:val="24"/>
            <w:lang w:eastAsia="en-AU"/>
            <w14:ligatures w14:val="standardContextual"/>
          </w:rPr>
          <w:tab/>
        </w:r>
        <w:r w:rsidRPr="001E6B57">
          <w:t>Dictionary</w:t>
        </w:r>
        <w:r>
          <w:tab/>
        </w:r>
        <w:r>
          <w:fldChar w:fldCharType="begin"/>
        </w:r>
        <w:r>
          <w:instrText xml:space="preserve"> PAGEREF _Toc190094001 \h </w:instrText>
        </w:r>
        <w:r>
          <w:fldChar w:fldCharType="separate"/>
        </w:r>
        <w:r w:rsidR="00386843">
          <w:t>2</w:t>
        </w:r>
        <w:r>
          <w:fldChar w:fldCharType="end"/>
        </w:r>
      </w:hyperlink>
    </w:p>
    <w:p w14:paraId="758D0085" w14:textId="3AB21541"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02" w:history="1">
        <w:r w:rsidRPr="001E6B57">
          <w:t>4</w:t>
        </w:r>
        <w:r>
          <w:rPr>
            <w:rFonts w:asciiTheme="minorHAnsi" w:eastAsiaTheme="minorEastAsia" w:hAnsiTheme="minorHAnsi" w:cstheme="minorBidi"/>
            <w:kern w:val="2"/>
            <w:sz w:val="24"/>
            <w:szCs w:val="24"/>
            <w:lang w:eastAsia="en-AU"/>
            <w14:ligatures w14:val="standardContextual"/>
          </w:rPr>
          <w:tab/>
        </w:r>
        <w:r w:rsidRPr="001E6B57">
          <w:t>Notes</w:t>
        </w:r>
        <w:r>
          <w:tab/>
        </w:r>
        <w:r>
          <w:fldChar w:fldCharType="begin"/>
        </w:r>
        <w:r>
          <w:instrText xml:space="preserve"> PAGEREF _Toc190094002 \h </w:instrText>
        </w:r>
        <w:r>
          <w:fldChar w:fldCharType="separate"/>
        </w:r>
        <w:r w:rsidR="00386843">
          <w:t>2</w:t>
        </w:r>
        <w:r>
          <w:fldChar w:fldCharType="end"/>
        </w:r>
      </w:hyperlink>
    </w:p>
    <w:p w14:paraId="3D59F33D" w14:textId="5B9EECE3"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03" w:history="1">
        <w:r w:rsidRPr="001E6B57">
          <w:t>5</w:t>
        </w:r>
        <w:r>
          <w:rPr>
            <w:rFonts w:asciiTheme="minorHAnsi" w:eastAsiaTheme="minorEastAsia" w:hAnsiTheme="minorHAnsi" w:cstheme="minorBidi"/>
            <w:kern w:val="2"/>
            <w:sz w:val="24"/>
            <w:szCs w:val="24"/>
            <w:lang w:eastAsia="en-AU"/>
            <w14:ligatures w14:val="standardContextual"/>
          </w:rPr>
          <w:tab/>
        </w:r>
        <w:r w:rsidRPr="001E6B57">
          <w:t>Offences against Act—application of Criminal Code etc</w:t>
        </w:r>
        <w:r>
          <w:tab/>
        </w:r>
        <w:r>
          <w:fldChar w:fldCharType="begin"/>
        </w:r>
        <w:r>
          <w:instrText xml:space="preserve"> PAGEREF _Toc190094003 \h </w:instrText>
        </w:r>
        <w:r>
          <w:fldChar w:fldCharType="separate"/>
        </w:r>
        <w:r w:rsidR="00386843">
          <w:t>3</w:t>
        </w:r>
        <w:r>
          <w:fldChar w:fldCharType="end"/>
        </w:r>
      </w:hyperlink>
    </w:p>
    <w:p w14:paraId="3ED54DFE" w14:textId="6E0CAB66"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04" w:history="1">
        <w:r w:rsidRPr="001E6B57">
          <w:t>6</w:t>
        </w:r>
        <w:r>
          <w:rPr>
            <w:rFonts w:asciiTheme="minorHAnsi" w:eastAsiaTheme="minorEastAsia" w:hAnsiTheme="minorHAnsi" w:cstheme="minorBidi"/>
            <w:kern w:val="2"/>
            <w:sz w:val="24"/>
            <w:szCs w:val="24"/>
            <w:lang w:eastAsia="en-AU"/>
            <w14:ligatures w14:val="standardContextual"/>
          </w:rPr>
          <w:tab/>
        </w:r>
        <w:r w:rsidRPr="001E6B57">
          <w:t>Purpose of Act</w:t>
        </w:r>
        <w:r>
          <w:tab/>
        </w:r>
        <w:r>
          <w:fldChar w:fldCharType="begin"/>
        </w:r>
        <w:r>
          <w:instrText xml:space="preserve"> PAGEREF _Toc190094004 \h </w:instrText>
        </w:r>
        <w:r>
          <w:fldChar w:fldCharType="separate"/>
        </w:r>
        <w:r w:rsidR="00386843">
          <w:t>3</w:t>
        </w:r>
        <w:r>
          <w:fldChar w:fldCharType="end"/>
        </w:r>
      </w:hyperlink>
    </w:p>
    <w:p w14:paraId="181DD328" w14:textId="5F8D62B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05" w:history="1">
        <w:r w:rsidRPr="001E6B57">
          <w:t>7</w:t>
        </w:r>
        <w:r>
          <w:rPr>
            <w:rFonts w:asciiTheme="minorHAnsi" w:eastAsiaTheme="minorEastAsia" w:hAnsiTheme="minorHAnsi" w:cstheme="minorBidi"/>
            <w:kern w:val="2"/>
            <w:sz w:val="24"/>
            <w:szCs w:val="24"/>
            <w:lang w:eastAsia="en-AU"/>
            <w14:ligatures w14:val="standardContextual"/>
          </w:rPr>
          <w:tab/>
        </w:r>
        <w:r w:rsidRPr="001E6B57">
          <w:t>Application of Act</w:t>
        </w:r>
        <w:r>
          <w:tab/>
        </w:r>
        <w:r>
          <w:fldChar w:fldCharType="begin"/>
        </w:r>
        <w:r>
          <w:instrText xml:space="preserve"> PAGEREF _Toc190094005 \h </w:instrText>
        </w:r>
        <w:r>
          <w:fldChar w:fldCharType="separate"/>
        </w:r>
        <w:r w:rsidR="00386843">
          <w:t>3</w:t>
        </w:r>
        <w:r>
          <w:fldChar w:fldCharType="end"/>
        </w:r>
      </w:hyperlink>
    </w:p>
    <w:p w14:paraId="4B3A5CC1" w14:textId="5D65524A"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06" w:history="1">
        <w:r w:rsidRPr="001E6B57">
          <w:t>8</w:t>
        </w:r>
        <w:r>
          <w:rPr>
            <w:rFonts w:asciiTheme="minorHAnsi" w:eastAsiaTheme="minorEastAsia" w:hAnsiTheme="minorHAnsi" w:cstheme="minorBidi"/>
            <w:kern w:val="2"/>
            <w:sz w:val="24"/>
            <w:szCs w:val="24"/>
            <w:lang w:eastAsia="en-AU"/>
            <w14:ligatures w14:val="standardContextual"/>
          </w:rPr>
          <w:tab/>
        </w:r>
        <w:r w:rsidRPr="001E6B57">
          <w:t>Inconsistency with other laws</w:t>
        </w:r>
        <w:r>
          <w:tab/>
        </w:r>
        <w:r>
          <w:fldChar w:fldCharType="begin"/>
        </w:r>
        <w:r>
          <w:instrText xml:space="preserve"> PAGEREF _Toc190094006 \h </w:instrText>
        </w:r>
        <w:r>
          <w:fldChar w:fldCharType="separate"/>
        </w:r>
        <w:r w:rsidR="00386843">
          <w:t>4</w:t>
        </w:r>
        <w:r>
          <w:fldChar w:fldCharType="end"/>
        </w:r>
      </w:hyperlink>
    </w:p>
    <w:p w14:paraId="19052CEF" w14:textId="1E0B348D"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007" w:history="1">
        <w:r w:rsidR="008216B3" w:rsidRPr="001E6B57">
          <w:t>Part 1.2</w:t>
        </w:r>
        <w:r w:rsidR="008216B3">
          <w:rPr>
            <w:rFonts w:asciiTheme="minorHAnsi" w:eastAsiaTheme="minorEastAsia" w:hAnsiTheme="minorHAnsi" w:cstheme="minorBidi"/>
            <w:b w:val="0"/>
            <w:kern w:val="2"/>
            <w:szCs w:val="24"/>
            <w:lang w:eastAsia="en-AU"/>
            <w14:ligatures w14:val="standardContextual"/>
          </w:rPr>
          <w:tab/>
        </w:r>
        <w:r w:rsidR="008216B3" w:rsidRPr="001E6B57">
          <w:t>Important concepts</w:t>
        </w:r>
        <w:r w:rsidR="008216B3" w:rsidRPr="008216B3">
          <w:rPr>
            <w:vanish/>
          </w:rPr>
          <w:tab/>
        </w:r>
        <w:r w:rsidR="008216B3" w:rsidRPr="008216B3">
          <w:rPr>
            <w:vanish/>
          </w:rPr>
          <w:fldChar w:fldCharType="begin"/>
        </w:r>
        <w:r w:rsidR="008216B3" w:rsidRPr="008216B3">
          <w:rPr>
            <w:vanish/>
          </w:rPr>
          <w:instrText xml:space="preserve"> PAGEREF _Toc190094007 \h </w:instrText>
        </w:r>
        <w:r w:rsidR="008216B3" w:rsidRPr="008216B3">
          <w:rPr>
            <w:vanish/>
          </w:rPr>
        </w:r>
        <w:r w:rsidR="008216B3" w:rsidRPr="008216B3">
          <w:rPr>
            <w:vanish/>
          </w:rPr>
          <w:fldChar w:fldCharType="separate"/>
        </w:r>
        <w:r w:rsidR="00386843">
          <w:rPr>
            <w:vanish/>
          </w:rPr>
          <w:t>5</w:t>
        </w:r>
        <w:r w:rsidR="008216B3" w:rsidRPr="008216B3">
          <w:rPr>
            <w:vanish/>
          </w:rPr>
          <w:fldChar w:fldCharType="end"/>
        </w:r>
      </w:hyperlink>
    </w:p>
    <w:p w14:paraId="769997F9" w14:textId="71300C59"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08" w:history="1">
        <w:r w:rsidRPr="001E6B57">
          <w:t>9</w:t>
        </w:r>
        <w:r>
          <w:rPr>
            <w:rFonts w:asciiTheme="minorHAnsi" w:eastAsiaTheme="minorEastAsia" w:hAnsiTheme="minorHAnsi" w:cstheme="minorBidi"/>
            <w:kern w:val="2"/>
            <w:sz w:val="24"/>
            <w:szCs w:val="24"/>
            <w:lang w:eastAsia="en-AU"/>
            <w14:ligatures w14:val="standardContextual"/>
          </w:rPr>
          <w:tab/>
        </w:r>
        <w:r w:rsidRPr="001E6B57">
          <w:t xml:space="preserve">Meaning of </w:t>
        </w:r>
        <w:r w:rsidRPr="001E6B57">
          <w:rPr>
            <w:i/>
          </w:rPr>
          <w:t>compliance purposes</w:t>
        </w:r>
        <w:r>
          <w:tab/>
        </w:r>
        <w:r>
          <w:fldChar w:fldCharType="begin"/>
        </w:r>
        <w:r>
          <w:instrText xml:space="preserve"> PAGEREF _Toc190094008 \h </w:instrText>
        </w:r>
        <w:r>
          <w:fldChar w:fldCharType="separate"/>
        </w:r>
        <w:r w:rsidR="00386843">
          <w:t>5</w:t>
        </w:r>
        <w:r>
          <w:fldChar w:fldCharType="end"/>
        </w:r>
      </w:hyperlink>
    </w:p>
    <w:p w14:paraId="7D6832C6" w14:textId="2C19ECCB"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09" w:history="1">
        <w:r w:rsidRPr="001E6B57">
          <w:t>10</w:t>
        </w:r>
        <w:r>
          <w:rPr>
            <w:rFonts w:asciiTheme="minorHAnsi" w:eastAsiaTheme="minorEastAsia" w:hAnsiTheme="minorHAnsi" w:cstheme="minorBidi"/>
            <w:kern w:val="2"/>
            <w:sz w:val="24"/>
            <w:szCs w:val="24"/>
            <w:lang w:eastAsia="en-AU"/>
            <w14:ligatures w14:val="standardContextual"/>
          </w:rPr>
          <w:tab/>
        </w:r>
        <w:r w:rsidRPr="001E6B57">
          <w:t xml:space="preserve">Meaning of </w:t>
        </w:r>
        <w:r w:rsidRPr="001E6B57">
          <w:rPr>
            <w:i/>
          </w:rPr>
          <w:t>consigns</w:t>
        </w:r>
        <w:r w:rsidRPr="001E6B57">
          <w:t xml:space="preserve"> and </w:t>
        </w:r>
        <w:r w:rsidRPr="001E6B57">
          <w:rPr>
            <w:i/>
          </w:rPr>
          <w:t>consignor</w:t>
        </w:r>
        <w:r>
          <w:tab/>
        </w:r>
        <w:r>
          <w:fldChar w:fldCharType="begin"/>
        </w:r>
        <w:r>
          <w:instrText xml:space="preserve"> PAGEREF _Toc190094009 \h </w:instrText>
        </w:r>
        <w:r>
          <w:fldChar w:fldCharType="separate"/>
        </w:r>
        <w:r w:rsidR="00386843">
          <w:t>5</w:t>
        </w:r>
        <w:r>
          <w:fldChar w:fldCharType="end"/>
        </w:r>
      </w:hyperlink>
    </w:p>
    <w:p w14:paraId="2170D7EF" w14:textId="7EF0C3F8"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10" w:history="1">
        <w:r w:rsidRPr="001E6B57">
          <w:t>11</w:t>
        </w:r>
        <w:r>
          <w:rPr>
            <w:rFonts w:asciiTheme="minorHAnsi" w:eastAsiaTheme="minorEastAsia" w:hAnsiTheme="minorHAnsi" w:cstheme="minorBidi"/>
            <w:kern w:val="2"/>
            <w:sz w:val="24"/>
            <w:szCs w:val="24"/>
            <w:lang w:eastAsia="en-AU"/>
            <w14:ligatures w14:val="standardContextual"/>
          </w:rPr>
          <w:tab/>
        </w:r>
        <w:r w:rsidRPr="001E6B57">
          <w:t xml:space="preserve">Meaning of </w:t>
        </w:r>
        <w:r w:rsidRPr="001E6B57">
          <w:rPr>
            <w:i/>
          </w:rPr>
          <w:t>packaging</w:t>
        </w:r>
        <w:r>
          <w:tab/>
        </w:r>
        <w:r>
          <w:fldChar w:fldCharType="begin"/>
        </w:r>
        <w:r>
          <w:instrText xml:space="preserve"> PAGEREF _Toc190094010 \h </w:instrText>
        </w:r>
        <w:r>
          <w:fldChar w:fldCharType="separate"/>
        </w:r>
        <w:r w:rsidR="00386843">
          <w:t>6</w:t>
        </w:r>
        <w:r>
          <w:fldChar w:fldCharType="end"/>
        </w:r>
      </w:hyperlink>
    </w:p>
    <w:p w14:paraId="0118A500" w14:textId="2B95724D"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11" w:history="1">
        <w:r w:rsidRPr="001E6B57">
          <w:t>12</w:t>
        </w:r>
        <w:r>
          <w:rPr>
            <w:rFonts w:asciiTheme="minorHAnsi" w:eastAsiaTheme="minorEastAsia" w:hAnsiTheme="minorHAnsi" w:cstheme="minorBidi"/>
            <w:kern w:val="2"/>
            <w:sz w:val="24"/>
            <w:szCs w:val="24"/>
            <w:lang w:eastAsia="en-AU"/>
            <w14:ligatures w14:val="standardContextual"/>
          </w:rPr>
          <w:tab/>
        </w:r>
        <w:r w:rsidRPr="001E6B57">
          <w:t xml:space="preserve">Meaning of </w:t>
        </w:r>
        <w:r w:rsidRPr="001E6B57">
          <w:rPr>
            <w:i/>
          </w:rPr>
          <w:t>packs</w:t>
        </w:r>
        <w:r w:rsidRPr="001E6B57">
          <w:t xml:space="preserve"> and </w:t>
        </w:r>
        <w:r w:rsidRPr="001E6B57">
          <w:rPr>
            <w:i/>
          </w:rPr>
          <w:t>packer</w:t>
        </w:r>
        <w:r>
          <w:tab/>
        </w:r>
        <w:r>
          <w:fldChar w:fldCharType="begin"/>
        </w:r>
        <w:r>
          <w:instrText xml:space="preserve"> PAGEREF _Toc190094011 \h </w:instrText>
        </w:r>
        <w:r>
          <w:fldChar w:fldCharType="separate"/>
        </w:r>
        <w:r w:rsidR="00386843">
          <w:t>6</w:t>
        </w:r>
        <w:r>
          <w:fldChar w:fldCharType="end"/>
        </w:r>
      </w:hyperlink>
    </w:p>
    <w:p w14:paraId="297E94D1" w14:textId="78D1A363"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12" w:history="1">
        <w:r w:rsidRPr="001E6B57">
          <w:t>13</w:t>
        </w:r>
        <w:r>
          <w:rPr>
            <w:rFonts w:asciiTheme="minorHAnsi" w:eastAsiaTheme="minorEastAsia" w:hAnsiTheme="minorHAnsi" w:cstheme="minorBidi"/>
            <w:kern w:val="2"/>
            <w:sz w:val="24"/>
            <w:szCs w:val="24"/>
            <w:lang w:eastAsia="en-AU"/>
            <w14:ligatures w14:val="standardContextual"/>
          </w:rPr>
          <w:tab/>
        </w:r>
        <w:r w:rsidRPr="001E6B57">
          <w:t xml:space="preserve">Meaning of </w:t>
        </w:r>
        <w:r w:rsidRPr="001E6B57">
          <w:rPr>
            <w:i/>
          </w:rPr>
          <w:t>loads</w:t>
        </w:r>
        <w:r w:rsidRPr="001E6B57">
          <w:t xml:space="preserve"> and </w:t>
        </w:r>
        <w:r w:rsidRPr="001E6B57">
          <w:rPr>
            <w:i/>
          </w:rPr>
          <w:t>loader</w:t>
        </w:r>
        <w:r>
          <w:tab/>
        </w:r>
        <w:r>
          <w:fldChar w:fldCharType="begin"/>
        </w:r>
        <w:r>
          <w:instrText xml:space="preserve"> PAGEREF _Toc190094012 \h </w:instrText>
        </w:r>
        <w:r>
          <w:fldChar w:fldCharType="separate"/>
        </w:r>
        <w:r w:rsidR="00386843">
          <w:t>7</w:t>
        </w:r>
        <w:r>
          <w:fldChar w:fldCharType="end"/>
        </w:r>
      </w:hyperlink>
    </w:p>
    <w:p w14:paraId="781FE905" w14:textId="0305F0BC"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13" w:history="1">
        <w:r w:rsidRPr="001E6B57">
          <w:t>14</w:t>
        </w:r>
        <w:r>
          <w:rPr>
            <w:rFonts w:asciiTheme="minorHAnsi" w:eastAsiaTheme="minorEastAsia" w:hAnsiTheme="minorHAnsi" w:cstheme="minorBidi"/>
            <w:kern w:val="2"/>
            <w:sz w:val="24"/>
            <w:szCs w:val="24"/>
            <w:lang w:eastAsia="en-AU"/>
            <w14:ligatures w14:val="standardContextual"/>
          </w:rPr>
          <w:tab/>
        </w:r>
        <w:r w:rsidRPr="001E6B57">
          <w:t xml:space="preserve">Meaning of </w:t>
        </w:r>
        <w:r w:rsidRPr="001E6B57">
          <w:rPr>
            <w:i/>
          </w:rPr>
          <w:t>operator</w:t>
        </w:r>
        <w:r>
          <w:tab/>
        </w:r>
        <w:r>
          <w:fldChar w:fldCharType="begin"/>
        </w:r>
        <w:r>
          <w:instrText xml:space="preserve"> PAGEREF _Toc190094013 \h </w:instrText>
        </w:r>
        <w:r>
          <w:fldChar w:fldCharType="separate"/>
        </w:r>
        <w:r w:rsidR="00386843">
          <w:t>8</w:t>
        </w:r>
        <w:r>
          <w:fldChar w:fldCharType="end"/>
        </w:r>
      </w:hyperlink>
    </w:p>
    <w:p w14:paraId="7B3B5B03" w14:textId="0D4E1CED"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14" w:history="1">
        <w:r w:rsidRPr="001E6B57">
          <w:t>15</w:t>
        </w:r>
        <w:r>
          <w:rPr>
            <w:rFonts w:asciiTheme="minorHAnsi" w:eastAsiaTheme="minorEastAsia" w:hAnsiTheme="minorHAnsi" w:cstheme="minorBidi"/>
            <w:kern w:val="2"/>
            <w:sz w:val="24"/>
            <w:szCs w:val="24"/>
            <w:lang w:eastAsia="en-AU"/>
            <w14:ligatures w14:val="standardContextual"/>
          </w:rPr>
          <w:tab/>
        </w:r>
        <w:r w:rsidRPr="001E6B57">
          <w:t xml:space="preserve">Meaning of </w:t>
        </w:r>
        <w:r w:rsidRPr="001E6B57">
          <w:rPr>
            <w:i/>
          </w:rPr>
          <w:t>qualified</w:t>
        </w:r>
        <w:r w:rsidRPr="001E6B57">
          <w:t xml:space="preserve"> to drive vehicle or run engine</w:t>
        </w:r>
        <w:r>
          <w:tab/>
        </w:r>
        <w:r>
          <w:fldChar w:fldCharType="begin"/>
        </w:r>
        <w:r>
          <w:instrText xml:space="preserve"> PAGEREF _Toc190094014 \h </w:instrText>
        </w:r>
        <w:r>
          <w:fldChar w:fldCharType="separate"/>
        </w:r>
        <w:r w:rsidR="00386843">
          <w:t>8</w:t>
        </w:r>
        <w:r>
          <w:fldChar w:fldCharType="end"/>
        </w:r>
      </w:hyperlink>
    </w:p>
    <w:p w14:paraId="2F1F83CB" w14:textId="491CF201"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15" w:history="1">
        <w:r w:rsidRPr="001E6B57">
          <w:t>16</w:t>
        </w:r>
        <w:r>
          <w:rPr>
            <w:rFonts w:asciiTheme="minorHAnsi" w:eastAsiaTheme="minorEastAsia" w:hAnsiTheme="minorHAnsi" w:cstheme="minorBidi"/>
            <w:kern w:val="2"/>
            <w:sz w:val="24"/>
            <w:szCs w:val="24"/>
            <w:lang w:eastAsia="en-AU"/>
            <w14:ligatures w14:val="standardContextual"/>
          </w:rPr>
          <w:tab/>
        </w:r>
        <w:r w:rsidRPr="001E6B57">
          <w:t xml:space="preserve">Meaning of </w:t>
        </w:r>
        <w:r w:rsidRPr="001E6B57">
          <w:rPr>
            <w:i/>
          </w:rPr>
          <w:t>fit</w:t>
        </w:r>
        <w:r w:rsidRPr="001E6B57">
          <w:t xml:space="preserve"> to drive vehicle or run engine</w:t>
        </w:r>
        <w:r>
          <w:tab/>
        </w:r>
        <w:r>
          <w:fldChar w:fldCharType="begin"/>
        </w:r>
        <w:r>
          <w:instrText xml:space="preserve"> PAGEREF _Toc190094015 \h </w:instrText>
        </w:r>
        <w:r>
          <w:fldChar w:fldCharType="separate"/>
        </w:r>
        <w:r w:rsidR="00386843">
          <w:t>8</w:t>
        </w:r>
        <w:r>
          <w:fldChar w:fldCharType="end"/>
        </w:r>
      </w:hyperlink>
    </w:p>
    <w:p w14:paraId="670FC667" w14:textId="266F9C97"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16" w:history="1">
        <w:r w:rsidRPr="001E6B57">
          <w:t>17</w:t>
        </w:r>
        <w:r>
          <w:rPr>
            <w:rFonts w:asciiTheme="minorHAnsi" w:eastAsiaTheme="minorEastAsia" w:hAnsiTheme="minorHAnsi" w:cstheme="minorBidi"/>
            <w:kern w:val="2"/>
            <w:sz w:val="24"/>
            <w:szCs w:val="24"/>
            <w:lang w:eastAsia="en-AU"/>
            <w14:ligatures w14:val="standardContextual"/>
          </w:rPr>
          <w:tab/>
        </w:r>
        <w:r w:rsidRPr="001E6B57">
          <w:t xml:space="preserve">Meaning of </w:t>
        </w:r>
        <w:r w:rsidRPr="001E6B57">
          <w:rPr>
            <w:i/>
          </w:rPr>
          <w:t xml:space="preserve">authorised </w:t>
        </w:r>
        <w:r w:rsidRPr="001E6B57">
          <w:t>to drive or run engine</w:t>
        </w:r>
        <w:r>
          <w:tab/>
        </w:r>
        <w:r>
          <w:fldChar w:fldCharType="begin"/>
        </w:r>
        <w:r>
          <w:instrText xml:space="preserve"> PAGEREF _Toc190094016 \h </w:instrText>
        </w:r>
        <w:r>
          <w:fldChar w:fldCharType="separate"/>
        </w:r>
        <w:r w:rsidR="00386843">
          <w:t>9</w:t>
        </w:r>
        <w:r>
          <w:fldChar w:fldCharType="end"/>
        </w:r>
      </w:hyperlink>
    </w:p>
    <w:p w14:paraId="633B5E71" w14:textId="7737F7F3"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17" w:history="1">
        <w:r w:rsidRPr="001E6B57">
          <w:t>18</w:t>
        </w:r>
        <w:r>
          <w:rPr>
            <w:rFonts w:asciiTheme="minorHAnsi" w:eastAsiaTheme="minorEastAsia" w:hAnsiTheme="minorHAnsi" w:cstheme="minorBidi"/>
            <w:kern w:val="2"/>
            <w:sz w:val="24"/>
            <w:szCs w:val="24"/>
            <w:lang w:eastAsia="en-AU"/>
            <w14:ligatures w14:val="standardContextual"/>
          </w:rPr>
          <w:tab/>
        </w:r>
        <w:r w:rsidRPr="001E6B57">
          <w:rPr>
            <w:lang w:val="en-US"/>
          </w:rPr>
          <w:t xml:space="preserve">Meaning of </w:t>
        </w:r>
        <w:r w:rsidRPr="001E6B57">
          <w:rPr>
            <w:i/>
          </w:rPr>
          <w:t xml:space="preserve">unattended </w:t>
        </w:r>
        <w:r w:rsidRPr="001E6B57">
          <w:rPr>
            <w:lang w:val="en-US"/>
          </w:rPr>
          <w:t>vehicle</w:t>
        </w:r>
        <w:r>
          <w:tab/>
        </w:r>
        <w:r>
          <w:fldChar w:fldCharType="begin"/>
        </w:r>
        <w:r>
          <w:instrText xml:space="preserve"> PAGEREF _Toc190094017 \h </w:instrText>
        </w:r>
        <w:r>
          <w:fldChar w:fldCharType="separate"/>
        </w:r>
        <w:r w:rsidR="00386843">
          <w:t>9</w:t>
        </w:r>
        <w:r>
          <w:fldChar w:fldCharType="end"/>
        </w:r>
      </w:hyperlink>
    </w:p>
    <w:p w14:paraId="77A30D02" w14:textId="11C2B80C"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18" w:history="1">
        <w:r w:rsidRPr="001E6B57">
          <w:t>19</w:t>
        </w:r>
        <w:r>
          <w:rPr>
            <w:rFonts w:asciiTheme="minorHAnsi" w:eastAsiaTheme="minorEastAsia" w:hAnsiTheme="minorHAnsi" w:cstheme="minorBidi"/>
            <w:kern w:val="2"/>
            <w:sz w:val="24"/>
            <w:szCs w:val="24"/>
            <w:lang w:eastAsia="en-AU"/>
            <w14:ligatures w14:val="standardContextual"/>
          </w:rPr>
          <w:tab/>
        </w:r>
        <w:r w:rsidRPr="001E6B57">
          <w:t xml:space="preserve">Meaning of </w:t>
        </w:r>
        <w:r w:rsidRPr="001E6B57">
          <w:rPr>
            <w:i/>
          </w:rPr>
          <w:t xml:space="preserve">broken-down </w:t>
        </w:r>
        <w:r w:rsidRPr="001E6B57">
          <w:t>vehicle or trailer</w:t>
        </w:r>
        <w:r>
          <w:tab/>
        </w:r>
        <w:r>
          <w:fldChar w:fldCharType="begin"/>
        </w:r>
        <w:r>
          <w:instrText xml:space="preserve"> PAGEREF _Toc190094018 \h </w:instrText>
        </w:r>
        <w:r>
          <w:fldChar w:fldCharType="separate"/>
        </w:r>
        <w:r w:rsidR="00386843">
          <w:t>11</w:t>
        </w:r>
        <w:r>
          <w:fldChar w:fldCharType="end"/>
        </w:r>
      </w:hyperlink>
    </w:p>
    <w:p w14:paraId="4536FE83" w14:textId="522067FA" w:rsidR="008216B3" w:rsidRDefault="00B52C52">
      <w:pPr>
        <w:pStyle w:val="TOC1"/>
        <w:rPr>
          <w:rFonts w:asciiTheme="minorHAnsi" w:eastAsiaTheme="minorEastAsia" w:hAnsiTheme="minorHAnsi" w:cstheme="minorBidi"/>
          <w:b w:val="0"/>
          <w:kern w:val="2"/>
          <w:szCs w:val="24"/>
          <w:lang w:eastAsia="en-AU"/>
          <w14:ligatures w14:val="standardContextual"/>
        </w:rPr>
      </w:pPr>
      <w:hyperlink w:anchor="_Toc190094019" w:history="1">
        <w:r w:rsidR="008216B3" w:rsidRPr="001E6B57">
          <w:t>Chapter 2</w:t>
        </w:r>
        <w:r w:rsidR="008216B3">
          <w:rPr>
            <w:rFonts w:asciiTheme="minorHAnsi" w:eastAsiaTheme="minorEastAsia" w:hAnsiTheme="minorHAnsi" w:cstheme="minorBidi"/>
            <w:b w:val="0"/>
            <w:kern w:val="2"/>
            <w:szCs w:val="24"/>
            <w:lang w:eastAsia="en-AU"/>
            <w14:ligatures w14:val="standardContextual"/>
          </w:rPr>
          <w:tab/>
        </w:r>
        <w:r w:rsidR="008216B3" w:rsidRPr="001E6B57">
          <w:t>Competent authorities and authorised people</w:t>
        </w:r>
        <w:r w:rsidR="008216B3" w:rsidRPr="008216B3">
          <w:rPr>
            <w:vanish/>
          </w:rPr>
          <w:tab/>
        </w:r>
        <w:r w:rsidR="008216B3" w:rsidRPr="008216B3">
          <w:rPr>
            <w:vanish/>
          </w:rPr>
          <w:fldChar w:fldCharType="begin"/>
        </w:r>
        <w:r w:rsidR="008216B3" w:rsidRPr="008216B3">
          <w:rPr>
            <w:vanish/>
          </w:rPr>
          <w:instrText xml:space="preserve"> PAGEREF _Toc190094019 \h </w:instrText>
        </w:r>
        <w:r w:rsidR="008216B3" w:rsidRPr="008216B3">
          <w:rPr>
            <w:vanish/>
          </w:rPr>
        </w:r>
        <w:r w:rsidR="008216B3" w:rsidRPr="008216B3">
          <w:rPr>
            <w:vanish/>
          </w:rPr>
          <w:fldChar w:fldCharType="separate"/>
        </w:r>
        <w:r w:rsidR="00386843">
          <w:rPr>
            <w:vanish/>
          </w:rPr>
          <w:t>12</w:t>
        </w:r>
        <w:r w:rsidR="008216B3" w:rsidRPr="008216B3">
          <w:rPr>
            <w:vanish/>
          </w:rPr>
          <w:fldChar w:fldCharType="end"/>
        </w:r>
      </w:hyperlink>
    </w:p>
    <w:p w14:paraId="69CEB9EF" w14:textId="10CA55A5"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020" w:history="1">
        <w:r w:rsidR="008216B3" w:rsidRPr="001E6B57">
          <w:t>Part 2.1</w:t>
        </w:r>
        <w:r w:rsidR="008216B3">
          <w:rPr>
            <w:rFonts w:asciiTheme="minorHAnsi" w:eastAsiaTheme="minorEastAsia" w:hAnsiTheme="minorHAnsi" w:cstheme="minorBidi"/>
            <w:b w:val="0"/>
            <w:kern w:val="2"/>
            <w:szCs w:val="24"/>
            <w:lang w:eastAsia="en-AU"/>
            <w14:ligatures w14:val="standardContextual"/>
          </w:rPr>
          <w:tab/>
        </w:r>
        <w:r w:rsidR="008216B3" w:rsidRPr="001E6B57">
          <w:t>Competent authorities</w:t>
        </w:r>
        <w:r w:rsidR="008216B3" w:rsidRPr="008216B3">
          <w:rPr>
            <w:vanish/>
          </w:rPr>
          <w:tab/>
        </w:r>
        <w:r w:rsidR="008216B3" w:rsidRPr="008216B3">
          <w:rPr>
            <w:vanish/>
          </w:rPr>
          <w:fldChar w:fldCharType="begin"/>
        </w:r>
        <w:r w:rsidR="008216B3" w:rsidRPr="008216B3">
          <w:rPr>
            <w:vanish/>
          </w:rPr>
          <w:instrText xml:space="preserve"> PAGEREF _Toc190094020 \h </w:instrText>
        </w:r>
        <w:r w:rsidR="008216B3" w:rsidRPr="008216B3">
          <w:rPr>
            <w:vanish/>
          </w:rPr>
        </w:r>
        <w:r w:rsidR="008216B3" w:rsidRPr="008216B3">
          <w:rPr>
            <w:vanish/>
          </w:rPr>
          <w:fldChar w:fldCharType="separate"/>
        </w:r>
        <w:r w:rsidR="00386843">
          <w:rPr>
            <w:vanish/>
          </w:rPr>
          <w:t>12</w:t>
        </w:r>
        <w:r w:rsidR="008216B3" w:rsidRPr="008216B3">
          <w:rPr>
            <w:vanish/>
          </w:rPr>
          <w:fldChar w:fldCharType="end"/>
        </w:r>
      </w:hyperlink>
    </w:p>
    <w:p w14:paraId="3ABFF791" w14:textId="45BE1E33"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21" w:history="1">
        <w:r w:rsidRPr="001E6B57">
          <w:t>20</w:t>
        </w:r>
        <w:r>
          <w:rPr>
            <w:rFonts w:asciiTheme="minorHAnsi" w:eastAsiaTheme="minorEastAsia" w:hAnsiTheme="minorHAnsi" w:cstheme="minorBidi"/>
            <w:kern w:val="2"/>
            <w:sz w:val="24"/>
            <w:szCs w:val="24"/>
            <w:lang w:eastAsia="en-AU"/>
            <w14:ligatures w14:val="standardContextual"/>
          </w:rPr>
          <w:tab/>
        </w:r>
        <w:r w:rsidRPr="001E6B57">
          <w:t>Competent authorities</w:t>
        </w:r>
        <w:r>
          <w:tab/>
        </w:r>
        <w:r>
          <w:fldChar w:fldCharType="begin"/>
        </w:r>
        <w:r>
          <w:instrText xml:space="preserve"> PAGEREF _Toc190094021 \h </w:instrText>
        </w:r>
        <w:r>
          <w:fldChar w:fldCharType="separate"/>
        </w:r>
        <w:r w:rsidR="00386843">
          <w:t>12</w:t>
        </w:r>
        <w:r>
          <w:fldChar w:fldCharType="end"/>
        </w:r>
      </w:hyperlink>
    </w:p>
    <w:p w14:paraId="7189452C" w14:textId="79533008"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22" w:history="1">
        <w:r w:rsidRPr="001E6B57">
          <w:t>21</w:t>
        </w:r>
        <w:r>
          <w:rPr>
            <w:rFonts w:asciiTheme="minorHAnsi" w:eastAsiaTheme="minorEastAsia" w:hAnsiTheme="minorHAnsi" w:cstheme="minorBidi"/>
            <w:kern w:val="2"/>
            <w:sz w:val="24"/>
            <w:szCs w:val="24"/>
            <w:lang w:eastAsia="en-AU"/>
            <w14:ligatures w14:val="standardContextual"/>
          </w:rPr>
          <w:tab/>
        </w:r>
        <w:r w:rsidRPr="001E6B57">
          <w:t>Competent authority may delegate functions</w:t>
        </w:r>
        <w:r>
          <w:tab/>
        </w:r>
        <w:r>
          <w:fldChar w:fldCharType="begin"/>
        </w:r>
        <w:r>
          <w:instrText xml:space="preserve"> PAGEREF _Toc190094022 \h </w:instrText>
        </w:r>
        <w:r>
          <w:fldChar w:fldCharType="separate"/>
        </w:r>
        <w:r w:rsidR="00386843">
          <w:t>12</w:t>
        </w:r>
        <w:r>
          <w:fldChar w:fldCharType="end"/>
        </w:r>
      </w:hyperlink>
    </w:p>
    <w:p w14:paraId="3A2F9E79" w14:textId="522E713F"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23" w:history="1">
        <w:r w:rsidRPr="001E6B57">
          <w:t>22</w:t>
        </w:r>
        <w:r>
          <w:rPr>
            <w:rFonts w:asciiTheme="minorHAnsi" w:eastAsiaTheme="minorEastAsia" w:hAnsiTheme="minorHAnsi" w:cstheme="minorBidi"/>
            <w:kern w:val="2"/>
            <w:sz w:val="24"/>
            <w:szCs w:val="24"/>
            <w:lang w:eastAsia="en-AU"/>
            <w14:ligatures w14:val="standardContextual"/>
          </w:rPr>
          <w:tab/>
        </w:r>
        <w:r w:rsidRPr="001E6B57">
          <w:t>Competent authority may give information to corresponding authority</w:t>
        </w:r>
        <w:r>
          <w:tab/>
        </w:r>
        <w:r>
          <w:fldChar w:fldCharType="begin"/>
        </w:r>
        <w:r>
          <w:instrText xml:space="preserve"> PAGEREF _Toc190094023 \h </w:instrText>
        </w:r>
        <w:r>
          <w:fldChar w:fldCharType="separate"/>
        </w:r>
        <w:r w:rsidR="00386843">
          <w:t>13</w:t>
        </w:r>
        <w:r>
          <w:fldChar w:fldCharType="end"/>
        </w:r>
      </w:hyperlink>
    </w:p>
    <w:p w14:paraId="4FDF5A9A" w14:textId="215DD353"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024" w:history="1">
        <w:r w:rsidR="008216B3" w:rsidRPr="001E6B57">
          <w:t>Part 2.2</w:t>
        </w:r>
        <w:r w:rsidR="008216B3">
          <w:rPr>
            <w:rFonts w:asciiTheme="minorHAnsi" w:eastAsiaTheme="minorEastAsia" w:hAnsiTheme="minorHAnsi" w:cstheme="minorBidi"/>
            <w:b w:val="0"/>
            <w:kern w:val="2"/>
            <w:szCs w:val="24"/>
            <w:lang w:eastAsia="en-AU"/>
            <w14:ligatures w14:val="standardContextual"/>
          </w:rPr>
          <w:tab/>
        </w:r>
        <w:r w:rsidR="008216B3" w:rsidRPr="001E6B57">
          <w:t>Authorised people</w:t>
        </w:r>
        <w:r w:rsidR="008216B3" w:rsidRPr="008216B3">
          <w:rPr>
            <w:vanish/>
          </w:rPr>
          <w:tab/>
        </w:r>
        <w:r w:rsidR="008216B3" w:rsidRPr="008216B3">
          <w:rPr>
            <w:vanish/>
          </w:rPr>
          <w:fldChar w:fldCharType="begin"/>
        </w:r>
        <w:r w:rsidR="008216B3" w:rsidRPr="008216B3">
          <w:rPr>
            <w:vanish/>
          </w:rPr>
          <w:instrText xml:space="preserve"> PAGEREF _Toc190094024 \h </w:instrText>
        </w:r>
        <w:r w:rsidR="008216B3" w:rsidRPr="008216B3">
          <w:rPr>
            <w:vanish/>
          </w:rPr>
        </w:r>
        <w:r w:rsidR="008216B3" w:rsidRPr="008216B3">
          <w:rPr>
            <w:vanish/>
          </w:rPr>
          <w:fldChar w:fldCharType="separate"/>
        </w:r>
        <w:r w:rsidR="00386843">
          <w:rPr>
            <w:vanish/>
          </w:rPr>
          <w:t>14</w:t>
        </w:r>
        <w:r w:rsidR="008216B3" w:rsidRPr="008216B3">
          <w:rPr>
            <w:vanish/>
          </w:rPr>
          <w:fldChar w:fldCharType="end"/>
        </w:r>
      </w:hyperlink>
    </w:p>
    <w:p w14:paraId="46A3AD32" w14:textId="610899FA"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25" w:history="1">
        <w:r w:rsidRPr="001E6B57">
          <w:t>23</w:t>
        </w:r>
        <w:r>
          <w:rPr>
            <w:rFonts w:asciiTheme="minorHAnsi" w:eastAsiaTheme="minorEastAsia" w:hAnsiTheme="minorHAnsi" w:cstheme="minorBidi"/>
            <w:kern w:val="2"/>
            <w:sz w:val="24"/>
            <w:szCs w:val="24"/>
            <w:lang w:eastAsia="en-AU"/>
            <w14:ligatures w14:val="standardContextual"/>
          </w:rPr>
          <w:tab/>
        </w:r>
        <w:r w:rsidRPr="001E6B57">
          <w:t>Authorised people</w:t>
        </w:r>
        <w:r>
          <w:tab/>
        </w:r>
        <w:r>
          <w:fldChar w:fldCharType="begin"/>
        </w:r>
        <w:r>
          <w:instrText xml:space="preserve"> PAGEREF _Toc190094025 \h </w:instrText>
        </w:r>
        <w:r>
          <w:fldChar w:fldCharType="separate"/>
        </w:r>
        <w:r w:rsidR="00386843">
          <w:t>14</w:t>
        </w:r>
        <w:r>
          <w:fldChar w:fldCharType="end"/>
        </w:r>
      </w:hyperlink>
    </w:p>
    <w:p w14:paraId="10383C8C" w14:textId="5BBCE613"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26" w:history="1">
        <w:r w:rsidRPr="001E6B57">
          <w:t>24</w:t>
        </w:r>
        <w:r>
          <w:rPr>
            <w:rFonts w:asciiTheme="minorHAnsi" w:eastAsiaTheme="minorEastAsia" w:hAnsiTheme="minorHAnsi" w:cstheme="minorBidi"/>
            <w:kern w:val="2"/>
            <w:sz w:val="24"/>
            <w:szCs w:val="24"/>
            <w:lang w:eastAsia="en-AU"/>
            <w14:ligatures w14:val="standardContextual"/>
          </w:rPr>
          <w:tab/>
        </w:r>
        <w:r w:rsidRPr="001E6B57">
          <w:t>Identity cards</w:t>
        </w:r>
        <w:r>
          <w:tab/>
        </w:r>
        <w:r>
          <w:fldChar w:fldCharType="begin"/>
        </w:r>
        <w:r>
          <w:instrText xml:space="preserve"> PAGEREF _Toc190094026 \h </w:instrText>
        </w:r>
        <w:r>
          <w:fldChar w:fldCharType="separate"/>
        </w:r>
        <w:r w:rsidR="00386843">
          <w:t>14</w:t>
        </w:r>
        <w:r>
          <w:fldChar w:fldCharType="end"/>
        </w:r>
      </w:hyperlink>
    </w:p>
    <w:p w14:paraId="5877711E" w14:textId="16FE1F76"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27" w:history="1">
        <w:r w:rsidRPr="001E6B57">
          <w:t>25</w:t>
        </w:r>
        <w:r>
          <w:rPr>
            <w:rFonts w:asciiTheme="minorHAnsi" w:eastAsiaTheme="minorEastAsia" w:hAnsiTheme="minorHAnsi" w:cstheme="minorBidi"/>
            <w:kern w:val="2"/>
            <w:sz w:val="24"/>
            <w:szCs w:val="24"/>
            <w:lang w:eastAsia="en-AU"/>
            <w14:ligatures w14:val="standardContextual"/>
          </w:rPr>
          <w:tab/>
        </w:r>
        <w:r w:rsidRPr="001E6B57">
          <w:t>Production of identity cards</w:t>
        </w:r>
        <w:r>
          <w:tab/>
        </w:r>
        <w:r>
          <w:fldChar w:fldCharType="begin"/>
        </w:r>
        <w:r>
          <w:instrText xml:space="preserve"> PAGEREF _Toc190094027 \h </w:instrText>
        </w:r>
        <w:r>
          <w:fldChar w:fldCharType="separate"/>
        </w:r>
        <w:r w:rsidR="00386843">
          <w:t>15</w:t>
        </w:r>
        <w:r>
          <w:fldChar w:fldCharType="end"/>
        </w:r>
      </w:hyperlink>
    </w:p>
    <w:p w14:paraId="793B76D1" w14:textId="7C0E8285"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28" w:history="1">
        <w:r w:rsidRPr="001E6B57">
          <w:t>25A</w:t>
        </w:r>
        <w:r>
          <w:rPr>
            <w:rFonts w:asciiTheme="minorHAnsi" w:eastAsiaTheme="minorEastAsia" w:hAnsiTheme="minorHAnsi" w:cstheme="minorBidi"/>
            <w:kern w:val="2"/>
            <w:sz w:val="24"/>
            <w:szCs w:val="24"/>
            <w:lang w:eastAsia="en-AU"/>
            <w14:ligatures w14:val="standardContextual"/>
          </w:rPr>
          <w:tab/>
        </w:r>
        <w:r w:rsidRPr="001E6B57">
          <w:t>Impersonating authorised person</w:t>
        </w:r>
        <w:r>
          <w:tab/>
        </w:r>
        <w:r>
          <w:fldChar w:fldCharType="begin"/>
        </w:r>
        <w:r>
          <w:instrText xml:space="preserve"> PAGEREF _Toc190094028 \h </w:instrText>
        </w:r>
        <w:r>
          <w:fldChar w:fldCharType="separate"/>
        </w:r>
        <w:r w:rsidR="00386843">
          <w:t>16</w:t>
        </w:r>
        <w:r>
          <w:fldChar w:fldCharType="end"/>
        </w:r>
      </w:hyperlink>
    </w:p>
    <w:p w14:paraId="794A37D8" w14:textId="386090C1"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29" w:history="1">
        <w:r w:rsidRPr="001E6B57">
          <w:t>25B</w:t>
        </w:r>
        <w:r>
          <w:rPr>
            <w:rFonts w:asciiTheme="minorHAnsi" w:eastAsiaTheme="minorEastAsia" w:hAnsiTheme="minorHAnsi" w:cstheme="minorBidi"/>
            <w:kern w:val="2"/>
            <w:sz w:val="24"/>
            <w:szCs w:val="24"/>
            <w:lang w:eastAsia="en-AU"/>
            <w14:ligatures w14:val="standardContextual"/>
          </w:rPr>
          <w:tab/>
        </w:r>
        <w:r w:rsidRPr="001E6B57">
          <w:t>Obstructing or hindering authorised person</w:t>
        </w:r>
        <w:r>
          <w:tab/>
        </w:r>
        <w:r>
          <w:fldChar w:fldCharType="begin"/>
        </w:r>
        <w:r>
          <w:instrText xml:space="preserve"> PAGEREF _Toc190094029 \h </w:instrText>
        </w:r>
        <w:r>
          <w:fldChar w:fldCharType="separate"/>
        </w:r>
        <w:r w:rsidR="00386843">
          <w:t>16</w:t>
        </w:r>
        <w:r>
          <w:fldChar w:fldCharType="end"/>
        </w:r>
      </w:hyperlink>
    </w:p>
    <w:p w14:paraId="2F4D467E" w14:textId="5AC52042"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30" w:history="1">
        <w:r w:rsidRPr="001E6B57">
          <w:t>26</w:t>
        </w:r>
        <w:r>
          <w:rPr>
            <w:rFonts w:asciiTheme="minorHAnsi" w:eastAsiaTheme="minorEastAsia" w:hAnsiTheme="minorHAnsi" w:cstheme="minorBidi"/>
            <w:kern w:val="2"/>
            <w:sz w:val="24"/>
            <w:szCs w:val="24"/>
            <w:lang w:eastAsia="en-AU"/>
            <w14:ligatures w14:val="standardContextual"/>
          </w:rPr>
          <w:tab/>
        </w:r>
        <w:r w:rsidRPr="001E6B57">
          <w:t>Reciprocal powers agreements</w:t>
        </w:r>
        <w:r>
          <w:tab/>
        </w:r>
        <w:r>
          <w:fldChar w:fldCharType="begin"/>
        </w:r>
        <w:r>
          <w:instrText xml:space="preserve"> PAGEREF _Toc190094030 \h </w:instrText>
        </w:r>
        <w:r>
          <w:fldChar w:fldCharType="separate"/>
        </w:r>
        <w:r w:rsidR="00386843">
          <w:t>16</w:t>
        </w:r>
        <w:r>
          <w:fldChar w:fldCharType="end"/>
        </w:r>
      </w:hyperlink>
    </w:p>
    <w:p w14:paraId="42960E57" w14:textId="68DFB9F0"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31" w:history="1">
        <w:r w:rsidRPr="001E6B57">
          <w:t>27</w:t>
        </w:r>
        <w:r>
          <w:rPr>
            <w:rFonts w:asciiTheme="minorHAnsi" w:eastAsiaTheme="minorEastAsia" w:hAnsiTheme="minorHAnsi" w:cstheme="minorBidi"/>
            <w:kern w:val="2"/>
            <w:sz w:val="24"/>
            <w:szCs w:val="24"/>
            <w:lang w:eastAsia="en-AU"/>
            <w14:ligatures w14:val="standardContextual"/>
          </w:rPr>
          <w:tab/>
        </w:r>
        <w:r w:rsidRPr="001E6B57">
          <w:t>Reciprocal powers agreements—functions</w:t>
        </w:r>
        <w:r>
          <w:tab/>
        </w:r>
        <w:r>
          <w:fldChar w:fldCharType="begin"/>
        </w:r>
        <w:r>
          <w:instrText xml:space="preserve"> PAGEREF _Toc190094031 \h </w:instrText>
        </w:r>
        <w:r>
          <w:fldChar w:fldCharType="separate"/>
        </w:r>
        <w:r w:rsidR="00386843">
          <w:t>17</w:t>
        </w:r>
        <w:r>
          <w:fldChar w:fldCharType="end"/>
        </w:r>
      </w:hyperlink>
    </w:p>
    <w:p w14:paraId="11B0ECC9" w14:textId="0C695431" w:rsidR="008216B3" w:rsidRDefault="00B52C52">
      <w:pPr>
        <w:pStyle w:val="TOC1"/>
        <w:rPr>
          <w:rFonts w:asciiTheme="minorHAnsi" w:eastAsiaTheme="minorEastAsia" w:hAnsiTheme="minorHAnsi" w:cstheme="minorBidi"/>
          <w:b w:val="0"/>
          <w:kern w:val="2"/>
          <w:szCs w:val="24"/>
          <w:lang w:eastAsia="en-AU"/>
          <w14:ligatures w14:val="standardContextual"/>
        </w:rPr>
      </w:pPr>
      <w:hyperlink w:anchor="_Toc190094032" w:history="1">
        <w:r w:rsidR="008216B3" w:rsidRPr="001E6B57">
          <w:t>Chapter 3</w:t>
        </w:r>
        <w:r w:rsidR="008216B3">
          <w:rPr>
            <w:rFonts w:asciiTheme="minorHAnsi" w:eastAsiaTheme="minorEastAsia" w:hAnsiTheme="minorHAnsi" w:cstheme="minorBidi"/>
            <w:b w:val="0"/>
            <w:kern w:val="2"/>
            <w:szCs w:val="24"/>
            <w:lang w:eastAsia="en-AU"/>
            <w14:ligatures w14:val="standardContextual"/>
          </w:rPr>
          <w:tab/>
        </w:r>
        <w:r w:rsidR="008216B3" w:rsidRPr="001E6B57">
          <w:t>Road transport</w:t>
        </w:r>
        <w:r w:rsidR="008216B3" w:rsidRPr="008216B3">
          <w:rPr>
            <w:vanish/>
          </w:rPr>
          <w:tab/>
        </w:r>
        <w:r w:rsidR="008216B3" w:rsidRPr="008216B3">
          <w:rPr>
            <w:vanish/>
          </w:rPr>
          <w:fldChar w:fldCharType="begin"/>
        </w:r>
        <w:r w:rsidR="008216B3" w:rsidRPr="008216B3">
          <w:rPr>
            <w:vanish/>
          </w:rPr>
          <w:instrText xml:space="preserve"> PAGEREF _Toc190094032 \h </w:instrText>
        </w:r>
        <w:r w:rsidR="008216B3" w:rsidRPr="008216B3">
          <w:rPr>
            <w:vanish/>
          </w:rPr>
        </w:r>
        <w:r w:rsidR="008216B3" w:rsidRPr="008216B3">
          <w:rPr>
            <w:vanish/>
          </w:rPr>
          <w:fldChar w:fldCharType="separate"/>
        </w:r>
        <w:r w:rsidR="00386843">
          <w:rPr>
            <w:vanish/>
          </w:rPr>
          <w:t>19</w:t>
        </w:r>
        <w:r w:rsidR="008216B3" w:rsidRPr="008216B3">
          <w:rPr>
            <w:vanish/>
          </w:rPr>
          <w:fldChar w:fldCharType="end"/>
        </w:r>
      </w:hyperlink>
    </w:p>
    <w:p w14:paraId="4B7891F1" w14:textId="00504CFD"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033" w:history="1">
        <w:r w:rsidR="008216B3" w:rsidRPr="001E6B57">
          <w:t>Part 3.1</w:t>
        </w:r>
        <w:r w:rsidR="008216B3">
          <w:rPr>
            <w:rFonts w:asciiTheme="minorHAnsi" w:eastAsiaTheme="minorEastAsia" w:hAnsiTheme="minorHAnsi" w:cstheme="minorBidi"/>
            <w:b w:val="0"/>
            <w:kern w:val="2"/>
            <w:szCs w:val="24"/>
            <w:lang w:eastAsia="en-AU"/>
            <w14:ligatures w14:val="standardContextual"/>
          </w:rPr>
          <w:tab/>
        </w:r>
        <w:r w:rsidR="008216B3" w:rsidRPr="001E6B57">
          <w:t>Offences—licensing, safety and insurance obligations</w:t>
        </w:r>
        <w:r w:rsidR="008216B3" w:rsidRPr="008216B3">
          <w:rPr>
            <w:vanish/>
          </w:rPr>
          <w:tab/>
        </w:r>
        <w:r w:rsidR="008216B3" w:rsidRPr="008216B3">
          <w:rPr>
            <w:vanish/>
          </w:rPr>
          <w:fldChar w:fldCharType="begin"/>
        </w:r>
        <w:r w:rsidR="008216B3" w:rsidRPr="008216B3">
          <w:rPr>
            <w:vanish/>
          </w:rPr>
          <w:instrText xml:space="preserve"> PAGEREF _Toc190094033 \h </w:instrText>
        </w:r>
        <w:r w:rsidR="008216B3" w:rsidRPr="008216B3">
          <w:rPr>
            <w:vanish/>
          </w:rPr>
        </w:r>
        <w:r w:rsidR="008216B3" w:rsidRPr="008216B3">
          <w:rPr>
            <w:vanish/>
          </w:rPr>
          <w:fldChar w:fldCharType="separate"/>
        </w:r>
        <w:r w:rsidR="00386843">
          <w:rPr>
            <w:vanish/>
          </w:rPr>
          <w:t>19</w:t>
        </w:r>
        <w:r w:rsidR="008216B3" w:rsidRPr="008216B3">
          <w:rPr>
            <w:vanish/>
          </w:rPr>
          <w:fldChar w:fldCharType="end"/>
        </w:r>
      </w:hyperlink>
    </w:p>
    <w:p w14:paraId="6B83A9DB" w14:textId="15975668"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34" w:history="1">
        <w:r w:rsidRPr="001E6B57">
          <w:t>28</w:t>
        </w:r>
        <w:r>
          <w:rPr>
            <w:rFonts w:asciiTheme="minorHAnsi" w:eastAsiaTheme="minorEastAsia" w:hAnsiTheme="minorHAnsi" w:cstheme="minorBidi"/>
            <w:kern w:val="2"/>
            <w:sz w:val="24"/>
            <w:szCs w:val="24"/>
            <w:lang w:eastAsia="en-AU"/>
            <w14:ligatures w14:val="standardContextual"/>
          </w:rPr>
          <w:tab/>
        </w:r>
        <w:r w:rsidRPr="001E6B57">
          <w:t>Offences—licensing of vehicles transporting dangerous goods</w:t>
        </w:r>
        <w:r>
          <w:tab/>
        </w:r>
        <w:r>
          <w:fldChar w:fldCharType="begin"/>
        </w:r>
        <w:r>
          <w:instrText xml:space="preserve"> PAGEREF _Toc190094034 \h </w:instrText>
        </w:r>
        <w:r>
          <w:fldChar w:fldCharType="separate"/>
        </w:r>
        <w:r w:rsidR="00386843">
          <w:t>19</w:t>
        </w:r>
        <w:r>
          <w:fldChar w:fldCharType="end"/>
        </w:r>
      </w:hyperlink>
    </w:p>
    <w:p w14:paraId="3518388F" w14:textId="3CFCB805"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35" w:history="1">
        <w:r w:rsidRPr="001E6B57">
          <w:t>29</w:t>
        </w:r>
        <w:r>
          <w:rPr>
            <w:rFonts w:asciiTheme="minorHAnsi" w:eastAsiaTheme="minorEastAsia" w:hAnsiTheme="minorHAnsi" w:cstheme="minorBidi"/>
            <w:kern w:val="2"/>
            <w:sz w:val="24"/>
            <w:szCs w:val="24"/>
            <w:lang w:eastAsia="en-AU"/>
            <w14:ligatures w14:val="standardContextual"/>
          </w:rPr>
          <w:tab/>
        </w:r>
        <w:r w:rsidRPr="001E6B57">
          <w:t>Offences—licensing of drivers transporting dangerous goods</w:t>
        </w:r>
        <w:r>
          <w:tab/>
        </w:r>
        <w:r>
          <w:fldChar w:fldCharType="begin"/>
        </w:r>
        <w:r>
          <w:instrText xml:space="preserve"> PAGEREF _Toc190094035 \h </w:instrText>
        </w:r>
        <w:r>
          <w:fldChar w:fldCharType="separate"/>
        </w:r>
        <w:r w:rsidR="00386843">
          <w:t>20</w:t>
        </w:r>
        <w:r>
          <w:fldChar w:fldCharType="end"/>
        </w:r>
      </w:hyperlink>
    </w:p>
    <w:p w14:paraId="7D3EA57B" w14:textId="087FF4B2"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36" w:history="1">
        <w:r w:rsidRPr="001E6B57">
          <w:t>30</w:t>
        </w:r>
        <w:r>
          <w:rPr>
            <w:rFonts w:asciiTheme="minorHAnsi" w:eastAsiaTheme="minorEastAsia" w:hAnsiTheme="minorHAnsi" w:cstheme="minorBidi"/>
            <w:kern w:val="2"/>
            <w:sz w:val="24"/>
            <w:szCs w:val="24"/>
            <w:lang w:eastAsia="en-AU"/>
            <w14:ligatures w14:val="standardContextual"/>
          </w:rPr>
          <w:tab/>
        </w:r>
        <w:r w:rsidRPr="001E6B57">
          <w:t>Offences—goods too dangerous to be transported</w:t>
        </w:r>
        <w:r>
          <w:tab/>
        </w:r>
        <w:r>
          <w:fldChar w:fldCharType="begin"/>
        </w:r>
        <w:r>
          <w:instrText xml:space="preserve"> PAGEREF _Toc190094036 \h </w:instrText>
        </w:r>
        <w:r>
          <w:fldChar w:fldCharType="separate"/>
        </w:r>
        <w:r w:rsidR="00386843">
          <w:t>20</w:t>
        </w:r>
        <w:r>
          <w:fldChar w:fldCharType="end"/>
        </w:r>
      </w:hyperlink>
    </w:p>
    <w:p w14:paraId="675F5039" w14:textId="3AE70BE2"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37" w:history="1">
        <w:r w:rsidRPr="001E6B57">
          <w:t>31</w:t>
        </w:r>
        <w:r>
          <w:rPr>
            <w:rFonts w:asciiTheme="minorHAnsi" w:eastAsiaTheme="minorEastAsia" w:hAnsiTheme="minorHAnsi" w:cstheme="minorBidi"/>
            <w:kern w:val="2"/>
            <w:sz w:val="24"/>
            <w:szCs w:val="24"/>
            <w:lang w:eastAsia="en-AU"/>
            <w14:ligatures w14:val="standardContextual"/>
          </w:rPr>
          <w:tab/>
        </w:r>
        <w:r w:rsidRPr="001E6B57">
          <w:t>Offence—s 30 conduct causing death or serious injury</w:t>
        </w:r>
        <w:r>
          <w:tab/>
        </w:r>
        <w:r>
          <w:fldChar w:fldCharType="begin"/>
        </w:r>
        <w:r>
          <w:instrText xml:space="preserve"> PAGEREF _Toc190094037 \h </w:instrText>
        </w:r>
        <w:r>
          <w:fldChar w:fldCharType="separate"/>
        </w:r>
        <w:r w:rsidR="00386843">
          <w:t>21</w:t>
        </w:r>
        <w:r>
          <w:fldChar w:fldCharType="end"/>
        </w:r>
      </w:hyperlink>
    </w:p>
    <w:p w14:paraId="4E959451" w14:textId="0B52FC6E"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38" w:history="1">
        <w:r w:rsidRPr="001E6B57">
          <w:t>32</w:t>
        </w:r>
        <w:r>
          <w:rPr>
            <w:rFonts w:asciiTheme="minorHAnsi" w:eastAsiaTheme="minorEastAsia" w:hAnsiTheme="minorHAnsi" w:cstheme="minorBidi"/>
            <w:kern w:val="2"/>
            <w:sz w:val="24"/>
            <w:szCs w:val="24"/>
            <w:lang w:eastAsia="en-AU"/>
            <w14:ligatures w14:val="standardContextual"/>
          </w:rPr>
          <w:tab/>
        </w:r>
        <w:r w:rsidRPr="001E6B57">
          <w:t>Alternative verdicts—s 30 conduct causing death or serious injury</w:t>
        </w:r>
        <w:r>
          <w:tab/>
        </w:r>
        <w:r>
          <w:fldChar w:fldCharType="begin"/>
        </w:r>
        <w:r>
          <w:instrText xml:space="preserve"> PAGEREF _Toc190094038 \h </w:instrText>
        </w:r>
        <w:r>
          <w:fldChar w:fldCharType="separate"/>
        </w:r>
        <w:r w:rsidR="00386843">
          <w:t>22</w:t>
        </w:r>
        <w:r>
          <w:fldChar w:fldCharType="end"/>
        </w:r>
      </w:hyperlink>
    </w:p>
    <w:p w14:paraId="5B67B9B2" w14:textId="5F68EF89"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39" w:history="1">
        <w:r w:rsidRPr="001E6B57">
          <w:t>33</w:t>
        </w:r>
        <w:r>
          <w:rPr>
            <w:rFonts w:asciiTheme="minorHAnsi" w:eastAsiaTheme="minorEastAsia" w:hAnsiTheme="minorHAnsi" w:cstheme="minorBidi"/>
            <w:kern w:val="2"/>
            <w:sz w:val="24"/>
            <w:szCs w:val="24"/>
            <w:lang w:eastAsia="en-AU"/>
            <w14:ligatures w14:val="standardContextual"/>
          </w:rPr>
          <w:tab/>
        </w:r>
        <w:r w:rsidRPr="001E6B57">
          <w:t>Offences—transport of dangerous goods</w:t>
        </w:r>
        <w:r>
          <w:tab/>
        </w:r>
        <w:r>
          <w:fldChar w:fldCharType="begin"/>
        </w:r>
        <w:r>
          <w:instrText xml:space="preserve"> PAGEREF _Toc190094039 \h </w:instrText>
        </w:r>
        <w:r>
          <w:fldChar w:fldCharType="separate"/>
        </w:r>
        <w:r w:rsidR="00386843">
          <w:t>22</w:t>
        </w:r>
        <w:r>
          <w:fldChar w:fldCharType="end"/>
        </w:r>
      </w:hyperlink>
    </w:p>
    <w:p w14:paraId="354BCC70" w14:textId="4A095350"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40" w:history="1">
        <w:r w:rsidRPr="001E6B57">
          <w:t>34</w:t>
        </w:r>
        <w:r>
          <w:rPr>
            <w:rFonts w:asciiTheme="minorHAnsi" w:eastAsiaTheme="minorEastAsia" w:hAnsiTheme="minorHAnsi" w:cstheme="minorBidi"/>
            <w:kern w:val="2"/>
            <w:sz w:val="24"/>
            <w:szCs w:val="24"/>
            <w:lang w:eastAsia="en-AU"/>
            <w14:ligatures w14:val="standardContextual"/>
          </w:rPr>
          <w:tab/>
        </w:r>
        <w:r w:rsidRPr="001E6B57">
          <w:t>Offence—s 33 conduct causing death or serious injury</w:t>
        </w:r>
        <w:r>
          <w:tab/>
        </w:r>
        <w:r>
          <w:fldChar w:fldCharType="begin"/>
        </w:r>
        <w:r>
          <w:instrText xml:space="preserve"> PAGEREF _Toc190094040 \h </w:instrText>
        </w:r>
        <w:r>
          <w:fldChar w:fldCharType="separate"/>
        </w:r>
        <w:r w:rsidR="00386843">
          <w:t>23</w:t>
        </w:r>
        <w:r>
          <w:fldChar w:fldCharType="end"/>
        </w:r>
      </w:hyperlink>
    </w:p>
    <w:p w14:paraId="37EEB84F" w14:textId="2B24BFC0"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41" w:history="1">
        <w:r w:rsidRPr="001E6B57">
          <w:t>35</w:t>
        </w:r>
        <w:r>
          <w:rPr>
            <w:rFonts w:asciiTheme="minorHAnsi" w:eastAsiaTheme="minorEastAsia" w:hAnsiTheme="minorHAnsi" w:cstheme="minorBidi"/>
            <w:kern w:val="2"/>
            <w:sz w:val="24"/>
            <w:szCs w:val="24"/>
            <w:lang w:eastAsia="en-AU"/>
            <w14:ligatures w14:val="standardContextual"/>
          </w:rPr>
          <w:tab/>
        </w:r>
        <w:r w:rsidRPr="001E6B57">
          <w:t>Alternative verdicts—s 33 conduct causing death or serious injury</w:t>
        </w:r>
        <w:r>
          <w:tab/>
        </w:r>
        <w:r>
          <w:fldChar w:fldCharType="begin"/>
        </w:r>
        <w:r>
          <w:instrText xml:space="preserve"> PAGEREF _Toc190094041 \h </w:instrText>
        </w:r>
        <w:r>
          <w:fldChar w:fldCharType="separate"/>
        </w:r>
        <w:r w:rsidR="00386843">
          <w:t>24</w:t>
        </w:r>
        <w:r>
          <w:fldChar w:fldCharType="end"/>
        </w:r>
      </w:hyperlink>
    </w:p>
    <w:p w14:paraId="5C217D73" w14:textId="28327E0B"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42" w:history="1">
        <w:r w:rsidRPr="001E6B57">
          <w:t>36</w:t>
        </w:r>
        <w:r>
          <w:rPr>
            <w:rFonts w:asciiTheme="minorHAnsi" w:eastAsiaTheme="minorEastAsia" w:hAnsiTheme="minorHAnsi" w:cstheme="minorBidi"/>
            <w:kern w:val="2"/>
            <w:sz w:val="24"/>
            <w:szCs w:val="24"/>
            <w:lang w:eastAsia="en-AU"/>
            <w14:ligatures w14:val="standardContextual"/>
          </w:rPr>
          <w:tab/>
        </w:r>
        <w:r w:rsidRPr="001E6B57">
          <w:t>Offence—vehicle not insured or approved—owner</w:t>
        </w:r>
        <w:r>
          <w:tab/>
        </w:r>
        <w:r>
          <w:fldChar w:fldCharType="begin"/>
        </w:r>
        <w:r>
          <w:instrText xml:space="preserve"> PAGEREF _Toc190094042 \h </w:instrText>
        </w:r>
        <w:r>
          <w:fldChar w:fldCharType="separate"/>
        </w:r>
        <w:r w:rsidR="00386843">
          <w:t>24</w:t>
        </w:r>
        <w:r>
          <w:fldChar w:fldCharType="end"/>
        </w:r>
      </w:hyperlink>
    </w:p>
    <w:p w14:paraId="0BD67AF3" w14:textId="45486E17"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43" w:history="1">
        <w:r w:rsidRPr="001E6B57">
          <w:t>37</w:t>
        </w:r>
        <w:r>
          <w:rPr>
            <w:rFonts w:asciiTheme="minorHAnsi" w:eastAsiaTheme="minorEastAsia" w:hAnsiTheme="minorHAnsi" w:cstheme="minorBidi"/>
            <w:kern w:val="2"/>
            <w:sz w:val="24"/>
            <w:szCs w:val="24"/>
            <w:lang w:eastAsia="en-AU"/>
            <w14:ligatures w14:val="standardContextual"/>
          </w:rPr>
          <w:tab/>
        </w:r>
        <w:r w:rsidRPr="001E6B57">
          <w:t>Offence—vehicle not insured or approved—prime contractor</w:t>
        </w:r>
        <w:r>
          <w:tab/>
        </w:r>
        <w:r>
          <w:fldChar w:fldCharType="begin"/>
        </w:r>
        <w:r>
          <w:instrText xml:space="preserve"> PAGEREF _Toc190094043 \h </w:instrText>
        </w:r>
        <w:r>
          <w:fldChar w:fldCharType="separate"/>
        </w:r>
        <w:r w:rsidR="00386843">
          <w:t>25</w:t>
        </w:r>
        <w:r>
          <w:fldChar w:fldCharType="end"/>
        </w:r>
      </w:hyperlink>
    </w:p>
    <w:p w14:paraId="3E376B68" w14:textId="3F309F7B"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044" w:history="1">
        <w:r w:rsidR="008216B3" w:rsidRPr="001E6B57">
          <w:t>Part 3.2</w:t>
        </w:r>
        <w:r w:rsidR="008216B3">
          <w:rPr>
            <w:rFonts w:asciiTheme="minorHAnsi" w:eastAsiaTheme="minorEastAsia" w:hAnsiTheme="minorHAnsi" w:cstheme="minorBidi"/>
            <w:b w:val="0"/>
            <w:kern w:val="2"/>
            <w:szCs w:val="24"/>
            <w:lang w:eastAsia="en-AU"/>
            <w14:ligatures w14:val="standardContextual"/>
          </w:rPr>
          <w:tab/>
        </w:r>
        <w:r w:rsidR="008216B3" w:rsidRPr="001E6B57">
          <w:t>General powers—pt 3.2 vehicles and drivers</w:t>
        </w:r>
        <w:r w:rsidR="008216B3" w:rsidRPr="008216B3">
          <w:rPr>
            <w:vanish/>
          </w:rPr>
          <w:tab/>
        </w:r>
        <w:r w:rsidR="008216B3" w:rsidRPr="008216B3">
          <w:rPr>
            <w:vanish/>
          </w:rPr>
          <w:fldChar w:fldCharType="begin"/>
        </w:r>
        <w:r w:rsidR="008216B3" w:rsidRPr="008216B3">
          <w:rPr>
            <w:vanish/>
          </w:rPr>
          <w:instrText xml:space="preserve"> PAGEREF _Toc190094044 \h </w:instrText>
        </w:r>
        <w:r w:rsidR="008216B3" w:rsidRPr="008216B3">
          <w:rPr>
            <w:vanish/>
          </w:rPr>
        </w:r>
        <w:r w:rsidR="008216B3" w:rsidRPr="008216B3">
          <w:rPr>
            <w:vanish/>
          </w:rPr>
          <w:fldChar w:fldCharType="separate"/>
        </w:r>
        <w:r w:rsidR="00386843">
          <w:rPr>
            <w:vanish/>
          </w:rPr>
          <w:t>27</w:t>
        </w:r>
        <w:r w:rsidR="008216B3" w:rsidRPr="008216B3">
          <w:rPr>
            <w:vanish/>
          </w:rPr>
          <w:fldChar w:fldCharType="end"/>
        </w:r>
      </w:hyperlink>
    </w:p>
    <w:p w14:paraId="6F205849" w14:textId="624EB566"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045" w:history="1">
        <w:r w:rsidR="008216B3" w:rsidRPr="001E6B57">
          <w:t>Division 3.2.1</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Preliminary</w:t>
        </w:r>
        <w:r w:rsidR="008216B3" w:rsidRPr="008216B3">
          <w:rPr>
            <w:vanish/>
          </w:rPr>
          <w:tab/>
        </w:r>
        <w:r w:rsidR="008216B3" w:rsidRPr="008216B3">
          <w:rPr>
            <w:vanish/>
          </w:rPr>
          <w:fldChar w:fldCharType="begin"/>
        </w:r>
        <w:r w:rsidR="008216B3" w:rsidRPr="008216B3">
          <w:rPr>
            <w:vanish/>
          </w:rPr>
          <w:instrText xml:space="preserve"> PAGEREF _Toc190094045 \h </w:instrText>
        </w:r>
        <w:r w:rsidR="008216B3" w:rsidRPr="008216B3">
          <w:rPr>
            <w:vanish/>
          </w:rPr>
        </w:r>
        <w:r w:rsidR="008216B3" w:rsidRPr="008216B3">
          <w:rPr>
            <w:vanish/>
          </w:rPr>
          <w:fldChar w:fldCharType="separate"/>
        </w:r>
        <w:r w:rsidR="00386843">
          <w:rPr>
            <w:vanish/>
          </w:rPr>
          <w:t>27</w:t>
        </w:r>
        <w:r w:rsidR="008216B3" w:rsidRPr="008216B3">
          <w:rPr>
            <w:vanish/>
          </w:rPr>
          <w:fldChar w:fldCharType="end"/>
        </w:r>
      </w:hyperlink>
    </w:p>
    <w:p w14:paraId="46E7CAC0" w14:textId="1FD7D503"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46" w:history="1">
        <w:r w:rsidRPr="001E6B57">
          <w:t>38</w:t>
        </w:r>
        <w:r>
          <w:rPr>
            <w:rFonts w:asciiTheme="minorHAnsi" w:eastAsiaTheme="minorEastAsia" w:hAnsiTheme="minorHAnsi" w:cstheme="minorBidi"/>
            <w:kern w:val="2"/>
            <w:sz w:val="24"/>
            <w:szCs w:val="24"/>
            <w:lang w:eastAsia="en-AU"/>
            <w14:ligatures w14:val="standardContextual"/>
          </w:rPr>
          <w:tab/>
        </w:r>
        <w:r w:rsidRPr="001E6B57">
          <w:t>Application—pt 3.2</w:t>
        </w:r>
        <w:r>
          <w:tab/>
        </w:r>
        <w:r>
          <w:fldChar w:fldCharType="begin"/>
        </w:r>
        <w:r>
          <w:instrText xml:space="preserve"> PAGEREF _Toc190094046 \h </w:instrText>
        </w:r>
        <w:r>
          <w:fldChar w:fldCharType="separate"/>
        </w:r>
        <w:r w:rsidR="00386843">
          <w:t>27</w:t>
        </w:r>
        <w:r>
          <w:fldChar w:fldCharType="end"/>
        </w:r>
      </w:hyperlink>
    </w:p>
    <w:p w14:paraId="455A06AF" w14:textId="18FA2F2B"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047" w:history="1">
        <w:r w:rsidR="008216B3" w:rsidRPr="001E6B57">
          <w:t>Division 3.2.2</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Directions in relation to pt 3.2 vehicles</w:t>
        </w:r>
        <w:r w:rsidR="008216B3" w:rsidRPr="008216B3">
          <w:rPr>
            <w:vanish/>
          </w:rPr>
          <w:tab/>
        </w:r>
        <w:r w:rsidR="008216B3" w:rsidRPr="008216B3">
          <w:rPr>
            <w:vanish/>
          </w:rPr>
          <w:fldChar w:fldCharType="begin"/>
        </w:r>
        <w:r w:rsidR="008216B3" w:rsidRPr="008216B3">
          <w:rPr>
            <w:vanish/>
          </w:rPr>
          <w:instrText xml:space="preserve"> PAGEREF _Toc190094047 \h </w:instrText>
        </w:r>
        <w:r w:rsidR="008216B3" w:rsidRPr="008216B3">
          <w:rPr>
            <w:vanish/>
          </w:rPr>
        </w:r>
        <w:r w:rsidR="008216B3" w:rsidRPr="008216B3">
          <w:rPr>
            <w:vanish/>
          </w:rPr>
          <w:fldChar w:fldCharType="separate"/>
        </w:r>
        <w:r w:rsidR="00386843">
          <w:rPr>
            <w:vanish/>
          </w:rPr>
          <w:t>28</w:t>
        </w:r>
        <w:r w:rsidR="008216B3" w:rsidRPr="008216B3">
          <w:rPr>
            <w:vanish/>
          </w:rPr>
          <w:fldChar w:fldCharType="end"/>
        </w:r>
      </w:hyperlink>
    </w:p>
    <w:p w14:paraId="29BF46BC" w14:textId="051A0BED"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48" w:history="1">
        <w:r w:rsidRPr="001E6B57">
          <w:t>39</w:t>
        </w:r>
        <w:r>
          <w:rPr>
            <w:rFonts w:asciiTheme="minorHAnsi" w:eastAsiaTheme="minorEastAsia" w:hAnsiTheme="minorHAnsi" w:cstheme="minorBidi"/>
            <w:kern w:val="2"/>
            <w:sz w:val="24"/>
            <w:szCs w:val="24"/>
            <w:lang w:eastAsia="en-AU"/>
            <w14:ligatures w14:val="standardContextual"/>
          </w:rPr>
          <w:tab/>
        </w:r>
        <w:r w:rsidRPr="001E6B57">
          <w:t>Direction to stop pt 3.2 vehicle</w:t>
        </w:r>
        <w:r>
          <w:tab/>
        </w:r>
        <w:r>
          <w:fldChar w:fldCharType="begin"/>
        </w:r>
        <w:r>
          <w:instrText xml:space="preserve"> PAGEREF _Toc190094048 \h </w:instrText>
        </w:r>
        <w:r>
          <w:fldChar w:fldCharType="separate"/>
        </w:r>
        <w:r w:rsidR="00386843">
          <w:t>28</w:t>
        </w:r>
        <w:r>
          <w:fldChar w:fldCharType="end"/>
        </w:r>
      </w:hyperlink>
    </w:p>
    <w:p w14:paraId="2A096800" w14:textId="35118B63"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49" w:history="1">
        <w:r w:rsidRPr="001E6B57">
          <w:t>40</w:t>
        </w:r>
        <w:r>
          <w:rPr>
            <w:rFonts w:asciiTheme="minorHAnsi" w:eastAsiaTheme="minorEastAsia" w:hAnsiTheme="minorHAnsi" w:cstheme="minorBidi"/>
            <w:kern w:val="2"/>
            <w:sz w:val="24"/>
            <w:szCs w:val="24"/>
            <w:lang w:eastAsia="en-AU"/>
            <w14:ligatures w14:val="standardContextual"/>
          </w:rPr>
          <w:tab/>
        </w:r>
        <w:r w:rsidRPr="001E6B57">
          <w:t>Offence—fail to comply with direction to stop pt 3.2 vehicle</w:t>
        </w:r>
        <w:r>
          <w:tab/>
        </w:r>
        <w:r>
          <w:fldChar w:fldCharType="begin"/>
        </w:r>
        <w:r>
          <w:instrText xml:space="preserve"> PAGEREF _Toc190094049 \h </w:instrText>
        </w:r>
        <w:r>
          <w:fldChar w:fldCharType="separate"/>
        </w:r>
        <w:r w:rsidR="00386843">
          <w:t>29</w:t>
        </w:r>
        <w:r>
          <w:fldChar w:fldCharType="end"/>
        </w:r>
      </w:hyperlink>
    </w:p>
    <w:p w14:paraId="45E78956" w14:textId="6E2238A5"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50" w:history="1">
        <w:r w:rsidRPr="001E6B57">
          <w:t>41</w:t>
        </w:r>
        <w:r>
          <w:rPr>
            <w:rFonts w:asciiTheme="minorHAnsi" w:eastAsiaTheme="minorEastAsia" w:hAnsiTheme="minorHAnsi" w:cstheme="minorBidi"/>
            <w:kern w:val="2"/>
            <w:sz w:val="24"/>
            <w:szCs w:val="24"/>
            <w:lang w:eastAsia="en-AU"/>
            <w14:ligatures w14:val="standardContextual"/>
          </w:rPr>
          <w:tab/>
        </w:r>
        <w:r w:rsidRPr="001E6B57">
          <w:t>Direction to move pt 3.2 vehicle</w:t>
        </w:r>
        <w:r>
          <w:tab/>
        </w:r>
        <w:r>
          <w:fldChar w:fldCharType="begin"/>
        </w:r>
        <w:r>
          <w:instrText xml:space="preserve"> PAGEREF _Toc190094050 \h </w:instrText>
        </w:r>
        <w:r>
          <w:fldChar w:fldCharType="separate"/>
        </w:r>
        <w:r w:rsidR="00386843">
          <w:t>30</w:t>
        </w:r>
        <w:r>
          <w:fldChar w:fldCharType="end"/>
        </w:r>
      </w:hyperlink>
    </w:p>
    <w:p w14:paraId="5E8C9111" w14:textId="1A3E413F"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51" w:history="1">
        <w:r w:rsidRPr="001E6B57">
          <w:t>42</w:t>
        </w:r>
        <w:r>
          <w:rPr>
            <w:rFonts w:asciiTheme="minorHAnsi" w:eastAsiaTheme="minorEastAsia" w:hAnsiTheme="minorHAnsi" w:cstheme="minorBidi"/>
            <w:kern w:val="2"/>
            <w:sz w:val="24"/>
            <w:szCs w:val="24"/>
            <w:lang w:eastAsia="en-AU"/>
            <w14:ligatures w14:val="standardContextual"/>
          </w:rPr>
          <w:tab/>
        </w:r>
        <w:r w:rsidRPr="001E6B57">
          <w:t>Offence—fail to comply with direction to move pt 3.2 vehicle</w:t>
        </w:r>
        <w:r>
          <w:tab/>
        </w:r>
        <w:r>
          <w:fldChar w:fldCharType="begin"/>
        </w:r>
        <w:r>
          <w:instrText xml:space="preserve"> PAGEREF _Toc190094051 \h </w:instrText>
        </w:r>
        <w:r>
          <w:fldChar w:fldCharType="separate"/>
        </w:r>
        <w:r w:rsidR="00386843">
          <w:t>30</w:t>
        </w:r>
        <w:r>
          <w:fldChar w:fldCharType="end"/>
        </w:r>
      </w:hyperlink>
    </w:p>
    <w:p w14:paraId="51A6176F" w14:textId="2E656A83"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52" w:history="1">
        <w:r w:rsidRPr="001E6B57">
          <w:t>43</w:t>
        </w:r>
        <w:r>
          <w:rPr>
            <w:rFonts w:asciiTheme="minorHAnsi" w:eastAsiaTheme="minorEastAsia" w:hAnsiTheme="minorHAnsi" w:cstheme="minorBidi"/>
            <w:kern w:val="2"/>
            <w:sz w:val="24"/>
            <w:szCs w:val="24"/>
            <w:lang w:eastAsia="en-AU"/>
            <w14:ligatures w14:val="standardContextual"/>
          </w:rPr>
          <w:tab/>
        </w:r>
        <w:r w:rsidRPr="001E6B57">
          <w:t>Direction to produce document etc</w:t>
        </w:r>
        <w:r>
          <w:tab/>
        </w:r>
        <w:r>
          <w:fldChar w:fldCharType="begin"/>
        </w:r>
        <w:r>
          <w:instrText xml:space="preserve"> PAGEREF _Toc190094052 \h </w:instrText>
        </w:r>
        <w:r>
          <w:fldChar w:fldCharType="separate"/>
        </w:r>
        <w:r w:rsidR="00386843">
          <w:t>31</w:t>
        </w:r>
        <w:r>
          <w:fldChar w:fldCharType="end"/>
        </w:r>
      </w:hyperlink>
    </w:p>
    <w:p w14:paraId="6BDDEA7E" w14:textId="6DA88DA8"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53" w:history="1">
        <w:r w:rsidRPr="001E6B57">
          <w:t>44</w:t>
        </w:r>
        <w:r>
          <w:rPr>
            <w:rFonts w:asciiTheme="minorHAnsi" w:eastAsiaTheme="minorEastAsia" w:hAnsiTheme="minorHAnsi" w:cstheme="minorBidi"/>
            <w:kern w:val="2"/>
            <w:sz w:val="24"/>
            <w:szCs w:val="24"/>
            <w:lang w:eastAsia="en-AU"/>
            <w14:ligatures w14:val="standardContextual"/>
          </w:rPr>
          <w:tab/>
        </w:r>
        <w:r w:rsidRPr="001E6B57">
          <w:t>Offence—fail to comply with direction to produce document</w:t>
        </w:r>
        <w:r>
          <w:tab/>
        </w:r>
        <w:r>
          <w:fldChar w:fldCharType="begin"/>
        </w:r>
        <w:r>
          <w:instrText xml:space="preserve"> PAGEREF _Toc190094053 \h </w:instrText>
        </w:r>
        <w:r>
          <w:fldChar w:fldCharType="separate"/>
        </w:r>
        <w:r w:rsidR="00386843">
          <w:t>32</w:t>
        </w:r>
        <w:r>
          <w:fldChar w:fldCharType="end"/>
        </w:r>
      </w:hyperlink>
    </w:p>
    <w:p w14:paraId="3B79D690" w14:textId="45D0C8C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54" w:history="1">
        <w:r w:rsidRPr="001E6B57">
          <w:t>45</w:t>
        </w:r>
        <w:r>
          <w:rPr>
            <w:rFonts w:asciiTheme="minorHAnsi" w:eastAsiaTheme="minorEastAsia" w:hAnsiTheme="minorHAnsi" w:cstheme="minorBidi"/>
            <w:kern w:val="2"/>
            <w:sz w:val="24"/>
            <w:szCs w:val="24"/>
            <w:lang w:eastAsia="en-AU"/>
            <w14:ligatures w14:val="standardContextual"/>
          </w:rPr>
          <w:tab/>
        </w:r>
        <w:r w:rsidRPr="001E6B57">
          <w:t>Direction to move pt 3.2 vehicle—dangerous situation, harm or obstruction</w:t>
        </w:r>
        <w:r>
          <w:tab/>
        </w:r>
        <w:r>
          <w:fldChar w:fldCharType="begin"/>
        </w:r>
        <w:r>
          <w:instrText xml:space="preserve"> PAGEREF _Toc190094054 \h </w:instrText>
        </w:r>
        <w:r>
          <w:fldChar w:fldCharType="separate"/>
        </w:r>
        <w:r w:rsidR="00386843">
          <w:t>32</w:t>
        </w:r>
        <w:r>
          <w:fldChar w:fldCharType="end"/>
        </w:r>
      </w:hyperlink>
    </w:p>
    <w:p w14:paraId="4C2936A4" w14:textId="7BAF4A9E"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55" w:history="1">
        <w:r w:rsidRPr="001E6B57">
          <w:t>46</w:t>
        </w:r>
        <w:r>
          <w:rPr>
            <w:rFonts w:asciiTheme="minorHAnsi" w:eastAsiaTheme="minorEastAsia" w:hAnsiTheme="minorHAnsi" w:cstheme="minorBidi"/>
            <w:kern w:val="2"/>
            <w:sz w:val="24"/>
            <w:szCs w:val="24"/>
            <w:lang w:eastAsia="en-AU"/>
            <w14:ligatures w14:val="standardContextual"/>
          </w:rPr>
          <w:tab/>
        </w:r>
        <w:r w:rsidRPr="001E6B57">
          <w:t>Offence—fail to comply with direction to move pt 3.2 vehicle—dangerous situation, harm or obstruction</w:t>
        </w:r>
        <w:r>
          <w:tab/>
        </w:r>
        <w:r>
          <w:fldChar w:fldCharType="begin"/>
        </w:r>
        <w:r>
          <w:instrText xml:space="preserve"> PAGEREF _Toc190094055 \h </w:instrText>
        </w:r>
        <w:r>
          <w:fldChar w:fldCharType="separate"/>
        </w:r>
        <w:r w:rsidR="00386843">
          <w:t>33</w:t>
        </w:r>
        <w:r>
          <w:fldChar w:fldCharType="end"/>
        </w:r>
      </w:hyperlink>
    </w:p>
    <w:p w14:paraId="642213BB" w14:textId="658C299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56" w:history="1">
        <w:r w:rsidRPr="001E6B57">
          <w:t>47</w:t>
        </w:r>
        <w:r>
          <w:rPr>
            <w:rFonts w:asciiTheme="minorHAnsi" w:eastAsiaTheme="minorEastAsia" w:hAnsiTheme="minorHAnsi" w:cstheme="minorBidi"/>
            <w:kern w:val="2"/>
            <w:sz w:val="24"/>
            <w:szCs w:val="24"/>
            <w:lang w:eastAsia="en-AU"/>
            <w14:ligatures w14:val="standardContextual"/>
          </w:rPr>
          <w:tab/>
        </w:r>
        <w:r w:rsidRPr="001E6B57">
          <w:t>Direction to leave pt 3.2 vehicle</w:t>
        </w:r>
        <w:r>
          <w:tab/>
        </w:r>
        <w:r>
          <w:fldChar w:fldCharType="begin"/>
        </w:r>
        <w:r>
          <w:instrText xml:space="preserve"> PAGEREF _Toc190094056 \h </w:instrText>
        </w:r>
        <w:r>
          <w:fldChar w:fldCharType="separate"/>
        </w:r>
        <w:r w:rsidR="00386843">
          <w:t>34</w:t>
        </w:r>
        <w:r>
          <w:fldChar w:fldCharType="end"/>
        </w:r>
      </w:hyperlink>
    </w:p>
    <w:p w14:paraId="0A5BEB31" w14:textId="0D1D7EE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57" w:history="1">
        <w:r w:rsidRPr="001E6B57">
          <w:t>48</w:t>
        </w:r>
        <w:r>
          <w:rPr>
            <w:rFonts w:asciiTheme="minorHAnsi" w:eastAsiaTheme="minorEastAsia" w:hAnsiTheme="minorHAnsi" w:cstheme="minorBidi"/>
            <w:kern w:val="2"/>
            <w:sz w:val="24"/>
            <w:szCs w:val="24"/>
            <w:lang w:eastAsia="en-AU"/>
            <w14:ligatures w14:val="standardContextual"/>
          </w:rPr>
          <w:tab/>
        </w:r>
        <w:r w:rsidRPr="001E6B57">
          <w:t>Offence—fail to comply with direction to leave pt 3.2 vehicle</w:t>
        </w:r>
        <w:r>
          <w:tab/>
        </w:r>
        <w:r>
          <w:fldChar w:fldCharType="begin"/>
        </w:r>
        <w:r>
          <w:instrText xml:space="preserve"> PAGEREF _Toc190094057 \h </w:instrText>
        </w:r>
        <w:r>
          <w:fldChar w:fldCharType="separate"/>
        </w:r>
        <w:r w:rsidR="00386843">
          <w:t>35</w:t>
        </w:r>
        <w:r>
          <w:fldChar w:fldCharType="end"/>
        </w:r>
      </w:hyperlink>
    </w:p>
    <w:p w14:paraId="035A6CC1" w14:textId="508F1356"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58" w:history="1">
        <w:r w:rsidRPr="001E6B57">
          <w:t>49</w:t>
        </w:r>
        <w:r>
          <w:rPr>
            <w:rFonts w:asciiTheme="minorHAnsi" w:eastAsiaTheme="minorEastAsia" w:hAnsiTheme="minorHAnsi" w:cstheme="minorBidi"/>
            <w:kern w:val="2"/>
            <w:sz w:val="24"/>
            <w:szCs w:val="24"/>
            <w:lang w:eastAsia="en-AU"/>
            <w14:ligatures w14:val="standardContextual"/>
          </w:rPr>
          <w:tab/>
        </w:r>
        <w:r w:rsidRPr="001E6B57">
          <w:t>Direction in relation to immobilised pt 3.2 vehicle</w:t>
        </w:r>
        <w:r>
          <w:tab/>
        </w:r>
        <w:r>
          <w:fldChar w:fldCharType="begin"/>
        </w:r>
        <w:r>
          <w:instrText xml:space="preserve"> PAGEREF _Toc190094058 \h </w:instrText>
        </w:r>
        <w:r>
          <w:fldChar w:fldCharType="separate"/>
        </w:r>
        <w:r w:rsidR="00386843">
          <w:t>35</w:t>
        </w:r>
        <w:r>
          <w:fldChar w:fldCharType="end"/>
        </w:r>
      </w:hyperlink>
    </w:p>
    <w:p w14:paraId="3F0AD333" w14:textId="3014CB09"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59" w:history="1">
        <w:r w:rsidRPr="001E6B57">
          <w:t>50</w:t>
        </w:r>
        <w:r>
          <w:rPr>
            <w:rFonts w:asciiTheme="minorHAnsi" w:eastAsiaTheme="minorEastAsia" w:hAnsiTheme="minorHAnsi" w:cstheme="minorBidi"/>
            <w:kern w:val="2"/>
            <w:sz w:val="24"/>
            <w:szCs w:val="24"/>
            <w:lang w:eastAsia="en-AU"/>
            <w14:ligatures w14:val="standardContextual"/>
          </w:rPr>
          <w:tab/>
        </w:r>
        <w:r w:rsidRPr="001E6B57">
          <w:t>Offence—fail to comply with direction in relation to immobilised pt 3.2 vehicle</w:t>
        </w:r>
        <w:r>
          <w:tab/>
        </w:r>
        <w:r>
          <w:fldChar w:fldCharType="begin"/>
        </w:r>
        <w:r>
          <w:instrText xml:space="preserve"> PAGEREF _Toc190094059 \h </w:instrText>
        </w:r>
        <w:r>
          <w:fldChar w:fldCharType="separate"/>
        </w:r>
        <w:r w:rsidR="00386843">
          <w:t>36</w:t>
        </w:r>
        <w:r>
          <w:fldChar w:fldCharType="end"/>
        </w:r>
      </w:hyperlink>
    </w:p>
    <w:p w14:paraId="1D551004" w14:textId="24FDE30D" w:rsidR="008216B3" w:rsidRDefault="008216B3">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90094060" w:history="1">
        <w:r w:rsidRPr="001E6B57">
          <w:t>51</w:t>
        </w:r>
        <w:r>
          <w:rPr>
            <w:rFonts w:asciiTheme="minorHAnsi" w:eastAsiaTheme="minorEastAsia" w:hAnsiTheme="minorHAnsi" w:cstheme="minorBidi"/>
            <w:kern w:val="2"/>
            <w:sz w:val="24"/>
            <w:szCs w:val="24"/>
            <w:lang w:eastAsia="en-AU"/>
            <w14:ligatures w14:val="standardContextual"/>
          </w:rPr>
          <w:tab/>
        </w:r>
        <w:r w:rsidRPr="001E6B57">
          <w:t>Direction in relation to pt 3.2 vehicle—dangerous situation</w:t>
        </w:r>
        <w:r>
          <w:tab/>
        </w:r>
        <w:r>
          <w:fldChar w:fldCharType="begin"/>
        </w:r>
        <w:r>
          <w:instrText xml:space="preserve"> PAGEREF _Toc190094060 \h </w:instrText>
        </w:r>
        <w:r>
          <w:fldChar w:fldCharType="separate"/>
        </w:r>
        <w:r w:rsidR="00386843">
          <w:t>36</w:t>
        </w:r>
        <w:r>
          <w:fldChar w:fldCharType="end"/>
        </w:r>
      </w:hyperlink>
    </w:p>
    <w:p w14:paraId="63541DAD" w14:textId="75CD7527"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61" w:history="1">
        <w:r w:rsidRPr="001E6B57">
          <w:t>52</w:t>
        </w:r>
        <w:r>
          <w:rPr>
            <w:rFonts w:asciiTheme="minorHAnsi" w:eastAsiaTheme="minorEastAsia" w:hAnsiTheme="minorHAnsi" w:cstheme="minorBidi"/>
            <w:kern w:val="2"/>
            <w:sz w:val="24"/>
            <w:szCs w:val="24"/>
            <w:lang w:eastAsia="en-AU"/>
            <w14:ligatures w14:val="standardContextual"/>
          </w:rPr>
          <w:tab/>
        </w:r>
        <w:r w:rsidRPr="001E6B57">
          <w:t>Offence—fail to comply with direction in relation to pt 3.2 vehicle—dangerous situation</w:t>
        </w:r>
        <w:r>
          <w:tab/>
        </w:r>
        <w:r>
          <w:fldChar w:fldCharType="begin"/>
        </w:r>
        <w:r>
          <w:instrText xml:space="preserve"> PAGEREF _Toc190094061 \h </w:instrText>
        </w:r>
        <w:r>
          <w:fldChar w:fldCharType="separate"/>
        </w:r>
        <w:r w:rsidR="00386843">
          <w:t>37</w:t>
        </w:r>
        <w:r>
          <w:fldChar w:fldCharType="end"/>
        </w:r>
      </w:hyperlink>
    </w:p>
    <w:p w14:paraId="2D0366D7" w14:textId="2A55AAE9"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062" w:history="1">
        <w:r w:rsidR="008216B3" w:rsidRPr="001E6B57">
          <w:t>Division 3.2.3</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Other powers in relation to pt 3.2 vehicles</w:t>
        </w:r>
        <w:r w:rsidR="008216B3" w:rsidRPr="008216B3">
          <w:rPr>
            <w:vanish/>
          </w:rPr>
          <w:tab/>
        </w:r>
        <w:r w:rsidR="008216B3" w:rsidRPr="008216B3">
          <w:rPr>
            <w:vanish/>
          </w:rPr>
          <w:fldChar w:fldCharType="begin"/>
        </w:r>
        <w:r w:rsidR="008216B3" w:rsidRPr="008216B3">
          <w:rPr>
            <w:vanish/>
          </w:rPr>
          <w:instrText xml:space="preserve"> PAGEREF _Toc190094062 \h </w:instrText>
        </w:r>
        <w:r w:rsidR="008216B3" w:rsidRPr="008216B3">
          <w:rPr>
            <w:vanish/>
          </w:rPr>
        </w:r>
        <w:r w:rsidR="008216B3" w:rsidRPr="008216B3">
          <w:rPr>
            <w:vanish/>
          </w:rPr>
          <w:fldChar w:fldCharType="separate"/>
        </w:r>
        <w:r w:rsidR="00386843">
          <w:rPr>
            <w:vanish/>
          </w:rPr>
          <w:t>37</w:t>
        </w:r>
        <w:r w:rsidR="008216B3" w:rsidRPr="008216B3">
          <w:rPr>
            <w:vanish/>
          </w:rPr>
          <w:fldChar w:fldCharType="end"/>
        </w:r>
      </w:hyperlink>
    </w:p>
    <w:p w14:paraId="768D1CA5" w14:textId="2ECCCC2C"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63" w:history="1">
        <w:r w:rsidRPr="001E6B57">
          <w:t>53</w:t>
        </w:r>
        <w:r>
          <w:rPr>
            <w:rFonts w:asciiTheme="minorHAnsi" w:eastAsiaTheme="minorEastAsia" w:hAnsiTheme="minorHAnsi" w:cstheme="minorBidi"/>
            <w:kern w:val="2"/>
            <w:sz w:val="24"/>
            <w:szCs w:val="24"/>
            <w:lang w:eastAsia="en-AU"/>
            <w14:ligatures w14:val="standardContextual"/>
          </w:rPr>
          <w:tab/>
        </w:r>
        <w:r w:rsidRPr="001E6B57">
          <w:t>Moving unattended pt 3.2 vehicle—exercise other functions</w:t>
        </w:r>
        <w:r>
          <w:tab/>
        </w:r>
        <w:r>
          <w:fldChar w:fldCharType="begin"/>
        </w:r>
        <w:r>
          <w:instrText xml:space="preserve"> PAGEREF _Toc190094063 \h </w:instrText>
        </w:r>
        <w:r>
          <w:fldChar w:fldCharType="separate"/>
        </w:r>
        <w:r w:rsidR="00386843">
          <w:t>37</w:t>
        </w:r>
        <w:r>
          <w:fldChar w:fldCharType="end"/>
        </w:r>
      </w:hyperlink>
    </w:p>
    <w:p w14:paraId="1E90DE47" w14:textId="3B5A26BB"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64" w:history="1">
        <w:r w:rsidRPr="001E6B57">
          <w:t>54</w:t>
        </w:r>
        <w:r>
          <w:rPr>
            <w:rFonts w:asciiTheme="minorHAnsi" w:eastAsiaTheme="minorEastAsia" w:hAnsiTheme="minorHAnsi" w:cstheme="minorBidi"/>
            <w:kern w:val="2"/>
            <w:sz w:val="24"/>
            <w:szCs w:val="24"/>
            <w:lang w:eastAsia="en-AU"/>
            <w14:ligatures w14:val="standardContextual"/>
          </w:rPr>
          <w:tab/>
        </w:r>
        <w:r w:rsidRPr="001E6B57">
          <w:t>Moving unattended and broken-down pt 3.2 vehicles—dangerous situation or obstruction</w:t>
        </w:r>
        <w:r>
          <w:tab/>
        </w:r>
        <w:r>
          <w:fldChar w:fldCharType="begin"/>
        </w:r>
        <w:r>
          <w:instrText xml:space="preserve"> PAGEREF _Toc190094064 \h </w:instrText>
        </w:r>
        <w:r>
          <w:fldChar w:fldCharType="separate"/>
        </w:r>
        <w:r w:rsidR="00386843">
          <w:t>38</w:t>
        </w:r>
        <w:r>
          <w:fldChar w:fldCharType="end"/>
        </w:r>
      </w:hyperlink>
    </w:p>
    <w:p w14:paraId="36AC18D8" w14:textId="563856E1"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65" w:history="1">
        <w:r w:rsidRPr="001E6B57">
          <w:t>55</w:t>
        </w:r>
        <w:r>
          <w:rPr>
            <w:rFonts w:asciiTheme="minorHAnsi" w:eastAsiaTheme="minorEastAsia" w:hAnsiTheme="minorHAnsi" w:cstheme="minorBidi"/>
            <w:kern w:val="2"/>
            <w:sz w:val="24"/>
            <w:szCs w:val="24"/>
            <w:lang w:eastAsia="en-AU"/>
            <w14:ligatures w14:val="standardContextual"/>
          </w:rPr>
          <w:tab/>
        </w:r>
        <w:r w:rsidRPr="001E6B57">
          <w:t>Moving unattended and broken-down pt 3.2 vehicles—harm or obstruction—driver need not be qualified or licensed</w:t>
        </w:r>
        <w:r>
          <w:tab/>
        </w:r>
        <w:r>
          <w:fldChar w:fldCharType="begin"/>
        </w:r>
        <w:r>
          <w:instrText xml:space="preserve"> PAGEREF _Toc190094065 \h </w:instrText>
        </w:r>
        <w:r>
          <w:fldChar w:fldCharType="separate"/>
        </w:r>
        <w:r w:rsidR="00386843">
          <w:t>39</w:t>
        </w:r>
        <w:r>
          <w:fldChar w:fldCharType="end"/>
        </w:r>
      </w:hyperlink>
    </w:p>
    <w:p w14:paraId="0341E226" w14:textId="1EB6B27D"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66" w:history="1">
        <w:r w:rsidRPr="001E6B57">
          <w:t>56</w:t>
        </w:r>
        <w:r>
          <w:rPr>
            <w:rFonts w:asciiTheme="minorHAnsi" w:eastAsiaTheme="minorEastAsia" w:hAnsiTheme="minorHAnsi" w:cstheme="minorBidi"/>
            <w:kern w:val="2"/>
            <w:sz w:val="24"/>
            <w:szCs w:val="24"/>
            <w:lang w:eastAsia="en-AU"/>
            <w14:ligatures w14:val="standardContextual"/>
          </w:rPr>
          <w:tab/>
        </w:r>
        <w:r w:rsidRPr="001E6B57">
          <w:t>Driving pt 3.2 vehicles—div 3.2.3—driver need not be authorised</w:t>
        </w:r>
        <w:r>
          <w:tab/>
        </w:r>
        <w:r>
          <w:fldChar w:fldCharType="begin"/>
        </w:r>
        <w:r>
          <w:instrText xml:space="preserve"> PAGEREF _Toc190094066 \h </w:instrText>
        </w:r>
        <w:r>
          <w:fldChar w:fldCharType="separate"/>
        </w:r>
        <w:r w:rsidR="00386843">
          <w:t>40</w:t>
        </w:r>
        <w:r>
          <w:fldChar w:fldCharType="end"/>
        </w:r>
      </w:hyperlink>
    </w:p>
    <w:p w14:paraId="118D90D1" w14:textId="27B80CF1"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067" w:history="1">
        <w:r w:rsidR="008216B3" w:rsidRPr="001E6B57">
          <w:t>Part 3.3</w:t>
        </w:r>
        <w:r w:rsidR="008216B3">
          <w:rPr>
            <w:rFonts w:asciiTheme="minorHAnsi" w:eastAsiaTheme="minorEastAsia" w:hAnsiTheme="minorHAnsi" w:cstheme="minorBidi"/>
            <w:b w:val="0"/>
            <w:kern w:val="2"/>
            <w:szCs w:val="24"/>
            <w:lang w:eastAsia="en-AU"/>
            <w14:ligatures w14:val="standardContextual"/>
          </w:rPr>
          <w:tab/>
        </w:r>
        <w:r w:rsidR="008216B3" w:rsidRPr="001E6B57">
          <w:t>Directions to give name, records and other things</w:t>
        </w:r>
        <w:r w:rsidR="008216B3" w:rsidRPr="008216B3">
          <w:rPr>
            <w:vanish/>
          </w:rPr>
          <w:tab/>
        </w:r>
        <w:r w:rsidR="008216B3" w:rsidRPr="008216B3">
          <w:rPr>
            <w:vanish/>
          </w:rPr>
          <w:fldChar w:fldCharType="begin"/>
        </w:r>
        <w:r w:rsidR="008216B3" w:rsidRPr="008216B3">
          <w:rPr>
            <w:vanish/>
          </w:rPr>
          <w:instrText xml:space="preserve"> PAGEREF _Toc190094067 \h </w:instrText>
        </w:r>
        <w:r w:rsidR="008216B3" w:rsidRPr="008216B3">
          <w:rPr>
            <w:vanish/>
          </w:rPr>
        </w:r>
        <w:r w:rsidR="008216B3" w:rsidRPr="008216B3">
          <w:rPr>
            <w:vanish/>
          </w:rPr>
          <w:fldChar w:fldCharType="separate"/>
        </w:r>
        <w:r w:rsidR="00386843">
          <w:rPr>
            <w:vanish/>
          </w:rPr>
          <w:t>41</w:t>
        </w:r>
        <w:r w:rsidR="008216B3" w:rsidRPr="008216B3">
          <w:rPr>
            <w:vanish/>
          </w:rPr>
          <w:fldChar w:fldCharType="end"/>
        </w:r>
      </w:hyperlink>
    </w:p>
    <w:p w14:paraId="7EF96091" w14:textId="6951C153"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68" w:history="1">
        <w:r w:rsidRPr="001E6B57">
          <w:t>57</w:t>
        </w:r>
        <w:r>
          <w:rPr>
            <w:rFonts w:asciiTheme="minorHAnsi" w:eastAsiaTheme="minorEastAsia" w:hAnsiTheme="minorHAnsi" w:cstheme="minorBidi"/>
            <w:kern w:val="2"/>
            <w:sz w:val="24"/>
            <w:szCs w:val="24"/>
            <w:lang w:eastAsia="en-AU"/>
            <w14:ligatures w14:val="standardContextual"/>
          </w:rPr>
          <w:tab/>
        </w:r>
        <w:r w:rsidRPr="001E6B57">
          <w:t>Direction to give name and other personal details</w:t>
        </w:r>
        <w:r>
          <w:tab/>
        </w:r>
        <w:r>
          <w:fldChar w:fldCharType="begin"/>
        </w:r>
        <w:r>
          <w:instrText xml:space="preserve"> PAGEREF _Toc190094068 \h </w:instrText>
        </w:r>
        <w:r>
          <w:fldChar w:fldCharType="separate"/>
        </w:r>
        <w:r w:rsidR="00386843">
          <w:t>41</w:t>
        </w:r>
        <w:r>
          <w:fldChar w:fldCharType="end"/>
        </w:r>
      </w:hyperlink>
    </w:p>
    <w:p w14:paraId="3FFA85D3" w14:textId="78899ADF"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69" w:history="1">
        <w:r w:rsidRPr="001E6B57">
          <w:t>58</w:t>
        </w:r>
        <w:r>
          <w:rPr>
            <w:rFonts w:asciiTheme="minorHAnsi" w:eastAsiaTheme="minorEastAsia" w:hAnsiTheme="minorHAnsi" w:cstheme="minorBidi"/>
            <w:kern w:val="2"/>
            <w:sz w:val="24"/>
            <w:szCs w:val="24"/>
            <w:lang w:eastAsia="en-AU"/>
            <w14:ligatures w14:val="standardContextual"/>
          </w:rPr>
          <w:tab/>
        </w:r>
        <w:r w:rsidRPr="001E6B57">
          <w:t>Offence—fail to comply with direction to give name and other personal details</w:t>
        </w:r>
        <w:r>
          <w:tab/>
        </w:r>
        <w:r>
          <w:fldChar w:fldCharType="begin"/>
        </w:r>
        <w:r>
          <w:instrText xml:space="preserve"> PAGEREF _Toc190094069 \h </w:instrText>
        </w:r>
        <w:r>
          <w:fldChar w:fldCharType="separate"/>
        </w:r>
        <w:r w:rsidR="00386843">
          <w:t>42</w:t>
        </w:r>
        <w:r>
          <w:fldChar w:fldCharType="end"/>
        </w:r>
      </w:hyperlink>
    </w:p>
    <w:p w14:paraId="08ECBFE7" w14:textId="40CCD71E"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70" w:history="1">
        <w:r w:rsidRPr="001E6B57">
          <w:t>59</w:t>
        </w:r>
        <w:r>
          <w:rPr>
            <w:rFonts w:asciiTheme="minorHAnsi" w:eastAsiaTheme="minorEastAsia" w:hAnsiTheme="minorHAnsi" w:cstheme="minorBidi"/>
            <w:kern w:val="2"/>
            <w:sz w:val="24"/>
            <w:szCs w:val="24"/>
            <w:lang w:eastAsia="en-AU"/>
            <w14:ligatures w14:val="standardContextual"/>
          </w:rPr>
          <w:tab/>
        </w:r>
        <w:r w:rsidRPr="001E6B57">
          <w:t>Direction to produce record, device or other thing</w:t>
        </w:r>
        <w:r>
          <w:tab/>
        </w:r>
        <w:r>
          <w:fldChar w:fldCharType="begin"/>
        </w:r>
        <w:r>
          <w:instrText xml:space="preserve"> PAGEREF _Toc190094070 \h </w:instrText>
        </w:r>
        <w:r>
          <w:fldChar w:fldCharType="separate"/>
        </w:r>
        <w:r w:rsidR="00386843">
          <w:t>43</w:t>
        </w:r>
        <w:r>
          <w:fldChar w:fldCharType="end"/>
        </w:r>
      </w:hyperlink>
    </w:p>
    <w:p w14:paraId="7D8AC8FF" w14:textId="45FAC91D"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71" w:history="1">
        <w:r w:rsidRPr="001E6B57">
          <w:t>60</w:t>
        </w:r>
        <w:r>
          <w:rPr>
            <w:rFonts w:asciiTheme="minorHAnsi" w:eastAsiaTheme="minorEastAsia" w:hAnsiTheme="minorHAnsi" w:cstheme="minorBidi"/>
            <w:kern w:val="2"/>
            <w:sz w:val="24"/>
            <w:szCs w:val="24"/>
            <w:lang w:eastAsia="en-AU"/>
            <w14:ligatures w14:val="standardContextual"/>
          </w:rPr>
          <w:tab/>
        </w:r>
        <w:r w:rsidRPr="001E6B57">
          <w:t>Offence—fail to comply with direction to produce record, device or other thing</w:t>
        </w:r>
        <w:r>
          <w:tab/>
        </w:r>
        <w:r>
          <w:fldChar w:fldCharType="begin"/>
        </w:r>
        <w:r>
          <w:instrText xml:space="preserve"> PAGEREF _Toc190094071 \h </w:instrText>
        </w:r>
        <w:r>
          <w:fldChar w:fldCharType="separate"/>
        </w:r>
        <w:r w:rsidR="00386843">
          <w:t>44</w:t>
        </w:r>
        <w:r>
          <w:fldChar w:fldCharType="end"/>
        </w:r>
      </w:hyperlink>
    </w:p>
    <w:p w14:paraId="504DD4CC" w14:textId="567F16E8"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72" w:history="1">
        <w:r w:rsidRPr="001E6B57">
          <w:t>61</w:t>
        </w:r>
        <w:r>
          <w:rPr>
            <w:rFonts w:asciiTheme="minorHAnsi" w:eastAsiaTheme="minorEastAsia" w:hAnsiTheme="minorHAnsi" w:cstheme="minorBidi"/>
            <w:kern w:val="2"/>
            <w:sz w:val="24"/>
            <w:szCs w:val="24"/>
            <w:lang w:eastAsia="en-AU"/>
            <w14:ligatures w14:val="standardContextual"/>
          </w:rPr>
          <w:tab/>
        </w:r>
        <w:r w:rsidRPr="001E6B57">
          <w:t>Direction to give information</w:t>
        </w:r>
        <w:r>
          <w:tab/>
        </w:r>
        <w:r>
          <w:fldChar w:fldCharType="begin"/>
        </w:r>
        <w:r>
          <w:instrText xml:space="preserve"> PAGEREF _Toc190094072 \h </w:instrText>
        </w:r>
        <w:r>
          <w:fldChar w:fldCharType="separate"/>
        </w:r>
        <w:r w:rsidR="00386843">
          <w:t>45</w:t>
        </w:r>
        <w:r>
          <w:fldChar w:fldCharType="end"/>
        </w:r>
      </w:hyperlink>
    </w:p>
    <w:p w14:paraId="54E9812E" w14:textId="52A7DF0B"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73" w:history="1">
        <w:r w:rsidRPr="001E6B57">
          <w:t>62</w:t>
        </w:r>
        <w:r>
          <w:rPr>
            <w:rFonts w:asciiTheme="minorHAnsi" w:eastAsiaTheme="minorEastAsia" w:hAnsiTheme="minorHAnsi" w:cstheme="minorBidi"/>
            <w:kern w:val="2"/>
            <w:sz w:val="24"/>
            <w:szCs w:val="24"/>
            <w:lang w:eastAsia="en-AU"/>
            <w14:ligatures w14:val="standardContextual"/>
          </w:rPr>
          <w:tab/>
        </w:r>
        <w:r w:rsidRPr="001E6B57">
          <w:t>Offence—fail to comply with direction to give information</w:t>
        </w:r>
        <w:r>
          <w:tab/>
        </w:r>
        <w:r>
          <w:fldChar w:fldCharType="begin"/>
        </w:r>
        <w:r>
          <w:instrText xml:space="preserve"> PAGEREF _Toc190094073 \h </w:instrText>
        </w:r>
        <w:r>
          <w:fldChar w:fldCharType="separate"/>
        </w:r>
        <w:r w:rsidR="00386843">
          <w:t>45</w:t>
        </w:r>
        <w:r>
          <w:fldChar w:fldCharType="end"/>
        </w:r>
      </w:hyperlink>
    </w:p>
    <w:p w14:paraId="1D0DB135" w14:textId="4EC5962F"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074" w:history="1">
        <w:r w:rsidR="008216B3" w:rsidRPr="001E6B57">
          <w:t>Part 3.4</w:t>
        </w:r>
        <w:r w:rsidR="008216B3">
          <w:rPr>
            <w:rFonts w:asciiTheme="minorHAnsi" w:eastAsiaTheme="minorEastAsia" w:hAnsiTheme="minorHAnsi" w:cstheme="minorBidi"/>
            <w:b w:val="0"/>
            <w:kern w:val="2"/>
            <w:szCs w:val="24"/>
            <w:lang w:eastAsia="en-AU"/>
            <w14:ligatures w14:val="standardContextual"/>
          </w:rPr>
          <w:tab/>
        </w:r>
        <w:r w:rsidR="008216B3" w:rsidRPr="001E6B57">
          <w:t>Provisions about directions</w:t>
        </w:r>
        <w:r w:rsidR="008216B3" w:rsidRPr="008216B3">
          <w:rPr>
            <w:vanish/>
          </w:rPr>
          <w:tab/>
        </w:r>
        <w:r w:rsidR="008216B3" w:rsidRPr="008216B3">
          <w:rPr>
            <w:vanish/>
          </w:rPr>
          <w:fldChar w:fldCharType="begin"/>
        </w:r>
        <w:r w:rsidR="008216B3" w:rsidRPr="008216B3">
          <w:rPr>
            <w:vanish/>
          </w:rPr>
          <w:instrText xml:space="preserve"> PAGEREF _Toc190094074 \h </w:instrText>
        </w:r>
        <w:r w:rsidR="008216B3" w:rsidRPr="008216B3">
          <w:rPr>
            <w:vanish/>
          </w:rPr>
        </w:r>
        <w:r w:rsidR="008216B3" w:rsidRPr="008216B3">
          <w:rPr>
            <w:vanish/>
          </w:rPr>
          <w:fldChar w:fldCharType="separate"/>
        </w:r>
        <w:r w:rsidR="00386843">
          <w:rPr>
            <w:vanish/>
          </w:rPr>
          <w:t>47</w:t>
        </w:r>
        <w:r w:rsidR="008216B3" w:rsidRPr="008216B3">
          <w:rPr>
            <w:vanish/>
          </w:rPr>
          <w:fldChar w:fldCharType="end"/>
        </w:r>
      </w:hyperlink>
    </w:p>
    <w:p w14:paraId="3153FC85" w14:textId="19B7E11F"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75" w:history="1">
        <w:r w:rsidRPr="001E6B57">
          <w:t>63</w:t>
        </w:r>
        <w:r>
          <w:rPr>
            <w:rFonts w:asciiTheme="minorHAnsi" w:eastAsiaTheme="minorEastAsia" w:hAnsiTheme="minorHAnsi" w:cstheme="minorBidi"/>
            <w:kern w:val="2"/>
            <w:sz w:val="24"/>
            <w:szCs w:val="24"/>
            <w:lang w:eastAsia="en-AU"/>
            <w14:ligatures w14:val="standardContextual"/>
          </w:rPr>
          <w:tab/>
        </w:r>
        <w:r w:rsidRPr="001E6B57">
          <w:t>How direction may be given</w:t>
        </w:r>
        <w:r>
          <w:tab/>
        </w:r>
        <w:r>
          <w:fldChar w:fldCharType="begin"/>
        </w:r>
        <w:r>
          <w:instrText xml:space="preserve"> PAGEREF _Toc190094075 \h </w:instrText>
        </w:r>
        <w:r>
          <w:fldChar w:fldCharType="separate"/>
        </w:r>
        <w:r w:rsidR="00386843">
          <w:t>47</w:t>
        </w:r>
        <w:r>
          <w:fldChar w:fldCharType="end"/>
        </w:r>
      </w:hyperlink>
    </w:p>
    <w:p w14:paraId="7E0B51FB" w14:textId="01A18EC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76" w:history="1">
        <w:r w:rsidRPr="001E6B57">
          <w:t>64</w:t>
        </w:r>
        <w:r>
          <w:rPr>
            <w:rFonts w:asciiTheme="minorHAnsi" w:eastAsiaTheme="minorEastAsia" w:hAnsiTheme="minorHAnsi" w:cstheme="minorBidi"/>
            <w:kern w:val="2"/>
            <w:sz w:val="24"/>
            <w:szCs w:val="24"/>
            <w:lang w:eastAsia="en-AU"/>
            <w14:ligatures w14:val="standardContextual"/>
          </w:rPr>
          <w:tab/>
        </w:r>
        <w:r w:rsidRPr="001E6B57">
          <w:t>Direction to state time for compliance</w:t>
        </w:r>
        <w:r>
          <w:tab/>
        </w:r>
        <w:r>
          <w:fldChar w:fldCharType="begin"/>
        </w:r>
        <w:r>
          <w:instrText xml:space="preserve"> PAGEREF _Toc190094076 \h </w:instrText>
        </w:r>
        <w:r>
          <w:fldChar w:fldCharType="separate"/>
        </w:r>
        <w:r w:rsidR="00386843">
          <w:t>47</w:t>
        </w:r>
        <w:r>
          <w:fldChar w:fldCharType="end"/>
        </w:r>
      </w:hyperlink>
    </w:p>
    <w:p w14:paraId="1354F7F5" w14:textId="1626EE4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77" w:history="1">
        <w:r w:rsidRPr="001E6B57">
          <w:t>65</w:t>
        </w:r>
        <w:r>
          <w:rPr>
            <w:rFonts w:asciiTheme="minorHAnsi" w:eastAsiaTheme="minorEastAsia" w:hAnsiTheme="minorHAnsi" w:cstheme="minorBidi"/>
            <w:kern w:val="2"/>
            <w:sz w:val="24"/>
            <w:szCs w:val="24"/>
            <w:lang w:eastAsia="en-AU"/>
            <w14:ligatures w14:val="standardContextual"/>
          </w:rPr>
          <w:tab/>
        </w:r>
        <w:r w:rsidRPr="001E6B57">
          <w:t>Amendment or cancellation of direction</w:t>
        </w:r>
        <w:r>
          <w:tab/>
        </w:r>
        <w:r>
          <w:fldChar w:fldCharType="begin"/>
        </w:r>
        <w:r>
          <w:instrText xml:space="preserve"> PAGEREF _Toc190094077 \h </w:instrText>
        </w:r>
        <w:r>
          <w:fldChar w:fldCharType="separate"/>
        </w:r>
        <w:r w:rsidR="00386843">
          <w:t>48</w:t>
        </w:r>
        <w:r>
          <w:fldChar w:fldCharType="end"/>
        </w:r>
      </w:hyperlink>
    </w:p>
    <w:p w14:paraId="3DB92987" w14:textId="7FF08EE7"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78" w:history="1">
        <w:r w:rsidRPr="001E6B57">
          <w:t>66</w:t>
        </w:r>
        <w:r>
          <w:rPr>
            <w:rFonts w:asciiTheme="minorHAnsi" w:eastAsiaTheme="minorEastAsia" w:hAnsiTheme="minorHAnsi" w:cstheme="minorBidi"/>
            <w:kern w:val="2"/>
            <w:sz w:val="24"/>
            <w:szCs w:val="24"/>
            <w:lang w:eastAsia="en-AU"/>
            <w14:ligatures w14:val="standardContextual"/>
          </w:rPr>
          <w:tab/>
        </w:r>
        <w:r w:rsidRPr="001E6B57">
          <w:t>Direction may be given under more than 1 provision</w:t>
        </w:r>
        <w:r>
          <w:tab/>
        </w:r>
        <w:r>
          <w:fldChar w:fldCharType="begin"/>
        </w:r>
        <w:r>
          <w:instrText xml:space="preserve"> PAGEREF _Toc190094078 \h </w:instrText>
        </w:r>
        <w:r>
          <w:fldChar w:fldCharType="separate"/>
        </w:r>
        <w:r w:rsidR="00386843">
          <w:t>48</w:t>
        </w:r>
        <w:r>
          <w:fldChar w:fldCharType="end"/>
        </w:r>
      </w:hyperlink>
    </w:p>
    <w:p w14:paraId="037AEA60" w14:textId="21EC88EB"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79" w:history="1">
        <w:r w:rsidRPr="001E6B57">
          <w:t>67</w:t>
        </w:r>
        <w:r>
          <w:rPr>
            <w:rFonts w:asciiTheme="minorHAnsi" w:eastAsiaTheme="minorEastAsia" w:hAnsiTheme="minorHAnsi" w:cstheme="minorBidi"/>
            <w:kern w:val="2"/>
            <w:sz w:val="24"/>
            <w:szCs w:val="24"/>
            <w:lang w:eastAsia="en-AU"/>
            <w14:ligatures w14:val="standardContextual"/>
          </w:rPr>
          <w:tab/>
        </w:r>
        <w:r w:rsidRPr="001E6B57">
          <w:t>Protection from incrimination</w:t>
        </w:r>
        <w:r>
          <w:tab/>
        </w:r>
        <w:r>
          <w:fldChar w:fldCharType="begin"/>
        </w:r>
        <w:r>
          <w:instrText xml:space="preserve"> PAGEREF _Toc190094079 \h </w:instrText>
        </w:r>
        <w:r>
          <w:fldChar w:fldCharType="separate"/>
        </w:r>
        <w:r w:rsidR="00386843">
          <w:t>48</w:t>
        </w:r>
        <w:r>
          <w:fldChar w:fldCharType="end"/>
        </w:r>
      </w:hyperlink>
    </w:p>
    <w:p w14:paraId="1D7E1F8C" w14:textId="650D48C9"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080" w:history="1">
        <w:r w:rsidR="008216B3" w:rsidRPr="001E6B57">
          <w:t>Part 3.5</w:t>
        </w:r>
        <w:r w:rsidR="008216B3">
          <w:rPr>
            <w:rFonts w:asciiTheme="minorHAnsi" w:eastAsiaTheme="minorEastAsia" w:hAnsiTheme="minorHAnsi" w:cstheme="minorBidi"/>
            <w:b w:val="0"/>
            <w:kern w:val="2"/>
            <w:szCs w:val="24"/>
            <w:lang w:eastAsia="en-AU"/>
            <w14:ligatures w14:val="standardContextual"/>
          </w:rPr>
          <w:tab/>
        </w:r>
        <w:r w:rsidR="008216B3" w:rsidRPr="001E6B57">
          <w:t>Enforcement</w:t>
        </w:r>
        <w:r w:rsidR="008216B3" w:rsidRPr="008216B3">
          <w:rPr>
            <w:vanish/>
          </w:rPr>
          <w:tab/>
        </w:r>
        <w:r w:rsidR="008216B3" w:rsidRPr="008216B3">
          <w:rPr>
            <w:vanish/>
          </w:rPr>
          <w:fldChar w:fldCharType="begin"/>
        </w:r>
        <w:r w:rsidR="008216B3" w:rsidRPr="008216B3">
          <w:rPr>
            <w:vanish/>
          </w:rPr>
          <w:instrText xml:space="preserve"> PAGEREF _Toc190094080 \h </w:instrText>
        </w:r>
        <w:r w:rsidR="008216B3" w:rsidRPr="008216B3">
          <w:rPr>
            <w:vanish/>
          </w:rPr>
        </w:r>
        <w:r w:rsidR="008216B3" w:rsidRPr="008216B3">
          <w:rPr>
            <w:vanish/>
          </w:rPr>
          <w:fldChar w:fldCharType="separate"/>
        </w:r>
        <w:r w:rsidR="00386843">
          <w:rPr>
            <w:vanish/>
          </w:rPr>
          <w:t>50</w:t>
        </w:r>
        <w:r w:rsidR="008216B3" w:rsidRPr="008216B3">
          <w:rPr>
            <w:vanish/>
          </w:rPr>
          <w:fldChar w:fldCharType="end"/>
        </w:r>
      </w:hyperlink>
    </w:p>
    <w:p w14:paraId="0A8CF9F5" w14:textId="31F0FE5E"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081" w:history="1">
        <w:r w:rsidR="008216B3" w:rsidRPr="001E6B57">
          <w:t>Division 3.5.1</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Definitions—pt 3.5</w:t>
        </w:r>
        <w:r w:rsidR="008216B3" w:rsidRPr="008216B3">
          <w:rPr>
            <w:vanish/>
          </w:rPr>
          <w:tab/>
        </w:r>
        <w:r w:rsidR="008216B3" w:rsidRPr="008216B3">
          <w:rPr>
            <w:vanish/>
          </w:rPr>
          <w:fldChar w:fldCharType="begin"/>
        </w:r>
        <w:r w:rsidR="008216B3" w:rsidRPr="008216B3">
          <w:rPr>
            <w:vanish/>
          </w:rPr>
          <w:instrText xml:space="preserve"> PAGEREF _Toc190094081 \h </w:instrText>
        </w:r>
        <w:r w:rsidR="008216B3" w:rsidRPr="008216B3">
          <w:rPr>
            <w:vanish/>
          </w:rPr>
        </w:r>
        <w:r w:rsidR="008216B3" w:rsidRPr="008216B3">
          <w:rPr>
            <w:vanish/>
          </w:rPr>
          <w:fldChar w:fldCharType="separate"/>
        </w:r>
        <w:r w:rsidR="00386843">
          <w:rPr>
            <w:vanish/>
          </w:rPr>
          <w:t>50</w:t>
        </w:r>
        <w:r w:rsidR="008216B3" w:rsidRPr="008216B3">
          <w:rPr>
            <w:vanish/>
          </w:rPr>
          <w:fldChar w:fldCharType="end"/>
        </w:r>
      </w:hyperlink>
    </w:p>
    <w:p w14:paraId="5D5DD30A" w14:textId="440F2CB2"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82" w:history="1">
        <w:r w:rsidRPr="001E6B57">
          <w:t>68</w:t>
        </w:r>
        <w:r>
          <w:rPr>
            <w:rFonts w:asciiTheme="minorHAnsi" w:eastAsiaTheme="minorEastAsia" w:hAnsiTheme="minorHAnsi" w:cstheme="minorBidi"/>
            <w:kern w:val="2"/>
            <w:sz w:val="24"/>
            <w:szCs w:val="24"/>
            <w:lang w:eastAsia="en-AU"/>
            <w14:ligatures w14:val="standardContextual"/>
          </w:rPr>
          <w:tab/>
        </w:r>
        <w:r w:rsidRPr="001E6B57">
          <w:t>Definitions—pt 3.5</w:t>
        </w:r>
        <w:r>
          <w:tab/>
        </w:r>
        <w:r>
          <w:fldChar w:fldCharType="begin"/>
        </w:r>
        <w:r>
          <w:instrText xml:space="preserve"> PAGEREF _Toc190094082 \h </w:instrText>
        </w:r>
        <w:r>
          <w:fldChar w:fldCharType="separate"/>
        </w:r>
        <w:r w:rsidR="00386843">
          <w:t>50</w:t>
        </w:r>
        <w:r>
          <w:fldChar w:fldCharType="end"/>
        </w:r>
      </w:hyperlink>
    </w:p>
    <w:p w14:paraId="737618D2" w14:textId="13F2D4EF"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083" w:history="1">
        <w:r w:rsidR="008216B3" w:rsidRPr="001E6B57">
          <w:t>Division 3.5.2</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Powers of authorised people in relation to pt 3.2 vehicles</w:t>
        </w:r>
        <w:r w:rsidR="008216B3" w:rsidRPr="008216B3">
          <w:rPr>
            <w:vanish/>
          </w:rPr>
          <w:tab/>
        </w:r>
        <w:r w:rsidR="008216B3" w:rsidRPr="008216B3">
          <w:rPr>
            <w:vanish/>
          </w:rPr>
          <w:fldChar w:fldCharType="begin"/>
        </w:r>
        <w:r w:rsidR="008216B3" w:rsidRPr="008216B3">
          <w:rPr>
            <w:vanish/>
          </w:rPr>
          <w:instrText xml:space="preserve"> PAGEREF _Toc190094083 \h </w:instrText>
        </w:r>
        <w:r w:rsidR="008216B3" w:rsidRPr="008216B3">
          <w:rPr>
            <w:vanish/>
          </w:rPr>
        </w:r>
        <w:r w:rsidR="008216B3" w:rsidRPr="008216B3">
          <w:rPr>
            <w:vanish/>
          </w:rPr>
          <w:fldChar w:fldCharType="separate"/>
        </w:r>
        <w:r w:rsidR="00386843">
          <w:rPr>
            <w:vanish/>
          </w:rPr>
          <w:t>51</w:t>
        </w:r>
        <w:r w:rsidR="008216B3" w:rsidRPr="008216B3">
          <w:rPr>
            <w:vanish/>
          </w:rPr>
          <w:fldChar w:fldCharType="end"/>
        </w:r>
      </w:hyperlink>
    </w:p>
    <w:p w14:paraId="14A3299A" w14:textId="22CFD05E"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84" w:history="1">
        <w:r w:rsidRPr="001E6B57">
          <w:t>69</w:t>
        </w:r>
        <w:r>
          <w:rPr>
            <w:rFonts w:asciiTheme="minorHAnsi" w:eastAsiaTheme="minorEastAsia" w:hAnsiTheme="minorHAnsi" w:cstheme="minorBidi"/>
            <w:kern w:val="2"/>
            <w:sz w:val="24"/>
            <w:szCs w:val="24"/>
            <w:lang w:eastAsia="en-AU"/>
            <w14:ligatures w14:val="standardContextual"/>
          </w:rPr>
          <w:tab/>
        </w:r>
        <w:r w:rsidRPr="001E6B57">
          <w:t>Application—div 3.5.2</w:t>
        </w:r>
        <w:r>
          <w:tab/>
        </w:r>
        <w:r>
          <w:fldChar w:fldCharType="begin"/>
        </w:r>
        <w:r>
          <w:instrText xml:space="preserve"> PAGEREF _Toc190094084 \h </w:instrText>
        </w:r>
        <w:r>
          <w:fldChar w:fldCharType="separate"/>
        </w:r>
        <w:r w:rsidR="00386843">
          <w:t>51</w:t>
        </w:r>
        <w:r>
          <w:fldChar w:fldCharType="end"/>
        </w:r>
      </w:hyperlink>
    </w:p>
    <w:p w14:paraId="527FAF6B" w14:textId="09F39AA0" w:rsidR="008216B3" w:rsidRDefault="008216B3">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90094085" w:history="1">
        <w:r w:rsidRPr="001E6B57">
          <w:t>70</w:t>
        </w:r>
        <w:r>
          <w:rPr>
            <w:rFonts w:asciiTheme="minorHAnsi" w:eastAsiaTheme="minorEastAsia" w:hAnsiTheme="minorHAnsi" w:cstheme="minorBidi"/>
            <w:kern w:val="2"/>
            <w:sz w:val="24"/>
            <w:szCs w:val="24"/>
            <w:lang w:eastAsia="en-AU"/>
            <w14:ligatures w14:val="standardContextual"/>
          </w:rPr>
          <w:tab/>
        </w:r>
        <w:r w:rsidRPr="001E6B57">
          <w:t>Power of authorised people to enter and inspect pt 3.2 vehicles</w:t>
        </w:r>
        <w:r>
          <w:tab/>
        </w:r>
        <w:r>
          <w:fldChar w:fldCharType="begin"/>
        </w:r>
        <w:r>
          <w:instrText xml:space="preserve"> PAGEREF _Toc190094085 \h </w:instrText>
        </w:r>
        <w:r>
          <w:fldChar w:fldCharType="separate"/>
        </w:r>
        <w:r w:rsidR="00386843">
          <w:t>51</w:t>
        </w:r>
        <w:r>
          <w:fldChar w:fldCharType="end"/>
        </w:r>
      </w:hyperlink>
    </w:p>
    <w:p w14:paraId="077977BD" w14:textId="0C35079F"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86" w:history="1">
        <w:r w:rsidRPr="001E6B57">
          <w:t>71</w:t>
        </w:r>
        <w:r>
          <w:rPr>
            <w:rFonts w:asciiTheme="minorHAnsi" w:eastAsiaTheme="minorEastAsia" w:hAnsiTheme="minorHAnsi" w:cstheme="minorBidi"/>
            <w:kern w:val="2"/>
            <w:sz w:val="24"/>
            <w:szCs w:val="24"/>
            <w:lang w:eastAsia="en-AU"/>
            <w14:ligatures w14:val="standardContextual"/>
          </w:rPr>
          <w:tab/>
        </w:r>
        <w:r w:rsidRPr="001E6B57">
          <w:t>Power of authorised people to enter and search pt 3.2 vehicles</w:t>
        </w:r>
        <w:r>
          <w:tab/>
        </w:r>
        <w:r>
          <w:fldChar w:fldCharType="begin"/>
        </w:r>
        <w:r>
          <w:instrText xml:space="preserve"> PAGEREF _Toc190094086 \h </w:instrText>
        </w:r>
        <w:r>
          <w:fldChar w:fldCharType="separate"/>
        </w:r>
        <w:r w:rsidR="00386843">
          <w:t>52</w:t>
        </w:r>
        <w:r>
          <w:fldChar w:fldCharType="end"/>
        </w:r>
      </w:hyperlink>
    </w:p>
    <w:p w14:paraId="59F3354C" w14:textId="77002753"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087" w:history="1">
        <w:r w:rsidR="008216B3" w:rsidRPr="001E6B57">
          <w:t>Division 3.5.3</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General powers of authorised people</w:t>
        </w:r>
        <w:r w:rsidR="008216B3" w:rsidRPr="008216B3">
          <w:rPr>
            <w:vanish/>
          </w:rPr>
          <w:tab/>
        </w:r>
        <w:r w:rsidR="008216B3" w:rsidRPr="008216B3">
          <w:rPr>
            <w:vanish/>
          </w:rPr>
          <w:fldChar w:fldCharType="begin"/>
        </w:r>
        <w:r w:rsidR="008216B3" w:rsidRPr="008216B3">
          <w:rPr>
            <w:vanish/>
          </w:rPr>
          <w:instrText xml:space="preserve"> PAGEREF _Toc190094087 \h </w:instrText>
        </w:r>
        <w:r w:rsidR="008216B3" w:rsidRPr="008216B3">
          <w:rPr>
            <w:vanish/>
          </w:rPr>
        </w:r>
        <w:r w:rsidR="008216B3" w:rsidRPr="008216B3">
          <w:rPr>
            <w:vanish/>
          </w:rPr>
          <w:fldChar w:fldCharType="separate"/>
        </w:r>
        <w:r w:rsidR="00386843">
          <w:rPr>
            <w:vanish/>
          </w:rPr>
          <w:t>54</w:t>
        </w:r>
        <w:r w:rsidR="008216B3" w:rsidRPr="008216B3">
          <w:rPr>
            <w:vanish/>
          </w:rPr>
          <w:fldChar w:fldCharType="end"/>
        </w:r>
      </w:hyperlink>
    </w:p>
    <w:p w14:paraId="625081D2" w14:textId="11D53B1C"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88" w:history="1">
        <w:r w:rsidRPr="001E6B57">
          <w:t>72</w:t>
        </w:r>
        <w:r>
          <w:rPr>
            <w:rFonts w:asciiTheme="minorHAnsi" w:eastAsiaTheme="minorEastAsia" w:hAnsiTheme="minorHAnsi" w:cstheme="minorBidi"/>
            <w:kern w:val="2"/>
            <w:sz w:val="24"/>
            <w:szCs w:val="24"/>
            <w:lang w:eastAsia="en-AU"/>
            <w14:ligatures w14:val="standardContextual"/>
          </w:rPr>
          <w:tab/>
        </w:r>
        <w:r w:rsidRPr="001E6B57">
          <w:t xml:space="preserve">Power to enter premises and </w:t>
        </w:r>
        <w:r w:rsidRPr="001E6B57">
          <w:rPr>
            <w:lang w:val="en-US"/>
          </w:rPr>
          <w:t>vehicle</w:t>
        </w:r>
        <w:r w:rsidRPr="001E6B57">
          <w:t>s</w:t>
        </w:r>
        <w:r>
          <w:tab/>
        </w:r>
        <w:r>
          <w:fldChar w:fldCharType="begin"/>
        </w:r>
        <w:r>
          <w:instrText xml:space="preserve"> PAGEREF _Toc190094088 \h </w:instrText>
        </w:r>
        <w:r>
          <w:fldChar w:fldCharType="separate"/>
        </w:r>
        <w:r w:rsidR="00386843">
          <w:t>54</w:t>
        </w:r>
        <w:r>
          <w:fldChar w:fldCharType="end"/>
        </w:r>
      </w:hyperlink>
    </w:p>
    <w:p w14:paraId="45912DA1" w14:textId="7451DC8E"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89" w:history="1">
        <w:r w:rsidRPr="001E6B57">
          <w:t>73</w:t>
        </w:r>
        <w:r>
          <w:rPr>
            <w:rFonts w:asciiTheme="minorHAnsi" w:eastAsiaTheme="minorEastAsia" w:hAnsiTheme="minorHAnsi" w:cstheme="minorBidi"/>
            <w:kern w:val="2"/>
            <w:sz w:val="24"/>
            <w:szCs w:val="24"/>
            <w:lang w:eastAsia="en-AU"/>
            <w14:ligatures w14:val="standardContextual"/>
          </w:rPr>
          <w:tab/>
        </w:r>
        <w:r w:rsidRPr="001E6B57">
          <w:t>Production of identity card</w:t>
        </w:r>
        <w:r>
          <w:tab/>
        </w:r>
        <w:r>
          <w:fldChar w:fldCharType="begin"/>
        </w:r>
        <w:r>
          <w:instrText xml:space="preserve"> PAGEREF _Toc190094089 \h </w:instrText>
        </w:r>
        <w:r>
          <w:fldChar w:fldCharType="separate"/>
        </w:r>
        <w:r w:rsidR="00386843">
          <w:t>56</w:t>
        </w:r>
        <w:r>
          <w:fldChar w:fldCharType="end"/>
        </w:r>
      </w:hyperlink>
    </w:p>
    <w:p w14:paraId="6D90593F" w14:textId="3F2D688F"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90" w:history="1">
        <w:r w:rsidRPr="001E6B57">
          <w:t>74</w:t>
        </w:r>
        <w:r>
          <w:rPr>
            <w:rFonts w:asciiTheme="minorHAnsi" w:eastAsiaTheme="minorEastAsia" w:hAnsiTheme="minorHAnsi" w:cstheme="minorBidi"/>
            <w:kern w:val="2"/>
            <w:sz w:val="24"/>
            <w:szCs w:val="24"/>
            <w:lang w:eastAsia="en-AU"/>
            <w14:ligatures w14:val="standardContextual"/>
          </w:rPr>
          <w:tab/>
        </w:r>
        <w:r w:rsidRPr="001E6B57">
          <w:t>Consent to entry</w:t>
        </w:r>
        <w:r>
          <w:tab/>
        </w:r>
        <w:r>
          <w:fldChar w:fldCharType="begin"/>
        </w:r>
        <w:r>
          <w:instrText xml:space="preserve"> PAGEREF _Toc190094090 \h </w:instrText>
        </w:r>
        <w:r>
          <w:fldChar w:fldCharType="separate"/>
        </w:r>
        <w:r w:rsidR="00386843">
          <w:t>56</w:t>
        </w:r>
        <w:r>
          <w:fldChar w:fldCharType="end"/>
        </w:r>
      </w:hyperlink>
    </w:p>
    <w:p w14:paraId="55BCA4F8" w14:textId="63376772"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91" w:history="1">
        <w:r w:rsidRPr="001E6B57">
          <w:t>75</w:t>
        </w:r>
        <w:r>
          <w:rPr>
            <w:rFonts w:asciiTheme="minorHAnsi" w:eastAsiaTheme="minorEastAsia" w:hAnsiTheme="minorHAnsi" w:cstheme="minorBidi"/>
            <w:kern w:val="2"/>
            <w:sz w:val="24"/>
            <w:szCs w:val="24"/>
            <w:lang w:eastAsia="en-AU"/>
            <w14:ligatures w14:val="standardContextual"/>
          </w:rPr>
          <w:tab/>
        </w:r>
        <w:r w:rsidRPr="001E6B57">
          <w:t xml:space="preserve">General powers on entry to premises and </w:t>
        </w:r>
        <w:r w:rsidRPr="001E6B57">
          <w:rPr>
            <w:lang w:val="en-US"/>
          </w:rPr>
          <w:t>vehicle</w:t>
        </w:r>
        <w:r w:rsidRPr="001E6B57">
          <w:t>s</w:t>
        </w:r>
        <w:r>
          <w:tab/>
        </w:r>
        <w:r>
          <w:fldChar w:fldCharType="begin"/>
        </w:r>
        <w:r>
          <w:instrText xml:space="preserve"> PAGEREF _Toc190094091 \h </w:instrText>
        </w:r>
        <w:r>
          <w:fldChar w:fldCharType="separate"/>
        </w:r>
        <w:r w:rsidR="00386843">
          <w:t>58</w:t>
        </w:r>
        <w:r>
          <w:fldChar w:fldCharType="end"/>
        </w:r>
      </w:hyperlink>
    </w:p>
    <w:p w14:paraId="4111AB44" w14:textId="36C7965B"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92" w:history="1">
        <w:r w:rsidRPr="001E6B57">
          <w:t>76</w:t>
        </w:r>
        <w:r>
          <w:rPr>
            <w:rFonts w:asciiTheme="minorHAnsi" w:eastAsiaTheme="minorEastAsia" w:hAnsiTheme="minorHAnsi" w:cstheme="minorBidi"/>
            <w:kern w:val="2"/>
            <w:sz w:val="24"/>
            <w:szCs w:val="24"/>
            <w:lang w:eastAsia="en-AU"/>
            <w14:ligatures w14:val="standardContextual"/>
          </w:rPr>
          <w:tab/>
        </w:r>
        <w:r w:rsidRPr="001E6B57">
          <w:t>Direction to give assistance</w:t>
        </w:r>
        <w:r>
          <w:tab/>
        </w:r>
        <w:r>
          <w:fldChar w:fldCharType="begin"/>
        </w:r>
        <w:r>
          <w:instrText xml:space="preserve"> PAGEREF _Toc190094092 \h </w:instrText>
        </w:r>
        <w:r>
          <w:fldChar w:fldCharType="separate"/>
        </w:r>
        <w:r w:rsidR="00386843">
          <w:t>59</w:t>
        </w:r>
        <w:r>
          <w:fldChar w:fldCharType="end"/>
        </w:r>
      </w:hyperlink>
    </w:p>
    <w:p w14:paraId="5DE41C21" w14:textId="3D7A6D98"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93" w:history="1">
        <w:r w:rsidRPr="001E6B57">
          <w:t>77</w:t>
        </w:r>
        <w:r>
          <w:rPr>
            <w:rFonts w:asciiTheme="minorHAnsi" w:eastAsiaTheme="minorEastAsia" w:hAnsiTheme="minorHAnsi" w:cstheme="minorBidi"/>
            <w:kern w:val="2"/>
            <w:sz w:val="24"/>
            <w:szCs w:val="24"/>
            <w:lang w:eastAsia="en-AU"/>
            <w14:ligatures w14:val="standardContextual"/>
          </w:rPr>
          <w:tab/>
        </w:r>
        <w:r w:rsidRPr="001E6B57">
          <w:t>Offence—fail to comply with direction to give assistance</w:t>
        </w:r>
        <w:r>
          <w:tab/>
        </w:r>
        <w:r>
          <w:fldChar w:fldCharType="begin"/>
        </w:r>
        <w:r>
          <w:instrText xml:space="preserve"> PAGEREF _Toc190094093 \h </w:instrText>
        </w:r>
        <w:r>
          <w:fldChar w:fldCharType="separate"/>
        </w:r>
        <w:r w:rsidR="00386843">
          <w:t>61</w:t>
        </w:r>
        <w:r>
          <w:fldChar w:fldCharType="end"/>
        </w:r>
      </w:hyperlink>
    </w:p>
    <w:p w14:paraId="13180252" w14:textId="41B7261D"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94" w:history="1">
        <w:r w:rsidRPr="001E6B57">
          <w:t>78</w:t>
        </w:r>
        <w:r>
          <w:rPr>
            <w:rFonts w:asciiTheme="minorHAnsi" w:eastAsiaTheme="minorEastAsia" w:hAnsiTheme="minorHAnsi" w:cstheme="minorBidi"/>
            <w:kern w:val="2"/>
            <w:sz w:val="24"/>
            <w:szCs w:val="24"/>
            <w:lang w:eastAsia="en-AU"/>
            <w14:ligatures w14:val="standardContextual"/>
          </w:rPr>
          <w:tab/>
        </w:r>
        <w:r w:rsidRPr="001E6B57">
          <w:t>Use of assistants and equipment</w:t>
        </w:r>
        <w:r>
          <w:tab/>
        </w:r>
        <w:r>
          <w:fldChar w:fldCharType="begin"/>
        </w:r>
        <w:r>
          <w:instrText xml:space="preserve"> PAGEREF _Toc190094094 \h </w:instrText>
        </w:r>
        <w:r>
          <w:fldChar w:fldCharType="separate"/>
        </w:r>
        <w:r w:rsidR="00386843">
          <w:t>62</w:t>
        </w:r>
        <w:r>
          <w:fldChar w:fldCharType="end"/>
        </w:r>
      </w:hyperlink>
    </w:p>
    <w:p w14:paraId="1B1DBF96" w14:textId="50EC9B7C"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95" w:history="1">
        <w:r w:rsidRPr="001E6B57">
          <w:t>79</w:t>
        </w:r>
        <w:r>
          <w:rPr>
            <w:rFonts w:asciiTheme="minorHAnsi" w:eastAsiaTheme="minorEastAsia" w:hAnsiTheme="minorHAnsi" w:cstheme="minorBidi"/>
            <w:kern w:val="2"/>
            <w:sz w:val="24"/>
            <w:szCs w:val="24"/>
            <w:lang w:eastAsia="en-AU"/>
            <w14:ligatures w14:val="standardContextual"/>
          </w:rPr>
          <w:tab/>
        </w:r>
        <w:r w:rsidRPr="001E6B57">
          <w:t>Use of equipment to examine and process things</w:t>
        </w:r>
        <w:r>
          <w:tab/>
        </w:r>
        <w:r>
          <w:fldChar w:fldCharType="begin"/>
        </w:r>
        <w:r>
          <w:instrText xml:space="preserve"> PAGEREF _Toc190094095 \h </w:instrText>
        </w:r>
        <w:r>
          <w:fldChar w:fldCharType="separate"/>
        </w:r>
        <w:r w:rsidR="00386843">
          <w:t>62</w:t>
        </w:r>
        <w:r>
          <w:fldChar w:fldCharType="end"/>
        </w:r>
      </w:hyperlink>
    </w:p>
    <w:p w14:paraId="5F4B8F05" w14:textId="6833CDF9"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96" w:history="1">
        <w:r w:rsidRPr="001E6B57">
          <w:t>80</w:t>
        </w:r>
        <w:r>
          <w:rPr>
            <w:rFonts w:asciiTheme="minorHAnsi" w:eastAsiaTheme="minorEastAsia" w:hAnsiTheme="minorHAnsi" w:cstheme="minorBidi"/>
            <w:kern w:val="2"/>
            <w:sz w:val="24"/>
            <w:szCs w:val="24"/>
            <w:lang w:eastAsia="en-AU"/>
            <w14:ligatures w14:val="standardContextual"/>
          </w:rPr>
          <w:tab/>
        </w:r>
        <w:r w:rsidRPr="001E6B57">
          <w:t>Use and seizure of electronic equipment</w:t>
        </w:r>
        <w:r>
          <w:tab/>
        </w:r>
        <w:r>
          <w:fldChar w:fldCharType="begin"/>
        </w:r>
        <w:r>
          <w:instrText xml:space="preserve"> PAGEREF _Toc190094096 \h </w:instrText>
        </w:r>
        <w:r>
          <w:fldChar w:fldCharType="separate"/>
        </w:r>
        <w:r w:rsidR="00386843">
          <w:t>63</w:t>
        </w:r>
        <w:r>
          <w:fldChar w:fldCharType="end"/>
        </w:r>
      </w:hyperlink>
    </w:p>
    <w:p w14:paraId="70BA8F20" w14:textId="0DEADBB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97" w:history="1">
        <w:r w:rsidRPr="001E6B57">
          <w:t>81</w:t>
        </w:r>
        <w:r>
          <w:rPr>
            <w:rFonts w:asciiTheme="minorHAnsi" w:eastAsiaTheme="minorEastAsia" w:hAnsiTheme="minorHAnsi" w:cstheme="minorBidi"/>
            <w:kern w:val="2"/>
            <w:sz w:val="24"/>
            <w:szCs w:val="24"/>
            <w:lang w:eastAsia="en-AU"/>
            <w14:ligatures w14:val="standardContextual"/>
          </w:rPr>
          <w:tab/>
        </w:r>
        <w:r w:rsidRPr="001E6B57">
          <w:t>Power to seize things</w:t>
        </w:r>
        <w:r>
          <w:tab/>
        </w:r>
        <w:r>
          <w:fldChar w:fldCharType="begin"/>
        </w:r>
        <w:r>
          <w:instrText xml:space="preserve"> PAGEREF _Toc190094097 \h </w:instrText>
        </w:r>
        <w:r>
          <w:fldChar w:fldCharType="separate"/>
        </w:r>
        <w:r w:rsidR="00386843">
          <w:t>64</w:t>
        </w:r>
        <w:r>
          <w:fldChar w:fldCharType="end"/>
        </w:r>
      </w:hyperlink>
    </w:p>
    <w:p w14:paraId="4011B670" w14:textId="3813224F"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98" w:history="1">
        <w:r w:rsidRPr="001E6B57">
          <w:t>82</w:t>
        </w:r>
        <w:r>
          <w:rPr>
            <w:rFonts w:asciiTheme="minorHAnsi" w:eastAsiaTheme="minorEastAsia" w:hAnsiTheme="minorHAnsi" w:cstheme="minorBidi"/>
            <w:kern w:val="2"/>
            <w:sz w:val="24"/>
            <w:szCs w:val="24"/>
            <w:lang w:eastAsia="en-AU"/>
            <w14:ligatures w14:val="standardContextual"/>
          </w:rPr>
          <w:tab/>
        </w:r>
        <w:r w:rsidRPr="001E6B57">
          <w:t>Removal of seized thing</w:t>
        </w:r>
        <w:r>
          <w:tab/>
        </w:r>
        <w:r>
          <w:fldChar w:fldCharType="begin"/>
        </w:r>
        <w:r>
          <w:instrText xml:space="preserve"> PAGEREF _Toc190094098 \h </w:instrText>
        </w:r>
        <w:r>
          <w:fldChar w:fldCharType="separate"/>
        </w:r>
        <w:r w:rsidR="00386843">
          <w:t>65</w:t>
        </w:r>
        <w:r>
          <w:fldChar w:fldCharType="end"/>
        </w:r>
      </w:hyperlink>
    </w:p>
    <w:p w14:paraId="0290AB40" w14:textId="7149C93C"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099" w:history="1">
        <w:r w:rsidRPr="001E6B57">
          <w:t>83</w:t>
        </w:r>
        <w:r>
          <w:rPr>
            <w:rFonts w:asciiTheme="minorHAnsi" w:eastAsiaTheme="minorEastAsia" w:hAnsiTheme="minorHAnsi" w:cstheme="minorBidi"/>
            <w:kern w:val="2"/>
            <w:sz w:val="24"/>
            <w:szCs w:val="24"/>
            <w:lang w:eastAsia="en-AU"/>
            <w14:ligatures w14:val="standardContextual"/>
          </w:rPr>
          <w:tab/>
        </w:r>
        <w:r w:rsidRPr="001E6B57">
          <w:t>Receipt for seized thing</w:t>
        </w:r>
        <w:r>
          <w:tab/>
        </w:r>
        <w:r>
          <w:fldChar w:fldCharType="begin"/>
        </w:r>
        <w:r>
          <w:instrText xml:space="preserve"> PAGEREF _Toc190094099 \h </w:instrText>
        </w:r>
        <w:r>
          <w:fldChar w:fldCharType="separate"/>
        </w:r>
        <w:r w:rsidR="00386843">
          <w:t>65</w:t>
        </w:r>
        <w:r>
          <w:fldChar w:fldCharType="end"/>
        </w:r>
      </w:hyperlink>
    </w:p>
    <w:p w14:paraId="03067173" w14:textId="383E8A0D"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00" w:history="1">
        <w:r w:rsidRPr="001E6B57">
          <w:t>84</w:t>
        </w:r>
        <w:r>
          <w:rPr>
            <w:rFonts w:asciiTheme="minorHAnsi" w:eastAsiaTheme="minorEastAsia" w:hAnsiTheme="minorHAnsi" w:cstheme="minorBidi"/>
            <w:kern w:val="2"/>
            <w:sz w:val="24"/>
            <w:szCs w:val="24"/>
            <w:lang w:eastAsia="en-AU"/>
            <w14:ligatures w14:val="standardContextual"/>
          </w:rPr>
          <w:tab/>
        </w:r>
        <w:r w:rsidRPr="001E6B57">
          <w:rPr>
            <w:rFonts w:cs="Arial"/>
          </w:rPr>
          <w:t>Power to destroy unsafe thing</w:t>
        </w:r>
        <w:r>
          <w:tab/>
        </w:r>
        <w:r>
          <w:fldChar w:fldCharType="begin"/>
        </w:r>
        <w:r>
          <w:instrText xml:space="preserve"> PAGEREF _Toc190094100 \h </w:instrText>
        </w:r>
        <w:r>
          <w:fldChar w:fldCharType="separate"/>
        </w:r>
        <w:r w:rsidR="00386843">
          <w:t>66</w:t>
        </w:r>
        <w:r>
          <w:fldChar w:fldCharType="end"/>
        </w:r>
      </w:hyperlink>
    </w:p>
    <w:p w14:paraId="293AE8ED" w14:textId="64A649A1"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01" w:history="1">
        <w:r w:rsidR="008216B3" w:rsidRPr="001E6B57">
          <w:t>Division 3.5.4</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Embargo notices</w:t>
        </w:r>
        <w:r w:rsidR="008216B3" w:rsidRPr="008216B3">
          <w:rPr>
            <w:vanish/>
          </w:rPr>
          <w:tab/>
        </w:r>
        <w:r w:rsidR="008216B3" w:rsidRPr="008216B3">
          <w:rPr>
            <w:vanish/>
          </w:rPr>
          <w:fldChar w:fldCharType="begin"/>
        </w:r>
        <w:r w:rsidR="008216B3" w:rsidRPr="008216B3">
          <w:rPr>
            <w:vanish/>
          </w:rPr>
          <w:instrText xml:space="preserve"> PAGEREF _Toc190094101 \h </w:instrText>
        </w:r>
        <w:r w:rsidR="008216B3" w:rsidRPr="008216B3">
          <w:rPr>
            <w:vanish/>
          </w:rPr>
        </w:r>
        <w:r w:rsidR="008216B3" w:rsidRPr="008216B3">
          <w:rPr>
            <w:vanish/>
          </w:rPr>
          <w:fldChar w:fldCharType="separate"/>
        </w:r>
        <w:r w:rsidR="00386843">
          <w:rPr>
            <w:vanish/>
          </w:rPr>
          <w:t>67</w:t>
        </w:r>
        <w:r w:rsidR="008216B3" w:rsidRPr="008216B3">
          <w:rPr>
            <w:vanish/>
          </w:rPr>
          <w:fldChar w:fldCharType="end"/>
        </w:r>
      </w:hyperlink>
    </w:p>
    <w:p w14:paraId="540693A6" w14:textId="3B20A872"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02" w:history="1">
        <w:r w:rsidRPr="001E6B57">
          <w:t>85</w:t>
        </w:r>
        <w:r>
          <w:rPr>
            <w:rFonts w:asciiTheme="minorHAnsi" w:eastAsiaTheme="minorEastAsia" w:hAnsiTheme="minorHAnsi" w:cstheme="minorBidi"/>
            <w:kern w:val="2"/>
            <w:sz w:val="24"/>
            <w:szCs w:val="24"/>
            <w:lang w:eastAsia="en-AU"/>
            <w14:ligatures w14:val="standardContextual"/>
          </w:rPr>
          <w:tab/>
        </w:r>
        <w:r w:rsidRPr="001E6B57">
          <w:t>Embargo notices</w:t>
        </w:r>
        <w:r>
          <w:tab/>
        </w:r>
        <w:r>
          <w:fldChar w:fldCharType="begin"/>
        </w:r>
        <w:r>
          <w:instrText xml:space="preserve"> PAGEREF _Toc190094102 \h </w:instrText>
        </w:r>
        <w:r>
          <w:fldChar w:fldCharType="separate"/>
        </w:r>
        <w:r w:rsidR="00386843">
          <w:t>67</w:t>
        </w:r>
        <w:r>
          <w:fldChar w:fldCharType="end"/>
        </w:r>
      </w:hyperlink>
    </w:p>
    <w:p w14:paraId="1B5B2B69" w14:textId="61771817"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03" w:history="1">
        <w:r w:rsidRPr="001E6B57">
          <w:t>86</w:t>
        </w:r>
        <w:r>
          <w:rPr>
            <w:rFonts w:asciiTheme="minorHAnsi" w:eastAsiaTheme="minorEastAsia" w:hAnsiTheme="minorHAnsi" w:cstheme="minorBidi"/>
            <w:kern w:val="2"/>
            <w:sz w:val="24"/>
            <w:szCs w:val="24"/>
            <w:lang w:eastAsia="en-AU"/>
            <w14:ligatures w14:val="standardContextual"/>
          </w:rPr>
          <w:tab/>
        </w:r>
        <w:r w:rsidRPr="001E6B57">
          <w:t>Offence—fail to comply with embargo notice</w:t>
        </w:r>
        <w:r>
          <w:tab/>
        </w:r>
        <w:r>
          <w:fldChar w:fldCharType="begin"/>
        </w:r>
        <w:r>
          <w:instrText xml:space="preserve"> PAGEREF _Toc190094103 \h </w:instrText>
        </w:r>
        <w:r>
          <w:fldChar w:fldCharType="separate"/>
        </w:r>
        <w:r w:rsidR="00386843">
          <w:t>68</w:t>
        </w:r>
        <w:r>
          <w:fldChar w:fldCharType="end"/>
        </w:r>
      </w:hyperlink>
    </w:p>
    <w:p w14:paraId="139D2866" w14:textId="60060AB7"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04" w:history="1">
        <w:r w:rsidRPr="001E6B57">
          <w:t>87</w:t>
        </w:r>
        <w:r>
          <w:rPr>
            <w:rFonts w:asciiTheme="minorHAnsi" w:eastAsiaTheme="minorEastAsia" w:hAnsiTheme="minorHAnsi" w:cstheme="minorBidi"/>
            <w:kern w:val="2"/>
            <w:sz w:val="24"/>
            <w:szCs w:val="24"/>
            <w:lang w:eastAsia="en-AU"/>
            <w14:ligatures w14:val="standardContextual"/>
          </w:rPr>
          <w:tab/>
        </w:r>
        <w:r w:rsidRPr="001E6B57">
          <w:t>Offence—fail to prevent someone else doing something forbidden by embargo notice</w:t>
        </w:r>
        <w:r>
          <w:tab/>
        </w:r>
        <w:r>
          <w:fldChar w:fldCharType="begin"/>
        </w:r>
        <w:r>
          <w:instrText xml:space="preserve"> PAGEREF _Toc190094104 \h </w:instrText>
        </w:r>
        <w:r>
          <w:fldChar w:fldCharType="separate"/>
        </w:r>
        <w:r w:rsidR="00386843">
          <w:t>69</w:t>
        </w:r>
        <w:r>
          <w:fldChar w:fldCharType="end"/>
        </w:r>
      </w:hyperlink>
    </w:p>
    <w:p w14:paraId="0F238EF3" w14:textId="7DFFB9A9"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05" w:history="1">
        <w:r w:rsidRPr="001E6B57">
          <w:t>88</w:t>
        </w:r>
        <w:r>
          <w:rPr>
            <w:rFonts w:asciiTheme="minorHAnsi" w:eastAsiaTheme="minorEastAsia" w:hAnsiTheme="minorHAnsi" w:cstheme="minorBidi"/>
            <w:kern w:val="2"/>
            <w:sz w:val="24"/>
            <w:szCs w:val="24"/>
            <w:lang w:eastAsia="en-AU"/>
            <w14:ligatures w14:val="standardContextual"/>
          </w:rPr>
          <w:tab/>
        </w:r>
        <w:r w:rsidRPr="001E6B57">
          <w:t>Revocation of embargo notice</w:t>
        </w:r>
        <w:r>
          <w:tab/>
        </w:r>
        <w:r>
          <w:fldChar w:fldCharType="begin"/>
        </w:r>
        <w:r>
          <w:instrText xml:space="preserve"> PAGEREF _Toc190094105 \h </w:instrText>
        </w:r>
        <w:r>
          <w:fldChar w:fldCharType="separate"/>
        </w:r>
        <w:r w:rsidR="00386843">
          <w:t>69</w:t>
        </w:r>
        <w:r>
          <w:fldChar w:fldCharType="end"/>
        </w:r>
      </w:hyperlink>
    </w:p>
    <w:p w14:paraId="622FB51A" w14:textId="24CCD055"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06" w:history="1">
        <w:r w:rsidR="008216B3" w:rsidRPr="001E6B57">
          <w:t>Division 3.5.5</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Search warrants</w:t>
        </w:r>
        <w:r w:rsidR="008216B3" w:rsidRPr="008216B3">
          <w:rPr>
            <w:vanish/>
          </w:rPr>
          <w:tab/>
        </w:r>
        <w:r w:rsidR="008216B3" w:rsidRPr="008216B3">
          <w:rPr>
            <w:vanish/>
          </w:rPr>
          <w:fldChar w:fldCharType="begin"/>
        </w:r>
        <w:r w:rsidR="008216B3" w:rsidRPr="008216B3">
          <w:rPr>
            <w:vanish/>
          </w:rPr>
          <w:instrText xml:space="preserve"> PAGEREF _Toc190094106 \h </w:instrText>
        </w:r>
        <w:r w:rsidR="008216B3" w:rsidRPr="008216B3">
          <w:rPr>
            <w:vanish/>
          </w:rPr>
        </w:r>
        <w:r w:rsidR="008216B3" w:rsidRPr="008216B3">
          <w:rPr>
            <w:vanish/>
          </w:rPr>
          <w:fldChar w:fldCharType="separate"/>
        </w:r>
        <w:r w:rsidR="00386843">
          <w:rPr>
            <w:vanish/>
          </w:rPr>
          <w:t>70</w:t>
        </w:r>
        <w:r w:rsidR="008216B3" w:rsidRPr="008216B3">
          <w:rPr>
            <w:vanish/>
          </w:rPr>
          <w:fldChar w:fldCharType="end"/>
        </w:r>
      </w:hyperlink>
    </w:p>
    <w:p w14:paraId="5B438275" w14:textId="75419A55"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07" w:history="1">
        <w:r w:rsidRPr="001E6B57">
          <w:t>89</w:t>
        </w:r>
        <w:r>
          <w:rPr>
            <w:rFonts w:asciiTheme="minorHAnsi" w:eastAsiaTheme="minorEastAsia" w:hAnsiTheme="minorHAnsi" w:cstheme="minorBidi"/>
            <w:kern w:val="2"/>
            <w:sz w:val="24"/>
            <w:szCs w:val="24"/>
            <w:lang w:eastAsia="en-AU"/>
            <w14:ligatures w14:val="standardContextual"/>
          </w:rPr>
          <w:tab/>
        </w:r>
        <w:r w:rsidRPr="001E6B57">
          <w:t>Warrants generally</w:t>
        </w:r>
        <w:r>
          <w:tab/>
        </w:r>
        <w:r>
          <w:fldChar w:fldCharType="begin"/>
        </w:r>
        <w:r>
          <w:instrText xml:space="preserve"> PAGEREF _Toc190094107 \h </w:instrText>
        </w:r>
        <w:r>
          <w:fldChar w:fldCharType="separate"/>
        </w:r>
        <w:r w:rsidR="00386843">
          <w:t>70</w:t>
        </w:r>
        <w:r>
          <w:fldChar w:fldCharType="end"/>
        </w:r>
      </w:hyperlink>
    </w:p>
    <w:p w14:paraId="47F09E71" w14:textId="28B9044E"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08" w:history="1">
        <w:r w:rsidRPr="001E6B57">
          <w:t>90</w:t>
        </w:r>
        <w:r>
          <w:rPr>
            <w:rFonts w:asciiTheme="minorHAnsi" w:eastAsiaTheme="minorEastAsia" w:hAnsiTheme="minorHAnsi" w:cstheme="minorBidi"/>
            <w:kern w:val="2"/>
            <w:sz w:val="24"/>
            <w:szCs w:val="24"/>
            <w:lang w:eastAsia="en-AU"/>
            <w14:ligatures w14:val="standardContextual"/>
          </w:rPr>
          <w:tab/>
        </w:r>
        <w:r w:rsidRPr="001E6B57">
          <w:t>Warrants—application made other than in person</w:t>
        </w:r>
        <w:r>
          <w:tab/>
        </w:r>
        <w:r>
          <w:fldChar w:fldCharType="begin"/>
        </w:r>
        <w:r>
          <w:instrText xml:space="preserve"> PAGEREF _Toc190094108 \h </w:instrText>
        </w:r>
        <w:r>
          <w:fldChar w:fldCharType="separate"/>
        </w:r>
        <w:r w:rsidR="00386843">
          <w:t>72</w:t>
        </w:r>
        <w:r>
          <w:fldChar w:fldCharType="end"/>
        </w:r>
      </w:hyperlink>
    </w:p>
    <w:p w14:paraId="74FB2A04" w14:textId="4EFB8CA7"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09" w:history="1">
        <w:r w:rsidRPr="001E6B57">
          <w:t>91</w:t>
        </w:r>
        <w:r>
          <w:rPr>
            <w:rFonts w:asciiTheme="minorHAnsi" w:eastAsiaTheme="minorEastAsia" w:hAnsiTheme="minorHAnsi" w:cstheme="minorBidi"/>
            <w:kern w:val="2"/>
            <w:sz w:val="24"/>
            <w:szCs w:val="24"/>
            <w:lang w:eastAsia="en-AU"/>
            <w14:ligatures w14:val="standardContextual"/>
          </w:rPr>
          <w:tab/>
        </w:r>
        <w:r w:rsidRPr="001E6B57">
          <w:t>Warrants—issue on application made other than in person</w:t>
        </w:r>
        <w:r>
          <w:tab/>
        </w:r>
        <w:r>
          <w:fldChar w:fldCharType="begin"/>
        </w:r>
        <w:r>
          <w:instrText xml:space="preserve"> PAGEREF _Toc190094109 \h </w:instrText>
        </w:r>
        <w:r>
          <w:fldChar w:fldCharType="separate"/>
        </w:r>
        <w:r w:rsidR="00386843">
          <w:t>72</w:t>
        </w:r>
        <w:r>
          <w:fldChar w:fldCharType="end"/>
        </w:r>
      </w:hyperlink>
    </w:p>
    <w:p w14:paraId="6287DAE8" w14:textId="4F94E1E1"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10" w:history="1">
        <w:r w:rsidRPr="001E6B57">
          <w:t>92</w:t>
        </w:r>
        <w:r>
          <w:rPr>
            <w:rFonts w:asciiTheme="minorHAnsi" w:eastAsiaTheme="minorEastAsia" w:hAnsiTheme="minorHAnsi" w:cstheme="minorBidi"/>
            <w:kern w:val="2"/>
            <w:sz w:val="24"/>
            <w:szCs w:val="24"/>
            <w:lang w:eastAsia="en-AU"/>
            <w14:ligatures w14:val="standardContextual"/>
          </w:rPr>
          <w:tab/>
        </w:r>
        <w:r w:rsidRPr="001E6B57">
          <w:t>Warrants—announcement before entry</w:t>
        </w:r>
        <w:r>
          <w:tab/>
        </w:r>
        <w:r>
          <w:fldChar w:fldCharType="begin"/>
        </w:r>
        <w:r>
          <w:instrText xml:space="preserve"> PAGEREF _Toc190094110 \h </w:instrText>
        </w:r>
        <w:r>
          <w:fldChar w:fldCharType="separate"/>
        </w:r>
        <w:r w:rsidR="00386843">
          <w:t>73</w:t>
        </w:r>
        <w:r>
          <w:fldChar w:fldCharType="end"/>
        </w:r>
      </w:hyperlink>
    </w:p>
    <w:p w14:paraId="10E5CF13" w14:textId="65A726FF"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11" w:history="1">
        <w:r w:rsidRPr="001E6B57">
          <w:t>93</w:t>
        </w:r>
        <w:r>
          <w:rPr>
            <w:rFonts w:asciiTheme="minorHAnsi" w:eastAsiaTheme="minorEastAsia" w:hAnsiTheme="minorHAnsi" w:cstheme="minorBidi"/>
            <w:kern w:val="2"/>
            <w:sz w:val="24"/>
            <w:szCs w:val="24"/>
            <w:lang w:eastAsia="en-AU"/>
            <w14:ligatures w14:val="standardContextual"/>
          </w:rPr>
          <w:tab/>
        </w:r>
        <w:r w:rsidRPr="001E6B57">
          <w:t>Details of warrant to be given to occupier etc</w:t>
        </w:r>
        <w:r>
          <w:tab/>
        </w:r>
        <w:r>
          <w:fldChar w:fldCharType="begin"/>
        </w:r>
        <w:r>
          <w:instrText xml:space="preserve"> PAGEREF _Toc190094111 \h </w:instrText>
        </w:r>
        <w:r>
          <w:fldChar w:fldCharType="separate"/>
        </w:r>
        <w:r w:rsidR="00386843">
          <w:t>74</w:t>
        </w:r>
        <w:r>
          <w:fldChar w:fldCharType="end"/>
        </w:r>
      </w:hyperlink>
    </w:p>
    <w:p w14:paraId="5B45C8BE" w14:textId="013DDA5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12" w:history="1">
        <w:r w:rsidRPr="001E6B57">
          <w:t>94</w:t>
        </w:r>
        <w:r>
          <w:rPr>
            <w:rFonts w:asciiTheme="minorHAnsi" w:eastAsiaTheme="minorEastAsia" w:hAnsiTheme="minorHAnsi" w:cstheme="minorBidi"/>
            <w:kern w:val="2"/>
            <w:sz w:val="24"/>
            <w:szCs w:val="24"/>
            <w:lang w:eastAsia="en-AU"/>
            <w14:ligatures w14:val="standardContextual"/>
          </w:rPr>
          <w:tab/>
        </w:r>
        <w:r w:rsidRPr="001E6B57">
          <w:t>Occupier entitled to observe search etc</w:t>
        </w:r>
        <w:r>
          <w:tab/>
        </w:r>
        <w:r>
          <w:fldChar w:fldCharType="begin"/>
        </w:r>
        <w:r>
          <w:instrText xml:space="preserve"> PAGEREF _Toc190094112 \h </w:instrText>
        </w:r>
        <w:r>
          <w:fldChar w:fldCharType="separate"/>
        </w:r>
        <w:r w:rsidR="00386843">
          <w:t>74</w:t>
        </w:r>
        <w:r>
          <w:fldChar w:fldCharType="end"/>
        </w:r>
      </w:hyperlink>
    </w:p>
    <w:p w14:paraId="1F330DBF" w14:textId="6085E72B"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13" w:history="1">
        <w:r w:rsidRPr="001E6B57">
          <w:t>95</w:t>
        </w:r>
        <w:r>
          <w:rPr>
            <w:rFonts w:asciiTheme="minorHAnsi" w:eastAsiaTheme="minorEastAsia" w:hAnsiTheme="minorHAnsi" w:cstheme="minorBidi"/>
            <w:kern w:val="2"/>
            <w:sz w:val="24"/>
            <w:szCs w:val="24"/>
            <w:lang w:eastAsia="en-AU"/>
            <w14:ligatures w14:val="standardContextual"/>
          </w:rPr>
          <w:tab/>
        </w:r>
        <w:r w:rsidRPr="001E6B57">
          <w:t>Moving things to another place for examination or processing under warrant</w:t>
        </w:r>
        <w:r>
          <w:tab/>
        </w:r>
        <w:r>
          <w:fldChar w:fldCharType="begin"/>
        </w:r>
        <w:r>
          <w:instrText xml:space="preserve"> PAGEREF _Toc190094113 \h </w:instrText>
        </w:r>
        <w:r>
          <w:fldChar w:fldCharType="separate"/>
        </w:r>
        <w:r w:rsidR="00386843">
          <w:t>75</w:t>
        </w:r>
        <w:r>
          <w:fldChar w:fldCharType="end"/>
        </w:r>
      </w:hyperlink>
    </w:p>
    <w:p w14:paraId="04A3215F" w14:textId="5309356F"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14" w:history="1">
        <w:r w:rsidR="008216B3" w:rsidRPr="001E6B57">
          <w:t>Division 3.5.6</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Dealing with seized things</w:t>
        </w:r>
        <w:r w:rsidR="008216B3" w:rsidRPr="008216B3">
          <w:rPr>
            <w:vanish/>
          </w:rPr>
          <w:tab/>
        </w:r>
        <w:r w:rsidR="008216B3" w:rsidRPr="008216B3">
          <w:rPr>
            <w:vanish/>
          </w:rPr>
          <w:fldChar w:fldCharType="begin"/>
        </w:r>
        <w:r w:rsidR="008216B3" w:rsidRPr="008216B3">
          <w:rPr>
            <w:vanish/>
          </w:rPr>
          <w:instrText xml:space="preserve"> PAGEREF _Toc190094114 \h </w:instrText>
        </w:r>
        <w:r w:rsidR="008216B3" w:rsidRPr="008216B3">
          <w:rPr>
            <w:vanish/>
          </w:rPr>
        </w:r>
        <w:r w:rsidR="008216B3" w:rsidRPr="008216B3">
          <w:rPr>
            <w:vanish/>
          </w:rPr>
          <w:fldChar w:fldCharType="separate"/>
        </w:r>
        <w:r w:rsidR="00386843">
          <w:rPr>
            <w:vanish/>
          </w:rPr>
          <w:t>76</w:t>
        </w:r>
        <w:r w:rsidR="008216B3" w:rsidRPr="008216B3">
          <w:rPr>
            <w:vanish/>
          </w:rPr>
          <w:fldChar w:fldCharType="end"/>
        </w:r>
      </w:hyperlink>
    </w:p>
    <w:p w14:paraId="0143E9D8" w14:textId="6DCDCE78"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15" w:history="1">
        <w:r w:rsidRPr="001E6B57">
          <w:t>96</w:t>
        </w:r>
        <w:r>
          <w:rPr>
            <w:rFonts w:asciiTheme="minorHAnsi" w:eastAsiaTheme="minorEastAsia" w:hAnsiTheme="minorHAnsi" w:cstheme="minorBidi"/>
            <w:kern w:val="2"/>
            <w:sz w:val="24"/>
            <w:szCs w:val="24"/>
            <w:lang w:eastAsia="en-AU"/>
            <w14:ligatures w14:val="standardContextual"/>
          </w:rPr>
          <w:tab/>
        </w:r>
        <w:r w:rsidRPr="001E6B57">
          <w:t xml:space="preserve">Meaning of </w:t>
        </w:r>
        <w:r w:rsidRPr="001E6B57">
          <w:rPr>
            <w:i/>
          </w:rPr>
          <w:t>responsible person</w:t>
        </w:r>
        <w:r w:rsidRPr="001E6B57">
          <w:t>—div 3.5.6</w:t>
        </w:r>
        <w:r>
          <w:tab/>
        </w:r>
        <w:r>
          <w:fldChar w:fldCharType="begin"/>
        </w:r>
        <w:r>
          <w:instrText xml:space="preserve"> PAGEREF _Toc190094115 \h </w:instrText>
        </w:r>
        <w:r>
          <w:fldChar w:fldCharType="separate"/>
        </w:r>
        <w:r w:rsidR="00386843">
          <w:t>76</w:t>
        </w:r>
        <w:r>
          <w:fldChar w:fldCharType="end"/>
        </w:r>
      </w:hyperlink>
    </w:p>
    <w:p w14:paraId="256EBD04" w14:textId="0DB6961A" w:rsidR="008216B3" w:rsidRDefault="008216B3">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90094116" w:history="1">
        <w:r w:rsidRPr="001E6B57">
          <w:t>97</w:t>
        </w:r>
        <w:r>
          <w:rPr>
            <w:rFonts w:asciiTheme="minorHAnsi" w:eastAsiaTheme="minorEastAsia" w:hAnsiTheme="minorHAnsi" w:cstheme="minorBidi"/>
            <w:kern w:val="2"/>
            <w:sz w:val="24"/>
            <w:szCs w:val="24"/>
            <w:lang w:eastAsia="en-AU"/>
            <w14:ligatures w14:val="standardContextual"/>
          </w:rPr>
          <w:tab/>
        </w:r>
        <w:r w:rsidRPr="001E6B57">
          <w:t xml:space="preserve">Access to seized </w:t>
        </w:r>
        <w:r w:rsidRPr="001E6B57">
          <w:rPr>
            <w:bCs/>
          </w:rPr>
          <w:t>thing</w:t>
        </w:r>
        <w:r>
          <w:tab/>
        </w:r>
        <w:r>
          <w:fldChar w:fldCharType="begin"/>
        </w:r>
        <w:r>
          <w:instrText xml:space="preserve"> PAGEREF _Toc190094116 \h </w:instrText>
        </w:r>
        <w:r>
          <w:fldChar w:fldCharType="separate"/>
        </w:r>
        <w:r w:rsidR="00386843">
          <w:t>76</w:t>
        </w:r>
        <w:r>
          <w:fldChar w:fldCharType="end"/>
        </w:r>
      </w:hyperlink>
    </w:p>
    <w:p w14:paraId="2456091D" w14:textId="703DAF71"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17" w:history="1">
        <w:r w:rsidRPr="001E6B57">
          <w:t>98</w:t>
        </w:r>
        <w:r>
          <w:rPr>
            <w:rFonts w:asciiTheme="minorHAnsi" w:eastAsiaTheme="minorEastAsia" w:hAnsiTheme="minorHAnsi" w:cstheme="minorBidi"/>
            <w:kern w:val="2"/>
            <w:sz w:val="24"/>
            <w:szCs w:val="24"/>
            <w:lang w:eastAsia="en-AU"/>
            <w14:ligatures w14:val="standardContextual"/>
          </w:rPr>
          <w:tab/>
        </w:r>
        <w:r w:rsidRPr="001E6B57">
          <w:t>Return of seized thing</w:t>
        </w:r>
        <w:r>
          <w:tab/>
        </w:r>
        <w:r>
          <w:fldChar w:fldCharType="begin"/>
        </w:r>
        <w:r>
          <w:instrText xml:space="preserve"> PAGEREF _Toc190094117 \h </w:instrText>
        </w:r>
        <w:r>
          <w:fldChar w:fldCharType="separate"/>
        </w:r>
        <w:r w:rsidR="00386843">
          <w:t>77</w:t>
        </w:r>
        <w:r>
          <w:fldChar w:fldCharType="end"/>
        </w:r>
      </w:hyperlink>
    </w:p>
    <w:p w14:paraId="13A86788" w14:textId="34164D3B"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18" w:history="1">
        <w:r w:rsidRPr="001E6B57">
          <w:t>99</w:t>
        </w:r>
        <w:r>
          <w:rPr>
            <w:rFonts w:asciiTheme="minorHAnsi" w:eastAsiaTheme="minorEastAsia" w:hAnsiTheme="minorHAnsi" w:cstheme="minorBidi"/>
            <w:kern w:val="2"/>
            <w:sz w:val="24"/>
            <w:szCs w:val="24"/>
            <w:lang w:eastAsia="en-AU"/>
            <w14:ligatures w14:val="standardContextual"/>
          </w:rPr>
          <w:tab/>
        </w:r>
        <w:r w:rsidRPr="001E6B57">
          <w:t>Circumstances—s 98</w:t>
        </w:r>
        <w:r>
          <w:tab/>
        </w:r>
        <w:r>
          <w:fldChar w:fldCharType="begin"/>
        </w:r>
        <w:r>
          <w:instrText xml:space="preserve"> PAGEREF _Toc190094118 \h </w:instrText>
        </w:r>
        <w:r>
          <w:fldChar w:fldCharType="separate"/>
        </w:r>
        <w:r w:rsidR="00386843">
          <w:t>78</w:t>
        </w:r>
        <w:r>
          <w:fldChar w:fldCharType="end"/>
        </w:r>
      </w:hyperlink>
    </w:p>
    <w:p w14:paraId="3E987AE6" w14:textId="50D9279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19" w:history="1">
        <w:r w:rsidRPr="001E6B57">
          <w:t>100</w:t>
        </w:r>
        <w:r>
          <w:rPr>
            <w:rFonts w:asciiTheme="minorHAnsi" w:eastAsiaTheme="minorEastAsia" w:hAnsiTheme="minorHAnsi" w:cstheme="minorBidi"/>
            <w:kern w:val="2"/>
            <w:sz w:val="24"/>
            <w:szCs w:val="24"/>
            <w:lang w:eastAsia="en-AU"/>
            <w14:ligatures w14:val="standardContextual"/>
          </w:rPr>
          <w:tab/>
        </w:r>
        <w:r w:rsidRPr="001E6B57">
          <w:t>Application for order disallowing seizure</w:t>
        </w:r>
        <w:r>
          <w:tab/>
        </w:r>
        <w:r>
          <w:fldChar w:fldCharType="begin"/>
        </w:r>
        <w:r>
          <w:instrText xml:space="preserve"> PAGEREF _Toc190094119 \h </w:instrText>
        </w:r>
        <w:r>
          <w:fldChar w:fldCharType="separate"/>
        </w:r>
        <w:r w:rsidR="00386843">
          <w:t>80</w:t>
        </w:r>
        <w:r>
          <w:fldChar w:fldCharType="end"/>
        </w:r>
      </w:hyperlink>
    </w:p>
    <w:p w14:paraId="7AAFAB5F" w14:textId="55BBB5E1"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20" w:history="1">
        <w:r w:rsidRPr="001E6B57">
          <w:t>101</w:t>
        </w:r>
        <w:r>
          <w:rPr>
            <w:rFonts w:asciiTheme="minorHAnsi" w:eastAsiaTheme="minorEastAsia" w:hAnsiTheme="minorHAnsi" w:cstheme="minorBidi"/>
            <w:kern w:val="2"/>
            <w:sz w:val="24"/>
            <w:szCs w:val="24"/>
            <w:lang w:eastAsia="en-AU"/>
            <w14:ligatures w14:val="standardContextual"/>
          </w:rPr>
          <w:tab/>
        </w:r>
        <w:r w:rsidRPr="001E6B57">
          <w:t>Order disallowing seizure</w:t>
        </w:r>
        <w:r>
          <w:tab/>
        </w:r>
        <w:r>
          <w:fldChar w:fldCharType="begin"/>
        </w:r>
        <w:r>
          <w:instrText xml:space="preserve"> PAGEREF _Toc190094120 \h </w:instrText>
        </w:r>
        <w:r>
          <w:fldChar w:fldCharType="separate"/>
        </w:r>
        <w:r w:rsidR="00386843">
          <w:t>80</w:t>
        </w:r>
        <w:r>
          <w:fldChar w:fldCharType="end"/>
        </w:r>
      </w:hyperlink>
    </w:p>
    <w:p w14:paraId="404E4D8E" w14:textId="19E35C33"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21" w:history="1">
        <w:r w:rsidRPr="001E6B57">
          <w:t>102</w:t>
        </w:r>
        <w:r>
          <w:rPr>
            <w:rFonts w:asciiTheme="minorHAnsi" w:eastAsiaTheme="minorEastAsia" w:hAnsiTheme="minorHAnsi" w:cstheme="minorBidi"/>
            <w:kern w:val="2"/>
            <w:sz w:val="24"/>
            <w:szCs w:val="24"/>
            <w:lang w:eastAsia="en-AU"/>
            <w14:ligatures w14:val="standardContextual"/>
          </w:rPr>
          <w:tab/>
        </w:r>
        <w:r w:rsidRPr="001E6B57">
          <w:t>Forfeiture of seized thing</w:t>
        </w:r>
        <w:r>
          <w:tab/>
        </w:r>
        <w:r>
          <w:fldChar w:fldCharType="begin"/>
        </w:r>
        <w:r>
          <w:instrText xml:space="preserve"> PAGEREF _Toc190094121 \h </w:instrText>
        </w:r>
        <w:r>
          <w:fldChar w:fldCharType="separate"/>
        </w:r>
        <w:r w:rsidR="00386843">
          <w:t>81</w:t>
        </w:r>
        <w:r>
          <w:fldChar w:fldCharType="end"/>
        </w:r>
      </w:hyperlink>
    </w:p>
    <w:p w14:paraId="170205BF" w14:textId="6F10DEEF"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22" w:history="1">
        <w:r w:rsidRPr="001E6B57">
          <w:t>103</w:t>
        </w:r>
        <w:r>
          <w:rPr>
            <w:rFonts w:asciiTheme="minorHAnsi" w:eastAsiaTheme="minorEastAsia" w:hAnsiTheme="minorHAnsi" w:cstheme="minorBidi"/>
            <w:kern w:val="2"/>
            <w:sz w:val="24"/>
            <w:szCs w:val="24"/>
            <w:lang w:eastAsia="en-AU"/>
            <w14:ligatures w14:val="standardContextual"/>
          </w:rPr>
          <w:tab/>
        </w:r>
        <w:r w:rsidRPr="001E6B57">
          <w:t>Cost of disposal of forfeited thing</w:t>
        </w:r>
        <w:r>
          <w:tab/>
        </w:r>
        <w:r>
          <w:fldChar w:fldCharType="begin"/>
        </w:r>
        <w:r>
          <w:instrText xml:space="preserve"> PAGEREF _Toc190094122 \h </w:instrText>
        </w:r>
        <w:r>
          <w:fldChar w:fldCharType="separate"/>
        </w:r>
        <w:r w:rsidR="00386843">
          <w:t>82</w:t>
        </w:r>
        <w:r>
          <w:fldChar w:fldCharType="end"/>
        </w:r>
      </w:hyperlink>
    </w:p>
    <w:p w14:paraId="43A33CF7" w14:textId="317AF24C"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23" w:history="1">
        <w:r w:rsidR="008216B3" w:rsidRPr="001E6B57">
          <w:t>Division 3.5.7</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Enforcement—miscellaneous</w:t>
        </w:r>
        <w:r w:rsidR="008216B3" w:rsidRPr="008216B3">
          <w:rPr>
            <w:vanish/>
          </w:rPr>
          <w:tab/>
        </w:r>
        <w:r w:rsidR="008216B3" w:rsidRPr="008216B3">
          <w:rPr>
            <w:vanish/>
          </w:rPr>
          <w:fldChar w:fldCharType="begin"/>
        </w:r>
        <w:r w:rsidR="008216B3" w:rsidRPr="008216B3">
          <w:rPr>
            <w:vanish/>
          </w:rPr>
          <w:instrText xml:space="preserve"> PAGEREF _Toc190094123 \h </w:instrText>
        </w:r>
        <w:r w:rsidR="008216B3" w:rsidRPr="008216B3">
          <w:rPr>
            <w:vanish/>
          </w:rPr>
        </w:r>
        <w:r w:rsidR="008216B3" w:rsidRPr="008216B3">
          <w:rPr>
            <w:vanish/>
          </w:rPr>
          <w:fldChar w:fldCharType="separate"/>
        </w:r>
        <w:r w:rsidR="00386843">
          <w:rPr>
            <w:vanish/>
          </w:rPr>
          <w:t>83</w:t>
        </w:r>
        <w:r w:rsidR="008216B3" w:rsidRPr="008216B3">
          <w:rPr>
            <w:vanish/>
          </w:rPr>
          <w:fldChar w:fldCharType="end"/>
        </w:r>
      </w:hyperlink>
    </w:p>
    <w:p w14:paraId="68669BA1" w14:textId="3F69D59A"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24" w:history="1">
        <w:r w:rsidRPr="001E6B57">
          <w:t>104</w:t>
        </w:r>
        <w:r>
          <w:rPr>
            <w:rFonts w:asciiTheme="minorHAnsi" w:eastAsiaTheme="minorEastAsia" w:hAnsiTheme="minorHAnsi" w:cstheme="minorBidi"/>
            <w:kern w:val="2"/>
            <w:sz w:val="24"/>
            <w:szCs w:val="24"/>
            <w:lang w:eastAsia="en-AU"/>
            <w14:ligatures w14:val="standardContextual"/>
          </w:rPr>
          <w:tab/>
        </w:r>
        <w:r w:rsidRPr="001E6B57">
          <w:t>Sample-taking procedure</w:t>
        </w:r>
        <w:r>
          <w:tab/>
        </w:r>
        <w:r>
          <w:fldChar w:fldCharType="begin"/>
        </w:r>
        <w:r>
          <w:instrText xml:space="preserve"> PAGEREF _Toc190094124 \h </w:instrText>
        </w:r>
        <w:r>
          <w:fldChar w:fldCharType="separate"/>
        </w:r>
        <w:r w:rsidR="00386843">
          <w:t>83</w:t>
        </w:r>
        <w:r>
          <w:fldChar w:fldCharType="end"/>
        </w:r>
      </w:hyperlink>
    </w:p>
    <w:p w14:paraId="436D6FC4" w14:textId="7DEB1811"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25" w:history="1">
        <w:r w:rsidRPr="001E6B57">
          <w:t>105</w:t>
        </w:r>
        <w:r>
          <w:rPr>
            <w:rFonts w:asciiTheme="minorHAnsi" w:eastAsiaTheme="minorEastAsia" w:hAnsiTheme="minorHAnsi" w:cstheme="minorBidi"/>
            <w:kern w:val="2"/>
            <w:sz w:val="24"/>
            <w:szCs w:val="24"/>
            <w:lang w:eastAsia="en-AU"/>
            <w14:ligatures w14:val="standardContextual"/>
          </w:rPr>
          <w:tab/>
        </w:r>
        <w:r w:rsidRPr="001E6B57">
          <w:t>Damage etc to be minimised</w:t>
        </w:r>
        <w:r>
          <w:tab/>
        </w:r>
        <w:r>
          <w:fldChar w:fldCharType="begin"/>
        </w:r>
        <w:r>
          <w:instrText xml:space="preserve"> PAGEREF _Toc190094125 \h </w:instrText>
        </w:r>
        <w:r>
          <w:fldChar w:fldCharType="separate"/>
        </w:r>
        <w:r w:rsidR="00386843">
          <w:t>84</w:t>
        </w:r>
        <w:r>
          <w:fldChar w:fldCharType="end"/>
        </w:r>
      </w:hyperlink>
    </w:p>
    <w:p w14:paraId="58658AD8" w14:textId="278034CA"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26" w:history="1">
        <w:r w:rsidRPr="001E6B57">
          <w:t>106</w:t>
        </w:r>
        <w:r>
          <w:rPr>
            <w:rFonts w:asciiTheme="minorHAnsi" w:eastAsiaTheme="minorEastAsia" w:hAnsiTheme="minorHAnsi" w:cstheme="minorBidi"/>
            <w:kern w:val="2"/>
            <w:sz w:val="24"/>
            <w:szCs w:val="24"/>
            <w:lang w:eastAsia="en-AU"/>
            <w14:ligatures w14:val="standardContextual"/>
          </w:rPr>
          <w:tab/>
        </w:r>
        <w:r w:rsidRPr="001E6B57">
          <w:t>Restoring vehicle, premises etc to original condition after action taken</w:t>
        </w:r>
        <w:r>
          <w:tab/>
        </w:r>
        <w:r>
          <w:fldChar w:fldCharType="begin"/>
        </w:r>
        <w:r>
          <w:instrText xml:space="preserve"> PAGEREF _Toc190094126 \h </w:instrText>
        </w:r>
        <w:r>
          <w:fldChar w:fldCharType="separate"/>
        </w:r>
        <w:r w:rsidR="00386843">
          <w:t>85</w:t>
        </w:r>
        <w:r>
          <w:fldChar w:fldCharType="end"/>
        </w:r>
      </w:hyperlink>
    </w:p>
    <w:p w14:paraId="4A8C55BD" w14:textId="5BD1B5EC"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27" w:history="1">
        <w:r w:rsidRPr="001E6B57">
          <w:t>107</w:t>
        </w:r>
        <w:r>
          <w:rPr>
            <w:rFonts w:asciiTheme="minorHAnsi" w:eastAsiaTheme="minorEastAsia" w:hAnsiTheme="minorHAnsi" w:cstheme="minorBidi"/>
            <w:kern w:val="2"/>
            <w:sz w:val="24"/>
            <w:szCs w:val="24"/>
            <w:lang w:eastAsia="en-AU"/>
            <w14:ligatures w14:val="standardContextual"/>
          </w:rPr>
          <w:tab/>
        </w:r>
        <w:r w:rsidRPr="001E6B57">
          <w:t>Compensation for exercise of enforcement powers</w:t>
        </w:r>
        <w:r>
          <w:tab/>
        </w:r>
        <w:r>
          <w:fldChar w:fldCharType="begin"/>
        </w:r>
        <w:r>
          <w:instrText xml:space="preserve"> PAGEREF _Toc190094127 \h </w:instrText>
        </w:r>
        <w:r>
          <w:fldChar w:fldCharType="separate"/>
        </w:r>
        <w:r w:rsidR="00386843">
          <w:t>85</w:t>
        </w:r>
        <w:r>
          <w:fldChar w:fldCharType="end"/>
        </w:r>
      </w:hyperlink>
    </w:p>
    <w:p w14:paraId="04C20244" w14:textId="340F9571"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128" w:history="1">
        <w:r w:rsidR="008216B3" w:rsidRPr="001E6B57">
          <w:t>Part 3.6</w:t>
        </w:r>
        <w:r w:rsidR="008216B3">
          <w:rPr>
            <w:rFonts w:asciiTheme="minorHAnsi" w:eastAsiaTheme="minorEastAsia" w:hAnsiTheme="minorHAnsi" w:cstheme="minorBidi"/>
            <w:b w:val="0"/>
            <w:kern w:val="2"/>
            <w:szCs w:val="24"/>
            <w:lang w:eastAsia="en-AU"/>
            <w14:ligatures w14:val="standardContextual"/>
          </w:rPr>
          <w:tab/>
        </w:r>
        <w:r w:rsidR="008216B3" w:rsidRPr="001E6B57">
          <w:t>General administrative penalties</w:t>
        </w:r>
        <w:r w:rsidR="008216B3" w:rsidRPr="008216B3">
          <w:rPr>
            <w:vanish/>
          </w:rPr>
          <w:tab/>
        </w:r>
        <w:r w:rsidR="008216B3" w:rsidRPr="008216B3">
          <w:rPr>
            <w:vanish/>
          </w:rPr>
          <w:fldChar w:fldCharType="begin"/>
        </w:r>
        <w:r w:rsidR="008216B3" w:rsidRPr="008216B3">
          <w:rPr>
            <w:vanish/>
          </w:rPr>
          <w:instrText xml:space="preserve"> PAGEREF _Toc190094128 \h </w:instrText>
        </w:r>
        <w:r w:rsidR="008216B3" w:rsidRPr="008216B3">
          <w:rPr>
            <w:vanish/>
          </w:rPr>
        </w:r>
        <w:r w:rsidR="008216B3" w:rsidRPr="008216B3">
          <w:rPr>
            <w:vanish/>
          </w:rPr>
          <w:fldChar w:fldCharType="separate"/>
        </w:r>
        <w:r w:rsidR="00386843">
          <w:rPr>
            <w:vanish/>
          </w:rPr>
          <w:t>87</w:t>
        </w:r>
        <w:r w:rsidR="008216B3" w:rsidRPr="008216B3">
          <w:rPr>
            <w:vanish/>
          </w:rPr>
          <w:fldChar w:fldCharType="end"/>
        </w:r>
      </w:hyperlink>
    </w:p>
    <w:p w14:paraId="21DD8C93" w14:textId="0694598E"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29" w:history="1">
        <w:r w:rsidR="008216B3" w:rsidRPr="001E6B57">
          <w:t>Division 3.6.1</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Improvement notices</w:t>
        </w:r>
        <w:r w:rsidR="008216B3" w:rsidRPr="008216B3">
          <w:rPr>
            <w:vanish/>
          </w:rPr>
          <w:tab/>
        </w:r>
        <w:r w:rsidR="008216B3" w:rsidRPr="008216B3">
          <w:rPr>
            <w:vanish/>
          </w:rPr>
          <w:fldChar w:fldCharType="begin"/>
        </w:r>
        <w:r w:rsidR="008216B3" w:rsidRPr="008216B3">
          <w:rPr>
            <w:vanish/>
          </w:rPr>
          <w:instrText xml:space="preserve"> PAGEREF _Toc190094129 \h </w:instrText>
        </w:r>
        <w:r w:rsidR="008216B3" w:rsidRPr="008216B3">
          <w:rPr>
            <w:vanish/>
          </w:rPr>
        </w:r>
        <w:r w:rsidR="008216B3" w:rsidRPr="008216B3">
          <w:rPr>
            <w:vanish/>
          </w:rPr>
          <w:fldChar w:fldCharType="separate"/>
        </w:r>
        <w:r w:rsidR="00386843">
          <w:rPr>
            <w:vanish/>
          </w:rPr>
          <w:t>87</w:t>
        </w:r>
        <w:r w:rsidR="008216B3" w:rsidRPr="008216B3">
          <w:rPr>
            <w:vanish/>
          </w:rPr>
          <w:fldChar w:fldCharType="end"/>
        </w:r>
      </w:hyperlink>
    </w:p>
    <w:p w14:paraId="4B669AC6" w14:textId="715726A3"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30" w:history="1">
        <w:r w:rsidRPr="001E6B57">
          <w:t>108</w:t>
        </w:r>
        <w:r>
          <w:rPr>
            <w:rFonts w:asciiTheme="minorHAnsi" w:eastAsiaTheme="minorEastAsia" w:hAnsiTheme="minorHAnsi" w:cstheme="minorBidi"/>
            <w:kern w:val="2"/>
            <w:sz w:val="24"/>
            <w:szCs w:val="24"/>
            <w:lang w:eastAsia="en-AU"/>
            <w14:ligatures w14:val="standardContextual"/>
          </w:rPr>
          <w:tab/>
        </w:r>
        <w:r w:rsidRPr="001E6B57">
          <w:t>Definitions—div 3.6.1</w:t>
        </w:r>
        <w:r>
          <w:tab/>
        </w:r>
        <w:r>
          <w:fldChar w:fldCharType="begin"/>
        </w:r>
        <w:r>
          <w:instrText xml:space="preserve"> PAGEREF _Toc190094130 \h </w:instrText>
        </w:r>
        <w:r>
          <w:fldChar w:fldCharType="separate"/>
        </w:r>
        <w:r w:rsidR="00386843">
          <w:t>87</w:t>
        </w:r>
        <w:r>
          <w:fldChar w:fldCharType="end"/>
        </w:r>
      </w:hyperlink>
    </w:p>
    <w:p w14:paraId="3A4C80B0" w14:textId="3646889C"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31" w:history="1">
        <w:r w:rsidRPr="001E6B57">
          <w:t>109</w:t>
        </w:r>
        <w:r>
          <w:rPr>
            <w:rFonts w:asciiTheme="minorHAnsi" w:eastAsiaTheme="minorEastAsia" w:hAnsiTheme="minorHAnsi" w:cstheme="minorBidi"/>
            <w:kern w:val="2"/>
            <w:sz w:val="24"/>
            <w:szCs w:val="24"/>
            <w:lang w:eastAsia="en-AU"/>
            <w14:ligatures w14:val="standardContextual"/>
          </w:rPr>
          <w:tab/>
        </w:r>
        <w:r w:rsidRPr="001E6B57">
          <w:t>Improvement notices</w:t>
        </w:r>
        <w:r>
          <w:tab/>
        </w:r>
        <w:r>
          <w:fldChar w:fldCharType="begin"/>
        </w:r>
        <w:r>
          <w:instrText xml:space="preserve"> PAGEREF _Toc190094131 \h </w:instrText>
        </w:r>
        <w:r>
          <w:fldChar w:fldCharType="separate"/>
        </w:r>
        <w:r w:rsidR="00386843">
          <w:t>87</w:t>
        </w:r>
        <w:r>
          <w:fldChar w:fldCharType="end"/>
        </w:r>
      </w:hyperlink>
    </w:p>
    <w:p w14:paraId="23F1A2DA" w14:textId="6C22E3D8"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32" w:history="1">
        <w:r w:rsidRPr="001E6B57">
          <w:t>110</w:t>
        </w:r>
        <w:r>
          <w:rPr>
            <w:rFonts w:asciiTheme="minorHAnsi" w:eastAsiaTheme="minorEastAsia" w:hAnsiTheme="minorHAnsi" w:cstheme="minorBidi"/>
            <w:kern w:val="2"/>
            <w:sz w:val="24"/>
            <w:szCs w:val="24"/>
            <w:lang w:eastAsia="en-AU"/>
            <w14:ligatures w14:val="standardContextual"/>
          </w:rPr>
          <w:tab/>
        </w:r>
        <w:r w:rsidRPr="001E6B57">
          <w:rPr>
            <w:snapToGrid w:val="0"/>
          </w:rPr>
          <w:t>Extensions of date or time to comply with improvement notices</w:t>
        </w:r>
        <w:r>
          <w:tab/>
        </w:r>
        <w:r>
          <w:fldChar w:fldCharType="begin"/>
        </w:r>
        <w:r>
          <w:instrText xml:space="preserve"> PAGEREF _Toc190094132 \h </w:instrText>
        </w:r>
        <w:r>
          <w:fldChar w:fldCharType="separate"/>
        </w:r>
        <w:r w:rsidR="00386843">
          <w:t>88</w:t>
        </w:r>
        <w:r>
          <w:fldChar w:fldCharType="end"/>
        </w:r>
      </w:hyperlink>
    </w:p>
    <w:p w14:paraId="0801408B" w14:textId="65A13549"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33" w:history="1">
        <w:r w:rsidRPr="001E6B57">
          <w:t>111</w:t>
        </w:r>
        <w:r>
          <w:rPr>
            <w:rFonts w:asciiTheme="minorHAnsi" w:eastAsiaTheme="minorEastAsia" w:hAnsiTheme="minorHAnsi" w:cstheme="minorBidi"/>
            <w:kern w:val="2"/>
            <w:sz w:val="24"/>
            <w:szCs w:val="24"/>
            <w:lang w:eastAsia="en-AU"/>
            <w14:ligatures w14:val="standardContextual"/>
          </w:rPr>
          <w:tab/>
        </w:r>
        <w:r w:rsidRPr="001E6B57">
          <w:t>Offence—fail to comply with improvement notice</w:t>
        </w:r>
        <w:r>
          <w:tab/>
        </w:r>
        <w:r>
          <w:fldChar w:fldCharType="begin"/>
        </w:r>
        <w:r>
          <w:instrText xml:space="preserve"> PAGEREF _Toc190094133 \h </w:instrText>
        </w:r>
        <w:r>
          <w:fldChar w:fldCharType="separate"/>
        </w:r>
        <w:r w:rsidR="00386843">
          <w:t>89</w:t>
        </w:r>
        <w:r>
          <w:fldChar w:fldCharType="end"/>
        </w:r>
      </w:hyperlink>
    </w:p>
    <w:p w14:paraId="3315C294" w14:textId="332C96DE"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34" w:history="1">
        <w:r w:rsidRPr="001E6B57">
          <w:t>112</w:t>
        </w:r>
        <w:r>
          <w:rPr>
            <w:rFonts w:asciiTheme="minorHAnsi" w:eastAsiaTheme="minorEastAsia" w:hAnsiTheme="minorHAnsi" w:cstheme="minorBidi"/>
            <w:kern w:val="2"/>
            <w:sz w:val="24"/>
            <w:szCs w:val="24"/>
            <w:lang w:eastAsia="en-AU"/>
            <w14:ligatures w14:val="standardContextual"/>
          </w:rPr>
          <w:tab/>
        </w:r>
        <w:r w:rsidRPr="001E6B57">
          <w:t>Amendment of improvement notices</w:t>
        </w:r>
        <w:r>
          <w:tab/>
        </w:r>
        <w:r>
          <w:fldChar w:fldCharType="begin"/>
        </w:r>
        <w:r>
          <w:instrText xml:space="preserve"> PAGEREF _Toc190094134 \h </w:instrText>
        </w:r>
        <w:r>
          <w:fldChar w:fldCharType="separate"/>
        </w:r>
        <w:r w:rsidR="00386843">
          <w:t>90</w:t>
        </w:r>
        <w:r>
          <w:fldChar w:fldCharType="end"/>
        </w:r>
      </w:hyperlink>
    </w:p>
    <w:p w14:paraId="64D67670" w14:textId="08D954E2"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35" w:history="1">
        <w:r w:rsidRPr="001E6B57">
          <w:t>113</w:t>
        </w:r>
        <w:r>
          <w:rPr>
            <w:rFonts w:asciiTheme="minorHAnsi" w:eastAsiaTheme="minorEastAsia" w:hAnsiTheme="minorHAnsi" w:cstheme="minorBidi"/>
            <w:kern w:val="2"/>
            <w:sz w:val="24"/>
            <w:szCs w:val="24"/>
            <w:lang w:eastAsia="en-AU"/>
            <w14:ligatures w14:val="standardContextual"/>
          </w:rPr>
          <w:tab/>
        </w:r>
        <w:r w:rsidRPr="001E6B57">
          <w:t>Cancellation of improvement notices</w:t>
        </w:r>
        <w:r>
          <w:tab/>
        </w:r>
        <w:r>
          <w:fldChar w:fldCharType="begin"/>
        </w:r>
        <w:r>
          <w:instrText xml:space="preserve"> PAGEREF _Toc190094135 \h </w:instrText>
        </w:r>
        <w:r>
          <w:fldChar w:fldCharType="separate"/>
        </w:r>
        <w:r w:rsidR="00386843">
          <w:t>90</w:t>
        </w:r>
        <w:r>
          <w:fldChar w:fldCharType="end"/>
        </w:r>
      </w:hyperlink>
    </w:p>
    <w:p w14:paraId="128A9C41" w14:textId="22170BA9"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36" w:history="1">
        <w:r w:rsidRPr="001E6B57">
          <w:t>114</w:t>
        </w:r>
        <w:r>
          <w:rPr>
            <w:rFonts w:asciiTheme="minorHAnsi" w:eastAsiaTheme="minorEastAsia" w:hAnsiTheme="minorHAnsi" w:cstheme="minorBidi"/>
            <w:kern w:val="2"/>
            <w:sz w:val="24"/>
            <w:szCs w:val="24"/>
            <w:lang w:eastAsia="en-AU"/>
            <w14:ligatures w14:val="standardContextual"/>
          </w:rPr>
          <w:tab/>
        </w:r>
        <w:r w:rsidRPr="001E6B57">
          <w:t>Clearance certificates</w:t>
        </w:r>
        <w:r>
          <w:tab/>
        </w:r>
        <w:r>
          <w:fldChar w:fldCharType="begin"/>
        </w:r>
        <w:r>
          <w:instrText xml:space="preserve"> PAGEREF _Toc190094136 \h </w:instrText>
        </w:r>
        <w:r>
          <w:fldChar w:fldCharType="separate"/>
        </w:r>
        <w:r w:rsidR="00386843">
          <w:t>91</w:t>
        </w:r>
        <w:r>
          <w:fldChar w:fldCharType="end"/>
        </w:r>
      </w:hyperlink>
    </w:p>
    <w:p w14:paraId="6A991CDD" w14:textId="5010026E"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37" w:history="1">
        <w:r w:rsidR="008216B3" w:rsidRPr="001E6B57">
          <w:t>Division 3.6.2</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Formal warnings</w:t>
        </w:r>
        <w:r w:rsidR="008216B3" w:rsidRPr="008216B3">
          <w:rPr>
            <w:vanish/>
          </w:rPr>
          <w:tab/>
        </w:r>
        <w:r w:rsidR="008216B3" w:rsidRPr="008216B3">
          <w:rPr>
            <w:vanish/>
          </w:rPr>
          <w:fldChar w:fldCharType="begin"/>
        </w:r>
        <w:r w:rsidR="008216B3" w:rsidRPr="008216B3">
          <w:rPr>
            <w:vanish/>
          </w:rPr>
          <w:instrText xml:space="preserve"> PAGEREF _Toc190094137 \h </w:instrText>
        </w:r>
        <w:r w:rsidR="008216B3" w:rsidRPr="008216B3">
          <w:rPr>
            <w:vanish/>
          </w:rPr>
        </w:r>
        <w:r w:rsidR="008216B3" w:rsidRPr="008216B3">
          <w:rPr>
            <w:vanish/>
          </w:rPr>
          <w:fldChar w:fldCharType="separate"/>
        </w:r>
        <w:r w:rsidR="00386843">
          <w:rPr>
            <w:vanish/>
          </w:rPr>
          <w:t>91</w:t>
        </w:r>
        <w:r w:rsidR="008216B3" w:rsidRPr="008216B3">
          <w:rPr>
            <w:vanish/>
          </w:rPr>
          <w:fldChar w:fldCharType="end"/>
        </w:r>
      </w:hyperlink>
    </w:p>
    <w:p w14:paraId="0EF52D6B" w14:textId="36644B03"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38" w:history="1">
        <w:r w:rsidRPr="001E6B57">
          <w:t>115</w:t>
        </w:r>
        <w:r>
          <w:rPr>
            <w:rFonts w:asciiTheme="minorHAnsi" w:eastAsiaTheme="minorEastAsia" w:hAnsiTheme="minorHAnsi" w:cstheme="minorBidi"/>
            <w:kern w:val="2"/>
            <w:sz w:val="24"/>
            <w:szCs w:val="24"/>
            <w:lang w:eastAsia="en-AU"/>
            <w14:ligatures w14:val="standardContextual"/>
          </w:rPr>
          <w:tab/>
        </w:r>
        <w:r w:rsidRPr="001E6B57">
          <w:t>Definitions—div 3.6.2</w:t>
        </w:r>
        <w:r>
          <w:tab/>
        </w:r>
        <w:r>
          <w:fldChar w:fldCharType="begin"/>
        </w:r>
        <w:r>
          <w:instrText xml:space="preserve"> PAGEREF _Toc190094138 \h </w:instrText>
        </w:r>
        <w:r>
          <w:fldChar w:fldCharType="separate"/>
        </w:r>
        <w:r w:rsidR="00386843">
          <w:t>91</w:t>
        </w:r>
        <w:r>
          <w:fldChar w:fldCharType="end"/>
        </w:r>
      </w:hyperlink>
    </w:p>
    <w:p w14:paraId="6EDC2142" w14:textId="200DA25E"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39" w:history="1">
        <w:r w:rsidRPr="001E6B57">
          <w:t>116</w:t>
        </w:r>
        <w:r>
          <w:rPr>
            <w:rFonts w:asciiTheme="minorHAnsi" w:eastAsiaTheme="minorEastAsia" w:hAnsiTheme="minorHAnsi" w:cstheme="minorBidi"/>
            <w:kern w:val="2"/>
            <w:sz w:val="24"/>
            <w:szCs w:val="24"/>
            <w:lang w:eastAsia="en-AU"/>
            <w14:ligatures w14:val="standardContextual"/>
          </w:rPr>
          <w:tab/>
        </w:r>
        <w:r w:rsidRPr="001E6B57">
          <w:t>Formal warnings</w:t>
        </w:r>
        <w:r>
          <w:tab/>
        </w:r>
        <w:r>
          <w:fldChar w:fldCharType="begin"/>
        </w:r>
        <w:r>
          <w:instrText xml:space="preserve"> PAGEREF _Toc190094139 \h </w:instrText>
        </w:r>
        <w:r>
          <w:fldChar w:fldCharType="separate"/>
        </w:r>
        <w:r w:rsidR="00386843">
          <w:t>92</w:t>
        </w:r>
        <w:r>
          <w:fldChar w:fldCharType="end"/>
        </w:r>
      </w:hyperlink>
    </w:p>
    <w:p w14:paraId="0DF4D472" w14:textId="75D186D9"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40" w:history="1">
        <w:r w:rsidRPr="001E6B57">
          <w:t>117</w:t>
        </w:r>
        <w:r>
          <w:rPr>
            <w:rFonts w:asciiTheme="minorHAnsi" w:eastAsiaTheme="minorEastAsia" w:hAnsiTheme="minorHAnsi" w:cstheme="minorBidi"/>
            <w:kern w:val="2"/>
            <w:sz w:val="24"/>
            <w:szCs w:val="24"/>
            <w:lang w:eastAsia="en-AU"/>
            <w14:ligatures w14:val="standardContextual"/>
          </w:rPr>
          <w:tab/>
        </w:r>
        <w:r w:rsidRPr="001E6B57">
          <w:t>Withdrawal of formal warnings</w:t>
        </w:r>
        <w:r>
          <w:tab/>
        </w:r>
        <w:r>
          <w:fldChar w:fldCharType="begin"/>
        </w:r>
        <w:r>
          <w:instrText xml:space="preserve"> PAGEREF _Toc190094140 \h </w:instrText>
        </w:r>
        <w:r>
          <w:fldChar w:fldCharType="separate"/>
        </w:r>
        <w:r w:rsidR="00386843">
          <w:t>92</w:t>
        </w:r>
        <w:r>
          <w:fldChar w:fldCharType="end"/>
        </w:r>
      </w:hyperlink>
    </w:p>
    <w:p w14:paraId="0486C972" w14:textId="745F7612"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141" w:history="1">
        <w:r w:rsidR="008216B3" w:rsidRPr="001E6B57">
          <w:t>Part 3.7</w:t>
        </w:r>
        <w:r w:rsidR="008216B3">
          <w:rPr>
            <w:rFonts w:asciiTheme="minorHAnsi" w:eastAsiaTheme="minorEastAsia" w:hAnsiTheme="minorHAnsi" w:cstheme="minorBidi"/>
            <w:b w:val="0"/>
            <w:kern w:val="2"/>
            <w:szCs w:val="24"/>
            <w:lang w:eastAsia="en-AU"/>
            <w14:ligatures w14:val="standardContextual"/>
          </w:rPr>
          <w:tab/>
        </w:r>
        <w:r w:rsidR="008216B3" w:rsidRPr="001E6B57">
          <w:t>Prohibition notices</w:t>
        </w:r>
        <w:r w:rsidR="008216B3" w:rsidRPr="008216B3">
          <w:rPr>
            <w:vanish/>
          </w:rPr>
          <w:tab/>
        </w:r>
        <w:r w:rsidR="008216B3" w:rsidRPr="008216B3">
          <w:rPr>
            <w:vanish/>
          </w:rPr>
          <w:fldChar w:fldCharType="begin"/>
        </w:r>
        <w:r w:rsidR="008216B3" w:rsidRPr="008216B3">
          <w:rPr>
            <w:vanish/>
          </w:rPr>
          <w:instrText xml:space="preserve"> PAGEREF _Toc190094141 \h </w:instrText>
        </w:r>
        <w:r w:rsidR="008216B3" w:rsidRPr="008216B3">
          <w:rPr>
            <w:vanish/>
          </w:rPr>
        </w:r>
        <w:r w:rsidR="008216B3" w:rsidRPr="008216B3">
          <w:rPr>
            <w:vanish/>
          </w:rPr>
          <w:fldChar w:fldCharType="separate"/>
        </w:r>
        <w:r w:rsidR="00386843">
          <w:rPr>
            <w:vanish/>
          </w:rPr>
          <w:t>93</w:t>
        </w:r>
        <w:r w:rsidR="008216B3" w:rsidRPr="008216B3">
          <w:rPr>
            <w:vanish/>
          </w:rPr>
          <w:fldChar w:fldCharType="end"/>
        </w:r>
      </w:hyperlink>
    </w:p>
    <w:p w14:paraId="41EADE73" w14:textId="2A9A94ED"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42" w:history="1">
        <w:r w:rsidRPr="001E6B57">
          <w:t>118</w:t>
        </w:r>
        <w:r>
          <w:rPr>
            <w:rFonts w:asciiTheme="minorHAnsi" w:eastAsiaTheme="minorEastAsia" w:hAnsiTheme="minorHAnsi" w:cstheme="minorBidi"/>
            <w:kern w:val="2"/>
            <w:sz w:val="24"/>
            <w:szCs w:val="24"/>
            <w:lang w:eastAsia="en-AU"/>
            <w14:ligatures w14:val="standardContextual"/>
          </w:rPr>
          <w:tab/>
        </w:r>
        <w:r w:rsidRPr="001E6B57">
          <w:t xml:space="preserve">Meaning of </w:t>
        </w:r>
        <w:r w:rsidRPr="001E6B57">
          <w:rPr>
            <w:i/>
          </w:rPr>
          <w:t>dangerous activity</w:t>
        </w:r>
        <w:r w:rsidRPr="001E6B57">
          <w:t>—pt 3.7</w:t>
        </w:r>
        <w:r>
          <w:tab/>
        </w:r>
        <w:r>
          <w:fldChar w:fldCharType="begin"/>
        </w:r>
        <w:r>
          <w:instrText xml:space="preserve"> PAGEREF _Toc190094142 \h </w:instrText>
        </w:r>
        <w:r>
          <w:fldChar w:fldCharType="separate"/>
        </w:r>
        <w:r w:rsidR="00386843">
          <w:t>93</w:t>
        </w:r>
        <w:r>
          <w:fldChar w:fldCharType="end"/>
        </w:r>
      </w:hyperlink>
    </w:p>
    <w:p w14:paraId="6A64B8EB" w14:textId="21F0E2D7"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43" w:history="1">
        <w:r w:rsidRPr="001E6B57">
          <w:t>119</w:t>
        </w:r>
        <w:r>
          <w:rPr>
            <w:rFonts w:asciiTheme="minorHAnsi" w:eastAsiaTheme="minorEastAsia" w:hAnsiTheme="minorHAnsi" w:cstheme="minorBidi"/>
            <w:kern w:val="2"/>
            <w:sz w:val="24"/>
            <w:szCs w:val="24"/>
            <w:lang w:eastAsia="en-AU"/>
            <w14:ligatures w14:val="standardContextual"/>
          </w:rPr>
          <w:tab/>
        </w:r>
        <w:r w:rsidRPr="001E6B57">
          <w:t>Prohibition notices—general</w:t>
        </w:r>
        <w:r>
          <w:tab/>
        </w:r>
        <w:r>
          <w:fldChar w:fldCharType="begin"/>
        </w:r>
        <w:r>
          <w:instrText xml:space="preserve"> PAGEREF _Toc190094143 \h </w:instrText>
        </w:r>
        <w:r>
          <w:fldChar w:fldCharType="separate"/>
        </w:r>
        <w:r w:rsidR="00386843">
          <w:t>93</w:t>
        </w:r>
        <w:r>
          <w:fldChar w:fldCharType="end"/>
        </w:r>
      </w:hyperlink>
    </w:p>
    <w:p w14:paraId="3516F2BA" w14:textId="67698E17"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44" w:history="1">
        <w:r w:rsidRPr="001E6B57">
          <w:t>120</w:t>
        </w:r>
        <w:r>
          <w:rPr>
            <w:rFonts w:asciiTheme="minorHAnsi" w:eastAsiaTheme="minorEastAsia" w:hAnsiTheme="minorHAnsi" w:cstheme="minorBidi"/>
            <w:kern w:val="2"/>
            <w:sz w:val="24"/>
            <w:szCs w:val="24"/>
            <w:lang w:eastAsia="en-AU"/>
            <w14:ligatures w14:val="standardContextual"/>
          </w:rPr>
          <w:tab/>
        </w:r>
        <w:r w:rsidRPr="001E6B57">
          <w:t>Oral direction may be given before prohibition notice</w:t>
        </w:r>
        <w:r>
          <w:tab/>
        </w:r>
        <w:r>
          <w:fldChar w:fldCharType="begin"/>
        </w:r>
        <w:r>
          <w:instrText xml:space="preserve"> PAGEREF _Toc190094144 \h </w:instrText>
        </w:r>
        <w:r>
          <w:fldChar w:fldCharType="separate"/>
        </w:r>
        <w:r w:rsidR="00386843">
          <w:t>94</w:t>
        </w:r>
        <w:r>
          <w:fldChar w:fldCharType="end"/>
        </w:r>
      </w:hyperlink>
    </w:p>
    <w:p w14:paraId="4C6A9DDD" w14:textId="3492E351"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45" w:history="1">
        <w:r w:rsidRPr="001E6B57">
          <w:t>121</w:t>
        </w:r>
        <w:r>
          <w:rPr>
            <w:rFonts w:asciiTheme="minorHAnsi" w:eastAsiaTheme="minorEastAsia" w:hAnsiTheme="minorHAnsi" w:cstheme="minorBidi"/>
            <w:kern w:val="2"/>
            <w:sz w:val="24"/>
            <w:szCs w:val="24"/>
            <w:lang w:eastAsia="en-AU"/>
            <w14:ligatures w14:val="standardContextual"/>
          </w:rPr>
          <w:tab/>
        </w:r>
        <w:r w:rsidRPr="001E6B57">
          <w:t>Offence—fail to comply with oral direction</w:t>
        </w:r>
        <w:r>
          <w:tab/>
        </w:r>
        <w:r>
          <w:fldChar w:fldCharType="begin"/>
        </w:r>
        <w:r>
          <w:instrText xml:space="preserve"> PAGEREF _Toc190094145 \h </w:instrText>
        </w:r>
        <w:r>
          <w:fldChar w:fldCharType="separate"/>
        </w:r>
        <w:r w:rsidR="00386843">
          <w:t>94</w:t>
        </w:r>
        <w:r>
          <w:fldChar w:fldCharType="end"/>
        </w:r>
      </w:hyperlink>
    </w:p>
    <w:p w14:paraId="31370E63" w14:textId="10E02D69"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46" w:history="1">
        <w:r w:rsidRPr="001E6B57">
          <w:t>122</w:t>
        </w:r>
        <w:r>
          <w:rPr>
            <w:rFonts w:asciiTheme="minorHAnsi" w:eastAsiaTheme="minorEastAsia" w:hAnsiTheme="minorHAnsi" w:cstheme="minorBidi"/>
            <w:kern w:val="2"/>
            <w:sz w:val="24"/>
            <w:szCs w:val="24"/>
            <w:lang w:eastAsia="en-AU"/>
            <w14:ligatures w14:val="standardContextual"/>
          </w:rPr>
          <w:tab/>
        </w:r>
        <w:r w:rsidRPr="001E6B57">
          <w:t>Prohibition notices—content</w:t>
        </w:r>
        <w:r>
          <w:tab/>
        </w:r>
        <w:r>
          <w:fldChar w:fldCharType="begin"/>
        </w:r>
        <w:r>
          <w:instrText xml:space="preserve"> PAGEREF _Toc190094146 \h </w:instrText>
        </w:r>
        <w:r>
          <w:fldChar w:fldCharType="separate"/>
        </w:r>
        <w:r w:rsidR="00386843">
          <w:t>95</w:t>
        </w:r>
        <w:r>
          <w:fldChar w:fldCharType="end"/>
        </w:r>
      </w:hyperlink>
    </w:p>
    <w:p w14:paraId="282FC368" w14:textId="17974D30"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47" w:history="1">
        <w:r w:rsidRPr="001E6B57">
          <w:t>123</w:t>
        </w:r>
        <w:r>
          <w:rPr>
            <w:rFonts w:asciiTheme="minorHAnsi" w:eastAsiaTheme="minorEastAsia" w:hAnsiTheme="minorHAnsi" w:cstheme="minorBidi"/>
            <w:kern w:val="2"/>
            <w:sz w:val="24"/>
            <w:szCs w:val="24"/>
            <w:lang w:eastAsia="en-AU"/>
            <w14:ligatures w14:val="standardContextual"/>
          </w:rPr>
          <w:tab/>
        </w:r>
        <w:r w:rsidRPr="001E6B57">
          <w:t>Offence—fail to comply with prohibition notice</w:t>
        </w:r>
        <w:r>
          <w:tab/>
        </w:r>
        <w:r>
          <w:fldChar w:fldCharType="begin"/>
        </w:r>
        <w:r>
          <w:instrText xml:space="preserve"> PAGEREF _Toc190094147 \h </w:instrText>
        </w:r>
        <w:r>
          <w:fldChar w:fldCharType="separate"/>
        </w:r>
        <w:r w:rsidR="00386843">
          <w:t>96</w:t>
        </w:r>
        <w:r>
          <w:fldChar w:fldCharType="end"/>
        </w:r>
      </w:hyperlink>
    </w:p>
    <w:p w14:paraId="4B6845A5" w14:textId="48D74F70" w:rsidR="008216B3" w:rsidRDefault="008216B3">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90094148" w:history="1">
        <w:r w:rsidRPr="001E6B57">
          <w:t>124</w:t>
        </w:r>
        <w:r>
          <w:rPr>
            <w:rFonts w:asciiTheme="minorHAnsi" w:eastAsiaTheme="minorEastAsia" w:hAnsiTheme="minorHAnsi" w:cstheme="minorBidi"/>
            <w:kern w:val="2"/>
            <w:sz w:val="24"/>
            <w:szCs w:val="24"/>
            <w:lang w:eastAsia="en-AU"/>
            <w14:ligatures w14:val="standardContextual"/>
          </w:rPr>
          <w:tab/>
        </w:r>
        <w:r w:rsidRPr="001E6B57">
          <w:t>Amendment of prohibition notices</w:t>
        </w:r>
        <w:r>
          <w:tab/>
        </w:r>
        <w:r>
          <w:fldChar w:fldCharType="begin"/>
        </w:r>
        <w:r>
          <w:instrText xml:space="preserve"> PAGEREF _Toc190094148 \h </w:instrText>
        </w:r>
        <w:r>
          <w:fldChar w:fldCharType="separate"/>
        </w:r>
        <w:r w:rsidR="00386843">
          <w:t>96</w:t>
        </w:r>
        <w:r>
          <w:fldChar w:fldCharType="end"/>
        </w:r>
      </w:hyperlink>
    </w:p>
    <w:p w14:paraId="7A44B51D" w14:textId="16F853FF"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49" w:history="1">
        <w:r w:rsidRPr="001E6B57">
          <w:t>125</w:t>
        </w:r>
        <w:r>
          <w:rPr>
            <w:rFonts w:asciiTheme="minorHAnsi" w:eastAsiaTheme="minorEastAsia" w:hAnsiTheme="minorHAnsi" w:cstheme="minorBidi"/>
            <w:kern w:val="2"/>
            <w:sz w:val="24"/>
            <w:szCs w:val="24"/>
            <w:lang w:eastAsia="en-AU"/>
            <w14:ligatures w14:val="standardContextual"/>
          </w:rPr>
          <w:tab/>
        </w:r>
        <w:r w:rsidRPr="001E6B57">
          <w:t>Withdrawal of prohibition notices</w:t>
        </w:r>
        <w:r>
          <w:tab/>
        </w:r>
        <w:r>
          <w:fldChar w:fldCharType="begin"/>
        </w:r>
        <w:r>
          <w:instrText xml:space="preserve"> PAGEREF _Toc190094149 \h </w:instrText>
        </w:r>
        <w:r>
          <w:fldChar w:fldCharType="separate"/>
        </w:r>
        <w:r w:rsidR="00386843">
          <w:t>97</w:t>
        </w:r>
        <w:r>
          <w:fldChar w:fldCharType="end"/>
        </w:r>
      </w:hyperlink>
    </w:p>
    <w:p w14:paraId="38E50223" w14:textId="7AF69801"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50" w:history="1">
        <w:r w:rsidRPr="001E6B57">
          <w:t>126</w:t>
        </w:r>
        <w:r>
          <w:rPr>
            <w:rFonts w:asciiTheme="minorHAnsi" w:eastAsiaTheme="minorEastAsia" w:hAnsiTheme="minorHAnsi" w:cstheme="minorBidi"/>
            <w:kern w:val="2"/>
            <w:sz w:val="24"/>
            <w:szCs w:val="24"/>
            <w:lang w:eastAsia="en-AU"/>
            <w14:ligatures w14:val="standardContextual"/>
          </w:rPr>
          <w:tab/>
        </w:r>
        <w:r w:rsidRPr="001E6B57">
          <w:t>Proceeding for offence not affected by prohibition notice</w:t>
        </w:r>
        <w:r>
          <w:tab/>
        </w:r>
        <w:r>
          <w:fldChar w:fldCharType="begin"/>
        </w:r>
        <w:r>
          <w:instrText xml:space="preserve"> PAGEREF _Toc190094150 \h </w:instrText>
        </w:r>
        <w:r>
          <w:fldChar w:fldCharType="separate"/>
        </w:r>
        <w:r w:rsidR="00386843">
          <w:t>97</w:t>
        </w:r>
        <w:r>
          <w:fldChar w:fldCharType="end"/>
        </w:r>
      </w:hyperlink>
    </w:p>
    <w:p w14:paraId="448FC212" w14:textId="69C264CD"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151" w:history="1">
        <w:r w:rsidR="008216B3" w:rsidRPr="001E6B57">
          <w:t>Part 3.8</w:t>
        </w:r>
        <w:r w:rsidR="008216B3">
          <w:rPr>
            <w:rFonts w:asciiTheme="minorHAnsi" w:eastAsiaTheme="minorEastAsia" w:hAnsiTheme="minorHAnsi" w:cstheme="minorBidi"/>
            <w:b w:val="0"/>
            <w:kern w:val="2"/>
            <w:szCs w:val="24"/>
            <w:lang w:eastAsia="en-AU"/>
            <w14:ligatures w14:val="standardContextual"/>
          </w:rPr>
          <w:tab/>
        </w:r>
        <w:r w:rsidR="008216B3" w:rsidRPr="001E6B57">
          <w:t>General court-based penalties</w:t>
        </w:r>
        <w:r w:rsidR="008216B3" w:rsidRPr="008216B3">
          <w:rPr>
            <w:vanish/>
          </w:rPr>
          <w:tab/>
        </w:r>
        <w:r w:rsidR="008216B3" w:rsidRPr="008216B3">
          <w:rPr>
            <w:vanish/>
          </w:rPr>
          <w:fldChar w:fldCharType="begin"/>
        </w:r>
        <w:r w:rsidR="008216B3" w:rsidRPr="008216B3">
          <w:rPr>
            <w:vanish/>
          </w:rPr>
          <w:instrText xml:space="preserve"> PAGEREF _Toc190094151 \h </w:instrText>
        </w:r>
        <w:r w:rsidR="008216B3" w:rsidRPr="008216B3">
          <w:rPr>
            <w:vanish/>
          </w:rPr>
        </w:r>
        <w:r w:rsidR="008216B3" w:rsidRPr="008216B3">
          <w:rPr>
            <w:vanish/>
          </w:rPr>
          <w:fldChar w:fldCharType="separate"/>
        </w:r>
        <w:r w:rsidR="00386843">
          <w:rPr>
            <w:vanish/>
          </w:rPr>
          <w:t>98</w:t>
        </w:r>
        <w:r w:rsidR="008216B3" w:rsidRPr="008216B3">
          <w:rPr>
            <w:vanish/>
          </w:rPr>
          <w:fldChar w:fldCharType="end"/>
        </w:r>
      </w:hyperlink>
    </w:p>
    <w:p w14:paraId="5A14FFB5" w14:textId="2B6A4093"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52" w:history="1">
        <w:r w:rsidR="008216B3" w:rsidRPr="001E6B57">
          <w:t>Division 3.8.1</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Preliminary</w:t>
        </w:r>
        <w:r w:rsidR="008216B3" w:rsidRPr="008216B3">
          <w:rPr>
            <w:vanish/>
          </w:rPr>
          <w:tab/>
        </w:r>
        <w:r w:rsidR="008216B3" w:rsidRPr="008216B3">
          <w:rPr>
            <w:vanish/>
          </w:rPr>
          <w:fldChar w:fldCharType="begin"/>
        </w:r>
        <w:r w:rsidR="008216B3" w:rsidRPr="008216B3">
          <w:rPr>
            <w:vanish/>
          </w:rPr>
          <w:instrText xml:space="preserve"> PAGEREF _Toc190094152 \h </w:instrText>
        </w:r>
        <w:r w:rsidR="008216B3" w:rsidRPr="008216B3">
          <w:rPr>
            <w:vanish/>
          </w:rPr>
        </w:r>
        <w:r w:rsidR="008216B3" w:rsidRPr="008216B3">
          <w:rPr>
            <w:vanish/>
          </w:rPr>
          <w:fldChar w:fldCharType="separate"/>
        </w:r>
        <w:r w:rsidR="00386843">
          <w:rPr>
            <w:vanish/>
          </w:rPr>
          <w:t>98</w:t>
        </w:r>
        <w:r w:rsidR="008216B3" w:rsidRPr="008216B3">
          <w:rPr>
            <w:vanish/>
          </w:rPr>
          <w:fldChar w:fldCharType="end"/>
        </w:r>
      </w:hyperlink>
    </w:p>
    <w:p w14:paraId="72A2B46B" w14:textId="486200DA"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53" w:history="1">
        <w:r w:rsidRPr="001E6B57">
          <w:t>127</w:t>
        </w:r>
        <w:r>
          <w:rPr>
            <w:rFonts w:asciiTheme="minorHAnsi" w:eastAsiaTheme="minorEastAsia" w:hAnsiTheme="minorHAnsi" w:cstheme="minorBidi"/>
            <w:kern w:val="2"/>
            <w:sz w:val="24"/>
            <w:szCs w:val="24"/>
            <w:lang w:eastAsia="en-AU"/>
            <w14:ligatures w14:val="standardContextual"/>
          </w:rPr>
          <w:tab/>
        </w:r>
        <w:r w:rsidRPr="001E6B57">
          <w:t xml:space="preserve">Meaning of </w:t>
        </w:r>
        <w:r w:rsidRPr="001E6B57">
          <w:rPr>
            <w:i/>
          </w:rPr>
          <w:t>associate</w:t>
        </w:r>
        <w:r w:rsidRPr="001E6B57">
          <w:t>—pt 3.8</w:t>
        </w:r>
        <w:r>
          <w:tab/>
        </w:r>
        <w:r>
          <w:fldChar w:fldCharType="begin"/>
        </w:r>
        <w:r>
          <w:instrText xml:space="preserve"> PAGEREF _Toc190094153 \h </w:instrText>
        </w:r>
        <w:r>
          <w:fldChar w:fldCharType="separate"/>
        </w:r>
        <w:r w:rsidR="00386843">
          <w:t>98</w:t>
        </w:r>
        <w:r>
          <w:fldChar w:fldCharType="end"/>
        </w:r>
      </w:hyperlink>
    </w:p>
    <w:p w14:paraId="66F05BC3" w14:textId="7DA00343"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54" w:history="1">
        <w:r w:rsidR="008216B3" w:rsidRPr="001E6B57">
          <w:t>Division 3.8.1A</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Proceedings for offences</w:t>
        </w:r>
        <w:r w:rsidR="008216B3" w:rsidRPr="008216B3">
          <w:rPr>
            <w:vanish/>
          </w:rPr>
          <w:tab/>
        </w:r>
        <w:r w:rsidR="008216B3" w:rsidRPr="008216B3">
          <w:rPr>
            <w:vanish/>
          </w:rPr>
          <w:fldChar w:fldCharType="begin"/>
        </w:r>
        <w:r w:rsidR="008216B3" w:rsidRPr="008216B3">
          <w:rPr>
            <w:vanish/>
          </w:rPr>
          <w:instrText xml:space="preserve"> PAGEREF _Toc190094154 \h </w:instrText>
        </w:r>
        <w:r w:rsidR="008216B3" w:rsidRPr="008216B3">
          <w:rPr>
            <w:vanish/>
          </w:rPr>
        </w:r>
        <w:r w:rsidR="008216B3" w:rsidRPr="008216B3">
          <w:rPr>
            <w:vanish/>
          </w:rPr>
          <w:fldChar w:fldCharType="separate"/>
        </w:r>
        <w:r w:rsidR="00386843">
          <w:rPr>
            <w:vanish/>
          </w:rPr>
          <w:t>99</w:t>
        </w:r>
        <w:r w:rsidR="008216B3" w:rsidRPr="008216B3">
          <w:rPr>
            <w:vanish/>
          </w:rPr>
          <w:fldChar w:fldCharType="end"/>
        </w:r>
      </w:hyperlink>
    </w:p>
    <w:p w14:paraId="2DFD4173" w14:textId="56EB6063"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55" w:history="1">
        <w:r w:rsidRPr="001E6B57">
          <w:t>127A</w:t>
        </w:r>
        <w:r>
          <w:rPr>
            <w:rFonts w:asciiTheme="minorHAnsi" w:eastAsiaTheme="minorEastAsia" w:hAnsiTheme="minorHAnsi" w:cstheme="minorBidi"/>
            <w:kern w:val="2"/>
            <w:sz w:val="24"/>
            <w:szCs w:val="24"/>
            <w:lang w:eastAsia="en-AU"/>
            <w14:ligatures w14:val="standardContextual"/>
          </w:rPr>
          <w:tab/>
        </w:r>
        <w:r w:rsidRPr="001E6B57">
          <w:t>Proceedings for offences</w:t>
        </w:r>
        <w:r>
          <w:tab/>
        </w:r>
        <w:r>
          <w:fldChar w:fldCharType="begin"/>
        </w:r>
        <w:r>
          <w:instrText xml:space="preserve"> PAGEREF _Toc190094155 \h </w:instrText>
        </w:r>
        <w:r>
          <w:fldChar w:fldCharType="separate"/>
        </w:r>
        <w:r w:rsidR="00386843">
          <w:t>99</w:t>
        </w:r>
        <w:r>
          <w:fldChar w:fldCharType="end"/>
        </w:r>
      </w:hyperlink>
    </w:p>
    <w:p w14:paraId="67C4AB0C" w14:textId="12BC507D"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56" w:history="1">
        <w:r w:rsidRPr="001E6B57">
          <w:t>127B</w:t>
        </w:r>
        <w:r>
          <w:rPr>
            <w:rFonts w:asciiTheme="minorHAnsi" w:eastAsiaTheme="minorEastAsia" w:hAnsiTheme="minorHAnsi" w:cstheme="minorBidi"/>
            <w:kern w:val="2"/>
            <w:sz w:val="24"/>
            <w:szCs w:val="24"/>
            <w:lang w:eastAsia="en-AU"/>
            <w14:ligatures w14:val="standardContextual"/>
          </w:rPr>
          <w:tab/>
        </w:r>
        <w:r w:rsidRPr="001E6B57">
          <w:t>Proceedings may be brought by authorised person</w:t>
        </w:r>
        <w:r>
          <w:tab/>
        </w:r>
        <w:r>
          <w:fldChar w:fldCharType="begin"/>
        </w:r>
        <w:r>
          <w:instrText xml:space="preserve"> PAGEREF _Toc190094156 \h </w:instrText>
        </w:r>
        <w:r>
          <w:fldChar w:fldCharType="separate"/>
        </w:r>
        <w:r w:rsidR="00386843">
          <w:t>99</w:t>
        </w:r>
        <w:r>
          <w:fldChar w:fldCharType="end"/>
        </w:r>
      </w:hyperlink>
    </w:p>
    <w:p w14:paraId="7EE2D621" w14:textId="0406658F"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57" w:history="1">
        <w:r w:rsidRPr="001E6B57">
          <w:t>127C</w:t>
        </w:r>
        <w:r>
          <w:rPr>
            <w:rFonts w:asciiTheme="minorHAnsi" w:eastAsiaTheme="minorEastAsia" w:hAnsiTheme="minorHAnsi" w:cstheme="minorBidi"/>
            <w:kern w:val="2"/>
            <w:sz w:val="24"/>
            <w:szCs w:val="24"/>
            <w:lang w:eastAsia="en-AU"/>
            <w14:ligatures w14:val="standardContextual"/>
          </w:rPr>
          <w:tab/>
        </w:r>
        <w:r w:rsidRPr="001E6B57">
          <w:t>Period within which proceedings for offences may be commenced</w:t>
        </w:r>
        <w:r>
          <w:tab/>
        </w:r>
        <w:r>
          <w:fldChar w:fldCharType="begin"/>
        </w:r>
        <w:r>
          <w:instrText xml:space="preserve"> PAGEREF _Toc190094157 \h </w:instrText>
        </w:r>
        <w:r>
          <w:fldChar w:fldCharType="separate"/>
        </w:r>
        <w:r w:rsidR="00386843">
          <w:t>99</w:t>
        </w:r>
        <w:r>
          <w:fldChar w:fldCharType="end"/>
        </w:r>
      </w:hyperlink>
    </w:p>
    <w:p w14:paraId="5F3DA9F8" w14:textId="1244FE1C"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58" w:history="1">
        <w:r w:rsidR="008216B3" w:rsidRPr="001E6B57">
          <w:t>Division 3.8.1B</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Available penalties</w:t>
        </w:r>
        <w:r w:rsidR="008216B3" w:rsidRPr="008216B3">
          <w:rPr>
            <w:vanish/>
          </w:rPr>
          <w:tab/>
        </w:r>
        <w:r w:rsidR="008216B3" w:rsidRPr="008216B3">
          <w:rPr>
            <w:vanish/>
          </w:rPr>
          <w:fldChar w:fldCharType="begin"/>
        </w:r>
        <w:r w:rsidR="008216B3" w:rsidRPr="008216B3">
          <w:rPr>
            <w:vanish/>
          </w:rPr>
          <w:instrText xml:space="preserve"> PAGEREF _Toc190094158 \h </w:instrText>
        </w:r>
        <w:r w:rsidR="008216B3" w:rsidRPr="008216B3">
          <w:rPr>
            <w:vanish/>
          </w:rPr>
        </w:r>
        <w:r w:rsidR="008216B3" w:rsidRPr="008216B3">
          <w:rPr>
            <w:vanish/>
          </w:rPr>
          <w:fldChar w:fldCharType="separate"/>
        </w:r>
        <w:r w:rsidR="00386843">
          <w:rPr>
            <w:vanish/>
          </w:rPr>
          <w:t>100</w:t>
        </w:r>
        <w:r w:rsidR="008216B3" w:rsidRPr="008216B3">
          <w:rPr>
            <w:vanish/>
          </w:rPr>
          <w:fldChar w:fldCharType="end"/>
        </w:r>
      </w:hyperlink>
    </w:p>
    <w:p w14:paraId="5BAE8435" w14:textId="79536BB3"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59" w:history="1">
        <w:r w:rsidRPr="001E6B57">
          <w:t>128</w:t>
        </w:r>
        <w:r>
          <w:rPr>
            <w:rFonts w:asciiTheme="minorHAnsi" w:eastAsiaTheme="minorEastAsia" w:hAnsiTheme="minorHAnsi" w:cstheme="minorBidi"/>
            <w:kern w:val="2"/>
            <w:sz w:val="24"/>
            <w:szCs w:val="24"/>
            <w:lang w:eastAsia="en-AU"/>
            <w14:ligatures w14:val="standardContextual"/>
          </w:rPr>
          <w:tab/>
        </w:r>
        <w:r w:rsidRPr="001E6B57">
          <w:t>Penalties imposed by courts</w:t>
        </w:r>
        <w:r>
          <w:tab/>
        </w:r>
        <w:r>
          <w:fldChar w:fldCharType="begin"/>
        </w:r>
        <w:r>
          <w:instrText xml:space="preserve"> PAGEREF _Toc190094159 \h </w:instrText>
        </w:r>
        <w:r>
          <w:fldChar w:fldCharType="separate"/>
        </w:r>
        <w:r w:rsidR="00386843">
          <w:t>100</w:t>
        </w:r>
        <w:r>
          <w:fldChar w:fldCharType="end"/>
        </w:r>
      </w:hyperlink>
    </w:p>
    <w:p w14:paraId="5112BB6C" w14:textId="527AE945"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60" w:history="1">
        <w:r w:rsidR="008216B3" w:rsidRPr="001E6B57">
          <w:t>Division 3.8.2</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Commercial benefits penalty orders</w:t>
        </w:r>
        <w:r w:rsidR="008216B3" w:rsidRPr="008216B3">
          <w:rPr>
            <w:vanish/>
          </w:rPr>
          <w:tab/>
        </w:r>
        <w:r w:rsidR="008216B3" w:rsidRPr="008216B3">
          <w:rPr>
            <w:vanish/>
          </w:rPr>
          <w:fldChar w:fldCharType="begin"/>
        </w:r>
        <w:r w:rsidR="008216B3" w:rsidRPr="008216B3">
          <w:rPr>
            <w:vanish/>
          </w:rPr>
          <w:instrText xml:space="preserve"> PAGEREF _Toc190094160 \h </w:instrText>
        </w:r>
        <w:r w:rsidR="008216B3" w:rsidRPr="008216B3">
          <w:rPr>
            <w:vanish/>
          </w:rPr>
        </w:r>
        <w:r w:rsidR="008216B3" w:rsidRPr="008216B3">
          <w:rPr>
            <w:vanish/>
          </w:rPr>
          <w:fldChar w:fldCharType="separate"/>
        </w:r>
        <w:r w:rsidR="00386843">
          <w:rPr>
            <w:vanish/>
          </w:rPr>
          <w:t>100</w:t>
        </w:r>
        <w:r w:rsidR="008216B3" w:rsidRPr="008216B3">
          <w:rPr>
            <w:vanish/>
          </w:rPr>
          <w:fldChar w:fldCharType="end"/>
        </w:r>
      </w:hyperlink>
    </w:p>
    <w:p w14:paraId="56ACF3BA" w14:textId="57BC2518"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61" w:history="1">
        <w:r w:rsidRPr="001E6B57">
          <w:t>129</w:t>
        </w:r>
        <w:r>
          <w:rPr>
            <w:rFonts w:asciiTheme="minorHAnsi" w:eastAsiaTheme="minorEastAsia" w:hAnsiTheme="minorHAnsi" w:cstheme="minorBidi"/>
            <w:kern w:val="2"/>
            <w:sz w:val="24"/>
            <w:szCs w:val="24"/>
            <w:lang w:eastAsia="en-AU"/>
            <w14:ligatures w14:val="standardContextual"/>
          </w:rPr>
          <w:tab/>
        </w:r>
        <w:r w:rsidRPr="001E6B57">
          <w:t>Commercial benefits penalty orders</w:t>
        </w:r>
        <w:r>
          <w:tab/>
        </w:r>
        <w:r>
          <w:fldChar w:fldCharType="begin"/>
        </w:r>
        <w:r>
          <w:instrText xml:space="preserve"> PAGEREF _Toc190094161 \h </w:instrText>
        </w:r>
        <w:r>
          <w:fldChar w:fldCharType="separate"/>
        </w:r>
        <w:r w:rsidR="00386843">
          <w:t>100</w:t>
        </w:r>
        <w:r>
          <w:fldChar w:fldCharType="end"/>
        </w:r>
      </w:hyperlink>
    </w:p>
    <w:p w14:paraId="440F0A13" w14:textId="38702BE7"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62" w:history="1">
        <w:r w:rsidRPr="001E6B57">
          <w:t>130</w:t>
        </w:r>
        <w:r>
          <w:rPr>
            <w:rFonts w:asciiTheme="minorHAnsi" w:eastAsiaTheme="minorEastAsia" w:hAnsiTheme="minorHAnsi" w:cstheme="minorBidi"/>
            <w:kern w:val="2"/>
            <w:sz w:val="24"/>
            <w:szCs w:val="24"/>
            <w:lang w:eastAsia="en-AU"/>
            <w14:ligatures w14:val="standardContextual"/>
          </w:rPr>
          <w:tab/>
        </w:r>
        <w:r w:rsidRPr="001E6B57">
          <w:t>Commercial benefits penalty orders—estimating gross commercial benefit</w:t>
        </w:r>
        <w:r>
          <w:tab/>
        </w:r>
        <w:r>
          <w:fldChar w:fldCharType="begin"/>
        </w:r>
        <w:r>
          <w:instrText xml:space="preserve"> PAGEREF _Toc190094162 \h </w:instrText>
        </w:r>
        <w:r>
          <w:fldChar w:fldCharType="separate"/>
        </w:r>
        <w:r w:rsidR="00386843">
          <w:t>102</w:t>
        </w:r>
        <w:r>
          <w:fldChar w:fldCharType="end"/>
        </w:r>
      </w:hyperlink>
    </w:p>
    <w:p w14:paraId="10025D23" w14:textId="11903CE0"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63" w:history="1">
        <w:r w:rsidR="008216B3" w:rsidRPr="001E6B57">
          <w:t>Division 3.8.3</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Licensing and registration penalties</w:t>
        </w:r>
        <w:r w:rsidR="008216B3" w:rsidRPr="008216B3">
          <w:rPr>
            <w:vanish/>
          </w:rPr>
          <w:tab/>
        </w:r>
        <w:r w:rsidR="008216B3" w:rsidRPr="008216B3">
          <w:rPr>
            <w:vanish/>
          </w:rPr>
          <w:fldChar w:fldCharType="begin"/>
        </w:r>
        <w:r w:rsidR="008216B3" w:rsidRPr="008216B3">
          <w:rPr>
            <w:vanish/>
          </w:rPr>
          <w:instrText xml:space="preserve"> PAGEREF _Toc190094163 \h </w:instrText>
        </w:r>
        <w:r w:rsidR="008216B3" w:rsidRPr="008216B3">
          <w:rPr>
            <w:vanish/>
          </w:rPr>
        </w:r>
        <w:r w:rsidR="008216B3" w:rsidRPr="008216B3">
          <w:rPr>
            <w:vanish/>
          </w:rPr>
          <w:fldChar w:fldCharType="separate"/>
        </w:r>
        <w:r w:rsidR="00386843">
          <w:rPr>
            <w:vanish/>
          </w:rPr>
          <w:t>102</w:t>
        </w:r>
        <w:r w:rsidR="008216B3" w:rsidRPr="008216B3">
          <w:rPr>
            <w:vanish/>
          </w:rPr>
          <w:fldChar w:fldCharType="end"/>
        </w:r>
      </w:hyperlink>
    </w:p>
    <w:p w14:paraId="45BBC036" w14:textId="42903DDE"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64" w:history="1">
        <w:r w:rsidRPr="001E6B57">
          <w:t>131</w:t>
        </w:r>
        <w:r>
          <w:rPr>
            <w:rFonts w:asciiTheme="minorHAnsi" w:eastAsiaTheme="minorEastAsia" w:hAnsiTheme="minorHAnsi" w:cstheme="minorBidi"/>
            <w:kern w:val="2"/>
            <w:sz w:val="24"/>
            <w:szCs w:val="24"/>
            <w:lang w:eastAsia="en-AU"/>
            <w14:ligatures w14:val="standardContextual"/>
          </w:rPr>
          <w:tab/>
        </w:r>
        <w:r w:rsidRPr="001E6B57">
          <w:t>Penalties involving licences</w:t>
        </w:r>
        <w:r>
          <w:tab/>
        </w:r>
        <w:r>
          <w:fldChar w:fldCharType="begin"/>
        </w:r>
        <w:r>
          <w:instrText xml:space="preserve"> PAGEREF _Toc190094164 \h </w:instrText>
        </w:r>
        <w:r>
          <w:fldChar w:fldCharType="separate"/>
        </w:r>
        <w:r w:rsidR="00386843">
          <w:t>102</w:t>
        </w:r>
        <w:r>
          <w:fldChar w:fldCharType="end"/>
        </w:r>
      </w:hyperlink>
    </w:p>
    <w:p w14:paraId="4EC9AFCF" w14:textId="3260CDE9"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65" w:history="1">
        <w:r w:rsidRPr="001E6B57">
          <w:t>132</w:t>
        </w:r>
        <w:r>
          <w:rPr>
            <w:rFonts w:asciiTheme="minorHAnsi" w:eastAsiaTheme="minorEastAsia" w:hAnsiTheme="minorHAnsi" w:cstheme="minorBidi"/>
            <w:kern w:val="2"/>
            <w:sz w:val="24"/>
            <w:szCs w:val="24"/>
            <w:lang w:eastAsia="en-AU"/>
            <w14:ligatures w14:val="standardContextual"/>
          </w:rPr>
          <w:tab/>
        </w:r>
        <w:r w:rsidRPr="001E6B57">
          <w:t>Penalties involving vehicle registration</w:t>
        </w:r>
        <w:r>
          <w:tab/>
        </w:r>
        <w:r>
          <w:fldChar w:fldCharType="begin"/>
        </w:r>
        <w:r>
          <w:instrText xml:space="preserve"> PAGEREF _Toc190094165 \h </w:instrText>
        </w:r>
        <w:r>
          <w:fldChar w:fldCharType="separate"/>
        </w:r>
        <w:r w:rsidR="00386843">
          <w:t>103</w:t>
        </w:r>
        <w:r>
          <w:fldChar w:fldCharType="end"/>
        </w:r>
      </w:hyperlink>
    </w:p>
    <w:p w14:paraId="2A6A6A06" w14:textId="6247D3D0"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66" w:history="1">
        <w:r w:rsidR="008216B3" w:rsidRPr="001E6B57">
          <w:t>Division 3.8.4</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Supervisory intervention orders</w:t>
        </w:r>
        <w:r w:rsidR="008216B3" w:rsidRPr="008216B3">
          <w:rPr>
            <w:vanish/>
          </w:rPr>
          <w:tab/>
        </w:r>
        <w:r w:rsidR="008216B3" w:rsidRPr="008216B3">
          <w:rPr>
            <w:vanish/>
          </w:rPr>
          <w:fldChar w:fldCharType="begin"/>
        </w:r>
        <w:r w:rsidR="008216B3" w:rsidRPr="008216B3">
          <w:rPr>
            <w:vanish/>
          </w:rPr>
          <w:instrText xml:space="preserve"> PAGEREF _Toc190094166 \h </w:instrText>
        </w:r>
        <w:r w:rsidR="008216B3" w:rsidRPr="008216B3">
          <w:rPr>
            <w:vanish/>
          </w:rPr>
        </w:r>
        <w:r w:rsidR="008216B3" w:rsidRPr="008216B3">
          <w:rPr>
            <w:vanish/>
          </w:rPr>
          <w:fldChar w:fldCharType="separate"/>
        </w:r>
        <w:r w:rsidR="00386843">
          <w:rPr>
            <w:vanish/>
          </w:rPr>
          <w:t>104</w:t>
        </w:r>
        <w:r w:rsidR="008216B3" w:rsidRPr="008216B3">
          <w:rPr>
            <w:vanish/>
          </w:rPr>
          <w:fldChar w:fldCharType="end"/>
        </w:r>
      </w:hyperlink>
    </w:p>
    <w:p w14:paraId="4F722924" w14:textId="6F7AFEC5"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67" w:history="1">
        <w:r w:rsidRPr="001E6B57">
          <w:t>133</w:t>
        </w:r>
        <w:r>
          <w:rPr>
            <w:rFonts w:asciiTheme="minorHAnsi" w:eastAsiaTheme="minorEastAsia" w:hAnsiTheme="minorHAnsi" w:cstheme="minorBidi"/>
            <w:kern w:val="2"/>
            <w:sz w:val="24"/>
            <w:szCs w:val="24"/>
            <w:lang w:eastAsia="en-AU"/>
            <w14:ligatures w14:val="standardContextual"/>
          </w:rPr>
          <w:tab/>
        </w:r>
        <w:r w:rsidRPr="001E6B57">
          <w:t>Supervisory intervention orders</w:t>
        </w:r>
        <w:r>
          <w:tab/>
        </w:r>
        <w:r>
          <w:fldChar w:fldCharType="begin"/>
        </w:r>
        <w:r>
          <w:instrText xml:space="preserve"> PAGEREF _Toc190094167 \h </w:instrText>
        </w:r>
        <w:r>
          <w:fldChar w:fldCharType="separate"/>
        </w:r>
        <w:r w:rsidR="00386843">
          <w:t>104</w:t>
        </w:r>
        <w:r>
          <w:fldChar w:fldCharType="end"/>
        </w:r>
      </w:hyperlink>
    </w:p>
    <w:p w14:paraId="69A1366C" w14:textId="4DB55955"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68" w:history="1">
        <w:r w:rsidRPr="001E6B57">
          <w:t>134</w:t>
        </w:r>
        <w:r>
          <w:rPr>
            <w:rFonts w:asciiTheme="minorHAnsi" w:eastAsiaTheme="minorEastAsia" w:hAnsiTheme="minorHAnsi" w:cstheme="minorBidi"/>
            <w:kern w:val="2"/>
            <w:sz w:val="24"/>
            <w:szCs w:val="24"/>
            <w:lang w:eastAsia="en-AU"/>
            <w14:ligatures w14:val="standardContextual"/>
          </w:rPr>
          <w:tab/>
        </w:r>
        <w:r w:rsidRPr="001E6B57">
          <w:t>Supervisory intervention orders—compliance reports</w:t>
        </w:r>
        <w:r>
          <w:tab/>
        </w:r>
        <w:r>
          <w:fldChar w:fldCharType="begin"/>
        </w:r>
        <w:r>
          <w:instrText xml:space="preserve"> PAGEREF _Toc190094168 \h </w:instrText>
        </w:r>
        <w:r>
          <w:fldChar w:fldCharType="separate"/>
        </w:r>
        <w:r w:rsidR="00386843">
          <w:t>106</w:t>
        </w:r>
        <w:r>
          <w:fldChar w:fldCharType="end"/>
        </w:r>
      </w:hyperlink>
    </w:p>
    <w:p w14:paraId="68B1C019" w14:textId="1FB7C39E"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69" w:history="1">
        <w:r w:rsidRPr="001E6B57">
          <w:t>135</w:t>
        </w:r>
        <w:r>
          <w:rPr>
            <w:rFonts w:asciiTheme="minorHAnsi" w:eastAsiaTheme="minorEastAsia" w:hAnsiTheme="minorHAnsi" w:cstheme="minorBidi"/>
            <w:kern w:val="2"/>
            <w:sz w:val="24"/>
            <w:szCs w:val="24"/>
            <w:lang w:eastAsia="en-AU"/>
            <w14:ligatures w14:val="standardContextual"/>
          </w:rPr>
          <w:tab/>
        </w:r>
        <w:r w:rsidRPr="001E6B57">
          <w:t>Supervisory intervention orders—amendment and revocation</w:t>
        </w:r>
        <w:r>
          <w:tab/>
        </w:r>
        <w:r>
          <w:fldChar w:fldCharType="begin"/>
        </w:r>
        <w:r>
          <w:instrText xml:space="preserve"> PAGEREF _Toc190094169 \h </w:instrText>
        </w:r>
        <w:r>
          <w:fldChar w:fldCharType="separate"/>
        </w:r>
        <w:r w:rsidR="00386843">
          <w:t>107</w:t>
        </w:r>
        <w:r>
          <w:fldChar w:fldCharType="end"/>
        </w:r>
      </w:hyperlink>
    </w:p>
    <w:p w14:paraId="06236A62" w14:textId="4D689A59"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70" w:history="1">
        <w:r w:rsidRPr="001E6B57">
          <w:t>136</w:t>
        </w:r>
        <w:r>
          <w:rPr>
            <w:rFonts w:asciiTheme="minorHAnsi" w:eastAsiaTheme="minorEastAsia" w:hAnsiTheme="minorHAnsi" w:cstheme="minorBidi"/>
            <w:kern w:val="2"/>
            <w:sz w:val="24"/>
            <w:szCs w:val="24"/>
            <w:lang w:eastAsia="en-AU"/>
            <w14:ligatures w14:val="standardContextual"/>
          </w:rPr>
          <w:tab/>
        </w:r>
        <w:r w:rsidRPr="001E6B57">
          <w:t>Offence—fail to comply with supervisory intervention order</w:t>
        </w:r>
        <w:r>
          <w:tab/>
        </w:r>
        <w:r>
          <w:fldChar w:fldCharType="begin"/>
        </w:r>
        <w:r>
          <w:instrText xml:space="preserve"> PAGEREF _Toc190094170 \h </w:instrText>
        </w:r>
        <w:r>
          <w:fldChar w:fldCharType="separate"/>
        </w:r>
        <w:r w:rsidR="00386843">
          <w:t>108</w:t>
        </w:r>
        <w:r>
          <w:fldChar w:fldCharType="end"/>
        </w:r>
      </w:hyperlink>
    </w:p>
    <w:p w14:paraId="17B4E947" w14:textId="7CC00B61"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71" w:history="1">
        <w:r w:rsidR="008216B3" w:rsidRPr="001E6B57">
          <w:t>Division 3.8.5</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Exclusion orders</w:t>
        </w:r>
        <w:r w:rsidR="008216B3" w:rsidRPr="008216B3">
          <w:rPr>
            <w:vanish/>
          </w:rPr>
          <w:tab/>
        </w:r>
        <w:r w:rsidR="008216B3" w:rsidRPr="008216B3">
          <w:rPr>
            <w:vanish/>
          </w:rPr>
          <w:fldChar w:fldCharType="begin"/>
        </w:r>
        <w:r w:rsidR="008216B3" w:rsidRPr="008216B3">
          <w:rPr>
            <w:vanish/>
          </w:rPr>
          <w:instrText xml:space="preserve"> PAGEREF _Toc190094171 \h </w:instrText>
        </w:r>
        <w:r w:rsidR="008216B3" w:rsidRPr="008216B3">
          <w:rPr>
            <w:vanish/>
          </w:rPr>
        </w:r>
        <w:r w:rsidR="008216B3" w:rsidRPr="008216B3">
          <w:rPr>
            <w:vanish/>
          </w:rPr>
          <w:fldChar w:fldCharType="separate"/>
        </w:r>
        <w:r w:rsidR="00386843">
          <w:rPr>
            <w:vanish/>
          </w:rPr>
          <w:t>108</w:t>
        </w:r>
        <w:r w:rsidR="008216B3" w:rsidRPr="008216B3">
          <w:rPr>
            <w:vanish/>
          </w:rPr>
          <w:fldChar w:fldCharType="end"/>
        </w:r>
      </w:hyperlink>
    </w:p>
    <w:p w14:paraId="1265FAB3" w14:textId="4BAABBE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72" w:history="1">
        <w:r w:rsidRPr="001E6B57">
          <w:t>137</w:t>
        </w:r>
        <w:r>
          <w:rPr>
            <w:rFonts w:asciiTheme="minorHAnsi" w:eastAsiaTheme="minorEastAsia" w:hAnsiTheme="minorHAnsi" w:cstheme="minorBidi"/>
            <w:kern w:val="2"/>
            <w:sz w:val="24"/>
            <w:szCs w:val="24"/>
            <w:lang w:eastAsia="en-AU"/>
            <w14:ligatures w14:val="standardContextual"/>
          </w:rPr>
          <w:tab/>
        </w:r>
        <w:r w:rsidRPr="001E6B57">
          <w:t xml:space="preserve">Exclusion </w:t>
        </w:r>
        <w:r w:rsidRPr="001E6B57">
          <w:rPr>
            <w:lang w:val="fr-FR" w:eastAsia="en-AU"/>
          </w:rPr>
          <w:t>orders</w:t>
        </w:r>
        <w:r>
          <w:tab/>
        </w:r>
        <w:r>
          <w:fldChar w:fldCharType="begin"/>
        </w:r>
        <w:r>
          <w:instrText xml:space="preserve"> PAGEREF _Toc190094172 \h </w:instrText>
        </w:r>
        <w:r>
          <w:fldChar w:fldCharType="separate"/>
        </w:r>
        <w:r w:rsidR="00386843">
          <w:t>108</w:t>
        </w:r>
        <w:r>
          <w:fldChar w:fldCharType="end"/>
        </w:r>
      </w:hyperlink>
    </w:p>
    <w:p w14:paraId="6D4F5774" w14:textId="0CFB69BE"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73" w:history="1">
        <w:r w:rsidRPr="001E6B57">
          <w:t>138</w:t>
        </w:r>
        <w:r>
          <w:rPr>
            <w:rFonts w:asciiTheme="minorHAnsi" w:eastAsiaTheme="minorEastAsia" w:hAnsiTheme="minorHAnsi" w:cstheme="minorBidi"/>
            <w:kern w:val="2"/>
            <w:sz w:val="24"/>
            <w:szCs w:val="24"/>
            <w:lang w:eastAsia="en-AU"/>
            <w14:ligatures w14:val="standardContextual"/>
          </w:rPr>
          <w:tab/>
        </w:r>
        <w:r w:rsidRPr="001E6B57">
          <w:t>Exclusion orders—amendment and revocation</w:t>
        </w:r>
        <w:r>
          <w:tab/>
        </w:r>
        <w:r>
          <w:fldChar w:fldCharType="begin"/>
        </w:r>
        <w:r>
          <w:instrText xml:space="preserve"> PAGEREF _Toc190094173 \h </w:instrText>
        </w:r>
        <w:r>
          <w:fldChar w:fldCharType="separate"/>
        </w:r>
        <w:r w:rsidR="00386843">
          <w:t>109</w:t>
        </w:r>
        <w:r>
          <w:fldChar w:fldCharType="end"/>
        </w:r>
      </w:hyperlink>
    </w:p>
    <w:p w14:paraId="17DAE059" w14:textId="5814DF3F"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74" w:history="1">
        <w:r w:rsidRPr="001E6B57">
          <w:t>139</w:t>
        </w:r>
        <w:r>
          <w:rPr>
            <w:rFonts w:asciiTheme="minorHAnsi" w:eastAsiaTheme="minorEastAsia" w:hAnsiTheme="minorHAnsi" w:cstheme="minorBidi"/>
            <w:kern w:val="2"/>
            <w:sz w:val="24"/>
            <w:szCs w:val="24"/>
            <w:lang w:eastAsia="en-AU"/>
            <w14:ligatures w14:val="standardContextual"/>
          </w:rPr>
          <w:tab/>
        </w:r>
        <w:r w:rsidRPr="001E6B57">
          <w:t>Offence—fail to comply with exclusion order</w:t>
        </w:r>
        <w:r>
          <w:tab/>
        </w:r>
        <w:r>
          <w:fldChar w:fldCharType="begin"/>
        </w:r>
        <w:r>
          <w:instrText xml:space="preserve"> PAGEREF _Toc190094174 \h </w:instrText>
        </w:r>
        <w:r>
          <w:fldChar w:fldCharType="separate"/>
        </w:r>
        <w:r w:rsidR="00386843">
          <w:t>110</w:t>
        </w:r>
        <w:r>
          <w:fldChar w:fldCharType="end"/>
        </w:r>
      </w:hyperlink>
    </w:p>
    <w:p w14:paraId="42DD7CB1" w14:textId="4297875E"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75" w:history="1">
        <w:r w:rsidR="008216B3" w:rsidRPr="001E6B57">
          <w:t>Division 3.8.6</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Forfeiture orders</w:t>
        </w:r>
        <w:r w:rsidR="008216B3" w:rsidRPr="008216B3">
          <w:rPr>
            <w:vanish/>
          </w:rPr>
          <w:tab/>
        </w:r>
        <w:r w:rsidR="008216B3" w:rsidRPr="008216B3">
          <w:rPr>
            <w:vanish/>
          </w:rPr>
          <w:fldChar w:fldCharType="begin"/>
        </w:r>
        <w:r w:rsidR="008216B3" w:rsidRPr="008216B3">
          <w:rPr>
            <w:vanish/>
          </w:rPr>
          <w:instrText xml:space="preserve"> PAGEREF _Toc190094175 \h </w:instrText>
        </w:r>
        <w:r w:rsidR="008216B3" w:rsidRPr="008216B3">
          <w:rPr>
            <w:vanish/>
          </w:rPr>
        </w:r>
        <w:r w:rsidR="008216B3" w:rsidRPr="008216B3">
          <w:rPr>
            <w:vanish/>
          </w:rPr>
          <w:fldChar w:fldCharType="separate"/>
        </w:r>
        <w:r w:rsidR="00386843">
          <w:rPr>
            <w:vanish/>
          </w:rPr>
          <w:t>110</w:t>
        </w:r>
        <w:r w:rsidR="008216B3" w:rsidRPr="008216B3">
          <w:rPr>
            <w:vanish/>
          </w:rPr>
          <w:fldChar w:fldCharType="end"/>
        </w:r>
      </w:hyperlink>
    </w:p>
    <w:p w14:paraId="46055B48" w14:textId="39ED51D3"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76" w:history="1">
        <w:r w:rsidRPr="001E6B57">
          <w:t>140</w:t>
        </w:r>
        <w:r>
          <w:rPr>
            <w:rFonts w:asciiTheme="minorHAnsi" w:eastAsiaTheme="minorEastAsia" w:hAnsiTheme="minorHAnsi" w:cstheme="minorBidi"/>
            <w:kern w:val="2"/>
            <w:sz w:val="24"/>
            <w:szCs w:val="24"/>
            <w:lang w:eastAsia="en-AU"/>
            <w14:ligatures w14:val="standardContextual"/>
          </w:rPr>
          <w:tab/>
        </w:r>
        <w:r w:rsidRPr="001E6B57">
          <w:t>Forfeiture</w:t>
        </w:r>
        <w:r>
          <w:tab/>
        </w:r>
        <w:r>
          <w:fldChar w:fldCharType="begin"/>
        </w:r>
        <w:r>
          <w:instrText xml:space="preserve"> PAGEREF _Toc190094176 \h </w:instrText>
        </w:r>
        <w:r>
          <w:fldChar w:fldCharType="separate"/>
        </w:r>
        <w:r w:rsidR="00386843">
          <w:t>110</w:t>
        </w:r>
        <w:r>
          <w:fldChar w:fldCharType="end"/>
        </w:r>
      </w:hyperlink>
    </w:p>
    <w:p w14:paraId="568BAFD9" w14:textId="78931BAA"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177" w:history="1">
        <w:r w:rsidR="008216B3" w:rsidRPr="001E6B57">
          <w:t>Part 3.9</w:t>
        </w:r>
        <w:r w:rsidR="008216B3">
          <w:rPr>
            <w:rFonts w:asciiTheme="minorHAnsi" w:eastAsiaTheme="minorEastAsia" w:hAnsiTheme="minorHAnsi" w:cstheme="minorBidi"/>
            <w:b w:val="0"/>
            <w:kern w:val="2"/>
            <w:szCs w:val="24"/>
            <w:lang w:eastAsia="en-AU"/>
            <w14:ligatures w14:val="standardContextual"/>
          </w:rPr>
          <w:tab/>
        </w:r>
        <w:r w:rsidR="008216B3" w:rsidRPr="001E6B57">
          <w:t>Compensation orders</w:t>
        </w:r>
        <w:r w:rsidR="008216B3" w:rsidRPr="008216B3">
          <w:rPr>
            <w:vanish/>
          </w:rPr>
          <w:tab/>
        </w:r>
        <w:r w:rsidR="008216B3" w:rsidRPr="008216B3">
          <w:rPr>
            <w:vanish/>
          </w:rPr>
          <w:fldChar w:fldCharType="begin"/>
        </w:r>
        <w:r w:rsidR="008216B3" w:rsidRPr="008216B3">
          <w:rPr>
            <w:vanish/>
          </w:rPr>
          <w:instrText xml:space="preserve"> PAGEREF _Toc190094177 \h </w:instrText>
        </w:r>
        <w:r w:rsidR="008216B3" w:rsidRPr="008216B3">
          <w:rPr>
            <w:vanish/>
          </w:rPr>
        </w:r>
        <w:r w:rsidR="008216B3" w:rsidRPr="008216B3">
          <w:rPr>
            <w:vanish/>
          </w:rPr>
          <w:fldChar w:fldCharType="separate"/>
        </w:r>
        <w:r w:rsidR="00386843">
          <w:rPr>
            <w:vanish/>
          </w:rPr>
          <w:t>111</w:t>
        </w:r>
        <w:r w:rsidR="008216B3" w:rsidRPr="008216B3">
          <w:rPr>
            <w:vanish/>
          </w:rPr>
          <w:fldChar w:fldCharType="end"/>
        </w:r>
      </w:hyperlink>
    </w:p>
    <w:p w14:paraId="47E5F7BD" w14:textId="44215F7E"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78" w:history="1">
        <w:r w:rsidR="008216B3" w:rsidRPr="001E6B57">
          <w:t>Division 3.9.1</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Definitions—pt 3.9</w:t>
        </w:r>
        <w:r w:rsidR="008216B3" w:rsidRPr="008216B3">
          <w:rPr>
            <w:vanish/>
          </w:rPr>
          <w:tab/>
        </w:r>
        <w:r w:rsidR="008216B3" w:rsidRPr="008216B3">
          <w:rPr>
            <w:vanish/>
          </w:rPr>
          <w:fldChar w:fldCharType="begin"/>
        </w:r>
        <w:r w:rsidR="008216B3" w:rsidRPr="008216B3">
          <w:rPr>
            <w:vanish/>
          </w:rPr>
          <w:instrText xml:space="preserve"> PAGEREF _Toc190094178 \h </w:instrText>
        </w:r>
        <w:r w:rsidR="008216B3" w:rsidRPr="008216B3">
          <w:rPr>
            <w:vanish/>
          </w:rPr>
        </w:r>
        <w:r w:rsidR="008216B3" w:rsidRPr="008216B3">
          <w:rPr>
            <w:vanish/>
          </w:rPr>
          <w:fldChar w:fldCharType="separate"/>
        </w:r>
        <w:r w:rsidR="00386843">
          <w:rPr>
            <w:vanish/>
          </w:rPr>
          <w:t>111</w:t>
        </w:r>
        <w:r w:rsidR="008216B3" w:rsidRPr="008216B3">
          <w:rPr>
            <w:vanish/>
          </w:rPr>
          <w:fldChar w:fldCharType="end"/>
        </w:r>
      </w:hyperlink>
    </w:p>
    <w:p w14:paraId="5C5DFAAE" w14:textId="623968DE"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79" w:history="1">
        <w:r w:rsidRPr="001E6B57">
          <w:t>141</w:t>
        </w:r>
        <w:r>
          <w:rPr>
            <w:rFonts w:asciiTheme="minorHAnsi" w:eastAsiaTheme="minorEastAsia" w:hAnsiTheme="minorHAnsi" w:cstheme="minorBidi"/>
            <w:kern w:val="2"/>
            <w:sz w:val="24"/>
            <w:szCs w:val="24"/>
            <w:lang w:eastAsia="en-AU"/>
            <w14:ligatures w14:val="standardContextual"/>
          </w:rPr>
          <w:tab/>
        </w:r>
        <w:r w:rsidRPr="001E6B57">
          <w:t>Definitions—pt 3.9</w:t>
        </w:r>
        <w:r>
          <w:tab/>
        </w:r>
        <w:r>
          <w:fldChar w:fldCharType="begin"/>
        </w:r>
        <w:r>
          <w:instrText xml:space="preserve"> PAGEREF _Toc190094179 \h </w:instrText>
        </w:r>
        <w:r>
          <w:fldChar w:fldCharType="separate"/>
        </w:r>
        <w:r w:rsidR="00386843">
          <w:t>111</w:t>
        </w:r>
        <w:r>
          <w:fldChar w:fldCharType="end"/>
        </w:r>
      </w:hyperlink>
    </w:p>
    <w:p w14:paraId="1C66CA11" w14:textId="456E0499"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80" w:history="1">
        <w:r w:rsidR="008216B3" w:rsidRPr="001E6B57">
          <w:t>Division 3.9.2</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Roads compensation orders for damage to road infrastructure</w:t>
        </w:r>
        <w:r w:rsidR="008216B3" w:rsidRPr="008216B3">
          <w:rPr>
            <w:vanish/>
          </w:rPr>
          <w:tab/>
        </w:r>
        <w:r w:rsidR="008216B3" w:rsidRPr="008216B3">
          <w:rPr>
            <w:vanish/>
          </w:rPr>
          <w:fldChar w:fldCharType="begin"/>
        </w:r>
        <w:r w:rsidR="008216B3" w:rsidRPr="008216B3">
          <w:rPr>
            <w:vanish/>
          </w:rPr>
          <w:instrText xml:space="preserve"> PAGEREF _Toc190094180 \h </w:instrText>
        </w:r>
        <w:r w:rsidR="008216B3" w:rsidRPr="008216B3">
          <w:rPr>
            <w:vanish/>
          </w:rPr>
        </w:r>
        <w:r w:rsidR="008216B3" w:rsidRPr="008216B3">
          <w:rPr>
            <w:vanish/>
          </w:rPr>
          <w:fldChar w:fldCharType="separate"/>
        </w:r>
        <w:r w:rsidR="00386843">
          <w:rPr>
            <w:vanish/>
          </w:rPr>
          <w:t>111</w:t>
        </w:r>
        <w:r w:rsidR="008216B3" w:rsidRPr="008216B3">
          <w:rPr>
            <w:vanish/>
          </w:rPr>
          <w:fldChar w:fldCharType="end"/>
        </w:r>
      </w:hyperlink>
    </w:p>
    <w:p w14:paraId="2E62B463" w14:textId="35954D9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81" w:history="1">
        <w:r w:rsidRPr="001E6B57">
          <w:t>142</w:t>
        </w:r>
        <w:r>
          <w:rPr>
            <w:rFonts w:asciiTheme="minorHAnsi" w:eastAsiaTheme="minorEastAsia" w:hAnsiTheme="minorHAnsi" w:cstheme="minorBidi"/>
            <w:kern w:val="2"/>
            <w:sz w:val="24"/>
            <w:szCs w:val="24"/>
            <w:lang w:eastAsia="en-AU"/>
            <w14:ligatures w14:val="standardContextual"/>
          </w:rPr>
          <w:tab/>
        </w:r>
        <w:r w:rsidRPr="001E6B57">
          <w:t>Roads compensation orders—making</w:t>
        </w:r>
        <w:r>
          <w:tab/>
        </w:r>
        <w:r>
          <w:fldChar w:fldCharType="begin"/>
        </w:r>
        <w:r>
          <w:instrText xml:space="preserve"> PAGEREF _Toc190094181 \h </w:instrText>
        </w:r>
        <w:r>
          <w:fldChar w:fldCharType="separate"/>
        </w:r>
        <w:r w:rsidR="00386843">
          <w:t>111</w:t>
        </w:r>
        <w:r>
          <w:fldChar w:fldCharType="end"/>
        </w:r>
      </w:hyperlink>
    </w:p>
    <w:p w14:paraId="1BAEF503" w14:textId="6E75534E"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82" w:history="1">
        <w:r w:rsidRPr="001E6B57">
          <w:t>143</w:t>
        </w:r>
        <w:r>
          <w:rPr>
            <w:rFonts w:asciiTheme="minorHAnsi" w:eastAsiaTheme="minorEastAsia" w:hAnsiTheme="minorHAnsi" w:cstheme="minorBidi"/>
            <w:kern w:val="2"/>
            <w:sz w:val="24"/>
            <w:szCs w:val="24"/>
            <w:lang w:eastAsia="en-AU"/>
            <w14:ligatures w14:val="standardContextual"/>
          </w:rPr>
          <w:tab/>
        </w:r>
        <w:r w:rsidRPr="001E6B57">
          <w:t>Roads compensation orders—application</w:t>
        </w:r>
        <w:r>
          <w:tab/>
        </w:r>
        <w:r>
          <w:fldChar w:fldCharType="begin"/>
        </w:r>
        <w:r>
          <w:instrText xml:space="preserve"> PAGEREF _Toc190094182 \h </w:instrText>
        </w:r>
        <w:r>
          <w:fldChar w:fldCharType="separate"/>
        </w:r>
        <w:r w:rsidR="00386843">
          <w:t>112</w:t>
        </w:r>
        <w:r>
          <w:fldChar w:fldCharType="end"/>
        </w:r>
      </w:hyperlink>
    </w:p>
    <w:p w14:paraId="21FA2CAA" w14:textId="0A78368B"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83" w:history="1">
        <w:r w:rsidRPr="001E6B57">
          <w:t>144</w:t>
        </w:r>
        <w:r>
          <w:rPr>
            <w:rFonts w:asciiTheme="minorHAnsi" w:eastAsiaTheme="minorEastAsia" w:hAnsiTheme="minorHAnsi" w:cstheme="minorBidi"/>
            <w:kern w:val="2"/>
            <w:sz w:val="24"/>
            <w:szCs w:val="24"/>
            <w:lang w:eastAsia="en-AU"/>
            <w14:ligatures w14:val="standardContextual"/>
          </w:rPr>
          <w:tab/>
        </w:r>
        <w:r w:rsidRPr="001E6B57">
          <w:t>Roads compensation orders—assessment</w:t>
        </w:r>
        <w:r>
          <w:tab/>
        </w:r>
        <w:r>
          <w:fldChar w:fldCharType="begin"/>
        </w:r>
        <w:r>
          <w:instrText xml:space="preserve"> PAGEREF _Toc190094183 \h </w:instrText>
        </w:r>
        <w:r>
          <w:fldChar w:fldCharType="separate"/>
        </w:r>
        <w:r w:rsidR="00386843">
          <w:t>112</w:t>
        </w:r>
        <w:r>
          <w:fldChar w:fldCharType="end"/>
        </w:r>
      </w:hyperlink>
    </w:p>
    <w:p w14:paraId="15902E8E" w14:textId="47C50593"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84" w:history="1">
        <w:r w:rsidRPr="001E6B57">
          <w:t>145</w:t>
        </w:r>
        <w:r>
          <w:rPr>
            <w:rFonts w:asciiTheme="minorHAnsi" w:eastAsiaTheme="minorEastAsia" w:hAnsiTheme="minorHAnsi" w:cstheme="minorBidi"/>
            <w:kern w:val="2"/>
            <w:sz w:val="24"/>
            <w:szCs w:val="24"/>
            <w:lang w:eastAsia="en-AU"/>
            <w14:ligatures w14:val="standardContextual"/>
          </w:rPr>
          <w:tab/>
        </w:r>
        <w:r w:rsidRPr="001E6B57">
          <w:t>Roads compensation orders—certificates</w:t>
        </w:r>
        <w:r>
          <w:tab/>
        </w:r>
        <w:r>
          <w:fldChar w:fldCharType="begin"/>
        </w:r>
        <w:r>
          <w:instrText xml:space="preserve"> PAGEREF _Toc190094184 \h </w:instrText>
        </w:r>
        <w:r>
          <w:fldChar w:fldCharType="separate"/>
        </w:r>
        <w:r w:rsidR="00386843">
          <w:t>113</w:t>
        </w:r>
        <w:r>
          <w:fldChar w:fldCharType="end"/>
        </w:r>
      </w:hyperlink>
    </w:p>
    <w:p w14:paraId="5756CB49" w14:textId="6E0F9AF0"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85" w:history="1">
        <w:r w:rsidRPr="001E6B57">
          <w:t>146</w:t>
        </w:r>
        <w:r>
          <w:rPr>
            <w:rFonts w:asciiTheme="minorHAnsi" w:eastAsiaTheme="minorEastAsia" w:hAnsiTheme="minorHAnsi" w:cstheme="minorBidi"/>
            <w:kern w:val="2"/>
            <w:sz w:val="24"/>
            <w:szCs w:val="24"/>
            <w:lang w:eastAsia="en-AU"/>
            <w14:ligatures w14:val="standardContextual"/>
          </w:rPr>
          <w:tab/>
        </w:r>
        <w:r w:rsidRPr="001E6B57">
          <w:t>Roads compensation orders—limits on amount</w:t>
        </w:r>
        <w:r>
          <w:tab/>
        </w:r>
        <w:r>
          <w:fldChar w:fldCharType="begin"/>
        </w:r>
        <w:r>
          <w:instrText xml:space="preserve"> PAGEREF _Toc190094185 \h </w:instrText>
        </w:r>
        <w:r>
          <w:fldChar w:fldCharType="separate"/>
        </w:r>
        <w:r w:rsidR="00386843">
          <w:t>114</w:t>
        </w:r>
        <w:r>
          <w:fldChar w:fldCharType="end"/>
        </w:r>
      </w:hyperlink>
    </w:p>
    <w:p w14:paraId="37C19739" w14:textId="5F64CAAC"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86" w:history="1">
        <w:r w:rsidR="008216B3" w:rsidRPr="001E6B57">
          <w:t>Division 3.9.2A</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Costs compensation orders</w:t>
        </w:r>
        <w:r w:rsidR="008216B3" w:rsidRPr="008216B3">
          <w:rPr>
            <w:vanish/>
          </w:rPr>
          <w:tab/>
        </w:r>
        <w:r w:rsidR="008216B3" w:rsidRPr="008216B3">
          <w:rPr>
            <w:vanish/>
          </w:rPr>
          <w:fldChar w:fldCharType="begin"/>
        </w:r>
        <w:r w:rsidR="008216B3" w:rsidRPr="008216B3">
          <w:rPr>
            <w:vanish/>
          </w:rPr>
          <w:instrText xml:space="preserve"> PAGEREF _Toc190094186 \h </w:instrText>
        </w:r>
        <w:r w:rsidR="008216B3" w:rsidRPr="008216B3">
          <w:rPr>
            <w:vanish/>
          </w:rPr>
        </w:r>
        <w:r w:rsidR="008216B3" w:rsidRPr="008216B3">
          <w:rPr>
            <w:vanish/>
          </w:rPr>
          <w:fldChar w:fldCharType="separate"/>
        </w:r>
        <w:r w:rsidR="00386843">
          <w:rPr>
            <w:vanish/>
          </w:rPr>
          <w:t>114</w:t>
        </w:r>
        <w:r w:rsidR="008216B3" w:rsidRPr="008216B3">
          <w:rPr>
            <w:vanish/>
          </w:rPr>
          <w:fldChar w:fldCharType="end"/>
        </w:r>
      </w:hyperlink>
    </w:p>
    <w:p w14:paraId="18D3282C" w14:textId="6783C89A"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87" w:history="1">
        <w:r w:rsidRPr="001E6B57">
          <w:t>146A</w:t>
        </w:r>
        <w:r>
          <w:rPr>
            <w:rFonts w:asciiTheme="minorHAnsi" w:eastAsiaTheme="minorEastAsia" w:hAnsiTheme="minorHAnsi" w:cstheme="minorBidi"/>
            <w:kern w:val="2"/>
            <w:sz w:val="24"/>
            <w:szCs w:val="24"/>
            <w:lang w:eastAsia="en-AU"/>
            <w14:ligatures w14:val="standardContextual"/>
          </w:rPr>
          <w:tab/>
        </w:r>
        <w:r w:rsidRPr="001E6B57">
          <w:t>Recovery of costs orders—making</w:t>
        </w:r>
        <w:r>
          <w:tab/>
        </w:r>
        <w:r>
          <w:fldChar w:fldCharType="begin"/>
        </w:r>
        <w:r>
          <w:instrText xml:space="preserve"> PAGEREF _Toc190094187 \h </w:instrText>
        </w:r>
        <w:r>
          <w:fldChar w:fldCharType="separate"/>
        </w:r>
        <w:r w:rsidR="00386843">
          <w:t>114</w:t>
        </w:r>
        <w:r>
          <w:fldChar w:fldCharType="end"/>
        </w:r>
      </w:hyperlink>
    </w:p>
    <w:p w14:paraId="77B8D7E1" w14:textId="313C247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88" w:history="1">
        <w:r w:rsidRPr="001E6B57">
          <w:t>146B</w:t>
        </w:r>
        <w:r>
          <w:rPr>
            <w:rFonts w:asciiTheme="minorHAnsi" w:eastAsiaTheme="minorEastAsia" w:hAnsiTheme="minorHAnsi" w:cstheme="minorBidi"/>
            <w:kern w:val="2"/>
            <w:sz w:val="24"/>
            <w:szCs w:val="24"/>
            <w:lang w:eastAsia="en-AU"/>
            <w14:ligatures w14:val="standardContextual"/>
          </w:rPr>
          <w:tab/>
        </w:r>
        <w:r w:rsidRPr="001E6B57">
          <w:t>Recovery of costs orders—application</w:t>
        </w:r>
        <w:r>
          <w:tab/>
        </w:r>
        <w:r>
          <w:fldChar w:fldCharType="begin"/>
        </w:r>
        <w:r>
          <w:instrText xml:space="preserve"> PAGEREF _Toc190094188 \h </w:instrText>
        </w:r>
        <w:r>
          <w:fldChar w:fldCharType="separate"/>
        </w:r>
        <w:r w:rsidR="00386843">
          <w:t>115</w:t>
        </w:r>
        <w:r>
          <w:fldChar w:fldCharType="end"/>
        </w:r>
      </w:hyperlink>
    </w:p>
    <w:p w14:paraId="093EBFEA" w14:textId="4BEAA701"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189" w:history="1">
        <w:r w:rsidR="008216B3" w:rsidRPr="001E6B57">
          <w:t>Division 3.9.3</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Costs and recovery</w:t>
        </w:r>
        <w:r w:rsidR="008216B3" w:rsidRPr="008216B3">
          <w:rPr>
            <w:vanish/>
          </w:rPr>
          <w:tab/>
        </w:r>
        <w:r w:rsidR="008216B3" w:rsidRPr="008216B3">
          <w:rPr>
            <w:vanish/>
          </w:rPr>
          <w:fldChar w:fldCharType="begin"/>
        </w:r>
        <w:r w:rsidR="008216B3" w:rsidRPr="008216B3">
          <w:rPr>
            <w:vanish/>
          </w:rPr>
          <w:instrText xml:space="preserve"> PAGEREF _Toc190094189 \h </w:instrText>
        </w:r>
        <w:r w:rsidR="008216B3" w:rsidRPr="008216B3">
          <w:rPr>
            <w:vanish/>
          </w:rPr>
        </w:r>
        <w:r w:rsidR="008216B3" w:rsidRPr="008216B3">
          <w:rPr>
            <w:vanish/>
          </w:rPr>
          <w:fldChar w:fldCharType="separate"/>
        </w:r>
        <w:r w:rsidR="00386843">
          <w:rPr>
            <w:vanish/>
          </w:rPr>
          <w:t>115</w:t>
        </w:r>
        <w:r w:rsidR="008216B3" w:rsidRPr="008216B3">
          <w:rPr>
            <w:vanish/>
          </w:rPr>
          <w:fldChar w:fldCharType="end"/>
        </w:r>
      </w:hyperlink>
    </w:p>
    <w:p w14:paraId="47551A25" w14:textId="374A4098"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90" w:history="1">
        <w:r w:rsidRPr="001E6B57">
          <w:t>147</w:t>
        </w:r>
        <w:r>
          <w:rPr>
            <w:rFonts w:asciiTheme="minorHAnsi" w:eastAsiaTheme="minorEastAsia" w:hAnsiTheme="minorHAnsi" w:cstheme="minorBidi"/>
            <w:kern w:val="2"/>
            <w:sz w:val="24"/>
            <w:szCs w:val="24"/>
            <w:lang w:eastAsia="en-AU"/>
            <w14:ligatures w14:val="standardContextual"/>
          </w:rPr>
          <w:tab/>
        </w:r>
        <w:r w:rsidRPr="001E6B57">
          <w:t>Compensation orders—costs</w:t>
        </w:r>
        <w:r>
          <w:tab/>
        </w:r>
        <w:r>
          <w:fldChar w:fldCharType="begin"/>
        </w:r>
        <w:r>
          <w:instrText xml:space="preserve"> PAGEREF _Toc190094190 \h </w:instrText>
        </w:r>
        <w:r>
          <w:fldChar w:fldCharType="separate"/>
        </w:r>
        <w:r w:rsidR="00386843">
          <w:t>115</w:t>
        </w:r>
        <w:r>
          <w:fldChar w:fldCharType="end"/>
        </w:r>
      </w:hyperlink>
    </w:p>
    <w:p w14:paraId="26D8E8BE" w14:textId="11777FC1"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91" w:history="1">
        <w:r w:rsidRPr="001E6B57">
          <w:t>148</w:t>
        </w:r>
        <w:r>
          <w:rPr>
            <w:rFonts w:asciiTheme="minorHAnsi" w:eastAsiaTheme="minorEastAsia" w:hAnsiTheme="minorHAnsi" w:cstheme="minorBidi"/>
            <w:kern w:val="2"/>
            <w:sz w:val="24"/>
            <w:szCs w:val="24"/>
            <w:lang w:eastAsia="en-AU"/>
            <w14:ligatures w14:val="standardContextual"/>
          </w:rPr>
          <w:tab/>
        </w:r>
        <w:r w:rsidRPr="001E6B57">
          <w:t>Compensation orders—enforcement</w:t>
        </w:r>
        <w:r>
          <w:tab/>
        </w:r>
        <w:r>
          <w:fldChar w:fldCharType="begin"/>
        </w:r>
        <w:r>
          <w:instrText xml:space="preserve"> PAGEREF _Toc190094191 \h </w:instrText>
        </w:r>
        <w:r>
          <w:fldChar w:fldCharType="separate"/>
        </w:r>
        <w:r w:rsidR="00386843">
          <w:t>116</w:t>
        </w:r>
        <w:r>
          <w:fldChar w:fldCharType="end"/>
        </w:r>
      </w:hyperlink>
    </w:p>
    <w:p w14:paraId="6A6578B1" w14:textId="512A822C"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92" w:history="1">
        <w:r w:rsidRPr="001E6B57">
          <w:t>149</w:t>
        </w:r>
        <w:r>
          <w:rPr>
            <w:rFonts w:asciiTheme="minorHAnsi" w:eastAsiaTheme="minorEastAsia" w:hAnsiTheme="minorHAnsi" w:cstheme="minorBidi"/>
            <w:kern w:val="2"/>
            <w:sz w:val="24"/>
            <w:szCs w:val="24"/>
            <w:lang w:eastAsia="en-AU"/>
            <w14:ligatures w14:val="standardContextual"/>
          </w:rPr>
          <w:tab/>
        </w:r>
        <w:r w:rsidRPr="001E6B57">
          <w:t>Compensation orders—other orders and awards</w:t>
        </w:r>
        <w:r>
          <w:tab/>
        </w:r>
        <w:r>
          <w:fldChar w:fldCharType="begin"/>
        </w:r>
        <w:r>
          <w:instrText xml:space="preserve"> PAGEREF _Toc190094192 \h </w:instrText>
        </w:r>
        <w:r>
          <w:fldChar w:fldCharType="separate"/>
        </w:r>
        <w:r w:rsidR="00386843">
          <w:t>116</w:t>
        </w:r>
        <w:r>
          <w:fldChar w:fldCharType="end"/>
        </w:r>
      </w:hyperlink>
    </w:p>
    <w:p w14:paraId="51D41CEE" w14:textId="35E62441"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193" w:history="1">
        <w:r w:rsidR="008216B3" w:rsidRPr="001E6B57">
          <w:t>Part 3.10</w:t>
        </w:r>
        <w:r w:rsidR="008216B3">
          <w:rPr>
            <w:rFonts w:asciiTheme="minorHAnsi" w:eastAsiaTheme="minorEastAsia" w:hAnsiTheme="minorHAnsi" w:cstheme="minorBidi"/>
            <w:b w:val="0"/>
            <w:kern w:val="2"/>
            <w:szCs w:val="24"/>
            <w:lang w:eastAsia="en-AU"/>
            <w14:ligatures w14:val="standardContextual"/>
          </w:rPr>
          <w:tab/>
        </w:r>
        <w:r w:rsidR="008216B3" w:rsidRPr="001E6B57">
          <w:t>Exemptions</w:t>
        </w:r>
        <w:r w:rsidR="008216B3" w:rsidRPr="008216B3">
          <w:rPr>
            <w:vanish/>
          </w:rPr>
          <w:tab/>
        </w:r>
        <w:r w:rsidR="008216B3" w:rsidRPr="008216B3">
          <w:rPr>
            <w:vanish/>
          </w:rPr>
          <w:fldChar w:fldCharType="begin"/>
        </w:r>
        <w:r w:rsidR="008216B3" w:rsidRPr="008216B3">
          <w:rPr>
            <w:vanish/>
          </w:rPr>
          <w:instrText xml:space="preserve"> PAGEREF _Toc190094193 \h </w:instrText>
        </w:r>
        <w:r w:rsidR="008216B3" w:rsidRPr="008216B3">
          <w:rPr>
            <w:vanish/>
          </w:rPr>
        </w:r>
        <w:r w:rsidR="008216B3" w:rsidRPr="008216B3">
          <w:rPr>
            <w:vanish/>
          </w:rPr>
          <w:fldChar w:fldCharType="separate"/>
        </w:r>
        <w:r w:rsidR="00386843">
          <w:rPr>
            <w:vanish/>
          </w:rPr>
          <w:t>117</w:t>
        </w:r>
        <w:r w:rsidR="008216B3" w:rsidRPr="008216B3">
          <w:rPr>
            <w:vanish/>
          </w:rPr>
          <w:fldChar w:fldCharType="end"/>
        </w:r>
      </w:hyperlink>
    </w:p>
    <w:p w14:paraId="5166AF40" w14:textId="2A061A15"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94" w:history="1">
        <w:r w:rsidRPr="001E6B57">
          <w:t>150</w:t>
        </w:r>
        <w:r>
          <w:rPr>
            <w:rFonts w:asciiTheme="minorHAnsi" w:eastAsiaTheme="minorEastAsia" w:hAnsiTheme="minorHAnsi" w:cstheme="minorBidi"/>
            <w:kern w:val="2"/>
            <w:sz w:val="24"/>
            <w:szCs w:val="24"/>
            <w:lang w:eastAsia="en-AU"/>
            <w14:ligatures w14:val="standardContextual"/>
          </w:rPr>
          <w:tab/>
        </w:r>
        <w:r w:rsidRPr="001E6B57">
          <w:t xml:space="preserve">Meaning of </w:t>
        </w:r>
        <w:r w:rsidRPr="001E6B57">
          <w:rPr>
            <w:i/>
          </w:rPr>
          <w:t>exemption</w:t>
        </w:r>
        <w:r>
          <w:tab/>
        </w:r>
        <w:r>
          <w:fldChar w:fldCharType="begin"/>
        </w:r>
        <w:r>
          <w:instrText xml:space="preserve"> PAGEREF _Toc190094194 \h </w:instrText>
        </w:r>
        <w:r>
          <w:fldChar w:fldCharType="separate"/>
        </w:r>
        <w:r w:rsidR="00386843">
          <w:t>117</w:t>
        </w:r>
        <w:r>
          <w:fldChar w:fldCharType="end"/>
        </w:r>
      </w:hyperlink>
    </w:p>
    <w:p w14:paraId="6B5E0D74" w14:textId="13B88326"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95" w:history="1">
        <w:r w:rsidRPr="001E6B57">
          <w:t>151</w:t>
        </w:r>
        <w:r>
          <w:rPr>
            <w:rFonts w:asciiTheme="minorHAnsi" w:eastAsiaTheme="minorEastAsia" w:hAnsiTheme="minorHAnsi" w:cstheme="minorBidi"/>
            <w:kern w:val="2"/>
            <w:sz w:val="24"/>
            <w:szCs w:val="24"/>
            <w:lang w:eastAsia="en-AU"/>
            <w14:ligatures w14:val="standardContextual"/>
          </w:rPr>
          <w:tab/>
        </w:r>
        <w:r w:rsidRPr="001E6B57">
          <w:t>Exemptions by competent authorities—general</w:t>
        </w:r>
        <w:r>
          <w:tab/>
        </w:r>
        <w:r>
          <w:fldChar w:fldCharType="begin"/>
        </w:r>
        <w:r>
          <w:instrText xml:space="preserve"> PAGEREF _Toc190094195 \h </w:instrText>
        </w:r>
        <w:r>
          <w:fldChar w:fldCharType="separate"/>
        </w:r>
        <w:r w:rsidR="00386843">
          <w:t>117</w:t>
        </w:r>
        <w:r>
          <w:fldChar w:fldCharType="end"/>
        </w:r>
      </w:hyperlink>
    </w:p>
    <w:p w14:paraId="123707DD" w14:textId="5EEC312C"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96" w:history="1">
        <w:r w:rsidRPr="001E6B57">
          <w:t>152</w:t>
        </w:r>
        <w:r>
          <w:rPr>
            <w:rFonts w:asciiTheme="minorHAnsi" w:eastAsiaTheme="minorEastAsia" w:hAnsiTheme="minorHAnsi" w:cstheme="minorBidi"/>
            <w:kern w:val="2"/>
            <w:sz w:val="24"/>
            <w:szCs w:val="24"/>
            <w:lang w:eastAsia="en-AU"/>
            <w14:ligatures w14:val="standardContextual"/>
          </w:rPr>
          <w:tab/>
        </w:r>
        <w:r w:rsidRPr="001E6B57">
          <w:t>Offence—fail to comply with exemption condition</w:t>
        </w:r>
        <w:r>
          <w:tab/>
        </w:r>
        <w:r>
          <w:fldChar w:fldCharType="begin"/>
        </w:r>
        <w:r>
          <w:instrText xml:space="preserve"> PAGEREF _Toc190094196 \h </w:instrText>
        </w:r>
        <w:r>
          <w:fldChar w:fldCharType="separate"/>
        </w:r>
        <w:r w:rsidR="00386843">
          <w:t>118</w:t>
        </w:r>
        <w:r>
          <w:fldChar w:fldCharType="end"/>
        </w:r>
      </w:hyperlink>
    </w:p>
    <w:p w14:paraId="64357257" w14:textId="47888337"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97" w:history="1">
        <w:r w:rsidRPr="001E6B57">
          <w:t>153</w:t>
        </w:r>
        <w:r>
          <w:rPr>
            <w:rFonts w:asciiTheme="minorHAnsi" w:eastAsiaTheme="minorEastAsia" w:hAnsiTheme="minorHAnsi" w:cstheme="minorBidi"/>
            <w:kern w:val="2"/>
            <w:sz w:val="24"/>
            <w:szCs w:val="24"/>
            <w:lang w:eastAsia="en-AU"/>
            <w14:ligatures w14:val="standardContextual"/>
          </w:rPr>
          <w:tab/>
        </w:r>
        <w:r w:rsidRPr="001E6B57">
          <w:t>Offence—fail to keep copy of notice in premises or vehicle</w:t>
        </w:r>
        <w:r>
          <w:tab/>
        </w:r>
        <w:r>
          <w:fldChar w:fldCharType="begin"/>
        </w:r>
        <w:r>
          <w:instrText xml:space="preserve"> PAGEREF _Toc190094197 \h </w:instrText>
        </w:r>
        <w:r>
          <w:fldChar w:fldCharType="separate"/>
        </w:r>
        <w:r w:rsidR="00386843">
          <w:t>118</w:t>
        </w:r>
        <w:r>
          <w:fldChar w:fldCharType="end"/>
        </w:r>
      </w:hyperlink>
    </w:p>
    <w:p w14:paraId="71705143" w14:textId="6721ABF8"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98" w:history="1">
        <w:r w:rsidRPr="001E6B57">
          <w:t>154</w:t>
        </w:r>
        <w:r>
          <w:rPr>
            <w:rFonts w:asciiTheme="minorHAnsi" w:eastAsiaTheme="minorEastAsia" w:hAnsiTheme="minorHAnsi" w:cstheme="minorBidi"/>
            <w:kern w:val="2"/>
            <w:sz w:val="24"/>
            <w:szCs w:val="24"/>
            <w:lang w:eastAsia="en-AU"/>
            <w14:ligatures w14:val="standardContextual"/>
          </w:rPr>
          <w:tab/>
        </w:r>
        <w:r w:rsidRPr="001E6B57">
          <w:t>Exemption—competent authority to tell other competent authorities</w:t>
        </w:r>
        <w:r>
          <w:tab/>
        </w:r>
        <w:r>
          <w:fldChar w:fldCharType="begin"/>
        </w:r>
        <w:r>
          <w:instrText xml:space="preserve"> PAGEREF _Toc190094198 \h </w:instrText>
        </w:r>
        <w:r>
          <w:fldChar w:fldCharType="separate"/>
        </w:r>
        <w:r w:rsidR="00386843">
          <w:t>119</w:t>
        </w:r>
        <w:r>
          <w:fldChar w:fldCharType="end"/>
        </w:r>
      </w:hyperlink>
    </w:p>
    <w:p w14:paraId="7CEA797D" w14:textId="4376E653"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199" w:history="1">
        <w:r w:rsidRPr="001E6B57">
          <w:t>155</w:t>
        </w:r>
        <w:r>
          <w:rPr>
            <w:rFonts w:asciiTheme="minorHAnsi" w:eastAsiaTheme="minorEastAsia" w:hAnsiTheme="minorHAnsi" w:cstheme="minorBidi"/>
            <w:kern w:val="2"/>
            <w:sz w:val="24"/>
            <w:szCs w:val="24"/>
            <w:lang w:eastAsia="en-AU"/>
            <w14:ligatures w14:val="standardContextual"/>
          </w:rPr>
          <w:tab/>
        </w:r>
        <w:r w:rsidRPr="001E6B57">
          <w:t>Amendment and cancellation of exemptions and conditions</w:t>
        </w:r>
        <w:r>
          <w:tab/>
        </w:r>
        <w:r>
          <w:fldChar w:fldCharType="begin"/>
        </w:r>
        <w:r>
          <w:instrText xml:space="preserve"> PAGEREF _Toc190094199 \h </w:instrText>
        </w:r>
        <w:r>
          <w:fldChar w:fldCharType="separate"/>
        </w:r>
        <w:r w:rsidR="00386843">
          <w:t>119</w:t>
        </w:r>
        <w:r>
          <w:fldChar w:fldCharType="end"/>
        </w:r>
      </w:hyperlink>
    </w:p>
    <w:p w14:paraId="4A439DE1" w14:textId="576F4E79"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00" w:history="1">
        <w:r w:rsidRPr="001E6B57">
          <w:t>156</w:t>
        </w:r>
        <w:r>
          <w:rPr>
            <w:rFonts w:asciiTheme="minorHAnsi" w:eastAsiaTheme="minorEastAsia" w:hAnsiTheme="minorHAnsi" w:cstheme="minorBidi"/>
            <w:kern w:val="2"/>
            <w:sz w:val="24"/>
            <w:szCs w:val="24"/>
            <w:lang w:eastAsia="en-AU"/>
            <w14:ligatures w14:val="standardContextual"/>
          </w:rPr>
          <w:tab/>
        </w:r>
        <w:r w:rsidRPr="001E6B57">
          <w:t>Declaration by Minister—amend or suspend regulation’s operation</w:t>
        </w:r>
        <w:r>
          <w:tab/>
        </w:r>
        <w:r>
          <w:fldChar w:fldCharType="begin"/>
        </w:r>
        <w:r>
          <w:instrText xml:space="preserve"> PAGEREF _Toc190094200 \h </w:instrText>
        </w:r>
        <w:r>
          <w:fldChar w:fldCharType="separate"/>
        </w:r>
        <w:r w:rsidR="00386843">
          <w:t>120</w:t>
        </w:r>
        <w:r>
          <w:fldChar w:fldCharType="end"/>
        </w:r>
      </w:hyperlink>
    </w:p>
    <w:p w14:paraId="1F0CA91E" w14:textId="4551073D"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201" w:history="1">
        <w:r w:rsidR="008216B3" w:rsidRPr="001E6B57">
          <w:t>Part 3.11</w:t>
        </w:r>
        <w:r w:rsidR="008216B3">
          <w:rPr>
            <w:rFonts w:asciiTheme="minorHAnsi" w:eastAsiaTheme="minorEastAsia" w:hAnsiTheme="minorHAnsi" w:cstheme="minorBidi"/>
            <w:b w:val="0"/>
            <w:kern w:val="2"/>
            <w:szCs w:val="24"/>
            <w:lang w:eastAsia="en-AU"/>
            <w14:ligatures w14:val="standardContextual"/>
          </w:rPr>
          <w:tab/>
        </w:r>
        <w:r w:rsidR="008216B3" w:rsidRPr="001E6B57">
          <w:t>General liability and evidentiary provisions</w:t>
        </w:r>
        <w:r w:rsidR="008216B3" w:rsidRPr="008216B3">
          <w:rPr>
            <w:vanish/>
          </w:rPr>
          <w:tab/>
        </w:r>
        <w:r w:rsidR="008216B3" w:rsidRPr="008216B3">
          <w:rPr>
            <w:vanish/>
          </w:rPr>
          <w:fldChar w:fldCharType="begin"/>
        </w:r>
        <w:r w:rsidR="008216B3" w:rsidRPr="008216B3">
          <w:rPr>
            <w:vanish/>
          </w:rPr>
          <w:instrText xml:space="preserve"> PAGEREF _Toc190094201 \h </w:instrText>
        </w:r>
        <w:r w:rsidR="008216B3" w:rsidRPr="008216B3">
          <w:rPr>
            <w:vanish/>
          </w:rPr>
        </w:r>
        <w:r w:rsidR="008216B3" w:rsidRPr="008216B3">
          <w:rPr>
            <w:vanish/>
          </w:rPr>
          <w:fldChar w:fldCharType="separate"/>
        </w:r>
        <w:r w:rsidR="00386843">
          <w:rPr>
            <w:vanish/>
          </w:rPr>
          <w:t>121</w:t>
        </w:r>
        <w:r w:rsidR="008216B3" w:rsidRPr="008216B3">
          <w:rPr>
            <w:vanish/>
          </w:rPr>
          <w:fldChar w:fldCharType="end"/>
        </w:r>
      </w:hyperlink>
    </w:p>
    <w:p w14:paraId="43C09859" w14:textId="33A0FC11"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202" w:history="1">
        <w:r w:rsidR="008216B3" w:rsidRPr="001E6B57">
          <w:t>Division 3.11.1</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Liability for offences</w:t>
        </w:r>
        <w:r w:rsidR="008216B3" w:rsidRPr="008216B3">
          <w:rPr>
            <w:vanish/>
          </w:rPr>
          <w:tab/>
        </w:r>
        <w:r w:rsidR="008216B3" w:rsidRPr="008216B3">
          <w:rPr>
            <w:vanish/>
          </w:rPr>
          <w:fldChar w:fldCharType="begin"/>
        </w:r>
        <w:r w:rsidR="008216B3" w:rsidRPr="008216B3">
          <w:rPr>
            <w:vanish/>
          </w:rPr>
          <w:instrText xml:space="preserve"> PAGEREF _Toc190094202 \h </w:instrText>
        </w:r>
        <w:r w:rsidR="008216B3" w:rsidRPr="008216B3">
          <w:rPr>
            <w:vanish/>
          </w:rPr>
        </w:r>
        <w:r w:rsidR="008216B3" w:rsidRPr="008216B3">
          <w:rPr>
            <w:vanish/>
          </w:rPr>
          <w:fldChar w:fldCharType="separate"/>
        </w:r>
        <w:r w:rsidR="00386843">
          <w:rPr>
            <w:vanish/>
          </w:rPr>
          <w:t>121</w:t>
        </w:r>
        <w:r w:rsidR="008216B3" w:rsidRPr="008216B3">
          <w:rPr>
            <w:vanish/>
          </w:rPr>
          <w:fldChar w:fldCharType="end"/>
        </w:r>
      </w:hyperlink>
    </w:p>
    <w:p w14:paraId="4EA16DDD" w14:textId="66DE4306"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03" w:history="1">
        <w:r w:rsidRPr="001E6B57">
          <w:t>156A</w:t>
        </w:r>
        <w:r>
          <w:rPr>
            <w:rFonts w:asciiTheme="minorHAnsi" w:eastAsiaTheme="minorEastAsia" w:hAnsiTheme="minorHAnsi" w:cstheme="minorBidi"/>
            <w:kern w:val="2"/>
            <w:sz w:val="24"/>
            <w:szCs w:val="24"/>
            <w:lang w:eastAsia="en-AU"/>
            <w14:ligatures w14:val="standardContextual"/>
          </w:rPr>
          <w:tab/>
        </w:r>
        <w:r w:rsidRPr="001E6B57">
          <w:t>Multiple offenders</w:t>
        </w:r>
        <w:r>
          <w:tab/>
        </w:r>
        <w:r>
          <w:fldChar w:fldCharType="begin"/>
        </w:r>
        <w:r>
          <w:instrText xml:space="preserve"> PAGEREF _Toc190094203 \h </w:instrText>
        </w:r>
        <w:r>
          <w:fldChar w:fldCharType="separate"/>
        </w:r>
        <w:r w:rsidR="00386843">
          <w:t>121</w:t>
        </w:r>
        <w:r>
          <w:fldChar w:fldCharType="end"/>
        </w:r>
      </w:hyperlink>
    </w:p>
    <w:p w14:paraId="2200A7D4" w14:textId="67F0DE8C"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04" w:history="1">
        <w:r w:rsidRPr="001E6B57">
          <w:t>156B</w:t>
        </w:r>
        <w:r>
          <w:rPr>
            <w:rFonts w:asciiTheme="minorHAnsi" w:eastAsiaTheme="minorEastAsia" w:hAnsiTheme="minorHAnsi" w:cstheme="minorBidi"/>
            <w:kern w:val="2"/>
            <w:sz w:val="24"/>
            <w:szCs w:val="24"/>
            <w:lang w:eastAsia="en-AU"/>
            <w14:ligatures w14:val="standardContextual"/>
          </w:rPr>
          <w:tab/>
        </w:r>
        <w:r w:rsidRPr="001E6B57">
          <w:t>Double jeopardy</w:t>
        </w:r>
        <w:r>
          <w:tab/>
        </w:r>
        <w:r>
          <w:fldChar w:fldCharType="begin"/>
        </w:r>
        <w:r>
          <w:instrText xml:space="preserve"> PAGEREF _Toc190094204 \h </w:instrText>
        </w:r>
        <w:r>
          <w:fldChar w:fldCharType="separate"/>
        </w:r>
        <w:r w:rsidR="00386843">
          <w:t>122</w:t>
        </w:r>
        <w:r>
          <w:fldChar w:fldCharType="end"/>
        </w:r>
      </w:hyperlink>
    </w:p>
    <w:p w14:paraId="0E33431D" w14:textId="7062268D"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05" w:history="1">
        <w:r w:rsidRPr="001E6B57">
          <w:t>157</w:t>
        </w:r>
        <w:r>
          <w:rPr>
            <w:rFonts w:asciiTheme="minorHAnsi" w:eastAsiaTheme="minorEastAsia" w:hAnsiTheme="minorHAnsi" w:cstheme="minorBidi"/>
            <w:kern w:val="2"/>
            <w:sz w:val="24"/>
            <w:szCs w:val="24"/>
            <w:lang w:eastAsia="en-AU"/>
            <w14:ligatures w14:val="standardContextual"/>
          </w:rPr>
          <w:tab/>
        </w:r>
        <w:r w:rsidRPr="001E6B57">
          <w:t>Criminal liability of executive officers of corporations</w:t>
        </w:r>
        <w:r>
          <w:tab/>
        </w:r>
        <w:r>
          <w:fldChar w:fldCharType="begin"/>
        </w:r>
        <w:r>
          <w:instrText xml:space="preserve"> PAGEREF _Toc190094205 \h </w:instrText>
        </w:r>
        <w:r>
          <w:fldChar w:fldCharType="separate"/>
        </w:r>
        <w:r w:rsidR="00386843">
          <w:t>122</w:t>
        </w:r>
        <w:r>
          <w:fldChar w:fldCharType="end"/>
        </w:r>
      </w:hyperlink>
    </w:p>
    <w:p w14:paraId="5FA273DE" w14:textId="404FF91B"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06" w:history="1">
        <w:r w:rsidRPr="001E6B57">
          <w:t>158</w:t>
        </w:r>
        <w:r>
          <w:rPr>
            <w:rFonts w:asciiTheme="minorHAnsi" w:eastAsiaTheme="minorEastAsia" w:hAnsiTheme="minorHAnsi" w:cstheme="minorBidi"/>
            <w:kern w:val="2"/>
            <w:sz w:val="24"/>
            <w:szCs w:val="24"/>
            <w:lang w:eastAsia="en-AU"/>
            <w14:ligatures w14:val="standardContextual"/>
          </w:rPr>
          <w:tab/>
        </w:r>
        <w:r w:rsidRPr="001E6B57">
          <w:t>Offence—partners etc taken to have committed offences of other partners</w:t>
        </w:r>
        <w:r>
          <w:tab/>
        </w:r>
        <w:r>
          <w:fldChar w:fldCharType="begin"/>
        </w:r>
        <w:r>
          <w:instrText xml:space="preserve"> PAGEREF _Toc190094206 \h </w:instrText>
        </w:r>
        <w:r>
          <w:fldChar w:fldCharType="separate"/>
        </w:r>
        <w:r w:rsidR="00386843">
          <w:t>124</w:t>
        </w:r>
        <w:r>
          <w:fldChar w:fldCharType="end"/>
        </w:r>
      </w:hyperlink>
    </w:p>
    <w:p w14:paraId="7643FEA9" w14:textId="1D37DB05" w:rsidR="008216B3" w:rsidRDefault="008216B3">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90094207" w:history="1">
        <w:r w:rsidRPr="001E6B57">
          <w:t>159</w:t>
        </w:r>
        <w:r>
          <w:rPr>
            <w:rFonts w:asciiTheme="minorHAnsi" w:eastAsiaTheme="minorEastAsia" w:hAnsiTheme="minorHAnsi" w:cstheme="minorBidi"/>
            <w:kern w:val="2"/>
            <w:sz w:val="24"/>
            <w:szCs w:val="24"/>
            <w:lang w:eastAsia="en-AU"/>
            <w14:ligatures w14:val="standardContextual"/>
          </w:rPr>
          <w:tab/>
        </w:r>
        <w:r w:rsidRPr="001E6B57">
          <w:t>Offence—managers etc of unincorporated associations taken to have committed offences of other managers etc</w:t>
        </w:r>
        <w:r>
          <w:tab/>
        </w:r>
        <w:r>
          <w:fldChar w:fldCharType="begin"/>
        </w:r>
        <w:r>
          <w:instrText xml:space="preserve"> PAGEREF _Toc190094207 \h </w:instrText>
        </w:r>
        <w:r>
          <w:fldChar w:fldCharType="separate"/>
        </w:r>
        <w:r w:rsidR="00386843">
          <w:t>125</w:t>
        </w:r>
        <w:r>
          <w:fldChar w:fldCharType="end"/>
        </w:r>
      </w:hyperlink>
    </w:p>
    <w:p w14:paraId="298D92A1" w14:textId="2C516E06"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08" w:history="1">
        <w:r w:rsidRPr="001E6B57">
          <w:t>159A</w:t>
        </w:r>
        <w:r>
          <w:rPr>
            <w:rFonts w:asciiTheme="minorHAnsi" w:eastAsiaTheme="minorEastAsia" w:hAnsiTheme="minorHAnsi" w:cstheme="minorBidi"/>
            <w:kern w:val="2"/>
            <w:sz w:val="24"/>
            <w:szCs w:val="24"/>
            <w:lang w:eastAsia="en-AU"/>
            <w14:ligatures w14:val="standardContextual"/>
          </w:rPr>
          <w:tab/>
        </w:r>
        <w:r w:rsidRPr="001E6B57">
          <w:t>Offence—employers taken to have committed offences of employees</w:t>
        </w:r>
        <w:r>
          <w:tab/>
        </w:r>
        <w:r>
          <w:fldChar w:fldCharType="begin"/>
        </w:r>
        <w:r>
          <w:instrText xml:space="preserve"> PAGEREF _Toc190094208 \h </w:instrText>
        </w:r>
        <w:r>
          <w:fldChar w:fldCharType="separate"/>
        </w:r>
        <w:r w:rsidR="00386843">
          <w:t>125</w:t>
        </w:r>
        <w:r>
          <w:fldChar w:fldCharType="end"/>
        </w:r>
      </w:hyperlink>
    </w:p>
    <w:p w14:paraId="373F006F" w14:textId="546436C9"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209" w:history="1">
        <w:r w:rsidR="008216B3" w:rsidRPr="001E6B57">
          <w:t>Division 3.11.2</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General exceptions to offences</w:t>
        </w:r>
        <w:r w:rsidR="008216B3" w:rsidRPr="008216B3">
          <w:rPr>
            <w:vanish/>
          </w:rPr>
          <w:tab/>
        </w:r>
        <w:r w:rsidR="008216B3" w:rsidRPr="008216B3">
          <w:rPr>
            <w:vanish/>
          </w:rPr>
          <w:fldChar w:fldCharType="begin"/>
        </w:r>
        <w:r w:rsidR="008216B3" w:rsidRPr="008216B3">
          <w:rPr>
            <w:vanish/>
          </w:rPr>
          <w:instrText xml:space="preserve"> PAGEREF _Toc190094209 \h </w:instrText>
        </w:r>
        <w:r w:rsidR="008216B3" w:rsidRPr="008216B3">
          <w:rPr>
            <w:vanish/>
          </w:rPr>
        </w:r>
        <w:r w:rsidR="008216B3" w:rsidRPr="008216B3">
          <w:rPr>
            <w:vanish/>
          </w:rPr>
          <w:fldChar w:fldCharType="separate"/>
        </w:r>
        <w:r w:rsidR="00386843">
          <w:rPr>
            <w:vanish/>
          </w:rPr>
          <w:t>126</w:t>
        </w:r>
        <w:r w:rsidR="008216B3" w:rsidRPr="008216B3">
          <w:rPr>
            <w:vanish/>
          </w:rPr>
          <w:fldChar w:fldCharType="end"/>
        </w:r>
      </w:hyperlink>
    </w:p>
    <w:p w14:paraId="070062EB" w14:textId="7CE1D05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10" w:history="1">
        <w:r w:rsidRPr="001E6B57">
          <w:t>160</w:t>
        </w:r>
        <w:r>
          <w:rPr>
            <w:rFonts w:asciiTheme="minorHAnsi" w:eastAsiaTheme="minorEastAsia" w:hAnsiTheme="minorHAnsi" w:cstheme="minorBidi"/>
            <w:kern w:val="2"/>
            <w:sz w:val="24"/>
            <w:szCs w:val="24"/>
            <w:lang w:eastAsia="en-AU"/>
            <w14:ligatures w14:val="standardContextual"/>
          </w:rPr>
          <w:tab/>
        </w:r>
        <w:r w:rsidRPr="001E6B57">
          <w:t>Exception for owners and operators</w:t>
        </w:r>
        <w:r>
          <w:tab/>
        </w:r>
        <w:r>
          <w:fldChar w:fldCharType="begin"/>
        </w:r>
        <w:r>
          <w:instrText xml:space="preserve"> PAGEREF _Toc190094210 \h </w:instrText>
        </w:r>
        <w:r>
          <w:fldChar w:fldCharType="separate"/>
        </w:r>
        <w:r w:rsidR="00386843">
          <w:t>126</w:t>
        </w:r>
        <w:r>
          <w:fldChar w:fldCharType="end"/>
        </w:r>
      </w:hyperlink>
    </w:p>
    <w:p w14:paraId="34DF7483" w14:textId="5ADDD64A"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11" w:history="1">
        <w:r w:rsidRPr="001E6B57">
          <w:t>161</w:t>
        </w:r>
        <w:r>
          <w:rPr>
            <w:rFonts w:asciiTheme="minorHAnsi" w:eastAsiaTheme="minorEastAsia" w:hAnsiTheme="minorHAnsi" w:cstheme="minorBidi"/>
            <w:kern w:val="2"/>
            <w:sz w:val="24"/>
            <w:szCs w:val="24"/>
            <w:lang w:eastAsia="en-AU"/>
            <w14:ligatures w14:val="standardContextual"/>
          </w:rPr>
          <w:tab/>
        </w:r>
        <w:r w:rsidRPr="001E6B57">
          <w:t>Exception if complying with direction</w:t>
        </w:r>
        <w:r>
          <w:tab/>
        </w:r>
        <w:r>
          <w:fldChar w:fldCharType="begin"/>
        </w:r>
        <w:r>
          <w:instrText xml:space="preserve"> PAGEREF _Toc190094211 \h </w:instrText>
        </w:r>
        <w:r>
          <w:fldChar w:fldCharType="separate"/>
        </w:r>
        <w:r w:rsidR="00386843">
          <w:t>127</w:t>
        </w:r>
        <w:r>
          <w:fldChar w:fldCharType="end"/>
        </w:r>
      </w:hyperlink>
    </w:p>
    <w:p w14:paraId="7B85A6B2" w14:textId="1971A86D" w:rsidR="008216B3" w:rsidRDefault="00B52C52">
      <w:pPr>
        <w:pStyle w:val="TOC3"/>
        <w:rPr>
          <w:rFonts w:asciiTheme="minorHAnsi" w:eastAsiaTheme="minorEastAsia" w:hAnsiTheme="minorHAnsi" w:cstheme="minorBidi"/>
          <w:b w:val="0"/>
          <w:kern w:val="2"/>
          <w:sz w:val="24"/>
          <w:szCs w:val="24"/>
          <w:lang w:eastAsia="en-AU"/>
          <w14:ligatures w14:val="standardContextual"/>
        </w:rPr>
      </w:pPr>
      <w:hyperlink w:anchor="_Toc190094212" w:history="1">
        <w:r w:rsidR="008216B3" w:rsidRPr="001E6B57">
          <w:t>Division 3.11.3</w:t>
        </w:r>
        <w:r w:rsidR="008216B3">
          <w:rPr>
            <w:rFonts w:asciiTheme="minorHAnsi" w:eastAsiaTheme="minorEastAsia" w:hAnsiTheme="minorHAnsi" w:cstheme="minorBidi"/>
            <w:b w:val="0"/>
            <w:kern w:val="2"/>
            <w:sz w:val="24"/>
            <w:szCs w:val="24"/>
            <w:lang w:eastAsia="en-AU"/>
            <w14:ligatures w14:val="standardContextual"/>
          </w:rPr>
          <w:tab/>
        </w:r>
        <w:r w:rsidR="008216B3" w:rsidRPr="001E6B57">
          <w:t>General evidentiary provisions</w:t>
        </w:r>
        <w:r w:rsidR="008216B3" w:rsidRPr="008216B3">
          <w:rPr>
            <w:vanish/>
          </w:rPr>
          <w:tab/>
        </w:r>
        <w:r w:rsidR="008216B3" w:rsidRPr="008216B3">
          <w:rPr>
            <w:vanish/>
          </w:rPr>
          <w:fldChar w:fldCharType="begin"/>
        </w:r>
        <w:r w:rsidR="008216B3" w:rsidRPr="008216B3">
          <w:rPr>
            <w:vanish/>
          </w:rPr>
          <w:instrText xml:space="preserve"> PAGEREF _Toc190094212 \h </w:instrText>
        </w:r>
        <w:r w:rsidR="008216B3" w:rsidRPr="008216B3">
          <w:rPr>
            <w:vanish/>
          </w:rPr>
        </w:r>
        <w:r w:rsidR="008216B3" w:rsidRPr="008216B3">
          <w:rPr>
            <w:vanish/>
          </w:rPr>
          <w:fldChar w:fldCharType="separate"/>
        </w:r>
        <w:r w:rsidR="00386843">
          <w:rPr>
            <w:vanish/>
          </w:rPr>
          <w:t>128</w:t>
        </w:r>
        <w:r w:rsidR="008216B3" w:rsidRPr="008216B3">
          <w:rPr>
            <w:vanish/>
          </w:rPr>
          <w:fldChar w:fldCharType="end"/>
        </w:r>
      </w:hyperlink>
    </w:p>
    <w:p w14:paraId="5158E416" w14:textId="49A4D73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13" w:history="1">
        <w:r w:rsidRPr="001E6B57">
          <w:t>162</w:t>
        </w:r>
        <w:r>
          <w:rPr>
            <w:rFonts w:asciiTheme="minorHAnsi" w:eastAsiaTheme="minorEastAsia" w:hAnsiTheme="minorHAnsi" w:cstheme="minorBidi"/>
            <w:kern w:val="2"/>
            <w:sz w:val="24"/>
            <w:szCs w:val="24"/>
            <w:lang w:eastAsia="en-AU"/>
            <w14:ligatures w14:val="standardContextual"/>
          </w:rPr>
          <w:tab/>
        </w:r>
        <w:r w:rsidRPr="001E6B57">
          <w:t>Acts and omissions of representatives</w:t>
        </w:r>
        <w:r>
          <w:tab/>
        </w:r>
        <w:r>
          <w:fldChar w:fldCharType="begin"/>
        </w:r>
        <w:r>
          <w:instrText xml:space="preserve"> PAGEREF _Toc190094213 \h </w:instrText>
        </w:r>
        <w:r>
          <w:fldChar w:fldCharType="separate"/>
        </w:r>
        <w:r w:rsidR="00386843">
          <w:t>128</w:t>
        </w:r>
        <w:r>
          <w:fldChar w:fldCharType="end"/>
        </w:r>
      </w:hyperlink>
    </w:p>
    <w:p w14:paraId="5A330FB6" w14:textId="2516D741"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14" w:history="1">
        <w:r w:rsidRPr="001E6B57">
          <w:t>163</w:t>
        </w:r>
        <w:r>
          <w:rPr>
            <w:rFonts w:asciiTheme="minorHAnsi" w:eastAsiaTheme="minorEastAsia" w:hAnsiTheme="minorHAnsi" w:cstheme="minorBidi"/>
            <w:kern w:val="2"/>
            <w:sz w:val="24"/>
            <w:szCs w:val="24"/>
            <w:lang w:eastAsia="en-AU"/>
            <w14:ligatures w14:val="standardContextual"/>
          </w:rPr>
          <w:tab/>
        </w:r>
        <w:r w:rsidRPr="001E6B57">
          <w:t>Evidence—certificate signed by authorised person</w:t>
        </w:r>
        <w:r>
          <w:tab/>
        </w:r>
        <w:r>
          <w:fldChar w:fldCharType="begin"/>
        </w:r>
        <w:r>
          <w:instrText xml:space="preserve"> PAGEREF _Toc190094214 \h </w:instrText>
        </w:r>
        <w:r>
          <w:fldChar w:fldCharType="separate"/>
        </w:r>
        <w:r w:rsidR="00386843">
          <w:t>129</w:t>
        </w:r>
        <w:r>
          <w:fldChar w:fldCharType="end"/>
        </w:r>
      </w:hyperlink>
    </w:p>
    <w:p w14:paraId="73EE8C49" w14:textId="53F10495"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15" w:history="1">
        <w:r w:rsidRPr="001E6B57">
          <w:t>164</w:t>
        </w:r>
        <w:r>
          <w:rPr>
            <w:rFonts w:asciiTheme="minorHAnsi" w:eastAsiaTheme="minorEastAsia" w:hAnsiTheme="minorHAnsi" w:cstheme="minorBidi"/>
            <w:kern w:val="2"/>
            <w:sz w:val="24"/>
            <w:szCs w:val="24"/>
            <w:lang w:eastAsia="en-AU"/>
            <w14:ligatures w14:val="standardContextual"/>
          </w:rPr>
          <w:tab/>
        </w:r>
        <w:r w:rsidRPr="001E6B57">
          <w:t>Evidence—certain documents signed by competent authority</w:t>
        </w:r>
        <w:r>
          <w:tab/>
        </w:r>
        <w:r>
          <w:fldChar w:fldCharType="begin"/>
        </w:r>
        <w:r>
          <w:instrText xml:space="preserve"> PAGEREF _Toc190094215 \h </w:instrText>
        </w:r>
        <w:r>
          <w:fldChar w:fldCharType="separate"/>
        </w:r>
        <w:r w:rsidR="00386843">
          <w:t>130</w:t>
        </w:r>
        <w:r>
          <w:fldChar w:fldCharType="end"/>
        </w:r>
      </w:hyperlink>
    </w:p>
    <w:p w14:paraId="2188BE30" w14:textId="18C1906F"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16" w:history="1">
        <w:r w:rsidRPr="001E6B57">
          <w:t>165</w:t>
        </w:r>
        <w:r>
          <w:rPr>
            <w:rFonts w:asciiTheme="minorHAnsi" w:eastAsiaTheme="minorEastAsia" w:hAnsiTheme="minorHAnsi" w:cstheme="minorBidi"/>
            <w:kern w:val="2"/>
            <w:sz w:val="24"/>
            <w:szCs w:val="24"/>
            <w:lang w:eastAsia="en-AU"/>
            <w14:ligatures w14:val="standardContextual"/>
          </w:rPr>
          <w:tab/>
        </w:r>
        <w:r w:rsidRPr="001E6B57">
          <w:t>Evidence—mass of vehicle or packaging</w:t>
        </w:r>
        <w:r>
          <w:tab/>
        </w:r>
        <w:r>
          <w:fldChar w:fldCharType="begin"/>
        </w:r>
        <w:r>
          <w:instrText xml:space="preserve"> PAGEREF _Toc190094216 \h </w:instrText>
        </w:r>
        <w:r>
          <w:fldChar w:fldCharType="separate"/>
        </w:r>
        <w:r w:rsidR="00386843">
          <w:t>131</w:t>
        </w:r>
        <w:r>
          <w:fldChar w:fldCharType="end"/>
        </w:r>
      </w:hyperlink>
    </w:p>
    <w:p w14:paraId="15F5000C" w14:textId="55F13272"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17" w:history="1">
        <w:r w:rsidRPr="001E6B57">
          <w:t>166</w:t>
        </w:r>
        <w:r>
          <w:rPr>
            <w:rFonts w:asciiTheme="minorHAnsi" w:eastAsiaTheme="minorEastAsia" w:hAnsiTheme="minorHAnsi" w:cstheme="minorBidi"/>
            <w:kern w:val="2"/>
            <w:sz w:val="24"/>
            <w:szCs w:val="24"/>
            <w:lang w:eastAsia="en-AU"/>
            <w14:ligatures w14:val="standardContextual"/>
          </w:rPr>
          <w:tab/>
        </w:r>
        <w:r w:rsidRPr="001E6B57">
          <w:t>Proof of appointments and signatures unnecessary</w:t>
        </w:r>
        <w:r>
          <w:tab/>
        </w:r>
        <w:r>
          <w:fldChar w:fldCharType="begin"/>
        </w:r>
        <w:r>
          <w:instrText xml:space="preserve"> PAGEREF _Toc190094217 \h </w:instrText>
        </w:r>
        <w:r>
          <w:fldChar w:fldCharType="separate"/>
        </w:r>
        <w:r w:rsidR="00386843">
          <w:t>131</w:t>
        </w:r>
        <w:r>
          <w:fldChar w:fldCharType="end"/>
        </w:r>
      </w:hyperlink>
    </w:p>
    <w:p w14:paraId="730F8035" w14:textId="1CF17B75"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18" w:history="1">
        <w:r w:rsidRPr="001E6B57">
          <w:t>167</w:t>
        </w:r>
        <w:r>
          <w:rPr>
            <w:rFonts w:asciiTheme="minorHAnsi" w:eastAsiaTheme="minorEastAsia" w:hAnsiTheme="minorHAnsi" w:cstheme="minorBidi"/>
            <w:kern w:val="2"/>
            <w:sz w:val="24"/>
            <w:szCs w:val="24"/>
            <w:lang w:eastAsia="en-AU"/>
            <w14:ligatures w14:val="standardContextual"/>
          </w:rPr>
          <w:tab/>
        </w:r>
        <w:r w:rsidRPr="001E6B57">
          <w:t>Evidence—transport documentation</w:t>
        </w:r>
        <w:r>
          <w:tab/>
        </w:r>
        <w:r>
          <w:fldChar w:fldCharType="begin"/>
        </w:r>
        <w:r>
          <w:instrText xml:space="preserve"> PAGEREF _Toc190094218 \h </w:instrText>
        </w:r>
        <w:r>
          <w:fldChar w:fldCharType="separate"/>
        </w:r>
        <w:r w:rsidR="00386843">
          <w:t>132</w:t>
        </w:r>
        <w:r>
          <w:fldChar w:fldCharType="end"/>
        </w:r>
      </w:hyperlink>
    </w:p>
    <w:p w14:paraId="34B665C5" w14:textId="1003E4A5"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19" w:history="1">
        <w:r w:rsidRPr="001E6B57">
          <w:t>168</w:t>
        </w:r>
        <w:r>
          <w:rPr>
            <w:rFonts w:asciiTheme="minorHAnsi" w:eastAsiaTheme="minorEastAsia" w:hAnsiTheme="minorHAnsi" w:cstheme="minorBidi"/>
            <w:kern w:val="2"/>
            <w:sz w:val="24"/>
            <w:szCs w:val="24"/>
            <w:lang w:eastAsia="en-AU"/>
            <w14:ligatures w14:val="standardContextual"/>
          </w:rPr>
          <w:tab/>
        </w:r>
        <w:r w:rsidRPr="001E6B57">
          <w:t>Use of codes of practice etc in proceedings</w:t>
        </w:r>
        <w:r>
          <w:tab/>
        </w:r>
        <w:r>
          <w:fldChar w:fldCharType="begin"/>
        </w:r>
        <w:r>
          <w:instrText xml:space="preserve"> PAGEREF _Toc190094219 \h </w:instrText>
        </w:r>
        <w:r>
          <w:fldChar w:fldCharType="separate"/>
        </w:r>
        <w:r w:rsidR="00386843">
          <w:t>132</w:t>
        </w:r>
        <w:r>
          <w:fldChar w:fldCharType="end"/>
        </w:r>
      </w:hyperlink>
    </w:p>
    <w:p w14:paraId="546AFB6D" w14:textId="51830707" w:rsidR="008216B3" w:rsidRDefault="00B52C52">
      <w:pPr>
        <w:pStyle w:val="TOC1"/>
        <w:rPr>
          <w:rFonts w:asciiTheme="minorHAnsi" w:eastAsiaTheme="minorEastAsia" w:hAnsiTheme="minorHAnsi" w:cstheme="minorBidi"/>
          <w:b w:val="0"/>
          <w:kern w:val="2"/>
          <w:szCs w:val="24"/>
          <w:lang w:eastAsia="en-AU"/>
          <w14:ligatures w14:val="standardContextual"/>
        </w:rPr>
      </w:pPr>
      <w:hyperlink w:anchor="_Toc190094220" w:history="1">
        <w:r w:rsidR="008216B3" w:rsidRPr="001E6B57">
          <w:t>Chapter 4</w:t>
        </w:r>
        <w:r w:rsidR="008216B3">
          <w:rPr>
            <w:rFonts w:asciiTheme="minorHAnsi" w:eastAsiaTheme="minorEastAsia" w:hAnsiTheme="minorHAnsi" w:cstheme="minorBidi"/>
            <w:b w:val="0"/>
            <w:kern w:val="2"/>
            <w:szCs w:val="24"/>
            <w:lang w:eastAsia="en-AU"/>
            <w14:ligatures w14:val="standardContextual"/>
          </w:rPr>
          <w:tab/>
        </w:r>
        <w:r w:rsidR="008216B3" w:rsidRPr="001E6B57">
          <w:t>Notification and review of decisions</w:t>
        </w:r>
        <w:r w:rsidR="008216B3" w:rsidRPr="008216B3">
          <w:rPr>
            <w:vanish/>
          </w:rPr>
          <w:tab/>
        </w:r>
        <w:r w:rsidR="008216B3" w:rsidRPr="008216B3">
          <w:rPr>
            <w:vanish/>
          </w:rPr>
          <w:fldChar w:fldCharType="begin"/>
        </w:r>
        <w:r w:rsidR="008216B3" w:rsidRPr="008216B3">
          <w:rPr>
            <w:vanish/>
          </w:rPr>
          <w:instrText xml:space="preserve"> PAGEREF _Toc190094220 \h </w:instrText>
        </w:r>
        <w:r w:rsidR="008216B3" w:rsidRPr="008216B3">
          <w:rPr>
            <w:vanish/>
          </w:rPr>
        </w:r>
        <w:r w:rsidR="008216B3" w:rsidRPr="008216B3">
          <w:rPr>
            <w:vanish/>
          </w:rPr>
          <w:fldChar w:fldCharType="separate"/>
        </w:r>
        <w:r w:rsidR="00386843">
          <w:rPr>
            <w:vanish/>
          </w:rPr>
          <w:t>134</w:t>
        </w:r>
        <w:r w:rsidR="008216B3" w:rsidRPr="008216B3">
          <w:rPr>
            <w:vanish/>
          </w:rPr>
          <w:fldChar w:fldCharType="end"/>
        </w:r>
      </w:hyperlink>
    </w:p>
    <w:p w14:paraId="273C5BAB" w14:textId="0494844A"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21" w:history="1">
        <w:r w:rsidRPr="001E6B57">
          <w:t>169</w:t>
        </w:r>
        <w:r>
          <w:rPr>
            <w:rFonts w:asciiTheme="minorHAnsi" w:eastAsiaTheme="minorEastAsia" w:hAnsiTheme="minorHAnsi" w:cstheme="minorBidi"/>
            <w:kern w:val="2"/>
            <w:sz w:val="24"/>
            <w:szCs w:val="24"/>
            <w:lang w:eastAsia="en-AU"/>
            <w14:ligatures w14:val="standardContextual"/>
          </w:rPr>
          <w:tab/>
        </w:r>
        <w:r w:rsidRPr="001E6B57">
          <w:t>Definitions—ch 4</w:t>
        </w:r>
        <w:r>
          <w:tab/>
        </w:r>
        <w:r>
          <w:fldChar w:fldCharType="begin"/>
        </w:r>
        <w:r>
          <w:instrText xml:space="preserve"> PAGEREF _Toc190094221 \h </w:instrText>
        </w:r>
        <w:r>
          <w:fldChar w:fldCharType="separate"/>
        </w:r>
        <w:r w:rsidR="00386843">
          <w:t>134</w:t>
        </w:r>
        <w:r>
          <w:fldChar w:fldCharType="end"/>
        </w:r>
      </w:hyperlink>
    </w:p>
    <w:p w14:paraId="51956525" w14:textId="093FBB1B"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22" w:history="1">
        <w:r w:rsidRPr="001E6B57">
          <w:t>170</w:t>
        </w:r>
        <w:r>
          <w:rPr>
            <w:rFonts w:asciiTheme="minorHAnsi" w:eastAsiaTheme="minorEastAsia" w:hAnsiTheme="minorHAnsi" w:cstheme="minorBidi"/>
            <w:kern w:val="2"/>
            <w:sz w:val="24"/>
            <w:szCs w:val="24"/>
            <w:lang w:eastAsia="en-AU"/>
            <w14:ligatures w14:val="standardContextual"/>
          </w:rPr>
          <w:tab/>
        </w:r>
        <w:r w:rsidRPr="001E6B57">
          <w:t>Internal review notices</w:t>
        </w:r>
        <w:r>
          <w:tab/>
        </w:r>
        <w:r>
          <w:fldChar w:fldCharType="begin"/>
        </w:r>
        <w:r>
          <w:instrText xml:space="preserve"> PAGEREF _Toc190094222 \h </w:instrText>
        </w:r>
        <w:r>
          <w:fldChar w:fldCharType="separate"/>
        </w:r>
        <w:r w:rsidR="00386843">
          <w:t>134</w:t>
        </w:r>
        <w:r>
          <w:fldChar w:fldCharType="end"/>
        </w:r>
      </w:hyperlink>
    </w:p>
    <w:p w14:paraId="6B5614DB" w14:textId="0D70DA09"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23" w:history="1">
        <w:r w:rsidRPr="001E6B57">
          <w:t>171</w:t>
        </w:r>
        <w:r>
          <w:rPr>
            <w:rFonts w:asciiTheme="minorHAnsi" w:eastAsiaTheme="minorEastAsia" w:hAnsiTheme="minorHAnsi" w:cstheme="minorBidi"/>
            <w:kern w:val="2"/>
            <w:sz w:val="24"/>
            <w:szCs w:val="24"/>
            <w:lang w:eastAsia="en-AU"/>
            <w14:ligatures w14:val="standardContextual"/>
          </w:rPr>
          <w:tab/>
        </w:r>
        <w:r w:rsidRPr="001E6B57">
          <w:t>Applications for internal review</w:t>
        </w:r>
        <w:r>
          <w:tab/>
        </w:r>
        <w:r>
          <w:fldChar w:fldCharType="begin"/>
        </w:r>
        <w:r>
          <w:instrText xml:space="preserve"> PAGEREF _Toc190094223 \h </w:instrText>
        </w:r>
        <w:r>
          <w:fldChar w:fldCharType="separate"/>
        </w:r>
        <w:r w:rsidR="00386843">
          <w:t>135</w:t>
        </w:r>
        <w:r>
          <w:fldChar w:fldCharType="end"/>
        </w:r>
      </w:hyperlink>
    </w:p>
    <w:p w14:paraId="606AFC49" w14:textId="5F3BFCB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24" w:history="1">
        <w:r w:rsidRPr="001E6B57">
          <w:t>172</w:t>
        </w:r>
        <w:r>
          <w:rPr>
            <w:rFonts w:asciiTheme="minorHAnsi" w:eastAsiaTheme="minorEastAsia" w:hAnsiTheme="minorHAnsi" w:cstheme="minorBidi"/>
            <w:kern w:val="2"/>
            <w:sz w:val="24"/>
            <w:szCs w:val="24"/>
            <w:lang w:eastAsia="en-AU"/>
            <w14:ligatures w14:val="standardContextual"/>
          </w:rPr>
          <w:tab/>
        </w:r>
        <w:r w:rsidRPr="001E6B57">
          <w:t>Applications not stay internally reviewable decisions</w:t>
        </w:r>
        <w:r>
          <w:tab/>
        </w:r>
        <w:r>
          <w:fldChar w:fldCharType="begin"/>
        </w:r>
        <w:r>
          <w:instrText xml:space="preserve"> PAGEREF _Toc190094224 \h </w:instrText>
        </w:r>
        <w:r>
          <w:fldChar w:fldCharType="separate"/>
        </w:r>
        <w:r w:rsidR="00386843">
          <w:t>135</w:t>
        </w:r>
        <w:r>
          <w:fldChar w:fldCharType="end"/>
        </w:r>
      </w:hyperlink>
    </w:p>
    <w:p w14:paraId="035D5790" w14:textId="500280DC"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25" w:history="1">
        <w:r w:rsidRPr="001E6B57">
          <w:t>173</w:t>
        </w:r>
        <w:r>
          <w:rPr>
            <w:rFonts w:asciiTheme="minorHAnsi" w:eastAsiaTheme="minorEastAsia" w:hAnsiTheme="minorHAnsi" w:cstheme="minorBidi"/>
            <w:kern w:val="2"/>
            <w:sz w:val="24"/>
            <w:szCs w:val="24"/>
            <w:lang w:eastAsia="en-AU"/>
            <w14:ligatures w14:val="standardContextual"/>
          </w:rPr>
          <w:tab/>
        </w:r>
        <w:r w:rsidRPr="001E6B57">
          <w:t>Internal reviewer</w:t>
        </w:r>
        <w:r>
          <w:tab/>
        </w:r>
        <w:r>
          <w:fldChar w:fldCharType="begin"/>
        </w:r>
        <w:r>
          <w:instrText xml:space="preserve"> PAGEREF _Toc190094225 \h </w:instrText>
        </w:r>
        <w:r>
          <w:fldChar w:fldCharType="separate"/>
        </w:r>
        <w:r w:rsidR="00386843">
          <w:t>136</w:t>
        </w:r>
        <w:r>
          <w:fldChar w:fldCharType="end"/>
        </w:r>
      </w:hyperlink>
    </w:p>
    <w:p w14:paraId="2EF4D707" w14:textId="374F176F"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26" w:history="1">
        <w:r w:rsidRPr="001E6B57">
          <w:t>174</w:t>
        </w:r>
        <w:r>
          <w:rPr>
            <w:rFonts w:asciiTheme="minorHAnsi" w:eastAsiaTheme="minorEastAsia" w:hAnsiTheme="minorHAnsi" w:cstheme="minorBidi"/>
            <w:kern w:val="2"/>
            <w:sz w:val="24"/>
            <w:szCs w:val="24"/>
            <w:lang w:eastAsia="en-AU"/>
            <w14:ligatures w14:val="standardContextual"/>
          </w:rPr>
          <w:tab/>
        </w:r>
        <w:r w:rsidRPr="001E6B57">
          <w:t>Review by internal reviewer</w:t>
        </w:r>
        <w:r>
          <w:tab/>
        </w:r>
        <w:r>
          <w:fldChar w:fldCharType="begin"/>
        </w:r>
        <w:r>
          <w:instrText xml:space="preserve"> PAGEREF _Toc190094226 \h </w:instrText>
        </w:r>
        <w:r>
          <w:fldChar w:fldCharType="separate"/>
        </w:r>
        <w:r w:rsidR="00386843">
          <w:t>136</w:t>
        </w:r>
        <w:r>
          <w:fldChar w:fldCharType="end"/>
        </w:r>
      </w:hyperlink>
    </w:p>
    <w:p w14:paraId="01E9E55D" w14:textId="1E72407E"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27" w:history="1">
        <w:r w:rsidRPr="001E6B57">
          <w:t>175</w:t>
        </w:r>
        <w:r>
          <w:rPr>
            <w:rFonts w:asciiTheme="minorHAnsi" w:eastAsiaTheme="minorEastAsia" w:hAnsiTheme="minorHAnsi" w:cstheme="minorBidi"/>
            <w:kern w:val="2"/>
            <w:sz w:val="24"/>
            <w:szCs w:val="24"/>
            <w:lang w:eastAsia="en-AU"/>
            <w14:ligatures w14:val="standardContextual"/>
          </w:rPr>
          <w:tab/>
        </w:r>
        <w:r w:rsidRPr="001E6B57">
          <w:t>Reviewable decision notices</w:t>
        </w:r>
        <w:r>
          <w:tab/>
        </w:r>
        <w:r>
          <w:fldChar w:fldCharType="begin"/>
        </w:r>
        <w:r>
          <w:instrText xml:space="preserve"> PAGEREF _Toc190094227 \h </w:instrText>
        </w:r>
        <w:r>
          <w:fldChar w:fldCharType="separate"/>
        </w:r>
        <w:r w:rsidR="00386843">
          <w:t>136</w:t>
        </w:r>
        <w:r>
          <w:fldChar w:fldCharType="end"/>
        </w:r>
      </w:hyperlink>
    </w:p>
    <w:p w14:paraId="0510CEA5" w14:textId="5FBFBD5F"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28" w:history="1">
        <w:r w:rsidRPr="001E6B57">
          <w:t>176</w:t>
        </w:r>
        <w:r>
          <w:rPr>
            <w:rFonts w:asciiTheme="minorHAnsi" w:eastAsiaTheme="minorEastAsia" w:hAnsiTheme="minorHAnsi" w:cstheme="minorBidi"/>
            <w:kern w:val="2"/>
            <w:sz w:val="24"/>
            <w:szCs w:val="24"/>
            <w:lang w:eastAsia="en-AU"/>
            <w14:ligatures w14:val="standardContextual"/>
          </w:rPr>
          <w:tab/>
        </w:r>
        <w:r w:rsidRPr="001E6B57">
          <w:t>Applications for review</w:t>
        </w:r>
        <w:r>
          <w:tab/>
        </w:r>
        <w:r>
          <w:fldChar w:fldCharType="begin"/>
        </w:r>
        <w:r>
          <w:instrText xml:space="preserve"> PAGEREF _Toc190094228 \h </w:instrText>
        </w:r>
        <w:r>
          <w:fldChar w:fldCharType="separate"/>
        </w:r>
        <w:r w:rsidR="00386843">
          <w:t>137</w:t>
        </w:r>
        <w:r>
          <w:fldChar w:fldCharType="end"/>
        </w:r>
      </w:hyperlink>
    </w:p>
    <w:p w14:paraId="70D449B6" w14:textId="018AC6BD" w:rsidR="008216B3" w:rsidRDefault="00B52C52">
      <w:pPr>
        <w:pStyle w:val="TOC1"/>
        <w:rPr>
          <w:rFonts w:asciiTheme="minorHAnsi" w:eastAsiaTheme="minorEastAsia" w:hAnsiTheme="minorHAnsi" w:cstheme="minorBidi"/>
          <w:b w:val="0"/>
          <w:kern w:val="2"/>
          <w:szCs w:val="24"/>
          <w:lang w:eastAsia="en-AU"/>
          <w14:ligatures w14:val="standardContextual"/>
        </w:rPr>
      </w:pPr>
      <w:hyperlink w:anchor="_Toc190094229" w:history="1">
        <w:r w:rsidR="008216B3" w:rsidRPr="001E6B57">
          <w:t>Chapter 5</w:t>
        </w:r>
        <w:r w:rsidR="008216B3">
          <w:rPr>
            <w:rFonts w:asciiTheme="minorHAnsi" w:eastAsiaTheme="minorEastAsia" w:hAnsiTheme="minorHAnsi" w:cstheme="minorBidi"/>
            <w:b w:val="0"/>
            <w:kern w:val="2"/>
            <w:szCs w:val="24"/>
            <w:lang w:eastAsia="en-AU"/>
            <w14:ligatures w14:val="standardContextual"/>
          </w:rPr>
          <w:tab/>
        </w:r>
        <w:r w:rsidR="008216B3" w:rsidRPr="001E6B57">
          <w:t>Miscellaneous</w:t>
        </w:r>
        <w:r w:rsidR="008216B3" w:rsidRPr="008216B3">
          <w:rPr>
            <w:vanish/>
          </w:rPr>
          <w:tab/>
        </w:r>
        <w:r w:rsidR="008216B3" w:rsidRPr="008216B3">
          <w:rPr>
            <w:vanish/>
          </w:rPr>
          <w:fldChar w:fldCharType="begin"/>
        </w:r>
        <w:r w:rsidR="008216B3" w:rsidRPr="008216B3">
          <w:rPr>
            <w:vanish/>
          </w:rPr>
          <w:instrText xml:space="preserve"> PAGEREF _Toc190094229 \h </w:instrText>
        </w:r>
        <w:r w:rsidR="008216B3" w:rsidRPr="008216B3">
          <w:rPr>
            <w:vanish/>
          </w:rPr>
        </w:r>
        <w:r w:rsidR="008216B3" w:rsidRPr="008216B3">
          <w:rPr>
            <w:vanish/>
          </w:rPr>
          <w:fldChar w:fldCharType="separate"/>
        </w:r>
        <w:r w:rsidR="00386843">
          <w:rPr>
            <w:vanish/>
          </w:rPr>
          <w:t>138</w:t>
        </w:r>
        <w:r w:rsidR="008216B3" w:rsidRPr="008216B3">
          <w:rPr>
            <w:vanish/>
          </w:rPr>
          <w:fldChar w:fldCharType="end"/>
        </w:r>
      </w:hyperlink>
    </w:p>
    <w:p w14:paraId="1B1CBDAD" w14:textId="63570AC4"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230" w:history="1">
        <w:r w:rsidR="008216B3" w:rsidRPr="001E6B57">
          <w:t>Part 5.1</w:t>
        </w:r>
        <w:r w:rsidR="008216B3">
          <w:rPr>
            <w:rFonts w:asciiTheme="minorHAnsi" w:eastAsiaTheme="minorEastAsia" w:hAnsiTheme="minorHAnsi" w:cstheme="minorBidi"/>
            <w:b w:val="0"/>
            <w:kern w:val="2"/>
            <w:szCs w:val="24"/>
            <w:lang w:eastAsia="en-AU"/>
            <w14:ligatures w14:val="standardContextual"/>
          </w:rPr>
          <w:tab/>
        </w:r>
        <w:r w:rsidR="008216B3" w:rsidRPr="001E6B57">
          <w:t>Secrecy and information sharing</w:t>
        </w:r>
        <w:r w:rsidR="008216B3" w:rsidRPr="008216B3">
          <w:rPr>
            <w:vanish/>
          </w:rPr>
          <w:tab/>
        </w:r>
        <w:r w:rsidR="008216B3" w:rsidRPr="008216B3">
          <w:rPr>
            <w:vanish/>
          </w:rPr>
          <w:fldChar w:fldCharType="begin"/>
        </w:r>
        <w:r w:rsidR="008216B3" w:rsidRPr="008216B3">
          <w:rPr>
            <w:vanish/>
          </w:rPr>
          <w:instrText xml:space="preserve"> PAGEREF _Toc190094230 \h </w:instrText>
        </w:r>
        <w:r w:rsidR="008216B3" w:rsidRPr="008216B3">
          <w:rPr>
            <w:vanish/>
          </w:rPr>
        </w:r>
        <w:r w:rsidR="008216B3" w:rsidRPr="008216B3">
          <w:rPr>
            <w:vanish/>
          </w:rPr>
          <w:fldChar w:fldCharType="separate"/>
        </w:r>
        <w:r w:rsidR="00386843">
          <w:rPr>
            <w:vanish/>
          </w:rPr>
          <w:t>138</w:t>
        </w:r>
        <w:r w:rsidR="008216B3" w:rsidRPr="008216B3">
          <w:rPr>
            <w:vanish/>
          </w:rPr>
          <w:fldChar w:fldCharType="end"/>
        </w:r>
      </w:hyperlink>
    </w:p>
    <w:p w14:paraId="38A55610" w14:textId="40EBAA3E"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31" w:history="1">
        <w:r w:rsidRPr="001E6B57">
          <w:t>177</w:t>
        </w:r>
        <w:r>
          <w:rPr>
            <w:rFonts w:asciiTheme="minorHAnsi" w:eastAsiaTheme="minorEastAsia" w:hAnsiTheme="minorHAnsi" w:cstheme="minorBidi"/>
            <w:kern w:val="2"/>
            <w:sz w:val="24"/>
            <w:szCs w:val="24"/>
            <w:lang w:eastAsia="en-AU"/>
            <w14:ligatures w14:val="standardContextual"/>
          </w:rPr>
          <w:tab/>
        </w:r>
        <w:r w:rsidRPr="001E6B57">
          <w:t>Definitions—pt 5.1</w:t>
        </w:r>
        <w:r>
          <w:tab/>
        </w:r>
        <w:r>
          <w:fldChar w:fldCharType="begin"/>
        </w:r>
        <w:r>
          <w:instrText xml:space="preserve"> PAGEREF _Toc190094231 \h </w:instrText>
        </w:r>
        <w:r>
          <w:fldChar w:fldCharType="separate"/>
        </w:r>
        <w:r w:rsidR="00386843">
          <w:t>138</w:t>
        </w:r>
        <w:r>
          <w:fldChar w:fldCharType="end"/>
        </w:r>
      </w:hyperlink>
    </w:p>
    <w:p w14:paraId="39E370D7" w14:textId="3B2C3D6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32" w:history="1">
        <w:r w:rsidRPr="001E6B57">
          <w:t>178</w:t>
        </w:r>
        <w:r>
          <w:rPr>
            <w:rFonts w:asciiTheme="minorHAnsi" w:eastAsiaTheme="minorEastAsia" w:hAnsiTheme="minorHAnsi" w:cstheme="minorBidi"/>
            <w:kern w:val="2"/>
            <w:sz w:val="24"/>
            <w:szCs w:val="24"/>
            <w:lang w:eastAsia="en-AU"/>
            <w14:ligatures w14:val="standardContextual"/>
          </w:rPr>
          <w:tab/>
        </w:r>
        <w:r w:rsidRPr="001E6B57">
          <w:t>Secrecy</w:t>
        </w:r>
        <w:r>
          <w:tab/>
        </w:r>
        <w:r>
          <w:fldChar w:fldCharType="begin"/>
        </w:r>
        <w:r>
          <w:instrText xml:space="preserve"> PAGEREF _Toc190094232 \h </w:instrText>
        </w:r>
        <w:r>
          <w:fldChar w:fldCharType="separate"/>
        </w:r>
        <w:r w:rsidR="00386843">
          <w:t>138</w:t>
        </w:r>
        <w:r>
          <w:fldChar w:fldCharType="end"/>
        </w:r>
      </w:hyperlink>
    </w:p>
    <w:p w14:paraId="656CB774" w14:textId="72CC991D"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33" w:history="1">
        <w:r w:rsidRPr="001E6B57">
          <w:t>179</w:t>
        </w:r>
        <w:r>
          <w:rPr>
            <w:rFonts w:asciiTheme="minorHAnsi" w:eastAsiaTheme="minorEastAsia" w:hAnsiTheme="minorHAnsi" w:cstheme="minorBidi"/>
            <w:kern w:val="2"/>
            <w:sz w:val="24"/>
            <w:szCs w:val="24"/>
            <w:lang w:eastAsia="en-AU"/>
            <w14:ligatures w14:val="standardContextual"/>
          </w:rPr>
          <w:tab/>
        </w:r>
        <w:r w:rsidRPr="001E6B57">
          <w:t>Information sharing guidelines</w:t>
        </w:r>
        <w:r>
          <w:tab/>
        </w:r>
        <w:r>
          <w:fldChar w:fldCharType="begin"/>
        </w:r>
        <w:r>
          <w:instrText xml:space="preserve"> PAGEREF _Toc190094233 \h </w:instrText>
        </w:r>
        <w:r>
          <w:fldChar w:fldCharType="separate"/>
        </w:r>
        <w:r w:rsidR="00386843">
          <w:t>140</w:t>
        </w:r>
        <w:r>
          <w:fldChar w:fldCharType="end"/>
        </w:r>
      </w:hyperlink>
    </w:p>
    <w:p w14:paraId="16C6C4B2" w14:textId="54148A3F"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34" w:history="1">
        <w:r w:rsidRPr="001E6B57">
          <w:t>180</w:t>
        </w:r>
        <w:r>
          <w:rPr>
            <w:rFonts w:asciiTheme="minorHAnsi" w:eastAsiaTheme="minorEastAsia" w:hAnsiTheme="minorHAnsi" w:cstheme="minorBidi"/>
            <w:kern w:val="2"/>
            <w:sz w:val="24"/>
            <w:szCs w:val="24"/>
            <w:lang w:eastAsia="en-AU"/>
            <w14:ligatures w14:val="standardContextual"/>
          </w:rPr>
          <w:tab/>
        </w:r>
        <w:r w:rsidRPr="001E6B57">
          <w:t>Offence—information not to be used for other purposes</w:t>
        </w:r>
        <w:r>
          <w:tab/>
        </w:r>
        <w:r>
          <w:fldChar w:fldCharType="begin"/>
        </w:r>
        <w:r>
          <w:instrText xml:space="preserve"> PAGEREF _Toc190094234 \h </w:instrText>
        </w:r>
        <w:r>
          <w:fldChar w:fldCharType="separate"/>
        </w:r>
        <w:r w:rsidR="00386843">
          <w:t>141</w:t>
        </w:r>
        <w:r>
          <w:fldChar w:fldCharType="end"/>
        </w:r>
      </w:hyperlink>
    </w:p>
    <w:p w14:paraId="62749530" w14:textId="679F6CE9" w:rsidR="008216B3" w:rsidRDefault="008216B3">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90094235" w:history="1">
        <w:r w:rsidRPr="001E6B57">
          <w:t>181</w:t>
        </w:r>
        <w:r>
          <w:rPr>
            <w:rFonts w:asciiTheme="minorHAnsi" w:eastAsiaTheme="minorEastAsia" w:hAnsiTheme="minorHAnsi" w:cstheme="minorBidi"/>
            <w:kern w:val="2"/>
            <w:sz w:val="24"/>
            <w:szCs w:val="24"/>
            <w:lang w:eastAsia="en-AU"/>
            <w14:ligatures w14:val="standardContextual"/>
          </w:rPr>
          <w:tab/>
        </w:r>
        <w:r w:rsidRPr="001E6B57">
          <w:t>Competent authority may give seized records etc to public authorities</w:t>
        </w:r>
        <w:r>
          <w:tab/>
        </w:r>
        <w:r>
          <w:fldChar w:fldCharType="begin"/>
        </w:r>
        <w:r>
          <w:instrText xml:space="preserve"> PAGEREF _Toc190094235 \h </w:instrText>
        </w:r>
        <w:r>
          <w:fldChar w:fldCharType="separate"/>
        </w:r>
        <w:r w:rsidR="00386843">
          <w:t>141</w:t>
        </w:r>
        <w:r>
          <w:fldChar w:fldCharType="end"/>
        </w:r>
      </w:hyperlink>
    </w:p>
    <w:p w14:paraId="2D8C38F1" w14:textId="202EFCD4"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236" w:history="1">
        <w:r w:rsidR="008216B3" w:rsidRPr="001E6B57">
          <w:t>Part 5.2</w:t>
        </w:r>
        <w:r w:rsidR="008216B3">
          <w:rPr>
            <w:rFonts w:asciiTheme="minorHAnsi" w:eastAsiaTheme="minorEastAsia" w:hAnsiTheme="minorHAnsi" w:cstheme="minorBidi"/>
            <w:b w:val="0"/>
            <w:kern w:val="2"/>
            <w:szCs w:val="24"/>
            <w:lang w:eastAsia="en-AU"/>
            <w14:ligatures w14:val="standardContextual"/>
          </w:rPr>
          <w:tab/>
        </w:r>
        <w:r w:rsidR="008216B3" w:rsidRPr="001E6B57">
          <w:t>Indemnities</w:t>
        </w:r>
        <w:r w:rsidR="008216B3" w:rsidRPr="008216B3">
          <w:rPr>
            <w:vanish/>
          </w:rPr>
          <w:tab/>
        </w:r>
        <w:r w:rsidR="008216B3" w:rsidRPr="008216B3">
          <w:rPr>
            <w:vanish/>
          </w:rPr>
          <w:fldChar w:fldCharType="begin"/>
        </w:r>
        <w:r w:rsidR="008216B3" w:rsidRPr="008216B3">
          <w:rPr>
            <w:vanish/>
          </w:rPr>
          <w:instrText xml:space="preserve"> PAGEREF _Toc190094236 \h </w:instrText>
        </w:r>
        <w:r w:rsidR="008216B3" w:rsidRPr="008216B3">
          <w:rPr>
            <w:vanish/>
          </w:rPr>
        </w:r>
        <w:r w:rsidR="008216B3" w:rsidRPr="008216B3">
          <w:rPr>
            <w:vanish/>
          </w:rPr>
          <w:fldChar w:fldCharType="separate"/>
        </w:r>
        <w:r w:rsidR="00386843">
          <w:rPr>
            <w:vanish/>
          </w:rPr>
          <w:t>142</w:t>
        </w:r>
        <w:r w:rsidR="008216B3" w:rsidRPr="008216B3">
          <w:rPr>
            <w:vanish/>
          </w:rPr>
          <w:fldChar w:fldCharType="end"/>
        </w:r>
      </w:hyperlink>
    </w:p>
    <w:p w14:paraId="77713B9B" w14:textId="11A51B2C"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37" w:history="1">
        <w:r w:rsidRPr="001E6B57">
          <w:t>182</w:t>
        </w:r>
        <w:r>
          <w:rPr>
            <w:rFonts w:asciiTheme="minorHAnsi" w:eastAsiaTheme="minorEastAsia" w:hAnsiTheme="minorHAnsi" w:cstheme="minorBidi"/>
            <w:kern w:val="2"/>
            <w:sz w:val="24"/>
            <w:szCs w:val="24"/>
            <w:lang w:eastAsia="en-AU"/>
            <w14:ligatures w14:val="standardContextual"/>
          </w:rPr>
          <w:tab/>
        </w:r>
        <w:r w:rsidRPr="001E6B57">
          <w:t>Protection from liability</w:t>
        </w:r>
        <w:r>
          <w:tab/>
        </w:r>
        <w:r>
          <w:fldChar w:fldCharType="begin"/>
        </w:r>
        <w:r>
          <w:instrText xml:space="preserve"> PAGEREF _Toc190094237 \h </w:instrText>
        </w:r>
        <w:r>
          <w:fldChar w:fldCharType="separate"/>
        </w:r>
        <w:r w:rsidR="00386843">
          <w:t>142</w:t>
        </w:r>
        <w:r>
          <w:fldChar w:fldCharType="end"/>
        </w:r>
      </w:hyperlink>
    </w:p>
    <w:p w14:paraId="4E08A324" w14:textId="40DC765B"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38" w:history="1">
        <w:r w:rsidRPr="001E6B57">
          <w:t>183</w:t>
        </w:r>
        <w:r>
          <w:rPr>
            <w:rFonts w:asciiTheme="minorHAnsi" w:eastAsiaTheme="minorEastAsia" w:hAnsiTheme="minorHAnsi" w:cstheme="minorBidi"/>
            <w:kern w:val="2"/>
            <w:sz w:val="24"/>
            <w:szCs w:val="24"/>
            <w:lang w:eastAsia="en-AU"/>
            <w14:ligatures w14:val="standardContextual"/>
          </w:rPr>
          <w:tab/>
        </w:r>
        <w:r w:rsidRPr="001E6B57">
          <w:rPr>
            <w:lang w:eastAsia="en-AU"/>
          </w:rPr>
          <w:t>Indemnity not affected by certain matters</w:t>
        </w:r>
        <w:r>
          <w:tab/>
        </w:r>
        <w:r>
          <w:fldChar w:fldCharType="begin"/>
        </w:r>
        <w:r>
          <w:instrText xml:space="preserve"> PAGEREF _Toc190094238 \h </w:instrText>
        </w:r>
        <w:r>
          <w:fldChar w:fldCharType="separate"/>
        </w:r>
        <w:r w:rsidR="00386843">
          <w:t>142</w:t>
        </w:r>
        <w:r>
          <w:fldChar w:fldCharType="end"/>
        </w:r>
      </w:hyperlink>
    </w:p>
    <w:p w14:paraId="3C678368" w14:textId="00B5A6C7"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39" w:history="1">
        <w:r w:rsidRPr="001E6B57">
          <w:t>184</w:t>
        </w:r>
        <w:r>
          <w:rPr>
            <w:rFonts w:asciiTheme="minorHAnsi" w:eastAsiaTheme="minorEastAsia" w:hAnsiTheme="minorHAnsi" w:cstheme="minorBidi"/>
            <w:kern w:val="2"/>
            <w:sz w:val="24"/>
            <w:szCs w:val="24"/>
            <w:lang w:eastAsia="en-AU"/>
            <w14:ligatures w14:val="standardContextual"/>
          </w:rPr>
          <w:tab/>
        </w:r>
        <w:r w:rsidRPr="001E6B57">
          <w:rPr>
            <w:lang w:eastAsia="en-AU"/>
          </w:rPr>
          <w:t>Other indemnities not affected</w:t>
        </w:r>
        <w:r>
          <w:tab/>
        </w:r>
        <w:r>
          <w:fldChar w:fldCharType="begin"/>
        </w:r>
        <w:r>
          <w:instrText xml:space="preserve"> PAGEREF _Toc190094239 \h </w:instrText>
        </w:r>
        <w:r>
          <w:fldChar w:fldCharType="separate"/>
        </w:r>
        <w:r w:rsidR="00386843">
          <w:t>143</w:t>
        </w:r>
        <w:r>
          <w:fldChar w:fldCharType="end"/>
        </w:r>
      </w:hyperlink>
    </w:p>
    <w:p w14:paraId="6A28F2C3" w14:textId="46D44EA5"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240" w:history="1">
        <w:r w:rsidR="008216B3" w:rsidRPr="001E6B57">
          <w:t>Part 5.3</w:t>
        </w:r>
        <w:r w:rsidR="008216B3">
          <w:rPr>
            <w:rFonts w:asciiTheme="minorHAnsi" w:eastAsiaTheme="minorEastAsia" w:hAnsiTheme="minorHAnsi" w:cstheme="minorBidi"/>
            <w:b w:val="0"/>
            <w:kern w:val="2"/>
            <w:szCs w:val="24"/>
            <w:lang w:eastAsia="en-AU"/>
            <w14:ligatures w14:val="standardContextual"/>
          </w:rPr>
          <w:tab/>
        </w:r>
        <w:r w:rsidR="008216B3" w:rsidRPr="001E6B57">
          <w:t>Victimisation of people for reporting breaches and assisting with investigations</w:t>
        </w:r>
        <w:r w:rsidR="008216B3" w:rsidRPr="008216B3">
          <w:rPr>
            <w:vanish/>
          </w:rPr>
          <w:tab/>
        </w:r>
        <w:r w:rsidR="008216B3" w:rsidRPr="008216B3">
          <w:rPr>
            <w:vanish/>
          </w:rPr>
          <w:fldChar w:fldCharType="begin"/>
        </w:r>
        <w:r w:rsidR="008216B3" w:rsidRPr="008216B3">
          <w:rPr>
            <w:vanish/>
          </w:rPr>
          <w:instrText xml:space="preserve"> PAGEREF _Toc190094240 \h </w:instrText>
        </w:r>
        <w:r w:rsidR="008216B3" w:rsidRPr="008216B3">
          <w:rPr>
            <w:vanish/>
          </w:rPr>
        </w:r>
        <w:r w:rsidR="008216B3" w:rsidRPr="008216B3">
          <w:rPr>
            <w:vanish/>
          </w:rPr>
          <w:fldChar w:fldCharType="separate"/>
        </w:r>
        <w:r w:rsidR="00386843">
          <w:rPr>
            <w:vanish/>
          </w:rPr>
          <w:t>144</w:t>
        </w:r>
        <w:r w:rsidR="008216B3" w:rsidRPr="008216B3">
          <w:rPr>
            <w:vanish/>
          </w:rPr>
          <w:fldChar w:fldCharType="end"/>
        </w:r>
      </w:hyperlink>
    </w:p>
    <w:p w14:paraId="3FF615B5" w14:textId="4B138BA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41" w:history="1">
        <w:r w:rsidRPr="001E6B57">
          <w:t>185</w:t>
        </w:r>
        <w:r>
          <w:rPr>
            <w:rFonts w:asciiTheme="minorHAnsi" w:eastAsiaTheme="minorEastAsia" w:hAnsiTheme="minorHAnsi" w:cstheme="minorBidi"/>
            <w:kern w:val="2"/>
            <w:sz w:val="24"/>
            <w:szCs w:val="24"/>
            <w:lang w:eastAsia="en-AU"/>
            <w14:ligatures w14:val="standardContextual"/>
          </w:rPr>
          <w:tab/>
        </w:r>
        <w:r w:rsidRPr="001E6B57">
          <w:t>Definitions—pt 5.3</w:t>
        </w:r>
        <w:r>
          <w:tab/>
        </w:r>
        <w:r>
          <w:fldChar w:fldCharType="begin"/>
        </w:r>
        <w:r>
          <w:instrText xml:space="preserve"> PAGEREF _Toc190094241 \h </w:instrText>
        </w:r>
        <w:r>
          <w:fldChar w:fldCharType="separate"/>
        </w:r>
        <w:r w:rsidR="00386843">
          <w:t>144</w:t>
        </w:r>
        <w:r>
          <w:fldChar w:fldCharType="end"/>
        </w:r>
      </w:hyperlink>
    </w:p>
    <w:p w14:paraId="5EAB85B0" w14:textId="3A334858"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42" w:history="1">
        <w:r w:rsidRPr="001E6B57">
          <w:t>186</w:t>
        </w:r>
        <w:r>
          <w:rPr>
            <w:rFonts w:asciiTheme="minorHAnsi" w:eastAsiaTheme="minorEastAsia" w:hAnsiTheme="minorHAnsi" w:cstheme="minorBidi"/>
            <w:kern w:val="2"/>
            <w:sz w:val="24"/>
            <w:szCs w:val="24"/>
            <w:lang w:eastAsia="en-AU"/>
            <w14:ligatures w14:val="standardContextual"/>
          </w:rPr>
          <w:tab/>
        </w:r>
        <w:r w:rsidRPr="001E6B57">
          <w:t>Offence—victimisation of employees for reporting breaches or assisting with investigations</w:t>
        </w:r>
        <w:r>
          <w:tab/>
        </w:r>
        <w:r>
          <w:fldChar w:fldCharType="begin"/>
        </w:r>
        <w:r>
          <w:instrText xml:space="preserve"> PAGEREF _Toc190094242 \h </w:instrText>
        </w:r>
        <w:r>
          <w:fldChar w:fldCharType="separate"/>
        </w:r>
        <w:r w:rsidR="00386843">
          <w:t>144</w:t>
        </w:r>
        <w:r>
          <w:fldChar w:fldCharType="end"/>
        </w:r>
      </w:hyperlink>
    </w:p>
    <w:p w14:paraId="75348EF8" w14:textId="5D7D77FF"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43" w:history="1">
        <w:r w:rsidRPr="001E6B57">
          <w:t>187</w:t>
        </w:r>
        <w:r>
          <w:rPr>
            <w:rFonts w:asciiTheme="minorHAnsi" w:eastAsiaTheme="minorEastAsia" w:hAnsiTheme="minorHAnsi" w:cstheme="minorBidi"/>
            <w:kern w:val="2"/>
            <w:sz w:val="24"/>
            <w:szCs w:val="24"/>
            <w:lang w:eastAsia="en-AU"/>
            <w14:ligatures w14:val="standardContextual"/>
          </w:rPr>
          <w:tab/>
        </w:r>
        <w:r w:rsidRPr="001E6B57">
          <w:t>Offence—victimisation of prospective employees for reporting breaches or assisting with investigations</w:t>
        </w:r>
        <w:r>
          <w:tab/>
        </w:r>
        <w:r>
          <w:fldChar w:fldCharType="begin"/>
        </w:r>
        <w:r>
          <w:instrText xml:space="preserve"> PAGEREF _Toc190094243 \h </w:instrText>
        </w:r>
        <w:r>
          <w:fldChar w:fldCharType="separate"/>
        </w:r>
        <w:r w:rsidR="00386843">
          <w:t>146</w:t>
        </w:r>
        <w:r>
          <w:fldChar w:fldCharType="end"/>
        </w:r>
      </w:hyperlink>
    </w:p>
    <w:p w14:paraId="7C5DBEB8" w14:textId="7D07F81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44" w:history="1">
        <w:r w:rsidRPr="001E6B57">
          <w:t>188</w:t>
        </w:r>
        <w:r>
          <w:rPr>
            <w:rFonts w:asciiTheme="minorHAnsi" w:eastAsiaTheme="minorEastAsia" w:hAnsiTheme="minorHAnsi" w:cstheme="minorBidi"/>
            <w:kern w:val="2"/>
            <w:sz w:val="24"/>
            <w:szCs w:val="24"/>
            <w:lang w:eastAsia="en-AU"/>
            <w14:ligatures w14:val="standardContextual"/>
          </w:rPr>
          <w:tab/>
        </w:r>
        <w:r w:rsidRPr="001E6B57">
          <w:t>Victimisation offences—order for compensation</w:t>
        </w:r>
        <w:r>
          <w:tab/>
        </w:r>
        <w:r>
          <w:fldChar w:fldCharType="begin"/>
        </w:r>
        <w:r>
          <w:instrText xml:space="preserve"> PAGEREF _Toc190094244 \h </w:instrText>
        </w:r>
        <w:r>
          <w:fldChar w:fldCharType="separate"/>
        </w:r>
        <w:r w:rsidR="00386843">
          <w:t>147</w:t>
        </w:r>
        <w:r>
          <w:fldChar w:fldCharType="end"/>
        </w:r>
      </w:hyperlink>
    </w:p>
    <w:p w14:paraId="336A9826" w14:textId="773AA6EC"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45" w:history="1">
        <w:r w:rsidRPr="001E6B57">
          <w:t>189</w:t>
        </w:r>
        <w:r>
          <w:rPr>
            <w:rFonts w:asciiTheme="minorHAnsi" w:eastAsiaTheme="minorEastAsia" w:hAnsiTheme="minorHAnsi" w:cstheme="minorBidi"/>
            <w:kern w:val="2"/>
            <w:sz w:val="24"/>
            <w:szCs w:val="24"/>
            <w:lang w:eastAsia="en-AU"/>
            <w14:ligatures w14:val="standardContextual"/>
          </w:rPr>
          <w:tab/>
        </w:r>
        <w:r w:rsidRPr="001E6B57">
          <w:t>Victimisation offences—order for re-employment etc</w:t>
        </w:r>
        <w:r>
          <w:tab/>
        </w:r>
        <w:r>
          <w:fldChar w:fldCharType="begin"/>
        </w:r>
        <w:r>
          <w:instrText xml:space="preserve"> PAGEREF _Toc190094245 \h </w:instrText>
        </w:r>
        <w:r>
          <w:fldChar w:fldCharType="separate"/>
        </w:r>
        <w:r w:rsidR="00386843">
          <w:t>147</w:t>
        </w:r>
        <w:r>
          <w:fldChar w:fldCharType="end"/>
        </w:r>
      </w:hyperlink>
    </w:p>
    <w:p w14:paraId="1B5BB4A9" w14:textId="74C0F63D"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46" w:history="1">
        <w:r w:rsidRPr="001E6B57">
          <w:t>190</w:t>
        </w:r>
        <w:r>
          <w:rPr>
            <w:rFonts w:asciiTheme="minorHAnsi" w:eastAsiaTheme="minorEastAsia" w:hAnsiTheme="minorHAnsi" w:cstheme="minorBidi"/>
            <w:kern w:val="2"/>
            <w:sz w:val="24"/>
            <w:szCs w:val="24"/>
            <w:lang w:eastAsia="en-AU"/>
            <w14:ligatures w14:val="standardContextual"/>
          </w:rPr>
          <w:tab/>
        </w:r>
        <w:r w:rsidRPr="001E6B57">
          <w:t>Offence—fail to comply with employment order</w:t>
        </w:r>
        <w:r>
          <w:tab/>
        </w:r>
        <w:r>
          <w:fldChar w:fldCharType="begin"/>
        </w:r>
        <w:r>
          <w:instrText xml:space="preserve"> PAGEREF _Toc190094246 \h </w:instrText>
        </w:r>
        <w:r>
          <w:fldChar w:fldCharType="separate"/>
        </w:r>
        <w:r w:rsidR="00386843">
          <w:t>148</w:t>
        </w:r>
        <w:r>
          <w:fldChar w:fldCharType="end"/>
        </w:r>
      </w:hyperlink>
    </w:p>
    <w:p w14:paraId="282E7C7B" w14:textId="691E29FF"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247" w:history="1">
        <w:r w:rsidR="008216B3" w:rsidRPr="001E6B57">
          <w:t>Part 5.4</w:t>
        </w:r>
        <w:r w:rsidR="008216B3">
          <w:rPr>
            <w:rFonts w:asciiTheme="minorHAnsi" w:eastAsiaTheme="minorEastAsia" w:hAnsiTheme="minorHAnsi" w:cstheme="minorBidi"/>
            <w:b w:val="0"/>
            <w:kern w:val="2"/>
            <w:szCs w:val="24"/>
            <w:lang w:eastAsia="en-AU"/>
            <w14:ligatures w14:val="standardContextual"/>
          </w:rPr>
          <w:tab/>
        </w:r>
        <w:r w:rsidR="008216B3" w:rsidRPr="001E6B57">
          <w:t>Other miscellaneous provisions</w:t>
        </w:r>
        <w:r w:rsidR="008216B3" w:rsidRPr="008216B3">
          <w:rPr>
            <w:vanish/>
          </w:rPr>
          <w:tab/>
        </w:r>
        <w:r w:rsidR="008216B3" w:rsidRPr="008216B3">
          <w:rPr>
            <w:vanish/>
          </w:rPr>
          <w:fldChar w:fldCharType="begin"/>
        </w:r>
        <w:r w:rsidR="008216B3" w:rsidRPr="008216B3">
          <w:rPr>
            <w:vanish/>
          </w:rPr>
          <w:instrText xml:space="preserve"> PAGEREF _Toc190094247 \h </w:instrText>
        </w:r>
        <w:r w:rsidR="008216B3" w:rsidRPr="008216B3">
          <w:rPr>
            <w:vanish/>
          </w:rPr>
        </w:r>
        <w:r w:rsidR="008216B3" w:rsidRPr="008216B3">
          <w:rPr>
            <w:vanish/>
          </w:rPr>
          <w:fldChar w:fldCharType="separate"/>
        </w:r>
        <w:r w:rsidR="00386843">
          <w:rPr>
            <w:vanish/>
          </w:rPr>
          <w:t>149</w:t>
        </w:r>
        <w:r w:rsidR="008216B3" w:rsidRPr="008216B3">
          <w:rPr>
            <w:vanish/>
          </w:rPr>
          <w:fldChar w:fldCharType="end"/>
        </w:r>
      </w:hyperlink>
    </w:p>
    <w:p w14:paraId="1A6A404B" w14:textId="5B733940"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48" w:history="1">
        <w:r w:rsidRPr="001E6B57">
          <w:t>190A</w:t>
        </w:r>
        <w:r>
          <w:rPr>
            <w:rFonts w:asciiTheme="minorHAnsi" w:eastAsiaTheme="minorEastAsia" w:hAnsiTheme="minorHAnsi" w:cstheme="minorBidi"/>
            <w:kern w:val="2"/>
            <w:sz w:val="24"/>
            <w:szCs w:val="24"/>
            <w:lang w:eastAsia="en-AU"/>
            <w14:ligatures w14:val="standardContextual"/>
          </w:rPr>
          <w:tab/>
        </w:r>
        <w:r w:rsidRPr="001E6B57">
          <w:t>Making false or misleading statements to authorised person</w:t>
        </w:r>
        <w:r>
          <w:tab/>
        </w:r>
        <w:r>
          <w:fldChar w:fldCharType="begin"/>
        </w:r>
        <w:r>
          <w:instrText xml:space="preserve"> PAGEREF _Toc190094248 \h </w:instrText>
        </w:r>
        <w:r>
          <w:fldChar w:fldCharType="separate"/>
        </w:r>
        <w:r w:rsidR="00386843">
          <w:t>149</w:t>
        </w:r>
        <w:r>
          <w:fldChar w:fldCharType="end"/>
        </w:r>
      </w:hyperlink>
    </w:p>
    <w:p w14:paraId="79314D44" w14:textId="3E2646F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49" w:history="1">
        <w:r w:rsidRPr="001E6B57">
          <w:t>190B</w:t>
        </w:r>
        <w:r>
          <w:rPr>
            <w:rFonts w:asciiTheme="minorHAnsi" w:eastAsiaTheme="minorEastAsia" w:hAnsiTheme="minorHAnsi" w:cstheme="minorBidi"/>
            <w:kern w:val="2"/>
            <w:sz w:val="24"/>
            <w:szCs w:val="24"/>
            <w:lang w:eastAsia="en-AU"/>
            <w14:ligatures w14:val="standardContextual"/>
          </w:rPr>
          <w:tab/>
        </w:r>
        <w:r w:rsidRPr="001E6B57">
          <w:t>Producing false or misleading records to authorised person</w:t>
        </w:r>
        <w:r>
          <w:tab/>
        </w:r>
        <w:r>
          <w:fldChar w:fldCharType="begin"/>
        </w:r>
        <w:r>
          <w:instrText xml:space="preserve"> PAGEREF _Toc190094249 \h </w:instrText>
        </w:r>
        <w:r>
          <w:fldChar w:fldCharType="separate"/>
        </w:r>
        <w:r w:rsidR="00386843">
          <w:t>150</w:t>
        </w:r>
        <w:r>
          <w:fldChar w:fldCharType="end"/>
        </w:r>
      </w:hyperlink>
    </w:p>
    <w:p w14:paraId="736E299A" w14:textId="7D409FCE"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50" w:history="1">
        <w:r w:rsidRPr="001E6B57">
          <w:t>191</w:t>
        </w:r>
        <w:r>
          <w:rPr>
            <w:rFonts w:asciiTheme="minorHAnsi" w:eastAsiaTheme="minorEastAsia" w:hAnsiTheme="minorHAnsi" w:cstheme="minorBidi"/>
            <w:kern w:val="2"/>
            <w:sz w:val="24"/>
            <w:szCs w:val="24"/>
            <w:lang w:eastAsia="en-AU"/>
            <w14:ligatures w14:val="standardContextual"/>
          </w:rPr>
          <w:tab/>
        </w:r>
        <w:r w:rsidRPr="001E6B57">
          <w:t>Contracting out prohibited</w:t>
        </w:r>
        <w:r>
          <w:tab/>
        </w:r>
        <w:r>
          <w:fldChar w:fldCharType="begin"/>
        </w:r>
        <w:r>
          <w:instrText xml:space="preserve"> PAGEREF _Toc190094250 \h </w:instrText>
        </w:r>
        <w:r>
          <w:fldChar w:fldCharType="separate"/>
        </w:r>
        <w:r w:rsidR="00386843">
          <w:t>152</w:t>
        </w:r>
        <w:r>
          <w:fldChar w:fldCharType="end"/>
        </w:r>
      </w:hyperlink>
    </w:p>
    <w:p w14:paraId="643EFB8B" w14:textId="647905C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51" w:history="1">
        <w:r w:rsidRPr="001E6B57">
          <w:t>191A</w:t>
        </w:r>
        <w:r>
          <w:rPr>
            <w:rFonts w:asciiTheme="minorHAnsi" w:eastAsiaTheme="minorEastAsia" w:hAnsiTheme="minorHAnsi" w:cstheme="minorBidi"/>
            <w:kern w:val="2"/>
            <w:sz w:val="24"/>
            <w:szCs w:val="24"/>
            <w:lang w:eastAsia="en-AU"/>
            <w14:ligatures w14:val="standardContextual"/>
          </w:rPr>
          <w:tab/>
        </w:r>
        <w:r w:rsidRPr="001E6B57">
          <w:t>Recovery of costs of public authorities</w:t>
        </w:r>
        <w:r>
          <w:tab/>
        </w:r>
        <w:r>
          <w:fldChar w:fldCharType="begin"/>
        </w:r>
        <w:r>
          <w:instrText xml:space="preserve"> PAGEREF _Toc190094251 \h </w:instrText>
        </w:r>
        <w:r>
          <w:fldChar w:fldCharType="separate"/>
        </w:r>
        <w:r w:rsidR="00386843">
          <w:t>152</w:t>
        </w:r>
        <w:r>
          <w:fldChar w:fldCharType="end"/>
        </w:r>
      </w:hyperlink>
    </w:p>
    <w:p w14:paraId="5F44F469" w14:textId="1714921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52" w:history="1">
        <w:r w:rsidRPr="001E6B57">
          <w:t>192</w:t>
        </w:r>
        <w:r>
          <w:rPr>
            <w:rFonts w:asciiTheme="minorHAnsi" w:eastAsiaTheme="minorEastAsia" w:hAnsiTheme="minorHAnsi" w:cstheme="minorBidi"/>
            <w:kern w:val="2"/>
            <w:sz w:val="24"/>
            <w:szCs w:val="24"/>
            <w:lang w:eastAsia="en-AU"/>
            <w14:ligatures w14:val="standardContextual"/>
          </w:rPr>
          <w:tab/>
        </w:r>
        <w:r w:rsidRPr="001E6B57">
          <w:t>Assistance in emergencies or accidents</w:t>
        </w:r>
        <w:r>
          <w:tab/>
        </w:r>
        <w:r>
          <w:fldChar w:fldCharType="begin"/>
        </w:r>
        <w:r>
          <w:instrText xml:space="preserve"> PAGEREF _Toc190094252 \h </w:instrText>
        </w:r>
        <w:r>
          <w:fldChar w:fldCharType="separate"/>
        </w:r>
        <w:r w:rsidR="00386843">
          <w:t>154</w:t>
        </w:r>
        <w:r>
          <w:fldChar w:fldCharType="end"/>
        </w:r>
      </w:hyperlink>
    </w:p>
    <w:p w14:paraId="73615614" w14:textId="56B1BD52"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53" w:history="1">
        <w:r w:rsidRPr="001E6B57">
          <w:t>193</w:t>
        </w:r>
        <w:r>
          <w:rPr>
            <w:rFonts w:asciiTheme="minorHAnsi" w:eastAsiaTheme="minorEastAsia" w:hAnsiTheme="minorHAnsi" w:cstheme="minorBidi"/>
            <w:kern w:val="2"/>
            <w:sz w:val="24"/>
            <w:szCs w:val="24"/>
            <w:lang w:eastAsia="en-AU"/>
            <w14:ligatures w14:val="standardContextual"/>
          </w:rPr>
          <w:tab/>
        </w:r>
        <w:r w:rsidRPr="001E6B57">
          <w:t>Delegation by Minister—limitation</w:t>
        </w:r>
        <w:r>
          <w:tab/>
        </w:r>
        <w:r>
          <w:fldChar w:fldCharType="begin"/>
        </w:r>
        <w:r>
          <w:instrText xml:space="preserve"> PAGEREF _Toc190094253 \h </w:instrText>
        </w:r>
        <w:r>
          <w:fldChar w:fldCharType="separate"/>
        </w:r>
        <w:r w:rsidR="00386843">
          <w:t>154</w:t>
        </w:r>
        <w:r>
          <w:fldChar w:fldCharType="end"/>
        </w:r>
      </w:hyperlink>
    </w:p>
    <w:p w14:paraId="783039B8" w14:textId="15EA5E24"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54" w:history="1">
        <w:r w:rsidRPr="001E6B57">
          <w:t>194</w:t>
        </w:r>
        <w:r>
          <w:rPr>
            <w:rFonts w:asciiTheme="minorHAnsi" w:eastAsiaTheme="minorEastAsia" w:hAnsiTheme="minorHAnsi" w:cstheme="minorBidi"/>
            <w:kern w:val="2"/>
            <w:sz w:val="24"/>
            <w:szCs w:val="24"/>
            <w:lang w:eastAsia="en-AU"/>
            <w14:ligatures w14:val="standardContextual"/>
          </w:rPr>
          <w:tab/>
        </w:r>
        <w:r w:rsidRPr="001E6B57">
          <w:t>Determination of fees</w:t>
        </w:r>
        <w:r>
          <w:tab/>
        </w:r>
        <w:r>
          <w:fldChar w:fldCharType="begin"/>
        </w:r>
        <w:r>
          <w:instrText xml:space="preserve"> PAGEREF _Toc190094254 \h </w:instrText>
        </w:r>
        <w:r>
          <w:fldChar w:fldCharType="separate"/>
        </w:r>
        <w:r w:rsidR="00386843">
          <w:t>155</w:t>
        </w:r>
        <w:r>
          <w:fldChar w:fldCharType="end"/>
        </w:r>
      </w:hyperlink>
    </w:p>
    <w:p w14:paraId="6D233CCE" w14:textId="187FE057" w:rsidR="008216B3" w:rsidRDefault="00B52C52">
      <w:pPr>
        <w:pStyle w:val="TOC2"/>
        <w:rPr>
          <w:rFonts w:asciiTheme="minorHAnsi" w:eastAsiaTheme="minorEastAsia" w:hAnsiTheme="minorHAnsi" w:cstheme="minorBidi"/>
          <w:b w:val="0"/>
          <w:kern w:val="2"/>
          <w:szCs w:val="24"/>
          <w:lang w:eastAsia="en-AU"/>
          <w14:ligatures w14:val="standardContextual"/>
        </w:rPr>
      </w:pPr>
      <w:hyperlink w:anchor="_Toc190094255" w:history="1">
        <w:r w:rsidR="008216B3" w:rsidRPr="001E6B57">
          <w:t>Part 5.5</w:t>
        </w:r>
        <w:r w:rsidR="008216B3">
          <w:rPr>
            <w:rFonts w:asciiTheme="minorHAnsi" w:eastAsiaTheme="minorEastAsia" w:hAnsiTheme="minorHAnsi" w:cstheme="minorBidi"/>
            <w:b w:val="0"/>
            <w:kern w:val="2"/>
            <w:szCs w:val="24"/>
            <w:lang w:eastAsia="en-AU"/>
            <w14:ligatures w14:val="standardContextual"/>
          </w:rPr>
          <w:tab/>
        </w:r>
        <w:r w:rsidR="008216B3" w:rsidRPr="001E6B57">
          <w:t>Regulations</w:t>
        </w:r>
        <w:r w:rsidR="008216B3" w:rsidRPr="008216B3">
          <w:rPr>
            <w:vanish/>
          </w:rPr>
          <w:tab/>
        </w:r>
        <w:r w:rsidR="008216B3" w:rsidRPr="008216B3">
          <w:rPr>
            <w:vanish/>
          </w:rPr>
          <w:fldChar w:fldCharType="begin"/>
        </w:r>
        <w:r w:rsidR="008216B3" w:rsidRPr="008216B3">
          <w:rPr>
            <w:vanish/>
          </w:rPr>
          <w:instrText xml:space="preserve"> PAGEREF _Toc190094255 \h </w:instrText>
        </w:r>
        <w:r w:rsidR="008216B3" w:rsidRPr="008216B3">
          <w:rPr>
            <w:vanish/>
          </w:rPr>
        </w:r>
        <w:r w:rsidR="008216B3" w:rsidRPr="008216B3">
          <w:rPr>
            <w:vanish/>
          </w:rPr>
          <w:fldChar w:fldCharType="separate"/>
        </w:r>
        <w:r w:rsidR="00386843">
          <w:rPr>
            <w:vanish/>
          </w:rPr>
          <w:t>156</w:t>
        </w:r>
        <w:r w:rsidR="008216B3" w:rsidRPr="008216B3">
          <w:rPr>
            <w:vanish/>
          </w:rPr>
          <w:fldChar w:fldCharType="end"/>
        </w:r>
      </w:hyperlink>
    </w:p>
    <w:p w14:paraId="7BE09980" w14:textId="32A40B76"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56" w:history="1">
        <w:r w:rsidRPr="001E6B57">
          <w:t>196</w:t>
        </w:r>
        <w:r>
          <w:rPr>
            <w:rFonts w:asciiTheme="minorHAnsi" w:eastAsiaTheme="minorEastAsia" w:hAnsiTheme="minorHAnsi" w:cstheme="minorBidi"/>
            <w:kern w:val="2"/>
            <w:sz w:val="24"/>
            <w:szCs w:val="24"/>
            <w:lang w:eastAsia="en-AU"/>
            <w14:ligatures w14:val="standardContextual"/>
          </w:rPr>
          <w:tab/>
        </w:r>
        <w:r w:rsidRPr="001E6B57">
          <w:t>Regulation-making power</w:t>
        </w:r>
        <w:r>
          <w:tab/>
        </w:r>
        <w:r>
          <w:fldChar w:fldCharType="begin"/>
        </w:r>
        <w:r>
          <w:instrText xml:space="preserve"> PAGEREF _Toc190094256 \h </w:instrText>
        </w:r>
        <w:r>
          <w:fldChar w:fldCharType="separate"/>
        </w:r>
        <w:r w:rsidR="00386843">
          <w:t>156</w:t>
        </w:r>
        <w:r>
          <w:fldChar w:fldCharType="end"/>
        </w:r>
      </w:hyperlink>
    </w:p>
    <w:p w14:paraId="726DCEA4" w14:textId="00FA3855"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57" w:history="1">
        <w:r w:rsidRPr="001E6B57">
          <w:t>197</w:t>
        </w:r>
        <w:r>
          <w:rPr>
            <w:rFonts w:asciiTheme="minorHAnsi" w:eastAsiaTheme="minorEastAsia" w:hAnsiTheme="minorHAnsi" w:cstheme="minorBidi"/>
            <w:kern w:val="2"/>
            <w:sz w:val="24"/>
            <w:szCs w:val="24"/>
            <w:lang w:eastAsia="en-AU"/>
            <w14:ligatures w14:val="standardContextual"/>
          </w:rPr>
          <w:tab/>
        </w:r>
        <w:r w:rsidRPr="001E6B57">
          <w:t>Regulations—certain specific matters</w:t>
        </w:r>
        <w:r>
          <w:tab/>
        </w:r>
        <w:r>
          <w:fldChar w:fldCharType="begin"/>
        </w:r>
        <w:r>
          <w:instrText xml:space="preserve"> PAGEREF _Toc190094257 \h </w:instrText>
        </w:r>
        <w:r>
          <w:fldChar w:fldCharType="separate"/>
        </w:r>
        <w:r w:rsidR="00386843">
          <w:t>156</w:t>
        </w:r>
        <w:r>
          <w:fldChar w:fldCharType="end"/>
        </w:r>
      </w:hyperlink>
    </w:p>
    <w:p w14:paraId="799D4F41" w14:textId="7496AF05"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58" w:history="1">
        <w:r w:rsidRPr="001E6B57">
          <w:t>198</w:t>
        </w:r>
        <w:r>
          <w:rPr>
            <w:rFonts w:asciiTheme="minorHAnsi" w:eastAsiaTheme="minorEastAsia" w:hAnsiTheme="minorHAnsi" w:cstheme="minorBidi"/>
            <w:kern w:val="2"/>
            <w:sz w:val="24"/>
            <w:szCs w:val="24"/>
            <w:lang w:eastAsia="en-AU"/>
            <w14:ligatures w14:val="standardContextual"/>
          </w:rPr>
          <w:tab/>
        </w:r>
        <w:r w:rsidRPr="001E6B57">
          <w:t>Regulations—things used in the transport of dangerous goods</w:t>
        </w:r>
        <w:r>
          <w:tab/>
        </w:r>
        <w:r>
          <w:fldChar w:fldCharType="begin"/>
        </w:r>
        <w:r>
          <w:instrText xml:space="preserve"> PAGEREF _Toc190094258 \h </w:instrText>
        </w:r>
        <w:r>
          <w:fldChar w:fldCharType="separate"/>
        </w:r>
        <w:r w:rsidR="00386843">
          <w:t>157</w:t>
        </w:r>
        <w:r>
          <w:fldChar w:fldCharType="end"/>
        </w:r>
      </w:hyperlink>
    </w:p>
    <w:p w14:paraId="22F65D30" w14:textId="00C2D9E7"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59" w:history="1">
        <w:r w:rsidRPr="001E6B57">
          <w:t>199</w:t>
        </w:r>
        <w:r>
          <w:rPr>
            <w:rFonts w:asciiTheme="minorHAnsi" w:eastAsiaTheme="minorEastAsia" w:hAnsiTheme="minorHAnsi" w:cstheme="minorBidi"/>
            <w:kern w:val="2"/>
            <w:sz w:val="24"/>
            <w:szCs w:val="24"/>
            <w:lang w:eastAsia="en-AU"/>
            <w14:ligatures w14:val="standardContextual"/>
          </w:rPr>
          <w:tab/>
        </w:r>
        <w:r w:rsidRPr="001E6B57">
          <w:t>Regulations—competent and corresponding authorities etc</w:t>
        </w:r>
        <w:r>
          <w:tab/>
        </w:r>
        <w:r>
          <w:fldChar w:fldCharType="begin"/>
        </w:r>
        <w:r>
          <w:instrText xml:space="preserve"> PAGEREF _Toc190094259 \h </w:instrText>
        </w:r>
        <w:r>
          <w:fldChar w:fldCharType="separate"/>
        </w:r>
        <w:r w:rsidR="00386843">
          <w:t>157</w:t>
        </w:r>
        <w:r>
          <w:fldChar w:fldCharType="end"/>
        </w:r>
      </w:hyperlink>
    </w:p>
    <w:p w14:paraId="6061B58E" w14:textId="1CBC3569"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60" w:history="1">
        <w:r w:rsidRPr="001E6B57">
          <w:t>200</w:t>
        </w:r>
        <w:r>
          <w:rPr>
            <w:rFonts w:asciiTheme="minorHAnsi" w:eastAsiaTheme="minorEastAsia" w:hAnsiTheme="minorHAnsi" w:cstheme="minorBidi"/>
            <w:kern w:val="2"/>
            <w:sz w:val="24"/>
            <w:szCs w:val="24"/>
            <w:lang w:eastAsia="en-AU"/>
            <w14:ligatures w14:val="standardContextual"/>
          </w:rPr>
          <w:tab/>
        </w:r>
        <w:r w:rsidRPr="001E6B57">
          <w:t>Regulations—accreditation and training etc</w:t>
        </w:r>
        <w:r>
          <w:tab/>
        </w:r>
        <w:r>
          <w:fldChar w:fldCharType="begin"/>
        </w:r>
        <w:r>
          <w:instrText xml:space="preserve"> PAGEREF _Toc190094260 \h </w:instrText>
        </w:r>
        <w:r>
          <w:fldChar w:fldCharType="separate"/>
        </w:r>
        <w:r w:rsidR="00386843">
          <w:t>159</w:t>
        </w:r>
        <w:r>
          <w:fldChar w:fldCharType="end"/>
        </w:r>
      </w:hyperlink>
    </w:p>
    <w:p w14:paraId="1F7EEE7E" w14:textId="5E6A0E30"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61" w:history="1">
        <w:r w:rsidRPr="001E6B57">
          <w:t>201</w:t>
        </w:r>
        <w:r>
          <w:rPr>
            <w:rFonts w:asciiTheme="minorHAnsi" w:eastAsiaTheme="minorEastAsia" w:hAnsiTheme="minorHAnsi" w:cstheme="minorBidi"/>
            <w:kern w:val="2"/>
            <w:sz w:val="24"/>
            <w:szCs w:val="24"/>
            <w:lang w:eastAsia="en-AU"/>
            <w14:ligatures w14:val="standardContextual"/>
          </w:rPr>
          <w:tab/>
        </w:r>
        <w:r w:rsidRPr="001E6B57">
          <w:t>Regulations—stated entities</w:t>
        </w:r>
        <w:r>
          <w:tab/>
        </w:r>
        <w:r>
          <w:fldChar w:fldCharType="begin"/>
        </w:r>
        <w:r>
          <w:instrText xml:space="preserve"> PAGEREF _Toc190094261 \h </w:instrText>
        </w:r>
        <w:r>
          <w:fldChar w:fldCharType="separate"/>
        </w:r>
        <w:r w:rsidR="00386843">
          <w:t>160</w:t>
        </w:r>
        <w:r>
          <w:fldChar w:fldCharType="end"/>
        </w:r>
      </w:hyperlink>
    </w:p>
    <w:p w14:paraId="63900C72" w14:textId="7519A630" w:rsidR="008216B3" w:rsidRDefault="008216B3">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90094262" w:history="1">
        <w:r w:rsidRPr="001E6B57">
          <w:t>202</w:t>
        </w:r>
        <w:r>
          <w:rPr>
            <w:rFonts w:asciiTheme="minorHAnsi" w:eastAsiaTheme="minorEastAsia" w:hAnsiTheme="minorHAnsi" w:cstheme="minorBidi"/>
            <w:kern w:val="2"/>
            <w:sz w:val="24"/>
            <w:szCs w:val="24"/>
            <w:lang w:eastAsia="en-AU"/>
            <w14:ligatures w14:val="standardContextual"/>
          </w:rPr>
          <w:tab/>
        </w:r>
        <w:r w:rsidRPr="001E6B57">
          <w:t>Regulations—application etc of laws of other jurisdictions and instruments</w:t>
        </w:r>
        <w:r>
          <w:tab/>
        </w:r>
        <w:r>
          <w:fldChar w:fldCharType="begin"/>
        </w:r>
        <w:r>
          <w:instrText xml:space="preserve"> PAGEREF _Toc190094262 \h </w:instrText>
        </w:r>
        <w:r>
          <w:fldChar w:fldCharType="separate"/>
        </w:r>
        <w:r w:rsidR="00386843">
          <w:t>160</w:t>
        </w:r>
        <w:r>
          <w:fldChar w:fldCharType="end"/>
        </w:r>
      </w:hyperlink>
    </w:p>
    <w:p w14:paraId="283A65DB" w14:textId="58B55C3A" w:rsidR="008216B3" w:rsidRDefault="00B52C52">
      <w:pPr>
        <w:pStyle w:val="TOC6"/>
        <w:rPr>
          <w:rFonts w:asciiTheme="minorHAnsi" w:eastAsiaTheme="minorEastAsia" w:hAnsiTheme="minorHAnsi" w:cstheme="minorBidi"/>
          <w:b w:val="0"/>
          <w:kern w:val="2"/>
          <w:szCs w:val="24"/>
          <w:lang w:eastAsia="en-AU"/>
          <w14:ligatures w14:val="standardContextual"/>
        </w:rPr>
      </w:pPr>
      <w:hyperlink w:anchor="_Toc190094263" w:history="1">
        <w:r w:rsidR="008216B3" w:rsidRPr="001E6B57">
          <w:t>Dictionary</w:t>
        </w:r>
        <w:r w:rsidR="008216B3">
          <w:tab/>
        </w:r>
        <w:r w:rsidR="008216B3">
          <w:tab/>
        </w:r>
        <w:r w:rsidR="008216B3" w:rsidRPr="008216B3">
          <w:rPr>
            <w:b w:val="0"/>
            <w:sz w:val="20"/>
          </w:rPr>
          <w:fldChar w:fldCharType="begin"/>
        </w:r>
        <w:r w:rsidR="008216B3" w:rsidRPr="008216B3">
          <w:rPr>
            <w:b w:val="0"/>
            <w:sz w:val="20"/>
          </w:rPr>
          <w:instrText xml:space="preserve"> PAGEREF _Toc190094263 \h </w:instrText>
        </w:r>
        <w:r w:rsidR="008216B3" w:rsidRPr="008216B3">
          <w:rPr>
            <w:b w:val="0"/>
            <w:sz w:val="20"/>
          </w:rPr>
        </w:r>
        <w:r w:rsidR="008216B3" w:rsidRPr="008216B3">
          <w:rPr>
            <w:b w:val="0"/>
            <w:sz w:val="20"/>
          </w:rPr>
          <w:fldChar w:fldCharType="separate"/>
        </w:r>
        <w:r w:rsidR="00386843">
          <w:rPr>
            <w:b w:val="0"/>
            <w:sz w:val="20"/>
          </w:rPr>
          <w:t>161</w:t>
        </w:r>
        <w:r w:rsidR="008216B3" w:rsidRPr="008216B3">
          <w:rPr>
            <w:b w:val="0"/>
            <w:sz w:val="20"/>
          </w:rPr>
          <w:fldChar w:fldCharType="end"/>
        </w:r>
      </w:hyperlink>
    </w:p>
    <w:p w14:paraId="6362405F" w14:textId="44B539D6" w:rsidR="008216B3" w:rsidRDefault="00B52C52" w:rsidP="008216B3">
      <w:pPr>
        <w:pStyle w:val="TOC7"/>
        <w:spacing w:before="480"/>
        <w:rPr>
          <w:rFonts w:asciiTheme="minorHAnsi" w:eastAsiaTheme="minorEastAsia" w:hAnsiTheme="minorHAnsi" w:cstheme="minorBidi"/>
          <w:b w:val="0"/>
          <w:kern w:val="2"/>
          <w:sz w:val="24"/>
          <w:szCs w:val="24"/>
          <w:lang w:eastAsia="en-AU"/>
          <w14:ligatures w14:val="standardContextual"/>
        </w:rPr>
      </w:pPr>
      <w:hyperlink w:anchor="_Toc190094264" w:history="1">
        <w:r w:rsidR="008216B3">
          <w:t>Endnotes</w:t>
        </w:r>
        <w:r w:rsidR="008216B3" w:rsidRPr="008216B3">
          <w:rPr>
            <w:vanish/>
          </w:rPr>
          <w:tab/>
        </w:r>
        <w:r w:rsidR="008216B3">
          <w:rPr>
            <w:vanish/>
          </w:rPr>
          <w:tab/>
        </w:r>
        <w:r w:rsidR="008216B3" w:rsidRPr="008216B3">
          <w:rPr>
            <w:b w:val="0"/>
            <w:vanish/>
          </w:rPr>
          <w:fldChar w:fldCharType="begin"/>
        </w:r>
        <w:r w:rsidR="008216B3" w:rsidRPr="008216B3">
          <w:rPr>
            <w:b w:val="0"/>
            <w:vanish/>
          </w:rPr>
          <w:instrText xml:space="preserve"> PAGEREF _Toc190094264 \h </w:instrText>
        </w:r>
        <w:r w:rsidR="008216B3" w:rsidRPr="008216B3">
          <w:rPr>
            <w:b w:val="0"/>
            <w:vanish/>
          </w:rPr>
        </w:r>
        <w:r w:rsidR="008216B3" w:rsidRPr="008216B3">
          <w:rPr>
            <w:b w:val="0"/>
            <w:vanish/>
          </w:rPr>
          <w:fldChar w:fldCharType="separate"/>
        </w:r>
        <w:r w:rsidR="00386843">
          <w:rPr>
            <w:b w:val="0"/>
            <w:vanish/>
          </w:rPr>
          <w:t>171</w:t>
        </w:r>
        <w:r w:rsidR="008216B3" w:rsidRPr="008216B3">
          <w:rPr>
            <w:b w:val="0"/>
            <w:vanish/>
          </w:rPr>
          <w:fldChar w:fldCharType="end"/>
        </w:r>
      </w:hyperlink>
    </w:p>
    <w:p w14:paraId="4B4C7718" w14:textId="648DF7CD"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65" w:history="1">
        <w:r w:rsidRPr="001E6B57">
          <w:t>1</w:t>
        </w:r>
        <w:r>
          <w:rPr>
            <w:rFonts w:asciiTheme="minorHAnsi" w:eastAsiaTheme="minorEastAsia" w:hAnsiTheme="minorHAnsi" w:cstheme="minorBidi"/>
            <w:kern w:val="2"/>
            <w:sz w:val="24"/>
            <w:szCs w:val="24"/>
            <w:lang w:eastAsia="en-AU"/>
            <w14:ligatures w14:val="standardContextual"/>
          </w:rPr>
          <w:tab/>
        </w:r>
        <w:r w:rsidRPr="001E6B57">
          <w:t>About the endnotes</w:t>
        </w:r>
        <w:r>
          <w:tab/>
        </w:r>
        <w:r>
          <w:fldChar w:fldCharType="begin"/>
        </w:r>
        <w:r>
          <w:instrText xml:space="preserve"> PAGEREF _Toc190094265 \h </w:instrText>
        </w:r>
        <w:r>
          <w:fldChar w:fldCharType="separate"/>
        </w:r>
        <w:r w:rsidR="00386843">
          <w:t>171</w:t>
        </w:r>
        <w:r>
          <w:fldChar w:fldCharType="end"/>
        </w:r>
      </w:hyperlink>
    </w:p>
    <w:p w14:paraId="4F81B3DA" w14:textId="2A41830D"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66" w:history="1">
        <w:r w:rsidRPr="001E6B57">
          <w:t>2</w:t>
        </w:r>
        <w:r>
          <w:rPr>
            <w:rFonts w:asciiTheme="minorHAnsi" w:eastAsiaTheme="minorEastAsia" w:hAnsiTheme="minorHAnsi" w:cstheme="minorBidi"/>
            <w:kern w:val="2"/>
            <w:sz w:val="24"/>
            <w:szCs w:val="24"/>
            <w:lang w:eastAsia="en-AU"/>
            <w14:ligatures w14:val="standardContextual"/>
          </w:rPr>
          <w:tab/>
        </w:r>
        <w:r w:rsidRPr="001E6B57">
          <w:t>Abbreviation key</w:t>
        </w:r>
        <w:r>
          <w:tab/>
        </w:r>
        <w:r>
          <w:fldChar w:fldCharType="begin"/>
        </w:r>
        <w:r>
          <w:instrText xml:space="preserve"> PAGEREF _Toc190094266 \h </w:instrText>
        </w:r>
        <w:r>
          <w:fldChar w:fldCharType="separate"/>
        </w:r>
        <w:r w:rsidR="00386843">
          <w:t>171</w:t>
        </w:r>
        <w:r>
          <w:fldChar w:fldCharType="end"/>
        </w:r>
      </w:hyperlink>
    </w:p>
    <w:p w14:paraId="3DDD8DC2" w14:textId="16A8C80D"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67" w:history="1">
        <w:r w:rsidRPr="001E6B57">
          <w:t>3</w:t>
        </w:r>
        <w:r>
          <w:rPr>
            <w:rFonts w:asciiTheme="minorHAnsi" w:eastAsiaTheme="minorEastAsia" w:hAnsiTheme="minorHAnsi" w:cstheme="minorBidi"/>
            <w:kern w:val="2"/>
            <w:sz w:val="24"/>
            <w:szCs w:val="24"/>
            <w:lang w:eastAsia="en-AU"/>
            <w14:ligatures w14:val="standardContextual"/>
          </w:rPr>
          <w:tab/>
        </w:r>
        <w:r w:rsidRPr="001E6B57">
          <w:t>Legislation history</w:t>
        </w:r>
        <w:r>
          <w:tab/>
        </w:r>
        <w:r>
          <w:fldChar w:fldCharType="begin"/>
        </w:r>
        <w:r>
          <w:instrText xml:space="preserve"> PAGEREF _Toc190094267 \h </w:instrText>
        </w:r>
        <w:r>
          <w:fldChar w:fldCharType="separate"/>
        </w:r>
        <w:r w:rsidR="00386843">
          <w:t>172</w:t>
        </w:r>
        <w:r>
          <w:fldChar w:fldCharType="end"/>
        </w:r>
      </w:hyperlink>
    </w:p>
    <w:p w14:paraId="779423F7" w14:textId="6F3B6797"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68" w:history="1">
        <w:r w:rsidRPr="001E6B57">
          <w:t>4</w:t>
        </w:r>
        <w:r>
          <w:rPr>
            <w:rFonts w:asciiTheme="minorHAnsi" w:eastAsiaTheme="minorEastAsia" w:hAnsiTheme="minorHAnsi" w:cstheme="minorBidi"/>
            <w:kern w:val="2"/>
            <w:sz w:val="24"/>
            <w:szCs w:val="24"/>
            <w:lang w:eastAsia="en-AU"/>
            <w14:ligatures w14:val="standardContextual"/>
          </w:rPr>
          <w:tab/>
        </w:r>
        <w:r w:rsidRPr="001E6B57">
          <w:t>Amendment history</w:t>
        </w:r>
        <w:r>
          <w:tab/>
        </w:r>
        <w:r>
          <w:fldChar w:fldCharType="begin"/>
        </w:r>
        <w:r>
          <w:instrText xml:space="preserve"> PAGEREF _Toc190094268 \h </w:instrText>
        </w:r>
        <w:r>
          <w:fldChar w:fldCharType="separate"/>
        </w:r>
        <w:r w:rsidR="00386843">
          <w:t>174</w:t>
        </w:r>
        <w:r>
          <w:fldChar w:fldCharType="end"/>
        </w:r>
      </w:hyperlink>
    </w:p>
    <w:p w14:paraId="0934A86E" w14:textId="5721C060"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69" w:history="1">
        <w:r w:rsidRPr="001E6B57">
          <w:t>5</w:t>
        </w:r>
        <w:r>
          <w:rPr>
            <w:rFonts w:asciiTheme="minorHAnsi" w:eastAsiaTheme="minorEastAsia" w:hAnsiTheme="minorHAnsi" w:cstheme="minorBidi"/>
            <w:kern w:val="2"/>
            <w:sz w:val="24"/>
            <w:szCs w:val="24"/>
            <w:lang w:eastAsia="en-AU"/>
            <w14:ligatures w14:val="standardContextual"/>
          </w:rPr>
          <w:tab/>
        </w:r>
        <w:r w:rsidRPr="001E6B57">
          <w:t>Earlier republications</w:t>
        </w:r>
        <w:r>
          <w:tab/>
        </w:r>
        <w:r>
          <w:fldChar w:fldCharType="begin"/>
        </w:r>
        <w:r>
          <w:instrText xml:space="preserve"> PAGEREF _Toc190094269 \h </w:instrText>
        </w:r>
        <w:r>
          <w:fldChar w:fldCharType="separate"/>
        </w:r>
        <w:r w:rsidR="00386843">
          <w:t>178</w:t>
        </w:r>
        <w:r>
          <w:fldChar w:fldCharType="end"/>
        </w:r>
      </w:hyperlink>
    </w:p>
    <w:p w14:paraId="442E3471" w14:textId="2AFF6667" w:rsidR="008216B3" w:rsidRDefault="008216B3">
      <w:pPr>
        <w:pStyle w:val="TOC5"/>
        <w:rPr>
          <w:rFonts w:asciiTheme="minorHAnsi" w:eastAsiaTheme="minorEastAsia" w:hAnsiTheme="minorHAnsi" w:cstheme="minorBidi"/>
          <w:kern w:val="2"/>
          <w:sz w:val="24"/>
          <w:szCs w:val="24"/>
          <w:lang w:eastAsia="en-AU"/>
          <w14:ligatures w14:val="standardContextual"/>
        </w:rPr>
      </w:pPr>
      <w:r>
        <w:tab/>
      </w:r>
      <w:hyperlink w:anchor="_Toc190094270" w:history="1">
        <w:r w:rsidRPr="001E6B57">
          <w:t>6</w:t>
        </w:r>
        <w:r>
          <w:rPr>
            <w:rFonts w:asciiTheme="minorHAnsi" w:eastAsiaTheme="minorEastAsia" w:hAnsiTheme="minorHAnsi" w:cstheme="minorBidi"/>
            <w:kern w:val="2"/>
            <w:sz w:val="24"/>
            <w:szCs w:val="24"/>
            <w:lang w:eastAsia="en-AU"/>
            <w14:ligatures w14:val="standardContextual"/>
          </w:rPr>
          <w:tab/>
        </w:r>
        <w:r w:rsidRPr="001E6B57">
          <w:t>Expired transitional or validating provisions</w:t>
        </w:r>
        <w:r>
          <w:tab/>
        </w:r>
        <w:r>
          <w:fldChar w:fldCharType="begin"/>
        </w:r>
        <w:r>
          <w:instrText xml:space="preserve"> PAGEREF _Toc190094270 \h </w:instrText>
        </w:r>
        <w:r>
          <w:fldChar w:fldCharType="separate"/>
        </w:r>
        <w:r w:rsidR="00386843">
          <w:t>179</w:t>
        </w:r>
        <w:r>
          <w:fldChar w:fldCharType="end"/>
        </w:r>
      </w:hyperlink>
    </w:p>
    <w:p w14:paraId="7FE550FC" w14:textId="3B9E9A88" w:rsidR="00ED4736" w:rsidRDefault="008216B3" w:rsidP="00ED4736">
      <w:pPr>
        <w:pStyle w:val="BillBasic"/>
      </w:pPr>
      <w:r>
        <w:fldChar w:fldCharType="end"/>
      </w:r>
    </w:p>
    <w:p w14:paraId="092679A1" w14:textId="77777777" w:rsidR="006A76FC" w:rsidRDefault="006A76FC">
      <w:pPr>
        <w:pStyle w:val="01Contents"/>
        <w:sectPr w:rsidR="006A76FC" w:rsidSect="006A76FC">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69A8C0F3" w14:textId="77777777" w:rsidR="00ED4736" w:rsidRDefault="00ED4736" w:rsidP="00ED4736">
      <w:pPr>
        <w:jc w:val="center"/>
      </w:pPr>
      <w:r>
        <w:rPr>
          <w:noProof/>
          <w:lang w:eastAsia="en-AU"/>
        </w:rPr>
        <w:lastRenderedPageBreak/>
        <w:drawing>
          <wp:inline distT="0" distB="0" distL="0" distR="0" wp14:anchorId="07FC670C" wp14:editId="7909DBB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9FF1DD2" w14:textId="77777777" w:rsidR="00ED4736" w:rsidRDefault="00ED4736" w:rsidP="00ED4736">
      <w:pPr>
        <w:jc w:val="center"/>
        <w:rPr>
          <w:rFonts w:ascii="Arial" w:hAnsi="Arial"/>
        </w:rPr>
      </w:pPr>
      <w:r>
        <w:rPr>
          <w:rFonts w:ascii="Arial" w:hAnsi="Arial"/>
        </w:rPr>
        <w:t>Australian Capital Territory</w:t>
      </w:r>
    </w:p>
    <w:p w14:paraId="1B27B837" w14:textId="7916EC26" w:rsidR="00ED4736" w:rsidRDefault="00811A0B" w:rsidP="00ED4736">
      <w:pPr>
        <w:pStyle w:val="Billname"/>
      </w:pPr>
      <w:bookmarkStart w:id="7" w:name="Citation"/>
      <w:r>
        <w:t>Dangerous Goods (Road Transport) Act 2009</w:t>
      </w:r>
      <w:bookmarkEnd w:id="7"/>
    </w:p>
    <w:p w14:paraId="5DD2CEED" w14:textId="77777777" w:rsidR="00ED4736" w:rsidRDefault="00ED4736" w:rsidP="00ED4736">
      <w:pPr>
        <w:pStyle w:val="ActNo"/>
      </w:pPr>
    </w:p>
    <w:p w14:paraId="7B5935BB" w14:textId="77777777" w:rsidR="00ED4736" w:rsidRDefault="00ED4736" w:rsidP="00ED4736">
      <w:pPr>
        <w:pStyle w:val="N-line3"/>
      </w:pPr>
    </w:p>
    <w:p w14:paraId="286F4CC2" w14:textId="77777777" w:rsidR="00ED4736" w:rsidRDefault="00ED4736" w:rsidP="00ED4736">
      <w:pPr>
        <w:pStyle w:val="LongTitle"/>
      </w:pPr>
      <w:r>
        <w:t>An Act to make provision for safety in the transport of dangerous goods by road as part of the system of nationally consistent road transport laws, and for other purposes</w:t>
      </w:r>
    </w:p>
    <w:p w14:paraId="50E071D6" w14:textId="77777777" w:rsidR="00ED4736" w:rsidRDefault="00ED4736" w:rsidP="00ED4736">
      <w:pPr>
        <w:pStyle w:val="N-line3"/>
      </w:pPr>
    </w:p>
    <w:p w14:paraId="4D7C03E5" w14:textId="77777777" w:rsidR="00ED4736" w:rsidRDefault="00ED4736" w:rsidP="00ED4736">
      <w:pPr>
        <w:pStyle w:val="Placeholder"/>
      </w:pPr>
      <w:r>
        <w:rPr>
          <w:rStyle w:val="charContents"/>
          <w:sz w:val="16"/>
        </w:rPr>
        <w:t xml:space="preserve">  </w:t>
      </w:r>
      <w:r>
        <w:rPr>
          <w:rStyle w:val="charPage"/>
        </w:rPr>
        <w:t xml:space="preserve">  </w:t>
      </w:r>
    </w:p>
    <w:p w14:paraId="29AE4A46" w14:textId="77777777" w:rsidR="00ED4736" w:rsidRDefault="00ED4736" w:rsidP="00ED4736">
      <w:pPr>
        <w:pStyle w:val="Placeholder"/>
      </w:pPr>
      <w:r>
        <w:rPr>
          <w:rStyle w:val="CharChapNo"/>
        </w:rPr>
        <w:t xml:space="preserve">  </w:t>
      </w:r>
      <w:r>
        <w:rPr>
          <w:rStyle w:val="CharChapText"/>
        </w:rPr>
        <w:t xml:space="preserve">  </w:t>
      </w:r>
    </w:p>
    <w:p w14:paraId="1E64305B" w14:textId="77777777" w:rsidR="00ED4736" w:rsidRDefault="00ED4736" w:rsidP="00ED4736">
      <w:pPr>
        <w:pStyle w:val="Placeholder"/>
      </w:pPr>
      <w:r>
        <w:rPr>
          <w:rStyle w:val="CharPartNo"/>
        </w:rPr>
        <w:t xml:space="preserve">  </w:t>
      </w:r>
      <w:r>
        <w:rPr>
          <w:rStyle w:val="CharPartText"/>
        </w:rPr>
        <w:t xml:space="preserve">  </w:t>
      </w:r>
    </w:p>
    <w:p w14:paraId="049FCD22" w14:textId="77777777" w:rsidR="00ED4736" w:rsidRDefault="00ED4736" w:rsidP="00ED4736">
      <w:pPr>
        <w:pStyle w:val="Placeholder"/>
      </w:pPr>
      <w:r>
        <w:rPr>
          <w:rStyle w:val="CharDivNo"/>
        </w:rPr>
        <w:t xml:space="preserve">  </w:t>
      </w:r>
      <w:r>
        <w:rPr>
          <w:rStyle w:val="CharDivText"/>
        </w:rPr>
        <w:t xml:space="preserve">  </w:t>
      </w:r>
    </w:p>
    <w:p w14:paraId="018D3C11" w14:textId="77777777" w:rsidR="00ED4736" w:rsidRPr="00CA74E4" w:rsidRDefault="00ED4736" w:rsidP="00ED4736">
      <w:pPr>
        <w:pStyle w:val="PageBreak"/>
      </w:pPr>
      <w:r w:rsidRPr="00CA74E4">
        <w:br w:type="page"/>
      </w:r>
    </w:p>
    <w:p w14:paraId="2245F9D2" w14:textId="77777777" w:rsidR="00694964" w:rsidRPr="00E163C5" w:rsidRDefault="00AB3C47" w:rsidP="00AB3C47">
      <w:pPr>
        <w:pStyle w:val="AH1Chapter"/>
      </w:pPr>
      <w:bookmarkStart w:id="8" w:name="_Toc190093998"/>
      <w:r w:rsidRPr="00E163C5">
        <w:rPr>
          <w:rStyle w:val="CharChapNo"/>
        </w:rPr>
        <w:lastRenderedPageBreak/>
        <w:t>Chapter 1</w:t>
      </w:r>
      <w:r w:rsidRPr="003A6E9B">
        <w:tab/>
      </w:r>
      <w:r w:rsidR="00694964" w:rsidRPr="00E163C5">
        <w:rPr>
          <w:rStyle w:val="CharChapText"/>
        </w:rPr>
        <w:t>Preliminary</w:t>
      </w:r>
      <w:bookmarkEnd w:id="8"/>
    </w:p>
    <w:p w14:paraId="718DB61E" w14:textId="77777777" w:rsidR="005B5C5F" w:rsidRPr="003A6E9B" w:rsidRDefault="005B5C5F" w:rsidP="00F806FA">
      <w:pPr>
        <w:pStyle w:val="PageBreak"/>
        <w:suppressLineNumbers/>
      </w:pPr>
    </w:p>
    <w:p w14:paraId="64909784" w14:textId="77777777" w:rsidR="00C6609C" w:rsidRPr="00E163C5" w:rsidRDefault="00AB3C47" w:rsidP="00AB3C47">
      <w:pPr>
        <w:pStyle w:val="AH2Part"/>
      </w:pPr>
      <w:bookmarkStart w:id="9" w:name="_Toc190093999"/>
      <w:r w:rsidRPr="00E163C5">
        <w:rPr>
          <w:rStyle w:val="CharPartNo"/>
        </w:rPr>
        <w:t>Part 1.1</w:t>
      </w:r>
      <w:r w:rsidRPr="003A6E9B">
        <w:tab/>
      </w:r>
      <w:r w:rsidR="00C6609C" w:rsidRPr="00E163C5">
        <w:rPr>
          <w:rStyle w:val="CharPartText"/>
        </w:rPr>
        <w:t>Introduction</w:t>
      </w:r>
      <w:bookmarkEnd w:id="9"/>
    </w:p>
    <w:p w14:paraId="1A1199DE" w14:textId="77777777" w:rsidR="007C0C8F" w:rsidRPr="003A6E9B" w:rsidRDefault="00AB3C47" w:rsidP="00AB3C47">
      <w:pPr>
        <w:pStyle w:val="AH5Sec"/>
      </w:pPr>
      <w:bookmarkStart w:id="10" w:name="_Toc190094000"/>
      <w:r w:rsidRPr="00E163C5">
        <w:rPr>
          <w:rStyle w:val="CharSectNo"/>
        </w:rPr>
        <w:t>1</w:t>
      </w:r>
      <w:r w:rsidRPr="003A6E9B">
        <w:tab/>
      </w:r>
      <w:r w:rsidR="007C0C8F" w:rsidRPr="003A6E9B">
        <w:t>Name of Act</w:t>
      </w:r>
      <w:bookmarkEnd w:id="10"/>
    </w:p>
    <w:p w14:paraId="3048973E" w14:textId="77777777" w:rsidR="007C0C8F" w:rsidRPr="003A6E9B" w:rsidRDefault="007C0C8F">
      <w:pPr>
        <w:pStyle w:val="Amainreturn"/>
      </w:pPr>
      <w:r w:rsidRPr="003A6E9B">
        <w:t xml:space="preserve">This Act is the </w:t>
      </w:r>
      <w:r w:rsidR="004E4F9F" w:rsidRPr="00AB3C47">
        <w:rPr>
          <w:rStyle w:val="charItals"/>
        </w:rPr>
        <w:t>Dangerous Goods (Road Transport) Act 2009</w:t>
      </w:r>
      <w:r w:rsidRPr="003A6E9B">
        <w:t>.</w:t>
      </w:r>
    </w:p>
    <w:p w14:paraId="6BDEE4D6" w14:textId="77777777" w:rsidR="007C0C8F" w:rsidRPr="003A6E9B" w:rsidRDefault="00AB3C47" w:rsidP="00AB3C47">
      <w:pPr>
        <w:pStyle w:val="AH5Sec"/>
      </w:pPr>
      <w:bookmarkStart w:id="11" w:name="_Toc190094001"/>
      <w:r w:rsidRPr="00E163C5">
        <w:rPr>
          <w:rStyle w:val="CharSectNo"/>
        </w:rPr>
        <w:t>3</w:t>
      </w:r>
      <w:r w:rsidRPr="003A6E9B">
        <w:tab/>
      </w:r>
      <w:r w:rsidR="007C0C8F" w:rsidRPr="003A6E9B">
        <w:t>Dictionary</w:t>
      </w:r>
      <w:bookmarkEnd w:id="11"/>
    </w:p>
    <w:p w14:paraId="60FDD23D" w14:textId="77777777" w:rsidR="007C0C8F" w:rsidRPr="003A6E9B" w:rsidRDefault="007C0C8F" w:rsidP="00A025C3">
      <w:pPr>
        <w:pStyle w:val="Amainreturn"/>
        <w:keepNext/>
      </w:pPr>
      <w:r w:rsidRPr="003A6E9B">
        <w:t>The dictionary at the end of this Act is part of this Act.</w:t>
      </w:r>
    </w:p>
    <w:p w14:paraId="0477489A" w14:textId="77777777" w:rsidR="007C0C8F" w:rsidRPr="003A6E9B" w:rsidRDefault="007C0C8F" w:rsidP="00A025C3">
      <w:pPr>
        <w:pStyle w:val="aNote"/>
        <w:keepNext/>
      </w:pPr>
      <w:r w:rsidRPr="00AB3C47">
        <w:rPr>
          <w:rStyle w:val="charItals"/>
        </w:rPr>
        <w:t>Note 1</w:t>
      </w:r>
      <w:r w:rsidRPr="003A6E9B">
        <w:tab/>
        <w:t>The dictionary at the end of this Act defines certain terms used in this Act, and includes references (</w:t>
      </w:r>
      <w:r w:rsidRPr="00AB3C47">
        <w:rPr>
          <w:rStyle w:val="charBoldItals"/>
        </w:rPr>
        <w:t>signpost definitions</w:t>
      </w:r>
      <w:r w:rsidRPr="003A6E9B">
        <w:t>) to other terms defined elsewhere.</w:t>
      </w:r>
    </w:p>
    <w:p w14:paraId="6F28F8A2" w14:textId="0EACD752" w:rsidR="007C0C8F" w:rsidRPr="003A6E9B" w:rsidRDefault="007C0C8F" w:rsidP="0020591F">
      <w:pPr>
        <w:pStyle w:val="aNote"/>
        <w:keepNext/>
      </w:pPr>
      <w:r w:rsidRPr="003A6E9B">
        <w:tab/>
        <w:t>For example, the signpost definition ‘</w:t>
      </w:r>
      <w:r w:rsidR="00837BB0" w:rsidRPr="00AB3C47">
        <w:rPr>
          <w:rStyle w:val="charBoldItals"/>
        </w:rPr>
        <w:t>vehicle</w:t>
      </w:r>
      <w:r w:rsidRPr="003A6E9B">
        <w:t xml:space="preserve">—see the </w:t>
      </w:r>
      <w:hyperlink r:id="rId27" w:tooltip="A1999-77" w:history="1">
        <w:r w:rsidR="006A4AA7" w:rsidRPr="006A4AA7">
          <w:rPr>
            <w:rStyle w:val="charCitHyperlinkItal"/>
          </w:rPr>
          <w:t>Road Transport (General) Act 1999</w:t>
        </w:r>
      </w:hyperlink>
      <w:r w:rsidRPr="003A6E9B">
        <w:t>, dictionary.’ means that the term ‘</w:t>
      </w:r>
      <w:r w:rsidR="00837BB0" w:rsidRPr="003A6E9B">
        <w:t>vehicle</w:t>
      </w:r>
      <w:r w:rsidRPr="003A6E9B">
        <w:t>’ is defined in that dictionary and the definition applies to this Act.</w:t>
      </w:r>
    </w:p>
    <w:p w14:paraId="11D76401" w14:textId="32C6D343" w:rsidR="007C0C8F" w:rsidRPr="003A6E9B" w:rsidRDefault="007C0C8F">
      <w:pPr>
        <w:pStyle w:val="aNote"/>
      </w:pPr>
      <w:r w:rsidRPr="00AB3C47">
        <w:rPr>
          <w:rStyle w:val="charItals"/>
        </w:rPr>
        <w:t>Note 2</w:t>
      </w:r>
      <w:r w:rsidRPr="003A6E9B">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6A4AA7" w:rsidRPr="006A4AA7">
          <w:rPr>
            <w:rStyle w:val="charCitHyperlinkAbbrev"/>
          </w:rPr>
          <w:t>Legislation Act</w:t>
        </w:r>
      </w:hyperlink>
      <w:r w:rsidRPr="003A6E9B">
        <w:t>, s 155 and s 156 (1)).</w:t>
      </w:r>
    </w:p>
    <w:p w14:paraId="0F24254D" w14:textId="77777777" w:rsidR="007C0C8F" w:rsidRPr="003A6E9B" w:rsidRDefault="00AB3C47" w:rsidP="00AB3C47">
      <w:pPr>
        <w:pStyle w:val="AH5Sec"/>
      </w:pPr>
      <w:bookmarkStart w:id="12" w:name="_Toc190094002"/>
      <w:r w:rsidRPr="00E163C5">
        <w:rPr>
          <w:rStyle w:val="CharSectNo"/>
        </w:rPr>
        <w:t>4</w:t>
      </w:r>
      <w:r w:rsidRPr="003A6E9B">
        <w:tab/>
      </w:r>
      <w:r w:rsidR="007C0C8F" w:rsidRPr="003A6E9B">
        <w:t>Notes</w:t>
      </w:r>
      <w:bookmarkEnd w:id="12"/>
    </w:p>
    <w:p w14:paraId="78B7B184" w14:textId="77777777" w:rsidR="007C0C8F" w:rsidRPr="003A6E9B" w:rsidRDefault="007C0C8F" w:rsidP="00A025C3">
      <w:pPr>
        <w:pStyle w:val="Amainreturn"/>
        <w:keepNext/>
      </w:pPr>
      <w:r w:rsidRPr="003A6E9B">
        <w:t>A note included in this Act is explanatory and is not part of this Act.</w:t>
      </w:r>
    </w:p>
    <w:p w14:paraId="3A221E26" w14:textId="6D951014" w:rsidR="007C0C8F" w:rsidRPr="003A6E9B" w:rsidRDefault="007C0C8F">
      <w:pPr>
        <w:pStyle w:val="aNote"/>
      </w:pPr>
      <w:r w:rsidRPr="00AB3C47">
        <w:rPr>
          <w:rStyle w:val="charItals"/>
        </w:rPr>
        <w:t>Note</w:t>
      </w:r>
      <w:r w:rsidRPr="00AB3C47">
        <w:rPr>
          <w:rStyle w:val="charItals"/>
        </w:rPr>
        <w:tab/>
      </w:r>
      <w:r w:rsidRPr="003A6E9B">
        <w:t xml:space="preserve">See the </w:t>
      </w:r>
      <w:hyperlink r:id="rId29" w:tooltip="A2001-14" w:history="1">
        <w:r w:rsidR="006A4AA7" w:rsidRPr="006A4AA7">
          <w:rPr>
            <w:rStyle w:val="charCitHyperlinkAbbrev"/>
          </w:rPr>
          <w:t>Legislation Act</w:t>
        </w:r>
      </w:hyperlink>
      <w:r w:rsidRPr="003A6E9B">
        <w:t>, s 127 (1), (4) and (5) for the legal status of notes.</w:t>
      </w:r>
    </w:p>
    <w:p w14:paraId="49EB61C2" w14:textId="77777777" w:rsidR="007C0C8F" w:rsidRPr="003A6E9B" w:rsidRDefault="00AB3C47" w:rsidP="00AB3C47">
      <w:pPr>
        <w:pStyle w:val="AH5Sec"/>
      </w:pPr>
      <w:bookmarkStart w:id="13" w:name="_Toc190094003"/>
      <w:r w:rsidRPr="00E163C5">
        <w:rPr>
          <w:rStyle w:val="CharSectNo"/>
        </w:rPr>
        <w:lastRenderedPageBreak/>
        <w:t>5</w:t>
      </w:r>
      <w:r w:rsidRPr="003A6E9B">
        <w:tab/>
      </w:r>
      <w:r w:rsidR="007C0C8F" w:rsidRPr="003A6E9B">
        <w:t>Offences against Act—application of Criminal Code etc</w:t>
      </w:r>
      <w:bookmarkEnd w:id="13"/>
    </w:p>
    <w:p w14:paraId="66123407" w14:textId="77777777" w:rsidR="007C0C8F" w:rsidRPr="003A6E9B" w:rsidRDefault="007C0C8F" w:rsidP="00A025C3">
      <w:pPr>
        <w:pStyle w:val="Amainreturn"/>
        <w:keepNext/>
      </w:pPr>
      <w:r w:rsidRPr="003A6E9B">
        <w:t>Other legislation applies in relation to offences against this Act.</w:t>
      </w:r>
    </w:p>
    <w:p w14:paraId="6362E79A" w14:textId="77777777" w:rsidR="007C0C8F" w:rsidRPr="003A6E9B" w:rsidRDefault="007C0C8F" w:rsidP="00A025C3">
      <w:pPr>
        <w:pStyle w:val="aNote"/>
        <w:keepNext/>
      </w:pPr>
      <w:r w:rsidRPr="00AB3C47">
        <w:rPr>
          <w:rStyle w:val="charItals"/>
        </w:rPr>
        <w:t>Note 1</w:t>
      </w:r>
      <w:r w:rsidRPr="003A6E9B">
        <w:tab/>
      </w:r>
      <w:r w:rsidRPr="00AB3C47">
        <w:rPr>
          <w:rStyle w:val="charItals"/>
        </w:rPr>
        <w:t>Criminal Code</w:t>
      </w:r>
    </w:p>
    <w:p w14:paraId="645BF0D6" w14:textId="543DBBF6" w:rsidR="007C0C8F" w:rsidRPr="003A6E9B" w:rsidRDefault="007C0C8F" w:rsidP="007E5A70">
      <w:pPr>
        <w:pStyle w:val="aNote"/>
        <w:keepNext/>
        <w:spacing w:before="20"/>
        <w:ind w:firstLine="0"/>
      </w:pPr>
      <w:r w:rsidRPr="003A6E9B">
        <w:t xml:space="preserve">The </w:t>
      </w:r>
      <w:hyperlink r:id="rId30" w:tooltip="A2002-51" w:history="1">
        <w:r w:rsidR="006A4AA7" w:rsidRPr="006A4AA7">
          <w:rPr>
            <w:rStyle w:val="charCitHyperlinkAbbrev"/>
          </w:rPr>
          <w:t>Criminal Code</w:t>
        </w:r>
      </w:hyperlink>
      <w:r w:rsidRPr="003A6E9B">
        <w:t xml:space="preserve">, ch 2 applies to all offences against this Act (see Code, pt 2.1).  </w:t>
      </w:r>
    </w:p>
    <w:p w14:paraId="36331F2E" w14:textId="77777777" w:rsidR="007C0C8F" w:rsidRPr="003A6E9B" w:rsidRDefault="007C0C8F" w:rsidP="000A6561">
      <w:pPr>
        <w:pStyle w:val="aNoteText"/>
        <w:keepNext/>
        <w:keepLines/>
      </w:pPr>
      <w:r w:rsidRPr="003A6E9B">
        <w:t>The chapter sets out the general principles of criminal responsibility (including burdens of proof and general defences), and defines terms used for offences to which the Code applies (eg </w:t>
      </w:r>
      <w:r w:rsidRPr="00AB3C47">
        <w:rPr>
          <w:rStyle w:val="charBoldItals"/>
        </w:rPr>
        <w:t>conduct</w:t>
      </w:r>
      <w:r w:rsidRPr="003A6E9B">
        <w:t xml:space="preserve">, </w:t>
      </w:r>
      <w:r w:rsidRPr="00AB3C47">
        <w:rPr>
          <w:rStyle w:val="charBoldItals"/>
        </w:rPr>
        <w:t>intention</w:t>
      </w:r>
      <w:r w:rsidRPr="003A6E9B">
        <w:t xml:space="preserve">, </w:t>
      </w:r>
      <w:r w:rsidRPr="00AB3C47">
        <w:rPr>
          <w:rStyle w:val="charBoldItals"/>
        </w:rPr>
        <w:t>recklessness</w:t>
      </w:r>
      <w:r w:rsidRPr="003A6E9B">
        <w:t xml:space="preserve"> and </w:t>
      </w:r>
      <w:r w:rsidRPr="00AB3C47">
        <w:rPr>
          <w:rStyle w:val="charBoldItals"/>
        </w:rPr>
        <w:t>strict liability</w:t>
      </w:r>
      <w:r w:rsidRPr="003A6E9B">
        <w:t>).</w:t>
      </w:r>
    </w:p>
    <w:p w14:paraId="623FEE97" w14:textId="77777777" w:rsidR="007C0C8F" w:rsidRPr="00AB3C47" w:rsidRDefault="007C0C8F">
      <w:pPr>
        <w:pStyle w:val="aNote"/>
        <w:rPr>
          <w:rStyle w:val="charItals"/>
        </w:rPr>
      </w:pPr>
      <w:r w:rsidRPr="00AB3C47">
        <w:rPr>
          <w:rStyle w:val="charItals"/>
        </w:rPr>
        <w:t>Note 2</w:t>
      </w:r>
      <w:r w:rsidRPr="00AB3C47">
        <w:rPr>
          <w:rStyle w:val="charItals"/>
        </w:rPr>
        <w:tab/>
        <w:t>Penalty units</w:t>
      </w:r>
    </w:p>
    <w:p w14:paraId="49B1109D" w14:textId="1B2B218A" w:rsidR="007C0C8F" w:rsidRPr="003A6E9B" w:rsidRDefault="007C0C8F">
      <w:pPr>
        <w:pStyle w:val="aNoteText"/>
      </w:pPr>
      <w:r w:rsidRPr="003A6E9B">
        <w:t xml:space="preserve">The </w:t>
      </w:r>
      <w:hyperlink r:id="rId31" w:tooltip="A2001-14" w:history="1">
        <w:r w:rsidR="006A4AA7" w:rsidRPr="006A4AA7">
          <w:rPr>
            <w:rStyle w:val="charCitHyperlinkAbbrev"/>
          </w:rPr>
          <w:t>Legislation Act</w:t>
        </w:r>
      </w:hyperlink>
      <w:r w:rsidRPr="003A6E9B">
        <w:t>, s 133 deals with the meaning of offence penalties that are expressed in penalty units.</w:t>
      </w:r>
    </w:p>
    <w:p w14:paraId="28D7373F" w14:textId="77777777" w:rsidR="00260D38" w:rsidRPr="003A6E9B" w:rsidRDefault="00AB3C47" w:rsidP="00AB3C47">
      <w:pPr>
        <w:pStyle w:val="AH5Sec"/>
      </w:pPr>
      <w:bookmarkStart w:id="14" w:name="_Toc190094004"/>
      <w:r w:rsidRPr="00E163C5">
        <w:rPr>
          <w:rStyle w:val="CharSectNo"/>
        </w:rPr>
        <w:t>6</w:t>
      </w:r>
      <w:r w:rsidRPr="003A6E9B">
        <w:tab/>
      </w:r>
      <w:r w:rsidR="00260D38" w:rsidRPr="003A6E9B">
        <w:t>Purpose of Act</w:t>
      </w:r>
      <w:bookmarkEnd w:id="14"/>
    </w:p>
    <w:p w14:paraId="636F280D" w14:textId="77777777" w:rsidR="00C3333B" w:rsidRPr="003A6E9B" w:rsidRDefault="00465A0E" w:rsidP="00465A0E">
      <w:pPr>
        <w:pStyle w:val="Amainreturn"/>
      </w:pPr>
      <w:r w:rsidRPr="003A6E9B">
        <w:t xml:space="preserve">The purpose of this Act is to regulate the transport of dangerous goods </w:t>
      </w:r>
      <w:r w:rsidR="007800C0" w:rsidRPr="003A6E9B">
        <w:t>by road</w:t>
      </w:r>
      <w:r w:rsidR="00C3333B" w:rsidRPr="003A6E9B">
        <w:t xml:space="preserve"> </w:t>
      </w:r>
      <w:r w:rsidRPr="003A6E9B">
        <w:t>in order to</w:t>
      </w:r>
      <w:r w:rsidR="00C3333B" w:rsidRPr="003A6E9B">
        <w:t>—</w:t>
      </w:r>
    </w:p>
    <w:p w14:paraId="3A607575" w14:textId="77777777" w:rsidR="00C3333B" w:rsidRPr="003A6E9B" w:rsidRDefault="00A025C3" w:rsidP="00A025C3">
      <w:pPr>
        <w:pStyle w:val="Apara"/>
      </w:pPr>
      <w:r>
        <w:tab/>
      </w:r>
      <w:r w:rsidR="00AB3C47" w:rsidRPr="003A6E9B">
        <w:t>(a)</w:t>
      </w:r>
      <w:r w:rsidR="00AB3C47" w:rsidRPr="003A6E9B">
        <w:tab/>
      </w:r>
      <w:r w:rsidR="00465A0E" w:rsidRPr="003A6E9B">
        <w:t>promote public safety</w:t>
      </w:r>
      <w:r w:rsidR="00C3333B" w:rsidRPr="003A6E9B">
        <w:t>; and</w:t>
      </w:r>
    </w:p>
    <w:p w14:paraId="2186D136" w14:textId="77777777" w:rsidR="00465A0E" w:rsidRPr="003A6E9B" w:rsidRDefault="00A025C3" w:rsidP="00A025C3">
      <w:pPr>
        <w:pStyle w:val="Apara"/>
      </w:pPr>
      <w:r>
        <w:tab/>
      </w:r>
      <w:r w:rsidR="00AB3C47" w:rsidRPr="003A6E9B">
        <w:t>(b)</w:t>
      </w:r>
      <w:r w:rsidR="00AB3C47" w:rsidRPr="003A6E9B">
        <w:tab/>
      </w:r>
      <w:r w:rsidR="00465A0E" w:rsidRPr="003A6E9B">
        <w:t>protect property and the environment.</w:t>
      </w:r>
    </w:p>
    <w:p w14:paraId="4C14D7F0" w14:textId="77777777" w:rsidR="0020387D" w:rsidRPr="003A6E9B" w:rsidRDefault="00AB3C47" w:rsidP="00AB3C47">
      <w:pPr>
        <w:pStyle w:val="AH5Sec"/>
      </w:pPr>
      <w:bookmarkStart w:id="15" w:name="_Toc190094005"/>
      <w:r w:rsidRPr="00E163C5">
        <w:rPr>
          <w:rStyle w:val="CharSectNo"/>
        </w:rPr>
        <w:t>7</w:t>
      </w:r>
      <w:r w:rsidRPr="003A6E9B">
        <w:tab/>
      </w:r>
      <w:r w:rsidR="0020387D" w:rsidRPr="003A6E9B">
        <w:t>Application of Act</w:t>
      </w:r>
      <w:bookmarkEnd w:id="15"/>
    </w:p>
    <w:p w14:paraId="56ACEB6D" w14:textId="77777777" w:rsidR="0020387D" w:rsidRPr="003A6E9B" w:rsidRDefault="0020387D" w:rsidP="003C1B64">
      <w:pPr>
        <w:pStyle w:val="Amainreturn"/>
      </w:pPr>
      <w:r w:rsidRPr="003A6E9B">
        <w:t>This Act does not apply to—</w:t>
      </w:r>
    </w:p>
    <w:p w14:paraId="42D09B40" w14:textId="77777777" w:rsidR="0020387D" w:rsidRPr="003A6E9B" w:rsidRDefault="00A025C3" w:rsidP="00A025C3">
      <w:pPr>
        <w:pStyle w:val="Apara"/>
      </w:pPr>
      <w:r>
        <w:tab/>
      </w:r>
      <w:r w:rsidR="00AB3C47" w:rsidRPr="003A6E9B">
        <w:t>(a)</w:t>
      </w:r>
      <w:r w:rsidR="00AB3C47" w:rsidRPr="003A6E9B">
        <w:tab/>
      </w:r>
      <w:r w:rsidR="0020387D" w:rsidRPr="003A6E9B">
        <w:t xml:space="preserve">dangerous goods that are, or form part of, </w:t>
      </w:r>
      <w:r w:rsidR="0021096A" w:rsidRPr="003A6E9B">
        <w:t xml:space="preserve">a person’s </w:t>
      </w:r>
      <w:r w:rsidR="0020387D" w:rsidRPr="003A6E9B">
        <w:t>personal safety equipment</w:t>
      </w:r>
      <w:r w:rsidR="004F0370" w:rsidRPr="003A6E9B">
        <w:t xml:space="preserve"> in </w:t>
      </w:r>
      <w:r w:rsidR="0021096A" w:rsidRPr="003A6E9B">
        <w:t xml:space="preserve">a </w:t>
      </w:r>
      <w:r w:rsidR="0020387D" w:rsidRPr="003A6E9B">
        <w:t>vehicle transporting dangerous goods; and</w:t>
      </w:r>
    </w:p>
    <w:p w14:paraId="57E0BA3E" w14:textId="77777777" w:rsidR="0020387D" w:rsidRPr="003A6E9B" w:rsidRDefault="00A025C3" w:rsidP="00A025C3">
      <w:pPr>
        <w:pStyle w:val="Apara"/>
      </w:pPr>
      <w:r>
        <w:tab/>
      </w:r>
      <w:r w:rsidR="00AB3C47" w:rsidRPr="003A6E9B">
        <w:t>(b)</w:t>
      </w:r>
      <w:r w:rsidR="00AB3C47" w:rsidRPr="003A6E9B">
        <w:tab/>
      </w:r>
      <w:r w:rsidR="0020387D" w:rsidRPr="003A6E9B">
        <w:t xml:space="preserve">dangerous goods that are in </w:t>
      </w:r>
      <w:r w:rsidR="001B0F35" w:rsidRPr="003A6E9B">
        <w:t>a container</w:t>
      </w:r>
      <w:r w:rsidR="0020387D" w:rsidRPr="003A6E9B">
        <w:t xml:space="preserve"> that is designed to form part of, and forms part of, the fuel or battery system of a vehicle’s engine, auxiliary engine, fuel burning appliance or other part of a</w:t>
      </w:r>
      <w:r w:rsidR="00595CA4" w:rsidRPr="003A6E9B">
        <w:t xml:space="preserve"> veh</w:t>
      </w:r>
      <w:r w:rsidR="001B0F35" w:rsidRPr="003A6E9B">
        <w:t>icle’s propulsion equipment.</w:t>
      </w:r>
    </w:p>
    <w:p w14:paraId="6355CE1D" w14:textId="77777777" w:rsidR="004F0370" w:rsidRPr="003A6E9B" w:rsidRDefault="00AB3C47" w:rsidP="00AB3C47">
      <w:pPr>
        <w:pStyle w:val="AH5Sec"/>
      </w:pPr>
      <w:bookmarkStart w:id="16" w:name="_Toc190094006"/>
      <w:r w:rsidRPr="00E163C5">
        <w:rPr>
          <w:rStyle w:val="CharSectNo"/>
        </w:rPr>
        <w:lastRenderedPageBreak/>
        <w:t>8</w:t>
      </w:r>
      <w:r w:rsidRPr="003A6E9B">
        <w:tab/>
      </w:r>
      <w:r w:rsidR="004F0370" w:rsidRPr="003A6E9B">
        <w:t>Inconsistency with other laws</w:t>
      </w:r>
      <w:bookmarkEnd w:id="16"/>
    </w:p>
    <w:p w14:paraId="6DD11675" w14:textId="77777777" w:rsidR="00223DF6" w:rsidRPr="003A6E9B" w:rsidRDefault="00A025C3" w:rsidP="00386208">
      <w:pPr>
        <w:pStyle w:val="Amain"/>
        <w:keepNext/>
      </w:pPr>
      <w:r>
        <w:tab/>
      </w:r>
      <w:r w:rsidR="00AB3C47" w:rsidRPr="003A6E9B">
        <w:t>(1)</w:t>
      </w:r>
      <w:r w:rsidR="00AB3C47" w:rsidRPr="003A6E9B">
        <w:tab/>
      </w:r>
      <w:r w:rsidR="001947D7" w:rsidRPr="003A6E9B">
        <w:t>If this Act is inc</w:t>
      </w:r>
      <w:r w:rsidR="00223DF6" w:rsidRPr="003A6E9B">
        <w:t xml:space="preserve">onsistent with </w:t>
      </w:r>
      <w:r w:rsidR="00185D1C" w:rsidRPr="003A6E9B">
        <w:t>a</w:t>
      </w:r>
      <w:r w:rsidR="00D354F2" w:rsidRPr="003A6E9B">
        <w:t xml:space="preserve"> dangerous goods </w:t>
      </w:r>
      <w:r w:rsidR="00185D1C" w:rsidRPr="003A6E9B">
        <w:t>law, the dangerous goods law prevails.</w:t>
      </w:r>
    </w:p>
    <w:p w14:paraId="0957843D" w14:textId="37122AC4" w:rsidR="00D85688" w:rsidRPr="003A6E9B" w:rsidRDefault="00A025C3" w:rsidP="00A025C3">
      <w:pPr>
        <w:pStyle w:val="Amain"/>
      </w:pPr>
      <w:r>
        <w:tab/>
      </w:r>
      <w:r w:rsidR="00AB3C47" w:rsidRPr="003A6E9B">
        <w:t>(2)</w:t>
      </w:r>
      <w:r w:rsidR="00AB3C47" w:rsidRPr="003A6E9B">
        <w:tab/>
      </w:r>
      <w:r w:rsidR="001947D7" w:rsidRPr="003A6E9B">
        <w:t xml:space="preserve">If this Act is inconsistent with the </w:t>
      </w:r>
      <w:hyperlink r:id="rId32" w:tooltip="A2006-33" w:history="1">
        <w:r w:rsidR="006A4AA7" w:rsidRPr="006A4AA7">
          <w:rPr>
            <w:rStyle w:val="charCitHyperlinkItal"/>
          </w:rPr>
          <w:t>Radiation Protection Act 2006</w:t>
        </w:r>
      </w:hyperlink>
      <w:r w:rsidR="001947D7" w:rsidRPr="003A6E9B">
        <w:t>, that Act prevails.</w:t>
      </w:r>
    </w:p>
    <w:p w14:paraId="7D78C3D7" w14:textId="77777777" w:rsidR="00185D1C" w:rsidRPr="003A6E9B" w:rsidRDefault="00A025C3" w:rsidP="00A025C3">
      <w:pPr>
        <w:pStyle w:val="Amain"/>
        <w:keepNext/>
      </w:pPr>
      <w:r>
        <w:tab/>
      </w:r>
      <w:r w:rsidR="00AB3C47" w:rsidRPr="003A6E9B">
        <w:t>(3)</w:t>
      </w:r>
      <w:r w:rsidR="00AB3C47" w:rsidRPr="003A6E9B">
        <w:tab/>
      </w:r>
      <w:r w:rsidR="00185D1C" w:rsidRPr="003A6E9B">
        <w:t>In this section:</w:t>
      </w:r>
    </w:p>
    <w:p w14:paraId="1CFE0B57" w14:textId="77777777" w:rsidR="00185D1C" w:rsidRPr="003A6E9B" w:rsidRDefault="00185D1C" w:rsidP="00A025C3">
      <w:pPr>
        <w:pStyle w:val="aDef"/>
        <w:keepNext/>
      </w:pPr>
      <w:r w:rsidRPr="00AB3C47">
        <w:rPr>
          <w:rStyle w:val="charBoldItals"/>
        </w:rPr>
        <w:t>dangerous goods law</w:t>
      </w:r>
      <w:r w:rsidRPr="003A6E9B">
        <w:t xml:space="preserve"> means a law </w:t>
      </w:r>
      <w:r w:rsidR="004F0370" w:rsidRPr="003A6E9B">
        <w:t xml:space="preserve">in force in the ACT </w:t>
      </w:r>
      <w:r w:rsidRPr="003A6E9B">
        <w:t>that—</w:t>
      </w:r>
    </w:p>
    <w:p w14:paraId="5905C260" w14:textId="77777777" w:rsidR="00185D1C" w:rsidRPr="003A6E9B" w:rsidRDefault="00A025C3" w:rsidP="00A025C3">
      <w:pPr>
        <w:pStyle w:val="aDefpara"/>
      </w:pPr>
      <w:r>
        <w:tab/>
      </w:r>
      <w:r w:rsidR="00AB3C47" w:rsidRPr="003A6E9B">
        <w:t>(a)</w:t>
      </w:r>
      <w:r w:rsidR="00AB3C47" w:rsidRPr="003A6E9B">
        <w:tab/>
      </w:r>
      <w:r w:rsidR="00185D1C" w:rsidRPr="003A6E9B">
        <w:t xml:space="preserve">relates to the storage and </w:t>
      </w:r>
      <w:r w:rsidR="00AE3D43" w:rsidRPr="003A6E9B">
        <w:t>handling of dangerous goods; but</w:t>
      </w:r>
    </w:p>
    <w:p w14:paraId="4CFEB870" w14:textId="77777777" w:rsidR="00185D1C" w:rsidRDefault="00A025C3" w:rsidP="00A025C3">
      <w:pPr>
        <w:pStyle w:val="aDefpara"/>
      </w:pPr>
      <w:r>
        <w:tab/>
      </w:r>
      <w:r w:rsidR="00AB3C47" w:rsidRPr="003A6E9B">
        <w:t>(b)</w:t>
      </w:r>
      <w:r w:rsidR="00AB3C47" w:rsidRPr="003A6E9B">
        <w:tab/>
      </w:r>
      <w:r w:rsidR="00185D1C" w:rsidRPr="003A6E9B">
        <w:t>does not relate to the transport of dangerous good</w:t>
      </w:r>
      <w:r w:rsidR="003C1B64" w:rsidRPr="003A6E9B">
        <w:t>s by road</w:t>
      </w:r>
      <w:r w:rsidR="00185D1C" w:rsidRPr="003A6E9B">
        <w:t>.</w:t>
      </w:r>
    </w:p>
    <w:p w14:paraId="62F6792D" w14:textId="20CDB86C" w:rsidR="00D94E91" w:rsidRPr="0086578D" w:rsidRDefault="00D94E91" w:rsidP="00D94E91">
      <w:pPr>
        <w:pStyle w:val="aNote"/>
      </w:pPr>
      <w:r w:rsidRPr="0086578D">
        <w:rPr>
          <w:rStyle w:val="charItals"/>
        </w:rPr>
        <w:t>Note</w:t>
      </w:r>
      <w:r w:rsidRPr="0086578D">
        <w:rPr>
          <w:rStyle w:val="charItals"/>
        </w:rPr>
        <w:tab/>
      </w:r>
      <w:r w:rsidRPr="0086578D">
        <w:rPr>
          <w:rStyle w:val="charBoldItals"/>
        </w:rPr>
        <w:t>Dangerous goods law</w:t>
      </w:r>
      <w:r w:rsidRPr="0086578D">
        <w:t xml:space="preserve"> does not include the </w:t>
      </w:r>
      <w:hyperlink r:id="rId33" w:tooltip="A2004-7" w:history="1">
        <w:r w:rsidRPr="0086578D">
          <w:rPr>
            <w:rStyle w:val="charCitHyperlinkItal"/>
          </w:rPr>
          <w:t>Dangerous Substances Act 2004</w:t>
        </w:r>
      </w:hyperlink>
      <w:r w:rsidRPr="0086578D">
        <w:t xml:space="preserve"> or the </w:t>
      </w:r>
      <w:hyperlink r:id="rId34" w:tooltip="A2011-35" w:history="1">
        <w:r w:rsidRPr="0086578D">
          <w:rPr>
            <w:rStyle w:val="charCitHyperlinkItal"/>
          </w:rPr>
          <w:t>Work Health and Safety Act 2011</w:t>
        </w:r>
      </w:hyperlink>
      <w:r w:rsidRPr="0086578D">
        <w:t xml:space="preserve"> because both of those Acts relate to the transport of dangerous goods by road.  The interaction between this Act and the </w:t>
      </w:r>
      <w:hyperlink r:id="rId35" w:tooltip="A2004-7" w:history="1">
        <w:r w:rsidRPr="0086578D">
          <w:rPr>
            <w:rStyle w:val="charCitHyperlinkItal"/>
          </w:rPr>
          <w:t>Dangerous Substances Act 2004</w:t>
        </w:r>
      </w:hyperlink>
      <w:r w:rsidRPr="0086578D">
        <w:t xml:space="preserve"> is dealt with in that Act, s 8.  The interaction between this Act and the </w:t>
      </w:r>
      <w:hyperlink r:id="rId36" w:tooltip="A2011-35" w:history="1">
        <w:r w:rsidRPr="0086578D">
          <w:rPr>
            <w:rStyle w:val="charCitHyperlinkItal"/>
          </w:rPr>
          <w:t>Work Health and Safety Act 2011</w:t>
        </w:r>
      </w:hyperlink>
      <w:r w:rsidRPr="0086578D">
        <w:t xml:space="preserve"> is dealt with in that Act, s 12.</w:t>
      </w:r>
    </w:p>
    <w:p w14:paraId="2493A10B" w14:textId="77777777" w:rsidR="005B5C5F" w:rsidRPr="003A6E9B" w:rsidRDefault="005B5C5F" w:rsidP="00F806FA">
      <w:pPr>
        <w:pStyle w:val="PageBreak"/>
        <w:suppressLineNumbers/>
      </w:pPr>
      <w:r w:rsidRPr="003A6E9B">
        <w:br w:type="page"/>
      </w:r>
    </w:p>
    <w:p w14:paraId="4E95F9D6" w14:textId="77777777" w:rsidR="00DC56E8" w:rsidRPr="00E163C5" w:rsidRDefault="00AB3C47" w:rsidP="00AB3C47">
      <w:pPr>
        <w:pStyle w:val="AH2Part"/>
      </w:pPr>
      <w:bookmarkStart w:id="17" w:name="_Toc190094007"/>
      <w:r w:rsidRPr="00E163C5">
        <w:rPr>
          <w:rStyle w:val="CharPartNo"/>
        </w:rPr>
        <w:lastRenderedPageBreak/>
        <w:t>Part 1.2</w:t>
      </w:r>
      <w:r w:rsidRPr="003A6E9B">
        <w:tab/>
      </w:r>
      <w:r w:rsidR="00862A96" w:rsidRPr="00E163C5">
        <w:rPr>
          <w:rStyle w:val="CharPartText"/>
        </w:rPr>
        <w:t>Important</w:t>
      </w:r>
      <w:r w:rsidR="00DC56E8" w:rsidRPr="00E163C5">
        <w:rPr>
          <w:rStyle w:val="CharPartText"/>
        </w:rPr>
        <w:t xml:space="preserve"> </w:t>
      </w:r>
      <w:r w:rsidR="001A1783" w:rsidRPr="00E163C5">
        <w:rPr>
          <w:rStyle w:val="CharPartText"/>
        </w:rPr>
        <w:t>concepts</w:t>
      </w:r>
      <w:bookmarkEnd w:id="17"/>
    </w:p>
    <w:p w14:paraId="6A9E7496" w14:textId="77777777" w:rsidR="00F16C6E" w:rsidRPr="003A6E9B" w:rsidRDefault="00AB3C47" w:rsidP="00AB3C47">
      <w:pPr>
        <w:pStyle w:val="AH5Sec"/>
        <w:rPr>
          <w:b w:val="0"/>
        </w:rPr>
      </w:pPr>
      <w:bookmarkStart w:id="18" w:name="_Toc190094008"/>
      <w:r w:rsidRPr="00E163C5">
        <w:rPr>
          <w:rStyle w:val="CharSectNo"/>
        </w:rPr>
        <w:t>9</w:t>
      </w:r>
      <w:r w:rsidRPr="003A6E9B">
        <w:tab/>
      </w:r>
      <w:r w:rsidR="00F16C6E" w:rsidRPr="003A6E9B">
        <w:t xml:space="preserve">Meaning of </w:t>
      </w:r>
      <w:r w:rsidR="00F16C6E" w:rsidRPr="006A4AA7">
        <w:rPr>
          <w:rStyle w:val="charItals"/>
        </w:rPr>
        <w:t>compliance purposes</w:t>
      </w:r>
      <w:bookmarkEnd w:id="18"/>
    </w:p>
    <w:p w14:paraId="5BEB8345" w14:textId="77777777" w:rsidR="00F16C6E" w:rsidRPr="003A6E9B" w:rsidRDefault="00A025C3" w:rsidP="00A025C3">
      <w:pPr>
        <w:pStyle w:val="Amain"/>
      </w:pPr>
      <w:r>
        <w:tab/>
      </w:r>
      <w:r w:rsidR="00AB3C47" w:rsidRPr="003A6E9B">
        <w:t>(1)</w:t>
      </w:r>
      <w:r w:rsidR="00AB3C47" w:rsidRPr="003A6E9B">
        <w:tab/>
      </w:r>
      <w:r w:rsidR="00F16C6E" w:rsidRPr="003A6E9B">
        <w:t xml:space="preserve">For this Act, a </w:t>
      </w:r>
      <w:r w:rsidR="007B4CD0" w:rsidRPr="003A6E9B">
        <w:t xml:space="preserve">function is </w:t>
      </w:r>
      <w:r w:rsidR="00C915BE" w:rsidRPr="003A6E9B">
        <w:t xml:space="preserve">exercised for </w:t>
      </w:r>
      <w:r w:rsidR="00C915BE" w:rsidRPr="00AB3C47">
        <w:rPr>
          <w:rStyle w:val="charBoldItals"/>
        </w:rPr>
        <w:t>compliance purposes</w:t>
      </w:r>
      <w:r w:rsidR="00C915BE" w:rsidRPr="003A6E9B">
        <w:t xml:space="preserve"> if the </w:t>
      </w:r>
      <w:r w:rsidR="007B4CD0" w:rsidRPr="003A6E9B">
        <w:t>function</w:t>
      </w:r>
      <w:r w:rsidR="00C915BE" w:rsidRPr="003A6E9B">
        <w:t xml:space="preserve"> is exercised to—</w:t>
      </w:r>
    </w:p>
    <w:p w14:paraId="7517D3AB" w14:textId="77777777" w:rsidR="00C915BE" w:rsidRPr="003A6E9B" w:rsidRDefault="00A025C3" w:rsidP="00A025C3">
      <w:pPr>
        <w:pStyle w:val="Apara"/>
      </w:pPr>
      <w:r>
        <w:tab/>
      </w:r>
      <w:r w:rsidR="00AB3C47" w:rsidRPr="003A6E9B">
        <w:t>(a)</w:t>
      </w:r>
      <w:r w:rsidR="00AB3C47" w:rsidRPr="003A6E9B">
        <w:tab/>
      </w:r>
      <w:r w:rsidR="00C915BE" w:rsidRPr="003A6E9B">
        <w:t>find out whether this Act is being complied with; or</w:t>
      </w:r>
    </w:p>
    <w:p w14:paraId="2E202CA6" w14:textId="77777777" w:rsidR="00C915BE" w:rsidRPr="003A6E9B" w:rsidRDefault="00A025C3" w:rsidP="00A025C3">
      <w:pPr>
        <w:pStyle w:val="Apara"/>
        <w:keepNext/>
      </w:pPr>
      <w:r>
        <w:tab/>
      </w:r>
      <w:r w:rsidR="00AB3C47" w:rsidRPr="003A6E9B">
        <w:t>(b)</w:t>
      </w:r>
      <w:r w:rsidR="00AB3C47" w:rsidRPr="003A6E9B">
        <w:tab/>
      </w:r>
      <w:r w:rsidR="00C915BE" w:rsidRPr="003A6E9B">
        <w:t>investigate an offence</w:t>
      </w:r>
      <w:r w:rsidR="0052586E" w:rsidRPr="003A6E9B">
        <w:t>, or suspected offence,</w:t>
      </w:r>
      <w:r w:rsidR="00C915BE" w:rsidRPr="003A6E9B">
        <w:t xml:space="preserve"> </w:t>
      </w:r>
      <w:r w:rsidR="00986729" w:rsidRPr="003A6E9B">
        <w:t>against this Act</w:t>
      </w:r>
      <w:r w:rsidR="00C915BE" w:rsidRPr="003A6E9B">
        <w:t>.</w:t>
      </w:r>
    </w:p>
    <w:p w14:paraId="235DBAF1" w14:textId="2844ED27" w:rsidR="00986729" w:rsidRPr="003A6E9B" w:rsidRDefault="00986729">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37" w:tooltip="A2001-14" w:history="1">
        <w:r w:rsidR="006A4AA7" w:rsidRPr="006A4AA7">
          <w:rPr>
            <w:rStyle w:val="charCitHyperlinkAbbrev"/>
          </w:rPr>
          <w:t>Legislation Act</w:t>
        </w:r>
      </w:hyperlink>
      <w:r w:rsidRPr="003A6E9B">
        <w:t>, s 104).</w:t>
      </w:r>
    </w:p>
    <w:p w14:paraId="5DD972D6" w14:textId="77777777" w:rsidR="00B66CDD" w:rsidRPr="003A6E9B" w:rsidRDefault="00A025C3" w:rsidP="00A025C3">
      <w:pPr>
        <w:pStyle w:val="Amain"/>
      </w:pPr>
      <w:r>
        <w:tab/>
      </w:r>
      <w:r w:rsidR="00AB3C47" w:rsidRPr="003A6E9B">
        <w:t>(2)</w:t>
      </w:r>
      <w:r w:rsidR="00AB3C47" w:rsidRPr="003A6E9B">
        <w:tab/>
      </w:r>
      <w:r w:rsidR="00B66CDD" w:rsidRPr="003A6E9B">
        <w:t xml:space="preserve">To remove any doubt, a function may be exercised for compliance purposes even if the function is </w:t>
      </w:r>
      <w:r w:rsidR="00234604" w:rsidRPr="003A6E9B">
        <w:t xml:space="preserve">also </w:t>
      </w:r>
      <w:r w:rsidR="00B66CDD" w:rsidRPr="003A6E9B">
        <w:t>exercised for 1 or more other purposes.</w:t>
      </w:r>
    </w:p>
    <w:p w14:paraId="7A1759ED" w14:textId="77777777" w:rsidR="006C02EE" w:rsidRPr="003A6E9B" w:rsidRDefault="00AB3C47" w:rsidP="00AB3C47">
      <w:pPr>
        <w:pStyle w:val="AH5Sec"/>
        <w:rPr>
          <w:rFonts w:cs="Arial"/>
        </w:rPr>
      </w:pPr>
      <w:bookmarkStart w:id="19" w:name="_Toc190094009"/>
      <w:r w:rsidRPr="00E163C5">
        <w:rPr>
          <w:rStyle w:val="CharSectNo"/>
        </w:rPr>
        <w:t>10</w:t>
      </w:r>
      <w:r w:rsidRPr="003A6E9B">
        <w:rPr>
          <w:rFonts w:cs="Arial"/>
        </w:rPr>
        <w:tab/>
      </w:r>
      <w:r w:rsidR="006C02EE" w:rsidRPr="003A6E9B">
        <w:t xml:space="preserve">Meaning of </w:t>
      </w:r>
      <w:r w:rsidR="006C02EE" w:rsidRPr="006A4AA7">
        <w:rPr>
          <w:rStyle w:val="charItals"/>
        </w:rPr>
        <w:t>consign</w:t>
      </w:r>
      <w:r w:rsidR="00414382" w:rsidRPr="006A4AA7">
        <w:rPr>
          <w:rStyle w:val="charItals"/>
        </w:rPr>
        <w:t>s</w:t>
      </w:r>
      <w:r w:rsidR="006C02EE" w:rsidRPr="003A6E9B">
        <w:t xml:space="preserve"> and </w:t>
      </w:r>
      <w:r w:rsidR="006C02EE" w:rsidRPr="006A4AA7">
        <w:rPr>
          <w:rStyle w:val="charItals"/>
        </w:rPr>
        <w:t>consignor</w:t>
      </w:r>
      <w:bookmarkEnd w:id="19"/>
    </w:p>
    <w:p w14:paraId="6CE1BF4C" w14:textId="77777777" w:rsidR="006C02EE" w:rsidRPr="003A6E9B" w:rsidRDefault="00A025C3" w:rsidP="00A025C3">
      <w:pPr>
        <w:pStyle w:val="Amain"/>
      </w:pPr>
      <w:r>
        <w:tab/>
      </w:r>
      <w:r w:rsidR="00AB3C47" w:rsidRPr="003A6E9B">
        <w:t>(1)</w:t>
      </w:r>
      <w:r w:rsidR="00AB3C47" w:rsidRPr="003A6E9B">
        <w:tab/>
      </w:r>
      <w:r w:rsidR="00C915BE" w:rsidRPr="003A6E9B">
        <w:t>For this Act, a</w:t>
      </w:r>
      <w:r w:rsidR="006C02EE" w:rsidRPr="003A6E9B">
        <w:t xml:space="preserve"> person </w:t>
      </w:r>
      <w:r w:rsidR="006C02EE" w:rsidRPr="00AB3C47">
        <w:rPr>
          <w:rStyle w:val="charBoldItals"/>
        </w:rPr>
        <w:t>consigns</w:t>
      </w:r>
      <w:r w:rsidR="006C02EE" w:rsidRPr="003A6E9B">
        <w:t xml:space="preserve"> goods for transport, and is the </w:t>
      </w:r>
      <w:r w:rsidR="006C02EE" w:rsidRPr="00AB3C47">
        <w:rPr>
          <w:rStyle w:val="charBoldItals"/>
        </w:rPr>
        <w:t>consignor</w:t>
      </w:r>
      <w:r w:rsidR="006C02EE" w:rsidRPr="003A6E9B">
        <w:t xml:space="preserve"> of the goods, if—</w:t>
      </w:r>
    </w:p>
    <w:p w14:paraId="2B74BD86" w14:textId="77777777" w:rsidR="006C02EE" w:rsidRPr="003A6E9B" w:rsidRDefault="00A025C3" w:rsidP="00A025C3">
      <w:pPr>
        <w:pStyle w:val="Apara"/>
      </w:pPr>
      <w:r>
        <w:tab/>
      </w:r>
      <w:r w:rsidR="00AB3C47" w:rsidRPr="003A6E9B">
        <w:t>(a)</w:t>
      </w:r>
      <w:r w:rsidR="00AB3C47" w:rsidRPr="003A6E9B">
        <w:tab/>
      </w:r>
      <w:r w:rsidR="006C02EE" w:rsidRPr="003A6E9B">
        <w:t>subsection (2) applies to the person; or</w:t>
      </w:r>
    </w:p>
    <w:p w14:paraId="38977B59" w14:textId="77777777" w:rsidR="006C02EE" w:rsidRPr="003A6E9B" w:rsidRDefault="00A025C3" w:rsidP="00A025C3">
      <w:pPr>
        <w:pStyle w:val="Apara"/>
      </w:pPr>
      <w:r>
        <w:tab/>
      </w:r>
      <w:r w:rsidR="00AB3C47" w:rsidRPr="003A6E9B">
        <w:t>(b)</w:t>
      </w:r>
      <w:r w:rsidR="00AB3C47" w:rsidRPr="003A6E9B">
        <w:tab/>
      </w:r>
      <w:r w:rsidR="006C02EE" w:rsidRPr="003A6E9B">
        <w:t>subsection (2) does not apply to the person or anyone else, but subsection (3) applies to the person; or</w:t>
      </w:r>
    </w:p>
    <w:p w14:paraId="2663CB9E" w14:textId="77777777" w:rsidR="006C02EE" w:rsidRPr="003A6E9B" w:rsidRDefault="00A025C3" w:rsidP="00A025C3">
      <w:pPr>
        <w:pStyle w:val="Apara"/>
      </w:pPr>
      <w:r>
        <w:tab/>
      </w:r>
      <w:r w:rsidR="00AB3C47" w:rsidRPr="003A6E9B">
        <w:t>(c)</w:t>
      </w:r>
      <w:r w:rsidR="00AB3C47" w:rsidRPr="003A6E9B">
        <w:tab/>
      </w:r>
      <w:r w:rsidR="006C02EE" w:rsidRPr="003A6E9B">
        <w:t>subsections (2) and (3) do not apply to the person or anyone else, but subsection (4) applies to the person.</w:t>
      </w:r>
    </w:p>
    <w:p w14:paraId="5D872E69" w14:textId="77777777" w:rsidR="006C02EE" w:rsidRPr="003A6E9B" w:rsidRDefault="00A025C3" w:rsidP="00A025C3">
      <w:pPr>
        <w:pStyle w:val="Amain"/>
      </w:pPr>
      <w:r>
        <w:tab/>
      </w:r>
      <w:r w:rsidR="00AB3C47" w:rsidRPr="003A6E9B">
        <w:t>(2)</w:t>
      </w:r>
      <w:r w:rsidR="00AB3C47" w:rsidRPr="003A6E9B">
        <w:tab/>
      </w:r>
      <w:r w:rsidR="006C02EE" w:rsidRPr="003A6E9B">
        <w:t>This subsection applies to a person who, with the person’s authority, is named or otherwise identified in transport documentation as the consignor of the goods.</w:t>
      </w:r>
    </w:p>
    <w:p w14:paraId="260C4CF6" w14:textId="77777777" w:rsidR="001B6B74" w:rsidRPr="003A6E9B" w:rsidRDefault="00A025C3" w:rsidP="00A025C3">
      <w:pPr>
        <w:pStyle w:val="Amain"/>
      </w:pPr>
      <w:r>
        <w:tab/>
      </w:r>
      <w:r w:rsidR="00AB3C47" w:rsidRPr="003A6E9B">
        <w:t>(3)</w:t>
      </w:r>
      <w:r w:rsidR="00AB3C47" w:rsidRPr="003A6E9B">
        <w:tab/>
      </w:r>
      <w:r w:rsidR="006C02EE" w:rsidRPr="003A6E9B">
        <w:t>This subsection</w:t>
      </w:r>
      <w:r w:rsidR="001B6B74" w:rsidRPr="003A6E9B">
        <w:t xml:space="preserve"> applies to a person who—</w:t>
      </w:r>
    </w:p>
    <w:p w14:paraId="40F1328A" w14:textId="77777777" w:rsidR="001B6B74" w:rsidRPr="003A6E9B" w:rsidRDefault="00A025C3" w:rsidP="00A025C3">
      <w:pPr>
        <w:pStyle w:val="Apara"/>
      </w:pPr>
      <w:r>
        <w:tab/>
      </w:r>
      <w:r w:rsidR="00AB3C47" w:rsidRPr="003A6E9B">
        <w:t>(a)</w:t>
      </w:r>
      <w:r w:rsidR="00AB3C47" w:rsidRPr="003A6E9B">
        <w:tab/>
      </w:r>
      <w:r w:rsidR="001B6B74" w:rsidRPr="003A6E9B">
        <w:t>engages a prime contractor, either directly or through an agent or other intermediary, to transport the goods; or</w:t>
      </w:r>
    </w:p>
    <w:p w14:paraId="002CA251" w14:textId="77777777" w:rsidR="001B6B74" w:rsidRPr="003A6E9B" w:rsidRDefault="00A025C3" w:rsidP="00A025C3">
      <w:pPr>
        <w:pStyle w:val="Apara"/>
      </w:pPr>
      <w:r>
        <w:lastRenderedPageBreak/>
        <w:tab/>
      </w:r>
      <w:r w:rsidR="00AB3C47" w:rsidRPr="003A6E9B">
        <w:t>(b)</w:t>
      </w:r>
      <w:r w:rsidR="00AB3C47" w:rsidRPr="003A6E9B">
        <w:tab/>
      </w:r>
      <w:r w:rsidR="001B6B74" w:rsidRPr="003A6E9B">
        <w:t>i</w:t>
      </w:r>
      <w:r w:rsidR="00D61CD1" w:rsidRPr="003A6E9B">
        <w:t xml:space="preserve">f paragraph (a) does not apply—has possession of, or control </w:t>
      </w:r>
      <w:r w:rsidR="001B6B74" w:rsidRPr="003A6E9B">
        <w:t>over, the goods immediately before the goods are transported; or</w:t>
      </w:r>
    </w:p>
    <w:p w14:paraId="4B5BAA28" w14:textId="77777777" w:rsidR="001B6B74" w:rsidRPr="003A6E9B" w:rsidRDefault="00A025C3" w:rsidP="00A025C3">
      <w:pPr>
        <w:pStyle w:val="Apara"/>
      </w:pPr>
      <w:r>
        <w:tab/>
      </w:r>
      <w:r w:rsidR="00AB3C47" w:rsidRPr="003A6E9B">
        <w:t>(c)</w:t>
      </w:r>
      <w:r w:rsidR="00AB3C47" w:rsidRPr="003A6E9B">
        <w:tab/>
      </w:r>
      <w:r w:rsidR="001B6B74" w:rsidRPr="003A6E9B">
        <w:t>if neither paragraph (a) nor (b) app</w:t>
      </w:r>
      <w:r w:rsidR="00D61CD1" w:rsidRPr="003A6E9B">
        <w:t>lies—</w:t>
      </w:r>
      <w:r w:rsidR="001B6B74" w:rsidRPr="003A6E9B">
        <w:t>loads a vehicle with the goods, for transport, at a place—</w:t>
      </w:r>
    </w:p>
    <w:p w14:paraId="169BAB3C" w14:textId="77777777" w:rsidR="001B6B74" w:rsidRPr="003A6E9B" w:rsidRDefault="00A025C3" w:rsidP="00A025C3">
      <w:pPr>
        <w:pStyle w:val="Asubpara"/>
      </w:pPr>
      <w:r>
        <w:tab/>
      </w:r>
      <w:r w:rsidR="00AB3C47" w:rsidRPr="003A6E9B">
        <w:t>(i)</w:t>
      </w:r>
      <w:r w:rsidR="00AB3C47" w:rsidRPr="003A6E9B">
        <w:tab/>
      </w:r>
      <w:r w:rsidR="001B6B74" w:rsidRPr="003A6E9B">
        <w:t>where dangerous goods are awaiting collection; and</w:t>
      </w:r>
    </w:p>
    <w:p w14:paraId="6D04D178" w14:textId="77777777" w:rsidR="001B6B74" w:rsidRPr="003A6E9B" w:rsidRDefault="00A025C3" w:rsidP="00A025C3">
      <w:pPr>
        <w:pStyle w:val="Asubpara"/>
      </w:pPr>
      <w:r>
        <w:tab/>
      </w:r>
      <w:r w:rsidR="00AB3C47" w:rsidRPr="003A6E9B">
        <w:t>(ii)</w:t>
      </w:r>
      <w:r w:rsidR="00AB3C47" w:rsidRPr="003A6E9B">
        <w:tab/>
      </w:r>
      <w:r w:rsidR="001B6B74" w:rsidRPr="003A6E9B">
        <w:t>that is unattended (except by the driver) during loading.</w:t>
      </w:r>
    </w:p>
    <w:p w14:paraId="6CE4DD08" w14:textId="77777777" w:rsidR="001B6B74" w:rsidRPr="003A6E9B" w:rsidRDefault="00A025C3" w:rsidP="00A025C3">
      <w:pPr>
        <w:pStyle w:val="Amain"/>
      </w:pPr>
      <w:r>
        <w:tab/>
      </w:r>
      <w:r w:rsidR="00AB3C47" w:rsidRPr="003A6E9B">
        <w:t>(4)</w:t>
      </w:r>
      <w:r w:rsidR="00AB3C47" w:rsidRPr="003A6E9B">
        <w:tab/>
      </w:r>
      <w:r w:rsidR="001B6B74" w:rsidRPr="003A6E9B">
        <w:t>This subsection applies to a person if—</w:t>
      </w:r>
    </w:p>
    <w:p w14:paraId="2300603D" w14:textId="77777777" w:rsidR="001B6B74" w:rsidRPr="003A6E9B" w:rsidRDefault="00A025C3" w:rsidP="00A025C3">
      <w:pPr>
        <w:pStyle w:val="Apara"/>
      </w:pPr>
      <w:r>
        <w:tab/>
      </w:r>
      <w:r w:rsidR="00AB3C47" w:rsidRPr="003A6E9B">
        <w:t>(a)</w:t>
      </w:r>
      <w:r w:rsidR="00AB3C47" w:rsidRPr="003A6E9B">
        <w:tab/>
      </w:r>
      <w:r w:rsidR="001B6B74" w:rsidRPr="003A6E9B">
        <w:t xml:space="preserve">the goods are imported into </w:t>
      </w:r>
      <w:smartTag w:uri="urn:schemas-microsoft-com:office:smarttags" w:element="country-region">
        <w:smartTag w:uri="urn:schemas-microsoft-com:office:smarttags" w:element="place">
          <w:r w:rsidR="001B6B74" w:rsidRPr="003A6E9B">
            <w:t>Australia</w:t>
          </w:r>
        </w:smartTag>
      </w:smartTag>
      <w:r w:rsidR="001B6B74" w:rsidRPr="003A6E9B">
        <w:t>; and</w:t>
      </w:r>
    </w:p>
    <w:p w14:paraId="6078C007" w14:textId="77777777" w:rsidR="001B6B74" w:rsidRPr="003A6E9B" w:rsidRDefault="00A025C3" w:rsidP="00A025C3">
      <w:pPr>
        <w:pStyle w:val="Apara"/>
      </w:pPr>
      <w:r>
        <w:tab/>
      </w:r>
      <w:r w:rsidR="00AB3C47" w:rsidRPr="003A6E9B">
        <w:t>(b)</w:t>
      </w:r>
      <w:r w:rsidR="00AB3C47" w:rsidRPr="003A6E9B">
        <w:tab/>
      </w:r>
      <w:r w:rsidR="001B6B74" w:rsidRPr="003A6E9B">
        <w:t>the person is the importer of the goods.</w:t>
      </w:r>
    </w:p>
    <w:p w14:paraId="249B669C" w14:textId="77777777" w:rsidR="00911282" w:rsidRPr="003A6E9B" w:rsidRDefault="00AB3C47" w:rsidP="00AB3C47">
      <w:pPr>
        <w:pStyle w:val="AH5Sec"/>
      </w:pPr>
      <w:bookmarkStart w:id="20" w:name="_Toc190094010"/>
      <w:r w:rsidRPr="00E163C5">
        <w:rPr>
          <w:rStyle w:val="CharSectNo"/>
        </w:rPr>
        <w:t>11</w:t>
      </w:r>
      <w:r w:rsidRPr="003A6E9B">
        <w:tab/>
      </w:r>
      <w:r w:rsidR="00911282" w:rsidRPr="003A6E9B">
        <w:t xml:space="preserve">Meaning of </w:t>
      </w:r>
      <w:r w:rsidR="00911282" w:rsidRPr="006A4AA7">
        <w:rPr>
          <w:rStyle w:val="charItals"/>
        </w:rPr>
        <w:t>packaging</w:t>
      </w:r>
      <w:bookmarkEnd w:id="20"/>
    </w:p>
    <w:p w14:paraId="78BC407E" w14:textId="77777777" w:rsidR="00911282" w:rsidRPr="003A6E9B" w:rsidRDefault="00911282" w:rsidP="00A025C3">
      <w:pPr>
        <w:pStyle w:val="Amainreturn"/>
        <w:keepNext/>
        <w:rPr>
          <w:lang w:eastAsia="en-AU"/>
        </w:rPr>
      </w:pPr>
      <w:r w:rsidRPr="003A6E9B">
        <w:t xml:space="preserve">For this Act, </w:t>
      </w:r>
      <w:r w:rsidRPr="00AB3C47">
        <w:rPr>
          <w:rStyle w:val="charBoldItals"/>
        </w:rPr>
        <w:t>packaging</w:t>
      </w:r>
      <w:r w:rsidRPr="003A6E9B">
        <w:rPr>
          <w:lang w:eastAsia="en-AU"/>
        </w:rPr>
        <w:t>, in relation to goods, is anything that contains, holds, protects or encloses the goods, whether directly or indirectly, to enable them to be received or held for transport, or to be transported, and includes anything declared by regulation to be packaging.</w:t>
      </w:r>
    </w:p>
    <w:p w14:paraId="69030919" w14:textId="77777777" w:rsidR="00911282" w:rsidRPr="003A6E9B" w:rsidRDefault="00911282" w:rsidP="00A025C3">
      <w:pPr>
        <w:pStyle w:val="aNote"/>
        <w:keepNext/>
        <w:rPr>
          <w:lang w:eastAsia="en-AU"/>
        </w:rPr>
      </w:pPr>
      <w:r w:rsidRPr="00AB3C47">
        <w:rPr>
          <w:rStyle w:val="charItals"/>
        </w:rPr>
        <w:t>Note 1</w:t>
      </w:r>
      <w:r w:rsidRPr="00AB3C47">
        <w:rPr>
          <w:rStyle w:val="charItals"/>
        </w:rPr>
        <w:tab/>
      </w:r>
      <w:r w:rsidRPr="003A6E9B">
        <w:rPr>
          <w:lang w:eastAsia="en-AU"/>
        </w:rPr>
        <w:t>It may be that a container constitutes the whole of the packaging of goods, as in the case of a drum in which dangerous goods are directly placed.</w:t>
      </w:r>
    </w:p>
    <w:p w14:paraId="3480F081" w14:textId="77777777" w:rsidR="00911282" w:rsidRPr="003A6E9B" w:rsidRDefault="00911282" w:rsidP="00911282">
      <w:pPr>
        <w:pStyle w:val="aNote"/>
      </w:pPr>
      <w:r w:rsidRPr="00AB3C47">
        <w:rPr>
          <w:rStyle w:val="charItals"/>
        </w:rPr>
        <w:t>Note 2</w:t>
      </w:r>
      <w:r w:rsidRPr="00AB3C47">
        <w:rPr>
          <w:rStyle w:val="charItals"/>
        </w:rPr>
        <w:tab/>
      </w:r>
      <w:r w:rsidRPr="003A6E9B">
        <w:t xml:space="preserve">Unlike in United Nations publications relating to the transport of dangerous goods, the term </w:t>
      </w:r>
      <w:r w:rsidRPr="00AB3C47">
        <w:rPr>
          <w:rStyle w:val="charBoldItals"/>
        </w:rPr>
        <w:t>packaging</w:t>
      </w:r>
      <w:r w:rsidRPr="003A6E9B">
        <w:rPr>
          <w:b/>
        </w:rPr>
        <w:t xml:space="preserve"> </w:t>
      </w:r>
      <w:r w:rsidRPr="003A6E9B">
        <w:t xml:space="preserve">is </w:t>
      </w:r>
      <w:r w:rsidR="004235A8" w:rsidRPr="003A6E9B">
        <w:t>defined</w:t>
      </w:r>
      <w:r w:rsidRPr="003A6E9B">
        <w:t xml:space="preserve"> in this Act in</w:t>
      </w:r>
      <w:r w:rsidR="004235A8" w:rsidRPr="003A6E9B">
        <w:t xml:space="preserve"> accordance with </w:t>
      </w:r>
      <w:r w:rsidRPr="003A6E9B">
        <w:t>its ordinary meaning.</w:t>
      </w:r>
    </w:p>
    <w:p w14:paraId="51975855" w14:textId="77777777" w:rsidR="001B6B74" w:rsidRPr="003A6E9B" w:rsidRDefault="00AB3C47" w:rsidP="00AB3C47">
      <w:pPr>
        <w:pStyle w:val="AH5Sec"/>
        <w:rPr>
          <w:rFonts w:cs="Arial"/>
        </w:rPr>
      </w:pPr>
      <w:bookmarkStart w:id="21" w:name="_Toc190094011"/>
      <w:r w:rsidRPr="00E163C5">
        <w:rPr>
          <w:rStyle w:val="CharSectNo"/>
        </w:rPr>
        <w:t>12</w:t>
      </w:r>
      <w:r w:rsidRPr="003A6E9B">
        <w:rPr>
          <w:rFonts w:cs="Arial"/>
        </w:rPr>
        <w:tab/>
      </w:r>
      <w:r w:rsidR="001B6B74" w:rsidRPr="003A6E9B">
        <w:t xml:space="preserve">Meaning of </w:t>
      </w:r>
      <w:r w:rsidR="001B6B74" w:rsidRPr="006A4AA7">
        <w:rPr>
          <w:rStyle w:val="charItals"/>
        </w:rPr>
        <w:t>pack</w:t>
      </w:r>
      <w:r w:rsidR="00414382" w:rsidRPr="006A4AA7">
        <w:rPr>
          <w:rStyle w:val="charItals"/>
        </w:rPr>
        <w:t>s</w:t>
      </w:r>
      <w:r w:rsidR="001B6B74" w:rsidRPr="003A6E9B">
        <w:t xml:space="preserve"> and </w:t>
      </w:r>
      <w:r w:rsidR="001B6B74" w:rsidRPr="006A4AA7">
        <w:rPr>
          <w:rStyle w:val="charItals"/>
        </w:rPr>
        <w:t>packer</w:t>
      </w:r>
      <w:bookmarkEnd w:id="21"/>
    </w:p>
    <w:p w14:paraId="36249C0E" w14:textId="77777777" w:rsidR="002229EB" w:rsidRPr="003A6E9B" w:rsidRDefault="00C915BE" w:rsidP="0020591F">
      <w:pPr>
        <w:pStyle w:val="Amainreturn"/>
        <w:keepNext/>
      </w:pPr>
      <w:r w:rsidRPr="003A6E9B">
        <w:t>For this Act, a</w:t>
      </w:r>
      <w:r w:rsidR="001B6B74" w:rsidRPr="003A6E9B">
        <w:t xml:space="preserve"> person </w:t>
      </w:r>
      <w:r w:rsidR="001B6B74" w:rsidRPr="00AB3C47">
        <w:rPr>
          <w:rStyle w:val="charBoldItals"/>
        </w:rPr>
        <w:t>packs</w:t>
      </w:r>
      <w:r w:rsidR="001B6B74" w:rsidRPr="003A6E9B">
        <w:t xml:space="preserve"> goods for transport, and is a </w:t>
      </w:r>
      <w:r w:rsidR="001B6B74" w:rsidRPr="00AB3C47">
        <w:rPr>
          <w:rStyle w:val="charBoldItals"/>
        </w:rPr>
        <w:t>packer</w:t>
      </w:r>
      <w:r w:rsidR="001B6B74" w:rsidRPr="003A6E9B">
        <w:t xml:space="preserve"> of the goods,</w:t>
      </w:r>
      <w:r w:rsidR="002229EB" w:rsidRPr="003A6E9B">
        <w:t xml:space="preserve"> if the person—</w:t>
      </w:r>
    </w:p>
    <w:p w14:paraId="3583A37F" w14:textId="77777777" w:rsidR="001B6B74" w:rsidRPr="003A6E9B" w:rsidRDefault="00A025C3" w:rsidP="00A025C3">
      <w:pPr>
        <w:pStyle w:val="Apara"/>
      </w:pPr>
      <w:r>
        <w:tab/>
      </w:r>
      <w:r w:rsidR="00AB3C47" w:rsidRPr="003A6E9B">
        <w:t>(a)</w:t>
      </w:r>
      <w:r w:rsidR="00AB3C47" w:rsidRPr="003A6E9B">
        <w:tab/>
      </w:r>
      <w:r w:rsidR="0021272C" w:rsidRPr="003A6E9B">
        <w:t xml:space="preserve">puts the goods in </w:t>
      </w:r>
      <w:r w:rsidR="001B6B74" w:rsidRPr="003A6E9B">
        <w:t>packaging (eve</w:t>
      </w:r>
      <w:r w:rsidR="00234604" w:rsidRPr="003A6E9B">
        <w:t>n if that packaging is already i</w:t>
      </w:r>
      <w:r w:rsidR="001B6B74" w:rsidRPr="003A6E9B">
        <w:t xml:space="preserve">n a </w:t>
      </w:r>
      <w:r w:rsidR="005D7170" w:rsidRPr="003A6E9B">
        <w:t>vehicle</w:t>
      </w:r>
      <w:r w:rsidR="001B6B74" w:rsidRPr="003A6E9B">
        <w:t>); or</w:t>
      </w:r>
    </w:p>
    <w:p w14:paraId="162413E2" w14:textId="77777777" w:rsidR="001B6B74" w:rsidRPr="003A6E9B" w:rsidRDefault="00A025C3" w:rsidP="00A025C3">
      <w:pPr>
        <w:pStyle w:val="Apara"/>
      </w:pPr>
      <w:r>
        <w:lastRenderedPageBreak/>
        <w:tab/>
      </w:r>
      <w:r w:rsidR="00AB3C47" w:rsidRPr="003A6E9B">
        <w:t>(b)</w:t>
      </w:r>
      <w:r w:rsidR="00AB3C47" w:rsidRPr="003A6E9B">
        <w:tab/>
      </w:r>
      <w:r w:rsidR="001B6B74" w:rsidRPr="003A6E9B">
        <w:t>assembles, places or secures packages in packaging designed to hold, enclose or</w:t>
      </w:r>
      <w:r w:rsidR="001757B2" w:rsidRPr="003A6E9B">
        <w:t xml:space="preserve"> otherwise contain more than 1</w:t>
      </w:r>
      <w:r w:rsidR="001B6B74" w:rsidRPr="003A6E9B">
        <w:t xml:space="preserve"> package (even </w:t>
      </w:r>
      <w:r w:rsidR="00234604" w:rsidRPr="003A6E9B">
        <w:t>if that packaging is already in</w:t>
      </w:r>
      <w:r w:rsidR="001B6B74" w:rsidRPr="003A6E9B">
        <w:t xml:space="preserve"> a </w:t>
      </w:r>
      <w:r w:rsidR="005D7170" w:rsidRPr="003A6E9B">
        <w:t>vehicle</w:t>
      </w:r>
      <w:r w:rsidR="001B6B74" w:rsidRPr="003A6E9B">
        <w:t>); or</w:t>
      </w:r>
    </w:p>
    <w:p w14:paraId="011B894A" w14:textId="77777777" w:rsidR="001B6B74" w:rsidRPr="003A6E9B" w:rsidRDefault="00A025C3" w:rsidP="00A025C3">
      <w:pPr>
        <w:pStyle w:val="Apara"/>
      </w:pPr>
      <w:r>
        <w:tab/>
      </w:r>
      <w:r w:rsidR="00AB3C47" w:rsidRPr="003A6E9B">
        <w:t>(c)</w:t>
      </w:r>
      <w:r w:rsidR="00AB3C47" w:rsidRPr="003A6E9B">
        <w:tab/>
      </w:r>
      <w:r w:rsidR="001B6B74" w:rsidRPr="003A6E9B">
        <w:t>supervises an activity mentioned in paragraph (a) or (b); or</w:t>
      </w:r>
    </w:p>
    <w:p w14:paraId="186E9A9A" w14:textId="77777777" w:rsidR="001B6B74" w:rsidRPr="003A6E9B" w:rsidRDefault="00A025C3" w:rsidP="00A025C3">
      <w:pPr>
        <w:pStyle w:val="Apara"/>
      </w:pPr>
      <w:r>
        <w:tab/>
      </w:r>
      <w:r w:rsidR="00AB3C47" w:rsidRPr="003A6E9B">
        <w:t>(d)</w:t>
      </w:r>
      <w:r w:rsidR="00AB3C47" w:rsidRPr="003A6E9B">
        <w:tab/>
      </w:r>
      <w:r w:rsidR="001B6B74" w:rsidRPr="003A6E9B">
        <w:t>manages or controls an activity mentioned in paragraph (a), (b) or (c).</w:t>
      </w:r>
    </w:p>
    <w:p w14:paraId="662DBAB2" w14:textId="77777777" w:rsidR="001B6B74" w:rsidRPr="003A6E9B" w:rsidRDefault="001B6B74" w:rsidP="001B6B74">
      <w:pPr>
        <w:pStyle w:val="aExamHdgss"/>
      </w:pPr>
      <w:r w:rsidRPr="003A6E9B">
        <w:t>Example</w:t>
      </w:r>
    </w:p>
    <w:p w14:paraId="03601F37" w14:textId="77777777" w:rsidR="001B6B74" w:rsidRPr="003A6E9B" w:rsidRDefault="00887473" w:rsidP="00A025C3">
      <w:pPr>
        <w:pStyle w:val="aExamss"/>
        <w:keepNext/>
      </w:pPr>
      <w:r w:rsidRPr="003A6E9B">
        <w:t>A</w:t>
      </w:r>
      <w:r w:rsidR="001B6B74" w:rsidRPr="003A6E9B">
        <w:t xml:space="preserve"> person who uses a hose to fill the</w:t>
      </w:r>
      <w:r w:rsidR="00F73E76" w:rsidRPr="003A6E9B">
        <w:t xml:space="preserve"> </w:t>
      </w:r>
      <w:r w:rsidR="001B6B74" w:rsidRPr="003A6E9B">
        <w:t>tank of a tank vehicle with petrol packs the petrol for transpo</w:t>
      </w:r>
      <w:r w:rsidR="00773422" w:rsidRPr="003A6E9B">
        <w:t>rt for this Act</w:t>
      </w:r>
      <w:r w:rsidRPr="003A6E9B">
        <w:t>.</w:t>
      </w:r>
    </w:p>
    <w:p w14:paraId="199A2300" w14:textId="3DE4893A" w:rsidR="003C1B64" w:rsidRPr="003A6E9B" w:rsidRDefault="003C1B64" w:rsidP="00A025C3">
      <w:pPr>
        <w:pStyle w:val="aNote"/>
        <w:keepNext/>
      </w:pPr>
      <w:r w:rsidRPr="00AB3C47">
        <w:rPr>
          <w:rStyle w:val="charItals"/>
        </w:rPr>
        <w:t>Note</w:t>
      </w:r>
      <w:r w:rsidRPr="00AB3C47">
        <w:rPr>
          <w:rStyle w:val="charItals"/>
        </w:rPr>
        <w:tab/>
      </w:r>
      <w:r w:rsidRPr="00AB3C47">
        <w:rPr>
          <w:rStyle w:val="charBoldItals"/>
        </w:rPr>
        <w:t>Tank vehicle</w:t>
      </w:r>
      <w:r w:rsidRPr="003A6E9B">
        <w:t>—see the dictionary.</w:t>
      </w:r>
    </w:p>
    <w:p w14:paraId="56D6BD36" w14:textId="77777777" w:rsidR="00414382" w:rsidRPr="003A6E9B" w:rsidRDefault="00AB3C47" w:rsidP="00AB3C47">
      <w:pPr>
        <w:pStyle w:val="AH5Sec"/>
        <w:rPr>
          <w:rFonts w:cs="Arial"/>
        </w:rPr>
      </w:pPr>
      <w:bookmarkStart w:id="22" w:name="_Toc190094012"/>
      <w:r w:rsidRPr="00E163C5">
        <w:rPr>
          <w:rStyle w:val="CharSectNo"/>
        </w:rPr>
        <w:t>13</w:t>
      </w:r>
      <w:r w:rsidRPr="003A6E9B">
        <w:rPr>
          <w:rFonts w:cs="Arial"/>
        </w:rPr>
        <w:tab/>
      </w:r>
      <w:r w:rsidR="00414382" w:rsidRPr="003A6E9B">
        <w:t xml:space="preserve">Meaning of </w:t>
      </w:r>
      <w:r w:rsidR="00414382" w:rsidRPr="006A4AA7">
        <w:rPr>
          <w:rStyle w:val="charItals"/>
        </w:rPr>
        <w:t>loads</w:t>
      </w:r>
      <w:r w:rsidR="00414382" w:rsidRPr="003A6E9B">
        <w:t xml:space="preserve"> and </w:t>
      </w:r>
      <w:r w:rsidR="00414382" w:rsidRPr="006A4AA7">
        <w:rPr>
          <w:rStyle w:val="charItals"/>
        </w:rPr>
        <w:t>loader</w:t>
      </w:r>
      <w:bookmarkEnd w:id="22"/>
    </w:p>
    <w:p w14:paraId="0725AAA5" w14:textId="77777777" w:rsidR="00414382" w:rsidRPr="003A6E9B" w:rsidRDefault="00A025C3" w:rsidP="00A025C3">
      <w:pPr>
        <w:pStyle w:val="Amain"/>
      </w:pPr>
      <w:r>
        <w:tab/>
      </w:r>
      <w:r w:rsidR="00AB3C47" w:rsidRPr="003A6E9B">
        <w:t>(1)</w:t>
      </w:r>
      <w:r w:rsidR="00AB3C47" w:rsidRPr="003A6E9B">
        <w:tab/>
      </w:r>
      <w:r w:rsidR="00C915BE" w:rsidRPr="003A6E9B">
        <w:t>For this Act, a</w:t>
      </w:r>
      <w:r w:rsidR="00414382" w:rsidRPr="003A6E9B">
        <w:t xml:space="preserve"> person </w:t>
      </w:r>
      <w:r w:rsidR="00414382" w:rsidRPr="00AB3C47">
        <w:rPr>
          <w:rStyle w:val="charBoldItals"/>
        </w:rPr>
        <w:t xml:space="preserve">loads </w:t>
      </w:r>
      <w:r w:rsidR="00414382" w:rsidRPr="003A6E9B">
        <w:t xml:space="preserve">goods for transport, and is a </w:t>
      </w:r>
      <w:r w:rsidR="00414382" w:rsidRPr="00AB3C47">
        <w:rPr>
          <w:rStyle w:val="charBoldItals"/>
        </w:rPr>
        <w:t>loader</w:t>
      </w:r>
      <w:r w:rsidR="00414382" w:rsidRPr="003A6E9B">
        <w:t xml:space="preserve"> of the goods, if the person—</w:t>
      </w:r>
    </w:p>
    <w:p w14:paraId="4B10303E" w14:textId="77777777" w:rsidR="00414382" w:rsidRPr="003A6E9B" w:rsidRDefault="00A025C3" w:rsidP="00A025C3">
      <w:pPr>
        <w:pStyle w:val="Apara"/>
      </w:pPr>
      <w:r>
        <w:tab/>
      </w:r>
      <w:r w:rsidR="00AB3C47" w:rsidRPr="003A6E9B">
        <w:t>(a)</w:t>
      </w:r>
      <w:r w:rsidR="00AB3C47" w:rsidRPr="003A6E9B">
        <w:tab/>
      </w:r>
      <w:r w:rsidR="00414382" w:rsidRPr="003A6E9B">
        <w:t xml:space="preserve">loads </w:t>
      </w:r>
      <w:r w:rsidR="001757B2" w:rsidRPr="003A6E9B">
        <w:t>1</w:t>
      </w:r>
      <w:r w:rsidR="00414382" w:rsidRPr="003A6E9B">
        <w:t xml:space="preserve"> or more packages of the goods in a </w:t>
      </w:r>
      <w:r w:rsidR="005D7170" w:rsidRPr="003A6E9B">
        <w:t>vehicle</w:t>
      </w:r>
      <w:r w:rsidR="00414382" w:rsidRPr="003A6E9B">
        <w:t>; or</w:t>
      </w:r>
    </w:p>
    <w:p w14:paraId="47178C1F" w14:textId="77777777" w:rsidR="00414382" w:rsidRPr="003A6E9B" w:rsidRDefault="00A025C3" w:rsidP="00A025C3">
      <w:pPr>
        <w:pStyle w:val="Apara"/>
      </w:pPr>
      <w:r>
        <w:tab/>
      </w:r>
      <w:r w:rsidR="00AB3C47" w:rsidRPr="003A6E9B">
        <w:t>(b)</w:t>
      </w:r>
      <w:r w:rsidR="00AB3C47" w:rsidRPr="003A6E9B">
        <w:tab/>
      </w:r>
      <w:r w:rsidR="001757B2" w:rsidRPr="003A6E9B">
        <w:t>places or secures 1</w:t>
      </w:r>
      <w:r w:rsidR="00414382" w:rsidRPr="003A6E9B">
        <w:t xml:space="preserve"> or more packages of the goods </w:t>
      </w:r>
      <w:r w:rsidR="00234604" w:rsidRPr="003A6E9B">
        <w:t>in</w:t>
      </w:r>
      <w:r w:rsidR="00414382" w:rsidRPr="003A6E9B">
        <w:t xml:space="preserve"> a </w:t>
      </w:r>
      <w:r w:rsidR="005D7170" w:rsidRPr="003A6E9B">
        <w:t>vehicle</w:t>
      </w:r>
      <w:r w:rsidR="00414382" w:rsidRPr="003A6E9B">
        <w:t>; or</w:t>
      </w:r>
    </w:p>
    <w:p w14:paraId="6D6753AE" w14:textId="77777777" w:rsidR="00414382" w:rsidRPr="003A6E9B" w:rsidRDefault="00A025C3" w:rsidP="00A025C3">
      <w:pPr>
        <w:pStyle w:val="Apara"/>
      </w:pPr>
      <w:r>
        <w:tab/>
      </w:r>
      <w:r w:rsidR="00AB3C47" w:rsidRPr="003A6E9B">
        <w:t>(c)</w:t>
      </w:r>
      <w:r w:rsidR="00AB3C47" w:rsidRPr="003A6E9B">
        <w:tab/>
      </w:r>
      <w:r w:rsidR="00414382" w:rsidRPr="003A6E9B">
        <w:t>supervises an activity mentioned in paragraph (a) or (b); or</w:t>
      </w:r>
    </w:p>
    <w:p w14:paraId="300232EC" w14:textId="77777777" w:rsidR="00414382" w:rsidRPr="003A6E9B" w:rsidRDefault="00A025C3" w:rsidP="00A025C3">
      <w:pPr>
        <w:pStyle w:val="Apara"/>
      </w:pPr>
      <w:r>
        <w:tab/>
      </w:r>
      <w:r w:rsidR="00AB3C47" w:rsidRPr="003A6E9B">
        <w:t>(d)</w:t>
      </w:r>
      <w:r w:rsidR="00AB3C47" w:rsidRPr="003A6E9B">
        <w:tab/>
      </w:r>
      <w:r w:rsidR="00414382" w:rsidRPr="003A6E9B">
        <w:t>manages or controls an activity mentioned in paragraph (a), (b) or (c).</w:t>
      </w:r>
    </w:p>
    <w:p w14:paraId="5F685330" w14:textId="77777777" w:rsidR="00414382" w:rsidRPr="003A6E9B" w:rsidRDefault="00A025C3" w:rsidP="0020591F">
      <w:pPr>
        <w:pStyle w:val="Amain"/>
        <w:keepNext/>
      </w:pPr>
      <w:r>
        <w:tab/>
      </w:r>
      <w:r w:rsidR="00AB3C47" w:rsidRPr="003A6E9B">
        <w:t>(2)</w:t>
      </w:r>
      <w:r w:rsidR="00AB3C47" w:rsidRPr="003A6E9B">
        <w:tab/>
      </w:r>
      <w:r w:rsidR="00414382" w:rsidRPr="003A6E9B">
        <w:t>Subsection (1) does not apply to—</w:t>
      </w:r>
    </w:p>
    <w:p w14:paraId="404C2EE8" w14:textId="77777777" w:rsidR="00414382" w:rsidRPr="003A6E9B" w:rsidRDefault="00A025C3" w:rsidP="00A025C3">
      <w:pPr>
        <w:pStyle w:val="Apara"/>
      </w:pPr>
      <w:r>
        <w:tab/>
      </w:r>
      <w:r w:rsidR="00AB3C47" w:rsidRPr="003A6E9B">
        <w:t>(a)</w:t>
      </w:r>
      <w:r w:rsidR="00AB3C47" w:rsidRPr="003A6E9B">
        <w:tab/>
      </w:r>
      <w:r w:rsidR="00414382" w:rsidRPr="003A6E9B">
        <w:t xml:space="preserve">the loading of goods into packaging that is already </w:t>
      </w:r>
      <w:r w:rsidR="00234604" w:rsidRPr="003A6E9B">
        <w:t>in</w:t>
      </w:r>
      <w:r w:rsidR="00414382" w:rsidRPr="003A6E9B">
        <w:t xml:space="preserve"> a </w:t>
      </w:r>
      <w:r w:rsidR="005D7170" w:rsidRPr="003A6E9B">
        <w:t>vehicle</w:t>
      </w:r>
      <w:r w:rsidR="00414382" w:rsidRPr="003A6E9B">
        <w:t>; or</w:t>
      </w:r>
    </w:p>
    <w:p w14:paraId="45B04549" w14:textId="77777777" w:rsidR="00414382" w:rsidRPr="003A6E9B" w:rsidRDefault="00A025C3" w:rsidP="00A025C3">
      <w:pPr>
        <w:pStyle w:val="Apara"/>
      </w:pPr>
      <w:r>
        <w:tab/>
      </w:r>
      <w:r w:rsidR="00AB3C47" w:rsidRPr="003A6E9B">
        <w:t>(b)</w:t>
      </w:r>
      <w:r w:rsidR="00AB3C47" w:rsidRPr="003A6E9B">
        <w:tab/>
      </w:r>
      <w:r w:rsidR="00414382" w:rsidRPr="003A6E9B">
        <w:t xml:space="preserve">the placing or </w:t>
      </w:r>
      <w:r w:rsidR="00D61CD1" w:rsidRPr="003A6E9B">
        <w:t xml:space="preserve">securing of packages in or on </w:t>
      </w:r>
      <w:r w:rsidR="00414382" w:rsidRPr="003A6E9B">
        <w:t xml:space="preserve">further packaging that is already </w:t>
      </w:r>
      <w:r w:rsidR="00234604" w:rsidRPr="003A6E9B">
        <w:t>in</w:t>
      </w:r>
      <w:r w:rsidR="00414382" w:rsidRPr="003A6E9B">
        <w:t xml:space="preserve"> a </w:t>
      </w:r>
      <w:r w:rsidR="005D7170" w:rsidRPr="003A6E9B">
        <w:t>vehicle</w:t>
      </w:r>
      <w:r w:rsidR="00414382" w:rsidRPr="003A6E9B">
        <w:t>.</w:t>
      </w:r>
    </w:p>
    <w:p w14:paraId="165ED48B" w14:textId="77777777" w:rsidR="00414382" w:rsidRPr="003A6E9B" w:rsidRDefault="00AB3C47" w:rsidP="00AB3C47">
      <w:pPr>
        <w:pStyle w:val="AH5Sec"/>
        <w:rPr>
          <w:rFonts w:cs="Arial"/>
        </w:rPr>
      </w:pPr>
      <w:bookmarkStart w:id="23" w:name="_Toc190094013"/>
      <w:r w:rsidRPr="00E163C5">
        <w:rPr>
          <w:rStyle w:val="CharSectNo"/>
        </w:rPr>
        <w:lastRenderedPageBreak/>
        <w:t>14</w:t>
      </w:r>
      <w:r w:rsidRPr="003A6E9B">
        <w:rPr>
          <w:rFonts w:cs="Arial"/>
        </w:rPr>
        <w:tab/>
      </w:r>
      <w:r w:rsidR="00414382" w:rsidRPr="003A6E9B">
        <w:t xml:space="preserve">Meaning of </w:t>
      </w:r>
      <w:r w:rsidR="00414382" w:rsidRPr="006A4AA7">
        <w:rPr>
          <w:rStyle w:val="charItals"/>
        </w:rPr>
        <w:t>operator</w:t>
      </w:r>
      <w:bookmarkEnd w:id="23"/>
    </w:p>
    <w:p w14:paraId="4F0C95DD" w14:textId="77777777" w:rsidR="00414382" w:rsidRPr="003A6E9B" w:rsidRDefault="00A025C3" w:rsidP="00955922">
      <w:pPr>
        <w:pStyle w:val="Amain"/>
        <w:keepNext/>
      </w:pPr>
      <w:r>
        <w:tab/>
      </w:r>
      <w:r w:rsidR="00AB3C47" w:rsidRPr="003A6E9B">
        <w:t>(1)</w:t>
      </w:r>
      <w:r w:rsidR="00AB3C47" w:rsidRPr="003A6E9B">
        <w:tab/>
      </w:r>
      <w:r w:rsidR="00C915BE" w:rsidRPr="003A6E9B">
        <w:t>For this Act, a</w:t>
      </w:r>
      <w:r w:rsidR="00414382" w:rsidRPr="003A6E9B">
        <w:t xml:space="preserve"> person is an</w:t>
      </w:r>
      <w:r w:rsidR="00414382" w:rsidRPr="00AB3C47">
        <w:rPr>
          <w:rStyle w:val="charBoldItals"/>
        </w:rPr>
        <w:t xml:space="preserve"> operator</w:t>
      </w:r>
      <w:r w:rsidR="00414382" w:rsidRPr="003A6E9B">
        <w:t xml:space="preserve"> of a </w:t>
      </w:r>
      <w:r w:rsidR="005D7170" w:rsidRPr="003A6E9B">
        <w:t>vehicle</w:t>
      </w:r>
      <w:r w:rsidR="00414382" w:rsidRPr="003A6E9B">
        <w:t xml:space="preserve"> if—</w:t>
      </w:r>
    </w:p>
    <w:p w14:paraId="30DE100F" w14:textId="77777777" w:rsidR="00414382" w:rsidRPr="003A6E9B" w:rsidRDefault="00A025C3" w:rsidP="00A025C3">
      <w:pPr>
        <w:pStyle w:val="Apara"/>
      </w:pPr>
      <w:r>
        <w:tab/>
      </w:r>
      <w:r w:rsidR="00AB3C47" w:rsidRPr="003A6E9B">
        <w:t>(a)</w:t>
      </w:r>
      <w:r w:rsidR="00AB3C47" w:rsidRPr="003A6E9B">
        <w:tab/>
      </w:r>
      <w:r w:rsidR="00ED6470" w:rsidRPr="003A6E9B">
        <w:rPr>
          <w:lang w:val="en-US"/>
        </w:rPr>
        <w:t>for</w:t>
      </w:r>
      <w:r w:rsidR="00414382" w:rsidRPr="003A6E9B">
        <w:rPr>
          <w:lang w:val="en-US"/>
        </w:rPr>
        <w:t xml:space="preserve"> a </w:t>
      </w:r>
      <w:r w:rsidR="005D7170" w:rsidRPr="003A6E9B">
        <w:rPr>
          <w:lang w:val="en-US"/>
        </w:rPr>
        <w:t>vehicle</w:t>
      </w:r>
      <w:r w:rsidR="00414382" w:rsidRPr="003A6E9B">
        <w:rPr>
          <w:lang w:val="en-US"/>
        </w:rPr>
        <w:t xml:space="preserve"> (including a </w:t>
      </w:r>
      <w:r w:rsidR="005D7170" w:rsidRPr="003A6E9B">
        <w:rPr>
          <w:lang w:val="en-US"/>
        </w:rPr>
        <w:t>vehicle</w:t>
      </w:r>
      <w:r w:rsidR="00414382" w:rsidRPr="003A6E9B">
        <w:rPr>
          <w:lang w:val="en-US"/>
        </w:rPr>
        <w:t xml:space="preserve"> in a group of </w:t>
      </w:r>
      <w:r w:rsidR="005D7170" w:rsidRPr="003A6E9B">
        <w:rPr>
          <w:lang w:val="en-US"/>
        </w:rPr>
        <w:t>vehicle</w:t>
      </w:r>
      <w:r w:rsidR="00414382" w:rsidRPr="003A6E9B">
        <w:rPr>
          <w:lang w:val="en-US"/>
        </w:rPr>
        <w:t>s that are physically connected)—the person is responsible for controlling or directing the operations of the vehicle; or</w:t>
      </w:r>
    </w:p>
    <w:p w14:paraId="521AE1F2" w14:textId="77777777" w:rsidR="00414382" w:rsidRPr="003A6E9B" w:rsidRDefault="00A025C3" w:rsidP="00A025C3">
      <w:pPr>
        <w:pStyle w:val="Apara"/>
      </w:pPr>
      <w:r>
        <w:tab/>
      </w:r>
      <w:r w:rsidR="00AB3C47" w:rsidRPr="003A6E9B">
        <w:t>(b)</w:t>
      </w:r>
      <w:r w:rsidR="00AB3C47" w:rsidRPr="003A6E9B">
        <w:tab/>
      </w:r>
      <w:r w:rsidR="00ED6470" w:rsidRPr="003A6E9B">
        <w:rPr>
          <w:lang w:val="en-US"/>
        </w:rPr>
        <w:t>for</w:t>
      </w:r>
      <w:r w:rsidR="00414382" w:rsidRPr="003A6E9B">
        <w:rPr>
          <w:lang w:val="en-US"/>
        </w:rPr>
        <w:t xml:space="preserve"> a group of </w:t>
      </w:r>
      <w:r w:rsidR="005D7170" w:rsidRPr="003A6E9B">
        <w:rPr>
          <w:lang w:val="en-US"/>
        </w:rPr>
        <w:t>vehicle</w:t>
      </w:r>
      <w:r w:rsidR="00414382" w:rsidRPr="003A6E9B">
        <w:rPr>
          <w:lang w:val="en-US"/>
        </w:rPr>
        <w:t>s that are physically connected—the person is responsible for controlling or directing the operations of the towing vehicle in the group.</w:t>
      </w:r>
    </w:p>
    <w:p w14:paraId="6C5ADA3A" w14:textId="77777777" w:rsidR="00414382" w:rsidRPr="003A6E9B" w:rsidRDefault="00A025C3" w:rsidP="00A025C3">
      <w:pPr>
        <w:pStyle w:val="Amain"/>
        <w:keepNext/>
      </w:pPr>
      <w:r>
        <w:tab/>
      </w:r>
      <w:r w:rsidR="00AB3C47" w:rsidRPr="003A6E9B">
        <w:t>(2)</w:t>
      </w:r>
      <w:r w:rsidR="00AB3C47" w:rsidRPr="003A6E9B">
        <w:tab/>
      </w:r>
      <w:r w:rsidR="00D3528B" w:rsidRPr="003A6E9B">
        <w:rPr>
          <w:lang w:eastAsia="en-AU"/>
        </w:rPr>
        <w:t>A</w:t>
      </w:r>
      <w:r w:rsidR="00414382" w:rsidRPr="003A6E9B">
        <w:rPr>
          <w:lang w:eastAsia="en-AU"/>
        </w:rPr>
        <w:t xml:space="preserve"> </w:t>
      </w:r>
      <w:r w:rsidR="00414382" w:rsidRPr="003A6E9B">
        <w:rPr>
          <w:lang w:val="en-US"/>
        </w:rPr>
        <w:t xml:space="preserve">person is not an </w:t>
      </w:r>
      <w:r w:rsidR="00414382" w:rsidRPr="002A201A">
        <w:rPr>
          <w:lang w:val="en-US"/>
        </w:rPr>
        <w:t>operator</w:t>
      </w:r>
      <w:r w:rsidR="00414382" w:rsidRPr="003A6E9B">
        <w:rPr>
          <w:lang w:val="en-US"/>
        </w:rPr>
        <w:t xml:space="preserve"> </w:t>
      </w:r>
      <w:r w:rsidR="00AE3D43" w:rsidRPr="003A6E9B">
        <w:t>of a vehicle</w:t>
      </w:r>
      <w:r w:rsidR="00AE3D43" w:rsidRPr="003A6E9B">
        <w:rPr>
          <w:lang w:val="en-US"/>
        </w:rPr>
        <w:t xml:space="preserve"> </w:t>
      </w:r>
      <w:r w:rsidR="001A1783" w:rsidRPr="003A6E9B">
        <w:rPr>
          <w:lang w:val="en-US"/>
        </w:rPr>
        <w:t>only</w:t>
      </w:r>
      <w:r w:rsidR="00AE3D43" w:rsidRPr="003A6E9B">
        <w:rPr>
          <w:lang w:val="en-US"/>
        </w:rPr>
        <w:t xml:space="preserve"> because the person owns the</w:t>
      </w:r>
      <w:r w:rsidR="00414382" w:rsidRPr="003A6E9B">
        <w:rPr>
          <w:lang w:val="en-US"/>
        </w:rPr>
        <w:t xml:space="preserve"> </w:t>
      </w:r>
      <w:r w:rsidR="005D7170" w:rsidRPr="003A6E9B">
        <w:rPr>
          <w:lang w:val="en-US"/>
        </w:rPr>
        <w:t>vehicle</w:t>
      </w:r>
      <w:r w:rsidR="00414382" w:rsidRPr="003A6E9B">
        <w:rPr>
          <w:lang w:val="en-US"/>
        </w:rPr>
        <w:t xml:space="preserve"> or does any or all of the following:</w:t>
      </w:r>
    </w:p>
    <w:p w14:paraId="7472D0B0" w14:textId="77777777" w:rsidR="00414382" w:rsidRPr="003A6E9B" w:rsidRDefault="00A025C3" w:rsidP="00A025C3">
      <w:pPr>
        <w:pStyle w:val="Apara"/>
      </w:pPr>
      <w:r>
        <w:tab/>
      </w:r>
      <w:r w:rsidR="00AB3C47" w:rsidRPr="003A6E9B">
        <w:t>(a)</w:t>
      </w:r>
      <w:r w:rsidR="00AB3C47" w:rsidRPr="003A6E9B">
        <w:tab/>
      </w:r>
      <w:r w:rsidR="00414382" w:rsidRPr="003A6E9B">
        <w:rPr>
          <w:lang w:val="en-US"/>
        </w:rPr>
        <w:t xml:space="preserve">drives </w:t>
      </w:r>
      <w:r w:rsidR="00AE3D43" w:rsidRPr="003A6E9B">
        <w:rPr>
          <w:lang w:val="en-US"/>
        </w:rPr>
        <w:t>the</w:t>
      </w:r>
      <w:r w:rsidR="00414382" w:rsidRPr="003A6E9B">
        <w:rPr>
          <w:lang w:val="en-US"/>
        </w:rPr>
        <w:t xml:space="preserve"> </w:t>
      </w:r>
      <w:r w:rsidR="005D7170" w:rsidRPr="003A6E9B">
        <w:rPr>
          <w:lang w:val="en-US"/>
        </w:rPr>
        <w:t>vehicle</w:t>
      </w:r>
      <w:r w:rsidR="00414382" w:rsidRPr="003A6E9B">
        <w:rPr>
          <w:lang w:val="en-US"/>
        </w:rPr>
        <w:t>;</w:t>
      </w:r>
    </w:p>
    <w:p w14:paraId="73BCE63F" w14:textId="77777777" w:rsidR="00414382" w:rsidRPr="003A6E9B" w:rsidRDefault="00A025C3" w:rsidP="00A025C3">
      <w:pPr>
        <w:pStyle w:val="Apara"/>
      </w:pPr>
      <w:r>
        <w:tab/>
      </w:r>
      <w:r w:rsidR="00AB3C47" w:rsidRPr="003A6E9B">
        <w:t>(b)</w:t>
      </w:r>
      <w:r w:rsidR="00AB3C47" w:rsidRPr="003A6E9B">
        <w:tab/>
      </w:r>
      <w:r w:rsidR="00414382" w:rsidRPr="003A6E9B">
        <w:rPr>
          <w:lang w:val="en-US"/>
        </w:rPr>
        <w:t>maintains or arranges for the maint</w:t>
      </w:r>
      <w:r w:rsidR="00AE3D43" w:rsidRPr="003A6E9B">
        <w:rPr>
          <w:lang w:val="en-US"/>
        </w:rPr>
        <w:t>enance of the</w:t>
      </w:r>
      <w:r w:rsidR="00414382" w:rsidRPr="003A6E9B">
        <w:rPr>
          <w:lang w:val="en-US"/>
        </w:rPr>
        <w:t xml:space="preserve"> </w:t>
      </w:r>
      <w:r w:rsidR="005D7170" w:rsidRPr="003A6E9B">
        <w:rPr>
          <w:lang w:val="en-US"/>
        </w:rPr>
        <w:t>vehicle</w:t>
      </w:r>
      <w:r w:rsidR="00414382" w:rsidRPr="003A6E9B">
        <w:rPr>
          <w:lang w:val="en-US"/>
        </w:rPr>
        <w:t>;</w:t>
      </w:r>
    </w:p>
    <w:p w14:paraId="30D9F7E6" w14:textId="77777777" w:rsidR="00ED6470" w:rsidRPr="003A6E9B" w:rsidRDefault="00A025C3" w:rsidP="00A025C3">
      <w:pPr>
        <w:pStyle w:val="Apara"/>
      </w:pPr>
      <w:r>
        <w:tab/>
      </w:r>
      <w:r w:rsidR="00AB3C47" w:rsidRPr="003A6E9B">
        <w:t>(c)</w:t>
      </w:r>
      <w:r w:rsidR="00AB3C47" w:rsidRPr="003A6E9B">
        <w:tab/>
      </w:r>
      <w:r w:rsidR="00ED6470" w:rsidRPr="003A6E9B">
        <w:rPr>
          <w:lang w:val="en-US"/>
        </w:rPr>
        <w:t>ar</w:t>
      </w:r>
      <w:r w:rsidR="00AE3D43" w:rsidRPr="003A6E9B">
        <w:rPr>
          <w:lang w:val="en-US"/>
        </w:rPr>
        <w:t>ranges for the registration of the</w:t>
      </w:r>
      <w:r w:rsidR="00ED6470" w:rsidRPr="003A6E9B">
        <w:rPr>
          <w:lang w:val="en-US"/>
        </w:rPr>
        <w:t xml:space="preserve"> </w:t>
      </w:r>
      <w:r w:rsidR="005D7170" w:rsidRPr="003A6E9B">
        <w:rPr>
          <w:lang w:val="en-US"/>
        </w:rPr>
        <w:t>vehicle</w:t>
      </w:r>
      <w:r w:rsidR="00ED6470" w:rsidRPr="003A6E9B">
        <w:rPr>
          <w:lang w:val="en-US"/>
        </w:rPr>
        <w:t>.</w:t>
      </w:r>
    </w:p>
    <w:p w14:paraId="3507F385" w14:textId="77777777" w:rsidR="00ED6470" w:rsidRPr="003A6E9B" w:rsidRDefault="00AB3C47" w:rsidP="00AB3C47">
      <w:pPr>
        <w:pStyle w:val="AH5Sec"/>
        <w:rPr>
          <w:rFonts w:cs="Arial"/>
        </w:rPr>
      </w:pPr>
      <w:bookmarkStart w:id="24" w:name="_Toc190094014"/>
      <w:r w:rsidRPr="00E163C5">
        <w:rPr>
          <w:rStyle w:val="CharSectNo"/>
        </w:rPr>
        <w:t>15</w:t>
      </w:r>
      <w:r w:rsidRPr="003A6E9B">
        <w:rPr>
          <w:rFonts w:cs="Arial"/>
        </w:rPr>
        <w:tab/>
      </w:r>
      <w:r w:rsidR="00ED6470" w:rsidRPr="003A6E9B">
        <w:t xml:space="preserve">Meaning of </w:t>
      </w:r>
      <w:r w:rsidR="00ED6470" w:rsidRPr="006A4AA7">
        <w:rPr>
          <w:rStyle w:val="charItals"/>
        </w:rPr>
        <w:t>qualified</w:t>
      </w:r>
      <w:r w:rsidR="00C77CF6" w:rsidRPr="003A6E9B">
        <w:t xml:space="preserve"> to drive </w:t>
      </w:r>
      <w:r w:rsidR="005D7170" w:rsidRPr="003A6E9B">
        <w:t>vehicle</w:t>
      </w:r>
      <w:r w:rsidR="00402062" w:rsidRPr="003A6E9B">
        <w:t xml:space="preserve"> </w:t>
      </w:r>
      <w:r w:rsidR="00C77CF6" w:rsidRPr="003A6E9B">
        <w:t xml:space="preserve">or run </w:t>
      </w:r>
      <w:r w:rsidR="00ED6470" w:rsidRPr="003A6E9B">
        <w:t>engine</w:t>
      </w:r>
      <w:bookmarkEnd w:id="24"/>
    </w:p>
    <w:p w14:paraId="0D15FB4E" w14:textId="77777777" w:rsidR="00ED6470" w:rsidRPr="003A6E9B" w:rsidRDefault="00ED6470" w:rsidP="00773422">
      <w:pPr>
        <w:pStyle w:val="Amainreturn"/>
      </w:pPr>
      <w:r w:rsidRPr="003A6E9B">
        <w:t xml:space="preserve">For this Act, a person is </w:t>
      </w:r>
      <w:r w:rsidRPr="00AB3C47">
        <w:rPr>
          <w:rStyle w:val="charBoldItals"/>
        </w:rPr>
        <w:t>qualified</w:t>
      </w:r>
      <w:r w:rsidR="00E32FFC" w:rsidRPr="003A6E9B">
        <w:t xml:space="preserve"> to drive a </w:t>
      </w:r>
      <w:r w:rsidR="005D7170" w:rsidRPr="003A6E9B">
        <w:rPr>
          <w:lang w:val="en-US"/>
        </w:rPr>
        <w:t>vehicle</w:t>
      </w:r>
      <w:r w:rsidR="00E32FFC" w:rsidRPr="003A6E9B">
        <w:t>, or</w:t>
      </w:r>
      <w:r w:rsidR="00C77CF6" w:rsidRPr="003A6E9B">
        <w:t xml:space="preserve"> run its engine,</w:t>
      </w:r>
      <w:r w:rsidRPr="003A6E9B">
        <w:t xml:space="preserve"> if the person—</w:t>
      </w:r>
    </w:p>
    <w:p w14:paraId="1F56857A" w14:textId="77777777" w:rsidR="00ED6470" w:rsidRPr="003A6E9B" w:rsidRDefault="00A025C3" w:rsidP="00A025C3">
      <w:pPr>
        <w:pStyle w:val="Apara"/>
      </w:pPr>
      <w:r>
        <w:tab/>
      </w:r>
      <w:r w:rsidR="00AB3C47" w:rsidRPr="003A6E9B">
        <w:t>(a)</w:t>
      </w:r>
      <w:r w:rsidR="00AB3C47" w:rsidRPr="003A6E9B">
        <w:tab/>
      </w:r>
      <w:r w:rsidR="00ED6470" w:rsidRPr="003A6E9B">
        <w:t>holds a driver licence of the appropr</w:t>
      </w:r>
      <w:r w:rsidR="008F179B" w:rsidRPr="003A6E9B">
        <w:t>iate class to drive the vehicle</w:t>
      </w:r>
      <w:r w:rsidR="00ED6470" w:rsidRPr="003A6E9B">
        <w:t xml:space="preserve"> and the driver licence is not suspended; and</w:t>
      </w:r>
    </w:p>
    <w:p w14:paraId="554B5E41" w14:textId="77777777" w:rsidR="00ED6470" w:rsidRPr="003A6E9B" w:rsidRDefault="00A025C3" w:rsidP="0020591F">
      <w:pPr>
        <w:pStyle w:val="Apara"/>
        <w:keepNext/>
      </w:pPr>
      <w:r>
        <w:tab/>
      </w:r>
      <w:r w:rsidR="00AB3C47" w:rsidRPr="003A6E9B">
        <w:t>(b)</w:t>
      </w:r>
      <w:r w:rsidR="00AB3C47" w:rsidRPr="003A6E9B">
        <w:tab/>
      </w:r>
      <w:r w:rsidR="00ED6470" w:rsidRPr="003A6E9B">
        <w:t xml:space="preserve">is </w:t>
      </w:r>
      <w:r w:rsidR="00C77CF6" w:rsidRPr="003A6E9B">
        <w:t>not prevented under a law</w:t>
      </w:r>
      <w:r w:rsidR="00ED6470" w:rsidRPr="003A6E9B">
        <w:t xml:space="preserve"> from driving the vehicle at the relevant time.</w:t>
      </w:r>
    </w:p>
    <w:p w14:paraId="476BC1A6" w14:textId="77777777" w:rsidR="00C77CF6" w:rsidRPr="003A6E9B" w:rsidRDefault="00AE3D43" w:rsidP="0020591F">
      <w:pPr>
        <w:pStyle w:val="aExamHdgpar"/>
      </w:pPr>
      <w:r w:rsidRPr="003A6E9B">
        <w:t>Example—</w:t>
      </w:r>
      <w:r w:rsidR="00C77CF6" w:rsidRPr="003A6E9B">
        <w:t>law preventing person from driving</w:t>
      </w:r>
    </w:p>
    <w:p w14:paraId="0BF0D593" w14:textId="77777777" w:rsidR="00C77CF6" w:rsidRPr="003A6E9B" w:rsidRDefault="00C77CF6" w:rsidP="0020591F">
      <w:pPr>
        <w:pStyle w:val="aExampar"/>
        <w:keepNext/>
      </w:pPr>
      <w:r w:rsidRPr="003A6E9B">
        <w:t>condition of the person’s licence that the person not drive the vehicle</w:t>
      </w:r>
    </w:p>
    <w:p w14:paraId="36981A39" w14:textId="77777777" w:rsidR="00C77CF6" w:rsidRPr="003A6E9B" w:rsidRDefault="00AB3C47" w:rsidP="00AB3C47">
      <w:pPr>
        <w:pStyle w:val="AH5Sec"/>
      </w:pPr>
      <w:bookmarkStart w:id="25" w:name="_Toc190094015"/>
      <w:r w:rsidRPr="00E163C5">
        <w:rPr>
          <w:rStyle w:val="CharSectNo"/>
        </w:rPr>
        <w:t>16</w:t>
      </w:r>
      <w:r w:rsidRPr="003A6E9B">
        <w:tab/>
      </w:r>
      <w:r w:rsidR="008F179B" w:rsidRPr="003A6E9B">
        <w:t xml:space="preserve">Meaning of </w:t>
      </w:r>
      <w:r w:rsidR="00E32FFC" w:rsidRPr="006A4AA7">
        <w:rPr>
          <w:rStyle w:val="charItals"/>
        </w:rPr>
        <w:t>fit</w:t>
      </w:r>
      <w:r w:rsidR="008F179B" w:rsidRPr="003A6E9B">
        <w:t xml:space="preserve"> to drive </w:t>
      </w:r>
      <w:r w:rsidR="005D7170" w:rsidRPr="003A6E9B">
        <w:t>vehicle</w:t>
      </w:r>
      <w:r w:rsidR="00402062" w:rsidRPr="003A6E9B">
        <w:t xml:space="preserve"> </w:t>
      </w:r>
      <w:r w:rsidR="008F179B" w:rsidRPr="003A6E9B">
        <w:t>or run engine</w:t>
      </w:r>
      <w:bookmarkEnd w:id="25"/>
    </w:p>
    <w:p w14:paraId="0432C312" w14:textId="77777777" w:rsidR="00ED6470" w:rsidRPr="003A6E9B" w:rsidRDefault="00ED6470" w:rsidP="00773422">
      <w:pPr>
        <w:pStyle w:val="Amainreturn"/>
      </w:pPr>
      <w:r w:rsidRPr="003A6E9B">
        <w:t xml:space="preserve">For this Act, a person is </w:t>
      </w:r>
      <w:r w:rsidRPr="00AB3C47">
        <w:rPr>
          <w:rStyle w:val="charBoldItals"/>
        </w:rPr>
        <w:t>fit</w:t>
      </w:r>
      <w:r w:rsidR="00E32FFC" w:rsidRPr="003A6E9B">
        <w:t xml:space="preserve"> to drive a </w:t>
      </w:r>
      <w:r w:rsidR="005D7170" w:rsidRPr="003A6E9B">
        <w:rPr>
          <w:lang w:val="en-US"/>
        </w:rPr>
        <w:t>vehicle</w:t>
      </w:r>
      <w:r w:rsidR="00E32FFC" w:rsidRPr="003A6E9B">
        <w:t>, or run its engine,</w:t>
      </w:r>
      <w:r w:rsidRPr="003A6E9B">
        <w:t xml:space="preserve"> if the person—</w:t>
      </w:r>
    </w:p>
    <w:p w14:paraId="2A722C28" w14:textId="77777777" w:rsidR="00ED6470" w:rsidRPr="003A6E9B" w:rsidRDefault="00A025C3" w:rsidP="00A025C3">
      <w:pPr>
        <w:pStyle w:val="Apara"/>
      </w:pPr>
      <w:r>
        <w:tab/>
      </w:r>
      <w:r w:rsidR="00AB3C47" w:rsidRPr="003A6E9B">
        <w:t>(a)</w:t>
      </w:r>
      <w:r w:rsidR="00AB3C47" w:rsidRPr="003A6E9B">
        <w:tab/>
      </w:r>
      <w:r w:rsidR="00ED6470" w:rsidRPr="003A6E9B">
        <w:t>is apparently physically and mentally fit to drive the vehicle; and</w:t>
      </w:r>
    </w:p>
    <w:p w14:paraId="7914D138" w14:textId="77777777" w:rsidR="00E32FFC" w:rsidRPr="003A6E9B" w:rsidRDefault="00A025C3" w:rsidP="00A025C3">
      <w:pPr>
        <w:pStyle w:val="Apara"/>
      </w:pPr>
      <w:r>
        <w:lastRenderedPageBreak/>
        <w:tab/>
      </w:r>
      <w:r w:rsidR="00AB3C47" w:rsidRPr="003A6E9B">
        <w:t>(b)</w:t>
      </w:r>
      <w:r w:rsidR="00AB3C47" w:rsidRPr="003A6E9B">
        <w:tab/>
      </w:r>
      <w:r w:rsidR="00E32FFC" w:rsidRPr="003A6E9B">
        <w:t>without limiting paragraph (a), is apparently not affected by alcohol or a drug that affects the person’s fitness to drive; and</w:t>
      </w:r>
    </w:p>
    <w:p w14:paraId="2EAB579E" w14:textId="664B79A1" w:rsidR="002233D5" w:rsidRPr="003A6E9B" w:rsidRDefault="00A025C3" w:rsidP="00A025C3">
      <w:pPr>
        <w:pStyle w:val="Apara"/>
      </w:pPr>
      <w:r>
        <w:tab/>
      </w:r>
      <w:r w:rsidR="00AB3C47" w:rsidRPr="003A6E9B">
        <w:t>(c)</w:t>
      </w:r>
      <w:r w:rsidR="00AB3C47" w:rsidRPr="003A6E9B">
        <w:tab/>
      </w:r>
      <w:r w:rsidR="002233D5" w:rsidRPr="003A6E9B">
        <w:t>is not</w:t>
      </w:r>
      <w:r w:rsidR="00AE1447" w:rsidRPr="003A6E9B">
        <w:t>,</w:t>
      </w:r>
      <w:r w:rsidR="002233D5" w:rsidRPr="003A6E9B">
        <w:t xml:space="preserve"> </w:t>
      </w:r>
      <w:r w:rsidR="00AE1447" w:rsidRPr="003A6E9B">
        <w:t>at the relevant time,</w:t>
      </w:r>
      <w:r w:rsidR="002233D5" w:rsidRPr="003A6E9B">
        <w:t xml:space="preserve"> found to have a concentration of</w:t>
      </w:r>
      <w:r w:rsidR="00573B7C" w:rsidRPr="003A6E9B">
        <w:t xml:space="preserve"> alcohol in the person’s blood that exceeds the amo</w:t>
      </w:r>
      <w:r w:rsidR="00F73E76" w:rsidRPr="003A6E9B">
        <w:t xml:space="preserve">unt permitted by </w:t>
      </w:r>
      <w:r w:rsidR="00EE46C3" w:rsidRPr="00234733">
        <w:t>a territory law</w:t>
      </w:r>
      <w:r w:rsidR="00EE46C3">
        <w:t>; and</w:t>
      </w:r>
    </w:p>
    <w:p w14:paraId="491A8152" w14:textId="77777777" w:rsidR="00EE46C3" w:rsidRPr="00234733" w:rsidRDefault="00EE46C3" w:rsidP="00EE46C3">
      <w:pPr>
        <w:pStyle w:val="Apara"/>
      </w:pPr>
      <w:r w:rsidRPr="00234733">
        <w:tab/>
        <w:t>(d)</w:t>
      </w:r>
      <w:r w:rsidRPr="00234733">
        <w:tab/>
        <w:t>is not, at the relevant time, found to have a drug in the person’s blood or oral fluid in contravention of a territory law.</w:t>
      </w:r>
    </w:p>
    <w:p w14:paraId="7E4D0F0D" w14:textId="77777777" w:rsidR="00E32FFC" w:rsidRPr="003A6E9B" w:rsidRDefault="00AB3C47" w:rsidP="00AB3C47">
      <w:pPr>
        <w:pStyle w:val="AH5Sec"/>
      </w:pPr>
      <w:bookmarkStart w:id="26" w:name="_Toc190094016"/>
      <w:r w:rsidRPr="00E163C5">
        <w:rPr>
          <w:rStyle w:val="CharSectNo"/>
        </w:rPr>
        <w:t>17</w:t>
      </w:r>
      <w:r w:rsidRPr="003A6E9B">
        <w:tab/>
      </w:r>
      <w:r w:rsidR="003434D0" w:rsidRPr="003A6E9B">
        <w:t xml:space="preserve">Meaning of </w:t>
      </w:r>
      <w:r w:rsidR="003434D0" w:rsidRPr="006A4AA7">
        <w:rPr>
          <w:rStyle w:val="charItals"/>
        </w:rPr>
        <w:t xml:space="preserve">authorised </w:t>
      </w:r>
      <w:r w:rsidR="003434D0" w:rsidRPr="003A6E9B">
        <w:t>to drive or run engine</w:t>
      </w:r>
      <w:bookmarkEnd w:id="26"/>
    </w:p>
    <w:p w14:paraId="6D4770F0" w14:textId="77777777" w:rsidR="009E094F" w:rsidRPr="003A6E9B" w:rsidRDefault="00A025C3" w:rsidP="00A025C3">
      <w:pPr>
        <w:pStyle w:val="Amain"/>
      </w:pPr>
      <w:r>
        <w:tab/>
      </w:r>
      <w:r w:rsidR="00AB3C47" w:rsidRPr="003A6E9B">
        <w:t>(1)</w:t>
      </w:r>
      <w:r w:rsidR="00AB3C47" w:rsidRPr="003A6E9B">
        <w:tab/>
      </w:r>
      <w:r w:rsidR="002233D5" w:rsidRPr="003A6E9B">
        <w:t xml:space="preserve">For this Act, a person is </w:t>
      </w:r>
      <w:r w:rsidR="002233D5" w:rsidRPr="00AB3C47">
        <w:rPr>
          <w:rStyle w:val="charBoldItals"/>
        </w:rPr>
        <w:t>authorised</w:t>
      </w:r>
      <w:r w:rsidR="001235B5" w:rsidRPr="003A6E9B">
        <w:t xml:space="preserve"> to drive a </w:t>
      </w:r>
      <w:r w:rsidR="005D7170" w:rsidRPr="003A6E9B">
        <w:rPr>
          <w:lang w:val="en-US"/>
        </w:rPr>
        <w:t>vehicle</w:t>
      </w:r>
      <w:r w:rsidR="001235B5" w:rsidRPr="003A6E9B">
        <w:t xml:space="preserve"> if the person—</w:t>
      </w:r>
    </w:p>
    <w:p w14:paraId="68C493E8" w14:textId="77777777" w:rsidR="001235B5" w:rsidRPr="003A6E9B" w:rsidRDefault="00A025C3" w:rsidP="00A025C3">
      <w:pPr>
        <w:pStyle w:val="Apara"/>
      </w:pPr>
      <w:r>
        <w:tab/>
      </w:r>
      <w:r w:rsidR="00AB3C47" w:rsidRPr="003A6E9B">
        <w:t>(a)</w:t>
      </w:r>
      <w:r w:rsidR="00AB3C47" w:rsidRPr="003A6E9B">
        <w:tab/>
      </w:r>
      <w:r w:rsidR="001235B5" w:rsidRPr="003A6E9B">
        <w:t>is the operator of the vehicle; or</w:t>
      </w:r>
    </w:p>
    <w:p w14:paraId="586B1AB3" w14:textId="77777777" w:rsidR="001235B5" w:rsidRPr="003A6E9B" w:rsidRDefault="00A025C3" w:rsidP="00A025C3">
      <w:pPr>
        <w:pStyle w:val="Apara"/>
      </w:pPr>
      <w:r>
        <w:tab/>
      </w:r>
      <w:r w:rsidR="00AB3C47" w:rsidRPr="003A6E9B">
        <w:t>(b)</w:t>
      </w:r>
      <w:r w:rsidR="00AB3C47" w:rsidRPr="003A6E9B">
        <w:tab/>
      </w:r>
      <w:r w:rsidR="001235B5" w:rsidRPr="003A6E9B">
        <w:t>has the authority of the operator of the vehicle to</w:t>
      </w:r>
      <w:r w:rsidR="00AC1DEA" w:rsidRPr="003A6E9B">
        <w:t xml:space="preserve"> drive the vehicle</w:t>
      </w:r>
      <w:r w:rsidR="001235B5" w:rsidRPr="003A6E9B">
        <w:t>.</w:t>
      </w:r>
    </w:p>
    <w:p w14:paraId="1FEC22B1" w14:textId="77777777" w:rsidR="001235B5" w:rsidRPr="003A6E9B" w:rsidRDefault="00A025C3" w:rsidP="00A025C3">
      <w:pPr>
        <w:pStyle w:val="Amain"/>
      </w:pPr>
      <w:r>
        <w:tab/>
      </w:r>
      <w:r w:rsidR="00AB3C47" w:rsidRPr="003A6E9B">
        <w:t>(2)</w:t>
      </w:r>
      <w:r w:rsidR="00AB3C47" w:rsidRPr="003A6E9B">
        <w:tab/>
      </w:r>
      <w:r w:rsidR="00AC1DEA" w:rsidRPr="003A6E9B">
        <w:t xml:space="preserve">For this Act, a person is </w:t>
      </w:r>
      <w:r w:rsidR="00AC1DEA" w:rsidRPr="00AB3C47">
        <w:rPr>
          <w:rStyle w:val="charBoldItals"/>
        </w:rPr>
        <w:t>authorised</w:t>
      </w:r>
      <w:r w:rsidR="00AC1DEA" w:rsidRPr="003A6E9B">
        <w:t xml:space="preserve"> to run the engine of a </w:t>
      </w:r>
      <w:r w:rsidR="005D7170" w:rsidRPr="003A6E9B">
        <w:rPr>
          <w:lang w:val="en-US"/>
        </w:rPr>
        <w:t>vehicle</w:t>
      </w:r>
      <w:r w:rsidR="00AC1DEA" w:rsidRPr="003A6E9B">
        <w:t xml:space="preserve"> if the person—</w:t>
      </w:r>
    </w:p>
    <w:p w14:paraId="40FB95BA" w14:textId="77777777" w:rsidR="00AC1DEA" w:rsidRPr="003A6E9B" w:rsidRDefault="00A025C3" w:rsidP="00A025C3">
      <w:pPr>
        <w:pStyle w:val="Apara"/>
      </w:pPr>
      <w:r>
        <w:tab/>
      </w:r>
      <w:r w:rsidR="00AB3C47" w:rsidRPr="003A6E9B">
        <w:t>(a)</w:t>
      </w:r>
      <w:r w:rsidR="00AB3C47" w:rsidRPr="003A6E9B">
        <w:tab/>
      </w:r>
      <w:r w:rsidR="00AC1DEA" w:rsidRPr="003A6E9B">
        <w:t>is the operator of the vehicle; or</w:t>
      </w:r>
    </w:p>
    <w:p w14:paraId="0EABC79B" w14:textId="77777777" w:rsidR="00AC1DEA" w:rsidRPr="003A6E9B" w:rsidRDefault="00A025C3" w:rsidP="00A025C3">
      <w:pPr>
        <w:pStyle w:val="Apara"/>
      </w:pPr>
      <w:r>
        <w:tab/>
      </w:r>
      <w:r w:rsidR="00AB3C47" w:rsidRPr="003A6E9B">
        <w:t>(b)</w:t>
      </w:r>
      <w:r w:rsidR="00AB3C47" w:rsidRPr="003A6E9B">
        <w:tab/>
      </w:r>
      <w:r w:rsidR="00AC1DEA" w:rsidRPr="003A6E9B">
        <w:t>has the authority of the operator of the vehicle to drive the vehicle or run its engine.</w:t>
      </w:r>
    </w:p>
    <w:p w14:paraId="6F154046" w14:textId="77777777" w:rsidR="00AC1DEA" w:rsidRPr="003A6E9B" w:rsidRDefault="00A025C3" w:rsidP="00A025C3">
      <w:pPr>
        <w:pStyle w:val="Amain"/>
      </w:pPr>
      <w:r>
        <w:tab/>
      </w:r>
      <w:r w:rsidR="00AB3C47" w:rsidRPr="003A6E9B">
        <w:t>(3)</w:t>
      </w:r>
      <w:r w:rsidR="00AB3C47" w:rsidRPr="003A6E9B">
        <w:tab/>
      </w:r>
      <w:r w:rsidR="00AC1DEA" w:rsidRPr="003A6E9B">
        <w:t>To avoid any doubt, a person may be authorised to drive a vehicle or run its engine, whether or not the person is qualified to drive the vehicle or run its engine.</w:t>
      </w:r>
    </w:p>
    <w:p w14:paraId="1D4FBBC3" w14:textId="77777777" w:rsidR="002233D5" w:rsidRPr="003A6E9B" w:rsidRDefault="00AB3C47" w:rsidP="00AB3C47">
      <w:pPr>
        <w:pStyle w:val="AH5Sec"/>
      </w:pPr>
      <w:bookmarkStart w:id="27" w:name="_Toc190094017"/>
      <w:r w:rsidRPr="00E163C5">
        <w:rPr>
          <w:rStyle w:val="CharSectNo"/>
        </w:rPr>
        <w:t>18</w:t>
      </w:r>
      <w:r w:rsidRPr="003A6E9B">
        <w:tab/>
      </w:r>
      <w:r w:rsidR="002233D5" w:rsidRPr="003A6E9B">
        <w:rPr>
          <w:lang w:val="en-US"/>
        </w:rPr>
        <w:t xml:space="preserve">Meaning of </w:t>
      </w:r>
      <w:r w:rsidR="002233D5" w:rsidRPr="006A4AA7">
        <w:rPr>
          <w:rStyle w:val="charItals"/>
        </w:rPr>
        <w:t xml:space="preserve">unattended </w:t>
      </w:r>
      <w:r w:rsidR="005D7170" w:rsidRPr="003A6E9B">
        <w:rPr>
          <w:lang w:val="en-US"/>
        </w:rPr>
        <w:t>vehicle</w:t>
      </w:r>
      <w:bookmarkEnd w:id="27"/>
    </w:p>
    <w:p w14:paraId="16E2E4E9" w14:textId="77777777" w:rsidR="00D732BA" w:rsidRPr="003A6E9B" w:rsidRDefault="00A025C3" w:rsidP="00A025C3">
      <w:pPr>
        <w:pStyle w:val="Amain"/>
        <w:rPr>
          <w:lang w:val="en-US"/>
        </w:rPr>
      </w:pPr>
      <w:r>
        <w:rPr>
          <w:lang w:val="en-US"/>
        </w:rPr>
        <w:tab/>
      </w:r>
      <w:r w:rsidR="00AB3C47" w:rsidRPr="003A6E9B">
        <w:rPr>
          <w:lang w:val="en-US"/>
        </w:rPr>
        <w:t>(1)</w:t>
      </w:r>
      <w:r w:rsidR="00AB3C47" w:rsidRPr="003A6E9B">
        <w:rPr>
          <w:lang w:val="en-US"/>
        </w:rPr>
        <w:tab/>
      </w:r>
      <w:r w:rsidR="002233D5" w:rsidRPr="003A6E9B">
        <w:rPr>
          <w:lang w:val="en-US"/>
        </w:rPr>
        <w:t xml:space="preserve">For this Act, a </w:t>
      </w:r>
      <w:r w:rsidR="005D7170" w:rsidRPr="003A6E9B">
        <w:rPr>
          <w:lang w:val="en-US"/>
        </w:rPr>
        <w:t>vehicle</w:t>
      </w:r>
      <w:r w:rsidR="002233D5" w:rsidRPr="003A6E9B">
        <w:rPr>
          <w:lang w:val="en-US"/>
        </w:rPr>
        <w:t xml:space="preserve"> is </w:t>
      </w:r>
      <w:r w:rsidR="002233D5" w:rsidRPr="00AB3C47">
        <w:rPr>
          <w:rStyle w:val="charBoldItals"/>
        </w:rPr>
        <w:t>unattended</w:t>
      </w:r>
      <w:r w:rsidR="00D732BA" w:rsidRPr="003A6E9B">
        <w:rPr>
          <w:lang w:val="en-US"/>
        </w:rPr>
        <w:t>—</w:t>
      </w:r>
    </w:p>
    <w:p w14:paraId="1974738C" w14:textId="77777777" w:rsidR="00750152" w:rsidRPr="003A6E9B" w:rsidRDefault="00A025C3" w:rsidP="00A025C3">
      <w:pPr>
        <w:pStyle w:val="Apara"/>
      </w:pPr>
      <w:r>
        <w:tab/>
      </w:r>
      <w:r w:rsidR="00AB3C47" w:rsidRPr="003A6E9B">
        <w:t>(a)</w:t>
      </w:r>
      <w:r w:rsidR="00AB3C47" w:rsidRPr="003A6E9B">
        <w:tab/>
      </w:r>
      <w:r w:rsidR="00750152" w:rsidRPr="003A6E9B">
        <w:t xml:space="preserve">if an </w:t>
      </w:r>
      <w:r w:rsidR="00F73E76" w:rsidRPr="003A6E9B">
        <w:rPr>
          <w:lang w:val="en-US"/>
        </w:rPr>
        <w:t>authorised person</w:t>
      </w:r>
      <w:r w:rsidR="00750152" w:rsidRPr="003A6E9B">
        <w:t xml:space="preserve"> is near the vehicle—if there is, after inspection and enquiry by the </w:t>
      </w:r>
      <w:r w:rsidR="00F73E76" w:rsidRPr="003A6E9B">
        <w:t>person</w:t>
      </w:r>
      <w:r w:rsidR="00750152" w:rsidRPr="003A6E9B">
        <w:t xml:space="preserve"> that is reasonable in the circumstances, apparently no one in or near the vehicle who appears to be a driver of the vehicle; or</w:t>
      </w:r>
    </w:p>
    <w:p w14:paraId="23817E7A" w14:textId="77777777" w:rsidR="00750152" w:rsidRPr="003A6E9B" w:rsidRDefault="00A025C3" w:rsidP="00A025C3">
      <w:pPr>
        <w:pStyle w:val="Apara"/>
      </w:pPr>
      <w:r>
        <w:lastRenderedPageBreak/>
        <w:tab/>
      </w:r>
      <w:r w:rsidR="00AB3C47" w:rsidRPr="003A6E9B">
        <w:t>(b)</w:t>
      </w:r>
      <w:r w:rsidR="00AB3C47" w:rsidRPr="003A6E9B">
        <w:tab/>
      </w:r>
      <w:r w:rsidR="00F734BE" w:rsidRPr="003A6E9B">
        <w:t xml:space="preserve">if an </w:t>
      </w:r>
      <w:r w:rsidR="00F73E76" w:rsidRPr="003A6E9B">
        <w:rPr>
          <w:lang w:val="en-US"/>
        </w:rPr>
        <w:t>authorised person</w:t>
      </w:r>
      <w:r w:rsidR="00F734BE" w:rsidRPr="003A6E9B">
        <w:t xml:space="preserve"> is not near the vehicle but is able to inspect the area near the vehicle by way of a camera or other remote surveillance system—if there is, after inspection by the </w:t>
      </w:r>
      <w:r w:rsidR="00F73E76" w:rsidRPr="003A6E9B">
        <w:t>person</w:t>
      </w:r>
      <w:r w:rsidR="00F734BE" w:rsidRPr="003A6E9B">
        <w:t xml:space="preserve"> that is reasonable in the circumstances, apparently</w:t>
      </w:r>
      <w:r w:rsidR="00BC0136" w:rsidRPr="003A6E9B">
        <w:t xml:space="preserve"> no one in or near the vehicle</w:t>
      </w:r>
      <w:r w:rsidR="00F734BE" w:rsidRPr="003A6E9B">
        <w:t xml:space="preserve"> who appears to be a driver of the vehicle; o</w:t>
      </w:r>
      <w:r w:rsidR="00BC0136" w:rsidRPr="003A6E9B">
        <w:t>r</w:t>
      </w:r>
    </w:p>
    <w:p w14:paraId="39DDE623" w14:textId="77777777" w:rsidR="007D3DDB" w:rsidRPr="003A6E9B" w:rsidRDefault="00A025C3" w:rsidP="00A025C3">
      <w:pPr>
        <w:pStyle w:val="Apara"/>
      </w:pPr>
      <w:r>
        <w:tab/>
      </w:r>
      <w:r w:rsidR="00AB3C47" w:rsidRPr="003A6E9B">
        <w:t>(c)</w:t>
      </w:r>
      <w:r w:rsidR="00AB3C47" w:rsidRPr="003A6E9B">
        <w:tab/>
      </w:r>
      <w:r w:rsidR="007D3DDB" w:rsidRPr="003A6E9B">
        <w:t xml:space="preserve">if there appears to be a person (the </w:t>
      </w:r>
      <w:r w:rsidR="007D3DDB" w:rsidRPr="00AB3C47">
        <w:rPr>
          <w:rStyle w:val="charBoldItals"/>
        </w:rPr>
        <w:t>assumed driver</w:t>
      </w:r>
      <w:r w:rsidR="007D3DDB" w:rsidRPr="003A6E9B">
        <w:t xml:space="preserve">) who is the driver of the vehicle in or near the vehicle—if the </w:t>
      </w:r>
      <w:r w:rsidR="00F73E76" w:rsidRPr="003A6E9B">
        <w:t>authorised person</w:t>
      </w:r>
      <w:r w:rsidR="007D3DDB" w:rsidRPr="003A6E9B">
        <w:t xml:space="preserve"> believes on reasonable grounds that—</w:t>
      </w:r>
    </w:p>
    <w:p w14:paraId="10D2A210" w14:textId="77777777" w:rsidR="002B2206" w:rsidRPr="003A6E9B" w:rsidRDefault="00A025C3" w:rsidP="00A025C3">
      <w:pPr>
        <w:pStyle w:val="Asubpara"/>
      </w:pPr>
      <w:r>
        <w:tab/>
      </w:r>
      <w:r w:rsidR="00AB3C47" w:rsidRPr="003A6E9B">
        <w:t>(i)</w:t>
      </w:r>
      <w:r w:rsidR="00AB3C47" w:rsidRPr="003A6E9B">
        <w:tab/>
      </w:r>
      <w:r w:rsidR="007D3DDB" w:rsidRPr="003A6E9B">
        <w:t xml:space="preserve">the assumed driver is not qualified, </w:t>
      </w:r>
      <w:r w:rsidR="001605BA" w:rsidRPr="003A6E9B">
        <w:t xml:space="preserve">not </w:t>
      </w:r>
      <w:r w:rsidR="007D3DDB" w:rsidRPr="003A6E9B">
        <w:t xml:space="preserve">fit or </w:t>
      </w:r>
      <w:r w:rsidR="001605BA" w:rsidRPr="003A6E9B">
        <w:t xml:space="preserve">not </w:t>
      </w:r>
      <w:r w:rsidR="007D3DDB" w:rsidRPr="003A6E9B">
        <w:t>authorised to drive the vehicle; o</w:t>
      </w:r>
      <w:r w:rsidR="002B2206" w:rsidRPr="003A6E9B">
        <w:rPr>
          <w:lang w:val="en-US"/>
        </w:rPr>
        <w:t>r</w:t>
      </w:r>
    </w:p>
    <w:p w14:paraId="7B9FEF04" w14:textId="77777777" w:rsidR="002B2206" w:rsidRPr="003A6E9B" w:rsidRDefault="00A025C3" w:rsidP="00A025C3">
      <w:pPr>
        <w:pStyle w:val="Asubpara"/>
      </w:pPr>
      <w:r>
        <w:tab/>
      </w:r>
      <w:r w:rsidR="00AB3C47" w:rsidRPr="003A6E9B">
        <w:t>(ii)</w:t>
      </w:r>
      <w:r w:rsidR="00AB3C47" w:rsidRPr="003A6E9B">
        <w:tab/>
      </w:r>
      <w:r w:rsidR="002B2206" w:rsidRPr="003A6E9B">
        <w:rPr>
          <w:lang w:val="en-US"/>
        </w:rPr>
        <w:t xml:space="preserve">the </w:t>
      </w:r>
      <w:r w:rsidR="007D3DDB" w:rsidRPr="003A6E9B">
        <w:t>assumed driver</w:t>
      </w:r>
      <w:r w:rsidR="002B2206" w:rsidRPr="003A6E9B">
        <w:rPr>
          <w:lang w:val="en-US"/>
        </w:rPr>
        <w:t xml:space="preserve"> is or ap</w:t>
      </w:r>
      <w:r w:rsidR="007D3DDB" w:rsidRPr="003A6E9B">
        <w:rPr>
          <w:lang w:val="en-US"/>
        </w:rPr>
        <w:t>pears to be unwilling to drive the vehicle</w:t>
      </w:r>
      <w:r w:rsidR="002B2206" w:rsidRPr="003A6E9B">
        <w:rPr>
          <w:lang w:val="en-US"/>
        </w:rPr>
        <w:t>; or</w:t>
      </w:r>
    </w:p>
    <w:p w14:paraId="41A156ED" w14:textId="77777777" w:rsidR="002B2206" w:rsidRPr="003A6E9B" w:rsidRDefault="00A025C3" w:rsidP="00A025C3">
      <w:pPr>
        <w:pStyle w:val="Asubpara"/>
      </w:pPr>
      <w:r>
        <w:tab/>
      </w:r>
      <w:r w:rsidR="00AB3C47" w:rsidRPr="003A6E9B">
        <w:t>(iii)</w:t>
      </w:r>
      <w:r w:rsidR="00AB3C47" w:rsidRPr="003A6E9B">
        <w:tab/>
      </w:r>
      <w:r w:rsidR="002B2206" w:rsidRPr="003A6E9B">
        <w:rPr>
          <w:lang w:val="en-US"/>
        </w:rPr>
        <w:t xml:space="preserve">the </w:t>
      </w:r>
      <w:r w:rsidR="007D3DDB" w:rsidRPr="003A6E9B">
        <w:t>assumed driver</w:t>
      </w:r>
      <w:r w:rsidR="002B2206" w:rsidRPr="003A6E9B">
        <w:rPr>
          <w:lang w:val="en-US"/>
        </w:rPr>
        <w:t xml:space="preserve"> is subject</w:t>
      </w:r>
      <w:r w:rsidR="009438FA" w:rsidRPr="003A6E9B">
        <w:rPr>
          <w:lang w:val="en-US"/>
        </w:rPr>
        <w:t xml:space="preserve"> to a direction under section</w:t>
      </w:r>
      <w:r w:rsidR="006132D3" w:rsidRPr="003A6E9B">
        <w:rPr>
          <w:lang w:val="en-US"/>
        </w:rPr>
        <w:t> </w:t>
      </w:r>
      <w:r w:rsidR="00CE0BB1">
        <w:rPr>
          <w:lang w:val="en-US"/>
        </w:rPr>
        <w:t>47</w:t>
      </w:r>
      <w:r w:rsidR="002B2206" w:rsidRPr="003A6E9B">
        <w:rPr>
          <w:lang w:val="en-US"/>
        </w:rPr>
        <w:t xml:space="preserve"> (Direction to leave </w:t>
      </w:r>
      <w:r w:rsidR="0015358C" w:rsidRPr="003A6E9B">
        <w:rPr>
          <w:lang w:val="en-US"/>
        </w:rPr>
        <w:t xml:space="preserve">pt 3.2 </w:t>
      </w:r>
      <w:r w:rsidR="005D7170" w:rsidRPr="003A6E9B">
        <w:rPr>
          <w:lang w:val="en-US"/>
        </w:rPr>
        <w:t>vehicle</w:t>
      </w:r>
      <w:r w:rsidR="002B2206" w:rsidRPr="003A6E9B">
        <w:rPr>
          <w:lang w:val="en-US"/>
        </w:rPr>
        <w:t>) in relation to the vehicle.</w:t>
      </w:r>
    </w:p>
    <w:p w14:paraId="6F526AB1" w14:textId="77777777" w:rsidR="00EE46C3" w:rsidRPr="00234733" w:rsidRDefault="00EE46C3" w:rsidP="00205F6F">
      <w:pPr>
        <w:pStyle w:val="Amain"/>
      </w:pPr>
      <w:r w:rsidRPr="00234733">
        <w:tab/>
        <w:t>(2)</w:t>
      </w:r>
      <w:r w:rsidRPr="00234733">
        <w:tab/>
        <w:t>In this section:</w:t>
      </w:r>
    </w:p>
    <w:p w14:paraId="47D4049B" w14:textId="77777777" w:rsidR="00EE46C3" w:rsidRPr="00234733" w:rsidRDefault="00EE46C3" w:rsidP="00EE46C3">
      <w:pPr>
        <w:pStyle w:val="aDef"/>
      </w:pPr>
      <w:r w:rsidRPr="00234733">
        <w:rPr>
          <w:rStyle w:val="charBoldItals"/>
        </w:rPr>
        <w:t>driver</w:t>
      </w:r>
      <w:r w:rsidRPr="00234733">
        <w:rPr>
          <w:bCs/>
          <w:iCs/>
        </w:rPr>
        <w:t>,</w:t>
      </w:r>
      <w:r w:rsidRPr="00234733">
        <w:t xml:space="preserve"> of a vehicle that is a trailer, and is not connected (either directly or by 1 or more other trailers) to a towing vehicle, means the driver of the towing vehicle of the combination to which the trailer was, or apparently was, last connected.</w:t>
      </w:r>
    </w:p>
    <w:p w14:paraId="5B8329F8" w14:textId="77777777" w:rsidR="002B2206" w:rsidRPr="003A6E9B" w:rsidRDefault="00AB3C47" w:rsidP="00AB3C47">
      <w:pPr>
        <w:pStyle w:val="AH5Sec"/>
        <w:rPr>
          <w:rFonts w:cs="Arial"/>
        </w:rPr>
      </w:pPr>
      <w:bookmarkStart w:id="28" w:name="_Toc190094018"/>
      <w:r w:rsidRPr="00E163C5">
        <w:rPr>
          <w:rStyle w:val="CharSectNo"/>
        </w:rPr>
        <w:lastRenderedPageBreak/>
        <w:t>19</w:t>
      </w:r>
      <w:r w:rsidRPr="003A6E9B">
        <w:rPr>
          <w:rFonts w:cs="Arial"/>
        </w:rPr>
        <w:tab/>
      </w:r>
      <w:r w:rsidR="002B2206" w:rsidRPr="003A6E9B">
        <w:t xml:space="preserve">Meaning of </w:t>
      </w:r>
      <w:r w:rsidR="00EF4BF2" w:rsidRPr="006A4AA7">
        <w:rPr>
          <w:rStyle w:val="charItals"/>
        </w:rPr>
        <w:t>broken-</w:t>
      </w:r>
      <w:r w:rsidR="002B2206" w:rsidRPr="006A4AA7">
        <w:rPr>
          <w:rStyle w:val="charItals"/>
        </w:rPr>
        <w:t>down</w:t>
      </w:r>
      <w:r w:rsidR="002A6ABF" w:rsidRPr="006A4AA7">
        <w:rPr>
          <w:rStyle w:val="charItals"/>
        </w:rPr>
        <w:t xml:space="preserve"> </w:t>
      </w:r>
      <w:r w:rsidR="0049512D" w:rsidRPr="003A6E9B">
        <w:t>vehicle or trailer</w:t>
      </w:r>
      <w:bookmarkEnd w:id="28"/>
    </w:p>
    <w:p w14:paraId="51EDF31F" w14:textId="77777777" w:rsidR="001757B2" w:rsidRPr="003A6E9B" w:rsidRDefault="00911282" w:rsidP="00A025C3">
      <w:pPr>
        <w:pStyle w:val="Amainreturn"/>
        <w:keepNext/>
        <w:rPr>
          <w:lang w:eastAsia="en-AU"/>
        </w:rPr>
      </w:pPr>
      <w:r w:rsidRPr="003A6E9B">
        <w:rPr>
          <w:lang w:eastAsia="en-AU"/>
        </w:rPr>
        <w:t>In this Act:</w:t>
      </w:r>
    </w:p>
    <w:p w14:paraId="3094D8E9" w14:textId="77777777" w:rsidR="0049512D" w:rsidRPr="003A6E9B" w:rsidRDefault="00EF4BF2" w:rsidP="00A025C3">
      <w:pPr>
        <w:pStyle w:val="aDef"/>
        <w:keepNext/>
      </w:pPr>
      <w:r w:rsidRPr="00AB3C47">
        <w:rPr>
          <w:rStyle w:val="charBoldItals"/>
        </w:rPr>
        <w:t>broken-</w:t>
      </w:r>
      <w:r w:rsidR="0049512D" w:rsidRPr="00AB3C47">
        <w:rPr>
          <w:rStyle w:val="charBoldItals"/>
        </w:rPr>
        <w:t>down</w:t>
      </w:r>
      <w:r w:rsidR="0049512D" w:rsidRPr="003A6E9B">
        <w:t xml:space="preserve"> means—</w:t>
      </w:r>
    </w:p>
    <w:p w14:paraId="595224A8" w14:textId="77777777" w:rsidR="0049512D" w:rsidRPr="003A6E9B" w:rsidRDefault="00A025C3" w:rsidP="00955922">
      <w:pPr>
        <w:pStyle w:val="aDefpara"/>
        <w:keepNext/>
      </w:pPr>
      <w:r>
        <w:tab/>
      </w:r>
      <w:r w:rsidR="00AB3C47" w:rsidRPr="003A6E9B">
        <w:t>(a)</w:t>
      </w:r>
      <w:r w:rsidR="00AB3C47" w:rsidRPr="003A6E9B">
        <w:tab/>
      </w:r>
      <w:r w:rsidR="0049512D" w:rsidRPr="003A6E9B">
        <w:t>for a vehicle—a vehicle that is impossible to drive because the vehicle is disabled through damage, mechanical failure, lack of fuel or a similar reason; and</w:t>
      </w:r>
    </w:p>
    <w:p w14:paraId="3F551BD8" w14:textId="77777777" w:rsidR="0049512D" w:rsidRPr="003A6E9B" w:rsidRDefault="00A025C3" w:rsidP="00955922">
      <w:pPr>
        <w:pStyle w:val="aDefpara"/>
        <w:keepLines/>
      </w:pPr>
      <w:r>
        <w:tab/>
      </w:r>
      <w:r w:rsidR="00AB3C47" w:rsidRPr="003A6E9B">
        <w:t>(b)</w:t>
      </w:r>
      <w:r w:rsidR="00AB3C47" w:rsidRPr="003A6E9B">
        <w:tab/>
      </w:r>
      <w:r w:rsidR="0049512D" w:rsidRPr="003A6E9B">
        <w:t>for a trailer—a trailer that is not connected (either directly or by 1 or more other trailers) to a towing vehicle, whether or not the trailer is also disabled through damage, mechanical failure or a similar reason.</w:t>
      </w:r>
    </w:p>
    <w:p w14:paraId="3F1A0D01" w14:textId="77777777" w:rsidR="00486CA0" w:rsidRPr="003A6E9B" w:rsidRDefault="00486CA0" w:rsidP="00F806FA">
      <w:pPr>
        <w:pStyle w:val="PageBreak"/>
        <w:suppressLineNumbers/>
      </w:pPr>
      <w:r w:rsidRPr="003A6E9B">
        <w:br w:type="page"/>
      </w:r>
    </w:p>
    <w:p w14:paraId="6571A98A" w14:textId="77777777" w:rsidR="008E35A1" w:rsidRPr="00E163C5" w:rsidRDefault="00AB3C47" w:rsidP="00AB3C47">
      <w:pPr>
        <w:pStyle w:val="AH1Chapter"/>
      </w:pPr>
      <w:bookmarkStart w:id="29" w:name="_Toc190094019"/>
      <w:r w:rsidRPr="00E163C5">
        <w:rPr>
          <w:rStyle w:val="CharChapNo"/>
        </w:rPr>
        <w:lastRenderedPageBreak/>
        <w:t>Chapter 2</w:t>
      </w:r>
      <w:r w:rsidRPr="003A6E9B">
        <w:tab/>
      </w:r>
      <w:r w:rsidR="000064D5" w:rsidRPr="00E163C5">
        <w:rPr>
          <w:rStyle w:val="CharChapText"/>
        </w:rPr>
        <w:t>Competent authorities</w:t>
      </w:r>
      <w:r w:rsidR="005B5C5F" w:rsidRPr="00E163C5">
        <w:rPr>
          <w:rStyle w:val="CharChapText"/>
        </w:rPr>
        <w:t xml:space="preserve"> and </w:t>
      </w:r>
      <w:r w:rsidR="00F73E76" w:rsidRPr="00E163C5">
        <w:rPr>
          <w:rStyle w:val="CharChapText"/>
        </w:rPr>
        <w:t>authorised people</w:t>
      </w:r>
      <w:bookmarkEnd w:id="29"/>
    </w:p>
    <w:p w14:paraId="54820C97" w14:textId="77777777" w:rsidR="005B5C5F" w:rsidRPr="00E163C5" w:rsidRDefault="00AB3C47" w:rsidP="00AB3C47">
      <w:pPr>
        <w:pStyle w:val="AH2Part"/>
      </w:pPr>
      <w:bookmarkStart w:id="30" w:name="_Toc190094020"/>
      <w:r w:rsidRPr="00E163C5">
        <w:rPr>
          <w:rStyle w:val="CharPartNo"/>
        </w:rPr>
        <w:t>Part 2.1</w:t>
      </w:r>
      <w:r w:rsidRPr="003A6E9B">
        <w:tab/>
      </w:r>
      <w:r w:rsidR="005B5C5F" w:rsidRPr="00E163C5">
        <w:rPr>
          <w:rStyle w:val="CharPartText"/>
        </w:rPr>
        <w:t>Competent authorities</w:t>
      </w:r>
      <w:bookmarkEnd w:id="30"/>
    </w:p>
    <w:p w14:paraId="1C29E78E" w14:textId="77777777" w:rsidR="008E35A1" w:rsidRPr="003A6E9B" w:rsidRDefault="00AB3C47" w:rsidP="00AB3C47">
      <w:pPr>
        <w:pStyle w:val="AH5Sec"/>
        <w:rPr>
          <w:b w:val="0"/>
        </w:rPr>
      </w:pPr>
      <w:bookmarkStart w:id="31" w:name="_Toc190094021"/>
      <w:r w:rsidRPr="00E163C5">
        <w:rPr>
          <w:rStyle w:val="CharSectNo"/>
        </w:rPr>
        <w:t>20</w:t>
      </w:r>
      <w:r w:rsidRPr="003A6E9B">
        <w:tab/>
      </w:r>
      <w:r w:rsidR="008E35A1" w:rsidRPr="003A6E9B">
        <w:t>Competent authorities</w:t>
      </w:r>
      <w:bookmarkEnd w:id="31"/>
    </w:p>
    <w:p w14:paraId="0EA4FF3E" w14:textId="77777777" w:rsidR="008E35A1" w:rsidRPr="003A6E9B" w:rsidRDefault="00A025C3" w:rsidP="00A025C3">
      <w:pPr>
        <w:pStyle w:val="Amain"/>
      </w:pPr>
      <w:r>
        <w:tab/>
      </w:r>
      <w:r w:rsidR="00AB3C47" w:rsidRPr="003A6E9B">
        <w:t>(1)</w:t>
      </w:r>
      <w:r w:rsidR="00AB3C47" w:rsidRPr="003A6E9B">
        <w:tab/>
      </w:r>
      <w:r w:rsidR="000C134D" w:rsidRPr="003A6E9B">
        <w:t xml:space="preserve">The Minister must </w:t>
      </w:r>
      <w:r w:rsidR="00B66CDD" w:rsidRPr="003A6E9B">
        <w:t>declare</w:t>
      </w:r>
      <w:r w:rsidR="000C134D" w:rsidRPr="003A6E9B">
        <w:t xml:space="preserve"> 1 or more </w:t>
      </w:r>
      <w:r w:rsidR="006E0B8A" w:rsidRPr="003A6E9B">
        <w:t xml:space="preserve">entities as </w:t>
      </w:r>
      <w:r w:rsidR="000C134D" w:rsidRPr="003A6E9B">
        <w:t>competent authorities for this Act.</w:t>
      </w:r>
    </w:p>
    <w:p w14:paraId="6AE09A07" w14:textId="77777777" w:rsidR="000C134D" w:rsidRPr="003A6E9B" w:rsidRDefault="00A025C3" w:rsidP="00A025C3">
      <w:pPr>
        <w:pStyle w:val="Amain"/>
        <w:keepNext/>
      </w:pPr>
      <w:r>
        <w:tab/>
      </w:r>
      <w:r w:rsidR="00AB3C47" w:rsidRPr="003A6E9B">
        <w:t>(2)</w:t>
      </w:r>
      <w:r w:rsidR="00AB3C47" w:rsidRPr="003A6E9B">
        <w:tab/>
      </w:r>
      <w:r w:rsidR="000C134D" w:rsidRPr="003A6E9B">
        <w:t>A</w:t>
      </w:r>
      <w:r w:rsidR="00B66CDD" w:rsidRPr="003A6E9B">
        <w:t xml:space="preserve"> declaration</w:t>
      </w:r>
      <w:r w:rsidR="000C134D" w:rsidRPr="003A6E9B">
        <w:t xml:space="preserve"> is a notifiable instrument.</w:t>
      </w:r>
    </w:p>
    <w:p w14:paraId="4581FAB3" w14:textId="0A18EBE3" w:rsidR="000C134D" w:rsidRPr="003A6E9B" w:rsidRDefault="000C134D" w:rsidP="000C134D">
      <w:pPr>
        <w:pStyle w:val="aNote"/>
        <w:rPr>
          <w:color w:val="000000"/>
        </w:rPr>
      </w:pPr>
      <w:r w:rsidRPr="00AB3C47">
        <w:rPr>
          <w:rStyle w:val="charItals"/>
        </w:rPr>
        <w:t>Note</w:t>
      </w:r>
      <w:r w:rsidRPr="00AB3C47">
        <w:rPr>
          <w:rStyle w:val="charItals"/>
        </w:rPr>
        <w:tab/>
      </w:r>
      <w:r w:rsidRPr="003A6E9B">
        <w:rPr>
          <w:color w:val="000000"/>
        </w:rPr>
        <w:t xml:space="preserve">A notifiable instrument must be notified under the </w:t>
      </w:r>
      <w:hyperlink r:id="rId38" w:tooltip="A2001-14" w:history="1">
        <w:r w:rsidR="006A4AA7" w:rsidRPr="006A4AA7">
          <w:rPr>
            <w:rStyle w:val="charCitHyperlinkAbbrev"/>
          </w:rPr>
          <w:t>Legislation Act</w:t>
        </w:r>
      </w:hyperlink>
      <w:r w:rsidRPr="003A6E9B">
        <w:rPr>
          <w:color w:val="000000"/>
        </w:rPr>
        <w:t>.</w:t>
      </w:r>
    </w:p>
    <w:p w14:paraId="267B7E1E" w14:textId="77777777" w:rsidR="006B267C" w:rsidRPr="003A6E9B" w:rsidRDefault="00AB3C47" w:rsidP="00AB3C47">
      <w:pPr>
        <w:pStyle w:val="AH5Sec"/>
        <w:rPr>
          <w:b w:val="0"/>
        </w:rPr>
      </w:pPr>
      <w:bookmarkStart w:id="32" w:name="_Toc190094022"/>
      <w:r w:rsidRPr="00E163C5">
        <w:rPr>
          <w:rStyle w:val="CharSectNo"/>
        </w:rPr>
        <w:t>21</w:t>
      </w:r>
      <w:r w:rsidRPr="003A6E9B">
        <w:tab/>
      </w:r>
      <w:r w:rsidR="006B267C" w:rsidRPr="003A6E9B">
        <w:t>Competent authority may delegate functions</w:t>
      </w:r>
      <w:bookmarkEnd w:id="32"/>
    </w:p>
    <w:p w14:paraId="6AA21D9C" w14:textId="77777777" w:rsidR="006B267C" w:rsidRPr="003A6E9B" w:rsidRDefault="00A025C3" w:rsidP="00A025C3">
      <w:pPr>
        <w:pStyle w:val="Amain"/>
      </w:pPr>
      <w:r>
        <w:tab/>
      </w:r>
      <w:r w:rsidR="00AB3C47" w:rsidRPr="003A6E9B">
        <w:t>(1)</w:t>
      </w:r>
      <w:r w:rsidR="00AB3C47" w:rsidRPr="003A6E9B">
        <w:tab/>
      </w:r>
      <w:r w:rsidR="006B267C" w:rsidRPr="003A6E9B">
        <w:t>A competent authority may delegate the authority’s functions under this Act to—</w:t>
      </w:r>
    </w:p>
    <w:p w14:paraId="6856EC45" w14:textId="77777777" w:rsidR="006B267C" w:rsidRPr="003A6E9B" w:rsidRDefault="00A025C3" w:rsidP="00A025C3">
      <w:pPr>
        <w:pStyle w:val="Apara"/>
      </w:pPr>
      <w:r>
        <w:tab/>
      </w:r>
      <w:r w:rsidR="00AB3C47" w:rsidRPr="003A6E9B">
        <w:t>(a)</w:t>
      </w:r>
      <w:r w:rsidR="00AB3C47" w:rsidRPr="003A6E9B">
        <w:tab/>
      </w:r>
      <w:r w:rsidR="006B267C" w:rsidRPr="003A6E9B">
        <w:t xml:space="preserve">an </w:t>
      </w:r>
      <w:r w:rsidR="00F73E76" w:rsidRPr="003A6E9B">
        <w:t>authorised person</w:t>
      </w:r>
      <w:r w:rsidR="006B267C" w:rsidRPr="003A6E9B">
        <w:t xml:space="preserve"> appointed by the authority; or</w:t>
      </w:r>
    </w:p>
    <w:p w14:paraId="69B303E8" w14:textId="77777777" w:rsidR="006B267C" w:rsidRPr="003A6E9B" w:rsidRDefault="00A025C3" w:rsidP="00A025C3">
      <w:pPr>
        <w:pStyle w:val="Apara"/>
      </w:pPr>
      <w:r>
        <w:tab/>
      </w:r>
      <w:r w:rsidR="00AB3C47" w:rsidRPr="003A6E9B">
        <w:t>(b)</w:t>
      </w:r>
      <w:r w:rsidR="00AB3C47" w:rsidRPr="003A6E9B">
        <w:tab/>
      </w:r>
      <w:r w:rsidR="006B267C" w:rsidRPr="003A6E9B">
        <w:t>a police officer; or</w:t>
      </w:r>
    </w:p>
    <w:p w14:paraId="13A9CA41" w14:textId="77777777" w:rsidR="00EA58D7" w:rsidRPr="003A6E9B" w:rsidRDefault="00A025C3" w:rsidP="00A025C3">
      <w:pPr>
        <w:pStyle w:val="Apara"/>
      </w:pPr>
      <w:r>
        <w:tab/>
      </w:r>
      <w:r w:rsidR="00AB3C47" w:rsidRPr="003A6E9B">
        <w:t>(c)</w:t>
      </w:r>
      <w:r w:rsidR="00AB3C47" w:rsidRPr="003A6E9B">
        <w:tab/>
      </w:r>
      <w:r w:rsidR="00EA58D7" w:rsidRPr="003A6E9B">
        <w:t>a public employee; or</w:t>
      </w:r>
    </w:p>
    <w:p w14:paraId="73C0D376" w14:textId="77777777" w:rsidR="006B267C" w:rsidRPr="003A6E9B" w:rsidRDefault="00A025C3" w:rsidP="00A025C3">
      <w:pPr>
        <w:pStyle w:val="Apara"/>
        <w:keepNext/>
      </w:pPr>
      <w:r>
        <w:tab/>
      </w:r>
      <w:r w:rsidR="00AB3C47" w:rsidRPr="003A6E9B">
        <w:t>(d)</w:t>
      </w:r>
      <w:r w:rsidR="00AB3C47" w:rsidRPr="003A6E9B">
        <w:tab/>
      </w:r>
      <w:r w:rsidR="006B267C" w:rsidRPr="003A6E9B">
        <w:t>a</w:t>
      </w:r>
      <w:r w:rsidR="00D61CD1" w:rsidRPr="003A6E9B">
        <w:t>nother</w:t>
      </w:r>
      <w:r w:rsidR="006B267C" w:rsidRPr="003A6E9B">
        <w:t xml:space="preserve"> person prescribed by regulation.</w:t>
      </w:r>
    </w:p>
    <w:p w14:paraId="477D4A61" w14:textId="12856BAC" w:rsidR="006B267C" w:rsidRPr="003A6E9B" w:rsidRDefault="006B267C" w:rsidP="00A025C3">
      <w:pPr>
        <w:pStyle w:val="aNote"/>
        <w:keepNext/>
      </w:pPr>
      <w:r w:rsidRPr="00AB3C47">
        <w:rPr>
          <w:rStyle w:val="charItals"/>
        </w:rPr>
        <w:t>Note 1</w:t>
      </w:r>
      <w:r w:rsidRPr="00AB3C47">
        <w:rPr>
          <w:rStyle w:val="charItals"/>
        </w:rPr>
        <w:tab/>
      </w:r>
      <w:r w:rsidRPr="003A6E9B">
        <w:t xml:space="preserve">For the making of delegations and the exercise of delegated functions, see the </w:t>
      </w:r>
      <w:hyperlink r:id="rId39" w:tooltip="A2001-14" w:history="1">
        <w:r w:rsidR="006A4AA7" w:rsidRPr="006A4AA7">
          <w:rPr>
            <w:rStyle w:val="charCitHyperlinkAbbrev"/>
          </w:rPr>
          <w:t>Legislation Act</w:t>
        </w:r>
      </w:hyperlink>
      <w:r w:rsidRPr="003A6E9B">
        <w:t>, pt 19.4.</w:t>
      </w:r>
    </w:p>
    <w:p w14:paraId="2C9B5676" w14:textId="11EC787C" w:rsidR="006B267C" w:rsidRPr="003A6E9B" w:rsidRDefault="006B267C" w:rsidP="00A025C3">
      <w:pPr>
        <w:pStyle w:val="aNote"/>
        <w:keepNext/>
      </w:pPr>
      <w:r w:rsidRPr="00AB3C47">
        <w:rPr>
          <w:rStyle w:val="charItals"/>
        </w:rPr>
        <w:t>Note 2</w:t>
      </w:r>
      <w:r w:rsidRPr="00AB3C47">
        <w:rPr>
          <w:rStyle w:val="charItals"/>
        </w:rPr>
        <w:tab/>
      </w:r>
      <w:r w:rsidRPr="003A6E9B">
        <w:t xml:space="preserve">In particular, the delegation must be in writing (see </w:t>
      </w:r>
      <w:hyperlink r:id="rId40" w:tooltip="A2001-14" w:history="1">
        <w:r w:rsidR="006A4AA7" w:rsidRPr="006A4AA7">
          <w:rPr>
            <w:rStyle w:val="charCitHyperlinkAbbrev"/>
          </w:rPr>
          <w:t>Legislation Act</w:t>
        </w:r>
      </w:hyperlink>
      <w:r w:rsidRPr="003A6E9B">
        <w:t>, s 232).</w:t>
      </w:r>
    </w:p>
    <w:p w14:paraId="5E50C3EF" w14:textId="4B41F166" w:rsidR="00CB5D8E" w:rsidRPr="003A6E9B" w:rsidRDefault="00CB5D8E" w:rsidP="00CB5D8E">
      <w:pPr>
        <w:pStyle w:val="aNote"/>
      </w:pPr>
      <w:r w:rsidRPr="00AB3C47">
        <w:rPr>
          <w:rStyle w:val="charItals"/>
        </w:rPr>
        <w:t>Note 3</w:t>
      </w:r>
      <w:r w:rsidRPr="00AB3C47">
        <w:rPr>
          <w:rStyle w:val="charItals"/>
        </w:rPr>
        <w:tab/>
      </w:r>
      <w:r w:rsidRPr="003A6E9B">
        <w:t xml:space="preserve">A reference to an Act includes a reference to the statutory instruments made or in force under the Act, including any regulation (see </w:t>
      </w:r>
      <w:hyperlink r:id="rId41" w:tooltip="A2001-14" w:history="1">
        <w:r w:rsidR="006A4AA7" w:rsidRPr="006A4AA7">
          <w:rPr>
            <w:rStyle w:val="charCitHyperlinkAbbrev"/>
          </w:rPr>
          <w:t>Legislation Act</w:t>
        </w:r>
      </w:hyperlink>
      <w:r w:rsidRPr="003A6E9B">
        <w:t>, s 104).</w:t>
      </w:r>
    </w:p>
    <w:p w14:paraId="5B798436" w14:textId="77777777" w:rsidR="006B267C" w:rsidRPr="003A6E9B" w:rsidRDefault="00A025C3" w:rsidP="00A025C3">
      <w:pPr>
        <w:pStyle w:val="Amain"/>
      </w:pPr>
      <w:r>
        <w:tab/>
      </w:r>
      <w:r w:rsidR="00AB3C47" w:rsidRPr="003A6E9B">
        <w:t>(2)</w:t>
      </w:r>
      <w:r w:rsidR="00AB3C47" w:rsidRPr="003A6E9B">
        <w:tab/>
      </w:r>
      <w:r w:rsidR="006B267C" w:rsidRPr="003A6E9B">
        <w:t xml:space="preserve">However, subsection (1) does not apply to the authority’s function to appoint an </w:t>
      </w:r>
      <w:r w:rsidR="00F73E76" w:rsidRPr="003A6E9B">
        <w:t>authorised person</w:t>
      </w:r>
      <w:r w:rsidR="006B267C" w:rsidRPr="003A6E9B">
        <w:t>.</w:t>
      </w:r>
    </w:p>
    <w:p w14:paraId="5FD1E408" w14:textId="77777777" w:rsidR="006B267C" w:rsidRPr="003A6E9B" w:rsidRDefault="00AB3C47" w:rsidP="00AB3C47">
      <w:pPr>
        <w:pStyle w:val="AH5Sec"/>
        <w:rPr>
          <w:b w:val="0"/>
        </w:rPr>
      </w:pPr>
      <w:bookmarkStart w:id="33" w:name="_Toc190094023"/>
      <w:r w:rsidRPr="00E163C5">
        <w:rPr>
          <w:rStyle w:val="CharSectNo"/>
        </w:rPr>
        <w:lastRenderedPageBreak/>
        <w:t>22</w:t>
      </w:r>
      <w:r w:rsidRPr="003A6E9B">
        <w:tab/>
      </w:r>
      <w:r w:rsidR="006B267C" w:rsidRPr="003A6E9B">
        <w:t>Competent authority may give information to corresponding authority</w:t>
      </w:r>
      <w:bookmarkEnd w:id="33"/>
    </w:p>
    <w:p w14:paraId="1225EDA3" w14:textId="77777777" w:rsidR="006B267C" w:rsidRPr="003A6E9B" w:rsidRDefault="006B267C" w:rsidP="00A025C3">
      <w:pPr>
        <w:pStyle w:val="Amainreturn"/>
        <w:keepNext/>
      </w:pPr>
      <w:r w:rsidRPr="003A6E9B">
        <w:t xml:space="preserve">A competent authority may give </w:t>
      </w:r>
      <w:r w:rsidR="00AE3D43" w:rsidRPr="003A6E9B">
        <w:t xml:space="preserve">the following </w:t>
      </w:r>
      <w:r w:rsidRPr="003A6E9B">
        <w:t>information to a corresponding authority</w:t>
      </w:r>
      <w:r w:rsidR="00AE3D43" w:rsidRPr="003A6E9B">
        <w:t>:</w:t>
      </w:r>
    </w:p>
    <w:p w14:paraId="541A3AD0" w14:textId="77777777" w:rsidR="006B267C" w:rsidRPr="003A6E9B" w:rsidRDefault="00A025C3" w:rsidP="00A025C3">
      <w:pPr>
        <w:pStyle w:val="Apara"/>
      </w:pPr>
      <w:r>
        <w:tab/>
      </w:r>
      <w:r w:rsidR="00AB3C47" w:rsidRPr="003A6E9B">
        <w:t>(a)</w:t>
      </w:r>
      <w:r w:rsidR="00AB3C47" w:rsidRPr="003A6E9B">
        <w:tab/>
      </w:r>
      <w:r w:rsidR="00AE3D43" w:rsidRPr="003A6E9B">
        <w:t xml:space="preserve">information about </w:t>
      </w:r>
      <w:r w:rsidR="006B267C" w:rsidRPr="003A6E9B">
        <w:t>any action taken by the compet</w:t>
      </w:r>
      <w:r w:rsidR="00AE3D43" w:rsidRPr="003A6E9B">
        <w:t>ent authority under this Act;</w:t>
      </w:r>
    </w:p>
    <w:p w14:paraId="0D4F2B09" w14:textId="77777777" w:rsidR="006B267C" w:rsidRPr="003A6E9B" w:rsidRDefault="00A025C3" w:rsidP="00A025C3">
      <w:pPr>
        <w:pStyle w:val="Apara"/>
        <w:keepNext/>
      </w:pPr>
      <w:r>
        <w:tab/>
      </w:r>
      <w:r w:rsidR="00AB3C47" w:rsidRPr="003A6E9B">
        <w:t>(b)</w:t>
      </w:r>
      <w:r w:rsidR="00AB3C47" w:rsidRPr="003A6E9B">
        <w:tab/>
      </w:r>
      <w:r w:rsidR="006B267C" w:rsidRPr="003A6E9B">
        <w:t>any information obtained under this Act, including any information contained in a record, device or other thing inspected or seized under this Act.</w:t>
      </w:r>
    </w:p>
    <w:p w14:paraId="3132BA35" w14:textId="39850F11" w:rsidR="006B267C" w:rsidRPr="003A6E9B" w:rsidRDefault="006B267C" w:rsidP="006B267C">
      <w:pPr>
        <w:pStyle w:val="aNote"/>
      </w:pPr>
      <w:r w:rsidRPr="00AB3C47">
        <w:rPr>
          <w:rStyle w:val="charItals"/>
        </w:rPr>
        <w:t>Note</w:t>
      </w:r>
      <w:r w:rsidRPr="00AB3C47">
        <w:rPr>
          <w:rStyle w:val="charItals"/>
        </w:rPr>
        <w:tab/>
      </w:r>
      <w:r w:rsidRPr="003A6E9B">
        <w:t xml:space="preserve">A reference to an Act includes a reference to the statutory instruments made or in force under the Act, including any regulation (see </w:t>
      </w:r>
      <w:hyperlink r:id="rId42" w:tooltip="A2001-14" w:history="1">
        <w:r w:rsidR="006A4AA7" w:rsidRPr="006A4AA7">
          <w:rPr>
            <w:rStyle w:val="charCitHyperlinkAbbrev"/>
          </w:rPr>
          <w:t>Legislation Act</w:t>
        </w:r>
      </w:hyperlink>
      <w:r w:rsidRPr="003A6E9B">
        <w:t>, s 104).</w:t>
      </w:r>
    </w:p>
    <w:p w14:paraId="021E571A" w14:textId="77777777" w:rsidR="006B267C" w:rsidRPr="003A6E9B" w:rsidRDefault="006B267C" w:rsidP="00F806FA">
      <w:pPr>
        <w:pStyle w:val="PageBreak"/>
        <w:suppressLineNumbers/>
      </w:pPr>
      <w:r w:rsidRPr="003A6E9B">
        <w:br w:type="page"/>
      </w:r>
    </w:p>
    <w:p w14:paraId="61003DBC" w14:textId="77777777" w:rsidR="000064D5" w:rsidRPr="00E163C5" w:rsidRDefault="00AB3C47" w:rsidP="00AB3C47">
      <w:pPr>
        <w:pStyle w:val="AH2Part"/>
      </w:pPr>
      <w:bookmarkStart w:id="34" w:name="_Toc190094024"/>
      <w:r w:rsidRPr="00E163C5">
        <w:rPr>
          <w:rStyle w:val="CharPartNo"/>
        </w:rPr>
        <w:lastRenderedPageBreak/>
        <w:t>Part 2.2</w:t>
      </w:r>
      <w:r w:rsidRPr="003A6E9B">
        <w:tab/>
      </w:r>
      <w:r w:rsidR="00F73E76" w:rsidRPr="00E163C5">
        <w:rPr>
          <w:rStyle w:val="CharPartText"/>
        </w:rPr>
        <w:t>Authorised people</w:t>
      </w:r>
      <w:bookmarkEnd w:id="34"/>
    </w:p>
    <w:p w14:paraId="614D4577" w14:textId="77777777" w:rsidR="00CD7B5C" w:rsidRPr="003A6E9B" w:rsidRDefault="00AB3C47" w:rsidP="00AB3C47">
      <w:pPr>
        <w:pStyle w:val="AH5Sec"/>
        <w:rPr>
          <w:b w:val="0"/>
        </w:rPr>
      </w:pPr>
      <w:bookmarkStart w:id="35" w:name="_Toc190094025"/>
      <w:r w:rsidRPr="00E163C5">
        <w:rPr>
          <w:rStyle w:val="CharSectNo"/>
        </w:rPr>
        <w:t>23</w:t>
      </w:r>
      <w:r w:rsidRPr="003A6E9B">
        <w:tab/>
      </w:r>
      <w:r w:rsidR="009D7CFF" w:rsidRPr="003A6E9B">
        <w:t>A</w:t>
      </w:r>
      <w:r w:rsidR="00F73E76" w:rsidRPr="003A6E9B">
        <w:t>uthorised people</w:t>
      </w:r>
      <w:bookmarkEnd w:id="35"/>
    </w:p>
    <w:p w14:paraId="6C6ED3D9" w14:textId="77777777" w:rsidR="009D7CFF" w:rsidRPr="003A6E9B" w:rsidRDefault="00A025C3" w:rsidP="00A025C3">
      <w:pPr>
        <w:pStyle w:val="Amain"/>
        <w:keepNext/>
      </w:pPr>
      <w:r>
        <w:tab/>
      </w:r>
      <w:r w:rsidR="00AB3C47" w:rsidRPr="003A6E9B">
        <w:t>(1)</w:t>
      </w:r>
      <w:r w:rsidR="00AB3C47" w:rsidRPr="003A6E9B">
        <w:tab/>
      </w:r>
      <w:r w:rsidR="009D7CFF" w:rsidRPr="003A6E9B">
        <w:t xml:space="preserve">Each of the following is an </w:t>
      </w:r>
      <w:r w:rsidR="00F73E76" w:rsidRPr="00AB3C47">
        <w:rPr>
          <w:rStyle w:val="charBoldItals"/>
        </w:rPr>
        <w:t>authorised person</w:t>
      </w:r>
      <w:r w:rsidR="009D7CFF" w:rsidRPr="003A6E9B">
        <w:t xml:space="preserve"> for this Act:</w:t>
      </w:r>
    </w:p>
    <w:p w14:paraId="72C22211" w14:textId="77777777" w:rsidR="006E016D" w:rsidRPr="003A6E9B" w:rsidRDefault="00A025C3" w:rsidP="00A025C3">
      <w:pPr>
        <w:pStyle w:val="Apara"/>
      </w:pPr>
      <w:r>
        <w:tab/>
      </w:r>
      <w:r w:rsidR="00AB3C47" w:rsidRPr="003A6E9B">
        <w:t>(a)</w:t>
      </w:r>
      <w:r w:rsidR="00AB3C47" w:rsidRPr="003A6E9B">
        <w:tab/>
      </w:r>
      <w:r w:rsidR="006E016D" w:rsidRPr="003A6E9B">
        <w:t>a competent authority;</w:t>
      </w:r>
    </w:p>
    <w:p w14:paraId="1CA1D84B" w14:textId="77777777" w:rsidR="009D7CFF" w:rsidRPr="003A6E9B" w:rsidRDefault="00A025C3" w:rsidP="00A025C3">
      <w:pPr>
        <w:pStyle w:val="Apara"/>
      </w:pPr>
      <w:r>
        <w:tab/>
      </w:r>
      <w:r w:rsidR="00AB3C47" w:rsidRPr="003A6E9B">
        <w:t>(b)</w:t>
      </w:r>
      <w:r w:rsidR="00AB3C47" w:rsidRPr="003A6E9B">
        <w:tab/>
      </w:r>
      <w:r w:rsidR="009D7CFF" w:rsidRPr="003A6E9B">
        <w:t>a police officer;</w:t>
      </w:r>
    </w:p>
    <w:p w14:paraId="07F3814D" w14:textId="77777777" w:rsidR="009D7CFF" w:rsidRPr="003A6E9B" w:rsidRDefault="00A025C3" w:rsidP="00A025C3">
      <w:pPr>
        <w:pStyle w:val="Apara"/>
      </w:pPr>
      <w:r>
        <w:tab/>
      </w:r>
      <w:r w:rsidR="00AB3C47" w:rsidRPr="003A6E9B">
        <w:t>(c)</w:t>
      </w:r>
      <w:r w:rsidR="00AB3C47" w:rsidRPr="003A6E9B">
        <w:tab/>
      </w:r>
      <w:r w:rsidR="009D7CFF" w:rsidRPr="003A6E9B">
        <w:t>a person appointed under subsection (2).</w:t>
      </w:r>
    </w:p>
    <w:p w14:paraId="23B42876" w14:textId="77777777" w:rsidR="009D7CFF" w:rsidRPr="003A6E9B" w:rsidRDefault="00A025C3" w:rsidP="00A025C3">
      <w:pPr>
        <w:pStyle w:val="Amain"/>
        <w:keepNext/>
      </w:pPr>
      <w:r>
        <w:tab/>
      </w:r>
      <w:r w:rsidR="00AB3C47" w:rsidRPr="003A6E9B">
        <w:t>(2)</w:t>
      </w:r>
      <w:r w:rsidR="00AB3C47" w:rsidRPr="003A6E9B">
        <w:tab/>
      </w:r>
      <w:r w:rsidR="009D7CFF" w:rsidRPr="003A6E9B">
        <w:t xml:space="preserve">A competent authority (the </w:t>
      </w:r>
      <w:r w:rsidR="009D7CFF" w:rsidRPr="00AB3C47">
        <w:rPr>
          <w:rStyle w:val="charBoldItals"/>
        </w:rPr>
        <w:t>appointing competent authority</w:t>
      </w:r>
      <w:r w:rsidR="009D7CFF" w:rsidRPr="003A6E9B">
        <w:t xml:space="preserve">) may appoint a person as an </w:t>
      </w:r>
      <w:r w:rsidR="00F73E76" w:rsidRPr="003A6E9B">
        <w:t>authorised person</w:t>
      </w:r>
      <w:r w:rsidR="009D7CFF" w:rsidRPr="003A6E9B">
        <w:t xml:space="preserve"> for this Act.</w:t>
      </w:r>
    </w:p>
    <w:p w14:paraId="51810744" w14:textId="4DF68FE7" w:rsidR="00FC404A" w:rsidRPr="003A6E9B" w:rsidRDefault="00FC404A" w:rsidP="00FC404A">
      <w:pPr>
        <w:pStyle w:val="aNote"/>
        <w:keepNext/>
      </w:pPr>
      <w:r w:rsidRPr="00AB3C47">
        <w:rPr>
          <w:rStyle w:val="charItals"/>
        </w:rPr>
        <w:t>Note 1</w:t>
      </w:r>
      <w:r w:rsidRPr="00AB3C47">
        <w:rPr>
          <w:rStyle w:val="charItals"/>
        </w:rPr>
        <w:tab/>
      </w:r>
      <w:r w:rsidRPr="003A6E9B">
        <w:t xml:space="preserve">For the making of appointments (including acting appointments), see the </w:t>
      </w:r>
      <w:hyperlink r:id="rId43" w:tooltip="A2001-14" w:history="1">
        <w:r w:rsidR="006A4AA7" w:rsidRPr="006A4AA7">
          <w:rPr>
            <w:rStyle w:val="charCitHyperlinkAbbrev"/>
          </w:rPr>
          <w:t>Legislation Act</w:t>
        </w:r>
      </w:hyperlink>
      <w:r w:rsidRPr="003A6E9B">
        <w:t>, pt 19.3.</w:t>
      </w:r>
    </w:p>
    <w:p w14:paraId="5E0091B8" w14:textId="18B2EB33" w:rsidR="00FC404A" w:rsidRPr="003A6E9B" w:rsidRDefault="00FC404A" w:rsidP="00FC404A">
      <w:pPr>
        <w:pStyle w:val="aNote"/>
      </w:pPr>
      <w:r w:rsidRPr="00AB3C47">
        <w:rPr>
          <w:rStyle w:val="charItals"/>
        </w:rPr>
        <w:t>Note 2</w:t>
      </w:r>
      <w:r w:rsidRPr="00AB3C47">
        <w:rPr>
          <w:rStyle w:val="charItals"/>
        </w:rPr>
        <w:tab/>
      </w:r>
      <w:r w:rsidRPr="003A6E9B">
        <w:t xml:space="preserve">In particular, a person may be appointed for a particular provision of a law (see </w:t>
      </w:r>
      <w:hyperlink r:id="rId44" w:tooltip="A2001-14" w:history="1">
        <w:r w:rsidR="006A4AA7" w:rsidRPr="006A4AA7">
          <w:rPr>
            <w:rStyle w:val="charCitHyperlinkAbbrev"/>
          </w:rPr>
          <w:t>Legislation Act</w:t>
        </w:r>
      </w:hyperlink>
      <w:r w:rsidRPr="003A6E9B">
        <w:t xml:space="preserve">, s 7 (3)) and an appointment may be made by naming a person or nominating the occupant of a position (see </w:t>
      </w:r>
      <w:hyperlink r:id="rId45" w:tooltip="A2001-14" w:history="1">
        <w:r w:rsidR="006A4AA7" w:rsidRPr="006A4AA7">
          <w:rPr>
            <w:rStyle w:val="charCitHyperlinkAbbrev"/>
          </w:rPr>
          <w:t>Legislation Act</w:t>
        </w:r>
      </w:hyperlink>
      <w:r w:rsidRPr="003A6E9B">
        <w:t>, s 207).</w:t>
      </w:r>
    </w:p>
    <w:p w14:paraId="56E32DC3" w14:textId="77777777" w:rsidR="00FC404A" w:rsidRPr="003A6E9B" w:rsidRDefault="00AB3C47" w:rsidP="00AB3C47">
      <w:pPr>
        <w:pStyle w:val="AH5Sec"/>
      </w:pPr>
      <w:bookmarkStart w:id="36" w:name="_Toc190094026"/>
      <w:r w:rsidRPr="00E163C5">
        <w:rPr>
          <w:rStyle w:val="CharSectNo"/>
        </w:rPr>
        <w:t>24</w:t>
      </w:r>
      <w:r w:rsidRPr="003A6E9B">
        <w:tab/>
      </w:r>
      <w:r w:rsidR="00FC404A" w:rsidRPr="003A6E9B">
        <w:t>Identity cards</w:t>
      </w:r>
      <w:bookmarkEnd w:id="36"/>
    </w:p>
    <w:p w14:paraId="645F7D96" w14:textId="77777777" w:rsidR="00FC404A" w:rsidRPr="003A6E9B" w:rsidRDefault="00A025C3" w:rsidP="00A025C3">
      <w:pPr>
        <w:pStyle w:val="Amain"/>
      </w:pPr>
      <w:r>
        <w:tab/>
      </w:r>
      <w:r w:rsidR="00AB3C47" w:rsidRPr="003A6E9B">
        <w:t>(1)</w:t>
      </w:r>
      <w:r w:rsidR="00AB3C47" w:rsidRPr="003A6E9B">
        <w:tab/>
      </w:r>
      <w:r w:rsidR="00D325C7" w:rsidRPr="003A6E9B">
        <w:t>The appointing competent authority</w:t>
      </w:r>
      <w:r w:rsidR="00FC404A" w:rsidRPr="003A6E9B">
        <w:t xml:space="preserve"> must give an </w:t>
      </w:r>
      <w:r w:rsidR="00F73E76" w:rsidRPr="003A6E9B">
        <w:t>authorised person</w:t>
      </w:r>
      <w:r w:rsidR="00FC404A" w:rsidRPr="003A6E9B">
        <w:t xml:space="preserve"> </w:t>
      </w:r>
      <w:r w:rsidR="00BA31EA" w:rsidRPr="003A6E9B">
        <w:t>(other than</w:t>
      </w:r>
      <w:r w:rsidR="00A06B18" w:rsidRPr="003A6E9B">
        <w:t xml:space="preserve"> a police officer</w:t>
      </w:r>
      <w:r w:rsidR="00BA31EA" w:rsidRPr="003A6E9B">
        <w:t>)</w:t>
      </w:r>
      <w:r w:rsidR="00A06B18" w:rsidRPr="003A6E9B">
        <w:t xml:space="preserve"> </w:t>
      </w:r>
      <w:r w:rsidR="00FC404A" w:rsidRPr="003A6E9B">
        <w:t xml:space="preserve">an identity card stating the </w:t>
      </w:r>
      <w:r w:rsidR="00F73E76" w:rsidRPr="003A6E9B">
        <w:t>authorised person</w:t>
      </w:r>
      <w:r w:rsidR="00FC404A" w:rsidRPr="003A6E9B">
        <w:t xml:space="preserve">’s name and that the </w:t>
      </w:r>
      <w:r w:rsidR="00F73E76" w:rsidRPr="003A6E9B">
        <w:t>person</w:t>
      </w:r>
      <w:r w:rsidR="00FC404A" w:rsidRPr="003A6E9B">
        <w:t xml:space="preserve"> is an </w:t>
      </w:r>
      <w:r w:rsidR="00F73E76" w:rsidRPr="003A6E9B">
        <w:t>authorised person</w:t>
      </w:r>
      <w:r w:rsidR="00FC404A" w:rsidRPr="003A6E9B">
        <w:t>.</w:t>
      </w:r>
    </w:p>
    <w:p w14:paraId="3E61C4F9" w14:textId="77777777" w:rsidR="00FC404A" w:rsidRPr="003A6E9B" w:rsidRDefault="00A025C3" w:rsidP="00A025C3">
      <w:pPr>
        <w:pStyle w:val="Amain"/>
      </w:pPr>
      <w:r>
        <w:tab/>
      </w:r>
      <w:r w:rsidR="00AB3C47" w:rsidRPr="003A6E9B">
        <w:t>(2)</w:t>
      </w:r>
      <w:r w:rsidR="00AB3C47" w:rsidRPr="003A6E9B">
        <w:tab/>
      </w:r>
      <w:r w:rsidR="00FC404A" w:rsidRPr="003A6E9B">
        <w:t>The identity card must show—</w:t>
      </w:r>
    </w:p>
    <w:p w14:paraId="47CE6A5C" w14:textId="77777777" w:rsidR="00FC404A" w:rsidRPr="003A6E9B" w:rsidRDefault="00A025C3" w:rsidP="00A025C3">
      <w:pPr>
        <w:pStyle w:val="Apara"/>
      </w:pPr>
      <w:r>
        <w:tab/>
      </w:r>
      <w:r w:rsidR="00AB3C47" w:rsidRPr="003A6E9B">
        <w:t>(a)</w:t>
      </w:r>
      <w:r w:rsidR="00AB3C47" w:rsidRPr="003A6E9B">
        <w:tab/>
      </w:r>
      <w:r w:rsidR="00FC404A" w:rsidRPr="003A6E9B">
        <w:t xml:space="preserve">a recent photograph of the </w:t>
      </w:r>
      <w:r w:rsidR="00F73E76" w:rsidRPr="003A6E9B">
        <w:t>authorised person</w:t>
      </w:r>
      <w:r w:rsidR="00FC404A" w:rsidRPr="003A6E9B">
        <w:t>; and</w:t>
      </w:r>
    </w:p>
    <w:p w14:paraId="54D32675" w14:textId="77777777" w:rsidR="00FC404A" w:rsidRPr="003A6E9B" w:rsidRDefault="00A025C3" w:rsidP="00A025C3">
      <w:pPr>
        <w:pStyle w:val="Apara"/>
      </w:pPr>
      <w:r>
        <w:tab/>
      </w:r>
      <w:r w:rsidR="00AB3C47" w:rsidRPr="003A6E9B">
        <w:t>(b)</w:t>
      </w:r>
      <w:r w:rsidR="00AB3C47" w:rsidRPr="003A6E9B">
        <w:tab/>
      </w:r>
      <w:r w:rsidR="00FC404A" w:rsidRPr="003A6E9B">
        <w:t>the card’s date of issue and expiry; and</w:t>
      </w:r>
    </w:p>
    <w:p w14:paraId="43774AF1" w14:textId="77777777" w:rsidR="00FC404A" w:rsidRPr="003A6E9B" w:rsidRDefault="00A025C3" w:rsidP="00A025C3">
      <w:pPr>
        <w:pStyle w:val="Apara"/>
      </w:pPr>
      <w:r>
        <w:tab/>
      </w:r>
      <w:r w:rsidR="00AB3C47" w:rsidRPr="003A6E9B">
        <w:t>(c)</w:t>
      </w:r>
      <w:r w:rsidR="00AB3C47" w:rsidRPr="003A6E9B">
        <w:tab/>
      </w:r>
      <w:r w:rsidR="00FC404A" w:rsidRPr="003A6E9B">
        <w:t>anything else prescribed by regulation.</w:t>
      </w:r>
    </w:p>
    <w:p w14:paraId="5282E3BB" w14:textId="77777777" w:rsidR="00FC404A" w:rsidRPr="003A6E9B" w:rsidRDefault="00A025C3" w:rsidP="00A025C3">
      <w:pPr>
        <w:pStyle w:val="Amain"/>
      </w:pPr>
      <w:r>
        <w:tab/>
      </w:r>
      <w:r w:rsidR="00AB3C47" w:rsidRPr="003A6E9B">
        <w:t>(3)</w:t>
      </w:r>
      <w:r w:rsidR="00AB3C47" w:rsidRPr="003A6E9B">
        <w:tab/>
      </w:r>
      <w:r w:rsidR="00FC404A" w:rsidRPr="003A6E9B">
        <w:t>A person commits an offence if—</w:t>
      </w:r>
    </w:p>
    <w:p w14:paraId="02675128" w14:textId="77777777" w:rsidR="00FC404A" w:rsidRPr="003A6E9B" w:rsidRDefault="00A025C3" w:rsidP="00A025C3">
      <w:pPr>
        <w:pStyle w:val="Apara"/>
      </w:pPr>
      <w:r>
        <w:tab/>
      </w:r>
      <w:r w:rsidR="00AB3C47" w:rsidRPr="003A6E9B">
        <w:t>(a)</w:t>
      </w:r>
      <w:r w:rsidR="00AB3C47" w:rsidRPr="003A6E9B">
        <w:tab/>
      </w:r>
      <w:r w:rsidR="00EA4965" w:rsidRPr="003A6E9B">
        <w:t xml:space="preserve">the person </w:t>
      </w:r>
      <w:r w:rsidR="00FC404A" w:rsidRPr="003A6E9B">
        <w:t xml:space="preserve">stops being an </w:t>
      </w:r>
      <w:r w:rsidR="00F73E76" w:rsidRPr="003A6E9B">
        <w:t>authorised person</w:t>
      </w:r>
      <w:r w:rsidR="00FC404A" w:rsidRPr="003A6E9B">
        <w:t>; and</w:t>
      </w:r>
    </w:p>
    <w:p w14:paraId="50A1254D" w14:textId="77777777" w:rsidR="00FC404A" w:rsidRPr="003A6E9B" w:rsidRDefault="00A025C3" w:rsidP="000A6561">
      <w:pPr>
        <w:pStyle w:val="Apara"/>
        <w:keepNext/>
        <w:keepLines/>
      </w:pPr>
      <w:r>
        <w:lastRenderedPageBreak/>
        <w:tab/>
      </w:r>
      <w:r w:rsidR="00AB3C47" w:rsidRPr="003A6E9B">
        <w:t>(b)</w:t>
      </w:r>
      <w:r w:rsidR="00AB3C47" w:rsidRPr="003A6E9B">
        <w:tab/>
      </w:r>
      <w:r w:rsidR="00EA4965" w:rsidRPr="003A6E9B">
        <w:t xml:space="preserve">the person </w:t>
      </w:r>
      <w:r w:rsidR="00FC404A" w:rsidRPr="003A6E9B">
        <w:t xml:space="preserve">does not return the person’s identity card to </w:t>
      </w:r>
      <w:r w:rsidR="003108F1" w:rsidRPr="003A6E9B">
        <w:t xml:space="preserve">the appointing competent authority </w:t>
      </w:r>
      <w:r w:rsidR="00FC404A" w:rsidRPr="003A6E9B">
        <w:t>as soon as practicable (but not later than 7</w:t>
      </w:r>
      <w:r w:rsidR="007C0C8C" w:rsidRPr="003A6E9B">
        <w:t> </w:t>
      </w:r>
      <w:r w:rsidR="00FC404A" w:rsidRPr="003A6E9B">
        <w:t xml:space="preserve">days) after the day the person stops being an </w:t>
      </w:r>
      <w:r w:rsidR="00F73E76" w:rsidRPr="003A6E9B">
        <w:t>authorised person</w:t>
      </w:r>
      <w:r w:rsidR="00FC404A" w:rsidRPr="003A6E9B">
        <w:t>.</w:t>
      </w:r>
    </w:p>
    <w:p w14:paraId="5120D689" w14:textId="77777777" w:rsidR="00FC404A" w:rsidRPr="003A6E9B" w:rsidRDefault="00FC404A" w:rsidP="007E5A70">
      <w:pPr>
        <w:pStyle w:val="Penalty"/>
      </w:pPr>
      <w:r w:rsidRPr="003A6E9B">
        <w:t>Maximum penalty:  1 penalty unit.</w:t>
      </w:r>
    </w:p>
    <w:p w14:paraId="73D33543" w14:textId="77777777" w:rsidR="005C4D30" w:rsidRPr="003A6E9B" w:rsidRDefault="00A025C3" w:rsidP="00A025C3">
      <w:pPr>
        <w:pStyle w:val="Amain"/>
      </w:pPr>
      <w:r>
        <w:tab/>
      </w:r>
      <w:r w:rsidR="00AB3C47" w:rsidRPr="003A6E9B">
        <w:t>(4)</w:t>
      </w:r>
      <w:r w:rsidR="00AB3C47" w:rsidRPr="003A6E9B">
        <w:tab/>
      </w:r>
      <w:r w:rsidR="005C4D30" w:rsidRPr="003A6E9B">
        <w:t>Subsection (3)</w:t>
      </w:r>
      <w:r w:rsidR="00313CAB" w:rsidRPr="003A6E9B">
        <w:t xml:space="preserve"> does not apply to a person if the person</w:t>
      </w:r>
      <w:r w:rsidR="005C4D30" w:rsidRPr="003A6E9B">
        <w:t>’s identity card has been—</w:t>
      </w:r>
    </w:p>
    <w:p w14:paraId="08AF2FF9" w14:textId="77777777" w:rsidR="005C4D30" w:rsidRPr="003A6E9B" w:rsidRDefault="00A025C3" w:rsidP="00A025C3">
      <w:pPr>
        <w:pStyle w:val="Apara"/>
      </w:pPr>
      <w:r>
        <w:tab/>
      </w:r>
      <w:r w:rsidR="00AB3C47" w:rsidRPr="003A6E9B">
        <w:t>(a)</w:t>
      </w:r>
      <w:r w:rsidR="00AB3C47" w:rsidRPr="003A6E9B">
        <w:tab/>
      </w:r>
      <w:r w:rsidR="003060AD" w:rsidRPr="003A6E9B">
        <w:t>lost or stolen; or</w:t>
      </w:r>
    </w:p>
    <w:p w14:paraId="43D014D6" w14:textId="77777777" w:rsidR="00313CAB" w:rsidRPr="003A6E9B" w:rsidRDefault="00A025C3" w:rsidP="00A025C3">
      <w:pPr>
        <w:pStyle w:val="Apara"/>
        <w:keepNext/>
      </w:pPr>
      <w:r>
        <w:tab/>
      </w:r>
      <w:r w:rsidR="00AB3C47" w:rsidRPr="003A6E9B">
        <w:t>(b)</w:t>
      </w:r>
      <w:r w:rsidR="00AB3C47" w:rsidRPr="003A6E9B">
        <w:tab/>
      </w:r>
      <w:r w:rsidR="005C4D30" w:rsidRPr="003A6E9B">
        <w:t>destroyed by someone other than the person.</w:t>
      </w:r>
    </w:p>
    <w:p w14:paraId="20BC241F" w14:textId="49D33801" w:rsidR="005C4D30" w:rsidRPr="003A6E9B" w:rsidRDefault="005C4D30" w:rsidP="005C4D30">
      <w:pPr>
        <w:pStyle w:val="aNote"/>
      </w:pPr>
      <w:r w:rsidRPr="00AB3C47">
        <w:rPr>
          <w:rStyle w:val="charItals"/>
        </w:rPr>
        <w:t>Note</w:t>
      </w:r>
      <w:r w:rsidRPr="00AB3C47">
        <w:rPr>
          <w:rStyle w:val="charItals"/>
        </w:rPr>
        <w:tab/>
      </w:r>
      <w:r w:rsidRPr="003A6E9B">
        <w:t xml:space="preserve">The defendant has an evidential burden in relation </w:t>
      </w:r>
      <w:r w:rsidR="00D61CD1" w:rsidRPr="003A6E9B">
        <w:t>to the matters mentioned in s (4</w:t>
      </w:r>
      <w:r w:rsidRPr="003A6E9B">
        <w:t xml:space="preserve">) (see </w:t>
      </w:r>
      <w:hyperlink r:id="rId46" w:tooltip="A2002-51" w:history="1">
        <w:r w:rsidR="006A4AA7" w:rsidRPr="006A4AA7">
          <w:rPr>
            <w:rStyle w:val="charCitHyperlinkAbbrev"/>
          </w:rPr>
          <w:t>Criminal Code</w:t>
        </w:r>
      </w:hyperlink>
      <w:r w:rsidRPr="003A6E9B">
        <w:t>, s 58).</w:t>
      </w:r>
    </w:p>
    <w:p w14:paraId="6CC26C96" w14:textId="77777777" w:rsidR="00D4669B" w:rsidRPr="003A6E9B" w:rsidRDefault="00A025C3" w:rsidP="00A025C3">
      <w:pPr>
        <w:pStyle w:val="Amain"/>
      </w:pPr>
      <w:r>
        <w:tab/>
      </w:r>
      <w:r w:rsidR="00AB3C47" w:rsidRPr="003A6E9B">
        <w:t>(5)</w:t>
      </w:r>
      <w:r w:rsidR="00AB3C47" w:rsidRPr="003A6E9B">
        <w:tab/>
      </w:r>
      <w:r w:rsidR="00D4669B" w:rsidRPr="003A6E9B">
        <w:t>An offence against this section is a strict liability offence.</w:t>
      </w:r>
    </w:p>
    <w:p w14:paraId="79CCA096" w14:textId="77777777" w:rsidR="00D61080" w:rsidRPr="003A6E9B" w:rsidRDefault="00AB3C47" w:rsidP="00AB3C47">
      <w:pPr>
        <w:pStyle w:val="AH5Sec"/>
      </w:pPr>
      <w:bookmarkStart w:id="37" w:name="_Toc190094027"/>
      <w:r w:rsidRPr="00E163C5">
        <w:rPr>
          <w:rStyle w:val="CharSectNo"/>
        </w:rPr>
        <w:t>25</w:t>
      </w:r>
      <w:r w:rsidRPr="003A6E9B">
        <w:tab/>
      </w:r>
      <w:r w:rsidR="00D61080" w:rsidRPr="003A6E9B">
        <w:t>Production of identity cards</w:t>
      </w:r>
      <w:bookmarkEnd w:id="37"/>
    </w:p>
    <w:p w14:paraId="3A39A27D" w14:textId="77777777" w:rsidR="00D61080" w:rsidRPr="003A6E9B" w:rsidRDefault="00A025C3" w:rsidP="00A025C3">
      <w:pPr>
        <w:pStyle w:val="Amain"/>
      </w:pPr>
      <w:r>
        <w:tab/>
      </w:r>
      <w:r w:rsidR="00AB3C47" w:rsidRPr="003A6E9B">
        <w:t>(1)</w:t>
      </w:r>
      <w:r w:rsidR="00AB3C47" w:rsidRPr="003A6E9B">
        <w:tab/>
      </w:r>
      <w:r w:rsidR="00D61080" w:rsidRPr="003A6E9B">
        <w:t xml:space="preserve">An </w:t>
      </w:r>
      <w:r w:rsidR="00F73E76" w:rsidRPr="003A6E9B">
        <w:t>authorised person</w:t>
      </w:r>
      <w:r w:rsidR="00D61080" w:rsidRPr="003A6E9B">
        <w:t xml:space="preserve"> who is not a police officer must—</w:t>
      </w:r>
    </w:p>
    <w:p w14:paraId="501B62F6" w14:textId="77777777" w:rsidR="00D61080" w:rsidRPr="003A6E9B" w:rsidRDefault="00A025C3" w:rsidP="00A025C3">
      <w:pPr>
        <w:pStyle w:val="Apara"/>
      </w:pPr>
      <w:r>
        <w:tab/>
      </w:r>
      <w:r w:rsidR="00AB3C47" w:rsidRPr="003A6E9B">
        <w:t>(a)</w:t>
      </w:r>
      <w:r w:rsidR="00AB3C47" w:rsidRPr="003A6E9B">
        <w:tab/>
      </w:r>
      <w:r w:rsidR="00D61080" w:rsidRPr="003A6E9B">
        <w:t xml:space="preserve">carry the </w:t>
      </w:r>
      <w:r w:rsidR="00F73E76" w:rsidRPr="003A6E9B">
        <w:t>authorised person</w:t>
      </w:r>
      <w:r w:rsidR="00D61080" w:rsidRPr="003A6E9B">
        <w:t xml:space="preserve">’s identity card while </w:t>
      </w:r>
      <w:r w:rsidR="009C3892" w:rsidRPr="003A6E9B">
        <w:t xml:space="preserve">exercising </w:t>
      </w:r>
      <w:r w:rsidR="00D61CD1" w:rsidRPr="003A6E9B">
        <w:t>a function</w:t>
      </w:r>
      <w:r w:rsidR="00FE7CFF" w:rsidRPr="003A6E9B">
        <w:t xml:space="preserve"> </w:t>
      </w:r>
      <w:r w:rsidR="009C3892" w:rsidRPr="003A6E9B">
        <w:t>under this Act; and</w:t>
      </w:r>
    </w:p>
    <w:p w14:paraId="45B05122" w14:textId="643F930F" w:rsidR="00A331FB" w:rsidRPr="003A6E9B" w:rsidRDefault="00A025C3" w:rsidP="00A025C3">
      <w:pPr>
        <w:pStyle w:val="Apara"/>
        <w:keepNext/>
      </w:pPr>
      <w:r>
        <w:tab/>
      </w:r>
      <w:r w:rsidR="00AB3C47" w:rsidRPr="003A6E9B">
        <w:t>(b)</w:t>
      </w:r>
      <w:r w:rsidR="00AB3C47" w:rsidRPr="003A6E9B">
        <w:tab/>
      </w:r>
      <w:r w:rsidR="00553693" w:rsidRPr="003A6E9B">
        <w:t>produce the card before exercising a function under this Act.</w:t>
      </w:r>
    </w:p>
    <w:p w14:paraId="1825500F" w14:textId="0F131100" w:rsidR="00CB5D8E" w:rsidRPr="003A6E9B" w:rsidRDefault="00CB5D8E" w:rsidP="00A025C3">
      <w:pPr>
        <w:pStyle w:val="aNote"/>
        <w:keepNext/>
      </w:pPr>
      <w:r w:rsidRPr="00AB3C47">
        <w:rPr>
          <w:rStyle w:val="charItals"/>
        </w:rPr>
        <w:t>Note</w:t>
      </w:r>
      <w:r w:rsidR="004235A8" w:rsidRPr="00AB3C47">
        <w:rPr>
          <w:rStyle w:val="charItals"/>
        </w:rPr>
        <w:t xml:space="preserve"> 1</w:t>
      </w:r>
      <w:r w:rsidRPr="00AB3C47">
        <w:rPr>
          <w:rStyle w:val="charItals"/>
        </w:rPr>
        <w:tab/>
      </w:r>
      <w:r w:rsidRPr="003A6E9B">
        <w:t xml:space="preserve">A reference to an Act includes a reference to the statutory instruments made or in force under the Act, including any regulation (see </w:t>
      </w:r>
      <w:hyperlink r:id="rId47" w:tooltip="A2001-14" w:history="1">
        <w:r w:rsidR="006A4AA7" w:rsidRPr="006A4AA7">
          <w:rPr>
            <w:rStyle w:val="charCitHyperlinkAbbrev"/>
          </w:rPr>
          <w:t>Legislation Act</w:t>
        </w:r>
      </w:hyperlink>
      <w:r w:rsidRPr="003A6E9B">
        <w:t>, s 104).</w:t>
      </w:r>
    </w:p>
    <w:p w14:paraId="6A7D0698" w14:textId="77777777" w:rsidR="004235A8" w:rsidRPr="003A6E9B" w:rsidRDefault="004235A8" w:rsidP="004235A8">
      <w:pPr>
        <w:pStyle w:val="aNote"/>
      </w:pPr>
      <w:r w:rsidRPr="00AB3C47">
        <w:rPr>
          <w:rStyle w:val="charItals"/>
        </w:rPr>
        <w:t>Note 2</w:t>
      </w:r>
      <w:r w:rsidRPr="00AB3C47">
        <w:rPr>
          <w:rStyle w:val="charItals"/>
        </w:rPr>
        <w:tab/>
      </w:r>
      <w:r w:rsidRPr="003A6E9B">
        <w:t xml:space="preserve">An authorised person must produce the card in certain circumstances (see </w:t>
      </w:r>
      <w:r w:rsidR="004C4A96">
        <w:t>p</w:t>
      </w:r>
      <w:r w:rsidR="00CE0BB1">
        <w:t>t 3.5</w:t>
      </w:r>
      <w:r w:rsidRPr="003A6E9B">
        <w:t>).</w:t>
      </w:r>
    </w:p>
    <w:p w14:paraId="7FBF7E7B" w14:textId="77777777" w:rsidR="00205F6F" w:rsidRPr="00234733" w:rsidRDefault="00205F6F" w:rsidP="00205F6F">
      <w:pPr>
        <w:pStyle w:val="Amain"/>
      </w:pPr>
      <w:r w:rsidRPr="00234733">
        <w:tab/>
        <w:t>(2)</w:t>
      </w:r>
      <w:r w:rsidRPr="00234733">
        <w:tab/>
      </w:r>
      <w:r w:rsidRPr="00234733">
        <w:rPr>
          <w:rFonts w:ascii="TimesNewRomanPSMT" w:hAnsi="TimesNewRomanPSMT" w:cs="TimesNewRomanPSMT"/>
          <w:szCs w:val="24"/>
          <w:lang w:eastAsia="en-AU"/>
        </w:rPr>
        <w:t>A police officer exercising a function as an authorised person under this Act must comply with a request to identify themselves by—</w:t>
      </w:r>
    </w:p>
    <w:p w14:paraId="7064351A" w14:textId="77777777" w:rsidR="00205F6F" w:rsidRPr="00234733" w:rsidRDefault="00205F6F" w:rsidP="00205F6F">
      <w:pPr>
        <w:pStyle w:val="Apara"/>
      </w:pPr>
      <w:r w:rsidRPr="00234733">
        <w:tab/>
        <w:t>(a)</w:t>
      </w:r>
      <w:r w:rsidRPr="00234733">
        <w:tab/>
      </w:r>
      <w:r w:rsidRPr="00234733">
        <w:rPr>
          <w:rFonts w:ascii="TimesNewRomanPSMT" w:hAnsi="TimesNewRomanPSMT" w:cs="TimesNewRomanPSMT"/>
          <w:szCs w:val="24"/>
          <w:lang w:eastAsia="en-AU"/>
        </w:rPr>
        <w:t>producing evidence that the person is a police officer; or</w:t>
      </w:r>
    </w:p>
    <w:p w14:paraId="4F562BE4" w14:textId="77777777" w:rsidR="00205F6F" w:rsidRPr="00234733" w:rsidRDefault="00205F6F" w:rsidP="00205F6F">
      <w:pPr>
        <w:pStyle w:val="Apara"/>
        <w:rPr>
          <w:rFonts w:ascii="TimesNewRomanPSMT" w:hAnsi="TimesNewRomanPSMT" w:cs="TimesNewRomanPSMT"/>
          <w:szCs w:val="24"/>
          <w:lang w:eastAsia="en-AU"/>
        </w:rPr>
      </w:pPr>
      <w:r w:rsidRPr="00234733">
        <w:tab/>
        <w:t>(b)</w:t>
      </w:r>
      <w:r w:rsidRPr="00234733">
        <w:tab/>
      </w:r>
      <w:r w:rsidRPr="00234733">
        <w:rPr>
          <w:rFonts w:ascii="TimesNewRomanPSMT" w:hAnsi="TimesNewRomanPSMT" w:cs="TimesNewRomanPSMT"/>
          <w:szCs w:val="24"/>
          <w:lang w:eastAsia="en-AU"/>
        </w:rPr>
        <w:t>stating orally or in writing the person’s name, rank and place of duty.</w:t>
      </w:r>
    </w:p>
    <w:p w14:paraId="2D7A4645" w14:textId="77777777" w:rsidR="003C18DA" w:rsidRPr="003A6E9B" w:rsidRDefault="00A025C3" w:rsidP="00A025C3">
      <w:pPr>
        <w:pStyle w:val="Amain"/>
      </w:pPr>
      <w:r>
        <w:lastRenderedPageBreak/>
        <w:tab/>
      </w:r>
      <w:r w:rsidR="00AB3C47" w:rsidRPr="003A6E9B">
        <w:t>(3)</w:t>
      </w:r>
      <w:r w:rsidR="00AB3C47" w:rsidRPr="003A6E9B">
        <w:tab/>
      </w:r>
      <w:r w:rsidR="003C18DA" w:rsidRPr="003A6E9B">
        <w:t>Subsection (2) does not apply in relation to a police officer in uniform.</w:t>
      </w:r>
    </w:p>
    <w:p w14:paraId="7E820783" w14:textId="77777777" w:rsidR="00205F6F" w:rsidRPr="00234733" w:rsidRDefault="00205F6F" w:rsidP="00205F6F">
      <w:pPr>
        <w:pStyle w:val="AH5Sec"/>
      </w:pPr>
      <w:bookmarkStart w:id="38" w:name="_Toc190094028"/>
      <w:r w:rsidRPr="00E163C5">
        <w:rPr>
          <w:rStyle w:val="CharSectNo"/>
        </w:rPr>
        <w:t>25A</w:t>
      </w:r>
      <w:r w:rsidRPr="00234733">
        <w:tab/>
        <w:t>Impersonating authorised person</w:t>
      </w:r>
      <w:bookmarkEnd w:id="38"/>
    </w:p>
    <w:p w14:paraId="5D673A47" w14:textId="77777777" w:rsidR="00205F6F" w:rsidRPr="00234733" w:rsidRDefault="00205F6F" w:rsidP="00205F6F">
      <w:pPr>
        <w:pStyle w:val="Amainreturn"/>
        <w:keepNext/>
      </w:pPr>
      <w:r w:rsidRPr="00234733">
        <w:t>A person must not impersonate an authorised person.</w:t>
      </w:r>
    </w:p>
    <w:p w14:paraId="5C33A236" w14:textId="77777777" w:rsidR="00205F6F" w:rsidRPr="00234733" w:rsidRDefault="00205F6F" w:rsidP="00205F6F">
      <w:pPr>
        <w:pStyle w:val="Penalty"/>
      </w:pPr>
      <w:r w:rsidRPr="00234733">
        <w:t>Maximum penalty:  60 penalty units.</w:t>
      </w:r>
    </w:p>
    <w:p w14:paraId="43E2EB73" w14:textId="77777777" w:rsidR="00205F6F" w:rsidRPr="00234733" w:rsidRDefault="00205F6F" w:rsidP="00205F6F">
      <w:pPr>
        <w:pStyle w:val="AH5Sec"/>
      </w:pPr>
      <w:bookmarkStart w:id="39" w:name="_Toc190094029"/>
      <w:r w:rsidRPr="00E163C5">
        <w:rPr>
          <w:rStyle w:val="CharSectNo"/>
        </w:rPr>
        <w:t>25B</w:t>
      </w:r>
      <w:r w:rsidRPr="00234733">
        <w:tab/>
        <w:t>Obstructing or hindering authorised person</w:t>
      </w:r>
      <w:bookmarkEnd w:id="39"/>
    </w:p>
    <w:p w14:paraId="736F81F3" w14:textId="77777777" w:rsidR="00205F6F" w:rsidRPr="00234733" w:rsidRDefault="00205F6F" w:rsidP="00205F6F">
      <w:pPr>
        <w:pStyle w:val="Amain"/>
      </w:pPr>
      <w:r w:rsidRPr="00234733">
        <w:tab/>
        <w:t>(1)</w:t>
      </w:r>
      <w:r w:rsidRPr="00234733">
        <w:tab/>
        <w:t>A person commits an offence if—</w:t>
      </w:r>
    </w:p>
    <w:p w14:paraId="17D94C0E" w14:textId="77777777" w:rsidR="00205F6F" w:rsidRPr="00234733" w:rsidRDefault="00205F6F" w:rsidP="00205F6F">
      <w:pPr>
        <w:pStyle w:val="Apara"/>
      </w:pPr>
      <w:r w:rsidRPr="00234733">
        <w:tab/>
        <w:t>(a)</w:t>
      </w:r>
      <w:r w:rsidRPr="00234733">
        <w:tab/>
        <w:t>the person, without reasonable excuse, obstructs or hinders—</w:t>
      </w:r>
    </w:p>
    <w:p w14:paraId="06476378" w14:textId="77777777" w:rsidR="00205F6F" w:rsidRPr="00234733" w:rsidRDefault="00205F6F" w:rsidP="00205F6F">
      <w:pPr>
        <w:pStyle w:val="Asubpara"/>
      </w:pPr>
      <w:r w:rsidRPr="00234733">
        <w:tab/>
        <w:t>(i)</w:t>
      </w:r>
      <w:r w:rsidRPr="00234733">
        <w:tab/>
        <w:t>an authorised person in the exercise of the authorised person’s functions under this Act; or</w:t>
      </w:r>
    </w:p>
    <w:p w14:paraId="7BBFB6C6" w14:textId="77777777" w:rsidR="00205F6F" w:rsidRPr="00234733" w:rsidRDefault="00205F6F" w:rsidP="00205F6F">
      <w:pPr>
        <w:pStyle w:val="Asubpara"/>
      </w:pPr>
      <w:r w:rsidRPr="00234733">
        <w:tab/>
        <w:t>(ii)</w:t>
      </w:r>
      <w:r w:rsidRPr="00234733">
        <w:tab/>
        <w:t>a person assisting an authorised person in the exercise of the authorised person’s functions under this Act; and</w:t>
      </w:r>
    </w:p>
    <w:p w14:paraId="04D3D560" w14:textId="77777777" w:rsidR="00205F6F" w:rsidRPr="00234733" w:rsidRDefault="00205F6F" w:rsidP="00205F6F">
      <w:pPr>
        <w:pStyle w:val="Apara"/>
      </w:pPr>
      <w:r w:rsidRPr="00234733">
        <w:tab/>
        <w:t>(b)</w:t>
      </w:r>
      <w:r w:rsidRPr="00234733">
        <w:tab/>
        <w:t>the authorised person’s functions were being exercised lawfully.</w:t>
      </w:r>
    </w:p>
    <w:p w14:paraId="4DAD78B3" w14:textId="77777777" w:rsidR="00205F6F" w:rsidRPr="00234733" w:rsidRDefault="00205F6F" w:rsidP="00205F6F">
      <w:pPr>
        <w:pStyle w:val="Penalty"/>
      </w:pPr>
      <w:r w:rsidRPr="00234733">
        <w:t>Maximum penalty:  60 penalty units.</w:t>
      </w:r>
    </w:p>
    <w:p w14:paraId="12FC470B" w14:textId="77777777" w:rsidR="00205F6F" w:rsidRPr="00234733" w:rsidRDefault="00205F6F" w:rsidP="00205F6F">
      <w:pPr>
        <w:pStyle w:val="Amain"/>
      </w:pPr>
      <w:r w:rsidRPr="00234733">
        <w:tab/>
        <w:t>(2)</w:t>
      </w:r>
      <w:r w:rsidRPr="00234733">
        <w:tab/>
        <w:t>Without limiting subsection (1) (b), a function is exercised lawfully if it is—</w:t>
      </w:r>
    </w:p>
    <w:p w14:paraId="733E2691" w14:textId="77777777" w:rsidR="00205F6F" w:rsidRPr="00234733" w:rsidRDefault="00205F6F" w:rsidP="00205F6F">
      <w:pPr>
        <w:pStyle w:val="Apara"/>
      </w:pPr>
      <w:r w:rsidRPr="00234733">
        <w:tab/>
        <w:t>(a)</w:t>
      </w:r>
      <w:r w:rsidRPr="00234733">
        <w:tab/>
        <w:t>exercisable without consent; or</w:t>
      </w:r>
    </w:p>
    <w:p w14:paraId="325A8402" w14:textId="77777777" w:rsidR="00205F6F" w:rsidRPr="00234733" w:rsidRDefault="00205F6F" w:rsidP="00205F6F">
      <w:pPr>
        <w:pStyle w:val="Apara"/>
      </w:pPr>
      <w:r w:rsidRPr="00234733">
        <w:tab/>
        <w:t>(b)</w:t>
      </w:r>
      <w:r w:rsidRPr="00234733">
        <w:tab/>
        <w:t>exercised with consent or under a warrant.</w:t>
      </w:r>
    </w:p>
    <w:p w14:paraId="46E684D5" w14:textId="77777777" w:rsidR="00F120A7" w:rsidRPr="003A6E9B" w:rsidRDefault="00AB3C47" w:rsidP="00AB3C47">
      <w:pPr>
        <w:pStyle w:val="AH5Sec"/>
      </w:pPr>
      <w:bookmarkStart w:id="40" w:name="_Toc190094030"/>
      <w:r w:rsidRPr="00E163C5">
        <w:rPr>
          <w:rStyle w:val="CharSectNo"/>
        </w:rPr>
        <w:t>26</w:t>
      </w:r>
      <w:r w:rsidRPr="003A6E9B">
        <w:tab/>
      </w:r>
      <w:r w:rsidR="00F120A7" w:rsidRPr="003A6E9B">
        <w:t>Reciprocal powers agreements</w:t>
      </w:r>
      <w:bookmarkEnd w:id="40"/>
    </w:p>
    <w:p w14:paraId="1482A8F6" w14:textId="77777777" w:rsidR="00F120A7" w:rsidRPr="003A6E9B" w:rsidRDefault="00A025C3" w:rsidP="00A025C3">
      <w:pPr>
        <w:pStyle w:val="Amain"/>
      </w:pPr>
      <w:r>
        <w:tab/>
      </w:r>
      <w:r w:rsidR="00AB3C47" w:rsidRPr="003A6E9B">
        <w:t>(1)</w:t>
      </w:r>
      <w:r w:rsidR="00AB3C47" w:rsidRPr="003A6E9B">
        <w:tab/>
      </w:r>
      <w:r w:rsidR="00F120A7" w:rsidRPr="003A6E9B">
        <w:t>This section has effect in relation to another jurisdiction if the corresponding law of the other jurisdiction contains provisions corresponding to this section.</w:t>
      </w:r>
    </w:p>
    <w:p w14:paraId="7398A714" w14:textId="77777777" w:rsidR="00F120A7" w:rsidRPr="003A6E9B" w:rsidRDefault="00A025C3" w:rsidP="004764E4">
      <w:pPr>
        <w:pStyle w:val="Amain"/>
        <w:keepNext/>
      </w:pPr>
      <w:r>
        <w:lastRenderedPageBreak/>
        <w:tab/>
      </w:r>
      <w:r w:rsidR="00AB3C47" w:rsidRPr="003A6E9B">
        <w:t>(2)</w:t>
      </w:r>
      <w:r w:rsidR="00AB3C47" w:rsidRPr="003A6E9B">
        <w:tab/>
      </w:r>
      <w:r w:rsidR="00F120A7" w:rsidRPr="003A6E9B">
        <w:t xml:space="preserve">The Minister may enter into an agreement (a </w:t>
      </w:r>
      <w:r w:rsidR="00F120A7" w:rsidRPr="00AB3C47">
        <w:rPr>
          <w:rStyle w:val="charBoldItals"/>
        </w:rPr>
        <w:t>reciprocal powers agreement</w:t>
      </w:r>
      <w:r w:rsidR="00F120A7" w:rsidRPr="003A6E9B">
        <w:t>) with a Minister of the other jurisdiction—</w:t>
      </w:r>
    </w:p>
    <w:p w14:paraId="424E8F92" w14:textId="77777777" w:rsidR="00F120A7" w:rsidRPr="003A6E9B" w:rsidRDefault="00A025C3" w:rsidP="004764E4">
      <w:pPr>
        <w:pStyle w:val="Apara"/>
        <w:keepNext/>
      </w:pPr>
      <w:r>
        <w:tab/>
      </w:r>
      <w:r w:rsidR="00AB3C47" w:rsidRPr="003A6E9B">
        <w:t>(a)</w:t>
      </w:r>
      <w:r w:rsidR="00AB3C47" w:rsidRPr="003A6E9B">
        <w:tab/>
      </w:r>
      <w:r w:rsidR="00F120A7" w:rsidRPr="003A6E9B">
        <w:t>for section</w:t>
      </w:r>
      <w:r w:rsidR="00A44B03" w:rsidRPr="003A6E9B">
        <w:t xml:space="preserve"> </w:t>
      </w:r>
      <w:r w:rsidR="00CE0BB1">
        <w:t>27</w:t>
      </w:r>
      <w:r w:rsidR="00F120A7" w:rsidRPr="003A6E9B">
        <w:t>; and</w:t>
      </w:r>
    </w:p>
    <w:p w14:paraId="5AE69DB1" w14:textId="77777777" w:rsidR="00F120A7" w:rsidRPr="003A6E9B" w:rsidRDefault="00A025C3" w:rsidP="00A025C3">
      <w:pPr>
        <w:pStyle w:val="Apara"/>
      </w:pPr>
      <w:r>
        <w:tab/>
      </w:r>
      <w:r w:rsidR="00AB3C47" w:rsidRPr="003A6E9B">
        <w:t>(b)</w:t>
      </w:r>
      <w:r w:rsidR="00AB3C47" w:rsidRPr="003A6E9B">
        <w:tab/>
      </w:r>
      <w:r w:rsidR="00F120A7" w:rsidRPr="003A6E9B">
        <w:t>to amend or revoke the agreement.</w:t>
      </w:r>
    </w:p>
    <w:p w14:paraId="5C3C7E58" w14:textId="77777777" w:rsidR="00F120A7" w:rsidRPr="003A6E9B" w:rsidRDefault="00A025C3" w:rsidP="00A025C3">
      <w:pPr>
        <w:pStyle w:val="Amain"/>
        <w:keepNext/>
      </w:pPr>
      <w:r>
        <w:tab/>
      </w:r>
      <w:r w:rsidR="00AB3C47" w:rsidRPr="003A6E9B">
        <w:t>(3)</w:t>
      </w:r>
      <w:r w:rsidR="00AB3C47" w:rsidRPr="003A6E9B">
        <w:tab/>
      </w:r>
      <w:r w:rsidR="00F120A7" w:rsidRPr="003A6E9B">
        <w:t>A reciprocal powers agreement is a notifiable instrument.</w:t>
      </w:r>
    </w:p>
    <w:p w14:paraId="17C7D727" w14:textId="6C65BC60" w:rsidR="00F120A7" w:rsidRPr="003A6E9B" w:rsidRDefault="00F120A7" w:rsidP="00F120A7">
      <w:pPr>
        <w:pStyle w:val="aNote"/>
      </w:pPr>
      <w:r w:rsidRPr="00AB3C47">
        <w:rPr>
          <w:rStyle w:val="charItals"/>
        </w:rPr>
        <w:t>Note</w:t>
      </w:r>
      <w:r w:rsidRPr="00AB3C47">
        <w:rPr>
          <w:rStyle w:val="charItals"/>
        </w:rPr>
        <w:tab/>
      </w:r>
      <w:r w:rsidRPr="003A6E9B">
        <w:t xml:space="preserve">A notifiable instrument must be notified under the </w:t>
      </w:r>
      <w:hyperlink r:id="rId48" w:tooltip="A2001-14" w:history="1">
        <w:r w:rsidR="006A4AA7" w:rsidRPr="006A4AA7">
          <w:rPr>
            <w:rStyle w:val="charCitHyperlinkAbbrev"/>
          </w:rPr>
          <w:t>Legislation Act</w:t>
        </w:r>
      </w:hyperlink>
      <w:r w:rsidRPr="003A6E9B">
        <w:t>.</w:t>
      </w:r>
    </w:p>
    <w:p w14:paraId="6895BD32" w14:textId="77777777" w:rsidR="00F120A7" w:rsidRPr="003A6E9B" w:rsidRDefault="00AB3C47" w:rsidP="00AB3C47">
      <w:pPr>
        <w:pStyle w:val="AH5Sec"/>
      </w:pPr>
      <w:bookmarkStart w:id="41" w:name="_Toc190094031"/>
      <w:r w:rsidRPr="00E163C5">
        <w:rPr>
          <w:rStyle w:val="CharSectNo"/>
        </w:rPr>
        <w:t>27</w:t>
      </w:r>
      <w:r w:rsidRPr="003A6E9B">
        <w:tab/>
      </w:r>
      <w:r w:rsidR="00F120A7" w:rsidRPr="003A6E9B">
        <w:t>Reciprocal powers agreements—functions</w:t>
      </w:r>
      <w:bookmarkEnd w:id="41"/>
    </w:p>
    <w:p w14:paraId="538812AF" w14:textId="77777777" w:rsidR="00F120A7" w:rsidRPr="003A6E9B" w:rsidRDefault="00A025C3" w:rsidP="00A025C3">
      <w:pPr>
        <w:pStyle w:val="Amain"/>
      </w:pPr>
      <w:r>
        <w:tab/>
      </w:r>
      <w:r w:rsidR="00AB3C47" w:rsidRPr="003A6E9B">
        <w:t>(1)</w:t>
      </w:r>
      <w:r w:rsidR="00AB3C47" w:rsidRPr="003A6E9B">
        <w:tab/>
      </w:r>
      <w:r w:rsidR="00F120A7" w:rsidRPr="003A6E9B">
        <w:t>To the extent anticipated by a reciprocal powers agreement with another jurisdiction—</w:t>
      </w:r>
    </w:p>
    <w:p w14:paraId="2641B684" w14:textId="77777777" w:rsidR="00F120A7" w:rsidRPr="003A6E9B" w:rsidRDefault="00A025C3" w:rsidP="00A025C3">
      <w:pPr>
        <w:pStyle w:val="Apara"/>
      </w:pPr>
      <w:r>
        <w:tab/>
      </w:r>
      <w:r w:rsidR="00AB3C47" w:rsidRPr="003A6E9B">
        <w:t>(a)</w:t>
      </w:r>
      <w:r w:rsidR="00AB3C47" w:rsidRPr="003A6E9B">
        <w:tab/>
      </w:r>
      <w:r w:rsidR="00736A7D" w:rsidRPr="003A6E9B">
        <w:t xml:space="preserve">an </w:t>
      </w:r>
      <w:r w:rsidR="00F73E76" w:rsidRPr="003A6E9B">
        <w:t xml:space="preserve">authorised </w:t>
      </w:r>
      <w:r w:rsidR="00736A7D" w:rsidRPr="003A6E9B">
        <w:t>person</w:t>
      </w:r>
      <w:r w:rsidR="0038600A" w:rsidRPr="003A6E9B">
        <w:t xml:space="preserve"> </w:t>
      </w:r>
      <w:r w:rsidR="00662E18" w:rsidRPr="003A6E9B">
        <w:t xml:space="preserve">(including </w:t>
      </w:r>
      <w:r w:rsidR="00736A7D" w:rsidRPr="003A6E9B">
        <w:t>a police officer</w:t>
      </w:r>
      <w:r w:rsidR="00662E18" w:rsidRPr="003A6E9B">
        <w:t xml:space="preserve">) </w:t>
      </w:r>
      <w:r w:rsidR="00F120A7" w:rsidRPr="003A6E9B">
        <w:t xml:space="preserve">may, in the ACT or other jurisdiction, exercise functions given to </w:t>
      </w:r>
      <w:r w:rsidR="00736A7D" w:rsidRPr="003A6E9B">
        <w:t xml:space="preserve">an </w:t>
      </w:r>
      <w:r w:rsidR="00662E18" w:rsidRPr="003A6E9B">
        <w:t xml:space="preserve">interstate </w:t>
      </w:r>
      <w:r w:rsidR="00F120A7" w:rsidRPr="003A6E9B">
        <w:t xml:space="preserve">authorised </w:t>
      </w:r>
      <w:r w:rsidR="00736A7D" w:rsidRPr="003A6E9B">
        <w:t>person</w:t>
      </w:r>
      <w:r w:rsidR="00662E18" w:rsidRPr="003A6E9B">
        <w:t xml:space="preserve"> under the corresponding law of the other jurisdiction</w:t>
      </w:r>
      <w:r w:rsidR="00F120A7" w:rsidRPr="003A6E9B">
        <w:t>; and</w:t>
      </w:r>
    </w:p>
    <w:p w14:paraId="4203B1DB" w14:textId="77777777" w:rsidR="008F2B9B" w:rsidRPr="003A6E9B" w:rsidRDefault="00A025C3" w:rsidP="00A025C3">
      <w:pPr>
        <w:pStyle w:val="Apara"/>
      </w:pPr>
      <w:r>
        <w:tab/>
      </w:r>
      <w:r w:rsidR="00AB3C47" w:rsidRPr="003A6E9B">
        <w:t>(b)</w:t>
      </w:r>
      <w:r w:rsidR="00AB3C47" w:rsidRPr="003A6E9B">
        <w:tab/>
      </w:r>
      <w:r w:rsidR="008F2B9B" w:rsidRPr="003A6E9B">
        <w:t xml:space="preserve">a police officer may, in the ACT or other jurisdiction, exercise functions given to </w:t>
      </w:r>
      <w:r w:rsidR="00736A7D" w:rsidRPr="003A6E9B">
        <w:t xml:space="preserve">an interstate </w:t>
      </w:r>
      <w:r w:rsidR="008F2B9B" w:rsidRPr="003A6E9B">
        <w:t xml:space="preserve">police </w:t>
      </w:r>
      <w:r w:rsidR="00736A7D" w:rsidRPr="003A6E9B">
        <w:t xml:space="preserve">officer </w:t>
      </w:r>
      <w:r w:rsidR="008F2B9B" w:rsidRPr="003A6E9B">
        <w:t>unde</w:t>
      </w:r>
      <w:r w:rsidR="00EC79E9" w:rsidRPr="003A6E9B">
        <w:t>r the corresponding law of the o</w:t>
      </w:r>
      <w:r w:rsidR="008F2B9B" w:rsidRPr="003A6E9B">
        <w:t>ther jurisdiction; and</w:t>
      </w:r>
    </w:p>
    <w:p w14:paraId="22CAF87A" w14:textId="77777777" w:rsidR="00662E18" w:rsidRPr="003A6E9B" w:rsidRDefault="00A025C3" w:rsidP="00A025C3">
      <w:pPr>
        <w:pStyle w:val="Apara"/>
      </w:pPr>
      <w:r>
        <w:tab/>
      </w:r>
      <w:r w:rsidR="00AB3C47" w:rsidRPr="003A6E9B">
        <w:t>(c)</w:t>
      </w:r>
      <w:r w:rsidR="00AB3C47" w:rsidRPr="003A6E9B">
        <w:tab/>
      </w:r>
      <w:r w:rsidR="00EC79E9" w:rsidRPr="003A6E9B">
        <w:t xml:space="preserve">an interstate authorised person </w:t>
      </w:r>
      <w:r w:rsidR="00662E18" w:rsidRPr="003A6E9B">
        <w:t xml:space="preserve">of the other jurisdiction may, in the ACT or other jurisdiction, exercise functions given to authorised people </w:t>
      </w:r>
      <w:r w:rsidR="00C31FC9" w:rsidRPr="003A6E9B">
        <w:t>(other than police officers</w:t>
      </w:r>
      <w:r w:rsidR="004D66E4" w:rsidRPr="003A6E9B">
        <w:t xml:space="preserve"> in their capacity as police officers</w:t>
      </w:r>
      <w:r w:rsidR="00C31FC9" w:rsidRPr="003A6E9B">
        <w:t xml:space="preserve">) </w:t>
      </w:r>
      <w:r w:rsidR="00662E18" w:rsidRPr="003A6E9B">
        <w:t>under this Act; and</w:t>
      </w:r>
    </w:p>
    <w:p w14:paraId="5FAB1298" w14:textId="77777777" w:rsidR="00662E18" w:rsidRPr="003A6E9B" w:rsidRDefault="00A025C3" w:rsidP="00A025C3">
      <w:pPr>
        <w:pStyle w:val="Apara"/>
      </w:pPr>
      <w:r>
        <w:tab/>
      </w:r>
      <w:r w:rsidR="00AB3C47" w:rsidRPr="003A6E9B">
        <w:t>(d)</w:t>
      </w:r>
      <w:r w:rsidR="00AB3C47" w:rsidRPr="003A6E9B">
        <w:tab/>
      </w:r>
      <w:r w:rsidR="00C31FC9" w:rsidRPr="003A6E9B">
        <w:t>an interstate police officer</w:t>
      </w:r>
      <w:r w:rsidR="00662E18" w:rsidRPr="003A6E9B">
        <w:t xml:space="preserve"> of the other jurisdiction may, in the ACT or other jurisdiction, exercise functions given to </w:t>
      </w:r>
      <w:r w:rsidR="00C31FC9" w:rsidRPr="003A6E9B">
        <w:t>an authorised person (including a police officer) under this Act.</w:t>
      </w:r>
    </w:p>
    <w:p w14:paraId="40F54CDA" w14:textId="77777777" w:rsidR="00F120A7" w:rsidRPr="003A6E9B" w:rsidRDefault="00A025C3" w:rsidP="00A025C3">
      <w:pPr>
        <w:pStyle w:val="Amain"/>
      </w:pPr>
      <w:r>
        <w:tab/>
      </w:r>
      <w:r w:rsidR="00AB3C47" w:rsidRPr="003A6E9B">
        <w:t>(2)</w:t>
      </w:r>
      <w:r w:rsidR="00AB3C47" w:rsidRPr="003A6E9B">
        <w:tab/>
      </w:r>
      <w:r w:rsidR="00F120A7" w:rsidRPr="003A6E9B">
        <w:t xml:space="preserve">Anything done or omitted to be done by an </w:t>
      </w:r>
      <w:r w:rsidR="00F73E76" w:rsidRPr="003A6E9B">
        <w:t>authorised person</w:t>
      </w:r>
      <w:r w:rsidR="00F120A7" w:rsidRPr="003A6E9B">
        <w:t xml:space="preserve"> </w:t>
      </w:r>
      <w:r w:rsidR="0038600A" w:rsidRPr="003A6E9B">
        <w:t xml:space="preserve">or police officer </w:t>
      </w:r>
      <w:r w:rsidR="00F120A7" w:rsidRPr="003A6E9B">
        <w:t xml:space="preserve">under subsection (1) (a) </w:t>
      </w:r>
      <w:r w:rsidR="00C31FC9" w:rsidRPr="003A6E9B">
        <w:t xml:space="preserve">or (b) </w:t>
      </w:r>
      <w:r w:rsidR="00F120A7" w:rsidRPr="003A6E9B">
        <w:t>is taken to have been done under this Act as well as under the corresponding law.</w:t>
      </w:r>
    </w:p>
    <w:p w14:paraId="1D9215CC" w14:textId="77777777" w:rsidR="00F67989" w:rsidRPr="003A6E9B" w:rsidRDefault="00A025C3" w:rsidP="00A025C3">
      <w:pPr>
        <w:pStyle w:val="Amain"/>
        <w:keepNext/>
      </w:pPr>
      <w:r>
        <w:lastRenderedPageBreak/>
        <w:tab/>
      </w:r>
      <w:r w:rsidR="00AB3C47" w:rsidRPr="003A6E9B">
        <w:t>(3)</w:t>
      </w:r>
      <w:r w:rsidR="00AB3C47" w:rsidRPr="003A6E9B">
        <w:tab/>
      </w:r>
      <w:r w:rsidR="00F120A7" w:rsidRPr="003A6E9B">
        <w:t>A regulation may make provision for the exercise of functions under this section.</w:t>
      </w:r>
    </w:p>
    <w:p w14:paraId="085AFB58" w14:textId="7CDDAC90" w:rsidR="00CB5D8E" w:rsidRPr="003A6E9B" w:rsidRDefault="00CB5D8E" w:rsidP="00CB5D8E">
      <w:pPr>
        <w:pStyle w:val="aNote"/>
      </w:pPr>
      <w:r w:rsidRPr="00AB3C47">
        <w:rPr>
          <w:rStyle w:val="charItals"/>
        </w:rPr>
        <w:t>Note</w:t>
      </w:r>
      <w:r w:rsidRPr="00AB3C47">
        <w:rPr>
          <w:rStyle w:val="charItals"/>
        </w:rPr>
        <w:tab/>
      </w:r>
      <w:r w:rsidRPr="003A6E9B">
        <w:t xml:space="preserve">A reference to an Act includes a reference to the statutory instruments made or in force under the Act, including any regulation (see </w:t>
      </w:r>
      <w:hyperlink r:id="rId49" w:tooltip="A2001-14" w:history="1">
        <w:r w:rsidR="006A4AA7" w:rsidRPr="006A4AA7">
          <w:rPr>
            <w:rStyle w:val="charCitHyperlinkAbbrev"/>
          </w:rPr>
          <w:t>Legislation Act</w:t>
        </w:r>
      </w:hyperlink>
      <w:r w:rsidRPr="003A6E9B">
        <w:t>, s 104).</w:t>
      </w:r>
    </w:p>
    <w:p w14:paraId="25691658" w14:textId="77777777" w:rsidR="00662E18" w:rsidRPr="003A6E9B" w:rsidRDefault="00A025C3" w:rsidP="00A025C3">
      <w:pPr>
        <w:pStyle w:val="Amain"/>
        <w:keepNext/>
      </w:pPr>
      <w:r>
        <w:tab/>
      </w:r>
      <w:r w:rsidR="00AB3C47" w:rsidRPr="003A6E9B">
        <w:t>(4)</w:t>
      </w:r>
      <w:r w:rsidR="00AB3C47" w:rsidRPr="003A6E9B">
        <w:tab/>
      </w:r>
      <w:r w:rsidR="00662E18" w:rsidRPr="003A6E9B">
        <w:t>In this section:</w:t>
      </w:r>
    </w:p>
    <w:p w14:paraId="4B8AEA5C" w14:textId="77777777" w:rsidR="00662E18" w:rsidRPr="003A6E9B" w:rsidRDefault="00662E18" w:rsidP="00AB3C47">
      <w:pPr>
        <w:pStyle w:val="aDef"/>
      </w:pPr>
      <w:r w:rsidRPr="00AB3C47">
        <w:rPr>
          <w:rStyle w:val="charBoldItals"/>
        </w:rPr>
        <w:t>interstate authorised person</w:t>
      </w:r>
      <w:r w:rsidRPr="003A6E9B">
        <w:t>, of another jurisdiction, means an authorised person (however described), other than a police officer, of the other jurisdiction.</w:t>
      </w:r>
    </w:p>
    <w:p w14:paraId="2B4DB4B3" w14:textId="77777777" w:rsidR="00662E18" w:rsidRPr="003A6E9B" w:rsidRDefault="00662E18" w:rsidP="00AB3C47">
      <w:pPr>
        <w:pStyle w:val="aDef"/>
      </w:pPr>
      <w:r w:rsidRPr="00AB3C47">
        <w:rPr>
          <w:rStyle w:val="charBoldItals"/>
        </w:rPr>
        <w:t>interstate police officer</w:t>
      </w:r>
      <w:r w:rsidRPr="003A6E9B">
        <w:t>, of another jurisdiction, means a police officer of the other jurisdiction</w:t>
      </w:r>
      <w:r w:rsidR="00736A7D" w:rsidRPr="003A6E9B">
        <w:t>.</w:t>
      </w:r>
    </w:p>
    <w:p w14:paraId="5F19F25E" w14:textId="77777777" w:rsidR="00770C3C" w:rsidRPr="003A6E9B" w:rsidRDefault="00770C3C" w:rsidP="00F806FA">
      <w:pPr>
        <w:pStyle w:val="PageBreak"/>
        <w:suppressLineNumbers/>
      </w:pPr>
      <w:r w:rsidRPr="003A6E9B">
        <w:br w:type="page"/>
      </w:r>
    </w:p>
    <w:p w14:paraId="0173FAF6" w14:textId="77777777" w:rsidR="005B5C5F" w:rsidRPr="00E163C5" w:rsidRDefault="00AB3C47" w:rsidP="00AB3C47">
      <w:pPr>
        <w:pStyle w:val="AH1Chapter"/>
      </w:pPr>
      <w:bookmarkStart w:id="42" w:name="_Toc190094032"/>
      <w:r w:rsidRPr="00E163C5">
        <w:rPr>
          <w:rStyle w:val="CharChapNo"/>
        </w:rPr>
        <w:lastRenderedPageBreak/>
        <w:t>Chapter 3</w:t>
      </w:r>
      <w:r w:rsidRPr="003A6E9B">
        <w:tab/>
      </w:r>
      <w:r w:rsidR="00560E22" w:rsidRPr="00E163C5">
        <w:rPr>
          <w:rStyle w:val="CharChapText"/>
        </w:rPr>
        <w:t>Road transport</w:t>
      </w:r>
      <w:bookmarkEnd w:id="42"/>
    </w:p>
    <w:p w14:paraId="596F57AD" w14:textId="77777777" w:rsidR="00895F1A" w:rsidRPr="00E163C5" w:rsidRDefault="00AB3C47" w:rsidP="00AB3C47">
      <w:pPr>
        <w:pStyle w:val="AH2Part"/>
      </w:pPr>
      <w:bookmarkStart w:id="43" w:name="_Toc190094033"/>
      <w:r w:rsidRPr="00E163C5">
        <w:rPr>
          <w:rStyle w:val="CharPartNo"/>
        </w:rPr>
        <w:t>Part 3.1</w:t>
      </w:r>
      <w:r w:rsidRPr="003A6E9B">
        <w:tab/>
      </w:r>
      <w:r w:rsidR="00895F1A" w:rsidRPr="00E163C5">
        <w:rPr>
          <w:rStyle w:val="CharPartText"/>
        </w:rPr>
        <w:t>Offences—licensing</w:t>
      </w:r>
      <w:r w:rsidR="0056651A" w:rsidRPr="00E163C5">
        <w:rPr>
          <w:rStyle w:val="CharPartText"/>
        </w:rPr>
        <w:t xml:space="preserve">, </w:t>
      </w:r>
      <w:r w:rsidR="00895F1A" w:rsidRPr="00E163C5">
        <w:rPr>
          <w:rStyle w:val="CharPartText"/>
        </w:rPr>
        <w:t xml:space="preserve">safety </w:t>
      </w:r>
      <w:r w:rsidR="0056651A" w:rsidRPr="00E163C5">
        <w:rPr>
          <w:rStyle w:val="CharPartText"/>
        </w:rPr>
        <w:t xml:space="preserve">and insurance </w:t>
      </w:r>
      <w:r w:rsidR="00895F1A" w:rsidRPr="00E163C5">
        <w:rPr>
          <w:rStyle w:val="CharPartText"/>
        </w:rPr>
        <w:t>obligations</w:t>
      </w:r>
      <w:bookmarkEnd w:id="43"/>
    </w:p>
    <w:p w14:paraId="1F837D6A" w14:textId="77777777" w:rsidR="00895F1A" w:rsidRPr="003A6E9B" w:rsidRDefault="00AB3C47" w:rsidP="00AB3C47">
      <w:pPr>
        <w:pStyle w:val="AH5Sec"/>
        <w:rPr>
          <w:b w:val="0"/>
        </w:rPr>
      </w:pPr>
      <w:bookmarkStart w:id="44" w:name="_Toc190094034"/>
      <w:r w:rsidRPr="00E163C5">
        <w:rPr>
          <w:rStyle w:val="CharSectNo"/>
        </w:rPr>
        <w:t>28</w:t>
      </w:r>
      <w:r w:rsidRPr="003A6E9B">
        <w:tab/>
      </w:r>
      <w:r w:rsidR="00895F1A" w:rsidRPr="003A6E9B">
        <w:t>Offences—licensing of vehicles transporting dangerous goods</w:t>
      </w:r>
      <w:bookmarkEnd w:id="44"/>
    </w:p>
    <w:p w14:paraId="126F0A3A" w14:textId="77777777" w:rsidR="00895F1A" w:rsidRPr="003A6E9B" w:rsidRDefault="00A025C3" w:rsidP="00A025C3">
      <w:pPr>
        <w:pStyle w:val="Amain"/>
      </w:pPr>
      <w:r>
        <w:tab/>
      </w:r>
      <w:r w:rsidR="00AB3C47" w:rsidRPr="003A6E9B">
        <w:t>(1)</w:t>
      </w:r>
      <w:r w:rsidR="00AB3C47" w:rsidRPr="003A6E9B">
        <w:tab/>
      </w:r>
      <w:r w:rsidR="00895F1A" w:rsidRPr="003A6E9B">
        <w:t>A prime contractor must not use a vehicle to transport dangerous goods (other than as the driver of the vehicle) if—</w:t>
      </w:r>
    </w:p>
    <w:p w14:paraId="48E807D2" w14:textId="77777777" w:rsidR="00895F1A" w:rsidRPr="003A6E9B" w:rsidRDefault="00A025C3" w:rsidP="00A025C3">
      <w:pPr>
        <w:pStyle w:val="Apara"/>
      </w:pPr>
      <w:r>
        <w:tab/>
      </w:r>
      <w:r w:rsidR="00AB3C47" w:rsidRPr="003A6E9B">
        <w:t>(a)</w:t>
      </w:r>
      <w:r w:rsidR="00AB3C47" w:rsidRPr="003A6E9B">
        <w:tab/>
      </w:r>
      <w:r w:rsidR="00895F1A" w:rsidRPr="003A6E9B">
        <w:t>a regulation requires the vehicle to be licensed to transport the goods; and</w:t>
      </w:r>
    </w:p>
    <w:p w14:paraId="0880D856" w14:textId="77777777" w:rsidR="00895F1A" w:rsidRPr="003A6E9B" w:rsidRDefault="00A025C3" w:rsidP="00A025C3">
      <w:pPr>
        <w:pStyle w:val="Apara"/>
        <w:keepNext/>
      </w:pPr>
      <w:r>
        <w:tab/>
      </w:r>
      <w:r w:rsidR="00AB3C47" w:rsidRPr="003A6E9B">
        <w:t>(b)</w:t>
      </w:r>
      <w:r w:rsidR="00AB3C47" w:rsidRPr="003A6E9B">
        <w:tab/>
      </w:r>
      <w:r w:rsidR="00895F1A" w:rsidRPr="003A6E9B">
        <w:t>the vehicle is not licensed as required.</w:t>
      </w:r>
    </w:p>
    <w:p w14:paraId="51F814F0" w14:textId="77777777" w:rsidR="00895F1A" w:rsidRPr="003A6E9B" w:rsidRDefault="00895F1A" w:rsidP="00A025C3">
      <w:pPr>
        <w:pStyle w:val="Penalty"/>
        <w:keepNext/>
      </w:pPr>
      <w:r w:rsidRPr="003A6E9B">
        <w:t>Maximum penalty:  500 penalty units, imprisonment for 2 years or both.</w:t>
      </w:r>
    </w:p>
    <w:p w14:paraId="35480FC8" w14:textId="77777777" w:rsidR="00895F1A" w:rsidRPr="003A6E9B" w:rsidRDefault="00A025C3" w:rsidP="00A025C3">
      <w:pPr>
        <w:pStyle w:val="Amain"/>
      </w:pPr>
      <w:r>
        <w:tab/>
      </w:r>
      <w:r w:rsidR="00AB3C47" w:rsidRPr="003A6E9B">
        <w:t>(2)</w:t>
      </w:r>
      <w:r w:rsidR="00AB3C47" w:rsidRPr="003A6E9B">
        <w:tab/>
      </w:r>
      <w:r w:rsidR="00895F1A" w:rsidRPr="003A6E9B">
        <w:t>A person must not consign dangerous goods for transport in a vehicle if the person knows, or ought reasonably to know, that—</w:t>
      </w:r>
    </w:p>
    <w:p w14:paraId="28924845" w14:textId="77777777" w:rsidR="00895F1A" w:rsidRPr="003A6E9B" w:rsidRDefault="00A025C3" w:rsidP="00A025C3">
      <w:pPr>
        <w:pStyle w:val="Apara"/>
      </w:pPr>
      <w:r>
        <w:tab/>
      </w:r>
      <w:r w:rsidR="00AB3C47" w:rsidRPr="003A6E9B">
        <w:t>(a)</w:t>
      </w:r>
      <w:r w:rsidR="00AB3C47" w:rsidRPr="003A6E9B">
        <w:tab/>
      </w:r>
      <w:r w:rsidR="00895F1A" w:rsidRPr="003A6E9B">
        <w:t>a regulation requires the vehicle to be licensed to transport the goods; and</w:t>
      </w:r>
    </w:p>
    <w:p w14:paraId="0EEB4607" w14:textId="77777777" w:rsidR="00895F1A" w:rsidRPr="003A6E9B" w:rsidRDefault="00A025C3" w:rsidP="00A025C3">
      <w:pPr>
        <w:pStyle w:val="Apara"/>
        <w:keepNext/>
      </w:pPr>
      <w:r>
        <w:tab/>
      </w:r>
      <w:r w:rsidR="00AB3C47" w:rsidRPr="003A6E9B">
        <w:t>(b)</w:t>
      </w:r>
      <w:r w:rsidR="00AB3C47" w:rsidRPr="003A6E9B">
        <w:tab/>
      </w:r>
      <w:r w:rsidR="00895F1A" w:rsidRPr="003A6E9B">
        <w:t>the vehicle is not licensed as required.</w:t>
      </w:r>
    </w:p>
    <w:p w14:paraId="72EA2E8A" w14:textId="77777777" w:rsidR="00895F1A" w:rsidRPr="003A6E9B" w:rsidRDefault="00895F1A" w:rsidP="00A025C3">
      <w:pPr>
        <w:pStyle w:val="Penalty"/>
        <w:keepNext/>
      </w:pPr>
      <w:r w:rsidRPr="003A6E9B">
        <w:t>Maximum penalty:  500 penalty units, imprisonment for 2 years or both.</w:t>
      </w:r>
    </w:p>
    <w:p w14:paraId="1D086696" w14:textId="77777777" w:rsidR="00895F1A" w:rsidRPr="003A6E9B" w:rsidRDefault="00A025C3" w:rsidP="00A025C3">
      <w:pPr>
        <w:pStyle w:val="Amain"/>
      </w:pPr>
      <w:r>
        <w:tab/>
      </w:r>
      <w:r w:rsidR="00AB3C47" w:rsidRPr="003A6E9B">
        <w:t>(3)</w:t>
      </w:r>
      <w:r w:rsidR="00AB3C47" w:rsidRPr="003A6E9B">
        <w:tab/>
      </w:r>
      <w:r w:rsidR="00895F1A" w:rsidRPr="003A6E9B">
        <w:t>A person must not drive a vehicle transporting dangerous goods if—</w:t>
      </w:r>
    </w:p>
    <w:p w14:paraId="6654451B" w14:textId="77777777" w:rsidR="00895F1A" w:rsidRPr="003A6E9B" w:rsidRDefault="00A025C3" w:rsidP="00A025C3">
      <w:pPr>
        <w:pStyle w:val="Apara"/>
      </w:pPr>
      <w:r>
        <w:tab/>
      </w:r>
      <w:r w:rsidR="00AB3C47" w:rsidRPr="003A6E9B">
        <w:t>(a)</w:t>
      </w:r>
      <w:r w:rsidR="00AB3C47" w:rsidRPr="003A6E9B">
        <w:tab/>
      </w:r>
      <w:r w:rsidR="00895F1A" w:rsidRPr="003A6E9B">
        <w:t>a regulation requires the vehicle to be licensed to transport the goods; and</w:t>
      </w:r>
    </w:p>
    <w:p w14:paraId="49EC1AFD" w14:textId="77777777" w:rsidR="00895F1A" w:rsidRPr="003A6E9B" w:rsidRDefault="00A025C3" w:rsidP="00A025C3">
      <w:pPr>
        <w:pStyle w:val="Apara"/>
        <w:keepNext/>
      </w:pPr>
      <w:r>
        <w:tab/>
      </w:r>
      <w:r w:rsidR="00AB3C47" w:rsidRPr="003A6E9B">
        <w:t>(b)</w:t>
      </w:r>
      <w:r w:rsidR="00AB3C47" w:rsidRPr="003A6E9B">
        <w:tab/>
      </w:r>
      <w:r w:rsidR="00895F1A" w:rsidRPr="003A6E9B">
        <w:t>the vehicle is not licensed as required.</w:t>
      </w:r>
    </w:p>
    <w:p w14:paraId="01D43142" w14:textId="77777777" w:rsidR="00895F1A" w:rsidRPr="003A6E9B" w:rsidRDefault="00895F1A" w:rsidP="00A025C3">
      <w:pPr>
        <w:pStyle w:val="Penalty"/>
        <w:keepNext/>
      </w:pPr>
      <w:r w:rsidRPr="003A6E9B">
        <w:t>Maximum penalty:  100 penalty units.</w:t>
      </w:r>
    </w:p>
    <w:p w14:paraId="4472602E" w14:textId="77777777" w:rsidR="00895F1A" w:rsidRPr="003A6E9B" w:rsidRDefault="00A025C3" w:rsidP="00A025C3">
      <w:pPr>
        <w:pStyle w:val="Amain"/>
      </w:pPr>
      <w:r>
        <w:tab/>
      </w:r>
      <w:r w:rsidR="00AB3C47" w:rsidRPr="003A6E9B">
        <w:t>(4)</w:t>
      </w:r>
      <w:r w:rsidR="00AB3C47" w:rsidRPr="003A6E9B">
        <w:tab/>
      </w:r>
      <w:r w:rsidR="00895F1A" w:rsidRPr="003A6E9B">
        <w:t>Strict liability applies to subsection (3).</w:t>
      </w:r>
    </w:p>
    <w:p w14:paraId="72E0AF2F" w14:textId="77777777" w:rsidR="00895F1A" w:rsidRPr="003A6E9B" w:rsidRDefault="00AB3C47" w:rsidP="00AB3C47">
      <w:pPr>
        <w:pStyle w:val="AH5Sec"/>
      </w:pPr>
      <w:bookmarkStart w:id="45" w:name="_Toc190094035"/>
      <w:r w:rsidRPr="00E163C5">
        <w:rPr>
          <w:rStyle w:val="CharSectNo"/>
        </w:rPr>
        <w:lastRenderedPageBreak/>
        <w:t>29</w:t>
      </w:r>
      <w:r w:rsidRPr="003A6E9B">
        <w:tab/>
      </w:r>
      <w:r w:rsidR="00895F1A" w:rsidRPr="003A6E9B">
        <w:t>Offences—licensing of drivers transporting dangerous goods</w:t>
      </w:r>
      <w:bookmarkEnd w:id="45"/>
    </w:p>
    <w:p w14:paraId="30AD9330" w14:textId="77777777" w:rsidR="00895F1A" w:rsidRPr="003A6E9B" w:rsidRDefault="00A025C3" w:rsidP="00A025C3">
      <w:pPr>
        <w:pStyle w:val="Amain"/>
      </w:pPr>
      <w:r>
        <w:tab/>
      </w:r>
      <w:r w:rsidR="00AB3C47" w:rsidRPr="003A6E9B">
        <w:t>(1)</w:t>
      </w:r>
      <w:r w:rsidR="00AB3C47" w:rsidRPr="003A6E9B">
        <w:tab/>
      </w:r>
      <w:r w:rsidR="00895F1A" w:rsidRPr="003A6E9B">
        <w:t>A person commits an offence if—</w:t>
      </w:r>
    </w:p>
    <w:p w14:paraId="0DF46EAF" w14:textId="77777777" w:rsidR="00895F1A" w:rsidRPr="003A6E9B" w:rsidRDefault="00A025C3" w:rsidP="00A025C3">
      <w:pPr>
        <w:pStyle w:val="Apara"/>
      </w:pPr>
      <w:r>
        <w:tab/>
      </w:r>
      <w:r w:rsidR="00AB3C47" w:rsidRPr="003A6E9B">
        <w:t>(a)</w:t>
      </w:r>
      <w:r w:rsidR="00AB3C47" w:rsidRPr="003A6E9B">
        <w:tab/>
      </w:r>
      <w:r w:rsidR="00895F1A" w:rsidRPr="003A6E9B">
        <w:t>the person employs, engages, causes or permits someone else to drive a vehicle transporting dangerous goods; and</w:t>
      </w:r>
    </w:p>
    <w:p w14:paraId="7546E5AB" w14:textId="77777777" w:rsidR="00895F1A" w:rsidRPr="003A6E9B" w:rsidRDefault="00A025C3" w:rsidP="00A025C3">
      <w:pPr>
        <w:pStyle w:val="Apara"/>
      </w:pPr>
      <w:r>
        <w:tab/>
      </w:r>
      <w:r w:rsidR="00AB3C47" w:rsidRPr="003A6E9B">
        <w:t>(b)</w:t>
      </w:r>
      <w:r w:rsidR="00AB3C47" w:rsidRPr="003A6E9B">
        <w:tab/>
      </w:r>
      <w:r w:rsidR="00895F1A" w:rsidRPr="003A6E9B">
        <w:t>the other person is required by regulation to be licensed to drive the vehicle; and</w:t>
      </w:r>
    </w:p>
    <w:p w14:paraId="3BE5D6DE" w14:textId="77777777" w:rsidR="00895F1A" w:rsidRPr="003A6E9B" w:rsidRDefault="00A025C3" w:rsidP="00A025C3">
      <w:pPr>
        <w:pStyle w:val="Apara"/>
        <w:keepNext/>
      </w:pPr>
      <w:r>
        <w:tab/>
      </w:r>
      <w:r w:rsidR="00AB3C47" w:rsidRPr="003A6E9B">
        <w:t>(c)</w:t>
      </w:r>
      <w:r w:rsidR="00AB3C47" w:rsidRPr="003A6E9B">
        <w:tab/>
      </w:r>
      <w:r w:rsidR="00895F1A" w:rsidRPr="003A6E9B">
        <w:t>the other person is not licensed as required.</w:t>
      </w:r>
    </w:p>
    <w:p w14:paraId="7B70E553" w14:textId="77777777" w:rsidR="00895F1A" w:rsidRPr="003A6E9B" w:rsidRDefault="00895F1A" w:rsidP="00A025C3">
      <w:pPr>
        <w:pStyle w:val="Penalty"/>
        <w:keepNext/>
      </w:pPr>
      <w:r w:rsidRPr="003A6E9B">
        <w:t>Maximum penalty:  500 penalty units, imprisonment for 2 years or both.</w:t>
      </w:r>
    </w:p>
    <w:p w14:paraId="351AA9D3" w14:textId="77777777" w:rsidR="00895F1A" w:rsidRPr="003A6E9B" w:rsidRDefault="00A025C3" w:rsidP="00A025C3">
      <w:pPr>
        <w:pStyle w:val="Amain"/>
      </w:pPr>
      <w:r>
        <w:tab/>
      </w:r>
      <w:r w:rsidR="00AB3C47" w:rsidRPr="003A6E9B">
        <w:t>(2)</w:t>
      </w:r>
      <w:r w:rsidR="00AB3C47" w:rsidRPr="003A6E9B">
        <w:tab/>
      </w:r>
      <w:r w:rsidR="00895F1A" w:rsidRPr="003A6E9B">
        <w:t>A person must not drive a vehicle transporting dangerous goods if—</w:t>
      </w:r>
    </w:p>
    <w:p w14:paraId="5AF1C31E" w14:textId="77777777" w:rsidR="00895F1A" w:rsidRPr="003A6E9B" w:rsidRDefault="00A025C3" w:rsidP="00A025C3">
      <w:pPr>
        <w:pStyle w:val="Apara"/>
      </w:pPr>
      <w:r>
        <w:tab/>
      </w:r>
      <w:r w:rsidR="00AB3C47" w:rsidRPr="003A6E9B">
        <w:t>(a)</w:t>
      </w:r>
      <w:r w:rsidR="00AB3C47" w:rsidRPr="003A6E9B">
        <w:tab/>
      </w:r>
      <w:r w:rsidR="00895F1A" w:rsidRPr="003A6E9B">
        <w:t>a regulation requires the person to be licensed to drive the vehicle; and</w:t>
      </w:r>
    </w:p>
    <w:p w14:paraId="07D729F9" w14:textId="77777777" w:rsidR="00895F1A" w:rsidRPr="003A6E9B" w:rsidRDefault="00A025C3" w:rsidP="00A025C3">
      <w:pPr>
        <w:pStyle w:val="Apara"/>
        <w:keepNext/>
      </w:pPr>
      <w:r>
        <w:tab/>
      </w:r>
      <w:r w:rsidR="00AB3C47" w:rsidRPr="003A6E9B">
        <w:t>(b)</w:t>
      </w:r>
      <w:r w:rsidR="00AB3C47" w:rsidRPr="003A6E9B">
        <w:tab/>
      </w:r>
      <w:r w:rsidR="00895F1A" w:rsidRPr="003A6E9B">
        <w:t>the person is not licensed as required.</w:t>
      </w:r>
    </w:p>
    <w:p w14:paraId="6471E14A" w14:textId="77777777" w:rsidR="00895F1A" w:rsidRPr="003A6E9B" w:rsidRDefault="00895F1A" w:rsidP="00A025C3">
      <w:pPr>
        <w:pStyle w:val="Penalty"/>
        <w:keepNext/>
      </w:pPr>
      <w:r w:rsidRPr="003A6E9B">
        <w:t>Maximum penalty:  100 penalty units.</w:t>
      </w:r>
    </w:p>
    <w:p w14:paraId="7FDCB7AF" w14:textId="77777777" w:rsidR="00895F1A" w:rsidRPr="003A6E9B" w:rsidRDefault="00A025C3" w:rsidP="00A025C3">
      <w:pPr>
        <w:pStyle w:val="Amain"/>
      </w:pPr>
      <w:r>
        <w:tab/>
      </w:r>
      <w:r w:rsidR="00AB3C47" w:rsidRPr="003A6E9B">
        <w:t>(3)</w:t>
      </w:r>
      <w:r w:rsidR="00AB3C47" w:rsidRPr="003A6E9B">
        <w:tab/>
      </w:r>
      <w:r w:rsidR="00895F1A" w:rsidRPr="003A6E9B">
        <w:t>Strict liability applies to subsection</w:t>
      </w:r>
      <w:r w:rsidR="0015358C" w:rsidRPr="003A6E9B">
        <w:t>s</w:t>
      </w:r>
      <w:r w:rsidR="00895F1A" w:rsidRPr="003A6E9B">
        <w:t xml:space="preserve"> (1) (b) and (2).</w:t>
      </w:r>
    </w:p>
    <w:p w14:paraId="517FB2AE" w14:textId="77777777" w:rsidR="00895F1A" w:rsidRPr="003A6E9B" w:rsidRDefault="00AB3C47" w:rsidP="00AB3C47">
      <w:pPr>
        <w:pStyle w:val="AH5Sec"/>
      </w:pPr>
      <w:bookmarkStart w:id="46" w:name="_Toc190094036"/>
      <w:r w:rsidRPr="00E163C5">
        <w:rPr>
          <w:rStyle w:val="CharSectNo"/>
        </w:rPr>
        <w:t>30</w:t>
      </w:r>
      <w:r w:rsidRPr="003A6E9B">
        <w:tab/>
      </w:r>
      <w:r w:rsidR="00895F1A" w:rsidRPr="003A6E9B">
        <w:t>Offence</w:t>
      </w:r>
      <w:r w:rsidR="00BD528B" w:rsidRPr="003A6E9B">
        <w:t>s</w:t>
      </w:r>
      <w:r w:rsidR="00895F1A" w:rsidRPr="003A6E9B">
        <w:t>—goods too dangerous to be transported</w:t>
      </w:r>
      <w:bookmarkEnd w:id="46"/>
    </w:p>
    <w:p w14:paraId="2AF68BAA" w14:textId="77777777" w:rsidR="00895F1A" w:rsidRPr="003A6E9B" w:rsidRDefault="00A025C3" w:rsidP="00A025C3">
      <w:pPr>
        <w:pStyle w:val="Amain"/>
      </w:pPr>
      <w:r>
        <w:tab/>
      </w:r>
      <w:r w:rsidR="00AB3C47" w:rsidRPr="003A6E9B">
        <w:t>(1)</w:t>
      </w:r>
      <w:r w:rsidR="00AB3C47" w:rsidRPr="003A6E9B">
        <w:tab/>
      </w:r>
      <w:r w:rsidR="00895F1A" w:rsidRPr="003A6E9B">
        <w:t>A person commits an offence if—</w:t>
      </w:r>
    </w:p>
    <w:p w14:paraId="4F58B30D" w14:textId="77777777" w:rsidR="00895F1A" w:rsidRPr="003A6E9B" w:rsidRDefault="00A025C3" w:rsidP="00A025C3">
      <w:pPr>
        <w:pStyle w:val="Apara"/>
      </w:pPr>
      <w:r>
        <w:tab/>
      </w:r>
      <w:r w:rsidR="00AB3C47" w:rsidRPr="003A6E9B">
        <w:t>(a)</w:t>
      </w:r>
      <w:r w:rsidR="00AB3C47" w:rsidRPr="003A6E9B">
        <w:tab/>
      </w:r>
      <w:r w:rsidR="00895F1A" w:rsidRPr="003A6E9B">
        <w:t>the person consign</w:t>
      </w:r>
      <w:r w:rsidR="00AE3D43" w:rsidRPr="003A6E9B">
        <w:t>s</w:t>
      </w:r>
      <w:r w:rsidR="00895F1A" w:rsidRPr="003A6E9B">
        <w:t xml:space="preserve"> goods for transport by road; and</w:t>
      </w:r>
    </w:p>
    <w:p w14:paraId="18D9DFB4" w14:textId="77777777" w:rsidR="00895F1A" w:rsidRPr="003A6E9B" w:rsidRDefault="00A025C3" w:rsidP="00A025C3">
      <w:pPr>
        <w:pStyle w:val="Apara"/>
      </w:pPr>
      <w:r>
        <w:tab/>
      </w:r>
      <w:r w:rsidR="00AB3C47" w:rsidRPr="003A6E9B">
        <w:t>(b)</w:t>
      </w:r>
      <w:r w:rsidR="00AB3C47" w:rsidRPr="003A6E9B">
        <w:tab/>
      </w:r>
      <w:r w:rsidR="00895F1A" w:rsidRPr="003A6E9B">
        <w:t xml:space="preserve">a regulation identifies the goods as being </w:t>
      </w:r>
      <w:r w:rsidR="00733DCD" w:rsidRPr="003A6E9B">
        <w:t xml:space="preserve">goods </w:t>
      </w:r>
      <w:r w:rsidR="007204D7" w:rsidRPr="003A6E9B">
        <w:t>too dangerous to be transported; and</w:t>
      </w:r>
    </w:p>
    <w:p w14:paraId="7967B808" w14:textId="77777777" w:rsidR="007204D7" w:rsidRPr="003A6E9B" w:rsidRDefault="00A025C3" w:rsidP="00A025C3">
      <w:pPr>
        <w:pStyle w:val="Apara"/>
        <w:keepNext/>
      </w:pPr>
      <w:r>
        <w:tab/>
      </w:r>
      <w:r w:rsidR="00AB3C47" w:rsidRPr="003A6E9B">
        <w:t>(c)</w:t>
      </w:r>
      <w:r w:rsidR="00AB3C47" w:rsidRPr="003A6E9B">
        <w:tab/>
      </w:r>
      <w:r w:rsidR="007204D7" w:rsidRPr="003A6E9B">
        <w:t>the person is negligent about whether the goods are goods too dangerous to be transported.</w:t>
      </w:r>
    </w:p>
    <w:p w14:paraId="1B0BFB3A" w14:textId="77777777" w:rsidR="00895F1A" w:rsidRPr="003A6E9B" w:rsidRDefault="00895F1A" w:rsidP="007E5A70">
      <w:pPr>
        <w:pStyle w:val="Penalty"/>
      </w:pPr>
      <w:r w:rsidRPr="003A6E9B">
        <w:t>Maximum penalty:  500 penalty units, imprisonment for 2 years or both.</w:t>
      </w:r>
    </w:p>
    <w:p w14:paraId="35B19E56" w14:textId="77777777" w:rsidR="00895F1A" w:rsidRPr="003A6E9B" w:rsidRDefault="00A025C3" w:rsidP="000A6561">
      <w:pPr>
        <w:pStyle w:val="Amain"/>
        <w:keepNext/>
      </w:pPr>
      <w:r>
        <w:lastRenderedPageBreak/>
        <w:tab/>
      </w:r>
      <w:r w:rsidR="00AB3C47" w:rsidRPr="003A6E9B">
        <w:t>(2)</w:t>
      </w:r>
      <w:r w:rsidR="00AB3C47" w:rsidRPr="003A6E9B">
        <w:tab/>
      </w:r>
      <w:r w:rsidR="00895F1A" w:rsidRPr="003A6E9B">
        <w:t>A person commits an offence if—</w:t>
      </w:r>
    </w:p>
    <w:p w14:paraId="7A1420E8" w14:textId="77777777" w:rsidR="00895F1A" w:rsidRPr="003A6E9B" w:rsidRDefault="00A025C3" w:rsidP="00A025C3">
      <w:pPr>
        <w:pStyle w:val="Apara"/>
      </w:pPr>
      <w:r>
        <w:tab/>
      </w:r>
      <w:r w:rsidR="00AB3C47" w:rsidRPr="003A6E9B">
        <w:t>(a)</w:t>
      </w:r>
      <w:r w:rsidR="00AB3C47" w:rsidRPr="003A6E9B">
        <w:tab/>
      </w:r>
      <w:r w:rsidR="00895F1A" w:rsidRPr="003A6E9B">
        <w:t>the person arranges the transport of goods in a vehicle owned or controlled by the person; and</w:t>
      </w:r>
    </w:p>
    <w:p w14:paraId="713F520C" w14:textId="77777777" w:rsidR="00895F1A" w:rsidRPr="003A6E9B" w:rsidRDefault="00A025C3" w:rsidP="00A025C3">
      <w:pPr>
        <w:pStyle w:val="Apara"/>
      </w:pPr>
      <w:r>
        <w:tab/>
      </w:r>
      <w:r w:rsidR="00AB3C47" w:rsidRPr="003A6E9B">
        <w:t>(b)</w:t>
      </w:r>
      <w:r w:rsidR="00AB3C47" w:rsidRPr="003A6E9B">
        <w:tab/>
      </w:r>
      <w:r w:rsidR="00895F1A" w:rsidRPr="003A6E9B">
        <w:t xml:space="preserve">a regulation identifies the goods as being </w:t>
      </w:r>
      <w:r w:rsidR="00733DCD" w:rsidRPr="003A6E9B">
        <w:t xml:space="preserve">goods too </w:t>
      </w:r>
      <w:r w:rsidR="007204D7" w:rsidRPr="003A6E9B">
        <w:t>dangerous to be transported; and</w:t>
      </w:r>
    </w:p>
    <w:p w14:paraId="253B9A9C" w14:textId="77777777" w:rsidR="007204D7" w:rsidRPr="003A6E9B" w:rsidRDefault="00A025C3" w:rsidP="00A025C3">
      <w:pPr>
        <w:pStyle w:val="Apara"/>
        <w:keepNext/>
      </w:pPr>
      <w:r>
        <w:tab/>
      </w:r>
      <w:r w:rsidR="00AB3C47" w:rsidRPr="003A6E9B">
        <w:t>(c)</w:t>
      </w:r>
      <w:r w:rsidR="00AB3C47" w:rsidRPr="003A6E9B">
        <w:tab/>
      </w:r>
      <w:r w:rsidR="007204D7" w:rsidRPr="003A6E9B">
        <w:t>the person is negligent about whether the goods are goods too dangerous to be transported.</w:t>
      </w:r>
    </w:p>
    <w:p w14:paraId="7AA71D13" w14:textId="77777777" w:rsidR="00895F1A" w:rsidRPr="003A6E9B" w:rsidRDefault="00895F1A" w:rsidP="007E5A70">
      <w:pPr>
        <w:pStyle w:val="Penalty"/>
      </w:pPr>
      <w:r w:rsidRPr="003A6E9B">
        <w:t>Maximum penalty:  500 penalty units, imprisonment for 2 years or both.</w:t>
      </w:r>
    </w:p>
    <w:p w14:paraId="781349E6" w14:textId="77777777" w:rsidR="006D7EA0" w:rsidRPr="003A6E9B" w:rsidRDefault="00AB3C47" w:rsidP="00AB3C47">
      <w:pPr>
        <w:pStyle w:val="AH5Sec"/>
      </w:pPr>
      <w:bookmarkStart w:id="47" w:name="_Toc190094037"/>
      <w:r w:rsidRPr="00E163C5">
        <w:rPr>
          <w:rStyle w:val="CharSectNo"/>
        </w:rPr>
        <w:t>31</w:t>
      </w:r>
      <w:r w:rsidRPr="003A6E9B">
        <w:tab/>
      </w:r>
      <w:r w:rsidR="006D7EA0" w:rsidRPr="003A6E9B">
        <w:t xml:space="preserve">Offence—s </w:t>
      </w:r>
      <w:r w:rsidR="00CE0BB1">
        <w:t>30</w:t>
      </w:r>
      <w:r w:rsidR="006D7EA0" w:rsidRPr="003A6E9B">
        <w:t xml:space="preserve"> conduct causing death or serious injury</w:t>
      </w:r>
      <w:bookmarkEnd w:id="47"/>
    </w:p>
    <w:p w14:paraId="17070141" w14:textId="77777777" w:rsidR="006D7EA0" w:rsidRPr="003A6E9B" w:rsidRDefault="00A025C3" w:rsidP="00A025C3">
      <w:pPr>
        <w:pStyle w:val="Amain"/>
      </w:pPr>
      <w:r>
        <w:tab/>
      </w:r>
      <w:r w:rsidR="00AB3C47" w:rsidRPr="003A6E9B">
        <w:t>(1)</w:t>
      </w:r>
      <w:r w:rsidR="00AB3C47" w:rsidRPr="003A6E9B">
        <w:tab/>
      </w:r>
      <w:r w:rsidR="006D7EA0" w:rsidRPr="003A6E9B">
        <w:t>A person commits an offence if—</w:t>
      </w:r>
    </w:p>
    <w:p w14:paraId="02C7E878" w14:textId="77777777" w:rsidR="006D7EA0" w:rsidRPr="003A6E9B" w:rsidRDefault="00A025C3" w:rsidP="00A025C3">
      <w:pPr>
        <w:pStyle w:val="Apara"/>
      </w:pPr>
      <w:r>
        <w:tab/>
      </w:r>
      <w:r w:rsidR="00AB3C47" w:rsidRPr="003A6E9B">
        <w:t>(a)</w:t>
      </w:r>
      <w:r w:rsidR="00AB3C47" w:rsidRPr="003A6E9B">
        <w:tab/>
      </w:r>
      <w:r w:rsidR="006D7EA0" w:rsidRPr="003A6E9B">
        <w:t xml:space="preserve">the person engages in conduct that is a physical element of an offence mentioned in section </w:t>
      </w:r>
      <w:r w:rsidR="00CE0BB1">
        <w:t>30</w:t>
      </w:r>
      <w:r w:rsidR="006D7EA0" w:rsidRPr="003A6E9B">
        <w:t>; and</w:t>
      </w:r>
    </w:p>
    <w:p w14:paraId="4A2DEC81" w14:textId="77777777" w:rsidR="006D7EA0" w:rsidRPr="003A6E9B" w:rsidRDefault="00A025C3" w:rsidP="00A025C3">
      <w:pPr>
        <w:pStyle w:val="Apara"/>
      </w:pPr>
      <w:r>
        <w:tab/>
      </w:r>
      <w:r w:rsidR="00AB3C47" w:rsidRPr="003A6E9B">
        <w:t>(b)</w:t>
      </w:r>
      <w:r w:rsidR="00AB3C47" w:rsidRPr="003A6E9B">
        <w:tab/>
      </w:r>
      <w:r w:rsidR="006D7EA0" w:rsidRPr="003A6E9B">
        <w:t>the conduct causes the death of, or serious injury to, someone else; and</w:t>
      </w:r>
    </w:p>
    <w:p w14:paraId="5ED6F172" w14:textId="77777777" w:rsidR="006D7EA0" w:rsidRPr="003A6E9B" w:rsidRDefault="00A025C3" w:rsidP="00A025C3">
      <w:pPr>
        <w:pStyle w:val="Apara"/>
        <w:keepNext/>
      </w:pPr>
      <w:r>
        <w:tab/>
      </w:r>
      <w:r w:rsidR="00AB3C47" w:rsidRPr="003A6E9B">
        <w:t>(c)</w:t>
      </w:r>
      <w:r w:rsidR="00AB3C47" w:rsidRPr="003A6E9B">
        <w:tab/>
      </w:r>
      <w:r w:rsidR="006D7EA0" w:rsidRPr="003A6E9B">
        <w:t>the person intends to cause, or is reckless about causing, the death of, or serious injury to, the other person or anyone else by the conduct.</w:t>
      </w:r>
    </w:p>
    <w:p w14:paraId="76F9986C" w14:textId="77777777" w:rsidR="006D7EA0" w:rsidRPr="003A6E9B" w:rsidRDefault="006D7EA0" w:rsidP="0020591F">
      <w:pPr>
        <w:pStyle w:val="Penalty"/>
      </w:pPr>
      <w:r w:rsidRPr="003A6E9B">
        <w:t>Maximum penalty:  1</w:t>
      </w:r>
      <w:r w:rsidR="007C4420">
        <w:t xml:space="preserve"> </w:t>
      </w:r>
      <w:r w:rsidRPr="003A6E9B">
        <w:t>000 penalty units, imprisonment for 4 years or both.</w:t>
      </w:r>
    </w:p>
    <w:p w14:paraId="60596AA8" w14:textId="77777777" w:rsidR="006D7EA0" w:rsidRPr="003A6E9B" w:rsidRDefault="00A025C3" w:rsidP="00A025C3">
      <w:pPr>
        <w:pStyle w:val="Amain"/>
        <w:keepNext/>
      </w:pPr>
      <w:r>
        <w:tab/>
      </w:r>
      <w:r w:rsidR="00AB3C47" w:rsidRPr="003A6E9B">
        <w:t>(2)</w:t>
      </w:r>
      <w:r w:rsidR="00AB3C47" w:rsidRPr="003A6E9B">
        <w:tab/>
      </w:r>
      <w:r w:rsidR="006D7EA0" w:rsidRPr="003A6E9B">
        <w:t>In this section:</w:t>
      </w:r>
    </w:p>
    <w:p w14:paraId="615D9FF2" w14:textId="77777777" w:rsidR="006D7EA0" w:rsidRPr="003A6E9B" w:rsidRDefault="006D7EA0" w:rsidP="0020591F">
      <w:pPr>
        <w:pStyle w:val="aDef"/>
        <w:keepNext/>
      </w:pPr>
      <w:r w:rsidRPr="00AB3C47">
        <w:rPr>
          <w:rStyle w:val="charBoldItals"/>
        </w:rPr>
        <w:t>causes</w:t>
      </w:r>
      <w:r w:rsidRPr="003A6E9B">
        <w:t xml:space="preserve"> death or serious injury—a person </w:t>
      </w:r>
      <w:r w:rsidRPr="00AB3C47">
        <w:rPr>
          <w:rStyle w:val="charBoldItals"/>
        </w:rPr>
        <w:t>causes</w:t>
      </w:r>
      <w:r w:rsidRPr="003A6E9B">
        <w:t xml:space="preserve"> death or serious injury if the person’s conduct substantially contributes to the death or injury.</w:t>
      </w:r>
    </w:p>
    <w:p w14:paraId="5FCDFCD9" w14:textId="77777777" w:rsidR="006D7EA0" w:rsidRPr="003A6E9B" w:rsidRDefault="006D7EA0" w:rsidP="00AB3C47">
      <w:pPr>
        <w:pStyle w:val="aDef"/>
      </w:pPr>
      <w:r w:rsidRPr="00AB3C47">
        <w:rPr>
          <w:rStyle w:val="charBoldItals"/>
        </w:rPr>
        <w:t xml:space="preserve">conduct </w:t>
      </w:r>
      <w:r w:rsidRPr="003A6E9B">
        <w:t>includes omission.</w:t>
      </w:r>
    </w:p>
    <w:p w14:paraId="7C6A0D49" w14:textId="77777777" w:rsidR="00BD528B" w:rsidRPr="003A6E9B" w:rsidRDefault="00AB3C47" w:rsidP="00AB3C47">
      <w:pPr>
        <w:pStyle w:val="AH5Sec"/>
      </w:pPr>
      <w:bookmarkStart w:id="48" w:name="_Toc190094038"/>
      <w:r w:rsidRPr="00E163C5">
        <w:rPr>
          <w:rStyle w:val="CharSectNo"/>
        </w:rPr>
        <w:lastRenderedPageBreak/>
        <w:t>32</w:t>
      </w:r>
      <w:r w:rsidRPr="003A6E9B">
        <w:tab/>
      </w:r>
      <w:r w:rsidR="00BD528B" w:rsidRPr="003A6E9B">
        <w:t xml:space="preserve">Alternative verdicts—s </w:t>
      </w:r>
      <w:r w:rsidR="00CE0BB1">
        <w:t>30</w:t>
      </w:r>
      <w:r w:rsidR="00BD528B" w:rsidRPr="003A6E9B">
        <w:t xml:space="preserve"> conduct causing death or serious injury</w:t>
      </w:r>
      <w:bookmarkEnd w:id="48"/>
    </w:p>
    <w:p w14:paraId="0B8C9E69" w14:textId="77777777" w:rsidR="00BD528B" w:rsidRPr="003A6E9B" w:rsidRDefault="00A025C3" w:rsidP="00A025C3">
      <w:pPr>
        <w:pStyle w:val="Amain"/>
      </w:pPr>
      <w:r>
        <w:tab/>
      </w:r>
      <w:r w:rsidR="00AB3C47" w:rsidRPr="003A6E9B">
        <w:t>(1)</w:t>
      </w:r>
      <w:r w:rsidR="00AB3C47" w:rsidRPr="003A6E9B">
        <w:tab/>
      </w:r>
      <w:r w:rsidR="00BD528B" w:rsidRPr="003A6E9B">
        <w:t xml:space="preserve">This section applies if, in a prosecution for an offence against section </w:t>
      </w:r>
      <w:r w:rsidR="00CE0BB1">
        <w:t>31</w:t>
      </w:r>
      <w:r w:rsidR="00BD528B" w:rsidRPr="003A6E9B">
        <w:t xml:space="preserve">, the trier of fact is not satisfied beyond reasonable doubt that the defendant committed the offence but is satisfied beyond reasonable doubt that the defendant committed the offence against section </w:t>
      </w:r>
      <w:r w:rsidR="00CE0BB1">
        <w:t>30</w:t>
      </w:r>
      <w:r w:rsidR="00BD528B" w:rsidRPr="003A6E9B">
        <w:t xml:space="preserve"> (Offences—goods too dangerous to be transported).</w:t>
      </w:r>
    </w:p>
    <w:p w14:paraId="2CA5E369" w14:textId="77777777" w:rsidR="00BD528B" w:rsidRPr="003A6E9B" w:rsidRDefault="00A025C3" w:rsidP="00A025C3">
      <w:pPr>
        <w:pStyle w:val="Amain"/>
      </w:pPr>
      <w:r>
        <w:tab/>
      </w:r>
      <w:r w:rsidR="00AB3C47" w:rsidRPr="003A6E9B">
        <w:t>(2)</w:t>
      </w:r>
      <w:r w:rsidR="00AB3C47" w:rsidRPr="003A6E9B">
        <w:tab/>
      </w:r>
      <w:r w:rsidR="00BD528B" w:rsidRPr="003A6E9B">
        <w:t>The trier of fact may find the defendant guilty of the offence against section </w:t>
      </w:r>
      <w:r w:rsidR="00CE0BB1">
        <w:t>30</w:t>
      </w:r>
      <w:r w:rsidR="00BD528B" w:rsidRPr="003A6E9B">
        <w:t>, but only if the defendant has been given procedural fairness in relation to that finding of guilt.</w:t>
      </w:r>
    </w:p>
    <w:p w14:paraId="7311EEA3" w14:textId="77777777" w:rsidR="00895F1A" w:rsidRPr="003A6E9B" w:rsidRDefault="00AB3C47" w:rsidP="00AB3C47">
      <w:pPr>
        <w:pStyle w:val="AH5Sec"/>
        <w:rPr>
          <w:b w:val="0"/>
        </w:rPr>
      </w:pPr>
      <w:bookmarkStart w:id="49" w:name="_Toc190094039"/>
      <w:r w:rsidRPr="00E163C5">
        <w:rPr>
          <w:rStyle w:val="CharSectNo"/>
        </w:rPr>
        <w:t>33</w:t>
      </w:r>
      <w:r w:rsidRPr="003A6E9B">
        <w:tab/>
      </w:r>
      <w:r w:rsidR="00895F1A" w:rsidRPr="003A6E9B">
        <w:t>Offences—transport of dangerous goods</w:t>
      </w:r>
      <w:bookmarkEnd w:id="49"/>
    </w:p>
    <w:p w14:paraId="11FCC599" w14:textId="77777777" w:rsidR="00895F1A" w:rsidRPr="003A6E9B" w:rsidRDefault="00A025C3" w:rsidP="00A025C3">
      <w:pPr>
        <w:pStyle w:val="Amain"/>
      </w:pPr>
      <w:r>
        <w:tab/>
      </w:r>
      <w:r w:rsidR="00AB3C47" w:rsidRPr="003A6E9B">
        <w:t>(1)</w:t>
      </w:r>
      <w:r w:rsidR="00AB3C47" w:rsidRPr="003A6E9B">
        <w:tab/>
      </w:r>
      <w:r w:rsidR="00895F1A" w:rsidRPr="003A6E9B">
        <w:t>A person commits an offence if the person—</w:t>
      </w:r>
    </w:p>
    <w:p w14:paraId="29354517" w14:textId="77777777" w:rsidR="00895F1A" w:rsidRPr="003A6E9B" w:rsidRDefault="00A025C3" w:rsidP="00A025C3">
      <w:pPr>
        <w:pStyle w:val="Apara"/>
      </w:pPr>
      <w:r>
        <w:tab/>
      </w:r>
      <w:r w:rsidR="00AB3C47" w:rsidRPr="003A6E9B">
        <w:t>(a)</w:t>
      </w:r>
      <w:r w:rsidR="00AB3C47" w:rsidRPr="003A6E9B">
        <w:tab/>
      </w:r>
      <w:r w:rsidR="00895F1A" w:rsidRPr="003A6E9B">
        <w:t>is involved in the transport of dangerous goods by road; and</w:t>
      </w:r>
    </w:p>
    <w:p w14:paraId="7BA85A45" w14:textId="77777777" w:rsidR="00895F1A" w:rsidRPr="003A6E9B" w:rsidRDefault="00A025C3" w:rsidP="00A025C3">
      <w:pPr>
        <w:pStyle w:val="Apara"/>
        <w:keepNext/>
      </w:pPr>
      <w:r>
        <w:tab/>
      </w:r>
      <w:r w:rsidR="00AB3C47" w:rsidRPr="003A6E9B">
        <w:t>(b)</w:t>
      </w:r>
      <w:r w:rsidR="00AB3C47" w:rsidRPr="003A6E9B">
        <w:tab/>
      </w:r>
      <w:r w:rsidR="00895F1A" w:rsidRPr="003A6E9B">
        <w:t>fails to ensure that the goods are transported in a safe way.</w:t>
      </w:r>
    </w:p>
    <w:p w14:paraId="049BFDE2" w14:textId="77777777" w:rsidR="00895F1A" w:rsidRPr="003A6E9B" w:rsidRDefault="00895F1A" w:rsidP="007E5A70">
      <w:pPr>
        <w:pStyle w:val="Penalty"/>
      </w:pPr>
      <w:r w:rsidRPr="003A6E9B">
        <w:t>Maximum penalty:  500 penalty units, imprisonment for 2 years or both.</w:t>
      </w:r>
    </w:p>
    <w:p w14:paraId="6F678178" w14:textId="77777777" w:rsidR="00895F1A" w:rsidRPr="003A6E9B" w:rsidRDefault="00A025C3" w:rsidP="00A025C3">
      <w:pPr>
        <w:pStyle w:val="Amain"/>
      </w:pPr>
      <w:r>
        <w:tab/>
      </w:r>
      <w:r w:rsidR="00AB3C47" w:rsidRPr="003A6E9B">
        <w:t>(2)</w:t>
      </w:r>
      <w:r w:rsidR="00AB3C47" w:rsidRPr="003A6E9B">
        <w:tab/>
      </w:r>
      <w:r w:rsidR="00895F1A" w:rsidRPr="003A6E9B">
        <w:t>A person commits an offence if the person—</w:t>
      </w:r>
    </w:p>
    <w:p w14:paraId="70DEC589" w14:textId="77777777" w:rsidR="00895F1A" w:rsidRPr="003A6E9B" w:rsidRDefault="00A025C3" w:rsidP="00A025C3">
      <w:pPr>
        <w:pStyle w:val="Apara"/>
      </w:pPr>
      <w:r>
        <w:tab/>
      </w:r>
      <w:r w:rsidR="00AB3C47" w:rsidRPr="003A6E9B">
        <w:t>(a)</w:t>
      </w:r>
      <w:r w:rsidR="00AB3C47" w:rsidRPr="003A6E9B">
        <w:tab/>
      </w:r>
      <w:r w:rsidR="00895F1A" w:rsidRPr="003A6E9B">
        <w:t>is involved in the transport of dangerous goods by road; and</w:t>
      </w:r>
    </w:p>
    <w:p w14:paraId="2D4D1D2B" w14:textId="77777777" w:rsidR="00895F1A" w:rsidRPr="003A6E9B" w:rsidRDefault="00A025C3" w:rsidP="007E5A70">
      <w:pPr>
        <w:pStyle w:val="Apara"/>
        <w:keepNext/>
      </w:pPr>
      <w:r>
        <w:tab/>
      </w:r>
      <w:r w:rsidR="00AB3C47" w:rsidRPr="003A6E9B">
        <w:t>(b)</w:t>
      </w:r>
      <w:r w:rsidR="00AB3C47" w:rsidRPr="003A6E9B">
        <w:tab/>
      </w:r>
      <w:r w:rsidR="00895F1A" w:rsidRPr="003A6E9B">
        <w:t>fails to comply with this Act; and</w:t>
      </w:r>
    </w:p>
    <w:p w14:paraId="0264D2F7" w14:textId="1E8B0B75" w:rsidR="00895F1A" w:rsidRPr="003A6E9B" w:rsidRDefault="00895F1A" w:rsidP="00895F1A">
      <w:pPr>
        <w:pStyle w:val="aNotepar"/>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50" w:tooltip="A2001-14" w:history="1">
        <w:r w:rsidR="006A4AA7" w:rsidRPr="006A4AA7">
          <w:rPr>
            <w:rStyle w:val="charCitHyperlinkAbbrev"/>
          </w:rPr>
          <w:t>Legislation Act</w:t>
        </w:r>
      </w:hyperlink>
      <w:r w:rsidRPr="003A6E9B">
        <w:t>, s 104).</w:t>
      </w:r>
    </w:p>
    <w:p w14:paraId="70FE071F" w14:textId="77777777" w:rsidR="00895F1A" w:rsidRPr="003A6E9B" w:rsidRDefault="00A025C3" w:rsidP="00A025C3">
      <w:pPr>
        <w:pStyle w:val="Apara"/>
      </w:pPr>
      <w:r>
        <w:tab/>
      </w:r>
      <w:r w:rsidR="00AB3C47" w:rsidRPr="003A6E9B">
        <w:t>(c)</w:t>
      </w:r>
      <w:r w:rsidR="00AB3C47" w:rsidRPr="003A6E9B">
        <w:tab/>
      </w:r>
      <w:r w:rsidR="00895F1A" w:rsidRPr="003A6E9B">
        <w:t>knows or ought reasonably to know that the failure is likely to endanger—</w:t>
      </w:r>
    </w:p>
    <w:p w14:paraId="5C6435B6" w14:textId="77777777" w:rsidR="00895F1A" w:rsidRPr="003A6E9B" w:rsidRDefault="00A025C3" w:rsidP="00A025C3">
      <w:pPr>
        <w:pStyle w:val="Asubpara"/>
      </w:pPr>
      <w:r>
        <w:tab/>
      </w:r>
      <w:r w:rsidR="00AB3C47" w:rsidRPr="003A6E9B">
        <w:t>(i)</w:t>
      </w:r>
      <w:r w:rsidR="00AB3C47" w:rsidRPr="003A6E9B">
        <w:tab/>
      </w:r>
      <w:r w:rsidR="00895F1A" w:rsidRPr="003A6E9B">
        <w:t>the safety of people; or</w:t>
      </w:r>
    </w:p>
    <w:p w14:paraId="0B6D64DB" w14:textId="77777777" w:rsidR="00895F1A" w:rsidRPr="003A6E9B" w:rsidRDefault="00A025C3" w:rsidP="00A025C3">
      <w:pPr>
        <w:pStyle w:val="Asubpara"/>
        <w:keepNext/>
      </w:pPr>
      <w:r>
        <w:tab/>
      </w:r>
      <w:r w:rsidR="00AB3C47" w:rsidRPr="003A6E9B">
        <w:t>(ii)</w:t>
      </w:r>
      <w:r w:rsidR="00AB3C47" w:rsidRPr="003A6E9B">
        <w:tab/>
      </w:r>
      <w:r w:rsidR="00895F1A" w:rsidRPr="003A6E9B">
        <w:t>property or the environment.</w:t>
      </w:r>
    </w:p>
    <w:p w14:paraId="7EC2E1F3" w14:textId="77777777" w:rsidR="00895F1A" w:rsidRPr="003A6E9B" w:rsidRDefault="00895F1A" w:rsidP="007E5A70">
      <w:pPr>
        <w:pStyle w:val="Penalty"/>
      </w:pPr>
      <w:r w:rsidRPr="003A6E9B">
        <w:t>Maximum penalty:  500 penalty units, imprisonment for 2 years or both.</w:t>
      </w:r>
    </w:p>
    <w:p w14:paraId="1563108E" w14:textId="77777777" w:rsidR="001155E6" w:rsidRPr="003A6E9B" w:rsidRDefault="00A025C3" w:rsidP="00A025C3">
      <w:pPr>
        <w:pStyle w:val="Amain"/>
      </w:pPr>
      <w:r>
        <w:lastRenderedPageBreak/>
        <w:tab/>
      </w:r>
      <w:r w:rsidR="00AB3C47" w:rsidRPr="003A6E9B">
        <w:t>(3)</w:t>
      </w:r>
      <w:r w:rsidR="00AB3C47" w:rsidRPr="003A6E9B">
        <w:tab/>
      </w:r>
      <w:r w:rsidR="00895F1A" w:rsidRPr="003A6E9B">
        <w:t>It is a defence to a prosecution for an offence against subsection (1) if the defendant proves that</w:t>
      </w:r>
      <w:r w:rsidR="001155E6" w:rsidRPr="003A6E9B">
        <w:t>—</w:t>
      </w:r>
    </w:p>
    <w:p w14:paraId="147ED302" w14:textId="77777777" w:rsidR="00BE58E8" w:rsidRPr="003A6E9B" w:rsidRDefault="00A025C3" w:rsidP="00A025C3">
      <w:pPr>
        <w:pStyle w:val="Apara"/>
      </w:pPr>
      <w:r>
        <w:tab/>
      </w:r>
      <w:r w:rsidR="00AB3C47" w:rsidRPr="003A6E9B">
        <w:t>(a)</w:t>
      </w:r>
      <w:r w:rsidR="00AB3C47" w:rsidRPr="003A6E9B">
        <w:tab/>
      </w:r>
      <w:r w:rsidR="00895F1A" w:rsidRPr="003A6E9B">
        <w:t>the defendant</w:t>
      </w:r>
      <w:r w:rsidR="004E2447" w:rsidRPr="003A6E9B">
        <w:t>, as far as practicable,</w:t>
      </w:r>
      <w:r w:rsidR="00895F1A" w:rsidRPr="003A6E9B">
        <w:t xml:space="preserve"> </w:t>
      </w:r>
      <w:r w:rsidR="004E2447" w:rsidRPr="003A6E9B">
        <w:t>ensured that the goods were transported in a safe way</w:t>
      </w:r>
      <w:r w:rsidR="001155E6" w:rsidRPr="003A6E9B">
        <w:t>; or</w:t>
      </w:r>
    </w:p>
    <w:p w14:paraId="6071A8C6" w14:textId="77777777" w:rsidR="001155E6" w:rsidRPr="003A6E9B" w:rsidRDefault="00A025C3" w:rsidP="00A025C3">
      <w:pPr>
        <w:pStyle w:val="Apara"/>
      </w:pPr>
      <w:r>
        <w:tab/>
      </w:r>
      <w:r w:rsidR="00AB3C47" w:rsidRPr="003A6E9B">
        <w:t>(b)</w:t>
      </w:r>
      <w:r w:rsidR="00AB3C47" w:rsidRPr="003A6E9B">
        <w:tab/>
      </w:r>
      <w:r w:rsidR="001155E6" w:rsidRPr="003A6E9B">
        <w:t>the—</w:t>
      </w:r>
    </w:p>
    <w:p w14:paraId="0364A4DA" w14:textId="77777777" w:rsidR="001155E6" w:rsidRPr="003A6E9B" w:rsidRDefault="00A025C3" w:rsidP="00A025C3">
      <w:pPr>
        <w:pStyle w:val="Asubpara"/>
      </w:pPr>
      <w:r>
        <w:tab/>
      </w:r>
      <w:r w:rsidR="00AB3C47" w:rsidRPr="003A6E9B">
        <w:t>(i)</w:t>
      </w:r>
      <w:r w:rsidR="00AB3C47" w:rsidRPr="003A6E9B">
        <w:tab/>
      </w:r>
      <w:r w:rsidR="001155E6" w:rsidRPr="003A6E9B">
        <w:t>offence is brought about by someone else over whom the defendant has no control or by a non-human act or event over which the defendant has no control; and</w:t>
      </w:r>
    </w:p>
    <w:p w14:paraId="4714E868" w14:textId="77777777" w:rsidR="001155E6" w:rsidRPr="003A6E9B" w:rsidRDefault="00A025C3" w:rsidP="00A025C3">
      <w:pPr>
        <w:pStyle w:val="Asubpara"/>
        <w:keepNext/>
      </w:pPr>
      <w:r>
        <w:tab/>
      </w:r>
      <w:r w:rsidR="00AB3C47" w:rsidRPr="003A6E9B">
        <w:t>(ii)</w:t>
      </w:r>
      <w:r w:rsidR="00AB3C47" w:rsidRPr="003A6E9B">
        <w:tab/>
      </w:r>
      <w:r w:rsidR="001155E6" w:rsidRPr="003A6E9B">
        <w:t>defendant could not reasonably have been expected to guard against the bringing about of the offence.</w:t>
      </w:r>
    </w:p>
    <w:p w14:paraId="0824B3E1" w14:textId="4D876F53" w:rsidR="00FB17D3" w:rsidRPr="003A6E9B" w:rsidRDefault="00FB17D3" w:rsidP="00FB17D3">
      <w:pPr>
        <w:pStyle w:val="aNote"/>
      </w:pPr>
      <w:r w:rsidRPr="00AB3C47">
        <w:rPr>
          <w:rStyle w:val="charItals"/>
        </w:rPr>
        <w:t>Note</w:t>
      </w:r>
      <w:r w:rsidRPr="00AB3C47">
        <w:rPr>
          <w:rStyle w:val="charItals"/>
        </w:rPr>
        <w:tab/>
      </w:r>
      <w:r w:rsidRPr="003A6E9B">
        <w:t xml:space="preserve">The defendant has a legal burden in relation to the matters mentioned in s (3) (see </w:t>
      </w:r>
      <w:hyperlink r:id="rId51" w:tooltip="A2002-51" w:history="1">
        <w:r w:rsidR="006A4AA7" w:rsidRPr="006A4AA7">
          <w:rPr>
            <w:rStyle w:val="charCitHyperlinkAbbrev"/>
          </w:rPr>
          <w:t>Criminal Code</w:t>
        </w:r>
      </w:hyperlink>
      <w:r w:rsidRPr="003A6E9B">
        <w:t>, s 59).</w:t>
      </w:r>
    </w:p>
    <w:p w14:paraId="031566E7" w14:textId="77777777" w:rsidR="00895F1A" w:rsidRPr="003A6E9B" w:rsidRDefault="00AB3C47" w:rsidP="00AB3C47">
      <w:pPr>
        <w:pStyle w:val="AH5Sec"/>
      </w:pPr>
      <w:bookmarkStart w:id="50" w:name="_Toc190094040"/>
      <w:r w:rsidRPr="00E163C5">
        <w:rPr>
          <w:rStyle w:val="CharSectNo"/>
        </w:rPr>
        <w:t>34</w:t>
      </w:r>
      <w:r w:rsidRPr="003A6E9B">
        <w:tab/>
      </w:r>
      <w:r w:rsidR="006D7EA0" w:rsidRPr="003A6E9B">
        <w:t xml:space="preserve">Offence—s </w:t>
      </w:r>
      <w:r w:rsidR="00CE0BB1">
        <w:t>33</w:t>
      </w:r>
      <w:r w:rsidR="00895F1A" w:rsidRPr="003A6E9B">
        <w:t xml:space="preserve"> conduct causing death or serious injury</w:t>
      </w:r>
      <w:bookmarkEnd w:id="50"/>
    </w:p>
    <w:p w14:paraId="67196D2E" w14:textId="77777777" w:rsidR="00895F1A" w:rsidRPr="003A6E9B" w:rsidRDefault="00A025C3" w:rsidP="00A025C3">
      <w:pPr>
        <w:pStyle w:val="Amain"/>
      </w:pPr>
      <w:r>
        <w:tab/>
      </w:r>
      <w:r w:rsidR="00AB3C47" w:rsidRPr="003A6E9B">
        <w:t>(1)</w:t>
      </w:r>
      <w:r w:rsidR="00AB3C47" w:rsidRPr="003A6E9B">
        <w:tab/>
      </w:r>
      <w:r w:rsidR="00895F1A" w:rsidRPr="003A6E9B">
        <w:t>A person commits an offence if—</w:t>
      </w:r>
    </w:p>
    <w:p w14:paraId="557E5F92" w14:textId="77777777" w:rsidR="00895F1A" w:rsidRPr="003A6E9B" w:rsidRDefault="00A025C3" w:rsidP="00A025C3">
      <w:pPr>
        <w:pStyle w:val="Apara"/>
      </w:pPr>
      <w:r>
        <w:tab/>
      </w:r>
      <w:r w:rsidR="00AB3C47" w:rsidRPr="003A6E9B">
        <w:t>(a)</w:t>
      </w:r>
      <w:r w:rsidR="00AB3C47" w:rsidRPr="003A6E9B">
        <w:tab/>
      </w:r>
      <w:r w:rsidR="00895F1A" w:rsidRPr="003A6E9B">
        <w:t xml:space="preserve">the person engages in conduct that is a physical element of an offence mentioned in section </w:t>
      </w:r>
      <w:r w:rsidR="00CE0BB1">
        <w:t>33</w:t>
      </w:r>
      <w:r w:rsidR="00895F1A" w:rsidRPr="003A6E9B">
        <w:t>; and</w:t>
      </w:r>
    </w:p>
    <w:p w14:paraId="6C25370F" w14:textId="77777777" w:rsidR="00895F1A" w:rsidRPr="003A6E9B" w:rsidRDefault="00A025C3" w:rsidP="00A025C3">
      <w:pPr>
        <w:pStyle w:val="Apara"/>
      </w:pPr>
      <w:r>
        <w:tab/>
      </w:r>
      <w:r w:rsidR="00AB3C47" w:rsidRPr="003A6E9B">
        <w:t>(b)</w:t>
      </w:r>
      <w:r w:rsidR="00AB3C47" w:rsidRPr="003A6E9B">
        <w:tab/>
      </w:r>
      <w:r w:rsidR="00895F1A" w:rsidRPr="003A6E9B">
        <w:t>the conduct causes the death of, or serious injury to, someone else; and</w:t>
      </w:r>
    </w:p>
    <w:p w14:paraId="6ABE1E2D" w14:textId="77777777" w:rsidR="00895F1A" w:rsidRPr="003A6E9B" w:rsidRDefault="00A025C3" w:rsidP="00A025C3">
      <w:pPr>
        <w:pStyle w:val="Apara"/>
        <w:keepNext/>
      </w:pPr>
      <w:r>
        <w:tab/>
      </w:r>
      <w:r w:rsidR="00AB3C47" w:rsidRPr="003A6E9B">
        <w:t>(c)</w:t>
      </w:r>
      <w:r w:rsidR="00AB3C47" w:rsidRPr="003A6E9B">
        <w:tab/>
      </w:r>
      <w:r w:rsidR="00895F1A" w:rsidRPr="003A6E9B">
        <w:t>the person intends to cause, or is reckless about causing, the death of, or serious injury to, the other person or anyone else by the conduct.</w:t>
      </w:r>
    </w:p>
    <w:p w14:paraId="1A989B90" w14:textId="77777777" w:rsidR="00895F1A" w:rsidRPr="003A6E9B" w:rsidRDefault="00895F1A" w:rsidP="0020591F">
      <w:pPr>
        <w:pStyle w:val="Penalty"/>
      </w:pPr>
      <w:r w:rsidRPr="003A6E9B">
        <w:t>Maximum penalty:  1</w:t>
      </w:r>
      <w:r w:rsidR="007C4420">
        <w:t xml:space="preserve"> </w:t>
      </w:r>
      <w:r w:rsidRPr="003A6E9B">
        <w:t>000 penalty units, imprisonment for 4 years or both.</w:t>
      </w:r>
    </w:p>
    <w:p w14:paraId="5F948D03" w14:textId="77777777" w:rsidR="00205F6F" w:rsidRPr="00234733" w:rsidRDefault="00205F6F" w:rsidP="00205F6F">
      <w:pPr>
        <w:pStyle w:val="Amain"/>
      </w:pPr>
      <w:r w:rsidRPr="00234733">
        <w:tab/>
        <w:t>(2)</w:t>
      </w:r>
      <w:r w:rsidRPr="00234733">
        <w:tab/>
        <w:t>In this section:</w:t>
      </w:r>
    </w:p>
    <w:p w14:paraId="60F29224" w14:textId="77777777" w:rsidR="00205F6F" w:rsidRPr="00234733" w:rsidRDefault="00205F6F" w:rsidP="00205F6F">
      <w:pPr>
        <w:pStyle w:val="aDef"/>
      </w:pPr>
      <w:r w:rsidRPr="00234733">
        <w:rPr>
          <w:rStyle w:val="charBoldItals"/>
        </w:rPr>
        <w:t xml:space="preserve">causes </w:t>
      </w:r>
      <w:r w:rsidRPr="00234733">
        <w:rPr>
          <w:bCs/>
          <w:iCs/>
        </w:rPr>
        <w:t>death or serious injury—</w:t>
      </w:r>
      <w:r w:rsidRPr="00234733">
        <w:t>see section 31 (2).</w:t>
      </w:r>
    </w:p>
    <w:p w14:paraId="54DD580D" w14:textId="77777777" w:rsidR="00205F6F" w:rsidRPr="00234733" w:rsidRDefault="00205F6F" w:rsidP="00205F6F">
      <w:pPr>
        <w:pStyle w:val="aDef"/>
      </w:pPr>
      <w:r w:rsidRPr="00234733">
        <w:rPr>
          <w:rStyle w:val="charBoldItals"/>
        </w:rPr>
        <w:t>conduct</w:t>
      </w:r>
      <w:r w:rsidRPr="00234733">
        <w:t>—see section 31 (2).</w:t>
      </w:r>
    </w:p>
    <w:p w14:paraId="35E54C67" w14:textId="77777777" w:rsidR="00895F1A" w:rsidRPr="003A6E9B" w:rsidRDefault="00AB3C47" w:rsidP="00AB3C47">
      <w:pPr>
        <w:pStyle w:val="AH5Sec"/>
        <w:rPr>
          <w:b w:val="0"/>
        </w:rPr>
      </w:pPr>
      <w:bookmarkStart w:id="51" w:name="_Toc190094041"/>
      <w:r w:rsidRPr="00E163C5">
        <w:rPr>
          <w:rStyle w:val="CharSectNo"/>
        </w:rPr>
        <w:lastRenderedPageBreak/>
        <w:t>35</w:t>
      </w:r>
      <w:r w:rsidRPr="003A6E9B">
        <w:tab/>
      </w:r>
      <w:r w:rsidR="00895F1A" w:rsidRPr="003A6E9B">
        <w:t>Alternative verdicts—</w:t>
      </w:r>
      <w:r w:rsidR="006D7EA0" w:rsidRPr="003A6E9B">
        <w:t xml:space="preserve">s </w:t>
      </w:r>
      <w:r w:rsidR="00CE0BB1">
        <w:t>33</w:t>
      </w:r>
      <w:r w:rsidR="00CA5BB3" w:rsidRPr="003A6E9B">
        <w:t xml:space="preserve"> </w:t>
      </w:r>
      <w:r w:rsidR="00895F1A" w:rsidRPr="003A6E9B">
        <w:t>conduct causing death or serious injury</w:t>
      </w:r>
      <w:bookmarkEnd w:id="51"/>
    </w:p>
    <w:p w14:paraId="38B0E4A9" w14:textId="77777777" w:rsidR="00895F1A" w:rsidRPr="003A6E9B" w:rsidRDefault="00A025C3" w:rsidP="00A025C3">
      <w:pPr>
        <w:pStyle w:val="Amain"/>
      </w:pPr>
      <w:r>
        <w:tab/>
      </w:r>
      <w:r w:rsidR="00AB3C47" w:rsidRPr="003A6E9B">
        <w:t>(1)</w:t>
      </w:r>
      <w:r w:rsidR="00AB3C47" w:rsidRPr="003A6E9B">
        <w:tab/>
      </w:r>
      <w:r w:rsidR="00895F1A" w:rsidRPr="003A6E9B">
        <w:t xml:space="preserve">This section applies if, in a prosecution for an offence against section </w:t>
      </w:r>
      <w:r w:rsidR="00CE0BB1">
        <w:t>34</w:t>
      </w:r>
      <w:r w:rsidR="00895F1A" w:rsidRPr="003A6E9B">
        <w:t xml:space="preserve">, the trier of fact is not satisfied beyond reasonable doubt that the defendant committed the offence but is satisfied beyond reasonable doubt that the defendant committed the offence against section </w:t>
      </w:r>
      <w:r w:rsidR="00CE0BB1">
        <w:t>33</w:t>
      </w:r>
      <w:r w:rsidR="00895F1A" w:rsidRPr="003A6E9B">
        <w:t xml:space="preserve"> (</w:t>
      </w:r>
      <w:r w:rsidR="006D7EA0" w:rsidRPr="003A6E9B">
        <w:t>Offences—</w:t>
      </w:r>
      <w:r w:rsidR="00895F1A" w:rsidRPr="003A6E9B">
        <w:t>transport of dangerous goods).</w:t>
      </w:r>
    </w:p>
    <w:p w14:paraId="7540E7AE" w14:textId="77777777" w:rsidR="00895F1A" w:rsidRPr="003A6E9B" w:rsidRDefault="00A025C3" w:rsidP="00A025C3">
      <w:pPr>
        <w:pStyle w:val="Amain"/>
      </w:pPr>
      <w:r>
        <w:tab/>
      </w:r>
      <w:r w:rsidR="00AB3C47" w:rsidRPr="003A6E9B">
        <w:t>(2)</w:t>
      </w:r>
      <w:r w:rsidR="00AB3C47" w:rsidRPr="003A6E9B">
        <w:tab/>
      </w:r>
      <w:r w:rsidR="00895F1A" w:rsidRPr="003A6E9B">
        <w:t>The trier of fact may find the defendant guilty of the offence against section </w:t>
      </w:r>
      <w:r w:rsidR="00CE0BB1">
        <w:t>33</w:t>
      </w:r>
      <w:r w:rsidR="00895F1A" w:rsidRPr="003A6E9B">
        <w:t>, but only if the defendant has been given procedural fairness in relation to that finding of guilt.</w:t>
      </w:r>
    </w:p>
    <w:p w14:paraId="5604F891" w14:textId="77777777" w:rsidR="00DF57F2" w:rsidRPr="003A6E9B" w:rsidRDefault="00AB3C47" w:rsidP="00AB3C47">
      <w:pPr>
        <w:pStyle w:val="AH5Sec"/>
      </w:pPr>
      <w:bookmarkStart w:id="52" w:name="_Toc190094042"/>
      <w:r w:rsidRPr="00E163C5">
        <w:rPr>
          <w:rStyle w:val="CharSectNo"/>
        </w:rPr>
        <w:t>36</w:t>
      </w:r>
      <w:r w:rsidRPr="003A6E9B">
        <w:tab/>
      </w:r>
      <w:r w:rsidR="00DF57F2" w:rsidRPr="003A6E9B">
        <w:t>Offence—vehicle not insured or approved—owner</w:t>
      </w:r>
      <w:bookmarkEnd w:id="52"/>
    </w:p>
    <w:p w14:paraId="17C0C458" w14:textId="77777777" w:rsidR="0056651A" w:rsidRPr="003A6E9B" w:rsidRDefault="00A025C3" w:rsidP="00A025C3">
      <w:pPr>
        <w:pStyle w:val="Amain"/>
      </w:pPr>
      <w:r>
        <w:tab/>
      </w:r>
      <w:r w:rsidR="00AB3C47" w:rsidRPr="003A6E9B">
        <w:t>(1)</w:t>
      </w:r>
      <w:r w:rsidR="00AB3C47" w:rsidRPr="003A6E9B">
        <w:tab/>
      </w:r>
      <w:r w:rsidR="00DF57F2" w:rsidRPr="003A6E9B">
        <w:t>The owner of a vehicle commits an offe</w:t>
      </w:r>
      <w:r w:rsidR="00830E2B" w:rsidRPr="003A6E9B">
        <w:t>nce</w:t>
      </w:r>
      <w:r w:rsidR="00DF57F2" w:rsidRPr="003A6E9B">
        <w:t>—</w:t>
      </w:r>
    </w:p>
    <w:p w14:paraId="59392C80" w14:textId="77777777" w:rsidR="00DF57F2" w:rsidRPr="003A6E9B" w:rsidRDefault="00A025C3" w:rsidP="00A025C3">
      <w:pPr>
        <w:pStyle w:val="Apara"/>
      </w:pPr>
      <w:r>
        <w:tab/>
      </w:r>
      <w:r w:rsidR="00AB3C47" w:rsidRPr="003A6E9B">
        <w:t>(a)</w:t>
      </w:r>
      <w:r w:rsidR="00AB3C47" w:rsidRPr="003A6E9B">
        <w:tab/>
      </w:r>
      <w:r w:rsidR="00830E2B" w:rsidRPr="003A6E9B">
        <w:t>if the owner uses the vehicle, or permits it to be used, to transport a placard load; and</w:t>
      </w:r>
    </w:p>
    <w:p w14:paraId="016CFDC0" w14:textId="77777777" w:rsidR="00830E2B" w:rsidRPr="003A6E9B" w:rsidRDefault="00A025C3" w:rsidP="0020591F">
      <w:pPr>
        <w:pStyle w:val="Apara"/>
        <w:keepNext/>
        <w:keepLines/>
      </w:pPr>
      <w:r>
        <w:tab/>
      </w:r>
      <w:r w:rsidR="00AB3C47" w:rsidRPr="003A6E9B">
        <w:t>(b)</w:t>
      </w:r>
      <w:r w:rsidR="00AB3C47" w:rsidRPr="003A6E9B">
        <w:tab/>
      </w:r>
      <w:r w:rsidR="00830E2B" w:rsidRPr="003A6E9B">
        <w:t>if—</w:t>
      </w:r>
    </w:p>
    <w:p w14:paraId="4D4F5AA8" w14:textId="77777777" w:rsidR="00830E2B" w:rsidRPr="003A6E9B" w:rsidRDefault="00A025C3" w:rsidP="0020591F">
      <w:pPr>
        <w:pStyle w:val="Asubpara"/>
        <w:keepNext/>
        <w:keepLines/>
      </w:pPr>
      <w:r>
        <w:tab/>
      </w:r>
      <w:r w:rsidR="00AB3C47" w:rsidRPr="003A6E9B">
        <w:t>(i)</w:t>
      </w:r>
      <w:r w:rsidR="00AB3C47" w:rsidRPr="003A6E9B">
        <w:tab/>
      </w:r>
      <w:r w:rsidR="00830E2B" w:rsidRPr="003A6E9B">
        <w:t>the use of the vehicle is not covered by an insurance policy or other form of indemnity for an amount not less than $5 000 000</w:t>
      </w:r>
      <w:r w:rsidR="001155E6" w:rsidRPr="003A6E9B">
        <w:t xml:space="preserve"> or</w:t>
      </w:r>
      <w:r w:rsidR="006A6FF3" w:rsidRPr="003A6E9B">
        <w:t>, if</w:t>
      </w:r>
      <w:r w:rsidR="001155E6" w:rsidRPr="003A6E9B">
        <w:t xml:space="preserve"> </w:t>
      </w:r>
      <w:r w:rsidR="00CE1B6E" w:rsidRPr="003A6E9B">
        <w:t>another</w:t>
      </w:r>
      <w:r w:rsidR="001155E6" w:rsidRPr="003A6E9B">
        <w:t xml:space="preserve"> amount </w:t>
      </w:r>
      <w:r w:rsidR="006A6FF3" w:rsidRPr="003A6E9B">
        <w:t xml:space="preserve">is </w:t>
      </w:r>
      <w:r w:rsidR="001155E6" w:rsidRPr="003A6E9B">
        <w:t>prescribed by regulation</w:t>
      </w:r>
      <w:r w:rsidR="006A6FF3" w:rsidRPr="003A6E9B">
        <w:t xml:space="preserve">, the </w:t>
      </w:r>
      <w:r w:rsidR="00CC6A2E" w:rsidRPr="003A6E9B">
        <w:t>prescribed</w:t>
      </w:r>
      <w:r w:rsidR="006A6FF3" w:rsidRPr="003A6E9B">
        <w:t xml:space="preserve"> amount</w:t>
      </w:r>
      <w:r w:rsidR="00830E2B" w:rsidRPr="003A6E9B">
        <w:t xml:space="preserve"> in relation to—</w:t>
      </w:r>
    </w:p>
    <w:p w14:paraId="7855C9CD" w14:textId="77777777" w:rsidR="00830E2B" w:rsidRPr="003A6E9B" w:rsidRDefault="00A025C3" w:rsidP="00A025C3">
      <w:pPr>
        <w:pStyle w:val="Asubsubpara"/>
      </w:pPr>
      <w:r>
        <w:tab/>
      </w:r>
      <w:r w:rsidR="00AB3C47" w:rsidRPr="003A6E9B">
        <w:t>(A)</w:t>
      </w:r>
      <w:r w:rsidR="00AB3C47" w:rsidRPr="003A6E9B">
        <w:tab/>
      </w:r>
      <w:r w:rsidR="00830E2B" w:rsidRPr="003A6E9B">
        <w:t xml:space="preserve">personal injury, death, property damage and other damage (except consequential economic loss) arising out of </w:t>
      </w:r>
      <w:r w:rsidR="001B7A8C" w:rsidRPr="003A6E9B">
        <w:t xml:space="preserve">any </w:t>
      </w:r>
      <w:r w:rsidR="00830E2B" w:rsidRPr="003A6E9B">
        <w:t>fire, explosion, leakage or</w:t>
      </w:r>
      <w:r w:rsidR="004B16E6" w:rsidRPr="003A6E9B">
        <w:t xml:space="preserve"> spillage of dangerous goods in</w:t>
      </w:r>
      <w:r w:rsidR="00830E2B" w:rsidRPr="003A6E9B">
        <w:t xml:space="preserve"> or from the vehicle or </w:t>
      </w:r>
      <w:r w:rsidR="001B7A8C" w:rsidRPr="003A6E9B">
        <w:t xml:space="preserve">any packaging </w:t>
      </w:r>
      <w:r w:rsidR="00830E2B" w:rsidRPr="003A6E9B">
        <w:t>transported in the vehicle; and</w:t>
      </w:r>
    </w:p>
    <w:p w14:paraId="0E2BC2EC" w14:textId="77777777" w:rsidR="00830E2B" w:rsidRPr="003A6E9B" w:rsidRDefault="00A025C3" w:rsidP="00A025C3">
      <w:pPr>
        <w:pStyle w:val="Asubsubpara"/>
      </w:pPr>
      <w:r>
        <w:tab/>
      </w:r>
      <w:r w:rsidR="00AB3C47" w:rsidRPr="003A6E9B">
        <w:t>(B)</w:t>
      </w:r>
      <w:r w:rsidR="00AB3C47" w:rsidRPr="003A6E9B">
        <w:tab/>
      </w:r>
      <w:r w:rsidR="00830E2B" w:rsidRPr="003A6E9B">
        <w:t>costs incurred by or on behalf of a Commonwealth, State or Territory government authority in a clean</w:t>
      </w:r>
      <w:r w:rsidR="006240F0" w:rsidRPr="003A6E9B">
        <w:noBreakHyphen/>
      </w:r>
      <w:r w:rsidR="00830E2B" w:rsidRPr="003A6E9B">
        <w:t xml:space="preserve">up resulting from </w:t>
      </w:r>
      <w:r w:rsidR="001B7A8C" w:rsidRPr="003A6E9B">
        <w:t>such a fire, explosion, leakage or spillage</w:t>
      </w:r>
      <w:r w:rsidR="00830E2B" w:rsidRPr="003A6E9B">
        <w:t>; or</w:t>
      </w:r>
    </w:p>
    <w:p w14:paraId="3FE19E8B" w14:textId="77777777" w:rsidR="001B7A8C" w:rsidRPr="003A6E9B" w:rsidRDefault="00A025C3" w:rsidP="000A6561">
      <w:pPr>
        <w:pStyle w:val="Asubpara"/>
        <w:keepNext/>
      </w:pPr>
      <w:r>
        <w:lastRenderedPageBreak/>
        <w:tab/>
      </w:r>
      <w:r w:rsidR="00AB3C47" w:rsidRPr="003A6E9B">
        <w:t>(ii)</w:t>
      </w:r>
      <w:r w:rsidR="00AB3C47" w:rsidRPr="003A6E9B">
        <w:tab/>
      </w:r>
      <w:r w:rsidR="001B7A8C" w:rsidRPr="003A6E9B">
        <w:t>if—</w:t>
      </w:r>
    </w:p>
    <w:p w14:paraId="4D8C06EC" w14:textId="77777777" w:rsidR="001B7A8C" w:rsidRPr="003A6E9B" w:rsidRDefault="00A025C3" w:rsidP="00A025C3">
      <w:pPr>
        <w:pStyle w:val="Asubsubpara"/>
      </w:pPr>
      <w:r>
        <w:tab/>
      </w:r>
      <w:r w:rsidR="00AB3C47" w:rsidRPr="003A6E9B">
        <w:t>(A)</w:t>
      </w:r>
      <w:r w:rsidR="00AB3C47" w:rsidRPr="003A6E9B">
        <w:tab/>
      </w:r>
      <w:r w:rsidR="004B16E6" w:rsidRPr="003A6E9B">
        <w:t>t</w:t>
      </w:r>
      <w:r w:rsidR="00830E2B" w:rsidRPr="003A6E9B">
        <w:t xml:space="preserve">he owner does not have an approval under </w:t>
      </w:r>
      <w:r w:rsidR="004B16E6" w:rsidRPr="003A6E9B">
        <w:t xml:space="preserve">a regulation </w:t>
      </w:r>
      <w:r w:rsidR="00830E2B" w:rsidRPr="003A6E9B">
        <w:t xml:space="preserve">in relation </w:t>
      </w:r>
      <w:r w:rsidR="001B7A8C" w:rsidRPr="003A6E9B">
        <w:t>to the use of the vehicle; or</w:t>
      </w:r>
    </w:p>
    <w:p w14:paraId="0FF27011" w14:textId="77777777" w:rsidR="00830E2B" w:rsidRPr="003A6E9B" w:rsidRDefault="00A025C3" w:rsidP="00A025C3">
      <w:pPr>
        <w:pStyle w:val="Asubsubpara"/>
        <w:keepNext/>
      </w:pPr>
      <w:r>
        <w:tab/>
      </w:r>
      <w:r w:rsidR="00AB3C47" w:rsidRPr="003A6E9B">
        <w:t>(B)</w:t>
      </w:r>
      <w:r w:rsidR="00AB3C47" w:rsidRPr="003A6E9B">
        <w:tab/>
      </w:r>
      <w:r w:rsidR="001B7A8C" w:rsidRPr="003A6E9B">
        <w:t>the owner has an approval under a regulation in relation to the use of the vehicle, but is not complying with any relevant condition of the approval</w:t>
      </w:r>
      <w:r w:rsidR="00830E2B" w:rsidRPr="003A6E9B">
        <w:t>.</w:t>
      </w:r>
    </w:p>
    <w:p w14:paraId="62C1F7F7" w14:textId="77777777" w:rsidR="00830E2B" w:rsidRPr="003A6E9B" w:rsidRDefault="009440C2" w:rsidP="007E5A70">
      <w:pPr>
        <w:pStyle w:val="Penalty"/>
      </w:pPr>
      <w:r w:rsidRPr="003A6E9B">
        <w:t>Maximum penalty:  5</w:t>
      </w:r>
      <w:r w:rsidR="004B16E6" w:rsidRPr="003A6E9B">
        <w:t>0</w:t>
      </w:r>
      <w:r w:rsidR="00830E2B" w:rsidRPr="003A6E9B">
        <w:t xml:space="preserve"> penalty units.</w:t>
      </w:r>
    </w:p>
    <w:p w14:paraId="4652BCFC" w14:textId="77777777" w:rsidR="00830E2B" w:rsidRPr="003A6E9B" w:rsidRDefault="00A025C3" w:rsidP="00A025C3">
      <w:pPr>
        <w:pStyle w:val="Amain"/>
      </w:pPr>
      <w:r>
        <w:tab/>
      </w:r>
      <w:r w:rsidR="00AB3C47" w:rsidRPr="003A6E9B">
        <w:t>(2)</w:t>
      </w:r>
      <w:r w:rsidR="00AB3C47" w:rsidRPr="003A6E9B">
        <w:tab/>
      </w:r>
      <w:r w:rsidR="00830E2B" w:rsidRPr="003A6E9B">
        <w:t xml:space="preserve">An offence against </w:t>
      </w:r>
      <w:r w:rsidR="004B16E6" w:rsidRPr="003A6E9B">
        <w:t xml:space="preserve">this section </w:t>
      </w:r>
      <w:r w:rsidR="00830E2B" w:rsidRPr="003A6E9B">
        <w:t>is a strict liability offence.</w:t>
      </w:r>
    </w:p>
    <w:p w14:paraId="6F28EBDB" w14:textId="77777777" w:rsidR="00830E2B" w:rsidRPr="003A6E9B" w:rsidRDefault="00A025C3" w:rsidP="00A025C3">
      <w:pPr>
        <w:pStyle w:val="Amain"/>
        <w:keepNext/>
      </w:pPr>
      <w:r>
        <w:tab/>
      </w:r>
      <w:r w:rsidR="00AB3C47" w:rsidRPr="003A6E9B">
        <w:t>(3)</w:t>
      </w:r>
      <w:r w:rsidR="00AB3C47" w:rsidRPr="003A6E9B">
        <w:tab/>
      </w:r>
      <w:r w:rsidR="00830E2B" w:rsidRPr="003A6E9B">
        <w:t>In this section:</w:t>
      </w:r>
    </w:p>
    <w:p w14:paraId="0FED285F" w14:textId="77777777" w:rsidR="001B7A8C" w:rsidRPr="003A6E9B" w:rsidRDefault="00830E2B" w:rsidP="00AB3C47">
      <w:pPr>
        <w:pStyle w:val="aDef"/>
      </w:pPr>
      <w:r w:rsidRPr="00AB3C47">
        <w:rPr>
          <w:rStyle w:val="charBoldItals"/>
        </w:rPr>
        <w:t xml:space="preserve">vehicle </w:t>
      </w:r>
      <w:r w:rsidRPr="003A6E9B">
        <w:t>means each load-bearing vehicle, whether or not a motor vehicle and whether or not it is being used in combination with another vehicle.</w:t>
      </w:r>
    </w:p>
    <w:p w14:paraId="18328913" w14:textId="77777777" w:rsidR="004B16E6" w:rsidRPr="003A6E9B" w:rsidRDefault="00AB3C47" w:rsidP="00AB3C47">
      <w:pPr>
        <w:pStyle w:val="AH5Sec"/>
        <w:rPr>
          <w:b w:val="0"/>
        </w:rPr>
      </w:pPr>
      <w:bookmarkStart w:id="53" w:name="_Toc190094043"/>
      <w:r w:rsidRPr="00E163C5">
        <w:rPr>
          <w:rStyle w:val="CharSectNo"/>
        </w:rPr>
        <w:t>37</w:t>
      </w:r>
      <w:r w:rsidRPr="003A6E9B">
        <w:tab/>
      </w:r>
      <w:r w:rsidR="004B16E6" w:rsidRPr="003A6E9B">
        <w:t>Offence—vehicle not insured or approved—prime contractor</w:t>
      </w:r>
      <w:bookmarkEnd w:id="53"/>
    </w:p>
    <w:p w14:paraId="65C15918" w14:textId="77777777" w:rsidR="004B16E6" w:rsidRPr="003A6E9B" w:rsidRDefault="00A025C3" w:rsidP="00A025C3">
      <w:pPr>
        <w:pStyle w:val="Amain"/>
      </w:pPr>
      <w:r>
        <w:tab/>
      </w:r>
      <w:r w:rsidR="00AB3C47" w:rsidRPr="003A6E9B">
        <w:t>(1)</w:t>
      </w:r>
      <w:r w:rsidR="00AB3C47" w:rsidRPr="003A6E9B">
        <w:tab/>
      </w:r>
      <w:r w:rsidR="004B16E6" w:rsidRPr="003A6E9B">
        <w:t>A prime contractor commits an offence—</w:t>
      </w:r>
    </w:p>
    <w:p w14:paraId="4583DA97" w14:textId="77777777" w:rsidR="004B16E6" w:rsidRPr="003A6E9B" w:rsidRDefault="00A025C3" w:rsidP="00A025C3">
      <w:pPr>
        <w:pStyle w:val="Apara"/>
      </w:pPr>
      <w:r>
        <w:tab/>
      </w:r>
      <w:r w:rsidR="00AB3C47" w:rsidRPr="003A6E9B">
        <w:t>(a)</w:t>
      </w:r>
      <w:r w:rsidR="00AB3C47" w:rsidRPr="003A6E9B">
        <w:tab/>
      </w:r>
      <w:r w:rsidR="004B16E6" w:rsidRPr="003A6E9B">
        <w:t>if the prime contractor uses a vehicle to transport a placard load; and</w:t>
      </w:r>
    </w:p>
    <w:p w14:paraId="6E65A9C5" w14:textId="77777777" w:rsidR="004B16E6" w:rsidRPr="003A6E9B" w:rsidRDefault="00A025C3" w:rsidP="00A025C3">
      <w:pPr>
        <w:pStyle w:val="Apara"/>
      </w:pPr>
      <w:r>
        <w:tab/>
      </w:r>
      <w:r w:rsidR="00AB3C47" w:rsidRPr="003A6E9B">
        <w:t>(b)</w:t>
      </w:r>
      <w:r w:rsidR="00AB3C47" w:rsidRPr="003A6E9B">
        <w:tab/>
      </w:r>
      <w:r w:rsidR="004B16E6" w:rsidRPr="003A6E9B">
        <w:t>if—</w:t>
      </w:r>
    </w:p>
    <w:p w14:paraId="4D2EDF61" w14:textId="77777777" w:rsidR="004B16E6" w:rsidRPr="003A6E9B" w:rsidRDefault="00A025C3" w:rsidP="00A025C3">
      <w:pPr>
        <w:pStyle w:val="Asubpara"/>
      </w:pPr>
      <w:r>
        <w:tab/>
      </w:r>
      <w:r w:rsidR="00AB3C47" w:rsidRPr="003A6E9B">
        <w:t>(i)</w:t>
      </w:r>
      <w:r w:rsidR="00AB3C47" w:rsidRPr="003A6E9B">
        <w:tab/>
      </w:r>
      <w:r w:rsidR="004B16E6" w:rsidRPr="003A6E9B">
        <w:t>the use of the vehicle is not covered by an insurance policy or other form of indemnity for an amount not less than $5 000 000</w:t>
      </w:r>
      <w:r w:rsidR="006A6FF3" w:rsidRPr="003A6E9B">
        <w:t xml:space="preserve"> or, if </w:t>
      </w:r>
      <w:r w:rsidR="00CE1B6E" w:rsidRPr="003A6E9B">
        <w:t>another</w:t>
      </w:r>
      <w:r w:rsidR="006A6FF3" w:rsidRPr="003A6E9B">
        <w:t xml:space="preserve"> amount is prescribed by regulation, the </w:t>
      </w:r>
      <w:r w:rsidR="00CC6A2E" w:rsidRPr="003A6E9B">
        <w:t>prescribed</w:t>
      </w:r>
      <w:r w:rsidR="006A6FF3" w:rsidRPr="003A6E9B">
        <w:t xml:space="preserve"> amount</w:t>
      </w:r>
      <w:r w:rsidR="004B16E6" w:rsidRPr="003A6E9B">
        <w:t xml:space="preserve"> in relation to—</w:t>
      </w:r>
    </w:p>
    <w:p w14:paraId="1A3C6CF9" w14:textId="77777777" w:rsidR="004B16E6" w:rsidRPr="003A6E9B" w:rsidRDefault="00A025C3" w:rsidP="00A025C3">
      <w:pPr>
        <w:pStyle w:val="Asubsubpara"/>
      </w:pPr>
      <w:r>
        <w:tab/>
      </w:r>
      <w:r w:rsidR="00AB3C47" w:rsidRPr="003A6E9B">
        <w:t>(A)</w:t>
      </w:r>
      <w:r w:rsidR="00AB3C47" w:rsidRPr="003A6E9B">
        <w:tab/>
      </w:r>
      <w:r w:rsidR="004B16E6" w:rsidRPr="003A6E9B">
        <w:t xml:space="preserve">personal injury, death, property damage and other damage (except consequential economic loss) arising out of </w:t>
      </w:r>
      <w:r w:rsidR="001B7A8C" w:rsidRPr="003A6E9B">
        <w:t xml:space="preserve">any </w:t>
      </w:r>
      <w:r w:rsidR="004B16E6" w:rsidRPr="003A6E9B">
        <w:t xml:space="preserve">fire, explosion, leakage or spillage of dangerous goods in or from the vehicle or </w:t>
      </w:r>
      <w:r w:rsidR="001B7A8C" w:rsidRPr="003A6E9B">
        <w:t>any packaging</w:t>
      </w:r>
      <w:r w:rsidR="004B16E6" w:rsidRPr="003A6E9B">
        <w:t xml:space="preserve"> transported in the vehicle; and</w:t>
      </w:r>
    </w:p>
    <w:p w14:paraId="1B2D530B" w14:textId="77777777" w:rsidR="004B16E6" w:rsidRPr="003A6E9B" w:rsidRDefault="00A025C3" w:rsidP="00A025C3">
      <w:pPr>
        <w:pStyle w:val="Asubsubpara"/>
      </w:pPr>
      <w:r>
        <w:lastRenderedPageBreak/>
        <w:tab/>
      </w:r>
      <w:r w:rsidR="00AB3C47" w:rsidRPr="003A6E9B">
        <w:t>(B)</w:t>
      </w:r>
      <w:r w:rsidR="00AB3C47" w:rsidRPr="003A6E9B">
        <w:tab/>
      </w:r>
      <w:r w:rsidR="004B16E6" w:rsidRPr="003A6E9B">
        <w:t>costs incurred by or on behalf of a Commonwealth, State or Territory government authority in a clean</w:t>
      </w:r>
      <w:r w:rsidR="006240F0" w:rsidRPr="003A6E9B">
        <w:noBreakHyphen/>
      </w:r>
      <w:r w:rsidR="004B16E6" w:rsidRPr="003A6E9B">
        <w:t xml:space="preserve">up resulting from </w:t>
      </w:r>
      <w:r w:rsidR="001B7A8C" w:rsidRPr="003A6E9B">
        <w:t>such a fire, explosion, leakage or spillage</w:t>
      </w:r>
      <w:r w:rsidR="004B16E6" w:rsidRPr="003A6E9B">
        <w:t>; or</w:t>
      </w:r>
    </w:p>
    <w:p w14:paraId="34D78485" w14:textId="77777777" w:rsidR="001B7A8C" w:rsidRPr="003A6E9B" w:rsidRDefault="00A025C3" w:rsidP="00A025C3">
      <w:pPr>
        <w:pStyle w:val="Asubpara"/>
      </w:pPr>
      <w:r>
        <w:tab/>
      </w:r>
      <w:r w:rsidR="00AB3C47" w:rsidRPr="003A6E9B">
        <w:t>(ii)</w:t>
      </w:r>
      <w:r w:rsidR="00AB3C47" w:rsidRPr="003A6E9B">
        <w:tab/>
      </w:r>
      <w:r w:rsidR="001B7A8C" w:rsidRPr="003A6E9B">
        <w:t>if—</w:t>
      </w:r>
    </w:p>
    <w:p w14:paraId="4B03ACA5" w14:textId="77777777" w:rsidR="004B16E6" w:rsidRPr="003A6E9B" w:rsidRDefault="00A025C3" w:rsidP="00A025C3">
      <w:pPr>
        <w:pStyle w:val="Asubsubpara"/>
      </w:pPr>
      <w:r>
        <w:tab/>
      </w:r>
      <w:r w:rsidR="00AB3C47" w:rsidRPr="003A6E9B">
        <w:t>(A)</w:t>
      </w:r>
      <w:r w:rsidR="00AB3C47" w:rsidRPr="003A6E9B">
        <w:tab/>
      </w:r>
      <w:r w:rsidR="004B16E6" w:rsidRPr="003A6E9B">
        <w:t>the prime contractor does not have an approval under a regula</w:t>
      </w:r>
      <w:r w:rsidR="001B7A8C" w:rsidRPr="003A6E9B">
        <w:t>tion in relation to the vehicle; or</w:t>
      </w:r>
    </w:p>
    <w:p w14:paraId="670316F9" w14:textId="77777777" w:rsidR="001B7A8C" w:rsidRPr="003A6E9B" w:rsidRDefault="00A025C3" w:rsidP="00A025C3">
      <w:pPr>
        <w:pStyle w:val="Asubsubpara"/>
        <w:keepNext/>
      </w:pPr>
      <w:r>
        <w:tab/>
      </w:r>
      <w:r w:rsidR="00AB3C47" w:rsidRPr="003A6E9B">
        <w:t>(B)</w:t>
      </w:r>
      <w:r w:rsidR="00AB3C47" w:rsidRPr="003A6E9B">
        <w:tab/>
      </w:r>
      <w:r w:rsidR="001B7A8C" w:rsidRPr="003A6E9B">
        <w:t>the prime contractor has an approval under a regulation in relation to the use of the vehicle, but is not complying with any relevant condition of the approval.</w:t>
      </w:r>
    </w:p>
    <w:p w14:paraId="7C9530E9" w14:textId="77777777" w:rsidR="004B16E6" w:rsidRPr="003A6E9B" w:rsidRDefault="004B16E6" w:rsidP="0020591F">
      <w:pPr>
        <w:pStyle w:val="Penalty"/>
      </w:pPr>
      <w:r w:rsidRPr="003A6E9B">
        <w:t xml:space="preserve">Maximum penalty:  </w:t>
      </w:r>
      <w:r w:rsidR="007204D7" w:rsidRPr="003A6E9B">
        <w:t>50</w:t>
      </w:r>
      <w:r w:rsidRPr="003A6E9B">
        <w:t xml:space="preserve"> penalty units.</w:t>
      </w:r>
    </w:p>
    <w:p w14:paraId="02824E6A" w14:textId="77777777" w:rsidR="004B16E6" w:rsidRPr="003A6E9B" w:rsidRDefault="00A025C3" w:rsidP="0020591F">
      <w:pPr>
        <w:pStyle w:val="Amain"/>
        <w:keepNext/>
      </w:pPr>
      <w:r>
        <w:tab/>
      </w:r>
      <w:r w:rsidR="00AB3C47" w:rsidRPr="003A6E9B">
        <w:t>(2)</w:t>
      </w:r>
      <w:r w:rsidR="00AB3C47" w:rsidRPr="003A6E9B">
        <w:tab/>
      </w:r>
      <w:r w:rsidR="004B16E6" w:rsidRPr="003A6E9B">
        <w:t>An offence against this section is a strict liability offence.</w:t>
      </w:r>
    </w:p>
    <w:p w14:paraId="5C06DE0C" w14:textId="77777777" w:rsidR="004B16E6" w:rsidRPr="003A6E9B" w:rsidRDefault="00A025C3" w:rsidP="00A025C3">
      <w:pPr>
        <w:pStyle w:val="Amain"/>
        <w:keepNext/>
      </w:pPr>
      <w:r>
        <w:tab/>
      </w:r>
      <w:r w:rsidR="00AB3C47" w:rsidRPr="003A6E9B">
        <w:t>(3)</w:t>
      </w:r>
      <w:r w:rsidR="00AB3C47" w:rsidRPr="003A6E9B">
        <w:tab/>
      </w:r>
      <w:r w:rsidR="004B16E6" w:rsidRPr="003A6E9B">
        <w:t>In this section:</w:t>
      </w:r>
    </w:p>
    <w:p w14:paraId="0E814C47" w14:textId="77777777" w:rsidR="004B16E6" w:rsidRPr="003A6E9B" w:rsidRDefault="004B16E6" w:rsidP="00AB3C47">
      <w:pPr>
        <w:pStyle w:val="aDef"/>
      </w:pPr>
      <w:r w:rsidRPr="00AB3C47">
        <w:rPr>
          <w:rStyle w:val="charBoldItals"/>
        </w:rPr>
        <w:t>vehicle</w:t>
      </w:r>
      <w:r w:rsidRPr="003A6E9B">
        <w:t xml:space="preserve">—see section </w:t>
      </w:r>
      <w:r w:rsidR="00CE0BB1">
        <w:t>36</w:t>
      </w:r>
      <w:r w:rsidRPr="003A6E9B">
        <w:t xml:space="preserve"> (3).</w:t>
      </w:r>
    </w:p>
    <w:p w14:paraId="11580913" w14:textId="77777777" w:rsidR="0020591F" w:rsidRDefault="0020591F" w:rsidP="00F806FA">
      <w:pPr>
        <w:pStyle w:val="PageBreak"/>
        <w:suppressLineNumbers/>
      </w:pPr>
      <w:r>
        <w:br w:type="page"/>
      </w:r>
    </w:p>
    <w:p w14:paraId="7960EA1A" w14:textId="77777777" w:rsidR="00C6609C" w:rsidRPr="00E163C5" w:rsidRDefault="00AB3C47" w:rsidP="0020591F">
      <w:pPr>
        <w:pStyle w:val="AH2Part"/>
      </w:pPr>
      <w:bookmarkStart w:id="54" w:name="_Toc190094044"/>
      <w:r w:rsidRPr="00E163C5">
        <w:rPr>
          <w:rStyle w:val="CharPartNo"/>
        </w:rPr>
        <w:lastRenderedPageBreak/>
        <w:t>Part 3.2</w:t>
      </w:r>
      <w:r w:rsidRPr="003A6E9B">
        <w:tab/>
      </w:r>
      <w:r w:rsidR="00C6609C" w:rsidRPr="00E163C5">
        <w:rPr>
          <w:rStyle w:val="CharPartText"/>
        </w:rPr>
        <w:t>General powers—</w:t>
      </w:r>
      <w:r w:rsidR="00CE52E4" w:rsidRPr="00E163C5">
        <w:rPr>
          <w:rStyle w:val="CharPartText"/>
        </w:rPr>
        <w:t>pt 3.2</w:t>
      </w:r>
      <w:r w:rsidR="001A46CC" w:rsidRPr="00E163C5">
        <w:rPr>
          <w:rStyle w:val="CharPartText"/>
        </w:rPr>
        <w:t xml:space="preserve"> </w:t>
      </w:r>
      <w:r w:rsidR="005D7170" w:rsidRPr="00E163C5">
        <w:rPr>
          <w:rStyle w:val="CharPartText"/>
        </w:rPr>
        <w:t>vehicles</w:t>
      </w:r>
      <w:r w:rsidR="00B0077C" w:rsidRPr="00E163C5">
        <w:rPr>
          <w:rStyle w:val="CharPartText"/>
        </w:rPr>
        <w:t xml:space="preserve"> and drivers</w:t>
      </w:r>
      <w:bookmarkEnd w:id="54"/>
    </w:p>
    <w:p w14:paraId="1601DD3C" w14:textId="77777777" w:rsidR="00126003" w:rsidRPr="00E163C5" w:rsidRDefault="00AB3C47" w:rsidP="00AB3C47">
      <w:pPr>
        <w:pStyle w:val="AH3Div"/>
      </w:pPr>
      <w:bookmarkStart w:id="55" w:name="_Toc190094045"/>
      <w:r w:rsidRPr="00E163C5">
        <w:rPr>
          <w:rStyle w:val="CharDivNo"/>
        </w:rPr>
        <w:t>Division 3.2.1</w:t>
      </w:r>
      <w:r w:rsidRPr="003A6E9B">
        <w:tab/>
      </w:r>
      <w:r w:rsidR="00C30D07" w:rsidRPr="00E163C5">
        <w:rPr>
          <w:rStyle w:val="CharDivText"/>
        </w:rPr>
        <w:t>Preliminary</w:t>
      </w:r>
      <w:bookmarkEnd w:id="55"/>
    </w:p>
    <w:p w14:paraId="60910EF3" w14:textId="77777777" w:rsidR="00F120A7" w:rsidRPr="003A6E9B" w:rsidRDefault="00AB3C47" w:rsidP="00AB3C47">
      <w:pPr>
        <w:pStyle w:val="AH5Sec"/>
      </w:pPr>
      <w:bookmarkStart w:id="56" w:name="_Toc190094046"/>
      <w:r w:rsidRPr="00E163C5">
        <w:rPr>
          <w:rStyle w:val="CharSectNo"/>
        </w:rPr>
        <w:t>38</w:t>
      </w:r>
      <w:r w:rsidRPr="003A6E9B">
        <w:tab/>
      </w:r>
      <w:r w:rsidR="00FF1951" w:rsidRPr="003A6E9B">
        <w:t>Application—</w:t>
      </w:r>
      <w:r w:rsidR="0055240B">
        <w:t>p</w:t>
      </w:r>
      <w:r w:rsidR="00CE0BB1">
        <w:t>t 3.2</w:t>
      </w:r>
      <w:bookmarkEnd w:id="56"/>
    </w:p>
    <w:p w14:paraId="37F77D69" w14:textId="77777777" w:rsidR="00C30D07" w:rsidRPr="003A6E9B" w:rsidRDefault="00A025C3" w:rsidP="00A025C3">
      <w:pPr>
        <w:pStyle w:val="Amain"/>
      </w:pPr>
      <w:r>
        <w:tab/>
      </w:r>
      <w:r w:rsidR="00AB3C47" w:rsidRPr="003A6E9B">
        <w:t>(1)</w:t>
      </w:r>
      <w:r w:rsidR="00AB3C47" w:rsidRPr="003A6E9B">
        <w:tab/>
      </w:r>
      <w:r w:rsidR="00C30D07" w:rsidRPr="003A6E9B">
        <w:t xml:space="preserve">This </w:t>
      </w:r>
      <w:r w:rsidR="00415DE2" w:rsidRPr="003A6E9B">
        <w:t>part</w:t>
      </w:r>
      <w:r w:rsidR="00C30D07" w:rsidRPr="003A6E9B">
        <w:t xml:space="preserve"> applies to a </w:t>
      </w:r>
      <w:r w:rsidR="005D7170" w:rsidRPr="003A6E9B">
        <w:t>vehicle</w:t>
      </w:r>
      <w:r w:rsidR="00C30D07" w:rsidRPr="003A6E9B">
        <w:t xml:space="preserve"> </w:t>
      </w:r>
      <w:r w:rsidR="00C31FC9" w:rsidRPr="003A6E9B">
        <w:t xml:space="preserve">(a </w:t>
      </w:r>
      <w:r w:rsidR="00CE52E4" w:rsidRPr="00AB3C47">
        <w:rPr>
          <w:rStyle w:val="charBoldItals"/>
        </w:rPr>
        <w:t>part 3.2</w:t>
      </w:r>
      <w:r w:rsidR="00C31FC9" w:rsidRPr="00AB3C47">
        <w:rPr>
          <w:rStyle w:val="charBoldItals"/>
        </w:rPr>
        <w:t xml:space="preserve"> vehicle</w:t>
      </w:r>
      <w:r w:rsidR="00C31FC9" w:rsidRPr="003A6E9B">
        <w:t xml:space="preserve">) </w:t>
      </w:r>
      <w:r w:rsidR="00C30D07" w:rsidRPr="003A6E9B">
        <w:t>if—</w:t>
      </w:r>
    </w:p>
    <w:p w14:paraId="2C92E5A9" w14:textId="77777777" w:rsidR="00C30D07" w:rsidRPr="003A6E9B" w:rsidRDefault="00A025C3" w:rsidP="00A025C3">
      <w:pPr>
        <w:pStyle w:val="Apara"/>
        <w:keepNext/>
      </w:pPr>
      <w:r>
        <w:tab/>
      </w:r>
      <w:r w:rsidR="00AB3C47" w:rsidRPr="003A6E9B">
        <w:t>(a)</w:t>
      </w:r>
      <w:r w:rsidR="00AB3C47" w:rsidRPr="003A6E9B">
        <w:tab/>
      </w:r>
      <w:r w:rsidR="00D61CD1" w:rsidRPr="003A6E9B">
        <w:t>1 or more</w:t>
      </w:r>
      <w:r w:rsidR="00C30D07" w:rsidRPr="003A6E9B">
        <w:t xml:space="preserve"> of the following applies to the vehicle:</w:t>
      </w:r>
    </w:p>
    <w:p w14:paraId="1A8146EF" w14:textId="77777777" w:rsidR="00C30D07" w:rsidRPr="003A6E9B" w:rsidRDefault="00A025C3" w:rsidP="00A025C3">
      <w:pPr>
        <w:pStyle w:val="Asubpara"/>
      </w:pPr>
      <w:r>
        <w:tab/>
      </w:r>
      <w:r w:rsidR="00AB3C47" w:rsidRPr="003A6E9B">
        <w:t>(i)</w:t>
      </w:r>
      <w:r w:rsidR="00AB3C47" w:rsidRPr="003A6E9B">
        <w:tab/>
      </w:r>
      <w:r w:rsidR="00C30D07" w:rsidRPr="003A6E9B">
        <w:t>it has a placard on it;</w:t>
      </w:r>
    </w:p>
    <w:p w14:paraId="6C8AFDB0" w14:textId="77777777" w:rsidR="00C30D07" w:rsidRPr="003A6E9B" w:rsidRDefault="00A025C3" w:rsidP="00A025C3">
      <w:pPr>
        <w:pStyle w:val="Asubpara"/>
      </w:pPr>
      <w:r>
        <w:tab/>
      </w:r>
      <w:r w:rsidR="00AB3C47" w:rsidRPr="003A6E9B">
        <w:t>(ii)</w:t>
      </w:r>
      <w:r w:rsidR="00AB3C47" w:rsidRPr="003A6E9B">
        <w:tab/>
      </w:r>
      <w:r w:rsidR="00C30D07" w:rsidRPr="003A6E9B">
        <w:t>it is carrying a container that has a placard on it;</w:t>
      </w:r>
    </w:p>
    <w:p w14:paraId="2B3331FD" w14:textId="77777777" w:rsidR="00C30D07" w:rsidRPr="003A6E9B" w:rsidRDefault="00A025C3" w:rsidP="00A025C3">
      <w:pPr>
        <w:pStyle w:val="Asubpara"/>
      </w:pPr>
      <w:r>
        <w:tab/>
      </w:r>
      <w:r w:rsidR="00AB3C47" w:rsidRPr="003A6E9B">
        <w:t>(iii)</w:t>
      </w:r>
      <w:r w:rsidR="00AB3C47" w:rsidRPr="003A6E9B">
        <w:tab/>
      </w:r>
      <w:r w:rsidR="00FE7CFF" w:rsidRPr="003A6E9B">
        <w:t xml:space="preserve">an </w:t>
      </w:r>
      <w:r w:rsidR="00F73E76" w:rsidRPr="003A6E9B">
        <w:t>authorised person</w:t>
      </w:r>
      <w:r w:rsidR="00FE7CFF" w:rsidRPr="003A6E9B">
        <w:t xml:space="preserve"> believes on reasonable grounds that it is carrying dangerous goods</w:t>
      </w:r>
      <w:r w:rsidR="00576505" w:rsidRPr="003A6E9B">
        <w:t xml:space="preserve"> or goods too dangerous to be transported;</w:t>
      </w:r>
    </w:p>
    <w:p w14:paraId="661183DC" w14:textId="77777777" w:rsidR="00576505" w:rsidRPr="003A6E9B" w:rsidRDefault="00A025C3" w:rsidP="00A025C3">
      <w:pPr>
        <w:pStyle w:val="Asubpara"/>
      </w:pPr>
      <w:r>
        <w:tab/>
      </w:r>
      <w:r w:rsidR="00AB3C47" w:rsidRPr="003A6E9B">
        <w:t>(iv)</w:t>
      </w:r>
      <w:r w:rsidR="00AB3C47" w:rsidRPr="003A6E9B">
        <w:tab/>
      </w:r>
      <w:r w:rsidR="00576505" w:rsidRPr="003A6E9B">
        <w:t xml:space="preserve">an </w:t>
      </w:r>
      <w:r w:rsidR="00F73E76" w:rsidRPr="003A6E9B">
        <w:t>authorised person</w:t>
      </w:r>
      <w:r w:rsidR="00576505" w:rsidRPr="003A6E9B">
        <w:t xml:space="preserve"> believes on reasonable grounds that it is licensed under </w:t>
      </w:r>
      <w:r w:rsidR="001155E6" w:rsidRPr="003A6E9B">
        <w:t>a regulation</w:t>
      </w:r>
      <w:r w:rsidR="00671BBA" w:rsidRPr="003A6E9B">
        <w:t xml:space="preserve"> to </w:t>
      </w:r>
      <w:r w:rsidR="00F2733A" w:rsidRPr="003A6E9B">
        <w:t>carry</w:t>
      </w:r>
      <w:r w:rsidR="00671BBA" w:rsidRPr="003A6E9B">
        <w:t xml:space="preserve"> dangerous goods</w:t>
      </w:r>
      <w:r w:rsidR="00576505" w:rsidRPr="003A6E9B">
        <w:t xml:space="preserve">, or that it is used to </w:t>
      </w:r>
      <w:r w:rsidR="00F2733A" w:rsidRPr="003A6E9B">
        <w:t>carry</w:t>
      </w:r>
      <w:r w:rsidR="00576505" w:rsidRPr="003A6E9B">
        <w:t xml:space="preserve"> goods for commercial purposes; and</w:t>
      </w:r>
    </w:p>
    <w:p w14:paraId="48FC7DAA" w14:textId="77777777" w:rsidR="00FE7CFF" w:rsidRPr="003A6E9B" w:rsidRDefault="00A025C3" w:rsidP="00A025C3">
      <w:pPr>
        <w:pStyle w:val="Apara"/>
      </w:pPr>
      <w:r>
        <w:tab/>
      </w:r>
      <w:r w:rsidR="00AB3C47" w:rsidRPr="003A6E9B">
        <w:t>(b)</w:t>
      </w:r>
      <w:r w:rsidR="00AB3C47" w:rsidRPr="003A6E9B">
        <w:tab/>
      </w:r>
      <w:r w:rsidR="00FE7CFF" w:rsidRPr="003A6E9B">
        <w:t>the vehicle is</w:t>
      </w:r>
      <w:r w:rsidR="00732EC3" w:rsidRPr="003A6E9B">
        <w:t>—</w:t>
      </w:r>
    </w:p>
    <w:p w14:paraId="196DCE6F" w14:textId="77777777" w:rsidR="00732EC3" w:rsidRPr="003A6E9B" w:rsidRDefault="00A025C3" w:rsidP="00A025C3">
      <w:pPr>
        <w:pStyle w:val="Asubpara"/>
      </w:pPr>
      <w:r>
        <w:tab/>
      </w:r>
      <w:r w:rsidR="00AB3C47" w:rsidRPr="003A6E9B">
        <w:t>(i)</w:t>
      </w:r>
      <w:r w:rsidR="00AB3C47" w:rsidRPr="003A6E9B">
        <w:tab/>
      </w:r>
      <w:r w:rsidR="00732EC3" w:rsidRPr="003A6E9B">
        <w:t>on a road or road</w:t>
      </w:r>
      <w:r w:rsidR="00E56422" w:rsidRPr="003A6E9B">
        <w:t xml:space="preserve"> </w:t>
      </w:r>
      <w:r w:rsidR="00732EC3" w:rsidRPr="003A6E9B">
        <w:t>related area; or</w:t>
      </w:r>
    </w:p>
    <w:p w14:paraId="24952C7A" w14:textId="77777777" w:rsidR="00732EC3" w:rsidRPr="003A6E9B" w:rsidRDefault="00A025C3" w:rsidP="00A025C3">
      <w:pPr>
        <w:pStyle w:val="Asubpara"/>
      </w:pPr>
      <w:r>
        <w:tab/>
      </w:r>
      <w:r w:rsidR="00AB3C47" w:rsidRPr="003A6E9B">
        <w:t>(ii)</w:t>
      </w:r>
      <w:r w:rsidR="00AB3C47" w:rsidRPr="003A6E9B">
        <w:tab/>
      </w:r>
      <w:r w:rsidR="00E22F71" w:rsidRPr="003A6E9B">
        <w:t>at</w:t>
      </w:r>
      <w:r w:rsidR="006132D3" w:rsidRPr="003A6E9B">
        <w:t xml:space="preserve"> a</w:t>
      </w:r>
      <w:r w:rsidR="00732EC3" w:rsidRPr="003A6E9B">
        <w:t xml:space="preserve"> public place; or</w:t>
      </w:r>
    </w:p>
    <w:p w14:paraId="5C8863C6" w14:textId="77777777" w:rsidR="00205F6F" w:rsidRPr="00234733" w:rsidRDefault="00205F6F" w:rsidP="00205F6F">
      <w:pPr>
        <w:pStyle w:val="Asubpara"/>
      </w:pPr>
      <w:r w:rsidRPr="00234733">
        <w:tab/>
        <w:t>(iii)</w:t>
      </w:r>
      <w:r w:rsidRPr="00234733">
        <w:tab/>
        <w:t>at premises occupied or owned by the Territory, a competent authority or any other public authority; or</w:t>
      </w:r>
    </w:p>
    <w:p w14:paraId="3FB702D9" w14:textId="77777777" w:rsidR="00E56422" w:rsidRPr="003A6E9B" w:rsidRDefault="00A025C3" w:rsidP="00A025C3">
      <w:pPr>
        <w:pStyle w:val="Asubpara"/>
      </w:pPr>
      <w:r>
        <w:tab/>
      </w:r>
      <w:r w:rsidR="00AB3C47" w:rsidRPr="003A6E9B">
        <w:t>(iv)</w:t>
      </w:r>
      <w:r w:rsidR="00AB3C47" w:rsidRPr="003A6E9B">
        <w:tab/>
      </w:r>
      <w:r w:rsidR="00E22F71" w:rsidRPr="003A6E9B">
        <w:t>at</w:t>
      </w:r>
      <w:r w:rsidR="00E56422" w:rsidRPr="003A6E9B">
        <w:t xml:space="preserve"> premises where an </w:t>
      </w:r>
      <w:r w:rsidR="00F73E76" w:rsidRPr="003A6E9B">
        <w:t>authorised person</w:t>
      </w:r>
      <w:r w:rsidR="00E56422" w:rsidRPr="003A6E9B">
        <w:t xml:space="preserve"> is lawfully present after entry under </w:t>
      </w:r>
      <w:r w:rsidR="00494FD5">
        <w:t>p</w:t>
      </w:r>
      <w:r w:rsidR="00CE0BB1">
        <w:t>art 3.5</w:t>
      </w:r>
      <w:r w:rsidR="00D61CD1" w:rsidRPr="003A6E9B">
        <w:t xml:space="preserve"> </w:t>
      </w:r>
      <w:r w:rsidR="005C4D30" w:rsidRPr="003A6E9B">
        <w:t>(Enforcement)</w:t>
      </w:r>
      <w:r w:rsidR="00570244" w:rsidRPr="003A6E9B">
        <w:t>.</w:t>
      </w:r>
    </w:p>
    <w:p w14:paraId="6AF5106D" w14:textId="77777777" w:rsidR="00E56422" w:rsidRPr="003A6E9B" w:rsidRDefault="00A025C3" w:rsidP="00A025C3">
      <w:pPr>
        <w:pStyle w:val="Amain"/>
      </w:pPr>
      <w:r>
        <w:tab/>
      </w:r>
      <w:r w:rsidR="00AB3C47" w:rsidRPr="003A6E9B">
        <w:t>(2)</w:t>
      </w:r>
      <w:r w:rsidR="00AB3C47" w:rsidRPr="003A6E9B">
        <w:tab/>
      </w:r>
      <w:r w:rsidR="00E56422" w:rsidRPr="003A6E9B">
        <w:t xml:space="preserve">This </w:t>
      </w:r>
      <w:r w:rsidR="00AA398C" w:rsidRPr="003A6E9B">
        <w:t>part</w:t>
      </w:r>
      <w:r w:rsidR="00E56422" w:rsidRPr="003A6E9B">
        <w:t xml:space="preserve"> applies to the driver of a </w:t>
      </w:r>
      <w:r w:rsidR="00CE52E4" w:rsidRPr="003A6E9B">
        <w:t>part 3.2 vehicle</w:t>
      </w:r>
      <w:r w:rsidR="00E56422" w:rsidRPr="003A6E9B">
        <w:t xml:space="preserve"> who is ap</w:t>
      </w:r>
      <w:r w:rsidR="00AD5676" w:rsidRPr="003A6E9B">
        <w:t>parently in or near the vehicle</w:t>
      </w:r>
      <w:r w:rsidR="00E56422" w:rsidRPr="003A6E9B">
        <w:t>.</w:t>
      </w:r>
    </w:p>
    <w:p w14:paraId="56841E62" w14:textId="77777777" w:rsidR="00044971" w:rsidRPr="003A6E9B" w:rsidRDefault="00A025C3" w:rsidP="00A025C3">
      <w:pPr>
        <w:pStyle w:val="Amain"/>
        <w:keepNext/>
      </w:pPr>
      <w:r>
        <w:lastRenderedPageBreak/>
        <w:tab/>
      </w:r>
      <w:r w:rsidR="00AB3C47" w:rsidRPr="003A6E9B">
        <w:t>(3)</w:t>
      </w:r>
      <w:r w:rsidR="00AB3C47" w:rsidRPr="003A6E9B">
        <w:tab/>
      </w:r>
      <w:r w:rsidR="00044971" w:rsidRPr="003A6E9B">
        <w:t>In this section:</w:t>
      </w:r>
    </w:p>
    <w:p w14:paraId="258E67F3" w14:textId="77777777" w:rsidR="00044971" w:rsidRPr="006A4AA7" w:rsidRDefault="00044971" w:rsidP="00A025C3">
      <w:pPr>
        <w:pStyle w:val="aDef"/>
        <w:keepNext/>
      </w:pPr>
      <w:r w:rsidRPr="00AB3C47">
        <w:rPr>
          <w:rStyle w:val="charBoldItals"/>
        </w:rPr>
        <w:t>public place</w:t>
      </w:r>
      <w:r w:rsidR="00450345" w:rsidRPr="003A6E9B">
        <w:t xml:space="preserve"> means a place which is open </w:t>
      </w:r>
      <w:r w:rsidR="001155E6" w:rsidRPr="003A6E9B">
        <w:t>to or used by</w:t>
      </w:r>
      <w:r w:rsidR="00450345" w:rsidRPr="003A6E9B">
        <w:t xml:space="preserve"> the public </w:t>
      </w:r>
      <w:r w:rsidR="001155E6" w:rsidRPr="003A6E9B">
        <w:t>or a section of the public</w:t>
      </w:r>
      <w:r w:rsidR="00BA4998" w:rsidRPr="003A6E9B">
        <w:t>,</w:t>
      </w:r>
      <w:r w:rsidR="001155E6" w:rsidRPr="003A6E9B">
        <w:t xml:space="preserve"> or used for a public purpose, whether—</w:t>
      </w:r>
    </w:p>
    <w:p w14:paraId="6336A0A7" w14:textId="77777777" w:rsidR="001155E6" w:rsidRPr="003A6E9B" w:rsidRDefault="00A025C3" w:rsidP="00A025C3">
      <w:pPr>
        <w:pStyle w:val="aDefpara"/>
      </w:pPr>
      <w:r>
        <w:tab/>
      </w:r>
      <w:r w:rsidR="00AB3C47" w:rsidRPr="003A6E9B">
        <w:t>(a)</w:t>
      </w:r>
      <w:r w:rsidR="00AB3C47" w:rsidRPr="003A6E9B">
        <w:tab/>
      </w:r>
      <w:r w:rsidR="001155E6" w:rsidRPr="003A6E9B">
        <w:t>by payment, membership of a body or otherwise; or</w:t>
      </w:r>
    </w:p>
    <w:p w14:paraId="41BE1C88" w14:textId="77777777" w:rsidR="001155E6" w:rsidRPr="003A6E9B" w:rsidRDefault="00A025C3" w:rsidP="00A025C3">
      <w:pPr>
        <w:pStyle w:val="aDefpara"/>
      </w:pPr>
      <w:r>
        <w:tab/>
      </w:r>
      <w:r w:rsidR="00AB3C47" w:rsidRPr="003A6E9B">
        <w:t>(b)</w:t>
      </w:r>
      <w:r w:rsidR="00AB3C47" w:rsidRPr="003A6E9B">
        <w:tab/>
      </w:r>
      <w:r w:rsidR="001155E6" w:rsidRPr="003A6E9B">
        <w:t>by entitlement or permission.</w:t>
      </w:r>
    </w:p>
    <w:p w14:paraId="35595C88" w14:textId="77777777" w:rsidR="00732EC3" w:rsidRPr="00E163C5" w:rsidRDefault="00AB3C47" w:rsidP="00AB3C47">
      <w:pPr>
        <w:pStyle w:val="AH3Div"/>
      </w:pPr>
      <w:bookmarkStart w:id="57" w:name="_Toc190094047"/>
      <w:r w:rsidRPr="00E163C5">
        <w:rPr>
          <w:rStyle w:val="CharDivNo"/>
        </w:rPr>
        <w:t>Division 3.2.2</w:t>
      </w:r>
      <w:r w:rsidRPr="003A6E9B">
        <w:tab/>
      </w:r>
      <w:r w:rsidR="00450345" w:rsidRPr="00E163C5">
        <w:rPr>
          <w:rStyle w:val="CharDivText"/>
        </w:rPr>
        <w:t>Directions in re</w:t>
      </w:r>
      <w:r w:rsidR="00887F38" w:rsidRPr="00E163C5">
        <w:rPr>
          <w:rStyle w:val="CharDivText"/>
        </w:rPr>
        <w:t xml:space="preserve">lation to </w:t>
      </w:r>
      <w:r w:rsidR="00CE52E4" w:rsidRPr="00E163C5">
        <w:rPr>
          <w:rStyle w:val="CharDivText"/>
        </w:rPr>
        <w:t>pt 3.2</w:t>
      </w:r>
      <w:r w:rsidR="001A46CC" w:rsidRPr="00E163C5">
        <w:rPr>
          <w:rStyle w:val="CharDivText"/>
        </w:rPr>
        <w:t xml:space="preserve"> </w:t>
      </w:r>
      <w:r w:rsidR="005D7170" w:rsidRPr="00E163C5">
        <w:rPr>
          <w:rStyle w:val="CharDivText"/>
        </w:rPr>
        <w:t>vehicle</w:t>
      </w:r>
      <w:r w:rsidR="00887F38" w:rsidRPr="00E163C5">
        <w:rPr>
          <w:rStyle w:val="CharDivText"/>
        </w:rPr>
        <w:t>s</w:t>
      </w:r>
      <w:bookmarkEnd w:id="57"/>
    </w:p>
    <w:p w14:paraId="403FA00D" w14:textId="77777777" w:rsidR="00F16C6E" w:rsidRPr="003A6E9B" w:rsidRDefault="00AB3C47" w:rsidP="00AB3C47">
      <w:pPr>
        <w:pStyle w:val="AH5Sec"/>
        <w:rPr>
          <w:b w:val="0"/>
          <w:bCs/>
        </w:rPr>
      </w:pPr>
      <w:bookmarkStart w:id="58" w:name="_Toc190094048"/>
      <w:r w:rsidRPr="00E163C5">
        <w:rPr>
          <w:rStyle w:val="CharSectNo"/>
        </w:rPr>
        <w:t>39</w:t>
      </w:r>
      <w:r w:rsidRPr="003A6E9B">
        <w:rPr>
          <w:bCs/>
        </w:rPr>
        <w:tab/>
      </w:r>
      <w:r w:rsidR="00F16C6E" w:rsidRPr="003A6E9B">
        <w:t xml:space="preserve">Direction to stop </w:t>
      </w:r>
      <w:r w:rsidR="00CE52E4" w:rsidRPr="003A6E9B">
        <w:t>pt 3.2</w:t>
      </w:r>
      <w:r w:rsidR="00AA481C" w:rsidRPr="003A6E9B">
        <w:t xml:space="preserve"> </w:t>
      </w:r>
      <w:r w:rsidR="005D7170" w:rsidRPr="003A6E9B">
        <w:t>vehicle</w:t>
      </w:r>
      <w:bookmarkEnd w:id="58"/>
    </w:p>
    <w:p w14:paraId="63EBF9F9" w14:textId="77777777" w:rsidR="00F16C6E" w:rsidRPr="003A6E9B" w:rsidRDefault="00A025C3" w:rsidP="00A025C3">
      <w:pPr>
        <w:pStyle w:val="Amain"/>
      </w:pPr>
      <w:r>
        <w:tab/>
      </w:r>
      <w:r w:rsidR="00AB3C47" w:rsidRPr="003A6E9B">
        <w:t>(1)</w:t>
      </w:r>
      <w:r w:rsidR="00AB3C47" w:rsidRPr="003A6E9B">
        <w:tab/>
      </w:r>
      <w:r w:rsidR="00F16C6E" w:rsidRPr="003A6E9B">
        <w:t xml:space="preserve">An </w:t>
      </w:r>
      <w:r w:rsidR="00F73E76" w:rsidRPr="003A6E9B">
        <w:t>authorised person</w:t>
      </w:r>
      <w:r w:rsidR="00F16C6E" w:rsidRPr="003A6E9B">
        <w:t xml:space="preserve"> may, </w:t>
      </w:r>
      <w:r w:rsidR="00AD5676" w:rsidRPr="003A6E9B">
        <w:t>for compliance purposes</w:t>
      </w:r>
      <w:r w:rsidR="00F16C6E" w:rsidRPr="003A6E9B">
        <w:t>, direct—</w:t>
      </w:r>
    </w:p>
    <w:p w14:paraId="6EE1AAD5" w14:textId="77777777" w:rsidR="00F16C6E" w:rsidRPr="003A6E9B" w:rsidRDefault="00A025C3" w:rsidP="00A025C3">
      <w:pPr>
        <w:pStyle w:val="Apara"/>
      </w:pPr>
      <w:r>
        <w:tab/>
      </w:r>
      <w:r w:rsidR="00AB3C47" w:rsidRPr="003A6E9B">
        <w:t>(a)</w:t>
      </w:r>
      <w:r w:rsidR="00AB3C47" w:rsidRPr="003A6E9B">
        <w:tab/>
      </w:r>
      <w:r w:rsidR="0071011E" w:rsidRPr="003A6E9B">
        <w:t xml:space="preserve">the driver of a </w:t>
      </w:r>
      <w:r w:rsidR="00CE52E4" w:rsidRPr="003A6E9B">
        <w:t>part 3.2 vehicle</w:t>
      </w:r>
      <w:r w:rsidR="00D303BE" w:rsidRPr="003A6E9B">
        <w:t xml:space="preserve"> to stop the vehicle</w:t>
      </w:r>
      <w:r w:rsidR="00F16C6E" w:rsidRPr="003A6E9B">
        <w:t>; or</w:t>
      </w:r>
    </w:p>
    <w:p w14:paraId="6263A45D" w14:textId="77777777" w:rsidR="00F16C6E" w:rsidRPr="003A6E9B" w:rsidRDefault="00A025C3" w:rsidP="00A025C3">
      <w:pPr>
        <w:pStyle w:val="Apara"/>
        <w:keepNext/>
      </w:pPr>
      <w:r>
        <w:tab/>
      </w:r>
      <w:r w:rsidR="00AB3C47" w:rsidRPr="003A6E9B">
        <w:t>(b)</w:t>
      </w:r>
      <w:r w:rsidR="00AB3C47" w:rsidRPr="003A6E9B">
        <w:tab/>
      </w:r>
      <w:r w:rsidR="0071011E" w:rsidRPr="003A6E9B">
        <w:t>the</w:t>
      </w:r>
      <w:r w:rsidR="00F16C6E" w:rsidRPr="003A6E9B">
        <w:t xml:space="preserve"> driver of </w:t>
      </w:r>
      <w:r w:rsidR="00E53507" w:rsidRPr="003A6E9B">
        <w:t>a</w:t>
      </w:r>
      <w:r w:rsidR="00C31FC9" w:rsidRPr="003A6E9B">
        <w:t xml:space="preserve"> </w:t>
      </w:r>
      <w:r w:rsidR="00CE52E4" w:rsidRPr="003A6E9B">
        <w:t>part 3.2 vehicle</w:t>
      </w:r>
      <w:r w:rsidR="00F16C6E" w:rsidRPr="003A6E9B">
        <w:t>, or anyone else, not to do 1 or more of the following:</w:t>
      </w:r>
    </w:p>
    <w:p w14:paraId="23A56EB6" w14:textId="77777777" w:rsidR="00F16C6E" w:rsidRPr="003A6E9B" w:rsidRDefault="00A025C3" w:rsidP="00A025C3">
      <w:pPr>
        <w:pStyle w:val="Asubpara"/>
      </w:pPr>
      <w:r>
        <w:tab/>
      </w:r>
      <w:r w:rsidR="00AB3C47" w:rsidRPr="003A6E9B">
        <w:t>(i)</w:t>
      </w:r>
      <w:r w:rsidR="00AB3C47" w:rsidRPr="003A6E9B">
        <w:tab/>
      </w:r>
      <w:r w:rsidR="00F16C6E" w:rsidRPr="003A6E9B">
        <w:t>move the vehicle;</w:t>
      </w:r>
    </w:p>
    <w:p w14:paraId="1C94F750" w14:textId="77777777" w:rsidR="00F16C6E" w:rsidRPr="003A6E9B" w:rsidRDefault="00A025C3" w:rsidP="00A025C3">
      <w:pPr>
        <w:pStyle w:val="Asubpara"/>
      </w:pPr>
      <w:r>
        <w:tab/>
      </w:r>
      <w:r w:rsidR="00AB3C47" w:rsidRPr="003A6E9B">
        <w:t>(ii)</w:t>
      </w:r>
      <w:r w:rsidR="00AB3C47" w:rsidRPr="003A6E9B">
        <w:tab/>
      </w:r>
      <w:r w:rsidR="00F16C6E" w:rsidRPr="003A6E9B">
        <w:t>interfere with the vehicle or any equipment in the vehicle;</w:t>
      </w:r>
    </w:p>
    <w:p w14:paraId="19E07E93" w14:textId="77777777" w:rsidR="00F16C6E" w:rsidRPr="003A6E9B" w:rsidRDefault="00A025C3" w:rsidP="00A025C3">
      <w:pPr>
        <w:pStyle w:val="Asubpara"/>
        <w:keepNext/>
      </w:pPr>
      <w:r>
        <w:tab/>
      </w:r>
      <w:r w:rsidR="00AB3C47" w:rsidRPr="003A6E9B">
        <w:t>(iii)</w:t>
      </w:r>
      <w:r w:rsidR="00AB3C47" w:rsidRPr="003A6E9B">
        <w:tab/>
      </w:r>
      <w:r w:rsidR="00F16C6E" w:rsidRPr="003A6E9B">
        <w:t>interfere with the load in</w:t>
      </w:r>
      <w:r w:rsidR="00652EC2" w:rsidRPr="003A6E9B">
        <w:t xml:space="preserve"> </w:t>
      </w:r>
      <w:r w:rsidR="00F16C6E" w:rsidRPr="003A6E9B">
        <w:t>the vehicle.</w:t>
      </w:r>
    </w:p>
    <w:p w14:paraId="54647DF4" w14:textId="77777777" w:rsidR="00965384" w:rsidRPr="003A6E9B" w:rsidRDefault="00965384" w:rsidP="00965384">
      <w:pPr>
        <w:pStyle w:val="aNote"/>
        <w:tabs>
          <w:tab w:val="left" w:pos="6660"/>
        </w:tabs>
      </w:pPr>
      <w:r w:rsidRPr="00AB3C47">
        <w:rPr>
          <w:rStyle w:val="charItals"/>
        </w:rPr>
        <w:t>Note</w:t>
      </w:r>
      <w:r w:rsidRPr="00AB3C47">
        <w:rPr>
          <w:rStyle w:val="charItals"/>
        </w:rPr>
        <w:tab/>
      </w:r>
      <w:r w:rsidR="00950BA1" w:rsidRPr="003A6E9B">
        <w:t xml:space="preserve">For </w:t>
      </w:r>
      <w:r w:rsidRPr="003A6E9B">
        <w:t xml:space="preserve">when a function is exercised for </w:t>
      </w:r>
      <w:r w:rsidRPr="00AB3C47">
        <w:rPr>
          <w:rStyle w:val="charBoldItals"/>
        </w:rPr>
        <w:t>compliance purposes</w:t>
      </w:r>
      <w:r w:rsidR="00950BA1" w:rsidRPr="003A6E9B">
        <w:t xml:space="preserve">, see s </w:t>
      </w:r>
      <w:r w:rsidR="00CE0BB1">
        <w:t>9</w:t>
      </w:r>
      <w:r w:rsidR="00950BA1" w:rsidRPr="003A6E9B">
        <w:t>.</w:t>
      </w:r>
    </w:p>
    <w:p w14:paraId="2E40EE75" w14:textId="77777777" w:rsidR="00F16C6E" w:rsidRPr="003A6E9B" w:rsidRDefault="00A025C3" w:rsidP="00A025C3">
      <w:pPr>
        <w:pStyle w:val="Amain"/>
      </w:pPr>
      <w:r>
        <w:tab/>
      </w:r>
      <w:r w:rsidR="00AB3C47" w:rsidRPr="003A6E9B">
        <w:t>(2)</w:t>
      </w:r>
      <w:r w:rsidR="00AB3C47" w:rsidRPr="003A6E9B">
        <w:tab/>
      </w:r>
      <w:r w:rsidR="00F16C6E" w:rsidRPr="003A6E9B">
        <w:t xml:space="preserve">A direction to stop a </w:t>
      </w:r>
      <w:r w:rsidR="00CE52E4" w:rsidRPr="003A6E9B">
        <w:t>part 3.2 vehicle</w:t>
      </w:r>
      <w:r w:rsidR="00D303BE" w:rsidRPr="003A6E9B">
        <w:t xml:space="preserve"> </w:t>
      </w:r>
      <w:r w:rsidR="00F16C6E" w:rsidRPr="003A6E9B">
        <w:t>may require that the vehicle be stopped—</w:t>
      </w:r>
    </w:p>
    <w:p w14:paraId="0C08B8CD" w14:textId="77777777" w:rsidR="00F16C6E" w:rsidRPr="003A6E9B" w:rsidRDefault="00A025C3" w:rsidP="00A025C3">
      <w:pPr>
        <w:pStyle w:val="Apara"/>
      </w:pPr>
      <w:r>
        <w:tab/>
      </w:r>
      <w:r w:rsidR="00AB3C47" w:rsidRPr="003A6E9B">
        <w:t>(a)</w:t>
      </w:r>
      <w:r w:rsidR="00AB3C47" w:rsidRPr="003A6E9B">
        <w:tab/>
      </w:r>
      <w:r w:rsidR="00F16C6E" w:rsidRPr="003A6E9B">
        <w:t>without delay; or</w:t>
      </w:r>
    </w:p>
    <w:p w14:paraId="45A65016" w14:textId="77777777" w:rsidR="00F16C6E" w:rsidRPr="003A6E9B" w:rsidRDefault="00A025C3" w:rsidP="00A025C3">
      <w:pPr>
        <w:pStyle w:val="Apara"/>
      </w:pPr>
      <w:r>
        <w:tab/>
      </w:r>
      <w:r w:rsidR="00AB3C47" w:rsidRPr="003A6E9B">
        <w:t>(b)</w:t>
      </w:r>
      <w:r w:rsidR="00AB3C47" w:rsidRPr="003A6E9B">
        <w:tab/>
      </w:r>
      <w:r w:rsidR="00F16C6E" w:rsidRPr="003A6E9B">
        <w:t xml:space="preserve">at the nearest place </w:t>
      </w:r>
      <w:r w:rsidR="00D61CD1" w:rsidRPr="003A6E9B">
        <w:t>that the vehicle can</w:t>
      </w:r>
      <w:r w:rsidR="00F16C6E" w:rsidRPr="003A6E9B">
        <w:t xml:space="preserve"> be safely stopped as indicated by the </w:t>
      </w:r>
      <w:r w:rsidR="00F73E76" w:rsidRPr="003A6E9B">
        <w:t>authorised person</w:t>
      </w:r>
      <w:r w:rsidR="00F16C6E" w:rsidRPr="003A6E9B">
        <w:t>.</w:t>
      </w:r>
    </w:p>
    <w:p w14:paraId="185B3E00" w14:textId="38A193A9" w:rsidR="00F16C6E" w:rsidRPr="003A6E9B" w:rsidRDefault="00A025C3" w:rsidP="00A025C3">
      <w:pPr>
        <w:pStyle w:val="Amain"/>
        <w:keepNext/>
      </w:pPr>
      <w:r>
        <w:lastRenderedPageBreak/>
        <w:tab/>
      </w:r>
      <w:r w:rsidR="00AB3C47" w:rsidRPr="003A6E9B">
        <w:t>(3)</w:t>
      </w:r>
      <w:r w:rsidR="00AB3C47" w:rsidRPr="003A6E9B">
        <w:tab/>
      </w:r>
      <w:r w:rsidR="00F16C6E" w:rsidRPr="003A6E9B">
        <w:t xml:space="preserve">A direction </w:t>
      </w:r>
      <w:r w:rsidR="001D6919" w:rsidRPr="003A6E9B">
        <w:t>given under subsection (1)</w:t>
      </w:r>
      <w:r w:rsidR="00F16C6E" w:rsidRPr="003A6E9B">
        <w:t xml:space="preserve"> does not prevent </w:t>
      </w:r>
      <w:r w:rsidR="001D6919" w:rsidRPr="003A6E9B">
        <w:t>an</w:t>
      </w:r>
      <w:r w:rsidR="00F16C6E" w:rsidRPr="003A6E9B">
        <w:t xml:space="preserve"> </w:t>
      </w:r>
      <w:r w:rsidR="00F73E76" w:rsidRPr="003A6E9B">
        <w:t>authorised person</w:t>
      </w:r>
      <w:r w:rsidR="00F16C6E" w:rsidRPr="003A6E9B">
        <w:t xml:space="preserve"> from giving the driver</w:t>
      </w:r>
      <w:r w:rsidR="00EF2C20">
        <w:t xml:space="preserve"> </w:t>
      </w:r>
      <w:r w:rsidR="00EF2C20" w:rsidRPr="00234733">
        <w:t>or another person</w:t>
      </w:r>
      <w:r w:rsidR="00F16C6E" w:rsidRPr="003A6E9B">
        <w:t xml:space="preserve"> a later inconsistent direction under another provision of </w:t>
      </w:r>
      <w:r w:rsidR="001D6919" w:rsidRPr="003A6E9B">
        <w:t>this Act</w:t>
      </w:r>
      <w:r w:rsidR="00F16C6E" w:rsidRPr="003A6E9B">
        <w:t>.</w:t>
      </w:r>
    </w:p>
    <w:p w14:paraId="7F664FF3" w14:textId="609E7829" w:rsidR="00CB5D8E" w:rsidRPr="003A6E9B" w:rsidRDefault="00CB5D8E" w:rsidP="00CB5D8E">
      <w:pPr>
        <w:pStyle w:val="aNote"/>
      </w:pPr>
      <w:r w:rsidRPr="00AB3C47">
        <w:rPr>
          <w:rStyle w:val="charItals"/>
        </w:rPr>
        <w:t>Note</w:t>
      </w:r>
      <w:r w:rsidRPr="00AB3C47">
        <w:rPr>
          <w:rStyle w:val="charItals"/>
        </w:rPr>
        <w:tab/>
      </w:r>
      <w:r w:rsidRPr="003A6E9B">
        <w:t xml:space="preserve">A reference to an Act includes a reference to the statutory instruments made or in force under the Act, including any regulation (see </w:t>
      </w:r>
      <w:hyperlink r:id="rId52" w:tooltip="A2001-14" w:history="1">
        <w:r w:rsidR="006A4AA7" w:rsidRPr="006A4AA7">
          <w:rPr>
            <w:rStyle w:val="charCitHyperlinkAbbrev"/>
          </w:rPr>
          <w:t>Legislation Act</w:t>
        </w:r>
      </w:hyperlink>
      <w:r w:rsidRPr="003A6E9B">
        <w:t>, s 104).</w:t>
      </w:r>
    </w:p>
    <w:p w14:paraId="13162833" w14:textId="77777777" w:rsidR="00F16C6E" w:rsidRPr="003A6E9B" w:rsidRDefault="00A025C3" w:rsidP="00A025C3">
      <w:pPr>
        <w:pStyle w:val="Amain"/>
      </w:pPr>
      <w:r>
        <w:tab/>
      </w:r>
      <w:r w:rsidR="00AB3C47" w:rsidRPr="003A6E9B">
        <w:t>(4)</w:t>
      </w:r>
      <w:r w:rsidR="00AB3C47" w:rsidRPr="003A6E9B">
        <w:tab/>
      </w:r>
      <w:r w:rsidR="00F16C6E" w:rsidRPr="003A6E9B">
        <w:t xml:space="preserve">A direction </w:t>
      </w:r>
      <w:r w:rsidR="003E2DAB" w:rsidRPr="003A6E9B">
        <w:t xml:space="preserve">given under subsection (1) </w:t>
      </w:r>
      <w:r w:rsidR="00F16C6E" w:rsidRPr="003A6E9B">
        <w:t xml:space="preserve">ceases to be operative to the extent that </w:t>
      </w:r>
      <w:r w:rsidR="004E116C" w:rsidRPr="003A6E9B">
        <w:t xml:space="preserve">an </w:t>
      </w:r>
      <w:r w:rsidR="00F73E76" w:rsidRPr="003A6E9B">
        <w:t>authorised person</w:t>
      </w:r>
      <w:r w:rsidR="00F16C6E" w:rsidRPr="003A6E9B">
        <w:t>—</w:t>
      </w:r>
    </w:p>
    <w:p w14:paraId="5410D703" w14:textId="1D0BDB6A" w:rsidR="00F16C6E" w:rsidRPr="003A6E9B" w:rsidRDefault="00A025C3" w:rsidP="00A025C3">
      <w:pPr>
        <w:pStyle w:val="Apara"/>
      </w:pPr>
      <w:r>
        <w:tab/>
      </w:r>
      <w:r w:rsidR="00AB3C47" w:rsidRPr="003A6E9B">
        <w:t>(a)</w:t>
      </w:r>
      <w:r w:rsidR="00AB3C47" w:rsidRPr="003A6E9B">
        <w:tab/>
      </w:r>
      <w:r w:rsidR="00F16C6E" w:rsidRPr="003A6E9B">
        <w:t>gives the driver</w:t>
      </w:r>
      <w:r w:rsidR="00EF2C20">
        <w:t xml:space="preserve"> </w:t>
      </w:r>
      <w:r w:rsidR="00EF2C20" w:rsidRPr="00234733">
        <w:t>or another person</w:t>
      </w:r>
      <w:r w:rsidR="00F16C6E" w:rsidRPr="003A6E9B">
        <w:t xml:space="preserve"> a later inconsistent direction; or</w:t>
      </w:r>
    </w:p>
    <w:p w14:paraId="2515678E" w14:textId="77777777" w:rsidR="00F16C6E" w:rsidRPr="003A6E9B" w:rsidRDefault="00A025C3" w:rsidP="00A025C3">
      <w:pPr>
        <w:pStyle w:val="Apara"/>
      </w:pPr>
      <w:r>
        <w:tab/>
      </w:r>
      <w:r w:rsidR="00AB3C47" w:rsidRPr="003A6E9B">
        <w:t>(b)</w:t>
      </w:r>
      <w:r w:rsidR="00AB3C47" w:rsidRPr="003A6E9B">
        <w:tab/>
      </w:r>
      <w:r w:rsidR="00F16C6E" w:rsidRPr="003A6E9B">
        <w:t xml:space="preserve">indicates to </w:t>
      </w:r>
      <w:r w:rsidR="001C3D51" w:rsidRPr="003A6E9B">
        <w:t>the person to whom the direction is given</w:t>
      </w:r>
      <w:r w:rsidR="00F16C6E" w:rsidRPr="003A6E9B">
        <w:t xml:space="preserve"> that the direction is no longer operative.</w:t>
      </w:r>
    </w:p>
    <w:p w14:paraId="413287C8" w14:textId="77777777" w:rsidR="00F16C6E" w:rsidRPr="003A6E9B" w:rsidRDefault="00A025C3" w:rsidP="00A025C3">
      <w:pPr>
        <w:pStyle w:val="Amain"/>
      </w:pPr>
      <w:r>
        <w:tab/>
      </w:r>
      <w:r w:rsidR="00AB3C47" w:rsidRPr="003A6E9B">
        <w:t>(5)</w:t>
      </w:r>
      <w:r w:rsidR="00AB3C47" w:rsidRPr="003A6E9B">
        <w:tab/>
      </w:r>
      <w:r w:rsidR="002E25A4" w:rsidRPr="003A6E9B">
        <w:t xml:space="preserve">An </w:t>
      </w:r>
      <w:r w:rsidR="00F73E76" w:rsidRPr="003A6E9B">
        <w:t>authorised person</w:t>
      </w:r>
      <w:r w:rsidR="00F16C6E" w:rsidRPr="003A6E9B">
        <w:t xml:space="preserve"> may direct a </w:t>
      </w:r>
      <w:r w:rsidR="00CE52E4" w:rsidRPr="003A6E9B">
        <w:t>part 3.2 vehicle</w:t>
      </w:r>
      <w:r w:rsidR="00F16C6E" w:rsidRPr="003A6E9B">
        <w:t xml:space="preserve"> to be stopped only for the amount of time necessary for the </w:t>
      </w:r>
      <w:r w:rsidR="00F73E76" w:rsidRPr="003A6E9B">
        <w:t>person</w:t>
      </w:r>
      <w:r w:rsidR="00F16C6E" w:rsidRPr="003A6E9B">
        <w:t xml:space="preserve"> to exercise the function.</w:t>
      </w:r>
    </w:p>
    <w:p w14:paraId="4A8FCB4A" w14:textId="77777777" w:rsidR="00F16C6E" w:rsidRPr="003A6E9B" w:rsidRDefault="00A025C3" w:rsidP="00A025C3">
      <w:pPr>
        <w:pStyle w:val="Amain"/>
        <w:keepNext/>
      </w:pPr>
      <w:r>
        <w:tab/>
      </w:r>
      <w:r w:rsidR="00AB3C47" w:rsidRPr="003A6E9B">
        <w:t>(6)</w:t>
      </w:r>
      <w:r w:rsidR="00AB3C47" w:rsidRPr="003A6E9B">
        <w:tab/>
      </w:r>
      <w:r w:rsidR="00F16C6E" w:rsidRPr="003A6E9B">
        <w:t>In this section:</w:t>
      </w:r>
    </w:p>
    <w:p w14:paraId="0976A23D" w14:textId="77777777" w:rsidR="00F16C6E" w:rsidRPr="003A6E9B" w:rsidRDefault="00F16C6E" w:rsidP="00A025C3">
      <w:pPr>
        <w:pStyle w:val="aDef"/>
        <w:keepNext/>
      </w:pPr>
      <w:r w:rsidRPr="00AB3C47">
        <w:rPr>
          <w:rStyle w:val="charBoldItals"/>
        </w:rPr>
        <w:t>stop</w:t>
      </w:r>
      <w:r w:rsidRPr="003A6E9B">
        <w:t xml:space="preserve"> a </w:t>
      </w:r>
      <w:r w:rsidR="005D7170" w:rsidRPr="003A6E9B">
        <w:rPr>
          <w:lang w:val="en-US"/>
        </w:rPr>
        <w:t>vehicle</w:t>
      </w:r>
      <w:r w:rsidRPr="003A6E9B">
        <w:t xml:space="preserve"> means stop the vehicle and keep the vehicle stationary.</w:t>
      </w:r>
    </w:p>
    <w:p w14:paraId="273AB529" w14:textId="77777777" w:rsidR="00F16C6E" w:rsidRPr="003A6E9B" w:rsidRDefault="00F16C6E" w:rsidP="00A025C3">
      <w:pPr>
        <w:pStyle w:val="aNote"/>
        <w:keepNext/>
        <w:rPr>
          <w:iCs/>
        </w:rPr>
      </w:pPr>
      <w:r w:rsidRPr="00AB3C47">
        <w:rPr>
          <w:rStyle w:val="charItals"/>
        </w:rPr>
        <w:t>N</w:t>
      </w:r>
      <w:r w:rsidR="00C31FC9" w:rsidRPr="00AB3C47">
        <w:rPr>
          <w:rStyle w:val="charItals"/>
        </w:rPr>
        <w:t>ote 1</w:t>
      </w:r>
      <w:r w:rsidRPr="00AB3C47">
        <w:rPr>
          <w:rStyle w:val="charItals"/>
        </w:rPr>
        <w:tab/>
      </w:r>
      <w:r w:rsidRPr="003A6E9B">
        <w:rPr>
          <w:iCs/>
        </w:rPr>
        <w:t xml:space="preserve">If the driver fails to comply with the direction, </w:t>
      </w:r>
      <w:r w:rsidRPr="003A6E9B">
        <w:t xml:space="preserve">the driver may be directed to leave the </w:t>
      </w:r>
      <w:r w:rsidR="005D7170" w:rsidRPr="003A6E9B">
        <w:rPr>
          <w:lang w:val="en-US"/>
        </w:rPr>
        <w:t>vehicle</w:t>
      </w:r>
      <w:r w:rsidRPr="003A6E9B">
        <w:t xml:space="preserve"> (see s </w:t>
      </w:r>
      <w:r w:rsidR="00CE0BB1">
        <w:rPr>
          <w:lang w:val="en-US"/>
        </w:rPr>
        <w:t>47</w:t>
      </w:r>
      <w:r w:rsidRPr="003A6E9B">
        <w:t>).</w:t>
      </w:r>
    </w:p>
    <w:p w14:paraId="1244A5D0" w14:textId="77777777" w:rsidR="0036387C" w:rsidRPr="003A6E9B" w:rsidRDefault="00C31FC9" w:rsidP="00A025C3">
      <w:pPr>
        <w:pStyle w:val="aNote"/>
        <w:keepNext/>
      </w:pPr>
      <w:r w:rsidRPr="00AB3C47">
        <w:rPr>
          <w:rStyle w:val="charItals"/>
        </w:rPr>
        <w:t>Note 2</w:t>
      </w:r>
      <w:r w:rsidR="0036387C" w:rsidRPr="00AB3C47">
        <w:rPr>
          <w:rStyle w:val="charItals"/>
        </w:rPr>
        <w:tab/>
      </w:r>
      <w:r w:rsidR="0036387C" w:rsidRPr="003A6E9B">
        <w:t>How a direction may be given is dealt with in s </w:t>
      </w:r>
      <w:r w:rsidR="00CE0BB1">
        <w:t>63</w:t>
      </w:r>
      <w:r w:rsidR="0036387C" w:rsidRPr="003A6E9B">
        <w:t>.</w:t>
      </w:r>
    </w:p>
    <w:p w14:paraId="6E99CDB7" w14:textId="77777777" w:rsidR="00B27977" w:rsidRPr="003A6E9B" w:rsidRDefault="00C31FC9" w:rsidP="00B27977">
      <w:pPr>
        <w:pStyle w:val="aNote"/>
      </w:pPr>
      <w:r w:rsidRPr="00AB3C47">
        <w:rPr>
          <w:rStyle w:val="charItals"/>
        </w:rPr>
        <w:t>Note 3</w:t>
      </w:r>
      <w:r w:rsidR="00B27977" w:rsidRPr="00AB3C47">
        <w:rPr>
          <w:rStyle w:val="charItals"/>
        </w:rPr>
        <w:tab/>
      </w:r>
      <w:r w:rsidR="00B27977" w:rsidRPr="003A6E9B">
        <w:t>General provisions about directions are in</w:t>
      </w:r>
      <w:r w:rsidR="00496992" w:rsidRPr="003A6E9B">
        <w:t xml:space="preserve"> </w:t>
      </w:r>
      <w:r w:rsidR="00494FD5">
        <w:t>p</w:t>
      </w:r>
      <w:r w:rsidR="00CE0BB1">
        <w:t>t 3.4</w:t>
      </w:r>
      <w:r w:rsidR="00C05EC4" w:rsidRPr="003A6E9B">
        <w:t>.</w:t>
      </w:r>
    </w:p>
    <w:p w14:paraId="1D75C551" w14:textId="77777777" w:rsidR="00F16C6E" w:rsidRPr="003A6E9B" w:rsidRDefault="00AB3C47" w:rsidP="00AB3C47">
      <w:pPr>
        <w:pStyle w:val="AH5Sec"/>
      </w:pPr>
      <w:bookmarkStart w:id="59" w:name="_Toc190094049"/>
      <w:r w:rsidRPr="00E163C5">
        <w:rPr>
          <w:rStyle w:val="CharSectNo"/>
        </w:rPr>
        <w:t>40</w:t>
      </w:r>
      <w:r w:rsidRPr="003A6E9B">
        <w:tab/>
      </w:r>
      <w:r w:rsidR="00F16C6E" w:rsidRPr="003A6E9B">
        <w:t xml:space="preserve">Offence—fail to comply with direction to stop </w:t>
      </w:r>
      <w:r w:rsidR="00CE52E4" w:rsidRPr="003A6E9B">
        <w:t>pt 3.2</w:t>
      </w:r>
      <w:r w:rsidR="00AA481C" w:rsidRPr="003A6E9B">
        <w:t xml:space="preserve"> </w:t>
      </w:r>
      <w:r w:rsidR="005D7170" w:rsidRPr="003A6E9B">
        <w:t>vehicle</w:t>
      </w:r>
      <w:bookmarkEnd w:id="59"/>
    </w:p>
    <w:p w14:paraId="4A1F7431" w14:textId="77777777" w:rsidR="00F16C6E" w:rsidRPr="003A6E9B" w:rsidRDefault="00A025C3" w:rsidP="00A025C3">
      <w:pPr>
        <w:pStyle w:val="Amain"/>
      </w:pPr>
      <w:r>
        <w:tab/>
      </w:r>
      <w:r w:rsidR="00AB3C47" w:rsidRPr="003A6E9B">
        <w:t>(1)</w:t>
      </w:r>
      <w:r w:rsidR="00AB3C47" w:rsidRPr="003A6E9B">
        <w:tab/>
      </w:r>
      <w:r w:rsidR="00F16C6E" w:rsidRPr="003A6E9B">
        <w:t>A person commits an offence if—</w:t>
      </w:r>
    </w:p>
    <w:p w14:paraId="33B94562" w14:textId="77777777" w:rsidR="00F16C6E" w:rsidRPr="003A6E9B" w:rsidRDefault="00A025C3" w:rsidP="00A025C3">
      <w:pPr>
        <w:pStyle w:val="Apara"/>
      </w:pPr>
      <w:r>
        <w:tab/>
      </w:r>
      <w:r w:rsidR="00AB3C47" w:rsidRPr="003A6E9B">
        <w:t>(a)</w:t>
      </w:r>
      <w:r w:rsidR="00AB3C47" w:rsidRPr="003A6E9B">
        <w:tab/>
      </w:r>
      <w:r w:rsidR="00F16C6E" w:rsidRPr="003A6E9B">
        <w:t xml:space="preserve">the person is </w:t>
      </w:r>
      <w:r w:rsidR="00C270D3" w:rsidRPr="003A6E9B">
        <w:t>subject to a direction under</w:t>
      </w:r>
      <w:r w:rsidR="00F16C6E" w:rsidRPr="003A6E9B">
        <w:t xml:space="preserve"> section</w:t>
      </w:r>
      <w:r w:rsidR="00AA12BE" w:rsidRPr="003A6E9B">
        <w:t xml:space="preserve"> </w:t>
      </w:r>
      <w:r w:rsidR="00CE0BB1">
        <w:t>39</w:t>
      </w:r>
      <w:r w:rsidR="00F16C6E" w:rsidRPr="003A6E9B">
        <w:t>; and</w:t>
      </w:r>
    </w:p>
    <w:p w14:paraId="65A78250" w14:textId="77777777" w:rsidR="00F16C6E" w:rsidRPr="003A6E9B" w:rsidRDefault="00A025C3" w:rsidP="00A025C3">
      <w:pPr>
        <w:pStyle w:val="Apara"/>
        <w:keepNext/>
      </w:pPr>
      <w:r>
        <w:tab/>
      </w:r>
      <w:r w:rsidR="00AB3C47" w:rsidRPr="003A6E9B">
        <w:t>(b)</w:t>
      </w:r>
      <w:r w:rsidR="00AB3C47" w:rsidRPr="003A6E9B">
        <w:tab/>
      </w:r>
      <w:r w:rsidR="00F16C6E" w:rsidRPr="003A6E9B">
        <w:t>the person fails to comply with the direction.</w:t>
      </w:r>
    </w:p>
    <w:p w14:paraId="663F1C5D" w14:textId="77777777" w:rsidR="00F16C6E" w:rsidRPr="003A6E9B" w:rsidRDefault="00F16C6E" w:rsidP="00A025C3">
      <w:pPr>
        <w:pStyle w:val="Penalty"/>
        <w:keepNext/>
      </w:pPr>
      <w:r w:rsidRPr="003A6E9B">
        <w:t>Maximum penalty:  50 penalty units</w:t>
      </w:r>
      <w:r w:rsidR="001F6F04" w:rsidRPr="003A6E9B">
        <w:t>.</w:t>
      </w:r>
    </w:p>
    <w:p w14:paraId="1E300BCE" w14:textId="77777777" w:rsidR="00F16C6E" w:rsidRPr="003A6E9B" w:rsidRDefault="00A025C3" w:rsidP="00A025C3">
      <w:pPr>
        <w:pStyle w:val="Amain"/>
      </w:pPr>
      <w:r>
        <w:tab/>
      </w:r>
      <w:r w:rsidR="00AB3C47" w:rsidRPr="003A6E9B">
        <w:t>(2)</w:t>
      </w:r>
      <w:r w:rsidR="00AB3C47" w:rsidRPr="003A6E9B">
        <w:tab/>
      </w:r>
      <w:r w:rsidR="00F16C6E" w:rsidRPr="003A6E9B">
        <w:t>An offence against this section is a strict liability offence.</w:t>
      </w:r>
    </w:p>
    <w:p w14:paraId="3441A684" w14:textId="77777777" w:rsidR="00F16C6E" w:rsidRPr="003A6E9B" w:rsidRDefault="00AB3C47" w:rsidP="00AB3C47">
      <w:pPr>
        <w:pStyle w:val="AH5Sec"/>
      </w:pPr>
      <w:bookmarkStart w:id="60" w:name="_Toc190094050"/>
      <w:r w:rsidRPr="00E163C5">
        <w:rPr>
          <w:rStyle w:val="CharSectNo"/>
        </w:rPr>
        <w:lastRenderedPageBreak/>
        <w:t>41</w:t>
      </w:r>
      <w:r w:rsidRPr="003A6E9B">
        <w:tab/>
      </w:r>
      <w:r w:rsidR="00C87877" w:rsidRPr="003A6E9B">
        <w:t>Direction</w:t>
      </w:r>
      <w:r w:rsidR="00F16C6E" w:rsidRPr="003A6E9B">
        <w:t xml:space="preserve"> to move </w:t>
      </w:r>
      <w:r w:rsidR="00CE52E4" w:rsidRPr="003A6E9B">
        <w:t>pt 3.2</w:t>
      </w:r>
      <w:r w:rsidR="00AA481C" w:rsidRPr="003A6E9B">
        <w:t xml:space="preserve"> </w:t>
      </w:r>
      <w:r w:rsidR="005D7170" w:rsidRPr="003A6E9B">
        <w:t>vehicle</w:t>
      </w:r>
      <w:bookmarkEnd w:id="60"/>
    </w:p>
    <w:p w14:paraId="559DF722" w14:textId="77777777" w:rsidR="00F16C6E" w:rsidRPr="003A6E9B" w:rsidRDefault="00A025C3" w:rsidP="00A025C3">
      <w:pPr>
        <w:pStyle w:val="Amain"/>
        <w:keepNext/>
      </w:pPr>
      <w:r>
        <w:tab/>
      </w:r>
      <w:r w:rsidR="00AB3C47" w:rsidRPr="003A6E9B">
        <w:t>(1)</w:t>
      </w:r>
      <w:r w:rsidR="00AB3C47" w:rsidRPr="003A6E9B">
        <w:tab/>
      </w:r>
      <w:r w:rsidR="00C87877" w:rsidRPr="003A6E9B">
        <w:t xml:space="preserve">An </w:t>
      </w:r>
      <w:r w:rsidR="00F73E76" w:rsidRPr="003A6E9B">
        <w:t>authorised person</w:t>
      </w:r>
      <w:r w:rsidR="00C87877" w:rsidRPr="003A6E9B">
        <w:t xml:space="preserve"> may, for compliance purposes</w:t>
      </w:r>
      <w:r w:rsidR="00F16C6E" w:rsidRPr="003A6E9B">
        <w:t xml:space="preserve">, direct the driver </w:t>
      </w:r>
      <w:r w:rsidR="00C87877" w:rsidRPr="003A6E9B">
        <w:t xml:space="preserve">of </w:t>
      </w:r>
      <w:r w:rsidR="00F16C6E" w:rsidRPr="003A6E9B">
        <w:t xml:space="preserve">a </w:t>
      </w:r>
      <w:r w:rsidR="00CE52E4" w:rsidRPr="003A6E9B">
        <w:t>part 3.2 vehicle</w:t>
      </w:r>
      <w:r w:rsidR="00F16C6E" w:rsidRPr="003A6E9B">
        <w:t xml:space="preserve"> to move the vehicle, or cause the vehicle to be moved, to the nearest suitable location, within the maximum distance, that is stated by the </w:t>
      </w:r>
      <w:r w:rsidR="00F73E76" w:rsidRPr="003A6E9B">
        <w:t>authorised person</w:t>
      </w:r>
      <w:r w:rsidR="00F16C6E" w:rsidRPr="003A6E9B">
        <w:t>.</w:t>
      </w:r>
    </w:p>
    <w:p w14:paraId="281EC3BF" w14:textId="77777777" w:rsidR="00950BA1" w:rsidRPr="003A6E9B" w:rsidRDefault="00950BA1" w:rsidP="00950BA1">
      <w:pPr>
        <w:pStyle w:val="aNote"/>
        <w:tabs>
          <w:tab w:val="left" w:pos="6660"/>
        </w:tabs>
      </w:pPr>
      <w:r w:rsidRPr="00AB3C47">
        <w:rPr>
          <w:rStyle w:val="charItals"/>
        </w:rPr>
        <w:t>Note</w:t>
      </w:r>
      <w:r w:rsidRPr="00AB3C47">
        <w:rPr>
          <w:rStyle w:val="charItals"/>
        </w:rPr>
        <w:tab/>
      </w:r>
      <w:r w:rsidRPr="003A6E9B">
        <w:t xml:space="preserve">For when a function is exercised for </w:t>
      </w:r>
      <w:r w:rsidRPr="00AB3C47">
        <w:rPr>
          <w:rStyle w:val="charBoldItals"/>
        </w:rPr>
        <w:t>compliance purposes</w:t>
      </w:r>
      <w:r w:rsidRPr="003A6E9B">
        <w:t xml:space="preserve">, see s </w:t>
      </w:r>
      <w:r w:rsidR="00CE0BB1">
        <w:t>9</w:t>
      </w:r>
      <w:r w:rsidRPr="003A6E9B">
        <w:t>.</w:t>
      </w:r>
    </w:p>
    <w:p w14:paraId="3F483B8C" w14:textId="77777777" w:rsidR="00F16C6E" w:rsidRPr="003A6E9B" w:rsidRDefault="00A025C3" w:rsidP="00A025C3">
      <w:pPr>
        <w:pStyle w:val="Amain"/>
        <w:keepNext/>
      </w:pPr>
      <w:r>
        <w:tab/>
      </w:r>
      <w:r w:rsidR="00AB3C47" w:rsidRPr="003A6E9B">
        <w:t>(2)</w:t>
      </w:r>
      <w:r w:rsidR="00AB3C47" w:rsidRPr="003A6E9B">
        <w:tab/>
      </w:r>
      <w:r w:rsidR="00F16C6E" w:rsidRPr="003A6E9B">
        <w:t>In this section:</w:t>
      </w:r>
    </w:p>
    <w:p w14:paraId="5121366F" w14:textId="77777777" w:rsidR="00F16C6E" w:rsidRPr="003A6E9B" w:rsidRDefault="00F16C6E" w:rsidP="00A025C3">
      <w:pPr>
        <w:pStyle w:val="aDef"/>
        <w:keepNext/>
      </w:pPr>
      <w:r w:rsidRPr="00AB3C47">
        <w:rPr>
          <w:rStyle w:val="charBoldItals"/>
        </w:rPr>
        <w:t>maximum distance</w:t>
      </w:r>
      <w:r w:rsidR="00740593" w:rsidRPr="003A6E9B">
        <w:t xml:space="preserve">, in relation to a vehicle, </w:t>
      </w:r>
      <w:r w:rsidRPr="003A6E9B">
        <w:t>means a distance (in any direction) within a radius of 30km of—</w:t>
      </w:r>
    </w:p>
    <w:p w14:paraId="02323298" w14:textId="77777777" w:rsidR="00F16C6E" w:rsidRPr="003A6E9B" w:rsidRDefault="00A025C3" w:rsidP="00A025C3">
      <w:pPr>
        <w:pStyle w:val="aDefpara"/>
      </w:pPr>
      <w:r>
        <w:tab/>
      </w:r>
      <w:r w:rsidR="00AB3C47" w:rsidRPr="003A6E9B">
        <w:t>(a)</w:t>
      </w:r>
      <w:r w:rsidR="00AB3C47" w:rsidRPr="003A6E9B">
        <w:tab/>
      </w:r>
      <w:r w:rsidR="00F16C6E" w:rsidRPr="003A6E9B">
        <w:t xml:space="preserve">the location of the </w:t>
      </w:r>
      <w:r w:rsidR="005D7170" w:rsidRPr="003A6E9B">
        <w:rPr>
          <w:lang w:val="en-US"/>
        </w:rPr>
        <w:t>vehicle</w:t>
      </w:r>
      <w:r w:rsidR="00F16C6E" w:rsidRPr="003A6E9B">
        <w:t xml:space="preserve"> when the direction is given; or</w:t>
      </w:r>
    </w:p>
    <w:p w14:paraId="5ACBA4C5" w14:textId="77777777" w:rsidR="00F16C6E" w:rsidRPr="003A6E9B" w:rsidRDefault="00A025C3" w:rsidP="00A025C3">
      <w:pPr>
        <w:pStyle w:val="aDefpara"/>
      </w:pPr>
      <w:r>
        <w:tab/>
      </w:r>
      <w:r w:rsidR="00AB3C47" w:rsidRPr="003A6E9B">
        <w:t>(b)</w:t>
      </w:r>
      <w:r w:rsidR="00AB3C47" w:rsidRPr="003A6E9B">
        <w:tab/>
      </w:r>
      <w:r w:rsidR="00F16C6E" w:rsidRPr="003A6E9B">
        <w:t xml:space="preserve">any point along the forward route of the journey, if the direction is given during a journey of the </w:t>
      </w:r>
      <w:r w:rsidR="005D7170" w:rsidRPr="003A6E9B">
        <w:rPr>
          <w:lang w:val="en-US"/>
        </w:rPr>
        <w:t>vehicle</w:t>
      </w:r>
      <w:r w:rsidR="00F16C6E" w:rsidRPr="003A6E9B">
        <w:t>.</w:t>
      </w:r>
    </w:p>
    <w:p w14:paraId="517CF235" w14:textId="77777777" w:rsidR="00F16C6E" w:rsidRPr="003A6E9B" w:rsidRDefault="00F16C6E" w:rsidP="00A025C3">
      <w:pPr>
        <w:pStyle w:val="aDef"/>
        <w:keepNext/>
      </w:pPr>
      <w:r w:rsidRPr="00AB3C47">
        <w:rPr>
          <w:rStyle w:val="charBoldItals"/>
        </w:rPr>
        <w:t>suitable location</w:t>
      </w:r>
      <w:r w:rsidRPr="003A6E9B">
        <w:t xml:space="preserve">, for </w:t>
      </w:r>
      <w:r w:rsidR="00A3215B" w:rsidRPr="003A6E9B">
        <w:t>an</w:t>
      </w:r>
      <w:r w:rsidRPr="003A6E9B">
        <w:t xml:space="preserve"> </w:t>
      </w:r>
      <w:r w:rsidR="00F73E76" w:rsidRPr="003A6E9B">
        <w:t>authorised person</w:t>
      </w:r>
      <w:r w:rsidRPr="003A6E9B">
        <w:t xml:space="preserve"> giving a direction, means a location that the </w:t>
      </w:r>
      <w:r w:rsidR="00F73E76" w:rsidRPr="003A6E9B">
        <w:t>person</w:t>
      </w:r>
      <w:r w:rsidRPr="003A6E9B">
        <w:t xml:space="preserve"> believes on reasonable grounds to be suitable for complying with the direction, having regard to any matters the </w:t>
      </w:r>
      <w:r w:rsidR="00F73E76" w:rsidRPr="003A6E9B">
        <w:t>person</w:t>
      </w:r>
      <w:r w:rsidRPr="003A6E9B">
        <w:t xml:space="preserve"> considers relevant in the circumstances.</w:t>
      </w:r>
    </w:p>
    <w:p w14:paraId="4164C787" w14:textId="77777777" w:rsidR="00F16C6E" w:rsidRPr="003A6E9B" w:rsidRDefault="00E25696" w:rsidP="00A025C3">
      <w:pPr>
        <w:pStyle w:val="aNote"/>
        <w:keepNext/>
        <w:rPr>
          <w:iCs/>
        </w:rPr>
      </w:pPr>
      <w:r w:rsidRPr="00AB3C47">
        <w:rPr>
          <w:rStyle w:val="charItals"/>
        </w:rPr>
        <w:t>Note 1</w:t>
      </w:r>
      <w:r w:rsidR="00F16C6E" w:rsidRPr="00AB3C47">
        <w:rPr>
          <w:rStyle w:val="charItals"/>
        </w:rPr>
        <w:tab/>
      </w:r>
      <w:r w:rsidR="00F16C6E" w:rsidRPr="003A6E9B">
        <w:rPr>
          <w:iCs/>
        </w:rPr>
        <w:t xml:space="preserve">If the driver fails to comply with the direction, </w:t>
      </w:r>
      <w:r w:rsidR="00F16C6E" w:rsidRPr="003A6E9B">
        <w:t xml:space="preserve">the driver may be directed to leave the </w:t>
      </w:r>
      <w:r w:rsidR="005D7170" w:rsidRPr="003A6E9B">
        <w:rPr>
          <w:lang w:val="en-US"/>
        </w:rPr>
        <w:t>vehicle</w:t>
      </w:r>
      <w:r w:rsidR="00F16C6E" w:rsidRPr="003A6E9B">
        <w:t xml:space="preserve"> (see s </w:t>
      </w:r>
      <w:r w:rsidR="00CE0BB1">
        <w:rPr>
          <w:lang w:val="en-US"/>
        </w:rPr>
        <w:t>47</w:t>
      </w:r>
      <w:r w:rsidR="00F16C6E" w:rsidRPr="003A6E9B">
        <w:t>).</w:t>
      </w:r>
    </w:p>
    <w:p w14:paraId="52474B93" w14:textId="77777777" w:rsidR="0036387C" w:rsidRPr="003A6E9B" w:rsidRDefault="00E25696" w:rsidP="00A025C3">
      <w:pPr>
        <w:pStyle w:val="aNote"/>
        <w:keepNext/>
      </w:pPr>
      <w:r w:rsidRPr="00AB3C47">
        <w:rPr>
          <w:rStyle w:val="charItals"/>
        </w:rPr>
        <w:t>Note 2</w:t>
      </w:r>
      <w:r w:rsidR="0036387C" w:rsidRPr="00AB3C47">
        <w:rPr>
          <w:rStyle w:val="charItals"/>
        </w:rPr>
        <w:tab/>
      </w:r>
      <w:r w:rsidR="0036387C" w:rsidRPr="003A6E9B">
        <w:t>How a direction may be given is dealt with in s </w:t>
      </w:r>
      <w:r w:rsidR="00CE0BB1">
        <w:t>63</w:t>
      </w:r>
      <w:r w:rsidR="0036387C" w:rsidRPr="003A6E9B">
        <w:t>.</w:t>
      </w:r>
    </w:p>
    <w:p w14:paraId="142B35D3" w14:textId="77777777" w:rsidR="00496992" w:rsidRPr="003A6E9B" w:rsidRDefault="00E25696" w:rsidP="00496992">
      <w:pPr>
        <w:pStyle w:val="aNote"/>
      </w:pPr>
      <w:r w:rsidRPr="00AB3C47">
        <w:rPr>
          <w:rStyle w:val="charItals"/>
        </w:rPr>
        <w:t>Note 3</w:t>
      </w:r>
      <w:r w:rsidR="00496992" w:rsidRPr="00AB3C47">
        <w:rPr>
          <w:rStyle w:val="charItals"/>
        </w:rPr>
        <w:tab/>
      </w:r>
      <w:r w:rsidR="00496992" w:rsidRPr="003A6E9B">
        <w:t xml:space="preserve">General provisions about directions are in </w:t>
      </w:r>
      <w:r w:rsidR="00494FD5">
        <w:t>p</w:t>
      </w:r>
      <w:r w:rsidR="00CE0BB1">
        <w:t>t 3.4</w:t>
      </w:r>
      <w:r w:rsidR="00496992" w:rsidRPr="003A6E9B">
        <w:t>.</w:t>
      </w:r>
    </w:p>
    <w:p w14:paraId="58BC96F3" w14:textId="77777777" w:rsidR="00F16C6E" w:rsidRPr="003A6E9B" w:rsidRDefault="00AB3C47" w:rsidP="00AB3C47">
      <w:pPr>
        <w:pStyle w:val="AH5Sec"/>
      </w:pPr>
      <w:bookmarkStart w:id="61" w:name="_Toc190094051"/>
      <w:r w:rsidRPr="00E163C5">
        <w:rPr>
          <w:rStyle w:val="CharSectNo"/>
        </w:rPr>
        <w:t>42</w:t>
      </w:r>
      <w:r w:rsidRPr="003A6E9B">
        <w:tab/>
      </w:r>
      <w:r w:rsidR="00F16C6E" w:rsidRPr="003A6E9B">
        <w:t xml:space="preserve">Offence—fail to comply with direction to move </w:t>
      </w:r>
      <w:r w:rsidR="00CE52E4" w:rsidRPr="003A6E9B">
        <w:t>pt 3.2</w:t>
      </w:r>
      <w:r w:rsidR="00AA481C" w:rsidRPr="003A6E9B">
        <w:t xml:space="preserve"> </w:t>
      </w:r>
      <w:r w:rsidR="005D7170" w:rsidRPr="003A6E9B">
        <w:t>vehicle</w:t>
      </w:r>
      <w:bookmarkEnd w:id="61"/>
    </w:p>
    <w:p w14:paraId="55F7C410" w14:textId="77777777" w:rsidR="00F16C6E" w:rsidRPr="003A6E9B" w:rsidRDefault="00A025C3" w:rsidP="0020591F">
      <w:pPr>
        <w:pStyle w:val="Amain"/>
        <w:keepNext/>
      </w:pPr>
      <w:r>
        <w:tab/>
      </w:r>
      <w:r w:rsidR="00AB3C47" w:rsidRPr="003A6E9B">
        <w:t>(1)</w:t>
      </w:r>
      <w:r w:rsidR="00AB3C47" w:rsidRPr="003A6E9B">
        <w:tab/>
      </w:r>
      <w:r w:rsidR="00F16C6E" w:rsidRPr="003A6E9B">
        <w:t>A person commits an offence if</w:t>
      </w:r>
      <w:r w:rsidR="00F9396C" w:rsidRPr="003A6E9B">
        <w:t xml:space="preserve"> the person</w:t>
      </w:r>
      <w:r w:rsidR="00F16C6E" w:rsidRPr="003A6E9B">
        <w:t>—</w:t>
      </w:r>
    </w:p>
    <w:p w14:paraId="1D298736" w14:textId="77777777" w:rsidR="00F16C6E" w:rsidRPr="003A6E9B" w:rsidRDefault="00A025C3" w:rsidP="0020591F">
      <w:pPr>
        <w:pStyle w:val="Apara"/>
        <w:keepNext/>
      </w:pPr>
      <w:r>
        <w:tab/>
      </w:r>
      <w:r w:rsidR="00AB3C47" w:rsidRPr="003A6E9B">
        <w:t>(a)</w:t>
      </w:r>
      <w:r w:rsidR="00AB3C47" w:rsidRPr="003A6E9B">
        <w:tab/>
      </w:r>
      <w:r w:rsidR="00035274" w:rsidRPr="003A6E9B">
        <w:t>is subject to a direction</w:t>
      </w:r>
      <w:r w:rsidR="00F16C6E" w:rsidRPr="003A6E9B">
        <w:t xml:space="preserve"> under section </w:t>
      </w:r>
      <w:r w:rsidR="00CE0BB1">
        <w:t>41</w:t>
      </w:r>
      <w:r w:rsidR="00F16C6E" w:rsidRPr="003A6E9B">
        <w:t>; and</w:t>
      </w:r>
    </w:p>
    <w:p w14:paraId="5D34DD96" w14:textId="77777777" w:rsidR="00F16C6E" w:rsidRPr="003A6E9B" w:rsidRDefault="00A025C3" w:rsidP="00A025C3">
      <w:pPr>
        <w:pStyle w:val="Apara"/>
        <w:keepNext/>
      </w:pPr>
      <w:r>
        <w:tab/>
      </w:r>
      <w:r w:rsidR="00AB3C47" w:rsidRPr="003A6E9B">
        <w:t>(b)</w:t>
      </w:r>
      <w:r w:rsidR="00AB3C47" w:rsidRPr="003A6E9B">
        <w:tab/>
      </w:r>
      <w:r w:rsidR="00F16C6E" w:rsidRPr="003A6E9B">
        <w:t>fails to comply with the direction.</w:t>
      </w:r>
    </w:p>
    <w:p w14:paraId="50259B75" w14:textId="77777777" w:rsidR="00F16C6E" w:rsidRPr="003A6E9B" w:rsidRDefault="00F16C6E" w:rsidP="00A025C3">
      <w:pPr>
        <w:pStyle w:val="Penalty"/>
        <w:keepNext/>
      </w:pPr>
      <w:r w:rsidRPr="003A6E9B">
        <w:t>Maximum penalty:  50 penalty units</w:t>
      </w:r>
      <w:r w:rsidR="001F6F04" w:rsidRPr="003A6E9B">
        <w:t>.</w:t>
      </w:r>
    </w:p>
    <w:p w14:paraId="4DC9BAC9" w14:textId="77777777" w:rsidR="00F16C6E" w:rsidRPr="003A6E9B" w:rsidRDefault="00A025C3" w:rsidP="00A025C3">
      <w:pPr>
        <w:pStyle w:val="Amain"/>
      </w:pPr>
      <w:r>
        <w:tab/>
      </w:r>
      <w:r w:rsidR="00AB3C47" w:rsidRPr="003A6E9B">
        <w:t>(2)</w:t>
      </w:r>
      <w:r w:rsidR="00AB3C47" w:rsidRPr="003A6E9B">
        <w:tab/>
      </w:r>
      <w:r w:rsidR="00F16C6E" w:rsidRPr="003A6E9B">
        <w:t>An offence against this section is a strict liability offence.</w:t>
      </w:r>
    </w:p>
    <w:p w14:paraId="4F0F7E58" w14:textId="77777777" w:rsidR="00F16C6E" w:rsidRPr="003A6E9B" w:rsidRDefault="00A025C3" w:rsidP="00A025C3">
      <w:pPr>
        <w:pStyle w:val="Amain"/>
      </w:pPr>
      <w:r>
        <w:lastRenderedPageBreak/>
        <w:tab/>
      </w:r>
      <w:r w:rsidR="00AB3C47" w:rsidRPr="003A6E9B">
        <w:t>(3)</w:t>
      </w:r>
      <w:r w:rsidR="00AB3C47" w:rsidRPr="003A6E9B">
        <w:tab/>
      </w:r>
      <w:r w:rsidR="00F16C6E" w:rsidRPr="003A6E9B">
        <w:t>This section does not apply to a defendant if—</w:t>
      </w:r>
    </w:p>
    <w:p w14:paraId="206EE132" w14:textId="77777777" w:rsidR="00F16C6E" w:rsidRPr="003A6E9B" w:rsidRDefault="00A025C3" w:rsidP="00A025C3">
      <w:pPr>
        <w:pStyle w:val="Apara"/>
      </w:pPr>
      <w:r>
        <w:tab/>
      </w:r>
      <w:r w:rsidR="00AB3C47" w:rsidRPr="003A6E9B">
        <w:t>(a)</w:t>
      </w:r>
      <w:r w:rsidR="00AB3C47" w:rsidRPr="003A6E9B">
        <w:tab/>
      </w:r>
      <w:r w:rsidR="00F16C6E" w:rsidRPr="003A6E9B">
        <w:t xml:space="preserve">it was not </w:t>
      </w:r>
      <w:r w:rsidR="002E75C4" w:rsidRPr="003A6E9B">
        <w:t>practicable</w:t>
      </w:r>
      <w:r w:rsidR="00F16C6E" w:rsidRPr="003A6E9B">
        <w:t xml:space="preserve"> for the defendant to move the </w:t>
      </w:r>
      <w:r w:rsidR="005D7170" w:rsidRPr="003A6E9B">
        <w:rPr>
          <w:lang w:val="en-US"/>
        </w:rPr>
        <w:t>vehicle</w:t>
      </w:r>
      <w:r w:rsidR="00F16C6E" w:rsidRPr="003A6E9B">
        <w:t xml:space="preserve"> </w:t>
      </w:r>
      <w:r w:rsidR="002E75C4" w:rsidRPr="003A6E9B">
        <w:t xml:space="preserve">because the vehicle </w:t>
      </w:r>
      <w:r w:rsidR="00F16C6E" w:rsidRPr="003A6E9B">
        <w:t>was broken-down; and</w:t>
      </w:r>
    </w:p>
    <w:p w14:paraId="58C1EBDE" w14:textId="77777777" w:rsidR="00F16C6E" w:rsidRPr="003A6E9B" w:rsidRDefault="00A025C3" w:rsidP="00A025C3">
      <w:pPr>
        <w:pStyle w:val="Apara"/>
      </w:pPr>
      <w:r>
        <w:tab/>
      </w:r>
      <w:r w:rsidR="00AB3C47" w:rsidRPr="003A6E9B">
        <w:t>(b)</w:t>
      </w:r>
      <w:r w:rsidR="00AB3C47" w:rsidRPr="003A6E9B">
        <w:tab/>
      </w:r>
      <w:r w:rsidR="00F16C6E" w:rsidRPr="003A6E9B">
        <w:t>the breakdown happened for a physical reason beyond the defendant’s control; and</w:t>
      </w:r>
    </w:p>
    <w:p w14:paraId="2282800A" w14:textId="77777777" w:rsidR="00F16C6E" w:rsidRPr="003A6E9B" w:rsidRDefault="00A025C3" w:rsidP="00A025C3">
      <w:pPr>
        <w:pStyle w:val="Apara"/>
        <w:keepNext/>
      </w:pPr>
      <w:r>
        <w:tab/>
      </w:r>
      <w:r w:rsidR="00AB3C47" w:rsidRPr="003A6E9B">
        <w:t>(c)</w:t>
      </w:r>
      <w:r w:rsidR="00AB3C47" w:rsidRPr="003A6E9B">
        <w:tab/>
      </w:r>
      <w:r w:rsidR="00F16C6E" w:rsidRPr="003A6E9B">
        <w:t>the breakdown could not be readily rectified in a way that would allow the direction to be complied with within a reasonable time.</w:t>
      </w:r>
    </w:p>
    <w:p w14:paraId="0376B1B0" w14:textId="2881FC8B" w:rsidR="00F16C6E" w:rsidRPr="003A6E9B" w:rsidRDefault="00F16C6E" w:rsidP="00F16C6E">
      <w:pPr>
        <w:pStyle w:val="aNote"/>
      </w:pPr>
      <w:r w:rsidRPr="00AB3C47">
        <w:rPr>
          <w:rStyle w:val="charItals"/>
        </w:rPr>
        <w:t>Note</w:t>
      </w:r>
      <w:r w:rsidRPr="00AB3C47">
        <w:rPr>
          <w:rStyle w:val="charItals"/>
        </w:rPr>
        <w:tab/>
      </w:r>
      <w:r w:rsidRPr="003A6E9B">
        <w:t xml:space="preserve">The defendant has an evidential burden in relation to the matters mentioned in s (3) (see </w:t>
      </w:r>
      <w:hyperlink r:id="rId53" w:tooltip="A2002-51" w:history="1">
        <w:r w:rsidR="006A4AA7" w:rsidRPr="006A4AA7">
          <w:rPr>
            <w:rStyle w:val="charCitHyperlinkAbbrev"/>
          </w:rPr>
          <w:t>Criminal Code</w:t>
        </w:r>
      </w:hyperlink>
      <w:r w:rsidRPr="003A6E9B">
        <w:t>, s 58).</w:t>
      </w:r>
    </w:p>
    <w:p w14:paraId="7B8B6D4C" w14:textId="77777777" w:rsidR="00C20BAB" w:rsidRPr="003A6E9B" w:rsidRDefault="00AB3C47" w:rsidP="00AB3C47">
      <w:pPr>
        <w:pStyle w:val="AH5Sec"/>
        <w:rPr>
          <w:b w:val="0"/>
        </w:rPr>
      </w:pPr>
      <w:bookmarkStart w:id="62" w:name="_Toc190094052"/>
      <w:r w:rsidRPr="00E163C5">
        <w:rPr>
          <w:rStyle w:val="CharSectNo"/>
        </w:rPr>
        <w:t>43</w:t>
      </w:r>
      <w:r w:rsidRPr="003A6E9B">
        <w:tab/>
      </w:r>
      <w:r w:rsidR="0092122D" w:rsidRPr="003A6E9B">
        <w:t>Direction to produce document</w:t>
      </w:r>
      <w:r w:rsidR="00793D44" w:rsidRPr="003A6E9B">
        <w:t xml:space="preserve"> etc</w:t>
      </w:r>
      <w:bookmarkEnd w:id="62"/>
    </w:p>
    <w:p w14:paraId="2EECFDF0" w14:textId="77777777" w:rsidR="00054DA4" w:rsidRPr="003A6E9B" w:rsidRDefault="00A025C3" w:rsidP="00A025C3">
      <w:pPr>
        <w:pStyle w:val="Amain"/>
      </w:pPr>
      <w:r>
        <w:tab/>
      </w:r>
      <w:r w:rsidR="00AB3C47" w:rsidRPr="003A6E9B">
        <w:t>(1)</w:t>
      </w:r>
      <w:r w:rsidR="00AB3C47" w:rsidRPr="003A6E9B">
        <w:tab/>
      </w:r>
      <w:r w:rsidR="00054DA4" w:rsidRPr="003A6E9B">
        <w:t xml:space="preserve">An </w:t>
      </w:r>
      <w:r w:rsidR="00F73E76" w:rsidRPr="003A6E9B">
        <w:t>authorised person</w:t>
      </w:r>
      <w:r w:rsidR="00054DA4" w:rsidRPr="003A6E9B">
        <w:t xml:space="preserve"> may, for compliance purposes, direct the driver of a </w:t>
      </w:r>
      <w:r w:rsidR="00CE52E4" w:rsidRPr="003A6E9B">
        <w:t>part 3.2 vehicle</w:t>
      </w:r>
      <w:r w:rsidR="00054DA4" w:rsidRPr="003A6E9B">
        <w:t xml:space="preserve"> to</w:t>
      </w:r>
      <w:r w:rsidR="000B5D83" w:rsidRPr="003A6E9B">
        <w:t xml:space="preserve"> produce</w:t>
      </w:r>
      <w:r w:rsidR="00054DA4" w:rsidRPr="003A6E9B">
        <w:t>—</w:t>
      </w:r>
    </w:p>
    <w:p w14:paraId="54D6A772" w14:textId="77777777" w:rsidR="00054DA4" w:rsidRPr="003A6E9B" w:rsidRDefault="00A025C3" w:rsidP="00A025C3">
      <w:pPr>
        <w:pStyle w:val="Apara"/>
      </w:pPr>
      <w:r>
        <w:tab/>
      </w:r>
      <w:r w:rsidR="00AB3C47" w:rsidRPr="003A6E9B">
        <w:t>(a)</w:t>
      </w:r>
      <w:r w:rsidR="00AB3C47" w:rsidRPr="003A6E9B">
        <w:tab/>
      </w:r>
      <w:r w:rsidR="00054DA4" w:rsidRPr="003A6E9B">
        <w:t>the driver’s driver licence; or</w:t>
      </w:r>
    </w:p>
    <w:p w14:paraId="49E2904A" w14:textId="77777777" w:rsidR="00054DA4" w:rsidRPr="003A6E9B" w:rsidRDefault="00A025C3" w:rsidP="00A025C3">
      <w:pPr>
        <w:pStyle w:val="Apara"/>
      </w:pPr>
      <w:r>
        <w:tab/>
      </w:r>
      <w:r w:rsidR="00AB3C47" w:rsidRPr="003A6E9B">
        <w:t>(b)</w:t>
      </w:r>
      <w:r w:rsidR="00AB3C47" w:rsidRPr="003A6E9B">
        <w:tab/>
      </w:r>
      <w:r w:rsidR="00054DA4" w:rsidRPr="003A6E9B">
        <w:t xml:space="preserve">any licence the driver is required to have under </w:t>
      </w:r>
      <w:r w:rsidR="00CB5D8E" w:rsidRPr="003A6E9B">
        <w:t>a regulation</w:t>
      </w:r>
      <w:r w:rsidR="00054DA4" w:rsidRPr="003A6E9B">
        <w:t>; or</w:t>
      </w:r>
    </w:p>
    <w:p w14:paraId="13C6327D" w14:textId="77777777" w:rsidR="00054DA4" w:rsidRPr="003A6E9B" w:rsidRDefault="00A025C3" w:rsidP="00A025C3">
      <w:pPr>
        <w:pStyle w:val="Apara"/>
        <w:keepNext/>
      </w:pPr>
      <w:r>
        <w:tab/>
      </w:r>
      <w:r w:rsidR="00AB3C47" w:rsidRPr="003A6E9B">
        <w:t>(c)</w:t>
      </w:r>
      <w:r w:rsidR="00AB3C47" w:rsidRPr="003A6E9B">
        <w:tab/>
      </w:r>
      <w:r w:rsidR="00054DA4" w:rsidRPr="003A6E9B">
        <w:t xml:space="preserve">any transport documentation that is required to be carried </w:t>
      </w:r>
      <w:r w:rsidR="00234604" w:rsidRPr="003A6E9B">
        <w:t>in</w:t>
      </w:r>
      <w:r w:rsidR="00054DA4" w:rsidRPr="003A6E9B">
        <w:t xml:space="preserve"> the vehicle under </w:t>
      </w:r>
      <w:r w:rsidR="00CB5D8E" w:rsidRPr="003A6E9B">
        <w:t>a regulation</w:t>
      </w:r>
      <w:r w:rsidR="000B5D83" w:rsidRPr="003A6E9B">
        <w:t>.</w:t>
      </w:r>
    </w:p>
    <w:p w14:paraId="358BA374" w14:textId="77777777" w:rsidR="00950BA1" w:rsidRPr="003A6E9B" w:rsidRDefault="00950BA1" w:rsidP="00950BA1">
      <w:pPr>
        <w:pStyle w:val="aNote"/>
        <w:tabs>
          <w:tab w:val="left" w:pos="6660"/>
        </w:tabs>
      </w:pPr>
      <w:r w:rsidRPr="00AB3C47">
        <w:rPr>
          <w:rStyle w:val="charItals"/>
        </w:rPr>
        <w:t>Note</w:t>
      </w:r>
      <w:r w:rsidRPr="00AB3C47">
        <w:rPr>
          <w:rStyle w:val="charItals"/>
        </w:rPr>
        <w:tab/>
      </w:r>
      <w:r w:rsidRPr="003A6E9B">
        <w:t xml:space="preserve">For when a function is exercised for </w:t>
      </w:r>
      <w:r w:rsidRPr="00AB3C47">
        <w:rPr>
          <w:rStyle w:val="charBoldItals"/>
        </w:rPr>
        <w:t>compliance purposes</w:t>
      </w:r>
      <w:r w:rsidRPr="003A6E9B">
        <w:t xml:space="preserve">, see s </w:t>
      </w:r>
      <w:r w:rsidR="00CE0BB1">
        <w:t>9</w:t>
      </w:r>
      <w:r w:rsidRPr="003A6E9B">
        <w:t>.</w:t>
      </w:r>
    </w:p>
    <w:p w14:paraId="490A5BE7" w14:textId="77777777" w:rsidR="001634D5" w:rsidRPr="003A6E9B" w:rsidRDefault="00A025C3" w:rsidP="0020591F">
      <w:pPr>
        <w:pStyle w:val="Amain"/>
        <w:keepNext/>
      </w:pPr>
      <w:r>
        <w:tab/>
      </w:r>
      <w:r w:rsidR="00AB3C47" w:rsidRPr="003A6E9B">
        <w:t>(2)</w:t>
      </w:r>
      <w:r w:rsidR="00AB3C47" w:rsidRPr="003A6E9B">
        <w:tab/>
      </w:r>
      <w:r w:rsidR="00C92F6D" w:rsidRPr="003A6E9B">
        <w:t xml:space="preserve">The </w:t>
      </w:r>
      <w:r w:rsidR="00F73E76" w:rsidRPr="003A6E9B">
        <w:t>authorised person</w:t>
      </w:r>
      <w:r w:rsidR="00C92F6D" w:rsidRPr="003A6E9B">
        <w:t xml:space="preserve"> may seize a licence produced under this section if the </w:t>
      </w:r>
      <w:r w:rsidR="00F73E76" w:rsidRPr="003A6E9B">
        <w:t>person</w:t>
      </w:r>
      <w:r w:rsidR="00C92F6D" w:rsidRPr="003A6E9B">
        <w:t xml:space="preserve"> believes on reasonable grounds that—</w:t>
      </w:r>
    </w:p>
    <w:p w14:paraId="2D7480B0" w14:textId="77777777" w:rsidR="00C92F6D" w:rsidRPr="003A6E9B" w:rsidRDefault="00A025C3" w:rsidP="00A025C3">
      <w:pPr>
        <w:pStyle w:val="Apara"/>
      </w:pPr>
      <w:r>
        <w:tab/>
      </w:r>
      <w:r w:rsidR="00AB3C47" w:rsidRPr="003A6E9B">
        <w:t>(a)</w:t>
      </w:r>
      <w:r w:rsidR="00AB3C47" w:rsidRPr="003A6E9B">
        <w:tab/>
      </w:r>
      <w:r w:rsidR="00EC5C61" w:rsidRPr="003A6E9B">
        <w:t>the licence has been</w:t>
      </w:r>
      <w:r w:rsidR="00C92F6D" w:rsidRPr="003A6E9B">
        <w:t xml:space="preserve"> cancelled or suspended; or</w:t>
      </w:r>
    </w:p>
    <w:p w14:paraId="6979BC9F" w14:textId="77777777" w:rsidR="00C92F6D" w:rsidRPr="003A6E9B" w:rsidRDefault="00A025C3" w:rsidP="00A025C3">
      <w:pPr>
        <w:pStyle w:val="Apara"/>
      </w:pPr>
      <w:r>
        <w:tab/>
      </w:r>
      <w:r w:rsidR="00AB3C47" w:rsidRPr="003A6E9B">
        <w:t>(b)</w:t>
      </w:r>
      <w:r w:rsidR="00AB3C47" w:rsidRPr="003A6E9B">
        <w:tab/>
      </w:r>
      <w:r w:rsidR="00C92F6D" w:rsidRPr="003A6E9B">
        <w:t xml:space="preserve">the licence </w:t>
      </w:r>
      <w:r w:rsidR="00EC5C61" w:rsidRPr="003A6E9B">
        <w:t>has otherwise ceased</w:t>
      </w:r>
      <w:r w:rsidR="00C92F6D" w:rsidRPr="003A6E9B">
        <w:t xml:space="preserve"> to have effect; or</w:t>
      </w:r>
    </w:p>
    <w:p w14:paraId="7E46140C" w14:textId="77777777" w:rsidR="00C92F6D" w:rsidRPr="003A6E9B" w:rsidRDefault="00A025C3" w:rsidP="00A025C3">
      <w:pPr>
        <w:pStyle w:val="Apara"/>
      </w:pPr>
      <w:r>
        <w:tab/>
      </w:r>
      <w:r w:rsidR="00AB3C47" w:rsidRPr="003A6E9B">
        <w:t>(c)</w:t>
      </w:r>
      <w:r w:rsidR="00AB3C47" w:rsidRPr="003A6E9B">
        <w:tab/>
      </w:r>
      <w:r w:rsidR="00EC5C61" w:rsidRPr="003A6E9B">
        <w:t xml:space="preserve">the licence has been </w:t>
      </w:r>
      <w:r w:rsidR="00ED2AFE" w:rsidRPr="003A6E9B">
        <w:t>amended</w:t>
      </w:r>
      <w:r w:rsidR="00EC5C61" w:rsidRPr="003A6E9B">
        <w:t xml:space="preserve"> and the </w:t>
      </w:r>
      <w:r w:rsidR="00ED2AFE" w:rsidRPr="003A6E9B">
        <w:t xml:space="preserve">amendment </w:t>
      </w:r>
      <w:r w:rsidR="00EC5C61" w:rsidRPr="003A6E9B">
        <w:t>is not recorded on the licence; or</w:t>
      </w:r>
    </w:p>
    <w:p w14:paraId="617C0CF7" w14:textId="77777777" w:rsidR="00EC5C61" w:rsidRPr="003A6E9B" w:rsidRDefault="00A025C3" w:rsidP="00A025C3">
      <w:pPr>
        <w:pStyle w:val="Apara"/>
      </w:pPr>
      <w:r>
        <w:tab/>
      </w:r>
      <w:r w:rsidR="00AB3C47" w:rsidRPr="003A6E9B">
        <w:t>(d)</w:t>
      </w:r>
      <w:r w:rsidR="00AB3C47" w:rsidRPr="003A6E9B">
        <w:tab/>
      </w:r>
      <w:r w:rsidR="00EC5C61" w:rsidRPr="003A6E9B">
        <w:t>the person who produced the licence is not the licensee.</w:t>
      </w:r>
    </w:p>
    <w:p w14:paraId="6F0A3C44" w14:textId="77777777" w:rsidR="001634D5" w:rsidRPr="003A6E9B" w:rsidRDefault="00A025C3" w:rsidP="00144533">
      <w:pPr>
        <w:pStyle w:val="Amain"/>
        <w:keepNext/>
        <w:keepLines/>
      </w:pPr>
      <w:r>
        <w:lastRenderedPageBreak/>
        <w:tab/>
      </w:r>
      <w:r w:rsidR="00AB3C47" w:rsidRPr="003A6E9B">
        <w:t>(3)</w:t>
      </w:r>
      <w:r w:rsidR="00AB3C47" w:rsidRPr="003A6E9B">
        <w:tab/>
      </w:r>
      <w:r w:rsidR="00EC5C61" w:rsidRPr="003A6E9B">
        <w:t xml:space="preserve">Also, an </w:t>
      </w:r>
      <w:r w:rsidR="00F73E76" w:rsidRPr="003A6E9B">
        <w:t>authorised person</w:t>
      </w:r>
      <w:r w:rsidR="00EC5C61" w:rsidRPr="003A6E9B">
        <w:t xml:space="preserve"> to whom a document that appears to be a licence </w:t>
      </w:r>
      <w:r w:rsidR="006E6067" w:rsidRPr="003A6E9B">
        <w:t xml:space="preserve">or transport documentation </w:t>
      </w:r>
      <w:r w:rsidR="00EC5C61" w:rsidRPr="003A6E9B">
        <w:t xml:space="preserve">is produced in response to the direction may seize the document if the </w:t>
      </w:r>
      <w:r w:rsidR="00F73E76" w:rsidRPr="003A6E9B">
        <w:t>person</w:t>
      </w:r>
      <w:r w:rsidR="00EC5C61" w:rsidRPr="003A6E9B">
        <w:t xml:space="preserve"> believes on reasonable grounds that the document is not a licence</w:t>
      </w:r>
      <w:r w:rsidR="006E6067" w:rsidRPr="003A6E9B">
        <w:t xml:space="preserve"> or transport documentation</w:t>
      </w:r>
      <w:r w:rsidR="00EC5C61" w:rsidRPr="003A6E9B">
        <w:t>.</w:t>
      </w:r>
    </w:p>
    <w:p w14:paraId="76B6E30D" w14:textId="77777777" w:rsidR="00E25696" w:rsidRPr="003A6E9B" w:rsidRDefault="00E25696" w:rsidP="00A025C3">
      <w:pPr>
        <w:pStyle w:val="aNote"/>
        <w:keepNext/>
        <w:rPr>
          <w:iCs/>
        </w:rPr>
      </w:pPr>
      <w:r w:rsidRPr="00AB3C47">
        <w:rPr>
          <w:rStyle w:val="charItals"/>
        </w:rPr>
        <w:t>Note 1</w:t>
      </w:r>
      <w:r w:rsidRPr="00AB3C47">
        <w:rPr>
          <w:rStyle w:val="charItals"/>
        </w:rPr>
        <w:tab/>
      </w:r>
      <w:r w:rsidRPr="003A6E9B">
        <w:rPr>
          <w:iCs/>
        </w:rPr>
        <w:t xml:space="preserve">If the driver fails to comply with the direction, </w:t>
      </w:r>
      <w:r w:rsidRPr="003A6E9B">
        <w:t xml:space="preserve">the driver may be directed to leave the </w:t>
      </w:r>
      <w:r w:rsidRPr="003A6E9B">
        <w:rPr>
          <w:lang w:val="en-US"/>
        </w:rPr>
        <w:t>vehicle</w:t>
      </w:r>
      <w:r w:rsidRPr="003A6E9B">
        <w:t xml:space="preserve"> (see s </w:t>
      </w:r>
      <w:r w:rsidR="00CE0BB1">
        <w:rPr>
          <w:lang w:val="en-US"/>
        </w:rPr>
        <w:t>47</w:t>
      </w:r>
      <w:r w:rsidRPr="003A6E9B">
        <w:t>).</w:t>
      </w:r>
    </w:p>
    <w:p w14:paraId="61316EB8" w14:textId="77777777" w:rsidR="00E25696" w:rsidRPr="003A6E9B" w:rsidRDefault="00E25696" w:rsidP="00A025C3">
      <w:pPr>
        <w:pStyle w:val="aNote"/>
        <w:keepNext/>
      </w:pPr>
      <w:r w:rsidRPr="00AB3C47">
        <w:rPr>
          <w:rStyle w:val="charItals"/>
        </w:rPr>
        <w:t>Note 2</w:t>
      </w:r>
      <w:r w:rsidRPr="00AB3C47">
        <w:rPr>
          <w:rStyle w:val="charItals"/>
        </w:rPr>
        <w:tab/>
      </w:r>
      <w:r w:rsidRPr="003A6E9B">
        <w:t>How a direction may be given is dealt with in s </w:t>
      </w:r>
      <w:r w:rsidR="00CE0BB1">
        <w:t>63</w:t>
      </w:r>
      <w:r w:rsidRPr="003A6E9B">
        <w:t>.</w:t>
      </w:r>
    </w:p>
    <w:p w14:paraId="40717291" w14:textId="77777777" w:rsidR="00E25696" w:rsidRPr="003A6E9B" w:rsidRDefault="00E25696" w:rsidP="00E25696">
      <w:pPr>
        <w:pStyle w:val="aNote"/>
      </w:pPr>
      <w:r w:rsidRPr="00AB3C47">
        <w:rPr>
          <w:rStyle w:val="charItals"/>
        </w:rPr>
        <w:t>Note 3</w:t>
      </w:r>
      <w:r w:rsidRPr="00AB3C47">
        <w:rPr>
          <w:rStyle w:val="charItals"/>
        </w:rPr>
        <w:tab/>
      </w:r>
      <w:r w:rsidRPr="003A6E9B">
        <w:t xml:space="preserve">General provisions about directions are in </w:t>
      </w:r>
      <w:r w:rsidR="00494FD5">
        <w:t>p</w:t>
      </w:r>
      <w:r w:rsidR="00CE0BB1">
        <w:t>t 3.4</w:t>
      </w:r>
      <w:r w:rsidRPr="003A6E9B">
        <w:t>.</w:t>
      </w:r>
    </w:p>
    <w:p w14:paraId="5B4509D4" w14:textId="77777777" w:rsidR="001634D5" w:rsidRPr="003A6E9B" w:rsidRDefault="00AB3C47" w:rsidP="00AB3C47">
      <w:pPr>
        <w:pStyle w:val="AH5Sec"/>
        <w:rPr>
          <w:b w:val="0"/>
        </w:rPr>
      </w:pPr>
      <w:bookmarkStart w:id="63" w:name="_Toc190094053"/>
      <w:r w:rsidRPr="00E163C5">
        <w:rPr>
          <w:rStyle w:val="CharSectNo"/>
        </w:rPr>
        <w:t>44</w:t>
      </w:r>
      <w:r w:rsidRPr="003A6E9B">
        <w:tab/>
      </w:r>
      <w:r w:rsidR="0092122D" w:rsidRPr="003A6E9B">
        <w:t>Offence—fail to comply with direction to produce document</w:t>
      </w:r>
      <w:bookmarkEnd w:id="63"/>
    </w:p>
    <w:p w14:paraId="0296EC1A" w14:textId="77777777" w:rsidR="003131B5" w:rsidRPr="003A6E9B" w:rsidRDefault="00A025C3" w:rsidP="00A025C3">
      <w:pPr>
        <w:pStyle w:val="Amain"/>
      </w:pPr>
      <w:r>
        <w:tab/>
      </w:r>
      <w:r w:rsidR="00AB3C47" w:rsidRPr="003A6E9B">
        <w:t>(1)</w:t>
      </w:r>
      <w:r w:rsidR="00AB3C47" w:rsidRPr="003A6E9B">
        <w:tab/>
      </w:r>
      <w:r w:rsidR="003131B5" w:rsidRPr="003A6E9B">
        <w:t>A person commits an offence if</w:t>
      </w:r>
      <w:r w:rsidR="00F9396C" w:rsidRPr="003A6E9B">
        <w:t xml:space="preserve"> the person</w:t>
      </w:r>
      <w:r w:rsidR="003131B5" w:rsidRPr="003A6E9B">
        <w:t>—</w:t>
      </w:r>
    </w:p>
    <w:p w14:paraId="72EC4C00" w14:textId="77777777" w:rsidR="003131B5" w:rsidRPr="003A6E9B" w:rsidRDefault="00A025C3" w:rsidP="00A025C3">
      <w:pPr>
        <w:pStyle w:val="Apara"/>
      </w:pPr>
      <w:r>
        <w:tab/>
      </w:r>
      <w:r w:rsidR="00AB3C47" w:rsidRPr="003A6E9B">
        <w:t>(a)</w:t>
      </w:r>
      <w:r w:rsidR="00AB3C47" w:rsidRPr="003A6E9B">
        <w:tab/>
      </w:r>
      <w:r w:rsidR="003131B5" w:rsidRPr="003A6E9B">
        <w:t xml:space="preserve">is </w:t>
      </w:r>
      <w:r w:rsidR="00035274" w:rsidRPr="003A6E9B">
        <w:t>subject to a direction</w:t>
      </w:r>
      <w:r w:rsidR="003131B5" w:rsidRPr="003A6E9B">
        <w:t xml:space="preserve"> under section </w:t>
      </w:r>
      <w:r w:rsidR="00CE0BB1">
        <w:t>43</w:t>
      </w:r>
      <w:r w:rsidR="003131B5" w:rsidRPr="003A6E9B">
        <w:t>; and</w:t>
      </w:r>
    </w:p>
    <w:p w14:paraId="6E2CA2CC" w14:textId="77777777" w:rsidR="003131B5" w:rsidRPr="003A6E9B" w:rsidRDefault="00A025C3" w:rsidP="00A025C3">
      <w:pPr>
        <w:pStyle w:val="Apara"/>
        <w:keepNext/>
      </w:pPr>
      <w:r>
        <w:tab/>
      </w:r>
      <w:r w:rsidR="00AB3C47" w:rsidRPr="003A6E9B">
        <w:t>(b)</w:t>
      </w:r>
      <w:r w:rsidR="00AB3C47" w:rsidRPr="003A6E9B">
        <w:tab/>
      </w:r>
      <w:r w:rsidR="003131B5" w:rsidRPr="003A6E9B">
        <w:t>fails to comply with the direction.</w:t>
      </w:r>
    </w:p>
    <w:p w14:paraId="416E542F" w14:textId="77777777" w:rsidR="003131B5" w:rsidRPr="003A6E9B" w:rsidRDefault="003131B5" w:rsidP="00A025C3">
      <w:pPr>
        <w:pStyle w:val="Penalty"/>
        <w:keepNext/>
      </w:pPr>
      <w:r w:rsidRPr="003A6E9B">
        <w:t>M</w:t>
      </w:r>
      <w:r w:rsidR="0064062B" w:rsidRPr="003A6E9B">
        <w:t>aximum penalty:  5</w:t>
      </w:r>
      <w:r w:rsidRPr="003A6E9B">
        <w:t>0 penalty units</w:t>
      </w:r>
      <w:r w:rsidR="001F6F04" w:rsidRPr="003A6E9B">
        <w:t>.</w:t>
      </w:r>
    </w:p>
    <w:p w14:paraId="40A07474" w14:textId="77777777" w:rsidR="003131B5" w:rsidRPr="003A6E9B" w:rsidRDefault="00A025C3" w:rsidP="00A025C3">
      <w:pPr>
        <w:pStyle w:val="Amain"/>
      </w:pPr>
      <w:r>
        <w:tab/>
      </w:r>
      <w:r w:rsidR="00AB3C47" w:rsidRPr="003A6E9B">
        <w:t>(2)</w:t>
      </w:r>
      <w:r w:rsidR="00AB3C47" w:rsidRPr="003A6E9B">
        <w:tab/>
      </w:r>
      <w:r w:rsidR="003131B5" w:rsidRPr="003A6E9B">
        <w:t>An offence against this section is a strict liability offence.</w:t>
      </w:r>
    </w:p>
    <w:p w14:paraId="66A056C3" w14:textId="77777777" w:rsidR="00F16C6E" w:rsidRPr="003A6E9B" w:rsidRDefault="00AB3C47" w:rsidP="00AB3C47">
      <w:pPr>
        <w:pStyle w:val="AH5Sec"/>
      </w:pPr>
      <w:bookmarkStart w:id="64" w:name="_Toc190094054"/>
      <w:r w:rsidRPr="00E163C5">
        <w:rPr>
          <w:rStyle w:val="CharSectNo"/>
        </w:rPr>
        <w:t>45</w:t>
      </w:r>
      <w:r w:rsidRPr="003A6E9B">
        <w:tab/>
      </w:r>
      <w:r w:rsidR="00E6607D" w:rsidRPr="003A6E9B">
        <w:t xml:space="preserve">Direction to move </w:t>
      </w:r>
      <w:r w:rsidR="00CE52E4" w:rsidRPr="003A6E9B">
        <w:t>pt 3.2</w:t>
      </w:r>
      <w:r w:rsidR="00650F84" w:rsidRPr="003A6E9B">
        <w:t xml:space="preserve"> </w:t>
      </w:r>
      <w:r w:rsidR="005D7170" w:rsidRPr="003A6E9B">
        <w:t>vehicle</w:t>
      </w:r>
      <w:r w:rsidR="00F16C6E" w:rsidRPr="003A6E9B">
        <w:t>—</w:t>
      </w:r>
      <w:r w:rsidR="00BE58E8" w:rsidRPr="003A6E9B">
        <w:t xml:space="preserve">dangerous situation, </w:t>
      </w:r>
      <w:r w:rsidR="00974420" w:rsidRPr="003A6E9B">
        <w:t>harm</w:t>
      </w:r>
      <w:r w:rsidR="00F16C6E" w:rsidRPr="003A6E9B">
        <w:t xml:space="preserve"> or obstruction</w:t>
      </w:r>
      <w:bookmarkEnd w:id="64"/>
    </w:p>
    <w:p w14:paraId="302D61C4" w14:textId="77777777" w:rsidR="00F16C6E" w:rsidRPr="003A6E9B" w:rsidRDefault="00A025C3" w:rsidP="0020591F">
      <w:pPr>
        <w:pStyle w:val="Amain"/>
        <w:keepNext/>
      </w:pPr>
      <w:r>
        <w:tab/>
      </w:r>
      <w:r w:rsidR="00AB3C47" w:rsidRPr="003A6E9B">
        <w:t>(1)</w:t>
      </w:r>
      <w:r w:rsidR="00AB3C47" w:rsidRPr="003A6E9B">
        <w:tab/>
      </w:r>
      <w:r w:rsidR="00F16C6E" w:rsidRPr="003A6E9B">
        <w:t xml:space="preserve">This section applies if </w:t>
      </w:r>
      <w:r w:rsidR="00E6607D" w:rsidRPr="003A6E9B">
        <w:t xml:space="preserve">an </w:t>
      </w:r>
      <w:r w:rsidR="00F73E76" w:rsidRPr="003A6E9B">
        <w:t>authorised person</w:t>
      </w:r>
      <w:r w:rsidR="00F16C6E" w:rsidRPr="003A6E9B">
        <w:t xml:space="preserve"> believes on rea</w:t>
      </w:r>
      <w:r w:rsidR="00E6607D" w:rsidRPr="003A6E9B">
        <w:t xml:space="preserve">sonable grounds that a </w:t>
      </w:r>
      <w:r w:rsidR="00CE52E4" w:rsidRPr="003A6E9B">
        <w:t>part 3.2 vehicle</w:t>
      </w:r>
      <w:r w:rsidR="00F16C6E" w:rsidRPr="003A6E9B">
        <w:t xml:space="preserve"> is—</w:t>
      </w:r>
    </w:p>
    <w:p w14:paraId="580C5765" w14:textId="77777777" w:rsidR="00F16C6E" w:rsidRPr="003A6E9B" w:rsidRDefault="00A025C3" w:rsidP="00A025C3">
      <w:pPr>
        <w:pStyle w:val="Apara"/>
      </w:pPr>
      <w:r>
        <w:tab/>
      </w:r>
      <w:r w:rsidR="00AB3C47" w:rsidRPr="003A6E9B">
        <w:t>(a)</w:t>
      </w:r>
      <w:r w:rsidR="00AB3C47" w:rsidRPr="003A6E9B">
        <w:tab/>
      </w:r>
      <w:r w:rsidR="00C37F45" w:rsidRPr="003A6E9B">
        <w:t xml:space="preserve">causing a dangerous situation or is </w:t>
      </w:r>
      <w:r w:rsidR="00F16C6E" w:rsidRPr="003A6E9B">
        <w:t>causing serious harm, or creating an imminent risk of serious harm, to road infrastructure; or</w:t>
      </w:r>
    </w:p>
    <w:p w14:paraId="6C81AA8F" w14:textId="77777777" w:rsidR="00F16C6E" w:rsidRPr="003A6E9B" w:rsidRDefault="00A025C3" w:rsidP="00A025C3">
      <w:pPr>
        <w:pStyle w:val="Apara"/>
      </w:pPr>
      <w:r>
        <w:tab/>
      </w:r>
      <w:r w:rsidR="00AB3C47" w:rsidRPr="003A6E9B">
        <w:t>(b)</w:t>
      </w:r>
      <w:r w:rsidR="00AB3C47" w:rsidRPr="003A6E9B">
        <w:tab/>
      </w:r>
      <w:r w:rsidR="00F16C6E" w:rsidRPr="003A6E9B">
        <w:t>causing, or likely to cause, an obstruction to traffic</w:t>
      </w:r>
      <w:r w:rsidR="00F654B7" w:rsidRPr="003A6E9B">
        <w:t xml:space="preserve"> or any event lawfully authorised to be held on a road or road related area; or</w:t>
      </w:r>
    </w:p>
    <w:p w14:paraId="45792D3B" w14:textId="77777777" w:rsidR="00F654B7" w:rsidRPr="003A6E9B" w:rsidRDefault="00A025C3" w:rsidP="00A025C3">
      <w:pPr>
        <w:pStyle w:val="Apara"/>
      </w:pPr>
      <w:r>
        <w:tab/>
      </w:r>
      <w:r w:rsidR="00AB3C47" w:rsidRPr="003A6E9B">
        <w:t>(c)</w:t>
      </w:r>
      <w:r w:rsidR="00AB3C47" w:rsidRPr="003A6E9B">
        <w:tab/>
      </w:r>
      <w:r w:rsidR="00F654B7" w:rsidRPr="003A6E9B">
        <w:t>obstructing, or likely to obstruct, 1 or more vehicles entering or leaving land adjacent to a road or road related area.</w:t>
      </w:r>
    </w:p>
    <w:p w14:paraId="54C8FEE2" w14:textId="77777777" w:rsidR="00F16C6E" w:rsidRPr="003A6E9B" w:rsidRDefault="00A025C3" w:rsidP="00A025C3">
      <w:pPr>
        <w:pStyle w:val="Amain"/>
        <w:keepNext/>
      </w:pPr>
      <w:r>
        <w:lastRenderedPageBreak/>
        <w:tab/>
      </w:r>
      <w:r w:rsidR="00AB3C47" w:rsidRPr="003A6E9B">
        <w:t>(2)</w:t>
      </w:r>
      <w:r w:rsidR="00AB3C47" w:rsidRPr="003A6E9B">
        <w:tab/>
      </w:r>
      <w:r w:rsidR="00F16C6E" w:rsidRPr="003A6E9B">
        <w:t xml:space="preserve">The </w:t>
      </w:r>
      <w:r w:rsidR="00F73E76" w:rsidRPr="003A6E9B">
        <w:t>authorised person</w:t>
      </w:r>
      <w:r w:rsidR="00F16C6E" w:rsidRPr="003A6E9B">
        <w:t xml:space="preserve"> may direct the driver of the </w:t>
      </w:r>
      <w:r w:rsidR="005D7170" w:rsidRPr="003A6E9B">
        <w:rPr>
          <w:lang w:val="en-US"/>
        </w:rPr>
        <w:t>vehicle</w:t>
      </w:r>
      <w:r w:rsidR="00974420" w:rsidRPr="003A6E9B">
        <w:t>,</w:t>
      </w:r>
      <w:r w:rsidR="00F16C6E" w:rsidRPr="003A6E9B">
        <w:t xml:space="preserve"> </w:t>
      </w:r>
      <w:r w:rsidR="00974420" w:rsidRPr="003A6E9B">
        <w:rPr>
          <w:lang w:eastAsia="en-AU"/>
        </w:rPr>
        <w:t>or a person who is apparently in charge of the vehicle,</w:t>
      </w:r>
      <w:r w:rsidR="00974420" w:rsidRPr="003A6E9B">
        <w:t xml:space="preserve"> </w:t>
      </w:r>
      <w:r w:rsidR="00F16C6E" w:rsidRPr="003A6E9B">
        <w:t>to do either or both of the following:</w:t>
      </w:r>
    </w:p>
    <w:p w14:paraId="3DE704C2" w14:textId="77777777" w:rsidR="00F16C6E" w:rsidRPr="003A6E9B" w:rsidRDefault="00A025C3" w:rsidP="00A025C3">
      <w:pPr>
        <w:pStyle w:val="Apara"/>
      </w:pPr>
      <w:r>
        <w:tab/>
      </w:r>
      <w:r w:rsidR="00AB3C47" w:rsidRPr="003A6E9B">
        <w:t>(a)</w:t>
      </w:r>
      <w:r w:rsidR="00AB3C47" w:rsidRPr="003A6E9B">
        <w:tab/>
      </w:r>
      <w:r w:rsidR="00F16C6E" w:rsidRPr="003A6E9B">
        <w:t xml:space="preserve">move </w:t>
      </w:r>
      <w:r w:rsidR="00974420" w:rsidRPr="003A6E9B">
        <w:t>the vehicle</w:t>
      </w:r>
      <w:r w:rsidR="00F16C6E" w:rsidRPr="003A6E9B">
        <w:t xml:space="preserve">, or cause </w:t>
      </w:r>
      <w:r w:rsidR="00974420" w:rsidRPr="003A6E9B">
        <w:t xml:space="preserve">the </w:t>
      </w:r>
      <w:r w:rsidR="00F16C6E" w:rsidRPr="003A6E9B">
        <w:t xml:space="preserve">vehicle to be moved, to the extent </w:t>
      </w:r>
      <w:r w:rsidR="00FF563E" w:rsidRPr="003A6E9B">
        <w:t xml:space="preserve">reasonably </w:t>
      </w:r>
      <w:r w:rsidR="00F16C6E" w:rsidRPr="003A6E9B">
        <w:t xml:space="preserve">necessary to avoid the </w:t>
      </w:r>
      <w:r w:rsidR="00650F84" w:rsidRPr="003A6E9B">
        <w:t xml:space="preserve">situation, </w:t>
      </w:r>
      <w:r w:rsidR="00F16C6E" w:rsidRPr="003A6E9B">
        <w:t>harm or obstruction;</w:t>
      </w:r>
    </w:p>
    <w:p w14:paraId="62AE6C74" w14:textId="77777777" w:rsidR="00F16C6E" w:rsidRPr="003A6E9B" w:rsidRDefault="00A025C3" w:rsidP="00A025C3">
      <w:pPr>
        <w:pStyle w:val="Apara"/>
        <w:keepNext/>
      </w:pPr>
      <w:r>
        <w:tab/>
      </w:r>
      <w:r w:rsidR="00AB3C47" w:rsidRPr="003A6E9B">
        <w:t>(b)</w:t>
      </w:r>
      <w:r w:rsidR="00AB3C47" w:rsidRPr="003A6E9B">
        <w:tab/>
      </w:r>
      <w:r w:rsidR="00F16C6E" w:rsidRPr="003A6E9B">
        <w:t xml:space="preserve">do anything else reasonably required by the </w:t>
      </w:r>
      <w:r w:rsidR="00F73E76" w:rsidRPr="003A6E9B">
        <w:t>authorised person</w:t>
      </w:r>
      <w:r w:rsidR="00F16C6E" w:rsidRPr="003A6E9B">
        <w:t xml:space="preserve">, or to cause anything else reasonably required by the </w:t>
      </w:r>
      <w:r w:rsidR="00F73E76" w:rsidRPr="003A6E9B">
        <w:t>person</w:t>
      </w:r>
      <w:r w:rsidR="00F16C6E" w:rsidRPr="003A6E9B">
        <w:t xml:space="preserve"> to be done, to avoid the </w:t>
      </w:r>
      <w:r w:rsidR="00650F84" w:rsidRPr="003A6E9B">
        <w:t xml:space="preserve">situation, </w:t>
      </w:r>
      <w:r w:rsidR="00F16C6E" w:rsidRPr="003A6E9B">
        <w:t>harm or obstruction.</w:t>
      </w:r>
    </w:p>
    <w:p w14:paraId="58838025" w14:textId="77777777" w:rsidR="00650F84" w:rsidRPr="003A6E9B" w:rsidRDefault="00650F84" w:rsidP="00A025C3">
      <w:pPr>
        <w:pStyle w:val="aNote"/>
        <w:keepNext/>
        <w:rPr>
          <w:iCs/>
        </w:rPr>
      </w:pPr>
      <w:r w:rsidRPr="00AB3C47">
        <w:rPr>
          <w:rStyle w:val="charItals"/>
        </w:rPr>
        <w:t>Note 1</w:t>
      </w:r>
      <w:r w:rsidRPr="00AB3C47">
        <w:rPr>
          <w:rStyle w:val="charItals"/>
        </w:rPr>
        <w:tab/>
      </w:r>
      <w:r w:rsidRPr="003A6E9B">
        <w:rPr>
          <w:iCs/>
        </w:rPr>
        <w:t xml:space="preserve">If the driver fails to comply with the direction, </w:t>
      </w:r>
      <w:r w:rsidRPr="003A6E9B">
        <w:t xml:space="preserve">the driver may be directed to leave the </w:t>
      </w:r>
      <w:r w:rsidRPr="003A6E9B">
        <w:rPr>
          <w:lang w:val="en-US"/>
        </w:rPr>
        <w:t>vehicle</w:t>
      </w:r>
      <w:r w:rsidRPr="003A6E9B">
        <w:t xml:space="preserve"> (see s </w:t>
      </w:r>
      <w:r w:rsidR="00CE0BB1">
        <w:rPr>
          <w:lang w:val="en-US"/>
        </w:rPr>
        <w:t>47</w:t>
      </w:r>
      <w:r w:rsidRPr="003A6E9B">
        <w:t>).</w:t>
      </w:r>
    </w:p>
    <w:p w14:paraId="47D7FBC2" w14:textId="77777777" w:rsidR="00650F84" w:rsidRPr="003A6E9B" w:rsidRDefault="00650F84" w:rsidP="00A025C3">
      <w:pPr>
        <w:pStyle w:val="aNote"/>
        <w:keepNext/>
      </w:pPr>
      <w:r w:rsidRPr="00AB3C47">
        <w:rPr>
          <w:rStyle w:val="charItals"/>
        </w:rPr>
        <w:t>Note 2</w:t>
      </w:r>
      <w:r w:rsidRPr="00AB3C47">
        <w:rPr>
          <w:rStyle w:val="charItals"/>
        </w:rPr>
        <w:tab/>
      </w:r>
      <w:r w:rsidRPr="003A6E9B">
        <w:t>How a direction may be given is dealt with in s </w:t>
      </w:r>
      <w:r w:rsidR="00CE0BB1">
        <w:t>63</w:t>
      </w:r>
      <w:r w:rsidRPr="003A6E9B">
        <w:t>.</w:t>
      </w:r>
    </w:p>
    <w:p w14:paraId="43E22608" w14:textId="77777777" w:rsidR="00650F84" w:rsidRPr="003A6E9B" w:rsidRDefault="00650F84" w:rsidP="00650F84">
      <w:pPr>
        <w:pStyle w:val="aNote"/>
      </w:pPr>
      <w:r w:rsidRPr="00AB3C47">
        <w:rPr>
          <w:rStyle w:val="charItals"/>
        </w:rPr>
        <w:t>Note 3</w:t>
      </w:r>
      <w:r w:rsidRPr="00AB3C47">
        <w:rPr>
          <w:rStyle w:val="charItals"/>
        </w:rPr>
        <w:tab/>
      </w:r>
      <w:r w:rsidRPr="003A6E9B">
        <w:t xml:space="preserve">General provisions about directions are in </w:t>
      </w:r>
      <w:r w:rsidR="00494FD5">
        <w:t>p</w:t>
      </w:r>
      <w:r w:rsidR="00CE0BB1">
        <w:t>t 3.4</w:t>
      </w:r>
      <w:r w:rsidRPr="003A6E9B">
        <w:t>.</w:t>
      </w:r>
    </w:p>
    <w:p w14:paraId="55D9D19A" w14:textId="77777777" w:rsidR="00F16C6E" w:rsidRPr="003A6E9B" w:rsidRDefault="00AB3C47" w:rsidP="00AB3C47">
      <w:pPr>
        <w:pStyle w:val="AH5Sec"/>
      </w:pPr>
      <w:bookmarkStart w:id="65" w:name="_Toc190094055"/>
      <w:r w:rsidRPr="00E163C5">
        <w:rPr>
          <w:rStyle w:val="CharSectNo"/>
        </w:rPr>
        <w:t>46</w:t>
      </w:r>
      <w:r w:rsidRPr="003A6E9B">
        <w:tab/>
      </w:r>
      <w:r w:rsidR="00F16C6E" w:rsidRPr="003A6E9B">
        <w:t xml:space="preserve">Offence—fail to comply with direction to move </w:t>
      </w:r>
      <w:r w:rsidR="00CE52E4" w:rsidRPr="003A6E9B">
        <w:t>pt 3.2</w:t>
      </w:r>
      <w:r w:rsidR="007A1E19" w:rsidRPr="003A6E9B">
        <w:t xml:space="preserve"> </w:t>
      </w:r>
      <w:r w:rsidR="005D7170" w:rsidRPr="003A6E9B">
        <w:t>vehicle</w:t>
      </w:r>
      <w:r w:rsidR="00F16C6E" w:rsidRPr="003A6E9B">
        <w:t>—</w:t>
      </w:r>
      <w:r w:rsidR="00BE58E8" w:rsidRPr="003A6E9B">
        <w:t xml:space="preserve">dangerous situation, </w:t>
      </w:r>
      <w:r w:rsidR="00F16C6E" w:rsidRPr="003A6E9B">
        <w:t>harm or obstruction</w:t>
      </w:r>
      <w:bookmarkEnd w:id="65"/>
    </w:p>
    <w:p w14:paraId="204AF2D7" w14:textId="77777777" w:rsidR="00F16C6E" w:rsidRPr="003A6E9B" w:rsidRDefault="00A025C3" w:rsidP="0020591F">
      <w:pPr>
        <w:pStyle w:val="Amain"/>
        <w:keepNext/>
      </w:pPr>
      <w:r>
        <w:tab/>
      </w:r>
      <w:r w:rsidR="00AB3C47" w:rsidRPr="003A6E9B">
        <w:t>(1)</w:t>
      </w:r>
      <w:r w:rsidR="00AB3C47" w:rsidRPr="003A6E9B">
        <w:tab/>
      </w:r>
      <w:r w:rsidR="00F16C6E" w:rsidRPr="003A6E9B">
        <w:t>A person commits an offence if</w:t>
      </w:r>
      <w:r w:rsidR="00F9396C" w:rsidRPr="003A6E9B">
        <w:t xml:space="preserve"> the person</w:t>
      </w:r>
      <w:r w:rsidR="00F16C6E" w:rsidRPr="003A6E9B">
        <w:t>—</w:t>
      </w:r>
    </w:p>
    <w:p w14:paraId="7652D92D" w14:textId="77777777" w:rsidR="00F16C6E" w:rsidRPr="003A6E9B" w:rsidRDefault="00A025C3" w:rsidP="0020591F">
      <w:pPr>
        <w:pStyle w:val="Apara"/>
        <w:keepNext/>
      </w:pPr>
      <w:r>
        <w:tab/>
      </w:r>
      <w:r w:rsidR="00AB3C47" w:rsidRPr="003A6E9B">
        <w:t>(a)</w:t>
      </w:r>
      <w:r w:rsidR="00AB3C47" w:rsidRPr="003A6E9B">
        <w:tab/>
      </w:r>
      <w:r w:rsidR="00F16C6E" w:rsidRPr="003A6E9B">
        <w:t xml:space="preserve">is </w:t>
      </w:r>
      <w:r w:rsidR="00035274" w:rsidRPr="003A6E9B">
        <w:t>subject to a direction</w:t>
      </w:r>
      <w:r w:rsidR="00F16C6E" w:rsidRPr="003A6E9B">
        <w:t xml:space="preserve"> under section </w:t>
      </w:r>
      <w:r w:rsidR="00CE0BB1">
        <w:t>45</w:t>
      </w:r>
      <w:r w:rsidR="00F16C6E" w:rsidRPr="003A6E9B">
        <w:t>; and</w:t>
      </w:r>
    </w:p>
    <w:p w14:paraId="63628097" w14:textId="77777777" w:rsidR="00F16C6E" w:rsidRPr="003A6E9B" w:rsidRDefault="00A025C3" w:rsidP="00A025C3">
      <w:pPr>
        <w:pStyle w:val="Apara"/>
        <w:keepNext/>
      </w:pPr>
      <w:r>
        <w:tab/>
      </w:r>
      <w:r w:rsidR="00AB3C47" w:rsidRPr="003A6E9B">
        <w:t>(b)</w:t>
      </w:r>
      <w:r w:rsidR="00AB3C47" w:rsidRPr="003A6E9B">
        <w:tab/>
      </w:r>
      <w:r w:rsidR="00F16C6E" w:rsidRPr="003A6E9B">
        <w:t>fails to comply with the direction.</w:t>
      </w:r>
    </w:p>
    <w:p w14:paraId="54EC1AC3" w14:textId="77777777" w:rsidR="00F16C6E" w:rsidRPr="003A6E9B" w:rsidRDefault="00F16C6E" w:rsidP="00A025C3">
      <w:pPr>
        <w:pStyle w:val="Penalty"/>
        <w:keepNext/>
      </w:pPr>
      <w:r w:rsidRPr="003A6E9B">
        <w:t>Maximum penalty:  50 penalty units</w:t>
      </w:r>
      <w:r w:rsidR="001F6F04" w:rsidRPr="003A6E9B">
        <w:t>.</w:t>
      </w:r>
    </w:p>
    <w:p w14:paraId="00CB98FD" w14:textId="77777777" w:rsidR="00F16C6E" w:rsidRPr="003A6E9B" w:rsidRDefault="00A025C3" w:rsidP="00A025C3">
      <w:pPr>
        <w:pStyle w:val="Amain"/>
      </w:pPr>
      <w:r>
        <w:tab/>
      </w:r>
      <w:r w:rsidR="00AB3C47" w:rsidRPr="003A6E9B">
        <w:t>(2)</w:t>
      </w:r>
      <w:r w:rsidR="00AB3C47" w:rsidRPr="003A6E9B">
        <w:tab/>
      </w:r>
      <w:r w:rsidR="00F16C6E" w:rsidRPr="003A6E9B">
        <w:t>An offence against this section is a strict liability offence.</w:t>
      </w:r>
    </w:p>
    <w:p w14:paraId="1DB8D5D6" w14:textId="77777777" w:rsidR="00F16C6E" w:rsidRPr="003A6E9B" w:rsidRDefault="00A025C3" w:rsidP="00A025C3">
      <w:pPr>
        <w:pStyle w:val="Amain"/>
      </w:pPr>
      <w:r>
        <w:tab/>
      </w:r>
      <w:r w:rsidR="00AB3C47" w:rsidRPr="003A6E9B">
        <w:t>(3)</w:t>
      </w:r>
      <w:r w:rsidR="00AB3C47" w:rsidRPr="003A6E9B">
        <w:tab/>
      </w:r>
      <w:r w:rsidR="00F16C6E" w:rsidRPr="003A6E9B">
        <w:t>This section does not apply to a defendant who is given a direction under section </w:t>
      </w:r>
      <w:r w:rsidR="00CE0BB1">
        <w:t>45</w:t>
      </w:r>
      <w:r w:rsidR="00F16C6E" w:rsidRPr="003A6E9B">
        <w:t> (2) (a) if—</w:t>
      </w:r>
    </w:p>
    <w:p w14:paraId="56F047DC" w14:textId="77777777" w:rsidR="00F16C6E" w:rsidRPr="003A6E9B" w:rsidRDefault="00A025C3" w:rsidP="00A025C3">
      <w:pPr>
        <w:pStyle w:val="Apara"/>
      </w:pPr>
      <w:r>
        <w:tab/>
      </w:r>
      <w:r w:rsidR="00AB3C47" w:rsidRPr="003A6E9B">
        <w:t>(a)</w:t>
      </w:r>
      <w:r w:rsidR="00AB3C47" w:rsidRPr="003A6E9B">
        <w:tab/>
      </w:r>
      <w:r w:rsidR="00AC4C61" w:rsidRPr="003A6E9B">
        <w:t>it was not practicable for the defendant</w:t>
      </w:r>
      <w:r w:rsidR="00F16C6E" w:rsidRPr="003A6E9B">
        <w:t xml:space="preserve"> to move the </w:t>
      </w:r>
      <w:r w:rsidR="005D7170" w:rsidRPr="003A6E9B">
        <w:rPr>
          <w:lang w:val="en-US"/>
        </w:rPr>
        <w:t>vehicle</w:t>
      </w:r>
      <w:r w:rsidR="00F16C6E" w:rsidRPr="003A6E9B">
        <w:t xml:space="preserve"> because the vehicle was broken-down; and</w:t>
      </w:r>
    </w:p>
    <w:p w14:paraId="5B01B573" w14:textId="77777777" w:rsidR="00F16C6E" w:rsidRPr="003A6E9B" w:rsidRDefault="00A025C3" w:rsidP="00A025C3">
      <w:pPr>
        <w:pStyle w:val="Apara"/>
      </w:pPr>
      <w:r>
        <w:tab/>
      </w:r>
      <w:r w:rsidR="00AB3C47" w:rsidRPr="003A6E9B">
        <w:t>(b)</w:t>
      </w:r>
      <w:r w:rsidR="00AB3C47" w:rsidRPr="003A6E9B">
        <w:tab/>
      </w:r>
      <w:r w:rsidR="00F16C6E" w:rsidRPr="003A6E9B">
        <w:t>the breakdown happened for a physical reason beyond the defendant’s control; and</w:t>
      </w:r>
    </w:p>
    <w:p w14:paraId="6B9ADBEF" w14:textId="77777777" w:rsidR="00F16C6E" w:rsidRPr="003A6E9B" w:rsidRDefault="00A025C3" w:rsidP="00A025C3">
      <w:pPr>
        <w:pStyle w:val="Apara"/>
        <w:keepNext/>
      </w:pPr>
      <w:r>
        <w:lastRenderedPageBreak/>
        <w:tab/>
      </w:r>
      <w:r w:rsidR="00AB3C47" w:rsidRPr="003A6E9B">
        <w:t>(c)</w:t>
      </w:r>
      <w:r w:rsidR="00AB3C47" w:rsidRPr="003A6E9B">
        <w:tab/>
      </w:r>
      <w:r w:rsidR="00F16C6E" w:rsidRPr="003A6E9B">
        <w:t>the breakdown could not be readily rectified in a way that would allow the direction to be complied with within a reasonable time.</w:t>
      </w:r>
    </w:p>
    <w:p w14:paraId="2EF453E4" w14:textId="3E9B2E8B" w:rsidR="00F16C6E" w:rsidRPr="003A6E9B" w:rsidRDefault="00F16C6E" w:rsidP="00F16C6E">
      <w:pPr>
        <w:pStyle w:val="aNote"/>
      </w:pPr>
      <w:r w:rsidRPr="00AB3C47">
        <w:rPr>
          <w:rStyle w:val="charItals"/>
        </w:rPr>
        <w:t>Note</w:t>
      </w:r>
      <w:r w:rsidRPr="00AB3C47">
        <w:rPr>
          <w:rStyle w:val="charItals"/>
        </w:rPr>
        <w:tab/>
      </w:r>
      <w:r w:rsidRPr="003A6E9B">
        <w:t xml:space="preserve">The defendant has an evidential burden in relation to the matters mentioned in s (3) (see </w:t>
      </w:r>
      <w:hyperlink r:id="rId54" w:tooltip="A2002-51" w:history="1">
        <w:r w:rsidR="006A4AA7" w:rsidRPr="006A4AA7">
          <w:rPr>
            <w:rStyle w:val="charCitHyperlinkAbbrev"/>
          </w:rPr>
          <w:t>Criminal Code</w:t>
        </w:r>
      </w:hyperlink>
      <w:r w:rsidRPr="003A6E9B">
        <w:t>, s 58).</w:t>
      </w:r>
    </w:p>
    <w:p w14:paraId="6E43133D" w14:textId="77777777" w:rsidR="00F16C6E" w:rsidRPr="003A6E9B" w:rsidRDefault="00AB3C47" w:rsidP="00AB3C47">
      <w:pPr>
        <w:pStyle w:val="AH5Sec"/>
      </w:pPr>
      <w:bookmarkStart w:id="66" w:name="_Toc190094056"/>
      <w:r w:rsidRPr="00E163C5">
        <w:rPr>
          <w:rStyle w:val="CharSectNo"/>
        </w:rPr>
        <w:t>47</w:t>
      </w:r>
      <w:r w:rsidRPr="003A6E9B">
        <w:tab/>
      </w:r>
      <w:r w:rsidR="00D21072" w:rsidRPr="003A6E9B">
        <w:t>Direction</w:t>
      </w:r>
      <w:r w:rsidR="00F16C6E" w:rsidRPr="003A6E9B">
        <w:t xml:space="preserve"> to leave </w:t>
      </w:r>
      <w:r w:rsidR="00CE52E4" w:rsidRPr="003A6E9B">
        <w:t>pt 3.2</w:t>
      </w:r>
      <w:r w:rsidR="007A1E19" w:rsidRPr="003A6E9B">
        <w:t xml:space="preserve"> </w:t>
      </w:r>
      <w:r w:rsidR="005D7170" w:rsidRPr="003A6E9B">
        <w:t>vehicle</w:t>
      </w:r>
      <w:bookmarkEnd w:id="66"/>
    </w:p>
    <w:p w14:paraId="1E45FAF5" w14:textId="77777777" w:rsidR="00F16C6E" w:rsidRPr="003A6E9B" w:rsidRDefault="00A025C3" w:rsidP="00A025C3">
      <w:pPr>
        <w:pStyle w:val="Amain"/>
      </w:pPr>
      <w:r>
        <w:tab/>
      </w:r>
      <w:r w:rsidR="00AB3C47" w:rsidRPr="003A6E9B">
        <w:t>(1)</w:t>
      </w:r>
      <w:r w:rsidR="00AB3C47" w:rsidRPr="003A6E9B">
        <w:tab/>
      </w:r>
      <w:r w:rsidR="00F16C6E" w:rsidRPr="003A6E9B">
        <w:t>This section applies if—</w:t>
      </w:r>
    </w:p>
    <w:p w14:paraId="7DB93CC7" w14:textId="77777777" w:rsidR="00F16C6E" w:rsidRPr="003A6E9B" w:rsidRDefault="00A025C3" w:rsidP="00A025C3">
      <w:pPr>
        <w:pStyle w:val="Apara"/>
      </w:pPr>
      <w:r>
        <w:tab/>
      </w:r>
      <w:r w:rsidR="00AB3C47" w:rsidRPr="003A6E9B">
        <w:t>(a)</w:t>
      </w:r>
      <w:r w:rsidR="00AB3C47" w:rsidRPr="003A6E9B">
        <w:tab/>
      </w:r>
      <w:r w:rsidR="00F16C6E" w:rsidRPr="003A6E9B">
        <w:t xml:space="preserve">the driver of a </w:t>
      </w:r>
      <w:r w:rsidR="00CE52E4" w:rsidRPr="003A6E9B">
        <w:t>part 3.2 vehicle</w:t>
      </w:r>
      <w:r w:rsidR="00F16C6E" w:rsidRPr="003A6E9B">
        <w:t xml:space="preserve"> fails to com</w:t>
      </w:r>
      <w:r w:rsidR="001F0409" w:rsidRPr="003A6E9B">
        <w:t xml:space="preserve">ply with a direction given by an </w:t>
      </w:r>
      <w:r w:rsidR="00F73E76" w:rsidRPr="003A6E9B">
        <w:t>authorised person</w:t>
      </w:r>
      <w:r w:rsidR="00F16C6E" w:rsidRPr="003A6E9B">
        <w:t xml:space="preserve"> under—</w:t>
      </w:r>
    </w:p>
    <w:p w14:paraId="465D8BD7" w14:textId="77777777" w:rsidR="00F16C6E" w:rsidRPr="003A6E9B" w:rsidRDefault="00A025C3" w:rsidP="00A025C3">
      <w:pPr>
        <w:pStyle w:val="Asubpara"/>
      </w:pPr>
      <w:r>
        <w:tab/>
      </w:r>
      <w:r w:rsidR="00AB3C47" w:rsidRPr="003A6E9B">
        <w:t>(i)</w:t>
      </w:r>
      <w:r w:rsidR="00AB3C47" w:rsidRPr="003A6E9B">
        <w:tab/>
      </w:r>
      <w:r w:rsidR="00F16C6E" w:rsidRPr="003A6E9B">
        <w:t>section</w:t>
      </w:r>
      <w:r w:rsidR="006B78D0" w:rsidRPr="003A6E9B">
        <w:t xml:space="preserve"> </w:t>
      </w:r>
      <w:r w:rsidR="00CE0BB1">
        <w:t>39</w:t>
      </w:r>
      <w:r w:rsidR="001F0409" w:rsidRPr="003A6E9B">
        <w:t xml:space="preserve"> (Direction to stop </w:t>
      </w:r>
      <w:r w:rsidR="00CE52E4" w:rsidRPr="003A6E9B">
        <w:t>pt 3.2</w:t>
      </w:r>
      <w:r w:rsidR="00650F84" w:rsidRPr="003A6E9B">
        <w:t xml:space="preserve"> </w:t>
      </w:r>
      <w:r w:rsidR="005D7170" w:rsidRPr="003A6E9B">
        <w:t>vehicle</w:t>
      </w:r>
      <w:r w:rsidR="00F16C6E" w:rsidRPr="003A6E9B">
        <w:t>); or</w:t>
      </w:r>
    </w:p>
    <w:p w14:paraId="0DCA802A" w14:textId="77777777" w:rsidR="00F16C6E" w:rsidRPr="003A6E9B" w:rsidRDefault="00A025C3" w:rsidP="00A025C3">
      <w:pPr>
        <w:pStyle w:val="Asubpara"/>
      </w:pPr>
      <w:r>
        <w:tab/>
      </w:r>
      <w:r w:rsidR="00AB3C47" w:rsidRPr="003A6E9B">
        <w:t>(ii)</w:t>
      </w:r>
      <w:r w:rsidR="00AB3C47" w:rsidRPr="003A6E9B">
        <w:tab/>
      </w:r>
      <w:r w:rsidR="00F16C6E" w:rsidRPr="003A6E9B">
        <w:t>sectio</w:t>
      </w:r>
      <w:r w:rsidR="00A32FE2" w:rsidRPr="003A6E9B">
        <w:t xml:space="preserve">n </w:t>
      </w:r>
      <w:r w:rsidR="00CE0BB1">
        <w:t>41</w:t>
      </w:r>
      <w:r w:rsidR="001F0409" w:rsidRPr="003A6E9B">
        <w:t xml:space="preserve"> (Direction to move </w:t>
      </w:r>
      <w:r w:rsidR="00CE52E4" w:rsidRPr="003A6E9B">
        <w:t>pt 3.2</w:t>
      </w:r>
      <w:r w:rsidR="00650F84" w:rsidRPr="003A6E9B">
        <w:t xml:space="preserve"> </w:t>
      </w:r>
      <w:r w:rsidR="005D7170" w:rsidRPr="003A6E9B">
        <w:t>vehicle</w:t>
      </w:r>
      <w:r w:rsidR="00F16C6E" w:rsidRPr="003A6E9B">
        <w:t>); or</w:t>
      </w:r>
    </w:p>
    <w:p w14:paraId="2CA3828E" w14:textId="77777777" w:rsidR="006B78D0" w:rsidRPr="003A6E9B" w:rsidRDefault="00A025C3" w:rsidP="00A025C3">
      <w:pPr>
        <w:pStyle w:val="Asubpara"/>
      </w:pPr>
      <w:r>
        <w:tab/>
      </w:r>
      <w:r w:rsidR="00AB3C47" w:rsidRPr="003A6E9B">
        <w:t>(iii)</w:t>
      </w:r>
      <w:r w:rsidR="00AB3C47" w:rsidRPr="003A6E9B">
        <w:tab/>
      </w:r>
      <w:r w:rsidR="006B78D0" w:rsidRPr="003A6E9B">
        <w:t xml:space="preserve">section </w:t>
      </w:r>
      <w:r w:rsidR="00CE0BB1">
        <w:t>43</w:t>
      </w:r>
      <w:r w:rsidR="006B78D0" w:rsidRPr="003A6E9B">
        <w:t xml:space="preserve"> (Direction to produce document</w:t>
      </w:r>
      <w:r w:rsidR="00793D44" w:rsidRPr="003A6E9B">
        <w:t xml:space="preserve"> etc</w:t>
      </w:r>
      <w:r w:rsidR="006B78D0" w:rsidRPr="003A6E9B">
        <w:t>); or</w:t>
      </w:r>
    </w:p>
    <w:p w14:paraId="17D45D60" w14:textId="77777777" w:rsidR="00F16C6E" w:rsidRPr="003A6E9B" w:rsidRDefault="00A025C3" w:rsidP="00A025C3">
      <w:pPr>
        <w:pStyle w:val="Asubpara"/>
      </w:pPr>
      <w:r>
        <w:tab/>
      </w:r>
      <w:r w:rsidR="00AB3C47" w:rsidRPr="003A6E9B">
        <w:t>(iv)</w:t>
      </w:r>
      <w:r w:rsidR="00AB3C47" w:rsidRPr="003A6E9B">
        <w:tab/>
      </w:r>
      <w:r w:rsidR="006B78D0" w:rsidRPr="003A6E9B">
        <w:t>section</w:t>
      </w:r>
      <w:r w:rsidR="00F16C6E" w:rsidRPr="003A6E9B">
        <w:t xml:space="preserve"> </w:t>
      </w:r>
      <w:r w:rsidR="00CE0BB1">
        <w:t>45</w:t>
      </w:r>
      <w:r w:rsidR="006747FD" w:rsidRPr="003A6E9B">
        <w:t xml:space="preserve"> </w:t>
      </w:r>
      <w:r w:rsidR="00F16C6E" w:rsidRPr="003A6E9B">
        <w:t xml:space="preserve">(Direction to move </w:t>
      </w:r>
      <w:r w:rsidR="00CE52E4" w:rsidRPr="003A6E9B">
        <w:t>pt 3.2</w:t>
      </w:r>
      <w:r w:rsidR="00650F84" w:rsidRPr="003A6E9B">
        <w:t xml:space="preserve"> </w:t>
      </w:r>
      <w:r w:rsidR="005D7170" w:rsidRPr="003A6E9B">
        <w:t>vehicle</w:t>
      </w:r>
      <w:r w:rsidR="00F16C6E" w:rsidRPr="003A6E9B">
        <w:t>—</w:t>
      </w:r>
      <w:r w:rsidR="00BE58E8" w:rsidRPr="003A6E9B">
        <w:t xml:space="preserve">dangerous situation, </w:t>
      </w:r>
      <w:r w:rsidR="00F16C6E" w:rsidRPr="003A6E9B">
        <w:t>harm or obstruction); or</w:t>
      </w:r>
    </w:p>
    <w:p w14:paraId="490EF2E8" w14:textId="77777777" w:rsidR="00F16C6E" w:rsidRPr="003A6E9B" w:rsidRDefault="00A025C3" w:rsidP="00A025C3">
      <w:pPr>
        <w:pStyle w:val="Apara"/>
      </w:pPr>
      <w:r>
        <w:tab/>
      </w:r>
      <w:r w:rsidR="00AB3C47" w:rsidRPr="003A6E9B">
        <w:t>(b)</w:t>
      </w:r>
      <w:r w:rsidR="00AB3C47" w:rsidRPr="003A6E9B">
        <w:tab/>
      </w:r>
      <w:r w:rsidR="00D17873" w:rsidRPr="003A6E9B">
        <w:t xml:space="preserve">an </w:t>
      </w:r>
      <w:r w:rsidR="00F73E76" w:rsidRPr="003A6E9B">
        <w:t>authorised person</w:t>
      </w:r>
      <w:r w:rsidR="00F16C6E" w:rsidRPr="003A6E9B">
        <w:t xml:space="preserve"> </w:t>
      </w:r>
      <w:r w:rsidR="00D17873" w:rsidRPr="003A6E9B">
        <w:t xml:space="preserve">believes </w:t>
      </w:r>
      <w:r w:rsidR="00F16C6E" w:rsidRPr="003A6E9B">
        <w:t xml:space="preserve">on reasonable grounds that the driver of a </w:t>
      </w:r>
      <w:r w:rsidR="00CE52E4" w:rsidRPr="003A6E9B">
        <w:t>part 3.2 vehicle</w:t>
      </w:r>
      <w:r w:rsidR="00F16C6E" w:rsidRPr="003A6E9B">
        <w:t xml:space="preserve"> is not qualified, </w:t>
      </w:r>
      <w:r w:rsidR="001605BA" w:rsidRPr="003A6E9B">
        <w:t xml:space="preserve">not </w:t>
      </w:r>
      <w:r w:rsidR="00F16C6E" w:rsidRPr="003A6E9B">
        <w:t xml:space="preserve">fit or </w:t>
      </w:r>
      <w:r w:rsidR="001605BA" w:rsidRPr="003A6E9B">
        <w:t xml:space="preserve">not </w:t>
      </w:r>
      <w:r w:rsidR="00F16C6E" w:rsidRPr="003A6E9B">
        <w:t>authorised to drive the vehicle in order to comply with the direction.</w:t>
      </w:r>
    </w:p>
    <w:p w14:paraId="5D898F9D" w14:textId="77777777" w:rsidR="00F16C6E" w:rsidRPr="003A6E9B" w:rsidRDefault="00A025C3" w:rsidP="00A025C3">
      <w:pPr>
        <w:pStyle w:val="Amain"/>
        <w:keepNext/>
      </w:pPr>
      <w:r>
        <w:tab/>
      </w:r>
      <w:r w:rsidR="00AB3C47" w:rsidRPr="003A6E9B">
        <w:t>(2)</w:t>
      </w:r>
      <w:r w:rsidR="00AB3C47" w:rsidRPr="003A6E9B">
        <w:tab/>
      </w:r>
      <w:r w:rsidR="00F16C6E" w:rsidRPr="003A6E9B">
        <w:t xml:space="preserve">The </w:t>
      </w:r>
      <w:r w:rsidR="00F73E76" w:rsidRPr="003A6E9B">
        <w:t>authorised person</w:t>
      </w:r>
      <w:r w:rsidR="00F16C6E" w:rsidRPr="003A6E9B">
        <w:t xml:space="preserve"> may direct the driver to do 1 or more of the following:</w:t>
      </w:r>
    </w:p>
    <w:p w14:paraId="01575201" w14:textId="77777777" w:rsidR="00F16C6E" w:rsidRPr="003A6E9B" w:rsidRDefault="00A025C3" w:rsidP="00A025C3">
      <w:pPr>
        <w:pStyle w:val="Apara"/>
      </w:pPr>
      <w:r>
        <w:tab/>
      </w:r>
      <w:r w:rsidR="00AB3C47" w:rsidRPr="003A6E9B">
        <w:t>(a)</w:t>
      </w:r>
      <w:r w:rsidR="00AB3C47" w:rsidRPr="003A6E9B">
        <w:tab/>
      </w:r>
      <w:r w:rsidR="00BB1022" w:rsidRPr="003A6E9B">
        <w:t>leave</w:t>
      </w:r>
      <w:r w:rsidR="00F16C6E" w:rsidRPr="003A6E9B">
        <w:t xml:space="preserve"> the driver’s seat;</w:t>
      </w:r>
    </w:p>
    <w:p w14:paraId="0DF1AD49" w14:textId="77777777" w:rsidR="00F16C6E" w:rsidRPr="003A6E9B" w:rsidRDefault="00A025C3" w:rsidP="00A025C3">
      <w:pPr>
        <w:pStyle w:val="Apara"/>
      </w:pPr>
      <w:r>
        <w:tab/>
      </w:r>
      <w:r w:rsidR="00AB3C47" w:rsidRPr="003A6E9B">
        <w:t>(b)</w:t>
      </w:r>
      <w:r w:rsidR="00AB3C47" w:rsidRPr="003A6E9B">
        <w:tab/>
      </w:r>
      <w:r w:rsidR="00F16C6E" w:rsidRPr="003A6E9B">
        <w:t>leave the vehicle;</w:t>
      </w:r>
    </w:p>
    <w:p w14:paraId="0B91707D" w14:textId="77777777" w:rsidR="00F16C6E" w:rsidRPr="003A6E9B" w:rsidRDefault="00A025C3" w:rsidP="00A025C3">
      <w:pPr>
        <w:pStyle w:val="Apara"/>
      </w:pPr>
      <w:r>
        <w:tab/>
      </w:r>
      <w:r w:rsidR="00AB3C47" w:rsidRPr="003A6E9B">
        <w:t>(c)</w:t>
      </w:r>
      <w:r w:rsidR="00AB3C47" w:rsidRPr="003A6E9B">
        <w:tab/>
      </w:r>
      <w:r w:rsidR="00F16C6E" w:rsidRPr="003A6E9B">
        <w:t>not occupy the driver’s s</w:t>
      </w:r>
      <w:r w:rsidR="00F95F7F" w:rsidRPr="003A6E9B">
        <w:t xml:space="preserve">eat until allowed to do so by an </w:t>
      </w:r>
      <w:r w:rsidR="00F73E76" w:rsidRPr="003A6E9B">
        <w:t>authorised person</w:t>
      </w:r>
      <w:r w:rsidR="00F16C6E" w:rsidRPr="003A6E9B">
        <w:t>;</w:t>
      </w:r>
    </w:p>
    <w:p w14:paraId="65951568" w14:textId="77777777" w:rsidR="00F16C6E" w:rsidRPr="003A6E9B" w:rsidRDefault="00A025C3" w:rsidP="00A025C3">
      <w:pPr>
        <w:pStyle w:val="Apara"/>
      </w:pPr>
      <w:r>
        <w:tab/>
      </w:r>
      <w:r w:rsidR="00AB3C47" w:rsidRPr="003A6E9B">
        <w:t>(d)</w:t>
      </w:r>
      <w:r w:rsidR="00AB3C47" w:rsidRPr="003A6E9B">
        <w:tab/>
      </w:r>
      <w:r w:rsidR="00F16C6E" w:rsidRPr="003A6E9B">
        <w:t xml:space="preserve">not enter the vehicle until allowed to do so by </w:t>
      </w:r>
      <w:r w:rsidR="00F95F7F" w:rsidRPr="003A6E9B">
        <w:t xml:space="preserve">an </w:t>
      </w:r>
      <w:r w:rsidR="00F73E76" w:rsidRPr="003A6E9B">
        <w:t>authorised person</w:t>
      </w:r>
      <w:r w:rsidR="00F16C6E" w:rsidRPr="003A6E9B">
        <w:t>.</w:t>
      </w:r>
    </w:p>
    <w:p w14:paraId="23631C80" w14:textId="77777777" w:rsidR="00F16C6E" w:rsidRPr="003A6E9B" w:rsidRDefault="00A025C3" w:rsidP="00A025C3">
      <w:pPr>
        <w:pStyle w:val="Amain"/>
        <w:keepNext/>
      </w:pPr>
      <w:r>
        <w:lastRenderedPageBreak/>
        <w:tab/>
      </w:r>
      <w:r w:rsidR="00AB3C47" w:rsidRPr="003A6E9B">
        <w:t>(3)</w:t>
      </w:r>
      <w:r w:rsidR="00AB3C47" w:rsidRPr="003A6E9B">
        <w:tab/>
      </w:r>
      <w:r w:rsidR="00F16C6E" w:rsidRPr="003A6E9B">
        <w:t xml:space="preserve">The </w:t>
      </w:r>
      <w:r w:rsidR="00F73E76" w:rsidRPr="003A6E9B">
        <w:t>authorised person</w:t>
      </w:r>
      <w:r w:rsidR="00F16C6E" w:rsidRPr="003A6E9B">
        <w:t xml:space="preserve"> may direct anyone else to do either or both of the following:</w:t>
      </w:r>
    </w:p>
    <w:p w14:paraId="2C4910E6" w14:textId="77777777" w:rsidR="00F16C6E" w:rsidRPr="003A6E9B" w:rsidRDefault="00A025C3" w:rsidP="00A025C3">
      <w:pPr>
        <w:pStyle w:val="Apara"/>
      </w:pPr>
      <w:r>
        <w:tab/>
      </w:r>
      <w:r w:rsidR="00AB3C47" w:rsidRPr="003A6E9B">
        <w:t>(a)</w:t>
      </w:r>
      <w:r w:rsidR="00AB3C47" w:rsidRPr="003A6E9B">
        <w:tab/>
      </w:r>
      <w:r w:rsidR="00F16C6E" w:rsidRPr="003A6E9B">
        <w:t>leave the vehicle;</w:t>
      </w:r>
    </w:p>
    <w:p w14:paraId="0A1A1C74" w14:textId="77777777" w:rsidR="00F16C6E" w:rsidRPr="003A6E9B" w:rsidRDefault="00A025C3" w:rsidP="00A025C3">
      <w:pPr>
        <w:pStyle w:val="Apara"/>
        <w:keepNext/>
      </w:pPr>
      <w:r>
        <w:tab/>
      </w:r>
      <w:r w:rsidR="00AB3C47" w:rsidRPr="003A6E9B">
        <w:t>(b)</w:t>
      </w:r>
      <w:r w:rsidR="00AB3C47" w:rsidRPr="003A6E9B">
        <w:tab/>
      </w:r>
      <w:r w:rsidR="00F16C6E" w:rsidRPr="003A6E9B">
        <w:t xml:space="preserve">not enter the vehicle until allowed to do so by </w:t>
      </w:r>
      <w:r w:rsidR="0039242B" w:rsidRPr="003A6E9B">
        <w:t xml:space="preserve">an </w:t>
      </w:r>
      <w:r w:rsidR="00F73E76" w:rsidRPr="003A6E9B">
        <w:t>authorised person</w:t>
      </w:r>
      <w:r w:rsidR="00F16C6E" w:rsidRPr="003A6E9B">
        <w:t>.</w:t>
      </w:r>
    </w:p>
    <w:p w14:paraId="26C239E7" w14:textId="77777777" w:rsidR="0036387C" w:rsidRPr="003A6E9B" w:rsidRDefault="00650F84" w:rsidP="00A025C3">
      <w:pPr>
        <w:pStyle w:val="aNote"/>
        <w:keepNext/>
      </w:pPr>
      <w:r w:rsidRPr="00AB3C47">
        <w:rPr>
          <w:rStyle w:val="charItals"/>
        </w:rPr>
        <w:t>Note 1</w:t>
      </w:r>
      <w:r w:rsidR="0036387C" w:rsidRPr="00AB3C47">
        <w:rPr>
          <w:rStyle w:val="charItals"/>
        </w:rPr>
        <w:tab/>
      </w:r>
      <w:r w:rsidR="0036387C" w:rsidRPr="003A6E9B">
        <w:t>How a direction may be given is dealt with in s </w:t>
      </w:r>
      <w:r w:rsidR="00CE0BB1">
        <w:t>63</w:t>
      </w:r>
      <w:r w:rsidR="0036387C" w:rsidRPr="003A6E9B">
        <w:t>.</w:t>
      </w:r>
    </w:p>
    <w:p w14:paraId="04340965" w14:textId="77777777" w:rsidR="00496992" w:rsidRPr="003A6E9B" w:rsidRDefault="00650F84" w:rsidP="00496992">
      <w:pPr>
        <w:pStyle w:val="aNote"/>
      </w:pPr>
      <w:r w:rsidRPr="00AB3C47">
        <w:rPr>
          <w:rStyle w:val="charItals"/>
        </w:rPr>
        <w:t>Note 2</w:t>
      </w:r>
      <w:r w:rsidR="00496992" w:rsidRPr="00AB3C47">
        <w:rPr>
          <w:rStyle w:val="charItals"/>
        </w:rPr>
        <w:tab/>
      </w:r>
      <w:r w:rsidR="00496992" w:rsidRPr="003A6E9B">
        <w:t xml:space="preserve">General provisions about directions are in </w:t>
      </w:r>
      <w:r w:rsidR="00494FD5">
        <w:t>p</w:t>
      </w:r>
      <w:r w:rsidR="00CE0BB1">
        <w:t>t 3.4</w:t>
      </w:r>
      <w:r w:rsidR="00496992" w:rsidRPr="003A6E9B">
        <w:t>.</w:t>
      </w:r>
    </w:p>
    <w:p w14:paraId="5B591D30" w14:textId="77777777" w:rsidR="00F16C6E" w:rsidRPr="003A6E9B" w:rsidRDefault="00AB3C47" w:rsidP="00AB3C47">
      <w:pPr>
        <w:pStyle w:val="AH5Sec"/>
      </w:pPr>
      <w:bookmarkStart w:id="67" w:name="_Toc190094057"/>
      <w:r w:rsidRPr="00E163C5">
        <w:rPr>
          <w:rStyle w:val="CharSectNo"/>
        </w:rPr>
        <w:t>48</w:t>
      </w:r>
      <w:r w:rsidRPr="003A6E9B">
        <w:tab/>
      </w:r>
      <w:r w:rsidR="00F16C6E" w:rsidRPr="003A6E9B">
        <w:t xml:space="preserve">Offence—fail to comply with direction to leave </w:t>
      </w:r>
      <w:r w:rsidR="00CE52E4" w:rsidRPr="003A6E9B">
        <w:t>pt 3.2</w:t>
      </w:r>
      <w:r w:rsidR="007A1E19" w:rsidRPr="003A6E9B">
        <w:t xml:space="preserve"> </w:t>
      </w:r>
      <w:r w:rsidR="005D7170" w:rsidRPr="003A6E9B">
        <w:t>vehicle</w:t>
      </w:r>
      <w:bookmarkEnd w:id="67"/>
    </w:p>
    <w:p w14:paraId="04C1AECE" w14:textId="77777777" w:rsidR="00F16C6E" w:rsidRPr="003A6E9B" w:rsidRDefault="00A025C3" w:rsidP="00A025C3">
      <w:pPr>
        <w:pStyle w:val="Amain"/>
      </w:pPr>
      <w:r>
        <w:tab/>
      </w:r>
      <w:r w:rsidR="00AB3C47" w:rsidRPr="003A6E9B">
        <w:t>(1)</w:t>
      </w:r>
      <w:r w:rsidR="00AB3C47" w:rsidRPr="003A6E9B">
        <w:tab/>
      </w:r>
      <w:r w:rsidR="00F16C6E" w:rsidRPr="003A6E9B">
        <w:t>A person commits an offence if</w:t>
      </w:r>
      <w:r w:rsidR="00F9396C" w:rsidRPr="003A6E9B">
        <w:t xml:space="preserve"> the person</w:t>
      </w:r>
      <w:r w:rsidR="00F16C6E" w:rsidRPr="003A6E9B">
        <w:t>—</w:t>
      </w:r>
    </w:p>
    <w:p w14:paraId="155BCBB0" w14:textId="77777777" w:rsidR="00F16C6E" w:rsidRPr="003A6E9B" w:rsidRDefault="00A025C3" w:rsidP="00A025C3">
      <w:pPr>
        <w:pStyle w:val="Apara"/>
      </w:pPr>
      <w:r>
        <w:tab/>
      </w:r>
      <w:r w:rsidR="00AB3C47" w:rsidRPr="003A6E9B">
        <w:t>(a)</w:t>
      </w:r>
      <w:r w:rsidR="00AB3C47" w:rsidRPr="003A6E9B">
        <w:tab/>
      </w:r>
      <w:r w:rsidR="002415FC" w:rsidRPr="003A6E9B">
        <w:t xml:space="preserve">is </w:t>
      </w:r>
      <w:r w:rsidR="00035274" w:rsidRPr="003A6E9B">
        <w:t>subject to a direction</w:t>
      </w:r>
      <w:r w:rsidR="00F16C6E" w:rsidRPr="003A6E9B">
        <w:t xml:space="preserve"> under section </w:t>
      </w:r>
      <w:r w:rsidR="00CE0BB1">
        <w:rPr>
          <w:lang w:val="en-US"/>
        </w:rPr>
        <w:t>47</w:t>
      </w:r>
      <w:r w:rsidR="00F16C6E" w:rsidRPr="003A6E9B">
        <w:t>; and</w:t>
      </w:r>
    </w:p>
    <w:p w14:paraId="7DA1D0E9" w14:textId="77777777" w:rsidR="00F16C6E" w:rsidRPr="003A6E9B" w:rsidRDefault="00A025C3" w:rsidP="00A025C3">
      <w:pPr>
        <w:pStyle w:val="Apara"/>
        <w:keepNext/>
      </w:pPr>
      <w:r>
        <w:tab/>
      </w:r>
      <w:r w:rsidR="00AB3C47" w:rsidRPr="003A6E9B">
        <w:t>(b)</w:t>
      </w:r>
      <w:r w:rsidR="00AB3C47" w:rsidRPr="003A6E9B">
        <w:tab/>
      </w:r>
      <w:r w:rsidR="00F16C6E" w:rsidRPr="003A6E9B">
        <w:t>fails to comply with the direction.</w:t>
      </w:r>
    </w:p>
    <w:p w14:paraId="43D880C4" w14:textId="77777777" w:rsidR="00F16C6E" w:rsidRPr="003A6E9B" w:rsidRDefault="00F16C6E" w:rsidP="00A025C3">
      <w:pPr>
        <w:pStyle w:val="Penalty"/>
        <w:keepNext/>
      </w:pPr>
      <w:r w:rsidRPr="003A6E9B">
        <w:t>Maximum penalty:  50 penalty units</w:t>
      </w:r>
      <w:r w:rsidR="001F6F04" w:rsidRPr="003A6E9B">
        <w:t>.</w:t>
      </w:r>
    </w:p>
    <w:p w14:paraId="63D0BE6F" w14:textId="77777777" w:rsidR="00F16C6E" w:rsidRPr="003A6E9B" w:rsidRDefault="00A025C3" w:rsidP="00A025C3">
      <w:pPr>
        <w:pStyle w:val="Amain"/>
      </w:pPr>
      <w:r>
        <w:tab/>
      </w:r>
      <w:r w:rsidR="00AB3C47" w:rsidRPr="003A6E9B">
        <w:t>(2)</w:t>
      </w:r>
      <w:r w:rsidR="00AB3C47" w:rsidRPr="003A6E9B">
        <w:tab/>
      </w:r>
      <w:r w:rsidR="00F16C6E" w:rsidRPr="003A6E9B">
        <w:t>An offence against this section is a strict liability offence.</w:t>
      </w:r>
    </w:p>
    <w:p w14:paraId="5A26A35B" w14:textId="77777777" w:rsidR="001D10AA" w:rsidRPr="003A6E9B" w:rsidRDefault="00AB3C47" w:rsidP="00AB3C47">
      <w:pPr>
        <w:pStyle w:val="AH5Sec"/>
        <w:rPr>
          <w:b w:val="0"/>
        </w:rPr>
      </w:pPr>
      <w:bookmarkStart w:id="68" w:name="_Toc190094058"/>
      <w:r w:rsidRPr="00E163C5">
        <w:rPr>
          <w:rStyle w:val="CharSectNo"/>
        </w:rPr>
        <w:t>49</w:t>
      </w:r>
      <w:r w:rsidRPr="003A6E9B">
        <w:tab/>
      </w:r>
      <w:r w:rsidR="001D10AA" w:rsidRPr="003A6E9B">
        <w:t xml:space="preserve">Direction in relation to immobilised </w:t>
      </w:r>
      <w:r w:rsidR="00CE52E4" w:rsidRPr="003A6E9B">
        <w:t>pt 3.2</w:t>
      </w:r>
      <w:r w:rsidR="007A1E19" w:rsidRPr="003A6E9B">
        <w:t xml:space="preserve"> </w:t>
      </w:r>
      <w:r w:rsidR="005D7170" w:rsidRPr="003A6E9B">
        <w:t>vehicle</w:t>
      </w:r>
      <w:bookmarkEnd w:id="68"/>
    </w:p>
    <w:p w14:paraId="1755BDA4" w14:textId="77777777" w:rsidR="001D10AA" w:rsidRPr="003A6E9B" w:rsidRDefault="00A025C3" w:rsidP="00A025C3">
      <w:pPr>
        <w:pStyle w:val="Amain"/>
      </w:pPr>
      <w:r>
        <w:tab/>
      </w:r>
      <w:r w:rsidR="00AB3C47" w:rsidRPr="003A6E9B">
        <w:t>(1)</w:t>
      </w:r>
      <w:r w:rsidR="00AB3C47" w:rsidRPr="003A6E9B">
        <w:tab/>
      </w:r>
      <w:r w:rsidR="001D10AA" w:rsidRPr="003A6E9B">
        <w:t xml:space="preserve">This section applies if an </w:t>
      </w:r>
      <w:r w:rsidR="00F73E76" w:rsidRPr="003A6E9B">
        <w:t>authorised person</w:t>
      </w:r>
      <w:r w:rsidR="001D10AA" w:rsidRPr="003A6E9B">
        <w:t xml:space="preserve"> believes on reasonable grounds that a </w:t>
      </w:r>
      <w:r w:rsidR="00CE52E4" w:rsidRPr="003A6E9B">
        <w:t>part 3.2 vehicle</w:t>
      </w:r>
      <w:r w:rsidR="001D10AA" w:rsidRPr="003A6E9B">
        <w:t xml:space="preserve"> is</w:t>
      </w:r>
      <w:r w:rsidR="00EF4BF2" w:rsidRPr="003A6E9B">
        <w:t xml:space="preserve"> broken-</w:t>
      </w:r>
      <w:r w:rsidR="001D10AA" w:rsidRPr="003A6E9B">
        <w:t>down or otherwise immobilised on a road or road related area.</w:t>
      </w:r>
    </w:p>
    <w:p w14:paraId="4F58FF6A" w14:textId="77777777" w:rsidR="001D10AA" w:rsidRPr="003A6E9B" w:rsidRDefault="00A025C3" w:rsidP="00A025C3">
      <w:pPr>
        <w:pStyle w:val="Amain"/>
        <w:keepNext/>
      </w:pPr>
      <w:r>
        <w:tab/>
      </w:r>
      <w:r w:rsidR="00AB3C47" w:rsidRPr="003A6E9B">
        <w:t>(2)</w:t>
      </w:r>
      <w:r w:rsidR="00AB3C47" w:rsidRPr="003A6E9B">
        <w:tab/>
      </w:r>
      <w:r w:rsidR="001D10AA" w:rsidRPr="003A6E9B">
        <w:t xml:space="preserve">The </w:t>
      </w:r>
      <w:r w:rsidR="00F73E76" w:rsidRPr="003A6E9B">
        <w:t>authorised person</w:t>
      </w:r>
      <w:r w:rsidR="001D10AA" w:rsidRPr="003A6E9B">
        <w:t xml:space="preserve"> may </w:t>
      </w:r>
      <w:r w:rsidR="0097697A" w:rsidRPr="003A6E9B">
        <w:t>give a direction to</w:t>
      </w:r>
      <w:r w:rsidR="001D10AA" w:rsidRPr="003A6E9B">
        <w:t xml:space="preserve"> the driver of the vehicle </w:t>
      </w:r>
      <w:r w:rsidR="0097697A" w:rsidRPr="003A6E9B">
        <w:t xml:space="preserve">or a person apparently in </w:t>
      </w:r>
      <w:r w:rsidR="00CA7DE5" w:rsidRPr="003A6E9B">
        <w:t>charge of the vehicle about 1 or more of the following:</w:t>
      </w:r>
    </w:p>
    <w:p w14:paraId="244B603F" w14:textId="77777777" w:rsidR="0097697A" w:rsidRPr="003A6E9B" w:rsidRDefault="00A025C3" w:rsidP="00A025C3">
      <w:pPr>
        <w:pStyle w:val="Apara"/>
      </w:pPr>
      <w:r>
        <w:tab/>
      </w:r>
      <w:r w:rsidR="00AB3C47" w:rsidRPr="003A6E9B">
        <w:t>(a)</w:t>
      </w:r>
      <w:r w:rsidR="00AB3C47" w:rsidRPr="003A6E9B">
        <w:tab/>
      </w:r>
      <w:r w:rsidR="00CA7DE5" w:rsidRPr="003A6E9B">
        <w:t xml:space="preserve">how </w:t>
      </w:r>
      <w:r w:rsidR="0097697A" w:rsidRPr="003A6E9B">
        <w:t xml:space="preserve">repair work </w:t>
      </w:r>
      <w:r w:rsidR="000D3876" w:rsidRPr="003A6E9B">
        <w:t>is to be done on the vehicle;</w:t>
      </w:r>
    </w:p>
    <w:p w14:paraId="7AB82973" w14:textId="77777777" w:rsidR="0097697A" w:rsidRPr="003A6E9B" w:rsidRDefault="00A025C3" w:rsidP="00A025C3">
      <w:pPr>
        <w:pStyle w:val="Apara"/>
      </w:pPr>
      <w:r>
        <w:tab/>
      </w:r>
      <w:r w:rsidR="00AB3C47" w:rsidRPr="003A6E9B">
        <w:t>(b)</w:t>
      </w:r>
      <w:r w:rsidR="00AB3C47" w:rsidRPr="003A6E9B">
        <w:tab/>
      </w:r>
      <w:r w:rsidR="00CA7DE5" w:rsidRPr="003A6E9B">
        <w:t xml:space="preserve">how </w:t>
      </w:r>
      <w:r w:rsidR="0097697A" w:rsidRPr="003A6E9B">
        <w:t xml:space="preserve">the vehicle is to be towed </w:t>
      </w:r>
      <w:r w:rsidR="0065358F" w:rsidRPr="003A6E9B">
        <w:t>off t</w:t>
      </w:r>
      <w:r w:rsidR="000D3876" w:rsidRPr="003A6E9B">
        <w:t>he road or road related area;</w:t>
      </w:r>
    </w:p>
    <w:p w14:paraId="061B1572" w14:textId="77777777" w:rsidR="0065358F" w:rsidRPr="003A6E9B" w:rsidRDefault="00A025C3" w:rsidP="00A025C3">
      <w:pPr>
        <w:pStyle w:val="Apara"/>
      </w:pPr>
      <w:r>
        <w:tab/>
      </w:r>
      <w:r w:rsidR="00AB3C47" w:rsidRPr="003A6E9B">
        <w:t>(c)</w:t>
      </w:r>
      <w:r w:rsidR="00AB3C47" w:rsidRPr="003A6E9B">
        <w:tab/>
      </w:r>
      <w:r w:rsidR="00CA7DE5" w:rsidRPr="003A6E9B">
        <w:t xml:space="preserve">how </w:t>
      </w:r>
      <w:r w:rsidR="00E23182" w:rsidRPr="003A6E9B">
        <w:t>any</w:t>
      </w:r>
      <w:r w:rsidR="0065358F" w:rsidRPr="003A6E9B">
        <w:t xml:space="preserve"> goods are to</w:t>
      </w:r>
      <w:r w:rsidR="00F73E64" w:rsidRPr="003A6E9B">
        <w:t xml:space="preserve"> be removed f</w:t>
      </w:r>
      <w:r w:rsidR="000D3876" w:rsidRPr="003A6E9B">
        <w:t>r</w:t>
      </w:r>
      <w:r w:rsidR="00F73E64" w:rsidRPr="003A6E9B">
        <w:t>o</w:t>
      </w:r>
      <w:r w:rsidR="000D3876" w:rsidRPr="003A6E9B">
        <w:t>m the vehicle;</w:t>
      </w:r>
    </w:p>
    <w:p w14:paraId="581262D8" w14:textId="77777777" w:rsidR="0065358F" w:rsidRPr="003A6E9B" w:rsidRDefault="00A025C3" w:rsidP="00A025C3">
      <w:pPr>
        <w:pStyle w:val="Apara"/>
        <w:keepNext/>
      </w:pPr>
      <w:r>
        <w:lastRenderedPageBreak/>
        <w:tab/>
      </w:r>
      <w:r w:rsidR="00AB3C47" w:rsidRPr="003A6E9B">
        <w:t>(d)</w:t>
      </w:r>
      <w:r w:rsidR="00AB3C47" w:rsidRPr="003A6E9B">
        <w:tab/>
      </w:r>
      <w:r w:rsidR="00CA7DE5" w:rsidRPr="003A6E9B">
        <w:t xml:space="preserve">how </w:t>
      </w:r>
      <w:r w:rsidR="00E23182" w:rsidRPr="003A6E9B">
        <w:t>any</w:t>
      </w:r>
      <w:r w:rsidR="0065358F" w:rsidRPr="003A6E9B">
        <w:t xml:space="preserve"> goods are to be dealt with after their removal from the vehicle.</w:t>
      </w:r>
    </w:p>
    <w:p w14:paraId="5466EDA8" w14:textId="77777777" w:rsidR="00496992" w:rsidRPr="003A6E9B" w:rsidRDefault="007A1E19" w:rsidP="00A025C3">
      <w:pPr>
        <w:pStyle w:val="aNote"/>
        <w:keepNext/>
      </w:pPr>
      <w:r w:rsidRPr="00AB3C47">
        <w:rPr>
          <w:rStyle w:val="charItals"/>
        </w:rPr>
        <w:t>Note 1</w:t>
      </w:r>
      <w:r w:rsidR="00496992" w:rsidRPr="00AB3C47">
        <w:rPr>
          <w:rStyle w:val="charItals"/>
        </w:rPr>
        <w:tab/>
      </w:r>
      <w:r w:rsidR="00496992" w:rsidRPr="003A6E9B">
        <w:t>How a direction may be given is dealt with in s </w:t>
      </w:r>
      <w:r w:rsidR="00CE0BB1">
        <w:t>63</w:t>
      </w:r>
      <w:r w:rsidR="00496992" w:rsidRPr="003A6E9B">
        <w:t>.</w:t>
      </w:r>
    </w:p>
    <w:p w14:paraId="0BB8232C" w14:textId="77777777" w:rsidR="00496992" w:rsidRPr="003A6E9B" w:rsidRDefault="00496992" w:rsidP="00496992">
      <w:pPr>
        <w:pStyle w:val="aNote"/>
      </w:pPr>
      <w:r w:rsidRPr="00AB3C47">
        <w:rPr>
          <w:rStyle w:val="charItals"/>
        </w:rPr>
        <w:t>No</w:t>
      </w:r>
      <w:r w:rsidR="007A1E19" w:rsidRPr="00AB3C47">
        <w:rPr>
          <w:rStyle w:val="charItals"/>
        </w:rPr>
        <w:t>te 2</w:t>
      </w:r>
      <w:r w:rsidRPr="00AB3C47">
        <w:rPr>
          <w:rStyle w:val="charItals"/>
        </w:rPr>
        <w:tab/>
      </w:r>
      <w:r w:rsidRPr="003A6E9B">
        <w:t xml:space="preserve">General provisions about directions are in </w:t>
      </w:r>
      <w:r w:rsidR="00494FD5">
        <w:t>p</w:t>
      </w:r>
      <w:r w:rsidR="00CE0BB1">
        <w:t>t 3.4</w:t>
      </w:r>
      <w:r w:rsidRPr="003A6E9B">
        <w:t>.</w:t>
      </w:r>
    </w:p>
    <w:p w14:paraId="3229F9FF" w14:textId="77777777" w:rsidR="0065358F" w:rsidRPr="003A6E9B" w:rsidRDefault="00AB3C47" w:rsidP="00AB3C47">
      <w:pPr>
        <w:pStyle w:val="AH5Sec"/>
      </w:pPr>
      <w:bookmarkStart w:id="69" w:name="_Toc190094059"/>
      <w:r w:rsidRPr="00E163C5">
        <w:rPr>
          <w:rStyle w:val="CharSectNo"/>
        </w:rPr>
        <w:t>50</w:t>
      </w:r>
      <w:r w:rsidRPr="003A6E9B">
        <w:tab/>
      </w:r>
      <w:r w:rsidR="0065358F" w:rsidRPr="003A6E9B">
        <w:t xml:space="preserve">Offence—fail to comply with direction in relation to immobilised </w:t>
      </w:r>
      <w:r w:rsidR="00CE52E4" w:rsidRPr="003A6E9B">
        <w:t>pt 3.2</w:t>
      </w:r>
      <w:r w:rsidR="00172FEF" w:rsidRPr="003A6E9B">
        <w:t xml:space="preserve"> </w:t>
      </w:r>
      <w:r w:rsidR="005D7170" w:rsidRPr="003A6E9B">
        <w:t>vehicle</w:t>
      </w:r>
      <w:bookmarkEnd w:id="69"/>
    </w:p>
    <w:p w14:paraId="0F686928" w14:textId="77777777" w:rsidR="0065358F" w:rsidRPr="003A6E9B" w:rsidRDefault="00A025C3" w:rsidP="00A025C3">
      <w:pPr>
        <w:pStyle w:val="Amain"/>
      </w:pPr>
      <w:r>
        <w:tab/>
      </w:r>
      <w:r w:rsidR="00AB3C47" w:rsidRPr="003A6E9B">
        <w:t>(1)</w:t>
      </w:r>
      <w:r w:rsidR="00AB3C47" w:rsidRPr="003A6E9B">
        <w:tab/>
      </w:r>
      <w:r w:rsidR="0065358F" w:rsidRPr="003A6E9B">
        <w:t>A person commits an offence if the person—</w:t>
      </w:r>
    </w:p>
    <w:p w14:paraId="3396DBE1" w14:textId="77777777" w:rsidR="0065358F" w:rsidRPr="003A6E9B" w:rsidRDefault="00A025C3" w:rsidP="00A025C3">
      <w:pPr>
        <w:pStyle w:val="Apara"/>
      </w:pPr>
      <w:r>
        <w:tab/>
      </w:r>
      <w:r w:rsidR="00AB3C47" w:rsidRPr="003A6E9B">
        <w:t>(a)</w:t>
      </w:r>
      <w:r w:rsidR="00AB3C47" w:rsidRPr="003A6E9B">
        <w:tab/>
      </w:r>
      <w:r w:rsidR="0065358F" w:rsidRPr="003A6E9B">
        <w:t xml:space="preserve">is </w:t>
      </w:r>
      <w:r w:rsidR="00035274" w:rsidRPr="003A6E9B">
        <w:t xml:space="preserve">subject to a direction </w:t>
      </w:r>
      <w:r w:rsidR="0065358F" w:rsidRPr="003A6E9B">
        <w:t>under section </w:t>
      </w:r>
      <w:r w:rsidR="00CE0BB1">
        <w:t>49</w:t>
      </w:r>
      <w:r w:rsidR="0065358F" w:rsidRPr="003A6E9B">
        <w:t>; and</w:t>
      </w:r>
    </w:p>
    <w:p w14:paraId="3D7E10FE" w14:textId="77777777" w:rsidR="0065358F" w:rsidRPr="003A6E9B" w:rsidRDefault="00A025C3" w:rsidP="00A025C3">
      <w:pPr>
        <w:pStyle w:val="Apara"/>
        <w:keepNext/>
      </w:pPr>
      <w:r>
        <w:tab/>
      </w:r>
      <w:r w:rsidR="00AB3C47" w:rsidRPr="003A6E9B">
        <w:t>(b)</w:t>
      </w:r>
      <w:r w:rsidR="00AB3C47" w:rsidRPr="003A6E9B">
        <w:tab/>
      </w:r>
      <w:r w:rsidR="0065358F" w:rsidRPr="003A6E9B">
        <w:t>fails to comply with the direction.</w:t>
      </w:r>
    </w:p>
    <w:p w14:paraId="285EBA57" w14:textId="77777777" w:rsidR="0065358F" w:rsidRPr="003A6E9B" w:rsidRDefault="0065358F" w:rsidP="00A025C3">
      <w:pPr>
        <w:pStyle w:val="Penalty"/>
        <w:keepNext/>
      </w:pPr>
      <w:r w:rsidRPr="003A6E9B">
        <w:t>Maximum penalty:  50 penalty units</w:t>
      </w:r>
      <w:r w:rsidR="001F6F04" w:rsidRPr="003A6E9B">
        <w:t>.</w:t>
      </w:r>
    </w:p>
    <w:p w14:paraId="551F5BD1" w14:textId="77777777" w:rsidR="0065358F" w:rsidRPr="003A6E9B" w:rsidRDefault="00A025C3" w:rsidP="00A025C3">
      <w:pPr>
        <w:pStyle w:val="Amain"/>
      </w:pPr>
      <w:r>
        <w:tab/>
      </w:r>
      <w:r w:rsidR="00AB3C47" w:rsidRPr="003A6E9B">
        <w:t>(2)</w:t>
      </w:r>
      <w:r w:rsidR="00AB3C47" w:rsidRPr="003A6E9B">
        <w:tab/>
      </w:r>
      <w:r w:rsidR="0065358F" w:rsidRPr="003A6E9B">
        <w:t>An offence against this section is a strict liability offence.</w:t>
      </w:r>
    </w:p>
    <w:p w14:paraId="2F125451" w14:textId="77777777" w:rsidR="002F70D6" w:rsidRPr="003A6E9B" w:rsidRDefault="00AB3C47" w:rsidP="00AB3C47">
      <w:pPr>
        <w:pStyle w:val="AH5Sec"/>
        <w:rPr>
          <w:b w:val="0"/>
        </w:rPr>
      </w:pPr>
      <w:bookmarkStart w:id="70" w:name="_Toc190094060"/>
      <w:r w:rsidRPr="00E163C5">
        <w:rPr>
          <w:rStyle w:val="CharSectNo"/>
        </w:rPr>
        <w:t>51</w:t>
      </w:r>
      <w:r w:rsidRPr="003A6E9B">
        <w:tab/>
      </w:r>
      <w:r w:rsidR="002F70D6" w:rsidRPr="003A6E9B">
        <w:t xml:space="preserve">Direction in relation to </w:t>
      </w:r>
      <w:r w:rsidR="00CE52E4" w:rsidRPr="003A6E9B">
        <w:t>pt 3.2</w:t>
      </w:r>
      <w:r w:rsidR="00E66895" w:rsidRPr="003A6E9B">
        <w:t xml:space="preserve"> </w:t>
      </w:r>
      <w:r w:rsidR="005D7170" w:rsidRPr="003A6E9B">
        <w:t>vehicle</w:t>
      </w:r>
      <w:r w:rsidR="002F70D6" w:rsidRPr="003A6E9B">
        <w:t>—dangerous situation</w:t>
      </w:r>
      <w:bookmarkEnd w:id="70"/>
    </w:p>
    <w:p w14:paraId="6D3976C6" w14:textId="77777777" w:rsidR="002F70D6" w:rsidRPr="003A6E9B" w:rsidRDefault="00A025C3" w:rsidP="0020591F">
      <w:pPr>
        <w:pStyle w:val="Amain"/>
        <w:keepNext/>
      </w:pPr>
      <w:r>
        <w:tab/>
      </w:r>
      <w:r w:rsidR="00AB3C47" w:rsidRPr="003A6E9B">
        <w:t>(1)</w:t>
      </w:r>
      <w:r w:rsidR="00AB3C47" w:rsidRPr="003A6E9B">
        <w:tab/>
      </w:r>
      <w:r w:rsidR="002F70D6" w:rsidRPr="003A6E9B">
        <w:t xml:space="preserve">This section applies if a </w:t>
      </w:r>
      <w:r w:rsidR="00CE52E4" w:rsidRPr="003A6E9B">
        <w:t>part 3.2 vehicle</w:t>
      </w:r>
      <w:r w:rsidR="002F70D6" w:rsidRPr="003A6E9B">
        <w:t xml:space="preserve"> is involved in an incident resulting in a dangerous situation.</w:t>
      </w:r>
    </w:p>
    <w:p w14:paraId="508E717B" w14:textId="77777777" w:rsidR="002F70D6" w:rsidRPr="003A6E9B" w:rsidRDefault="00A025C3" w:rsidP="00A025C3">
      <w:pPr>
        <w:pStyle w:val="Amain"/>
      </w:pPr>
      <w:r>
        <w:tab/>
      </w:r>
      <w:r w:rsidR="00AB3C47" w:rsidRPr="003A6E9B">
        <w:t>(2)</w:t>
      </w:r>
      <w:r w:rsidR="00AB3C47" w:rsidRPr="003A6E9B">
        <w:tab/>
      </w:r>
      <w:r w:rsidR="001C45E2" w:rsidRPr="003A6E9B">
        <w:t xml:space="preserve">An </w:t>
      </w:r>
      <w:r w:rsidR="00F73E76" w:rsidRPr="003A6E9B">
        <w:t>authorised person</w:t>
      </w:r>
      <w:r w:rsidR="001C45E2" w:rsidRPr="003A6E9B">
        <w:t xml:space="preserve"> may give directions to the driver or a person apparently in charge of the vehicle about—</w:t>
      </w:r>
    </w:p>
    <w:p w14:paraId="03A456BA" w14:textId="77777777" w:rsidR="001C45E2" w:rsidRPr="003A6E9B" w:rsidRDefault="00A025C3" w:rsidP="00A025C3">
      <w:pPr>
        <w:pStyle w:val="Apara"/>
      </w:pPr>
      <w:r>
        <w:tab/>
      </w:r>
      <w:r w:rsidR="00AB3C47" w:rsidRPr="003A6E9B">
        <w:t>(a)</w:t>
      </w:r>
      <w:r w:rsidR="00AB3C47" w:rsidRPr="003A6E9B">
        <w:tab/>
      </w:r>
      <w:r w:rsidR="001C45E2" w:rsidRPr="003A6E9B">
        <w:t>the transport of any goods in the vehicle from the place of the incident; or</w:t>
      </w:r>
    </w:p>
    <w:p w14:paraId="529FC548" w14:textId="77777777" w:rsidR="001C45E2" w:rsidRPr="003A6E9B" w:rsidRDefault="00A025C3" w:rsidP="00A025C3">
      <w:pPr>
        <w:pStyle w:val="Apara"/>
      </w:pPr>
      <w:r>
        <w:tab/>
      </w:r>
      <w:r w:rsidR="00AB3C47" w:rsidRPr="003A6E9B">
        <w:t>(b)</w:t>
      </w:r>
      <w:r w:rsidR="00AB3C47" w:rsidRPr="003A6E9B">
        <w:tab/>
      </w:r>
      <w:r w:rsidR="001C45E2" w:rsidRPr="003A6E9B">
        <w:t>how otherwise to deal with the goods.</w:t>
      </w:r>
    </w:p>
    <w:p w14:paraId="56603F56" w14:textId="77777777" w:rsidR="001C45E2" w:rsidRPr="003A6E9B" w:rsidRDefault="00A025C3" w:rsidP="00A025C3">
      <w:pPr>
        <w:pStyle w:val="Amain"/>
      </w:pPr>
      <w:r>
        <w:tab/>
      </w:r>
      <w:r w:rsidR="00AB3C47" w:rsidRPr="003A6E9B">
        <w:t>(3)</w:t>
      </w:r>
      <w:r w:rsidR="00AB3C47" w:rsidRPr="003A6E9B">
        <w:tab/>
      </w:r>
      <w:r w:rsidR="001C45E2" w:rsidRPr="003A6E9B">
        <w:t>The direction must—</w:t>
      </w:r>
    </w:p>
    <w:p w14:paraId="456A9A76" w14:textId="77777777" w:rsidR="001C45E2" w:rsidRPr="003A6E9B" w:rsidRDefault="00A025C3" w:rsidP="00A025C3">
      <w:pPr>
        <w:pStyle w:val="Apara"/>
      </w:pPr>
      <w:r>
        <w:tab/>
      </w:r>
      <w:r w:rsidR="00AB3C47" w:rsidRPr="003A6E9B">
        <w:t>(a)</w:t>
      </w:r>
      <w:r w:rsidR="00AB3C47" w:rsidRPr="003A6E9B">
        <w:tab/>
      </w:r>
      <w:r w:rsidR="001C45E2" w:rsidRPr="003A6E9B">
        <w:t xml:space="preserve">be in writing and signed by the </w:t>
      </w:r>
      <w:r w:rsidR="00F73E76" w:rsidRPr="003A6E9B">
        <w:t>authorised person</w:t>
      </w:r>
      <w:r w:rsidR="001C45E2" w:rsidRPr="003A6E9B">
        <w:t>; and</w:t>
      </w:r>
    </w:p>
    <w:p w14:paraId="25B48101" w14:textId="77777777" w:rsidR="001C45E2" w:rsidRPr="003A6E9B" w:rsidRDefault="00A025C3" w:rsidP="00A025C3">
      <w:pPr>
        <w:pStyle w:val="Apara"/>
      </w:pPr>
      <w:r>
        <w:tab/>
      </w:r>
      <w:r w:rsidR="00AB3C47" w:rsidRPr="003A6E9B">
        <w:t>(b)</w:t>
      </w:r>
      <w:r w:rsidR="00AB3C47" w:rsidRPr="003A6E9B">
        <w:tab/>
      </w:r>
      <w:r w:rsidR="001C45E2" w:rsidRPr="003A6E9B">
        <w:t>state the name of the person to whom it is given; and</w:t>
      </w:r>
    </w:p>
    <w:p w14:paraId="18C5B891" w14:textId="77777777" w:rsidR="001C45E2" w:rsidRPr="003A6E9B" w:rsidRDefault="00A025C3" w:rsidP="00A025C3">
      <w:pPr>
        <w:pStyle w:val="Apara"/>
      </w:pPr>
      <w:r>
        <w:tab/>
      </w:r>
      <w:r w:rsidR="00AB3C47" w:rsidRPr="003A6E9B">
        <w:t>(c)</w:t>
      </w:r>
      <w:r w:rsidR="00AB3C47" w:rsidRPr="003A6E9B">
        <w:tab/>
      </w:r>
      <w:r w:rsidR="001C45E2" w:rsidRPr="003A6E9B">
        <w:t>identify the incident; and</w:t>
      </w:r>
    </w:p>
    <w:p w14:paraId="744644CD" w14:textId="77777777" w:rsidR="001C45E2" w:rsidRPr="003A6E9B" w:rsidRDefault="00A025C3" w:rsidP="00A025C3">
      <w:pPr>
        <w:pStyle w:val="Apara"/>
      </w:pPr>
      <w:r>
        <w:tab/>
      </w:r>
      <w:r w:rsidR="00AB3C47" w:rsidRPr="003A6E9B">
        <w:t>(d)</w:t>
      </w:r>
      <w:r w:rsidR="00AB3C47" w:rsidRPr="003A6E9B">
        <w:tab/>
      </w:r>
      <w:r w:rsidR="001C45E2" w:rsidRPr="003A6E9B">
        <w:t>identify the goods to which it relates.</w:t>
      </w:r>
    </w:p>
    <w:p w14:paraId="46CA5A2B" w14:textId="77777777" w:rsidR="001C45E2" w:rsidRPr="003A6E9B" w:rsidRDefault="00A025C3" w:rsidP="00A025C3">
      <w:pPr>
        <w:pStyle w:val="Amain"/>
        <w:keepNext/>
      </w:pPr>
      <w:r>
        <w:lastRenderedPageBreak/>
        <w:tab/>
      </w:r>
      <w:r w:rsidR="00AB3C47" w:rsidRPr="003A6E9B">
        <w:t>(4)</w:t>
      </w:r>
      <w:r w:rsidR="00AB3C47" w:rsidRPr="003A6E9B">
        <w:tab/>
      </w:r>
      <w:r w:rsidR="001C45E2" w:rsidRPr="003A6E9B">
        <w:t>However, if it is not practicable to give the direction in writing, the direction may be given orally and confirmed in writing within 48</w:t>
      </w:r>
      <w:r w:rsidR="00CA7DE5" w:rsidRPr="003A6E9B">
        <w:t> </w:t>
      </w:r>
      <w:r w:rsidR="001C45E2" w:rsidRPr="003A6E9B">
        <w:t>hours.</w:t>
      </w:r>
    </w:p>
    <w:p w14:paraId="5BF1FA76" w14:textId="77777777" w:rsidR="00D77D0B" w:rsidRPr="003A6E9B" w:rsidRDefault="00E66895" w:rsidP="00D77D0B">
      <w:pPr>
        <w:pStyle w:val="aNote"/>
      </w:pPr>
      <w:r w:rsidRPr="00AB3C47">
        <w:rPr>
          <w:rStyle w:val="charItals"/>
        </w:rPr>
        <w:t>Note</w:t>
      </w:r>
      <w:r w:rsidR="00D77D0B" w:rsidRPr="00AB3C47">
        <w:rPr>
          <w:rStyle w:val="charItals"/>
        </w:rPr>
        <w:tab/>
      </w:r>
      <w:r w:rsidR="00D77D0B" w:rsidRPr="00AB3C47">
        <w:rPr>
          <w:rStyle w:val="charBoldItals"/>
        </w:rPr>
        <w:t>Dangerous situation</w:t>
      </w:r>
      <w:r w:rsidR="00D77D0B" w:rsidRPr="003A6E9B">
        <w:t>—see the dictionary.</w:t>
      </w:r>
    </w:p>
    <w:p w14:paraId="6D226EB6" w14:textId="77777777" w:rsidR="001C45E2" w:rsidRPr="003A6E9B" w:rsidRDefault="00AB3C47" w:rsidP="00AB3C47">
      <w:pPr>
        <w:pStyle w:val="AH5Sec"/>
        <w:rPr>
          <w:b w:val="0"/>
        </w:rPr>
      </w:pPr>
      <w:bookmarkStart w:id="71" w:name="_Toc190094061"/>
      <w:r w:rsidRPr="00E163C5">
        <w:rPr>
          <w:rStyle w:val="CharSectNo"/>
        </w:rPr>
        <w:t>52</w:t>
      </w:r>
      <w:r w:rsidRPr="003A6E9B">
        <w:tab/>
      </w:r>
      <w:r w:rsidR="001C45E2" w:rsidRPr="003A6E9B">
        <w:t xml:space="preserve">Offence—fail to comply with direction in relation to </w:t>
      </w:r>
      <w:r w:rsidR="00CE52E4" w:rsidRPr="003A6E9B">
        <w:t>pt 3.2</w:t>
      </w:r>
      <w:r w:rsidR="00E66895" w:rsidRPr="003A6E9B">
        <w:t xml:space="preserve"> </w:t>
      </w:r>
      <w:r w:rsidR="005D7170" w:rsidRPr="003A6E9B">
        <w:t>vehicle</w:t>
      </w:r>
      <w:r w:rsidR="001C45E2" w:rsidRPr="003A6E9B">
        <w:t>—dangerous situation</w:t>
      </w:r>
      <w:bookmarkEnd w:id="71"/>
    </w:p>
    <w:p w14:paraId="5CFE20E5" w14:textId="77777777" w:rsidR="00F72CF2" w:rsidRPr="003A6E9B" w:rsidRDefault="00A025C3" w:rsidP="00A025C3">
      <w:pPr>
        <w:pStyle w:val="Amain"/>
      </w:pPr>
      <w:r>
        <w:tab/>
      </w:r>
      <w:r w:rsidR="00AB3C47" w:rsidRPr="003A6E9B">
        <w:t>(1)</w:t>
      </w:r>
      <w:r w:rsidR="00AB3C47" w:rsidRPr="003A6E9B">
        <w:tab/>
      </w:r>
      <w:r w:rsidR="00F72CF2" w:rsidRPr="003A6E9B">
        <w:t>A person commits an offence if the person—</w:t>
      </w:r>
    </w:p>
    <w:p w14:paraId="1C40D6DF" w14:textId="77777777" w:rsidR="00F72CF2" w:rsidRPr="003A6E9B" w:rsidRDefault="00A025C3" w:rsidP="00A025C3">
      <w:pPr>
        <w:pStyle w:val="Apara"/>
      </w:pPr>
      <w:r>
        <w:tab/>
      </w:r>
      <w:r w:rsidR="00AB3C47" w:rsidRPr="003A6E9B">
        <w:t>(a)</w:t>
      </w:r>
      <w:r w:rsidR="00AB3C47" w:rsidRPr="003A6E9B">
        <w:tab/>
      </w:r>
      <w:r w:rsidR="00F72CF2" w:rsidRPr="003A6E9B">
        <w:t xml:space="preserve">is </w:t>
      </w:r>
      <w:r w:rsidR="00035274" w:rsidRPr="003A6E9B">
        <w:t>subject to a direction</w:t>
      </w:r>
      <w:r w:rsidR="00F72CF2" w:rsidRPr="003A6E9B">
        <w:t xml:space="preserve"> under section </w:t>
      </w:r>
      <w:r w:rsidR="00CE0BB1">
        <w:t>51</w:t>
      </w:r>
      <w:r w:rsidR="00F72CF2" w:rsidRPr="003A6E9B">
        <w:t>; and</w:t>
      </w:r>
    </w:p>
    <w:p w14:paraId="7E7FEF24" w14:textId="77777777" w:rsidR="00F72CF2" w:rsidRPr="003A6E9B" w:rsidRDefault="00A025C3" w:rsidP="00A025C3">
      <w:pPr>
        <w:pStyle w:val="Apara"/>
        <w:keepNext/>
      </w:pPr>
      <w:r>
        <w:tab/>
      </w:r>
      <w:r w:rsidR="00AB3C47" w:rsidRPr="003A6E9B">
        <w:t>(b)</w:t>
      </w:r>
      <w:r w:rsidR="00AB3C47" w:rsidRPr="003A6E9B">
        <w:tab/>
      </w:r>
      <w:r w:rsidR="00F72CF2" w:rsidRPr="003A6E9B">
        <w:t>fails to comply with the direction.</w:t>
      </w:r>
    </w:p>
    <w:p w14:paraId="0D0638E2" w14:textId="77777777" w:rsidR="00F72CF2" w:rsidRPr="003A6E9B" w:rsidRDefault="00F72CF2" w:rsidP="00A025C3">
      <w:pPr>
        <w:pStyle w:val="Penalty"/>
        <w:keepNext/>
      </w:pPr>
      <w:r w:rsidRPr="003A6E9B">
        <w:t>Maximum penalty:  50 penalty units.</w:t>
      </w:r>
    </w:p>
    <w:p w14:paraId="42C0F2DE" w14:textId="77777777" w:rsidR="00F72CF2" w:rsidRPr="003A6E9B" w:rsidRDefault="00A025C3" w:rsidP="00A025C3">
      <w:pPr>
        <w:pStyle w:val="Amain"/>
      </w:pPr>
      <w:r>
        <w:tab/>
      </w:r>
      <w:r w:rsidR="00AB3C47" w:rsidRPr="003A6E9B">
        <w:t>(2)</w:t>
      </w:r>
      <w:r w:rsidR="00AB3C47" w:rsidRPr="003A6E9B">
        <w:tab/>
      </w:r>
      <w:r w:rsidR="00F72CF2" w:rsidRPr="003A6E9B">
        <w:t>An offence against this section is a strict liability offence.</w:t>
      </w:r>
    </w:p>
    <w:p w14:paraId="7F321466" w14:textId="77777777" w:rsidR="00732EC3" w:rsidRPr="00E163C5" w:rsidRDefault="00AB3C47" w:rsidP="00AB3C47">
      <w:pPr>
        <w:pStyle w:val="AH3Div"/>
      </w:pPr>
      <w:bookmarkStart w:id="72" w:name="_Toc190094062"/>
      <w:r w:rsidRPr="00E163C5">
        <w:rPr>
          <w:rStyle w:val="CharDivNo"/>
        </w:rPr>
        <w:t>Division 3.2.3</w:t>
      </w:r>
      <w:r w:rsidRPr="003A6E9B">
        <w:tab/>
      </w:r>
      <w:r w:rsidR="00556854" w:rsidRPr="00E163C5">
        <w:rPr>
          <w:rStyle w:val="CharDivText"/>
        </w:rPr>
        <w:t>Other powers in relation to</w:t>
      </w:r>
      <w:r w:rsidR="00816421" w:rsidRPr="00E163C5">
        <w:rPr>
          <w:rStyle w:val="CharDivText"/>
        </w:rPr>
        <w:t xml:space="preserve"> </w:t>
      </w:r>
      <w:r w:rsidR="00CE52E4" w:rsidRPr="00E163C5">
        <w:rPr>
          <w:rStyle w:val="CharDivText"/>
        </w:rPr>
        <w:t>pt 3.2</w:t>
      </w:r>
      <w:r w:rsidR="00E66895" w:rsidRPr="00E163C5">
        <w:rPr>
          <w:rStyle w:val="CharDivText"/>
        </w:rPr>
        <w:t xml:space="preserve"> </w:t>
      </w:r>
      <w:r w:rsidR="005D7170" w:rsidRPr="00E163C5">
        <w:rPr>
          <w:rStyle w:val="CharDivText"/>
        </w:rPr>
        <w:t>vehicle</w:t>
      </w:r>
      <w:r w:rsidR="00A87E67" w:rsidRPr="00E163C5">
        <w:rPr>
          <w:rStyle w:val="CharDivText"/>
        </w:rPr>
        <w:t>s</w:t>
      </w:r>
      <w:bookmarkEnd w:id="72"/>
    </w:p>
    <w:p w14:paraId="3F458085" w14:textId="77777777" w:rsidR="00A706EC" w:rsidRPr="003A6E9B" w:rsidRDefault="00AB3C47" w:rsidP="00AB3C47">
      <w:pPr>
        <w:pStyle w:val="AH5Sec"/>
      </w:pPr>
      <w:bookmarkStart w:id="73" w:name="_Toc190094063"/>
      <w:r w:rsidRPr="00E163C5">
        <w:rPr>
          <w:rStyle w:val="CharSectNo"/>
        </w:rPr>
        <w:t>53</w:t>
      </w:r>
      <w:r w:rsidRPr="003A6E9B">
        <w:tab/>
      </w:r>
      <w:r w:rsidR="00A706EC" w:rsidRPr="003A6E9B">
        <w:t xml:space="preserve">Moving unattended </w:t>
      </w:r>
      <w:r w:rsidR="00CE52E4" w:rsidRPr="003A6E9B">
        <w:t>pt 3.2</w:t>
      </w:r>
      <w:r w:rsidR="00E66895" w:rsidRPr="003A6E9B">
        <w:t xml:space="preserve"> </w:t>
      </w:r>
      <w:r w:rsidR="005D7170" w:rsidRPr="003A6E9B">
        <w:t>vehicle</w:t>
      </w:r>
      <w:r w:rsidR="00A706EC" w:rsidRPr="003A6E9B">
        <w:t>—exercise other functions</w:t>
      </w:r>
      <w:bookmarkEnd w:id="73"/>
    </w:p>
    <w:p w14:paraId="686044B5" w14:textId="77777777" w:rsidR="00A706EC" w:rsidRPr="003A6E9B" w:rsidRDefault="00A025C3" w:rsidP="00A025C3">
      <w:pPr>
        <w:pStyle w:val="Amain"/>
      </w:pPr>
      <w:r>
        <w:tab/>
      </w:r>
      <w:r w:rsidR="00AB3C47" w:rsidRPr="003A6E9B">
        <w:t>(1)</w:t>
      </w:r>
      <w:r w:rsidR="00AB3C47" w:rsidRPr="003A6E9B">
        <w:tab/>
      </w:r>
      <w:r w:rsidR="00A706EC" w:rsidRPr="003A6E9B">
        <w:t xml:space="preserve">This section applies if an </w:t>
      </w:r>
      <w:r w:rsidR="00F73E76" w:rsidRPr="003A6E9B">
        <w:t>authorised person</w:t>
      </w:r>
      <w:r w:rsidR="00A706EC" w:rsidRPr="003A6E9B">
        <w:t>—</w:t>
      </w:r>
    </w:p>
    <w:p w14:paraId="5038BE27" w14:textId="77777777" w:rsidR="00A706EC" w:rsidRPr="003A6E9B" w:rsidRDefault="00A025C3" w:rsidP="00A025C3">
      <w:pPr>
        <w:pStyle w:val="Apara"/>
      </w:pPr>
      <w:r>
        <w:tab/>
      </w:r>
      <w:r w:rsidR="00AB3C47" w:rsidRPr="003A6E9B">
        <w:t>(a)</w:t>
      </w:r>
      <w:r w:rsidR="00AB3C47" w:rsidRPr="003A6E9B">
        <w:tab/>
      </w:r>
      <w:r w:rsidR="00A706EC" w:rsidRPr="003A6E9B">
        <w:t xml:space="preserve">believes on reasonable grounds that a </w:t>
      </w:r>
      <w:r w:rsidR="00CE52E4" w:rsidRPr="003A6E9B">
        <w:t>part 3.2 vehicle</w:t>
      </w:r>
      <w:r w:rsidR="00A706EC" w:rsidRPr="003A6E9B">
        <w:t xml:space="preserve"> is unattended on a road or road related area; and</w:t>
      </w:r>
    </w:p>
    <w:p w14:paraId="2BE3B550" w14:textId="77777777" w:rsidR="00A706EC" w:rsidRPr="003A6E9B" w:rsidRDefault="00A025C3" w:rsidP="00A025C3">
      <w:pPr>
        <w:pStyle w:val="Apara"/>
      </w:pPr>
      <w:r>
        <w:tab/>
      </w:r>
      <w:r w:rsidR="00AB3C47" w:rsidRPr="003A6E9B">
        <w:t>(b)</w:t>
      </w:r>
      <w:r w:rsidR="00AB3C47" w:rsidRPr="003A6E9B">
        <w:tab/>
      </w:r>
      <w:r w:rsidR="00A706EC" w:rsidRPr="003A6E9B">
        <w:t xml:space="preserve">is seeking to exercise a </w:t>
      </w:r>
      <w:r w:rsidR="00A706EC" w:rsidRPr="003A6E9B">
        <w:rPr>
          <w:rFonts w:ascii="Times New (W1)" w:hAnsi="Times New (W1)"/>
        </w:rPr>
        <w:t>function</w:t>
      </w:r>
      <w:r w:rsidR="00A706EC" w:rsidRPr="003A6E9B">
        <w:t xml:space="preserve"> in relation to the vehicle for compliance purposes; and</w:t>
      </w:r>
    </w:p>
    <w:p w14:paraId="59AF7B0E" w14:textId="77777777" w:rsidR="00A706EC" w:rsidRPr="003A6E9B" w:rsidRDefault="00A025C3" w:rsidP="00A025C3">
      <w:pPr>
        <w:pStyle w:val="Apara"/>
        <w:keepNext/>
      </w:pPr>
      <w:r>
        <w:tab/>
      </w:r>
      <w:r w:rsidR="00AB3C47" w:rsidRPr="003A6E9B">
        <w:t>(c)</w:t>
      </w:r>
      <w:r w:rsidR="00AB3C47" w:rsidRPr="003A6E9B">
        <w:tab/>
      </w:r>
      <w:r w:rsidR="00A706EC" w:rsidRPr="003A6E9B">
        <w:t xml:space="preserve">believes on reasonable grounds that the vehicle should be moved to allow or facilitate the exercise of the </w:t>
      </w:r>
      <w:r w:rsidR="00A706EC" w:rsidRPr="003A6E9B">
        <w:rPr>
          <w:rFonts w:ascii="Times New (W1)" w:hAnsi="Times New (W1)"/>
        </w:rPr>
        <w:t>function</w:t>
      </w:r>
      <w:r w:rsidR="00A706EC" w:rsidRPr="003A6E9B">
        <w:t>.</w:t>
      </w:r>
    </w:p>
    <w:p w14:paraId="3C109C61" w14:textId="77777777" w:rsidR="00950BA1" w:rsidRPr="003A6E9B" w:rsidRDefault="00950BA1" w:rsidP="00950BA1">
      <w:pPr>
        <w:pStyle w:val="aNote"/>
        <w:tabs>
          <w:tab w:val="left" w:pos="6660"/>
        </w:tabs>
      </w:pPr>
      <w:r w:rsidRPr="00AB3C47">
        <w:rPr>
          <w:rStyle w:val="charItals"/>
        </w:rPr>
        <w:t>Note</w:t>
      </w:r>
      <w:r w:rsidRPr="00AB3C47">
        <w:rPr>
          <w:rStyle w:val="charItals"/>
        </w:rPr>
        <w:tab/>
      </w:r>
      <w:r w:rsidRPr="003A6E9B">
        <w:t xml:space="preserve">For when a function is exercised for </w:t>
      </w:r>
      <w:r w:rsidRPr="00AB3C47">
        <w:rPr>
          <w:rStyle w:val="charBoldItals"/>
        </w:rPr>
        <w:t>compliance purposes</w:t>
      </w:r>
      <w:r w:rsidRPr="003A6E9B">
        <w:t xml:space="preserve">, see s </w:t>
      </w:r>
      <w:r w:rsidR="00CE0BB1">
        <w:t>9</w:t>
      </w:r>
      <w:r w:rsidRPr="003A6E9B">
        <w:t>.</w:t>
      </w:r>
    </w:p>
    <w:p w14:paraId="644C1C56" w14:textId="77777777" w:rsidR="00A706EC" w:rsidRPr="003A6E9B" w:rsidRDefault="00A025C3" w:rsidP="00A025C3">
      <w:pPr>
        <w:pStyle w:val="Amain"/>
      </w:pPr>
      <w:r>
        <w:tab/>
      </w:r>
      <w:r w:rsidR="00AB3C47" w:rsidRPr="003A6E9B">
        <w:t>(2)</w:t>
      </w:r>
      <w:r w:rsidR="00AB3C47" w:rsidRPr="003A6E9B">
        <w:tab/>
      </w:r>
      <w:r w:rsidR="00A706EC" w:rsidRPr="003A6E9B">
        <w:t xml:space="preserve">The </w:t>
      </w:r>
      <w:r w:rsidR="00F73E76" w:rsidRPr="003A6E9B">
        <w:t>authorised person</w:t>
      </w:r>
      <w:r w:rsidR="00A706EC" w:rsidRPr="003A6E9B">
        <w:t xml:space="preserve"> may move the vehicle (by driving or towing the vehicle or otherwise) to the extent reasonably necessary to allow or facilitate the exercise of the </w:t>
      </w:r>
      <w:r w:rsidR="00A706EC" w:rsidRPr="003A6E9B">
        <w:rPr>
          <w:rFonts w:ascii="Times New (W1)" w:hAnsi="Times New (W1)"/>
        </w:rPr>
        <w:t>function.</w:t>
      </w:r>
    </w:p>
    <w:p w14:paraId="56E80D0C" w14:textId="77777777" w:rsidR="00A706EC" w:rsidRPr="003A6E9B" w:rsidRDefault="00A025C3" w:rsidP="00A025C3">
      <w:pPr>
        <w:pStyle w:val="Amain"/>
      </w:pPr>
      <w:r>
        <w:lastRenderedPageBreak/>
        <w:tab/>
      </w:r>
      <w:r w:rsidR="00AB3C47" w:rsidRPr="003A6E9B">
        <w:t>(3)</w:t>
      </w:r>
      <w:r w:rsidR="00AB3C47" w:rsidRPr="003A6E9B">
        <w:tab/>
      </w:r>
      <w:r w:rsidR="00A706EC" w:rsidRPr="003A6E9B">
        <w:t>Also, the</w:t>
      </w:r>
      <w:r w:rsidR="00A706EC" w:rsidRPr="003A6E9B">
        <w:rPr>
          <w:color w:val="0000FF"/>
        </w:rPr>
        <w:t xml:space="preserve"> </w:t>
      </w:r>
      <w:r w:rsidR="00F73E76" w:rsidRPr="003A6E9B">
        <w:t>authorised person</w:t>
      </w:r>
      <w:r w:rsidR="00CA66D4" w:rsidRPr="003A6E9B">
        <w:t xml:space="preserve"> </w:t>
      </w:r>
      <w:r w:rsidR="00A706EC" w:rsidRPr="003A6E9B">
        <w:t xml:space="preserve">may authorise someone else (an </w:t>
      </w:r>
      <w:r w:rsidR="00A706EC" w:rsidRPr="00AB3C47">
        <w:rPr>
          <w:rStyle w:val="charBoldItals"/>
        </w:rPr>
        <w:t>authorised assistant</w:t>
      </w:r>
      <w:r w:rsidR="00A706EC" w:rsidRPr="003A6E9B">
        <w:t>) to move the vehicle (by</w:t>
      </w:r>
      <w:r w:rsidR="00CA66D4" w:rsidRPr="003A6E9B">
        <w:t xml:space="preserve"> driving or towing the vehicle</w:t>
      </w:r>
      <w:r w:rsidR="00A706EC" w:rsidRPr="003A6E9B">
        <w:t xml:space="preserve"> or otherwise) to the extent reasonably necessary to allow or facilitate the exercise of the </w:t>
      </w:r>
      <w:r w:rsidR="00A706EC" w:rsidRPr="003A6E9B">
        <w:rPr>
          <w:rFonts w:ascii="Times New (W1)" w:hAnsi="Times New (W1)"/>
        </w:rPr>
        <w:t>function</w:t>
      </w:r>
      <w:r w:rsidR="00A706EC" w:rsidRPr="003A6E9B">
        <w:t>.</w:t>
      </w:r>
    </w:p>
    <w:p w14:paraId="1F495E3A" w14:textId="77777777" w:rsidR="00A706EC" w:rsidRPr="003A6E9B" w:rsidRDefault="00A025C3" w:rsidP="00A025C3">
      <w:pPr>
        <w:pStyle w:val="Amain"/>
      </w:pPr>
      <w:r>
        <w:tab/>
      </w:r>
      <w:r w:rsidR="00AB3C47" w:rsidRPr="003A6E9B">
        <w:t>(4)</w:t>
      </w:r>
      <w:r w:rsidR="00AB3C47" w:rsidRPr="003A6E9B">
        <w:tab/>
      </w:r>
      <w:r w:rsidR="00A706EC" w:rsidRPr="003A6E9B">
        <w:t xml:space="preserve">The </w:t>
      </w:r>
      <w:r w:rsidR="00F73E76" w:rsidRPr="003A6E9B">
        <w:t>authorised person</w:t>
      </w:r>
      <w:r w:rsidR="00A706EC" w:rsidRPr="003A6E9B">
        <w:t xml:space="preserve"> or authorised assistant may enter the vehicle </w:t>
      </w:r>
      <w:r w:rsidR="00CA66D4" w:rsidRPr="003A6E9B">
        <w:t>to move the vehicle</w:t>
      </w:r>
      <w:r w:rsidR="00A706EC" w:rsidRPr="003A6E9B">
        <w:t>.</w:t>
      </w:r>
    </w:p>
    <w:p w14:paraId="5CB09AE1" w14:textId="77777777" w:rsidR="00A706EC" w:rsidRPr="003A6E9B" w:rsidRDefault="00A025C3" w:rsidP="00A025C3">
      <w:pPr>
        <w:pStyle w:val="Amain"/>
        <w:keepNext/>
      </w:pPr>
      <w:r>
        <w:tab/>
      </w:r>
      <w:r w:rsidR="00AB3C47" w:rsidRPr="003A6E9B">
        <w:t>(5)</w:t>
      </w:r>
      <w:r w:rsidR="00AB3C47" w:rsidRPr="003A6E9B">
        <w:tab/>
      </w:r>
      <w:r w:rsidR="00A706EC" w:rsidRPr="003A6E9B">
        <w:t xml:space="preserve">The </w:t>
      </w:r>
      <w:r w:rsidR="00F73E76" w:rsidRPr="003A6E9B">
        <w:t>authorised person</w:t>
      </w:r>
      <w:r w:rsidR="00A706EC" w:rsidRPr="003A6E9B">
        <w:t xml:space="preserve"> or authorised assistant may use reasonable force to do 1 or more of the following:</w:t>
      </w:r>
    </w:p>
    <w:p w14:paraId="7E329256" w14:textId="77777777" w:rsidR="00A706EC" w:rsidRPr="003A6E9B" w:rsidRDefault="00A025C3" w:rsidP="00A025C3">
      <w:pPr>
        <w:pStyle w:val="Apara"/>
      </w:pPr>
      <w:r>
        <w:tab/>
      </w:r>
      <w:r w:rsidR="00AB3C47" w:rsidRPr="003A6E9B">
        <w:t>(a)</w:t>
      </w:r>
      <w:r w:rsidR="00AB3C47" w:rsidRPr="003A6E9B">
        <w:tab/>
      </w:r>
      <w:r w:rsidR="00A706EC" w:rsidRPr="003A6E9B">
        <w:t>open unlocked doors and other unlocked panels and objects;</w:t>
      </w:r>
    </w:p>
    <w:p w14:paraId="7524DCF5" w14:textId="77777777" w:rsidR="00A706EC" w:rsidRPr="003A6E9B" w:rsidRDefault="00A025C3" w:rsidP="00A025C3">
      <w:pPr>
        <w:pStyle w:val="Apara"/>
      </w:pPr>
      <w:r>
        <w:tab/>
      </w:r>
      <w:r w:rsidR="00AB3C47" w:rsidRPr="003A6E9B">
        <w:t>(b)</w:t>
      </w:r>
      <w:r w:rsidR="00AB3C47" w:rsidRPr="003A6E9B">
        <w:tab/>
      </w:r>
      <w:r w:rsidR="00A706EC" w:rsidRPr="003A6E9B">
        <w:t>gain a</w:t>
      </w:r>
      <w:r w:rsidR="00CA66D4" w:rsidRPr="003A6E9B">
        <w:t>ccess to the vehicle</w:t>
      </w:r>
      <w:r w:rsidR="00A706EC" w:rsidRPr="003A6E9B">
        <w:t>, or its engine or other mechanical components, to allow the vehicle to be moved;</w:t>
      </w:r>
    </w:p>
    <w:p w14:paraId="223D9C9D" w14:textId="77777777" w:rsidR="00A706EC" w:rsidRPr="003A6E9B" w:rsidRDefault="00A025C3" w:rsidP="00A025C3">
      <w:pPr>
        <w:pStyle w:val="Apara"/>
      </w:pPr>
      <w:r>
        <w:tab/>
      </w:r>
      <w:r w:rsidR="00AB3C47" w:rsidRPr="003A6E9B">
        <w:t>(c)</w:t>
      </w:r>
      <w:r w:rsidR="00AB3C47" w:rsidRPr="003A6E9B">
        <w:tab/>
      </w:r>
      <w:r w:rsidR="00A706EC" w:rsidRPr="003A6E9B">
        <w:t>allow the vehicle to be towed.</w:t>
      </w:r>
    </w:p>
    <w:p w14:paraId="30AE0562" w14:textId="77777777" w:rsidR="0045277A" w:rsidRPr="003A6E9B" w:rsidRDefault="00A025C3" w:rsidP="00A025C3">
      <w:pPr>
        <w:pStyle w:val="Amain"/>
      </w:pPr>
      <w:r>
        <w:tab/>
      </w:r>
      <w:r w:rsidR="00AB3C47" w:rsidRPr="003A6E9B">
        <w:t>(6)</w:t>
      </w:r>
      <w:r w:rsidR="00AB3C47" w:rsidRPr="003A6E9B">
        <w:tab/>
      </w:r>
      <w:r w:rsidR="0045277A" w:rsidRPr="003A6E9B">
        <w:t>However, only a police officer may use force against a person.</w:t>
      </w:r>
    </w:p>
    <w:p w14:paraId="1F114BFB" w14:textId="77777777" w:rsidR="00A706EC" w:rsidRPr="003A6E9B" w:rsidRDefault="00A025C3" w:rsidP="00A025C3">
      <w:pPr>
        <w:pStyle w:val="Amain"/>
      </w:pPr>
      <w:r>
        <w:tab/>
      </w:r>
      <w:r w:rsidR="00AB3C47" w:rsidRPr="003A6E9B">
        <w:t>(7)</w:t>
      </w:r>
      <w:r w:rsidR="00AB3C47" w:rsidRPr="003A6E9B">
        <w:tab/>
      </w:r>
      <w:r w:rsidR="00A706EC" w:rsidRPr="003A6E9B">
        <w:t xml:space="preserve">The </w:t>
      </w:r>
      <w:r w:rsidR="00F73E76" w:rsidRPr="003A6E9B">
        <w:t>authorised person</w:t>
      </w:r>
      <w:r w:rsidR="00A706EC" w:rsidRPr="003A6E9B">
        <w:t xml:space="preserve"> or authorised assistant may drive the vehicle only if qualified and fit to drive the vehicle.</w:t>
      </w:r>
    </w:p>
    <w:p w14:paraId="759CABAE" w14:textId="77777777" w:rsidR="00650787" w:rsidRPr="003A6E9B" w:rsidRDefault="00AB3C47" w:rsidP="00AB3C47">
      <w:pPr>
        <w:pStyle w:val="AH5Sec"/>
        <w:rPr>
          <w:b w:val="0"/>
        </w:rPr>
      </w:pPr>
      <w:bookmarkStart w:id="74" w:name="_Toc190094064"/>
      <w:r w:rsidRPr="00E163C5">
        <w:rPr>
          <w:rStyle w:val="CharSectNo"/>
        </w:rPr>
        <w:t>54</w:t>
      </w:r>
      <w:r w:rsidRPr="003A6E9B">
        <w:tab/>
      </w:r>
      <w:r w:rsidR="00650787" w:rsidRPr="003A6E9B">
        <w:t xml:space="preserve">Moving unattended and broken-down </w:t>
      </w:r>
      <w:r w:rsidR="00CE52E4" w:rsidRPr="003A6E9B">
        <w:t>pt 3.2</w:t>
      </w:r>
      <w:r w:rsidR="00E66895" w:rsidRPr="003A6E9B">
        <w:t xml:space="preserve"> </w:t>
      </w:r>
      <w:r w:rsidR="005D7170" w:rsidRPr="003A6E9B">
        <w:t>vehicle</w:t>
      </w:r>
      <w:r w:rsidR="00E66895" w:rsidRPr="003A6E9B">
        <w:t>s</w:t>
      </w:r>
      <w:r w:rsidR="00650787" w:rsidRPr="003A6E9B">
        <w:t>—</w:t>
      </w:r>
      <w:r w:rsidR="0089421D" w:rsidRPr="003A6E9B">
        <w:t>danger</w:t>
      </w:r>
      <w:r w:rsidR="00A934A8" w:rsidRPr="003A6E9B">
        <w:t>ous situation</w:t>
      </w:r>
      <w:r w:rsidR="00650787" w:rsidRPr="003A6E9B">
        <w:t xml:space="preserve"> or obstruction</w:t>
      </w:r>
      <w:bookmarkEnd w:id="74"/>
    </w:p>
    <w:p w14:paraId="167327B4" w14:textId="77777777" w:rsidR="00650787" w:rsidRPr="003A6E9B" w:rsidRDefault="00A025C3" w:rsidP="00A025C3">
      <w:pPr>
        <w:pStyle w:val="Amain"/>
      </w:pPr>
      <w:r>
        <w:tab/>
      </w:r>
      <w:r w:rsidR="00AB3C47" w:rsidRPr="003A6E9B">
        <w:t>(1)</w:t>
      </w:r>
      <w:r w:rsidR="00AB3C47" w:rsidRPr="003A6E9B">
        <w:tab/>
      </w:r>
      <w:r w:rsidR="00650787" w:rsidRPr="003A6E9B">
        <w:t xml:space="preserve">This section applies if an </w:t>
      </w:r>
      <w:r w:rsidR="00F73E76" w:rsidRPr="003A6E9B">
        <w:t>authorised person</w:t>
      </w:r>
      <w:r w:rsidR="00650787" w:rsidRPr="003A6E9B">
        <w:t xml:space="preserve"> believes on reasonable grounds that</w:t>
      </w:r>
      <w:r w:rsidR="000E4E38" w:rsidRPr="003A6E9B">
        <w:t xml:space="preserve"> a </w:t>
      </w:r>
      <w:r w:rsidR="00CE52E4" w:rsidRPr="003A6E9B">
        <w:t>part 3.2 vehicle</w:t>
      </w:r>
      <w:r w:rsidR="00650787" w:rsidRPr="003A6E9B">
        <w:t>—</w:t>
      </w:r>
    </w:p>
    <w:p w14:paraId="5AC6D0AC" w14:textId="77777777" w:rsidR="00650787" w:rsidRPr="003A6E9B" w:rsidRDefault="00A025C3" w:rsidP="00A025C3">
      <w:pPr>
        <w:pStyle w:val="Apara"/>
      </w:pPr>
      <w:r>
        <w:tab/>
      </w:r>
      <w:r w:rsidR="00AB3C47" w:rsidRPr="003A6E9B">
        <w:t>(a)</w:t>
      </w:r>
      <w:r w:rsidR="00AB3C47" w:rsidRPr="003A6E9B">
        <w:tab/>
      </w:r>
      <w:r w:rsidR="00214A02" w:rsidRPr="003A6E9B">
        <w:t>is unattended or broken-</w:t>
      </w:r>
      <w:r w:rsidR="00650787" w:rsidRPr="003A6E9B">
        <w:t>down; and</w:t>
      </w:r>
    </w:p>
    <w:p w14:paraId="18403DBD" w14:textId="77777777" w:rsidR="006E6067" w:rsidRPr="003A6E9B" w:rsidRDefault="00A025C3" w:rsidP="00A025C3">
      <w:pPr>
        <w:pStyle w:val="Apara"/>
      </w:pPr>
      <w:r>
        <w:tab/>
      </w:r>
      <w:r w:rsidR="00AB3C47" w:rsidRPr="003A6E9B">
        <w:t>(b)</w:t>
      </w:r>
      <w:r w:rsidR="00AB3C47" w:rsidRPr="003A6E9B">
        <w:tab/>
      </w:r>
      <w:r w:rsidR="006E6067" w:rsidRPr="003A6E9B">
        <w:t>is—</w:t>
      </w:r>
    </w:p>
    <w:p w14:paraId="738D3AAC" w14:textId="77777777" w:rsidR="00650787" w:rsidRPr="003A6E9B" w:rsidRDefault="00A025C3" w:rsidP="00A025C3">
      <w:pPr>
        <w:pStyle w:val="Asubpara"/>
      </w:pPr>
      <w:r>
        <w:tab/>
      </w:r>
      <w:r w:rsidR="00AB3C47" w:rsidRPr="003A6E9B">
        <w:t>(i)</w:t>
      </w:r>
      <w:r w:rsidR="00AB3C47" w:rsidRPr="003A6E9B">
        <w:tab/>
      </w:r>
      <w:r w:rsidR="006E6067" w:rsidRPr="003A6E9B">
        <w:t>causing a dangerous situation; or</w:t>
      </w:r>
    </w:p>
    <w:p w14:paraId="0C10CF79" w14:textId="77777777" w:rsidR="00004225" w:rsidRPr="003A6E9B" w:rsidRDefault="006E6067" w:rsidP="006E6067">
      <w:pPr>
        <w:pStyle w:val="aNotesubpar"/>
      </w:pPr>
      <w:r w:rsidRPr="00AB3C47">
        <w:rPr>
          <w:rStyle w:val="charItals"/>
        </w:rPr>
        <w:t>Note</w:t>
      </w:r>
      <w:r w:rsidRPr="00AB3C47">
        <w:rPr>
          <w:rStyle w:val="charItals"/>
        </w:rPr>
        <w:tab/>
      </w:r>
      <w:r w:rsidR="00004225" w:rsidRPr="00AB3C47">
        <w:rPr>
          <w:rStyle w:val="charBoldItals"/>
        </w:rPr>
        <w:t>Dangerous situation</w:t>
      </w:r>
      <w:r w:rsidR="00004225" w:rsidRPr="003A6E9B">
        <w:t>—see the dictionary.</w:t>
      </w:r>
    </w:p>
    <w:p w14:paraId="7BF41983" w14:textId="77777777" w:rsidR="006E6067" w:rsidRPr="003A6E9B" w:rsidRDefault="00A025C3" w:rsidP="00A025C3">
      <w:pPr>
        <w:pStyle w:val="Asubpara"/>
      </w:pPr>
      <w:r>
        <w:tab/>
      </w:r>
      <w:r w:rsidR="00AB3C47" w:rsidRPr="003A6E9B">
        <w:t>(ii)</w:t>
      </w:r>
      <w:r w:rsidR="00AB3C47" w:rsidRPr="003A6E9B">
        <w:tab/>
      </w:r>
      <w:r w:rsidR="00051E32" w:rsidRPr="003A6E9B">
        <w:t>causing, or likely to c</w:t>
      </w:r>
      <w:r w:rsidR="006815DD" w:rsidRPr="003A6E9B">
        <w:t>ause, an obstruction to traffic</w:t>
      </w:r>
      <w:r w:rsidR="004E15FA" w:rsidRPr="003A6E9B">
        <w:t xml:space="preserve"> or any event lawfully authorised to be held on a road or road related area; or</w:t>
      </w:r>
    </w:p>
    <w:p w14:paraId="5E83BE82" w14:textId="77777777" w:rsidR="004E15FA" w:rsidRPr="003A6E9B" w:rsidRDefault="00A025C3" w:rsidP="00A025C3">
      <w:pPr>
        <w:pStyle w:val="Asubpara"/>
      </w:pPr>
      <w:r>
        <w:lastRenderedPageBreak/>
        <w:tab/>
      </w:r>
      <w:r w:rsidR="00AB3C47" w:rsidRPr="003A6E9B">
        <w:t>(iii)</w:t>
      </w:r>
      <w:r w:rsidR="00AB3C47" w:rsidRPr="003A6E9B">
        <w:tab/>
      </w:r>
      <w:r w:rsidR="004E15FA" w:rsidRPr="003A6E9B">
        <w:t>obstructing, or likely to obstruct, 1 or more vehicles entering or leaving land adjacent to a road or road related area.</w:t>
      </w:r>
    </w:p>
    <w:p w14:paraId="7F306E3E" w14:textId="77777777" w:rsidR="00FF563E" w:rsidRPr="003A6E9B" w:rsidRDefault="00A025C3" w:rsidP="00A025C3">
      <w:pPr>
        <w:pStyle w:val="Amain"/>
      </w:pPr>
      <w:r>
        <w:tab/>
      </w:r>
      <w:r w:rsidR="00AB3C47" w:rsidRPr="003A6E9B">
        <w:t>(2)</w:t>
      </w:r>
      <w:r w:rsidR="00AB3C47" w:rsidRPr="003A6E9B">
        <w:tab/>
      </w:r>
      <w:r w:rsidR="00FF563E" w:rsidRPr="003A6E9B">
        <w:t xml:space="preserve">The </w:t>
      </w:r>
      <w:r w:rsidR="00F73E76" w:rsidRPr="003A6E9B">
        <w:t>authorised person</w:t>
      </w:r>
      <w:r w:rsidR="00FF563E" w:rsidRPr="003A6E9B">
        <w:t xml:space="preserve"> may move the vehicle (by driving or towing the vehicle or otherwise) to </w:t>
      </w:r>
      <w:r w:rsidR="0003547C" w:rsidRPr="003A6E9B">
        <w:t xml:space="preserve">the extent reasonably necessary to avoid the </w:t>
      </w:r>
      <w:r w:rsidR="0089421D" w:rsidRPr="003A6E9B">
        <w:t>dangerous situation</w:t>
      </w:r>
      <w:r w:rsidR="00C270D3" w:rsidRPr="003A6E9B">
        <w:t xml:space="preserve"> or obstruction</w:t>
      </w:r>
      <w:r w:rsidR="0003547C" w:rsidRPr="003A6E9B">
        <w:t>.</w:t>
      </w:r>
    </w:p>
    <w:p w14:paraId="00024BBF" w14:textId="77777777" w:rsidR="00FF563E" w:rsidRPr="003A6E9B" w:rsidRDefault="00A025C3" w:rsidP="00A025C3">
      <w:pPr>
        <w:pStyle w:val="Amain"/>
      </w:pPr>
      <w:r>
        <w:tab/>
      </w:r>
      <w:r w:rsidR="00AB3C47" w:rsidRPr="003A6E9B">
        <w:t>(3)</w:t>
      </w:r>
      <w:r w:rsidR="00AB3C47" w:rsidRPr="003A6E9B">
        <w:tab/>
      </w:r>
      <w:r w:rsidR="00FF563E" w:rsidRPr="003A6E9B">
        <w:t>Also, the</w:t>
      </w:r>
      <w:r w:rsidR="00FF563E" w:rsidRPr="003A6E9B">
        <w:rPr>
          <w:color w:val="0000FF"/>
        </w:rPr>
        <w:t xml:space="preserve"> </w:t>
      </w:r>
      <w:r w:rsidR="00F73E76" w:rsidRPr="003A6E9B">
        <w:t>authorised person</w:t>
      </w:r>
      <w:r w:rsidR="00FF563E" w:rsidRPr="003A6E9B">
        <w:t xml:space="preserve"> may authorise someone else (an </w:t>
      </w:r>
      <w:r w:rsidR="00FF563E" w:rsidRPr="00AB3C47">
        <w:rPr>
          <w:rStyle w:val="charBoldItals"/>
        </w:rPr>
        <w:t>authorised assistant</w:t>
      </w:r>
      <w:r w:rsidR="00FF563E" w:rsidRPr="003A6E9B">
        <w:t xml:space="preserve">) to move the vehicle (by driving or towing the vehicle or otherwise) to the extent reasonably necessary to </w:t>
      </w:r>
      <w:r w:rsidR="0003547C" w:rsidRPr="003A6E9B">
        <w:t xml:space="preserve">avoid the </w:t>
      </w:r>
      <w:r w:rsidR="0089421D" w:rsidRPr="003A6E9B">
        <w:t>dangerous situation</w:t>
      </w:r>
      <w:r w:rsidR="00C270D3" w:rsidRPr="003A6E9B">
        <w:t xml:space="preserve"> or obstruction</w:t>
      </w:r>
      <w:r w:rsidR="00FF563E" w:rsidRPr="003A6E9B">
        <w:t>.</w:t>
      </w:r>
    </w:p>
    <w:p w14:paraId="73207E61" w14:textId="77777777" w:rsidR="00650787" w:rsidRPr="003A6E9B" w:rsidRDefault="00A025C3" w:rsidP="00A025C3">
      <w:pPr>
        <w:pStyle w:val="Amain"/>
      </w:pPr>
      <w:r>
        <w:tab/>
      </w:r>
      <w:r w:rsidR="00AB3C47" w:rsidRPr="003A6E9B">
        <w:t>(4)</w:t>
      </w:r>
      <w:r w:rsidR="00AB3C47" w:rsidRPr="003A6E9B">
        <w:tab/>
      </w:r>
      <w:r w:rsidR="00D01171" w:rsidRPr="003A6E9B">
        <w:t xml:space="preserve">The </w:t>
      </w:r>
      <w:r w:rsidR="00F73E76" w:rsidRPr="003A6E9B">
        <w:t>authorised person</w:t>
      </w:r>
      <w:r w:rsidR="00D01171" w:rsidRPr="003A6E9B">
        <w:t xml:space="preserve"> or authorised assistant may enter the vehicle to move the vehicle</w:t>
      </w:r>
      <w:r w:rsidR="0003547C" w:rsidRPr="003A6E9B">
        <w:t>.</w:t>
      </w:r>
    </w:p>
    <w:p w14:paraId="409D3E95" w14:textId="77777777" w:rsidR="00650787" w:rsidRPr="003A6E9B" w:rsidRDefault="00A025C3" w:rsidP="00A025C3">
      <w:pPr>
        <w:pStyle w:val="Amain"/>
      </w:pPr>
      <w:r>
        <w:tab/>
      </w:r>
      <w:r w:rsidR="00AB3C47" w:rsidRPr="003A6E9B">
        <w:t>(5)</w:t>
      </w:r>
      <w:r w:rsidR="00AB3C47" w:rsidRPr="003A6E9B">
        <w:tab/>
      </w:r>
      <w:r w:rsidR="00650787" w:rsidRPr="003A6E9B">
        <w:t xml:space="preserve">The authorised person or authorised assistant may use reasonable force to the extent reasonably necessary to avoid the </w:t>
      </w:r>
      <w:r w:rsidR="0089421D" w:rsidRPr="003A6E9B">
        <w:t>dangerous situation</w:t>
      </w:r>
      <w:r w:rsidR="00C270D3" w:rsidRPr="003A6E9B">
        <w:t xml:space="preserve"> or obstruction</w:t>
      </w:r>
      <w:r w:rsidR="00650787" w:rsidRPr="003A6E9B">
        <w:t>.</w:t>
      </w:r>
    </w:p>
    <w:p w14:paraId="6B76BEC1" w14:textId="77777777" w:rsidR="0045277A" w:rsidRPr="003A6E9B" w:rsidRDefault="00A025C3" w:rsidP="00A025C3">
      <w:pPr>
        <w:pStyle w:val="Amain"/>
      </w:pPr>
      <w:r>
        <w:tab/>
      </w:r>
      <w:r w:rsidR="00AB3C47" w:rsidRPr="003A6E9B">
        <w:t>(6)</w:t>
      </w:r>
      <w:r w:rsidR="00AB3C47" w:rsidRPr="003A6E9B">
        <w:tab/>
      </w:r>
      <w:r w:rsidR="0045277A" w:rsidRPr="003A6E9B">
        <w:t>However, only a police officer may use force against a person.</w:t>
      </w:r>
    </w:p>
    <w:p w14:paraId="4580F025" w14:textId="77777777" w:rsidR="00650787" w:rsidRPr="003A6E9B" w:rsidRDefault="00A025C3" w:rsidP="00A025C3">
      <w:pPr>
        <w:pStyle w:val="Amain"/>
      </w:pPr>
      <w:r>
        <w:tab/>
      </w:r>
      <w:r w:rsidR="00AB3C47" w:rsidRPr="003A6E9B">
        <w:t>(7)</w:t>
      </w:r>
      <w:r w:rsidR="00AB3C47" w:rsidRPr="003A6E9B">
        <w:tab/>
      </w:r>
      <w:r w:rsidR="00650787" w:rsidRPr="003A6E9B">
        <w:t xml:space="preserve">If </w:t>
      </w:r>
      <w:r w:rsidR="00D01171" w:rsidRPr="003A6E9B">
        <w:t xml:space="preserve">an </w:t>
      </w:r>
      <w:r w:rsidR="00F73E76" w:rsidRPr="003A6E9B">
        <w:t>authorised person</w:t>
      </w:r>
      <w:r w:rsidR="00650787" w:rsidRPr="003A6E9B">
        <w:t xml:space="preserve"> or authorised assistant moves a </w:t>
      </w:r>
      <w:r w:rsidR="005D7170" w:rsidRPr="003A6E9B">
        <w:rPr>
          <w:lang w:val="en-US"/>
        </w:rPr>
        <w:t>vehicle</w:t>
      </w:r>
      <w:r w:rsidR="00650787" w:rsidRPr="003A6E9B">
        <w:t xml:space="preserve"> under this section, the </w:t>
      </w:r>
      <w:r w:rsidR="00F73E76" w:rsidRPr="003A6E9B">
        <w:t>person</w:t>
      </w:r>
      <w:r w:rsidR="00D01171" w:rsidRPr="003A6E9B">
        <w:t xml:space="preserve"> or</w:t>
      </w:r>
      <w:r w:rsidR="00650787" w:rsidRPr="003A6E9B">
        <w:t xml:space="preserve"> assistant must tell the registered operator of the vehicle where the vehicle has been moved to.</w:t>
      </w:r>
    </w:p>
    <w:p w14:paraId="7E8982FF" w14:textId="77777777" w:rsidR="00312454" w:rsidRPr="003A6E9B" w:rsidRDefault="00AB3C47" w:rsidP="00AB3C47">
      <w:pPr>
        <w:pStyle w:val="AH5Sec"/>
      </w:pPr>
      <w:bookmarkStart w:id="75" w:name="_Toc190094065"/>
      <w:r w:rsidRPr="00E163C5">
        <w:rPr>
          <w:rStyle w:val="CharSectNo"/>
        </w:rPr>
        <w:t>55</w:t>
      </w:r>
      <w:r w:rsidRPr="003A6E9B">
        <w:tab/>
      </w:r>
      <w:r w:rsidR="00312454" w:rsidRPr="003A6E9B">
        <w:t xml:space="preserve">Moving unattended and broken-down </w:t>
      </w:r>
      <w:r w:rsidR="00CE52E4" w:rsidRPr="003A6E9B">
        <w:t>pt 3.2</w:t>
      </w:r>
      <w:r w:rsidR="001E1783" w:rsidRPr="003A6E9B">
        <w:t xml:space="preserve"> </w:t>
      </w:r>
      <w:r w:rsidR="005D7170" w:rsidRPr="003A6E9B">
        <w:t>vehicle</w:t>
      </w:r>
      <w:r w:rsidR="00312454" w:rsidRPr="003A6E9B">
        <w:t>s—harm or obstruction—driver need not be qualified or licensed</w:t>
      </w:r>
      <w:bookmarkEnd w:id="75"/>
    </w:p>
    <w:p w14:paraId="7C735C61" w14:textId="77777777" w:rsidR="00312454" w:rsidRPr="003A6E9B" w:rsidRDefault="00A025C3" w:rsidP="00A025C3">
      <w:pPr>
        <w:pStyle w:val="Amain"/>
      </w:pPr>
      <w:r>
        <w:tab/>
      </w:r>
      <w:r w:rsidR="00AB3C47" w:rsidRPr="003A6E9B">
        <w:t>(1)</w:t>
      </w:r>
      <w:r w:rsidR="00AB3C47" w:rsidRPr="003A6E9B">
        <w:tab/>
      </w:r>
      <w:r w:rsidR="00312454" w:rsidRPr="003A6E9B">
        <w:t xml:space="preserve">This section applies if an </w:t>
      </w:r>
      <w:r w:rsidR="00F73E76" w:rsidRPr="003A6E9B">
        <w:t>authorised person</w:t>
      </w:r>
      <w:r w:rsidR="00312454" w:rsidRPr="003A6E9B">
        <w:t xml:space="preserve"> or authorised assistant may move a </w:t>
      </w:r>
      <w:r w:rsidR="005D7170" w:rsidRPr="003A6E9B">
        <w:rPr>
          <w:lang w:val="en-US"/>
        </w:rPr>
        <w:t>vehicle</w:t>
      </w:r>
      <w:r w:rsidR="00312454" w:rsidRPr="003A6E9B">
        <w:t xml:space="preserve"> under section </w:t>
      </w:r>
      <w:r w:rsidR="00CE0BB1">
        <w:t>54</w:t>
      </w:r>
      <w:r w:rsidR="00312454" w:rsidRPr="003A6E9B">
        <w:t>.</w:t>
      </w:r>
    </w:p>
    <w:p w14:paraId="70ABFD3B" w14:textId="77777777" w:rsidR="00312454" w:rsidRPr="003A6E9B" w:rsidRDefault="00A025C3" w:rsidP="00A025C3">
      <w:pPr>
        <w:pStyle w:val="Amain"/>
      </w:pPr>
      <w:r>
        <w:tab/>
      </w:r>
      <w:r w:rsidR="00AB3C47" w:rsidRPr="003A6E9B">
        <w:t>(2)</w:t>
      </w:r>
      <w:r w:rsidR="00AB3C47" w:rsidRPr="003A6E9B">
        <w:tab/>
      </w:r>
      <w:r w:rsidR="00312454" w:rsidRPr="003A6E9B">
        <w:t xml:space="preserve">The </w:t>
      </w:r>
      <w:r w:rsidR="00F73E76" w:rsidRPr="003A6E9B">
        <w:t>authorised person</w:t>
      </w:r>
      <w:r w:rsidR="00312454" w:rsidRPr="003A6E9B">
        <w:t xml:space="preserve"> may drive the vehicle even though the </w:t>
      </w:r>
      <w:r w:rsidR="00F73E76" w:rsidRPr="003A6E9B">
        <w:t xml:space="preserve">person </w:t>
      </w:r>
      <w:r w:rsidR="00312454" w:rsidRPr="003A6E9B">
        <w:t xml:space="preserve">is not qualified to drive the vehicle, if the </w:t>
      </w:r>
      <w:r w:rsidR="00F73E76" w:rsidRPr="003A6E9B">
        <w:t>person</w:t>
      </w:r>
      <w:r w:rsidR="00312454" w:rsidRPr="003A6E9B">
        <w:t xml:space="preserve"> believes on reasonable grounds that there is no one else in or near the vehicle who is more capable of driving it than the </w:t>
      </w:r>
      <w:r w:rsidR="00F73E76" w:rsidRPr="003A6E9B">
        <w:t>authorised person</w:t>
      </w:r>
      <w:r w:rsidR="00312454" w:rsidRPr="003A6E9B">
        <w:t xml:space="preserve"> and who is fit and willing to drive it.</w:t>
      </w:r>
    </w:p>
    <w:p w14:paraId="111EB45A" w14:textId="77777777" w:rsidR="00312454" w:rsidRPr="003A6E9B" w:rsidRDefault="00A025C3" w:rsidP="00A025C3">
      <w:pPr>
        <w:pStyle w:val="Amain"/>
      </w:pPr>
      <w:r>
        <w:lastRenderedPageBreak/>
        <w:tab/>
      </w:r>
      <w:r w:rsidR="00AB3C47" w:rsidRPr="003A6E9B">
        <w:t>(3)</w:t>
      </w:r>
      <w:r w:rsidR="00AB3C47" w:rsidRPr="003A6E9B">
        <w:tab/>
      </w:r>
      <w:r w:rsidR="00312454" w:rsidRPr="003A6E9B">
        <w:t xml:space="preserve">The authorised assistant may drive the vehicle even though the </w:t>
      </w:r>
      <w:r w:rsidR="00791B3F" w:rsidRPr="003A6E9B">
        <w:t>assistant</w:t>
      </w:r>
      <w:r w:rsidR="00312454" w:rsidRPr="003A6E9B">
        <w:t xml:space="preserve"> is not qualified to drive the vehicle, if the </w:t>
      </w:r>
      <w:r w:rsidR="00F73E76" w:rsidRPr="003A6E9B">
        <w:t>authorised person</w:t>
      </w:r>
      <w:r w:rsidR="00312454" w:rsidRPr="003A6E9B">
        <w:t xml:space="preserve"> believes on reasonable grounds that there is no one else in or near the vehicle who is more capable of driving it than the </w:t>
      </w:r>
      <w:r w:rsidR="00791B3F" w:rsidRPr="003A6E9B">
        <w:t>assistant</w:t>
      </w:r>
      <w:r w:rsidR="00312454" w:rsidRPr="003A6E9B">
        <w:t xml:space="preserve"> and who is fit and willing to drive it.</w:t>
      </w:r>
    </w:p>
    <w:p w14:paraId="61F9942B" w14:textId="77777777" w:rsidR="00312454" w:rsidRPr="003A6E9B" w:rsidRDefault="00A025C3" w:rsidP="00A025C3">
      <w:pPr>
        <w:pStyle w:val="Amain"/>
        <w:keepNext/>
      </w:pPr>
      <w:r>
        <w:tab/>
      </w:r>
      <w:r w:rsidR="00AB3C47" w:rsidRPr="003A6E9B">
        <w:t>(4)</w:t>
      </w:r>
      <w:r w:rsidR="00AB3C47" w:rsidRPr="003A6E9B">
        <w:tab/>
      </w:r>
      <w:r w:rsidR="00791B3F" w:rsidRPr="003A6E9B">
        <w:t xml:space="preserve">If an </w:t>
      </w:r>
      <w:r w:rsidR="00F73E76" w:rsidRPr="003A6E9B">
        <w:t>authorised person</w:t>
      </w:r>
      <w:r w:rsidR="00312454" w:rsidRPr="003A6E9B">
        <w:t xml:space="preserve"> or authorised assistant is driving a </w:t>
      </w:r>
      <w:r w:rsidR="005D7170" w:rsidRPr="003A6E9B">
        <w:rPr>
          <w:lang w:val="en-US"/>
        </w:rPr>
        <w:t>vehicle</w:t>
      </w:r>
      <w:r w:rsidR="00312454" w:rsidRPr="003A6E9B">
        <w:t xml:space="preserve"> under this section, </w:t>
      </w:r>
      <w:r w:rsidR="00976D3C" w:rsidRPr="003A6E9B">
        <w:t>this Act and</w:t>
      </w:r>
      <w:r w:rsidR="00052085" w:rsidRPr="003A6E9B">
        <w:t xml:space="preserve"> </w:t>
      </w:r>
      <w:r w:rsidR="00312454" w:rsidRPr="003A6E9B">
        <w:t>the road transport legislation do</w:t>
      </w:r>
      <w:r w:rsidR="00791B3F" w:rsidRPr="003A6E9B">
        <w:t xml:space="preserve"> not apply to the </w:t>
      </w:r>
      <w:r w:rsidR="00F73E76" w:rsidRPr="003A6E9B">
        <w:t>person</w:t>
      </w:r>
      <w:r w:rsidR="00312454" w:rsidRPr="003A6E9B">
        <w:t xml:space="preserve"> or assistant to the extent that </w:t>
      </w:r>
      <w:r w:rsidR="00976D3C" w:rsidRPr="003A6E9B">
        <w:t>they</w:t>
      </w:r>
      <w:r w:rsidR="00312454" w:rsidRPr="003A6E9B">
        <w:t xml:space="preserve"> require the </w:t>
      </w:r>
      <w:r w:rsidR="00F73E76" w:rsidRPr="003A6E9B">
        <w:t xml:space="preserve">person </w:t>
      </w:r>
      <w:r w:rsidR="00312454" w:rsidRPr="003A6E9B">
        <w:t>or assistant to be licensed or otherwise authorised to drive the vehicle.</w:t>
      </w:r>
    </w:p>
    <w:p w14:paraId="3EB62DA8" w14:textId="02D71352" w:rsidR="00312454" w:rsidRPr="003A6E9B" w:rsidRDefault="00C96AF6" w:rsidP="00A025C3">
      <w:pPr>
        <w:pStyle w:val="aNote"/>
        <w:keepNext/>
      </w:pPr>
      <w:r w:rsidRPr="00AB3C47">
        <w:rPr>
          <w:rStyle w:val="charItals"/>
        </w:rPr>
        <w:t>Note 1</w:t>
      </w:r>
      <w:r w:rsidR="00312454" w:rsidRPr="00AB3C47">
        <w:rPr>
          <w:rStyle w:val="charItals"/>
        </w:rPr>
        <w:tab/>
      </w:r>
      <w:r w:rsidR="00312454" w:rsidRPr="003A6E9B">
        <w:t xml:space="preserve">The defendant has an evidential burden in relation to the matters mentioned in s (4) (see </w:t>
      </w:r>
      <w:hyperlink r:id="rId55" w:tooltip="A2002-51" w:history="1">
        <w:r w:rsidR="006A4AA7" w:rsidRPr="006A4AA7">
          <w:rPr>
            <w:rStyle w:val="charCitHyperlinkAbbrev"/>
          </w:rPr>
          <w:t>Criminal Code</w:t>
        </w:r>
      </w:hyperlink>
      <w:r w:rsidR="00312454" w:rsidRPr="003A6E9B">
        <w:t>, s 58).</w:t>
      </w:r>
    </w:p>
    <w:p w14:paraId="6E025F6B" w14:textId="59E5B325" w:rsidR="00C96AF6" w:rsidRPr="003A6E9B" w:rsidRDefault="00C96AF6" w:rsidP="00A025C3">
      <w:pPr>
        <w:pStyle w:val="aNote"/>
        <w:keepNext/>
      </w:pPr>
      <w:r w:rsidRPr="00AB3C47">
        <w:rPr>
          <w:rStyle w:val="charItals"/>
        </w:rPr>
        <w:t>Note 2</w:t>
      </w:r>
      <w:r w:rsidRPr="003A6E9B">
        <w:tab/>
        <w:t xml:space="preserve">Licensing of drivers is dealt with in the </w:t>
      </w:r>
      <w:hyperlink r:id="rId56" w:tooltip="A1999-78" w:history="1">
        <w:r w:rsidR="006A4AA7" w:rsidRPr="006A4AA7">
          <w:rPr>
            <w:rStyle w:val="charCitHyperlinkItal"/>
          </w:rPr>
          <w:t>Road Transport (Driver Licensing) Act 1999</w:t>
        </w:r>
      </w:hyperlink>
      <w:r w:rsidRPr="003A6E9B">
        <w:t xml:space="preserve"> (see especially s 31).</w:t>
      </w:r>
    </w:p>
    <w:p w14:paraId="6C138075" w14:textId="62B51E4B" w:rsidR="00C96AF6" w:rsidRPr="003A6E9B" w:rsidRDefault="00C96AF6" w:rsidP="00C96AF6">
      <w:pPr>
        <w:pStyle w:val="aNote"/>
      </w:pPr>
      <w:r w:rsidRPr="00AB3C47">
        <w:rPr>
          <w:rStyle w:val="charItals"/>
        </w:rPr>
        <w:t>Note 3</w:t>
      </w:r>
      <w:r w:rsidRPr="00AB3C47">
        <w:rPr>
          <w:rStyle w:val="charItals"/>
        </w:rPr>
        <w:tab/>
      </w:r>
      <w:r w:rsidRPr="003A6E9B">
        <w:t xml:space="preserve">A reference to an Act includes a reference to the statutory instruments made or in force under the Act, including any regulation (see </w:t>
      </w:r>
      <w:hyperlink r:id="rId57" w:tooltip="A2001-14" w:history="1">
        <w:r w:rsidR="006A4AA7" w:rsidRPr="006A4AA7">
          <w:rPr>
            <w:rStyle w:val="charCitHyperlinkAbbrev"/>
          </w:rPr>
          <w:t>Legislation Act</w:t>
        </w:r>
      </w:hyperlink>
      <w:r w:rsidRPr="003A6E9B">
        <w:t>, s 104).</w:t>
      </w:r>
    </w:p>
    <w:p w14:paraId="4333FA9F" w14:textId="77777777" w:rsidR="00C96AF6" w:rsidRPr="003A6E9B" w:rsidRDefault="00A025C3" w:rsidP="00A025C3">
      <w:pPr>
        <w:pStyle w:val="Amain"/>
        <w:keepNext/>
      </w:pPr>
      <w:r>
        <w:tab/>
      </w:r>
      <w:r w:rsidR="00AB3C47" w:rsidRPr="003A6E9B">
        <w:t>(5)</w:t>
      </w:r>
      <w:r w:rsidR="00AB3C47" w:rsidRPr="003A6E9B">
        <w:tab/>
      </w:r>
      <w:r w:rsidR="00C96AF6" w:rsidRPr="003A6E9B">
        <w:t>In this section:</w:t>
      </w:r>
    </w:p>
    <w:p w14:paraId="3C2271D1" w14:textId="77777777" w:rsidR="00C96AF6" w:rsidRPr="003A6E9B" w:rsidRDefault="00C96AF6" w:rsidP="00AB3C47">
      <w:pPr>
        <w:pStyle w:val="aDef"/>
      </w:pPr>
      <w:r w:rsidRPr="00AB3C47">
        <w:rPr>
          <w:rStyle w:val="charBoldItals"/>
        </w:rPr>
        <w:t>authorised assistant</w:t>
      </w:r>
      <w:r w:rsidRPr="003A6E9B">
        <w:t xml:space="preserve">—see section </w:t>
      </w:r>
      <w:r w:rsidR="00CE0BB1">
        <w:t>54</w:t>
      </w:r>
      <w:r w:rsidRPr="003A6E9B">
        <w:t xml:space="preserve"> (3).</w:t>
      </w:r>
    </w:p>
    <w:p w14:paraId="1075206B" w14:textId="77777777" w:rsidR="007235B1" w:rsidRPr="003A6E9B" w:rsidRDefault="00AB3C47" w:rsidP="00AB3C47">
      <w:pPr>
        <w:pStyle w:val="AH5Sec"/>
      </w:pPr>
      <w:bookmarkStart w:id="76" w:name="_Toc190094066"/>
      <w:r w:rsidRPr="00E163C5">
        <w:rPr>
          <w:rStyle w:val="CharSectNo"/>
        </w:rPr>
        <w:t>56</w:t>
      </w:r>
      <w:r w:rsidRPr="003A6E9B">
        <w:tab/>
      </w:r>
      <w:r w:rsidR="007235B1" w:rsidRPr="003A6E9B">
        <w:t xml:space="preserve">Driving </w:t>
      </w:r>
      <w:r w:rsidR="00CE52E4" w:rsidRPr="003A6E9B">
        <w:t>pt 3.2</w:t>
      </w:r>
      <w:r w:rsidR="001E1783" w:rsidRPr="003A6E9B">
        <w:t xml:space="preserve"> </w:t>
      </w:r>
      <w:r w:rsidR="005D7170" w:rsidRPr="003A6E9B">
        <w:t>vehicle</w:t>
      </w:r>
      <w:r w:rsidR="007235B1" w:rsidRPr="003A6E9B">
        <w:t>s—</w:t>
      </w:r>
      <w:r w:rsidR="009259E5">
        <w:t>d</w:t>
      </w:r>
      <w:r w:rsidR="00CE0BB1">
        <w:t>iv 3.2.3</w:t>
      </w:r>
      <w:r w:rsidR="007235B1" w:rsidRPr="003A6E9B">
        <w:t>—driver need not be authorised</w:t>
      </w:r>
      <w:bookmarkEnd w:id="76"/>
    </w:p>
    <w:p w14:paraId="786952E7" w14:textId="77777777" w:rsidR="007235B1" w:rsidRPr="003A6E9B" w:rsidRDefault="00A025C3" w:rsidP="00A025C3">
      <w:pPr>
        <w:pStyle w:val="Amain"/>
      </w:pPr>
      <w:r>
        <w:tab/>
      </w:r>
      <w:r w:rsidR="00AB3C47" w:rsidRPr="003A6E9B">
        <w:t>(1)</w:t>
      </w:r>
      <w:r w:rsidR="00AB3C47" w:rsidRPr="003A6E9B">
        <w:tab/>
      </w:r>
      <w:r w:rsidR="007235B1" w:rsidRPr="003A6E9B">
        <w:t xml:space="preserve">It is immaterial that an </w:t>
      </w:r>
      <w:r w:rsidR="00F73E76" w:rsidRPr="003A6E9B">
        <w:t>authorised person</w:t>
      </w:r>
      <w:r w:rsidR="007235B1" w:rsidRPr="003A6E9B">
        <w:t xml:space="preserve"> or authorised assistant driving a </w:t>
      </w:r>
      <w:r w:rsidR="005D7170" w:rsidRPr="003A6E9B">
        <w:rPr>
          <w:lang w:val="en-US"/>
        </w:rPr>
        <w:t>vehicle</w:t>
      </w:r>
      <w:r w:rsidR="007235B1" w:rsidRPr="003A6E9B">
        <w:t xml:space="preserve"> under this division is not authorised to drive the vehicle</w:t>
      </w:r>
      <w:r w:rsidR="00AA64BB" w:rsidRPr="003A6E9B">
        <w:t xml:space="preserve"> </w:t>
      </w:r>
      <w:r w:rsidR="00C96AF6" w:rsidRPr="003A6E9B">
        <w:t>by the operator of the vehicle</w:t>
      </w:r>
      <w:r w:rsidR="007235B1" w:rsidRPr="003A6E9B">
        <w:t>.</w:t>
      </w:r>
    </w:p>
    <w:p w14:paraId="7B9E644C" w14:textId="77777777" w:rsidR="007235B1" w:rsidRPr="003A6E9B" w:rsidRDefault="00A025C3" w:rsidP="00A025C3">
      <w:pPr>
        <w:pStyle w:val="Amain"/>
        <w:keepNext/>
      </w:pPr>
      <w:r>
        <w:tab/>
      </w:r>
      <w:r w:rsidR="00AB3C47" w:rsidRPr="003A6E9B">
        <w:t>(2)</w:t>
      </w:r>
      <w:r w:rsidR="00AB3C47" w:rsidRPr="003A6E9B">
        <w:tab/>
      </w:r>
      <w:r w:rsidR="007235B1" w:rsidRPr="003A6E9B">
        <w:t>In this section:</w:t>
      </w:r>
    </w:p>
    <w:p w14:paraId="067AA588" w14:textId="77777777" w:rsidR="007235B1" w:rsidRPr="003A6E9B" w:rsidRDefault="007235B1" w:rsidP="00AB3C47">
      <w:pPr>
        <w:pStyle w:val="aDef"/>
      </w:pPr>
      <w:r w:rsidRPr="00AB3C47">
        <w:rPr>
          <w:rStyle w:val="charBoldItals"/>
        </w:rPr>
        <w:t>authorised assistant</w:t>
      </w:r>
      <w:r w:rsidRPr="003A6E9B">
        <w:t xml:space="preserve">—see section </w:t>
      </w:r>
      <w:r w:rsidR="00CE0BB1">
        <w:t>54</w:t>
      </w:r>
      <w:r w:rsidRPr="003A6E9B">
        <w:t xml:space="preserve"> (3).</w:t>
      </w:r>
    </w:p>
    <w:p w14:paraId="2A2D17DE" w14:textId="77777777" w:rsidR="001944DE" w:rsidRPr="003A6E9B" w:rsidRDefault="001944DE" w:rsidP="00F806FA">
      <w:pPr>
        <w:pStyle w:val="PageBreak"/>
        <w:suppressLineNumbers/>
      </w:pPr>
      <w:r w:rsidRPr="003A6E9B">
        <w:br w:type="page"/>
      </w:r>
    </w:p>
    <w:p w14:paraId="1EF961BD" w14:textId="77777777" w:rsidR="00814B14" w:rsidRPr="00E163C5" w:rsidRDefault="00AB3C47" w:rsidP="00AB3C47">
      <w:pPr>
        <w:pStyle w:val="AH2Part"/>
      </w:pPr>
      <w:bookmarkStart w:id="77" w:name="_Toc190094067"/>
      <w:r w:rsidRPr="00E163C5">
        <w:rPr>
          <w:rStyle w:val="CharPartNo"/>
        </w:rPr>
        <w:lastRenderedPageBreak/>
        <w:t>Part 3.3</w:t>
      </w:r>
      <w:r w:rsidRPr="003A6E9B">
        <w:tab/>
      </w:r>
      <w:r w:rsidR="00814B14" w:rsidRPr="00E163C5">
        <w:rPr>
          <w:rStyle w:val="CharPartText"/>
        </w:rPr>
        <w:t xml:space="preserve">Directions to </w:t>
      </w:r>
      <w:r w:rsidR="00A45DE0" w:rsidRPr="00E163C5">
        <w:rPr>
          <w:rStyle w:val="CharPartText"/>
        </w:rPr>
        <w:t>give</w:t>
      </w:r>
      <w:r w:rsidR="00814B14" w:rsidRPr="00E163C5">
        <w:rPr>
          <w:rStyle w:val="CharPartText"/>
        </w:rPr>
        <w:t xml:space="preserve"> name</w:t>
      </w:r>
      <w:r w:rsidR="00905A75" w:rsidRPr="00E163C5">
        <w:rPr>
          <w:rStyle w:val="CharPartText"/>
        </w:rPr>
        <w:t>,</w:t>
      </w:r>
      <w:r w:rsidR="00814B14" w:rsidRPr="00E163C5">
        <w:rPr>
          <w:rStyle w:val="CharPartText"/>
        </w:rPr>
        <w:t xml:space="preserve"> records</w:t>
      </w:r>
      <w:r w:rsidR="00905A75" w:rsidRPr="00E163C5">
        <w:rPr>
          <w:rStyle w:val="CharPartText"/>
        </w:rPr>
        <w:t xml:space="preserve"> and other things</w:t>
      </w:r>
      <w:bookmarkEnd w:id="77"/>
    </w:p>
    <w:p w14:paraId="60274B14" w14:textId="77777777" w:rsidR="00DD1A23" w:rsidRDefault="00DD1A23" w:rsidP="00F806FA">
      <w:pPr>
        <w:pStyle w:val="Placeholder"/>
        <w:suppressLineNumbers/>
      </w:pPr>
      <w:r>
        <w:rPr>
          <w:rStyle w:val="CharDivNo"/>
        </w:rPr>
        <w:t xml:space="preserve">  </w:t>
      </w:r>
      <w:r>
        <w:rPr>
          <w:rStyle w:val="CharDivText"/>
        </w:rPr>
        <w:t xml:space="preserve">  </w:t>
      </w:r>
    </w:p>
    <w:p w14:paraId="5E7819AD" w14:textId="77777777" w:rsidR="00905A75" w:rsidRPr="003A6E9B" w:rsidRDefault="00AB3C47" w:rsidP="00AB3C47">
      <w:pPr>
        <w:pStyle w:val="AH5Sec"/>
      </w:pPr>
      <w:bookmarkStart w:id="78" w:name="_Toc190094068"/>
      <w:r w:rsidRPr="00E163C5">
        <w:rPr>
          <w:rStyle w:val="CharSectNo"/>
        </w:rPr>
        <w:t>57</w:t>
      </w:r>
      <w:r w:rsidRPr="003A6E9B">
        <w:tab/>
      </w:r>
      <w:r w:rsidR="00657E7C" w:rsidRPr="003A6E9B">
        <w:t>Direction</w:t>
      </w:r>
      <w:r w:rsidR="00905A75" w:rsidRPr="003A6E9B">
        <w:t xml:space="preserve"> to give name and other personal details</w:t>
      </w:r>
      <w:bookmarkEnd w:id="78"/>
    </w:p>
    <w:p w14:paraId="407DF2C4" w14:textId="77777777" w:rsidR="00905A75" w:rsidRPr="003A6E9B" w:rsidRDefault="00A025C3" w:rsidP="00A025C3">
      <w:pPr>
        <w:pStyle w:val="Amain"/>
      </w:pPr>
      <w:r>
        <w:tab/>
      </w:r>
      <w:r w:rsidR="00AB3C47" w:rsidRPr="003A6E9B">
        <w:t>(1)</w:t>
      </w:r>
      <w:r w:rsidR="00AB3C47" w:rsidRPr="003A6E9B">
        <w:tab/>
      </w:r>
      <w:r w:rsidR="00905A75" w:rsidRPr="003A6E9B">
        <w:t xml:space="preserve">This section applies if an </w:t>
      </w:r>
      <w:r w:rsidR="00F73E76" w:rsidRPr="003A6E9B">
        <w:t>authorised person</w:t>
      </w:r>
      <w:r w:rsidR="00905A75" w:rsidRPr="003A6E9B">
        <w:t xml:space="preserve"> suspects on reasonable grounds that </w:t>
      </w:r>
      <w:r w:rsidR="008717C3" w:rsidRPr="003A6E9B">
        <w:t>a person</w:t>
      </w:r>
      <w:r w:rsidR="00905A75" w:rsidRPr="003A6E9B">
        <w:t>—</w:t>
      </w:r>
    </w:p>
    <w:p w14:paraId="3AD718C7" w14:textId="77777777" w:rsidR="00905A75" w:rsidRPr="003A6E9B" w:rsidRDefault="00A025C3" w:rsidP="00A025C3">
      <w:pPr>
        <w:pStyle w:val="Apara"/>
      </w:pPr>
      <w:r>
        <w:tab/>
      </w:r>
      <w:r w:rsidR="00AB3C47" w:rsidRPr="003A6E9B">
        <w:t>(a)</w:t>
      </w:r>
      <w:r w:rsidR="00AB3C47" w:rsidRPr="003A6E9B">
        <w:tab/>
      </w:r>
      <w:r w:rsidR="004F1722" w:rsidRPr="003A6E9B">
        <w:t>has committed, is committing or is about to commit an</w:t>
      </w:r>
      <w:r w:rsidR="008F5190" w:rsidRPr="003A6E9B">
        <w:t xml:space="preserve"> offence against this Act; or</w:t>
      </w:r>
    </w:p>
    <w:p w14:paraId="68DE6062" w14:textId="77777777" w:rsidR="00905A75" w:rsidRPr="003A6E9B" w:rsidRDefault="00A025C3" w:rsidP="00A025C3">
      <w:pPr>
        <w:pStyle w:val="Apara"/>
        <w:keepNext/>
      </w:pPr>
      <w:r>
        <w:tab/>
      </w:r>
      <w:r w:rsidR="00AB3C47" w:rsidRPr="003A6E9B">
        <w:t>(b)</w:t>
      </w:r>
      <w:r w:rsidR="00AB3C47" w:rsidRPr="003A6E9B">
        <w:tab/>
      </w:r>
      <w:r w:rsidR="00073F66" w:rsidRPr="003A6E9B">
        <w:t xml:space="preserve">may be able to assist in the investigation </w:t>
      </w:r>
      <w:r w:rsidR="004222C8" w:rsidRPr="003A6E9B">
        <w:t xml:space="preserve">of </w:t>
      </w:r>
      <w:r w:rsidR="00976D3C" w:rsidRPr="003A6E9B">
        <w:t>an offence, or suspected offence, against this Act</w:t>
      </w:r>
      <w:r w:rsidR="00073F66" w:rsidRPr="003A6E9B">
        <w:t>.</w:t>
      </w:r>
    </w:p>
    <w:p w14:paraId="3624847E" w14:textId="21A5EEDF" w:rsidR="00D909CA" w:rsidRPr="003A6E9B" w:rsidRDefault="00D909CA">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58" w:tooltip="A2001-14" w:history="1">
        <w:r w:rsidR="006A4AA7" w:rsidRPr="006A4AA7">
          <w:rPr>
            <w:rStyle w:val="charCitHyperlinkAbbrev"/>
          </w:rPr>
          <w:t>Legislation Act</w:t>
        </w:r>
      </w:hyperlink>
      <w:r w:rsidRPr="003A6E9B">
        <w:t>, s 104).</w:t>
      </w:r>
    </w:p>
    <w:p w14:paraId="31FB970A" w14:textId="77777777" w:rsidR="00905A75" w:rsidRPr="003A6E9B" w:rsidRDefault="00A025C3" w:rsidP="00A025C3">
      <w:pPr>
        <w:pStyle w:val="Amain"/>
      </w:pPr>
      <w:r>
        <w:tab/>
      </w:r>
      <w:r w:rsidR="00AB3C47" w:rsidRPr="003A6E9B">
        <w:t>(2)</w:t>
      </w:r>
      <w:r w:rsidR="00AB3C47" w:rsidRPr="003A6E9B">
        <w:tab/>
      </w:r>
      <w:r w:rsidR="00905A75" w:rsidRPr="003A6E9B">
        <w:t xml:space="preserve">The </w:t>
      </w:r>
      <w:r w:rsidR="00F73E76" w:rsidRPr="003A6E9B">
        <w:t>authorised person</w:t>
      </w:r>
      <w:r w:rsidR="00905A75" w:rsidRPr="003A6E9B">
        <w:t xml:space="preserve"> may direct the </w:t>
      </w:r>
      <w:r w:rsidR="008717C3" w:rsidRPr="003A6E9B">
        <w:t>person</w:t>
      </w:r>
      <w:r w:rsidR="00905A75" w:rsidRPr="003A6E9B">
        <w:t xml:space="preserve"> to give the </w:t>
      </w:r>
      <w:r w:rsidR="00F73E76" w:rsidRPr="003A6E9B">
        <w:t>authorised person</w:t>
      </w:r>
      <w:r w:rsidR="00905A75" w:rsidRPr="003A6E9B">
        <w:t>, immediately, any of the person’s personal details.</w:t>
      </w:r>
    </w:p>
    <w:p w14:paraId="1BDE1621" w14:textId="77777777" w:rsidR="00905A75" w:rsidRPr="003A6E9B" w:rsidRDefault="00A025C3" w:rsidP="00A025C3">
      <w:pPr>
        <w:pStyle w:val="Amain"/>
      </w:pPr>
      <w:r>
        <w:tab/>
      </w:r>
      <w:r w:rsidR="00AB3C47" w:rsidRPr="003A6E9B">
        <w:t>(3)</w:t>
      </w:r>
      <w:r w:rsidR="00AB3C47" w:rsidRPr="003A6E9B">
        <w:tab/>
      </w:r>
      <w:r w:rsidR="00905A75" w:rsidRPr="003A6E9B">
        <w:t xml:space="preserve">If the </w:t>
      </w:r>
      <w:r w:rsidR="00F73E76" w:rsidRPr="003A6E9B">
        <w:t>authorised person</w:t>
      </w:r>
      <w:r w:rsidR="00905A75" w:rsidRPr="003A6E9B">
        <w:t xml:space="preserve"> suspects on reasonable grounds that a personal detail given by </w:t>
      </w:r>
      <w:r w:rsidR="008717C3" w:rsidRPr="003A6E9B">
        <w:t>a person</w:t>
      </w:r>
      <w:r w:rsidR="00905A75" w:rsidRPr="003A6E9B">
        <w:t xml:space="preserve"> in response to a direction under subsection (2) is false or misleading, the </w:t>
      </w:r>
      <w:r w:rsidR="00F73E76" w:rsidRPr="003A6E9B">
        <w:t>authorised person</w:t>
      </w:r>
      <w:r w:rsidR="00905A75" w:rsidRPr="003A6E9B">
        <w:t xml:space="preserve"> may direct the </w:t>
      </w:r>
      <w:r w:rsidR="008717C3" w:rsidRPr="003A6E9B">
        <w:t>person</w:t>
      </w:r>
      <w:r w:rsidR="00905A75" w:rsidRPr="003A6E9B">
        <w:t xml:space="preserve"> to produce evidence immediately of the correctness of the detail.</w:t>
      </w:r>
    </w:p>
    <w:p w14:paraId="3203AC02" w14:textId="77777777" w:rsidR="009440C2" w:rsidRPr="003A6E9B" w:rsidRDefault="00A025C3" w:rsidP="00A025C3">
      <w:pPr>
        <w:pStyle w:val="Amain"/>
      </w:pPr>
      <w:r>
        <w:tab/>
      </w:r>
      <w:r w:rsidR="00AB3C47" w:rsidRPr="003A6E9B">
        <w:t>(4)</w:t>
      </w:r>
      <w:r w:rsidR="00AB3C47" w:rsidRPr="003A6E9B">
        <w:tab/>
      </w:r>
      <w:r w:rsidR="00FB32E9" w:rsidRPr="003A6E9B">
        <w:t xml:space="preserve">If an </w:t>
      </w:r>
      <w:r w:rsidR="00F73E76" w:rsidRPr="003A6E9B">
        <w:t>authorised person</w:t>
      </w:r>
      <w:r w:rsidR="00FB32E9" w:rsidRPr="003A6E9B">
        <w:t xml:space="preserve"> gives a direction under this section to a person, the </w:t>
      </w:r>
      <w:r w:rsidR="00F73E76" w:rsidRPr="003A6E9B">
        <w:t>authorised person</w:t>
      </w:r>
      <w:r w:rsidR="00FB32E9" w:rsidRPr="003A6E9B">
        <w:t xml:space="preserve"> must tell the person</w:t>
      </w:r>
      <w:r w:rsidR="009440C2" w:rsidRPr="003A6E9B">
        <w:t>—</w:t>
      </w:r>
    </w:p>
    <w:p w14:paraId="51EA8F29" w14:textId="77777777" w:rsidR="009440C2" w:rsidRPr="003A6E9B" w:rsidRDefault="00A025C3" w:rsidP="00A025C3">
      <w:pPr>
        <w:pStyle w:val="Apara"/>
      </w:pPr>
      <w:r>
        <w:tab/>
      </w:r>
      <w:r w:rsidR="00AB3C47" w:rsidRPr="003A6E9B">
        <w:t>(a)</w:t>
      </w:r>
      <w:r w:rsidR="00AB3C47" w:rsidRPr="003A6E9B">
        <w:tab/>
      </w:r>
      <w:r w:rsidR="009440C2" w:rsidRPr="003A6E9B">
        <w:t>the reasonable grounds for the suspicion mentioned in subsection (3); and</w:t>
      </w:r>
    </w:p>
    <w:p w14:paraId="2E82E7D8" w14:textId="77777777" w:rsidR="00FB32E9" w:rsidRPr="003A6E9B" w:rsidRDefault="00A025C3" w:rsidP="00A025C3">
      <w:pPr>
        <w:pStyle w:val="Apara"/>
      </w:pPr>
      <w:r>
        <w:tab/>
      </w:r>
      <w:r w:rsidR="00AB3C47" w:rsidRPr="003A6E9B">
        <w:t>(b)</w:t>
      </w:r>
      <w:r w:rsidR="00AB3C47" w:rsidRPr="003A6E9B">
        <w:tab/>
      </w:r>
      <w:r w:rsidR="00FB32E9" w:rsidRPr="003A6E9B">
        <w:t>that it is an offence if the person fails to comply with the direction.</w:t>
      </w:r>
    </w:p>
    <w:p w14:paraId="6F051C0A" w14:textId="77777777" w:rsidR="006B5A57" w:rsidRPr="003A6E9B" w:rsidRDefault="00A025C3" w:rsidP="00A025C3">
      <w:pPr>
        <w:pStyle w:val="Amain"/>
      </w:pPr>
      <w:r>
        <w:tab/>
      </w:r>
      <w:r w:rsidR="00AB3C47" w:rsidRPr="003A6E9B">
        <w:t>(5)</w:t>
      </w:r>
      <w:r w:rsidR="00AB3C47" w:rsidRPr="003A6E9B">
        <w:tab/>
      </w:r>
      <w:r w:rsidR="006B5A57" w:rsidRPr="003A6E9B">
        <w:t>This section does not affect any other provision of this Act or any other territory law that requires a person to state or give any personal details.</w:t>
      </w:r>
    </w:p>
    <w:p w14:paraId="32118BEB" w14:textId="77777777" w:rsidR="00905A75" w:rsidRPr="003A6E9B" w:rsidRDefault="00A025C3" w:rsidP="00A025C3">
      <w:pPr>
        <w:pStyle w:val="Amain"/>
        <w:keepNext/>
      </w:pPr>
      <w:r>
        <w:lastRenderedPageBreak/>
        <w:tab/>
      </w:r>
      <w:r w:rsidR="00AB3C47" w:rsidRPr="003A6E9B">
        <w:t>(6)</w:t>
      </w:r>
      <w:r w:rsidR="00AB3C47" w:rsidRPr="003A6E9B">
        <w:tab/>
      </w:r>
      <w:r w:rsidR="00905A75" w:rsidRPr="003A6E9B">
        <w:t>In this section:</w:t>
      </w:r>
    </w:p>
    <w:p w14:paraId="66317994" w14:textId="77777777" w:rsidR="00905A75" w:rsidRPr="003A6E9B" w:rsidRDefault="00905A75" w:rsidP="00A025C3">
      <w:pPr>
        <w:pStyle w:val="aDef"/>
        <w:keepNext/>
      </w:pPr>
      <w:r w:rsidRPr="00AB3C47">
        <w:rPr>
          <w:rStyle w:val="charBoldItals"/>
        </w:rPr>
        <w:t>personal details</w:t>
      </w:r>
      <w:r w:rsidRPr="003A6E9B">
        <w:t xml:space="preserve">, for </w:t>
      </w:r>
      <w:r w:rsidR="008717C3" w:rsidRPr="003A6E9B">
        <w:t>a person</w:t>
      </w:r>
      <w:r w:rsidRPr="003A6E9B">
        <w:t>, means—</w:t>
      </w:r>
    </w:p>
    <w:p w14:paraId="13122059" w14:textId="77777777" w:rsidR="00905A75" w:rsidRPr="003A6E9B" w:rsidRDefault="00A025C3" w:rsidP="00A025C3">
      <w:pPr>
        <w:pStyle w:val="aDefpara"/>
      </w:pPr>
      <w:r>
        <w:tab/>
      </w:r>
      <w:r w:rsidR="00AB3C47" w:rsidRPr="003A6E9B">
        <w:t>(a)</w:t>
      </w:r>
      <w:r w:rsidR="00AB3C47" w:rsidRPr="003A6E9B">
        <w:tab/>
      </w:r>
      <w:r w:rsidR="00905A75" w:rsidRPr="003A6E9B">
        <w:t>the person’s full name and date of birth; and</w:t>
      </w:r>
    </w:p>
    <w:p w14:paraId="396FBA4B" w14:textId="77777777" w:rsidR="00604AB8" w:rsidRPr="003A6E9B" w:rsidRDefault="00A025C3" w:rsidP="00A025C3">
      <w:pPr>
        <w:pStyle w:val="aDefpara"/>
      </w:pPr>
      <w:r>
        <w:tab/>
      </w:r>
      <w:r w:rsidR="00AB3C47" w:rsidRPr="003A6E9B">
        <w:t>(b)</w:t>
      </w:r>
      <w:r w:rsidR="00AB3C47" w:rsidRPr="003A6E9B">
        <w:tab/>
      </w:r>
      <w:r w:rsidR="00604AB8" w:rsidRPr="003A6E9B">
        <w:t>the person’s home address; and</w:t>
      </w:r>
    </w:p>
    <w:p w14:paraId="0E4A9F6C" w14:textId="77777777" w:rsidR="00905A75" w:rsidRPr="003A6E9B" w:rsidRDefault="00A025C3" w:rsidP="00A025C3">
      <w:pPr>
        <w:pStyle w:val="aDefpara"/>
      </w:pPr>
      <w:r>
        <w:tab/>
      </w:r>
      <w:r w:rsidR="00AB3C47" w:rsidRPr="003A6E9B">
        <w:t>(c)</w:t>
      </w:r>
      <w:r w:rsidR="00AB3C47" w:rsidRPr="003A6E9B">
        <w:tab/>
      </w:r>
      <w:r w:rsidR="00604AB8" w:rsidRPr="003A6E9B">
        <w:t>if different from the person’s home address—</w:t>
      </w:r>
      <w:r w:rsidR="00905A75" w:rsidRPr="003A6E9B">
        <w:t xml:space="preserve">the address of </w:t>
      </w:r>
      <w:r w:rsidR="008717C3" w:rsidRPr="003A6E9B">
        <w:t xml:space="preserve">the place </w:t>
      </w:r>
      <w:r w:rsidR="00905A75" w:rsidRPr="003A6E9B">
        <w:t>where the person is living; and</w:t>
      </w:r>
    </w:p>
    <w:p w14:paraId="5FD2B358" w14:textId="77777777" w:rsidR="00905A75" w:rsidRPr="003A6E9B" w:rsidRDefault="00A025C3" w:rsidP="00A025C3">
      <w:pPr>
        <w:pStyle w:val="aDefpara"/>
        <w:keepNext/>
      </w:pPr>
      <w:r>
        <w:tab/>
      </w:r>
      <w:r w:rsidR="00AB3C47" w:rsidRPr="003A6E9B">
        <w:t>(d)</w:t>
      </w:r>
      <w:r w:rsidR="00AB3C47" w:rsidRPr="003A6E9B">
        <w:tab/>
      </w:r>
      <w:r w:rsidR="00905A75" w:rsidRPr="003A6E9B">
        <w:t>the person’s business address.</w:t>
      </w:r>
    </w:p>
    <w:p w14:paraId="31373141" w14:textId="77777777" w:rsidR="00772C1F" w:rsidRPr="003A6E9B" w:rsidRDefault="00772C1F" w:rsidP="00A025C3">
      <w:pPr>
        <w:pStyle w:val="aNote"/>
        <w:keepNext/>
      </w:pPr>
      <w:r w:rsidRPr="00AB3C47">
        <w:rPr>
          <w:rStyle w:val="charItals"/>
        </w:rPr>
        <w:t>Note 1</w:t>
      </w:r>
      <w:r w:rsidRPr="00AB3C47">
        <w:rPr>
          <w:rStyle w:val="charItals"/>
        </w:rPr>
        <w:tab/>
      </w:r>
      <w:r w:rsidRPr="003A6E9B">
        <w:t>How a direction may be given is dealt with in s </w:t>
      </w:r>
      <w:r w:rsidR="00CE0BB1">
        <w:t>63</w:t>
      </w:r>
      <w:r w:rsidRPr="003A6E9B">
        <w:t>.</w:t>
      </w:r>
    </w:p>
    <w:p w14:paraId="2D694EE0" w14:textId="77777777" w:rsidR="00772C1F" w:rsidRPr="003A6E9B" w:rsidRDefault="00772C1F" w:rsidP="00772C1F">
      <w:pPr>
        <w:pStyle w:val="aNote"/>
      </w:pPr>
      <w:r w:rsidRPr="00AB3C47">
        <w:rPr>
          <w:rStyle w:val="charItals"/>
        </w:rPr>
        <w:t>Note 2</w:t>
      </w:r>
      <w:r w:rsidRPr="00AB3C47">
        <w:rPr>
          <w:rStyle w:val="charItals"/>
        </w:rPr>
        <w:tab/>
      </w:r>
      <w:r w:rsidRPr="003A6E9B">
        <w:t xml:space="preserve">General provisions about directions are in </w:t>
      </w:r>
      <w:r w:rsidR="009259E5">
        <w:t>p</w:t>
      </w:r>
      <w:r w:rsidR="00CE0BB1">
        <w:t>t 3.4</w:t>
      </w:r>
      <w:r w:rsidRPr="003A6E9B">
        <w:t>.</w:t>
      </w:r>
    </w:p>
    <w:p w14:paraId="3C03AD0F" w14:textId="77777777" w:rsidR="008717C3" w:rsidRPr="003A6E9B" w:rsidRDefault="00AB3C47" w:rsidP="00AB3C47">
      <w:pPr>
        <w:pStyle w:val="AH5Sec"/>
      </w:pPr>
      <w:bookmarkStart w:id="79" w:name="_Toc190094069"/>
      <w:r w:rsidRPr="00E163C5">
        <w:rPr>
          <w:rStyle w:val="CharSectNo"/>
        </w:rPr>
        <w:t>58</w:t>
      </w:r>
      <w:r w:rsidRPr="003A6E9B">
        <w:tab/>
      </w:r>
      <w:r w:rsidR="008717C3" w:rsidRPr="003A6E9B">
        <w:t>Offence—fail to comply with direction to give name and other personal details</w:t>
      </w:r>
      <w:bookmarkEnd w:id="79"/>
    </w:p>
    <w:p w14:paraId="7412EF70" w14:textId="77777777" w:rsidR="008717C3" w:rsidRPr="003A6E9B" w:rsidRDefault="00A025C3" w:rsidP="00A025C3">
      <w:pPr>
        <w:pStyle w:val="Amain"/>
      </w:pPr>
      <w:r>
        <w:tab/>
      </w:r>
      <w:r w:rsidR="00AB3C47" w:rsidRPr="003A6E9B">
        <w:t>(1)</w:t>
      </w:r>
      <w:r w:rsidR="00AB3C47" w:rsidRPr="003A6E9B">
        <w:tab/>
      </w:r>
      <w:r w:rsidR="008717C3" w:rsidRPr="003A6E9B">
        <w:t>A person commits an offence if</w:t>
      </w:r>
      <w:r w:rsidR="00BA296A" w:rsidRPr="003A6E9B">
        <w:t xml:space="preserve"> the person</w:t>
      </w:r>
      <w:r w:rsidR="008717C3" w:rsidRPr="003A6E9B">
        <w:t>—</w:t>
      </w:r>
    </w:p>
    <w:p w14:paraId="15789779" w14:textId="77777777" w:rsidR="008717C3" w:rsidRPr="003A6E9B" w:rsidRDefault="00A025C3" w:rsidP="00A025C3">
      <w:pPr>
        <w:pStyle w:val="Apara"/>
      </w:pPr>
      <w:r>
        <w:tab/>
      </w:r>
      <w:r w:rsidR="00AB3C47" w:rsidRPr="003A6E9B">
        <w:t>(a)</w:t>
      </w:r>
      <w:r w:rsidR="00AB3C47" w:rsidRPr="003A6E9B">
        <w:tab/>
      </w:r>
      <w:r w:rsidR="008717C3" w:rsidRPr="003A6E9B">
        <w:t xml:space="preserve">is </w:t>
      </w:r>
      <w:r w:rsidR="00D24795" w:rsidRPr="003A6E9B">
        <w:t>given</w:t>
      </w:r>
      <w:r w:rsidR="008717C3" w:rsidRPr="003A6E9B">
        <w:t xml:space="preserve"> a direction under section </w:t>
      </w:r>
      <w:r w:rsidR="00CE0BB1">
        <w:t>57</w:t>
      </w:r>
      <w:r w:rsidR="008717C3" w:rsidRPr="003A6E9B">
        <w:t> (2) or (3); and</w:t>
      </w:r>
    </w:p>
    <w:p w14:paraId="4E57B321" w14:textId="77777777" w:rsidR="008717C3" w:rsidRPr="003A6E9B" w:rsidRDefault="00A025C3" w:rsidP="00A025C3">
      <w:pPr>
        <w:pStyle w:val="Apara"/>
        <w:keepNext/>
      </w:pPr>
      <w:r>
        <w:tab/>
      </w:r>
      <w:r w:rsidR="00AB3C47" w:rsidRPr="003A6E9B">
        <w:t>(b)</w:t>
      </w:r>
      <w:r w:rsidR="00AB3C47" w:rsidRPr="003A6E9B">
        <w:tab/>
      </w:r>
      <w:r w:rsidR="008717C3" w:rsidRPr="003A6E9B">
        <w:t>fails to comply with the direction.</w:t>
      </w:r>
    </w:p>
    <w:p w14:paraId="157FDF58" w14:textId="77777777" w:rsidR="008717C3" w:rsidRPr="003A6E9B" w:rsidRDefault="008717C3" w:rsidP="00A025C3">
      <w:pPr>
        <w:pStyle w:val="Penalty"/>
        <w:keepNext/>
      </w:pPr>
      <w:r w:rsidRPr="003A6E9B">
        <w:t>Maximum penalty:  50 penalty units</w:t>
      </w:r>
      <w:r w:rsidR="001F6F04" w:rsidRPr="003A6E9B">
        <w:t>.</w:t>
      </w:r>
    </w:p>
    <w:p w14:paraId="65A7EB17" w14:textId="529A0257" w:rsidR="008717C3" w:rsidRPr="003A6E9B" w:rsidRDefault="008717C3" w:rsidP="008717C3">
      <w:pPr>
        <w:pStyle w:val="aNote"/>
      </w:pPr>
      <w:r w:rsidRPr="00AB3C47">
        <w:rPr>
          <w:rStyle w:val="charItals"/>
        </w:rPr>
        <w:t xml:space="preserve">Note </w:t>
      </w:r>
      <w:r w:rsidRPr="00AB3C47">
        <w:rPr>
          <w:rStyle w:val="charItals"/>
        </w:rPr>
        <w:tab/>
      </w:r>
      <w:r w:rsidRPr="003A6E9B">
        <w:t xml:space="preserve">It is an offence to make a false or misleading statement or give false or misleading information (see </w:t>
      </w:r>
      <w:hyperlink r:id="rId59" w:tooltip="A2002-51" w:history="1">
        <w:r w:rsidR="006A4AA7" w:rsidRPr="006A4AA7">
          <w:rPr>
            <w:rStyle w:val="charCitHyperlinkAbbrev"/>
          </w:rPr>
          <w:t>Criminal Code</w:t>
        </w:r>
      </w:hyperlink>
      <w:r w:rsidRPr="003A6E9B">
        <w:t>, pt 3.4).</w:t>
      </w:r>
    </w:p>
    <w:p w14:paraId="75F2AD11" w14:textId="77777777" w:rsidR="008717C3" w:rsidRPr="003A6E9B" w:rsidRDefault="00A025C3" w:rsidP="00A025C3">
      <w:pPr>
        <w:pStyle w:val="Amain"/>
      </w:pPr>
      <w:r>
        <w:tab/>
      </w:r>
      <w:r w:rsidR="00AB3C47" w:rsidRPr="003A6E9B">
        <w:t>(2)</w:t>
      </w:r>
      <w:r w:rsidR="00AB3C47" w:rsidRPr="003A6E9B">
        <w:tab/>
      </w:r>
      <w:r w:rsidR="008717C3" w:rsidRPr="003A6E9B">
        <w:t>An offence against this section is a strict liability offence.</w:t>
      </w:r>
    </w:p>
    <w:p w14:paraId="79E64B99" w14:textId="77777777" w:rsidR="008717C3" w:rsidRPr="003A6E9B" w:rsidRDefault="00A025C3" w:rsidP="00A025C3">
      <w:pPr>
        <w:pStyle w:val="Amain"/>
        <w:keepNext/>
      </w:pPr>
      <w:r>
        <w:tab/>
      </w:r>
      <w:r w:rsidR="00AB3C47" w:rsidRPr="003A6E9B">
        <w:t>(3)</w:t>
      </w:r>
      <w:r w:rsidR="00AB3C47" w:rsidRPr="003A6E9B">
        <w:tab/>
      </w:r>
      <w:r w:rsidR="008717C3" w:rsidRPr="003A6E9B">
        <w:t xml:space="preserve">This section does not apply to a </w:t>
      </w:r>
      <w:r w:rsidR="002A2007" w:rsidRPr="003A6E9B">
        <w:t>person</w:t>
      </w:r>
      <w:r w:rsidR="008717C3" w:rsidRPr="003A6E9B">
        <w:t xml:space="preserve"> if the </w:t>
      </w:r>
      <w:r w:rsidR="00F73E76" w:rsidRPr="003A6E9B">
        <w:t>authorised person</w:t>
      </w:r>
      <w:r w:rsidR="008717C3" w:rsidRPr="003A6E9B">
        <w:t xml:space="preserve"> did not, before giving the direction, warn the </w:t>
      </w:r>
      <w:r w:rsidR="002A2007" w:rsidRPr="003A6E9B">
        <w:t>person</w:t>
      </w:r>
      <w:r w:rsidR="008717C3" w:rsidRPr="003A6E9B">
        <w:t xml:space="preserve"> that failure to comply with the direction is an offence.</w:t>
      </w:r>
    </w:p>
    <w:p w14:paraId="12EF387A" w14:textId="56218128" w:rsidR="008717C3" w:rsidRPr="003A6E9B" w:rsidRDefault="008717C3" w:rsidP="008717C3">
      <w:pPr>
        <w:pStyle w:val="aNote"/>
      </w:pPr>
      <w:r w:rsidRPr="00AB3C47">
        <w:rPr>
          <w:rStyle w:val="charItals"/>
        </w:rPr>
        <w:t>Note</w:t>
      </w:r>
      <w:r w:rsidRPr="00AB3C47">
        <w:rPr>
          <w:rStyle w:val="charItals"/>
        </w:rPr>
        <w:tab/>
      </w:r>
      <w:r w:rsidRPr="003A6E9B">
        <w:t xml:space="preserve">The defendant has an evidential burden in relation to the matters mentioned in s (3) (see </w:t>
      </w:r>
      <w:hyperlink r:id="rId60" w:tooltip="A2002-51" w:history="1">
        <w:r w:rsidR="006A4AA7" w:rsidRPr="006A4AA7">
          <w:rPr>
            <w:rStyle w:val="charCitHyperlinkAbbrev"/>
          </w:rPr>
          <w:t>Criminal Code</w:t>
        </w:r>
      </w:hyperlink>
      <w:r w:rsidRPr="003A6E9B">
        <w:t>, s 58).</w:t>
      </w:r>
    </w:p>
    <w:p w14:paraId="7E565897" w14:textId="77777777" w:rsidR="008717C3" w:rsidRPr="003A6E9B" w:rsidRDefault="00A025C3" w:rsidP="00A025C3">
      <w:pPr>
        <w:pStyle w:val="Amain"/>
      </w:pPr>
      <w:r>
        <w:tab/>
      </w:r>
      <w:r w:rsidR="00AB3C47" w:rsidRPr="003A6E9B">
        <w:t>(4)</w:t>
      </w:r>
      <w:r w:rsidR="00AB3C47" w:rsidRPr="003A6E9B">
        <w:tab/>
      </w:r>
      <w:r w:rsidR="008717C3" w:rsidRPr="003A6E9B">
        <w:t>This section does not apply to a person who fails to comply with a direction to give the person’s business address if—</w:t>
      </w:r>
    </w:p>
    <w:p w14:paraId="51918281" w14:textId="77777777" w:rsidR="008717C3" w:rsidRPr="003A6E9B" w:rsidRDefault="00A025C3" w:rsidP="00A025C3">
      <w:pPr>
        <w:pStyle w:val="Apara"/>
      </w:pPr>
      <w:r>
        <w:tab/>
      </w:r>
      <w:r w:rsidR="00AB3C47" w:rsidRPr="003A6E9B">
        <w:t>(a)</w:t>
      </w:r>
      <w:r w:rsidR="00AB3C47" w:rsidRPr="003A6E9B">
        <w:tab/>
      </w:r>
      <w:r w:rsidR="008717C3" w:rsidRPr="003A6E9B">
        <w:t>the person did not have a business address at the time the direction was given; or</w:t>
      </w:r>
    </w:p>
    <w:p w14:paraId="56486D32" w14:textId="77777777" w:rsidR="008717C3" w:rsidRPr="003A6E9B" w:rsidRDefault="00A025C3" w:rsidP="00A025C3">
      <w:pPr>
        <w:pStyle w:val="Apara"/>
        <w:keepNext/>
      </w:pPr>
      <w:r>
        <w:lastRenderedPageBreak/>
        <w:tab/>
      </w:r>
      <w:r w:rsidR="00AB3C47" w:rsidRPr="003A6E9B">
        <w:t>(b)</w:t>
      </w:r>
      <w:r w:rsidR="00AB3C47" w:rsidRPr="003A6E9B">
        <w:tab/>
      </w:r>
      <w:r w:rsidR="008717C3" w:rsidRPr="003A6E9B">
        <w:t xml:space="preserve">the person’s business address was not connected (directly or indirectly) with </w:t>
      </w:r>
      <w:r w:rsidR="0055249D" w:rsidRPr="003A6E9B">
        <w:t>the</w:t>
      </w:r>
      <w:r w:rsidR="008717C3" w:rsidRPr="003A6E9B">
        <w:t xml:space="preserve"> transport </w:t>
      </w:r>
      <w:r w:rsidR="0055249D" w:rsidRPr="003A6E9B">
        <w:t>of dangerous goods</w:t>
      </w:r>
      <w:r w:rsidR="008717C3" w:rsidRPr="003A6E9B">
        <w:t>.</w:t>
      </w:r>
    </w:p>
    <w:p w14:paraId="33920B4E" w14:textId="598BC3CD" w:rsidR="00905A75" w:rsidRPr="003A6E9B" w:rsidRDefault="008717C3" w:rsidP="008717C3">
      <w:pPr>
        <w:pStyle w:val="aNote"/>
      </w:pPr>
      <w:r w:rsidRPr="00AB3C47">
        <w:rPr>
          <w:rStyle w:val="charItals"/>
        </w:rPr>
        <w:t>Note</w:t>
      </w:r>
      <w:r w:rsidRPr="00AB3C47">
        <w:rPr>
          <w:rStyle w:val="charItals"/>
        </w:rPr>
        <w:tab/>
      </w:r>
      <w:r w:rsidRPr="003A6E9B">
        <w:t xml:space="preserve">The defendant has an evidential burden in relation to the matters mentioned in s (4) (see </w:t>
      </w:r>
      <w:hyperlink r:id="rId61" w:tooltip="A2002-51" w:history="1">
        <w:r w:rsidR="006A4AA7" w:rsidRPr="006A4AA7">
          <w:rPr>
            <w:rStyle w:val="charCitHyperlinkAbbrev"/>
          </w:rPr>
          <w:t>Criminal Code</w:t>
        </w:r>
      </w:hyperlink>
      <w:r w:rsidRPr="003A6E9B">
        <w:t>, s 58).</w:t>
      </w:r>
    </w:p>
    <w:p w14:paraId="04C877A5" w14:textId="77777777" w:rsidR="00814B14" w:rsidRPr="003A6E9B" w:rsidRDefault="00AB3C47" w:rsidP="00AB3C47">
      <w:pPr>
        <w:pStyle w:val="AH5Sec"/>
      </w:pPr>
      <w:bookmarkStart w:id="80" w:name="_Toc190094070"/>
      <w:r w:rsidRPr="00E163C5">
        <w:rPr>
          <w:rStyle w:val="CharSectNo"/>
        </w:rPr>
        <w:t>59</w:t>
      </w:r>
      <w:r w:rsidRPr="003A6E9B">
        <w:tab/>
      </w:r>
      <w:r w:rsidR="00D33AB1" w:rsidRPr="003A6E9B">
        <w:t>Direction</w:t>
      </w:r>
      <w:r w:rsidR="00814B14" w:rsidRPr="003A6E9B">
        <w:t xml:space="preserve"> </w:t>
      </w:r>
      <w:r w:rsidR="001F6F04" w:rsidRPr="003A6E9B">
        <w:t>to produce record, device</w:t>
      </w:r>
      <w:r w:rsidR="00D33AB1" w:rsidRPr="003A6E9B">
        <w:t xml:space="preserve"> </w:t>
      </w:r>
      <w:r w:rsidR="001F6F04" w:rsidRPr="003A6E9B">
        <w:t>or other thing</w:t>
      </w:r>
      <w:bookmarkEnd w:id="80"/>
    </w:p>
    <w:p w14:paraId="19A2B349" w14:textId="77777777" w:rsidR="00814B14" w:rsidRPr="003A6E9B" w:rsidRDefault="00A025C3" w:rsidP="00A025C3">
      <w:pPr>
        <w:pStyle w:val="Amain"/>
      </w:pPr>
      <w:r>
        <w:tab/>
      </w:r>
      <w:r w:rsidR="00AB3C47" w:rsidRPr="003A6E9B">
        <w:t>(1)</w:t>
      </w:r>
      <w:r w:rsidR="00AB3C47" w:rsidRPr="003A6E9B">
        <w:tab/>
      </w:r>
      <w:r w:rsidR="00D33AB1" w:rsidRPr="003A6E9B">
        <w:t xml:space="preserve">An </w:t>
      </w:r>
      <w:r w:rsidR="00F73E76" w:rsidRPr="003A6E9B">
        <w:t>authorised person</w:t>
      </w:r>
      <w:r w:rsidR="00814B14" w:rsidRPr="003A6E9B">
        <w:t xml:space="preserve"> may, for compliance purposes, direct a person to produce—</w:t>
      </w:r>
    </w:p>
    <w:p w14:paraId="11C4AFCB" w14:textId="77777777" w:rsidR="00814B14" w:rsidRPr="003A6E9B" w:rsidRDefault="00A025C3" w:rsidP="00A025C3">
      <w:pPr>
        <w:pStyle w:val="Apara"/>
      </w:pPr>
      <w:r>
        <w:tab/>
      </w:r>
      <w:r w:rsidR="00AB3C47" w:rsidRPr="003A6E9B">
        <w:t>(a)</w:t>
      </w:r>
      <w:r w:rsidR="00AB3C47" w:rsidRPr="003A6E9B">
        <w:tab/>
      </w:r>
      <w:r w:rsidR="00814B14" w:rsidRPr="003A6E9B">
        <w:t xml:space="preserve">a record required to be kept </w:t>
      </w:r>
      <w:r w:rsidR="00976D3C" w:rsidRPr="003A6E9B">
        <w:t xml:space="preserve">under this Act </w:t>
      </w:r>
      <w:r w:rsidR="00B76C08" w:rsidRPr="003A6E9B">
        <w:t>by the person</w:t>
      </w:r>
      <w:r w:rsidR="00814B14" w:rsidRPr="003A6E9B">
        <w:t>; or</w:t>
      </w:r>
    </w:p>
    <w:p w14:paraId="4198C208" w14:textId="2ED13056" w:rsidR="00814B14" w:rsidRPr="003A6E9B" w:rsidRDefault="00A025C3" w:rsidP="00A025C3">
      <w:pPr>
        <w:pStyle w:val="Apara"/>
      </w:pPr>
      <w:r>
        <w:tab/>
      </w:r>
      <w:r w:rsidR="00AB3C47" w:rsidRPr="003A6E9B">
        <w:t>(b)</w:t>
      </w:r>
      <w:r w:rsidR="00AB3C47" w:rsidRPr="003A6E9B">
        <w:tab/>
      </w:r>
      <w:r w:rsidR="00814B14" w:rsidRPr="003A6E9B">
        <w:t xml:space="preserve">a record </w:t>
      </w:r>
      <w:r w:rsidR="00B76C08" w:rsidRPr="003A6E9B">
        <w:t>required to be kept under this Act in the person’s possession or under the person’s control</w:t>
      </w:r>
      <w:r w:rsidR="00EF2C20">
        <w:t>; or</w:t>
      </w:r>
    </w:p>
    <w:p w14:paraId="28778038" w14:textId="77777777" w:rsidR="00EF2C20" w:rsidRPr="00234733" w:rsidRDefault="00EF2C20" w:rsidP="00EF2C20">
      <w:pPr>
        <w:pStyle w:val="Apara"/>
      </w:pPr>
      <w:r w:rsidRPr="00234733">
        <w:tab/>
        <w:t>(c)</w:t>
      </w:r>
      <w:r w:rsidRPr="00234733">
        <w:tab/>
        <w:t>a record, device or other thing that contains or may contain a record, in the person’s possession or under the person’s control relating to or indicating an offence.</w:t>
      </w:r>
    </w:p>
    <w:p w14:paraId="1C588B18" w14:textId="77777777" w:rsidR="00950BA1" w:rsidRPr="003A6E9B" w:rsidRDefault="00950BA1" w:rsidP="00A025C3">
      <w:pPr>
        <w:pStyle w:val="aNote"/>
        <w:keepNext/>
        <w:tabs>
          <w:tab w:val="left" w:pos="6660"/>
        </w:tabs>
      </w:pPr>
      <w:r w:rsidRPr="00AB3C47">
        <w:rPr>
          <w:rStyle w:val="charItals"/>
        </w:rPr>
        <w:t>Note 1</w:t>
      </w:r>
      <w:r w:rsidRPr="00AB3C47">
        <w:rPr>
          <w:rStyle w:val="charItals"/>
        </w:rPr>
        <w:tab/>
      </w:r>
      <w:r w:rsidRPr="003A6E9B">
        <w:t xml:space="preserve">For when a function is exercised for </w:t>
      </w:r>
      <w:r w:rsidRPr="00AB3C47">
        <w:rPr>
          <w:rStyle w:val="charBoldItals"/>
        </w:rPr>
        <w:t>compliance purposes</w:t>
      </w:r>
      <w:r w:rsidRPr="003A6E9B">
        <w:t xml:space="preserve">, see s </w:t>
      </w:r>
      <w:r w:rsidR="00CE0BB1">
        <w:t>9</w:t>
      </w:r>
      <w:r w:rsidRPr="003A6E9B">
        <w:t>.</w:t>
      </w:r>
    </w:p>
    <w:p w14:paraId="0BDCD790" w14:textId="6F5F904C" w:rsidR="00D909CA" w:rsidRPr="003A6E9B" w:rsidRDefault="00D909CA" w:rsidP="00A025C3">
      <w:pPr>
        <w:pStyle w:val="aNote"/>
        <w:keepNext/>
      </w:pPr>
      <w:r w:rsidRPr="00AB3C47">
        <w:rPr>
          <w:rStyle w:val="charItals"/>
        </w:rPr>
        <w:t>Note 2</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62" w:tooltip="A2001-14" w:history="1">
        <w:r w:rsidR="006A4AA7" w:rsidRPr="006A4AA7">
          <w:rPr>
            <w:rStyle w:val="charCitHyperlinkAbbrev"/>
          </w:rPr>
          <w:t>Legislation Act</w:t>
        </w:r>
      </w:hyperlink>
      <w:r w:rsidRPr="003A6E9B">
        <w:t>, s 104).</w:t>
      </w:r>
    </w:p>
    <w:p w14:paraId="32465980" w14:textId="77777777" w:rsidR="00772C1F" w:rsidRPr="003A6E9B" w:rsidRDefault="00D909CA" w:rsidP="00772C1F">
      <w:pPr>
        <w:pStyle w:val="aNote"/>
      </w:pPr>
      <w:r w:rsidRPr="00AB3C47">
        <w:rPr>
          <w:rStyle w:val="charItals"/>
        </w:rPr>
        <w:t>Note 3</w:t>
      </w:r>
      <w:r w:rsidR="00772C1F" w:rsidRPr="00AB3C47">
        <w:rPr>
          <w:rStyle w:val="charItals"/>
        </w:rPr>
        <w:tab/>
      </w:r>
      <w:r w:rsidR="00772C1F" w:rsidRPr="003A6E9B">
        <w:t xml:space="preserve">See </w:t>
      </w:r>
      <w:r w:rsidR="00EA0FB1" w:rsidRPr="003A6E9B">
        <w:t>also s</w:t>
      </w:r>
      <w:r w:rsidR="00772C1F" w:rsidRPr="003A6E9B">
        <w:t xml:space="preserve"> </w:t>
      </w:r>
      <w:r w:rsidR="00CE0BB1">
        <w:t>67</w:t>
      </w:r>
      <w:r w:rsidR="006815DD" w:rsidRPr="003A6E9B">
        <w:t xml:space="preserve"> (Protection from incrimination).</w:t>
      </w:r>
    </w:p>
    <w:p w14:paraId="4FE44117" w14:textId="77777777" w:rsidR="00814B14" w:rsidRPr="003A6E9B" w:rsidRDefault="00A025C3" w:rsidP="00A025C3">
      <w:pPr>
        <w:pStyle w:val="Amain"/>
      </w:pPr>
      <w:r>
        <w:tab/>
      </w:r>
      <w:r w:rsidR="00AB3C47" w:rsidRPr="003A6E9B">
        <w:t>(2)</w:t>
      </w:r>
      <w:r w:rsidR="00AB3C47" w:rsidRPr="003A6E9B">
        <w:tab/>
      </w:r>
      <w:r w:rsidR="00814B14" w:rsidRPr="003A6E9B">
        <w:t>The direction must state—</w:t>
      </w:r>
    </w:p>
    <w:p w14:paraId="02A1F50A" w14:textId="77777777" w:rsidR="00814B14" w:rsidRPr="003A6E9B" w:rsidRDefault="00A025C3" w:rsidP="00A025C3">
      <w:pPr>
        <w:pStyle w:val="Apara"/>
      </w:pPr>
      <w:r>
        <w:tab/>
      </w:r>
      <w:r w:rsidR="00AB3C47" w:rsidRPr="003A6E9B">
        <w:t>(a)</w:t>
      </w:r>
      <w:r w:rsidR="00AB3C47" w:rsidRPr="003A6E9B">
        <w:tab/>
      </w:r>
      <w:r w:rsidR="00814B14" w:rsidRPr="003A6E9B">
        <w:t>the record, device or other thing that is to be produced; and</w:t>
      </w:r>
    </w:p>
    <w:p w14:paraId="1A422068" w14:textId="77777777" w:rsidR="00814B14" w:rsidRPr="003A6E9B" w:rsidRDefault="00A025C3" w:rsidP="00A025C3">
      <w:pPr>
        <w:pStyle w:val="Apara"/>
        <w:keepNext/>
      </w:pPr>
      <w:r>
        <w:tab/>
      </w:r>
      <w:r w:rsidR="00AB3C47" w:rsidRPr="003A6E9B">
        <w:t>(b)</w:t>
      </w:r>
      <w:r w:rsidR="00AB3C47" w:rsidRPr="003A6E9B">
        <w:tab/>
      </w:r>
      <w:r w:rsidR="00814B14" w:rsidRPr="003A6E9B">
        <w:t>where and to whom the record, device or other thing is to be produced.</w:t>
      </w:r>
    </w:p>
    <w:p w14:paraId="75E1E9DB" w14:textId="77777777" w:rsidR="00814B14" w:rsidRPr="003A6E9B" w:rsidRDefault="00814B14" w:rsidP="00814B14">
      <w:pPr>
        <w:pStyle w:val="aNote"/>
      </w:pPr>
      <w:r w:rsidRPr="00AB3C47">
        <w:rPr>
          <w:rStyle w:val="charItals"/>
        </w:rPr>
        <w:t>Note</w:t>
      </w:r>
      <w:r w:rsidRPr="003A6E9B">
        <w:rPr>
          <w:b/>
          <w:bCs/>
        </w:rPr>
        <w:tab/>
      </w:r>
      <w:r w:rsidRPr="003A6E9B">
        <w:t>Section </w:t>
      </w:r>
      <w:r w:rsidR="00CE0BB1">
        <w:t>64</w:t>
      </w:r>
      <w:r w:rsidRPr="003A6E9B">
        <w:t xml:space="preserve"> deals with the time for compliance.</w:t>
      </w:r>
    </w:p>
    <w:p w14:paraId="76D5709D" w14:textId="77777777" w:rsidR="00814B14" w:rsidRPr="003A6E9B" w:rsidRDefault="00A025C3" w:rsidP="00A025C3">
      <w:pPr>
        <w:pStyle w:val="Amain"/>
        <w:keepNext/>
        <w:rPr>
          <w:szCs w:val="24"/>
        </w:rPr>
      </w:pPr>
      <w:r>
        <w:rPr>
          <w:szCs w:val="24"/>
        </w:rPr>
        <w:lastRenderedPageBreak/>
        <w:tab/>
      </w:r>
      <w:r w:rsidR="00AB3C47" w:rsidRPr="003A6E9B">
        <w:rPr>
          <w:szCs w:val="24"/>
        </w:rPr>
        <w:t>(3)</w:t>
      </w:r>
      <w:r w:rsidR="00AB3C47" w:rsidRPr="003A6E9B">
        <w:rPr>
          <w:szCs w:val="24"/>
        </w:rPr>
        <w:tab/>
      </w:r>
      <w:r w:rsidR="00814B14" w:rsidRPr="003A6E9B">
        <w:t xml:space="preserve">The </w:t>
      </w:r>
      <w:r w:rsidR="00F73E76" w:rsidRPr="003A6E9B">
        <w:t>authorised person</w:t>
      </w:r>
      <w:r w:rsidR="00814B14" w:rsidRPr="003A6E9B">
        <w:t xml:space="preserve"> may do 1 or more of the following:</w:t>
      </w:r>
    </w:p>
    <w:p w14:paraId="754E3330" w14:textId="77777777" w:rsidR="00814B14" w:rsidRPr="003A6E9B" w:rsidRDefault="00A025C3" w:rsidP="009373D2">
      <w:pPr>
        <w:pStyle w:val="Apara"/>
        <w:keepNext/>
      </w:pPr>
      <w:r>
        <w:tab/>
      </w:r>
      <w:r w:rsidR="00AB3C47" w:rsidRPr="003A6E9B">
        <w:t>(a)</w:t>
      </w:r>
      <w:r w:rsidR="00AB3C47" w:rsidRPr="003A6E9B">
        <w:tab/>
      </w:r>
      <w:r w:rsidR="00814B14" w:rsidRPr="003A6E9B">
        <w:t>inspect records, devices or other things that are produced;</w:t>
      </w:r>
    </w:p>
    <w:p w14:paraId="540EB7E4" w14:textId="77777777" w:rsidR="00814B14" w:rsidRPr="003A6E9B" w:rsidRDefault="00A025C3" w:rsidP="009373D2">
      <w:pPr>
        <w:pStyle w:val="Apara"/>
        <w:keepNext/>
      </w:pPr>
      <w:r>
        <w:tab/>
      </w:r>
      <w:r w:rsidR="00AB3C47" w:rsidRPr="003A6E9B">
        <w:t>(b)</w:t>
      </w:r>
      <w:r w:rsidR="00AB3C47" w:rsidRPr="003A6E9B">
        <w:tab/>
      </w:r>
      <w:r w:rsidR="00814B14" w:rsidRPr="003A6E9B">
        <w:t>make copies of, or take extracts from, records, devices or other things that are produced;</w:t>
      </w:r>
    </w:p>
    <w:p w14:paraId="53B17E9E" w14:textId="77777777" w:rsidR="00814B14" w:rsidRPr="003A6E9B" w:rsidRDefault="00A025C3" w:rsidP="005B1C2B">
      <w:pPr>
        <w:pStyle w:val="Apara"/>
        <w:keepNext/>
        <w:keepLines/>
      </w:pPr>
      <w:r>
        <w:tab/>
      </w:r>
      <w:r w:rsidR="00AB3C47" w:rsidRPr="003A6E9B">
        <w:t>(c)</w:t>
      </w:r>
      <w:r w:rsidR="00AB3C47" w:rsidRPr="003A6E9B">
        <w:tab/>
      </w:r>
      <w:r w:rsidR="00814B14" w:rsidRPr="003A6E9B">
        <w:t xml:space="preserve">seize and remove records, devices or other things that are produced that the </w:t>
      </w:r>
      <w:r w:rsidR="00F73E76" w:rsidRPr="003A6E9B">
        <w:t>authorised person</w:t>
      </w:r>
      <w:r w:rsidR="00814B14" w:rsidRPr="003A6E9B">
        <w:t xml:space="preserve"> believes on reasonable grounds may on further inspection provide evidence of </w:t>
      </w:r>
      <w:r w:rsidR="00985EB5" w:rsidRPr="003A6E9B">
        <w:t>an offence</w:t>
      </w:r>
      <w:r w:rsidR="00814B14" w:rsidRPr="003A6E9B">
        <w:t xml:space="preserve"> </w:t>
      </w:r>
      <w:r w:rsidR="00D909CA" w:rsidRPr="003A6E9B">
        <w:t>against this Act</w:t>
      </w:r>
      <w:r w:rsidR="00814B14" w:rsidRPr="003A6E9B">
        <w:t>.</w:t>
      </w:r>
    </w:p>
    <w:p w14:paraId="5B53569A" w14:textId="77777777" w:rsidR="00772C1F" w:rsidRPr="003A6E9B" w:rsidRDefault="00772C1F" w:rsidP="00A025C3">
      <w:pPr>
        <w:pStyle w:val="aNote"/>
        <w:keepNext/>
      </w:pPr>
      <w:r w:rsidRPr="00AB3C47">
        <w:rPr>
          <w:rStyle w:val="charItals"/>
        </w:rPr>
        <w:t>Note 1</w:t>
      </w:r>
      <w:r w:rsidRPr="00AB3C47">
        <w:rPr>
          <w:rStyle w:val="charItals"/>
        </w:rPr>
        <w:tab/>
      </w:r>
      <w:r w:rsidRPr="003A6E9B">
        <w:t>How a direction may be given is dealt with in s </w:t>
      </w:r>
      <w:r w:rsidR="00CE0BB1">
        <w:t>63</w:t>
      </w:r>
      <w:r w:rsidRPr="003A6E9B">
        <w:t>.</w:t>
      </w:r>
    </w:p>
    <w:p w14:paraId="272E3EAB" w14:textId="77777777" w:rsidR="00772C1F" w:rsidRPr="003A6E9B" w:rsidRDefault="00772C1F" w:rsidP="00A025C3">
      <w:pPr>
        <w:pStyle w:val="aNote"/>
        <w:keepNext/>
      </w:pPr>
      <w:r w:rsidRPr="00AB3C47">
        <w:rPr>
          <w:rStyle w:val="charItals"/>
        </w:rPr>
        <w:t>Note 2</w:t>
      </w:r>
      <w:r w:rsidRPr="00AB3C47">
        <w:rPr>
          <w:rStyle w:val="charItals"/>
        </w:rPr>
        <w:tab/>
      </w:r>
      <w:r w:rsidRPr="003A6E9B">
        <w:t xml:space="preserve">General provisions about directions are in </w:t>
      </w:r>
      <w:r w:rsidR="009259E5">
        <w:t>p</w:t>
      </w:r>
      <w:r w:rsidR="00CE0BB1">
        <w:t>t 3.4</w:t>
      </w:r>
      <w:r w:rsidRPr="003A6E9B">
        <w:t>.</w:t>
      </w:r>
    </w:p>
    <w:p w14:paraId="3426EF1A" w14:textId="77777777" w:rsidR="00692AB8" w:rsidRPr="003A6E9B" w:rsidRDefault="00692AB8" w:rsidP="00692AB8">
      <w:pPr>
        <w:pStyle w:val="aNote"/>
      </w:pPr>
      <w:r w:rsidRPr="00AB3C47">
        <w:rPr>
          <w:rStyle w:val="charItals"/>
        </w:rPr>
        <w:t>Note 3</w:t>
      </w:r>
      <w:r w:rsidRPr="00AB3C47">
        <w:rPr>
          <w:rStyle w:val="charItals"/>
        </w:rPr>
        <w:tab/>
      </w:r>
      <w:r w:rsidRPr="003A6E9B">
        <w:t>Infor</w:t>
      </w:r>
      <w:r w:rsidR="00976D3C" w:rsidRPr="003A6E9B">
        <w:t>mation obtained under this part</w:t>
      </w:r>
      <w:r w:rsidRPr="003A6E9B">
        <w:t xml:space="preserve"> may, for law enforcement, be given to a public authority of another jurisdiction (see</w:t>
      </w:r>
      <w:r w:rsidR="00DE7603" w:rsidRPr="003A6E9B">
        <w:t xml:space="preserve"> s</w:t>
      </w:r>
      <w:r w:rsidRPr="003A6E9B">
        <w:t> </w:t>
      </w:r>
      <w:r w:rsidR="00CE0BB1">
        <w:t>181</w:t>
      </w:r>
      <w:r w:rsidRPr="003A6E9B">
        <w:t>).</w:t>
      </w:r>
    </w:p>
    <w:p w14:paraId="54AF8F23" w14:textId="77777777" w:rsidR="00814B14" w:rsidRPr="003A6E9B" w:rsidRDefault="00AB3C47" w:rsidP="00AB3C47">
      <w:pPr>
        <w:pStyle w:val="AH5Sec"/>
      </w:pPr>
      <w:bookmarkStart w:id="81" w:name="_Toc190094071"/>
      <w:r w:rsidRPr="00E163C5">
        <w:rPr>
          <w:rStyle w:val="CharSectNo"/>
        </w:rPr>
        <w:t>60</w:t>
      </w:r>
      <w:r w:rsidRPr="003A6E9B">
        <w:tab/>
      </w:r>
      <w:r w:rsidR="00814B14" w:rsidRPr="003A6E9B">
        <w:t xml:space="preserve">Offence—fail to comply with direction to produce </w:t>
      </w:r>
      <w:r w:rsidR="001F6F04" w:rsidRPr="003A6E9B">
        <w:t>record, device or other thing</w:t>
      </w:r>
      <w:bookmarkEnd w:id="81"/>
    </w:p>
    <w:p w14:paraId="6E13119F" w14:textId="77777777" w:rsidR="00814B14" w:rsidRPr="003A6E9B" w:rsidRDefault="00A025C3" w:rsidP="00A025C3">
      <w:pPr>
        <w:pStyle w:val="Amain"/>
      </w:pPr>
      <w:r>
        <w:tab/>
      </w:r>
      <w:r w:rsidR="00AB3C47" w:rsidRPr="003A6E9B">
        <w:t>(1)</w:t>
      </w:r>
      <w:r w:rsidR="00AB3C47" w:rsidRPr="003A6E9B">
        <w:tab/>
      </w:r>
      <w:r w:rsidR="00814B14" w:rsidRPr="003A6E9B">
        <w:t>A person commits an offence if</w:t>
      </w:r>
      <w:r w:rsidR="00D85322" w:rsidRPr="003A6E9B">
        <w:t xml:space="preserve"> the person</w:t>
      </w:r>
      <w:r w:rsidR="00814B14" w:rsidRPr="003A6E9B">
        <w:t>—</w:t>
      </w:r>
    </w:p>
    <w:p w14:paraId="6C97EDC8" w14:textId="77777777" w:rsidR="00814B14" w:rsidRPr="003A6E9B" w:rsidRDefault="00A025C3" w:rsidP="00A025C3">
      <w:pPr>
        <w:pStyle w:val="Apara"/>
      </w:pPr>
      <w:r>
        <w:tab/>
      </w:r>
      <w:r w:rsidR="00AB3C47" w:rsidRPr="003A6E9B">
        <w:t>(a)</w:t>
      </w:r>
      <w:r w:rsidR="00AB3C47" w:rsidRPr="003A6E9B">
        <w:tab/>
      </w:r>
      <w:r w:rsidR="00CB6100" w:rsidRPr="003A6E9B">
        <w:t xml:space="preserve">is </w:t>
      </w:r>
      <w:r w:rsidR="00035274" w:rsidRPr="003A6E9B">
        <w:t>subject to a direction</w:t>
      </w:r>
      <w:r w:rsidR="00814B14" w:rsidRPr="003A6E9B">
        <w:t xml:space="preserve"> under section </w:t>
      </w:r>
      <w:r w:rsidR="00CE0BB1">
        <w:t>59</w:t>
      </w:r>
      <w:r w:rsidR="00814B14" w:rsidRPr="003A6E9B">
        <w:t>; and</w:t>
      </w:r>
    </w:p>
    <w:p w14:paraId="1B89F696" w14:textId="77777777" w:rsidR="00814B14" w:rsidRPr="003A6E9B" w:rsidRDefault="00A025C3" w:rsidP="00A025C3">
      <w:pPr>
        <w:pStyle w:val="Apara"/>
        <w:keepNext/>
      </w:pPr>
      <w:r>
        <w:tab/>
      </w:r>
      <w:r w:rsidR="00AB3C47" w:rsidRPr="003A6E9B">
        <w:t>(b)</w:t>
      </w:r>
      <w:r w:rsidR="00AB3C47" w:rsidRPr="003A6E9B">
        <w:tab/>
      </w:r>
      <w:r w:rsidR="00814B14" w:rsidRPr="003A6E9B">
        <w:t>fails to comply with the direction.</w:t>
      </w:r>
    </w:p>
    <w:p w14:paraId="16C5A5BF" w14:textId="77777777" w:rsidR="00814B14" w:rsidRPr="003A6E9B" w:rsidRDefault="00814B14" w:rsidP="00A025C3">
      <w:pPr>
        <w:pStyle w:val="Penalty"/>
        <w:keepNext/>
      </w:pPr>
      <w:r w:rsidRPr="003A6E9B">
        <w:t>Maximum penalty:  50 penalty units</w:t>
      </w:r>
      <w:r w:rsidR="001F6F04" w:rsidRPr="003A6E9B">
        <w:t>.</w:t>
      </w:r>
    </w:p>
    <w:p w14:paraId="37744E47" w14:textId="77777777" w:rsidR="00814B14" w:rsidRPr="003A6E9B" w:rsidRDefault="00A025C3" w:rsidP="00A025C3">
      <w:pPr>
        <w:pStyle w:val="Amain"/>
      </w:pPr>
      <w:r>
        <w:tab/>
      </w:r>
      <w:r w:rsidR="00AB3C47" w:rsidRPr="003A6E9B">
        <w:t>(2)</w:t>
      </w:r>
      <w:r w:rsidR="00AB3C47" w:rsidRPr="003A6E9B">
        <w:tab/>
      </w:r>
      <w:r w:rsidR="00814B14" w:rsidRPr="003A6E9B">
        <w:t>An offence against this section is a strict liability offence.</w:t>
      </w:r>
    </w:p>
    <w:p w14:paraId="03EBD4FC" w14:textId="77777777" w:rsidR="00814B14" w:rsidRPr="003A6E9B" w:rsidRDefault="00A025C3" w:rsidP="00A025C3">
      <w:pPr>
        <w:pStyle w:val="Amain"/>
        <w:keepNext/>
      </w:pPr>
      <w:r>
        <w:tab/>
      </w:r>
      <w:r w:rsidR="00AB3C47" w:rsidRPr="003A6E9B">
        <w:t>(3)</w:t>
      </w:r>
      <w:r w:rsidR="00AB3C47" w:rsidRPr="003A6E9B">
        <w:tab/>
      </w:r>
      <w:r w:rsidR="00814B14" w:rsidRPr="003A6E9B">
        <w:t>This section does not apply to a person if the person has a reasonable excuse for failing to comply with the direction.</w:t>
      </w:r>
    </w:p>
    <w:p w14:paraId="09567D33" w14:textId="7E82A1CB" w:rsidR="00814B14" w:rsidRPr="003A6E9B" w:rsidRDefault="00814B14" w:rsidP="00814B14">
      <w:pPr>
        <w:pStyle w:val="aNote"/>
      </w:pPr>
      <w:r w:rsidRPr="00AB3C47">
        <w:rPr>
          <w:rStyle w:val="charItals"/>
        </w:rPr>
        <w:t>Note</w:t>
      </w:r>
      <w:r w:rsidRPr="00AB3C47">
        <w:rPr>
          <w:rStyle w:val="charItals"/>
        </w:rPr>
        <w:tab/>
      </w:r>
      <w:r w:rsidRPr="003A6E9B">
        <w:t xml:space="preserve">The defendant has an evidential burden in relation to the matters mentioned in s (3) (see </w:t>
      </w:r>
      <w:hyperlink r:id="rId63" w:tooltip="A2002-51" w:history="1">
        <w:r w:rsidR="006A4AA7" w:rsidRPr="006A4AA7">
          <w:rPr>
            <w:rStyle w:val="charCitHyperlinkAbbrev"/>
          </w:rPr>
          <w:t>Criminal Code</w:t>
        </w:r>
      </w:hyperlink>
      <w:r w:rsidRPr="003A6E9B">
        <w:t>, s 58).</w:t>
      </w:r>
    </w:p>
    <w:p w14:paraId="560DC31A" w14:textId="77777777" w:rsidR="00814B14" w:rsidRPr="003A6E9B" w:rsidRDefault="00AB3C47" w:rsidP="00AB3C47">
      <w:pPr>
        <w:pStyle w:val="AH5Sec"/>
      </w:pPr>
      <w:bookmarkStart w:id="82" w:name="_Toc190094072"/>
      <w:r w:rsidRPr="00E163C5">
        <w:rPr>
          <w:rStyle w:val="CharSectNo"/>
        </w:rPr>
        <w:lastRenderedPageBreak/>
        <w:t>61</w:t>
      </w:r>
      <w:r w:rsidRPr="003A6E9B">
        <w:tab/>
      </w:r>
      <w:r w:rsidR="00C61FCC" w:rsidRPr="003A6E9B">
        <w:t>Direction</w:t>
      </w:r>
      <w:r w:rsidR="00814B14" w:rsidRPr="003A6E9B">
        <w:t xml:space="preserve"> to </w:t>
      </w:r>
      <w:r w:rsidR="00A45DE0" w:rsidRPr="003A6E9B">
        <w:t>give</w:t>
      </w:r>
      <w:r w:rsidR="00814B14" w:rsidRPr="003A6E9B">
        <w:t xml:space="preserve"> information</w:t>
      </w:r>
      <w:bookmarkEnd w:id="82"/>
    </w:p>
    <w:p w14:paraId="69029169" w14:textId="77777777" w:rsidR="00814B14" w:rsidRPr="003A6E9B" w:rsidRDefault="00A025C3" w:rsidP="00DD1A23">
      <w:pPr>
        <w:pStyle w:val="Amain"/>
        <w:keepNext/>
        <w:keepLines/>
      </w:pPr>
      <w:r>
        <w:tab/>
      </w:r>
      <w:r w:rsidR="00AB3C47" w:rsidRPr="003A6E9B">
        <w:t>(1)</w:t>
      </w:r>
      <w:r w:rsidR="00AB3C47" w:rsidRPr="003A6E9B">
        <w:tab/>
      </w:r>
      <w:r w:rsidR="00814B14" w:rsidRPr="003A6E9B">
        <w:t>A</w:t>
      </w:r>
      <w:r w:rsidR="00C61FCC" w:rsidRPr="003A6E9B">
        <w:t xml:space="preserve">n </w:t>
      </w:r>
      <w:r w:rsidR="00F73E76" w:rsidRPr="003A6E9B">
        <w:t>authorised person</w:t>
      </w:r>
      <w:r w:rsidR="00814B14" w:rsidRPr="003A6E9B">
        <w:t xml:space="preserve"> may, for compliance purposes, direct a person </w:t>
      </w:r>
      <w:r w:rsidR="00046932" w:rsidRPr="003A6E9B">
        <w:t>involved in the transport of dangerous goods</w:t>
      </w:r>
      <w:r w:rsidR="00814B14" w:rsidRPr="003A6E9B">
        <w:t xml:space="preserve"> to </w:t>
      </w:r>
      <w:r w:rsidR="00A45DE0" w:rsidRPr="003A6E9B">
        <w:t>give</w:t>
      </w:r>
      <w:r w:rsidR="00814B14" w:rsidRPr="003A6E9B">
        <w:t xml:space="preserve"> information to the </w:t>
      </w:r>
      <w:r w:rsidR="00F73E76" w:rsidRPr="003A6E9B">
        <w:t>authorised person</w:t>
      </w:r>
      <w:r w:rsidR="00814B14" w:rsidRPr="003A6E9B">
        <w:t xml:space="preserve"> about a </w:t>
      </w:r>
      <w:r w:rsidR="005D7170" w:rsidRPr="003A6E9B">
        <w:rPr>
          <w:lang w:val="en-US"/>
        </w:rPr>
        <w:t>vehicle</w:t>
      </w:r>
      <w:r w:rsidR="00814B14" w:rsidRPr="003A6E9B">
        <w:t xml:space="preserve"> or any load or equipment carried, or intended to be carried, by a vehicle.</w:t>
      </w:r>
    </w:p>
    <w:p w14:paraId="2291689A" w14:textId="77777777" w:rsidR="00950BA1" w:rsidRPr="003A6E9B" w:rsidRDefault="00950BA1" w:rsidP="00950BA1">
      <w:pPr>
        <w:pStyle w:val="aNote"/>
        <w:tabs>
          <w:tab w:val="left" w:pos="6660"/>
        </w:tabs>
      </w:pPr>
      <w:r w:rsidRPr="00AB3C47">
        <w:rPr>
          <w:rStyle w:val="charItals"/>
        </w:rPr>
        <w:t>Note</w:t>
      </w:r>
      <w:r w:rsidRPr="00AB3C47">
        <w:rPr>
          <w:rStyle w:val="charItals"/>
        </w:rPr>
        <w:tab/>
      </w:r>
      <w:r w:rsidRPr="003A6E9B">
        <w:t xml:space="preserve">For when a function is exercised for </w:t>
      </w:r>
      <w:r w:rsidRPr="00AB3C47">
        <w:rPr>
          <w:rStyle w:val="charBoldItals"/>
        </w:rPr>
        <w:t>compliance purposes</w:t>
      </w:r>
      <w:r w:rsidRPr="003A6E9B">
        <w:t xml:space="preserve">, see s </w:t>
      </w:r>
      <w:r w:rsidR="00CE0BB1">
        <w:t>9</w:t>
      </w:r>
      <w:r w:rsidRPr="003A6E9B">
        <w:t>.</w:t>
      </w:r>
    </w:p>
    <w:p w14:paraId="3F668E4C" w14:textId="77777777" w:rsidR="00814B14" w:rsidRPr="003A6E9B" w:rsidRDefault="00A025C3" w:rsidP="00A025C3">
      <w:pPr>
        <w:pStyle w:val="Amain"/>
      </w:pPr>
      <w:r>
        <w:tab/>
      </w:r>
      <w:r w:rsidR="00AB3C47" w:rsidRPr="003A6E9B">
        <w:t>(2)</w:t>
      </w:r>
      <w:r w:rsidR="00AB3C47" w:rsidRPr="003A6E9B">
        <w:tab/>
      </w:r>
      <w:r w:rsidR="00814B14" w:rsidRPr="003A6E9B">
        <w:t>Without limiting subsection</w:t>
      </w:r>
      <w:r w:rsidR="00046932" w:rsidRPr="003A6E9B">
        <w:t> (1), a direction may require someone</w:t>
      </w:r>
      <w:r w:rsidR="00814B14" w:rsidRPr="003A6E9B">
        <w:t xml:space="preserve"> </w:t>
      </w:r>
      <w:r w:rsidR="00046932" w:rsidRPr="003A6E9B">
        <w:t xml:space="preserve">who is associated with a particular </w:t>
      </w:r>
      <w:r w:rsidR="005D7170" w:rsidRPr="003A6E9B">
        <w:rPr>
          <w:lang w:val="en-US"/>
        </w:rPr>
        <w:t>vehicle</w:t>
      </w:r>
      <w:r w:rsidR="00046932" w:rsidRPr="003A6E9B">
        <w:t xml:space="preserve"> to </w:t>
      </w:r>
      <w:r w:rsidR="00A45DE0" w:rsidRPr="003A6E9B">
        <w:t>give</w:t>
      </w:r>
      <w:r w:rsidR="00046932" w:rsidRPr="003A6E9B">
        <w:t xml:space="preserve"> information about the current or intended journey of the vehicle, including—</w:t>
      </w:r>
    </w:p>
    <w:p w14:paraId="5C6DD5D8" w14:textId="77777777" w:rsidR="00814B14" w:rsidRPr="003A6E9B" w:rsidRDefault="00A025C3" w:rsidP="00A025C3">
      <w:pPr>
        <w:pStyle w:val="Apara"/>
      </w:pPr>
      <w:r>
        <w:tab/>
      </w:r>
      <w:r w:rsidR="00AB3C47" w:rsidRPr="003A6E9B">
        <w:t>(a)</w:t>
      </w:r>
      <w:r w:rsidR="00AB3C47" w:rsidRPr="003A6E9B">
        <w:tab/>
      </w:r>
      <w:r w:rsidR="00814B14" w:rsidRPr="003A6E9B">
        <w:t>the location of the start or intended start of the journey; and</w:t>
      </w:r>
    </w:p>
    <w:p w14:paraId="7CB1B04F" w14:textId="77777777" w:rsidR="00814B14" w:rsidRPr="003A6E9B" w:rsidRDefault="00A025C3" w:rsidP="00A025C3">
      <w:pPr>
        <w:pStyle w:val="Apara"/>
      </w:pPr>
      <w:r>
        <w:tab/>
      </w:r>
      <w:r w:rsidR="00AB3C47" w:rsidRPr="003A6E9B">
        <w:t>(b)</w:t>
      </w:r>
      <w:r w:rsidR="00AB3C47" w:rsidRPr="003A6E9B">
        <w:tab/>
      </w:r>
      <w:r w:rsidR="00814B14" w:rsidRPr="003A6E9B">
        <w:t>the route or intended route of the journey; and</w:t>
      </w:r>
    </w:p>
    <w:p w14:paraId="47C5B5AB" w14:textId="77777777" w:rsidR="00814B14" w:rsidRPr="003A6E9B" w:rsidRDefault="00A025C3" w:rsidP="00A025C3">
      <w:pPr>
        <w:pStyle w:val="Apara"/>
        <w:keepNext/>
      </w:pPr>
      <w:r>
        <w:tab/>
      </w:r>
      <w:r w:rsidR="00AB3C47" w:rsidRPr="003A6E9B">
        <w:t>(c)</w:t>
      </w:r>
      <w:r w:rsidR="00AB3C47" w:rsidRPr="003A6E9B">
        <w:tab/>
      </w:r>
      <w:r w:rsidR="00814B14" w:rsidRPr="003A6E9B">
        <w:t>the location of the destination or intended destination of the journey.</w:t>
      </w:r>
    </w:p>
    <w:p w14:paraId="06D73B6A" w14:textId="77777777" w:rsidR="00046932" w:rsidRPr="003A6E9B" w:rsidRDefault="00046932" w:rsidP="00A025C3">
      <w:pPr>
        <w:pStyle w:val="aNote"/>
        <w:keepNext/>
      </w:pPr>
      <w:r w:rsidRPr="00AB3C47">
        <w:rPr>
          <w:rStyle w:val="charItals"/>
        </w:rPr>
        <w:t>Note 1</w:t>
      </w:r>
      <w:r w:rsidRPr="00AB3C47">
        <w:rPr>
          <w:rStyle w:val="charItals"/>
        </w:rPr>
        <w:tab/>
      </w:r>
      <w:r w:rsidRPr="003A6E9B">
        <w:t>How a direction may be given is dealt with in s </w:t>
      </w:r>
      <w:r w:rsidR="00CE0BB1">
        <w:t>63</w:t>
      </w:r>
      <w:r w:rsidRPr="003A6E9B">
        <w:t>.</w:t>
      </w:r>
    </w:p>
    <w:p w14:paraId="0A0F0044" w14:textId="77777777" w:rsidR="00046932" w:rsidRPr="003A6E9B" w:rsidRDefault="00046932" w:rsidP="00A025C3">
      <w:pPr>
        <w:pStyle w:val="aNote"/>
        <w:keepNext/>
      </w:pPr>
      <w:r w:rsidRPr="00AB3C47">
        <w:rPr>
          <w:rStyle w:val="charItals"/>
        </w:rPr>
        <w:t>Note 2</w:t>
      </w:r>
      <w:r w:rsidRPr="00AB3C47">
        <w:rPr>
          <w:rStyle w:val="charItals"/>
        </w:rPr>
        <w:tab/>
      </w:r>
      <w:r w:rsidRPr="003A6E9B">
        <w:t xml:space="preserve">General provisions about directions are in </w:t>
      </w:r>
      <w:r w:rsidR="009259E5">
        <w:t>p</w:t>
      </w:r>
      <w:r w:rsidR="00CE0BB1">
        <w:t>t 3.4</w:t>
      </w:r>
      <w:r w:rsidRPr="003A6E9B">
        <w:t>.</w:t>
      </w:r>
    </w:p>
    <w:p w14:paraId="7C89F15D" w14:textId="4E553A79" w:rsidR="00EA0FB1" w:rsidRPr="003A6E9B" w:rsidRDefault="00EA0FB1" w:rsidP="00EA0FB1">
      <w:pPr>
        <w:pStyle w:val="aNote"/>
      </w:pPr>
      <w:r w:rsidRPr="00AB3C47">
        <w:rPr>
          <w:rStyle w:val="charItals"/>
        </w:rPr>
        <w:t>Note 3</w:t>
      </w:r>
      <w:r w:rsidRPr="00AB3C47">
        <w:rPr>
          <w:rStyle w:val="charItals"/>
        </w:rPr>
        <w:tab/>
      </w:r>
      <w:r w:rsidRPr="003A6E9B">
        <w:t xml:space="preserve">It is an offence to make a false or misleading statement or give false or misleading information (see </w:t>
      </w:r>
      <w:hyperlink r:id="rId64" w:tooltip="A2002-51" w:history="1">
        <w:r w:rsidR="006A4AA7" w:rsidRPr="006A4AA7">
          <w:rPr>
            <w:rStyle w:val="charCitHyperlinkAbbrev"/>
          </w:rPr>
          <w:t>Criminal Code</w:t>
        </w:r>
      </w:hyperlink>
      <w:r w:rsidRPr="003A6E9B">
        <w:t>, pt 3.4).</w:t>
      </w:r>
    </w:p>
    <w:p w14:paraId="52FD739F" w14:textId="77777777" w:rsidR="00814B14" w:rsidRPr="003A6E9B" w:rsidRDefault="00AB3C47" w:rsidP="00AB3C47">
      <w:pPr>
        <w:pStyle w:val="AH5Sec"/>
      </w:pPr>
      <w:bookmarkStart w:id="83" w:name="_Toc190094073"/>
      <w:r w:rsidRPr="00E163C5">
        <w:rPr>
          <w:rStyle w:val="CharSectNo"/>
        </w:rPr>
        <w:t>62</w:t>
      </w:r>
      <w:r w:rsidRPr="003A6E9B">
        <w:tab/>
      </w:r>
      <w:r w:rsidR="00814B14" w:rsidRPr="003A6E9B">
        <w:t>Offence—fail to comply with direction to</w:t>
      </w:r>
      <w:r w:rsidR="00A45DE0" w:rsidRPr="003A6E9B">
        <w:t xml:space="preserve"> give</w:t>
      </w:r>
      <w:r w:rsidR="00814B14" w:rsidRPr="003A6E9B">
        <w:t xml:space="preserve"> information</w:t>
      </w:r>
      <w:bookmarkEnd w:id="83"/>
    </w:p>
    <w:p w14:paraId="604977E5" w14:textId="77777777" w:rsidR="00814B14" w:rsidRPr="003A6E9B" w:rsidRDefault="00A025C3" w:rsidP="00A025C3">
      <w:pPr>
        <w:pStyle w:val="Amain"/>
      </w:pPr>
      <w:r>
        <w:tab/>
      </w:r>
      <w:r w:rsidR="00AB3C47" w:rsidRPr="003A6E9B">
        <w:t>(1)</w:t>
      </w:r>
      <w:r w:rsidR="00AB3C47" w:rsidRPr="003A6E9B">
        <w:tab/>
      </w:r>
      <w:r w:rsidR="00814B14" w:rsidRPr="003A6E9B">
        <w:t>A person commits an offence if</w:t>
      </w:r>
      <w:r w:rsidR="001E2C3C" w:rsidRPr="003A6E9B">
        <w:t xml:space="preserve"> the person</w:t>
      </w:r>
      <w:r w:rsidR="00814B14" w:rsidRPr="003A6E9B">
        <w:t>—</w:t>
      </w:r>
    </w:p>
    <w:p w14:paraId="7D8983EC" w14:textId="77777777" w:rsidR="00814B14" w:rsidRPr="003A6E9B" w:rsidRDefault="00A025C3" w:rsidP="00A025C3">
      <w:pPr>
        <w:pStyle w:val="Apara"/>
      </w:pPr>
      <w:r>
        <w:tab/>
      </w:r>
      <w:r w:rsidR="00AB3C47" w:rsidRPr="003A6E9B">
        <w:t>(a)</w:t>
      </w:r>
      <w:r w:rsidR="00AB3C47" w:rsidRPr="003A6E9B">
        <w:tab/>
      </w:r>
      <w:r w:rsidR="00657E7C" w:rsidRPr="003A6E9B">
        <w:t xml:space="preserve">is </w:t>
      </w:r>
      <w:r w:rsidR="00035274" w:rsidRPr="003A6E9B">
        <w:t>subject to a direction</w:t>
      </w:r>
      <w:r w:rsidR="00814B14" w:rsidRPr="003A6E9B">
        <w:t xml:space="preserve"> under section </w:t>
      </w:r>
      <w:r w:rsidR="00CE0BB1">
        <w:t>61</w:t>
      </w:r>
      <w:r w:rsidR="00814B14" w:rsidRPr="003A6E9B">
        <w:t>; and</w:t>
      </w:r>
    </w:p>
    <w:p w14:paraId="1F96FEFB" w14:textId="77777777" w:rsidR="00814B14" w:rsidRPr="003A6E9B" w:rsidRDefault="00A025C3" w:rsidP="00A025C3">
      <w:pPr>
        <w:pStyle w:val="Apara"/>
        <w:keepNext/>
      </w:pPr>
      <w:r>
        <w:tab/>
      </w:r>
      <w:r w:rsidR="00AB3C47" w:rsidRPr="003A6E9B">
        <w:t>(b)</w:t>
      </w:r>
      <w:r w:rsidR="00AB3C47" w:rsidRPr="003A6E9B">
        <w:tab/>
      </w:r>
      <w:r w:rsidR="00814B14" w:rsidRPr="003A6E9B">
        <w:t>fails to comply with the direction.</w:t>
      </w:r>
    </w:p>
    <w:p w14:paraId="7EC09B9A" w14:textId="77777777" w:rsidR="00814B14" w:rsidRPr="003A6E9B" w:rsidRDefault="00814B14" w:rsidP="00A025C3">
      <w:pPr>
        <w:pStyle w:val="Penalty"/>
        <w:keepNext/>
      </w:pPr>
      <w:r w:rsidRPr="003A6E9B">
        <w:t>Maximum penalty:  50 penalty units</w:t>
      </w:r>
      <w:r w:rsidR="001F6F04" w:rsidRPr="003A6E9B">
        <w:t>.</w:t>
      </w:r>
    </w:p>
    <w:p w14:paraId="3E1E5A88" w14:textId="77777777" w:rsidR="00814B14" w:rsidRPr="003A6E9B" w:rsidRDefault="00A025C3" w:rsidP="00A025C3">
      <w:pPr>
        <w:pStyle w:val="Amain"/>
      </w:pPr>
      <w:r>
        <w:tab/>
      </w:r>
      <w:r w:rsidR="00AB3C47" w:rsidRPr="003A6E9B">
        <w:t>(2)</w:t>
      </w:r>
      <w:r w:rsidR="00AB3C47" w:rsidRPr="003A6E9B">
        <w:tab/>
      </w:r>
      <w:r w:rsidR="00814B14" w:rsidRPr="003A6E9B">
        <w:t>An offence against this section is a strict liability offence.</w:t>
      </w:r>
    </w:p>
    <w:p w14:paraId="2D83E95A" w14:textId="77777777" w:rsidR="00814B14" w:rsidRPr="003A6E9B" w:rsidRDefault="00A025C3" w:rsidP="00A025C3">
      <w:pPr>
        <w:pStyle w:val="Amain"/>
        <w:keepNext/>
      </w:pPr>
      <w:r>
        <w:lastRenderedPageBreak/>
        <w:tab/>
      </w:r>
      <w:r w:rsidR="00AB3C47" w:rsidRPr="003A6E9B">
        <w:t>(3)</w:t>
      </w:r>
      <w:r w:rsidR="00AB3C47" w:rsidRPr="003A6E9B">
        <w:tab/>
      </w:r>
      <w:r w:rsidR="00814B14" w:rsidRPr="003A6E9B">
        <w:t>This section does not apply to a person if the person did not know, and could not be reasonably expected to know or find out, the information</w:t>
      </w:r>
      <w:r w:rsidR="00976D3C" w:rsidRPr="003A6E9B">
        <w:t xml:space="preserve"> required under the direction</w:t>
      </w:r>
      <w:r w:rsidR="00814B14" w:rsidRPr="003A6E9B">
        <w:t>.</w:t>
      </w:r>
    </w:p>
    <w:p w14:paraId="389BE249" w14:textId="410F20EB" w:rsidR="00657E7C" w:rsidRPr="003A6E9B" w:rsidRDefault="00814B14" w:rsidP="00814B14">
      <w:pPr>
        <w:pStyle w:val="aNote"/>
      </w:pPr>
      <w:r w:rsidRPr="00AB3C47">
        <w:rPr>
          <w:rStyle w:val="charItals"/>
        </w:rPr>
        <w:t>Note</w:t>
      </w:r>
      <w:r w:rsidRPr="00AB3C47">
        <w:rPr>
          <w:rStyle w:val="charItals"/>
        </w:rPr>
        <w:tab/>
      </w:r>
      <w:r w:rsidRPr="003A6E9B">
        <w:t xml:space="preserve">The defendant has an evidential burden in relation to the matters mentioned in s (3) (see </w:t>
      </w:r>
      <w:hyperlink r:id="rId65" w:tooltip="A2002-51" w:history="1">
        <w:r w:rsidR="006A4AA7" w:rsidRPr="006A4AA7">
          <w:rPr>
            <w:rStyle w:val="charCitHyperlinkAbbrev"/>
          </w:rPr>
          <w:t>Criminal Code</w:t>
        </w:r>
      </w:hyperlink>
      <w:r w:rsidRPr="003A6E9B">
        <w:t>, s 58).</w:t>
      </w:r>
    </w:p>
    <w:p w14:paraId="4F44D406" w14:textId="77777777" w:rsidR="00F6339A" w:rsidRPr="003A6E9B" w:rsidRDefault="00F6339A" w:rsidP="00F806FA">
      <w:pPr>
        <w:pStyle w:val="PageBreak"/>
        <w:suppressLineNumbers/>
      </w:pPr>
      <w:r w:rsidRPr="003A6E9B">
        <w:br w:type="page"/>
      </w:r>
    </w:p>
    <w:p w14:paraId="1E86CB4A" w14:textId="77777777" w:rsidR="00F6339A" w:rsidRPr="00E163C5" w:rsidRDefault="00AB3C47" w:rsidP="00AB3C47">
      <w:pPr>
        <w:pStyle w:val="AH2Part"/>
      </w:pPr>
      <w:bookmarkStart w:id="84" w:name="_Toc190094074"/>
      <w:r w:rsidRPr="00E163C5">
        <w:rPr>
          <w:rStyle w:val="CharPartNo"/>
        </w:rPr>
        <w:lastRenderedPageBreak/>
        <w:t>Part 3.4</w:t>
      </w:r>
      <w:r w:rsidRPr="003A6E9B">
        <w:tab/>
      </w:r>
      <w:r w:rsidR="00F6339A" w:rsidRPr="00E163C5">
        <w:rPr>
          <w:rStyle w:val="CharPartText"/>
        </w:rPr>
        <w:t>Provisions about directions</w:t>
      </w:r>
      <w:bookmarkEnd w:id="84"/>
    </w:p>
    <w:p w14:paraId="343198F2" w14:textId="77777777" w:rsidR="00F6339A" w:rsidRPr="003A6E9B" w:rsidRDefault="00AB3C47" w:rsidP="00AB3C47">
      <w:pPr>
        <w:pStyle w:val="AH5Sec"/>
      </w:pPr>
      <w:bookmarkStart w:id="85" w:name="_Toc190094075"/>
      <w:r w:rsidRPr="00E163C5">
        <w:rPr>
          <w:rStyle w:val="CharSectNo"/>
        </w:rPr>
        <w:t>63</w:t>
      </w:r>
      <w:r w:rsidRPr="003A6E9B">
        <w:tab/>
      </w:r>
      <w:r w:rsidR="00F6339A" w:rsidRPr="003A6E9B">
        <w:t>How direction may be given</w:t>
      </w:r>
      <w:bookmarkEnd w:id="85"/>
    </w:p>
    <w:p w14:paraId="6DC54531" w14:textId="77777777" w:rsidR="00F6339A" w:rsidRPr="003A6E9B" w:rsidRDefault="00A025C3" w:rsidP="00A025C3">
      <w:pPr>
        <w:pStyle w:val="Amain"/>
      </w:pPr>
      <w:r>
        <w:tab/>
      </w:r>
      <w:r w:rsidR="00AB3C47" w:rsidRPr="003A6E9B">
        <w:t>(1)</w:t>
      </w:r>
      <w:r w:rsidR="00AB3C47" w:rsidRPr="003A6E9B">
        <w:tab/>
      </w:r>
      <w:r w:rsidR="00F6339A" w:rsidRPr="003A6E9B">
        <w:t xml:space="preserve">A direction under </w:t>
      </w:r>
      <w:r w:rsidR="009259E5">
        <w:t>d</w:t>
      </w:r>
      <w:r w:rsidR="00CE0BB1">
        <w:t>ivision 3.2.2</w:t>
      </w:r>
      <w:r w:rsidR="00313372" w:rsidRPr="003A6E9B">
        <w:t xml:space="preserve"> (Directions in relation to </w:t>
      </w:r>
      <w:r w:rsidR="00CE52E4" w:rsidRPr="003A6E9B">
        <w:t>pt 3.2</w:t>
      </w:r>
      <w:r w:rsidR="001A46CC" w:rsidRPr="003A6E9B">
        <w:t xml:space="preserve"> </w:t>
      </w:r>
      <w:r w:rsidR="00313372" w:rsidRPr="003A6E9B">
        <w:t xml:space="preserve">vehicles) or </w:t>
      </w:r>
      <w:r w:rsidR="009259E5">
        <w:t>p</w:t>
      </w:r>
      <w:r w:rsidR="00CE0BB1">
        <w:t>art 3.3</w:t>
      </w:r>
      <w:r w:rsidR="00313372" w:rsidRPr="003A6E9B">
        <w:t xml:space="preserve"> (Directions to give name, records and other things) </w:t>
      </w:r>
      <w:r w:rsidR="00F6339A" w:rsidRPr="003A6E9B">
        <w:t>may be given—</w:t>
      </w:r>
    </w:p>
    <w:p w14:paraId="43FC5B5E" w14:textId="77777777" w:rsidR="00F6339A" w:rsidRPr="003A6E9B" w:rsidRDefault="00A025C3" w:rsidP="00A025C3">
      <w:pPr>
        <w:pStyle w:val="Apara"/>
      </w:pPr>
      <w:r>
        <w:tab/>
      </w:r>
      <w:r w:rsidR="00AB3C47" w:rsidRPr="003A6E9B">
        <w:t>(a)</w:t>
      </w:r>
      <w:r w:rsidR="00AB3C47" w:rsidRPr="003A6E9B">
        <w:tab/>
      </w:r>
      <w:r w:rsidR="00F6339A" w:rsidRPr="003A6E9B">
        <w:t>orally; or</w:t>
      </w:r>
    </w:p>
    <w:p w14:paraId="4349F4A6" w14:textId="77777777" w:rsidR="00F6339A" w:rsidRPr="003A6E9B" w:rsidRDefault="00A025C3" w:rsidP="00A025C3">
      <w:pPr>
        <w:pStyle w:val="Apara"/>
      </w:pPr>
      <w:r>
        <w:tab/>
      </w:r>
      <w:r w:rsidR="00AB3C47" w:rsidRPr="003A6E9B">
        <w:t>(b)</w:t>
      </w:r>
      <w:r w:rsidR="00AB3C47" w:rsidRPr="003A6E9B">
        <w:tab/>
      </w:r>
      <w:r w:rsidR="00F6339A" w:rsidRPr="003A6E9B">
        <w:t>in writing; or</w:t>
      </w:r>
    </w:p>
    <w:p w14:paraId="073B536F" w14:textId="77777777" w:rsidR="00F6339A" w:rsidRPr="003A6E9B" w:rsidRDefault="00A025C3" w:rsidP="00A025C3">
      <w:pPr>
        <w:pStyle w:val="Apara"/>
      </w:pPr>
      <w:r>
        <w:tab/>
      </w:r>
      <w:r w:rsidR="00AB3C47" w:rsidRPr="003A6E9B">
        <w:t>(c)</w:t>
      </w:r>
      <w:r w:rsidR="00AB3C47" w:rsidRPr="003A6E9B">
        <w:tab/>
      </w:r>
      <w:r w:rsidR="00F6339A" w:rsidRPr="003A6E9B">
        <w:t>by post, t</w:t>
      </w:r>
      <w:r w:rsidR="00313372" w:rsidRPr="003A6E9B">
        <w:t xml:space="preserve">elephone, facsimile, email or </w:t>
      </w:r>
      <w:r w:rsidR="00F6339A" w:rsidRPr="003A6E9B">
        <w:t>radio; or</w:t>
      </w:r>
    </w:p>
    <w:p w14:paraId="09FC759C" w14:textId="77777777" w:rsidR="00F6339A" w:rsidRPr="003A6E9B" w:rsidRDefault="00A025C3" w:rsidP="00A025C3">
      <w:pPr>
        <w:pStyle w:val="Apara"/>
      </w:pPr>
      <w:r>
        <w:tab/>
      </w:r>
      <w:r w:rsidR="00AB3C47" w:rsidRPr="003A6E9B">
        <w:t>(d)</w:t>
      </w:r>
      <w:r w:rsidR="00AB3C47" w:rsidRPr="003A6E9B">
        <w:tab/>
      </w:r>
      <w:r w:rsidR="00F6339A" w:rsidRPr="003A6E9B">
        <w:t>in any other way.</w:t>
      </w:r>
    </w:p>
    <w:p w14:paraId="3538A290" w14:textId="77777777" w:rsidR="00F6339A" w:rsidRPr="003A6E9B" w:rsidRDefault="00A025C3" w:rsidP="00A025C3">
      <w:pPr>
        <w:pStyle w:val="Amain"/>
      </w:pPr>
      <w:r>
        <w:tab/>
      </w:r>
      <w:r w:rsidR="00AB3C47" w:rsidRPr="003A6E9B">
        <w:t>(2)</w:t>
      </w:r>
      <w:r w:rsidR="00AB3C47" w:rsidRPr="003A6E9B">
        <w:tab/>
      </w:r>
      <w:r w:rsidR="00F6339A" w:rsidRPr="003A6E9B">
        <w:t xml:space="preserve">A direction under </w:t>
      </w:r>
      <w:r w:rsidR="009259E5">
        <w:t>d</w:t>
      </w:r>
      <w:r w:rsidR="00CE0BB1">
        <w:t>ivision 3.2.2</w:t>
      </w:r>
      <w:r w:rsidR="00313372" w:rsidRPr="003A6E9B">
        <w:t xml:space="preserve"> or </w:t>
      </w:r>
      <w:r w:rsidR="009259E5">
        <w:t>p</w:t>
      </w:r>
      <w:r w:rsidR="00CE0BB1">
        <w:t>art 3.3</w:t>
      </w:r>
      <w:r w:rsidR="00F6339A" w:rsidRPr="003A6E9B">
        <w:t xml:space="preserve"> may be given to a driver—</w:t>
      </w:r>
    </w:p>
    <w:p w14:paraId="58C12D53" w14:textId="77777777" w:rsidR="00F6339A" w:rsidRPr="003A6E9B" w:rsidRDefault="00A025C3" w:rsidP="00A025C3">
      <w:pPr>
        <w:pStyle w:val="Apara"/>
      </w:pPr>
      <w:r>
        <w:tab/>
      </w:r>
      <w:r w:rsidR="00AB3C47" w:rsidRPr="003A6E9B">
        <w:t>(a)</w:t>
      </w:r>
      <w:r w:rsidR="00AB3C47" w:rsidRPr="003A6E9B">
        <w:tab/>
      </w:r>
      <w:r w:rsidR="00F6339A" w:rsidRPr="003A6E9B">
        <w:t>orally; or</w:t>
      </w:r>
    </w:p>
    <w:p w14:paraId="05F4C024" w14:textId="77777777" w:rsidR="00F6339A" w:rsidRPr="003A6E9B" w:rsidRDefault="00A025C3" w:rsidP="00A025C3">
      <w:pPr>
        <w:pStyle w:val="Apara"/>
      </w:pPr>
      <w:r>
        <w:tab/>
      </w:r>
      <w:r w:rsidR="00AB3C47" w:rsidRPr="003A6E9B">
        <w:t>(b)</w:t>
      </w:r>
      <w:r w:rsidR="00AB3C47" w:rsidRPr="003A6E9B">
        <w:tab/>
      </w:r>
      <w:r w:rsidR="00F6339A" w:rsidRPr="003A6E9B">
        <w:t>by means of a sign or signal (electronic or otherwise); or</w:t>
      </w:r>
    </w:p>
    <w:p w14:paraId="197BE9A4" w14:textId="77777777" w:rsidR="00F6339A" w:rsidRPr="003A6E9B" w:rsidRDefault="00A025C3" w:rsidP="00A025C3">
      <w:pPr>
        <w:pStyle w:val="Apara"/>
      </w:pPr>
      <w:r>
        <w:tab/>
      </w:r>
      <w:r w:rsidR="00AB3C47" w:rsidRPr="003A6E9B">
        <w:t>(c)</w:t>
      </w:r>
      <w:r w:rsidR="00AB3C47" w:rsidRPr="003A6E9B">
        <w:tab/>
      </w:r>
      <w:r w:rsidR="00F6339A" w:rsidRPr="003A6E9B">
        <w:t>in any other way.</w:t>
      </w:r>
    </w:p>
    <w:p w14:paraId="41BEF3C6" w14:textId="77777777" w:rsidR="00D33AB1" w:rsidRPr="003A6E9B" w:rsidRDefault="00A025C3" w:rsidP="00A025C3">
      <w:pPr>
        <w:pStyle w:val="Amain"/>
      </w:pPr>
      <w:r>
        <w:tab/>
      </w:r>
      <w:r w:rsidR="00AB3C47" w:rsidRPr="003A6E9B">
        <w:t>(3)</w:t>
      </w:r>
      <w:r w:rsidR="00AB3C47" w:rsidRPr="003A6E9B">
        <w:tab/>
      </w:r>
      <w:r w:rsidR="002D5D43" w:rsidRPr="003A6E9B">
        <w:t>However, a</w:t>
      </w:r>
      <w:r w:rsidR="00D33AB1" w:rsidRPr="003A6E9B">
        <w:t xml:space="preserve"> direction under </w:t>
      </w:r>
      <w:r w:rsidR="004222C8" w:rsidRPr="003A6E9B">
        <w:t xml:space="preserve">section </w:t>
      </w:r>
      <w:r w:rsidR="00CE0BB1">
        <w:t>43</w:t>
      </w:r>
      <w:r w:rsidR="004222C8" w:rsidRPr="003A6E9B">
        <w:t xml:space="preserve"> (Direction to produce document</w:t>
      </w:r>
      <w:r w:rsidR="00793D44" w:rsidRPr="003A6E9B">
        <w:t xml:space="preserve"> etc</w:t>
      </w:r>
      <w:r w:rsidR="004222C8" w:rsidRPr="003A6E9B">
        <w:t xml:space="preserve">) or </w:t>
      </w:r>
      <w:r w:rsidR="00D33AB1" w:rsidRPr="003A6E9B">
        <w:t>section </w:t>
      </w:r>
      <w:r w:rsidR="00CE0BB1">
        <w:t>57</w:t>
      </w:r>
      <w:r w:rsidR="00D33AB1" w:rsidRPr="003A6E9B">
        <w:t xml:space="preserve"> (</w:t>
      </w:r>
      <w:r w:rsidR="00657E7C" w:rsidRPr="003A6E9B">
        <w:t>Direction to give name and other personal details</w:t>
      </w:r>
      <w:r w:rsidR="00D33AB1" w:rsidRPr="003A6E9B">
        <w:t xml:space="preserve">) may </w:t>
      </w:r>
      <w:r w:rsidR="00802D6D" w:rsidRPr="003A6E9B">
        <w:t xml:space="preserve">only </w:t>
      </w:r>
      <w:r w:rsidR="00D33AB1" w:rsidRPr="003A6E9B">
        <w:t>be given—</w:t>
      </w:r>
    </w:p>
    <w:p w14:paraId="559AB970" w14:textId="77777777" w:rsidR="00D33AB1" w:rsidRPr="003A6E9B" w:rsidRDefault="00A025C3" w:rsidP="00A025C3">
      <w:pPr>
        <w:pStyle w:val="Apara"/>
      </w:pPr>
      <w:r>
        <w:tab/>
      </w:r>
      <w:r w:rsidR="00AB3C47" w:rsidRPr="003A6E9B">
        <w:t>(a)</w:t>
      </w:r>
      <w:r w:rsidR="00AB3C47" w:rsidRPr="003A6E9B">
        <w:tab/>
      </w:r>
      <w:r w:rsidR="00D33AB1" w:rsidRPr="003A6E9B">
        <w:t>orally; or</w:t>
      </w:r>
    </w:p>
    <w:p w14:paraId="2BC8D49B" w14:textId="77777777" w:rsidR="00D33AB1" w:rsidRPr="003A6E9B" w:rsidRDefault="00A025C3" w:rsidP="00A025C3">
      <w:pPr>
        <w:pStyle w:val="Apara"/>
      </w:pPr>
      <w:r>
        <w:tab/>
      </w:r>
      <w:r w:rsidR="00AB3C47" w:rsidRPr="003A6E9B">
        <w:t>(b)</w:t>
      </w:r>
      <w:r w:rsidR="00AB3C47" w:rsidRPr="003A6E9B">
        <w:tab/>
      </w:r>
      <w:r w:rsidR="00D33AB1" w:rsidRPr="003A6E9B">
        <w:t>in writing.</w:t>
      </w:r>
    </w:p>
    <w:p w14:paraId="52910CC2" w14:textId="77777777" w:rsidR="00AA05D2" w:rsidRPr="003A6E9B" w:rsidRDefault="00A025C3" w:rsidP="00A025C3">
      <w:pPr>
        <w:pStyle w:val="Amain"/>
      </w:pPr>
      <w:r>
        <w:tab/>
      </w:r>
      <w:r w:rsidR="00AB3C47" w:rsidRPr="003A6E9B">
        <w:t>(4)</w:t>
      </w:r>
      <w:r w:rsidR="00AB3C47" w:rsidRPr="003A6E9B">
        <w:tab/>
      </w:r>
      <w:r w:rsidR="00AA05D2" w:rsidRPr="003A6E9B">
        <w:t>This section does not apply in relation to a direction under section </w:t>
      </w:r>
      <w:r w:rsidR="00CE0BB1">
        <w:t>51</w:t>
      </w:r>
      <w:r w:rsidR="00AA05D2" w:rsidRPr="003A6E9B">
        <w:t xml:space="preserve"> (Direction in relation to</w:t>
      </w:r>
      <w:r w:rsidR="00DE7603" w:rsidRPr="003A6E9B">
        <w:t xml:space="preserve"> pt 3.2</w:t>
      </w:r>
      <w:r w:rsidR="00AA05D2" w:rsidRPr="003A6E9B">
        <w:t xml:space="preserve"> vehicle—dangerous situation).</w:t>
      </w:r>
    </w:p>
    <w:p w14:paraId="21A34F23" w14:textId="77777777" w:rsidR="00F6339A" w:rsidRPr="003A6E9B" w:rsidRDefault="00AB3C47" w:rsidP="00AB3C47">
      <w:pPr>
        <w:pStyle w:val="AH5Sec"/>
      </w:pPr>
      <w:bookmarkStart w:id="86" w:name="_Toc190094076"/>
      <w:r w:rsidRPr="00E163C5">
        <w:rPr>
          <w:rStyle w:val="CharSectNo"/>
        </w:rPr>
        <w:t>64</w:t>
      </w:r>
      <w:r w:rsidRPr="003A6E9B">
        <w:tab/>
      </w:r>
      <w:r w:rsidR="00F6339A" w:rsidRPr="003A6E9B">
        <w:t>Direction to state time for compliance</w:t>
      </w:r>
      <w:bookmarkEnd w:id="86"/>
    </w:p>
    <w:p w14:paraId="111FB155" w14:textId="77777777" w:rsidR="00F6339A" w:rsidRPr="003A6E9B" w:rsidRDefault="00A025C3" w:rsidP="00DD1A23">
      <w:pPr>
        <w:pStyle w:val="Amain"/>
        <w:keepLines/>
      </w:pPr>
      <w:r>
        <w:tab/>
      </w:r>
      <w:r w:rsidR="00AB3C47" w:rsidRPr="003A6E9B">
        <w:t>(1)</w:t>
      </w:r>
      <w:r w:rsidR="00AB3C47" w:rsidRPr="003A6E9B">
        <w:tab/>
      </w:r>
      <w:r w:rsidR="00F6339A" w:rsidRPr="003A6E9B">
        <w:t xml:space="preserve">If given orally, a direction </w:t>
      </w:r>
      <w:r w:rsidR="00184106" w:rsidRPr="003A6E9B">
        <w:t xml:space="preserve">under </w:t>
      </w:r>
      <w:r w:rsidR="009259E5">
        <w:t>d</w:t>
      </w:r>
      <w:r w:rsidR="00CE0BB1">
        <w:t>ivision 3.2.2</w:t>
      </w:r>
      <w:r w:rsidR="001A6483" w:rsidRPr="003A6E9B">
        <w:t xml:space="preserve"> (Directions in relation to </w:t>
      </w:r>
      <w:r w:rsidR="00CE52E4" w:rsidRPr="003A6E9B">
        <w:t>pt 3.2</w:t>
      </w:r>
      <w:r w:rsidR="001A46CC" w:rsidRPr="003A6E9B">
        <w:t xml:space="preserve"> </w:t>
      </w:r>
      <w:r w:rsidR="001A6483" w:rsidRPr="003A6E9B">
        <w:t xml:space="preserve">vehicles) or </w:t>
      </w:r>
      <w:r w:rsidR="009259E5">
        <w:t>p</w:t>
      </w:r>
      <w:r w:rsidR="00CE0BB1">
        <w:t>art 3.3</w:t>
      </w:r>
      <w:r w:rsidR="001A6483" w:rsidRPr="003A6E9B">
        <w:t xml:space="preserve"> (Directions to give name, records and other things)</w:t>
      </w:r>
      <w:r w:rsidR="00F6339A" w:rsidRPr="003A6E9B">
        <w:t xml:space="preserve"> must state whether the direction is to be complied with immediately or within a stated period.</w:t>
      </w:r>
    </w:p>
    <w:p w14:paraId="07E2C587" w14:textId="77777777" w:rsidR="00F6339A" w:rsidRPr="003A6E9B" w:rsidRDefault="00A025C3" w:rsidP="00A025C3">
      <w:pPr>
        <w:pStyle w:val="Amain"/>
      </w:pPr>
      <w:r>
        <w:lastRenderedPageBreak/>
        <w:tab/>
      </w:r>
      <w:r w:rsidR="00AB3C47" w:rsidRPr="003A6E9B">
        <w:t>(2)</w:t>
      </w:r>
      <w:r w:rsidR="00AB3C47" w:rsidRPr="003A6E9B">
        <w:tab/>
      </w:r>
      <w:r w:rsidR="00F6339A" w:rsidRPr="003A6E9B">
        <w:t xml:space="preserve">If given in writing, a direction </w:t>
      </w:r>
      <w:r w:rsidR="00184106" w:rsidRPr="003A6E9B">
        <w:t xml:space="preserve">under </w:t>
      </w:r>
      <w:r w:rsidR="00445891">
        <w:t>d</w:t>
      </w:r>
      <w:r w:rsidR="00CE0BB1">
        <w:t>ivision 3.2.2</w:t>
      </w:r>
      <w:r w:rsidR="001A6483" w:rsidRPr="003A6E9B">
        <w:t xml:space="preserve"> or </w:t>
      </w:r>
      <w:r w:rsidR="00445891">
        <w:t>p</w:t>
      </w:r>
      <w:r w:rsidR="00CE0BB1">
        <w:t>art 3.3</w:t>
      </w:r>
      <w:r w:rsidR="001A6483" w:rsidRPr="003A6E9B">
        <w:t xml:space="preserve"> </w:t>
      </w:r>
      <w:r w:rsidR="00F6339A" w:rsidRPr="003A6E9B">
        <w:t>must state the period within which the direction is to be complied with.</w:t>
      </w:r>
    </w:p>
    <w:p w14:paraId="21C06FA3" w14:textId="77777777" w:rsidR="00C270D3" w:rsidRPr="003A6E9B" w:rsidRDefault="00AB3C47" w:rsidP="00AB3C47">
      <w:pPr>
        <w:pStyle w:val="AH5Sec"/>
      </w:pPr>
      <w:bookmarkStart w:id="87" w:name="_Toc190094077"/>
      <w:r w:rsidRPr="00E163C5">
        <w:rPr>
          <w:rStyle w:val="CharSectNo"/>
        </w:rPr>
        <w:t>65</w:t>
      </w:r>
      <w:r w:rsidRPr="003A6E9B">
        <w:tab/>
      </w:r>
      <w:r w:rsidR="00DD6E5E" w:rsidRPr="003A6E9B">
        <w:t>Amendment or</w:t>
      </w:r>
      <w:r w:rsidR="00C270D3" w:rsidRPr="003A6E9B">
        <w:t xml:space="preserve"> </w:t>
      </w:r>
      <w:r w:rsidR="00D440F9" w:rsidRPr="003A6E9B">
        <w:t>cancellation</w:t>
      </w:r>
      <w:r w:rsidR="00DD6E5E" w:rsidRPr="003A6E9B">
        <w:t xml:space="preserve"> of direction</w:t>
      </w:r>
      <w:bookmarkEnd w:id="87"/>
    </w:p>
    <w:p w14:paraId="6E877E67" w14:textId="77777777" w:rsidR="00C270D3" w:rsidRPr="003A6E9B" w:rsidRDefault="00A025C3" w:rsidP="00A025C3">
      <w:pPr>
        <w:pStyle w:val="Amain"/>
      </w:pPr>
      <w:r>
        <w:tab/>
      </w:r>
      <w:r w:rsidR="00AB3C47" w:rsidRPr="003A6E9B">
        <w:t>(1)</w:t>
      </w:r>
      <w:r w:rsidR="00AB3C47" w:rsidRPr="003A6E9B">
        <w:tab/>
      </w:r>
      <w:r w:rsidR="00C270D3" w:rsidRPr="003A6E9B">
        <w:t xml:space="preserve">An authorised person (including a police officer) may amend or </w:t>
      </w:r>
      <w:r w:rsidR="00D440F9" w:rsidRPr="003A6E9B">
        <w:t>cancel</w:t>
      </w:r>
      <w:r w:rsidR="00C270D3" w:rsidRPr="003A6E9B">
        <w:t xml:space="preserve"> a direction given </w:t>
      </w:r>
      <w:r w:rsidR="00035274" w:rsidRPr="003A6E9B">
        <w:t xml:space="preserve">by an authorised person other than a police officer </w:t>
      </w:r>
      <w:r w:rsidR="00C270D3" w:rsidRPr="003A6E9B">
        <w:t xml:space="preserve">under </w:t>
      </w:r>
      <w:r w:rsidR="009259E5">
        <w:t>d</w:t>
      </w:r>
      <w:r w:rsidR="00CE0BB1">
        <w:t>ivision 3.2.2</w:t>
      </w:r>
      <w:r w:rsidR="00C270D3" w:rsidRPr="003A6E9B">
        <w:t xml:space="preserve"> (Directions in relation to </w:t>
      </w:r>
      <w:r w:rsidR="00CE52E4" w:rsidRPr="003A6E9B">
        <w:t>pt 3.2</w:t>
      </w:r>
      <w:r w:rsidR="00C270D3" w:rsidRPr="003A6E9B">
        <w:t xml:space="preserve"> vehicles) or </w:t>
      </w:r>
      <w:r w:rsidR="009259E5">
        <w:t>p</w:t>
      </w:r>
      <w:r w:rsidR="00CE0BB1">
        <w:t>art 3.3</w:t>
      </w:r>
      <w:r w:rsidR="00C270D3" w:rsidRPr="003A6E9B">
        <w:t xml:space="preserve"> (Directions to give name, records and other things).</w:t>
      </w:r>
    </w:p>
    <w:p w14:paraId="5F092C7A" w14:textId="77777777" w:rsidR="00C270D3" w:rsidRPr="003A6E9B" w:rsidRDefault="00A025C3" w:rsidP="00A025C3">
      <w:pPr>
        <w:pStyle w:val="Amain"/>
      </w:pPr>
      <w:r>
        <w:tab/>
      </w:r>
      <w:r w:rsidR="00AB3C47" w:rsidRPr="003A6E9B">
        <w:t>(2)</w:t>
      </w:r>
      <w:r w:rsidR="00AB3C47" w:rsidRPr="003A6E9B">
        <w:tab/>
      </w:r>
      <w:r w:rsidR="00C270D3" w:rsidRPr="003A6E9B">
        <w:t>A</w:t>
      </w:r>
      <w:r w:rsidR="00A934A8" w:rsidRPr="003A6E9B">
        <w:t xml:space="preserve"> police officer</w:t>
      </w:r>
      <w:r w:rsidR="00C270D3" w:rsidRPr="003A6E9B">
        <w:t xml:space="preserve"> may amend or </w:t>
      </w:r>
      <w:r w:rsidR="00D440F9" w:rsidRPr="003A6E9B">
        <w:t>cancel</w:t>
      </w:r>
      <w:r w:rsidR="00C270D3" w:rsidRPr="003A6E9B">
        <w:t xml:space="preserve"> a direction </w:t>
      </w:r>
      <w:r w:rsidR="00035274" w:rsidRPr="003A6E9B">
        <w:t xml:space="preserve">given by a police officer under </w:t>
      </w:r>
      <w:r w:rsidR="009259E5">
        <w:t>d</w:t>
      </w:r>
      <w:r w:rsidR="00CE0BB1">
        <w:t>ivision 3.2.2</w:t>
      </w:r>
      <w:r w:rsidR="00035274" w:rsidRPr="003A6E9B">
        <w:t xml:space="preserve"> or </w:t>
      </w:r>
      <w:r w:rsidR="009259E5">
        <w:t>p</w:t>
      </w:r>
      <w:r w:rsidR="00CE0BB1">
        <w:t>art 3.3</w:t>
      </w:r>
      <w:r w:rsidR="00C270D3" w:rsidRPr="003A6E9B">
        <w:t>.</w:t>
      </w:r>
    </w:p>
    <w:p w14:paraId="7DFC3648" w14:textId="77777777" w:rsidR="00F6339A" w:rsidRPr="003A6E9B" w:rsidRDefault="00AB3C47" w:rsidP="00AB3C47">
      <w:pPr>
        <w:pStyle w:val="AH5Sec"/>
      </w:pPr>
      <w:bookmarkStart w:id="88" w:name="_Toc190094078"/>
      <w:r w:rsidRPr="00E163C5">
        <w:rPr>
          <w:rStyle w:val="CharSectNo"/>
        </w:rPr>
        <w:t>66</w:t>
      </w:r>
      <w:r w:rsidRPr="003A6E9B">
        <w:tab/>
      </w:r>
      <w:r w:rsidR="00F6339A" w:rsidRPr="003A6E9B">
        <w:t>Direction may be given under more than 1 provision</w:t>
      </w:r>
      <w:bookmarkEnd w:id="88"/>
    </w:p>
    <w:p w14:paraId="4FBB72EC" w14:textId="77777777" w:rsidR="00F6339A" w:rsidRPr="003A6E9B" w:rsidRDefault="00A025C3" w:rsidP="00A025C3">
      <w:pPr>
        <w:pStyle w:val="Amain"/>
      </w:pPr>
      <w:r>
        <w:tab/>
      </w:r>
      <w:r w:rsidR="00AB3C47" w:rsidRPr="003A6E9B">
        <w:t>(1)</w:t>
      </w:r>
      <w:r w:rsidR="00AB3C47" w:rsidRPr="003A6E9B">
        <w:tab/>
      </w:r>
      <w:r w:rsidR="00F6339A" w:rsidRPr="003A6E9B">
        <w:t xml:space="preserve">An </w:t>
      </w:r>
      <w:r w:rsidR="00F73E76" w:rsidRPr="003A6E9B">
        <w:t>authorised person</w:t>
      </w:r>
      <w:r w:rsidR="00F6339A" w:rsidRPr="003A6E9B">
        <w:t xml:space="preserve"> may, on the same occasion, give directions under 1 or more provisions of </w:t>
      </w:r>
      <w:r w:rsidR="009259E5">
        <w:t>d</w:t>
      </w:r>
      <w:r w:rsidR="00CE0BB1">
        <w:t>ivision 3.2.2</w:t>
      </w:r>
      <w:r w:rsidR="001A6483" w:rsidRPr="003A6E9B">
        <w:t xml:space="preserve"> (Directions in relation to </w:t>
      </w:r>
      <w:r w:rsidR="00CE52E4" w:rsidRPr="003A6E9B">
        <w:t>pt 3.2</w:t>
      </w:r>
      <w:r w:rsidR="001A46CC" w:rsidRPr="003A6E9B">
        <w:t xml:space="preserve"> </w:t>
      </w:r>
      <w:r w:rsidR="001A6483" w:rsidRPr="003A6E9B">
        <w:t xml:space="preserve">vehicles) or </w:t>
      </w:r>
      <w:r w:rsidR="009259E5">
        <w:t>p</w:t>
      </w:r>
      <w:r w:rsidR="00CE0BB1">
        <w:t>art 3.3</w:t>
      </w:r>
      <w:r w:rsidR="001A6483" w:rsidRPr="003A6E9B">
        <w:t xml:space="preserve"> (Directions to give name, records and other things)</w:t>
      </w:r>
      <w:r w:rsidR="00F6339A" w:rsidRPr="003A6E9B">
        <w:t>.</w:t>
      </w:r>
    </w:p>
    <w:p w14:paraId="6534B0DB" w14:textId="77777777" w:rsidR="00F6339A" w:rsidRPr="003A6E9B" w:rsidRDefault="00A025C3" w:rsidP="00A025C3">
      <w:pPr>
        <w:pStyle w:val="Amain"/>
      </w:pPr>
      <w:r>
        <w:tab/>
      </w:r>
      <w:r w:rsidR="00AB3C47" w:rsidRPr="003A6E9B">
        <w:t>(2)</w:t>
      </w:r>
      <w:r w:rsidR="00AB3C47" w:rsidRPr="003A6E9B">
        <w:tab/>
      </w:r>
      <w:r w:rsidR="00F6339A" w:rsidRPr="003A6E9B">
        <w:t xml:space="preserve">Without limiting subsection (1), an </w:t>
      </w:r>
      <w:r w:rsidR="00F73E76" w:rsidRPr="003A6E9B">
        <w:t>authorised person</w:t>
      </w:r>
      <w:r w:rsidR="00F6339A" w:rsidRPr="003A6E9B">
        <w:t xml:space="preserve"> may, in the course of exercising a function under a provision of </w:t>
      </w:r>
      <w:r w:rsidR="009259E5">
        <w:t>d</w:t>
      </w:r>
      <w:r w:rsidR="00CE0BB1">
        <w:t>ivision 3.2.2</w:t>
      </w:r>
      <w:r w:rsidR="001A6483" w:rsidRPr="003A6E9B">
        <w:t xml:space="preserve"> or </w:t>
      </w:r>
      <w:r w:rsidR="009259E5">
        <w:t>p</w:t>
      </w:r>
      <w:r w:rsidR="00CE0BB1">
        <w:t>art 3.3</w:t>
      </w:r>
      <w:r w:rsidR="00F6339A" w:rsidRPr="003A6E9B">
        <w:t>, give—</w:t>
      </w:r>
    </w:p>
    <w:p w14:paraId="3171BBB1" w14:textId="77777777" w:rsidR="00F6339A" w:rsidRPr="003A6E9B" w:rsidRDefault="00A025C3" w:rsidP="00A025C3">
      <w:pPr>
        <w:pStyle w:val="Apara"/>
      </w:pPr>
      <w:r>
        <w:tab/>
      </w:r>
      <w:r w:rsidR="00AB3C47" w:rsidRPr="003A6E9B">
        <w:t>(a)</w:t>
      </w:r>
      <w:r w:rsidR="00AB3C47" w:rsidRPr="003A6E9B">
        <w:tab/>
      </w:r>
      <w:r w:rsidR="00F6339A" w:rsidRPr="003A6E9B">
        <w:t>further directions under the provision; or</w:t>
      </w:r>
    </w:p>
    <w:p w14:paraId="733A51FC" w14:textId="77777777" w:rsidR="00F6339A" w:rsidRPr="003A6E9B" w:rsidRDefault="00A025C3" w:rsidP="00A025C3">
      <w:pPr>
        <w:pStyle w:val="Apara"/>
      </w:pPr>
      <w:r>
        <w:tab/>
      </w:r>
      <w:r w:rsidR="00AB3C47" w:rsidRPr="003A6E9B">
        <w:t>(b)</w:t>
      </w:r>
      <w:r w:rsidR="00AB3C47" w:rsidRPr="003A6E9B">
        <w:tab/>
      </w:r>
      <w:r w:rsidR="00F6339A" w:rsidRPr="003A6E9B">
        <w:t xml:space="preserve">directions under 1 or more other provisions of </w:t>
      </w:r>
      <w:r w:rsidR="009259E5">
        <w:t>d</w:t>
      </w:r>
      <w:r w:rsidR="00CE0BB1">
        <w:t>ivision 3.2.2</w:t>
      </w:r>
      <w:r w:rsidR="001A46CC" w:rsidRPr="003A6E9B">
        <w:t xml:space="preserve"> or </w:t>
      </w:r>
      <w:r w:rsidR="009259E5">
        <w:t>p</w:t>
      </w:r>
      <w:r w:rsidR="00CE0BB1">
        <w:t>art 3.3</w:t>
      </w:r>
      <w:r w:rsidR="00F6339A" w:rsidRPr="003A6E9B">
        <w:t>.</w:t>
      </w:r>
    </w:p>
    <w:p w14:paraId="1F6824D7" w14:textId="77777777" w:rsidR="00F6339A" w:rsidRPr="003A6E9B" w:rsidRDefault="00AB3C47" w:rsidP="00AB3C47">
      <w:pPr>
        <w:pStyle w:val="AH5Sec"/>
      </w:pPr>
      <w:bookmarkStart w:id="89" w:name="_Toc190094079"/>
      <w:r w:rsidRPr="00E163C5">
        <w:rPr>
          <w:rStyle w:val="CharSectNo"/>
        </w:rPr>
        <w:t>67</w:t>
      </w:r>
      <w:r w:rsidRPr="003A6E9B">
        <w:tab/>
      </w:r>
      <w:r w:rsidR="00F6339A" w:rsidRPr="003A6E9B">
        <w:t>Protection from incrimination</w:t>
      </w:r>
      <w:bookmarkEnd w:id="89"/>
    </w:p>
    <w:p w14:paraId="7959FBFB" w14:textId="77777777" w:rsidR="00F6339A" w:rsidRPr="003A6E9B" w:rsidRDefault="00A025C3" w:rsidP="00DD1A23">
      <w:pPr>
        <w:pStyle w:val="Amain"/>
        <w:keepLines/>
      </w:pPr>
      <w:r>
        <w:tab/>
      </w:r>
      <w:r w:rsidR="00AB3C47" w:rsidRPr="003A6E9B">
        <w:t>(1)</w:t>
      </w:r>
      <w:r w:rsidR="00AB3C47" w:rsidRPr="003A6E9B">
        <w:tab/>
      </w:r>
      <w:r w:rsidR="00F6339A" w:rsidRPr="003A6E9B">
        <w:t xml:space="preserve">A person is not excused from a requirement to comply with a direction under </w:t>
      </w:r>
      <w:r w:rsidR="00C00039">
        <w:t>d</w:t>
      </w:r>
      <w:r w:rsidR="00CE0BB1">
        <w:t>ivision 3.2.2</w:t>
      </w:r>
      <w:r w:rsidR="001A6483" w:rsidRPr="003A6E9B">
        <w:t xml:space="preserve"> (Directions in relation to </w:t>
      </w:r>
      <w:r w:rsidR="00CE52E4" w:rsidRPr="003A6E9B">
        <w:t>pt 3.2</w:t>
      </w:r>
      <w:r w:rsidR="001A46CC" w:rsidRPr="003A6E9B">
        <w:t xml:space="preserve"> </w:t>
      </w:r>
      <w:r w:rsidR="001A6483" w:rsidRPr="003A6E9B">
        <w:t xml:space="preserve">vehicles) or </w:t>
      </w:r>
      <w:r w:rsidR="00C00039">
        <w:t>p</w:t>
      </w:r>
      <w:r w:rsidR="00CE0BB1">
        <w:t>art 3.3</w:t>
      </w:r>
      <w:r w:rsidR="001A6483" w:rsidRPr="003A6E9B">
        <w:t xml:space="preserve"> (Directions to give name, records and other things)</w:t>
      </w:r>
      <w:r w:rsidR="00F6339A" w:rsidRPr="003A6E9B">
        <w:t xml:space="preserve"> on the ground that complying with the requirement might incriminate the person or make the person liable to a penalty.</w:t>
      </w:r>
    </w:p>
    <w:p w14:paraId="0C24CF03" w14:textId="77777777" w:rsidR="006A779A" w:rsidRPr="003A6E9B" w:rsidRDefault="00A025C3" w:rsidP="00A025C3">
      <w:pPr>
        <w:pStyle w:val="Amain"/>
        <w:keepNext/>
      </w:pPr>
      <w:r>
        <w:lastRenderedPageBreak/>
        <w:tab/>
      </w:r>
      <w:r w:rsidR="00AB3C47" w:rsidRPr="003A6E9B">
        <w:t>(2)</w:t>
      </w:r>
      <w:r w:rsidR="00AB3C47" w:rsidRPr="003A6E9B">
        <w:tab/>
      </w:r>
      <w:r w:rsidR="006A779A" w:rsidRPr="003A6E9B">
        <w:t xml:space="preserve">However, the following is not admissible in evidence against the person in a criminal proceeding (except a proceeding for an offence against </w:t>
      </w:r>
      <w:r w:rsidR="00C00039">
        <w:t>d</w:t>
      </w:r>
      <w:r w:rsidR="00CE0BB1">
        <w:t>ivision 3.2.2</w:t>
      </w:r>
      <w:r w:rsidR="006A779A" w:rsidRPr="003A6E9B">
        <w:t xml:space="preserve"> or </w:t>
      </w:r>
      <w:r w:rsidR="00C00039">
        <w:t>p</w:t>
      </w:r>
      <w:r w:rsidR="00CE0BB1">
        <w:t>art 3.3</w:t>
      </w:r>
      <w:r w:rsidR="006A779A" w:rsidRPr="003A6E9B">
        <w:t>):</w:t>
      </w:r>
    </w:p>
    <w:p w14:paraId="7B265F42" w14:textId="77777777" w:rsidR="006A779A" w:rsidRPr="003A6E9B" w:rsidRDefault="00A025C3" w:rsidP="00A025C3">
      <w:pPr>
        <w:pStyle w:val="Apara"/>
      </w:pPr>
      <w:r>
        <w:tab/>
      </w:r>
      <w:r w:rsidR="00AB3C47" w:rsidRPr="003A6E9B">
        <w:t>(a)</w:t>
      </w:r>
      <w:r w:rsidR="00AB3C47" w:rsidRPr="003A6E9B">
        <w:tab/>
      </w:r>
      <w:r w:rsidR="006A779A" w:rsidRPr="003A6E9B">
        <w:t xml:space="preserve">a statement made or any information or answer given or provided by an individual in compliance with a direction under </w:t>
      </w:r>
      <w:r w:rsidR="00C00039">
        <w:t>d</w:t>
      </w:r>
      <w:r w:rsidR="00CE0BB1">
        <w:t>ivision 3.2.2</w:t>
      </w:r>
      <w:r w:rsidR="006A779A" w:rsidRPr="003A6E9B">
        <w:t xml:space="preserve"> or </w:t>
      </w:r>
      <w:r w:rsidR="00C00039">
        <w:t>p</w:t>
      </w:r>
      <w:r w:rsidR="00CE0BB1">
        <w:t>art 3.3</w:t>
      </w:r>
      <w:r w:rsidR="006A779A" w:rsidRPr="003A6E9B">
        <w:t>;</w:t>
      </w:r>
    </w:p>
    <w:p w14:paraId="0A215786" w14:textId="77777777" w:rsidR="006A779A" w:rsidRPr="003A6E9B" w:rsidRDefault="00A025C3" w:rsidP="00A025C3">
      <w:pPr>
        <w:pStyle w:val="Apara"/>
      </w:pPr>
      <w:r>
        <w:tab/>
      </w:r>
      <w:r w:rsidR="00AB3C47" w:rsidRPr="003A6E9B">
        <w:t>(b)</w:t>
      </w:r>
      <w:r w:rsidR="00AB3C47" w:rsidRPr="003A6E9B">
        <w:tab/>
      </w:r>
      <w:r w:rsidR="006A779A" w:rsidRPr="003A6E9B">
        <w:t>information directly or indirectly derived from a statement, information or answer mentioned in paragraph (a).</w:t>
      </w:r>
    </w:p>
    <w:p w14:paraId="3C275C90" w14:textId="77777777" w:rsidR="00F6339A" w:rsidRPr="003A6E9B" w:rsidRDefault="00A025C3" w:rsidP="00A025C3">
      <w:pPr>
        <w:pStyle w:val="Amain"/>
        <w:keepNext/>
      </w:pPr>
      <w:r>
        <w:tab/>
      </w:r>
      <w:r w:rsidR="00AB3C47" w:rsidRPr="003A6E9B">
        <w:t>(3)</w:t>
      </w:r>
      <w:r w:rsidR="00AB3C47" w:rsidRPr="003A6E9B">
        <w:tab/>
      </w:r>
      <w:r w:rsidR="00F6339A" w:rsidRPr="003A6E9B">
        <w:t>Any document produced by a person in compliance with a direction under</w:t>
      </w:r>
      <w:r w:rsidR="003D2852" w:rsidRPr="003A6E9B">
        <w:t xml:space="preserve"> </w:t>
      </w:r>
      <w:r w:rsidR="00C00039">
        <w:t>d</w:t>
      </w:r>
      <w:r w:rsidR="00CE0BB1">
        <w:t>ivision 3.2.2</w:t>
      </w:r>
      <w:r w:rsidR="001A6483" w:rsidRPr="003A6E9B">
        <w:t xml:space="preserve"> or </w:t>
      </w:r>
      <w:r w:rsidR="00C00039">
        <w:t>p</w:t>
      </w:r>
      <w:r w:rsidR="00CE0BB1">
        <w:t>art 3.3</w:t>
      </w:r>
      <w:r w:rsidR="001A6483" w:rsidRPr="003A6E9B">
        <w:t>,</w:t>
      </w:r>
      <w:r w:rsidR="00F6339A" w:rsidRPr="003A6E9B">
        <w:t xml:space="preserve"> is not inadmissible in evidence against the person in a criminal proceeding on the ground that the document might incriminate the person.</w:t>
      </w:r>
    </w:p>
    <w:p w14:paraId="4D16D295" w14:textId="4003DA19" w:rsidR="00F6339A" w:rsidRPr="003A6E9B" w:rsidRDefault="00F6339A" w:rsidP="00F6339A">
      <w:pPr>
        <w:pStyle w:val="aNote"/>
        <w:keepNext/>
      </w:pPr>
      <w:r w:rsidRPr="00AB3C47">
        <w:rPr>
          <w:rStyle w:val="charItals"/>
        </w:rPr>
        <w:t>Note</w:t>
      </w:r>
      <w:r w:rsidRPr="00AB3C47">
        <w:rPr>
          <w:rStyle w:val="charItals"/>
        </w:rPr>
        <w:tab/>
      </w:r>
      <w:r w:rsidRPr="003A6E9B">
        <w:t xml:space="preserve">The </w:t>
      </w:r>
      <w:hyperlink r:id="rId66" w:tooltip="A2001-14" w:history="1">
        <w:r w:rsidR="006A4AA7" w:rsidRPr="006A4AA7">
          <w:rPr>
            <w:rStyle w:val="charCitHyperlinkAbbrev"/>
          </w:rPr>
          <w:t>Legislation Act</w:t>
        </w:r>
      </w:hyperlink>
      <w:r w:rsidRPr="003A6E9B">
        <w:t>, s 170 deals with the application of the privilege against self</w:t>
      </w:r>
      <w:r w:rsidR="00A0006A">
        <w:t>-</w:t>
      </w:r>
      <w:r w:rsidRPr="003A6E9B">
        <w:t>incrimination.</w:t>
      </w:r>
    </w:p>
    <w:p w14:paraId="7F9988E6" w14:textId="77777777" w:rsidR="005C6517" w:rsidRPr="003A6E9B" w:rsidRDefault="005C6517" w:rsidP="00F806FA">
      <w:pPr>
        <w:pStyle w:val="PageBreak"/>
        <w:suppressLineNumbers/>
      </w:pPr>
      <w:r w:rsidRPr="003A6E9B">
        <w:br w:type="page"/>
      </w:r>
    </w:p>
    <w:p w14:paraId="4025D98A" w14:textId="77777777" w:rsidR="00A40964" w:rsidRPr="00E163C5" w:rsidRDefault="00AB3C47" w:rsidP="00AB3C47">
      <w:pPr>
        <w:pStyle w:val="AH2Part"/>
      </w:pPr>
      <w:bookmarkStart w:id="90" w:name="_Toc190094080"/>
      <w:r w:rsidRPr="00E163C5">
        <w:rPr>
          <w:rStyle w:val="CharPartNo"/>
        </w:rPr>
        <w:lastRenderedPageBreak/>
        <w:t>Part 3.5</w:t>
      </w:r>
      <w:r w:rsidRPr="003A6E9B">
        <w:tab/>
      </w:r>
      <w:r w:rsidR="001944DE" w:rsidRPr="00E163C5">
        <w:rPr>
          <w:rStyle w:val="CharPartText"/>
        </w:rPr>
        <w:t>Enforcement</w:t>
      </w:r>
      <w:bookmarkEnd w:id="90"/>
    </w:p>
    <w:p w14:paraId="071751E3" w14:textId="77777777" w:rsidR="00E605A8" w:rsidRPr="003A6E9B" w:rsidRDefault="00E605A8" w:rsidP="00A025C3">
      <w:pPr>
        <w:pStyle w:val="aNote"/>
        <w:keepNext/>
      </w:pPr>
      <w:r w:rsidRPr="00AB3C47">
        <w:rPr>
          <w:rStyle w:val="charItals"/>
        </w:rPr>
        <w:t>Note</w:t>
      </w:r>
      <w:r w:rsidRPr="003A6E9B">
        <w:rPr>
          <w:b/>
          <w:bCs/>
        </w:rPr>
        <w:tab/>
      </w:r>
      <w:r w:rsidRPr="003A6E9B">
        <w:t>This part authorises—</w:t>
      </w:r>
    </w:p>
    <w:p w14:paraId="24AD2145" w14:textId="77777777" w:rsidR="00BB1918" w:rsidRPr="003A6E9B" w:rsidRDefault="00BB1918" w:rsidP="00BB1918">
      <w:pPr>
        <w:pStyle w:val="aNotePara"/>
      </w:pPr>
      <w:r w:rsidRPr="003A6E9B">
        <w:tab/>
        <w:t>(a)</w:t>
      </w:r>
      <w:r w:rsidRPr="003A6E9B">
        <w:tab/>
        <w:t>pt 3.2 vehicles to be entered, inspected and searched; and</w:t>
      </w:r>
    </w:p>
    <w:p w14:paraId="20E22990" w14:textId="77777777" w:rsidR="00E605A8" w:rsidRPr="003A6E9B" w:rsidRDefault="00BB1918" w:rsidP="00E605A8">
      <w:pPr>
        <w:pStyle w:val="aNotePara"/>
      </w:pPr>
      <w:r w:rsidRPr="003A6E9B">
        <w:tab/>
        <w:t>(b</w:t>
      </w:r>
      <w:r w:rsidR="00E605A8" w:rsidRPr="003A6E9B">
        <w:t>)</w:t>
      </w:r>
      <w:r w:rsidR="00E605A8" w:rsidRPr="003A6E9B">
        <w:tab/>
        <w:t xml:space="preserve">premises occupied or controlled by a person involved in the transport of dangerous goods to be </w:t>
      </w:r>
      <w:r w:rsidR="00556854" w:rsidRPr="003A6E9B">
        <w:t xml:space="preserve">entered, </w:t>
      </w:r>
      <w:r w:rsidR="00E605A8" w:rsidRPr="003A6E9B">
        <w:t>inspected and searched; and</w:t>
      </w:r>
    </w:p>
    <w:p w14:paraId="1F613675" w14:textId="77777777" w:rsidR="00E605A8" w:rsidRPr="003A6E9B" w:rsidRDefault="00E605A8" w:rsidP="00E605A8">
      <w:pPr>
        <w:pStyle w:val="aNotePara"/>
      </w:pPr>
      <w:r w:rsidRPr="003A6E9B">
        <w:rPr>
          <w:rFonts w:ascii="Arial" w:hAnsi="Arial" w:cs="Arial"/>
        </w:rPr>
        <w:tab/>
      </w:r>
      <w:r w:rsidR="00BB1918" w:rsidRPr="003A6E9B">
        <w:t>(c</w:t>
      </w:r>
      <w:r w:rsidRPr="003A6E9B">
        <w:t>)</w:t>
      </w:r>
      <w:r w:rsidRPr="003A6E9B">
        <w:rPr>
          <w:rFonts w:ascii="Arial" w:hAnsi="Arial" w:cs="Arial"/>
        </w:rPr>
        <w:tab/>
      </w:r>
      <w:r w:rsidR="005D7170" w:rsidRPr="003A6E9B">
        <w:rPr>
          <w:lang w:val="en-US"/>
        </w:rPr>
        <w:t>vehicle</w:t>
      </w:r>
      <w:r w:rsidRPr="003A6E9B">
        <w:t xml:space="preserve">s at the premises to be </w:t>
      </w:r>
      <w:r w:rsidR="00556854" w:rsidRPr="003A6E9B">
        <w:t xml:space="preserve">entered, </w:t>
      </w:r>
      <w:r w:rsidRPr="003A6E9B">
        <w:t>inspected</w:t>
      </w:r>
      <w:r w:rsidR="0059673C" w:rsidRPr="003A6E9B">
        <w:t xml:space="preserve"> and searched</w:t>
      </w:r>
      <w:r w:rsidR="00186269" w:rsidRPr="003A6E9B">
        <w:t>; and</w:t>
      </w:r>
    </w:p>
    <w:p w14:paraId="6F72E25E" w14:textId="77777777" w:rsidR="00186269" w:rsidRPr="003A6E9B" w:rsidRDefault="00BB1918" w:rsidP="00E605A8">
      <w:pPr>
        <w:pStyle w:val="aNotePara"/>
      </w:pPr>
      <w:r w:rsidRPr="003A6E9B">
        <w:tab/>
        <w:t>(d</w:t>
      </w:r>
      <w:r w:rsidR="00186269" w:rsidRPr="003A6E9B">
        <w:t>)</w:t>
      </w:r>
      <w:r w:rsidR="00186269" w:rsidRPr="003A6E9B">
        <w:tab/>
        <w:t xml:space="preserve">other premises </w:t>
      </w:r>
      <w:r w:rsidR="006A2B0C" w:rsidRPr="003A6E9B">
        <w:t xml:space="preserve">and vehicles (including pt 3.2 vehicles) </w:t>
      </w:r>
      <w:r w:rsidR="00186269" w:rsidRPr="003A6E9B">
        <w:t>to be</w:t>
      </w:r>
      <w:r w:rsidR="00556854" w:rsidRPr="003A6E9B">
        <w:t xml:space="preserve"> entered, </w:t>
      </w:r>
      <w:r w:rsidR="00186269" w:rsidRPr="003A6E9B">
        <w:t>inspected and searched</w:t>
      </w:r>
      <w:r w:rsidRPr="003A6E9B">
        <w:t>.</w:t>
      </w:r>
    </w:p>
    <w:p w14:paraId="2563355F" w14:textId="77777777" w:rsidR="00F50E18" w:rsidRPr="00E163C5" w:rsidRDefault="00AB3C47" w:rsidP="00AB3C47">
      <w:pPr>
        <w:pStyle w:val="AH3Div"/>
      </w:pPr>
      <w:bookmarkStart w:id="91" w:name="_Toc190094081"/>
      <w:r w:rsidRPr="00E163C5">
        <w:rPr>
          <w:rStyle w:val="CharDivNo"/>
        </w:rPr>
        <w:t>Division 3.5.1</w:t>
      </w:r>
      <w:r w:rsidRPr="003A6E9B">
        <w:tab/>
      </w:r>
      <w:r w:rsidR="00B23345" w:rsidRPr="00E163C5">
        <w:rPr>
          <w:rStyle w:val="CharDivText"/>
        </w:rPr>
        <w:t>Definitions</w:t>
      </w:r>
      <w:r w:rsidR="00F50E18" w:rsidRPr="00E163C5">
        <w:rPr>
          <w:rStyle w:val="CharDivText"/>
        </w:rPr>
        <w:t>—</w:t>
      </w:r>
      <w:r w:rsidR="00C00039" w:rsidRPr="00E163C5">
        <w:rPr>
          <w:rStyle w:val="CharDivText"/>
        </w:rPr>
        <w:t>p</w:t>
      </w:r>
      <w:r w:rsidR="00CE0BB1" w:rsidRPr="00E163C5">
        <w:rPr>
          <w:rStyle w:val="CharDivText"/>
        </w:rPr>
        <w:t>t 3.5</w:t>
      </w:r>
      <w:bookmarkEnd w:id="91"/>
    </w:p>
    <w:p w14:paraId="6A0355DA" w14:textId="77777777" w:rsidR="001944DE" w:rsidRPr="003A6E9B" w:rsidRDefault="00AB3C47" w:rsidP="00AB3C47">
      <w:pPr>
        <w:pStyle w:val="AH5Sec"/>
      </w:pPr>
      <w:bookmarkStart w:id="92" w:name="_Toc190094082"/>
      <w:r w:rsidRPr="00E163C5">
        <w:rPr>
          <w:rStyle w:val="CharSectNo"/>
        </w:rPr>
        <w:t>68</w:t>
      </w:r>
      <w:r w:rsidRPr="003A6E9B">
        <w:tab/>
      </w:r>
      <w:r w:rsidR="001944DE" w:rsidRPr="003A6E9B">
        <w:t>Definitions—</w:t>
      </w:r>
      <w:r w:rsidR="00C00039">
        <w:t>p</w:t>
      </w:r>
      <w:r w:rsidR="00CE0BB1">
        <w:t>t 3.5</w:t>
      </w:r>
      <w:bookmarkEnd w:id="92"/>
    </w:p>
    <w:p w14:paraId="1D016BF5" w14:textId="77777777" w:rsidR="001944DE" w:rsidRPr="003A6E9B" w:rsidRDefault="001944DE" w:rsidP="00A025C3">
      <w:pPr>
        <w:pStyle w:val="Amainreturn"/>
        <w:keepNext/>
      </w:pPr>
      <w:r w:rsidRPr="003A6E9B">
        <w:t>In this part:</w:t>
      </w:r>
    </w:p>
    <w:p w14:paraId="5A974EB9" w14:textId="77777777" w:rsidR="005A6B12" w:rsidRPr="003A6E9B" w:rsidRDefault="005A6B12" w:rsidP="00AB3C47">
      <w:pPr>
        <w:pStyle w:val="aDef"/>
      </w:pPr>
      <w:r w:rsidRPr="00AB3C47">
        <w:rPr>
          <w:rStyle w:val="charBoldItals"/>
        </w:rPr>
        <w:t>at</w:t>
      </w:r>
      <w:r w:rsidRPr="003A6E9B">
        <w:t xml:space="preserve"> premises includes in or on the premises.</w:t>
      </w:r>
    </w:p>
    <w:p w14:paraId="79B3FC4D" w14:textId="77777777" w:rsidR="001944DE" w:rsidRPr="003A6E9B" w:rsidRDefault="001944DE" w:rsidP="00AB3C47">
      <w:pPr>
        <w:pStyle w:val="aDef"/>
        <w:keepNext/>
      </w:pPr>
      <w:r w:rsidRPr="00AB3C47">
        <w:rPr>
          <w:rStyle w:val="charBoldItals"/>
        </w:rPr>
        <w:t>connected</w:t>
      </w:r>
      <w:r w:rsidRPr="003A6E9B">
        <w:t xml:space="preserve">—a thing is </w:t>
      </w:r>
      <w:r w:rsidRPr="00AB3C47">
        <w:rPr>
          <w:rStyle w:val="charBoldItals"/>
        </w:rPr>
        <w:t>connected</w:t>
      </w:r>
      <w:r w:rsidRPr="003A6E9B">
        <w:t xml:space="preserve"> with an offence if—</w:t>
      </w:r>
    </w:p>
    <w:p w14:paraId="08E301CC" w14:textId="77777777" w:rsidR="001944DE" w:rsidRPr="003A6E9B" w:rsidRDefault="00A025C3" w:rsidP="00A025C3">
      <w:pPr>
        <w:pStyle w:val="aDefpara"/>
      </w:pPr>
      <w:r>
        <w:tab/>
      </w:r>
      <w:r w:rsidR="00AB3C47" w:rsidRPr="003A6E9B">
        <w:t>(a)</w:t>
      </w:r>
      <w:r w:rsidR="00AB3C47" w:rsidRPr="003A6E9B">
        <w:tab/>
      </w:r>
      <w:r w:rsidR="001944DE" w:rsidRPr="003A6E9B">
        <w:t>the offence has been committed in relation to it; or</w:t>
      </w:r>
    </w:p>
    <w:p w14:paraId="07C8B146" w14:textId="77777777" w:rsidR="001944DE" w:rsidRPr="003A6E9B" w:rsidRDefault="00A025C3" w:rsidP="00A025C3">
      <w:pPr>
        <w:pStyle w:val="aDefpara"/>
      </w:pPr>
      <w:r>
        <w:tab/>
      </w:r>
      <w:r w:rsidR="00AB3C47" w:rsidRPr="003A6E9B">
        <w:t>(b)</w:t>
      </w:r>
      <w:r w:rsidR="00AB3C47" w:rsidRPr="003A6E9B">
        <w:tab/>
      </w:r>
      <w:r w:rsidR="001944DE" w:rsidRPr="003A6E9B">
        <w:t>it will provide evidence of the commission of the offence; or</w:t>
      </w:r>
    </w:p>
    <w:p w14:paraId="39458CD1" w14:textId="77777777" w:rsidR="001944DE" w:rsidRPr="003A6E9B" w:rsidRDefault="00A025C3" w:rsidP="00A025C3">
      <w:pPr>
        <w:pStyle w:val="aDefpara"/>
      </w:pPr>
      <w:r>
        <w:tab/>
      </w:r>
      <w:r w:rsidR="00AB3C47" w:rsidRPr="003A6E9B">
        <w:t>(c)</w:t>
      </w:r>
      <w:r w:rsidR="00AB3C47" w:rsidRPr="003A6E9B">
        <w:tab/>
      </w:r>
      <w:r w:rsidR="001944DE" w:rsidRPr="003A6E9B">
        <w:t>it was used, is being used, or is intended to be used, to commit the offence.</w:t>
      </w:r>
    </w:p>
    <w:p w14:paraId="3C380538" w14:textId="77777777" w:rsidR="001944DE" w:rsidRPr="003A6E9B" w:rsidRDefault="001944DE" w:rsidP="00AB3C47">
      <w:pPr>
        <w:pStyle w:val="aDef"/>
        <w:keepNext/>
      </w:pPr>
      <w:r w:rsidRPr="00AB3C47">
        <w:rPr>
          <w:rStyle w:val="charBoldItals"/>
        </w:rPr>
        <w:t>occupier</w:t>
      </w:r>
      <w:r w:rsidR="00484A00" w:rsidRPr="003A6E9B">
        <w:t xml:space="preserve">, of premises or </w:t>
      </w:r>
      <w:r w:rsidRPr="003A6E9B">
        <w:t xml:space="preserve">a </w:t>
      </w:r>
      <w:r w:rsidR="005D7170" w:rsidRPr="003A6E9B">
        <w:rPr>
          <w:lang w:val="en-US"/>
        </w:rPr>
        <w:t>vehicle</w:t>
      </w:r>
      <w:r w:rsidRPr="003A6E9B">
        <w:t>, includes—</w:t>
      </w:r>
    </w:p>
    <w:p w14:paraId="4C2D0046" w14:textId="77777777" w:rsidR="001944DE" w:rsidRPr="003A6E9B" w:rsidRDefault="00A025C3" w:rsidP="00A025C3">
      <w:pPr>
        <w:pStyle w:val="aDefpara"/>
      </w:pPr>
      <w:r>
        <w:tab/>
      </w:r>
      <w:r w:rsidR="00AB3C47" w:rsidRPr="003A6E9B">
        <w:t>(a)</w:t>
      </w:r>
      <w:r w:rsidR="00AB3C47" w:rsidRPr="003A6E9B">
        <w:tab/>
      </w:r>
      <w:r w:rsidR="001944DE" w:rsidRPr="003A6E9B">
        <w:t xml:space="preserve">a person believed on reasonable grounds to </w:t>
      </w:r>
      <w:r w:rsidR="00484A00" w:rsidRPr="003A6E9B">
        <w:t xml:space="preserve">be an occupier of the premises or </w:t>
      </w:r>
      <w:r w:rsidR="001944DE" w:rsidRPr="003A6E9B">
        <w:t>vehicle; and</w:t>
      </w:r>
    </w:p>
    <w:p w14:paraId="7570497B" w14:textId="77777777" w:rsidR="001944DE" w:rsidRPr="003A6E9B" w:rsidRDefault="00A025C3" w:rsidP="00A025C3">
      <w:pPr>
        <w:pStyle w:val="aDefpara"/>
      </w:pPr>
      <w:r>
        <w:tab/>
      </w:r>
      <w:r w:rsidR="00AB3C47" w:rsidRPr="003A6E9B">
        <w:t>(b)</w:t>
      </w:r>
      <w:r w:rsidR="00AB3C47" w:rsidRPr="003A6E9B">
        <w:tab/>
      </w:r>
      <w:r w:rsidR="001944DE" w:rsidRPr="003A6E9B">
        <w:t>a person appar</w:t>
      </w:r>
      <w:r w:rsidR="00484A00" w:rsidRPr="003A6E9B">
        <w:t>ently in charge of the premises or</w:t>
      </w:r>
      <w:r w:rsidR="001944DE" w:rsidRPr="003A6E9B">
        <w:t xml:space="preserve"> vehicle.</w:t>
      </w:r>
    </w:p>
    <w:p w14:paraId="6FBFDB88" w14:textId="77777777" w:rsidR="001944DE" w:rsidRPr="003A6E9B" w:rsidRDefault="001944DE" w:rsidP="00AB3C47">
      <w:pPr>
        <w:pStyle w:val="aDef"/>
      </w:pPr>
      <w:r w:rsidRPr="00AB3C47">
        <w:rPr>
          <w:rStyle w:val="charBoldItals"/>
        </w:rPr>
        <w:t>offence</w:t>
      </w:r>
      <w:r w:rsidRPr="003A6E9B">
        <w:t xml:space="preserve"> includes an offence that there are reasonable grounds for </w:t>
      </w:r>
      <w:r w:rsidR="00561C00" w:rsidRPr="003A6E9B">
        <w:t>suspecting</w:t>
      </w:r>
      <w:r w:rsidRPr="003A6E9B">
        <w:t xml:space="preserve"> has been, is being, or will be, committed.</w:t>
      </w:r>
    </w:p>
    <w:p w14:paraId="2E55E752" w14:textId="77777777" w:rsidR="00C04055" w:rsidRPr="003A6E9B" w:rsidRDefault="00C04055" w:rsidP="00AB3C47">
      <w:pPr>
        <w:pStyle w:val="aDef"/>
      </w:pPr>
      <w:r w:rsidRPr="00AB3C47">
        <w:rPr>
          <w:rStyle w:val="charBoldItals"/>
        </w:rPr>
        <w:t>warrant</w:t>
      </w:r>
      <w:r w:rsidRPr="003A6E9B">
        <w:t xml:space="preserve"> means a warrant issued under </w:t>
      </w:r>
      <w:r w:rsidR="00C00039">
        <w:t>d</w:t>
      </w:r>
      <w:r w:rsidR="00CE0BB1">
        <w:t>ivision 3.5.5</w:t>
      </w:r>
      <w:r w:rsidRPr="003A6E9B">
        <w:t xml:space="preserve"> (Search warrants).</w:t>
      </w:r>
    </w:p>
    <w:p w14:paraId="3097F275" w14:textId="77777777" w:rsidR="001B5000" w:rsidRPr="00E163C5" w:rsidRDefault="00AB3C47" w:rsidP="00AB3C47">
      <w:pPr>
        <w:pStyle w:val="AH3Div"/>
      </w:pPr>
      <w:bookmarkStart w:id="93" w:name="_Toc190094083"/>
      <w:r w:rsidRPr="00E163C5">
        <w:rPr>
          <w:rStyle w:val="CharDivNo"/>
        </w:rPr>
        <w:lastRenderedPageBreak/>
        <w:t>Division 3.5.2</w:t>
      </w:r>
      <w:r w:rsidRPr="003A6E9B">
        <w:tab/>
      </w:r>
      <w:r w:rsidR="00374816" w:rsidRPr="00E163C5">
        <w:rPr>
          <w:rStyle w:val="CharDivText"/>
        </w:rPr>
        <w:t xml:space="preserve">Powers of </w:t>
      </w:r>
      <w:r w:rsidR="00F73E76" w:rsidRPr="00E163C5">
        <w:rPr>
          <w:rStyle w:val="CharDivText"/>
        </w:rPr>
        <w:t>authorised people</w:t>
      </w:r>
      <w:r w:rsidR="00374816" w:rsidRPr="00E163C5">
        <w:rPr>
          <w:rStyle w:val="CharDivText"/>
        </w:rPr>
        <w:t xml:space="preserve"> in relation to </w:t>
      </w:r>
      <w:r w:rsidR="00BB1918" w:rsidRPr="00E163C5">
        <w:rPr>
          <w:rStyle w:val="CharDivText"/>
        </w:rPr>
        <w:t xml:space="preserve">pt 3.2 </w:t>
      </w:r>
      <w:r w:rsidR="005D7170" w:rsidRPr="00E163C5">
        <w:rPr>
          <w:rStyle w:val="CharDivText"/>
        </w:rPr>
        <w:t>vehicle</w:t>
      </w:r>
      <w:r w:rsidR="00374816" w:rsidRPr="00E163C5">
        <w:rPr>
          <w:rStyle w:val="CharDivText"/>
        </w:rPr>
        <w:t>s</w:t>
      </w:r>
      <w:bookmarkEnd w:id="93"/>
    </w:p>
    <w:p w14:paraId="503D38C9" w14:textId="77777777" w:rsidR="007F401A" w:rsidRPr="003A6E9B" w:rsidRDefault="00AB3C47" w:rsidP="00AB3C47">
      <w:pPr>
        <w:pStyle w:val="AH5Sec"/>
      </w:pPr>
      <w:bookmarkStart w:id="94" w:name="_Toc190094084"/>
      <w:r w:rsidRPr="00E163C5">
        <w:rPr>
          <w:rStyle w:val="CharSectNo"/>
        </w:rPr>
        <w:t>69</w:t>
      </w:r>
      <w:r w:rsidRPr="003A6E9B">
        <w:tab/>
      </w:r>
      <w:r w:rsidR="007F401A" w:rsidRPr="003A6E9B">
        <w:t>Application—</w:t>
      </w:r>
      <w:r w:rsidR="00C00039">
        <w:t>d</w:t>
      </w:r>
      <w:r w:rsidR="00CE0BB1">
        <w:t>iv 3.5.2</w:t>
      </w:r>
      <w:bookmarkEnd w:id="94"/>
    </w:p>
    <w:p w14:paraId="57B85F65" w14:textId="77777777" w:rsidR="007F401A" w:rsidRPr="003A6E9B" w:rsidRDefault="007F401A" w:rsidP="00A025C3">
      <w:pPr>
        <w:pStyle w:val="Amainreturn"/>
        <w:keepNext/>
      </w:pPr>
      <w:r w:rsidRPr="003A6E9B">
        <w:t xml:space="preserve">This division applies in relation to a </w:t>
      </w:r>
      <w:r w:rsidR="00CE52E4" w:rsidRPr="003A6E9B">
        <w:t>part 3.2 vehicle</w:t>
      </w:r>
      <w:r w:rsidRPr="003A6E9B">
        <w:t xml:space="preserve"> and driver to which </w:t>
      </w:r>
      <w:r w:rsidR="00260654" w:rsidRPr="003A6E9B">
        <w:t>part 3.2</w:t>
      </w:r>
      <w:r w:rsidRPr="003A6E9B">
        <w:t xml:space="preserve"> applies.</w:t>
      </w:r>
    </w:p>
    <w:p w14:paraId="57308081" w14:textId="77777777" w:rsidR="007F401A" w:rsidRPr="003A6E9B" w:rsidRDefault="007F401A" w:rsidP="007F401A">
      <w:pPr>
        <w:pStyle w:val="aNote"/>
      </w:pPr>
      <w:r w:rsidRPr="00AB3C47">
        <w:rPr>
          <w:rStyle w:val="charItals"/>
        </w:rPr>
        <w:t>Note</w:t>
      </w:r>
      <w:r w:rsidRPr="00AB3C47">
        <w:rPr>
          <w:rStyle w:val="charItals"/>
        </w:rPr>
        <w:tab/>
      </w:r>
      <w:r w:rsidRPr="003A6E9B">
        <w:t>See s </w:t>
      </w:r>
      <w:r w:rsidR="00CE0BB1">
        <w:t>38</w:t>
      </w:r>
      <w:r w:rsidRPr="003A6E9B">
        <w:t>.</w:t>
      </w:r>
    </w:p>
    <w:p w14:paraId="7ABEB465" w14:textId="77777777" w:rsidR="001B5000" w:rsidRPr="003A6E9B" w:rsidRDefault="00AB3C47" w:rsidP="00AB3C47">
      <w:pPr>
        <w:pStyle w:val="AH5Sec"/>
        <w:rPr>
          <w:b w:val="0"/>
        </w:rPr>
      </w:pPr>
      <w:bookmarkStart w:id="95" w:name="_Toc190094085"/>
      <w:r w:rsidRPr="00E163C5">
        <w:rPr>
          <w:rStyle w:val="CharSectNo"/>
        </w:rPr>
        <w:t>70</w:t>
      </w:r>
      <w:r w:rsidRPr="003A6E9B">
        <w:tab/>
      </w:r>
      <w:r w:rsidR="001B5000" w:rsidRPr="003A6E9B">
        <w:t xml:space="preserve">Power of </w:t>
      </w:r>
      <w:r w:rsidR="00F73E76" w:rsidRPr="003A6E9B">
        <w:t>authorised people</w:t>
      </w:r>
      <w:r w:rsidR="001B5000" w:rsidRPr="003A6E9B">
        <w:t xml:space="preserve"> to enter and inspect </w:t>
      </w:r>
      <w:r w:rsidR="00CE52E4" w:rsidRPr="003A6E9B">
        <w:t>pt 3.2</w:t>
      </w:r>
      <w:r w:rsidR="00305CDF" w:rsidRPr="003A6E9B">
        <w:t xml:space="preserve"> </w:t>
      </w:r>
      <w:r w:rsidR="005D7170" w:rsidRPr="003A6E9B">
        <w:t>vehicle</w:t>
      </w:r>
      <w:r w:rsidR="001B5000" w:rsidRPr="003A6E9B">
        <w:t>s</w:t>
      </w:r>
      <w:bookmarkEnd w:id="95"/>
    </w:p>
    <w:p w14:paraId="011B773D" w14:textId="77777777" w:rsidR="001B5000" w:rsidRPr="003A6E9B" w:rsidRDefault="00A025C3" w:rsidP="00A025C3">
      <w:pPr>
        <w:pStyle w:val="Amain"/>
        <w:keepNext/>
      </w:pPr>
      <w:r>
        <w:tab/>
      </w:r>
      <w:r w:rsidR="00AB3C47" w:rsidRPr="003A6E9B">
        <w:t>(1)</w:t>
      </w:r>
      <w:r w:rsidR="00AB3C47" w:rsidRPr="003A6E9B">
        <w:tab/>
      </w:r>
      <w:r w:rsidR="001B5000" w:rsidRPr="003A6E9B">
        <w:t xml:space="preserve">An </w:t>
      </w:r>
      <w:r w:rsidR="00F73E76" w:rsidRPr="003A6E9B">
        <w:t>authorised person</w:t>
      </w:r>
      <w:r w:rsidR="001B5000" w:rsidRPr="003A6E9B">
        <w:t xml:space="preserve"> may, for compliance purposes, enter and inspect a </w:t>
      </w:r>
      <w:r w:rsidR="00CE52E4" w:rsidRPr="003A6E9B">
        <w:t>part 3.2 vehicle</w:t>
      </w:r>
      <w:r w:rsidR="001B5000" w:rsidRPr="003A6E9B">
        <w:t>.</w:t>
      </w:r>
    </w:p>
    <w:p w14:paraId="15BA0C0C" w14:textId="77777777" w:rsidR="00950BA1" w:rsidRPr="003A6E9B" w:rsidRDefault="00950BA1" w:rsidP="00950BA1">
      <w:pPr>
        <w:pStyle w:val="aNote"/>
        <w:tabs>
          <w:tab w:val="left" w:pos="6660"/>
        </w:tabs>
      </w:pPr>
      <w:r w:rsidRPr="00AB3C47">
        <w:rPr>
          <w:rStyle w:val="charItals"/>
        </w:rPr>
        <w:t>Note</w:t>
      </w:r>
      <w:r w:rsidRPr="00AB3C47">
        <w:rPr>
          <w:rStyle w:val="charItals"/>
        </w:rPr>
        <w:tab/>
      </w:r>
      <w:r w:rsidRPr="003A6E9B">
        <w:t xml:space="preserve">For when a function is exercised for </w:t>
      </w:r>
      <w:r w:rsidRPr="00AB3C47">
        <w:rPr>
          <w:rStyle w:val="charBoldItals"/>
        </w:rPr>
        <w:t>compliance purposes</w:t>
      </w:r>
      <w:r w:rsidRPr="003A6E9B">
        <w:t xml:space="preserve">, see s </w:t>
      </w:r>
      <w:r w:rsidR="00CE0BB1">
        <w:t>9</w:t>
      </w:r>
      <w:r w:rsidRPr="003A6E9B">
        <w:t>.</w:t>
      </w:r>
    </w:p>
    <w:p w14:paraId="1D6CD445" w14:textId="77777777" w:rsidR="001B5000" w:rsidRPr="003A6E9B" w:rsidRDefault="00A025C3" w:rsidP="00A025C3">
      <w:pPr>
        <w:pStyle w:val="Amain"/>
        <w:keepNext/>
      </w:pPr>
      <w:r>
        <w:tab/>
      </w:r>
      <w:r w:rsidR="00AB3C47" w:rsidRPr="003A6E9B">
        <w:t>(2)</w:t>
      </w:r>
      <w:r w:rsidR="00AB3C47" w:rsidRPr="003A6E9B">
        <w:tab/>
      </w:r>
      <w:r w:rsidR="001B5000" w:rsidRPr="003A6E9B">
        <w:t xml:space="preserve">Without limiting subsection (1), the </w:t>
      </w:r>
      <w:r w:rsidR="00F73E76" w:rsidRPr="003A6E9B">
        <w:t>authorised person</w:t>
      </w:r>
      <w:r w:rsidR="001B5000" w:rsidRPr="003A6E9B">
        <w:t xml:space="preserve"> may do 1 or more of the following:</w:t>
      </w:r>
    </w:p>
    <w:p w14:paraId="73182AFA" w14:textId="77777777" w:rsidR="001B5000" w:rsidRPr="003A6E9B" w:rsidRDefault="00A025C3" w:rsidP="00A025C3">
      <w:pPr>
        <w:pStyle w:val="Apara"/>
      </w:pPr>
      <w:r>
        <w:tab/>
      </w:r>
      <w:r w:rsidR="00AB3C47" w:rsidRPr="003A6E9B">
        <w:t>(a)</w:t>
      </w:r>
      <w:r w:rsidR="00AB3C47" w:rsidRPr="003A6E9B">
        <w:tab/>
      </w:r>
      <w:r w:rsidR="001B5000" w:rsidRPr="003A6E9B">
        <w:t>weigh, test, measure or take photographs of the vehicle, any part of the vehicle or the vehicle’s equipment or load;</w:t>
      </w:r>
    </w:p>
    <w:p w14:paraId="01359B18" w14:textId="77777777" w:rsidR="001B5000" w:rsidRPr="003A6E9B" w:rsidRDefault="00A025C3" w:rsidP="00A025C3">
      <w:pPr>
        <w:pStyle w:val="Apara"/>
      </w:pPr>
      <w:r>
        <w:tab/>
      </w:r>
      <w:r w:rsidR="00AB3C47" w:rsidRPr="003A6E9B">
        <w:t>(b)</w:t>
      </w:r>
      <w:r w:rsidR="00AB3C47" w:rsidRPr="003A6E9B">
        <w:tab/>
      </w:r>
      <w:r w:rsidR="001B5000" w:rsidRPr="003A6E9B">
        <w:t xml:space="preserve">take, in accordance with section </w:t>
      </w:r>
      <w:r w:rsidR="00CE0BB1">
        <w:t>104</w:t>
      </w:r>
      <w:r w:rsidR="00761325" w:rsidRPr="003A6E9B">
        <w:t xml:space="preserve"> (Sample-taking procedure)</w:t>
      </w:r>
      <w:r w:rsidR="001B5000" w:rsidRPr="003A6E9B">
        <w:t>, a sa</w:t>
      </w:r>
      <w:r w:rsidR="00573175" w:rsidRPr="003A6E9B">
        <w:t>mple of any part of the vehicle’</w:t>
      </w:r>
      <w:r w:rsidR="001B5000" w:rsidRPr="003A6E9B">
        <w:t>s load;</w:t>
      </w:r>
    </w:p>
    <w:p w14:paraId="008B908F" w14:textId="77777777" w:rsidR="001B5000" w:rsidRPr="003A6E9B" w:rsidRDefault="00A025C3" w:rsidP="00A025C3">
      <w:pPr>
        <w:pStyle w:val="Apara"/>
      </w:pPr>
      <w:r>
        <w:tab/>
      </w:r>
      <w:r w:rsidR="00AB3C47" w:rsidRPr="003A6E9B">
        <w:t>(c)</w:t>
      </w:r>
      <w:r w:rsidR="00AB3C47" w:rsidRPr="003A6E9B">
        <w:tab/>
      </w:r>
      <w:r w:rsidR="001B5000" w:rsidRPr="003A6E9B">
        <w:t xml:space="preserve">check the existence or details of, or take photographs of, placards or other information required under this Act to be displayed in the vehicle or any load </w:t>
      </w:r>
      <w:r w:rsidR="00234604" w:rsidRPr="003A6E9B">
        <w:t>in</w:t>
      </w:r>
      <w:r w:rsidR="001B5000" w:rsidRPr="003A6E9B">
        <w:t xml:space="preserve"> it;</w:t>
      </w:r>
    </w:p>
    <w:p w14:paraId="05357135" w14:textId="77777777" w:rsidR="001B5000" w:rsidRPr="003A6E9B" w:rsidRDefault="00A025C3" w:rsidP="00A025C3">
      <w:pPr>
        <w:pStyle w:val="Apara"/>
      </w:pPr>
      <w:r>
        <w:tab/>
      </w:r>
      <w:r w:rsidR="00AB3C47" w:rsidRPr="003A6E9B">
        <w:t>(d)</w:t>
      </w:r>
      <w:r w:rsidR="00AB3C47" w:rsidRPr="003A6E9B">
        <w:tab/>
      </w:r>
      <w:r w:rsidR="001B5000" w:rsidRPr="003A6E9B">
        <w:t>inspect and take copies of or extracts from any records that are located in the vehicle and that are required to be carried in the vehicle under this Act;</w:t>
      </w:r>
    </w:p>
    <w:p w14:paraId="6E44A027" w14:textId="77777777" w:rsidR="001B5000" w:rsidRPr="003A6E9B" w:rsidRDefault="00A025C3" w:rsidP="00DD1A23">
      <w:pPr>
        <w:pStyle w:val="Apara"/>
        <w:keepNext/>
      </w:pPr>
      <w:r>
        <w:tab/>
      </w:r>
      <w:r w:rsidR="00AB3C47" w:rsidRPr="003A6E9B">
        <w:t>(e)</w:t>
      </w:r>
      <w:r w:rsidR="00AB3C47" w:rsidRPr="003A6E9B">
        <w:tab/>
      </w:r>
      <w:r w:rsidR="001B5000" w:rsidRPr="003A6E9B">
        <w:t>access or download information that is required to be kept under this Act and that is—</w:t>
      </w:r>
    </w:p>
    <w:p w14:paraId="59C0FBF0" w14:textId="77777777" w:rsidR="001B5000" w:rsidRPr="003A6E9B" w:rsidRDefault="00A025C3" w:rsidP="00A025C3">
      <w:pPr>
        <w:pStyle w:val="Asubpara"/>
      </w:pPr>
      <w:r>
        <w:tab/>
      </w:r>
      <w:r w:rsidR="00AB3C47" w:rsidRPr="003A6E9B">
        <w:t>(i)</w:t>
      </w:r>
      <w:r w:rsidR="00AB3C47" w:rsidRPr="003A6E9B">
        <w:tab/>
      </w:r>
      <w:r w:rsidR="001B5000" w:rsidRPr="003A6E9B">
        <w:t>stored electronically in equipment located in the vehicle; or</w:t>
      </w:r>
    </w:p>
    <w:p w14:paraId="5B8E0C2A" w14:textId="77777777" w:rsidR="001B5000" w:rsidRPr="003A6E9B" w:rsidRDefault="00A025C3" w:rsidP="00A025C3">
      <w:pPr>
        <w:pStyle w:val="Asubpara"/>
        <w:keepNext/>
      </w:pPr>
      <w:r>
        <w:lastRenderedPageBreak/>
        <w:tab/>
      </w:r>
      <w:r w:rsidR="00AB3C47" w:rsidRPr="003A6E9B">
        <w:t>(ii)</w:t>
      </w:r>
      <w:r w:rsidR="00AB3C47" w:rsidRPr="003A6E9B">
        <w:tab/>
      </w:r>
      <w:r w:rsidR="001B5000" w:rsidRPr="003A6E9B">
        <w:t>accessible electronically from equipment located in the vehicle.</w:t>
      </w:r>
    </w:p>
    <w:p w14:paraId="73758943" w14:textId="25472DDC" w:rsidR="001B5000" w:rsidRPr="003A6E9B" w:rsidRDefault="001B5000" w:rsidP="001B5000">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67" w:tooltip="A2001-14" w:history="1">
        <w:r w:rsidR="006A4AA7" w:rsidRPr="006A4AA7">
          <w:rPr>
            <w:rStyle w:val="charCitHyperlinkAbbrev"/>
          </w:rPr>
          <w:t>Legislation Act</w:t>
        </w:r>
      </w:hyperlink>
      <w:r w:rsidRPr="003A6E9B">
        <w:t>, s 104).</w:t>
      </w:r>
    </w:p>
    <w:p w14:paraId="7F1FBFA7" w14:textId="77777777" w:rsidR="001B5000" w:rsidRPr="003A6E9B" w:rsidRDefault="00A025C3" w:rsidP="00A025C3">
      <w:pPr>
        <w:pStyle w:val="Amain"/>
        <w:keepNext/>
      </w:pPr>
      <w:r>
        <w:tab/>
      </w:r>
      <w:r w:rsidR="00AB3C47" w:rsidRPr="003A6E9B">
        <w:t>(3)</w:t>
      </w:r>
      <w:r w:rsidR="00AB3C47" w:rsidRPr="003A6E9B">
        <w:tab/>
      </w:r>
      <w:r w:rsidR="001B5000" w:rsidRPr="003A6E9B">
        <w:t xml:space="preserve">This section does not authorise the use of force, but the </w:t>
      </w:r>
      <w:r w:rsidR="00F73E76" w:rsidRPr="003A6E9B">
        <w:t>authorised person</w:t>
      </w:r>
      <w:r w:rsidR="001B5000" w:rsidRPr="003A6E9B">
        <w:t xml:space="preserve"> may, under this section, do 1 or more of the following:</w:t>
      </w:r>
    </w:p>
    <w:p w14:paraId="000874AA" w14:textId="77777777" w:rsidR="001B5000" w:rsidRPr="003A6E9B" w:rsidRDefault="00A025C3" w:rsidP="00A025C3">
      <w:pPr>
        <w:pStyle w:val="Apara"/>
      </w:pPr>
      <w:r>
        <w:tab/>
      </w:r>
      <w:r w:rsidR="00AB3C47" w:rsidRPr="003A6E9B">
        <w:t>(a)</w:t>
      </w:r>
      <w:r w:rsidR="00AB3C47" w:rsidRPr="003A6E9B">
        <w:tab/>
      </w:r>
      <w:r w:rsidR="001B5000" w:rsidRPr="003A6E9B">
        <w:t>open unlocked doors and other unlocked panels and objects;</w:t>
      </w:r>
    </w:p>
    <w:p w14:paraId="5F704F22" w14:textId="77777777" w:rsidR="001B5000" w:rsidRPr="003A6E9B" w:rsidRDefault="00A025C3" w:rsidP="00A025C3">
      <w:pPr>
        <w:pStyle w:val="Apara"/>
      </w:pPr>
      <w:r>
        <w:tab/>
      </w:r>
      <w:r w:rsidR="00AB3C47" w:rsidRPr="003A6E9B">
        <w:t>(b)</w:t>
      </w:r>
      <w:r w:rsidR="00AB3C47" w:rsidRPr="003A6E9B">
        <w:tab/>
      </w:r>
      <w:r w:rsidR="001B5000" w:rsidRPr="003A6E9B">
        <w:t>inspect anything that has been opened or otherwise accessed;</w:t>
      </w:r>
    </w:p>
    <w:p w14:paraId="7298C017" w14:textId="77777777" w:rsidR="001B5000" w:rsidRPr="003A6E9B" w:rsidRDefault="00A025C3" w:rsidP="00A025C3">
      <w:pPr>
        <w:pStyle w:val="Apara"/>
      </w:pPr>
      <w:r>
        <w:tab/>
      </w:r>
      <w:r w:rsidR="00AB3C47" w:rsidRPr="003A6E9B">
        <w:t>(c)</w:t>
      </w:r>
      <w:r w:rsidR="00AB3C47" w:rsidRPr="003A6E9B">
        <w:tab/>
      </w:r>
      <w:r w:rsidR="001B5000" w:rsidRPr="003A6E9B">
        <w:t>move, but not take away, anything that is locked up or sealed.</w:t>
      </w:r>
    </w:p>
    <w:p w14:paraId="690E19AE" w14:textId="77777777" w:rsidR="001B5000" w:rsidRPr="003A6E9B" w:rsidRDefault="00A025C3" w:rsidP="00A025C3">
      <w:pPr>
        <w:pStyle w:val="Amain"/>
      </w:pPr>
      <w:r>
        <w:tab/>
      </w:r>
      <w:r w:rsidR="00AB3C47" w:rsidRPr="003A6E9B">
        <w:t>(4)</w:t>
      </w:r>
      <w:r w:rsidR="00AB3C47" w:rsidRPr="003A6E9B">
        <w:tab/>
      </w:r>
      <w:r w:rsidR="001B5000" w:rsidRPr="003A6E9B">
        <w:t xml:space="preserve">The </w:t>
      </w:r>
      <w:r w:rsidR="00F73E76" w:rsidRPr="003A6E9B">
        <w:t>authorised person</w:t>
      </w:r>
      <w:r w:rsidR="001B5000" w:rsidRPr="003A6E9B">
        <w:t xml:space="preserve"> may exercise a function under this section—</w:t>
      </w:r>
    </w:p>
    <w:p w14:paraId="5CFC14A1" w14:textId="77777777" w:rsidR="001B5000" w:rsidRPr="003A6E9B" w:rsidRDefault="00A025C3" w:rsidP="00A025C3">
      <w:pPr>
        <w:pStyle w:val="Apara"/>
      </w:pPr>
      <w:r>
        <w:tab/>
      </w:r>
      <w:r w:rsidR="00AB3C47" w:rsidRPr="003A6E9B">
        <w:t>(a)</w:t>
      </w:r>
      <w:r w:rsidR="00AB3C47" w:rsidRPr="003A6E9B">
        <w:tab/>
      </w:r>
      <w:r w:rsidR="001B5000" w:rsidRPr="003A6E9B">
        <w:t>at any time; and</w:t>
      </w:r>
    </w:p>
    <w:p w14:paraId="4DB05E52" w14:textId="77777777" w:rsidR="001B5000" w:rsidRPr="003A6E9B" w:rsidRDefault="00A025C3" w:rsidP="00A025C3">
      <w:pPr>
        <w:pStyle w:val="Apara"/>
      </w:pPr>
      <w:r>
        <w:tab/>
      </w:r>
      <w:r w:rsidR="00AB3C47" w:rsidRPr="003A6E9B">
        <w:t>(b)</w:t>
      </w:r>
      <w:r w:rsidR="00AB3C47" w:rsidRPr="003A6E9B">
        <w:tab/>
      </w:r>
      <w:r w:rsidR="00543938" w:rsidRPr="003A6E9B">
        <w:t xml:space="preserve">with or </w:t>
      </w:r>
      <w:r w:rsidR="001B5000" w:rsidRPr="003A6E9B">
        <w:t>without the consent of the driver or other person apparently in charge of the vehicle, or anyone else.</w:t>
      </w:r>
    </w:p>
    <w:p w14:paraId="021F56F8" w14:textId="77777777" w:rsidR="001B5000" w:rsidRPr="003A6E9B" w:rsidRDefault="00AB3C47" w:rsidP="00AB3C47">
      <w:pPr>
        <w:pStyle w:val="AH5Sec"/>
        <w:rPr>
          <w:b w:val="0"/>
        </w:rPr>
      </w:pPr>
      <w:bookmarkStart w:id="96" w:name="_Toc190094086"/>
      <w:r w:rsidRPr="00E163C5">
        <w:rPr>
          <w:rStyle w:val="CharSectNo"/>
        </w:rPr>
        <w:t>71</w:t>
      </w:r>
      <w:r w:rsidRPr="003A6E9B">
        <w:tab/>
      </w:r>
      <w:r w:rsidR="001B5000" w:rsidRPr="003A6E9B">
        <w:t xml:space="preserve">Power of </w:t>
      </w:r>
      <w:r w:rsidR="00F73E76" w:rsidRPr="003A6E9B">
        <w:t>authorised people</w:t>
      </w:r>
      <w:r w:rsidR="001B5000" w:rsidRPr="003A6E9B">
        <w:t xml:space="preserve"> to enter and search </w:t>
      </w:r>
      <w:r w:rsidR="00CE52E4" w:rsidRPr="003A6E9B">
        <w:t>pt 3.2</w:t>
      </w:r>
      <w:r w:rsidR="00305CDF" w:rsidRPr="003A6E9B">
        <w:t xml:space="preserve"> </w:t>
      </w:r>
      <w:r w:rsidR="005D7170" w:rsidRPr="003A6E9B">
        <w:t>vehicle</w:t>
      </w:r>
      <w:r w:rsidR="001B5000" w:rsidRPr="003A6E9B">
        <w:t>s</w:t>
      </w:r>
      <w:bookmarkEnd w:id="96"/>
    </w:p>
    <w:p w14:paraId="07582025" w14:textId="77777777" w:rsidR="001B5000" w:rsidRPr="003A6E9B" w:rsidRDefault="00A025C3" w:rsidP="00A025C3">
      <w:pPr>
        <w:pStyle w:val="Amain"/>
      </w:pPr>
      <w:r>
        <w:tab/>
      </w:r>
      <w:r w:rsidR="00AB3C47" w:rsidRPr="003A6E9B">
        <w:t>(1)</w:t>
      </w:r>
      <w:r w:rsidR="00AB3C47" w:rsidRPr="003A6E9B">
        <w:tab/>
      </w:r>
      <w:r w:rsidR="001B5000" w:rsidRPr="003A6E9B">
        <w:t xml:space="preserve">An </w:t>
      </w:r>
      <w:r w:rsidR="00F73E76" w:rsidRPr="003A6E9B">
        <w:t>authorised person</w:t>
      </w:r>
      <w:r w:rsidR="001B5000" w:rsidRPr="003A6E9B">
        <w:t xml:space="preserve"> may, for compliance purposes, enter and search a </w:t>
      </w:r>
      <w:r w:rsidR="00CE52E4" w:rsidRPr="003A6E9B">
        <w:t>part 3.2 vehicle</w:t>
      </w:r>
      <w:r w:rsidR="001B5000" w:rsidRPr="003A6E9B">
        <w:t xml:space="preserve"> if the </w:t>
      </w:r>
      <w:r w:rsidR="00F73E76" w:rsidRPr="003A6E9B">
        <w:t>person</w:t>
      </w:r>
      <w:r w:rsidR="001B5000" w:rsidRPr="003A6E9B">
        <w:t xml:space="preserve"> believes on reasonable grounds that—</w:t>
      </w:r>
    </w:p>
    <w:p w14:paraId="5AD5D9D3" w14:textId="77777777" w:rsidR="001B5000" w:rsidRPr="003A6E9B" w:rsidRDefault="00A025C3" w:rsidP="00A025C3">
      <w:pPr>
        <w:pStyle w:val="Apara"/>
      </w:pPr>
      <w:r>
        <w:tab/>
      </w:r>
      <w:r w:rsidR="00AB3C47" w:rsidRPr="003A6E9B">
        <w:t>(a)</w:t>
      </w:r>
      <w:r w:rsidR="00AB3C47" w:rsidRPr="003A6E9B">
        <w:tab/>
      </w:r>
      <w:r w:rsidR="001B5000" w:rsidRPr="003A6E9B">
        <w:t>the vehicle has been used, is being used, or is likely to be used, to commit an offence against this Act; or</w:t>
      </w:r>
    </w:p>
    <w:p w14:paraId="59124ED4" w14:textId="77777777" w:rsidR="001B5000" w:rsidRPr="003A6E9B" w:rsidRDefault="00A025C3" w:rsidP="00A025C3">
      <w:pPr>
        <w:pStyle w:val="Apara"/>
        <w:keepNext/>
      </w:pPr>
      <w:r>
        <w:tab/>
      </w:r>
      <w:r w:rsidR="00AB3C47" w:rsidRPr="003A6E9B">
        <w:t>(b)</w:t>
      </w:r>
      <w:r w:rsidR="00AB3C47" w:rsidRPr="003A6E9B">
        <w:tab/>
      </w:r>
      <w:r w:rsidR="001B5000" w:rsidRPr="003A6E9B">
        <w:t>the vehicle has been or may have been involved in a dangerous situation.</w:t>
      </w:r>
    </w:p>
    <w:p w14:paraId="2E670E1B" w14:textId="77777777" w:rsidR="00950BA1" w:rsidRPr="003A6E9B" w:rsidRDefault="00950BA1" w:rsidP="00A025C3">
      <w:pPr>
        <w:pStyle w:val="aNote"/>
        <w:keepNext/>
        <w:tabs>
          <w:tab w:val="left" w:pos="6660"/>
        </w:tabs>
      </w:pPr>
      <w:r w:rsidRPr="00AB3C47">
        <w:rPr>
          <w:rStyle w:val="charItals"/>
        </w:rPr>
        <w:t>Note 1</w:t>
      </w:r>
      <w:r w:rsidRPr="00AB3C47">
        <w:rPr>
          <w:rStyle w:val="charItals"/>
        </w:rPr>
        <w:tab/>
      </w:r>
      <w:r w:rsidRPr="003A6E9B">
        <w:t xml:space="preserve">For when a function is exercised for </w:t>
      </w:r>
      <w:r w:rsidRPr="00AB3C47">
        <w:rPr>
          <w:rStyle w:val="charBoldItals"/>
        </w:rPr>
        <w:t>compliance purposes</w:t>
      </w:r>
      <w:r w:rsidRPr="003A6E9B">
        <w:t xml:space="preserve">, see s </w:t>
      </w:r>
      <w:r w:rsidR="00CE0BB1">
        <w:t>9</w:t>
      </w:r>
      <w:r w:rsidRPr="003A6E9B">
        <w:t>.</w:t>
      </w:r>
    </w:p>
    <w:p w14:paraId="4294FBA6" w14:textId="29C86558" w:rsidR="001B5000" w:rsidRPr="003A6E9B" w:rsidRDefault="001B5000" w:rsidP="00A025C3">
      <w:pPr>
        <w:pStyle w:val="aNote"/>
        <w:keepNext/>
      </w:pPr>
      <w:r w:rsidRPr="00AB3C47">
        <w:rPr>
          <w:rStyle w:val="charItals"/>
        </w:rPr>
        <w:t>Note 2</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68" w:tooltip="A2001-14" w:history="1">
        <w:r w:rsidR="006A4AA7" w:rsidRPr="006A4AA7">
          <w:rPr>
            <w:rStyle w:val="charCitHyperlinkAbbrev"/>
          </w:rPr>
          <w:t>Legislation Act</w:t>
        </w:r>
      </w:hyperlink>
      <w:r w:rsidRPr="003A6E9B">
        <w:t>, s 104).</w:t>
      </w:r>
    </w:p>
    <w:p w14:paraId="6886E0F9" w14:textId="77777777" w:rsidR="001B5000" w:rsidRPr="003A6E9B" w:rsidRDefault="001B5000" w:rsidP="001B5000">
      <w:pPr>
        <w:pStyle w:val="aNote"/>
      </w:pPr>
      <w:r w:rsidRPr="00AB3C47">
        <w:rPr>
          <w:rStyle w:val="charItals"/>
        </w:rPr>
        <w:t>Note 3</w:t>
      </w:r>
      <w:r w:rsidRPr="00AB3C47">
        <w:rPr>
          <w:rStyle w:val="charItals"/>
        </w:rPr>
        <w:tab/>
      </w:r>
      <w:r w:rsidRPr="00AB3C47">
        <w:rPr>
          <w:rStyle w:val="charBoldItals"/>
        </w:rPr>
        <w:t>Dangerous situation</w:t>
      </w:r>
      <w:r w:rsidRPr="003A6E9B">
        <w:t>—see the dictionary.</w:t>
      </w:r>
    </w:p>
    <w:p w14:paraId="1971B036" w14:textId="77777777" w:rsidR="001B5000" w:rsidRPr="003A6E9B" w:rsidRDefault="00A025C3" w:rsidP="00A025C3">
      <w:pPr>
        <w:pStyle w:val="Amain"/>
      </w:pPr>
      <w:r>
        <w:lastRenderedPageBreak/>
        <w:tab/>
      </w:r>
      <w:r w:rsidR="00AB3C47" w:rsidRPr="003A6E9B">
        <w:t>(2)</w:t>
      </w:r>
      <w:r w:rsidR="00AB3C47" w:rsidRPr="003A6E9B">
        <w:tab/>
      </w:r>
      <w:r w:rsidR="001B5000" w:rsidRPr="003A6E9B">
        <w:t xml:space="preserve">The </w:t>
      </w:r>
      <w:r w:rsidR="00F73E76" w:rsidRPr="003A6E9B">
        <w:t>authorised person</w:t>
      </w:r>
      <w:r w:rsidR="001B5000" w:rsidRPr="003A6E9B">
        <w:t xml:space="preserve"> may form the necessary belief during or after an inspection of the vehicle or independently of an inspection.</w:t>
      </w:r>
    </w:p>
    <w:p w14:paraId="3981D5D8" w14:textId="77777777" w:rsidR="001B5000" w:rsidRPr="003A6E9B" w:rsidRDefault="00A025C3" w:rsidP="00A025C3">
      <w:pPr>
        <w:pStyle w:val="Amain"/>
        <w:keepNext/>
      </w:pPr>
      <w:r>
        <w:tab/>
      </w:r>
      <w:r w:rsidR="00AB3C47" w:rsidRPr="003A6E9B">
        <w:t>(3)</w:t>
      </w:r>
      <w:r w:rsidR="00AB3C47" w:rsidRPr="003A6E9B">
        <w:tab/>
      </w:r>
      <w:r w:rsidR="001B5000" w:rsidRPr="003A6E9B">
        <w:t xml:space="preserve">Without limiting subsection (1), the </w:t>
      </w:r>
      <w:r w:rsidR="00F73E76" w:rsidRPr="003A6E9B">
        <w:t>authorised person</w:t>
      </w:r>
      <w:r w:rsidR="001B5000" w:rsidRPr="003A6E9B">
        <w:t xml:space="preserve"> may do 1 or more of the following:</w:t>
      </w:r>
    </w:p>
    <w:p w14:paraId="44F58B39" w14:textId="77777777" w:rsidR="001B5000" w:rsidRPr="003A6E9B" w:rsidRDefault="00A025C3" w:rsidP="00A025C3">
      <w:pPr>
        <w:pStyle w:val="Apara"/>
      </w:pPr>
      <w:r>
        <w:tab/>
      </w:r>
      <w:r w:rsidR="00AB3C47" w:rsidRPr="003A6E9B">
        <w:t>(a)</w:t>
      </w:r>
      <w:r w:rsidR="00AB3C47" w:rsidRPr="003A6E9B">
        <w:tab/>
      </w:r>
      <w:r w:rsidR="001B5000" w:rsidRPr="003A6E9B">
        <w:t>search for evidence of an offence against this Act;</w:t>
      </w:r>
    </w:p>
    <w:p w14:paraId="1AEAD5B0" w14:textId="77777777" w:rsidR="001B5000" w:rsidRPr="003A6E9B" w:rsidRDefault="00A025C3" w:rsidP="00A025C3">
      <w:pPr>
        <w:pStyle w:val="Apara"/>
      </w:pPr>
      <w:r>
        <w:tab/>
      </w:r>
      <w:r w:rsidR="00AB3C47" w:rsidRPr="003A6E9B">
        <w:t>(b)</w:t>
      </w:r>
      <w:r w:rsidR="00AB3C47" w:rsidRPr="003A6E9B">
        <w:tab/>
      </w:r>
      <w:r w:rsidR="001B5000" w:rsidRPr="003A6E9B">
        <w:t>search for and inspect a record, device or other thing that relates to the vehicle, any part of the vehicle or the vehicle’s equipment or load and that are located in the vehicle;</w:t>
      </w:r>
    </w:p>
    <w:p w14:paraId="3E147B75" w14:textId="77777777" w:rsidR="001B5000" w:rsidRPr="003A6E9B" w:rsidRDefault="00A025C3" w:rsidP="00A025C3">
      <w:pPr>
        <w:pStyle w:val="Apara"/>
        <w:keepNext/>
      </w:pPr>
      <w:r>
        <w:tab/>
      </w:r>
      <w:r w:rsidR="00AB3C47" w:rsidRPr="003A6E9B">
        <w:t>(c)</w:t>
      </w:r>
      <w:r w:rsidR="00AB3C47" w:rsidRPr="003A6E9B">
        <w:tab/>
      </w:r>
      <w:r w:rsidR="001B5000" w:rsidRPr="003A6E9B">
        <w:t>take copies of or extracts from 1 or more of the following:</w:t>
      </w:r>
    </w:p>
    <w:p w14:paraId="32D10C06" w14:textId="77777777" w:rsidR="001B5000" w:rsidRPr="003A6E9B" w:rsidRDefault="00A025C3" w:rsidP="00A025C3">
      <w:pPr>
        <w:pStyle w:val="Asubpara"/>
      </w:pPr>
      <w:r>
        <w:tab/>
      </w:r>
      <w:r w:rsidR="00AB3C47" w:rsidRPr="003A6E9B">
        <w:t>(i)</w:t>
      </w:r>
      <w:r w:rsidR="00AB3C47" w:rsidRPr="003A6E9B">
        <w:tab/>
      </w:r>
      <w:r w:rsidR="001B5000" w:rsidRPr="003A6E9B">
        <w:t>any records that are located in the vehicle and that</w:t>
      </w:r>
      <w:r w:rsidR="00234604" w:rsidRPr="003A6E9B">
        <w:t xml:space="preserve"> are required to be carried in</w:t>
      </w:r>
      <w:r w:rsidR="001B5000" w:rsidRPr="003A6E9B">
        <w:t xml:space="preserve"> the vehicle under this Act;</w:t>
      </w:r>
    </w:p>
    <w:p w14:paraId="18C717D3" w14:textId="77777777" w:rsidR="001B5000" w:rsidRPr="003A6E9B" w:rsidRDefault="00A025C3" w:rsidP="00A025C3">
      <w:pPr>
        <w:pStyle w:val="Asubpara"/>
      </w:pPr>
      <w:r>
        <w:tab/>
      </w:r>
      <w:r w:rsidR="00AB3C47" w:rsidRPr="003A6E9B">
        <w:t>(ii)</w:t>
      </w:r>
      <w:r w:rsidR="00AB3C47" w:rsidRPr="003A6E9B">
        <w:tab/>
      </w:r>
      <w:r w:rsidR="001B5000" w:rsidRPr="003A6E9B">
        <w:t>any transport documentation located in the vehicle;</w:t>
      </w:r>
    </w:p>
    <w:p w14:paraId="28E9C4BB" w14:textId="77777777" w:rsidR="001B5000" w:rsidRPr="003A6E9B" w:rsidRDefault="00A025C3" w:rsidP="00A025C3">
      <w:pPr>
        <w:pStyle w:val="Asubpara"/>
      </w:pPr>
      <w:r>
        <w:tab/>
      </w:r>
      <w:r w:rsidR="00AB3C47" w:rsidRPr="003A6E9B">
        <w:t>(iii)</w:t>
      </w:r>
      <w:r w:rsidR="00AB3C47" w:rsidRPr="003A6E9B">
        <w:tab/>
      </w:r>
      <w:r w:rsidR="001B5000" w:rsidRPr="003A6E9B">
        <w:t xml:space="preserve">any other record, or any readout of other data obtained from a device or thing, located in the vehicle that the </w:t>
      </w:r>
      <w:r w:rsidR="00F73E76" w:rsidRPr="003A6E9B">
        <w:t>authorised person</w:t>
      </w:r>
      <w:r w:rsidR="001B5000" w:rsidRPr="003A6E9B">
        <w:t xml:space="preserve"> believes on reasonable grounds provides, or may on further inspection provide, evidence of an offence against this Act;</w:t>
      </w:r>
    </w:p>
    <w:p w14:paraId="2B2D13ED" w14:textId="77777777" w:rsidR="001B5000" w:rsidRPr="003A6E9B" w:rsidRDefault="00A025C3" w:rsidP="00A025C3">
      <w:pPr>
        <w:pStyle w:val="Apara"/>
      </w:pPr>
      <w:r>
        <w:tab/>
      </w:r>
      <w:r w:rsidR="00AB3C47" w:rsidRPr="003A6E9B">
        <w:t>(d)</w:t>
      </w:r>
      <w:r w:rsidR="00AB3C47" w:rsidRPr="003A6E9B">
        <w:tab/>
      </w:r>
      <w:r w:rsidR="001B5000" w:rsidRPr="003A6E9B">
        <w:t xml:space="preserve">take, in accordance with section </w:t>
      </w:r>
      <w:r w:rsidR="00CE0BB1">
        <w:t>104</w:t>
      </w:r>
      <w:r w:rsidR="00305CDF" w:rsidRPr="003A6E9B">
        <w:t xml:space="preserve"> (Sample-taking procedure),</w:t>
      </w:r>
      <w:r w:rsidR="001B5000" w:rsidRPr="003A6E9B">
        <w:t xml:space="preserve"> a sample of any part of the vehicle</w:t>
      </w:r>
      <w:r w:rsidR="00543938" w:rsidRPr="003A6E9B">
        <w:t>’</w:t>
      </w:r>
      <w:r w:rsidR="001B5000" w:rsidRPr="003A6E9B">
        <w:t>s load.</w:t>
      </w:r>
    </w:p>
    <w:p w14:paraId="7B622457" w14:textId="77777777" w:rsidR="001B5000" w:rsidRPr="003A6E9B" w:rsidRDefault="00A025C3" w:rsidP="00A025C3">
      <w:pPr>
        <w:pStyle w:val="Amain"/>
      </w:pPr>
      <w:r>
        <w:tab/>
      </w:r>
      <w:r w:rsidR="00AB3C47" w:rsidRPr="003A6E9B">
        <w:t>(4)</w:t>
      </w:r>
      <w:r w:rsidR="00AB3C47" w:rsidRPr="003A6E9B">
        <w:tab/>
      </w:r>
      <w:r w:rsidR="001B5000" w:rsidRPr="003A6E9B">
        <w:t xml:space="preserve">The </w:t>
      </w:r>
      <w:r w:rsidR="00F73E76" w:rsidRPr="003A6E9B">
        <w:t>authorised person</w:t>
      </w:r>
      <w:r w:rsidR="001B5000" w:rsidRPr="003A6E9B">
        <w:t xml:space="preserve"> may exercise a function under this section—</w:t>
      </w:r>
    </w:p>
    <w:p w14:paraId="7F19151D" w14:textId="77777777" w:rsidR="001B5000" w:rsidRPr="003A6E9B" w:rsidRDefault="00A025C3" w:rsidP="00A025C3">
      <w:pPr>
        <w:pStyle w:val="Apara"/>
      </w:pPr>
      <w:r>
        <w:tab/>
      </w:r>
      <w:r w:rsidR="00AB3C47" w:rsidRPr="003A6E9B">
        <w:t>(a)</w:t>
      </w:r>
      <w:r w:rsidR="00AB3C47" w:rsidRPr="003A6E9B">
        <w:tab/>
      </w:r>
      <w:r w:rsidR="001B5000" w:rsidRPr="003A6E9B">
        <w:t>at any time; and</w:t>
      </w:r>
    </w:p>
    <w:p w14:paraId="004BEEF4" w14:textId="77777777" w:rsidR="001B5000" w:rsidRPr="003A6E9B" w:rsidRDefault="00A025C3" w:rsidP="00A025C3">
      <w:pPr>
        <w:pStyle w:val="Apara"/>
      </w:pPr>
      <w:r>
        <w:tab/>
      </w:r>
      <w:r w:rsidR="00AB3C47" w:rsidRPr="003A6E9B">
        <w:t>(b)</w:t>
      </w:r>
      <w:r w:rsidR="00AB3C47" w:rsidRPr="003A6E9B">
        <w:tab/>
      </w:r>
      <w:r w:rsidR="00543938" w:rsidRPr="003A6E9B">
        <w:t xml:space="preserve">with or </w:t>
      </w:r>
      <w:r w:rsidR="001B5000" w:rsidRPr="003A6E9B">
        <w:t>without the consent of the driver or other person apparently in charge of the vehicle, or anyone else.</w:t>
      </w:r>
    </w:p>
    <w:p w14:paraId="7C1AAC07" w14:textId="77777777" w:rsidR="001B5000" w:rsidRPr="003A6E9B" w:rsidRDefault="00A025C3" w:rsidP="00A025C3">
      <w:pPr>
        <w:pStyle w:val="Amain"/>
      </w:pPr>
      <w:r>
        <w:tab/>
      </w:r>
      <w:r w:rsidR="00AB3C47" w:rsidRPr="003A6E9B">
        <w:t>(5)</w:t>
      </w:r>
      <w:r w:rsidR="00AB3C47" w:rsidRPr="003A6E9B">
        <w:tab/>
      </w:r>
      <w:r w:rsidR="001B5000" w:rsidRPr="003A6E9B">
        <w:t>The power to search a vehicle under this section does not include a power to search a person.</w:t>
      </w:r>
    </w:p>
    <w:p w14:paraId="26467AE3" w14:textId="77777777" w:rsidR="001B5000" w:rsidRPr="003A6E9B" w:rsidRDefault="00A025C3" w:rsidP="00A025C3">
      <w:pPr>
        <w:pStyle w:val="Amain"/>
      </w:pPr>
      <w:r>
        <w:tab/>
      </w:r>
      <w:r w:rsidR="00AB3C47" w:rsidRPr="003A6E9B">
        <w:t>(6)</w:t>
      </w:r>
      <w:r w:rsidR="00AB3C47" w:rsidRPr="003A6E9B">
        <w:tab/>
      </w:r>
      <w:r w:rsidR="001B5000" w:rsidRPr="003A6E9B">
        <w:t xml:space="preserve">The </w:t>
      </w:r>
      <w:r w:rsidR="00F73E76" w:rsidRPr="003A6E9B">
        <w:t>authorised person</w:t>
      </w:r>
      <w:r w:rsidR="001B5000" w:rsidRPr="003A6E9B">
        <w:t xml:space="preserve"> may </w:t>
      </w:r>
      <w:r w:rsidR="001B5000" w:rsidRPr="003A6E9B">
        <w:rPr>
          <w:lang w:eastAsia="en-AU"/>
        </w:rPr>
        <w:t xml:space="preserve">seize and remove a record, device or other thing from the vehicle that the </w:t>
      </w:r>
      <w:r w:rsidR="00F73E76" w:rsidRPr="003A6E9B">
        <w:rPr>
          <w:lang w:eastAsia="en-AU"/>
        </w:rPr>
        <w:t>person</w:t>
      </w:r>
      <w:r w:rsidR="001B5000" w:rsidRPr="003A6E9B">
        <w:rPr>
          <w:lang w:eastAsia="en-AU"/>
        </w:rPr>
        <w:t xml:space="preserve"> believes on reasonable grounds provides, or may on further inspection provide, evidence of an offence</w:t>
      </w:r>
      <w:r w:rsidR="001B5000" w:rsidRPr="003A6E9B">
        <w:t xml:space="preserve"> against this Act</w:t>
      </w:r>
      <w:r w:rsidR="001B5000" w:rsidRPr="003A6E9B">
        <w:rPr>
          <w:lang w:eastAsia="en-AU"/>
        </w:rPr>
        <w:t>.</w:t>
      </w:r>
    </w:p>
    <w:p w14:paraId="78E51F5E" w14:textId="77777777" w:rsidR="001B5000" w:rsidRPr="003A6E9B" w:rsidRDefault="00A025C3" w:rsidP="00A025C3">
      <w:pPr>
        <w:pStyle w:val="Amain"/>
      </w:pPr>
      <w:r>
        <w:lastRenderedPageBreak/>
        <w:tab/>
      </w:r>
      <w:r w:rsidR="00AB3C47" w:rsidRPr="003A6E9B">
        <w:t>(7)</w:t>
      </w:r>
      <w:r w:rsidR="00AB3C47" w:rsidRPr="003A6E9B">
        <w:tab/>
      </w:r>
      <w:r w:rsidR="001B5000" w:rsidRPr="003A6E9B">
        <w:rPr>
          <w:lang w:eastAsia="en-AU"/>
        </w:rPr>
        <w:t xml:space="preserve">The </w:t>
      </w:r>
      <w:r w:rsidR="00F73E76" w:rsidRPr="003A6E9B">
        <w:rPr>
          <w:lang w:eastAsia="en-AU"/>
        </w:rPr>
        <w:t>authorised person</w:t>
      </w:r>
      <w:r w:rsidR="001B5000" w:rsidRPr="003A6E9B">
        <w:rPr>
          <w:lang w:eastAsia="en-AU"/>
        </w:rPr>
        <w:t xml:space="preserve"> may use reasonable force in the exercise of </w:t>
      </w:r>
      <w:r w:rsidR="00CD328B" w:rsidRPr="003A6E9B">
        <w:rPr>
          <w:lang w:eastAsia="en-AU"/>
        </w:rPr>
        <w:t>a function</w:t>
      </w:r>
      <w:r w:rsidR="001B5000" w:rsidRPr="003A6E9B">
        <w:rPr>
          <w:lang w:eastAsia="en-AU"/>
        </w:rPr>
        <w:t xml:space="preserve"> under this section.</w:t>
      </w:r>
    </w:p>
    <w:p w14:paraId="08F14F3D" w14:textId="77777777" w:rsidR="0045277A" w:rsidRPr="003A6E9B" w:rsidRDefault="00A025C3" w:rsidP="00A025C3">
      <w:pPr>
        <w:pStyle w:val="Amain"/>
      </w:pPr>
      <w:r>
        <w:tab/>
      </w:r>
      <w:r w:rsidR="00AB3C47" w:rsidRPr="003A6E9B">
        <w:t>(8)</w:t>
      </w:r>
      <w:r w:rsidR="00AB3C47" w:rsidRPr="003A6E9B">
        <w:tab/>
      </w:r>
      <w:r w:rsidR="0045277A" w:rsidRPr="003A6E9B">
        <w:t>However, only a police officer may use force against a person.</w:t>
      </w:r>
    </w:p>
    <w:p w14:paraId="2C7994D4" w14:textId="77777777" w:rsidR="001944DE" w:rsidRPr="00E163C5" w:rsidRDefault="00AB3C47" w:rsidP="00AB3C47">
      <w:pPr>
        <w:pStyle w:val="AH3Div"/>
      </w:pPr>
      <w:bookmarkStart w:id="97" w:name="_Toc190094087"/>
      <w:r w:rsidRPr="00E163C5">
        <w:rPr>
          <w:rStyle w:val="CharDivNo"/>
        </w:rPr>
        <w:t>Division 3.5.3</w:t>
      </w:r>
      <w:r w:rsidRPr="0065481E">
        <w:tab/>
      </w:r>
      <w:r w:rsidR="004777F5" w:rsidRPr="00E163C5">
        <w:rPr>
          <w:rStyle w:val="CharDivText"/>
        </w:rPr>
        <w:t>General p</w:t>
      </w:r>
      <w:r w:rsidR="001944DE" w:rsidRPr="00E163C5">
        <w:rPr>
          <w:rStyle w:val="CharDivText"/>
        </w:rPr>
        <w:t xml:space="preserve">owers of </w:t>
      </w:r>
      <w:r w:rsidR="00F73E76" w:rsidRPr="00E163C5">
        <w:rPr>
          <w:rStyle w:val="CharDivText"/>
        </w:rPr>
        <w:t>authorised people</w:t>
      </w:r>
      <w:bookmarkEnd w:id="97"/>
    </w:p>
    <w:p w14:paraId="4F4F4F4C" w14:textId="77777777" w:rsidR="001944DE" w:rsidRPr="003A6E9B" w:rsidRDefault="00AB3C47" w:rsidP="00AB3C47">
      <w:pPr>
        <w:pStyle w:val="AH5Sec"/>
      </w:pPr>
      <w:bookmarkStart w:id="98" w:name="_Toc190094088"/>
      <w:r w:rsidRPr="00E163C5">
        <w:rPr>
          <w:rStyle w:val="CharSectNo"/>
        </w:rPr>
        <w:t>72</w:t>
      </w:r>
      <w:r w:rsidRPr="003A6E9B">
        <w:tab/>
      </w:r>
      <w:r w:rsidR="001944DE" w:rsidRPr="003A6E9B">
        <w:t xml:space="preserve">Power to enter premises and </w:t>
      </w:r>
      <w:r w:rsidR="005D7170" w:rsidRPr="003A6E9B">
        <w:rPr>
          <w:lang w:val="en-US"/>
        </w:rPr>
        <w:t>vehicle</w:t>
      </w:r>
      <w:r w:rsidR="001944DE" w:rsidRPr="003A6E9B">
        <w:t>s</w:t>
      </w:r>
      <w:bookmarkEnd w:id="98"/>
    </w:p>
    <w:p w14:paraId="30A1FEFC" w14:textId="77777777" w:rsidR="001944DE" w:rsidRPr="003A6E9B" w:rsidRDefault="00A025C3" w:rsidP="00A025C3">
      <w:pPr>
        <w:pStyle w:val="Amain"/>
      </w:pPr>
      <w:r>
        <w:tab/>
      </w:r>
      <w:r w:rsidR="00AB3C47" w:rsidRPr="003A6E9B">
        <w:t>(1)</w:t>
      </w:r>
      <w:r w:rsidR="00AB3C47" w:rsidRPr="003A6E9B">
        <w:tab/>
      </w:r>
      <w:r w:rsidR="00F6111F" w:rsidRPr="003A6E9B">
        <w:t>F</w:t>
      </w:r>
      <w:r w:rsidR="004A28AE" w:rsidRPr="003A6E9B">
        <w:t>or compliance purposes or otherwise for this Act</w:t>
      </w:r>
      <w:r w:rsidR="001944DE" w:rsidRPr="003A6E9B">
        <w:t xml:space="preserve">, </w:t>
      </w:r>
      <w:r w:rsidR="00484A00" w:rsidRPr="003A6E9B">
        <w:t xml:space="preserve">an </w:t>
      </w:r>
      <w:r w:rsidR="00F73E76" w:rsidRPr="003A6E9B">
        <w:t>authorised person</w:t>
      </w:r>
      <w:r w:rsidR="001944DE" w:rsidRPr="003A6E9B">
        <w:t xml:space="preserve"> may—</w:t>
      </w:r>
    </w:p>
    <w:p w14:paraId="51BFE45C" w14:textId="77777777" w:rsidR="001944DE" w:rsidRPr="003A6E9B" w:rsidRDefault="00A025C3" w:rsidP="00A025C3">
      <w:pPr>
        <w:pStyle w:val="Apara"/>
      </w:pPr>
      <w:r>
        <w:tab/>
      </w:r>
      <w:r w:rsidR="00AB3C47" w:rsidRPr="003A6E9B">
        <w:t>(a)</w:t>
      </w:r>
      <w:r w:rsidR="00AB3C47" w:rsidRPr="003A6E9B">
        <w:tab/>
      </w:r>
      <w:r w:rsidR="001944DE" w:rsidRPr="003A6E9B">
        <w:t>at any r</w:t>
      </w:r>
      <w:r w:rsidR="00484A00" w:rsidRPr="003A6E9B">
        <w:t xml:space="preserve">easonable time, enter premises or </w:t>
      </w:r>
      <w:r w:rsidR="001944DE" w:rsidRPr="003A6E9B">
        <w:t xml:space="preserve">a </w:t>
      </w:r>
      <w:r w:rsidR="005D7170" w:rsidRPr="003A6E9B">
        <w:rPr>
          <w:lang w:val="en-US"/>
        </w:rPr>
        <w:t>vehicle</w:t>
      </w:r>
      <w:r w:rsidR="001944DE" w:rsidRPr="003A6E9B">
        <w:t xml:space="preserve"> that the public is entitled to use or that are open to the public (whether or not on payment); or</w:t>
      </w:r>
    </w:p>
    <w:p w14:paraId="49A87CF5" w14:textId="77777777" w:rsidR="005E227C" w:rsidRPr="003A6E9B" w:rsidRDefault="00A025C3" w:rsidP="00A025C3">
      <w:pPr>
        <w:pStyle w:val="Apara"/>
      </w:pPr>
      <w:r>
        <w:tab/>
      </w:r>
      <w:r w:rsidR="00AB3C47" w:rsidRPr="003A6E9B">
        <w:t>(b)</w:t>
      </w:r>
      <w:r w:rsidR="00AB3C47" w:rsidRPr="003A6E9B">
        <w:tab/>
      </w:r>
      <w:r w:rsidR="001944DE" w:rsidRPr="003A6E9B">
        <w:t xml:space="preserve">at any </w:t>
      </w:r>
      <w:r w:rsidR="00484A00" w:rsidRPr="003A6E9B">
        <w:t>reasonable time, enter premises occupied or controlled by a person involved in the transport of dangerous goods</w:t>
      </w:r>
      <w:r w:rsidR="005E227C" w:rsidRPr="003A6E9B">
        <w:t xml:space="preserve">, and enter any </w:t>
      </w:r>
      <w:r w:rsidR="005D7170" w:rsidRPr="003A6E9B">
        <w:rPr>
          <w:lang w:val="en-US"/>
        </w:rPr>
        <w:t>vehicle</w:t>
      </w:r>
      <w:r w:rsidR="005E227C" w:rsidRPr="003A6E9B">
        <w:t xml:space="preserve"> at the premises</w:t>
      </w:r>
      <w:r w:rsidR="007D5806" w:rsidRPr="003A6E9B">
        <w:t>;</w:t>
      </w:r>
      <w:r w:rsidR="00484A00" w:rsidRPr="003A6E9B">
        <w:t xml:space="preserve"> or</w:t>
      </w:r>
    </w:p>
    <w:p w14:paraId="5FCE8D2E" w14:textId="77777777" w:rsidR="001944DE" w:rsidRPr="003A6E9B" w:rsidRDefault="00A025C3" w:rsidP="00A025C3">
      <w:pPr>
        <w:pStyle w:val="Apara"/>
      </w:pPr>
      <w:r>
        <w:tab/>
      </w:r>
      <w:r w:rsidR="00AB3C47" w:rsidRPr="003A6E9B">
        <w:t>(c)</w:t>
      </w:r>
      <w:r w:rsidR="00AB3C47" w:rsidRPr="003A6E9B">
        <w:tab/>
      </w:r>
      <w:r w:rsidR="00484A00" w:rsidRPr="003A6E9B">
        <w:t xml:space="preserve">at any time, enter premises or </w:t>
      </w:r>
      <w:r w:rsidR="001944DE" w:rsidRPr="003A6E9B">
        <w:t xml:space="preserve">a </w:t>
      </w:r>
      <w:r w:rsidR="005D7170" w:rsidRPr="003A6E9B">
        <w:rPr>
          <w:lang w:val="en-US"/>
        </w:rPr>
        <w:t>vehicle</w:t>
      </w:r>
      <w:r w:rsidR="001944DE" w:rsidRPr="003A6E9B">
        <w:t xml:space="preserve"> with the occupier’s consent; or</w:t>
      </w:r>
    </w:p>
    <w:p w14:paraId="120B172C" w14:textId="77777777" w:rsidR="001944DE" w:rsidRPr="003A6E9B" w:rsidRDefault="00A025C3" w:rsidP="00A025C3">
      <w:pPr>
        <w:pStyle w:val="Apara"/>
      </w:pPr>
      <w:r>
        <w:tab/>
      </w:r>
      <w:r w:rsidR="00AB3C47" w:rsidRPr="003A6E9B">
        <w:t>(d)</w:t>
      </w:r>
      <w:r w:rsidR="00AB3C47" w:rsidRPr="003A6E9B">
        <w:tab/>
      </w:r>
      <w:r w:rsidR="007D5806" w:rsidRPr="003A6E9B">
        <w:t xml:space="preserve">enter premises or </w:t>
      </w:r>
      <w:r w:rsidR="001944DE" w:rsidRPr="003A6E9B">
        <w:t xml:space="preserve">a </w:t>
      </w:r>
      <w:r w:rsidR="005D7170" w:rsidRPr="003A6E9B">
        <w:rPr>
          <w:lang w:val="en-US"/>
        </w:rPr>
        <w:t>vehicle</w:t>
      </w:r>
      <w:r w:rsidR="001944DE" w:rsidRPr="003A6E9B">
        <w:t xml:space="preserve"> in accordance with a warrant</w:t>
      </w:r>
      <w:r w:rsidR="00375247" w:rsidRPr="003A6E9B">
        <w:t>; or</w:t>
      </w:r>
    </w:p>
    <w:p w14:paraId="4E84B752" w14:textId="77777777" w:rsidR="00375247" w:rsidRPr="003A6E9B" w:rsidRDefault="00A025C3" w:rsidP="00A025C3">
      <w:pPr>
        <w:pStyle w:val="Apara"/>
        <w:keepNext/>
      </w:pPr>
      <w:r>
        <w:tab/>
      </w:r>
      <w:r w:rsidR="00AB3C47" w:rsidRPr="003A6E9B">
        <w:t>(e)</w:t>
      </w:r>
      <w:r w:rsidR="00AB3C47" w:rsidRPr="003A6E9B">
        <w:tab/>
      </w:r>
      <w:r w:rsidR="00375247" w:rsidRPr="003A6E9B">
        <w:t xml:space="preserve">at any time, enter premises or a </w:t>
      </w:r>
      <w:r w:rsidR="005D7170" w:rsidRPr="003A6E9B">
        <w:rPr>
          <w:lang w:val="en-US"/>
        </w:rPr>
        <w:t>vehicle</w:t>
      </w:r>
      <w:r w:rsidR="00375247" w:rsidRPr="003A6E9B">
        <w:t xml:space="preserve"> if the </w:t>
      </w:r>
      <w:r w:rsidR="00F73E76" w:rsidRPr="003A6E9B">
        <w:t>authorised person</w:t>
      </w:r>
      <w:r w:rsidR="00375247" w:rsidRPr="003A6E9B">
        <w:t xml:space="preserve"> suspects on reasonable grounds that the circumstances are so serious and urgent that immediate entry to the premises or vehicle without the authority of a warrant is necessary.</w:t>
      </w:r>
    </w:p>
    <w:p w14:paraId="54799171" w14:textId="77777777" w:rsidR="00950BA1" w:rsidRPr="003A6E9B" w:rsidRDefault="00950BA1" w:rsidP="00A025C3">
      <w:pPr>
        <w:pStyle w:val="aNote"/>
        <w:keepNext/>
        <w:tabs>
          <w:tab w:val="left" w:pos="6660"/>
        </w:tabs>
      </w:pPr>
      <w:r w:rsidRPr="00AB3C47">
        <w:rPr>
          <w:rStyle w:val="charItals"/>
        </w:rPr>
        <w:t>Note 1</w:t>
      </w:r>
      <w:r w:rsidRPr="00AB3C47">
        <w:rPr>
          <w:rStyle w:val="charItals"/>
        </w:rPr>
        <w:tab/>
      </w:r>
      <w:r w:rsidRPr="003A6E9B">
        <w:t xml:space="preserve">For when a function is exercised for </w:t>
      </w:r>
      <w:r w:rsidRPr="00AB3C47">
        <w:rPr>
          <w:rStyle w:val="charBoldItals"/>
        </w:rPr>
        <w:t>compliance purposes</w:t>
      </w:r>
      <w:r w:rsidRPr="003A6E9B">
        <w:t xml:space="preserve">, see s </w:t>
      </w:r>
      <w:r w:rsidR="00CE0BB1">
        <w:t>9</w:t>
      </w:r>
      <w:r w:rsidRPr="003A6E9B">
        <w:t>.</w:t>
      </w:r>
    </w:p>
    <w:p w14:paraId="56CD6EEC" w14:textId="6AA6427A" w:rsidR="00CB5D8E" w:rsidRPr="003A6E9B" w:rsidRDefault="00CB5D8E" w:rsidP="00CB5D8E">
      <w:pPr>
        <w:pStyle w:val="aNote"/>
      </w:pPr>
      <w:r w:rsidRPr="00AB3C47">
        <w:rPr>
          <w:rStyle w:val="charItals"/>
        </w:rPr>
        <w:t>Note 2</w:t>
      </w:r>
      <w:r w:rsidRPr="00AB3C47">
        <w:rPr>
          <w:rStyle w:val="charItals"/>
        </w:rPr>
        <w:tab/>
      </w:r>
      <w:r w:rsidRPr="003A6E9B">
        <w:t xml:space="preserve">A reference to an Act includes a reference to the statutory instruments made or in force under the Act, including any regulation (see </w:t>
      </w:r>
      <w:hyperlink r:id="rId69" w:tooltip="A2001-14" w:history="1">
        <w:r w:rsidR="006A4AA7" w:rsidRPr="006A4AA7">
          <w:rPr>
            <w:rStyle w:val="charCitHyperlinkAbbrev"/>
          </w:rPr>
          <w:t>Legislation Act</w:t>
        </w:r>
      </w:hyperlink>
      <w:r w:rsidRPr="003A6E9B">
        <w:t>, s 104).</w:t>
      </w:r>
    </w:p>
    <w:p w14:paraId="4AE3B907" w14:textId="77777777" w:rsidR="00EF2C20" w:rsidRPr="00234733" w:rsidRDefault="00EF2C20" w:rsidP="00B07D99">
      <w:pPr>
        <w:pStyle w:val="Amain"/>
        <w:keepNext/>
      </w:pPr>
      <w:r w:rsidRPr="00234733">
        <w:lastRenderedPageBreak/>
        <w:tab/>
        <w:t>(2)</w:t>
      </w:r>
      <w:r w:rsidRPr="00234733">
        <w:tab/>
        <w:t>However, subsection (1) (a) or (b) does not authorise, without consent, entry into premises—</w:t>
      </w:r>
    </w:p>
    <w:p w14:paraId="1D3E17A3" w14:textId="77777777" w:rsidR="00EF2C20" w:rsidRPr="00234733" w:rsidRDefault="00EF2C20" w:rsidP="00EF2C20">
      <w:pPr>
        <w:pStyle w:val="Apara"/>
      </w:pPr>
      <w:r w:rsidRPr="00234733">
        <w:tab/>
        <w:t>(a)</w:t>
      </w:r>
      <w:r w:rsidRPr="00234733">
        <w:tab/>
        <w:t>that are apparently unattended, unless the authorised person believes on reasonable grounds that someone is in attendance; or</w:t>
      </w:r>
    </w:p>
    <w:p w14:paraId="721D96BD" w14:textId="77777777" w:rsidR="00EF2C20" w:rsidRPr="00234733" w:rsidRDefault="00EF2C20" w:rsidP="00EF2C20">
      <w:pPr>
        <w:pStyle w:val="Apara"/>
      </w:pPr>
      <w:r w:rsidRPr="00234733">
        <w:tab/>
        <w:t>(b)</w:t>
      </w:r>
      <w:r w:rsidRPr="00234733">
        <w:tab/>
        <w:t>used, or a part of the premises used, predominantly for residential purposes.</w:t>
      </w:r>
    </w:p>
    <w:p w14:paraId="742CB848" w14:textId="4EE95554" w:rsidR="00EF2C20" w:rsidRPr="00234733" w:rsidRDefault="00EF2C20" w:rsidP="00EF2C20">
      <w:pPr>
        <w:pStyle w:val="Amain"/>
      </w:pPr>
      <w:r w:rsidRPr="00234733">
        <w:tab/>
        <w:t>(</w:t>
      </w:r>
      <w:r>
        <w:t>3</w:t>
      </w:r>
      <w:r w:rsidRPr="00234733">
        <w:t>)</w:t>
      </w:r>
      <w:r w:rsidRPr="00234733">
        <w:tab/>
        <w:t>To remove any doubt, premises are not being used for residential purposes only because temporary or casual sleeping or other accommodation is provided in the premises for drivers of vehicles.</w:t>
      </w:r>
    </w:p>
    <w:p w14:paraId="72A6AA73" w14:textId="7882E291" w:rsidR="00EF2C20" w:rsidRPr="00234733" w:rsidRDefault="00EF2C20" w:rsidP="00EF2C20">
      <w:pPr>
        <w:pStyle w:val="Amain"/>
      </w:pPr>
      <w:r w:rsidRPr="00234733">
        <w:tab/>
        <w:t>(</w:t>
      </w:r>
      <w:r>
        <w:t>4</w:t>
      </w:r>
      <w:r w:rsidRPr="00234733">
        <w:t>)</w:t>
      </w:r>
      <w:r w:rsidRPr="00234733">
        <w:tab/>
        <w:t>Before an authorised person enters premises under subsection (1) (b), the authorised person must give the occupier of the premises reasonable notice of the intention to enter, unless giving notice would be reasonably likely to defeat the purpose for which it is intended to enter the premises.</w:t>
      </w:r>
    </w:p>
    <w:p w14:paraId="06B6F910" w14:textId="0559204F" w:rsidR="001944DE" w:rsidRPr="003A6E9B" w:rsidRDefault="00A025C3" w:rsidP="00A025C3">
      <w:pPr>
        <w:pStyle w:val="Amain"/>
        <w:keepNext/>
      </w:pPr>
      <w:r>
        <w:tab/>
      </w:r>
      <w:r w:rsidR="00AB3C47" w:rsidRPr="003A6E9B">
        <w:t>(</w:t>
      </w:r>
      <w:r w:rsidR="00EF2C20">
        <w:t>5</w:t>
      </w:r>
      <w:r w:rsidR="00AB3C47" w:rsidRPr="003A6E9B">
        <w:t>)</w:t>
      </w:r>
      <w:r w:rsidR="00AB3C47" w:rsidRPr="003A6E9B">
        <w:tab/>
      </w:r>
      <w:r w:rsidR="00C827B3" w:rsidRPr="003A6E9B">
        <w:t xml:space="preserve">An </w:t>
      </w:r>
      <w:r w:rsidR="00F73E76" w:rsidRPr="003A6E9B">
        <w:t>authorised person</w:t>
      </w:r>
      <w:r w:rsidR="001944DE" w:rsidRPr="003A6E9B">
        <w:t xml:space="preserve"> may, without the conse</w:t>
      </w:r>
      <w:r w:rsidR="00C827B3" w:rsidRPr="003A6E9B">
        <w:t xml:space="preserve">nt of the occupier of premises or </w:t>
      </w:r>
      <w:r w:rsidR="001944DE" w:rsidRPr="003A6E9B">
        <w:t xml:space="preserve">a </w:t>
      </w:r>
      <w:r w:rsidR="005D7170" w:rsidRPr="003A6E9B">
        <w:rPr>
          <w:lang w:val="en-US"/>
        </w:rPr>
        <w:t>vehicle</w:t>
      </w:r>
      <w:r w:rsidR="001944DE" w:rsidRPr="003A6E9B">
        <w:t xml:space="preserve">, </w:t>
      </w:r>
      <w:r w:rsidR="00C827B3" w:rsidRPr="003A6E9B">
        <w:t xml:space="preserve">enter </w:t>
      </w:r>
      <w:r w:rsidR="00B8382A" w:rsidRPr="003A6E9B">
        <w:t xml:space="preserve">the following </w:t>
      </w:r>
      <w:r w:rsidR="00C827B3" w:rsidRPr="003A6E9B">
        <w:t xml:space="preserve">land </w:t>
      </w:r>
      <w:r w:rsidR="001944DE" w:rsidRPr="003A6E9B">
        <w:t>to ask for consent</w:t>
      </w:r>
      <w:r w:rsidR="00C827B3" w:rsidRPr="003A6E9B">
        <w:t xml:space="preserve"> t</w:t>
      </w:r>
      <w:r w:rsidR="00B8382A" w:rsidRPr="003A6E9B">
        <w:t>o enter the premises or vehicle:</w:t>
      </w:r>
    </w:p>
    <w:p w14:paraId="347D8632" w14:textId="77777777" w:rsidR="00B8382A" w:rsidRPr="003A6E9B" w:rsidRDefault="00A025C3" w:rsidP="00A025C3">
      <w:pPr>
        <w:pStyle w:val="Apara"/>
      </w:pPr>
      <w:r>
        <w:tab/>
      </w:r>
      <w:r w:rsidR="00AB3C47" w:rsidRPr="003A6E9B">
        <w:t>(a)</w:t>
      </w:r>
      <w:r w:rsidR="00AB3C47" w:rsidRPr="003A6E9B">
        <w:tab/>
      </w:r>
      <w:r w:rsidR="00B8382A" w:rsidRPr="003A6E9B">
        <w:t>land that is arou</w:t>
      </w:r>
      <w:r w:rsidR="003A781D" w:rsidRPr="003A6E9B">
        <w:t>nd, or part of, the premises;</w:t>
      </w:r>
    </w:p>
    <w:p w14:paraId="4E920C85" w14:textId="77777777" w:rsidR="00B8382A" w:rsidRPr="003A6E9B" w:rsidRDefault="00A025C3" w:rsidP="00A025C3">
      <w:pPr>
        <w:pStyle w:val="Apara"/>
      </w:pPr>
      <w:r>
        <w:tab/>
      </w:r>
      <w:r w:rsidR="00AB3C47" w:rsidRPr="003A6E9B">
        <w:t>(b)</w:t>
      </w:r>
      <w:r w:rsidR="00AB3C47" w:rsidRPr="003A6E9B">
        <w:tab/>
      </w:r>
      <w:r w:rsidR="00B8382A" w:rsidRPr="003A6E9B">
        <w:t xml:space="preserve">land that </w:t>
      </w:r>
      <w:r w:rsidR="003C6E7B" w:rsidRPr="003A6E9B">
        <w:t>is around the vehicle.</w:t>
      </w:r>
    </w:p>
    <w:p w14:paraId="53F73AC8" w14:textId="4FF1D161" w:rsidR="001944DE" w:rsidRPr="003A6E9B" w:rsidRDefault="00A025C3" w:rsidP="00A025C3">
      <w:pPr>
        <w:pStyle w:val="Amain"/>
      </w:pPr>
      <w:r>
        <w:tab/>
      </w:r>
      <w:r w:rsidR="00AB3C47" w:rsidRPr="003A6E9B">
        <w:t>(</w:t>
      </w:r>
      <w:r w:rsidR="00B42A23">
        <w:t>6</w:t>
      </w:r>
      <w:r w:rsidR="00AB3C47" w:rsidRPr="003A6E9B">
        <w:t>)</w:t>
      </w:r>
      <w:r w:rsidR="00AB3C47" w:rsidRPr="003A6E9B">
        <w:tab/>
      </w:r>
      <w:r w:rsidR="006A2B0C" w:rsidRPr="003A6E9B">
        <w:t xml:space="preserve">To remove any doubt, </w:t>
      </w:r>
      <w:r w:rsidR="00C827B3" w:rsidRPr="003A6E9B">
        <w:t xml:space="preserve">an </w:t>
      </w:r>
      <w:r w:rsidR="00F73E76" w:rsidRPr="003A6E9B">
        <w:t>authorised person</w:t>
      </w:r>
      <w:r w:rsidR="00C827B3" w:rsidRPr="003A6E9B">
        <w:t xml:space="preserve"> may enter premises or </w:t>
      </w:r>
      <w:r w:rsidR="001944DE" w:rsidRPr="003A6E9B">
        <w:t xml:space="preserve">a vehicle under subsection (1) without payment </w:t>
      </w:r>
      <w:r w:rsidR="006A2B0C" w:rsidRPr="003A6E9B">
        <w:t>of an entry fee or other charge.</w:t>
      </w:r>
    </w:p>
    <w:p w14:paraId="17C8EFA3" w14:textId="5131DB8D" w:rsidR="00EF2C20" w:rsidRPr="00234733" w:rsidRDefault="00EF2C20" w:rsidP="00EF2C20">
      <w:pPr>
        <w:pStyle w:val="Amain"/>
      </w:pPr>
      <w:r w:rsidRPr="00234733">
        <w:tab/>
        <w:t>(</w:t>
      </w:r>
      <w:r w:rsidR="00B42A23">
        <w:t>7</w:t>
      </w:r>
      <w:r w:rsidRPr="00234733">
        <w:t>)</w:t>
      </w:r>
      <w:r w:rsidRPr="00234733">
        <w:tab/>
        <w:t>An authorised person may—</w:t>
      </w:r>
    </w:p>
    <w:p w14:paraId="129E071A" w14:textId="77777777" w:rsidR="00EF2C20" w:rsidRPr="00234733" w:rsidRDefault="00EF2C20" w:rsidP="00EF2C20">
      <w:pPr>
        <w:pStyle w:val="Apara"/>
      </w:pPr>
      <w:r w:rsidRPr="00234733">
        <w:tab/>
        <w:t>(a)</w:t>
      </w:r>
      <w:r w:rsidRPr="00234733">
        <w:tab/>
        <w:t>for subsection (1) (a), (b), (c) or (e)—enter premises or a vehicle with necessary assistance; and</w:t>
      </w:r>
    </w:p>
    <w:p w14:paraId="53831D7A" w14:textId="77777777" w:rsidR="00EF2C20" w:rsidRPr="00234733" w:rsidRDefault="00EF2C20" w:rsidP="00B07D99">
      <w:pPr>
        <w:pStyle w:val="Apara"/>
        <w:keepNext/>
      </w:pPr>
      <w:r w:rsidRPr="00234733">
        <w:lastRenderedPageBreak/>
        <w:tab/>
        <w:t>(b)</w:t>
      </w:r>
      <w:r w:rsidRPr="00234733">
        <w:tab/>
        <w:t>for subsection (1) (d)—enter premises or a vehicle with necessary assistance and force.</w:t>
      </w:r>
    </w:p>
    <w:p w14:paraId="680EB187" w14:textId="77777777" w:rsidR="00EF2C20" w:rsidRPr="00234733" w:rsidRDefault="00EF2C20" w:rsidP="00EF2C20">
      <w:pPr>
        <w:pStyle w:val="aNote"/>
      </w:pPr>
      <w:r w:rsidRPr="00234733">
        <w:rPr>
          <w:rStyle w:val="charItals"/>
        </w:rPr>
        <w:t>Note</w:t>
      </w:r>
      <w:r w:rsidRPr="00234733">
        <w:rPr>
          <w:rStyle w:val="charItals"/>
        </w:rPr>
        <w:tab/>
      </w:r>
      <w:r w:rsidRPr="00234733">
        <w:t>A search warrant to enter premises or a vehicle, issued under this Act, permits an authorised person to enter premises or the vehicle with any necessary assistance and force (see s 89).</w:t>
      </w:r>
    </w:p>
    <w:p w14:paraId="117A6343" w14:textId="1F78A087" w:rsidR="003060AD" w:rsidRPr="003A6E9B" w:rsidRDefault="00A025C3" w:rsidP="00A025C3">
      <w:pPr>
        <w:pStyle w:val="Amain"/>
      </w:pPr>
      <w:r>
        <w:tab/>
      </w:r>
      <w:r w:rsidR="00AB3C47" w:rsidRPr="003A6E9B">
        <w:t>(</w:t>
      </w:r>
      <w:r w:rsidR="00B42A23">
        <w:t>8</w:t>
      </w:r>
      <w:r w:rsidR="00AB3C47" w:rsidRPr="003A6E9B">
        <w:t>)</w:t>
      </w:r>
      <w:r w:rsidR="00AB3C47" w:rsidRPr="003A6E9B">
        <w:tab/>
      </w:r>
      <w:r w:rsidR="003060AD" w:rsidRPr="003A6E9B">
        <w:t>However, only a police officer may use force against a person.</w:t>
      </w:r>
    </w:p>
    <w:p w14:paraId="2F86FFE3" w14:textId="2B7E8C72" w:rsidR="00EF2C20" w:rsidRPr="00234733" w:rsidRDefault="00EF2C20" w:rsidP="00EF2C20">
      <w:pPr>
        <w:pStyle w:val="Amain"/>
      </w:pPr>
      <w:r w:rsidRPr="00234733">
        <w:tab/>
        <w:t>(</w:t>
      </w:r>
      <w:r w:rsidR="00B42A23">
        <w:t>9</w:t>
      </w:r>
      <w:r w:rsidRPr="00234733">
        <w:t>)</w:t>
      </w:r>
      <w:r w:rsidRPr="00234733">
        <w:tab/>
        <w:t>In this section:</w:t>
      </w:r>
    </w:p>
    <w:p w14:paraId="691370E4" w14:textId="77777777" w:rsidR="00EF2C20" w:rsidRPr="00234733" w:rsidRDefault="00EF2C20" w:rsidP="00EF2C20">
      <w:pPr>
        <w:pStyle w:val="aDef"/>
      </w:pPr>
      <w:r w:rsidRPr="00234733">
        <w:rPr>
          <w:rStyle w:val="charBoldItals"/>
        </w:rPr>
        <w:t>necessary assistance</w:t>
      </w:r>
      <w:r w:rsidRPr="00234733">
        <w:rPr>
          <w:bCs/>
          <w:iCs/>
        </w:rPr>
        <w:t xml:space="preserve">, </w:t>
      </w:r>
      <w:r w:rsidRPr="00234733">
        <w:t>for an authorised person entering premises or a vehicle, includes the attendance of 1 or more people who, in the opinion of the authorised person, have knowledge or skills that could assist the authorised person to carry out the authorised person’s function.</w:t>
      </w:r>
    </w:p>
    <w:p w14:paraId="29DEDB55" w14:textId="77777777" w:rsidR="00EF2C20" w:rsidRPr="00234733" w:rsidRDefault="00EF2C20" w:rsidP="00EF2C20">
      <w:pPr>
        <w:pStyle w:val="aDef"/>
      </w:pPr>
      <w:r w:rsidRPr="00234733">
        <w:rPr>
          <w:rStyle w:val="charBoldItals"/>
        </w:rPr>
        <w:t>reasonable time</w:t>
      </w:r>
      <w:r w:rsidRPr="00234733">
        <w:rPr>
          <w:bCs/>
          <w:iCs/>
        </w:rPr>
        <w:t xml:space="preserve">, for entry into premises, </w:t>
      </w:r>
      <w:r w:rsidRPr="00234733">
        <w:t>includes a time when the public is entitled to use the premises or when the premises are open to or used by the public (whether or not on payment of money).</w:t>
      </w:r>
    </w:p>
    <w:p w14:paraId="1F3ECD9F" w14:textId="77777777" w:rsidR="001944DE" w:rsidRPr="003A6E9B" w:rsidRDefault="00AB3C47" w:rsidP="00AB3C47">
      <w:pPr>
        <w:pStyle w:val="AH5Sec"/>
        <w:rPr>
          <w:b w:val="0"/>
          <w:bCs/>
        </w:rPr>
      </w:pPr>
      <w:bookmarkStart w:id="99" w:name="_Toc190094089"/>
      <w:r w:rsidRPr="00E163C5">
        <w:rPr>
          <w:rStyle w:val="CharSectNo"/>
        </w:rPr>
        <w:t>73</w:t>
      </w:r>
      <w:r w:rsidRPr="003A6E9B">
        <w:rPr>
          <w:bCs/>
        </w:rPr>
        <w:tab/>
      </w:r>
      <w:r w:rsidR="001944DE" w:rsidRPr="003A6E9B">
        <w:t>Production of identity card</w:t>
      </w:r>
      <w:bookmarkEnd w:id="99"/>
    </w:p>
    <w:p w14:paraId="4762FCCA" w14:textId="77777777" w:rsidR="001944DE" w:rsidRPr="003A6E9B" w:rsidRDefault="00EE107B" w:rsidP="00DD1A23">
      <w:pPr>
        <w:pStyle w:val="Amainreturn"/>
      </w:pPr>
      <w:r w:rsidRPr="003A6E9B">
        <w:t xml:space="preserve">An </w:t>
      </w:r>
      <w:r w:rsidR="00F73E76" w:rsidRPr="003A6E9B">
        <w:t>authorised person</w:t>
      </w:r>
      <w:r w:rsidR="001944DE" w:rsidRPr="003A6E9B">
        <w:t xml:space="preserve"> must not remain at premises or in a </w:t>
      </w:r>
      <w:r w:rsidR="005D7170" w:rsidRPr="003A6E9B">
        <w:rPr>
          <w:lang w:val="en-US"/>
        </w:rPr>
        <w:t>vehicle</w:t>
      </w:r>
      <w:r w:rsidR="001944DE" w:rsidRPr="003A6E9B">
        <w:t xml:space="preserve"> entered under this </w:t>
      </w:r>
      <w:r w:rsidR="00E66C2C" w:rsidRPr="003A6E9B">
        <w:t>division</w:t>
      </w:r>
      <w:r w:rsidR="001944DE" w:rsidRPr="003A6E9B">
        <w:t xml:space="preserve"> if the </w:t>
      </w:r>
      <w:r w:rsidR="00F73E76" w:rsidRPr="003A6E9B">
        <w:t>person</w:t>
      </w:r>
      <w:r w:rsidR="001944DE" w:rsidRPr="003A6E9B">
        <w:t xml:space="preserve"> does not produce </w:t>
      </w:r>
      <w:r w:rsidR="00F73E76" w:rsidRPr="003A6E9B">
        <w:t>the person</w:t>
      </w:r>
      <w:r w:rsidR="00A41EFE" w:rsidRPr="003A6E9B">
        <w:t>’s</w:t>
      </w:r>
      <w:r w:rsidR="001944DE" w:rsidRPr="003A6E9B">
        <w:t xml:space="preserve"> identity card when asked by the occupier.</w:t>
      </w:r>
    </w:p>
    <w:p w14:paraId="3B88BBC8" w14:textId="77777777" w:rsidR="001944DE" w:rsidRPr="003A6E9B" w:rsidRDefault="00AB3C47" w:rsidP="00AB3C47">
      <w:pPr>
        <w:pStyle w:val="AH5Sec"/>
        <w:rPr>
          <w:b w:val="0"/>
          <w:bCs/>
        </w:rPr>
      </w:pPr>
      <w:bookmarkStart w:id="100" w:name="_Toc190094090"/>
      <w:r w:rsidRPr="00E163C5">
        <w:rPr>
          <w:rStyle w:val="CharSectNo"/>
        </w:rPr>
        <w:t>74</w:t>
      </w:r>
      <w:r w:rsidRPr="003A6E9B">
        <w:rPr>
          <w:bCs/>
        </w:rPr>
        <w:tab/>
      </w:r>
      <w:r w:rsidR="001944DE" w:rsidRPr="003A6E9B">
        <w:t>Consent to entry</w:t>
      </w:r>
      <w:bookmarkEnd w:id="100"/>
    </w:p>
    <w:p w14:paraId="0798BECD" w14:textId="77777777" w:rsidR="001944DE" w:rsidRPr="003A6E9B" w:rsidRDefault="00A025C3" w:rsidP="00A025C3">
      <w:pPr>
        <w:pStyle w:val="Amain"/>
      </w:pPr>
      <w:r>
        <w:tab/>
      </w:r>
      <w:r w:rsidR="00AB3C47" w:rsidRPr="003A6E9B">
        <w:t>(1)</w:t>
      </w:r>
      <w:r w:rsidR="00AB3C47" w:rsidRPr="003A6E9B">
        <w:tab/>
      </w:r>
      <w:r w:rsidR="001944DE" w:rsidRPr="003A6E9B">
        <w:t>When seeking the cons</w:t>
      </w:r>
      <w:r w:rsidR="00C33B2D" w:rsidRPr="003A6E9B">
        <w:t xml:space="preserve">ent of an occupier of premises or </w:t>
      </w:r>
      <w:r w:rsidR="001944DE" w:rsidRPr="003A6E9B">
        <w:t xml:space="preserve">a </w:t>
      </w:r>
      <w:r w:rsidR="005D7170" w:rsidRPr="003A6E9B">
        <w:rPr>
          <w:lang w:val="en-US"/>
        </w:rPr>
        <w:t>vehicle</w:t>
      </w:r>
      <w:r w:rsidR="001944DE" w:rsidRPr="003A6E9B">
        <w:t xml:space="preserve"> </w:t>
      </w:r>
      <w:r w:rsidR="00C33B2D" w:rsidRPr="003A6E9B">
        <w:t xml:space="preserve">to enter the premises or </w:t>
      </w:r>
      <w:r w:rsidR="001944DE" w:rsidRPr="003A6E9B">
        <w:t>vehicle under section </w:t>
      </w:r>
      <w:r w:rsidR="00CE0BB1">
        <w:t>72</w:t>
      </w:r>
      <w:r w:rsidR="00C33B2D" w:rsidRPr="003A6E9B">
        <w:t> (1) (c</w:t>
      </w:r>
      <w:r w:rsidR="001944DE" w:rsidRPr="003A6E9B">
        <w:t>), a</w:t>
      </w:r>
      <w:r w:rsidR="00C33B2D" w:rsidRPr="003A6E9B">
        <w:t xml:space="preserve">n </w:t>
      </w:r>
      <w:r w:rsidR="00F73E76" w:rsidRPr="003A6E9B">
        <w:t>authorised person</w:t>
      </w:r>
      <w:r w:rsidR="001944DE" w:rsidRPr="003A6E9B">
        <w:t xml:space="preserve"> must—</w:t>
      </w:r>
    </w:p>
    <w:p w14:paraId="750D23C9" w14:textId="77777777" w:rsidR="00B42A23" w:rsidRPr="00234733" w:rsidRDefault="00B42A23" w:rsidP="00B42A23">
      <w:pPr>
        <w:pStyle w:val="Apara"/>
      </w:pPr>
      <w:r w:rsidRPr="00234733">
        <w:tab/>
        <w:t>(a)</w:t>
      </w:r>
      <w:r w:rsidRPr="00234733">
        <w:tab/>
        <w:t>either—</w:t>
      </w:r>
    </w:p>
    <w:p w14:paraId="1422C3A5" w14:textId="77777777" w:rsidR="00B42A23" w:rsidRPr="00234733" w:rsidRDefault="00B42A23" w:rsidP="00B42A23">
      <w:pPr>
        <w:pStyle w:val="Asubpara"/>
      </w:pPr>
      <w:r w:rsidRPr="00234733">
        <w:tab/>
        <w:t>(i)</w:t>
      </w:r>
      <w:r w:rsidRPr="00234733">
        <w:tab/>
        <w:t>if the person is an authorised person (other than a police officer)—produce the person’s identity card; or</w:t>
      </w:r>
    </w:p>
    <w:p w14:paraId="14B83A88" w14:textId="77777777" w:rsidR="00B42A23" w:rsidRPr="00234733" w:rsidRDefault="00B42A23" w:rsidP="00B42A23">
      <w:pPr>
        <w:pStyle w:val="Asubpara"/>
      </w:pPr>
      <w:r w:rsidRPr="00234733">
        <w:tab/>
        <w:t>(ii)</w:t>
      </w:r>
      <w:r w:rsidRPr="00234733">
        <w:tab/>
        <w:t>if the person is a police officer—produce evidence that the person is a police officer; and</w:t>
      </w:r>
    </w:p>
    <w:p w14:paraId="6A795886" w14:textId="77777777" w:rsidR="001944DE" w:rsidRPr="003A6E9B" w:rsidRDefault="00A025C3" w:rsidP="004764E4">
      <w:pPr>
        <w:pStyle w:val="Apara"/>
        <w:keepNext/>
      </w:pPr>
      <w:r>
        <w:lastRenderedPageBreak/>
        <w:tab/>
      </w:r>
      <w:r w:rsidR="00AB3C47" w:rsidRPr="003A6E9B">
        <w:t>(b)</w:t>
      </w:r>
      <w:r w:rsidR="00AB3C47" w:rsidRPr="003A6E9B">
        <w:tab/>
      </w:r>
      <w:r w:rsidR="001944DE" w:rsidRPr="003A6E9B">
        <w:t>tell the occupier—</w:t>
      </w:r>
    </w:p>
    <w:p w14:paraId="4C45F3C8" w14:textId="77777777" w:rsidR="001944DE" w:rsidRPr="003A6E9B" w:rsidRDefault="00A025C3" w:rsidP="00A025C3">
      <w:pPr>
        <w:pStyle w:val="Asubpara"/>
      </w:pPr>
      <w:r>
        <w:tab/>
      </w:r>
      <w:r w:rsidR="00AB3C47" w:rsidRPr="003A6E9B">
        <w:t>(i)</w:t>
      </w:r>
      <w:r w:rsidR="00AB3C47" w:rsidRPr="003A6E9B">
        <w:tab/>
      </w:r>
      <w:r w:rsidR="001944DE" w:rsidRPr="003A6E9B">
        <w:t>the purpose of the entry; and</w:t>
      </w:r>
    </w:p>
    <w:p w14:paraId="32A61719" w14:textId="77777777" w:rsidR="001944DE" w:rsidRPr="003A6E9B" w:rsidRDefault="00A025C3" w:rsidP="00A025C3">
      <w:pPr>
        <w:pStyle w:val="Asubpara"/>
      </w:pPr>
      <w:r>
        <w:tab/>
      </w:r>
      <w:r w:rsidR="00AB3C47" w:rsidRPr="003A6E9B">
        <w:t>(ii)</w:t>
      </w:r>
      <w:r w:rsidR="00AB3C47" w:rsidRPr="003A6E9B">
        <w:tab/>
      </w:r>
      <w:r w:rsidR="001944DE" w:rsidRPr="003A6E9B">
        <w:t xml:space="preserve">that anything seized under this </w:t>
      </w:r>
      <w:r w:rsidR="00E66C2C" w:rsidRPr="003A6E9B">
        <w:t>division</w:t>
      </w:r>
      <w:r w:rsidR="001944DE" w:rsidRPr="003A6E9B">
        <w:t xml:space="preserve"> may be used in evidence in court; and</w:t>
      </w:r>
    </w:p>
    <w:p w14:paraId="28D0F2F3" w14:textId="77777777" w:rsidR="001944DE" w:rsidRPr="003A6E9B" w:rsidRDefault="00A025C3" w:rsidP="00A025C3">
      <w:pPr>
        <w:pStyle w:val="Asubpara"/>
      </w:pPr>
      <w:r>
        <w:tab/>
      </w:r>
      <w:r w:rsidR="00AB3C47" w:rsidRPr="003A6E9B">
        <w:t>(iii)</w:t>
      </w:r>
      <w:r w:rsidR="00AB3C47" w:rsidRPr="003A6E9B">
        <w:tab/>
      </w:r>
      <w:r w:rsidR="001944DE" w:rsidRPr="003A6E9B">
        <w:t>that consent may be refused.</w:t>
      </w:r>
    </w:p>
    <w:p w14:paraId="73051816" w14:textId="77777777" w:rsidR="001944DE" w:rsidRPr="003A6E9B" w:rsidRDefault="00A025C3" w:rsidP="00A025C3">
      <w:pPr>
        <w:pStyle w:val="Amain"/>
      </w:pPr>
      <w:r>
        <w:tab/>
      </w:r>
      <w:r w:rsidR="00AB3C47" w:rsidRPr="003A6E9B">
        <w:t>(2)</w:t>
      </w:r>
      <w:r w:rsidR="00AB3C47" w:rsidRPr="003A6E9B">
        <w:tab/>
      </w:r>
      <w:r w:rsidR="001944DE" w:rsidRPr="003A6E9B">
        <w:t xml:space="preserve">If the occupier consents, the </w:t>
      </w:r>
      <w:r w:rsidR="00F73E76" w:rsidRPr="003A6E9B">
        <w:t>authorised person</w:t>
      </w:r>
      <w:r w:rsidR="001944DE" w:rsidRPr="003A6E9B">
        <w:t xml:space="preserve"> must ask the occupier to sign a written acknowledgment (an </w:t>
      </w:r>
      <w:r w:rsidR="001944DE" w:rsidRPr="00AB3C47">
        <w:rPr>
          <w:rStyle w:val="charBoldItals"/>
        </w:rPr>
        <w:t>acknowledgement of consent</w:t>
      </w:r>
      <w:r w:rsidR="001944DE" w:rsidRPr="003A6E9B">
        <w:t>)—</w:t>
      </w:r>
    </w:p>
    <w:p w14:paraId="2579EC98" w14:textId="77777777" w:rsidR="001944DE" w:rsidRPr="003A6E9B" w:rsidRDefault="00A025C3" w:rsidP="00A025C3">
      <w:pPr>
        <w:pStyle w:val="Apara"/>
      </w:pPr>
      <w:r>
        <w:tab/>
      </w:r>
      <w:r w:rsidR="00AB3C47" w:rsidRPr="003A6E9B">
        <w:t>(a)</w:t>
      </w:r>
      <w:r w:rsidR="00AB3C47" w:rsidRPr="003A6E9B">
        <w:tab/>
      </w:r>
      <w:r w:rsidR="001944DE" w:rsidRPr="003A6E9B">
        <w:t>that the occupier was told—</w:t>
      </w:r>
    </w:p>
    <w:p w14:paraId="51764C93" w14:textId="77777777" w:rsidR="001944DE" w:rsidRPr="003A6E9B" w:rsidRDefault="00A025C3" w:rsidP="00A025C3">
      <w:pPr>
        <w:pStyle w:val="Asubpara"/>
      </w:pPr>
      <w:r>
        <w:tab/>
      </w:r>
      <w:r w:rsidR="00AB3C47" w:rsidRPr="003A6E9B">
        <w:t>(i)</w:t>
      </w:r>
      <w:r w:rsidR="00AB3C47" w:rsidRPr="003A6E9B">
        <w:tab/>
      </w:r>
      <w:r w:rsidR="001944DE" w:rsidRPr="003A6E9B">
        <w:t>the purpose of the entry; and</w:t>
      </w:r>
    </w:p>
    <w:p w14:paraId="42647693" w14:textId="77777777" w:rsidR="001944DE" w:rsidRPr="003A6E9B" w:rsidRDefault="00A025C3" w:rsidP="00A025C3">
      <w:pPr>
        <w:pStyle w:val="Asubpara"/>
      </w:pPr>
      <w:r>
        <w:tab/>
      </w:r>
      <w:r w:rsidR="00AB3C47" w:rsidRPr="003A6E9B">
        <w:t>(ii)</w:t>
      </w:r>
      <w:r w:rsidR="00AB3C47" w:rsidRPr="003A6E9B">
        <w:tab/>
      </w:r>
      <w:r w:rsidR="001944DE" w:rsidRPr="003A6E9B">
        <w:t xml:space="preserve">that anything found and seized under this </w:t>
      </w:r>
      <w:r w:rsidR="00E66C2C" w:rsidRPr="003A6E9B">
        <w:t>division</w:t>
      </w:r>
      <w:r w:rsidR="001944DE" w:rsidRPr="003A6E9B">
        <w:t xml:space="preserve"> may be used in evidence in court; and</w:t>
      </w:r>
    </w:p>
    <w:p w14:paraId="2325B0B5" w14:textId="77777777" w:rsidR="001944DE" w:rsidRPr="003A6E9B" w:rsidRDefault="00A025C3" w:rsidP="00A025C3">
      <w:pPr>
        <w:pStyle w:val="Asubpara"/>
      </w:pPr>
      <w:r>
        <w:tab/>
      </w:r>
      <w:r w:rsidR="00AB3C47" w:rsidRPr="003A6E9B">
        <w:t>(iii)</w:t>
      </w:r>
      <w:r w:rsidR="00AB3C47" w:rsidRPr="003A6E9B">
        <w:tab/>
      </w:r>
      <w:r w:rsidR="001944DE" w:rsidRPr="003A6E9B">
        <w:t>that consent may be refused; and</w:t>
      </w:r>
    </w:p>
    <w:p w14:paraId="77F8D848" w14:textId="77777777" w:rsidR="001944DE" w:rsidRPr="003A6E9B" w:rsidRDefault="00A025C3" w:rsidP="00A025C3">
      <w:pPr>
        <w:pStyle w:val="Apara"/>
      </w:pPr>
      <w:r>
        <w:tab/>
      </w:r>
      <w:r w:rsidR="00AB3C47" w:rsidRPr="003A6E9B">
        <w:t>(b)</w:t>
      </w:r>
      <w:r w:rsidR="00AB3C47" w:rsidRPr="003A6E9B">
        <w:tab/>
      </w:r>
      <w:r w:rsidR="001944DE" w:rsidRPr="003A6E9B">
        <w:t>that the occupier consented to the entry; and</w:t>
      </w:r>
    </w:p>
    <w:p w14:paraId="208E3BC4" w14:textId="77777777" w:rsidR="001944DE" w:rsidRPr="003A6E9B" w:rsidRDefault="00A025C3" w:rsidP="00A025C3">
      <w:pPr>
        <w:pStyle w:val="Apara"/>
      </w:pPr>
      <w:r>
        <w:tab/>
      </w:r>
      <w:r w:rsidR="00AB3C47" w:rsidRPr="003A6E9B">
        <w:t>(c)</w:t>
      </w:r>
      <w:r w:rsidR="00AB3C47" w:rsidRPr="003A6E9B">
        <w:tab/>
      </w:r>
      <w:r w:rsidR="001944DE" w:rsidRPr="003A6E9B">
        <w:t>stating the time and date consent was given.</w:t>
      </w:r>
    </w:p>
    <w:p w14:paraId="0B97A08E" w14:textId="77777777" w:rsidR="001944DE" w:rsidRPr="003A6E9B" w:rsidRDefault="00A025C3" w:rsidP="00A025C3">
      <w:pPr>
        <w:pStyle w:val="Amain"/>
      </w:pPr>
      <w:r>
        <w:tab/>
      </w:r>
      <w:r w:rsidR="00AB3C47" w:rsidRPr="003A6E9B">
        <w:t>(3)</w:t>
      </w:r>
      <w:r w:rsidR="00AB3C47" w:rsidRPr="003A6E9B">
        <w:tab/>
      </w:r>
      <w:r w:rsidR="001944DE" w:rsidRPr="003A6E9B">
        <w:t xml:space="preserve">If the occupier signs an acknowledgment of consent, the </w:t>
      </w:r>
      <w:r w:rsidR="00F73E76" w:rsidRPr="003A6E9B">
        <w:t>authorised person</w:t>
      </w:r>
      <w:r w:rsidR="001944DE" w:rsidRPr="003A6E9B">
        <w:t xml:space="preserve"> must immediately give a copy to the occupier.</w:t>
      </w:r>
    </w:p>
    <w:p w14:paraId="52F70C9A" w14:textId="77777777" w:rsidR="001944DE" w:rsidRPr="003A6E9B" w:rsidRDefault="00A025C3" w:rsidP="00A025C3">
      <w:pPr>
        <w:pStyle w:val="Amain"/>
      </w:pPr>
      <w:r>
        <w:tab/>
      </w:r>
      <w:r w:rsidR="00AB3C47" w:rsidRPr="003A6E9B">
        <w:t>(4)</w:t>
      </w:r>
      <w:r w:rsidR="00AB3C47" w:rsidRPr="003A6E9B">
        <w:tab/>
      </w:r>
      <w:r w:rsidR="001944DE" w:rsidRPr="003A6E9B">
        <w:t xml:space="preserve">A court must find that </w:t>
      </w:r>
      <w:r w:rsidR="00A41EFE" w:rsidRPr="003A6E9B">
        <w:t>an</w:t>
      </w:r>
      <w:r w:rsidR="001944DE" w:rsidRPr="003A6E9B">
        <w:t xml:space="preserve"> occupier did not co</w:t>
      </w:r>
      <w:r w:rsidR="00C33B2D" w:rsidRPr="003A6E9B">
        <w:t xml:space="preserve">nsent to entry to the premises or </w:t>
      </w:r>
      <w:r w:rsidR="001944DE" w:rsidRPr="003A6E9B">
        <w:t xml:space="preserve">a </w:t>
      </w:r>
      <w:r w:rsidR="005D7170" w:rsidRPr="003A6E9B">
        <w:rPr>
          <w:lang w:val="en-US"/>
        </w:rPr>
        <w:t>vehicle</w:t>
      </w:r>
      <w:r w:rsidR="001944DE" w:rsidRPr="003A6E9B">
        <w:t xml:space="preserve"> by the </w:t>
      </w:r>
      <w:r w:rsidR="00F73E76" w:rsidRPr="003A6E9B">
        <w:t>authorised person</w:t>
      </w:r>
      <w:r w:rsidR="001944DE" w:rsidRPr="003A6E9B">
        <w:t xml:space="preserve"> under this </w:t>
      </w:r>
      <w:r w:rsidR="00E66C2C" w:rsidRPr="003A6E9B">
        <w:t>division</w:t>
      </w:r>
      <w:r w:rsidR="001944DE" w:rsidRPr="003A6E9B">
        <w:t xml:space="preserve"> if—</w:t>
      </w:r>
    </w:p>
    <w:p w14:paraId="6AAB3F71" w14:textId="77777777" w:rsidR="001944DE" w:rsidRPr="003A6E9B" w:rsidRDefault="00A025C3" w:rsidP="00A025C3">
      <w:pPr>
        <w:pStyle w:val="Apara"/>
      </w:pPr>
      <w:r>
        <w:tab/>
      </w:r>
      <w:r w:rsidR="00AB3C47" w:rsidRPr="003A6E9B">
        <w:t>(a)</w:t>
      </w:r>
      <w:r w:rsidR="00AB3C47" w:rsidRPr="003A6E9B">
        <w:tab/>
      </w:r>
      <w:r w:rsidR="001944DE" w:rsidRPr="003A6E9B">
        <w:t>the question arises in a proceeding in the court whether the occupier consented to the entry; and</w:t>
      </w:r>
    </w:p>
    <w:p w14:paraId="46ADC78A" w14:textId="77777777" w:rsidR="001944DE" w:rsidRPr="003A6E9B" w:rsidRDefault="00A025C3" w:rsidP="00A025C3">
      <w:pPr>
        <w:pStyle w:val="Apara"/>
      </w:pPr>
      <w:r>
        <w:tab/>
      </w:r>
      <w:r w:rsidR="00AB3C47" w:rsidRPr="003A6E9B">
        <w:t>(b)</w:t>
      </w:r>
      <w:r w:rsidR="00AB3C47" w:rsidRPr="003A6E9B">
        <w:tab/>
      </w:r>
      <w:r w:rsidR="001944DE" w:rsidRPr="003A6E9B">
        <w:t>an acknowledgment of consent is not produced in evidence; and</w:t>
      </w:r>
    </w:p>
    <w:p w14:paraId="13CCCBC8" w14:textId="77777777" w:rsidR="001944DE" w:rsidRPr="003A6E9B" w:rsidRDefault="00A025C3" w:rsidP="00A025C3">
      <w:pPr>
        <w:pStyle w:val="Apara"/>
      </w:pPr>
      <w:r>
        <w:tab/>
      </w:r>
      <w:r w:rsidR="00AB3C47" w:rsidRPr="003A6E9B">
        <w:t>(c)</w:t>
      </w:r>
      <w:r w:rsidR="00AB3C47" w:rsidRPr="003A6E9B">
        <w:tab/>
      </w:r>
      <w:r w:rsidR="001944DE" w:rsidRPr="003A6E9B">
        <w:t>it is not proved that the occupier consented to the entry.</w:t>
      </w:r>
    </w:p>
    <w:p w14:paraId="32B2788C" w14:textId="77777777" w:rsidR="001944DE" w:rsidRPr="003A6E9B" w:rsidRDefault="00AB3C47" w:rsidP="00AB3C47">
      <w:pPr>
        <w:pStyle w:val="AH5Sec"/>
      </w:pPr>
      <w:bookmarkStart w:id="101" w:name="_Toc190094091"/>
      <w:r w:rsidRPr="00E163C5">
        <w:rPr>
          <w:rStyle w:val="CharSectNo"/>
        </w:rPr>
        <w:lastRenderedPageBreak/>
        <w:t>75</w:t>
      </w:r>
      <w:r w:rsidRPr="003A6E9B">
        <w:tab/>
      </w:r>
      <w:r w:rsidR="001944DE" w:rsidRPr="003A6E9B">
        <w:t>Gener</w:t>
      </w:r>
      <w:r w:rsidR="004A28AE" w:rsidRPr="003A6E9B">
        <w:t xml:space="preserve">al powers on entry to premises and </w:t>
      </w:r>
      <w:r w:rsidR="005D7170" w:rsidRPr="003A6E9B">
        <w:rPr>
          <w:lang w:val="en-US"/>
        </w:rPr>
        <w:t>vehicle</w:t>
      </w:r>
      <w:r w:rsidR="001944DE" w:rsidRPr="003A6E9B">
        <w:t>s</w:t>
      </w:r>
      <w:bookmarkEnd w:id="101"/>
    </w:p>
    <w:p w14:paraId="03C751E1" w14:textId="77777777" w:rsidR="001944DE" w:rsidRPr="003A6E9B" w:rsidRDefault="00A025C3" w:rsidP="00B07D99">
      <w:pPr>
        <w:pStyle w:val="Amain"/>
        <w:keepNext/>
        <w:keepLines/>
      </w:pPr>
      <w:r>
        <w:tab/>
      </w:r>
      <w:r w:rsidR="00AB3C47" w:rsidRPr="003A6E9B">
        <w:t>(1)</w:t>
      </w:r>
      <w:r w:rsidR="00AB3C47" w:rsidRPr="003A6E9B">
        <w:tab/>
      </w:r>
      <w:r w:rsidR="00C9564B" w:rsidRPr="003A6E9B">
        <w:t xml:space="preserve">An </w:t>
      </w:r>
      <w:r w:rsidR="00F73E76" w:rsidRPr="003A6E9B">
        <w:t>authorised person</w:t>
      </w:r>
      <w:r w:rsidR="00C9564B" w:rsidRPr="003A6E9B">
        <w:t xml:space="preserve"> who enters premises or </w:t>
      </w:r>
      <w:r w:rsidR="001944DE" w:rsidRPr="003A6E9B">
        <w:t xml:space="preserve">a </w:t>
      </w:r>
      <w:r w:rsidR="005D7170" w:rsidRPr="003A6E9B">
        <w:rPr>
          <w:lang w:val="en-US"/>
        </w:rPr>
        <w:t>vehicle</w:t>
      </w:r>
      <w:r w:rsidR="001944DE" w:rsidRPr="003A6E9B">
        <w:t xml:space="preserve"> under this </w:t>
      </w:r>
      <w:r w:rsidR="00E66C2C" w:rsidRPr="003A6E9B">
        <w:t>division</w:t>
      </w:r>
      <w:r w:rsidR="001944DE" w:rsidRPr="003A6E9B">
        <w:t xml:space="preserve"> </w:t>
      </w:r>
      <w:r w:rsidR="00782BE4" w:rsidRPr="003A6E9B">
        <w:t xml:space="preserve">(whether with the occupier’s consent, under a warrant or otherwise) </w:t>
      </w:r>
      <w:r w:rsidR="001944DE" w:rsidRPr="003A6E9B">
        <w:t xml:space="preserve">may, for </w:t>
      </w:r>
      <w:r w:rsidR="005A24DA" w:rsidRPr="003A6E9B">
        <w:t xml:space="preserve">compliance purposes or otherwise for </w:t>
      </w:r>
      <w:r w:rsidR="001944DE" w:rsidRPr="003A6E9B">
        <w:t>this Act, do 1 or more of the followi</w:t>
      </w:r>
      <w:r w:rsidR="00B8382A" w:rsidRPr="003A6E9B">
        <w:t xml:space="preserve">ng in relation to the premises or </w:t>
      </w:r>
      <w:r w:rsidR="001944DE" w:rsidRPr="003A6E9B">
        <w:t xml:space="preserve">vehicle </w:t>
      </w:r>
      <w:r w:rsidR="00A640C5" w:rsidRPr="003A6E9B">
        <w:t>or anything at</w:t>
      </w:r>
      <w:r w:rsidR="00B8382A" w:rsidRPr="003A6E9B">
        <w:t xml:space="preserve"> the premises or </w:t>
      </w:r>
      <w:r w:rsidR="00A640C5" w:rsidRPr="003A6E9B">
        <w:t xml:space="preserve">in the </w:t>
      </w:r>
      <w:r w:rsidR="001944DE" w:rsidRPr="003A6E9B">
        <w:t>vehicle:</w:t>
      </w:r>
    </w:p>
    <w:p w14:paraId="109CCF00" w14:textId="77777777" w:rsidR="001944DE" w:rsidRPr="003A6E9B" w:rsidRDefault="00A025C3" w:rsidP="00A025C3">
      <w:pPr>
        <w:pStyle w:val="Apara"/>
      </w:pPr>
      <w:r>
        <w:tab/>
      </w:r>
      <w:r w:rsidR="00AB3C47" w:rsidRPr="003A6E9B">
        <w:t>(a)</w:t>
      </w:r>
      <w:r w:rsidR="00AB3C47" w:rsidRPr="003A6E9B">
        <w:tab/>
      </w:r>
      <w:r w:rsidR="001944DE" w:rsidRPr="003A6E9B">
        <w:t>inspect or examine;</w:t>
      </w:r>
    </w:p>
    <w:p w14:paraId="1F4155E1" w14:textId="2C5F8CCA" w:rsidR="00B42A23" w:rsidRPr="00234733" w:rsidRDefault="00B42A23" w:rsidP="00B42A23">
      <w:pPr>
        <w:pStyle w:val="Apara"/>
      </w:pPr>
      <w:r w:rsidRPr="00234733">
        <w:tab/>
        <w:t>(</w:t>
      </w:r>
      <w:r>
        <w:t>b</w:t>
      </w:r>
      <w:r w:rsidRPr="00234733">
        <w:t>)</w:t>
      </w:r>
      <w:r w:rsidRPr="00234733">
        <w:tab/>
        <w:t>inspect and take copies of, or extracts from, any records required to be kept under this Act;</w:t>
      </w:r>
    </w:p>
    <w:p w14:paraId="6ABDF78F" w14:textId="328134F3" w:rsidR="001944DE" w:rsidRPr="003A6E9B" w:rsidRDefault="00A025C3" w:rsidP="00A025C3">
      <w:pPr>
        <w:pStyle w:val="Apara"/>
      </w:pPr>
      <w:r>
        <w:tab/>
      </w:r>
      <w:r w:rsidR="00AB3C47" w:rsidRPr="003A6E9B">
        <w:t>(</w:t>
      </w:r>
      <w:r w:rsidR="00B42A23">
        <w:t>c</w:t>
      </w:r>
      <w:r w:rsidR="00AB3C47" w:rsidRPr="003A6E9B">
        <w:t>)</w:t>
      </w:r>
      <w:r w:rsidR="00AB3C47" w:rsidRPr="003A6E9B">
        <w:tab/>
      </w:r>
      <w:r w:rsidR="001944DE" w:rsidRPr="003A6E9B">
        <w:t>take measurements or conduct tests;</w:t>
      </w:r>
    </w:p>
    <w:p w14:paraId="7CC01645" w14:textId="3FB622D7" w:rsidR="00B42A23" w:rsidRPr="00234733" w:rsidRDefault="00B42A23" w:rsidP="00B42A23">
      <w:pPr>
        <w:pStyle w:val="Apara"/>
      </w:pPr>
      <w:r w:rsidRPr="00234733">
        <w:tab/>
        <w:t>(</w:t>
      </w:r>
      <w:r>
        <w:t>d</w:t>
      </w:r>
      <w:r w:rsidRPr="00234733">
        <w:t>)</w:t>
      </w:r>
      <w:r w:rsidRPr="00234733">
        <w:tab/>
        <w:t>check the existence of and inspect any devices (including weighing, measuring, recording or monitoring devices) required to be installed, used or maintained under this Act and to inspect and take copies of, or extracts from, any readout or other data obtained from any of the devices;</w:t>
      </w:r>
    </w:p>
    <w:p w14:paraId="14CF0A82" w14:textId="0061778A" w:rsidR="001944DE" w:rsidRPr="00A025C3" w:rsidRDefault="00A025C3" w:rsidP="00A025C3">
      <w:pPr>
        <w:pStyle w:val="Apara"/>
        <w:rPr>
          <w:rFonts w:ascii="Times New (W1)" w:hAnsi="Times New (W1)" w:cs="Times New (W1)"/>
        </w:rPr>
      </w:pPr>
      <w:r w:rsidRPr="00A025C3">
        <w:rPr>
          <w:rFonts w:ascii="Times New (W1)" w:hAnsi="Times New (W1)" w:cs="Times New (W1)"/>
        </w:rPr>
        <w:tab/>
      </w:r>
      <w:r w:rsidR="00AB3C47" w:rsidRPr="00A025C3">
        <w:rPr>
          <w:rFonts w:ascii="Times New (W1)" w:hAnsi="Times New (W1)" w:cs="Times New (W1)"/>
        </w:rPr>
        <w:t>(</w:t>
      </w:r>
      <w:r w:rsidR="00B42A23">
        <w:rPr>
          <w:rFonts w:ascii="Times New (W1)" w:hAnsi="Times New (W1)" w:cs="Times New (W1)"/>
        </w:rPr>
        <w:t>e</w:t>
      </w:r>
      <w:r w:rsidR="00AB3C47" w:rsidRPr="00A025C3">
        <w:rPr>
          <w:rFonts w:ascii="Times New (W1)" w:hAnsi="Times New (W1)" w:cs="Times New (W1)"/>
        </w:rPr>
        <w:t>)</w:t>
      </w:r>
      <w:r w:rsidR="00AB3C47" w:rsidRPr="00A025C3">
        <w:rPr>
          <w:rFonts w:ascii="Times New (W1)" w:hAnsi="Times New (W1)" w:cs="Times New (W1)"/>
        </w:rPr>
        <w:tab/>
      </w:r>
      <w:r w:rsidR="001944DE" w:rsidRPr="00A025C3">
        <w:rPr>
          <w:rFonts w:ascii="Times New (W1)" w:hAnsi="Times New (W1)" w:cs="Times New (W1)"/>
        </w:rPr>
        <w:t>take samples;</w:t>
      </w:r>
    </w:p>
    <w:p w14:paraId="65D2E3BB" w14:textId="0ED6D7E1" w:rsidR="001944DE" w:rsidRPr="003A6E9B" w:rsidRDefault="00A025C3" w:rsidP="00A025C3">
      <w:pPr>
        <w:pStyle w:val="Apara"/>
      </w:pPr>
      <w:r>
        <w:tab/>
      </w:r>
      <w:r w:rsidR="00AB3C47" w:rsidRPr="003A6E9B">
        <w:t>(</w:t>
      </w:r>
      <w:r w:rsidR="00B42A23">
        <w:t>f</w:t>
      </w:r>
      <w:r w:rsidR="00AB3C47" w:rsidRPr="003A6E9B">
        <w:t>)</w:t>
      </w:r>
      <w:r w:rsidR="00AB3C47" w:rsidRPr="003A6E9B">
        <w:tab/>
      </w:r>
      <w:r w:rsidR="001944DE" w:rsidRPr="003A6E9B">
        <w:t>take photographs, films, or audio, video or other recordings;</w:t>
      </w:r>
    </w:p>
    <w:p w14:paraId="66777A36" w14:textId="1A8EFD8A" w:rsidR="00C966C0" w:rsidRPr="003A6E9B" w:rsidRDefault="00A025C3" w:rsidP="00A025C3">
      <w:pPr>
        <w:pStyle w:val="Apara"/>
      </w:pPr>
      <w:r>
        <w:tab/>
      </w:r>
      <w:r w:rsidR="00AB3C47" w:rsidRPr="003A6E9B">
        <w:t>(</w:t>
      </w:r>
      <w:r w:rsidR="00B42A23">
        <w:t>g</w:t>
      </w:r>
      <w:r w:rsidR="00AB3C47" w:rsidRPr="003A6E9B">
        <w:t>)</w:t>
      </w:r>
      <w:r w:rsidR="00AB3C47" w:rsidRPr="003A6E9B">
        <w:tab/>
      </w:r>
      <w:r w:rsidR="00A640C5" w:rsidRPr="003A6E9B">
        <w:t>use photocopying equipment at</w:t>
      </w:r>
      <w:r w:rsidR="00C966C0" w:rsidRPr="003A6E9B">
        <w:t xml:space="preserve"> the premises to copy any records or other material;</w:t>
      </w:r>
    </w:p>
    <w:p w14:paraId="10985E6F" w14:textId="469052ED" w:rsidR="001944DE" w:rsidRPr="003A6E9B" w:rsidRDefault="00A025C3" w:rsidP="00A025C3">
      <w:pPr>
        <w:pStyle w:val="Apara"/>
        <w:keepNext/>
      </w:pPr>
      <w:r>
        <w:tab/>
      </w:r>
      <w:r w:rsidR="00AB3C47" w:rsidRPr="003A6E9B">
        <w:t>(</w:t>
      </w:r>
      <w:r w:rsidR="00B42A23">
        <w:t>h</w:t>
      </w:r>
      <w:r w:rsidR="00AB3C47" w:rsidRPr="003A6E9B">
        <w:t>)</w:t>
      </w:r>
      <w:r w:rsidR="00AB3C47" w:rsidRPr="003A6E9B">
        <w:tab/>
      </w:r>
      <w:r w:rsidR="001944DE" w:rsidRPr="003A6E9B">
        <w:t xml:space="preserve">require the occupier, or anyone at the premises, or anyone in or near the vehicle, to give the </w:t>
      </w:r>
      <w:r w:rsidR="00F73E76" w:rsidRPr="003A6E9B">
        <w:t>authorised person</w:t>
      </w:r>
      <w:r w:rsidR="001944DE" w:rsidRPr="003A6E9B">
        <w:t xml:space="preserve"> reasonable assistance to exercise a power under this </w:t>
      </w:r>
      <w:r w:rsidR="00E66C2C" w:rsidRPr="003A6E9B">
        <w:t>division</w:t>
      </w:r>
      <w:r w:rsidR="001944DE" w:rsidRPr="003A6E9B">
        <w:t>.</w:t>
      </w:r>
    </w:p>
    <w:p w14:paraId="406B829E" w14:textId="77777777" w:rsidR="00950BA1" w:rsidRPr="003A6E9B" w:rsidRDefault="00950BA1" w:rsidP="00A025C3">
      <w:pPr>
        <w:pStyle w:val="aNote"/>
        <w:keepNext/>
        <w:tabs>
          <w:tab w:val="left" w:pos="6660"/>
        </w:tabs>
      </w:pPr>
      <w:r w:rsidRPr="00AB3C47">
        <w:rPr>
          <w:rStyle w:val="charItals"/>
        </w:rPr>
        <w:t>Note 1</w:t>
      </w:r>
      <w:r w:rsidRPr="00AB3C47">
        <w:rPr>
          <w:rStyle w:val="charItals"/>
        </w:rPr>
        <w:tab/>
      </w:r>
      <w:r w:rsidRPr="003A6E9B">
        <w:t xml:space="preserve">For when a function is exercised for </w:t>
      </w:r>
      <w:r w:rsidRPr="00AB3C47">
        <w:rPr>
          <w:rStyle w:val="charBoldItals"/>
        </w:rPr>
        <w:t>compliance purposes</w:t>
      </w:r>
      <w:r w:rsidRPr="003A6E9B">
        <w:t xml:space="preserve">, see s </w:t>
      </w:r>
      <w:r w:rsidR="00CE0BB1">
        <w:t>9</w:t>
      </w:r>
      <w:r w:rsidRPr="003A6E9B">
        <w:t>.</w:t>
      </w:r>
    </w:p>
    <w:p w14:paraId="777ECD5F" w14:textId="4F2D917F" w:rsidR="001944DE" w:rsidRPr="003A6E9B" w:rsidRDefault="001944DE" w:rsidP="00A025C3">
      <w:pPr>
        <w:pStyle w:val="aNote"/>
        <w:keepNext/>
      </w:pPr>
      <w:r w:rsidRPr="00AB3C47">
        <w:rPr>
          <w:rStyle w:val="charItals"/>
        </w:rPr>
        <w:t>Note</w:t>
      </w:r>
      <w:r w:rsidR="00965384" w:rsidRPr="00AB3C47">
        <w:rPr>
          <w:rStyle w:val="charItals"/>
        </w:rPr>
        <w:t xml:space="preserve"> 2</w:t>
      </w:r>
      <w:r w:rsidRPr="00AB3C47">
        <w:rPr>
          <w:rStyle w:val="charItals"/>
        </w:rPr>
        <w:tab/>
      </w:r>
      <w:r w:rsidRPr="003A6E9B">
        <w:t xml:space="preserve">The </w:t>
      </w:r>
      <w:hyperlink r:id="rId70" w:tooltip="A2001-14" w:history="1">
        <w:r w:rsidR="006A4AA7" w:rsidRPr="006A4AA7">
          <w:rPr>
            <w:rStyle w:val="charCitHyperlinkAbbrev"/>
          </w:rPr>
          <w:t>Legislation Act</w:t>
        </w:r>
      </w:hyperlink>
      <w:r w:rsidRPr="003A6E9B">
        <w:t>, s 170 and s 171 deal with the application of the privilege against self</w:t>
      </w:r>
      <w:r w:rsidR="00A0006A">
        <w:t>-</w:t>
      </w:r>
      <w:r w:rsidRPr="003A6E9B">
        <w:t>incrimination and client legal privilege.</w:t>
      </w:r>
    </w:p>
    <w:p w14:paraId="5699BDE1" w14:textId="77777777" w:rsidR="007F401A" w:rsidRPr="003A6E9B" w:rsidRDefault="007F401A" w:rsidP="00A025C3">
      <w:pPr>
        <w:pStyle w:val="aNote"/>
        <w:keepNext/>
      </w:pPr>
      <w:r w:rsidRPr="00AB3C47">
        <w:rPr>
          <w:rStyle w:val="charItals"/>
        </w:rPr>
        <w:t>Note 3</w:t>
      </w:r>
      <w:r w:rsidRPr="00AB3C47">
        <w:rPr>
          <w:rStyle w:val="charItals"/>
        </w:rPr>
        <w:tab/>
      </w:r>
      <w:r w:rsidRPr="003A6E9B">
        <w:t xml:space="preserve">For the power to enter, inspect and search </w:t>
      </w:r>
      <w:r w:rsidR="00CE52E4" w:rsidRPr="003A6E9B">
        <w:t>pt 3.2</w:t>
      </w:r>
      <w:r w:rsidR="001A46CC" w:rsidRPr="003A6E9B">
        <w:t xml:space="preserve"> </w:t>
      </w:r>
      <w:r w:rsidRPr="003A6E9B">
        <w:t xml:space="preserve">vehicles, see </w:t>
      </w:r>
      <w:r w:rsidR="00C00039">
        <w:t>d</w:t>
      </w:r>
      <w:r w:rsidR="00CE0BB1">
        <w:t>iv 3.5.2</w:t>
      </w:r>
      <w:r w:rsidR="00ED488C" w:rsidRPr="003A6E9B">
        <w:t xml:space="preserve"> (Powers of </w:t>
      </w:r>
      <w:r w:rsidR="00F73E76" w:rsidRPr="003A6E9B">
        <w:t>authorised people</w:t>
      </w:r>
      <w:r w:rsidR="00ED488C" w:rsidRPr="003A6E9B">
        <w:t xml:space="preserve"> in relation to </w:t>
      </w:r>
      <w:r w:rsidR="00CE52E4" w:rsidRPr="003A6E9B">
        <w:t>pt 3.2</w:t>
      </w:r>
      <w:r w:rsidR="001A46CC" w:rsidRPr="003A6E9B">
        <w:t xml:space="preserve"> </w:t>
      </w:r>
      <w:r w:rsidR="00ED488C" w:rsidRPr="003A6E9B">
        <w:t>vehicles).</w:t>
      </w:r>
    </w:p>
    <w:p w14:paraId="6316510E" w14:textId="2DE72B2B" w:rsidR="00CB5D8E" w:rsidRPr="003A6E9B" w:rsidRDefault="00CB5D8E" w:rsidP="00CB5D8E">
      <w:pPr>
        <w:pStyle w:val="aNote"/>
      </w:pPr>
      <w:r w:rsidRPr="00AB3C47">
        <w:rPr>
          <w:rStyle w:val="charItals"/>
        </w:rPr>
        <w:t>Note 4</w:t>
      </w:r>
      <w:r w:rsidRPr="00AB3C47">
        <w:rPr>
          <w:rStyle w:val="charItals"/>
        </w:rPr>
        <w:tab/>
      </w:r>
      <w:r w:rsidRPr="003A6E9B">
        <w:t xml:space="preserve">A reference to an Act includes a reference to the statutory instruments made or in force under the Act, including any regulation (see </w:t>
      </w:r>
      <w:hyperlink r:id="rId71" w:tooltip="A2001-14" w:history="1">
        <w:r w:rsidR="006A4AA7" w:rsidRPr="006A4AA7">
          <w:rPr>
            <w:rStyle w:val="charCitHyperlinkAbbrev"/>
          </w:rPr>
          <w:t>Legislation Act</w:t>
        </w:r>
      </w:hyperlink>
      <w:r w:rsidRPr="003A6E9B">
        <w:t>, s 104).</w:t>
      </w:r>
    </w:p>
    <w:p w14:paraId="398C4482" w14:textId="02648F44" w:rsidR="00B42A23" w:rsidRPr="00234733" w:rsidRDefault="00B42A23" w:rsidP="004764E4">
      <w:pPr>
        <w:pStyle w:val="Amain"/>
        <w:keepNext/>
      </w:pPr>
      <w:r w:rsidRPr="00234733">
        <w:lastRenderedPageBreak/>
        <w:tab/>
        <w:t>(</w:t>
      </w:r>
      <w:r w:rsidR="00A74F8D">
        <w:t>2</w:t>
      </w:r>
      <w:r w:rsidRPr="00234733">
        <w:t>)</w:t>
      </w:r>
      <w:r w:rsidRPr="00234733">
        <w:tab/>
        <w:t>This section does not authorise the use of force, but the authorised person may, under this section, do 1 or more of the following:</w:t>
      </w:r>
    </w:p>
    <w:p w14:paraId="552D0312" w14:textId="77777777" w:rsidR="00B42A23" w:rsidRPr="00234733" w:rsidRDefault="00B42A23" w:rsidP="00B42A23">
      <w:pPr>
        <w:pStyle w:val="Apara"/>
      </w:pPr>
      <w:r w:rsidRPr="00234733">
        <w:tab/>
        <w:t>(a)</w:t>
      </w:r>
      <w:r w:rsidRPr="00234733">
        <w:tab/>
        <w:t>open unlocked doors and other unlocked panels and objects;</w:t>
      </w:r>
    </w:p>
    <w:p w14:paraId="3ADBAD32" w14:textId="77777777" w:rsidR="00B42A23" w:rsidRPr="00234733" w:rsidRDefault="00B42A23" w:rsidP="00B42A23">
      <w:pPr>
        <w:pStyle w:val="Apara"/>
      </w:pPr>
      <w:r w:rsidRPr="00234733">
        <w:tab/>
        <w:t>(b)</w:t>
      </w:r>
      <w:r w:rsidRPr="00234733">
        <w:tab/>
        <w:t>inspect anything that has been opened or otherwise accessed under the power to use reasonable force under section 53 or section 54;</w:t>
      </w:r>
    </w:p>
    <w:p w14:paraId="189020F9" w14:textId="77777777" w:rsidR="00B42A23" w:rsidRPr="00234733" w:rsidRDefault="00B42A23" w:rsidP="00B42A23">
      <w:pPr>
        <w:pStyle w:val="Apara"/>
      </w:pPr>
      <w:r w:rsidRPr="00234733">
        <w:tab/>
        <w:t>(c)</w:t>
      </w:r>
      <w:r w:rsidRPr="00234733">
        <w:tab/>
        <w:t>move, but not take away, anything that is locked up or sealed.</w:t>
      </w:r>
    </w:p>
    <w:p w14:paraId="6A306AA3" w14:textId="4FE44DF7" w:rsidR="00A640C5" w:rsidRPr="003A6E9B" w:rsidRDefault="00A025C3" w:rsidP="00A025C3">
      <w:pPr>
        <w:pStyle w:val="Amain"/>
      </w:pPr>
      <w:r>
        <w:tab/>
      </w:r>
      <w:r w:rsidR="00AB3C47" w:rsidRPr="003A6E9B">
        <w:t>(</w:t>
      </w:r>
      <w:r w:rsidR="00A74F8D">
        <w:t>3</w:t>
      </w:r>
      <w:r w:rsidR="00AB3C47" w:rsidRPr="003A6E9B">
        <w:t>)</w:t>
      </w:r>
      <w:r w:rsidR="00AB3C47" w:rsidRPr="003A6E9B">
        <w:tab/>
      </w:r>
      <w:r w:rsidR="005A6B12" w:rsidRPr="003A6E9B">
        <w:t>Also, a</w:t>
      </w:r>
      <w:r w:rsidR="00A640C5" w:rsidRPr="003A6E9B">
        <w:t xml:space="preserve">n </w:t>
      </w:r>
      <w:r w:rsidR="00F73E76" w:rsidRPr="003A6E9B">
        <w:t>authorised person</w:t>
      </w:r>
      <w:r w:rsidR="00A640C5" w:rsidRPr="003A6E9B">
        <w:t xml:space="preserve"> who enters premises or a vehicle under a warrant may search the premises or vehicle</w:t>
      </w:r>
      <w:r w:rsidR="005A6B12" w:rsidRPr="003A6E9B">
        <w:t xml:space="preserve"> and anything at the premises or in the vehicle</w:t>
      </w:r>
      <w:r w:rsidR="00A640C5" w:rsidRPr="003A6E9B">
        <w:t>.</w:t>
      </w:r>
    </w:p>
    <w:p w14:paraId="5E77E646" w14:textId="50F8646D" w:rsidR="001944DE" w:rsidRPr="003A6E9B" w:rsidRDefault="00A025C3" w:rsidP="00A025C3">
      <w:pPr>
        <w:pStyle w:val="Amain"/>
        <w:keepNext/>
      </w:pPr>
      <w:r>
        <w:tab/>
      </w:r>
      <w:r w:rsidR="00AB3C47" w:rsidRPr="003A6E9B">
        <w:t>(</w:t>
      </w:r>
      <w:r w:rsidR="00A74F8D">
        <w:t>4</w:t>
      </w:r>
      <w:r w:rsidR="00AB3C47" w:rsidRPr="003A6E9B">
        <w:t>)</w:t>
      </w:r>
      <w:r w:rsidR="00AB3C47" w:rsidRPr="003A6E9B">
        <w:tab/>
      </w:r>
      <w:r w:rsidR="001944DE" w:rsidRPr="003A6E9B">
        <w:t>A person must take reasonable steps to comply with a requirement made of th</w:t>
      </w:r>
      <w:r w:rsidR="003A781D" w:rsidRPr="003A6E9B">
        <w:t>e person under subsection (1) (</w:t>
      </w:r>
      <w:r w:rsidR="00A74F8D">
        <w:t>h</w:t>
      </w:r>
      <w:r w:rsidR="001944DE" w:rsidRPr="003A6E9B">
        <w:t>).</w:t>
      </w:r>
    </w:p>
    <w:p w14:paraId="38C9FD52" w14:textId="77777777" w:rsidR="001944DE" w:rsidRPr="003A6E9B" w:rsidRDefault="001944DE" w:rsidP="00A025C3">
      <w:pPr>
        <w:pStyle w:val="Penalty"/>
        <w:keepNext/>
      </w:pPr>
      <w:r w:rsidRPr="003A6E9B">
        <w:t>Maximum penalty:  50 penalty units.</w:t>
      </w:r>
    </w:p>
    <w:p w14:paraId="42169235" w14:textId="14F98035" w:rsidR="00B42A23" w:rsidRPr="00234733" w:rsidRDefault="00B42A23" w:rsidP="00B42A23">
      <w:pPr>
        <w:pStyle w:val="Amain"/>
      </w:pPr>
      <w:r w:rsidRPr="00234733">
        <w:tab/>
        <w:t>(</w:t>
      </w:r>
      <w:r w:rsidR="00A74F8D">
        <w:t>5</w:t>
      </w:r>
      <w:r w:rsidRPr="00234733">
        <w:t>)</w:t>
      </w:r>
      <w:r w:rsidRPr="00234733">
        <w:tab/>
        <w:t>An authorised person who enters premises under this section must not unnecessarily impede any activities being conducted at the premises.</w:t>
      </w:r>
    </w:p>
    <w:p w14:paraId="3808103A" w14:textId="77777777" w:rsidR="001944DE" w:rsidRPr="003A6E9B" w:rsidRDefault="00AB3C47" w:rsidP="00AB3C47">
      <w:pPr>
        <w:pStyle w:val="AH5Sec"/>
        <w:rPr>
          <w:b w:val="0"/>
          <w:bCs/>
        </w:rPr>
      </w:pPr>
      <w:bookmarkStart w:id="102" w:name="_Toc190094092"/>
      <w:r w:rsidRPr="00E163C5">
        <w:rPr>
          <w:rStyle w:val="CharSectNo"/>
        </w:rPr>
        <w:t>76</w:t>
      </w:r>
      <w:r w:rsidRPr="003A6E9B">
        <w:rPr>
          <w:bCs/>
        </w:rPr>
        <w:tab/>
      </w:r>
      <w:r w:rsidR="00BF1B2D" w:rsidRPr="003A6E9B">
        <w:t>Direction</w:t>
      </w:r>
      <w:r w:rsidR="001944DE" w:rsidRPr="003A6E9B">
        <w:t xml:space="preserve"> to give assistance</w:t>
      </w:r>
      <w:bookmarkEnd w:id="102"/>
    </w:p>
    <w:p w14:paraId="286347F4" w14:textId="77777777" w:rsidR="001944DE" w:rsidRPr="003A6E9B" w:rsidRDefault="00A025C3" w:rsidP="00A025C3">
      <w:pPr>
        <w:pStyle w:val="Amain"/>
      </w:pPr>
      <w:r>
        <w:tab/>
      </w:r>
      <w:r w:rsidR="00AB3C47" w:rsidRPr="003A6E9B">
        <w:t>(1)</w:t>
      </w:r>
      <w:r w:rsidR="00AB3C47" w:rsidRPr="003A6E9B">
        <w:tab/>
      </w:r>
      <w:r w:rsidR="001944DE" w:rsidRPr="003A6E9B">
        <w:t>A</w:t>
      </w:r>
      <w:r w:rsidR="00C52E3D" w:rsidRPr="003A6E9B">
        <w:t>n</w:t>
      </w:r>
      <w:r w:rsidR="001944DE" w:rsidRPr="003A6E9B">
        <w:t xml:space="preserve"> </w:t>
      </w:r>
      <w:r w:rsidR="00F73E76" w:rsidRPr="003A6E9B">
        <w:t>authorised person</w:t>
      </w:r>
      <w:r w:rsidR="001944DE" w:rsidRPr="003A6E9B">
        <w:t xml:space="preserve"> may direct a </w:t>
      </w:r>
      <w:r w:rsidR="00C52E3D" w:rsidRPr="003A6E9B">
        <w:t xml:space="preserve">person who is involved in the transport of dangerous goods </w:t>
      </w:r>
      <w:r w:rsidR="001944DE" w:rsidRPr="003A6E9B">
        <w:t xml:space="preserve">to give </w:t>
      </w:r>
      <w:r w:rsidR="00C52E3D" w:rsidRPr="003A6E9B">
        <w:t xml:space="preserve">reasonable </w:t>
      </w:r>
      <w:r w:rsidR="001944DE" w:rsidRPr="003A6E9B">
        <w:t xml:space="preserve">assistance to the </w:t>
      </w:r>
      <w:r w:rsidR="00F73E76" w:rsidRPr="003A6E9B">
        <w:t>authorised person</w:t>
      </w:r>
      <w:r w:rsidR="001944DE" w:rsidRPr="003A6E9B">
        <w:t xml:space="preserve"> to allow the </w:t>
      </w:r>
      <w:r w:rsidR="00F73E76" w:rsidRPr="003A6E9B">
        <w:t>authorised person</w:t>
      </w:r>
      <w:r w:rsidR="001944DE" w:rsidRPr="003A6E9B">
        <w:t xml:space="preserve"> effectively to exercise a </w:t>
      </w:r>
      <w:r w:rsidR="00C52E3D" w:rsidRPr="003A6E9B">
        <w:t>function</w:t>
      </w:r>
      <w:r w:rsidR="001944DE" w:rsidRPr="003A6E9B">
        <w:t xml:space="preserve"> </w:t>
      </w:r>
      <w:r w:rsidR="00C52E3D" w:rsidRPr="003A6E9B">
        <w:t>in relation to goods with which the person is involved</w:t>
      </w:r>
      <w:r w:rsidR="001944DE" w:rsidRPr="003A6E9B">
        <w:t>.</w:t>
      </w:r>
    </w:p>
    <w:p w14:paraId="03CC2F0A" w14:textId="77777777" w:rsidR="001944DE" w:rsidRPr="003A6E9B" w:rsidRDefault="00A025C3" w:rsidP="00A025C3">
      <w:pPr>
        <w:pStyle w:val="Amain"/>
        <w:keepNext/>
      </w:pPr>
      <w:r>
        <w:tab/>
      </w:r>
      <w:r w:rsidR="00AB3C47" w:rsidRPr="003A6E9B">
        <w:t>(2)</w:t>
      </w:r>
      <w:r w:rsidR="00AB3C47" w:rsidRPr="003A6E9B">
        <w:tab/>
      </w:r>
      <w:r w:rsidR="001944DE" w:rsidRPr="003A6E9B">
        <w:t xml:space="preserve">Without limiting subsection (1), the assistance may include helping the </w:t>
      </w:r>
      <w:r w:rsidR="00F73E76" w:rsidRPr="003A6E9B">
        <w:t>authorised person</w:t>
      </w:r>
      <w:r w:rsidR="001944DE" w:rsidRPr="003A6E9B">
        <w:t xml:space="preserve"> to do 1 or more of the following:</w:t>
      </w:r>
    </w:p>
    <w:p w14:paraId="4B354C7A" w14:textId="77777777" w:rsidR="001944DE" w:rsidRPr="003A6E9B" w:rsidRDefault="00A025C3" w:rsidP="005B1C2B">
      <w:pPr>
        <w:pStyle w:val="Apara"/>
        <w:keepNext/>
      </w:pPr>
      <w:r>
        <w:tab/>
      </w:r>
      <w:r w:rsidR="00AB3C47" w:rsidRPr="003A6E9B">
        <w:t>(a)</w:t>
      </w:r>
      <w:r w:rsidR="00AB3C47" w:rsidRPr="003A6E9B">
        <w:tab/>
      </w:r>
      <w:r w:rsidR="001944DE" w:rsidRPr="003A6E9B">
        <w:t xml:space="preserve">find and gain access to a record or information relating to a </w:t>
      </w:r>
      <w:r w:rsidR="005D7170" w:rsidRPr="003A6E9B">
        <w:t>vehicle</w:t>
      </w:r>
      <w:r w:rsidR="001944DE" w:rsidRPr="003A6E9B">
        <w:t>, including but not limited to—</w:t>
      </w:r>
    </w:p>
    <w:p w14:paraId="56C3C6DA" w14:textId="77777777" w:rsidR="001944DE" w:rsidRPr="003A6E9B" w:rsidRDefault="00A025C3" w:rsidP="00A025C3">
      <w:pPr>
        <w:pStyle w:val="Asubpara"/>
      </w:pPr>
      <w:r>
        <w:tab/>
      </w:r>
      <w:r w:rsidR="00AB3C47" w:rsidRPr="003A6E9B">
        <w:t>(i)</w:t>
      </w:r>
      <w:r w:rsidR="00AB3C47" w:rsidRPr="003A6E9B">
        <w:tab/>
      </w:r>
      <w:r w:rsidR="001944DE" w:rsidRPr="003A6E9B">
        <w:t>a record or information required to be kept in a vehicle</w:t>
      </w:r>
      <w:r w:rsidR="006C2FBE" w:rsidRPr="003A6E9B">
        <w:t>; or</w:t>
      </w:r>
    </w:p>
    <w:p w14:paraId="2FB06D91" w14:textId="77777777" w:rsidR="001944DE" w:rsidRPr="003A6E9B" w:rsidRDefault="00A025C3" w:rsidP="00B07D99">
      <w:pPr>
        <w:pStyle w:val="Asubpara"/>
        <w:keepNext/>
      </w:pPr>
      <w:r>
        <w:lastRenderedPageBreak/>
        <w:tab/>
      </w:r>
      <w:r w:rsidR="00AB3C47" w:rsidRPr="003A6E9B">
        <w:t>(ii)</w:t>
      </w:r>
      <w:r w:rsidR="00AB3C47" w:rsidRPr="003A6E9B">
        <w:tab/>
      </w:r>
      <w:r w:rsidR="006C2FBE" w:rsidRPr="003A6E9B">
        <w:t>a record or information</w:t>
      </w:r>
      <w:r w:rsidR="001944DE" w:rsidRPr="003A6E9B">
        <w:t xml:space="preserve"> in a useable form to find out its compliance with requirements under </w:t>
      </w:r>
      <w:r w:rsidR="006C2FBE" w:rsidRPr="003A6E9B">
        <w:t>this Act</w:t>
      </w:r>
      <w:r w:rsidR="001944DE" w:rsidRPr="003A6E9B">
        <w:t>;</w:t>
      </w:r>
    </w:p>
    <w:p w14:paraId="1E681B62" w14:textId="15B9A29D" w:rsidR="00CB5D8E" w:rsidRPr="003A6E9B" w:rsidRDefault="00CB5D8E" w:rsidP="00CB5D8E">
      <w:pPr>
        <w:pStyle w:val="aNotesubpar"/>
      </w:pPr>
      <w:r w:rsidRPr="00AB3C47">
        <w:rPr>
          <w:rStyle w:val="charItals"/>
        </w:rPr>
        <w:t>Note</w:t>
      </w:r>
      <w:r w:rsidRPr="00AB3C47">
        <w:rPr>
          <w:rStyle w:val="charItals"/>
        </w:rPr>
        <w:tab/>
      </w:r>
      <w:r w:rsidRPr="003A6E9B">
        <w:t xml:space="preserve">A reference to an Act includes a reference to the statutory instruments made or in force under the Act, including any regulation (see </w:t>
      </w:r>
      <w:hyperlink r:id="rId72" w:tooltip="A2001-14" w:history="1">
        <w:r w:rsidR="006A4AA7" w:rsidRPr="006A4AA7">
          <w:rPr>
            <w:rStyle w:val="charCitHyperlinkAbbrev"/>
          </w:rPr>
          <w:t>Legislation Act</w:t>
        </w:r>
      </w:hyperlink>
      <w:r w:rsidRPr="003A6E9B">
        <w:t>, s 104).</w:t>
      </w:r>
    </w:p>
    <w:p w14:paraId="1AEF51ED" w14:textId="77777777" w:rsidR="001944DE" w:rsidRPr="003A6E9B" w:rsidRDefault="00A025C3" w:rsidP="00A025C3">
      <w:pPr>
        <w:pStyle w:val="Apara"/>
      </w:pPr>
      <w:r>
        <w:tab/>
      </w:r>
      <w:r w:rsidR="00AB3C47" w:rsidRPr="003A6E9B">
        <w:t>(b)</w:t>
      </w:r>
      <w:r w:rsidR="00AB3C47" w:rsidRPr="003A6E9B">
        <w:tab/>
      </w:r>
      <w:r w:rsidR="001944DE" w:rsidRPr="003A6E9B">
        <w:t>find and gain access to electronically stored information;</w:t>
      </w:r>
    </w:p>
    <w:p w14:paraId="6A26A3F9" w14:textId="77777777" w:rsidR="001944DE" w:rsidRPr="003A6E9B" w:rsidRDefault="00A025C3" w:rsidP="00A025C3">
      <w:pPr>
        <w:pStyle w:val="Apara"/>
      </w:pPr>
      <w:r>
        <w:tab/>
      </w:r>
      <w:r w:rsidR="00AB3C47" w:rsidRPr="003A6E9B">
        <w:t>(c)</w:t>
      </w:r>
      <w:r w:rsidR="00AB3C47" w:rsidRPr="003A6E9B">
        <w:tab/>
      </w:r>
      <w:r w:rsidR="001944DE" w:rsidRPr="003A6E9B">
        <w:t>weigh or measure—</w:t>
      </w:r>
    </w:p>
    <w:p w14:paraId="676D6E1B" w14:textId="77777777" w:rsidR="001944DE" w:rsidRPr="003A6E9B" w:rsidRDefault="00A025C3" w:rsidP="00A025C3">
      <w:pPr>
        <w:pStyle w:val="Asubpara"/>
      </w:pPr>
      <w:r>
        <w:tab/>
      </w:r>
      <w:r w:rsidR="00AB3C47" w:rsidRPr="003A6E9B">
        <w:t>(i)</w:t>
      </w:r>
      <w:r w:rsidR="00AB3C47" w:rsidRPr="003A6E9B">
        <w:tab/>
      </w:r>
      <w:r w:rsidR="002E77B1" w:rsidRPr="003A6E9B">
        <w:t xml:space="preserve">all </w:t>
      </w:r>
      <w:r w:rsidR="004F5868" w:rsidRPr="003A6E9B">
        <w:t xml:space="preserve">or </w:t>
      </w:r>
      <w:r w:rsidR="001944DE" w:rsidRPr="003A6E9B">
        <w:t xml:space="preserve">part of a </w:t>
      </w:r>
      <w:r w:rsidR="005D7170" w:rsidRPr="003A6E9B">
        <w:rPr>
          <w:lang w:val="en-US"/>
        </w:rPr>
        <w:t>vehicle</w:t>
      </w:r>
      <w:r w:rsidR="001944DE" w:rsidRPr="003A6E9B">
        <w:t>; or</w:t>
      </w:r>
    </w:p>
    <w:p w14:paraId="6C25FC2A" w14:textId="77777777" w:rsidR="001944DE" w:rsidRPr="003A6E9B" w:rsidRDefault="00A025C3" w:rsidP="00A025C3">
      <w:pPr>
        <w:pStyle w:val="Asubpara"/>
      </w:pPr>
      <w:r>
        <w:tab/>
      </w:r>
      <w:r w:rsidR="00AB3C47" w:rsidRPr="003A6E9B">
        <w:t>(ii)</w:t>
      </w:r>
      <w:r w:rsidR="00AB3C47" w:rsidRPr="003A6E9B">
        <w:tab/>
      </w:r>
      <w:r w:rsidR="002E77B1" w:rsidRPr="003A6E9B">
        <w:t xml:space="preserve">all </w:t>
      </w:r>
      <w:r w:rsidR="004F5868" w:rsidRPr="003A6E9B">
        <w:t>or</w:t>
      </w:r>
      <w:r w:rsidR="001944DE" w:rsidRPr="003A6E9B">
        <w:t xml:space="preserve"> part of </w:t>
      </w:r>
      <w:r w:rsidR="004F5868" w:rsidRPr="003A6E9B">
        <w:t>a vehicle’s</w:t>
      </w:r>
      <w:r w:rsidR="001944DE" w:rsidRPr="003A6E9B">
        <w:t xml:space="preserve"> equipment or load;</w:t>
      </w:r>
    </w:p>
    <w:p w14:paraId="0847C8DA" w14:textId="77777777" w:rsidR="001944DE" w:rsidRPr="003A6E9B" w:rsidRDefault="00A025C3" w:rsidP="00A025C3">
      <w:pPr>
        <w:pStyle w:val="Apara"/>
      </w:pPr>
      <w:r>
        <w:tab/>
      </w:r>
      <w:r w:rsidR="00AB3C47" w:rsidRPr="003A6E9B">
        <w:t>(d)</w:t>
      </w:r>
      <w:r w:rsidR="00AB3C47" w:rsidRPr="003A6E9B">
        <w:tab/>
      </w:r>
      <w:r w:rsidR="001944DE" w:rsidRPr="003A6E9B">
        <w:t xml:space="preserve">operate equipment or facilities for a purpose relevant to the </w:t>
      </w:r>
      <w:r w:rsidR="005839FE" w:rsidRPr="003A6E9B">
        <w:t>fu</w:t>
      </w:r>
      <w:r w:rsidR="002E77B1" w:rsidRPr="003A6E9B">
        <w:t>n</w:t>
      </w:r>
      <w:r w:rsidR="005839FE" w:rsidRPr="003A6E9B">
        <w:t>c</w:t>
      </w:r>
      <w:r w:rsidR="002E77B1" w:rsidRPr="003A6E9B">
        <w:t>tion</w:t>
      </w:r>
      <w:r w:rsidR="001944DE" w:rsidRPr="003A6E9B">
        <w:t xml:space="preserve"> being or proposed to be exercised;</w:t>
      </w:r>
    </w:p>
    <w:p w14:paraId="44F114C2" w14:textId="77777777" w:rsidR="001944DE" w:rsidRPr="003A6E9B" w:rsidRDefault="00A025C3" w:rsidP="00A025C3">
      <w:pPr>
        <w:pStyle w:val="Apara"/>
      </w:pPr>
      <w:r>
        <w:tab/>
      </w:r>
      <w:r w:rsidR="00AB3C47" w:rsidRPr="003A6E9B">
        <w:t>(e)</w:t>
      </w:r>
      <w:r w:rsidR="00AB3C47" w:rsidRPr="003A6E9B">
        <w:tab/>
      </w:r>
      <w:r w:rsidR="001944DE" w:rsidRPr="003A6E9B">
        <w:t>give access to photocopying equipment to cop</w:t>
      </w:r>
      <w:r w:rsidR="007B0CB8" w:rsidRPr="003A6E9B">
        <w:t>y any records or other material;</w:t>
      </w:r>
    </w:p>
    <w:p w14:paraId="6FB62DD7" w14:textId="77777777" w:rsidR="007B0CB8" w:rsidRPr="003A6E9B" w:rsidRDefault="00A025C3" w:rsidP="00A025C3">
      <w:pPr>
        <w:pStyle w:val="Apara"/>
      </w:pPr>
      <w:r>
        <w:tab/>
      </w:r>
      <w:r w:rsidR="00AB3C47" w:rsidRPr="003A6E9B">
        <w:t>(f)</w:t>
      </w:r>
      <w:r w:rsidR="00AB3C47" w:rsidRPr="003A6E9B">
        <w:tab/>
      </w:r>
      <w:r w:rsidR="007B0CB8" w:rsidRPr="003A6E9B">
        <w:t>take a sample of any substance or packaging.</w:t>
      </w:r>
    </w:p>
    <w:p w14:paraId="3B09895E" w14:textId="77777777" w:rsidR="001944DE" w:rsidRPr="003A6E9B" w:rsidRDefault="00A025C3" w:rsidP="00A025C3">
      <w:pPr>
        <w:pStyle w:val="Amain"/>
      </w:pPr>
      <w:r>
        <w:tab/>
      </w:r>
      <w:r w:rsidR="00AB3C47" w:rsidRPr="003A6E9B">
        <w:t>(3)</w:t>
      </w:r>
      <w:r w:rsidR="00AB3C47" w:rsidRPr="003A6E9B">
        <w:tab/>
      </w:r>
      <w:r w:rsidR="001944DE" w:rsidRPr="003A6E9B">
        <w:t xml:space="preserve">This section authorises the giving of a direction to run the engine of a </w:t>
      </w:r>
      <w:r w:rsidR="005D7170" w:rsidRPr="003A6E9B">
        <w:rPr>
          <w:lang w:val="en-US"/>
        </w:rPr>
        <w:t>vehicle</w:t>
      </w:r>
      <w:r w:rsidR="001944DE" w:rsidRPr="003A6E9B">
        <w:t>, but not otherwise to drive the vehicle.</w:t>
      </w:r>
    </w:p>
    <w:p w14:paraId="77E7A327" w14:textId="77777777" w:rsidR="001944DE" w:rsidRPr="003A6E9B" w:rsidRDefault="00A025C3" w:rsidP="00A025C3">
      <w:pPr>
        <w:pStyle w:val="Amain"/>
      </w:pPr>
      <w:r>
        <w:tab/>
      </w:r>
      <w:r w:rsidR="00AB3C47" w:rsidRPr="003A6E9B">
        <w:t>(4)</w:t>
      </w:r>
      <w:r w:rsidR="00AB3C47" w:rsidRPr="003A6E9B">
        <w:tab/>
      </w:r>
      <w:r w:rsidR="001944DE" w:rsidRPr="003A6E9B">
        <w:t>A direction—</w:t>
      </w:r>
    </w:p>
    <w:p w14:paraId="0C6AFE5D" w14:textId="77777777" w:rsidR="001944DE" w:rsidRPr="003A6E9B" w:rsidRDefault="00A025C3" w:rsidP="00A025C3">
      <w:pPr>
        <w:pStyle w:val="Apara"/>
      </w:pPr>
      <w:r>
        <w:tab/>
      </w:r>
      <w:r w:rsidR="00AB3C47" w:rsidRPr="003A6E9B">
        <w:t>(a)</w:t>
      </w:r>
      <w:r w:rsidR="00AB3C47" w:rsidRPr="003A6E9B">
        <w:tab/>
      </w:r>
      <w:r w:rsidR="00741E6C" w:rsidRPr="003A6E9B">
        <w:t>may</w:t>
      </w:r>
      <w:r w:rsidR="001944DE" w:rsidRPr="003A6E9B">
        <w:t xml:space="preserve"> only be given in relation to a </w:t>
      </w:r>
      <w:r w:rsidR="005839FE" w:rsidRPr="003A6E9B">
        <w:t>function</w:t>
      </w:r>
      <w:r w:rsidR="001944DE" w:rsidRPr="003A6E9B">
        <w:t xml:space="preserve"> under this </w:t>
      </w:r>
      <w:r w:rsidR="005839FE" w:rsidRPr="003A6E9B">
        <w:t>Act</w:t>
      </w:r>
      <w:r w:rsidR="001944DE" w:rsidRPr="003A6E9B">
        <w:t xml:space="preserve"> (the </w:t>
      </w:r>
      <w:r w:rsidR="001944DE" w:rsidRPr="00AB3C47">
        <w:rPr>
          <w:rStyle w:val="charBoldItals"/>
        </w:rPr>
        <w:t xml:space="preserve">principal </w:t>
      </w:r>
      <w:r w:rsidR="005839FE" w:rsidRPr="00AB3C47">
        <w:rPr>
          <w:rStyle w:val="charBoldItals"/>
        </w:rPr>
        <w:t>function</w:t>
      </w:r>
      <w:r w:rsidR="001944DE" w:rsidRPr="003A6E9B">
        <w:t xml:space="preserve">) while the principal </w:t>
      </w:r>
      <w:r w:rsidR="005839FE" w:rsidRPr="003A6E9B">
        <w:t>function</w:t>
      </w:r>
      <w:r w:rsidR="001944DE" w:rsidRPr="003A6E9B">
        <w:t xml:space="preserve"> can lawfully be exercised; and</w:t>
      </w:r>
    </w:p>
    <w:p w14:paraId="7FACFE89" w14:textId="77777777" w:rsidR="001944DE" w:rsidRPr="003A6E9B" w:rsidRDefault="00A025C3" w:rsidP="00A025C3">
      <w:pPr>
        <w:pStyle w:val="Apara"/>
      </w:pPr>
      <w:r>
        <w:tab/>
      </w:r>
      <w:r w:rsidR="00AB3C47" w:rsidRPr="003A6E9B">
        <w:t>(b)</w:t>
      </w:r>
      <w:r w:rsidR="00AB3C47" w:rsidRPr="003A6E9B">
        <w:tab/>
      </w:r>
      <w:r w:rsidR="001944DE" w:rsidRPr="003A6E9B">
        <w:t xml:space="preserve">ceases to be operative if the principal </w:t>
      </w:r>
      <w:r w:rsidR="005839FE" w:rsidRPr="003A6E9B">
        <w:t>function</w:t>
      </w:r>
      <w:r w:rsidR="001944DE" w:rsidRPr="003A6E9B">
        <w:t xml:space="preserve"> ceases to be exercisable.</w:t>
      </w:r>
    </w:p>
    <w:p w14:paraId="2AADDC49" w14:textId="77777777" w:rsidR="001944DE" w:rsidRPr="003A6E9B" w:rsidRDefault="00A025C3" w:rsidP="00386208">
      <w:pPr>
        <w:pStyle w:val="Amain"/>
        <w:keepNext/>
      </w:pPr>
      <w:r>
        <w:tab/>
      </w:r>
      <w:r w:rsidR="00AB3C47" w:rsidRPr="003A6E9B">
        <w:t>(5)</w:t>
      </w:r>
      <w:r w:rsidR="00AB3C47" w:rsidRPr="003A6E9B">
        <w:tab/>
      </w:r>
      <w:r w:rsidR="001944DE" w:rsidRPr="003A6E9B">
        <w:t>A direction—</w:t>
      </w:r>
    </w:p>
    <w:p w14:paraId="6AE8A293" w14:textId="77777777" w:rsidR="001944DE" w:rsidRPr="003A6E9B" w:rsidRDefault="00A025C3" w:rsidP="00A025C3">
      <w:pPr>
        <w:pStyle w:val="Apara"/>
      </w:pPr>
      <w:r>
        <w:tab/>
      </w:r>
      <w:r w:rsidR="00AB3C47" w:rsidRPr="003A6E9B">
        <w:t>(a)</w:t>
      </w:r>
      <w:r w:rsidR="00AB3C47" w:rsidRPr="003A6E9B">
        <w:tab/>
      </w:r>
      <w:r w:rsidR="001944DE" w:rsidRPr="003A6E9B">
        <w:t>may be given orally, in writing or in any other way; and</w:t>
      </w:r>
    </w:p>
    <w:p w14:paraId="79B1DB3C" w14:textId="77777777" w:rsidR="001944DE" w:rsidRPr="003A6E9B" w:rsidRDefault="00A025C3" w:rsidP="00A025C3">
      <w:pPr>
        <w:pStyle w:val="Apara"/>
      </w:pPr>
      <w:r>
        <w:tab/>
      </w:r>
      <w:r w:rsidR="00AB3C47" w:rsidRPr="003A6E9B">
        <w:t>(b)</w:t>
      </w:r>
      <w:r w:rsidR="00AB3C47" w:rsidRPr="003A6E9B">
        <w:tab/>
      </w:r>
      <w:r w:rsidR="001944DE" w:rsidRPr="003A6E9B">
        <w:t xml:space="preserve">if not given in person—may be sent or transmitted by post, telephone, </w:t>
      </w:r>
      <w:r w:rsidR="00D62071" w:rsidRPr="003A6E9B">
        <w:t>fax</w:t>
      </w:r>
      <w:r w:rsidR="001944DE" w:rsidRPr="003A6E9B">
        <w:t xml:space="preserve">, </w:t>
      </w:r>
      <w:r w:rsidR="00741E6C" w:rsidRPr="003A6E9B">
        <w:t>e</w:t>
      </w:r>
      <w:r w:rsidR="001944DE" w:rsidRPr="003A6E9B">
        <w:t>mail, radio or in any other way.</w:t>
      </w:r>
    </w:p>
    <w:p w14:paraId="37347420" w14:textId="77777777" w:rsidR="001944DE" w:rsidRPr="003A6E9B" w:rsidRDefault="00AB3C47" w:rsidP="00AB3C47">
      <w:pPr>
        <w:pStyle w:val="AH5Sec"/>
        <w:rPr>
          <w:b w:val="0"/>
          <w:bCs/>
        </w:rPr>
      </w:pPr>
      <w:bookmarkStart w:id="103" w:name="_Toc190094093"/>
      <w:r w:rsidRPr="00E163C5">
        <w:rPr>
          <w:rStyle w:val="CharSectNo"/>
        </w:rPr>
        <w:lastRenderedPageBreak/>
        <w:t>77</w:t>
      </w:r>
      <w:r w:rsidRPr="003A6E9B">
        <w:rPr>
          <w:bCs/>
        </w:rPr>
        <w:tab/>
      </w:r>
      <w:r w:rsidR="001944DE" w:rsidRPr="003A6E9B">
        <w:t>Offence—fail to comply with direction to give assistance</w:t>
      </w:r>
      <w:bookmarkEnd w:id="103"/>
    </w:p>
    <w:p w14:paraId="7257B5AE" w14:textId="77777777" w:rsidR="001944DE" w:rsidRPr="003A6E9B" w:rsidRDefault="00A025C3" w:rsidP="00A025C3">
      <w:pPr>
        <w:pStyle w:val="Amain"/>
        <w:rPr>
          <w:szCs w:val="24"/>
        </w:rPr>
      </w:pPr>
      <w:r>
        <w:rPr>
          <w:szCs w:val="24"/>
        </w:rPr>
        <w:tab/>
      </w:r>
      <w:r w:rsidR="00AB3C47" w:rsidRPr="003A6E9B">
        <w:rPr>
          <w:szCs w:val="24"/>
        </w:rPr>
        <w:t>(1)</w:t>
      </w:r>
      <w:r w:rsidR="00AB3C47" w:rsidRPr="003A6E9B">
        <w:rPr>
          <w:szCs w:val="24"/>
        </w:rPr>
        <w:tab/>
      </w:r>
      <w:r w:rsidR="001944DE" w:rsidRPr="003A6E9B">
        <w:t>A person commits an offence if</w:t>
      </w:r>
      <w:r w:rsidR="00BA296A" w:rsidRPr="003A6E9B">
        <w:t xml:space="preserve"> the person</w:t>
      </w:r>
      <w:r w:rsidR="001944DE" w:rsidRPr="003A6E9B">
        <w:t>—</w:t>
      </w:r>
    </w:p>
    <w:p w14:paraId="29E1CE0C" w14:textId="77777777" w:rsidR="001944DE" w:rsidRPr="003A6E9B" w:rsidRDefault="00A025C3" w:rsidP="00A025C3">
      <w:pPr>
        <w:pStyle w:val="Apara"/>
      </w:pPr>
      <w:r>
        <w:tab/>
      </w:r>
      <w:r w:rsidR="00AB3C47" w:rsidRPr="003A6E9B">
        <w:t>(a)</w:t>
      </w:r>
      <w:r w:rsidR="00AB3C47" w:rsidRPr="003A6E9B">
        <w:tab/>
      </w:r>
      <w:r w:rsidR="007D1E3F" w:rsidRPr="003A6E9B">
        <w:t>is given</w:t>
      </w:r>
      <w:r w:rsidR="001944DE" w:rsidRPr="003A6E9B">
        <w:t xml:space="preserve"> a direction under section </w:t>
      </w:r>
      <w:r w:rsidR="00CE0BB1">
        <w:t>76</w:t>
      </w:r>
      <w:r w:rsidR="001944DE" w:rsidRPr="003A6E9B">
        <w:t>; and</w:t>
      </w:r>
    </w:p>
    <w:p w14:paraId="56AA6352" w14:textId="77777777" w:rsidR="001944DE" w:rsidRPr="003A6E9B" w:rsidRDefault="00A025C3" w:rsidP="00A025C3">
      <w:pPr>
        <w:pStyle w:val="Apara"/>
        <w:keepNext/>
      </w:pPr>
      <w:r>
        <w:tab/>
      </w:r>
      <w:r w:rsidR="00AB3C47" w:rsidRPr="003A6E9B">
        <w:t>(b)</w:t>
      </w:r>
      <w:r w:rsidR="00AB3C47" w:rsidRPr="003A6E9B">
        <w:tab/>
      </w:r>
      <w:r w:rsidR="001944DE" w:rsidRPr="003A6E9B">
        <w:t>fails to comply with the direction.</w:t>
      </w:r>
    </w:p>
    <w:p w14:paraId="61B12D22" w14:textId="77777777" w:rsidR="001944DE" w:rsidRPr="003A6E9B" w:rsidRDefault="001944DE" w:rsidP="00A025C3">
      <w:pPr>
        <w:pStyle w:val="Penalty"/>
        <w:keepNext/>
      </w:pPr>
      <w:r w:rsidRPr="003A6E9B">
        <w:t>Maximum penalty:  50 penalty units</w:t>
      </w:r>
      <w:r w:rsidR="001F6F04" w:rsidRPr="003A6E9B">
        <w:t>.</w:t>
      </w:r>
    </w:p>
    <w:p w14:paraId="651D6437" w14:textId="77777777" w:rsidR="001944DE" w:rsidRPr="003A6E9B" w:rsidRDefault="00A025C3" w:rsidP="00A025C3">
      <w:pPr>
        <w:pStyle w:val="Amain"/>
      </w:pPr>
      <w:r>
        <w:tab/>
      </w:r>
      <w:r w:rsidR="00AB3C47" w:rsidRPr="003A6E9B">
        <w:t>(2)</w:t>
      </w:r>
      <w:r w:rsidR="00AB3C47" w:rsidRPr="003A6E9B">
        <w:tab/>
      </w:r>
      <w:r w:rsidR="001944DE" w:rsidRPr="003A6E9B">
        <w:t>An offence against this section is a strict liability offence.</w:t>
      </w:r>
    </w:p>
    <w:p w14:paraId="339A7D47" w14:textId="77777777" w:rsidR="001944DE" w:rsidRPr="003A6E9B" w:rsidRDefault="00A025C3" w:rsidP="00A025C3">
      <w:pPr>
        <w:pStyle w:val="Amain"/>
      </w:pPr>
      <w:r>
        <w:tab/>
      </w:r>
      <w:r w:rsidR="00AB3C47" w:rsidRPr="003A6E9B">
        <w:t>(3)</w:t>
      </w:r>
      <w:r w:rsidR="00AB3C47" w:rsidRPr="003A6E9B">
        <w:tab/>
      </w:r>
      <w:r w:rsidR="001944DE" w:rsidRPr="003A6E9B">
        <w:t>This section does not apply to a person if—</w:t>
      </w:r>
    </w:p>
    <w:p w14:paraId="48C4EAD4" w14:textId="77777777" w:rsidR="001944DE" w:rsidRPr="003A6E9B" w:rsidRDefault="00A025C3" w:rsidP="00A025C3">
      <w:pPr>
        <w:pStyle w:val="Apara"/>
      </w:pPr>
      <w:r>
        <w:tab/>
      </w:r>
      <w:r w:rsidR="00AB3C47" w:rsidRPr="003A6E9B">
        <w:t>(a)</w:t>
      </w:r>
      <w:r w:rsidR="00AB3C47" w:rsidRPr="003A6E9B">
        <w:tab/>
      </w:r>
      <w:r w:rsidR="001944DE" w:rsidRPr="003A6E9B">
        <w:t>the direction is unreasonable; or</w:t>
      </w:r>
    </w:p>
    <w:p w14:paraId="45719F48" w14:textId="77777777" w:rsidR="001944DE" w:rsidRPr="003A6E9B" w:rsidRDefault="00A025C3" w:rsidP="00A025C3">
      <w:pPr>
        <w:pStyle w:val="Apara"/>
        <w:keepNext/>
      </w:pPr>
      <w:r>
        <w:tab/>
      </w:r>
      <w:r w:rsidR="00AB3C47" w:rsidRPr="003A6E9B">
        <w:t>(b)</w:t>
      </w:r>
      <w:r w:rsidR="00AB3C47" w:rsidRPr="003A6E9B">
        <w:tab/>
      </w:r>
      <w:r w:rsidR="001944DE" w:rsidRPr="003A6E9B">
        <w:t>without limiting paragraph (a), the direction or its subject matter is outside the scope of the business or other activities of the person.</w:t>
      </w:r>
    </w:p>
    <w:p w14:paraId="32F865F3" w14:textId="54DD4D9E" w:rsidR="001944DE" w:rsidRPr="003A6E9B" w:rsidRDefault="001944DE" w:rsidP="001944DE">
      <w:pPr>
        <w:pStyle w:val="aNote"/>
      </w:pPr>
      <w:r w:rsidRPr="00AB3C47">
        <w:rPr>
          <w:rStyle w:val="charItals"/>
        </w:rPr>
        <w:t>Note</w:t>
      </w:r>
      <w:r w:rsidRPr="00AB3C47">
        <w:rPr>
          <w:rStyle w:val="charItals"/>
        </w:rPr>
        <w:tab/>
      </w:r>
      <w:r w:rsidRPr="003A6E9B">
        <w:t xml:space="preserve">The defendant has an evidential burden in relation to the matters mentioned in s (3) (see </w:t>
      </w:r>
      <w:hyperlink r:id="rId73" w:tooltip="A2002-51" w:history="1">
        <w:r w:rsidR="006A4AA7" w:rsidRPr="006A4AA7">
          <w:rPr>
            <w:rStyle w:val="charCitHyperlinkAbbrev"/>
          </w:rPr>
          <w:t>Criminal Code</w:t>
        </w:r>
      </w:hyperlink>
      <w:r w:rsidRPr="003A6E9B">
        <w:t>, s 58).</w:t>
      </w:r>
    </w:p>
    <w:p w14:paraId="7E6BD81E" w14:textId="77777777" w:rsidR="009440C2" w:rsidRPr="003A6E9B" w:rsidRDefault="00A025C3" w:rsidP="00DD1A23">
      <w:pPr>
        <w:pStyle w:val="Amain"/>
        <w:keepNext/>
      </w:pPr>
      <w:r>
        <w:tab/>
      </w:r>
      <w:r w:rsidR="00AB3C47" w:rsidRPr="003A6E9B">
        <w:t>(4)</w:t>
      </w:r>
      <w:r w:rsidR="00AB3C47" w:rsidRPr="003A6E9B">
        <w:tab/>
      </w:r>
      <w:r w:rsidR="009440C2" w:rsidRPr="003A6E9B">
        <w:t>It is a defence to a prosecution for an offence against subsection (1) if the defendant proves that—</w:t>
      </w:r>
    </w:p>
    <w:p w14:paraId="0A4EE39F" w14:textId="77777777" w:rsidR="009440C2" w:rsidRPr="003A6E9B" w:rsidRDefault="00A025C3" w:rsidP="00A025C3">
      <w:pPr>
        <w:pStyle w:val="Apara"/>
      </w:pPr>
      <w:r>
        <w:tab/>
      </w:r>
      <w:r w:rsidR="00AB3C47" w:rsidRPr="003A6E9B">
        <w:t>(a)</w:t>
      </w:r>
      <w:r w:rsidR="00AB3C47" w:rsidRPr="003A6E9B">
        <w:tab/>
      </w:r>
      <w:r w:rsidR="009440C2" w:rsidRPr="003A6E9B">
        <w:t>the defendant took reasonable steps to comply with the direction; and</w:t>
      </w:r>
    </w:p>
    <w:p w14:paraId="0F7F13D2" w14:textId="77777777" w:rsidR="009440C2" w:rsidRPr="003A6E9B" w:rsidRDefault="00A025C3" w:rsidP="00A025C3">
      <w:pPr>
        <w:pStyle w:val="Apara"/>
        <w:keepNext/>
      </w:pPr>
      <w:r>
        <w:tab/>
      </w:r>
      <w:r w:rsidR="00AB3C47" w:rsidRPr="003A6E9B">
        <w:t>(b)</w:t>
      </w:r>
      <w:r w:rsidR="00AB3C47" w:rsidRPr="003A6E9B">
        <w:tab/>
      </w:r>
      <w:r w:rsidR="009440C2" w:rsidRPr="003A6E9B">
        <w:t>it was not possible for the defendant to comply with the direction because of an act or event over which the defendant had no control.</w:t>
      </w:r>
    </w:p>
    <w:p w14:paraId="19281697" w14:textId="5C49DB73" w:rsidR="009440C2" w:rsidRPr="003A6E9B" w:rsidRDefault="009440C2" w:rsidP="009440C2">
      <w:pPr>
        <w:pStyle w:val="aNote"/>
      </w:pPr>
      <w:r w:rsidRPr="00AB3C47">
        <w:rPr>
          <w:rStyle w:val="charItals"/>
        </w:rPr>
        <w:t>Note</w:t>
      </w:r>
      <w:r w:rsidRPr="00AB3C47">
        <w:rPr>
          <w:rStyle w:val="charItals"/>
        </w:rPr>
        <w:tab/>
      </w:r>
      <w:r w:rsidRPr="003A6E9B">
        <w:t xml:space="preserve">The defendant has a legal burden in relation to the matters mentioned in s (4) (see </w:t>
      </w:r>
      <w:hyperlink r:id="rId74" w:tooltip="A2002-51" w:history="1">
        <w:r w:rsidR="006A4AA7" w:rsidRPr="006A4AA7">
          <w:rPr>
            <w:rStyle w:val="charCitHyperlinkAbbrev"/>
          </w:rPr>
          <w:t>Criminal Code</w:t>
        </w:r>
      </w:hyperlink>
      <w:r w:rsidRPr="003A6E9B">
        <w:t>, s 59).</w:t>
      </w:r>
    </w:p>
    <w:p w14:paraId="31F75448" w14:textId="77777777" w:rsidR="001944DE" w:rsidRPr="003A6E9B" w:rsidRDefault="00AB3C47" w:rsidP="00AB3C47">
      <w:pPr>
        <w:pStyle w:val="AH5Sec"/>
        <w:rPr>
          <w:b w:val="0"/>
          <w:bCs/>
        </w:rPr>
      </w:pPr>
      <w:bookmarkStart w:id="104" w:name="_Toc190094094"/>
      <w:r w:rsidRPr="00E163C5">
        <w:rPr>
          <w:rStyle w:val="CharSectNo"/>
        </w:rPr>
        <w:lastRenderedPageBreak/>
        <w:t>78</w:t>
      </w:r>
      <w:r w:rsidRPr="003A6E9B">
        <w:rPr>
          <w:bCs/>
        </w:rPr>
        <w:tab/>
      </w:r>
      <w:r w:rsidR="001944DE" w:rsidRPr="003A6E9B">
        <w:t>Use of assistants and equipment</w:t>
      </w:r>
      <w:bookmarkEnd w:id="104"/>
    </w:p>
    <w:p w14:paraId="7869152F" w14:textId="77777777" w:rsidR="001944DE" w:rsidRPr="003A6E9B" w:rsidRDefault="00A025C3" w:rsidP="00B07D99">
      <w:pPr>
        <w:pStyle w:val="Amain"/>
        <w:keepNext/>
      </w:pPr>
      <w:r>
        <w:tab/>
      </w:r>
      <w:r w:rsidR="00AB3C47" w:rsidRPr="003A6E9B">
        <w:t>(1)</w:t>
      </w:r>
      <w:r w:rsidR="00AB3C47" w:rsidRPr="003A6E9B">
        <w:tab/>
      </w:r>
      <w:r w:rsidR="00933F03" w:rsidRPr="003A6E9B">
        <w:t xml:space="preserve">An </w:t>
      </w:r>
      <w:r w:rsidR="00F73E76" w:rsidRPr="003A6E9B">
        <w:t>authorised person</w:t>
      </w:r>
      <w:r w:rsidR="001944DE" w:rsidRPr="003A6E9B">
        <w:t xml:space="preserve"> may exercise powers under this </w:t>
      </w:r>
      <w:r w:rsidR="00E66C2C" w:rsidRPr="003A6E9B">
        <w:t>part</w:t>
      </w:r>
      <w:r w:rsidR="001944DE" w:rsidRPr="003A6E9B">
        <w:t xml:space="preserve"> with the aid of the assistants and equipment that the </w:t>
      </w:r>
      <w:r w:rsidR="00F73E76" w:rsidRPr="003A6E9B">
        <w:t>person</w:t>
      </w:r>
      <w:r w:rsidR="001944DE" w:rsidRPr="003A6E9B">
        <w:t xml:space="preserve"> considers reasonably necessary in the circumstances.</w:t>
      </w:r>
    </w:p>
    <w:p w14:paraId="725EB3C4" w14:textId="77777777" w:rsidR="001944DE" w:rsidRPr="003A6E9B" w:rsidRDefault="00A025C3" w:rsidP="00A025C3">
      <w:pPr>
        <w:pStyle w:val="Amain"/>
      </w:pPr>
      <w:r>
        <w:tab/>
      </w:r>
      <w:r w:rsidR="00AB3C47" w:rsidRPr="003A6E9B">
        <w:t>(2)</w:t>
      </w:r>
      <w:r w:rsidR="00AB3C47" w:rsidRPr="003A6E9B">
        <w:tab/>
      </w:r>
      <w:r w:rsidR="001944DE" w:rsidRPr="003A6E9B">
        <w:t xml:space="preserve">Powers that may be exercised by </w:t>
      </w:r>
      <w:r w:rsidR="00933F03" w:rsidRPr="003A6E9B">
        <w:t>an</w:t>
      </w:r>
      <w:r w:rsidR="001944DE" w:rsidRPr="003A6E9B">
        <w:t xml:space="preserve"> </w:t>
      </w:r>
      <w:r w:rsidR="00F73E76" w:rsidRPr="003A6E9B">
        <w:t>authorised person</w:t>
      </w:r>
      <w:r w:rsidR="001944DE" w:rsidRPr="003A6E9B">
        <w:t xml:space="preserve"> under this part may be exercised by an assistant authorised and supervised by the </w:t>
      </w:r>
      <w:r w:rsidR="00F73E76" w:rsidRPr="003A6E9B">
        <w:t>authorised person</w:t>
      </w:r>
      <w:r w:rsidR="001944DE" w:rsidRPr="003A6E9B">
        <w:t xml:space="preserve">, but only if the </w:t>
      </w:r>
      <w:r w:rsidR="00F73E76" w:rsidRPr="003A6E9B">
        <w:t>authorised person</w:t>
      </w:r>
      <w:r w:rsidR="00741E6C" w:rsidRPr="003A6E9B">
        <w:t xml:space="preserve"> </w:t>
      </w:r>
      <w:r w:rsidR="001944DE" w:rsidRPr="003A6E9B">
        <w:t>considers that it is reasonably necessary in the circumstances that the powers be exercised by an assistant.</w:t>
      </w:r>
    </w:p>
    <w:p w14:paraId="3623649C" w14:textId="77777777" w:rsidR="001944DE" w:rsidRPr="003A6E9B" w:rsidRDefault="00AB3C47" w:rsidP="00AB3C47">
      <w:pPr>
        <w:pStyle w:val="AH5Sec"/>
      </w:pPr>
      <w:bookmarkStart w:id="105" w:name="_Toc190094095"/>
      <w:r w:rsidRPr="00E163C5">
        <w:rPr>
          <w:rStyle w:val="CharSectNo"/>
        </w:rPr>
        <w:t>79</w:t>
      </w:r>
      <w:r w:rsidRPr="003A6E9B">
        <w:tab/>
      </w:r>
      <w:r w:rsidR="001944DE" w:rsidRPr="003A6E9B">
        <w:t>Use of equipment to examine and process things</w:t>
      </w:r>
      <w:bookmarkEnd w:id="105"/>
    </w:p>
    <w:p w14:paraId="06D778A3" w14:textId="77777777" w:rsidR="001944DE" w:rsidRPr="003A6E9B" w:rsidRDefault="00A025C3" w:rsidP="00A025C3">
      <w:pPr>
        <w:pStyle w:val="Amain"/>
      </w:pPr>
      <w:r>
        <w:tab/>
      </w:r>
      <w:r w:rsidR="00AB3C47" w:rsidRPr="003A6E9B">
        <w:t>(1)</w:t>
      </w:r>
      <w:r w:rsidR="00AB3C47" w:rsidRPr="003A6E9B">
        <w:tab/>
      </w:r>
      <w:r w:rsidR="001944DE" w:rsidRPr="003A6E9B">
        <w:t>Without limiting section </w:t>
      </w:r>
      <w:r w:rsidR="00CE0BB1">
        <w:t>78</w:t>
      </w:r>
      <w:r w:rsidR="001944DE" w:rsidRPr="003A6E9B">
        <w:t xml:space="preserve">, an </w:t>
      </w:r>
      <w:r w:rsidR="00F73E76" w:rsidRPr="003A6E9B">
        <w:t>authorised person</w:t>
      </w:r>
      <w:r w:rsidR="001944DE" w:rsidRPr="003A6E9B">
        <w:t xml:space="preserve"> exercising a power under this part may bring to, or on </w:t>
      </w:r>
      <w:r w:rsidR="00D16EF4" w:rsidRPr="003A6E9B">
        <w:t xml:space="preserve">to, premises or </w:t>
      </w:r>
      <w:r w:rsidR="001944DE" w:rsidRPr="003A6E9B">
        <w:t xml:space="preserve">a </w:t>
      </w:r>
      <w:r w:rsidR="005D7170" w:rsidRPr="003A6E9B">
        <w:rPr>
          <w:lang w:val="en-US"/>
        </w:rPr>
        <w:t>vehicle</w:t>
      </w:r>
      <w:r w:rsidR="001944DE" w:rsidRPr="003A6E9B">
        <w:t xml:space="preserve"> any equipment reasonably necessary to examine or process things f</w:t>
      </w:r>
      <w:r w:rsidR="00C7582A" w:rsidRPr="003A6E9B">
        <w:t>ound at the premise</w:t>
      </w:r>
      <w:r w:rsidR="00A640C5" w:rsidRPr="003A6E9B">
        <w:t>s</w:t>
      </w:r>
      <w:r w:rsidR="00C7582A" w:rsidRPr="003A6E9B">
        <w:t xml:space="preserve"> or </w:t>
      </w:r>
      <w:r w:rsidR="00A640C5" w:rsidRPr="003A6E9B">
        <w:t xml:space="preserve">in the </w:t>
      </w:r>
      <w:r w:rsidR="001944DE" w:rsidRPr="003A6E9B">
        <w:t>vehicle to decide whether they are things that may be seized.</w:t>
      </w:r>
    </w:p>
    <w:p w14:paraId="22AA39F2" w14:textId="62AF6944" w:rsidR="00A74F8D" w:rsidRPr="00234733" w:rsidRDefault="00A74F8D" w:rsidP="00A74F8D">
      <w:pPr>
        <w:pStyle w:val="Amain"/>
      </w:pPr>
      <w:r w:rsidRPr="00234733">
        <w:tab/>
        <w:t>(</w:t>
      </w:r>
      <w:r>
        <w:t>2</w:t>
      </w:r>
      <w:r w:rsidRPr="00234733">
        <w:t>)</w:t>
      </w:r>
      <w:r w:rsidRPr="00234733">
        <w:tab/>
        <w:t>A thing may be moved to another place for carrying out the examination or processing of the thing to decide if it is a thing that may be seized if—</w:t>
      </w:r>
    </w:p>
    <w:p w14:paraId="777DAE56" w14:textId="77777777" w:rsidR="00A74F8D" w:rsidRPr="00234733" w:rsidRDefault="00A74F8D" w:rsidP="00A74F8D">
      <w:pPr>
        <w:pStyle w:val="Apara"/>
      </w:pPr>
      <w:r w:rsidRPr="00234733">
        <w:tab/>
        <w:t>(a)</w:t>
      </w:r>
      <w:r w:rsidRPr="00234733">
        <w:tab/>
        <w:t>the authorised person believes on reasonable grounds that it is not practicable to examine or process the thing at the premises or in the vehicle; or</w:t>
      </w:r>
    </w:p>
    <w:p w14:paraId="2B9606A4" w14:textId="77777777" w:rsidR="00A74F8D" w:rsidRPr="00234733" w:rsidRDefault="00A74F8D" w:rsidP="00A74F8D">
      <w:pPr>
        <w:pStyle w:val="Apara"/>
      </w:pPr>
      <w:r w:rsidRPr="00234733">
        <w:tab/>
        <w:t>(b)</w:t>
      </w:r>
      <w:r w:rsidRPr="00234733">
        <w:tab/>
        <w:t>the occupier of the premises or vehicle consents in writing.</w:t>
      </w:r>
    </w:p>
    <w:p w14:paraId="133BAF07" w14:textId="470C2FBC" w:rsidR="001944DE" w:rsidRPr="003A6E9B" w:rsidRDefault="00A025C3" w:rsidP="00DD1A23">
      <w:pPr>
        <w:pStyle w:val="Amain"/>
        <w:keepNext/>
      </w:pPr>
      <w:r>
        <w:tab/>
      </w:r>
      <w:r w:rsidR="00AB3C47" w:rsidRPr="003A6E9B">
        <w:t>(</w:t>
      </w:r>
      <w:r w:rsidR="00A74F8D">
        <w:t>3</w:t>
      </w:r>
      <w:r w:rsidR="00AB3C47" w:rsidRPr="003A6E9B">
        <w:t>)</w:t>
      </w:r>
      <w:r w:rsidR="00AB3C47" w:rsidRPr="003A6E9B">
        <w:tab/>
      </w:r>
      <w:r w:rsidR="001944DE" w:rsidRPr="003A6E9B">
        <w:t xml:space="preserve">The </w:t>
      </w:r>
      <w:r w:rsidR="00F73E76" w:rsidRPr="003A6E9B">
        <w:t>authorised person</w:t>
      </w:r>
      <w:r w:rsidR="001944DE" w:rsidRPr="003A6E9B">
        <w:t xml:space="preserve">, or a person assisting </w:t>
      </w:r>
      <w:r w:rsidR="00F73E76" w:rsidRPr="003A6E9B">
        <w:t>the authorised person</w:t>
      </w:r>
      <w:r w:rsidR="001944DE" w:rsidRPr="003A6E9B">
        <w:t>, may operate equipment alr</w:t>
      </w:r>
      <w:r w:rsidR="00C7582A" w:rsidRPr="003A6E9B">
        <w:t xml:space="preserve">eady </w:t>
      </w:r>
      <w:r w:rsidR="00A640C5" w:rsidRPr="003A6E9B">
        <w:t xml:space="preserve">at </w:t>
      </w:r>
      <w:r w:rsidR="00C7582A" w:rsidRPr="003A6E9B">
        <w:t xml:space="preserve">the premises or </w:t>
      </w:r>
      <w:r w:rsidR="00A640C5" w:rsidRPr="003A6E9B">
        <w:t xml:space="preserve">in the </w:t>
      </w:r>
      <w:r w:rsidR="005D7170" w:rsidRPr="003A6E9B">
        <w:rPr>
          <w:lang w:val="en-US"/>
        </w:rPr>
        <w:t>vehicle</w:t>
      </w:r>
      <w:r w:rsidR="001944DE" w:rsidRPr="003A6E9B">
        <w:t xml:space="preserve"> to carry out the examination or processing of a thing f</w:t>
      </w:r>
      <w:r w:rsidR="00C7582A" w:rsidRPr="003A6E9B">
        <w:t xml:space="preserve">ound </w:t>
      </w:r>
      <w:r w:rsidR="00A640C5" w:rsidRPr="003A6E9B">
        <w:t xml:space="preserve">at </w:t>
      </w:r>
      <w:r w:rsidR="00C7582A" w:rsidRPr="003A6E9B">
        <w:t xml:space="preserve">the premises or </w:t>
      </w:r>
      <w:r w:rsidR="00A640C5" w:rsidRPr="003A6E9B">
        <w:t xml:space="preserve">in the </w:t>
      </w:r>
      <w:r w:rsidR="001944DE" w:rsidRPr="003A6E9B">
        <w:t>vehicle</w:t>
      </w:r>
      <w:r w:rsidR="00A640C5" w:rsidRPr="003A6E9B">
        <w:t>,</w:t>
      </w:r>
      <w:r w:rsidR="001944DE" w:rsidRPr="003A6E9B">
        <w:t xml:space="preserve"> to decide whether it is a thing that may be seized, if the </w:t>
      </w:r>
      <w:r w:rsidR="00F73E76" w:rsidRPr="003A6E9B">
        <w:t xml:space="preserve">authorised person </w:t>
      </w:r>
      <w:r w:rsidR="001944DE" w:rsidRPr="003A6E9B">
        <w:t>or person assisting believes on reasonable grounds that—</w:t>
      </w:r>
    </w:p>
    <w:p w14:paraId="73B660A7" w14:textId="77777777" w:rsidR="001944DE" w:rsidRPr="003A6E9B" w:rsidRDefault="00A025C3" w:rsidP="00A025C3">
      <w:pPr>
        <w:pStyle w:val="Apara"/>
        <w:rPr>
          <w:szCs w:val="23"/>
        </w:rPr>
      </w:pPr>
      <w:r>
        <w:rPr>
          <w:szCs w:val="23"/>
        </w:rPr>
        <w:tab/>
      </w:r>
      <w:r w:rsidR="00AB3C47" w:rsidRPr="003A6E9B">
        <w:rPr>
          <w:szCs w:val="23"/>
        </w:rPr>
        <w:t>(a)</w:t>
      </w:r>
      <w:r w:rsidR="00AB3C47" w:rsidRPr="003A6E9B">
        <w:rPr>
          <w:szCs w:val="23"/>
        </w:rPr>
        <w:tab/>
      </w:r>
      <w:r w:rsidR="001944DE" w:rsidRPr="003A6E9B">
        <w:t xml:space="preserve">the equipment is suitable for the examination or processing; </w:t>
      </w:r>
      <w:r w:rsidR="001944DE" w:rsidRPr="003A6E9B">
        <w:rPr>
          <w:szCs w:val="23"/>
        </w:rPr>
        <w:t>and</w:t>
      </w:r>
    </w:p>
    <w:p w14:paraId="36A6E0F4" w14:textId="77777777" w:rsidR="001944DE" w:rsidRPr="003A6E9B" w:rsidRDefault="00A025C3" w:rsidP="00A025C3">
      <w:pPr>
        <w:pStyle w:val="Apara"/>
      </w:pPr>
      <w:r>
        <w:lastRenderedPageBreak/>
        <w:tab/>
      </w:r>
      <w:r w:rsidR="00AB3C47" w:rsidRPr="003A6E9B">
        <w:t>(b)</w:t>
      </w:r>
      <w:r w:rsidR="00AB3C47" w:rsidRPr="003A6E9B">
        <w:tab/>
      </w:r>
      <w:r w:rsidR="001944DE" w:rsidRPr="003A6E9B">
        <w:t>the examination or processing can be carried out without damage to the equipment or thing.</w:t>
      </w:r>
    </w:p>
    <w:p w14:paraId="3B10B4E7" w14:textId="77777777" w:rsidR="001944DE" w:rsidRPr="003A6E9B" w:rsidRDefault="00AB3C47" w:rsidP="00AB3C47">
      <w:pPr>
        <w:pStyle w:val="AH5Sec"/>
      </w:pPr>
      <w:bookmarkStart w:id="106" w:name="_Toc190094096"/>
      <w:r w:rsidRPr="00E163C5">
        <w:rPr>
          <w:rStyle w:val="CharSectNo"/>
        </w:rPr>
        <w:t>80</w:t>
      </w:r>
      <w:r w:rsidRPr="003A6E9B">
        <w:tab/>
      </w:r>
      <w:r w:rsidR="001944DE" w:rsidRPr="003A6E9B">
        <w:t>Use and seizure of electronic equipment</w:t>
      </w:r>
      <w:bookmarkEnd w:id="106"/>
    </w:p>
    <w:p w14:paraId="0AF8C79B" w14:textId="77777777" w:rsidR="001944DE" w:rsidRPr="003A6E9B" w:rsidRDefault="00A025C3" w:rsidP="00A025C3">
      <w:pPr>
        <w:pStyle w:val="Amain"/>
      </w:pPr>
      <w:r>
        <w:tab/>
      </w:r>
      <w:r w:rsidR="00AB3C47" w:rsidRPr="003A6E9B">
        <w:t>(1)</w:t>
      </w:r>
      <w:r w:rsidR="00AB3C47" w:rsidRPr="003A6E9B">
        <w:tab/>
      </w:r>
      <w:r w:rsidR="001944DE" w:rsidRPr="003A6E9B">
        <w:t>This section applies if—</w:t>
      </w:r>
    </w:p>
    <w:p w14:paraId="050E35F1" w14:textId="77777777" w:rsidR="001944DE" w:rsidRPr="003A6E9B" w:rsidRDefault="00A025C3" w:rsidP="00A025C3">
      <w:pPr>
        <w:pStyle w:val="Apara"/>
      </w:pPr>
      <w:r>
        <w:tab/>
      </w:r>
      <w:r w:rsidR="00AB3C47" w:rsidRPr="003A6E9B">
        <w:t>(a)</w:t>
      </w:r>
      <w:r w:rsidR="00AB3C47" w:rsidRPr="003A6E9B">
        <w:tab/>
      </w:r>
      <w:r w:rsidR="004C768E" w:rsidRPr="003A6E9B">
        <w:t>an</w:t>
      </w:r>
      <w:r w:rsidR="001944DE" w:rsidRPr="003A6E9B">
        <w:t xml:space="preserve"> </w:t>
      </w:r>
      <w:r w:rsidR="00F73E76" w:rsidRPr="003A6E9B">
        <w:t>authorised person</w:t>
      </w:r>
      <w:r w:rsidR="004C768E" w:rsidRPr="003A6E9B">
        <w:t xml:space="preserve"> enters premises or </w:t>
      </w:r>
      <w:r w:rsidR="001944DE" w:rsidRPr="003A6E9B">
        <w:t xml:space="preserve">a </w:t>
      </w:r>
      <w:r w:rsidR="005D7170" w:rsidRPr="003A6E9B">
        <w:rPr>
          <w:lang w:val="en-US"/>
        </w:rPr>
        <w:t>vehicle</w:t>
      </w:r>
      <w:r w:rsidR="001944DE" w:rsidRPr="003A6E9B">
        <w:t xml:space="preserve"> under section </w:t>
      </w:r>
      <w:r w:rsidR="00CE0BB1">
        <w:t>72</w:t>
      </w:r>
      <w:r w:rsidR="001944DE" w:rsidRPr="003A6E9B">
        <w:t xml:space="preserve"> (Power to enter premises</w:t>
      </w:r>
      <w:r w:rsidR="004C768E" w:rsidRPr="003A6E9B">
        <w:t xml:space="preserve"> and </w:t>
      </w:r>
      <w:r w:rsidR="005D7170" w:rsidRPr="003A6E9B">
        <w:rPr>
          <w:lang w:val="en-US"/>
        </w:rPr>
        <w:t>vehicle</w:t>
      </w:r>
      <w:r w:rsidR="004C768E" w:rsidRPr="003A6E9B">
        <w:t>s); and</w:t>
      </w:r>
    </w:p>
    <w:p w14:paraId="0D380D9C" w14:textId="77777777" w:rsidR="001944DE" w:rsidRPr="003A6E9B" w:rsidRDefault="00A025C3" w:rsidP="00A025C3">
      <w:pPr>
        <w:pStyle w:val="Apara"/>
      </w:pPr>
      <w:r>
        <w:tab/>
      </w:r>
      <w:r w:rsidR="00AB3C47" w:rsidRPr="003A6E9B">
        <w:t>(b)</w:t>
      </w:r>
      <w:r w:rsidR="00AB3C47" w:rsidRPr="003A6E9B">
        <w:tab/>
      </w:r>
      <w:r w:rsidR="001944DE" w:rsidRPr="003A6E9B">
        <w:t>a thi</w:t>
      </w:r>
      <w:r w:rsidR="004C768E" w:rsidRPr="003A6E9B">
        <w:t xml:space="preserve">ng found in, on or at the premises or </w:t>
      </w:r>
      <w:r w:rsidR="001944DE" w:rsidRPr="003A6E9B">
        <w:t>vehicle is, or includes, a disk, tape or other device for the storage of information; and</w:t>
      </w:r>
    </w:p>
    <w:p w14:paraId="3A6ECFD8" w14:textId="77777777" w:rsidR="001944DE" w:rsidRPr="003A6E9B" w:rsidRDefault="00A025C3" w:rsidP="00A025C3">
      <w:pPr>
        <w:pStyle w:val="Apara"/>
      </w:pPr>
      <w:r>
        <w:tab/>
      </w:r>
      <w:r w:rsidR="00AB3C47" w:rsidRPr="003A6E9B">
        <w:t>(c)</w:t>
      </w:r>
      <w:r w:rsidR="00AB3C47" w:rsidRPr="003A6E9B">
        <w:tab/>
      </w:r>
      <w:r w:rsidR="001944DE" w:rsidRPr="003A6E9B">
        <w:t>equip</w:t>
      </w:r>
      <w:r w:rsidR="004C768E" w:rsidRPr="003A6E9B">
        <w:t xml:space="preserve">ment in, on or at the premises or </w:t>
      </w:r>
      <w:r w:rsidR="001944DE" w:rsidRPr="003A6E9B">
        <w:t>vehicle may be used with the disk, tape or other storage device; and</w:t>
      </w:r>
    </w:p>
    <w:p w14:paraId="482877D2" w14:textId="77777777" w:rsidR="001944DE" w:rsidRPr="003A6E9B" w:rsidRDefault="00A025C3" w:rsidP="00A025C3">
      <w:pPr>
        <w:pStyle w:val="Apara"/>
      </w:pPr>
      <w:r>
        <w:tab/>
      </w:r>
      <w:r w:rsidR="00AB3C47" w:rsidRPr="003A6E9B">
        <w:t>(d)</w:t>
      </w:r>
      <w:r w:rsidR="00AB3C47" w:rsidRPr="003A6E9B">
        <w:tab/>
      </w:r>
      <w:r w:rsidR="001944DE" w:rsidRPr="003A6E9B">
        <w:t xml:space="preserve">the </w:t>
      </w:r>
      <w:r w:rsidR="00F73E76" w:rsidRPr="003A6E9B">
        <w:t>authorised person</w:t>
      </w:r>
      <w:r w:rsidR="001944DE" w:rsidRPr="003A6E9B">
        <w:t xml:space="preserve"> believes on reasonable grounds that the information stored on the disk, tape or other storage device is relevant to</w:t>
      </w:r>
      <w:r w:rsidR="00741E6C" w:rsidRPr="003A6E9B">
        <w:t xml:space="preserve"> deciding</w:t>
      </w:r>
      <w:r w:rsidR="001944DE" w:rsidRPr="003A6E9B">
        <w:t xml:space="preserve"> whether </w:t>
      </w:r>
      <w:r w:rsidR="00572CCE" w:rsidRPr="003A6E9B">
        <w:t>an offence has been committed</w:t>
      </w:r>
      <w:r w:rsidR="001944DE" w:rsidRPr="003A6E9B">
        <w:t>.</w:t>
      </w:r>
    </w:p>
    <w:p w14:paraId="538991C6" w14:textId="77777777" w:rsidR="001944DE" w:rsidRPr="003A6E9B" w:rsidRDefault="00A025C3" w:rsidP="00A025C3">
      <w:pPr>
        <w:pStyle w:val="Amain"/>
      </w:pPr>
      <w:r>
        <w:tab/>
      </w:r>
      <w:r w:rsidR="00AB3C47" w:rsidRPr="003A6E9B">
        <w:t>(2)</w:t>
      </w:r>
      <w:r w:rsidR="00AB3C47" w:rsidRPr="003A6E9B">
        <w:tab/>
      </w:r>
      <w:r w:rsidR="001944DE" w:rsidRPr="003A6E9B">
        <w:t xml:space="preserve">The </w:t>
      </w:r>
      <w:r w:rsidR="00F73E76" w:rsidRPr="003A6E9B">
        <w:t>authorised person</w:t>
      </w:r>
      <w:r w:rsidR="001944DE" w:rsidRPr="003A6E9B">
        <w:t xml:space="preserve">, or a person assisting the </w:t>
      </w:r>
      <w:r w:rsidR="00F73E76" w:rsidRPr="003A6E9B">
        <w:t>authorised person</w:t>
      </w:r>
      <w:r w:rsidR="001944DE" w:rsidRPr="003A6E9B">
        <w:t>, may operate the equipment to access the information.</w:t>
      </w:r>
    </w:p>
    <w:p w14:paraId="5FAA34A4" w14:textId="77777777" w:rsidR="001944DE" w:rsidRPr="003A6E9B" w:rsidRDefault="00A025C3" w:rsidP="00DD1A23">
      <w:pPr>
        <w:pStyle w:val="Amain"/>
        <w:keepNext/>
      </w:pPr>
      <w:r>
        <w:tab/>
      </w:r>
      <w:r w:rsidR="00AB3C47" w:rsidRPr="003A6E9B">
        <w:t>(3)</w:t>
      </w:r>
      <w:r w:rsidR="00AB3C47" w:rsidRPr="003A6E9B">
        <w:tab/>
      </w:r>
      <w:r w:rsidR="001944DE" w:rsidRPr="003A6E9B">
        <w:t xml:space="preserve">If the </w:t>
      </w:r>
      <w:r w:rsidR="00F73E76" w:rsidRPr="003A6E9B">
        <w:t>authorised person</w:t>
      </w:r>
      <w:r w:rsidR="001944DE" w:rsidRPr="003A6E9B">
        <w:t>, or a person assisting the</w:t>
      </w:r>
      <w:r w:rsidR="00F73E76" w:rsidRPr="003A6E9B">
        <w:t xml:space="preserve"> authorised person</w:t>
      </w:r>
      <w:r w:rsidR="001944DE" w:rsidRPr="003A6E9B">
        <w:t>, finds that a disk, tape or other storage de</w:t>
      </w:r>
      <w:r w:rsidR="00572CCE" w:rsidRPr="003A6E9B">
        <w:t xml:space="preserve">vice in, on or at the premises or </w:t>
      </w:r>
      <w:r w:rsidR="001944DE" w:rsidRPr="003A6E9B">
        <w:t>vehicle contains information of a kind mentioned in subsection</w:t>
      </w:r>
      <w:r w:rsidR="006A6FF3" w:rsidRPr="003A6E9B">
        <w:t xml:space="preserve"> (1) (d)</w:t>
      </w:r>
      <w:r w:rsidR="001944DE" w:rsidRPr="003A6E9B">
        <w:t xml:space="preserve">, the </w:t>
      </w:r>
      <w:r w:rsidR="00F73E76" w:rsidRPr="003A6E9B">
        <w:t>authorised person</w:t>
      </w:r>
      <w:r w:rsidR="001944DE" w:rsidRPr="003A6E9B">
        <w:t xml:space="preserve">, or a person assisting the </w:t>
      </w:r>
      <w:r w:rsidR="00F73E76" w:rsidRPr="003A6E9B">
        <w:t>authorised person</w:t>
      </w:r>
      <w:r w:rsidR="001944DE" w:rsidRPr="003A6E9B">
        <w:t>, may—</w:t>
      </w:r>
    </w:p>
    <w:p w14:paraId="1FB25E02" w14:textId="77777777" w:rsidR="001944DE" w:rsidRPr="003A6E9B" w:rsidRDefault="00A025C3" w:rsidP="00A025C3">
      <w:pPr>
        <w:pStyle w:val="Apara"/>
      </w:pPr>
      <w:r>
        <w:tab/>
      </w:r>
      <w:r w:rsidR="00AB3C47" w:rsidRPr="003A6E9B">
        <w:t>(a)</w:t>
      </w:r>
      <w:r w:rsidR="00AB3C47" w:rsidRPr="003A6E9B">
        <w:tab/>
      </w:r>
      <w:r w:rsidR="001944DE" w:rsidRPr="003A6E9B">
        <w:t>put the information in documentary</w:t>
      </w:r>
      <w:r w:rsidR="00204637" w:rsidRPr="003A6E9B">
        <w:t xml:space="preserve"> form and seize the document</w:t>
      </w:r>
      <w:r w:rsidR="001944DE" w:rsidRPr="003A6E9B">
        <w:t xml:space="preserve"> produced; or</w:t>
      </w:r>
    </w:p>
    <w:p w14:paraId="18CD31D2" w14:textId="77777777" w:rsidR="001944DE" w:rsidRPr="003A6E9B" w:rsidRDefault="00A025C3" w:rsidP="00A025C3">
      <w:pPr>
        <w:pStyle w:val="Apara"/>
      </w:pPr>
      <w:r>
        <w:tab/>
      </w:r>
      <w:r w:rsidR="00AB3C47" w:rsidRPr="003A6E9B">
        <w:t>(b)</w:t>
      </w:r>
      <w:r w:rsidR="00AB3C47" w:rsidRPr="003A6E9B">
        <w:tab/>
      </w:r>
      <w:r w:rsidR="001944DE" w:rsidRPr="003A6E9B">
        <w:t>copy the information to another disk, tape or other storage device and remove the s</w:t>
      </w:r>
      <w:r w:rsidR="00572CCE" w:rsidRPr="003A6E9B">
        <w:t>torage device from the premises or</w:t>
      </w:r>
      <w:r w:rsidR="001944DE" w:rsidRPr="003A6E9B">
        <w:t xml:space="preserve"> vehicle; or</w:t>
      </w:r>
    </w:p>
    <w:p w14:paraId="12FCF685" w14:textId="77777777" w:rsidR="001944DE" w:rsidRPr="003A6E9B" w:rsidRDefault="00A025C3" w:rsidP="00B07D99">
      <w:pPr>
        <w:pStyle w:val="Apara"/>
        <w:keepNext/>
        <w:keepLines/>
      </w:pPr>
      <w:r>
        <w:lastRenderedPageBreak/>
        <w:tab/>
      </w:r>
      <w:r w:rsidR="00AB3C47" w:rsidRPr="003A6E9B">
        <w:t>(c)</w:t>
      </w:r>
      <w:r w:rsidR="00AB3C47" w:rsidRPr="003A6E9B">
        <w:tab/>
      </w:r>
      <w:r w:rsidR="001944DE" w:rsidRPr="003A6E9B">
        <w:t xml:space="preserve">if it is not practicable to put the information in documentary </w:t>
      </w:r>
      <w:r w:rsidR="00572CCE" w:rsidRPr="003A6E9B">
        <w:t>form or to copy the information—</w:t>
      </w:r>
      <w:r w:rsidR="001944DE" w:rsidRPr="003A6E9B">
        <w:t>seize the disk, tape or other storage device and the equipment that allows the information to be accessed.</w:t>
      </w:r>
    </w:p>
    <w:p w14:paraId="0D8A0CC2" w14:textId="77777777" w:rsidR="00740B0A" w:rsidRPr="003A6E9B" w:rsidRDefault="00740B0A" w:rsidP="00740B0A">
      <w:pPr>
        <w:pStyle w:val="aNote"/>
      </w:pPr>
      <w:r w:rsidRPr="00AB3C47">
        <w:rPr>
          <w:rStyle w:val="charItals"/>
        </w:rPr>
        <w:t>Note</w:t>
      </w:r>
      <w:r w:rsidRPr="00AB3C47">
        <w:rPr>
          <w:rStyle w:val="charItals"/>
        </w:rPr>
        <w:tab/>
      </w:r>
      <w:r w:rsidRPr="003A6E9B">
        <w:t>A record, device or other thing seized under this part, or information obtained un</w:t>
      </w:r>
      <w:r w:rsidR="00F76E7A" w:rsidRPr="003A6E9B">
        <w:t>der this part</w:t>
      </w:r>
      <w:r w:rsidRPr="003A6E9B">
        <w:t xml:space="preserve"> may, for law enforcement, be given to a public authority</w:t>
      </w:r>
      <w:r w:rsidR="00EB1A31" w:rsidRPr="003A6E9B">
        <w:t>, including a public authority</w:t>
      </w:r>
      <w:r w:rsidRPr="003A6E9B">
        <w:t xml:space="preserve"> of another jurisdiction </w:t>
      </w:r>
      <w:r w:rsidR="00D37B26" w:rsidRPr="003A6E9B">
        <w:t xml:space="preserve">(see </w:t>
      </w:r>
      <w:r w:rsidRPr="003A6E9B">
        <w:t>s</w:t>
      </w:r>
      <w:r w:rsidR="00EB1A31" w:rsidRPr="003A6E9B">
        <w:t> </w:t>
      </w:r>
      <w:r w:rsidR="00CE0BB1">
        <w:t>181</w:t>
      </w:r>
      <w:r w:rsidRPr="003A6E9B">
        <w:t>).</w:t>
      </w:r>
    </w:p>
    <w:p w14:paraId="04182A0C" w14:textId="77777777" w:rsidR="001944DE" w:rsidRPr="003A6E9B" w:rsidRDefault="00A025C3" w:rsidP="00386208">
      <w:pPr>
        <w:pStyle w:val="Amain"/>
        <w:keepLines/>
      </w:pPr>
      <w:r>
        <w:tab/>
      </w:r>
      <w:r w:rsidR="00AB3C47" w:rsidRPr="003A6E9B">
        <w:t>(4)</w:t>
      </w:r>
      <w:r w:rsidR="00AB3C47" w:rsidRPr="003A6E9B">
        <w:tab/>
      </w:r>
      <w:r w:rsidR="001944DE" w:rsidRPr="003A6E9B">
        <w:t>A</w:t>
      </w:r>
      <w:r w:rsidR="00572CCE" w:rsidRPr="003A6E9B">
        <w:t>n</w:t>
      </w:r>
      <w:r w:rsidR="001944DE" w:rsidRPr="003A6E9B">
        <w:t xml:space="preserve"> </w:t>
      </w:r>
      <w:r w:rsidR="00F73E76" w:rsidRPr="003A6E9B">
        <w:t>authorised person</w:t>
      </w:r>
      <w:r w:rsidR="001944DE" w:rsidRPr="003A6E9B">
        <w:t xml:space="preserve">, or a person assisting </w:t>
      </w:r>
      <w:r w:rsidR="00572CCE" w:rsidRPr="003A6E9B">
        <w:t>an</w:t>
      </w:r>
      <w:r w:rsidR="001944DE" w:rsidRPr="003A6E9B">
        <w:t xml:space="preserve"> </w:t>
      </w:r>
      <w:r w:rsidR="00F73E76" w:rsidRPr="003A6E9B">
        <w:t>authorised person</w:t>
      </w:r>
      <w:r w:rsidR="001944DE" w:rsidRPr="003A6E9B">
        <w:t xml:space="preserve">, must not operate or seize equipment under this section unless the </w:t>
      </w:r>
      <w:r w:rsidR="00F73E76" w:rsidRPr="003A6E9B">
        <w:t>authorised person</w:t>
      </w:r>
      <w:r w:rsidR="001944DE" w:rsidRPr="003A6E9B">
        <w:t>, or person assisting, believes on reasonable grounds that the operation or seizure of the equipment can be carried out without damage to the equipment.</w:t>
      </w:r>
    </w:p>
    <w:p w14:paraId="2E11D159" w14:textId="77777777" w:rsidR="001944DE" w:rsidRPr="003A6E9B" w:rsidRDefault="00AB3C47" w:rsidP="00AB3C47">
      <w:pPr>
        <w:pStyle w:val="AH5Sec"/>
      </w:pPr>
      <w:bookmarkStart w:id="107" w:name="_Toc190094097"/>
      <w:r w:rsidRPr="00E163C5">
        <w:rPr>
          <w:rStyle w:val="CharSectNo"/>
        </w:rPr>
        <w:t>81</w:t>
      </w:r>
      <w:r w:rsidRPr="003A6E9B">
        <w:tab/>
      </w:r>
      <w:r w:rsidR="001944DE" w:rsidRPr="003A6E9B">
        <w:t>Power to seize things</w:t>
      </w:r>
      <w:bookmarkEnd w:id="107"/>
    </w:p>
    <w:p w14:paraId="7C9905A4" w14:textId="77777777" w:rsidR="001944DE" w:rsidRPr="003A6E9B" w:rsidRDefault="00A025C3" w:rsidP="00DD1A23">
      <w:pPr>
        <w:pStyle w:val="Amain"/>
        <w:keepNext/>
      </w:pPr>
      <w:r>
        <w:tab/>
      </w:r>
      <w:r w:rsidR="00AB3C47" w:rsidRPr="003A6E9B">
        <w:t>(1)</w:t>
      </w:r>
      <w:r w:rsidR="00AB3C47" w:rsidRPr="003A6E9B">
        <w:tab/>
      </w:r>
      <w:r w:rsidR="009918BC" w:rsidRPr="003A6E9B">
        <w:t xml:space="preserve">An </w:t>
      </w:r>
      <w:r w:rsidR="00F73E76" w:rsidRPr="003A6E9B">
        <w:t>authorised person</w:t>
      </w:r>
      <w:r w:rsidR="009918BC" w:rsidRPr="003A6E9B">
        <w:t xml:space="preserve"> who enters premises or </w:t>
      </w:r>
      <w:r w:rsidR="001944DE" w:rsidRPr="003A6E9B">
        <w:t xml:space="preserve">a </w:t>
      </w:r>
      <w:r w:rsidR="005D7170" w:rsidRPr="003A6E9B">
        <w:rPr>
          <w:lang w:val="en-US"/>
        </w:rPr>
        <w:t>vehicle</w:t>
      </w:r>
      <w:r w:rsidR="001944DE" w:rsidRPr="003A6E9B">
        <w:t xml:space="preserve"> under this </w:t>
      </w:r>
      <w:r w:rsidR="00E66C2C" w:rsidRPr="003A6E9B">
        <w:t>division</w:t>
      </w:r>
      <w:r w:rsidR="001944DE" w:rsidRPr="003A6E9B">
        <w:t xml:space="preserve"> with the occupier’s consent may seize anything at t</w:t>
      </w:r>
      <w:r w:rsidR="009918BC" w:rsidRPr="003A6E9B">
        <w:t>he premises, or in the vehicle</w:t>
      </w:r>
      <w:r w:rsidR="001944DE" w:rsidRPr="003A6E9B">
        <w:t>, if—</w:t>
      </w:r>
    </w:p>
    <w:p w14:paraId="157A5B44" w14:textId="77777777" w:rsidR="001944DE" w:rsidRPr="003A6E9B" w:rsidRDefault="00A025C3" w:rsidP="00DD1A23">
      <w:pPr>
        <w:pStyle w:val="Apara"/>
        <w:keepNext/>
      </w:pPr>
      <w:r>
        <w:tab/>
      </w:r>
      <w:r w:rsidR="00AB3C47" w:rsidRPr="003A6E9B">
        <w:t>(a)</w:t>
      </w:r>
      <w:r w:rsidR="00AB3C47" w:rsidRPr="003A6E9B">
        <w:tab/>
      </w:r>
      <w:r w:rsidR="001944DE" w:rsidRPr="003A6E9B">
        <w:t xml:space="preserve">the </w:t>
      </w:r>
      <w:r w:rsidR="00F73E76" w:rsidRPr="003A6E9B">
        <w:t>authorised person</w:t>
      </w:r>
      <w:r w:rsidR="001944DE" w:rsidRPr="003A6E9B">
        <w:t xml:space="preserve"> </w:t>
      </w:r>
      <w:r w:rsidR="009918BC" w:rsidRPr="003A6E9B">
        <w:t>believes</w:t>
      </w:r>
      <w:r w:rsidR="001944DE" w:rsidRPr="003A6E9B">
        <w:t xml:space="preserve"> on reasonable grounds that the thing is connected with an offence against this Act; and</w:t>
      </w:r>
    </w:p>
    <w:p w14:paraId="120C0EC1" w14:textId="4E494E28" w:rsidR="00CB5D8E" w:rsidRPr="003A6E9B" w:rsidRDefault="00CB5D8E" w:rsidP="00CB5D8E">
      <w:pPr>
        <w:pStyle w:val="aNotepar"/>
      </w:pPr>
      <w:r w:rsidRPr="00AB3C47">
        <w:rPr>
          <w:rStyle w:val="charItals"/>
        </w:rPr>
        <w:t>Note</w:t>
      </w:r>
      <w:r w:rsidRPr="00AB3C47">
        <w:rPr>
          <w:rStyle w:val="charItals"/>
        </w:rPr>
        <w:tab/>
      </w:r>
      <w:r w:rsidRPr="003A6E9B">
        <w:t xml:space="preserve">A reference to an Act includes a reference to the statutory instruments made or in force under the Act, including any regulation (see </w:t>
      </w:r>
      <w:hyperlink r:id="rId75" w:tooltip="A2001-14" w:history="1">
        <w:r w:rsidR="006A4AA7" w:rsidRPr="006A4AA7">
          <w:rPr>
            <w:rStyle w:val="charCitHyperlinkAbbrev"/>
          </w:rPr>
          <w:t>Legislation Act</w:t>
        </w:r>
      </w:hyperlink>
      <w:r w:rsidRPr="003A6E9B">
        <w:t>, s 104).</w:t>
      </w:r>
    </w:p>
    <w:p w14:paraId="739ECDCA" w14:textId="77777777" w:rsidR="001944DE" w:rsidRPr="003A6E9B" w:rsidRDefault="00A025C3" w:rsidP="00A025C3">
      <w:pPr>
        <w:pStyle w:val="Apara"/>
      </w:pPr>
      <w:r>
        <w:tab/>
      </w:r>
      <w:r w:rsidR="00AB3C47" w:rsidRPr="003A6E9B">
        <w:t>(b)</w:t>
      </w:r>
      <w:r w:rsidR="00AB3C47" w:rsidRPr="003A6E9B">
        <w:tab/>
      </w:r>
      <w:r w:rsidR="001944DE" w:rsidRPr="003A6E9B">
        <w:t>seizure of the thing is consistent with the purpose of the entry told to the occupier when seeking the occupier’s consent.</w:t>
      </w:r>
    </w:p>
    <w:p w14:paraId="2E49A9C2" w14:textId="77777777" w:rsidR="001944DE" w:rsidRPr="003A6E9B" w:rsidRDefault="00A025C3" w:rsidP="00A025C3">
      <w:pPr>
        <w:pStyle w:val="Amain"/>
      </w:pPr>
      <w:r>
        <w:tab/>
      </w:r>
      <w:r w:rsidR="00AB3C47" w:rsidRPr="003A6E9B">
        <w:t>(2)</w:t>
      </w:r>
      <w:r w:rsidR="00AB3C47" w:rsidRPr="003A6E9B">
        <w:tab/>
      </w:r>
      <w:r w:rsidR="009918BC" w:rsidRPr="003A6E9B">
        <w:t xml:space="preserve">An </w:t>
      </w:r>
      <w:r w:rsidR="00F73E76" w:rsidRPr="003A6E9B">
        <w:t>authorised person</w:t>
      </w:r>
      <w:r w:rsidR="00A9122F" w:rsidRPr="003A6E9B">
        <w:t xml:space="preserve"> who enters premises or </w:t>
      </w:r>
      <w:r w:rsidR="001944DE" w:rsidRPr="003A6E9B">
        <w:t xml:space="preserve">a </w:t>
      </w:r>
      <w:r w:rsidR="005D7170" w:rsidRPr="003A6E9B">
        <w:rPr>
          <w:lang w:val="en-US"/>
        </w:rPr>
        <w:t>vehicle</w:t>
      </w:r>
      <w:r w:rsidR="001944DE" w:rsidRPr="003A6E9B">
        <w:t xml:space="preserve"> under a warrant may seize anything at the premises, or in the vehicle, that the </w:t>
      </w:r>
      <w:r w:rsidR="00F73E76" w:rsidRPr="003A6E9B">
        <w:t>authorised person</w:t>
      </w:r>
      <w:r w:rsidR="001944DE" w:rsidRPr="003A6E9B">
        <w:t xml:space="preserve"> is authorised to seize under the warrant.</w:t>
      </w:r>
    </w:p>
    <w:p w14:paraId="5B023631" w14:textId="77777777" w:rsidR="001944DE" w:rsidRPr="003A6E9B" w:rsidRDefault="00A025C3" w:rsidP="00A025C3">
      <w:pPr>
        <w:pStyle w:val="Amain"/>
      </w:pPr>
      <w:r>
        <w:tab/>
      </w:r>
      <w:r w:rsidR="00AB3C47" w:rsidRPr="003A6E9B">
        <w:t>(3)</w:t>
      </w:r>
      <w:r w:rsidR="00AB3C47" w:rsidRPr="003A6E9B">
        <w:tab/>
      </w:r>
      <w:r w:rsidR="001944DE" w:rsidRPr="003A6E9B">
        <w:t>A</w:t>
      </w:r>
      <w:r w:rsidR="00A9122F" w:rsidRPr="003A6E9B">
        <w:t>n</w:t>
      </w:r>
      <w:r w:rsidR="001944DE" w:rsidRPr="003A6E9B">
        <w:t xml:space="preserve"> </w:t>
      </w:r>
      <w:r w:rsidR="00F73E76" w:rsidRPr="003A6E9B">
        <w:t>authorised person</w:t>
      </w:r>
      <w:r w:rsidR="00A9122F" w:rsidRPr="003A6E9B">
        <w:t xml:space="preserve"> who enters premises or </w:t>
      </w:r>
      <w:r w:rsidR="001944DE" w:rsidRPr="003A6E9B">
        <w:t xml:space="preserve">a </w:t>
      </w:r>
      <w:r w:rsidR="005D7170" w:rsidRPr="003A6E9B">
        <w:rPr>
          <w:lang w:val="en-US"/>
        </w:rPr>
        <w:t>vehicle</w:t>
      </w:r>
      <w:r w:rsidR="001944DE" w:rsidRPr="003A6E9B">
        <w:t xml:space="preserve"> under this </w:t>
      </w:r>
      <w:r w:rsidR="00E35A13" w:rsidRPr="003A6E9B">
        <w:t>division</w:t>
      </w:r>
      <w:r w:rsidR="001944DE" w:rsidRPr="003A6E9B">
        <w:t xml:space="preserve"> (whether with the occupier’s consent, under a warrant or otherwise) may seize anything at the premises, or in the vehicle, if </w:t>
      </w:r>
      <w:r w:rsidR="00A9122F" w:rsidRPr="003A6E9B">
        <w:t xml:space="preserve">the </w:t>
      </w:r>
      <w:r w:rsidR="00F73E76" w:rsidRPr="003A6E9B">
        <w:t>authorised person</w:t>
      </w:r>
      <w:r w:rsidR="00A9122F" w:rsidRPr="003A6E9B">
        <w:t xml:space="preserve"> believes </w:t>
      </w:r>
      <w:r w:rsidR="001944DE" w:rsidRPr="003A6E9B">
        <w:t>on reasonable grounds that—</w:t>
      </w:r>
    </w:p>
    <w:p w14:paraId="7EE5D0E9" w14:textId="77777777" w:rsidR="001944DE" w:rsidRPr="003A6E9B" w:rsidRDefault="00A025C3" w:rsidP="00A025C3">
      <w:pPr>
        <w:pStyle w:val="Apara"/>
      </w:pPr>
      <w:r>
        <w:tab/>
      </w:r>
      <w:r w:rsidR="00AB3C47" w:rsidRPr="003A6E9B">
        <w:t>(a)</w:t>
      </w:r>
      <w:r w:rsidR="00AB3C47" w:rsidRPr="003A6E9B">
        <w:tab/>
      </w:r>
      <w:r w:rsidR="001944DE" w:rsidRPr="003A6E9B">
        <w:t>the thing is connected with an offence against this Act; and</w:t>
      </w:r>
    </w:p>
    <w:p w14:paraId="518C760D" w14:textId="77777777" w:rsidR="001944DE" w:rsidRPr="003A6E9B" w:rsidRDefault="00A025C3" w:rsidP="00A025C3">
      <w:pPr>
        <w:pStyle w:val="Apara"/>
      </w:pPr>
      <w:r>
        <w:lastRenderedPageBreak/>
        <w:tab/>
      </w:r>
      <w:r w:rsidR="00AB3C47" w:rsidRPr="003A6E9B">
        <w:t>(b)</w:t>
      </w:r>
      <w:r w:rsidR="00AB3C47" w:rsidRPr="003A6E9B">
        <w:tab/>
      </w:r>
      <w:r w:rsidR="001944DE" w:rsidRPr="003A6E9B">
        <w:t>the seizure is necessary to prevent the thing from being—</w:t>
      </w:r>
    </w:p>
    <w:p w14:paraId="1499B0DC" w14:textId="77777777" w:rsidR="001944DE" w:rsidRPr="003A6E9B" w:rsidRDefault="00A025C3" w:rsidP="00A025C3">
      <w:pPr>
        <w:pStyle w:val="Asubpara"/>
      </w:pPr>
      <w:r>
        <w:tab/>
      </w:r>
      <w:r w:rsidR="00AB3C47" w:rsidRPr="003A6E9B">
        <w:t>(i)</w:t>
      </w:r>
      <w:r w:rsidR="00AB3C47" w:rsidRPr="003A6E9B">
        <w:tab/>
      </w:r>
      <w:r w:rsidR="001944DE" w:rsidRPr="003A6E9B">
        <w:t>concealed, lost or destroyed; or</w:t>
      </w:r>
    </w:p>
    <w:p w14:paraId="67229D1E" w14:textId="77777777" w:rsidR="001944DE" w:rsidRPr="003A6E9B" w:rsidRDefault="00A025C3" w:rsidP="00A025C3">
      <w:pPr>
        <w:pStyle w:val="Asubpara"/>
      </w:pPr>
      <w:r>
        <w:tab/>
      </w:r>
      <w:r w:rsidR="00AB3C47" w:rsidRPr="003A6E9B">
        <w:t>(ii)</w:t>
      </w:r>
      <w:r w:rsidR="00AB3C47" w:rsidRPr="003A6E9B">
        <w:tab/>
      </w:r>
      <w:r w:rsidR="001944DE" w:rsidRPr="003A6E9B">
        <w:t>used to commit, continue or repeat the offence.</w:t>
      </w:r>
    </w:p>
    <w:p w14:paraId="35F286C1" w14:textId="77777777" w:rsidR="00A9122F" w:rsidRPr="003A6E9B" w:rsidRDefault="00A025C3" w:rsidP="00386208">
      <w:pPr>
        <w:pStyle w:val="Amain"/>
        <w:keepLines/>
      </w:pPr>
      <w:r>
        <w:tab/>
      </w:r>
      <w:r w:rsidR="00AB3C47" w:rsidRPr="003A6E9B">
        <w:t>(4)</w:t>
      </w:r>
      <w:r w:rsidR="00AB3C47" w:rsidRPr="003A6E9B">
        <w:tab/>
      </w:r>
      <w:r w:rsidR="00A9122F" w:rsidRPr="003A6E9B">
        <w:t xml:space="preserve">Also, an </w:t>
      </w:r>
      <w:r w:rsidR="00F73E76" w:rsidRPr="003A6E9B">
        <w:t>authorised person</w:t>
      </w:r>
      <w:r w:rsidR="00A9122F" w:rsidRPr="003A6E9B">
        <w:t xml:space="preserve"> who enters premises </w:t>
      </w:r>
      <w:r w:rsidR="0054391C" w:rsidRPr="003A6E9B">
        <w:t xml:space="preserve">or a </w:t>
      </w:r>
      <w:r w:rsidR="0054391C" w:rsidRPr="003A6E9B">
        <w:rPr>
          <w:lang w:val="en-US"/>
        </w:rPr>
        <w:t>vehicle</w:t>
      </w:r>
      <w:r w:rsidR="0054391C" w:rsidRPr="003A6E9B">
        <w:t xml:space="preserve"> </w:t>
      </w:r>
      <w:r w:rsidR="00A9122F" w:rsidRPr="003A6E9B">
        <w:t xml:space="preserve">under this </w:t>
      </w:r>
      <w:r w:rsidR="00E35A13" w:rsidRPr="003A6E9B">
        <w:t>division</w:t>
      </w:r>
      <w:r w:rsidR="00A9122F" w:rsidRPr="003A6E9B">
        <w:t xml:space="preserve"> (whether with the occupier’s consent, under a warrant or otherwise) may seize anything at the premises</w:t>
      </w:r>
      <w:r w:rsidR="0054391C" w:rsidRPr="003A6E9B">
        <w:t>, or in the vehicle,</w:t>
      </w:r>
      <w:r w:rsidR="00A9122F" w:rsidRPr="003A6E9B">
        <w:t xml:space="preserve"> if the </w:t>
      </w:r>
      <w:r w:rsidR="00F73E76" w:rsidRPr="003A6E9B">
        <w:t>authorised person</w:t>
      </w:r>
      <w:r w:rsidR="00A9122F" w:rsidRPr="003A6E9B">
        <w:t xml:space="preserve"> believes on reasonable grounds that the thing—</w:t>
      </w:r>
    </w:p>
    <w:p w14:paraId="34286172" w14:textId="77777777" w:rsidR="00A9122F" w:rsidRPr="00A025C3" w:rsidRDefault="00A025C3" w:rsidP="00A025C3">
      <w:pPr>
        <w:pStyle w:val="Apara"/>
        <w:rPr>
          <w:szCs w:val="24"/>
        </w:rPr>
      </w:pPr>
      <w:r w:rsidRPr="00A025C3">
        <w:rPr>
          <w:szCs w:val="24"/>
        </w:rPr>
        <w:tab/>
      </w:r>
      <w:r w:rsidR="00AB3C47" w:rsidRPr="00A025C3">
        <w:rPr>
          <w:szCs w:val="24"/>
        </w:rPr>
        <w:t>(a)</w:t>
      </w:r>
      <w:r w:rsidR="00AB3C47" w:rsidRPr="00A025C3">
        <w:rPr>
          <w:szCs w:val="24"/>
        </w:rPr>
        <w:tab/>
      </w:r>
      <w:r w:rsidR="00A9122F" w:rsidRPr="00A025C3">
        <w:rPr>
          <w:szCs w:val="24"/>
        </w:rPr>
        <w:t>puts the health or safety of people at risk; or</w:t>
      </w:r>
    </w:p>
    <w:p w14:paraId="0C2F2942" w14:textId="77777777" w:rsidR="00A9122F" w:rsidRPr="00A025C3" w:rsidRDefault="00A025C3" w:rsidP="00A025C3">
      <w:pPr>
        <w:pStyle w:val="Apara"/>
        <w:rPr>
          <w:szCs w:val="24"/>
        </w:rPr>
      </w:pPr>
      <w:r w:rsidRPr="00A025C3">
        <w:rPr>
          <w:szCs w:val="24"/>
        </w:rPr>
        <w:tab/>
      </w:r>
      <w:r w:rsidR="00AB3C47" w:rsidRPr="00A025C3">
        <w:rPr>
          <w:szCs w:val="24"/>
        </w:rPr>
        <w:t>(b)</w:t>
      </w:r>
      <w:r w:rsidR="00AB3C47" w:rsidRPr="00A025C3">
        <w:rPr>
          <w:szCs w:val="24"/>
        </w:rPr>
        <w:tab/>
      </w:r>
      <w:r w:rsidR="00A9122F" w:rsidRPr="00A025C3">
        <w:rPr>
          <w:szCs w:val="24"/>
        </w:rPr>
        <w:t>may cause damage to property or the environment.</w:t>
      </w:r>
    </w:p>
    <w:p w14:paraId="084E9076" w14:textId="77777777" w:rsidR="00A9122F" w:rsidRPr="003A6E9B" w:rsidRDefault="00A025C3" w:rsidP="00A025C3">
      <w:pPr>
        <w:pStyle w:val="Amain"/>
        <w:keepNext/>
      </w:pPr>
      <w:r>
        <w:tab/>
      </w:r>
      <w:r w:rsidR="00AB3C47" w:rsidRPr="003A6E9B">
        <w:t>(5)</w:t>
      </w:r>
      <w:r w:rsidR="00AB3C47" w:rsidRPr="003A6E9B">
        <w:tab/>
      </w:r>
      <w:r w:rsidR="00A9122F" w:rsidRPr="003A6E9B">
        <w:t xml:space="preserve">The powers of an </w:t>
      </w:r>
      <w:r w:rsidR="00F73E76" w:rsidRPr="003A6E9B">
        <w:t>authorised person</w:t>
      </w:r>
      <w:r w:rsidR="00A9122F" w:rsidRPr="003A6E9B">
        <w:t xml:space="preserve"> under subsections (3) and (4) are additional to </w:t>
      </w:r>
      <w:r w:rsidR="00F76E7A" w:rsidRPr="003A6E9B">
        <w:t>the</w:t>
      </w:r>
      <w:r w:rsidR="00A9122F" w:rsidRPr="003A6E9B">
        <w:t xml:space="preserve"> powers of the </w:t>
      </w:r>
      <w:r w:rsidR="00F73E76" w:rsidRPr="003A6E9B">
        <w:t>person</w:t>
      </w:r>
      <w:r w:rsidR="00A9122F" w:rsidRPr="003A6E9B">
        <w:t xml:space="preserve"> under subsection</w:t>
      </w:r>
      <w:r w:rsidR="00DE7603" w:rsidRPr="003A6E9B">
        <w:t>s</w:t>
      </w:r>
      <w:r w:rsidR="00A9122F" w:rsidRPr="003A6E9B">
        <w:t xml:space="preserve"> (1) </w:t>
      </w:r>
      <w:r w:rsidR="00F76E7A" w:rsidRPr="003A6E9B">
        <w:t>and</w:t>
      </w:r>
      <w:r w:rsidR="00A9122F" w:rsidRPr="003A6E9B">
        <w:t xml:space="preserve"> (2) </w:t>
      </w:r>
      <w:r w:rsidR="00F76E7A" w:rsidRPr="003A6E9B">
        <w:t>and</w:t>
      </w:r>
      <w:r w:rsidR="00A9122F" w:rsidRPr="003A6E9B">
        <w:t xml:space="preserve"> any other territory law.</w:t>
      </w:r>
    </w:p>
    <w:p w14:paraId="4908BD48" w14:textId="77777777" w:rsidR="00EB1A31" w:rsidRPr="003A6E9B" w:rsidRDefault="00EB1A31" w:rsidP="00EB1A31">
      <w:pPr>
        <w:pStyle w:val="aNote"/>
      </w:pPr>
      <w:r w:rsidRPr="00AB3C47">
        <w:rPr>
          <w:rStyle w:val="charItals"/>
        </w:rPr>
        <w:t>Note</w:t>
      </w:r>
      <w:r w:rsidRPr="00AB3C47">
        <w:rPr>
          <w:rStyle w:val="charItals"/>
        </w:rPr>
        <w:tab/>
      </w:r>
      <w:r w:rsidRPr="003A6E9B">
        <w:t>A record, device or other thing seized under this part, or information obtained under this part may, for law enforcement, be given to a public authority, including a public authority of another jurisdiction (see s </w:t>
      </w:r>
      <w:r w:rsidR="00CE0BB1">
        <w:t>181</w:t>
      </w:r>
      <w:r w:rsidRPr="003A6E9B">
        <w:t>).</w:t>
      </w:r>
    </w:p>
    <w:p w14:paraId="6F5258C2" w14:textId="77777777" w:rsidR="00AB5C09" w:rsidRPr="003A6E9B" w:rsidRDefault="00AB3C47" w:rsidP="00AB3C47">
      <w:pPr>
        <w:pStyle w:val="AH5Sec"/>
      </w:pPr>
      <w:bookmarkStart w:id="108" w:name="_Toc190094098"/>
      <w:r w:rsidRPr="00E163C5">
        <w:rPr>
          <w:rStyle w:val="CharSectNo"/>
        </w:rPr>
        <w:t>82</w:t>
      </w:r>
      <w:r w:rsidRPr="003A6E9B">
        <w:tab/>
      </w:r>
      <w:r w:rsidR="00EB1A31" w:rsidRPr="003A6E9B">
        <w:t xml:space="preserve">Removal of </w:t>
      </w:r>
      <w:r w:rsidR="00AB5C09" w:rsidRPr="003A6E9B">
        <w:t>seized thing</w:t>
      </w:r>
      <w:bookmarkEnd w:id="108"/>
    </w:p>
    <w:p w14:paraId="4523F001" w14:textId="77777777" w:rsidR="00AB5C09" w:rsidRPr="003A6E9B" w:rsidRDefault="00AB5C09" w:rsidP="00E66C2C">
      <w:pPr>
        <w:pStyle w:val="Amainreturn"/>
      </w:pPr>
      <w:r w:rsidRPr="003A6E9B">
        <w:t xml:space="preserve">An </w:t>
      </w:r>
      <w:r w:rsidR="00F73E76" w:rsidRPr="003A6E9B">
        <w:t>authorised person</w:t>
      </w:r>
      <w:r w:rsidRPr="003A6E9B">
        <w:t xml:space="preserve"> who seizes a thing under this </w:t>
      </w:r>
      <w:r w:rsidR="008D4BAA" w:rsidRPr="003A6E9B">
        <w:t>division</w:t>
      </w:r>
      <w:r w:rsidR="00E66C2C" w:rsidRPr="003A6E9B">
        <w:t xml:space="preserve"> may </w:t>
      </w:r>
      <w:r w:rsidRPr="003A6E9B">
        <w:t>remove the thing from the premises</w:t>
      </w:r>
      <w:r w:rsidR="00410D7C" w:rsidRPr="003A6E9B">
        <w:t xml:space="preserve"> where,</w:t>
      </w:r>
      <w:r w:rsidRPr="003A6E9B">
        <w:t xml:space="preserve"> or </w:t>
      </w:r>
      <w:r w:rsidR="005D7170" w:rsidRPr="003A6E9B">
        <w:rPr>
          <w:lang w:val="en-US"/>
        </w:rPr>
        <w:t>vehicle</w:t>
      </w:r>
      <w:r w:rsidRPr="003A6E9B">
        <w:t xml:space="preserve"> </w:t>
      </w:r>
      <w:r w:rsidR="00410D7C" w:rsidRPr="003A6E9B">
        <w:t>from which,</w:t>
      </w:r>
      <w:r w:rsidRPr="003A6E9B">
        <w:t xml:space="preserve"> it</w:t>
      </w:r>
      <w:r w:rsidR="00E66C2C" w:rsidRPr="003A6E9B">
        <w:t xml:space="preserve"> was seized to another place.</w:t>
      </w:r>
    </w:p>
    <w:p w14:paraId="0EBB3500" w14:textId="77777777" w:rsidR="00410D7C" w:rsidRPr="003A6E9B" w:rsidRDefault="00AB3C47" w:rsidP="00AB3C47">
      <w:pPr>
        <w:pStyle w:val="AH5Sec"/>
      </w:pPr>
      <w:bookmarkStart w:id="109" w:name="_Toc190094099"/>
      <w:r w:rsidRPr="00E163C5">
        <w:rPr>
          <w:rStyle w:val="CharSectNo"/>
        </w:rPr>
        <w:t>83</w:t>
      </w:r>
      <w:r w:rsidRPr="003A6E9B">
        <w:tab/>
      </w:r>
      <w:r w:rsidR="00410D7C" w:rsidRPr="003A6E9B">
        <w:t>Receipt for seized thing</w:t>
      </w:r>
      <w:bookmarkEnd w:id="109"/>
    </w:p>
    <w:p w14:paraId="3EED0449" w14:textId="77777777" w:rsidR="00410D7C" w:rsidRPr="003A6E9B" w:rsidRDefault="00A025C3" w:rsidP="00A025C3">
      <w:pPr>
        <w:pStyle w:val="Amain"/>
      </w:pPr>
      <w:r>
        <w:tab/>
      </w:r>
      <w:r w:rsidR="00AB3C47" w:rsidRPr="003A6E9B">
        <w:t>(1)</w:t>
      </w:r>
      <w:r w:rsidR="00AB3C47" w:rsidRPr="003A6E9B">
        <w:tab/>
      </w:r>
      <w:r w:rsidR="00410D7C" w:rsidRPr="003A6E9B">
        <w:t xml:space="preserve">As soon as practicable after an </w:t>
      </w:r>
      <w:r w:rsidR="00F73E76" w:rsidRPr="003A6E9B">
        <w:t>authorised person</w:t>
      </w:r>
      <w:r w:rsidR="00410D7C" w:rsidRPr="003A6E9B">
        <w:t xml:space="preserve"> seizes a thing </w:t>
      </w:r>
      <w:r w:rsidR="00035274" w:rsidRPr="003A6E9B">
        <w:t xml:space="preserve">(other than a sample) </w:t>
      </w:r>
      <w:r w:rsidR="00410D7C" w:rsidRPr="003A6E9B">
        <w:t xml:space="preserve">under this part, the </w:t>
      </w:r>
      <w:r w:rsidR="00F73E76" w:rsidRPr="003A6E9B">
        <w:t>person</w:t>
      </w:r>
      <w:r w:rsidR="00410D7C" w:rsidRPr="003A6E9B">
        <w:t xml:space="preserve"> must give a receipt for it to the person from whom it was seized.</w:t>
      </w:r>
    </w:p>
    <w:p w14:paraId="25CA42B5" w14:textId="77777777" w:rsidR="00410D7C" w:rsidRPr="003A6E9B" w:rsidRDefault="00A025C3" w:rsidP="00A025C3">
      <w:pPr>
        <w:pStyle w:val="Amain"/>
      </w:pPr>
      <w:r>
        <w:tab/>
      </w:r>
      <w:r w:rsidR="00AB3C47" w:rsidRPr="003A6E9B">
        <w:t>(2)</w:t>
      </w:r>
      <w:r w:rsidR="00AB3C47" w:rsidRPr="003A6E9B">
        <w:tab/>
      </w:r>
      <w:r w:rsidR="00410D7C" w:rsidRPr="003A6E9B">
        <w:t xml:space="preserve">If, for any reason, it is not practicable to comply with subsection (1), the </w:t>
      </w:r>
      <w:r w:rsidR="00F73E76" w:rsidRPr="003A6E9B">
        <w:t>authorised person</w:t>
      </w:r>
      <w:r w:rsidR="00410D7C" w:rsidRPr="003A6E9B">
        <w:t xml:space="preserve"> must leave the receipt, secured conspicuously, at the </w:t>
      </w:r>
      <w:r w:rsidR="005A6B12" w:rsidRPr="003A6E9B">
        <w:t>premises where the thing was seized</w:t>
      </w:r>
      <w:r w:rsidR="00B73691" w:rsidRPr="003A6E9B">
        <w:t xml:space="preserve"> or on the vehicle from which the thing was seized</w:t>
      </w:r>
      <w:r w:rsidR="00410D7C" w:rsidRPr="003A6E9B">
        <w:t>.</w:t>
      </w:r>
    </w:p>
    <w:p w14:paraId="5B6DD997" w14:textId="77777777" w:rsidR="00410D7C" w:rsidRPr="003A6E9B" w:rsidRDefault="00A025C3" w:rsidP="00A025C3">
      <w:pPr>
        <w:pStyle w:val="Amain"/>
        <w:keepNext/>
      </w:pPr>
      <w:r>
        <w:lastRenderedPageBreak/>
        <w:tab/>
      </w:r>
      <w:r w:rsidR="00AB3C47" w:rsidRPr="003A6E9B">
        <w:t>(3)</w:t>
      </w:r>
      <w:r w:rsidR="00AB3C47" w:rsidRPr="003A6E9B">
        <w:tab/>
      </w:r>
      <w:r w:rsidR="00A70772" w:rsidRPr="003A6E9B">
        <w:t>The</w:t>
      </w:r>
      <w:r w:rsidR="00410D7C" w:rsidRPr="003A6E9B">
        <w:t xml:space="preserve"> receipt must include the following:</w:t>
      </w:r>
    </w:p>
    <w:p w14:paraId="20416CC5" w14:textId="77777777" w:rsidR="00410D7C" w:rsidRPr="003A6E9B" w:rsidRDefault="00A025C3" w:rsidP="00A025C3">
      <w:pPr>
        <w:pStyle w:val="Apara"/>
      </w:pPr>
      <w:r>
        <w:tab/>
      </w:r>
      <w:r w:rsidR="00AB3C47" w:rsidRPr="003A6E9B">
        <w:t>(a)</w:t>
      </w:r>
      <w:r w:rsidR="00AB3C47" w:rsidRPr="003A6E9B">
        <w:tab/>
      </w:r>
      <w:r w:rsidR="00410D7C" w:rsidRPr="003A6E9B">
        <w:t>a description of the thing seized;</w:t>
      </w:r>
    </w:p>
    <w:p w14:paraId="08F67F29" w14:textId="77777777" w:rsidR="00410D7C" w:rsidRPr="003A6E9B" w:rsidRDefault="00A025C3" w:rsidP="00A025C3">
      <w:pPr>
        <w:pStyle w:val="Apara"/>
      </w:pPr>
      <w:r>
        <w:tab/>
      </w:r>
      <w:r w:rsidR="00AB3C47" w:rsidRPr="003A6E9B">
        <w:t>(b)</w:t>
      </w:r>
      <w:r w:rsidR="00AB3C47" w:rsidRPr="003A6E9B">
        <w:tab/>
      </w:r>
      <w:r w:rsidR="00410D7C" w:rsidRPr="003A6E9B">
        <w:t>why the thing was seized;</w:t>
      </w:r>
    </w:p>
    <w:p w14:paraId="73790735" w14:textId="77777777" w:rsidR="00410D7C" w:rsidRPr="003A6E9B" w:rsidRDefault="00A025C3" w:rsidP="00A025C3">
      <w:pPr>
        <w:pStyle w:val="Apara"/>
      </w:pPr>
      <w:r>
        <w:tab/>
      </w:r>
      <w:r w:rsidR="00AB3C47" w:rsidRPr="003A6E9B">
        <w:t>(c)</w:t>
      </w:r>
      <w:r w:rsidR="00AB3C47" w:rsidRPr="003A6E9B">
        <w:tab/>
      </w:r>
      <w:r w:rsidR="00410D7C" w:rsidRPr="003A6E9B">
        <w:t xml:space="preserve">the </w:t>
      </w:r>
      <w:r w:rsidR="00F73E76" w:rsidRPr="003A6E9B">
        <w:t>authorised person</w:t>
      </w:r>
      <w:r w:rsidR="00410D7C" w:rsidRPr="003A6E9B">
        <w:t xml:space="preserve">’s name, and </w:t>
      </w:r>
      <w:r w:rsidR="00A70772" w:rsidRPr="003A6E9B">
        <w:t xml:space="preserve">information about </w:t>
      </w:r>
      <w:r w:rsidR="00410D7C" w:rsidRPr="003A6E9B">
        <w:t xml:space="preserve">how to contact </w:t>
      </w:r>
      <w:r w:rsidR="00F73E76" w:rsidRPr="003A6E9B">
        <w:t>the person</w:t>
      </w:r>
      <w:r w:rsidR="00410D7C" w:rsidRPr="003A6E9B">
        <w:t>;</w:t>
      </w:r>
    </w:p>
    <w:p w14:paraId="051668C1" w14:textId="77777777" w:rsidR="00410D7C" w:rsidRPr="003A6E9B" w:rsidRDefault="00A025C3" w:rsidP="00A025C3">
      <w:pPr>
        <w:pStyle w:val="Apara"/>
      </w:pPr>
      <w:r>
        <w:tab/>
      </w:r>
      <w:r w:rsidR="00AB3C47" w:rsidRPr="003A6E9B">
        <w:t>(d)</w:t>
      </w:r>
      <w:r w:rsidR="00AB3C47" w:rsidRPr="003A6E9B">
        <w:tab/>
      </w:r>
      <w:r w:rsidR="00410D7C" w:rsidRPr="003A6E9B">
        <w:t xml:space="preserve">if the thing is </w:t>
      </w:r>
      <w:r w:rsidR="00A70772" w:rsidRPr="003A6E9B">
        <w:t>removed from the</w:t>
      </w:r>
      <w:r w:rsidR="005A6B12" w:rsidRPr="003A6E9B">
        <w:t xml:space="preserve"> premises</w:t>
      </w:r>
      <w:r w:rsidR="00156E06" w:rsidRPr="003A6E9B">
        <w:t xml:space="preserve"> or vehicle</w:t>
      </w:r>
      <w:r w:rsidR="00410D7C" w:rsidRPr="003A6E9B">
        <w:t>—</w:t>
      </w:r>
      <w:r w:rsidR="00A70772" w:rsidRPr="003A6E9B">
        <w:t>the address</w:t>
      </w:r>
      <w:r w:rsidR="00BB0A44" w:rsidRPr="003A6E9B">
        <w:t xml:space="preserve"> where the thing is to be taken.</w:t>
      </w:r>
    </w:p>
    <w:p w14:paraId="47BD6830" w14:textId="77777777" w:rsidR="007E3B73" w:rsidRPr="00FF6CE3" w:rsidRDefault="00AB3C47" w:rsidP="00AB3C47">
      <w:pPr>
        <w:pStyle w:val="AH5Sec"/>
        <w:rPr>
          <w:rFonts w:cs="Arial"/>
        </w:rPr>
      </w:pPr>
      <w:bookmarkStart w:id="110" w:name="_Toc190094100"/>
      <w:r w:rsidRPr="00E163C5">
        <w:rPr>
          <w:rStyle w:val="CharSectNo"/>
        </w:rPr>
        <w:t>84</w:t>
      </w:r>
      <w:r w:rsidRPr="00FF6CE3">
        <w:rPr>
          <w:rFonts w:cs="Arial"/>
        </w:rPr>
        <w:tab/>
      </w:r>
      <w:r w:rsidR="007E3B73" w:rsidRPr="00FF6CE3">
        <w:rPr>
          <w:rFonts w:cs="Arial"/>
        </w:rPr>
        <w:t>Power to destroy unsafe thing</w:t>
      </w:r>
      <w:bookmarkEnd w:id="110"/>
    </w:p>
    <w:p w14:paraId="4852DC7E" w14:textId="77777777" w:rsidR="007E3B73" w:rsidRPr="003A6E9B" w:rsidRDefault="00A025C3" w:rsidP="00A025C3">
      <w:pPr>
        <w:pStyle w:val="Amain"/>
      </w:pPr>
      <w:r>
        <w:tab/>
      </w:r>
      <w:r w:rsidR="00AB3C47" w:rsidRPr="003A6E9B">
        <w:t>(1)</w:t>
      </w:r>
      <w:r w:rsidR="00AB3C47" w:rsidRPr="003A6E9B">
        <w:tab/>
      </w:r>
      <w:r w:rsidR="007E3B73" w:rsidRPr="003A6E9B">
        <w:t xml:space="preserve">This section applies to anything inspected or seized under this part by an </w:t>
      </w:r>
      <w:r w:rsidR="00F73E76" w:rsidRPr="003A6E9B">
        <w:t>authorised person</w:t>
      </w:r>
      <w:r w:rsidR="00A640C5" w:rsidRPr="003A6E9B">
        <w:t xml:space="preserve"> if </w:t>
      </w:r>
      <w:r w:rsidR="00F73E76" w:rsidRPr="003A6E9B">
        <w:t>the person</w:t>
      </w:r>
      <w:r w:rsidR="00A640C5" w:rsidRPr="003A6E9B">
        <w:t xml:space="preserve"> is satisfied</w:t>
      </w:r>
      <w:r w:rsidR="007E3B73" w:rsidRPr="003A6E9B">
        <w:t xml:space="preserve"> on reasonab</w:t>
      </w:r>
      <w:r w:rsidR="00A640C5" w:rsidRPr="003A6E9B">
        <w:t>le grounds</w:t>
      </w:r>
      <w:r w:rsidR="007E3B73" w:rsidRPr="003A6E9B">
        <w:t xml:space="preserve"> that the thing—</w:t>
      </w:r>
    </w:p>
    <w:p w14:paraId="2DE1AC8F" w14:textId="77777777" w:rsidR="007E3B73" w:rsidRPr="003A6E9B" w:rsidRDefault="00A025C3" w:rsidP="00A025C3">
      <w:pPr>
        <w:pStyle w:val="Apara"/>
      </w:pPr>
      <w:r>
        <w:tab/>
      </w:r>
      <w:r w:rsidR="00AB3C47" w:rsidRPr="003A6E9B">
        <w:t>(a)</w:t>
      </w:r>
      <w:r w:rsidR="00AB3C47" w:rsidRPr="003A6E9B">
        <w:tab/>
      </w:r>
      <w:r w:rsidR="007E3B73" w:rsidRPr="003A6E9B">
        <w:t>puts the health or safety of people at risk; or</w:t>
      </w:r>
    </w:p>
    <w:p w14:paraId="45A5BB2C" w14:textId="77777777" w:rsidR="007E3B73" w:rsidRPr="003A6E9B" w:rsidRDefault="00A025C3" w:rsidP="00A025C3">
      <w:pPr>
        <w:pStyle w:val="Apara"/>
      </w:pPr>
      <w:r>
        <w:tab/>
      </w:r>
      <w:r w:rsidR="00AB3C47" w:rsidRPr="003A6E9B">
        <w:t>(b)</w:t>
      </w:r>
      <w:r w:rsidR="00AB3C47" w:rsidRPr="003A6E9B">
        <w:tab/>
      </w:r>
      <w:r w:rsidR="007E3B73" w:rsidRPr="003A6E9B">
        <w:t>is likely to cause damage to property or the environment.</w:t>
      </w:r>
    </w:p>
    <w:p w14:paraId="020A5CEE" w14:textId="77777777" w:rsidR="007E3B73" w:rsidRPr="003A6E9B" w:rsidRDefault="00A025C3" w:rsidP="00A025C3">
      <w:pPr>
        <w:pStyle w:val="Amain"/>
      </w:pPr>
      <w:r>
        <w:tab/>
      </w:r>
      <w:r w:rsidR="00AB3C47" w:rsidRPr="003A6E9B">
        <w:t>(2)</w:t>
      </w:r>
      <w:r w:rsidR="00AB3C47" w:rsidRPr="003A6E9B">
        <w:tab/>
      </w:r>
      <w:r w:rsidR="007E3B73" w:rsidRPr="003A6E9B">
        <w:t xml:space="preserve">The </w:t>
      </w:r>
      <w:r w:rsidR="00F73E76" w:rsidRPr="003A6E9B">
        <w:t>authorised person</w:t>
      </w:r>
      <w:r w:rsidR="007E3B73" w:rsidRPr="003A6E9B">
        <w:t xml:space="preserve"> may—</w:t>
      </w:r>
    </w:p>
    <w:p w14:paraId="629BD70C" w14:textId="77777777" w:rsidR="007E3B73" w:rsidRPr="003A6E9B" w:rsidRDefault="00A025C3" w:rsidP="00A025C3">
      <w:pPr>
        <w:pStyle w:val="Apara"/>
      </w:pPr>
      <w:r>
        <w:tab/>
      </w:r>
      <w:r w:rsidR="00AB3C47" w:rsidRPr="003A6E9B">
        <w:t>(a)</w:t>
      </w:r>
      <w:r w:rsidR="00AB3C47" w:rsidRPr="003A6E9B">
        <w:tab/>
      </w:r>
      <w:r w:rsidR="007E3B73" w:rsidRPr="003A6E9B">
        <w:t>destroy or otherwise dispose of the thing; or</w:t>
      </w:r>
    </w:p>
    <w:p w14:paraId="0F95D73C" w14:textId="77777777" w:rsidR="004C7B8C" w:rsidRPr="003A6E9B" w:rsidRDefault="00A025C3" w:rsidP="00A025C3">
      <w:pPr>
        <w:pStyle w:val="Apara"/>
      </w:pPr>
      <w:r>
        <w:tab/>
      </w:r>
      <w:r w:rsidR="00AB3C47" w:rsidRPr="003A6E9B">
        <w:t>(b)</w:t>
      </w:r>
      <w:r w:rsidR="00AB3C47" w:rsidRPr="003A6E9B">
        <w:tab/>
      </w:r>
      <w:r w:rsidR="004C7B8C" w:rsidRPr="003A6E9B">
        <w:t>if the thing is at premises—</w:t>
      </w:r>
      <w:r w:rsidR="00C270D3" w:rsidRPr="003A6E9B">
        <w:t xml:space="preserve">give a written </w:t>
      </w:r>
      <w:r w:rsidR="004C7B8C" w:rsidRPr="003A6E9B">
        <w:t>direct</w:t>
      </w:r>
      <w:r w:rsidR="00C270D3" w:rsidRPr="003A6E9B">
        <w:t>ion to</w:t>
      </w:r>
      <w:r w:rsidR="004C7B8C" w:rsidRPr="003A6E9B">
        <w:t xml:space="preserve"> an occupier of the premises to destroy or otherwise dispose of the thing; or</w:t>
      </w:r>
    </w:p>
    <w:p w14:paraId="026EC42F" w14:textId="77777777" w:rsidR="004C7B8C" w:rsidRPr="003A6E9B" w:rsidRDefault="00A025C3" w:rsidP="00A025C3">
      <w:pPr>
        <w:pStyle w:val="Apara"/>
      </w:pPr>
      <w:r>
        <w:tab/>
      </w:r>
      <w:r w:rsidR="00AB3C47" w:rsidRPr="003A6E9B">
        <w:t>(c)</w:t>
      </w:r>
      <w:r w:rsidR="00AB3C47" w:rsidRPr="003A6E9B">
        <w:tab/>
      </w:r>
      <w:r w:rsidR="004C7B8C" w:rsidRPr="003A6E9B">
        <w:t>if the thing is in a vehicle—</w:t>
      </w:r>
      <w:r w:rsidR="00C270D3" w:rsidRPr="003A6E9B">
        <w:t>give a written direction to</w:t>
      </w:r>
      <w:r w:rsidR="004C7B8C" w:rsidRPr="003A6E9B">
        <w:t xml:space="preserve"> an occupier of the vehicle to destroy or otherwise dispose of the thing.</w:t>
      </w:r>
    </w:p>
    <w:p w14:paraId="6E68F911" w14:textId="77777777" w:rsidR="007E3B73" w:rsidRPr="003A6E9B" w:rsidRDefault="00A025C3" w:rsidP="00A025C3">
      <w:pPr>
        <w:pStyle w:val="Amain"/>
        <w:keepNext/>
      </w:pPr>
      <w:r>
        <w:tab/>
      </w:r>
      <w:r w:rsidR="00AB3C47" w:rsidRPr="003A6E9B">
        <w:t>(3)</w:t>
      </w:r>
      <w:r w:rsidR="00AB3C47" w:rsidRPr="003A6E9B">
        <w:tab/>
      </w:r>
      <w:r w:rsidR="007E3B73" w:rsidRPr="003A6E9B">
        <w:t>The direction may state 1 or more of the following:</w:t>
      </w:r>
    </w:p>
    <w:p w14:paraId="4C27F1A5" w14:textId="77777777" w:rsidR="007E3B73" w:rsidRPr="003A6E9B" w:rsidRDefault="00A025C3" w:rsidP="00A025C3">
      <w:pPr>
        <w:pStyle w:val="Apara"/>
      </w:pPr>
      <w:r>
        <w:tab/>
      </w:r>
      <w:r w:rsidR="00AB3C47" w:rsidRPr="003A6E9B">
        <w:t>(a)</w:t>
      </w:r>
      <w:r w:rsidR="00AB3C47" w:rsidRPr="003A6E9B">
        <w:tab/>
      </w:r>
      <w:r w:rsidR="007E3B73" w:rsidRPr="003A6E9B">
        <w:t>how the thing must be destroyed or otherwise disposed of;</w:t>
      </w:r>
    </w:p>
    <w:p w14:paraId="336E2A13" w14:textId="77777777" w:rsidR="007E3B73" w:rsidRPr="003A6E9B" w:rsidRDefault="00A025C3" w:rsidP="00A025C3">
      <w:pPr>
        <w:pStyle w:val="Apara"/>
      </w:pPr>
      <w:r>
        <w:tab/>
      </w:r>
      <w:r w:rsidR="00AB3C47" w:rsidRPr="003A6E9B">
        <w:t>(b)</w:t>
      </w:r>
      <w:r w:rsidR="00AB3C47" w:rsidRPr="003A6E9B">
        <w:tab/>
      </w:r>
      <w:r w:rsidR="007E3B73" w:rsidRPr="003A6E9B">
        <w:t>how the thing must be kept until it is destroyed or otherwise disposed of;</w:t>
      </w:r>
    </w:p>
    <w:p w14:paraId="2450DA4B" w14:textId="77777777" w:rsidR="007E3B73" w:rsidRPr="003A6E9B" w:rsidRDefault="00A025C3" w:rsidP="00A025C3">
      <w:pPr>
        <w:pStyle w:val="Apara"/>
      </w:pPr>
      <w:r>
        <w:tab/>
      </w:r>
      <w:r w:rsidR="00AB3C47" w:rsidRPr="003A6E9B">
        <w:t>(c)</w:t>
      </w:r>
      <w:r w:rsidR="00AB3C47" w:rsidRPr="003A6E9B">
        <w:tab/>
      </w:r>
      <w:r w:rsidR="007E3B73" w:rsidRPr="003A6E9B">
        <w:t>the period within which the thing must be destroyed or otherwise disposed of.</w:t>
      </w:r>
    </w:p>
    <w:p w14:paraId="4CD33C59" w14:textId="77777777" w:rsidR="007E3B73" w:rsidRPr="003A6E9B" w:rsidRDefault="00A025C3" w:rsidP="00A025C3">
      <w:pPr>
        <w:pStyle w:val="Amain"/>
        <w:keepNext/>
      </w:pPr>
      <w:r>
        <w:lastRenderedPageBreak/>
        <w:tab/>
      </w:r>
      <w:r w:rsidR="00AB3C47" w:rsidRPr="003A6E9B">
        <w:t>(4)</w:t>
      </w:r>
      <w:r w:rsidR="00AB3C47" w:rsidRPr="003A6E9B">
        <w:tab/>
      </w:r>
      <w:r w:rsidR="007E3B73" w:rsidRPr="003A6E9B">
        <w:t xml:space="preserve">A person </w:t>
      </w:r>
      <w:r w:rsidR="005A6B12" w:rsidRPr="003A6E9B">
        <w:t xml:space="preserve">must </w:t>
      </w:r>
      <w:r w:rsidR="003D433B" w:rsidRPr="003A6E9B">
        <w:t>comply with</w:t>
      </w:r>
      <w:r w:rsidR="007E3B73" w:rsidRPr="003A6E9B">
        <w:t xml:space="preserve"> a direction given to the person under subsection (2) (b)</w:t>
      </w:r>
      <w:r w:rsidR="004C7B8C" w:rsidRPr="003A6E9B">
        <w:t xml:space="preserve"> or (c)</w:t>
      </w:r>
      <w:r w:rsidR="007E3B73" w:rsidRPr="003A6E9B">
        <w:t>.</w:t>
      </w:r>
    </w:p>
    <w:p w14:paraId="5EBEF8A6" w14:textId="77777777" w:rsidR="007E3B73" w:rsidRPr="003A6E9B" w:rsidRDefault="00914F31" w:rsidP="00A025C3">
      <w:pPr>
        <w:pStyle w:val="Penalty"/>
        <w:keepNext/>
        <w:rPr>
          <w:snapToGrid w:val="0"/>
        </w:rPr>
      </w:pPr>
      <w:r w:rsidRPr="003A6E9B">
        <w:rPr>
          <w:snapToGrid w:val="0"/>
        </w:rPr>
        <w:t>Maximum penalty:  50</w:t>
      </w:r>
      <w:r w:rsidR="007E3B73" w:rsidRPr="003A6E9B">
        <w:rPr>
          <w:snapToGrid w:val="0"/>
        </w:rPr>
        <w:t xml:space="preserve"> penalty units.</w:t>
      </w:r>
    </w:p>
    <w:p w14:paraId="5F55DBBC" w14:textId="77777777" w:rsidR="007E3B73" w:rsidRPr="003A6E9B" w:rsidRDefault="00A025C3" w:rsidP="00A025C3">
      <w:pPr>
        <w:pStyle w:val="Amain"/>
      </w:pPr>
      <w:r>
        <w:tab/>
      </w:r>
      <w:r w:rsidR="00AB3C47" w:rsidRPr="003A6E9B">
        <w:t>(5)</w:t>
      </w:r>
      <w:r w:rsidR="00AB3C47" w:rsidRPr="003A6E9B">
        <w:tab/>
      </w:r>
      <w:r w:rsidR="007E3B73" w:rsidRPr="003A6E9B">
        <w:t>An offence against this section is a strict liability offence.</w:t>
      </w:r>
    </w:p>
    <w:p w14:paraId="7BDB968E" w14:textId="77777777" w:rsidR="007E3B73" w:rsidRPr="003A6E9B" w:rsidRDefault="00A025C3" w:rsidP="00A025C3">
      <w:pPr>
        <w:pStyle w:val="Amain"/>
        <w:keepNext/>
      </w:pPr>
      <w:r>
        <w:tab/>
      </w:r>
      <w:r w:rsidR="00AB3C47" w:rsidRPr="003A6E9B">
        <w:t>(6)</w:t>
      </w:r>
      <w:r w:rsidR="00AB3C47" w:rsidRPr="003A6E9B">
        <w:tab/>
      </w:r>
      <w:r w:rsidR="007E3B73" w:rsidRPr="003A6E9B">
        <w:t>Costs incurred by the Territory in relation to the disposal of a thing under subsection (2) (a) are a debt owing to the Territory by, and are recoverable together and separately from, the following people:</w:t>
      </w:r>
    </w:p>
    <w:p w14:paraId="322BCEEE" w14:textId="77777777" w:rsidR="007E3B73" w:rsidRPr="003A6E9B" w:rsidRDefault="00A025C3" w:rsidP="00A025C3">
      <w:pPr>
        <w:pStyle w:val="Apara"/>
      </w:pPr>
      <w:r>
        <w:tab/>
      </w:r>
      <w:r w:rsidR="00AB3C47" w:rsidRPr="003A6E9B">
        <w:t>(a)</w:t>
      </w:r>
      <w:r w:rsidR="00AB3C47" w:rsidRPr="003A6E9B">
        <w:tab/>
      </w:r>
      <w:r w:rsidR="007E3B73" w:rsidRPr="003A6E9B">
        <w:t>the person who owned the thing;</w:t>
      </w:r>
    </w:p>
    <w:p w14:paraId="55AE585A" w14:textId="77777777" w:rsidR="007E3B73" w:rsidRPr="003A6E9B" w:rsidRDefault="00A025C3" w:rsidP="00A025C3">
      <w:pPr>
        <w:pStyle w:val="Apara"/>
      </w:pPr>
      <w:r>
        <w:tab/>
      </w:r>
      <w:r w:rsidR="00AB3C47" w:rsidRPr="003A6E9B">
        <w:t>(b)</w:t>
      </w:r>
      <w:r w:rsidR="00AB3C47" w:rsidRPr="003A6E9B">
        <w:tab/>
      </w:r>
      <w:r w:rsidR="004C7B8C" w:rsidRPr="003A6E9B">
        <w:t>if the thing was at premises when inspected or seized—</w:t>
      </w:r>
      <w:r w:rsidR="007E3B73" w:rsidRPr="003A6E9B">
        <w:t xml:space="preserve">each </w:t>
      </w:r>
      <w:r w:rsidR="004F1722" w:rsidRPr="003A6E9B">
        <w:t>occupier</w:t>
      </w:r>
      <w:r w:rsidR="007E3B73" w:rsidRPr="003A6E9B">
        <w:t xml:space="preserve"> of the premises</w:t>
      </w:r>
      <w:r w:rsidR="004C7B8C" w:rsidRPr="003A6E9B">
        <w:t>;</w:t>
      </w:r>
    </w:p>
    <w:p w14:paraId="1C805102" w14:textId="77777777" w:rsidR="004C7B8C" w:rsidRPr="003A6E9B" w:rsidRDefault="00A025C3" w:rsidP="00A025C3">
      <w:pPr>
        <w:pStyle w:val="Apara"/>
        <w:keepNext/>
      </w:pPr>
      <w:r>
        <w:tab/>
      </w:r>
      <w:r w:rsidR="00AB3C47" w:rsidRPr="003A6E9B">
        <w:t>(c)</w:t>
      </w:r>
      <w:r w:rsidR="00AB3C47" w:rsidRPr="003A6E9B">
        <w:tab/>
      </w:r>
      <w:r w:rsidR="004C7B8C" w:rsidRPr="003A6E9B">
        <w:t xml:space="preserve">if the thing was in a vehicle when inspected or seized—each </w:t>
      </w:r>
      <w:r w:rsidR="004F1722" w:rsidRPr="003A6E9B">
        <w:t xml:space="preserve">registered operator </w:t>
      </w:r>
      <w:r w:rsidR="004C7B8C" w:rsidRPr="003A6E9B">
        <w:t>of the vehicle.</w:t>
      </w:r>
    </w:p>
    <w:p w14:paraId="01B08B2E" w14:textId="049DCA65" w:rsidR="00320BC7" w:rsidRPr="00821736" w:rsidRDefault="00320BC7" w:rsidP="00320BC7">
      <w:pPr>
        <w:pStyle w:val="aNote"/>
        <w:rPr>
          <w:lang w:eastAsia="en-AU"/>
        </w:rPr>
      </w:pPr>
      <w:r w:rsidRPr="006A4AA7">
        <w:rPr>
          <w:rStyle w:val="charItals"/>
        </w:rPr>
        <w:t>Note</w:t>
      </w:r>
      <w:r w:rsidRPr="006A4AA7">
        <w:rPr>
          <w:rStyle w:val="charItals"/>
        </w:rPr>
        <w:tab/>
      </w:r>
      <w:r w:rsidRPr="00821736">
        <w:rPr>
          <w:lang w:eastAsia="en-AU"/>
        </w:rPr>
        <w:t xml:space="preserve">An amount owing under a law may be recovered as a debt in a court of competent jurisdiction or the ACAT (see </w:t>
      </w:r>
      <w:hyperlink r:id="rId76" w:tooltip="A2001-14" w:history="1">
        <w:r w:rsidR="006A4AA7" w:rsidRPr="006A4AA7">
          <w:rPr>
            <w:rStyle w:val="charCitHyperlinkAbbrev"/>
          </w:rPr>
          <w:t>Legislation Act</w:t>
        </w:r>
      </w:hyperlink>
      <w:r w:rsidRPr="00821736">
        <w:rPr>
          <w:lang w:eastAsia="en-AU"/>
        </w:rPr>
        <w:t>, s 177).</w:t>
      </w:r>
    </w:p>
    <w:p w14:paraId="6CD801D4" w14:textId="77777777" w:rsidR="001944DE" w:rsidRPr="00E163C5" w:rsidRDefault="00AB3C47" w:rsidP="00AB3C47">
      <w:pPr>
        <w:pStyle w:val="AH3Div"/>
      </w:pPr>
      <w:bookmarkStart w:id="111" w:name="_Toc190094101"/>
      <w:r w:rsidRPr="00E163C5">
        <w:rPr>
          <w:rStyle w:val="CharDivNo"/>
        </w:rPr>
        <w:t>Division 3.5.4</w:t>
      </w:r>
      <w:r w:rsidRPr="003A6E9B">
        <w:tab/>
      </w:r>
      <w:r w:rsidR="001944DE" w:rsidRPr="00E163C5">
        <w:rPr>
          <w:rStyle w:val="CharDivText"/>
        </w:rPr>
        <w:t>Embargo notices</w:t>
      </w:r>
      <w:bookmarkEnd w:id="111"/>
    </w:p>
    <w:p w14:paraId="35CB22F8" w14:textId="77777777" w:rsidR="001944DE" w:rsidRPr="003A6E9B" w:rsidRDefault="00AB3C47" w:rsidP="00AB3C47">
      <w:pPr>
        <w:pStyle w:val="AH5Sec"/>
        <w:rPr>
          <w:b w:val="0"/>
          <w:bCs/>
        </w:rPr>
      </w:pPr>
      <w:bookmarkStart w:id="112" w:name="_Toc190094102"/>
      <w:r w:rsidRPr="00E163C5">
        <w:rPr>
          <w:rStyle w:val="CharSectNo"/>
        </w:rPr>
        <w:t>85</w:t>
      </w:r>
      <w:r w:rsidRPr="003A6E9B">
        <w:rPr>
          <w:bCs/>
        </w:rPr>
        <w:tab/>
      </w:r>
      <w:r w:rsidR="001944DE" w:rsidRPr="003A6E9B">
        <w:t>Embargo notices</w:t>
      </w:r>
      <w:bookmarkEnd w:id="112"/>
    </w:p>
    <w:p w14:paraId="4D0965BA" w14:textId="77777777" w:rsidR="001944DE" w:rsidRPr="003A6E9B" w:rsidRDefault="00A025C3" w:rsidP="00A025C3">
      <w:pPr>
        <w:pStyle w:val="Amain"/>
      </w:pPr>
      <w:r>
        <w:tab/>
      </w:r>
      <w:r w:rsidR="00AB3C47" w:rsidRPr="003A6E9B">
        <w:t>(1)</w:t>
      </w:r>
      <w:r w:rsidR="00AB3C47" w:rsidRPr="003A6E9B">
        <w:tab/>
      </w:r>
      <w:r w:rsidR="001944DE" w:rsidRPr="003A6E9B">
        <w:t>This section applies if—</w:t>
      </w:r>
    </w:p>
    <w:p w14:paraId="7C905E0B" w14:textId="77777777" w:rsidR="001944DE" w:rsidRPr="003A6E9B" w:rsidRDefault="00A025C3" w:rsidP="00A025C3">
      <w:pPr>
        <w:pStyle w:val="Apara"/>
      </w:pPr>
      <w:r>
        <w:tab/>
      </w:r>
      <w:r w:rsidR="00AB3C47" w:rsidRPr="003A6E9B">
        <w:t>(a)</w:t>
      </w:r>
      <w:r w:rsidR="00AB3C47" w:rsidRPr="003A6E9B">
        <w:tab/>
      </w:r>
      <w:r w:rsidR="001B0679" w:rsidRPr="003A6E9B">
        <w:t>an</w:t>
      </w:r>
      <w:r w:rsidR="001944DE" w:rsidRPr="003A6E9B">
        <w:t xml:space="preserve"> </w:t>
      </w:r>
      <w:r w:rsidR="00F73E76" w:rsidRPr="003A6E9B">
        <w:t>authorised person</w:t>
      </w:r>
      <w:r w:rsidR="001944DE" w:rsidRPr="003A6E9B">
        <w:t xml:space="preserve"> is authorised to seize something under this part; and</w:t>
      </w:r>
    </w:p>
    <w:p w14:paraId="4974C528" w14:textId="77777777" w:rsidR="001944DE" w:rsidRPr="003A6E9B" w:rsidRDefault="00A025C3" w:rsidP="00A025C3">
      <w:pPr>
        <w:pStyle w:val="Apara"/>
      </w:pPr>
      <w:r>
        <w:tab/>
      </w:r>
      <w:r w:rsidR="00AB3C47" w:rsidRPr="003A6E9B">
        <w:t>(b)</w:t>
      </w:r>
      <w:r w:rsidR="00AB3C47" w:rsidRPr="003A6E9B">
        <w:tab/>
      </w:r>
      <w:r w:rsidR="001944DE" w:rsidRPr="003A6E9B">
        <w:t>the thing cannot, or cannot readily, be physically seized and removed.</w:t>
      </w:r>
    </w:p>
    <w:p w14:paraId="1FBC5E6F" w14:textId="77777777" w:rsidR="001944DE" w:rsidRPr="003A6E9B" w:rsidRDefault="00A025C3" w:rsidP="00A025C3">
      <w:pPr>
        <w:pStyle w:val="Amain"/>
      </w:pPr>
      <w:r>
        <w:tab/>
      </w:r>
      <w:r w:rsidR="00AB3C47" w:rsidRPr="003A6E9B">
        <w:t>(2)</w:t>
      </w:r>
      <w:r w:rsidR="00AB3C47" w:rsidRPr="003A6E9B">
        <w:tab/>
      </w:r>
      <w:r w:rsidR="001944DE" w:rsidRPr="003A6E9B">
        <w:t xml:space="preserve">The </w:t>
      </w:r>
      <w:r w:rsidR="00F73E76" w:rsidRPr="003A6E9B">
        <w:t>authorised person</w:t>
      </w:r>
      <w:r w:rsidR="001944DE" w:rsidRPr="003A6E9B">
        <w:t xml:space="preserve"> may issue a notice (an </w:t>
      </w:r>
      <w:r w:rsidR="001944DE" w:rsidRPr="00AB3C47">
        <w:rPr>
          <w:rStyle w:val="charBoldItals"/>
        </w:rPr>
        <w:t>embargo notice</w:t>
      </w:r>
      <w:r w:rsidR="001944DE" w:rsidRPr="003A6E9B">
        <w:t xml:space="preserve">) forbidding the movement, sale, leasing, transfer, deletion of information from or other dealing with the thing, or part of the thing, without the written consent of the </w:t>
      </w:r>
      <w:r w:rsidR="00F73E76" w:rsidRPr="003A6E9B">
        <w:t>authorised person</w:t>
      </w:r>
      <w:r w:rsidR="001944DE" w:rsidRPr="003A6E9B">
        <w:t xml:space="preserve"> or </w:t>
      </w:r>
      <w:r w:rsidR="00777EFC" w:rsidRPr="003A6E9B">
        <w:t xml:space="preserve">responsible person for the authorised </w:t>
      </w:r>
      <w:r w:rsidR="00052C8A" w:rsidRPr="003A6E9B">
        <w:t>person</w:t>
      </w:r>
      <w:r w:rsidR="001944DE" w:rsidRPr="003A6E9B">
        <w:t>.</w:t>
      </w:r>
    </w:p>
    <w:p w14:paraId="187F8611" w14:textId="77777777" w:rsidR="001944DE" w:rsidRPr="003A6E9B" w:rsidRDefault="00A025C3" w:rsidP="00386208">
      <w:pPr>
        <w:pStyle w:val="Amain"/>
        <w:keepNext/>
      </w:pPr>
      <w:r>
        <w:lastRenderedPageBreak/>
        <w:tab/>
      </w:r>
      <w:r w:rsidR="00AB3C47" w:rsidRPr="003A6E9B">
        <w:t>(3)</w:t>
      </w:r>
      <w:r w:rsidR="00AB3C47" w:rsidRPr="003A6E9B">
        <w:tab/>
      </w:r>
      <w:r w:rsidR="001944DE" w:rsidRPr="003A6E9B">
        <w:t>The embargo notice must—</w:t>
      </w:r>
    </w:p>
    <w:p w14:paraId="6F47076D" w14:textId="77777777" w:rsidR="001944DE" w:rsidRPr="003A6E9B" w:rsidRDefault="00A025C3" w:rsidP="00A025C3">
      <w:pPr>
        <w:pStyle w:val="Apara"/>
      </w:pPr>
      <w:r>
        <w:tab/>
      </w:r>
      <w:r w:rsidR="00AB3C47" w:rsidRPr="003A6E9B">
        <w:t>(a)</w:t>
      </w:r>
      <w:r w:rsidR="00AB3C47" w:rsidRPr="003A6E9B">
        <w:tab/>
      </w:r>
      <w:r w:rsidR="001944DE" w:rsidRPr="003A6E9B">
        <w:t>contain the particulars (if any) prescribed by regulation; and</w:t>
      </w:r>
    </w:p>
    <w:p w14:paraId="12F4C4DB" w14:textId="77777777" w:rsidR="001944DE" w:rsidRPr="003A6E9B" w:rsidRDefault="00A025C3" w:rsidP="00A025C3">
      <w:pPr>
        <w:pStyle w:val="Apara"/>
      </w:pPr>
      <w:r>
        <w:tab/>
      </w:r>
      <w:r w:rsidR="00AB3C47" w:rsidRPr="003A6E9B">
        <w:t>(b)</w:t>
      </w:r>
      <w:r w:rsidR="00AB3C47" w:rsidRPr="003A6E9B">
        <w:tab/>
      </w:r>
      <w:r w:rsidR="001944DE" w:rsidRPr="003A6E9B">
        <w:t xml:space="preserve">list the activities that </w:t>
      </w:r>
      <w:r w:rsidR="00CC723F" w:rsidRPr="003A6E9B">
        <w:t xml:space="preserve">it </w:t>
      </w:r>
      <w:r w:rsidR="001944DE" w:rsidRPr="003A6E9B">
        <w:t>forbids; and</w:t>
      </w:r>
    </w:p>
    <w:p w14:paraId="5330BA88" w14:textId="77777777" w:rsidR="001944DE" w:rsidRPr="003A6E9B" w:rsidRDefault="00A025C3" w:rsidP="00A025C3">
      <w:pPr>
        <w:pStyle w:val="Apara"/>
      </w:pPr>
      <w:r>
        <w:tab/>
      </w:r>
      <w:r w:rsidR="00AB3C47" w:rsidRPr="003A6E9B">
        <w:t>(c)</w:t>
      </w:r>
      <w:r w:rsidR="00AB3C47" w:rsidRPr="003A6E9B">
        <w:tab/>
      </w:r>
      <w:r w:rsidR="001944DE" w:rsidRPr="003A6E9B">
        <w:t>set out a copy of section </w:t>
      </w:r>
      <w:r w:rsidR="00CE0BB1">
        <w:t>87</w:t>
      </w:r>
      <w:r w:rsidR="001944DE" w:rsidRPr="003A6E9B">
        <w:t xml:space="preserve"> (Offence—fail to prevent someone else doing something forbidden by embargo notice).</w:t>
      </w:r>
    </w:p>
    <w:p w14:paraId="0F70DD5C" w14:textId="77777777" w:rsidR="001944DE" w:rsidRPr="003A6E9B" w:rsidRDefault="00A025C3" w:rsidP="00A025C3">
      <w:pPr>
        <w:pStyle w:val="Amain"/>
      </w:pPr>
      <w:r>
        <w:tab/>
      </w:r>
      <w:r w:rsidR="00AB3C47" w:rsidRPr="003A6E9B">
        <w:t>(4)</w:t>
      </w:r>
      <w:r w:rsidR="00AB3C47" w:rsidRPr="003A6E9B">
        <w:tab/>
      </w:r>
      <w:r w:rsidR="001944DE" w:rsidRPr="003A6E9B">
        <w:t xml:space="preserve">The </w:t>
      </w:r>
      <w:r w:rsidR="00F73E76" w:rsidRPr="003A6E9B">
        <w:t>authorised person</w:t>
      </w:r>
      <w:r w:rsidR="001944DE" w:rsidRPr="003A6E9B">
        <w:t xml:space="preserve"> issue</w:t>
      </w:r>
      <w:r w:rsidR="00D316E9" w:rsidRPr="003A6E9B">
        <w:t>s</w:t>
      </w:r>
      <w:r w:rsidR="001944DE" w:rsidRPr="003A6E9B">
        <w:t xml:space="preserve"> the notice—</w:t>
      </w:r>
    </w:p>
    <w:p w14:paraId="77E8BFC0" w14:textId="77777777" w:rsidR="001944DE" w:rsidRPr="003A6E9B" w:rsidRDefault="00A025C3" w:rsidP="00A025C3">
      <w:pPr>
        <w:pStyle w:val="Apara"/>
      </w:pPr>
      <w:r>
        <w:tab/>
      </w:r>
      <w:r w:rsidR="00AB3C47" w:rsidRPr="003A6E9B">
        <w:t>(a)</w:t>
      </w:r>
      <w:r w:rsidR="00AB3C47" w:rsidRPr="003A6E9B">
        <w:tab/>
      </w:r>
      <w:r w:rsidR="001944DE" w:rsidRPr="003A6E9B">
        <w:t xml:space="preserve">by giving a copy of the notice to the </w:t>
      </w:r>
      <w:r w:rsidR="005407F8" w:rsidRPr="003A6E9B">
        <w:t xml:space="preserve">person with responsibility for the premises or </w:t>
      </w:r>
      <w:r w:rsidR="005D7170" w:rsidRPr="003A6E9B">
        <w:rPr>
          <w:lang w:val="en-US"/>
        </w:rPr>
        <w:t>vehicle</w:t>
      </w:r>
      <w:r w:rsidR="005407F8" w:rsidRPr="003A6E9B">
        <w:t xml:space="preserve"> </w:t>
      </w:r>
      <w:r w:rsidR="00D316E9" w:rsidRPr="003A6E9B">
        <w:t>where the embargoed thing is</w:t>
      </w:r>
      <w:r w:rsidR="001944DE" w:rsidRPr="003A6E9B">
        <w:t>; or</w:t>
      </w:r>
    </w:p>
    <w:p w14:paraId="371124D5" w14:textId="77777777" w:rsidR="001944DE" w:rsidRPr="003A6E9B" w:rsidRDefault="00A025C3" w:rsidP="00A025C3">
      <w:pPr>
        <w:pStyle w:val="Apara"/>
      </w:pPr>
      <w:r>
        <w:tab/>
      </w:r>
      <w:r w:rsidR="00AB3C47" w:rsidRPr="003A6E9B">
        <w:t>(b)</w:t>
      </w:r>
      <w:r w:rsidR="00AB3C47" w:rsidRPr="003A6E9B">
        <w:tab/>
      </w:r>
      <w:r w:rsidR="001944DE" w:rsidRPr="003A6E9B">
        <w:t xml:space="preserve">if the </w:t>
      </w:r>
      <w:r w:rsidR="005407F8" w:rsidRPr="003A6E9B">
        <w:t>person</w:t>
      </w:r>
      <w:r w:rsidR="001944DE" w:rsidRPr="003A6E9B">
        <w:t xml:space="preserve"> </w:t>
      </w:r>
      <w:r w:rsidR="00A27668" w:rsidRPr="003A6E9B">
        <w:t xml:space="preserve">with responsibility </w:t>
      </w:r>
      <w:r w:rsidR="001944DE" w:rsidRPr="003A6E9B">
        <w:t xml:space="preserve">cannot be located after reasonable steps have been taken to </w:t>
      </w:r>
      <w:r w:rsidR="00CC723F" w:rsidRPr="003A6E9B">
        <w:t>locate the person</w:t>
      </w:r>
      <w:r w:rsidR="001944DE" w:rsidRPr="003A6E9B">
        <w:t xml:space="preserve">—by attaching a copy of the notice to the </w:t>
      </w:r>
      <w:r w:rsidR="00E64AAE" w:rsidRPr="003A6E9B">
        <w:t xml:space="preserve">embargoed </w:t>
      </w:r>
      <w:r w:rsidR="001944DE" w:rsidRPr="003A6E9B">
        <w:t>thing in a prominent position.</w:t>
      </w:r>
    </w:p>
    <w:p w14:paraId="27BED16D" w14:textId="77777777" w:rsidR="001944DE" w:rsidRPr="003A6E9B" w:rsidRDefault="00A025C3" w:rsidP="00A025C3">
      <w:pPr>
        <w:pStyle w:val="Amain"/>
      </w:pPr>
      <w:r>
        <w:tab/>
      </w:r>
      <w:r w:rsidR="00AB3C47" w:rsidRPr="003A6E9B">
        <w:t>(5)</w:t>
      </w:r>
      <w:r w:rsidR="00AB3C47" w:rsidRPr="003A6E9B">
        <w:tab/>
      </w:r>
      <w:r w:rsidR="001944DE" w:rsidRPr="003A6E9B">
        <w:t>Despite anything in any other Act, a sale, lease or transfer or other dealing with a</w:t>
      </w:r>
      <w:r w:rsidR="00E64AAE" w:rsidRPr="003A6E9B">
        <w:t>n embargoed</w:t>
      </w:r>
      <w:r w:rsidR="001944DE" w:rsidRPr="003A6E9B">
        <w:t xml:space="preserve"> thing, or part of a</w:t>
      </w:r>
      <w:r w:rsidR="00E64AAE" w:rsidRPr="003A6E9B">
        <w:t>n embargoed</w:t>
      </w:r>
      <w:r w:rsidR="001944DE" w:rsidRPr="003A6E9B">
        <w:t xml:space="preserve"> thing, in contravention of </w:t>
      </w:r>
      <w:r w:rsidR="00CC723F" w:rsidRPr="003A6E9B">
        <w:t>an embargo notice</w:t>
      </w:r>
      <w:r w:rsidR="001944DE" w:rsidRPr="003A6E9B">
        <w:t xml:space="preserve"> is void.</w:t>
      </w:r>
    </w:p>
    <w:p w14:paraId="5E751877" w14:textId="77777777" w:rsidR="001944DE" w:rsidRPr="003A6E9B" w:rsidRDefault="00AB3C47" w:rsidP="00AB3C47">
      <w:pPr>
        <w:pStyle w:val="AH5Sec"/>
      </w:pPr>
      <w:bookmarkStart w:id="113" w:name="_Toc190094103"/>
      <w:r w:rsidRPr="00E163C5">
        <w:rPr>
          <w:rStyle w:val="CharSectNo"/>
        </w:rPr>
        <w:t>86</w:t>
      </w:r>
      <w:r w:rsidRPr="003A6E9B">
        <w:tab/>
      </w:r>
      <w:r w:rsidR="001944DE" w:rsidRPr="003A6E9B">
        <w:t>Offence—fail to comply with embargo notice</w:t>
      </w:r>
      <w:bookmarkEnd w:id="113"/>
    </w:p>
    <w:p w14:paraId="4D386D37" w14:textId="77777777" w:rsidR="001944DE" w:rsidRPr="003A6E9B" w:rsidRDefault="00A025C3" w:rsidP="00A025C3">
      <w:pPr>
        <w:pStyle w:val="Amain"/>
      </w:pPr>
      <w:r>
        <w:tab/>
      </w:r>
      <w:r w:rsidR="00AB3C47" w:rsidRPr="003A6E9B">
        <w:t>(1)</w:t>
      </w:r>
      <w:r w:rsidR="00AB3C47" w:rsidRPr="003A6E9B">
        <w:tab/>
      </w:r>
      <w:r w:rsidR="001944DE" w:rsidRPr="003A6E9B">
        <w:t>A person commits an offence if—</w:t>
      </w:r>
    </w:p>
    <w:p w14:paraId="08C2A49C" w14:textId="77777777" w:rsidR="001944DE" w:rsidRPr="003A6E9B" w:rsidRDefault="00A025C3" w:rsidP="00A025C3">
      <w:pPr>
        <w:pStyle w:val="Apara"/>
      </w:pPr>
      <w:r>
        <w:tab/>
      </w:r>
      <w:r w:rsidR="00AB3C47" w:rsidRPr="003A6E9B">
        <w:t>(a)</w:t>
      </w:r>
      <w:r w:rsidR="00AB3C47" w:rsidRPr="003A6E9B">
        <w:tab/>
      </w:r>
      <w:r w:rsidR="001944DE" w:rsidRPr="003A6E9B">
        <w:t>the person knows that an embargo notice is in force for a thing; and</w:t>
      </w:r>
    </w:p>
    <w:p w14:paraId="2E31AF0B" w14:textId="77777777" w:rsidR="001944DE" w:rsidRPr="003A6E9B" w:rsidRDefault="00A025C3" w:rsidP="00A025C3">
      <w:pPr>
        <w:pStyle w:val="Apara"/>
      </w:pPr>
      <w:r>
        <w:tab/>
      </w:r>
      <w:r w:rsidR="00AB3C47" w:rsidRPr="003A6E9B">
        <w:t>(b)</w:t>
      </w:r>
      <w:r w:rsidR="00AB3C47" w:rsidRPr="003A6E9B">
        <w:tab/>
      </w:r>
      <w:r w:rsidR="001944DE" w:rsidRPr="003A6E9B">
        <w:t>the person—</w:t>
      </w:r>
    </w:p>
    <w:p w14:paraId="4314FF94" w14:textId="77777777" w:rsidR="001944DE" w:rsidRPr="003A6E9B" w:rsidRDefault="00A025C3" w:rsidP="00A025C3">
      <w:pPr>
        <w:pStyle w:val="Asubpara"/>
      </w:pPr>
      <w:r>
        <w:tab/>
      </w:r>
      <w:r w:rsidR="00AB3C47" w:rsidRPr="003A6E9B">
        <w:t>(i)</w:t>
      </w:r>
      <w:r w:rsidR="00AB3C47" w:rsidRPr="003A6E9B">
        <w:tab/>
      </w:r>
      <w:r w:rsidR="001944DE" w:rsidRPr="003A6E9B">
        <w:t>does something that is forbidden by the embargo notice; or</w:t>
      </w:r>
    </w:p>
    <w:p w14:paraId="179DAEA7" w14:textId="77777777" w:rsidR="001944DE" w:rsidRPr="003A6E9B" w:rsidRDefault="00A025C3" w:rsidP="00A025C3">
      <w:pPr>
        <w:pStyle w:val="Asubpara"/>
        <w:keepNext/>
      </w:pPr>
      <w:r>
        <w:tab/>
      </w:r>
      <w:r w:rsidR="00AB3C47" w:rsidRPr="003A6E9B">
        <w:t>(ii)</w:t>
      </w:r>
      <w:r w:rsidR="00AB3C47" w:rsidRPr="003A6E9B">
        <w:tab/>
      </w:r>
      <w:r w:rsidR="001605BA" w:rsidRPr="003A6E9B">
        <w:t xml:space="preserve">instructs someone else </w:t>
      </w:r>
      <w:r w:rsidR="001944DE" w:rsidRPr="003A6E9B">
        <w:t>to do something that is forbidden by the embargo notice.</w:t>
      </w:r>
    </w:p>
    <w:p w14:paraId="17420700" w14:textId="77777777" w:rsidR="001944DE" w:rsidRPr="003A6E9B" w:rsidRDefault="00467A3D" w:rsidP="00A025C3">
      <w:pPr>
        <w:pStyle w:val="Penalty"/>
        <w:keepNext/>
      </w:pPr>
      <w:r w:rsidRPr="003A6E9B">
        <w:t>Maximum penalty:  10</w:t>
      </w:r>
      <w:r w:rsidR="001944DE" w:rsidRPr="003A6E9B">
        <w:t>0 penalty units</w:t>
      </w:r>
      <w:r w:rsidR="001F6F04" w:rsidRPr="003A6E9B">
        <w:t>.</w:t>
      </w:r>
    </w:p>
    <w:p w14:paraId="5B1345AB" w14:textId="77777777" w:rsidR="004E2447" w:rsidRPr="003A6E9B" w:rsidRDefault="00A025C3" w:rsidP="00A025C3">
      <w:pPr>
        <w:pStyle w:val="Amain"/>
      </w:pPr>
      <w:r>
        <w:tab/>
      </w:r>
      <w:r w:rsidR="00AB3C47" w:rsidRPr="003A6E9B">
        <w:t>(2)</w:t>
      </w:r>
      <w:r w:rsidR="00AB3C47" w:rsidRPr="003A6E9B">
        <w:tab/>
      </w:r>
      <w:r w:rsidR="009440C2" w:rsidRPr="003A6E9B">
        <w:t>Strict</w:t>
      </w:r>
      <w:r w:rsidR="004E2447" w:rsidRPr="003A6E9B">
        <w:t xml:space="preserve"> liability </w:t>
      </w:r>
      <w:r w:rsidR="009440C2" w:rsidRPr="003A6E9B">
        <w:t>applies to subsection (1) (b)</w:t>
      </w:r>
      <w:r w:rsidR="004E2447" w:rsidRPr="003A6E9B">
        <w:t>.</w:t>
      </w:r>
    </w:p>
    <w:p w14:paraId="0D649395" w14:textId="77777777" w:rsidR="00CC723F" w:rsidRPr="003A6E9B" w:rsidRDefault="00A025C3" w:rsidP="00386208">
      <w:pPr>
        <w:pStyle w:val="Amain"/>
        <w:keepNext/>
      </w:pPr>
      <w:r>
        <w:lastRenderedPageBreak/>
        <w:tab/>
      </w:r>
      <w:r w:rsidR="00AB3C47" w:rsidRPr="003A6E9B">
        <w:t>(3)</w:t>
      </w:r>
      <w:r w:rsidR="00AB3C47" w:rsidRPr="003A6E9B">
        <w:tab/>
      </w:r>
      <w:r w:rsidR="001944DE" w:rsidRPr="003A6E9B">
        <w:t>This section does not apply to a person if</w:t>
      </w:r>
      <w:r w:rsidR="00CC723F" w:rsidRPr="003A6E9B">
        <w:t>—</w:t>
      </w:r>
    </w:p>
    <w:p w14:paraId="667E622A" w14:textId="77777777" w:rsidR="001944DE" w:rsidRPr="003A6E9B" w:rsidRDefault="00A025C3" w:rsidP="00A025C3">
      <w:pPr>
        <w:pStyle w:val="Apara"/>
      </w:pPr>
      <w:r>
        <w:tab/>
      </w:r>
      <w:r w:rsidR="00AB3C47" w:rsidRPr="003A6E9B">
        <w:t>(a)</w:t>
      </w:r>
      <w:r w:rsidR="00AB3C47" w:rsidRPr="003A6E9B">
        <w:tab/>
      </w:r>
      <w:r w:rsidR="001944DE" w:rsidRPr="003A6E9B">
        <w:t xml:space="preserve">the </w:t>
      </w:r>
      <w:r w:rsidR="00CC723F" w:rsidRPr="003A6E9B">
        <w:t>offence</w:t>
      </w:r>
      <w:r w:rsidR="003949A8" w:rsidRPr="003A6E9B">
        <w:t xml:space="preserve"> is made up of moving the thing or part</w:t>
      </w:r>
      <w:r w:rsidR="00973A1A" w:rsidRPr="003A6E9B">
        <w:t xml:space="preserve"> of the thing</w:t>
      </w:r>
      <w:r w:rsidR="003949A8" w:rsidRPr="003A6E9B">
        <w:t>; and</w:t>
      </w:r>
    </w:p>
    <w:p w14:paraId="1988D774" w14:textId="77777777" w:rsidR="003949A8" w:rsidRPr="003A6E9B" w:rsidRDefault="00A025C3" w:rsidP="00A025C3">
      <w:pPr>
        <w:pStyle w:val="Apara"/>
      </w:pPr>
      <w:r>
        <w:tab/>
      </w:r>
      <w:r w:rsidR="00AB3C47" w:rsidRPr="003A6E9B">
        <w:t>(b)</w:t>
      </w:r>
      <w:r w:rsidR="00AB3C47" w:rsidRPr="003A6E9B">
        <w:tab/>
      </w:r>
      <w:r w:rsidR="003949A8" w:rsidRPr="003A6E9B">
        <w:t>the person—</w:t>
      </w:r>
    </w:p>
    <w:p w14:paraId="31BE29B9" w14:textId="77777777" w:rsidR="001944DE" w:rsidRPr="003A6E9B" w:rsidRDefault="00A025C3" w:rsidP="00A025C3">
      <w:pPr>
        <w:pStyle w:val="Asubpara"/>
      </w:pPr>
      <w:r>
        <w:tab/>
      </w:r>
      <w:r w:rsidR="00AB3C47" w:rsidRPr="003A6E9B">
        <w:t>(i)</w:t>
      </w:r>
      <w:r w:rsidR="00AB3C47" w:rsidRPr="003A6E9B">
        <w:tab/>
      </w:r>
      <w:r w:rsidR="00973A1A" w:rsidRPr="003A6E9B">
        <w:t>moves</w:t>
      </w:r>
      <w:r w:rsidR="001944DE" w:rsidRPr="003A6E9B">
        <w:t xml:space="preserve"> the thing, or part of the thing, to p</w:t>
      </w:r>
      <w:r w:rsidR="00A27668" w:rsidRPr="003A6E9B">
        <w:t xml:space="preserve">rotect or preserve the thing; </w:t>
      </w:r>
      <w:r w:rsidR="00973A1A" w:rsidRPr="003A6E9B">
        <w:t>or</w:t>
      </w:r>
    </w:p>
    <w:p w14:paraId="67537AF7" w14:textId="77777777" w:rsidR="00973A1A" w:rsidRPr="003A6E9B" w:rsidRDefault="00A025C3" w:rsidP="00A025C3">
      <w:pPr>
        <w:pStyle w:val="Asubpara"/>
      </w:pPr>
      <w:r>
        <w:tab/>
      </w:r>
      <w:r w:rsidR="00AB3C47" w:rsidRPr="003A6E9B">
        <w:t>(ii)</w:t>
      </w:r>
      <w:r w:rsidR="00AB3C47" w:rsidRPr="003A6E9B">
        <w:tab/>
      </w:r>
      <w:r w:rsidR="00973A1A" w:rsidRPr="003A6E9B">
        <w:t>instructs someone else to move the thing, or part of the thing to protect or preserve the thing; and</w:t>
      </w:r>
    </w:p>
    <w:p w14:paraId="08A150FE" w14:textId="77777777" w:rsidR="001944DE" w:rsidRPr="003A6E9B" w:rsidRDefault="00A025C3" w:rsidP="00A025C3">
      <w:pPr>
        <w:pStyle w:val="Apara"/>
        <w:keepNext/>
      </w:pPr>
      <w:r>
        <w:tab/>
      </w:r>
      <w:r w:rsidR="00AB3C47" w:rsidRPr="003A6E9B">
        <w:t>(c)</w:t>
      </w:r>
      <w:r w:rsidR="00AB3C47" w:rsidRPr="003A6E9B">
        <w:tab/>
      </w:r>
      <w:r w:rsidR="00973A1A" w:rsidRPr="003A6E9B">
        <w:t xml:space="preserve">the person </w:t>
      </w:r>
      <w:r w:rsidR="001944DE" w:rsidRPr="003A6E9B">
        <w:t xml:space="preserve">told the </w:t>
      </w:r>
      <w:r w:rsidR="00F73E76" w:rsidRPr="003A6E9B">
        <w:t>authorised person</w:t>
      </w:r>
      <w:r w:rsidR="001944DE" w:rsidRPr="003A6E9B">
        <w:t xml:space="preserve"> who issued the embargo notice about the move, and of the new location of the thing or part of the thing, within 48 hours after the move.</w:t>
      </w:r>
    </w:p>
    <w:p w14:paraId="2FACCC08" w14:textId="6AD41176" w:rsidR="001944DE" w:rsidRPr="003A6E9B" w:rsidRDefault="001944DE" w:rsidP="001944DE">
      <w:pPr>
        <w:pStyle w:val="aNote"/>
      </w:pPr>
      <w:r w:rsidRPr="00AB3C47">
        <w:rPr>
          <w:rStyle w:val="charItals"/>
        </w:rPr>
        <w:t>Note</w:t>
      </w:r>
      <w:r w:rsidRPr="00AB3C47">
        <w:rPr>
          <w:rStyle w:val="charItals"/>
        </w:rPr>
        <w:tab/>
      </w:r>
      <w:r w:rsidRPr="003A6E9B">
        <w:t xml:space="preserve">The defendant has an evidential burden in relation </w:t>
      </w:r>
      <w:r w:rsidR="00855DBB" w:rsidRPr="003A6E9B">
        <w:t>to the matters mentioned in s (3</w:t>
      </w:r>
      <w:r w:rsidRPr="003A6E9B">
        <w:t xml:space="preserve">) (see </w:t>
      </w:r>
      <w:hyperlink r:id="rId77" w:tooltip="A2002-51" w:history="1">
        <w:r w:rsidR="006A4AA7" w:rsidRPr="006A4AA7">
          <w:rPr>
            <w:rStyle w:val="charCitHyperlinkAbbrev"/>
          </w:rPr>
          <w:t>Criminal Code</w:t>
        </w:r>
      </w:hyperlink>
      <w:r w:rsidRPr="003A6E9B">
        <w:t>, s 58).</w:t>
      </w:r>
    </w:p>
    <w:p w14:paraId="131C2BBF" w14:textId="77777777" w:rsidR="001944DE" w:rsidRPr="003A6E9B" w:rsidRDefault="00AB3C47" w:rsidP="00AB3C47">
      <w:pPr>
        <w:pStyle w:val="AH5Sec"/>
        <w:rPr>
          <w:b w:val="0"/>
          <w:bCs/>
        </w:rPr>
      </w:pPr>
      <w:bookmarkStart w:id="114" w:name="_Toc190094104"/>
      <w:r w:rsidRPr="00E163C5">
        <w:rPr>
          <w:rStyle w:val="CharSectNo"/>
        </w:rPr>
        <w:t>87</w:t>
      </w:r>
      <w:r w:rsidRPr="003A6E9B">
        <w:rPr>
          <w:bCs/>
        </w:rPr>
        <w:tab/>
      </w:r>
      <w:r w:rsidR="001944DE" w:rsidRPr="003A6E9B">
        <w:t>Offence—fail to prevent someone else doing something forbidden by embargo notice</w:t>
      </w:r>
      <w:bookmarkEnd w:id="114"/>
    </w:p>
    <w:p w14:paraId="3AC6F3E3" w14:textId="77777777" w:rsidR="001944DE" w:rsidRPr="003A6E9B" w:rsidRDefault="00A025C3" w:rsidP="00A025C3">
      <w:pPr>
        <w:pStyle w:val="Amain"/>
      </w:pPr>
      <w:r>
        <w:tab/>
      </w:r>
      <w:r w:rsidR="00AB3C47" w:rsidRPr="003A6E9B">
        <w:t>(1)</w:t>
      </w:r>
      <w:r w:rsidR="00AB3C47" w:rsidRPr="003A6E9B">
        <w:tab/>
      </w:r>
      <w:r w:rsidR="001944DE" w:rsidRPr="003A6E9B">
        <w:t>A person commits an offence if—</w:t>
      </w:r>
    </w:p>
    <w:p w14:paraId="7D871976" w14:textId="77777777" w:rsidR="001944DE" w:rsidRPr="003A6E9B" w:rsidRDefault="00A025C3" w:rsidP="00A025C3">
      <w:pPr>
        <w:pStyle w:val="Apara"/>
      </w:pPr>
      <w:r>
        <w:tab/>
      </w:r>
      <w:r w:rsidR="00AB3C47" w:rsidRPr="003A6E9B">
        <w:t>(a)</w:t>
      </w:r>
      <w:r w:rsidR="00AB3C47" w:rsidRPr="003A6E9B">
        <w:tab/>
      </w:r>
      <w:r w:rsidR="001944DE" w:rsidRPr="003A6E9B">
        <w:t>an embargo notice has been given to the person; and</w:t>
      </w:r>
    </w:p>
    <w:p w14:paraId="42E8C771" w14:textId="77777777" w:rsidR="001944DE" w:rsidRPr="003A6E9B" w:rsidRDefault="00A025C3" w:rsidP="00A025C3">
      <w:pPr>
        <w:pStyle w:val="Apara"/>
        <w:keepNext/>
      </w:pPr>
      <w:r>
        <w:tab/>
      </w:r>
      <w:r w:rsidR="00AB3C47" w:rsidRPr="003A6E9B">
        <w:t>(b)</w:t>
      </w:r>
      <w:r w:rsidR="00AB3C47" w:rsidRPr="003A6E9B">
        <w:tab/>
      </w:r>
      <w:r w:rsidR="001944DE" w:rsidRPr="003A6E9B">
        <w:t>the person fails to take reasonable steps to prevent someone else from doing something forbidden by the notice.</w:t>
      </w:r>
    </w:p>
    <w:p w14:paraId="77381263" w14:textId="77777777" w:rsidR="001944DE" w:rsidRPr="003A6E9B" w:rsidRDefault="00467A3D" w:rsidP="00A025C3">
      <w:pPr>
        <w:pStyle w:val="Penalty"/>
        <w:keepNext/>
      </w:pPr>
      <w:r w:rsidRPr="003A6E9B">
        <w:t>Maximum penalty:  10</w:t>
      </w:r>
      <w:r w:rsidR="001944DE" w:rsidRPr="003A6E9B">
        <w:t>0 penalty units</w:t>
      </w:r>
      <w:r w:rsidR="001F6F04" w:rsidRPr="003A6E9B">
        <w:t>.</w:t>
      </w:r>
    </w:p>
    <w:p w14:paraId="3D266616" w14:textId="77777777" w:rsidR="001944DE" w:rsidRPr="003A6E9B" w:rsidRDefault="00A025C3" w:rsidP="00A025C3">
      <w:pPr>
        <w:pStyle w:val="Amain"/>
      </w:pPr>
      <w:r>
        <w:tab/>
      </w:r>
      <w:r w:rsidR="00AB3C47" w:rsidRPr="003A6E9B">
        <w:t>(2)</w:t>
      </w:r>
      <w:r w:rsidR="00AB3C47" w:rsidRPr="003A6E9B">
        <w:tab/>
      </w:r>
      <w:r w:rsidR="001944DE" w:rsidRPr="003A6E9B">
        <w:t>An offence against this section is a strict liability offence.</w:t>
      </w:r>
    </w:p>
    <w:p w14:paraId="0527393B" w14:textId="77777777" w:rsidR="002A6AE1" w:rsidRPr="003A6E9B" w:rsidRDefault="00AB3C47" w:rsidP="00AB3C47">
      <w:pPr>
        <w:pStyle w:val="AH5Sec"/>
      </w:pPr>
      <w:bookmarkStart w:id="115" w:name="_Toc190094105"/>
      <w:r w:rsidRPr="00E163C5">
        <w:rPr>
          <w:rStyle w:val="CharSectNo"/>
        </w:rPr>
        <w:t>88</w:t>
      </w:r>
      <w:r w:rsidRPr="003A6E9B">
        <w:tab/>
      </w:r>
      <w:r w:rsidR="002A6AE1" w:rsidRPr="003A6E9B">
        <w:t>Revocation of embargo notice</w:t>
      </w:r>
      <w:bookmarkEnd w:id="115"/>
    </w:p>
    <w:p w14:paraId="4CCB3ABD" w14:textId="77777777" w:rsidR="002A6AE1" w:rsidRPr="003A6E9B" w:rsidRDefault="002A6AE1" w:rsidP="002A6AE1">
      <w:pPr>
        <w:pStyle w:val="Amainreturn"/>
      </w:pPr>
      <w:r w:rsidRPr="003A6E9B">
        <w:t>An embargo notice in force for a thing must be revoked if, had the thing been seized under this part, it would have to be returned to its owner, or reasonable compensation paid by the Territory to the owner for its loss, under section </w:t>
      </w:r>
      <w:r w:rsidR="00CE0BB1">
        <w:t>98</w:t>
      </w:r>
      <w:r w:rsidRPr="003A6E9B">
        <w:t xml:space="preserve"> (Return of seized thing).</w:t>
      </w:r>
    </w:p>
    <w:p w14:paraId="2B99483E" w14:textId="77777777" w:rsidR="001944DE" w:rsidRPr="00E163C5" w:rsidRDefault="00AB3C47" w:rsidP="00AB3C47">
      <w:pPr>
        <w:pStyle w:val="AH3Div"/>
      </w:pPr>
      <w:bookmarkStart w:id="116" w:name="_Toc190094106"/>
      <w:r w:rsidRPr="00E163C5">
        <w:rPr>
          <w:rStyle w:val="CharDivNo"/>
        </w:rPr>
        <w:lastRenderedPageBreak/>
        <w:t>Division 3.5.5</w:t>
      </w:r>
      <w:r w:rsidRPr="0065481E">
        <w:tab/>
      </w:r>
      <w:r w:rsidR="001944DE" w:rsidRPr="00E163C5">
        <w:rPr>
          <w:rStyle w:val="CharDivText"/>
        </w:rPr>
        <w:t>Search warrants</w:t>
      </w:r>
      <w:bookmarkEnd w:id="116"/>
    </w:p>
    <w:p w14:paraId="3275355C" w14:textId="77777777" w:rsidR="001944DE" w:rsidRPr="003A6E9B" w:rsidRDefault="00AB3C47" w:rsidP="00AB3C47">
      <w:pPr>
        <w:pStyle w:val="AH5Sec"/>
      </w:pPr>
      <w:bookmarkStart w:id="117" w:name="_Toc190094107"/>
      <w:r w:rsidRPr="00E163C5">
        <w:rPr>
          <w:rStyle w:val="CharSectNo"/>
        </w:rPr>
        <w:t>89</w:t>
      </w:r>
      <w:r w:rsidRPr="003A6E9B">
        <w:tab/>
      </w:r>
      <w:r w:rsidR="001944DE" w:rsidRPr="003A6E9B">
        <w:t>Warrants generally</w:t>
      </w:r>
      <w:bookmarkEnd w:id="117"/>
    </w:p>
    <w:p w14:paraId="558CE529" w14:textId="77777777" w:rsidR="001944DE" w:rsidRPr="003A6E9B" w:rsidRDefault="00A025C3" w:rsidP="00DD1A23">
      <w:pPr>
        <w:pStyle w:val="Amain"/>
        <w:keepNext/>
      </w:pPr>
      <w:r>
        <w:tab/>
      </w:r>
      <w:r w:rsidR="00AB3C47" w:rsidRPr="003A6E9B">
        <w:t>(1)</w:t>
      </w:r>
      <w:r w:rsidR="00AB3C47" w:rsidRPr="003A6E9B">
        <w:tab/>
      </w:r>
      <w:r w:rsidR="009726FA" w:rsidRPr="003A6E9B">
        <w:t xml:space="preserve">An </w:t>
      </w:r>
      <w:r w:rsidR="00F73E76" w:rsidRPr="003A6E9B">
        <w:t>authorised person</w:t>
      </w:r>
      <w:r w:rsidR="001944DE" w:rsidRPr="003A6E9B">
        <w:t xml:space="preserve"> may apply to a magistrate f</w:t>
      </w:r>
      <w:r w:rsidR="009726FA" w:rsidRPr="003A6E9B">
        <w:t xml:space="preserve">or a warrant to enter </w:t>
      </w:r>
      <w:r w:rsidR="00A640C5" w:rsidRPr="003A6E9B">
        <w:t xml:space="preserve">and search </w:t>
      </w:r>
      <w:r w:rsidR="009726FA" w:rsidRPr="003A6E9B">
        <w:t xml:space="preserve">premises or </w:t>
      </w:r>
      <w:r w:rsidR="001944DE" w:rsidRPr="003A6E9B">
        <w:t xml:space="preserve">a </w:t>
      </w:r>
      <w:r w:rsidR="005D7170" w:rsidRPr="003A6E9B">
        <w:rPr>
          <w:lang w:val="en-US"/>
        </w:rPr>
        <w:t>vehicle</w:t>
      </w:r>
      <w:r w:rsidR="001944DE" w:rsidRPr="003A6E9B">
        <w:t>.</w:t>
      </w:r>
    </w:p>
    <w:p w14:paraId="19402E76" w14:textId="77777777" w:rsidR="001944DE" w:rsidRPr="003A6E9B" w:rsidRDefault="00A025C3" w:rsidP="00A025C3">
      <w:pPr>
        <w:pStyle w:val="Amain"/>
        <w:keepNext/>
      </w:pPr>
      <w:r>
        <w:tab/>
      </w:r>
      <w:r w:rsidR="00AB3C47" w:rsidRPr="003A6E9B">
        <w:t>(2)</w:t>
      </w:r>
      <w:r w:rsidR="00AB3C47" w:rsidRPr="003A6E9B">
        <w:tab/>
      </w:r>
      <w:r w:rsidR="001944DE" w:rsidRPr="003A6E9B">
        <w:t>The application must be sworn and state the grounds on which the warrant is sought.</w:t>
      </w:r>
    </w:p>
    <w:p w14:paraId="4E43332B" w14:textId="223ABBED" w:rsidR="00A640C5" w:rsidRPr="003A6E9B" w:rsidRDefault="00A640C5" w:rsidP="00A640C5">
      <w:pPr>
        <w:pStyle w:val="aNote"/>
      </w:pPr>
      <w:r w:rsidRPr="00AB3C47">
        <w:rPr>
          <w:rStyle w:val="charItals"/>
        </w:rPr>
        <w:t>Note</w:t>
      </w:r>
      <w:r w:rsidRPr="00AB3C47">
        <w:rPr>
          <w:rStyle w:val="charItals"/>
        </w:rPr>
        <w:tab/>
      </w:r>
      <w:r w:rsidRPr="003A6E9B">
        <w:t xml:space="preserve">Swear an oath includes make an affirmation (see </w:t>
      </w:r>
      <w:hyperlink r:id="rId78" w:tooltip="A2001-14" w:history="1">
        <w:r w:rsidR="006A4AA7" w:rsidRPr="006A4AA7">
          <w:rPr>
            <w:rStyle w:val="charCitHyperlinkAbbrev"/>
          </w:rPr>
          <w:t>Legislation Act</w:t>
        </w:r>
      </w:hyperlink>
      <w:r w:rsidRPr="003A6E9B">
        <w:t>, dict, pt</w:t>
      </w:r>
      <w:r w:rsidR="00DE7603" w:rsidRPr="003A6E9B">
        <w:t xml:space="preserve"> 1</w:t>
      </w:r>
      <w:r w:rsidRPr="003A6E9B">
        <w:t xml:space="preserve">, def </w:t>
      </w:r>
      <w:r w:rsidRPr="00AB3C47">
        <w:rPr>
          <w:rStyle w:val="charBoldItals"/>
        </w:rPr>
        <w:t>swear</w:t>
      </w:r>
      <w:r w:rsidRPr="003A6E9B">
        <w:t>).</w:t>
      </w:r>
    </w:p>
    <w:p w14:paraId="030ECB59" w14:textId="77777777" w:rsidR="001944DE" w:rsidRPr="003A6E9B" w:rsidRDefault="00A025C3" w:rsidP="00A025C3">
      <w:pPr>
        <w:pStyle w:val="Amain"/>
      </w:pPr>
      <w:r>
        <w:tab/>
      </w:r>
      <w:r w:rsidR="00AB3C47" w:rsidRPr="003A6E9B">
        <w:t>(3)</w:t>
      </w:r>
      <w:r w:rsidR="00AB3C47" w:rsidRPr="003A6E9B">
        <w:tab/>
      </w:r>
      <w:r w:rsidR="001944DE" w:rsidRPr="003A6E9B">
        <w:t xml:space="preserve">The magistrate may refuse to consider the application until the </w:t>
      </w:r>
      <w:r w:rsidR="00F73E76" w:rsidRPr="003A6E9B">
        <w:t>authorised person</w:t>
      </w:r>
      <w:r w:rsidR="001944DE" w:rsidRPr="003A6E9B">
        <w:t xml:space="preserve"> gives the magistrate all the information the magistrate requires about the application in the way the magistrate requires.</w:t>
      </w:r>
    </w:p>
    <w:p w14:paraId="699BB6D3" w14:textId="77777777" w:rsidR="001944DE" w:rsidRPr="003A6E9B" w:rsidRDefault="00A025C3" w:rsidP="00A025C3">
      <w:pPr>
        <w:pStyle w:val="Amain"/>
      </w:pPr>
      <w:r>
        <w:tab/>
      </w:r>
      <w:r w:rsidR="00AB3C47" w:rsidRPr="003A6E9B">
        <w:t>(4)</w:t>
      </w:r>
      <w:r w:rsidR="00AB3C47" w:rsidRPr="003A6E9B">
        <w:tab/>
      </w:r>
      <w:r w:rsidR="001944DE" w:rsidRPr="003A6E9B">
        <w:t>The magistrate may issue a warrant only if satisfied there are reasonable grounds for suspecting—</w:t>
      </w:r>
    </w:p>
    <w:p w14:paraId="15C19DEA" w14:textId="77777777" w:rsidR="001944DE" w:rsidRPr="003A6E9B" w:rsidRDefault="00A025C3" w:rsidP="00A025C3">
      <w:pPr>
        <w:pStyle w:val="Apara"/>
      </w:pPr>
      <w:r>
        <w:tab/>
      </w:r>
      <w:r w:rsidR="00AB3C47" w:rsidRPr="003A6E9B">
        <w:t>(a)</w:t>
      </w:r>
      <w:r w:rsidR="00AB3C47" w:rsidRPr="003A6E9B">
        <w:tab/>
      </w:r>
      <w:r w:rsidR="001944DE" w:rsidRPr="003A6E9B">
        <w:t xml:space="preserve">there is a particular thing or activity connected with an offence against </w:t>
      </w:r>
      <w:r w:rsidR="00DA1FC9" w:rsidRPr="003A6E9B">
        <w:t>this Act</w:t>
      </w:r>
      <w:r w:rsidR="001944DE" w:rsidRPr="003A6E9B">
        <w:t>; and</w:t>
      </w:r>
    </w:p>
    <w:p w14:paraId="3FD3DBA5" w14:textId="69CDCF97" w:rsidR="00CB5D8E" w:rsidRPr="003A6E9B" w:rsidRDefault="00CB5D8E" w:rsidP="00CB5D8E">
      <w:pPr>
        <w:pStyle w:val="aNotepar"/>
      </w:pPr>
      <w:r w:rsidRPr="00AB3C47">
        <w:rPr>
          <w:rStyle w:val="charItals"/>
        </w:rPr>
        <w:t>Note</w:t>
      </w:r>
      <w:r w:rsidRPr="00AB3C47">
        <w:rPr>
          <w:rStyle w:val="charItals"/>
        </w:rPr>
        <w:tab/>
      </w:r>
      <w:r w:rsidRPr="003A6E9B">
        <w:t xml:space="preserve">A reference to an Act includes a reference to the statutory instruments made or in force under the Act, including any regulation (see </w:t>
      </w:r>
      <w:hyperlink r:id="rId79" w:tooltip="A2001-14" w:history="1">
        <w:r w:rsidR="006A4AA7" w:rsidRPr="006A4AA7">
          <w:rPr>
            <w:rStyle w:val="charCitHyperlinkAbbrev"/>
          </w:rPr>
          <w:t>Legislation Act</w:t>
        </w:r>
      </w:hyperlink>
      <w:r w:rsidRPr="003A6E9B">
        <w:t>, s 104).</w:t>
      </w:r>
    </w:p>
    <w:p w14:paraId="3D9E2747" w14:textId="77777777" w:rsidR="001944DE" w:rsidRPr="003A6E9B" w:rsidRDefault="00A025C3" w:rsidP="00A025C3">
      <w:pPr>
        <w:pStyle w:val="Apara"/>
      </w:pPr>
      <w:r>
        <w:tab/>
      </w:r>
      <w:r w:rsidR="00AB3C47" w:rsidRPr="003A6E9B">
        <w:t>(b)</w:t>
      </w:r>
      <w:r w:rsidR="00AB3C47" w:rsidRPr="003A6E9B">
        <w:tab/>
      </w:r>
      <w:r w:rsidR="001944DE" w:rsidRPr="003A6E9B">
        <w:t>the thing or activity—</w:t>
      </w:r>
    </w:p>
    <w:p w14:paraId="77559C91" w14:textId="77777777" w:rsidR="001944DE" w:rsidRPr="003A6E9B" w:rsidRDefault="00A025C3" w:rsidP="00A025C3">
      <w:pPr>
        <w:pStyle w:val="Asubpara"/>
      </w:pPr>
      <w:r>
        <w:tab/>
      </w:r>
      <w:r w:rsidR="00AB3C47" w:rsidRPr="003A6E9B">
        <w:t>(i)</w:t>
      </w:r>
      <w:r w:rsidR="00AB3C47" w:rsidRPr="003A6E9B">
        <w:tab/>
      </w:r>
      <w:r w:rsidR="001944DE" w:rsidRPr="003A6E9B">
        <w:t>is, or is being engaged in, at the premises or in the vehicle; or</w:t>
      </w:r>
    </w:p>
    <w:p w14:paraId="2A645559" w14:textId="77777777" w:rsidR="001944DE" w:rsidRPr="003A6E9B" w:rsidRDefault="00A025C3" w:rsidP="00A025C3">
      <w:pPr>
        <w:pStyle w:val="Asubpara"/>
      </w:pPr>
      <w:r>
        <w:tab/>
      </w:r>
      <w:r w:rsidR="00AB3C47" w:rsidRPr="003A6E9B">
        <w:t>(ii)</w:t>
      </w:r>
      <w:r w:rsidR="00AB3C47" w:rsidRPr="003A6E9B">
        <w:tab/>
      </w:r>
      <w:r w:rsidR="001944DE" w:rsidRPr="003A6E9B">
        <w:t xml:space="preserve">may be, or may be engaged in, at the premises or </w:t>
      </w:r>
      <w:r w:rsidR="003949A8" w:rsidRPr="003A6E9B">
        <w:t>in the vehicle within the next 3</w:t>
      </w:r>
      <w:r w:rsidR="001944DE" w:rsidRPr="003A6E9B">
        <w:t> days.</w:t>
      </w:r>
    </w:p>
    <w:p w14:paraId="662AF5BF" w14:textId="77777777" w:rsidR="00E55BE8" w:rsidRPr="003A6E9B" w:rsidRDefault="00A025C3" w:rsidP="00A025C3">
      <w:pPr>
        <w:pStyle w:val="Amain"/>
      </w:pPr>
      <w:r>
        <w:tab/>
      </w:r>
      <w:r w:rsidR="00AB3C47" w:rsidRPr="003A6E9B">
        <w:t>(5)</w:t>
      </w:r>
      <w:r w:rsidR="00AB3C47" w:rsidRPr="003A6E9B">
        <w:tab/>
      </w:r>
      <w:r w:rsidR="008E58E8" w:rsidRPr="003A6E9B">
        <w:t>Also, the magistrate may issue a warrant only if satisfied there are re</w:t>
      </w:r>
      <w:r w:rsidR="00E55BE8" w:rsidRPr="003A6E9B">
        <w:t>asonable grounds for suspecting—</w:t>
      </w:r>
    </w:p>
    <w:p w14:paraId="192285FE" w14:textId="77777777" w:rsidR="001944DE" w:rsidRPr="003A6E9B" w:rsidRDefault="00A025C3" w:rsidP="00A025C3">
      <w:pPr>
        <w:pStyle w:val="Apara"/>
      </w:pPr>
      <w:r>
        <w:tab/>
      </w:r>
      <w:r w:rsidR="00AB3C47" w:rsidRPr="003A6E9B">
        <w:t>(a)</w:t>
      </w:r>
      <w:r w:rsidR="00AB3C47" w:rsidRPr="003A6E9B">
        <w:tab/>
      </w:r>
      <w:r w:rsidR="001944DE" w:rsidRPr="003A6E9B">
        <w:t xml:space="preserve">a </w:t>
      </w:r>
      <w:r w:rsidR="005D7170" w:rsidRPr="003A6E9B">
        <w:rPr>
          <w:lang w:val="en-US"/>
        </w:rPr>
        <w:t>vehicle</w:t>
      </w:r>
      <w:r w:rsidR="001944DE" w:rsidRPr="003A6E9B">
        <w:t xml:space="preserve"> has been, or may have been, involved in </w:t>
      </w:r>
      <w:r w:rsidR="00EA0A9B" w:rsidRPr="003A6E9B">
        <w:t xml:space="preserve">an </w:t>
      </w:r>
      <w:r w:rsidR="00D909CA" w:rsidRPr="003A6E9B">
        <w:t>offence against this Act</w:t>
      </w:r>
      <w:r w:rsidR="00E55BE8" w:rsidRPr="003A6E9B">
        <w:t xml:space="preserve"> or a dangerous situation; and</w:t>
      </w:r>
    </w:p>
    <w:p w14:paraId="5C7B2070" w14:textId="77777777" w:rsidR="00665288" w:rsidRPr="003A6E9B" w:rsidRDefault="00665288" w:rsidP="00665288">
      <w:pPr>
        <w:pStyle w:val="aNotepar"/>
      </w:pPr>
      <w:r w:rsidRPr="00AB3C47">
        <w:rPr>
          <w:rStyle w:val="charItals"/>
        </w:rPr>
        <w:t>Note</w:t>
      </w:r>
      <w:r w:rsidRPr="00AB3C47">
        <w:rPr>
          <w:rStyle w:val="charItals"/>
        </w:rPr>
        <w:tab/>
      </w:r>
      <w:r w:rsidRPr="00AB3C47">
        <w:rPr>
          <w:rStyle w:val="charBoldItals"/>
        </w:rPr>
        <w:t>Dangerous situation</w:t>
      </w:r>
      <w:r w:rsidRPr="003A6E9B">
        <w:t>—see the dictionary.</w:t>
      </w:r>
    </w:p>
    <w:p w14:paraId="7A98473E" w14:textId="77777777" w:rsidR="000509ED" w:rsidRPr="003A6E9B" w:rsidRDefault="00A025C3" w:rsidP="00A025C3">
      <w:pPr>
        <w:pStyle w:val="Apara"/>
      </w:pPr>
      <w:r>
        <w:lastRenderedPageBreak/>
        <w:tab/>
      </w:r>
      <w:r w:rsidR="00AB3C47" w:rsidRPr="003A6E9B">
        <w:t>(b)</w:t>
      </w:r>
      <w:r w:rsidR="00AB3C47" w:rsidRPr="003A6E9B">
        <w:tab/>
      </w:r>
      <w:r w:rsidR="000509ED" w:rsidRPr="003A6E9B">
        <w:t>either—</w:t>
      </w:r>
    </w:p>
    <w:p w14:paraId="3EF21E91" w14:textId="77777777" w:rsidR="001944DE" w:rsidRPr="003A6E9B" w:rsidRDefault="00A025C3" w:rsidP="00A025C3">
      <w:pPr>
        <w:pStyle w:val="Asubpara"/>
      </w:pPr>
      <w:r>
        <w:tab/>
      </w:r>
      <w:r w:rsidR="00AB3C47" w:rsidRPr="003A6E9B">
        <w:t>(i)</w:t>
      </w:r>
      <w:r w:rsidR="00AB3C47" w:rsidRPr="003A6E9B">
        <w:tab/>
      </w:r>
      <w:r w:rsidR="001944DE" w:rsidRPr="003A6E9B">
        <w:t>the vehicle is, or has been, located at the premises; or</w:t>
      </w:r>
    </w:p>
    <w:p w14:paraId="698B830E" w14:textId="77777777" w:rsidR="001944DE" w:rsidRPr="003A6E9B" w:rsidRDefault="00A025C3" w:rsidP="00A025C3">
      <w:pPr>
        <w:pStyle w:val="Asubpara"/>
      </w:pPr>
      <w:r>
        <w:tab/>
      </w:r>
      <w:r w:rsidR="00AB3C47" w:rsidRPr="003A6E9B">
        <w:t>(ii)</w:t>
      </w:r>
      <w:r w:rsidR="00AB3C47" w:rsidRPr="003A6E9B">
        <w:tab/>
      </w:r>
      <w:r w:rsidR="001944DE" w:rsidRPr="003A6E9B">
        <w:t>the premises are, or may be, connected (directly or indirectly) with the vehicle or part</w:t>
      </w:r>
      <w:r w:rsidR="00FA7C6C" w:rsidRPr="003A6E9B">
        <w:t xml:space="preserve"> of the vehicle’s</w:t>
      </w:r>
      <w:r w:rsidR="001944DE" w:rsidRPr="003A6E9B">
        <w:t xml:space="preserve"> equipment or load.</w:t>
      </w:r>
    </w:p>
    <w:p w14:paraId="282F9CE2" w14:textId="77777777" w:rsidR="001944DE" w:rsidRPr="003A6E9B" w:rsidRDefault="00A025C3" w:rsidP="00A025C3">
      <w:pPr>
        <w:pStyle w:val="Amain"/>
      </w:pPr>
      <w:r>
        <w:tab/>
      </w:r>
      <w:r w:rsidR="00AB3C47" w:rsidRPr="003A6E9B">
        <w:t>(6)</w:t>
      </w:r>
      <w:r w:rsidR="00AB3C47" w:rsidRPr="003A6E9B">
        <w:tab/>
      </w:r>
      <w:r w:rsidR="001944DE" w:rsidRPr="003A6E9B">
        <w:t>The warrant must state—</w:t>
      </w:r>
    </w:p>
    <w:p w14:paraId="45A25A0D" w14:textId="13902D8E" w:rsidR="001944DE" w:rsidRPr="003A6E9B" w:rsidRDefault="00A025C3" w:rsidP="00A025C3">
      <w:pPr>
        <w:pStyle w:val="Apara"/>
      </w:pPr>
      <w:r>
        <w:tab/>
      </w:r>
      <w:r w:rsidR="00AB3C47" w:rsidRPr="003A6E9B">
        <w:t>(a)</w:t>
      </w:r>
      <w:r w:rsidR="00AB3C47" w:rsidRPr="003A6E9B">
        <w:tab/>
      </w:r>
      <w:r w:rsidR="001944DE" w:rsidRPr="003A6E9B">
        <w:t xml:space="preserve">that </w:t>
      </w:r>
      <w:r w:rsidR="00EA0A9B" w:rsidRPr="003A6E9B">
        <w:t>an</w:t>
      </w:r>
      <w:r w:rsidR="001944DE" w:rsidRPr="003A6E9B">
        <w:t xml:space="preserve"> </w:t>
      </w:r>
      <w:r w:rsidR="00F73E76" w:rsidRPr="003A6E9B">
        <w:t>authorised person</w:t>
      </w:r>
      <w:r w:rsidR="001944DE" w:rsidRPr="003A6E9B">
        <w:t xml:space="preserve"> may, with </w:t>
      </w:r>
      <w:r w:rsidR="007E4851" w:rsidRPr="00234733">
        <w:t>necessary assistance and force</w:t>
      </w:r>
      <w:r w:rsidR="001944DE" w:rsidRPr="003A6E9B">
        <w:t>, enter th</w:t>
      </w:r>
      <w:r w:rsidR="00EA0A9B" w:rsidRPr="003A6E9B">
        <w:t xml:space="preserve">e premises or </w:t>
      </w:r>
      <w:r w:rsidR="001944DE" w:rsidRPr="003A6E9B">
        <w:t xml:space="preserve">vehicle and exercise </w:t>
      </w:r>
      <w:r w:rsidR="00F73E76" w:rsidRPr="003A6E9B">
        <w:t>the person</w:t>
      </w:r>
      <w:r w:rsidR="00EA0A9B" w:rsidRPr="003A6E9B">
        <w:t>’s</w:t>
      </w:r>
      <w:r w:rsidR="001944DE" w:rsidRPr="003A6E9B">
        <w:t xml:space="preserve"> powers under this part; and</w:t>
      </w:r>
    </w:p>
    <w:p w14:paraId="0065774C" w14:textId="50E8C6B2" w:rsidR="005A6B12" w:rsidRPr="006A4AA7" w:rsidRDefault="005A6B12" w:rsidP="005A6B12">
      <w:pPr>
        <w:pStyle w:val="aNotepar"/>
      </w:pPr>
      <w:r w:rsidRPr="00AB3C47">
        <w:rPr>
          <w:rStyle w:val="charItals"/>
        </w:rPr>
        <w:t>Note 1</w:t>
      </w:r>
      <w:r w:rsidRPr="00AB3C47">
        <w:rPr>
          <w:rStyle w:val="charItals"/>
        </w:rPr>
        <w:tab/>
      </w:r>
      <w:r w:rsidRPr="003A6E9B">
        <w:t xml:space="preserve">An authorised person may enter the premises </w:t>
      </w:r>
      <w:r w:rsidR="007E4851" w:rsidRPr="00234733">
        <w:t>or vehicle with necessary assistance and force</w:t>
      </w:r>
      <w:r w:rsidRPr="003A6E9B">
        <w:t xml:space="preserve"> (see s </w:t>
      </w:r>
      <w:r w:rsidR="00CE0BB1">
        <w:t>72</w:t>
      </w:r>
      <w:r w:rsidRPr="003A6E9B">
        <w:t xml:space="preserve"> (</w:t>
      </w:r>
      <w:r w:rsidR="00C96426">
        <w:t>7</w:t>
      </w:r>
      <w:r w:rsidRPr="003A6E9B">
        <w:t>)</w:t>
      </w:r>
      <w:r w:rsidR="00883DC4">
        <w:t xml:space="preserve"> (b)</w:t>
      </w:r>
      <w:r w:rsidRPr="003A6E9B">
        <w:t xml:space="preserve">).  However, only a police officer may use force against a person (see s </w:t>
      </w:r>
      <w:r w:rsidR="00CE0BB1">
        <w:t>72</w:t>
      </w:r>
      <w:r w:rsidRPr="003A6E9B">
        <w:t xml:space="preserve"> (</w:t>
      </w:r>
      <w:r w:rsidR="00C96426">
        <w:t>8</w:t>
      </w:r>
      <w:r w:rsidRPr="003A6E9B">
        <w:t>)).</w:t>
      </w:r>
    </w:p>
    <w:p w14:paraId="4F9E5887" w14:textId="1D0BF0AB" w:rsidR="005A6B12" w:rsidRPr="003A6E9B" w:rsidRDefault="005A6B12" w:rsidP="005A6B12">
      <w:pPr>
        <w:pStyle w:val="aNotepar"/>
      </w:pPr>
      <w:r w:rsidRPr="00AB3C47">
        <w:rPr>
          <w:rStyle w:val="charItals"/>
        </w:rPr>
        <w:t>Note 2</w:t>
      </w:r>
      <w:r w:rsidRPr="00AB3C47">
        <w:rPr>
          <w:rStyle w:val="charItals"/>
        </w:rPr>
        <w:tab/>
      </w:r>
      <w:r w:rsidRPr="003A6E9B">
        <w:t>An</w:t>
      </w:r>
      <w:r w:rsidRPr="006A4AA7">
        <w:t xml:space="preserve"> </w:t>
      </w:r>
      <w:r w:rsidRPr="003A6E9B">
        <w:t xml:space="preserve">authorised person’s powers include the power to search the premises or vehicle (see s </w:t>
      </w:r>
      <w:r w:rsidR="00CE0BB1">
        <w:t>75</w:t>
      </w:r>
      <w:r w:rsidRPr="003A6E9B">
        <w:t xml:space="preserve"> (</w:t>
      </w:r>
      <w:r w:rsidR="00C96426">
        <w:t>3</w:t>
      </w:r>
      <w:r w:rsidRPr="003A6E9B">
        <w:t>)).</w:t>
      </w:r>
    </w:p>
    <w:p w14:paraId="08B71C8C" w14:textId="77777777" w:rsidR="001944DE" w:rsidRPr="003A6E9B" w:rsidRDefault="00A025C3" w:rsidP="00A025C3">
      <w:pPr>
        <w:pStyle w:val="Apara"/>
      </w:pPr>
      <w:r>
        <w:tab/>
      </w:r>
      <w:r w:rsidR="00AB3C47" w:rsidRPr="003A6E9B">
        <w:t>(b)</w:t>
      </w:r>
      <w:r w:rsidR="00AB3C47" w:rsidRPr="003A6E9B">
        <w:tab/>
      </w:r>
      <w:r w:rsidR="001944DE" w:rsidRPr="003A6E9B">
        <w:t xml:space="preserve">the </w:t>
      </w:r>
      <w:r w:rsidR="00EA0A9B" w:rsidRPr="003A6E9B">
        <w:t>reason</w:t>
      </w:r>
      <w:r w:rsidR="001944DE" w:rsidRPr="003A6E9B">
        <w:t xml:space="preserve"> for which the warrant is issued; and</w:t>
      </w:r>
    </w:p>
    <w:p w14:paraId="73CEDF21" w14:textId="77777777" w:rsidR="001944DE" w:rsidRPr="003A6E9B" w:rsidRDefault="00A025C3" w:rsidP="00A025C3">
      <w:pPr>
        <w:pStyle w:val="Apara"/>
      </w:pPr>
      <w:r>
        <w:tab/>
      </w:r>
      <w:r w:rsidR="00AB3C47" w:rsidRPr="003A6E9B">
        <w:t>(c)</w:t>
      </w:r>
      <w:r w:rsidR="00AB3C47" w:rsidRPr="003A6E9B">
        <w:tab/>
      </w:r>
      <w:r w:rsidR="001944DE" w:rsidRPr="003A6E9B">
        <w:t>the things that may be seized under the warrant; and</w:t>
      </w:r>
    </w:p>
    <w:p w14:paraId="6252DEA3" w14:textId="77777777" w:rsidR="001944DE" w:rsidRPr="003A6E9B" w:rsidRDefault="00A025C3" w:rsidP="00A025C3">
      <w:pPr>
        <w:pStyle w:val="Apara"/>
      </w:pPr>
      <w:r>
        <w:tab/>
      </w:r>
      <w:r w:rsidR="00AB3C47" w:rsidRPr="003A6E9B">
        <w:t>(d)</w:t>
      </w:r>
      <w:r w:rsidR="00AB3C47" w:rsidRPr="003A6E9B">
        <w:tab/>
      </w:r>
      <w:r w:rsidR="00EA0A9B" w:rsidRPr="003A6E9B">
        <w:t>the hours when the premises or</w:t>
      </w:r>
      <w:r w:rsidR="001944DE" w:rsidRPr="003A6E9B">
        <w:t xml:space="preserve"> vehicle may be entered; and</w:t>
      </w:r>
    </w:p>
    <w:p w14:paraId="2033F18D" w14:textId="77777777" w:rsidR="001944DE" w:rsidRPr="003A6E9B" w:rsidRDefault="00A025C3" w:rsidP="00A025C3">
      <w:pPr>
        <w:pStyle w:val="Apara"/>
      </w:pPr>
      <w:r>
        <w:tab/>
      </w:r>
      <w:r w:rsidR="00AB3C47" w:rsidRPr="003A6E9B">
        <w:t>(e)</w:t>
      </w:r>
      <w:r w:rsidR="00AB3C47" w:rsidRPr="003A6E9B">
        <w:tab/>
      </w:r>
      <w:r w:rsidR="00EA0A9B" w:rsidRPr="003A6E9B">
        <w:t>the date (</w:t>
      </w:r>
      <w:r w:rsidR="003949A8" w:rsidRPr="003A6E9B">
        <w:t>within 3</w:t>
      </w:r>
      <w:r w:rsidR="001944DE" w:rsidRPr="003A6E9B">
        <w:t> day</w:t>
      </w:r>
      <w:r w:rsidR="00EA0A9B" w:rsidRPr="003A6E9B">
        <w:t xml:space="preserve">s after the day the warrant is issued) that </w:t>
      </w:r>
      <w:r w:rsidR="001944DE" w:rsidRPr="003A6E9B">
        <w:t>the warrant ends.</w:t>
      </w:r>
    </w:p>
    <w:p w14:paraId="03C67C01" w14:textId="77777777" w:rsidR="00075C58" w:rsidRPr="003A6E9B" w:rsidRDefault="00A025C3" w:rsidP="00A025C3">
      <w:pPr>
        <w:pStyle w:val="Amain"/>
        <w:keepNext/>
      </w:pPr>
      <w:r>
        <w:tab/>
      </w:r>
      <w:r w:rsidR="00AB3C47" w:rsidRPr="003A6E9B">
        <w:t>(7)</w:t>
      </w:r>
      <w:r w:rsidR="00AB3C47" w:rsidRPr="003A6E9B">
        <w:tab/>
      </w:r>
      <w:r w:rsidR="00075C58" w:rsidRPr="003A6E9B">
        <w:t>In this section:</w:t>
      </w:r>
    </w:p>
    <w:p w14:paraId="708FD44E" w14:textId="77777777" w:rsidR="00075C58" w:rsidRPr="003A6E9B" w:rsidRDefault="00075C58" w:rsidP="00A025C3">
      <w:pPr>
        <w:pStyle w:val="aDef"/>
        <w:keepNext/>
      </w:pPr>
      <w:r w:rsidRPr="00AB3C47">
        <w:rPr>
          <w:rStyle w:val="charBoldItals"/>
        </w:rPr>
        <w:t>connected</w:t>
      </w:r>
      <w:r w:rsidRPr="003A6E9B">
        <w:t xml:space="preserve">—an activity is </w:t>
      </w:r>
      <w:r w:rsidRPr="00AB3C47">
        <w:rPr>
          <w:rStyle w:val="charBoldItals"/>
        </w:rPr>
        <w:t>connected</w:t>
      </w:r>
      <w:r w:rsidRPr="003A6E9B">
        <w:t xml:space="preserve"> with an offence if—</w:t>
      </w:r>
    </w:p>
    <w:p w14:paraId="58D0990A" w14:textId="77777777" w:rsidR="00075C58" w:rsidRPr="003A6E9B" w:rsidRDefault="00A025C3" w:rsidP="00A025C3">
      <w:pPr>
        <w:pStyle w:val="aDefpara"/>
      </w:pPr>
      <w:r>
        <w:tab/>
      </w:r>
      <w:r w:rsidR="00AB3C47" w:rsidRPr="003A6E9B">
        <w:t>(a)</w:t>
      </w:r>
      <w:r w:rsidR="00AB3C47" w:rsidRPr="003A6E9B">
        <w:tab/>
      </w:r>
      <w:r w:rsidR="00075C58" w:rsidRPr="003A6E9B">
        <w:t>the offence has been committed by engaging or not engaging in it; or</w:t>
      </w:r>
    </w:p>
    <w:p w14:paraId="558BF344" w14:textId="77777777" w:rsidR="00075C58" w:rsidRPr="003A6E9B" w:rsidRDefault="00A025C3" w:rsidP="00A025C3">
      <w:pPr>
        <w:pStyle w:val="aDefpara"/>
      </w:pPr>
      <w:r>
        <w:tab/>
      </w:r>
      <w:r w:rsidR="00AB3C47" w:rsidRPr="003A6E9B">
        <w:t>(b)</w:t>
      </w:r>
      <w:r w:rsidR="00AB3C47" w:rsidRPr="003A6E9B">
        <w:tab/>
      </w:r>
      <w:r w:rsidR="00075C58" w:rsidRPr="003A6E9B">
        <w:t>it will provide evidence of the commission of the offence.</w:t>
      </w:r>
    </w:p>
    <w:p w14:paraId="75006159" w14:textId="77777777" w:rsidR="001944DE" w:rsidRPr="003A6E9B" w:rsidRDefault="00AB3C47" w:rsidP="00AB3C47">
      <w:pPr>
        <w:pStyle w:val="AH5Sec"/>
      </w:pPr>
      <w:bookmarkStart w:id="118" w:name="_Toc190094108"/>
      <w:r w:rsidRPr="00E163C5">
        <w:rPr>
          <w:rStyle w:val="CharSectNo"/>
        </w:rPr>
        <w:lastRenderedPageBreak/>
        <w:t>90</w:t>
      </w:r>
      <w:r w:rsidRPr="003A6E9B">
        <w:tab/>
      </w:r>
      <w:r w:rsidR="001944DE" w:rsidRPr="003A6E9B">
        <w:t>Warrants—application made other than in person</w:t>
      </w:r>
      <w:bookmarkEnd w:id="118"/>
    </w:p>
    <w:p w14:paraId="2AA397E2" w14:textId="77777777" w:rsidR="001944DE" w:rsidRPr="003A6E9B" w:rsidRDefault="00A025C3" w:rsidP="00DD1A23">
      <w:pPr>
        <w:pStyle w:val="Amain"/>
        <w:keepNext/>
      </w:pPr>
      <w:r>
        <w:tab/>
      </w:r>
      <w:r w:rsidR="00AB3C47" w:rsidRPr="003A6E9B">
        <w:t>(1)</w:t>
      </w:r>
      <w:r w:rsidR="00AB3C47" w:rsidRPr="003A6E9B">
        <w:tab/>
      </w:r>
      <w:r w:rsidR="000865E3" w:rsidRPr="003A6E9B">
        <w:t xml:space="preserve">An </w:t>
      </w:r>
      <w:r w:rsidR="00F73E76" w:rsidRPr="003A6E9B">
        <w:t>authorised person</w:t>
      </w:r>
      <w:r w:rsidR="001944DE" w:rsidRPr="003A6E9B">
        <w:t xml:space="preserve"> may apply for a warrant by phone, fax, </w:t>
      </w:r>
      <w:r w:rsidR="00EB5083" w:rsidRPr="003A6E9B">
        <w:t xml:space="preserve">email, </w:t>
      </w:r>
      <w:r w:rsidR="001944DE" w:rsidRPr="003A6E9B">
        <w:t xml:space="preserve">radio or other form of communication if </w:t>
      </w:r>
      <w:r w:rsidR="00F73E76" w:rsidRPr="003A6E9B">
        <w:t>the person</w:t>
      </w:r>
      <w:r w:rsidR="001944DE" w:rsidRPr="003A6E9B">
        <w:t xml:space="preserve"> considers it necessary because of—</w:t>
      </w:r>
    </w:p>
    <w:p w14:paraId="61067904" w14:textId="77777777" w:rsidR="001944DE" w:rsidRPr="003A6E9B" w:rsidRDefault="00A025C3" w:rsidP="00A025C3">
      <w:pPr>
        <w:pStyle w:val="Apara"/>
      </w:pPr>
      <w:r>
        <w:tab/>
      </w:r>
      <w:r w:rsidR="00AB3C47" w:rsidRPr="003A6E9B">
        <w:t>(a)</w:t>
      </w:r>
      <w:r w:rsidR="00AB3C47" w:rsidRPr="003A6E9B">
        <w:tab/>
      </w:r>
      <w:r w:rsidR="001944DE" w:rsidRPr="003A6E9B">
        <w:t>urgent circumstances; or</w:t>
      </w:r>
    </w:p>
    <w:p w14:paraId="505D65F8" w14:textId="77777777" w:rsidR="001944DE" w:rsidRPr="003A6E9B" w:rsidRDefault="00A025C3" w:rsidP="00A025C3">
      <w:pPr>
        <w:pStyle w:val="Apara"/>
      </w:pPr>
      <w:r>
        <w:tab/>
      </w:r>
      <w:r w:rsidR="00AB3C47" w:rsidRPr="003A6E9B">
        <w:t>(b)</w:t>
      </w:r>
      <w:r w:rsidR="00AB3C47" w:rsidRPr="003A6E9B">
        <w:tab/>
      </w:r>
      <w:r w:rsidR="001944DE" w:rsidRPr="003A6E9B">
        <w:t>other special circumstances.</w:t>
      </w:r>
    </w:p>
    <w:p w14:paraId="2A1DBAEE" w14:textId="77777777" w:rsidR="001944DE" w:rsidRPr="003A6E9B" w:rsidRDefault="00A025C3" w:rsidP="00A025C3">
      <w:pPr>
        <w:pStyle w:val="Amain"/>
      </w:pPr>
      <w:r>
        <w:tab/>
      </w:r>
      <w:r w:rsidR="00AB3C47" w:rsidRPr="003A6E9B">
        <w:t>(2)</w:t>
      </w:r>
      <w:r w:rsidR="00AB3C47" w:rsidRPr="003A6E9B">
        <w:tab/>
      </w:r>
      <w:r w:rsidR="001944DE" w:rsidRPr="003A6E9B">
        <w:t xml:space="preserve">Before applying for the warrant, the </w:t>
      </w:r>
      <w:r w:rsidR="00F73E76" w:rsidRPr="003A6E9B">
        <w:t>authorised person</w:t>
      </w:r>
      <w:r w:rsidR="001944DE" w:rsidRPr="003A6E9B">
        <w:t xml:space="preserve"> must prepare an application stating the grounds on which the warrant is sought.</w:t>
      </w:r>
    </w:p>
    <w:p w14:paraId="5198FC26" w14:textId="77777777" w:rsidR="001944DE" w:rsidRPr="003A6E9B" w:rsidRDefault="00A025C3" w:rsidP="00A025C3">
      <w:pPr>
        <w:pStyle w:val="Amain"/>
      </w:pPr>
      <w:r>
        <w:tab/>
      </w:r>
      <w:r w:rsidR="00AB3C47" w:rsidRPr="003A6E9B">
        <w:t>(3)</w:t>
      </w:r>
      <w:r w:rsidR="00AB3C47" w:rsidRPr="003A6E9B">
        <w:tab/>
      </w:r>
      <w:r w:rsidR="001944DE" w:rsidRPr="003A6E9B">
        <w:t xml:space="preserve">The </w:t>
      </w:r>
      <w:r w:rsidR="00F73E76" w:rsidRPr="003A6E9B">
        <w:t>authorised person</w:t>
      </w:r>
      <w:r w:rsidR="001944DE" w:rsidRPr="003A6E9B">
        <w:t xml:space="preserve"> may apply for the warrant before the application is sworn.</w:t>
      </w:r>
    </w:p>
    <w:p w14:paraId="750E26C7" w14:textId="77777777" w:rsidR="000865E3" w:rsidRPr="003A6E9B" w:rsidRDefault="00AB3C47" w:rsidP="00AB3C47">
      <w:pPr>
        <w:pStyle w:val="AH5Sec"/>
      </w:pPr>
      <w:bookmarkStart w:id="119" w:name="_Toc190094109"/>
      <w:r w:rsidRPr="00E163C5">
        <w:rPr>
          <w:rStyle w:val="CharSectNo"/>
        </w:rPr>
        <w:t>91</w:t>
      </w:r>
      <w:r w:rsidRPr="003A6E9B">
        <w:tab/>
      </w:r>
      <w:r w:rsidR="000865E3" w:rsidRPr="003A6E9B">
        <w:t>Warrants—issue on application made other than in person</w:t>
      </w:r>
      <w:bookmarkEnd w:id="119"/>
    </w:p>
    <w:p w14:paraId="3AF28C7D" w14:textId="77777777" w:rsidR="000564F7" w:rsidRPr="009F221C" w:rsidRDefault="000564F7" w:rsidP="000564F7">
      <w:pPr>
        <w:pStyle w:val="Amain"/>
      </w:pPr>
      <w:r w:rsidRPr="009F221C">
        <w:tab/>
        <w:t>(1)</w:t>
      </w:r>
      <w:r w:rsidRPr="009F221C">
        <w:tab/>
        <w:t>After issuing the warrant, the magistrate must immediately provide a written copy to the authorised person if it is practicable to do so.</w:t>
      </w:r>
    </w:p>
    <w:p w14:paraId="06047C58" w14:textId="77777777" w:rsidR="000865E3" w:rsidRPr="003A6E9B" w:rsidRDefault="00A025C3" w:rsidP="00A025C3">
      <w:pPr>
        <w:pStyle w:val="Amain"/>
      </w:pPr>
      <w:r>
        <w:tab/>
      </w:r>
      <w:r w:rsidR="00AB3C47" w:rsidRPr="003A6E9B">
        <w:t>(2)</w:t>
      </w:r>
      <w:r w:rsidR="00AB3C47" w:rsidRPr="003A6E9B">
        <w:tab/>
      </w:r>
      <w:r w:rsidR="000865E3" w:rsidRPr="003A6E9B">
        <w:t xml:space="preserve">If it is not practicable to </w:t>
      </w:r>
      <w:r w:rsidR="000564F7" w:rsidRPr="009F221C">
        <w:t>provide a written copy</w:t>
      </w:r>
      <w:r w:rsidR="000865E3" w:rsidRPr="003A6E9B">
        <w:t xml:space="preserve"> to the </w:t>
      </w:r>
      <w:r w:rsidR="00F73E76" w:rsidRPr="003A6E9B">
        <w:t>authorised person</w:t>
      </w:r>
      <w:r w:rsidR="000865E3" w:rsidRPr="003A6E9B">
        <w:t>—</w:t>
      </w:r>
    </w:p>
    <w:p w14:paraId="7522E2C7" w14:textId="77777777" w:rsidR="000865E3" w:rsidRPr="003A6E9B" w:rsidRDefault="00A025C3" w:rsidP="00A025C3">
      <w:pPr>
        <w:pStyle w:val="Apara"/>
      </w:pPr>
      <w:r>
        <w:tab/>
      </w:r>
      <w:r w:rsidR="00AB3C47" w:rsidRPr="003A6E9B">
        <w:t>(a)</w:t>
      </w:r>
      <w:r w:rsidR="00AB3C47" w:rsidRPr="003A6E9B">
        <w:tab/>
      </w:r>
      <w:r w:rsidR="000865E3" w:rsidRPr="003A6E9B">
        <w:t xml:space="preserve">the magistrate must tell </w:t>
      </w:r>
      <w:r w:rsidR="00F73E76" w:rsidRPr="003A6E9B">
        <w:t>the person</w:t>
      </w:r>
      <w:r w:rsidR="000865E3" w:rsidRPr="003A6E9B">
        <w:t>—</w:t>
      </w:r>
    </w:p>
    <w:p w14:paraId="5662EFF1" w14:textId="77777777" w:rsidR="000865E3" w:rsidRPr="003A6E9B" w:rsidRDefault="00A025C3" w:rsidP="00A025C3">
      <w:pPr>
        <w:pStyle w:val="Asubpara"/>
      </w:pPr>
      <w:r>
        <w:tab/>
      </w:r>
      <w:r w:rsidR="00AB3C47" w:rsidRPr="003A6E9B">
        <w:t>(i)</w:t>
      </w:r>
      <w:r w:rsidR="00AB3C47" w:rsidRPr="003A6E9B">
        <w:tab/>
      </w:r>
      <w:r w:rsidR="000865E3" w:rsidRPr="003A6E9B">
        <w:t>the date and time the warrant was issued; and</w:t>
      </w:r>
    </w:p>
    <w:p w14:paraId="2C9BCFF0" w14:textId="77777777" w:rsidR="000865E3" w:rsidRPr="003A6E9B" w:rsidRDefault="00A025C3" w:rsidP="00A025C3">
      <w:pPr>
        <w:pStyle w:val="Asubpara"/>
      </w:pPr>
      <w:r>
        <w:tab/>
      </w:r>
      <w:r w:rsidR="00AB3C47" w:rsidRPr="003A6E9B">
        <w:t>(ii)</w:t>
      </w:r>
      <w:r w:rsidR="00AB3C47" w:rsidRPr="003A6E9B">
        <w:tab/>
      </w:r>
      <w:r w:rsidR="000865E3" w:rsidRPr="003A6E9B">
        <w:t>the warrant’s terms; and</w:t>
      </w:r>
    </w:p>
    <w:p w14:paraId="7084E66D" w14:textId="77777777" w:rsidR="000865E3" w:rsidRPr="003A6E9B" w:rsidRDefault="00A025C3" w:rsidP="00A025C3">
      <w:pPr>
        <w:pStyle w:val="Apara"/>
      </w:pPr>
      <w:r>
        <w:tab/>
      </w:r>
      <w:r w:rsidR="00AB3C47" w:rsidRPr="003A6E9B">
        <w:t>(b)</w:t>
      </w:r>
      <w:r w:rsidR="00AB3C47" w:rsidRPr="003A6E9B">
        <w:tab/>
      </w:r>
      <w:r w:rsidR="000865E3" w:rsidRPr="003A6E9B">
        <w:t xml:space="preserve">the </w:t>
      </w:r>
      <w:r w:rsidR="00F73E76" w:rsidRPr="003A6E9B">
        <w:t>authorised person</w:t>
      </w:r>
      <w:r w:rsidR="000865E3" w:rsidRPr="003A6E9B">
        <w:t xml:space="preserve"> must complete a form of warrant (the </w:t>
      </w:r>
      <w:r w:rsidR="000865E3" w:rsidRPr="00AB3C47">
        <w:rPr>
          <w:rStyle w:val="charBoldItals"/>
        </w:rPr>
        <w:t>warrant form</w:t>
      </w:r>
      <w:r w:rsidR="000865E3" w:rsidRPr="003A6E9B">
        <w:t>) and write on it—</w:t>
      </w:r>
    </w:p>
    <w:p w14:paraId="3588E54D" w14:textId="77777777" w:rsidR="000865E3" w:rsidRPr="003A6E9B" w:rsidRDefault="00A025C3" w:rsidP="00A025C3">
      <w:pPr>
        <w:pStyle w:val="Asubpara"/>
      </w:pPr>
      <w:r>
        <w:tab/>
      </w:r>
      <w:r w:rsidR="00AB3C47" w:rsidRPr="003A6E9B">
        <w:t>(i)</w:t>
      </w:r>
      <w:r w:rsidR="00AB3C47" w:rsidRPr="003A6E9B">
        <w:tab/>
      </w:r>
      <w:r w:rsidR="000865E3" w:rsidRPr="003A6E9B">
        <w:t>the magistrate’s name; and</w:t>
      </w:r>
    </w:p>
    <w:p w14:paraId="5FD17EA2" w14:textId="77777777" w:rsidR="000865E3" w:rsidRPr="003A6E9B" w:rsidRDefault="00A025C3" w:rsidP="00A025C3">
      <w:pPr>
        <w:pStyle w:val="Asubpara"/>
      </w:pPr>
      <w:r>
        <w:tab/>
      </w:r>
      <w:r w:rsidR="00AB3C47" w:rsidRPr="003A6E9B">
        <w:t>(ii)</w:t>
      </w:r>
      <w:r w:rsidR="00AB3C47" w:rsidRPr="003A6E9B">
        <w:tab/>
      </w:r>
      <w:r w:rsidR="000865E3" w:rsidRPr="003A6E9B">
        <w:t>the date and time the magistrate issued the warrant; and</w:t>
      </w:r>
    </w:p>
    <w:p w14:paraId="02F3E785" w14:textId="77777777" w:rsidR="000865E3" w:rsidRPr="003A6E9B" w:rsidRDefault="00A025C3" w:rsidP="00A025C3">
      <w:pPr>
        <w:pStyle w:val="Asubpara"/>
      </w:pPr>
      <w:r>
        <w:tab/>
      </w:r>
      <w:r w:rsidR="00AB3C47" w:rsidRPr="003A6E9B">
        <w:t>(iii)</w:t>
      </w:r>
      <w:r w:rsidR="00AB3C47" w:rsidRPr="003A6E9B">
        <w:tab/>
      </w:r>
      <w:r w:rsidR="000865E3" w:rsidRPr="003A6E9B">
        <w:t>the warrant’s terms.</w:t>
      </w:r>
    </w:p>
    <w:p w14:paraId="6205848C" w14:textId="77777777" w:rsidR="000865E3" w:rsidRPr="003A6E9B" w:rsidRDefault="00A025C3" w:rsidP="00A025C3">
      <w:pPr>
        <w:pStyle w:val="Amain"/>
        <w:keepNext/>
      </w:pPr>
      <w:r>
        <w:lastRenderedPageBreak/>
        <w:tab/>
      </w:r>
      <w:r w:rsidR="00AB3C47" w:rsidRPr="003A6E9B">
        <w:t>(3)</w:t>
      </w:r>
      <w:r w:rsidR="00AB3C47" w:rsidRPr="003A6E9B">
        <w:tab/>
      </w:r>
      <w:r w:rsidR="000865E3" w:rsidRPr="003A6E9B">
        <w:t xml:space="preserve">The </w:t>
      </w:r>
      <w:r w:rsidR="000564F7" w:rsidRPr="009F221C">
        <w:t>written copy</w:t>
      </w:r>
      <w:r w:rsidR="000865E3" w:rsidRPr="003A6E9B">
        <w:t xml:space="preserve"> of the warrant, or the warrant form properly completed by the </w:t>
      </w:r>
      <w:r w:rsidR="00F73E76" w:rsidRPr="003A6E9B">
        <w:t>authorised person</w:t>
      </w:r>
      <w:r w:rsidR="000865E3" w:rsidRPr="003A6E9B">
        <w:t xml:space="preserve">, authorises the entry and exercise of </w:t>
      </w:r>
      <w:r w:rsidR="00F73E76" w:rsidRPr="003A6E9B">
        <w:t>the person</w:t>
      </w:r>
      <w:r w:rsidR="000865E3" w:rsidRPr="003A6E9B">
        <w:t>’s powers under the warrant.</w:t>
      </w:r>
    </w:p>
    <w:p w14:paraId="08BAE7A6" w14:textId="77777777" w:rsidR="000865E3" w:rsidRPr="003A6E9B" w:rsidRDefault="000865E3" w:rsidP="000865E3">
      <w:pPr>
        <w:pStyle w:val="aNote"/>
      </w:pPr>
      <w:r w:rsidRPr="00AB3C47">
        <w:rPr>
          <w:rStyle w:val="charItals"/>
        </w:rPr>
        <w:t>Note</w:t>
      </w:r>
      <w:r w:rsidRPr="00AB3C47">
        <w:rPr>
          <w:rStyle w:val="charItals"/>
        </w:rPr>
        <w:tab/>
      </w:r>
      <w:r w:rsidR="00F73E76" w:rsidRPr="003A6E9B">
        <w:t>Authorised people</w:t>
      </w:r>
      <w:r w:rsidRPr="003A6E9B">
        <w:t xml:space="preserve"> have additio</w:t>
      </w:r>
      <w:r w:rsidR="005A6B12" w:rsidRPr="003A6E9B">
        <w:t>nal powers under this part (see</w:t>
      </w:r>
      <w:r w:rsidRPr="003A6E9B">
        <w:t xml:space="preserve"> eg, s </w:t>
      </w:r>
      <w:r w:rsidR="00CE0BB1">
        <w:t>75</w:t>
      </w:r>
      <w:r w:rsidRPr="003A6E9B">
        <w:t xml:space="preserve"> and s </w:t>
      </w:r>
      <w:r w:rsidR="00CE0BB1">
        <w:t>81</w:t>
      </w:r>
      <w:r w:rsidRPr="003A6E9B">
        <w:t xml:space="preserve"> (3)</w:t>
      </w:r>
      <w:r w:rsidR="007B68AF" w:rsidRPr="003A6E9B">
        <w:t>).</w:t>
      </w:r>
    </w:p>
    <w:p w14:paraId="05558E4B" w14:textId="77777777" w:rsidR="000865E3" w:rsidRPr="003A6E9B" w:rsidRDefault="00A025C3" w:rsidP="00A025C3">
      <w:pPr>
        <w:pStyle w:val="Amain"/>
      </w:pPr>
      <w:r>
        <w:tab/>
      </w:r>
      <w:r w:rsidR="00AB3C47" w:rsidRPr="003A6E9B">
        <w:t>(4)</w:t>
      </w:r>
      <w:r w:rsidR="00AB3C47" w:rsidRPr="003A6E9B">
        <w:tab/>
      </w:r>
      <w:r w:rsidR="000865E3" w:rsidRPr="003A6E9B">
        <w:t xml:space="preserve">The </w:t>
      </w:r>
      <w:r w:rsidR="00F73E76" w:rsidRPr="003A6E9B">
        <w:t>authorised person</w:t>
      </w:r>
      <w:r w:rsidR="000865E3" w:rsidRPr="003A6E9B">
        <w:t xml:space="preserve"> must, at the first reasonable opportunity, send to the magistrate—</w:t>
      </w:r>
    </w:p>
    <w:p w14:paraId="3E40958F" w14:textId="77777777" w:rsidR="000865E3" w:rsidRPr="003A6E9B" w:rsidRDefault="00A025C3" w:rsidP="00A025C3">
      <w:pPr>
        <w:pStyle w:val="Apara"/>
      </w:pPr>
      <w:r>
        <w:tab/>
      </w:r>
      <w:r w:rsidR="00AB3C47" w:rsidRPr="003A6E9B">
        <w:t>(a)</w:t>
      </w:r>
      <w:r w:rsidR="00AB3C47" w:rsidRPr="003A6E9B">
        <w:tab/>
      </w:r>
      <w:r w:rsidR="000865E3" w:rsidRPr="003A6E9B">
        <w:t>the sworn application; and</w:t>
      </w:r>
    </w:p>
    <w:p w14:paraId="4EB65F46" w14:textId="77777777" w:rsidR="000865E3" w:rsidRPr="003A6E9B" w:rsidRDefault="00A025C3" w:rsidP="00A025C3">
      <w:pPr>
        <w:pStyle w:val="Apara"/>
      </w:pPr>
      <w:r>
        <w:tab/>
      </w:r>
      <w:r w:rsidR="00AB3C47" w:rsidRPr="003A6E9B">
        <w:t>(b)</w:t>
      </w:r>
      <w:r w:rsidR="00AB3C47" w:rsidRPr="003A6E9B">
        <w:tab/>
      </w:r>
      <w:r w:rsidR="000865E3" w:rsidRPr="003A6E9B">
        <w:t xml:space="preserve">if </w:t>
      </w:r>
      <w:r w:rsidR="00F73E76" w:rsidRPr="003A6E9B">
        <w:t>the person</w:t>
      </w:r>
      <w:r w:rsidR="000865E3" w:rsidRPr="003A6E9B">
        <w:t xml:space="preserve"> completed a warrant form—the completed warrant form.</w:t>
      </w:r>
    </w:p>
    <w:p w14:paraId="4571CF7B" w14:textId="77777777" w:rsidR="000865E3" w:rsidRPr="003A6E9B" w:rsidRDefault="00A025C3" w:rsidP="00A025C3">
      <w:pPr>
        <w:pStyle w:val="Amain"/>
      </w:pPr>
      <w:r>
        <w:tab/>
      </w:r>
      <w:r w:rsidR="00AB3C47" w:rsidRPr="003A6E9B">
        <w:t>(5)</w:t>
      </w:r>
      <w:r w:rsidR="00AB3C47" w:rsidRPr="003A6E9B">
        <w:tab/>
      </w:r>
      <w:r w:rsidR="000865E3" w:rsidRPr="003A6E9B">
        <w:t>On receiving the documents, the magistrate must attach them to the warrant.</w:t>
      </w:r>
    </w:p>
    <w:p w14:paraId="3A316D5D" w14:textId="77777777" w:rsidR="000865E3" w:rsidRPr="003A6E9B" w:rsidRDefault="00A025C3" w:rsidP="00A025C3">
      <w:pPr>
        <w:pStyle w:val="Amain"/>
      </w:pPr>
      <w:r>
        <w:tab/>
      </w:r>
      <w:r w:rsidR="00AB3C47" w:rsidRPr="003A6E9B">
        <w:t>(6)</w:t>
      </w:r>
      <w:r w:rsidR="00AB3C47" w:rsidRPr="003A6E9B">
        <w:tab/>
      </w:r>
      <w:r w:rsidR="000865E3" w:rsidRPr="003A6E9B">
        <w:t xml:space="preserve">A court must find that a power exercised by an </w:t>
      </w:r>
      <w:r w:rsidR="00F73E76" w:rsidRPr="003A6E9B">
        <w:t>authorised person</w:t>
      </w:r>
      <w:r w:rsidR="000865E3" w:rsidRPr="003A6E9B">
        <w:t xml:space="preserve"> was not authorised by a warrant under this section if—</w:t>
      </w:r>
    </w:p>
    <w:p w14:paraId="153D4DCC" w14:textId="77777777" w:rsidR="000865E3" w:rsidRPr="003A6E9B" w:rsidRDefault="00A025C3" w:rsidP="00A025C3">
      <w:pPr>
        <w:pStyle w:val="Apara"/>
      </w:pPr>
      <w:r>
        <w:tab/>
      </w:r>
      <w:r w:rsidR="00AB3C47" w:rsidRPr="003A6E9B">
        <w:t>(a)</w:t>
      </w:r>
      <w:r w:rsidR="00AB3C47" w:rsidRPr="003A6E9B">
        <w:tab/>
      </w:r>
      <w:r w:rsidR="000865E3" w:rsidRPr="003A6E9B">
        <w:t>the question arises in a proceeding in the court whether the exercise of power was authorised by a warrant; and</w:t>
      </w:r>
    </w:p>
    <w:p w14:paraId="6BDE49BF" w14:textId="77777777" w:rsidR="000865E3" w:rsidRPr="003A6E9B" w:rsidRDefault="00A025C3" w:rsidP="00A025C3">
      <w:pPr>
        <w:pStyle w:val="Apara"/>
      </w:pPr>
      <w:r>
        <w:tab/>
      </w:r>
      <w:r w:rsidR="00AB3C47" w:rsidRPr="003A6E9B">
        <w:t>(b)</w:t>
      </w:r>
      <w:r w:rsidR="00AB3C47" w:rsidRPr="003A6E9B">
        <w:tab/>
      </w:r>
      <w:r w:rsidR="000865E3" w:rsidRPr="003A6E9B">
        <w:t>the warrant is not produced in evidence; and</w:t>
      </w:r>
    </w:p>
    <w:p w14:paraId="49C01EE5" w14:textId="77777777" w:rsidR="000865E3" w:rsidRPr="003A6E9B" w:rsidRDefault="00A025C3" w:rsidP="00A025C3">
      <w:pPr>
        <w:pStyle w:val="Apara"/>
      </w:pPr>
      <w:r>
        <w:tab/>
      </w:r>
      <w:r w:rsidR="00AB3C47" w:rsidRPr="003A6E9B">
        <w:t>(c)</w:t>
      </w:r>
      <w:r w:rsidR="00AB3C47" w:rsidRPr="003A6E9B">
        <w:tab/>
      </w:r>
      <w:r w:rsidR="000865E3" w:rsidRPr="003A6E9B">
        <w:t>it is not proved that the exercise of power was authorised by a warrant under this section.</w:t>
      </w:r>
    </w:p>
    <w:p w14:paraId="6A6E106E" w14:textId="77777777" w:rsidR="001944DE" w:rsidRPr="003A6E9B" w:rsidRDefault="00AB3C47" w:rsidP="00AB3C47">
      <w:pPr>
        <w:pStyle w:val="AH5Sec"/>
      </w:pPr>
      <w:bookmarkStart w:id="120" w:name="_Toc190094110"/>
      <w:r w:rsidRPr="00E163C5">
        <w:rPr>
          <w:rStyle w:val="CharSectNo"/>
        </w:rPr>
        <w:t>92</w:t>
      </w:r>
      <w:r w:rsidRPr="003A6E9B">
        <w:tab/>
      </w:r>
      <w:r w:rsidR="00EB5083" w:rsidRPr="003A6E9B">
        <w:t>W</w:t>
      </w:r>
      <w:r w:rsidR="001944DE" w:rsidRPr="003A6E9B">
        <w:t>arrants—announcement before entry</w:t>
      </w:r>
      <w:bookmarkEnd w:id="120"/>
    </w:p>
    <w:p w14:paraId="1B79329E" w14:textId="77777777" w:rsidR="001944DE" w:rsidRPr="003A6E9B" w:rsidRDefault="00A025C3" w:rsidP="00A025C3">
      <w:pPr>
        <w:pStyle w:val="Amain"/>
      </w:pPr>
      <w:r>
        <w:tab/>
      </w:r>
      <w:r w:rsidR="00AB3C47" w:rsidRPr="003A6E9B">
        <w:t>(1)</w:t>
      </w:r>
      <w:r w:rsidR="00AB3C47" w:rsidRPr="003A6E9B">
        <w:tab/>
      </w:r>
      <w:r w:rsidR="001944DE" w:rsidRPr="003A6E9B">
        <w:t>A</w:t>
      </w:r>
      <w:r w:rsidR="00EB5083" w:rsidRPr="003A6E9B">
        <w:t>n</w:t>
      </w:r>
      <w:r w:rsidR="001944DE" w:rsidRPr="003A6E9B">
        <w:t xml:space="preserve"> </w:t>
      </w:r>
      <w:r w:rsidR="00F73E76" w:rsidRPr="003A6E9B">
        <w:t>authorised person</w:t>
      </w:r>
      <w:r w:rsidR="001944DE" w:rsidRPr="003A6E9B">
        <w:t xml:space="preserve"> must,</w:t>
      </w:r>
      <w:r w:rsidR="00EB5083" w:rsidRPr="003A6E9B">
        <w:t xml:space="preserve"> before anyone enters premises or </w:t>
      </w:r>
      <w:r w:rsidR="001944DE" w:rsidRPr="003A6E9B">
        <w:t>a vehicle under a warrant—</w:t>
      </w:r>
    </w:p>
    <w:p w14:paraId="13978508" w14:textId="77777777" w:rsidR="001944DE" w:rsidRPr="003A6E9B" w:rsidRDefault="00A025C3" w:rsidP="00A025C3">
      <w:pPr>
        <w:pStyle w:val="Apara"/>
      </w:pPr>
      <w:r>
        <w:tab/>
      </w:r>
      <w:r w:rsidR="00AB3C47" w:rsidRPr="003A6E9B">
        <w:t>(a)</w:t>
      </w:r>
      <w:r w:rsidR="00AB3C47" w:rsidRPr="003A6E9B">
        <w:tab/>
      </w:r>
      <w:r w:rsidR="001944DE" w:rsidRPr="003A6E9B">
        <w:t xml:space="preserve">announce that </w:t>
      </w:r>
      <w:r w:rsidR="00F73E76" w:rsidRPr="003A6E9B">
        <w:t>the person</w:t>
      </w:r>
      <w:r w:rsidR="001944DE" w:rsidRPr="003A6E9B">
        <w:t xml:space="preserve"> is a</w:t>
      </w:r>
      <w:r w:rsidR="00EB5083" w:rsidRPr="003A6E9B">
        <w:t>uthorised to enter the premises</w:t>
      </w:r>
      <w:r w:rsidR="001944DE" w:rsidRPr="003A6E9B">
        <w:t xml:space="preserve"> </w:t>
      </w:r>
      <w:r w:rsidR="00EB5083" w:rsidRPr="003A6E9B">
        <w:t>or vehicle</w:t>
      </w:r>
      <w:r w:rsidR="001944DE" w:rsidRPr="003A6E9B">
        <w:t>; and</w:t>
      </w:r>
    </w:p>
    <w:p w14:paraId="36D74F23" w14:textId="77777777" w:rsidR="001944DE" w:rsidRPr="003A6E9B" w:rsidRDefault="00A025C3" w:rsidP="00A025C3">
      <w:pPr>
        <w:pStyle w:val="Apara"/>
      </w:pPr>
      <w:r>
        <w:tab/>
      </w:r>
      <w:r w:rsidR="00AB3C47" w:rsidRPr="003A6E9B">
        <w:t>(b)</w:t>
      </w:r>
      <w:r w:rsidR="00AB3C47" w:rsidRPr="003A6E9B">
        <w:tab/>
      </w:r>
      <w:r w:rsidR="00E06C1A" w:rsidRPr="003A6E9B">
        <w:t>give anyone at the premises or in the vehicle</w:t>
      </w:r>
      <w:r w:rsidR="001944DE" w:rsidRPr="003A6E9B">
        <w:t xml:space="preserve"> an opportunity </w:t>
      </w:r>
      <w:r w:rsidR="00EB5083" w:rsidRPr="003A6E9B">
        <w:t xml:space="preserve">to allow entry to the premises or </w:t>
      </w:r>
      <w:r w:rsidR="001944DE" w:rsidRPr="003A6E9B">
        <w:t>vehicle; and</w:t>
      </w:r>
    </w:p>
    <w:p w14:paraId="7D03B346" w14:textId="77777777" w:rsidR="001944DE" w:rsidRPr="003A6E9B" w:rsidRDefault="00A025C3" w:rsidP="00A025C3">
      <w:pPr>
        <w:pStyle w:val="Apara"/>
      </w:pPr>
      <w:r>
        <w:lastRenderedPageBreak/>
        <w:tab/>
      </w:r>
      <w:r w:rsidR="00AB3C47" w:rsidRPr="003A6E9B">
        <w:t>(c)</w:t>
      </w:r>
      <w:r w:rsidR="00AB3C47" w:rsidRPr="003A6E9B">
        <w:tab/>
      </w:r>
      <w:r w:rsidR="001944DE" w:rsidRPr="003A6E9B">
        <w:t>if the occupier of th</w:t>
      </w:r>
      <w:r w:rsidR="00EB5083" w:rsidRPr="003A6E9B">
        <w:t xml:space="preserve">e premises or </w:t>
      </w:r>
      <w:r w:rsidR="001944DE" w:rsidRPr="003A6E9B">
        <w:t>vehicle, or someone else who apparently represents the occup</w:t>
      </w:r>
      <w:r w:rsidR="00E06C1A" w:rsidRPr="003A6E9B">
        <w:t>ier, is present at the premises</w:t>
      </w:r>
      <w:r w:rsidR="001944DE" w:rsidRPr="003A6E9B">
        <w:t xml:space="preserve"> or in the vehicle—identify himself or herself to the person.</w:t>
      </w:r>
    </w:p>
    <w:p w14:paraId="1201822A" w14:textId="77777777" w:rsidR="001944DE" w:rsidRPr="003A6E9B" w:rsidRDefault="00A025C3" w:rsidP="00A025C3">
      <w:pPr>
        <w:pStyle w:val="Amain"/>
      </w:pPr>
      <w:r>
        <w:tab/>
      </w:r>
      <w:r w:rsidR="00AB3C47" w:rsidRPr="003A6E9B">
        <w:t>(2)</w:t>
      </w:r>
      <w:r w:rsidR="00AB3C47" w:rsidRPr="003A6E9B">
        <w:tab/>
      </w:r>
      <w:r w:rsidR="001944DE" w:rsidRPr="003A6E9B">
        <w:t xml:space="preserve">The </w:t>
      </w:r>
      <w:r w:rsidR="00F73E76" w:rsidRPr="003A6E9B">
        <w:t>authorised person</w:t>
      </w:r>
      <w:r w:rsidR="001944DE" w:rsidRPr="003A6E9B">
        <w:t xml:space="preserve"> is not required to comply with subsection (1) if </w:t>
      </w:r>
      <w:r w:rsidR="00F73E76" w:rsidRPr="003A6E9B">
        <w:t>the person</w:t>
      </w:r>
      <w:r w:rsidR="001944DE" w:rsidRPr="003A6E9B">
        <w:t xml:space="preserve"> believes on reasonable grounds that i</w:t>
      </w:r>
      <w:r w:rsidR="00EB5083" w:rsidRPr="003A6E9B">
        <w:t xml:space="preserve">mmediate entry to the premises or </w:t>
      </w:r>
      <w:r w:rsidR="001944DE" w:rsidRPr="003A6E9B">
        <w:t>vehicle is required to ensure—</w:t>
      </w:r>
    </w:p>
    <w:p w14:paraId="5EEB30F0" w14:textId="77777777" w:rsidR="001944DE" w:rsidRPr="003A6E9B" w:rsidRDefault="00A025C3" w:rsidP="00A025C3">
      <w:pPr>
        <w:pStyle w:val="Apara"/>
      </w:pPr>
      <w:r>
        <w:tab/>
      </w:r>
      <w:r w:rsidR="00AB3C47" w:rsidRPr="003A6E9B">
        <w:t>(a)</w:t>
      </w:r>
      <w:r w:rsidR="00AB3C47" w:rsidRPr="003A6E9B">
        <w:tab/>
      </w:r>
      <w:r w:rsidR="001944DE" w:rsidRPr="003A6E9B">
        <w:t xml:space="preserve">the safety of anyone </w:t>
      </w:r>
      <w:r w:rsidR="00EB5083" w:rsidRPr="003A6E9B">
        <w:t>in relation to the subject-matter of the warrant</w:t>
      </w:r>
      <w:r w:rsidR="001944DE" w:rsidRPr="003A6E9B">
        <w:t>; or</w:t>
      </w:r>
    </w:p>
    <w:p w14:paraId="7FC1636A" w14:textId="77777777" w:rsidR="00EB5083" w:rsidRPr="003A6E9B" w:rsidRDefault="00A025C3" w:rsidP="00A025C3">
      <w:pPr>
        <w:pStyle w:val="Apara"/>
      </w:pPr>
      <w:r>
        <w:tab/>
      </w:r>
      <w:r w:rsidR="00AB3C47" w:rsidRPr="003A6E9B">
        <w:t>(b)</w:t>
      </w:r>
      <w:r w:rsidR="00AB3C47" w:rsidRPr="003A6E9B">
        <w:tab/>
      </w:r>
      <w:r w:rsidR="00EB5083" w:rsidRPr="003A6E9B">
        <w:t xml:space="preserve">the safety </w:t>
      </w:r>
      <w:r w:rsidR="00E4767B" w:rsidRPr="003A6E9B">
        <w:t xml:space="preserve">of the </w:t>
      </w:r>
      <w:r w:rsidR="00F73E76" w:rsidRPr="003A6E9B">
        <w:t>authorised person</w:t>
      </w:r>
      <w:r w:rsidR="00E4767B" w:rsidRPr="003A6E9B">
        <w:t xml:space="preserve"> or anyone assisting </w:t>
      </w:r>
      <w:r w:rsidR="00F73E76" w:rsidRPr="003A6E9B">
        <w:t>the person</w:t>
      </w:r>
      <w:r w:rsidR="00E4767B" w:rsidRPr="003A6E9B">
        <w:t>; or</w:t>
      </w:r>
    </w:p>
    <w:p w14:paraId="390FDFDB" w14:textId="77777777" w:rsidR="001944DE" w:rsidRPr="003A6E9B" w:rsidRDefault="00A025C3" w:rsidP="00A025C3">
      <w:pPr>
        <w:pStyle w:val="Apara"/>
      </w:pPr>
      <w:r>
        <w:tab/>
      </w:r>
      <w:r w:rsidR="00AB3C47" w:rsidRPr="003A6E9B">
        <w:t>(c)</w:t>
      </w:r>
      <w:r w:rsidR="00AB3C47" w:rsidRPr="003A6E9B">
        <w:tab/>
      </w:r>
      <w:r w:rsidR="001944DE" w:rsidRPr="003A6E9B">
        <w:t>that the effective execution of the warrant is not frustrated.</w:t>
      </w:r>
    </w:p>
    <w:p w14:paraId="310BA243" w14:textId="77777777" w:rsidR="001944DE" w:rsidRPr="003A6E9B" w:rsidRDefault="00AB3C47" w:rsidP="00AB3C47">
      <w:pPr>
        <w:pStyle w:val="AH5Sec"/>
      </w:pPr>
      <w:bookmarkStart w:id="121" w:name="_Toc190094111"/>
      <w:r w:rsidRPr="00E163C5">
        <w:rPr>
          <w:rStyle w:val="CharSectNo"/>
        </w:rPr>
        <w:t>93</w:t>
      </w:r>
      <w:r w:rsidRPr="003A6E9B">
        <w:tab/>
      </w:r>
      <w:r w:rsidR="001944DE" w:rsidRPr="003A6E9B">
        <w:t>Details of warrant to be given to occupier etc</w:t>
      </w:r>
      <w:bookmarkEnd w:id="121"/>
    </w:p>
    <w:p w14:paraId="265CA5AE" w14:textId="77777777" w:rsidR="001944DE" w:rsidRPr="003A6E9B" w:rsidRDefault="00A025C3" w:rsidP="00A025C3">
      <w:pPr>
        <w:pStyle w:val="Amain"/>
      </w:pPr>
      <w:r>
        <w:tab/>
      </w:r>
      <w:r w:rsidR="00AB3C47" w:rsidRPr="003A6E9B">
        <w:t>(1)</w:t>
      </w:r>
      <w:r w:rsidR="00AB3C47" w:rsidRPr="003A6E9B">
        <w:tab/>
      </w:r>
      <w:r w:rsidR="0060744F" w:rsidRPr="003A6E9B">
        <w:t xml:space="preserve">If the occupier of premises or a </w:t>
      </w:r>
      <w:r w:rsidR="001944DE" w:rsidRPr="003A6E9B">
        <w:t>vehicle, or someone else who apparently represents the occup</w:t>
      </w:r>
      <w:r w:rsidR="00E06C1A" w:rsidRPr="003A6E9B">
        <w:t>ier, is present at the premises or in the vehicle</w:t>
      </w:r>
      <w:r w:rsidR="001944DE" w:rsidRPr="003A6E9B">
        <w:t xml:space="preserve"> while a warrant is being executed, the </w:t>
      </w:r>
      <w:r w:rsidR="00F73E76" w:rsidRPr="003A6E9B">
        <w:t>authorised person</w:t>
      </w:r>
      <w:r w:rsidR="001944DE" w:rsidRPr="003A6E9B">
        <w:t xml:space="preserve"> or </w:t>
      </w:r>
      <w:r w:rsidR="00A7140B" w:rsidRPr="003A6E9B">
        <w:t xml:space="preserve">anyone </w:t>
      </w:r>
      <w:r w:rsidR="001944DE" w:rsidRPr="003A6E9B">
        <w:t>assisting must make available to the person—</w:t>
      </w:r>
    </w:p>
    <w:p w14:paraId="4B4CC6AC" w14:textId="77777777" w:rsidR="001944DE" w:rsidRPr="003A6E9B" w:rsidRDefault="00A025C3" w:rsidP="00A025C3">
      <w:pPr>
        <w:pStyle w:val="Apara"/>
      </w:pPr>
      <w:r>
        <w:tab/>
      </w:r>
      <w:r w:rsidR="00AB3C47" w:rsidRPr="003A6E9B">
        <w:t>(a)</w:t>
      </w:r>
      <w:r w:rsidR="00AB3C47" w:rsidRPr="003A6E9B">
        <w:tab/>
      </w:r>
      <w:r w:rsidR="001944DE" w:rsidRPr="003A6E9B">
        <w:t>a copy of the warrant</w:t>
      </w:r>
      <w:r w:rsidR="00A7140B" w:rsidRPr="003A6E9B">
        <w:t xml:space="preserve"> or warrant form</w:t>
      </w:r>
      <w:r w:rsidR="001944DE" w:rsidRPr="003A6E9B">
        <w:t>; and</w:t>
      </w:r>
    </w:p>
    <w:p w14:paraId="5B6E92BE" w14:textId="77777777" w:rsidR="001944DE" w:rsidRPr="003A6E9B" w:rsidRDefault="00A025C3" w:rsidP="00A025C3">
      <w:pPr>
        <w:pStyle w:val="Apara"/>
      </w:pPr>
      <w:r>
        <w:tab/>
      </w:r>
      <w:r w:rsidR="00AB3C47" w:rsidRPr="003A6E9B">
        <w:t>(b)</w:t>
      </w:r>
      <w:r w:rsidR="00AB3C47" w:rsidRPr="003A6E9B">
        <w:tab/>
      </w:r>
      <w:r w:rsidR="001944DE" w:rsidRPr="003A6E9B">
        <w:t>a document setting out the rights and obligations of the person.</w:t>
      </w:r>
    </w:p>
    <w:p w14:paraId="3C007032" w14:textId="77777777" w:rsidR="00A7140B" w:rsidRPr="003A6E9B" w:rsidRDefault="00A025C3" w:rsidP="00A025C3">
      <w:pPr>
        <w:pStyle w:val="Amain"/>
        <w:keepNext/>
      </w:pPr>
      <w:r>
        <w:tab/>
      </w:r>
      <w:r w:rsidR="00AB3C47" w:rsidRPr="003A6E9B">
        <w:t>(2)</w:t>
      </w:r>
      <w:r w:rsidR="00AB3C47" w:rsidRPr="003A6E9B">
        <w:tab/>
      </w:r>
      <w:r w:rsidR="00A7140B" w:rsidRPr="003A6E9B">
        <w:t>In this section:</w:t>
      </w:r>
    </w:p>
    <w:p w14:paraId="77DCFA96" w14:textId="77777777" w:rsidR="00A7140B" w:rsidRPr="006A4AA7" w:rsidRDefault="00A7140B" w:rsidP="00AB3C47">
      <w:pPr>
        <w:pStyle w:val="aDef"/>
      </w:pPr>
      <w:r w:rsidRPr="00AB3C47">
        <w:rPr>
          <w:rStyle w:val="charBoldItals"/>
        </w:rPr>
        <w:t>warrant form</w:t>
      </w:r>
      <w:r w:rsidRPr="003A6E9B">
        <w:rPr>
          <w:bCs/>
          <w:iCs/>
        </w:rPr>
        <w:t>—</w:t>
      </w:r>
      <w:r w:rsidRPr="003A6E9B">
        <w:t xml:space="preserve">see section </w:t>
      </w:r>
      <w:r w:rsidR="00CE0BB1">
        <w:t>91</w:t>
      </w:r>
      <w:r w:rsidRPr="003A6E9B">
        <w:t xml:space="preserve"> (2) (b) (Warrants—issue on application made other than in person).</w:t>
      </w:r>
    </w:p>
    <w:p w14:paraId="7386572E" w14:textId="77777777" w:rsidR="001944DE" w:rsidRPr="003A6E9B" w:rsidRDefault="00AB3C47" w:rsidP="00AB3C47">
      <w:pPr>
        <w:pStyle w:val="AH5Sec"/>
      </w:pPr>
      <w:bookmarkStart w:id="122" w:name="_Toc190094112"/>
      <w:r w:rsidRPr="00E163C5">
        <w:rPr>
          <w:rStyle w:val="CharSectNo"/>
        </w:rPr>
        <w:t>94</w:t>
      </w:r>
      <w:r w:rsidRPr="003A6E9B">
        <w:tab/>
      </w:r>
      <w:r w:rsidR="001944DE" w:rsidRPr="003A6E9B">
        <w:t xml:space="preserve">Occupier entitled to </w:t>
      </w:r>
      <w:r w:rsidR="0062592C" w:rsidRPr="003A6E9B">
        <w:t>observe</w:t>
      </w:r>
      <w:r w:rsidR="001944DE" w:rsidRPr="003A6E9B">
        <w:t xml:space="preserve"> search etc</w:t>
      </w:r>
      <w:bookmarkEnd w:id="122"/>
    </w:p>
    <w:p w14:paraId="03CB884F" w14:textId="77777777" w:rsidR="001944DE" w:rsidRPr="003A6E9B" w:rsidRDefault="00A025C3" w:rsidP="00A025C3">
      <w:pPr>
        <w:pStyle w:val="Amain"/>
      </w:pPr>
      <w:r>
        <w:tab/>
      </w:r>
      <w:r w:rsidR="00AB3C47" w:rsidRPr="003A6E9B">
        <w:t>(1)</w:t>
      </w:r>
      <w:r w:rsidR="00AB3C47" w:rsidRPr="003A6E9B">
        <w:tab/>
      </w:r>
      <w:r w:rsidR="001944DE" w:rsidRPr="003A6E9B">
        <w:t>If the occup</w:t>
      </w:r>
      <w:r w:rsidR="00166B86" w:rsidRPr="003A6E9B">
        <w:t xml:space="preserve">ier of premises or </w:t>
      </w:r>
      <w:r w:rsidR="001944DE" w:rsidRPr="003A6E9B">
        <w:t>a vehicle, or someone else who apparently represents the occup</w:t>
      </w:r>
      <w:r w:rsidR="00E06C1A" w:rsidRPr="003A6E9B">
        <w:t>ier, is present at the premises</w:t>
      </w:r>
      <w:r w:rsidR="001944DE" w:rsidRPr="003A6E9B">
        <w:t xml:space="preserve"> or in the vehicle while a warrant is being executed, the person is entitled to observe the search being conducted.</w:t>
      </w:r>
    </w:p>
    <w:p w14:paraId="3238F745" w14:textId="77777777" w:rsidR="001944DE" w:rsidRPr="003A6E9B" w:rsidRDefault="00A025C3" w:rsidP="00DD1A23">
      <w:pPr>
        <w:pStyle w:val="Amain"/>
        <w:keepNext/>
      </w:pPr>
      <w:r>
        <w:lastRenderedPageBreak/>
        <w:tab/>
      </w:r>
      <w:r w:rsidR="00AB3C47" w:rsidRPr="003A6E9B">
        <w:t>(2)</w:t>
      </w:r>
      <w:r w:rsidR="00AB3C47" w:rsidRPr="003A6E9B">
        <w:tab/>
      </w:r>
      <w:r w:rsidR="001944DE" w:rsidRPr="003A6E9B">
        <w:t>However, the person is not entitled to observe the search if—</w:t>
      </w:r>
    </w:p>
    <w:p w14:paraId="4E72F13A" w14:textId="77777777" w:rsidR="001944DE" w:rsidRPr="003A6E9B" w:rsidRDefault="00A025C3" w:rsidP="00A025C3">
      <w:pPr>
        <w:pStyle w:val="Apara"/>
      </w:pPr>
      <w:r>
        <w:tab/>
      </w:r>
      <w:r w:rsidR="00AB3C47" w:rsidRPr="003A6E9B">
        <w:t>(a)</w:t>
      </w:r>
      <w:r w:rsidR="00AB3C47" w:rsidRPr="003A6E9B">
        <w:tab/>
      </w:r>
      <w:r w:rsidR="001944DE" w:rsidRPr="003A6E9B">
        <w:t>to do so would impede the search; or</w:t>
      </w:r>
    </w:p>
    <w:p w14:paraId="2A9D0BC6" w14:textId="77777777" w:rsidR="001944DE" w:rsidRPr="003A6E9B" w:rsidRDefault="00A025C3" w:rsidP="00A025C3">
      <w:pPr>
        <w:pStyle w:val="Apara"/>
      </w:pPr>
      <w:r>
        <w:tab/>
      </w:r>
      <w:r w:rsidR="00AB3C47" w:rsidRPr="003A6E9B">
        <w:t>(b)</w:t>
      </w:r>
      <w:r w:rsidR="00AB3C47" w:rsidRPr="003A6E9B">
        <w:tab/>
      </w:r>
      <w:r w:rsidR="001944DE" w:rsidRPr="003A6E9B">
        <w:t xml:space="preserve">the person is under arrest, and allowing the person to observe the search being conducted would interfere with the </w:t>
      </w:r>
      <w:r w:rsidR="00166B86" w:rsidRPr="003A6E9B">
        <w:t>purpose</w:t>
      </w:r>
      <w:r w:rsidR="001944DE" w:rsidRPr="003A6E9B">
        <w:t xml:space="preserve"> of the search.</w:t>
      </w:r>
    </w:p>
    <w:p w14:paraId="65D96C44" w14:textId="77777777" w:rsidR="001944DE" w:rsidRPr="003A6E9B" w:rsidRDefault="00A025C3" w:rsidP="00A025C3">
      <w:pPr>
        <w:pStyle w:val="Amain"/>
      </w:pPr>
      <w:r>
        <w:tab/>
      </w:r>
      <w:r w:rsidR="00AB3C47" w:rsidRPr="003A6E9B">
        <w:t>(3)</w:t>
      </w:r>
      <w:r w:rsidR="00AB3C47" w:rsidRPr="003A6E9B">
        <w:tab/>
      </w:r>
      <w:r w:rsidR="001944DE" w:rsidRPr="003A6E9B">
        <w:t xml:space="preserve">This section does not prevent </w:t>
      </w:r>
      <w:r w:rsidR="00BB2812" w:rsidRPr="003A6E9B">
        <w:t>2 or more areas of the premises</w:t>
      </w:r>
      <w:r w:rsidR="001944DE" w:rsidRPr="003A6E9B">
        <w:t xml:space="preserve"> </w:t>
      </w:r>
      <w:r w:rsidR="00166B86" w:rsidRPr="003A6E9B">
        <w:t xml:space="preserve">or </w:t>
      </w:r>
      <w:r w:rsidR="001944DE" w:rsidRPr="003A6E9B">
        <w:t>vehicle being searched at the same time.</w:t>
      </w:r>
    </w:p>
    <w:p w14:paraId="611B5587" w14:textId="77777777" w:rsidR="005143FB" w:rsidRPr="003A6E9B" w:rsidRDefault="00AB3C47" w:rsidP="00AB3C47">
      <w:pPr>
        <w:pStyle w:val="AH5Sec"/>
      </w:pPr>
      <w:bookmarkStart w:id="123" w:name="_Toc190094113"/>
      <w:r w:rsidRPr="00E163C5">
        <w:rPr>
          <w:rStyle w:val="CharSectNo"/>
        </w:rPr>
        <w:t>95</w:t>
      </w:r>
      <w:r w:rsidRPr="003A6E9B">
        <w:tab/>
      </w:r>
      <w:r w:rsidR="005143FB" w:rsidRPr="003A6E9B">
        <w:t>Moving things to another place for examination or processing under warrant</w:t>
      </w:r>
      <w:bookmarkEnd w:id="123"/>
    </w:p>
    <w:p w14:paraId="70ACFA4D" w14:textId="77777777" w:rsidR="005143FB" w:rsidRPr="003A6E9B" w:rsidRDefault="00A025C3" w:rsidP="00A025C3">
      <w:pPr>
        <w:pStyle w:val="Amain"/>
      </w:pPr>
      <w:r>
        <w:tab/>
      </w:r>
      <w:r w:rsidR="00AB3C47" w:rsidRPr="003A6E9B">
        <w:t>(1)</w:t>
      </w:r>
      <w:r w:rsidR="00AB3C47" w:rsidRPr="003A6E9B">
        <w:tab/>
      </w:r>
      <w:r w:rsidR="005143FB" w:rsidRPr="003A6E9B">
        <w:t>A thing found at premises, or in a vehicle, entered under a warrant may be moved to another place for examination or processing to decide whether it may be seized under the warrant if—</w:t>
      </w:r>
    </w:p>
    <w:p w14:paraId="370B4925" w14:textId="77777777" w:rsidR="005143FB" w:rsidRPr="003A6E9B" w:rsidRDefault="00A025C3" w:rsidP="00A025C3">
      <w:pPr>
        <w:pStyle w:val="Apara"/>
        <w:keepNext/>
      </w:pPr>
      <w:r>
        <w:tab/>
      </w:r>
      <w:r w:rsidR="00AB3C47" w:rsidRPr="003A6E9B">
        <w:t>(a)</w:t>
      </w:r>
      <w:r w:rsidR="00AB3C47" w:rsidRPr="003A6E9B">
        <w:tab/>
      </w:r>
      <w:r w:rsidR="005143FB" w:rsidRPr="003A6E9B">
        <w:t>both of the following apply:</w:t>
      </w:r>
    </w:p>
    <w:p w14:paraId="4701DCF1" w14:textId="77777777" w:rsidR="005143FB" w:rsidRPr="003A6E9B" w:rsidRDefault="00A025C3" w:rsidP="00A025C3">
      <w:pPr>
        <w:pStyle w:val="Asubpara"/>
      </w:pPr>
      <w:r>
        <w:tab/>
      </w:r>
      <w:r w:rsidR="00AB3C47" w:rsidRPr="003A6E9B">
        <w:t>(i)</w:t>
      </w:r>
      <w:r w:rsidR="00AB3C47" w:rsidRPr="003A6E9B">
        <w:tab/>
      </w:r>
      <w:r w:rsidR="005143FB" w:rsidRPr="003A6E9B">
        <w:t>there are reasonable grounds for believing that the thing is or contains something to which the warrant relates;</w:t>
      </w:r>
    </w:p>
    <w:p w14:paraId="2D85F4D9" w14:textId="77777777" w:rsidR="005143FB" w:rsidRPr="003A6E9B" w:rsidRDefault="00A025C3" w:rsidP="00A025C3">
      <w:pPr>
        <w:pStyle w:val="Asubpara"/>
      </w:pPr>
      <w:r>
        <w:tab/>
      </w:r>
      <w:r w:rsidR="00AB3C47" w:rsidRPr="003A6E9B">
        <w:t>(ii)</w:t>
      </w:r>
      <w:r w:rsidR="00AB3C47" w:rsidRPr="003A6E9B">
        <w:tab/>
      </w:r>
      <w:r w:rsidR="005143FB" w:rsidRPr="003A6E9B">
        <w:t>it is significantly more practicable to do so having regard to the timeliness and cost of examining or processing the thing at another place and the availability of expert assistance; or</w:t>
      </w:r>
    </w:p>
    <w:p w14:paraId="070F06DF" w14:textId="77777777" w:rsidR="005143FB" w:rsidRPr="003A6E9B" w:rsidRDefault="00A025C3" w:rsidP="00A025C3">
      <w:pPr>
        <w:pStyle w:val="Apara"/>
      </w:pPr>
      <w:r>
        <w:tab/>
      </w:r>
      <w:r w:rsidR="00AB3C47" w:rsidRPr="003A6E9B">
        <w:t>(b)</w:t>
      </w:r>
      <w:r w:rsidR="00AB3C47" w:rsidRPr="003A6E9B">
        <w:tab/>
      </w:r>
      <w:r w:rsidR="005143FB" w:rsidRPr="003A6E9B">
        <w:t>the occupier of the premises or vehicle agrees in writing.</w:t>
      </w:r>
    </w:p>
    <w:p w14:paraId="66874AE9" w14:textId="77777777" w:rsidR="005143FB" w:rsidRPr="003A6E9B" w:rsidRDefault="00A025C3" w:rsidP="00A025C3">
      <w:pPr>
        <w:pStyle w:val="Amain"/>
      </w:pPr>
      <w:r>
        <w:tab/>
      </w:r>
      <w:r w:rsidR="00AB3C47" w:rsidRPr="003A6E9B">
        <w:t>(2)</w:t>
      </w:r>
      <w:r w:rsidR="00AB3C47" w:rsidRPr="003A6E9B">
        <w:tab/>
      </w:r>
      <w:r w:rsidR="005143FB" w:rsidRPr="003A6E9B">
        <w:t>The thing may be moved to another place for examination or processing for not longer than 72 hours.</w:t>
      </w:r>
    </w:p>
    <w:p w14:paraId="6F51CBCC" w14:textId="77777777" w:rsidR="005143FB" w:rsidRPr="003A6E9B" w:rsidRDefault="00A025C3" w:rsidP="00A025C3">
      <w:pPr>
        <w:pStyle w:val="Amain"/>
      </w:pPr>
      <w:r>
        <w:tab/>
      </w:r>
      <w:r w:rsidR="00AB3C47" w:rsidRPr="003A6E9B">
        <w:t>(3)</w:t>
      </w:r>
      <w:r w:rsidR="00AB3C47" w:rsidRPr="003A6E9B">
        <w:tab/>
      </w:r>
      <w:r w:rsidR="005143FB" w:rsidRPr="003A6E9B">
        <w:t xml:space="preserve">An </w:t>
      </w:r>
      <w:r w:rsidR="00F73E76" w:rsidRPr="003A6E9B">
        <w:t>authorised person</w:t>
      </w:r>
      <w:r w:rsidR="005143FB" w:rsidRPr="003A6E9B">
        <w:t xml:space="preserve"> may apply to a magistrate for an extension of time if </w:t>
      </w:r>
      <w:r w:rsidR="00F73E76" w:rsidRPr="003A6E9B">
        <w:t>the person</w:t>
      </w:r>
      <w:r w:rsidR="005143FB" w:rsidRPr="003A6E9B">
        <w:t xml:space="preserve"> believes on reasonable grounds that the thing cannot be examined or processed within 72 hours.</w:t>
      </w:r>
    </w:p>
    <w:p w14:paraId="30043451" w14:textId="77777777" w:rsidR="005143FB" w:rsidRPr="003A6E9B" w:rsidRDefault="00A025C3" w:rsidP="00A025C3">
      <w:pPr>
        <w:pStyle w:val="Amain"/>
      </w:pPr>
      <w:r>
        <w:tab/>
      </w:r>
      <w:r w:rsidR="00AB3C47" w:rsidRPr="003A6E9B">
        <w:t>(4)</w:t>
      </w:r>
      <w:r w:rsidR="00AB3C47" w:rsidRPr="003A6E9B">
        <w:tab/>
      </w:r>
      <w:r w:rsidR="005143FB" w:rsidRPr="003A6E9B">
        <w:t xml:space="preserve">The </w:t>
      </w:r>
      <w:r w:rsidR="00F73E76" w:rsidRPr="003A6E9B">
        <w:t>authorised person</w:t>
      </w:r>
      <w:r w:rsidR="005143FB" w:rsidRPr="003A6E9B">
        <w:t xml:space="preserve"> must give notice of the application to the occupier of the premises or vehicle, and the occupier is entitled to be heard on the application.</w:t>
      </w:r>
    </w:p>
    <w:p w14:paraId="2C57CDC9" w14:textId="77777777" w:rsidR="005143FB" w:rsidRPr="003A6E9B" w:rsidRDefault="00A025C3" w:rsidP="00A025C3">
      <w:pPr>
        <w:pStyle w:val="Amain"/>
      </w:pPr>
      <w:r>
        <w:lastRenderedPageBreak/>
        <w:tab/>
      </w:r>
      <w:r w:rsidR="00AB3C47" w:rsidRPr="003A6E9B">
        <w:t>(5)</w:t>
      </w:r>
      <w:r w:rsidR="00AB3C47" w:rsidRPr="003A6E9B">
        <w:tab/>
      </w:r>
      <w:r w:rsidR="005143FB" w:rsidRPr="003A6E9B">
        <w:t xml:space="preserve">If a thing is moved to another place under this section, the </w:t>
      </w:r>
      <w:r w:rsidR="00F73E76" w:rsidRPr="003A6E9B">
        <w:t>authorised person</w:t>
      </w:r>
      <w:r w:rsidR="005143FB" w:rsidRPr="003A6E9B">
        <w:t xml:space="preserve"> must, if practicable—</w:t>
      </w:r>
    </w:p>
    <w:p w14:paraId="3F7E6100" w14:textId="77777777" w:rsidR="005143FB" w:rsidRPr="003A6E9B" w:rsidRDefault="00A025C3" w:rsidP="00A025C3">
      <w:pPr>
        <w:pStyle w:val="Apara"/>
      </w:pPr>
      <w:r>
        <w:tab/>
      </w:r>
      <w:r w:rsidR="00AB3C47" w:rsidRPr="003A6E9B">
        <w:t>(a)</w:t>
      </w:r>
      <w:r w:rsidR="00AB3C47" w:rsidRPr="003A6E9B">
        <w:tab/>
      </w:r>
      <w:r w:rsidR="005143FB" w:rsidRPr="003A6E9B">
        <w:t>tell the occupier of the premises or vehicle the address of the place where, and time when, the examination or processing will be carried out; and</w:t>
      </w:r>
    </w:p>
    <w:p w14:paraId="6E5C13B1" w14:textId="77777777" w:rsidR="005143FB" w:rsidRPr="003A6E9B" w:rsidRDefault="00A025C3" w:rsidP="00A025C3">
      <w:pPr>
        <w:pStyle w:val="Apara"/>
      </w:pPr>
      <w:r>
        <w:tab/>
      </w:r>
      <w:r w:rsidR="00AB3C47" w:rsidRPr="003A6E9B">
        <w:t>(b)</w:t>
      </w:r>
      <w:r w:rsidR="00AB3C47" w:rsidRPr="003A6E9B">
        <w:tab/>
      </w:r>
      <w:r w:rsidR="005143FB" w:rsidRPr="003A6E9B">
        <w:t>allow the occupier or the occupier’s representative to be present during the examination or processing.</w:t>
      </w:r>
    </w:p>
    <w:p w14:paraId="5D6C4D35" w14:textId="77777777" w:rsidR="005143FB" w:rsidRPr="003A6E9B" w:rsidRDefault="00A025C3" w:rsidP="00A025C3">
      <w:pPr>
        <w:pStyle w:val="Amain"/>
      </w:pPr>
      <w:r>
        <w:tab/>
      </w:r>
      <w:r w:rsidR="00AB3C47" w:rsidRPr="003A6E9B">
        <w:t>(6)</w:t>
      </w:r>
      <w:r w:rsidR="00AB3C47" w:rsidRPr="003A6E9B">
        <w:tab/>
      </w:r>
      <w:r w:rsidR="005143FB" w:rsidRPr="003A6E9B">
        <w:t xml:space="preserve">The provisions of this </w:t>
      </w:r>
      <w:r w:rsidR="00E66C2C" w:rsidRPr="003A6E9B">
        <w:t>division</w:t>
      </w:r>
      <w:r w:rsidR="005143FB" w:rsidRPr="003A6E9B">
        <w:t xml:space="preserve"> relating to the issue of warrants apply, with any necessary changes, to the giving of a</w:t>
      </w:r>
      <w:r w:rsidR="00F01EDC" w:rsidRPr="003A6E9B">
        <w:t>n extension under this section.</w:t>
      </w:r>
    </w:p>
    <w:p w14:paraId="1EDAD747" w14:textId="77777777" w:rsidR="001944DE" w:rsidRPr="00E163C5" w:rsidRDefault="00AB3C47" w:rsidP="00AB3C47">
      <w:pPr>
        <w:pStyle w:val="AH3Div"/>
      </w:pPr>
      <w:bookmarkStart w:id="124" w:name="_Toc190094114"/>
      <w:r w:rsidRPr="00E163C5">
        <w:rPr>
          <w:rStyle w:val="CharDivNo"/>
        </w:rPr>
        <w:t>Division 3.5.6</w:t>
      </w:r>
      <w:r w:rsidRPr="0065481E">
        <w:tab/>
      </w:r>
      <w:r w:rsidR="00BD1CD1" w:rsidRPr="00E163C5">
        <w:rPr>
          <w:rStyle w:val="CharDivText"/>
        </w:rPr>
        <w:t xml:space="preserve">Dealing with </w:t>
      </w:r>
      <w:r w:rsidR="001944DE" w:rsidRPr="00E163C5">
        <w:rPr>
          <w:rStyle w:val="CharDivText"/>
        </w:rPr>
        <w:t>seized</w:t>
      </w:r>
      <w:r w:rsidR="00184320" w:rsidRPr="00E163C5">
        <w:rPr>
          <w:rStyle w:val="CharDivText"/>
        </w:rPr>
        <w:t xml:space="preserve"> things</w:t>
      </w:r>
      <w:bookmarkEnd w:id="124"/>
    </w:p>
    <w:p w14:paraId="4C817D48" w14:textId="77777777" w:rsidR="002C2D60" w:rsidRPr="003A6E9B" w:rsidRDefault="00AB3C47" w:rsidP="00AB3C47">
      <w:pPr>
        <w:pStyle w:val="AH5Sec"/>
      </w:pPr>
      <w:bookmarkStart w:id="125" w:name="_Toc190094115"/>
      <w:r w:rsidRPr="00E163C5">
        <w:rPr>
          <w:rStyle w:val="CharSectNo"/>
        </w:rPr>
        <w:t>96</w:t>
      </w:r>
      <w:r w:rsidRPr="003A6E9B">
        <w:tab/>
      </w:r>
      <w:r w:rsidR="002C2D60" w:rsidRPr="003A6E9B">
        <w:t xml:space="preserve">Meaning of </w:t>
      </w:r>
      <w:r w:rsidR="002C2D60" w:rsidRPr="006A4AA7">
        <w:rPr>
          <w:rStyle w:val="charItals"/>
        </w:rPr>
        <w:t>responsible person</w:t>
      </w:r>
      <w:r w:rsidR="002C2D60" w:rsidRPr="003A6E9B">
        <w:t>—</w:t>
      </w:r>
      <w:r w:rsidR="00F419AA">
        <w:t>d</w:t>
      </w:r>
      <w:r w:rsidR="00CE0BB1">
        <w:t>iv 3.5.6</w:t>
      </w:r>
      <w:bookmarkEnd w:id="125"/>
    </w:p>
    <w:p w14:paraId="1EB01FBB" w14:textId="77777777" w:rsidR="002C2D60" w:rsidRPr="003A6E9B" w:rsidRDefault="002C2D60" w:rsidP="00A025C3">
      <w:pPr>
        <w:pStyle w:val="Amainreturn"/>
        <w:keepNext/>
      </w:pPr>
      <w:r w:rsidRPr="003A6E9B">
        <w:t>In this division:</w:t>
      </w:r>
    </w:p>
    <w:p w14:paraId="65BE03FA" w14:textId="77777777" w:rsidR="002C2D60" w:rsidRPr="006A4AA7" w:rsidRDefault="002C2D60" w:rsidP="00A025C3">
      <w:pPr>
        <w:pStyle w:val="aDef"/>
        <w:keepNext/>
      </w:pPr>
      <w:r w:rsidRPr="00AB3C47">
        <w:rPr>
          <w:rStyle w:val="charBoldItals"/>
        </w:rPr>
        <w:t>responsible person</w:t>
      </w:r>
      <w:r w:rsidRPr="003A6E9B">
        <w:t>, in relation to a thing seized by an authorised person, means—</w:t>
      </w:r>
    </w:p>
    <w:p w14:paraId="45AB6CC1" w14:textId="77777777" w:rsidR="002C2D60" w:rsidRPr="003A6E9B" w:rsidRDefault="00A025C3" w:rsidP="00A025C3">
      <w:pPr>
        <w:pStyle w:val="aDefpara"/>
      </w:pPr>
      <w:r>
        <w:tab/>
      </w:r>
      <w:r w:rsidR="00AB3C47" w:rsidRPr="003A6E9B">
        <w:t>(a)</w:t>
      </w:r>
      <w:r w:rsidR="00AB3C47" w:rsidRPr="003A6E9B">
        <w:tab/>
      </w:r>
      <w:r w:rsidR="002C2D60" w:rsidRPr="003A6E9B">
        <w:t>for an authorised person other than a police officer—the appointing competent authority; or</w:t>
      </w:r>
    </w:p>
    <w:p w14:paraId="5C780745" w14:textId="77777777" w:rsidR="002C2D60" w:rsidRPr="003A6E9B" w:rsidRDefault="00A025C3" w:rsidP="00A025C3">
      <w:pPr>
        <w:pStyle w:val="aDefpara"/>
      </w:pPr>
      <w:r>
        <w:tab/>
      </w:r>
      <w:r w:rsidR="00AB3C47" w:rsidRPr="003A6E9B">
        <w:t>(b)</w:t>
      </w:r>
      <w:r w:rsidR="00AB3C47" w:rsidRPr="003A6E9B">
        <w:tab/>
      </w:r>
      <w:r w:rsidR="00D23FC2" w:rsidRPr="003A6E9B">
        <w:t>for a police o</w:t>
      </w:r>
      <w:r w:rsidR="004F1722" w:rsidRPr="003A6E9B">
        <w:t>fficer</w:t>
      </w:r>
      <w:r w:rsidR="002C2D60" w:rsidRPr="003A6E9B">
        <w:t>—</w:t>
      </w:r>
      <w:r w:rsidR="004F1722" w:rsidRPr="003A6E9B">
        <w:t>a senior police officer</w:t>
      </w:r>
      <w:r w:rsidR="00D23FC2" w:rsidRPr="003A6E9B">
        <w:t>.</w:t>
      </w:r>
    </w:p>
    <w:p w14:paraId="03BBD622" w14:textId="77777777" w:rsidR="001944DE" w:rsidRPr="003A6E9B" w:rsidRDefault="00AB3C47" w:rsidP="00AB3C47">
      <w:pPr>
        <w:pStyle w:val="AH5Sec"/>
      </w:pPr>
      <w:bookmarkStart w:id="126" w:name="_Toc190094116"/>
      <w:r w:rsidRPr="00E163C5">
        <w:rPr>
          <w:rStyle w:val="CharSectNo"/>
        </w:rPr>
        <w:t>97</w:t>
      </w:r>
      <w:r w:rsidRPr="003A6E9B">
        <w:tab/>
      </w:r>
      <w:r w:rsidR="001944DE" w:rsidRPr="003A6E9B">
        <w:t xml:space="preserve">Access to seized </w:t>
      </w:r>
      <w:r w:rsidR="00184320" w:rsidRPr="003A6E9B">
        <w:rPr>
          <w:bCs/>
        </w:rPr>
        <w:t>thing</w:t>
      </w:r>
      <w:bookmarkEnd w:id="126"/>
    </w:p>
    <w:p w14:paraId="581297B0" w14:textId="77777777" w:rsidR="001944DE" w:rsidRPr="003A6E9B" w:rsidRDefault="00A025C3" w:rsidP="00A025C3">
      <w:pPr>
        <w:pStyle w:val="Amain"/>
      </w:pPr>
      <w:r>
        <w:tab/>
      </w:r>
      <w:r w:rsidR="00AB3C47" w:rsidRPr="003A6E9B">
        <w:t>(1)</w:t>
      </w:r>
      <w:r w:rsidR="00AB3C47" w:rsidRPr="003A6E9B">
        <w:tab/>
      </w:r>
      <w:r w:rsidR="001944DE" w:rsidRPr="003A6E9B">
        <w:t>A person who would, apart from the seizure, be entitled to inspect a thing seized under this part may</w:t>
      </w:r>
      <w:r w:rsidR="00E06C1A" w:rsidRPr="003A6E9B">
        <w:t>, at any reasonable time</w:t>
      </w:r>
      <w:r w:rsidR="001944DE" w:rsidRPr="003A6E9B">
        <w:t>—</w:t>
      </w:r>
    </w:p>
    <w:p w14:paraId="5C5223C3" w14:textId="77777777" w:rsidR="001944DE" w:rsidRPr="003A6E9B" w:rsidRDefault="00A025C3" w:rsidP="00A025C3">
      <w:pPr>
        <w:pStyle w:val="Apara"/>
      </w:pPr>
      <w:r>
        <w:tab/>
      </w:r>
      <w:r w:rsidR="00AB3C47" w:rsidRPr="003A6E9B">
        <w:t>(a)</w:t>
      </w:r>
      <w:r w:rsidR="00AB3C47" w:rsidRPr="003A6E9B">
        <w:tab/>
      </w:r>
      <w:r w:rsidR="001944DE" w:rsidRPr="003A6E9B">
        <w:t>inspect it; and</w:t>
      </w:r>
    </w:p>
    <w:p w14:paraId="5632CE19" w14:textId="77777777" w:rsidR="001944DE" w:rsidRPr="003A6E9B" w:rsidRDefault="00A025C3" w:rsidP="00A025C3">
      <w:pPr>
        <w:pStyle w:val="Apara"/>
      </w:pPr>
      <w:r>
        <w:tab/>
      </w:r>
      <w:r w:rsidR="00AB3C47" w:rsidRPr="003A6E9B">
        <w:t>(b)</w:t>
      </w:r>
      <w:r w:rsidR="00AB3C47" w:rsidRPr="003A6E9B">
        <w:tab/>
      </w:r>
      <w:r w:rsidR="001944DE" w:rsidRPr="003A6E9B">
        <w:t>if it is a document—take extracts from it or make copies of it.</w:t>
      </w:r>
    </w:p>
    <w:p w14:paraId="76198240" w14:textId="77777777" w:rsidR="00294539" w:rsidRPr="003A6E9B" w:rsidRDefault="00A025C3" w:rsidP="00DD1A23">
      <w:pPr>
        <w:pStyle w:val="Amain"/>
        <w:keepNext/>
      </w:pPr>
      <w:r>
        <w:lastRenderedPageBreak/>
        <w:tab/>
      </w:r>
      <w:r w:rsidR="00AB3C47" w:rsidRPr="003A6E9B">
        <w:t>(2)</w:t>
      </w:r>
      <w:r w:rsidR="00AB3C47" w:rsidRPr="003A6E9B">
        <w:tab/>
      </w:r>
      <w:r w:rsidR="00294539" w:rsidRPr="003A6E9B">
        <w:t>This section does not apply to—</w:t>
      </w:r>
    </w:p>
    <w:p w14:paraId="4BA6C40A" w14:textId="77777777" w:rsidR="00294539" w:rsidRPr="003A6E9B" w:rsidRDefault="00A025C3" w:rsidP="00A025C3">
      <w:pPr>
        <w:pStyle w:val="Apara"/>
      </w:pPr>
      <w:r>
        <w:tab/>
      </w:r>
      <w:r w:rsidR="00AB3C47" w:rsidRPr="003A6E9B">
        <w:t>(a)</w:t>
      </w:r>
      <w:r w:rsidR="00AB3C47" w:rsidRPr="003A6E9B">
        <w:tab/>
      </w:r>
      <w:r w:rsidR="00294539" w:rsidRPr="003A6E9B">
        <w:t xml:space="preserve">a thing seized under section </w:t>
      </w:r>
      <w:r w:rsidR="00CE0BB1">
        <w:t>81</w:t>
      </w:r>
      <w:r w:rsidR="00294539" w:rsidRPr="003A6E9B">
        <w:t xml:space="preserve"> (4) (which is about </w:t>
      </w:r>
      <w:r w:rsidR="00ED0FFE" w:rsidRPr="003A6E9B">
        <w:t>seizing things</w:t>
      </w:r>
      <w:r w:rsidR="00294539" w:rsidRPr="003A6E9B">
        <w:t xml:space="preserve"> that </w:t>
      </w:r>
      <w:r w:rsidR="00ED0FFE" w:rsidRPr="003A6E9B">
        <w:t>put</w:t>
      </w:r>
      <w:r w:rsidR="00A34AB2" w:rsidRPr="003A6E9B">
        <w:t xml:space="preserve"> the health or safety of people at risk </w:t>
      </w:r>
      <w:r w:rsidR="00294539" w:rsidRPr="003A6E9B">
        <w:t xml:space="preserve">or </w:t>
      </w:r>
      <w:r w:rsidR="00A34AB2" w:rsidRPr="003A6E9B">
        <w:t>may cause damage to property or the environment</w:t>
      </w:r>
      <w:r w:rsidR="00294539" w:rsidRPr="003A6E9B">
        <w:t>); or</w:t>
      </w:r>
    </w:p>
    <w:p w14:paraId="57BB97F6" w14:textId="77777777" w:rsidR="00294539" w:rsidRPr="003A6E9B" w:rsidRDefault="00A025C3" w:rsidP="00A025C3">
      <w:pPr>
        <w:pStyle w:val="Apara"/>
      </w:pPr>
      <w:r>
        <w:tab/>
      </w:r>
      <w:r w:rsidR="00AB3C47" w:rsidRPr="003A6E9B">
        <w:t>(b)</w:t>
      </w:r>
      <w:r w:rsidR="00AB3C47" w:rsidRPr="003A6E9B">
        <w:tab/>
      </w:r>
      <w:r w:rsidR="00294539" w:rsidRPr="003A6E9B">
        <w:t>a thing if possession of it by the person otherwise entitled to inspect it would be an offence.</w:t>
      </w:r>
    </w:p>
    <w:p w14:paraId="52C19A86" w14:textId="77777777" w:rsidR="001944DE" w:rsidRPr="003A6E9B" w:rsidRDefault="00AB3C47" w:rsidP="00AB3C47">
      <w:pPr>
        <w:pStyle w:val="AH5Sec"/>
        <w:rPr>
          <w:b w:val="0"/>
          <w:bCs/>
        </w:rPr>
      </w:pPr>
      <w:bookmarkStart w:id="127" w:name="_Toc190094117"/>
      <w:r w:rsidRPr="00E163C5">
        <w:rPr>
          <w:rStyle w:val="CharSectNo"/>
        </w:rPr>
        <w:t>98</w:t>
      </w:r>
      <w:r w:rsidRPr="003A6E9B">
        <w:rPr>
          <w:bCs/>
        </w:rPr>
        <w:tab/>
      </w:r>
      <w:r w:rsidR="001944DE" w:rsidRPr="003A6E9B">
        <w:t xml:space="preserve">Return of seized </w:t>
      </w:r>
      <w:r w:rsidR="00184320" w:rsidRPr="003A6E9B">
        <w:t>thing</w:t>
      </w:r>
      <w:bookmarkEnd w:id="127"/>
    </w:p>
    <w:p w14:paraId="6851DE92" w14:textId="77777777" w:rsidR="005A6B12" w:rsidRPr="003A6E9B" w:rsidRDefault="00A025C3" w:rsidP="00A025C3">
      <w:pPr>
        <w:pStyle w:val="Amain"/>
      </w:pPr>
      <w:r>
        <w:tab/>
      </w:r>
      <w:r w:rsidR="00AB3C47" w:rsidRPr="003A6E9B">
        <w:t>(1)</w:t>
      </w:r>
      <w:r w:rsidR="00AB3C47" w:rsidRPr="003A6E9B">
        <w:tab/>
      </w:r>
      <w:r w:rsidR="005A6B12" w:rsidRPr="003A6E9B">
        <w:t xml:space="preserve">If a thing was seized under this part and 1 of the circumstances set out in section </w:t>
      </w:r>
      <w:r w:rsidR="00CE0BB1">
        <w:t>99</w:t>
      </w:r>
      <w:r w:rsidR="005A6B12" w:rsidRPr="003A6E9B">
        <w:t xml:space="preserve"> applies—</w:t>
      </w:r>
    </w:p>
    <w:p w14:paraId="27D4635A" w14:textId="77777777" w:rsidR="005A6B12" w:rsidRPr="003A6E9B" w:rsidRDefault="00A025C3" w:rsidP="00A025C3">
      <w:pPr>
        <w:pStyle w:val="Apara"/>
      </w:pPr>
      <w:r>
        <w:tab/>
      </w:r>
      <w:r w:rsidR="00AB3C47" w:rsidRPr="003A6E9B">
        <w:t>(a)</w:t>
      </w:r>
      <w:r w:rsidR="00AB3C47" w:rsidRPr="003A6E9B">
        <w:tab/>
      </w:r>
      <w:r w:rsidR="005A6B12" w:rsidRPr="003A6E9B">
        <w:t>the thing must be returned to its owner; or</w:t>
      </w:r>
    </w:p>
    <w:p w14:paraId="19F44525" w14:textId="77777777" w:rsidR="005A6B12" w:rsidRPr="003A6E9B" w:rsidRDefault="00A025C3" w:rsidP="00A025C3">
      <w:pPr>
        <w:pStyle w:val="Apara"/>
        <w:keepNext/>
      </w:pPr>
      <w:r>
        <w:tab/>
      </w:r>
      <w:r w:rsidR="00AB3C47" w:rsidRPr="003A6E9B">
        <w:t>(b)</w:t>
      </w:r>
      <w:r w:rsidR="00AB3C47" w:rsidRPr="003A6E9B">
        <w:tab/>
      </w:r>
      <w:r w:rsidR="005A6B12" w:rsidRPr="003A6E9B">
        <w:t>if the thing cannot be returned to its owner because it is lost—reasonable compensation must be paid by the Territory to the owner.</w:t>
      </w:r>
    </w:p>
    <w:p w14:paraId="4B0D60ED" w14:textId="77777777" w:rsidR="005A6B12" w:rsidRPr="003A6E9B" w:rsidRDefault="005A6B12" w:rsidP="00A025C3">
      <w:pPr>
        <w:pStyle w:val="aNote"/>
        <w:keepNext/>
      </w:pPr>
      <w:r w:rsidRPr="00AB3C47">
        <w:rPr>
          <w:rStyle w:val="charItals"/>
        </w:rPr>
        <w:t>Note 1</w:t>
      </w:r>
      <w:r w:rsidRPr="00AB3C47">
        <w:rPr>
          <w:rStyle w:val="charItals"/>
        </w:rPr>
        <w:tab/>
      </w:r>
      <w:r w:rsidRPr="003A6E9B">
        <w:t>Lost includes</w:t>
      </w:r>
      <w:r w:rsidR="003108F1" w:rsidRPr="003A6E9B">
        <w:t xml:space="preserve"> destroyed and spoiled (see s (4</w:t>
      </w:r>
      <w:r w:rsidRPr="003A6E9B">
        <w:t>)).</w:t>
      </w:r>
    </w:p>
    <w:p w14:paraId="5B4C3EAF" w14:textId="35C43B75" w:rsidR="005A6B12" w:rsidRPr="003A6E9B" w:rsidRDefault="005A6B12" w:rsidP="005A6B12">
      <w:pPr>
        <w:pStyle w:val="aNote"/>
      </w:pPr>
      <w:r w:rsidRPr="00AB3C47">
        <w:rPr>
          <w:rStyle w:val="charItals"/>
        </w:rPr>
        <w:t>Note 2</w:t>
      </w:r>
      <w:r w:rsidRPr="00AB3C47">
        <w:rPr>
          <w:rStyle w:val="charItals"/>
        </w:rPr>
        <w:tab/>
      </w:r>
      <w:r w:rsidRPr="003A6E9B">
        <w:t xml:space="preserve">The thing must be returned, or compensation paid, as soon as possible (see </w:t>
      </w:r>
      <w:hyperlink r:id="rId80" w:tooltip="A2001-14" w:history="1">
        <w:r w:rsidR="006A4AA7" w:rsidRPr="006A4AA7">
          <w:rPr>
            <w:rStyle w:val="charCitHyperlinkAbbrev"/>
          </w:rPr>
          <w:t>Legislation Act</w:t>
        </w:r>
      </w:hyperlink>
      <w:r w:rsidRPr="003A6E9B">
        <w:t>, s 151B).</w:t>
      </w:r>
    </w:p>
    <w:p w14:paraId="170DB092" w14:textId="77777777" w:rsidR="005A6B12" w:rsidRPr="003A6E9B" w:rsidRDefault="00A025C3" w:rsidP="00A025C3">
      <w:pPr>
        <w:pStyle w:val="Amain"/>
      </w:pPr>
      <w:r>
        <w:tab/>
      </w:r>
      <w:r w:rsidR="00AB3C47" w:rsidRPr="003A6E9B">
        <w:t>(2)</w:t>
      </w:r>
      <w:r w:rsidR="00AB3C47" w:rsidRPr="003A6E9B">
        <w:tab/>
      </w:r>
      <w:r w:rsidR="005A6B12" w:rsidRPr="003A6E9B">
        <w:t>However, a thing is not required to be returned, or reasonable compensation is not required to be paid, if—</w:t>
      </w:r>
    </w:p>
    <w:p w14:paraId="033B8139" w14:textId="77777777" w:rsidR="005A6B12" w:rsidRPr="003A6E9B" w:rsidRDefault="00A025C3" w:rsidP="00A025C3">
      <w:pPr>
        <w:pStyle w:val="Apara"/>
      </w:pPr>
      <w:r>
        <w:tab/>
      </w:r>
      <w:r w:rsidR="00AB3C47" w:rsidRPr="003A6E9B">
        <w:t>(a)</w:t>
      </w:r>
      <w:r w:rsidR="00AB3C47" w:rsidRPr="003A6E9B">
        <w:tab/>
      </w:r>
      <w:r w:rsidR="005A6B12" w:rsidRPr="003A6E9B">
        <w:t>the thing is the subject of an application to a court, or a court order, in relation to the seizure or forfeiture of the thing; and</w:t>
      </w:r>
    </w:p>
    <w:p w14:paraId="1CD91351" w14:textId="77777777" w:rsidR="005A6B12" w:rsidRPr="003A6E9B" w:rsidRDefault="00A025C3" w:rsidP="00A025C3">
      <w:pPr>
        <w:pStyle w:val="Apara"/>
      </w:pPr>
      <w:r>
        <w:tab/>
      </w:r>
      <w:r w:rsidR="00AB3C47" w:rsidRPr="003A6E9B">
        <w:t>(b)</w:t>
      </w:r>
      <w:r w:rsidR="00AB3C47" w:rsidRPr="003A6E9B">
        <w:tab/>
      </w:r>
      <w:r w:rsidR="005A6B12" w:rsidRPr="003A6E9B">
        <w:t>the application or order is made in relation to the thing under another law in force in the ACT.</w:t>
      </w:r>
    </w:p>
    <w:p w14:paraId="4EC6D954" w14:textId="77777777" w:rsidR="005A6B12" w:rsidRPr="003A6E9B" w:rsidRDefault="005A6B12" w:rsidP="005A6B12">
      <w:pPr>
        <w:pStyle w:val="aExamHdgss"/>
      </w:pPr>
      <w:r w:rsidRPr="003A6E9B">
        <w:t>Example</w:t>
      </w:r>
    </w:p>
    <w:p w14:paraId="3D8C4043" w14:textId="14C3BDF6" w:rsidR="005A6B12" w:rsidRPr="003A6E9B" w:rsidRDefault="005A6B12" w:rsidP="00B07D99">
      <w:pPr>
        <w:pStyle w:val="aExamss"/>
      </w:pPr>
      <w:r w:rsidRPr="003A6E9B">
        <w:t xml:space="preserve">An application for the forfeiture of the seized thing is made to a court under the </w:t>
      </w:r>
      <w:hyperlink r:id="rId81" w:tooltip="A2003-8" w:history="1">
        <w:r w:rsidR="006A4AA7" w:rsidRPr="006A4AA7">
          <w:rPr>
            <w:rStyle w:val="charCitHyperlinkItal"/>
          </w:rPr>
          <w:t>Confiscation of Criminal Assets Act 2003</w:t>
        </w:r>
      </w:hyperlink>
      <w:r w:rsidRPr="003A6E9B">
        <w:t>.</w:t>
      </w:r>
    </w:p>
    <w:p w14:paraId="735C0FC1" w14:textId="77777777" w:rsidR="005A6B12" w:rsidRPr="003A6E9B" w:rsidRDefault="00A025C3" w:rsidP="00B07D99">
      <w:pPr>
        <w:pStyle w:val="Amain"/>
        <w:keepNext/>
      </w:pPr>
      <w:r>
        <w:lastRenderedPageBreak/>
        <w:tab/>
      </w:r>
      <w:r w:rsidR="00AB3C47" w:rsidRPr="003A6E9B">
        <w:t>(3)</w:t>
      </w:r>
      <w:r w:rsidR="00AB3C47" w:rsidRPr="003A6E9B">
        <w:tab/>
      </w:r>
      <w:r w:rsidR="005A6B12" w:rsidRPr="003A6E9B">
        <w:t>Also, a thing is not required to be returned, or reasonable compensation is not required to be paid, if—</w:t>
      </w:r>
    </w:p>
    <w:p w14:paraId="2DD56097" w14:textId="77777777" w:rsidR="005A6B12" w:rsidRPr="003A6E9B" w:rsidRDefault="00A025C3" w:rsidP="00A025C3">
      <w:pPr>
        <w:pStyle w:val="Apara"/>
      </w:pPr>
      <w:r>
        <w:tab/>
      </w:r>
      <w:r w:rsidR="00AB3C47" w:rsidRPr="003A6E9B">
        <w:t>(a)</w:t>
      </w:r>
      <w:r w:rsidR="00AB3C47" w:rsidRPr="003A6E9B">
        <w:tab/>
      </w:r>
      <w:r w:rsidR="005A6B12" w:rsidRPr="003A6E9B">
        <w:t xml:space="preserve">the thing was seized under section </w:t>
      </w:r>
      <w:r w:rsidR="00CE0BB1">
        <w:t>81</w:t>
      </w:r>
      <w:r w:rsidR="005A6B12" w:rsidRPr="003A6E9B">
        <w:t xml:space="preserve"> (4) (which is about seizing things that </w:t>
      </w:r>
      <w:r w:rsidR="005A6B12" w:rsidRPr="003A6E9B">
        <w:rPr>
          <w:snapToGrid w:val="0"/>
        </w:rPr>
        <w:t xml:space="preserve">put the health or safety of people at risk or </w:t>
      </w:r>
      <w:r w:rsidR="005A6B12" w:rsidRPr="003A6E9B">
        <w:t>may cause damage to property or the environment); or</w:t>
      </w:r>
    </w:p>
    <w:p w14:paraId="6DE755E6" w14:textId="77777777" w:rsidR="005A6B12" w:rsidRPr="003A6E9B" w:rsidRDefault="00A025C3" w:rsidP="00A025C3">
      <w:pPr>
        <w:pStyle w:val="Apara"/>
      </w:pPr>
      <w:r>
        <w:tab/>
      </w:r>
      <w:r w:rsidR="00AB3C47" w:rsidRPr="003A6E9B">
        <w:t>(b)</w:t>
      </w:r>
      <w:r w:rsidR="00AB3C47" w:rsidRPr="003A6E9B">
        <w:tab/>
      </w:r>
      <w:r w:rsidR="005A6B12" w:rsidRPr="003A6E9B">
        <w:t xml:space="preserve">the </w:t>
      </w:r>
      <w:r w:rsidR="002C2D60" w:rsidRPr="003A6E9B">
        <w:t>responsible person</w:t>
      </w:r>
      <w:r w:rsidR="005A6B12" w:rsidRPr="003A6E9B">
        <w:t xml:space="preserve"> believes on reasonable grounds that the only practical use of the thing in relation to the premises where the thing was seized </w:t>
      </w:r>
      <w:r w:rsidR="00B73691" w:rsidRPr="003A6E9B">
        <w:t xml:space="preserve">or vehicle from which it was seized </w:t>
      </w:r>
      <w:r w:rsidR="005A6B12" w:rsidRPr="003A6E9B">
        <w:t>would be an offence against this Act or another law</w:t>
      </w:r>
      <w:r w:rsidR="002C2D60" w:rsidRPr="003A6E9B">
        <w:t xml:space="preserve"> in force in the ACT</w:t>
      </w:r>
      <w:r w:rsidR="005A6B12" w:rsidRPr="003A6E9B">
        <w:t>; or</w:t>
      </w:r>
    </w:p>
    <w:p w14:paraId="5ED7389C" w14:textId="77777777" w:rsidR="005A6B12" w:rsidRPr="003A6E9B" w:rsidRDefault="00A025C3" w:rsidP="00A025C3">
      <w:pPr>
        <w:pStyle w:val="Apara"/>
      </w:pPr>
      <w:r>
        <w:tab/>
      </w:r>
      <w:r w:rsidR="00AB3C47" w:rsidRPr="003A6E9B">
        <w:t>(c)</w:t>
      </w:r>
      <w:r w:rsidR="00AB3C47" w:rsidRPr="003A6E9B">
        <w:tab/>
      </w:r>
      <w:r w:rsidR="005A6B12" w:rsidRPr="003A6E9B">
        <w:t>possession of it by its owner would be an offence.</w:t>
      </w:r>
    </w:p>
    <w:p w14:paraId="01A3B3C8" w14:textId="77777777" w:rsidR="005A6B12" w:rsidRPr="003A6E9B" w:rsidRDefault="00A025C3" w:rsidP="00A025C3">
      <w:pPr>
        <w:pStyle w:val="Amain"/>
        <w:keepNext/>
      </w:pPr>
      <w:r>
        <w:tab/>
      </w:r>
      <w:r w:rsidR="00AB3C47" w:rsidRPr="003A6E9B">
        <w:t>(4)</w:t>
      </w:r>
      <w:r w:rsidR="00AB3C47" w:rsidRPr="003A6E9B">
        <w:tab/>
      </w:r>
      <w:r w:rsidR="005A6B12" w:rsidRPr="003A6E9B">
        <w:t>In this section:</w:t>
      </w:r>
    </w:p>
    <w:p w14:paraId="0034C3D8" w14:textId="77777777" w:rsidR="005A6B12" w:rsidRPr="003A6E9B" w:rsidRDefault="005A6B12" w:rsidP="00AB3C47">
      <w:pPr>
        <w:pStyle w:val="aDef"/>
      </w:pPr>
      <w:r w:rsidRPr="00AB3C47">
        <w:rPr>
          <w:rStyle w:val="charBoldItals"/>
        </w:rPr>
        <w:t>lost</w:t>
      </w:r>
      <w:r w:rsidRPr="003A6E9B">
        <w:t xml:space="preserve"> includes destroyed and spoiled.</w:t>
      </w:r>
    </w:p>
    <w:p w14:paraId="0349F430" w14:textId="77777777" w:rsidR="005A6B12" w:rsidRPr="003A6E9B" w:rsidRDefault="00AB3C47" w:rsidP="00AB3C47">
      <w:pPr>
        <w:pStyle w:val="AH5Sec"/>
      </w:pPr>
      <w:bookmarkStart w:id="128" w:name="_Toc190094118"/>
      <w:r w:rsidRPr="00E163C5">
        <w:rPr>
          <w:rStyle w:val="CharSectNo"/>
        </w:rPr>
        <w:t>99</w:t>
      </w:r>
      <w:r w:rsidRPr="003A6E9B">
        <w:tab/>
      </w:r>
      <w:r w:rsidR="005A6B12" w:rsidRPr="003A6E9B">
        <w:t xml:space="preserve">Circumstances—s </w:t>
      </w:r>
      <w:r w:rsidR="00CE0BB1">
        <w:t>98</w:t>
      </w:r>
      <w:bookmarkEnd w:id="128"/>
    </w:p>
    <w:p w14:paraId="472995B0" w14:textId="77777777" w:rsidR="005A6B12" w:rsidRPr="003A6E9B" w:rsidRDefault="00A025C3" w:rsidP="00A025C3">
      <w:pPr>
        <w:pStyle w:val="Amain"/>
        <w:keepNext/>
      </w:pPr>
      <w:r>
        <w:tab/>
      </w:r>
      <w:r w:rsidR="00AB3C47" w:rsidRPr="003A6E9B">
        <w:t>(1)</w:t>
      </w:r>
      <w:r w:rsidR="00AB3C47" w:rsidRPr="003A6E9B">
        <w:tab/>
      </w:r>
      <w:r w:rsidR="00652EC2" w:rsidRPr="003A6E9B">
        <w:t xml:space="preserve">The circumstances for section </w:t>
      </w:r>
      <w:r w:rsidR="00CE0BB1">
        <w:t>98</w:t>
      </w:r>
      <w:r w:rsidR="005A6B12" w:rsidRPr="003A6E9B">
        <w:t xml:space="preserve"> are as follows:</w:t>
      </w:r>
    </w:p>
    <w:p w14:paraId="21605083" w14:textId="77777777" w:rsidR="005A6B12" w:rsidRPr="003A6E9B" w:rsidRDefault="00A025C3" w:rsidP="00A025C3">
      <w:pPr>
        <w:pStyle w:val="Apara"/>
      </w:pPr>
      <w:r>
        <w:tab/>
      </w:r>
      <w:r w:rsidR="00AB3C47" w:rsidRPr="003A6E9B">
        <w:t>(a)</w:t>
      </w:r>
      <w:r w:rsidR="00AB3C47" w:rsidRPr="003A6E9B">
        <w:tab/>
      </w:r>
      <w:r w:rsidR="005A6B12" w:rsidRPr="003A6E9B">
        <w:t xml:space="preserve">an infringement notice for an offence relating to the thing is not served on the owner within </w:t>
      </w:r>
      <w:r w:rsidR="0011151A" w:rsidRPr="003A6E9B">
        <w:t>1 year</w:t>
      </w:r>
      <w:r w:rsidR="005A6B12" w:rsidRPr="003A6E9B">
        <w:t xml:space="preserve"> after the day the thing was seized, and a prosecution for an offence relating to the thing—</w:t>
      </w:r>
    </w:p>
    <w:p w14:paraId="06FD87B0" w14:textId="77777777" w:rsidR="005A6B12" w:rsidRPr="003A6E9B" w:rsidRDefault="00A025C3" w:rsidP="00A025C3">
      <w:pPr>
        <w:pStyle w:val="Asubpara"/>
      </w:pPr>
      <w:r>
        <w:tab/>
      </w:r>
      <w:r w:rsidR="00AB3C47" w:rsidRPr="003A6E9B">
        <w:t>(i)</w:t>
      </w:r>
      <w:r w:rsidR="00AB3C47" w:rsidRPr="003A6E9B">
        <w:tab/>
      </w:r>
      <w:r w:rsidR="005A6B12" w:rsidRPr="003A6E9B">
        <w:t xml:space="preserve">is not started within the </w:t>
      </w:r>
      <w:r w:rsidR="0011151A" w:rsidRPr="003A6E9B">
        <w:t>1-year</w:t>
      </w:r>
      <w:r w:rsidR="005A6B12" w:rsidRPr="003A6E9B">
        <w:t xml:space="preserve"> period; or</w:t>
      </w:r>
    </w:p>
    <w:p w14:paraId="474B1319" w14:textId="77777777" w:rsidR="005A6B12" w:rsidRPr="003A6E9B" w:rsidRDefault="00A025C3" w:rsidP="00A025C3">
      <w:pPr>
        <w:pStyle w:val="Asubpara"/>
      </w:pPr>
      <w:r>
        <w:tab/>
      </w:r>
      <w:r w:rsidR="00AB3C47" w:rsidRPr="003A6E9B">
        <w:t>(ii)</w:t>
      </w:r>
      <w:r w:rsidR="00AB3C47" w:rsidRPr="003A6E9B">
        <w:tab/>
      </w:r>
      <w:r w:rsidR="005A6B12" w:rsidRPr="003A6E9B">
        <w:t xml:space="preserve">is started within the </w:t>
      </w:r>
      <w:r w:rsidR="0011151A" w:rsidRPr="003A6E9B">
        <w:t xml:space="preserve">1-year </w:t>
      </w:r>
      <w:r w:rsidR="005A6B12" w:rsidRPr="003A6E9B">
        <w:t>period but the offence is finally dealt with in the owner’s favour;</w:t>
      </w:r>
    </w:p>
    <w:p w14:paraId="26288DB6" w14:textId="77777777" w:rsidR="005A6B12" w:rsidRPr="003A6E9B" w:rsidRDefault="005A6B12" w:rsidP="0062592C">
      <w:pPr>
        <w:pStyle w:val="aExamHdgpar"/>
      </w:pPr>
      <w:r w:rsidRPr="003A6E9B">
        <w:t>Examples—offence finally dealt with in owner’s favour</w:t>
      </w:r>
    </w:p>
    <w:p w14:paraId="7CD13A9B" w14:textId="77777777" w:rsidR="005A6B12" w:rsidRPr="003A6E9B" w:rsidRDefault="0062592C" w:rsidP="0062592C">
      <w:pPr>
        <w:pStyle w:val="aExamINumpar"/>
      </w:pPr>
      <w:r w:rsidRPr="003A6E9B">
        <w:t>1</w:t>
      </w:r>
      <w:r w:rsidRPr="003A6E9B">
        <w:tab/>
      </w:r>
      <w:r w:rsidR="005A6B12" w:rsidRPr="003A6E9B">
        <w:t>a court finds the owner not guilty of the offence</w:t>
      </w:r>
    </w:p>
    <w:p w14:paraId="01C2550F" w14:textId="77777777" w:rsidR="005A6B12" w:rsidRPr="003A6E9B" w:rsidRDefault="0062592C" w:rsidP="0062592C">
      <w:pPr>
        <w:pStyle w:val="aExamINumpar"/>
      </w:pPr>
      <w:r w:rsidRPr="003A6E9B">
        <w:t>2</w:t>
      </w:r>
      <w:r w:rsidRPr="003A6E9B">
        <w:tab/>
      </w:r>
      <w:r w:rsidR="005A6B12" w:rsidRPr="003A6E9B">
        <w:t>a court finds the owner guilty of the offence, the owner appeals against the conviction and the appeal court sets the conviction aside</w:t>
      </w:r>
    </w:p>
    <w:p w14:paraId="1745C099" w14:textId="77777777" w:rsidR="005A6B12" w:rsidRPr="003A6E9B" w:rsidRDefault="0062592C" w:rsidP="0062592C">
      <w:pPr>
        <w:pStyle w:val="aExamINumpar"/>
      </w:pPr>
      <w:r w:rsidRPr="003A6E9B">
        <w:t>3</w:t>
      </w:r>
      <w:r w:rsidRPr="003A6E9B">
        <w:tab/>
      </w:r>
      <w:r w:rsidR="005A6B12" w:rsidRPr="003A6E9B">
        <w:t>a court permanently stays the criminal proceeding against the owner</w:t>
      </w:r>
    </w:p>
    <w:p w14:paraId="44FA4A2B" w14:textId="77777777" w:rsidR="005A6B12" w:rsidRPr="003A6E9B" w:rsidRDefault="00A025C3" w:rsidP="00B07D99">
      <w:pPr>
        <w:pStyle w:val="Apara"/>
        <w:keepLines/>
      </w:pPr>
      <w:r>
        <w:lastRenderedPageBreak/>
        <w:tab/>
      </w:r>
      <w:r w:rsidR="00AB3C47" w:rsidRPr="003A6E9B">
        <w:t>(b)</w:t>
      </w:r>
      <w:r w:rsidR="00AB3C47" w:rsidRPr="003A6E9B">
        <w:tab/>
      </w:r>
      <w:r w:rsidR="005A6B12" w:rsidRPr="003A6E9B">
        <w:t xml:space="preserve">an infringement notice for an offence relating to the thing is served on the owner within </w:t>
      </w:r>
      <w:r w:rsidR="0011151A" w:rsidRPr="003A6E9B">
        <w:t>1 year</w:t>
      </w:r>
      <w:r w:rsidR="005A6B12" w:rsidRPr="003A6E9B">
        <w:t xml:space="preserve"> after the day the thing was seized, the infringement notice is withdrawn and a prosecution for an offence relating to the thing—</w:t>
      </w:r>
    </w:p>
    <w:p w14:paraId="50FC2B36" w14:textId="77777777" w:rsidR="005A6B12" w:rsidRPr="003A6E9B" w:rsidRDefault="00A025C3" w:rsidP="00A025C3">
      <w:pPr>
        <w:pStyle w:val="Asubpara"/>
      </w:pPr>
      <w:r>
        <w:tab/>
      </w:r>
      <w:r w:rsidR="00AB3C47" w:rsidRPr="003A6E9B">
        <w:t>(i)</w:t>
      </w:r>
      <w:r w:rsidR="00AB3C47" w:rsidRPr="003A6E9B">
        <w:tab/>
      </w:r>
      <w:r w:rsidR="005A6B12" w:rsidRPr="003A6E9B">
        <w:t xml:space="preserve">is not started within the </w:t>
      </w:r>
      <w:r w:rsidR="0011151A" w:rsidRPr="003A6E9B">
        <w:t xml:space="preserve">1-year </w:t>
      </w:r>
      <w:r w:rsidR="005A6B12" w:rsidRPr="003A6E9B">
        <w:t>period; or</w:t>
      </w:r>
    </w:p>
    <w:p w14:paraId="75129D6A" w14:textId="77777777" w:rsidR="005A6B12" w:rsidRPr="003A6E9B" w:rsidRDefault="00A025C3" w:rsidP="00A025C3">
      <w:pPr>
        <w:pStyle w:val="Asubpara"/>
      </w:pPr>
      <w:r>
        <w:tab/>
      </w:r>
      <w:r w:rsidR="00AB3C47" w:rsidRPr="003A6E9B">
        <w:t>(ii)</w:t>
      </w:r>
      <w:r w:rsidR="00AB3C47" w:rsidRPr="003A6E9B">
        <w:tab/>
      </w:r>
      <w:r w:rsidR="005A6B12" w:rsidRPr="003A6E9B">
        <w:t xml:space="preserve">is started within the </w:t>
      </w:r>
      <w:r w:rsidR="0011151A" w:rsidRPr="003A6E9B">
        <w:t xml:space="preserve">1-year </w:t>
      </w:r>
      <w:r w:rsidR="005A6B12" w:rsidRPr="003A6E9B">
        <w:t>period but the offence is finally dealt with in the owner’s favour;</w:t>
      </w:r>
    </w:p>
    <w:p w14:paraId="662DF3CD" w14:textId="2B877C7A" w:rsidR="005A6B12" w:rsidRPr="003A6E9B" w:rsidRDefault="00A025C3" w:rsidP="00A025C3">
      <w:pPr>
        <w:pStyle w:val="Apara"/>
      </w:pPr>
      <w:r>
        <w:tab/>
      </w:r>
      <w:r w:rsidR="00AB3C47" w:rsidRPr="003A6E9B">
        <w:t>(c)</w:t>
      </w:r>
      <w:r w:rsidR="00AB3C47" w:rsidRPr="003A6E9B">
        <w:tab/>
      </w:r>
      <w:r w:rsidR="005A6B12" w:rsidRPr="003A6E9B">
        <w:t xml:space="preserve">an infringement notice for an offence relating to the thing is served on the owner and not withdrawn within </w:t>
      </w:r>
      <w:r w:rsidR="005D68CB" w:rsidRPr="003A6E9B">
        <w:t>1 year</w:t>
      </w:r>
      <w:r w:rsidR="005A6B12" w:rsidRPr="003A6E9B">
        <w:t xml:space="preserve"> after the day the thing was seized, liability for the offence is disputed in accordance with the </w:t>
      </w:r>
      <w:hyperlink r:id="rId82" w:tooltip="A1930-21" w:history="1">
        <w:r w:rsidR="006A4AA7" w:rsidRPr="006A4AA7">
          <w:rPr>
            <w:rStyle w:val="charCitHyperlinkItal"/>
          </w:rPr>
          <w:t>Magistrates Court Act 1930</w:t>
        </w:r>
      </w:hyperlink>
      <w:r w:rsidR="005A6B12" w:rsidRPr="003A6E9B">
        <w:t>, section 132 (Disputing liability for infringement notice offence) and an information—</w:t>
      </w:r>
    </w:p>
    <w:p w14:paraId="0BEEE8E6" w14:textId="77777777" w:rsidR="005A6B12" w:rsidRPr="003A6E9B" w:rsidRDefault="00A025C3" w:rsidP="00A025C3">
      <w:pPr>
        <w:pStyle w:val="Asubpara"/>
      </w:pPr>
      <w:r>
        <w:tab/>
      </w:r>
      <w:r w:rsidR="00AB3C47" w:rsidRPr="003A6E9B">
        <w:t>(i)</w:t>
      </w:r>
      <w:r w:rsidR="00AB3C47" w:rsidRPr="003A6E9B">
        <w:tab/>
      </w:r>
      <w:r w:rsidR="005A6B12" w:rsidRPr="003A6E9B">
        <w:t>is not laid in the Magistrates Court against the person for the offence within 60 days after the day notice is given under section 132 that liability is disputed; or</w:t>
      </w:r>
    </w:p>
    <w:p w14:paraId="676988D5" w14:textId="77777777" w:rsidR="005A6B12" w:rsidRPr="003A6E9B" w:rsidRDefault="00A025C3" w:rsidP="00A025C3">
      <w:pPr>
        <w:pStyle w:val="Asubpara"/>
      </w:pPr>
      <w:r>
        <w:tab/>
      </w:r>
      <w:r w:rsidR="00AB3C47" w:rsidRPr="003A6E9B">
        <w:t>(ii)</w:t>
      </w:r>
      <w:r w:rsidR="00AB3C47" w:rsidRPr="003A6E9B">
        <w:tab/>
      </w:r>
      <w:r w:rsidR="005A6B12" w:rsidRPr="003A6E9B">
        <w:t xml:space="preserve">is laid in the </w:t>
      </w:r>
      <w:smartTag w:uri="urn:schemas-microsoft-com:office:smarttags" w:element="address">
        <w:smartTag w:uri="urn:schemas-microsoft-com:office:smarttags" w:element="Street">
          <w:r w:rsidR="005A6B12" w:rsidRPr="003A6E9B">
            <w:t>Magistrates Court</w:t>
          </w:r>
        </w:smartTag>
      </w:smartTag>
      <w:r w:rsidR="005A6B12" w:rsidRPr="003A6E9B">
        <w:t xml:space="preserve"> against the person for the offence within the 60-day period but the offence is finally dealt with in the owner’s favour;</w:t>
      </w:r>
    </w:p>
    <w:p w14:paraId="56B345F1" w14:textId="77777777" w:rsidR="005A6B12" w:rsidRPr="003A6E9B" w:rsidRDefault="00A025C3" w:rsidP="00A025C3">
      <w:pPr>
        <w:pStyle w:val="Apara"/>
      </w:pPr>
      <w:r>
        <w:tab/>
      </w:r>
      <w:r w:rsidR="00AB3C47" w:rsidRPr="003A6E9B">
        <w:t>(d)</w:t>
      </w:r>
      <w:r w:rsidR="00AB3C47" w:rsidRPr="003A6E9B">
        <w:tab/>
      </w:r>
      <w:r w:rsidR="005A6B12" w:rsidRPr="003A6E9B">
        <w:t xml:space="preserve">an infringement notice for an offence relating to the thing is served on the owner within </w:t>
      </w:r>
      <w:r w:rsidR="005D68CB" w:rsidRPr="003A6E9B">
        <w:t>1 year</w:t>
      </w:r>
      <w:r w:rsidR="005A6B12" w:rsidRPr="003A6E9B">
        <w:t xml:space="preserve"> after the day the thing was seized, and the infringement notice penalty for the offence is paid;</w:t>
      </w:r>
    </w:p>
    <w:p w14:paraId="368F2457" w14:textId="77777777" w:rsidR="005A6B12" w:rsidRPr="003A6E9B" w:rsidRDefault="00A025C3" w:rsidP="00A025C3">
      <w:pPr>
        <w:pStyle w:val="Apara"/>
      </w:pPr>
      <w:r>
        <w:tab/>
      </w:r>
      <w:r w:rsidR="00AB3C47" w:rsidRPr="003A6E9B">
        <w:t>(e)</w:t>
      </w:r>
      <w:r w:rsidR="00AB3C47" w:rsidRPr="003A6E9B">
        <w:tab/>
      </w:r>
      <w:r w:rsidR="005A6B12" w:rsidRPr="003A6E9B">
        <w:t xml:space="preserve">the </w:t>
      </w:r>
      <w:r w:rsidR="00D23FC2" w:rsidRPr="003A6E9B">
        <w:t>responsible person</w:t>
      </w:r>
      <w:r w:rsidR="005A6B12" w:rsidRPr="003A6E9B">
        <w:t xml:space="preserve"> becomes satisfied that there is no offence against this Act with which the thing is connected;</w:t>
      </w:r>
    </w:p>
    <w:p w14:paraId="2C71E5C3" w14:textId="4B271A67" w:rsidR="005A6B12" w:rsidRPr="003A6E9B" w:rsidRDefault="005A6B12" w:rsidP="005A6B12">
      <w:pPr>
        <w:pStyle w:val="aNotepar"/>
      </w:pPr>
      <w:r w:rsidRPr="00AB3C47">
        <w:rPr>
          <w:rStyle w:val="charItals"/>
        </w:rPr>
        <w:t>Note</w:t>
      </w:r>
      <w:r w:rsidRPr="00AB3C47">
        <w:rPr>
          <w:rStyle w:val="charItals"/>
        </w:rPr>
        <w:tab/>
      </w:r>
      <w:r w:rsidRPr="003A6E9B">
        <w:t xml:space="preserve">A reference to an Act includes a reference to the statutory instruments made or in force under the Act, including any regulation (see </w:t>
      </w:r>
      <w:hyperlink r:id="rId83" w:tooltip="A2001-14" w:history="1">
        <w:r w:rsidR="006A4AA7" w:rsidRPr="006A4AA7">
          <w:rPr>
            <w:rStyle w:val="charCitHyperlinkAbbrev"/>
          </w:rPr>
          <w:t>Legislation Act</w:t>
        </w:r>
      </w:hyperlink>
      <w:r w:rsidRPr="003A6E9B">
        <w:t>, s 104).</w:t>
      </w:r>
    </w:p>
    <w:p w14:paraId="2888409C" w14:textId="77777777" w:rsidR="005A6B12" w:rsidRPr="003A6E9B" w:rsidRDefault="00A025C3" w:rsidP="00A025C3">
      <w:pPr>
        <w:pStyle w:val="Apara"/>
      </w:pPr>
      <w:r>
        <w:tab/>
      </w:r>
      <w:r w:rsidR="00AB3C47" w:rsidRPr="003A6E9B">
        <w:t>(f)</w:t>
      </w:r>
      <w:r w:rsidR="00AB3C47" w:rsidRPr="003A6E9B">
        <w:tab/>
      </w:r>
      <w:r w:rsidR="005A6B12" w:rsidRPr="003A6E9B">
        <w:t xml:space="preserve">the </w:t>
      </w:r>
      <w:r w:rsidR="00D23FC2" w:rsidRPr="003A6E9B">
        <w:t xml:space="preserve">responsible person </w:t>
      </w:r>
      <w:r w:rsidR="005A6B12" w:rsidRPr="003A6E9B">
        <w:t>decides not to have an infringement notice served for the offence;</w:t>
      </w:r>
    </w:p>
    <w:p w14:paraId="0E236130" w14:textId="77777777" w:rsidR="005A6B12" w:rsidRPr="003A6E9B" w:rsidRDefault="00A025C3" w:rsidP="00A025C3">
      <w:pPr>
        <w:pStyle w:val="Apara"/>
      </w:pPr>
      <w:r>
        <w:tab/>
      </w:r>
      <w:r w:rsidR="00AB3C47" w:rsidRPr="003A6E9B">
        <w:t>(g)</w:t>
      </w:r>
      <w:r w:rsidR="00AB3C47" w:rsidRPr="003A6E9B">
        <w:tab/>
      </w:r>
      <w:r w:rsidR="005A6B12" w:rsidRPr="003A6E9B">
        <w:t xml:space="preserve">the </w:t>
      </w:r>
      <w:r w:rsidR="00D23FC2" w:rsidRPr="003A6E9B">
        <w:t xml:space="preserve">responsible person </w:t>
      </w:r>
      <w:r w:rsidR="005A6B12" w:rsidRPr="003A6E9B">
        <w:t>or prosecutor decides not to prosecute.</w:t>
      </w:r>
    </w:p>
    <w:p w14:paraId="7E5430F8" w14:textId="77777777" w:rsidR="005A6B12" w:rsidRPr="003A6E9B" w:rsidRDefault="00A025C3" w:rsidP="00A025C3">
      <w:pPr>
        <w:pStyle w:val="Amain"/>
        <w:keepNext/>
      </w:pPr>
      <w:r>
        <w:lastRenderedPageBreak/>
        <w:tab/>
      </w:r>
      <w:r w:rsidR="00AB3C47" w:rsidRPr="003A6E9B">
        <w:t>(2)</w:t>
      </w:r>
      <w:r w:rsidR="00AB3C47" w:rsidRPr="003A6E9B">
        <w:tab/>
      </w:r>
      <w:r w:rsidR="005A6B12" w:rsidRPr="003A6E9B">
        <w:t>In this section:</w:t>
      </w:r>
    </w:p>
    <w:p w14:paraId="7EE7A5AF" w14:textId="6FDEA4B4" w:rsidR="005A6B12" w:rsidRPr="003A6E9B" w:rsidRDefault="005A6B12" w:rsidP="00AB3C47">
      <w:pPr>
        <w:pStyle w:val="aDef"/>
      </w:pPr>
      <w:r w:rsidRPr="00AB3C47">
        <w:rPr>
          <w:rStyle w:val="charBoldItals"/>
        </w:rPr>
        <w:t>infringement notice penalty</w:t>
      </w:r>
      <w:r w:rsidRPr="003A6E9B">
        <w:t xml:space="preserve">—see the </w:t>
      </w:r>
      <w:hyperlink r:id="rId84" w:tooltip="A1930-21" w:history="1">
        <w:r w:rsidR="006A4AA7" w:rsidRPr="006A4AA7">
          <w:rPr>
            <w:rStyle w:val="charCitHyperlinkItal"/>
          </w:rPr>
          <w:t>Magistrates Court Act 1930</w:t>
        </w:r>
      </w:hyperlink>
      <w:r w:rsidRPr="003A6E9B">
        <w:t>, section 117.</w:t>
      </w:r>
    </w:p>
    <w:p w14:paraId="17CC13B4" w14:textId="77777777" w:rsidR="003E7054" w:rsidRPr="003A6E9B" w:rsidRDefault="00AB3C47" w:rsidP="00AB3C47">
      <w:pPr>
        <w:pStyle w:val="AH5Sec"/>
      </w:pPr>
      <w:bookmarkStart w:id="129" w:name="_Toc190094119"/>
      <w:r w:rsidRPr="00E163C5">
        <w:rPr>
          <w:rStyle w:val="CharSectNo"/>
        </w:rPr>
        <w:t>100</w:t>
      </w:r>
      <w:r w:rsidRPr="003A6E9B">
        <w:tab/>
      </w:r>
      <w:r w:rsidR="003E7054" w:rsidRPr="003A6E9B">
        <w:t>Application for order disallowing seizure</w:t>
      </w:r>
      <w:bookmarkEnd w:id="129"/>
    </w:p>
    <w:p w14:paraId="0B1C8DE0" w14:textId="77777777" w:rsidR="003E7054" w:rsidRPr="003A6E9B" w:rsidRDefault="00A025C3" w:rsidP="00A025C3">
      <w:pPr>
        <w:pStyle w:val="Amain"/>
      </w:pPr>
      <w:r>
        <w:tab/>
      </w:r>
      <w:r w:rsidR="00AB3C47" w:rsidRPr="003A6E9B">
        <w:t>(1)</w:t>
      </w:r>
      <w:r w:rsidR="00AB3C47" w:rsidRPr="003A6E9B">
        <w:tab/>
      </w:r>
      <w:r w:rsidR="003E7054" w:rsidRPr="003A6E9B">
        <w:t xml:space="preserve">A person claiming to be entitled to anything seized under this part may apply to the </w:t>
      </w:r>
      <w:smartTag w:uri="urn:schemas-microsoft-com:office:smarttags" w:element="address">
        <w:smartTag w:uri="urn:schemas-microsoft-com:office:smarttags" w:element="Street">
          <w:r w:rsidR="003E7054" w:rsidRPr="003A6E9B">
            <w:t>Magistrates Court</w:t>
          </w:r>
        </w:smartTag>
      </w:smartTag>
      <w:r w:rsidR="003E7054" w:rsidRPr="003A6E9B">
        <w:t xml:space="preserve"> for an order disallowing the seizure within 10 days after the day the thing </w:t>
      </w:r>
      <w:r w:rsidR="005A6B12" w:rsidRPr="003A6E9B">
        <w:t>was</w:t>
      </w:r>
      <w:r w:rsidR="003E7054" w:rsidRPr="003A6E9B">
        <w:t xml:space="preserve"> seized.</w:t>
      </w:r>
    </w:p>
    <w:p w14:paraId="617B87AA" w14:textId="77777777" w:rsidR="00932FBC" w:rsidRPr="003A6E9B" w:rsidRDefault="00A025C3" w:rsidP="00A025C3">
      <w:pPr>
        <w:pStyle w:val="Amain"/>
      </w:pPr>
      <w:r>
        <w:tab/>
      </w:r>
      <w:r w:rsidR="00AB3C47" w:rsidRPr="003A6E9B">
        <w:t>(2)</w:t>
      </w:r>
      <w:r w:rsidR="00AB3C47" w:rsidRPr="003A6E9B">
        <w:tab/>
      </w:r>
      <w:r w:rsidR="00932FBC" w:rsidRPr="003A6E9B">
        <w:t>However, this section does not apply to a thing seized under section </w:t>
      </w:r>
      <w:r w:rsidR="00CE0BB1">
        <w:t>81</w:t>
      </w:r>
      <w:r w:rsidR="00932FBC" w:rsidRPr="003A6E9B">
        <w:t xml:space="preserve"> (4) (</w:t>
      </w:r>
      <w:r w:rsidR="007B68AF" w:rsidRPr="003A6E9B">
        <w:t xml:space="preserve">which is about the seizure of a thing that </w:t>
      </w:r>
      <w:r w:rsidR="007B68AF" w:rsidRPr="003A6E9B">
        <w:rPr>
          <w:szCs w:val="24"/>
        </w:rPr>
        <w:t>puts the health or safety of people at risk</w:t>
      </w:r>
      <w:r w:rsidR="007B68AF" w:rsidRPr="003A6E9B">
        <w:t xml:space="preserve"> or </w:t>
      </w:r>
      <w:r w:rsidR="007B68AF" w:rsidRPr="003A6E9B">
        <w:rPr>
          <w:szCs w:val="24"/>
        </w:rPr>
        <w:t>may cause damage to property or the environment</w:t>
      </w:r>
      <w:r w:rsidR="00932FBC" w:rsidRPr="003A6E9B">
        <w:t>).</w:t>
      </w:r>
    </w:p>
    <w:p w14:paraId="5B1074ED" w14:textId="77777777" w:rsidR="003E7054" w:rsidRPr="003A6E9B" w:rsidRDefault="00A025C3" w:rsidP="00A025C3">
      <w:pPr>
        <w:pStyle w:val="Amain"/>
      </w:pPr>
      <w:r>
        <w:tab/>
      </w:r>
      <w:r w:rsidR="00AB3C47" w:rsidRPr="003A6E9B">
        <w:t>(3)</w:t>
      </w:r>
      <w:r w:rsidR="00AB3C47" w:rsidRPr="003A6E9B">
        <w:tab/>
      </w:r>
      <w:r w:rsidR="003E7054" w:rsidRPr="003A6E9B">
        <w:t xml:space="preserve">The application may be heard only if the applicant has served a copy of the application on the </w:t>
      </w:r>
      <w:r w:rsidR="00D23FC2" w:rsidRPr="003A6E9B">
        <w:t>responsible person</w:t>
      </w:r>
      <w:r w:rsidR="003E7054" w:rsidRPr="003A6E9B">
        <w:t>.</w:t>
      </w:r>
    </w:p>
    <w:p w14:paraId="21627EB8" w14:textId="77777777" w:rsidR="003E7054" w:rsidRPr="003A6E9B" w:rsidRDefault="00A025C3" w:rsidP="00A025C3">
      <w:pPr>
        <w:pStyle w:val="Amain"/>
      </w:pPr>
      <w:r>
        <w:tab/>
      </w:r>
      <w:r w:rsidR="00AB3C47" w:rsidRPr="003A6E9B">
        <w:t>(4)</w:t>
      </w:r>
      <w:r w:rsidR="00AB3C47" w:rsidRPr="003A6E9B">
        <w:tab/>
      </w:r>
      <w:r w:rsidR="003E7054" w:rsidRPr="003A6E9B">
        <w:t xml:space="preserve">The </w:t>
      </w:r>
      <w:r w:rsidR="00D23FC2" w:rsidRPr="003A6E9B">
        <w:t xml:space="preserve">responsible person </w:t>
      </w:r>
      <w:r w:rsidR="003E7054" w:rsidRPr="003A6E9B">
        <w:t>is entitled to appear as a respondent at the hearing of the application.</w:t>
      </w:r>
    </w:p>
    <w:p w14:paraId="5AA40B6B" w14:textId="77777777" w:rsidR="003E7054" w:rsidRPr="003A6E9B" w:rsidRDefault="00AB3C47" w:rsidP="00AB3C47">
      <w:pPr>
        <w:pStyle w:val="AH5Sec"/>
      </w:pPr>
      <w:bookmarkStart w:id="130" w:name="_Toc190094120"/>
      <w:r w:rsidRPr="00E163C5">
        <w:rPr>
          <w:rStyle w:val="CharSectNo"/>
        </w:rPr>
        <w:t>101</w:t>
      </w:r>
      <w:r w:rsidRPr="003A6E9B">
        <w:tab/>
      </w:r>
      <w:r w:rsidR="003E7054" w:rsidRPr="003A6E9B">
        <w:t xml:space="preserve">Order </w:t>
      </w:r>
      <w:r w:rsidR="00AC7BCC" w:rsidRPr="003A6E9B">
        <w:t>disallowing seizure</w:t>
      </w:r>
      <w:bookmarkEnd w:id="130"/>
    </w:p>
    <w:p w14:paraId="6256F903" w14:textId="77777777" w:rsidR="003E7054" w:rsidRPr="003A6E9B" w:rsidRDefault="00A025C3" w:rsidP="00A025C3">
      <w:pPr>
        <w:pStyle w:val="Amain"/>
      </w:pPr>
      <w:r>
        <w:tab/>
      </w:r>
      <w:r w:rsidR="00AB3C47" w:rsidRPr="003A6E9B">
        <w:t>(1)</w:t>
      </w:r>
      <w:r w:rsidR="00AB3C47" w:rsidRPr="003A6E9B">
        <w:tab/>
      </w:r>
      <w:r w:rsidR="003E7054" w:rsidRPr="003A6E9B">
        <w:t xml:space="preserve">This section applies if a person claiming to be entitled to anything seized under this part applies to the </w:t>
      </w:r>
      <w:smartTag w:uri="urn:schemas-microsoft-com:office:smarttags" w:element="address">
        <w:smartTag w:uri="urn:schemas-microsoft-com:office:smarttags" w:element="Street">
          <w:r w:rsidR="003E7054" w:rsidRPr="003A6E9B">
            <w:t>Magistrates Court</w:t>
          </w:r>
        </w:smartTag>
      </w:smartTag>
      <w:r w:rsidR="003E7054" w:rsidRPr="003A6E9B">
        <w:t xml:space="preserve"> under section </w:t>
      </w:r>
      <w:r w:rsidR="00CE0BB1">
        <w:t>100</w:t>
      </w:r>
      <w:r w:rsidR="003E7054" w:rsidRPr="003A6E9B">
        <w:t xml:space="preserve"> for an order disallowing the seizure.</w:t>
      </w:r>
    </w:p>
    <w:p w14:paraId="3D9BCC92" w14:textId="77777777" w:rsidR="003E7054" w:rsidRPr="003A6E9B" w:rsidRDefault="00A025C3" w:rsidP="00A025C3">
      <w:pPr>
        <w:pStyle w:val="Amain"/>
      </w:pPr>
      <w:r>
        <w:tab/>
      </w:r>
      <w:r w:rsidR="00AB3C47" w:rsidRPr="003A6E9B">
        <w:t>(2)</w:t>
      </w:r>
      <w:r w:rsidR="00AB3C47" w:rsidRPr="003A6E9B">
        <w:tab/>
      </w:r>
      <w:r w:rsidR="003E7054" w:rsidRPr="003A6E9B">
        <w:t xml:space="preserve">The </w:t>
      </w:r>
      <w:smartTag w:uri="urn:schemas-microsoft-com:office:smarttags" w:element="address">
        <w:smartTag w:uri="urn:schemas-microsoft-com:office:smarttags" w:element="Street">
          <w:r w:rsidR="003E7054" w:rsidRPr="003A6E9B">
            <w:t>Magistrates Court</w:t>
          </w:r>
        </w:smartTag>
      </w:smartTag>
      <w:r w:rsidR="003E7054" w:rsidRPr="003A6E9B">
        <w:t xml:space="preserve"> must make an order disallowing the seizure if satisfied that—</w:t>
      </w:r>
    </w:p>
    <w:p w14:paraId="1D03C6C5" w14:textId="77777777" w:rsidR="003E7054" w:rsidRPr="003A6E9B" w:rsidRDefault="00A025C3" w:rsidP="00A025C3">
      <w:pPr>
        <w:pStyle w:val="Apara"/>
      </w:pPr>
      <w:r>
        <w:tab/>
      </w:r>
      <w:r w:rsidR="00AB3C47" w:rsidRPr="003A6E9B">
        <w:t>(a)</w:t>
      </w:r>
      <w:r w:rsidR="00AB3C47" w:rsidRPr="003A6E9B">
        <w:tab/>
      </w:r>
      <w:r w:rsidR="003E7054" w:rsidRPr="003A6E9B">
        <w:t>the applicant would, apart from the seizure, be entitled to the return of the seized thing; and</w:t>
      </w:r>
    </w:p>
    <w:p w14:paraId="34ED4337" w14:textId="77777777" w:rsidR="003E7054" w:rsidRPr="003A6E9B" w:rsidRDefault="00A025C3" w:rsidP="00A025C3">
      <w:pPr>
        <w:pStyle w:val="Apara"/>
      </w:pPr>
      <w:r>
        <w:tab/>
      </w:r>
      <w:r w:rsidR="00AB3C47" w:rsidRPr="003A6E9B">
        <w:t>(b)</w:t>
      </w:r>
      <w:r w:rsidR="00AB3C47" w:rsidRPr="003A6E9B">
        <w:tab/>
      </w:r>
      <w:r w:rsidR="003E7054" w:rsidRPr="003A6E9B">
        <w:t>the thing is not connected with an offence against this Act; and</w:t>
      </w:r>
    </w:p>
    <w:p w14:paraId="0D38720B" w14:textId="77777777" w:rsidR="003E7054" w:rsidRPr="003A6E9B" w:rsidRDefault="00A025C3" w:rsidP="00A025C3">
      <w:pPr>
        <w:pStyle w:val="Apara"/>
      </w:pPr>
      <w:r>
        <w:tab/>
      </w:r>
      <w:r w:rsidR="00AB3C47" w:rsidRPr="003A6E9B">
        <w:t>(c)</w:t>
      </w:r>
      <w:r w:rsidR="00AB3C47" w:rsidRPr="003A6E9B">
        <w:tab/>
      </w:r>
      <w:r w:rsidR="003E7054" w:rsidRPr="003A6E9B">
        <w:t>possession of the thing by the person would not be an offence.</w:t>
      </w:r>
    </w:p>
    <w:p w14:paraId="497BDA66" w14:textId="77777777" w:rsidR="003E7054" w:rsidRPr="003A6E9B" w:rsidRDefault="00A025C3" w:rsidP="00A025C3">
      <w:pPr>
        <w:pStyle w:val="Amain"/>
      </w:pPr>
      <w:r>
        <w:tab/>
      </w:r>
      <w:r w:rsidR="00AB3C47" w:rsidRPr="003A6E9B">
        <w:t>(3)</w:t>
      </w:r>
      <w:r w:rsidR="00AB3C47" w:rsidRPr="003A6E9B">
        <w:tab/>
      </w:r>
      <w:r w:rsidR="003E7054" w:rsidRPr="003A6E9B">
        <w:t xml:space="preserve">The </w:t>
      </w:r>
      <w:smartTag w:uri="urn:schemas-microsoft-com:office:smarttags" w:element="address">
        <w:smartTag w:uri="urn:schemas-microsoft-com:office:smarttags" w:element="Street">
          <w:r w:rsidR="003E7054" w:rsidRPr="003A6E9B">
            <w:t>Magistrates Court</w:t>
          </w:r>
        </w:smartTag>
      </w:smartTag>
      <w:r w:rsidR="003E7054" w:rsidRPr="003A6E9B">
        <w:t xml:space="preserve"> may also make an order disallowing the seizure if satisfied there are exceptional circumstances justifying the making of the order.</w:t>
      </w:r>
    </w:p>
    <w:p w14:paraId="2F76630E" w14:textId="77777777" w:rsidR="003E7054" w:rsidRPr="003A6E9B" w:rsidRDefault="00A025C3" w:rsidP="00A025C3">
      <w:pPr>
        <w:pStyle w:val="Amain"/>
        <w:keepNext/>
      </w:pPr>
      <w:r>
        <w:lastRenderedPageBreak/>
        <w:tab/>
      </w:r>
      <w:r w:rsidR="00AB3C47" w:rsidRPr="003A6E9B">
        <w:t>(4)</w:t>
      </w:r>
      <w:r w:rsidR="00AB3C47" w:rsidRPr="003A6E9B">
        <w:tab/>
      </w:r>
      <w:r w:rsidR="003E7054" w:rsidRPr="003A6E9B">
        <w:t xml:space="preserve">If the </w:t>
      </w:r>
      <w:smartTag w:uri="urn:schemas-microsoft-com:office:smarttags" w:element="address">
        <w:smartTag w:uri="urn:schemas-microsoft-com:office:smarttags" w:element="Street">
          <w:r w:rsidR="003E7054" w:rsidRPr="003A6E9B">
            <w:t>Magistrates Court</w:t>
          </w:r>
        </w:smartTag>
      </w:smartTag>
      <w:r w:rsidR="003E7054" w:rsidRPr="003A6E9B">
        <w:t xml:space="preserve"> makes an order disallowing the seizure, the court may also make 1 or more of the following orders:</w:t>
      </w:r>
    </w:p>
    <w:p w14:paraId="6BC2EE6B" w14:textId="77777777" w:rsidR="003E7054" w:rsidRPr="003A6E9B" w:rsidRDefault="00A025C3" w:rsidP="00A025C3">
      <w:pPr>
        <w:pStyle w:val="Apara"/>
      </w:pPr>
      <w:r>
        <w:tab/>
      </w:r>
      <w:r w:rsidR="00AB3C47" w:rsidRPr="003A6E9B">
        <w:t>(a)</w:t>
      </w:r>
      <w:r w:rsidR="00AB3C47" w:rsidRPr="003A6E9B">
        <w:tab/>
      </w:r>
      <w:r w:rsidR="003E7054" w:rsidRPr="003A6E9B">
        <w:t xml:space="preserve">an order directing the </w:t>
      </w:r>
      <w:r w:rsidR="00D23FC2" w:rsidRPr="003A6E9B">
        <w:t xml:space="preserve">responsible person </w:t>
      </w:r>
      <w:r w:rsidR="003E7054" w:rsidRPr="003A6E9B">
        <w:t>to return the thing to the applicant or to someone else who appears to be entitled to it;</w:t>
      </w:r>
    </w:p>
    <w:p w14:paraId="30417303" w14:textId="77777777" w:rsidR="003E7054" w:rsidRPr="003A6E9B" w:rsidRDefault="00A025C3" w:rsidP="00A025C3">
      <w:pPr>
        <w:pStyle w:val="Apara"/>
      </w:pPr>
      <w:r>
        <w:tab/>
      </w:r>
      <w:r w:rsidR="00AB3C47" w:rsidRPr="003A6E9B">
        <w:t>(b)</w:t>
      </w:r>
      <w:r w:rsidR="00AB3C47" w:rsidRPr="003A6E9B">
        <w:tab/>
      </w:r>
      <w:r w:rsidR="003E7054" w:rsidRPr="003A6E9B">
        <w:t>if the thing cannot be returned or has depreciated in value because of the seizure—an order directing the Territory to pay reasonable compensation;</w:t>
      </w:r>
    </w:p>
    <w:p w14:paraId="59E6028B" w14:textId="77777777" w:rsidR="003E7054" w:rsidRPr="003A6E9B" w:rsidRDefault="00A025C3" w:rsidP="00A025C3">
      <w:pPr>
        <w:pStyle w:val="Apara"/>
      </w:pPr>
      <w:r>
        <w:tab/>
      </w:r>
      <w:r w:rsidR="00AB3C47" w:rsidRPr="003A6E9B">
        <w:t>(c)</w:t>
      </w:r>
      <w:r w:rsidR="00AB3C47" w:rsidRPr="003A6E9B">
        <w:tab/>
      </w:r>
      <w:r w:rsidR="003E7054" w:rsidRPr="003A6E9B">
        <w:t>an order about the payment of costs in relation to the application.</w:t>
      </w:r>
    </w:p>
    <w:p w14:paraId="67FC8122" w14:textId="77777777" w:rsidR="003E7054" w:rsidRPr="003A6E9B" w:rsidRDefault="00AB3C47" w:rsidP="00AB3C47">
      <w:pPr>
        <w:pStyle w:val="AH5Sec"/>
      </w:pPr>
      <w:bookmarkStart w:id="131" w:name="_Toc190094121"/>
      <w:r w:rsidRPr="00E163C5">
        <w:rPr>
          <w:rStyle w:val="CharSectNo"/>
        </w:rPr>
        <w:t>102</w:t>
      </w:r>
      <w:r w:rsidRPr="003A6E9B">
        <w:tab/>
      </w:r>
      <w:r w:rsidR="003E7054" w:rsidRPr="003A6E9B">
        <w:t>Forfeiture of seized thing</w:t>
      </w:r>
      <w:bookmarkEnd w:id="131"/>
    </w:p>
    <w:p w14:paraId="5CF2F21B" w14:textId="77777777" w:rsidR="003E7054" w:rsidRPr="003A6E9B" w:rsidRDefault="00A025C3" w:rsidP="00A025C3">
      <w:pPr>
        <w:pStyle w:val="Amain"/>
      </w:pPr>
      <w:r>
        <w:tab/>
      </w:r>
      <w:r w:rsidR="00AB3C47" w:rsidRPr="003A6E9B">
        <w:t>(1)</w:t>
      </w:r>
      <w:r w:rsidR="00AB3C47" w:rsidRPr="003A6E9B">
        <w:tab/>
      </w:r>
      <w:r w:rsidR="003E7054" w:rsidRPr="003A6E9B">
        <w:t>This section applies if—</w:t>
      </w:r>
    </w:p>
    <w:p w14:paraId="6F3EE034" w14:textId="77777777" w:rsidR="003E7054" w:rsidRPr="003A6E9B" w:rsidRDefault="00A025C3" w:rsidP="00A025C3">
      <w:pPr>
        <w:pStyle w:val="Apara"/>
      </w:pPr>
      <w:r>
        <w:tab/>
      </w:r>
      <w:r w:rsidR="00AB3C47" w:rsidRPr="003A6E9B">
        <w:t>(a)</w:t>
      </w:r>
      <w:r w:rsidR="00AB3C47" w:rsidRPr="003A6E9B">
        <w:tab/>
      </w:r>
      <w:r w:rsidR="003E7054" w:rsidRPr="003A6E9B">
        <w:t xml:space="preserve">anything seized under this part is not destroyed or otherwise disposed of under section </w:t>
      </w:r>
      <w:r w:rsidR="00CE0BB1">
        <w:t>84</w:t>
      </w:r>
      <w:r w:rsidR="003E7054" w:rsidRPr="003A6E9B">
        <w:t xml:space="preserve"> (Power to destroy unsafe thing) </w:t>
      </w:r>
      <w:r w:rsidR="005A6B12" w:rsidRPr="003A6E9B">
        <w:t>is not required to, or cannot, be</w:t>
      </w:r>
      <w:r w:rsidR="003E7054" w:rsidRPr="003A6E9B">
        <w:t xml:space="preserve"> </w:t>
      </w:r>
      <w:r w:rsidR="005A6B12" w:rsidRPr="003A6E9B">
        <w:t xml:space="preserve">returned </w:t>
      </w:r>
      <w:r w:rsidR="003E7054" w:rsidRPr="003A6E9B">
        <w:t xml:space="preserve">under section </w:t>
      </w:r>
      <w:r w:rsidR="00CE0BB1">
        <w:t>98</w:t>
      </w:r>
      <w:r w:rsidR="003E7054" w:rsidRPr="003A6E9B">
        <w:t xml:space="preserve"> (Return of seized thing); and</w:t>
      </w:r>
    </w:p>
    <w:p w14:paraId="5A2C2865" w14:textId="77777777" w:rsidR="003E7054" w:rsidRPr="003A6E9B" w:rsidRDefault="00A025C3" w:rsidP="00A025C3">
      <w:pPr>
        <w:pStyle w:val="Apara"/>
      </w:pPr>
      <w:r>
        <w:tab/>
      </w:r>
      <w:r w:rsidR="00AB3C47" w:rsidRPr="003A6E9B">
        <w:t>(b)</w:t>
      </w:r>
      <w:r w:rsidR="00AB3C47" w:rsidRPr="003A6E9B">
        <w:tab/>
      </w:r>
      <w:r w:rsidR="003E7054" w:rsidRPr="003A6E9B">
        <w:t>an application for disallowance of the seizure under section </w:t>
      </w:r>
      <w:r w:rsidR="00CE0BB1">
        <w:t>100</w:t>
      </w:r>
      <w:r w:rsidR="003E7054" w:rsidRPr="003A6E9B">
        <w:t xml:space="preserve"> (Application for order disallowing seizure)—</w:t>
      </w:r>
    </w:p>
    <w:p w14:paraId="6B168E1E" w14:textId="77777777" w:rsidR="003E7054" w:rsidRPr="003A6E9B" w:rsidRDefault="00A025C3" w:rsidP="00A025C3">
      <w:pPr>
        <w:pStyle w:val="Asubpara"/>
      </w:pPr>
      <w:r>
        <w:tab/>
      </w:r>
      <w:r w:rsidR="00AB3C47" w:rsidRPr="003A6E9B">
        <w:t>(i)</w:t>
      </w:r>
      <w:r w:rsidR="00AB3C47" w:rsidRPr="003A6E9B">
        <w:tab/>
      </w:r>
      <w:r w:rsidR="003E7054" w:rsidRPr="003A6E9B">
        <w:t>is not made within 10 days</w:t>
      </w:r>
      <w:r w:rsidR="003E7054" w:rsidRPr="003A6E9B">
        <w:rPr>
          <w:b/>
          <w:bCs/>
        </w:rPr>
        <w:t xml:space="preserve"> </w:t>
      </w:r>
      <w:r w:rsidR="003E7054" w:rsidRPr="003A6E9B">
        <w:t xml:space="preserve">after the day the thing </w:t>
      </w:r>
      <w:r w:rsidR="005A6B12" w:rsidRPr="003A6E9B">
        <w:t>was</w:t>
      </w:r>
      <w:r w:rsidR="003E7054" w:rsidRPr="003A6E9B">
        <w:t xml:space="preserve"> seized; or</w:t>
      </w:r>
    </w:p>
    <w:p w14:paraId="5B571686" w14:textId="77777777" w:rsidR="003E7054" w:rsidRPr="003A6E9B" w:rsidRDefault="00A025C3" w:rsidP="00A025C3">
      <w:pPr>
        <w:pStyle w:val="Asubpara"/>
      </w:pPr>
      <w:r>
        <w:tab/>
      </w:r>
      <w:r w:rsidR="00AB3C47" w:rsidRPr="003A6E9B">
        <w:t>(ii)</w:t>
      </w:r>
      <w:r w:rsidR="00AB3C47" w:rsidRPr="003A6E9B">
        <w:tab/>
      </w:r>
      <w:r w:rsidR="003E7054" w:rsidRPr="003A6E9B">
        <w:t>is made within the 10-day period, but the application is refused or withdrawn before a decision in relation to the application is made.</w:t>
      </w:r>
    </w:p>
    <w:p w14:paraId="3707F5D0" w14:textId="77777777" w:rsidR="003E7054" w:rsidRPr="003A6E9B" w:rsidRDefault="00A025C3" w:rsidP="00A025C3">
      <w:pPr>
        <w:pStyle w:val="Amain"/>
      </w:pPr>
      <w:r>
        <w:tab/>
      </w:r>
      <w:r w:rsidR="00AB3C47" w:rsidRPr="003A6E9B">
        <w:t>(2)</w:t>
      </w:r>
      <w:r w:rsidR="00AB3C47" w:rsidRPr="003A6E9B">
        <w:tab/>
      </w:r>
      <w:r w:rsidR="003E7054" w:rsidRPr="003A6E9B">
        <w:t>If this section applies to the seized thing, the thing—</w:t>
      </w:r>
    </w:p>
    <w:p w14:paraId="476DEBF4" w14:textId="77777777" w:rsidR="003E7054" w:rsidRPr="003A6E9B" w:rsidRDefault="00A025C3" w:rsidP="00A025C3">
      <w:pPr>
        <w:pStyle w:val="Apara"/>
      </w:pPr>
      <w:r>
        <w:tab/>
      </w:r>
      <w:r w:rsidR="00AB3C47" w:rsidRPr="003A6E9B">
        <w:t>(a)</w:t>
      </w:r>
      <w:r w:rsidR="00AB3C47" w:rsidRPr="003A6E9B">
        <w:tab/>
      </w:r>
      <w:r w:rsidR="003E7054" w:rsidRPr="003A6E9B">
        <w:t>is forfeited to the Territory; and</w:t>
      </w:r>
    </w:p>
    <w:p w14:paraId="5F01BCBE" w14:textId="77777777" w:rsidR="003E7054" w:rsidRPr="003A6E9B" w:rsidRDefault="00A025C3" w:rsidP="00A025C3">
      <w:pPr>
        <w:pStyle w:val="Apara"/>
      </w:pPr>
      <w:r>
        <w:tab/>
      </w:r>
      <w:r w:rsidR="00AB3C47" w:rsidRPr="003A6E9B">
        <w:t>(b)</w:t>
      </w:r>
      <w:r w:rsidR="00AB3C47" w:rsidRPr="003A6E9B">
        <w:tab/>
      </w:r>
      <w:r w:rsidR="003E7054" w:rsidRPr="003A6E9B">
        <w:t xml:space="preserve">may be sold, destroyed or otherwise disposed of as the </w:t>
      </w:r>
      <w:r w:rsidR="00D23FC2" w:rsidRPr="003A6E9B">
        <w:t xml:space="preserve">responsible person </w:t>
      </w:r>
      <w:r w:rsidR="003E7054" w:rsidRPr="003A6E9B">
        <w:t>directs.</w:t>
      </w:r>
    </w:p>
    <w:p w14:paraId="60B29B57" w14:textId="77777777" w:rsidR="003E7054" w:rsidRPr="003A6E9B" w:rsidRDefault="00AB3C47" w:rsidP="00AB3C47">
      <w:pPr>
        <w:pStyle w:val="AH5Sec"/>
      </w:pPr>
      <w:bookmarkStart w:id="132" w:name="_Toc190094122"/>
      <w:r w:rsidRPr="00E163C5">
        <w:rPr>
          <w:rStyle w:val="CharSectNo"/>
        </w:rPr>
        <w:lastRenderedPageBreak/>
        <w:t>103</w:t>
      </w:r>
      <w:r w:rsidRPr="003A6E9B">
        <w:tab/>
      </w:r>
      <w:r w:rsidR="003E7054" w:rsidRPr="003A6E9B">
        <w:t>Cost of disposal of forfeited thing</w:t>
      </w:r>
      <w:bookmarkEnd w:id="132"/>
    </w:p>
    <w:p w14:paraId="3EFE3C09" w14:textId="77777777" w:rsidR="003E7054" w:rsidRPr="003A6E9B" w:rsidRDefault="00A025C3" w:rsidP="00B07D99">
      <w:pPr>
        <w:pStyle w:val="Amain"/>
        <w:keepNext/>
      </w:pPr>
      <w:r>
        <w:tab/>
      </w:r>
      <w:r w:rsidR="00AB3C47" w:rsidRPr="003A6E9B">
        <w:t>(1)</w:t>
      </w:r>
      <w:r w:rsidR="00AB3C47" w:rsidRPr="003A6E9B">
        <w:tab/>
      </w:r>
      <w:r w:rsidR="003E7054" w:rsidRPr="003A6E9B">
        <w:t>This section applies if—</w:t>
      </w:r>
    </w:p>
    <w:p w14:paraId="3A520088" w14:textId="77777777" w:rsidR="003E7054" w:rsidRPr="003A6E9B" w:rsidRDefault="00A025C3" w:rsidP="00A025C3">
      <w:pPr>
        <w:pStyle w:val="Apara"/>
      </w:pPr>
      <w:r>
        <w:tab/>
      </w:r>
      <w:r w:rsidR="00AB3C47" w:rsidRPr="003A6E9B">
        <w:t>(a)</w:t>
      </w:r>
      <w:r w:rsidR="00AB3C47" w:rsidRPr="003A6E9B">
        <w:tab/>
      </w:r>
      <w:r w:rsidR="003E7054" w:rsidRPr="003A6E9B">
        <w:t>a person is convicted, or found guilty, of an offence against this Act in relation to a thing forfeited to the Territory under this part; and</w:t>
      </w:r>
    </w:p>
    <w:p w14:paraId="76EB4462" w14:textId="77777777" w:rsidR="003E7054" w:rsidRPr="003A6E9B" w:rsidRDefault="00A025C3" w:rsidP="00A025C3">
      <w:pPr>
        <w:pStyle w:val="Apara"/>
      </w:pPr>
      <w:r>
        <w:tab/>
      </w:r>
      <w:r w:rsidR="00AB3C47" w:rsidRPr="003A6E9B">
        <w:t>(b)</w:t>
      </w:r>
      <w:r w:rsidR="00AB3C47" w:rsidRPr="003A6E9B">
        <w:tab/>
      </w:r>
      <w:r w:rsidR="003E7054" w:rsidRPr="003A6E9B">
        <w:t>the thing is connected with an offence against this Act; and</w:t>
      </w:r>
    </w:p>
    <w:p w14:paraId="3AAB61C8" w14:textId="77777777" w:rsidR="003E7054" w:rsidRPr="003A6E9B" w:rsidRDefault="00A025C3" w:rsidP="00A025C3">
      <w:pPr>
        <w:pStyle w:val="Apara"/>
      </w:pPr>
      <w:r>
        <w:tab/>
      </w:r>
      <w:r w:rsidR="00AB3C47" w:rsidRPr="003A6E9B">
        <w:t>(c)</w:t>
      </w:r>
      <w:r w:rsidR="00AB3C47" w:rsidRPr="003A6E9B">
        <w:tab/>
      </w:r>
      <w:r w:rsidR="003E7054" w:rsidRPr="003A6E9B">
        <w:t>the person was the owner of the thing immediately before its forfeiture; and</w:t>
      </w:r>
    </w:p>
    <w:p w14:paraId="5BD30B00" w14:textId="77777777" w:rsidR="003E7054" w:rsidRPr="003A6E9B" w:rsidRDefault="00A025C3" w:rsidP="00A025C3">
      <w:pPr>
        <w:pStyle w:val="Apara"/>
        <w:keepNext/>
      </w:pPr>
      <w:r>
        <w:tab/>
      </w:r>
      <w:r w:rsidR="00AB3C47" w:rsidRPr="003A6E9B">
        <w:t>(d)</w:t>
      </w:r>
      <w:r w:rsidR="00AB3C47" w:rsidRPr="003A6E9B">
        <w:tab/>
      </w:r>
      <w:r w:rsidR="003E7054" w:rsidRPr="003A6E9B">
        <w:t>the Territory disposes of the thing.</w:t>
      </w:r>
    </w:p>
    <w:p w14:paraId="4A59D491" w14:textId="755FD5F8" w:rsidR="003E7054" w:rsidRPr="003A6E9B" w:rsidRDefault="003E7054" w:rsidP="00A025C3">
      <w:pPr>
        <w:pStyle w:val="aNote"/>
        <w:keepNext/>
      </w:pPr>
      <w:r w:rsidRPr="00AB3C47">
        <w:rPr>
          <w:rStyle w:val="charItals"/>
        </w:rPr>
        <w:t>Note</w:t>
      </w:r>
      <w:r w:rsidR="00CB5D8E" w:rsidRPr="00AB3C47">
        <w:rPr>
          <w:rStyle w:val="charItals"/>
        </w:rPr>
        <w:t xml:space="preserve"> 1</w:t>
      </w:r>
      <w:r w:rsidRPr="00AB3C47">
        <w:rPr>
          <w:rStyle w:val="charItals"/>
        </w:rPr>
        <w:tab/>
      </w:r>
      <w:r w:rsidRPr="00AB3C47">
        <w:rPr>
          <w:rStyle w:val="charBoldItals"/>
        </w:rPr>
        <w:t>Found guilty</w:t>
      </w:r>
      <w:r w:rsidRPr="003A6E9B">
        <w:t xml:space="preserve">—see the </w:t>
      </w:r>
      <w:hyperlink r:id="rId85" w:tooltip="A2001-14" w:history="1">
        <w:r w:rsidR="006A4AA7" w:rsidRPr="006A4AA7">
          <w:rPr>
            <w:rStyle w:val="charCitHyperlinkAbbrev"/>
          </w:rPr>
          <w:t>Legislation Act</w:t>
        </w:r>
      </w:hyperlink>
      <w:r w:rsidRPr="003A6E9B">
        <w:t>, dictionary, pt 1.</w:t>
      </w:r>
    </w:p>
    <w:p w14:paraId="733CA925" w14:textId="41D05726" w:rsidR="00CB5D8E" w:rsidRPr="003A6E9B" w:rsidRDefault="00CB5D8E" w:rsidP="00CB5D8E">
      <w:pPr>
        <w:pStyle w:val="aNote"/>
      </w:pPr>
      <w:r w:rsidRPr="00AB3C47">
        <w:rPr>
          <w:rStyle w:val="charItals"/>
        </w:rPr>
        <w:t>Note 2</w:t>
      </w:r>
      <w:r w:rsidRPr="00AB3C47">
        <w:rPr>
          <w:rStyle w:val="charItals"/>
        </w:rPr>
        <w:tab/>
      </w:r>
      <w:r w:rsidRPr="003A6E9B">
        <w:t xml:space="preserve">A reference to an Act includes a reference to the statutory instruments made or in force under the Act, including any regulation (see </w:t>
      </w:r>
      <w:hyperlink r:id="rId86" w:tooltip="A2001-14" w:history="1">
        <w:r w:rsidR="006A4AA7" w:rsidRPr="006A4AA7">
          <w:rPr>
            <w:rStyle w:val="charCitHyperlinkAbbrev"/>
          </w:rPr>
          <w:t>Legislation Act</w:t>
        </w:r>
      </w:hyperlink>
      <w:r w:rsidRPr="003A6E9B">
        <w:t>, s 104).</w:t>
      </w:r>
    </w:p>
    <w:p w14:paraId="7931F4E9" w14:textId="77777777" w:rsidR="003E7054" w:rsidRPr="003A6E9B" w:rsidRDefault="00A025C3" w:rsidP="00A025C3">
      <w:pPr>
        <w:pStyle w:val="Amain"/>
        <w:keepNext/>
      </w:pPr>
      <w:r>
        <w:tab/>
      </w:r>
      <w:r w:rsidR="00AB3C47" w:rsidRPr="003A6E9B">
        <w:t>(2)</w:t>
      </w:r>
      <w:r w:rsidR="00AB3C47" w:rsidRPr="003A6E9B">
        <w:tab/>
      </w:r>
      <w:r w:rsidR="003E7054" w:rsidRPr="003A6E9B">
        <w:t>Costs incurred by the Territory in relation to the disposal of the thing are a debt owing to the Territory by the person.</w:t>
      </w:r>
    </w:p>
    <w:p w14:paraId="0C8D943F" w14:textId="1514737B" w:rsidR="00320BC7" w:rsidRPr="00821736" w:rsidRDefault="00320BC7" w:rsidP="00320BC7">
      <w:pPr>
        <w:pStyle w:val="aNote"/>
        <w:rPr>
          <w:lang w:eastAsia="en-AU"/>
        </w:rPr>
      </w:pPr>
      <w:r w:rsidRPr="006A4AA7">
        <w:rPr>
          <w:rStyle w:val="charItals"/>
        </w:rPr>
        <w:t>Note</w:t>
      </w:r>
      <w:r w:rsidRPr="006A4AA7">
        <w:rPr>
          <w:rStyle w:val="charItals"/>
        </w:rPr>
        <w:tab/>
      </w:r>
      <w:r w:rsidRPr="00821736">
        <w:rPr>
          <w:lang w:eastAsia="en-AU"/>
        </w:rPr>
        <w:t xml:space="preserve">An amount owing under a law may be recovered as a debt in a court of competent jurisdiction or the ACAT (see </w:t>
      </w:r>
      <w:hyperlink r:id="rId87" w:tooltip="A2001-14" w:history="1">
        <w:r w:rsidR="006A4AA7" w:rsidRPr="006A4AA7">
          <w:rPr>
            <w:rStyle w:val="charCitHyperlinkAbbrev"/>
          </w:rPr>
          <w:t>Legislation Act</w:t>
        </w:r>
      </w:hyperlink>
      <w:r w:rsidRPr="00821736">
        <w:rPr>
          <w:lang w:eastAsia="en-AU"/>
        </w:rPr>
        <w:t>, s 177).</w:t>
      </w:r>
    </w:p>
    <w:p w14:paraId="2E7CE345" w14:textId="77777777" w:rsidR="003E7054" w:rsidRPr="003A6E9B" w:rsidRDefault="00A025C3" w:rsidP="00A025C3">
      <w:pPr>
        <w:pStyle w:val="Amain"/>
        <w:keepNext/>
      </w:pPr>
      <w:r>
        <w:tab/>
      </w:r>
      <w:r w:rsidR="00AB3C47" w:rsidRPr="003A6E9B">
        <w:t>(3)</w:t>
      </w:r>
      <w:r w:rsidR="00AB3C47" w:rsidRPr="003A6E9B">
        <w:tab/>
      </w:r>
      <w:r w:rsidR="003E7054" w:rsidRPr="003A6E9B">
        <w:t>In this section:</w:t>
      </w:r>
    </w:p>
    <w:p w14:paraId="08279241" w14:textId="77777777" w:rsidR="003E7054" w:rsidRPr="003A6E9B" w:rsidRDefault="003E7054" w:rsidP="00AB3C47">
      <w:pPr>
        <w:pStyle w:val="aDef"/>
      </w:pPr>
      <w:r w:rsidRPr="00AB3C47">
        <w:rPr>
          <w:rStyle w:val="charBoldItals"/>
        </w:rPr>
        <w:t>dispose</w:t>
      </w:r>
      <w:r w:rsidRPr="003A6E9B">
        <w:t xml:space="preserve"> of a thing includes store the thing.</w:t>
      </w:r>
    </w:p>
    <w:p w14:paraId="71228653" w14:textId="77777777" w:rsidR="001944DE" w:rsidRPr="003A6E9B" w:rsidRDefault="001944DE" w:rsidP="00F806FA">
      <w:pPr>
        <w:pStyle w:val="PageBreak"/>
        <w:suppressLineNumbers/>
      </w:pPr>
      <w:r w:rsidRPr="003A6E9B">
        <w:br w:type="page"/>
      </w:r>
    </w:p>
    <w:p w14:paraId="54881FA1" w14:textId="77777777" w:rsidR="001944DE" w:rsidRPr="00E163C5" w:rsidRDefault="00AB3C47" w:rsidP="00AB3C47">
      <w:pPr>
        <w:pStyle w:val="AH3Div"/>
      </w:pPr>
      <w:bookmarkStart w:id="133" w:name="_Toc190094123"/>
      <w:r w:rsidRPr="00E163C5">
        <w:rPr>
          <w:rStyle w:val="CharDivNo"/>
        </w:rPr>
        <w:lastRenderedPageBreak/>
        <w:t>Division 3.5.7</w:t>
      </w:r>
      <w:r w:rsidRPr="0065481E">
        <w:tab/>
      </w:r>
      <w:r w:rsidR="009726FA" w:rsidRPr="00E163C5">
        <w:rPr>
          <w:rStyle w:val="CharDivText"/>
        </w:rPr>
        <w:t>Enforcement—m</w:t>
      </w:r>
      <w:r w:rsidR="001944DE" w:rsidRPr="00E163C5">
        <w:rPr>
          <w:rStyle w:val="CharDivText"/>
        </w:rPr>
        <w:t>iscellaneous</w:t>
      </w:r>
      <w:bookmarkEnd w:id="133"/>
    </w:p>
    <w:p w14:paraId="05323889" w14:textId="77777777" w:rsidR="004777F5" w:rsidRPr="003A6E9B" w:rsidRDefault="00AB3C47" w:rsidP="00AB3C47">
      <w:pPr>
        <w:pStyle w:val="AH5Sec"/>
        <w:rPr>
          <w:rFonts w:cs="Arial"/>
          <w:b w:val="0"/>
        </w:rPr>
      </w:pPr>
      <w:bookmarkStart w:id="134" w:name="_Toc190094124"/>
      <w:r w:rsidRPr="00E163C5">
        <w:rPr>
          <w:rStyle w:val="CharSectNo"/>
        </w:rPr>
        <w:t>104</w:t>
      </w:r>
      <w:r w:rsidRPr="003A6E9B">
        <w:rPr>
          <w:rFonts w:cs="Arial"/>
        </w:rPr>
        <w:tab/>
      </w:r>
      <w:r w:rsidR="004777F5" w:rsidRPr="003A6E9B">
        <w:t>Sample-taking procedure</w:t>
      </w:r>
      <w:bookmarkEnd w:id="134"/>
    </w:p>
    <w:p w14:paraId="72AF9976" w14:textId="77777777" w:rsidR="004777F5" w:rsidRPr="003A6E9B" w:rsidRDefault="00A025C3" w:rsidP="00A025C3">
      <w:pPr>
        <w:pStyle w:val="Amain"/>
      </w:pPr>
      <w:r>
        <w:tab/>
      </w:r>
      <w:r w:rsidR="00AB3C47" w:rsidRPr="003A6E9B">
        <w:t>(1)</w:t>
      </w:r>
      <w:r w:rsidR="00AB3C47" w:rsidRPr="003A6E9B">
        <w:tab/>
      </w:r>
      <w:r w:rsidR="004777F5" w:rsidRPr="003A6E9B">
        <w:t xml:space="preserve">An </w:t>
      </w:r>
      <w:r w:rsidR="00F73E76" w:rsidRPr="003A6E9B">
        <w:t>authorised person</w:t>
      </w:r>
      <w:r w:rsidR="004777F5" w:rsidRPr="003A6E9B">
        <w:t xml:space="preserve"> may take a sample </w:t>
      </w:r>
      <w:r w:rsidR="00D737C0" w:rsidRPr="003A6E9B">
        <w:t xml:space="preserve">from premises or a vehicle </w:t>
      </w:r>
      <w:r w:rsidR="004777F5" w:rsidRPr="003A6E9B">
        <w:t>under this part only if—</w:t>
      </w:r>
    </w:p>
    <w:p w14:paraId="559F3ED3" w14:textId="77777777" w:rsidR="004777F5" w:rsidRPr="003A6E9B" w:rsidRDefault="00A025C3" w:rsidP="00A025C3">
      <w:pPr>
        <w:pStyle w:val="Apara"/>
      </w:pPr>
      <w:r>
        <w:tab/>
      </w:r>
      <w:r w:rsidR="00AB3C47" w:rsidRPr="003A6E9B">
        <w:t>(a)</w:t>
      </w:r>
      <w:r w:rsidR="00AB3C47" w:rsidRPr="003A6E9B">
        <w:tab/>
      </w:r>
      <w:r w:rsidR="004777F5" w:rsidRPr="003A6E9B">
        <w:t>it is safe to take the sample; and</w:t>
      </w:r>
    </w:p>
    <w:p w14:paraId="593A0156" w14:textId="77777777" w:rsidR="004777F5" w:rsidRPr="003A6E9B" w:rsidRDefault="00A025C3" w:rsidP="00A025C3">
      <w:pPr>
        <w:pStyle w:val="Apara"/>
        <w:keepNext/>
      </w:pPr>
      <w:r>
        <w:tab/>
      </w:r>
      <w:r w:rsidR="00AB3C47" w:rsidRPr="003A6E9B">
        <w:t>(b)</w:t>
      </w:r>
      <w:r w:rsidR="00AB3C47" w:rsidRPr="003A6E9B">
        <w:tab/>
      </w:r>
      <w:r w:rsidR="004777F5" w:rsidRPr="003A6E9B">
        <w:t>the taking of the sample will not result in a dangerous situation.</w:t>
      </w:r>
    </w:p>
    <w:p w14:paraId="21523488" w14:textId="77777777" w:rsidR="004777F5" w:rsidRPr="003A6E9B" w:rsidRDefault="00ED0FFE" w:rsidP="00ED0FFE">
      <w:pPr>
        <w:pStyle w:val="aNote"/>
      </w:pPr>
      <w:r w:rsidRPr="00AB3C47">
        <w:rPr>
          <w:rStyle w:val="charItals"/>
        </w:rPr>
        <w:t>Note</w:t>
      </w:r>
      <w:r w:rsidRPr="00AB3C47">
        <w:rPr>
          <w:rStyle w:val="charItals"/>
        </w:rPr>
        <w:tab/>
      </w:r>
      <w:r w:rsidR="004777F5" w:rsidRPr="00AB3C47">
        <w:rPr>
          <w:rStyle w:val="charBoldItals"/>
        </w:rPr>
        <w:t>Dangerous situation</w:t>
      </w:r>
      <w:r w:rsidR="004777F5" w:rsidRPr="003A6E9B">
        <w:t>—see the dictionary.</w:t>
      </w:r>
    </w:p>
    <w:p w14:paraId="69B61BA6" w14:textId="77777777" w:rsidR="004777F5" w:rsidRPr="003A6E9B" w:rsidRDefault="00A025C3" w:rsidP="00A025C3">
      <w:pPr>
        <w:pStyle w:val="Amain"/>
        <w:keepNext/>
      </w:pPr>
      <w:r>
        <w:tab/>
      </w:r>
      <w:r w:rsidR="00AB3C47" w:rsidRPr="003A6E9B">
        <w:t>(2)</w:t>
      </w:r>
      <w:r w:rsidR="00AB3C47" w:rsidRPr="003A6E9B">
        <w:tab/>
      </w:r>
      <w:r w:rsidR="004777F5" w:rsidRPr="003A6E9B">
        <w:t xml:space="preserve">Unless it is not safe to do so, the </w:t>
      </w:r>
      <w:r w:rsidR="00F73E76" w:rsidRPr="003A6E9B">
        <w:t>authorised person</w:t>
      </w:r>
      <w:r w:rsidR="004777F5" w:rsidRPr="003A6E9B">
        <w:t xml:space="preserve"> must, immediately after taking a sample of a substance, divide the sample into the following parts:</w:t>
      </w:r>
    </w:p>
    <w:p w14:paraId="0A4F8BC5" w14:textId="77777777" w:rsidR="004777F5" w:rsidRPr="003A6E9B" w:rsidRDefault="00A025C3" w:rsidP="00A025C3">
      <w:pPr>
        <w:pStyle w:val="Apara"/>
      </w:pPr>
      <w:r>
        <w:tab/>
      </w:r>
      <w:r w:rsidR="00AB3C47" w:rsidRPr="003A6E9B">
        <w:t>(a)</w:t>
      </w:r>
      <w:r w:rsidR="00AB3C47" w:rsidRPr="003A6E9B">
        <w:tab/>
      </w:r>
      <w:r w:rsidR="004777F5" w:rsidRPr="003A6E9B">
        <w:t>1 part that is to be kept for future comparison;</w:t>
      </w:r>
    </w:p>
    <w:p w14:paraId="28B1BD97" w14:textId="77777777" w:rsidR="004777F5" w:rsidRPr="003A6E9B" w:rsidRDefault="00A025C3" w:rsidP="00A025C3">
      <w:pPr>
        <w:pStyle w:val="Apara"/>
      </w:pPr>
      <w:r>
        <w:tab/>
      </w:r>
      <w:r w:rsidR="00AB3C47" w:rsidRPr="003A6E9B">
        <w:t>(b)</w:t>
      </w:r>
      <w:r w:rsidR="00AB3C47" w:rsidRPr="003A6E9B">
        <w:tab/>
      </w:r>
      <w:r w:rsidR="004777F5" w:rsidRPr="003A6E9B">
        <w:t>1 part that is to be given to the person from whom the sample is taken;</w:t>
      </w:r>
    </w:p>
    <w:p w14:paraId="45C30619" w14:textId="77777777" w:rsidR="004777F5" w:rsidRPr="003A6E9B" w:rsidRDefault="00A025C3" w:rsidP="00A025C3">
      <w:pPr>
        <w:pStyle w:val="Apara"/>
      </w:pPr>
      <w:r>
        <w:tab/>
      </w:r>
      <w:r w:rsidR="00AB3C47" w:rsidRPr="003A6E9B">
        <w:t>(c)</w:t>
      </w:r>
      <w:r w:rsidR="00AB3C47" w:rsidRPr="003A6E9B">
        <w:tab/>
      </w:r>
      <w:r w:rsidR="004777F5" w:rsidRPr="003A6E9B">
        <w:t xml:space="preserve">if </w:t>
      </w:r>
      <w:r w:rsidR="00F73E76" w:rsidRPr="003A6E9B">
        <w:t>the person</w:t>
      </w:r>
      <w:r w:rsidR="004777F5" w:rsidRPr="003A6E9B">
        <w:t xml:space="preserve"> intends to have the sample tested or analysed—1 part for the testing or analysis.</w:t>
      </w:r>
    </w:p>
    <w:p w14:paraId="65CDC86B" w14:textId="77777777" w:rsidR="004777F5" w:rsidRPr="003A6E9B" w:rsidRDefault="00A025C3" w:rsidP="00A025C3">
      <w:pPr>
        <w:pStyle w:val="Amain"/>
      </w:pPr>
      <w:r>
        <w:tab/>
      </w:r>
      <w:r w:rsidR="00AB3C47" w:rsidRPr="003A6E9B">
        <w:t>(3)</w:t>
      </w:r>
      <w:r w:rsidR="00AB3C47" w:rsidRPr="003A6E9B">
        <w:tab/>
      </w:r>
      <w:r w:rsidR="004777F5" w:rsidRPr="003A6E9B">
        <w:t>I</w:t>
      </w:r>
      <w:r w:rsidR="004777F5" w:rsidRPr="003A6E9B">
        <w:rPr>
          <w:lang w:eastAsia="en-AU"/>
        </w:rPr>
        <w:t xml:space="preserve">mmediately after dividing the sample, the authorised </w:t>
      </w:r>
      <w:r w:rsidR="0011151A" w:rsidRPr="003A6E9B">
        <w:rPr>
          <w:lang w:eastAsia="en-AU"/>
        </w:rPr>
        <w:t>person</w:t>
      </w:r>
      <w:r w:rsidR="004777F5" w:rsidRPr="003A6E9B">
        <w:rPr>
          <w:lang w:eastAsia="en-AU"/>
        </w:rPr>
        <w:t xml:space="preserve"> must</w:t>
      </w:r>
      <w:r w:rsidR="004777F5" w:rsidRPr="003A6E9B">
        <w:t>—</w:t>
      </w:r>
    </w:p>
    <w:p w14:paraId="228E9AD2" w14:textId="77777777" w:rsidR="004777F5" w:rsidRPr="003A6E9B" w:rsidRDefault="00A025C3" w:rsidP="00A025C3">
      <w:pPr>
        <w:pStyle w:val="Apara"/>
      </w:pPr>
      <w:r>
        <w:tab/>
      </w:r>
      <w:r w:rsidR="00AB3C47" w:rsidRPr="003A6E9B">
        <w:t>(a)</w:t>
      </w:r>
      <w:r w:rsidR="00AB3C47" w:rsidRPr="003A6E9B">
        <w:tab/>
      </w:r>
      <w:r w:rsidR="004777F5" w:rsidRPr="003A6E9B">
        <w:t>p</w:t>
      </w:r>
      <w:r w:rsidR="0021272C" w:rsidRPr="003A6E9B">
        <w:t xml:space="preserve">ut each part of the sample in </w:t>
      </w:r>
      <w:r w:rsidR="004777F5" w:rsidRPr="003A6E9B">
        <w:t>packaging in a way that prevents the contamination of the part; and</w:t>
      </w:r>
    </w:p>
    <w:p w14:paraId="53D63DFC" w14:textId="77777777" w:rsidR="004777F5" w:rsidRPr="003A6E9B" w:rsidRDefault="00A025C3" w:rsidP="00A025C3">
      <w:pPr>
        <w:pStyle w:val="Apara"/>
      </w:pPr>
      <w:r>
        <w:tab/>
      </w:r>
      <w:r w:rsidR="00AB3C47" w:rsidRPr="003A6E9B">
        <w:t>(b)</w:t>
      </w:r>
      <w:r w:rsidR="00AB3C47" w:rsidRPr="003A6E9B">
        <w:tab/>
      </w:r>
      <w:r w:rsidR="004777F5" w:rsidRPr="003A6E9B">
        <w:t xml:space="preserve">mark or label the packaging in a way that </w:t>
      </w:r>
      <w:r w:rsidR="0021272C" w:rsidRPr="003A6E9B">
        <w:t>allows</w:t>
      </w:r>
      <w:r w:rsidR="004777F5" w:rsidRPr="003A6E9B">
        <w:t xml:space="preserve"> the part to be identified; and</w:t>
      </w:r>
    </w:p>
    <w:p w14:paraId="5D14C243" w14:textId="77777777" w:rsidR="004777F5" w:rsidRPr="003A6E9B" w:rsidRDefault="00A025C3" w:rsidP="00A025C3">
      <w:pPr>
        <w:pStyle w:val="Apara"/>
      </w:pPr>
      <w:r>
        <w:tab/>
      </w:r>
      <w:r w:rsidR="00AB3C47" w:rsidRPr="003A6E9B">
        <w:t>(c)</w:t>
      </w:r>
      <w:r w:rsidR="00AB3C47" w:rsidRPr="003A6E9B">
        <w:tab/>
      </w:r>
      <w:r w:rsidR="004777F5" w:rsidRPr="003A6E9B">
        <w:rPr>
          <w:lang w:eastAsia="en-AU"/>
        </w:rPr>
        <w:t xml:space="preserve">give 1 of the parts to </w:t>
      </w:r>
      <w:r w:rsidR="004777F5" w:rsidRPr="003A6E9B">
        <w:t>the person from whom the sample is taken.</w:t>
      </w:r>
    </w:p>
    <w:p w14:paraId="006D7CC1" w14:textId="77777777" w:rsidR="004777F5" w:rsidRPr="003A6E9B" w:rsidRDefault="00A025C3" w:rsidP="00A025C3">
      <w:pPr>
        <w:pStyle w:val="Amain"/>
      </w:pPr>
      <w:r>
        <w:tab/>
      </w:r>
      <w:r w:rsidR="00AB3C47" w:rsidRPr="003A6E9B">
        <w:t>(4)</w:t>
      </w:r>
      <w:r w:rsidR="00AB3C47" w:rsidRPr="003A6E9B">
        <w:tab/>
      </w:r>
      <w:r w:rsidR="004777F5" w:rsidRPr="003A6E9B">
        <w:rPr>
          <w:lang w:eastAsia="en-AU"/>
        </w:rPr>
        <w:t xml:space="preserve">If an </w:t>
      </w:r>
      <w:r w:rsidR="00F73E76" w:rsidRPr="003A6E9B">
        <w:rPr>
          <w:lang w:eastAsia="en-AU"/>
        </w:rPr>
        <w:t>authorised person</w:t>
      </w:r>
      <w:r w:rsidR="004777F5" w:rsidRPr="003A6E9B">
        <w:rPr>
          <w:lang w:eastAsia="en-AU"/>
        </w:rPr>
        <w:t xml:space="preserve"> intends to take a sample of any packaging from premises or a vehicle, before removing the packaging from the premises or vehicle, </w:t>
      </w:r>
      <w:r w:rsidR="00F73E76" w:rsidRPr="003A6E9B">
        <w:rPr>
          <w:lang w:eastAsia="en-AU"/>
        </w:rPr>
        <w:t>the person</w:t>
      </w:r>
      <w:r w:rsidR="004777F5" w:rsidRPr="003A6E9B">
        <w:rPr>
          <w:lang w:eastAsia="en-AU"/>
        </w:rPr>
        <w:t xml:space="preserve"> must give a written receipt that identifies the sample to </w:t>
      </w:r>
      <w:r w:rsidR="004777F5" w:rsidRPr="003A6E9B">
        <w:t>the person from whom the sample is taken.</w:t>
      </w:r>
    </w:p>
    <w:p w14:paraId="0357A79F" w14:textId="77777777" w:rsidR="004777F5" w:rsidRPr="003A6E9B" w:rsidRDefault="00A025C3" w:rsidP="00A025C3">
      <w:pPr>
        <w:pStyle w:val="Amain"/>
      </w:pPr>
      <w:r>
        <w:lastRenderedPageBreak/>
        <w:tab/>
      </w:r>
      <w:r w:rsidR="00AB3C47" w:rsidRPr="003A6E9B">
        <w:t>(5)</w:t>
      </w:r>
      <w:r w:rsidR="00AB3C47" w:rsidRPr="003A6E9B">
        <w:tab/>
      </w:r>
      <w:r w:rsidR="004777F5" w:rsidRPr="003A6E9B">
        <w:rPr>
          <w:lang w:eastAsia="en-AU"/>
        </w:rPr>
        <w:t xml:space="preserve">If an </w:t>
      </w:r>
      <w:r w:rsidR="00F73E76" w:rsidRPr="003A6E9B">
        <w:rPr>
          <w:lang w:eastAsia="en-AU"/>
        </w:rPr>
        <w:t>authorised person</w:t>
      </w:r>
      <w:r w:rsidR="004777F5" w:rsidRPr="003A6E9B">
        <w:rPr>
          <w:lang w:eastAsia="en-AU"/>
        </w:rPr>
        <w:t xml:space="preserve"> finds </w:t>
      </w:r>
      <w:r w:rsidR="0021272C" w:rsidRPr="003A6E9B">
        <w:rPr>
          <w:lang w:eastAsia="en-AU"/>
        </w:rPr>
        <w:t>many</w:t>
      </w:r>
      <w:r w:rsidR="004777F5" w:rsidRPr="003A6E9B">
        <w:rPr>
          <w:lang w:eastAsia="en-AU"/>
        </w:rPr>
        <w:t xml:space="preserve"> packages </w:t>
      </w:r>
      <w:r w:rsidR="00D737C0" w:rsidRPr="003A6E9B">
        <w:rPr>
          <w:lang w:eastAsia="en-AU"/>
        </w:rPr>
        <w:t>at premises or in a vehicle</w:t>
      </w:r>
      <w:r w:rsidR="004777F5" w:rsidRPr="003A6E9B">
        <w:rPr>
          <w:lang w:eastAsia="en-AU"/>
        </w:rPr>
        <w:t xml:space="preserve">, and the packages appear to be identical, </w:t>
      </w:r>
      <w:r w:rsidR="00F73E76" w:rsidRPr="003A6E9B">
        <w:rPr>
          <w:lang w:eastAsia="en-AU"/>
        </w:rPr>
        <w:t>the person</w:t>
      </w:r>
      <w:r w:rsidR="004777F5" w:rsidRPr="003A6E9B">
        <w:rPr>
          <w:lang w:eastAsia="en-AU"/>
        </w:rPr>
        <w:t xml:space="preserve"> may take 1 or more of the packages as samples.</w:t>
      </w:r>
    </w:p>
    <w:p w14:paraId="54C63862" w14:textId="77777777" w:rsidR="004777F5" w:rsidRPr="003A6E9B" w:rsidRDefault="00A025C3" w:rsidP="00A025C3">
      <w:pPr>
        <w:pStyle w:val="Amain"/>
      </w:pPr>
      <w:r>
        <w:tab/>
      </w:r>
      <w:r w:rsidR="00AB3C47" w:rsidRPr="003A6E9B">
        <w:t>(6)</w:t>
      </w:r>
      <w:r w:rsidR="00AB3C47" w:rsidRPr="003A6E9B">
        <w:tab/>
      </w:r>
      <w:r w:rsidR="004777F5" w:rsidRPr="003A6E9B">
        <w:rPr>
          <w:lang w:eastAsia="en-AU"/>
        </w:rPr>
        <w:t xml:space="preserve">Immediately after taking the sample packages, the </w:t>
      </w:r>
      <w:r w:rsidR="00F73E76" w:rsidRPr="003A6E9B">
        <w:rPr>
          <w:lang w:eastAsia="en-AU"/>
        </w:rPr>
        <w:t>authorised person</w:t>
      </w:r>
      <w:r w:rsidR="004777F5" w:rsidRPr="003A6E9B">
        <w:rPr>
          <w:lang w:eastAsia="en-AU"/>
        </w:rPr>
        <w:t xml:space="preserve"> must</w:t>
      </w:r>
      <w:r w:rsidR="004777F5" w:rsidRPr="003A6E9B">
        <w:t>—</w:t>
      </w:r>
    </w:p>
    <w:p w14:paraId="536DE0B9" w14:textId="77777777" w:rsidR="004777F5" w:rsidRPr="003A6E9B" w:rsidRDefault="00A025C3" w:rsidP="00A025C3">
      <w:pPr>
        <w:pStyle w:val="Apara"/>
      </w:pPr>
      <w:r>
        <w:tab/>
      </w:r>
      <w:r w:rsidR="00AB3C47" w:rsidRPr="003A6E9B">
        <w:t>(a)</w:t>
      </w:r>
      <w:r w:rsidR="00AB3C47" w:rsidRPr="003A6E9B">
        <w:tab/>
      </w:r>
      <w:r w:rsidR="0021272C" w:rsidRPr="003A6E9B">
        <w:t xml:space="preserve">put each package in </w:t>
      </w:r>
      <w:r w:rsidR="004777F5" w:rsidRPr="003A6E9B">
        <w:t>packaging in a way that prevents contamination of the package; and</w:t>
      </w:r>
    </w:p>
    <w:p w14:paraId="395300FC" w14:textId="77777777" w:rsidR="004777F5" w:rsidRPr="003A6E9B" w:rsidRDefault="00A025C3" w:rsidP="00A025C3">
      <w:pPr>
        <w:pStyle w:val="Apara"/>
      </w:pPr>
      <w:r>
        <w:tab/>
      </w:r>
      <w:r w:rsidR="00AB3C47" w:rsidRPr="003A6E9B">
        <w:t>(b)</w:t>
      </w:r>
      <w:r w:rsidR="00AB3C47" w:rsidRPr="003A6E9B">
        <w:tab/>
      </w:r>
      <w:r w:rsidR="004777F5" w:rsidRPr="003A6E9B">
        <w:t xml:space="preserve">mark or label the packaging in a way that </w:t>
      </w:r>
      <w:r w:rsidR="0021272C" w:rsidRPr="003A6E9B">
        <w:t>allows</w:t>
      </w:r>
      <w:r w:rsidR="004777F5" w:rsidRPr="003A6E9B">
        <w:t xml:space="preserve"> the </w:t>
      </w:r>
      <w:r w:rsidR="000A6688" w:rsidRPr="003A6E9B">
        <w:t>package</w:t>
      </w:r>
      <w:r w:rsidR="004777F5" w:rsidRPr="003A6E9B">
        <w:t xml:space="preserve"> to be identified</w:t>
      </w:r>
      <w:r w:rsidR="004777F5" w:rsidRPr="003A6E9B">
        <w:rPr>
          <w:lang w:eastAsia="en-AU"/>
        </w:rPr>
        <w:t>; and</w:t>
      </w:r>
    </w:p>
    <w:p w14:paraId="40598CFA" w14:textId="77777777" w:rsidR="004777F5" w:rsidRPr="003A6E9B" w:rsidRDefault="00A025C3" w:rsidP="00A025C3">
      <w:pPr>
        <w:pStyle w:val="Apara"/>
      </w:pPr>
      <w:r>
        <w:tab/>
      </w:r>
      <w:r w:rsidR="00AB3C47" w:rsidRPr="003A6E9B">
        <w:t>(c)</w:t>
      </w:r>
      <w:r w:rsidR="00AB3C47" w:rsidRPr="003A6E9B">
        <w:tab/>
      </w:r>
      <w:r w:rsidR="004777F5" w:rsidRPr="003A6E9B">
        <w:rPr>
          <w:lang w:eastAsia="en-AU"/>
        </w:rPr>
        <w:t xml:space="preserve">give 1 of the packages to </w:t>
      </w:r>
      <w:r w:rsidR="004777F5" w:rsidRPr="003A6E9B">
        <w:t>the person from whom the sample is taken.</w:t>
      </w:r>
    </w:p>
    <w:p w14:paraId="46822CF5" w14:textId="77777777" w:rsidR="004777F5" w:rsidRPr="003A6E9B" w:rsidRDefault="00A025C3" w:rsidP="00A025C3">
      <w:pPr>
        <w:pStyle w:val="Amain"/>
      </w:pPr>
      <w:r>
        <w:tab/>
      </w:r>
      <w:r w:rsidR="00AB3C47" w:rsidRPr="003A6E9B">
        <w:t>(7)</w:t>
      </w:r>
      <w:r w:rsidR="00AB3C47" w:rsidRPr="003A6E9B">
        <w:tab/>
      </w:r>
      <w:r w:rsidR="004777F5" w:rsidRPr="003A6E9B">
        <w:t>If a person who is of</w:t>
      </w:r>
      <w:r w:rsidR="000A6688" w:rsidRPr="003A6E9B">
        <w:t xml:space="preserve">fered </w:t>
      </w:r>
      <w:r w:rsidR="004777F5" w:rsidRPr="003A6E9B">
        <w:t>part of a sample under subsection (3)</w:t>
      </w:r>
      <w:r w:rsidR="000A6688" w:rsidRPr="003A6E9B">
        <w:t xml:space="preserve"> </w:t>
      </w:r>
      <w:r w:rsidR="004777F5" w:rsidRPr="003A6E9B">
        <w:t>(c)</w:t>
      </w:r>
      <w:r w:rsidR="000A6688" w:rsidRPr="003A6E9B">
        <w:t>,</w:t>
      </w:r>
      <w:r w:rsidR="004777F5" w:rsidRPr="003A6E9B">
        <w:t xml:space="preserve"> or a sample package </w:t>
      </w:r>
      <w:r w:rsidR="000A6688" w:rsidRPr="003A6E9B">
        <w:t xml:space="preserve">under subsection </w:t>
      </w:r>
      <w:r w:rsidR="004777F5" w:rsidRPr="003A6E9B">
        <w:t>(6) (c)</w:t>
      </w:r>
      <w:r w:rsidR="000A6688" w:rsidRPr="003A6E9B">
        <w:t>,</w:t>
      </w:r>
      <w:r w:rsidR="004777F5" w:rsidRPr="003A6E9B">
        <w:t xml:space="preserve"> refuses to accept it, the </w:t>
      </w:r>
      <w:r w:rsidR="00F73E76" w:rsidRPr="003A6E9B">
        <w:t>authorised person</w:t>
      </w:r>
      <w:r w:rsidR="004777F5" w:rsidRPr="003A6E9B">
        <w:t xml:space="preserve"> must keep the part or package.</w:t>
      </w:r>
    </w:p>
    <w:p w14:paraId="0B03A08D" w14:textId="77777777" w:rsidR="004777F5" w:rsidRPr="003A6E9B" w:rsidRDefault="00A025C3" w:rsidP="00A025C3">
      <w:pPr>
        <w:pStyle w:val="Amain"/>
      </w:pPr>
      <w:r>
        <w:tab/>
      </w:r>
      <w:r w:rsidR="00AB3C47" w:rsidRPr="003A6E9B">
        <w:t>(8)</w:t>
      </w:r>
      <w:r w:rsidR="00AB3C47" w:rsidRPr="003A6E9B">
        <w:tab/>
      </w:r>
      <w:r w:rsidR="004777F5" w:rsidRPr="003A6E9B">
        <w:t xml:space="preserve">The </w:t>
      </w:r>
      <w:r w:rsidR="00F73E76" w:rsidRPr="003A6E9B">
        <w:t>authorised person</w:t>
      </w:r>
      <w:r w:rsidR="004777F5" w:rsidRPr="003A6E9B">
        <w:t xml:space="preserve"> must give the part or package to the person to whom it is offered if the person later asks </w:t>
      </w:r>
      <w:r w:rsidR="00F73E76" w:rsidRPr="003A6E9B">
        <w:t>the person</w:t>
      </w:r>
      <w:r w:rsidR="004777F5" w:rsidRPr="003A6E9B">
        <w:t xml:space="preserve"> for it.</w:t>
      </w:r>
    </w:p>
    <w:p w14:paraId="25330A21" w14:textId="77777777" w:rsidR="004777F5" w:rsidRPr="003A6E9B" w:rsidRDefault="00A025C3" w:rsidP="00A025C3">
      <w:pPr>
        <w:pStyle w:val="Amain"/>
        <w:keepNext/>
      </w:pPr>
      <w:r>
        <w:tab/>
      </w:r>
      <w:r w:rsidR="00AB3C47" w:rsidRPr="003A6E9B">
        <w:t>(9)</w:t>
      </w:r>
      <w:r w:rsidR="00AB3C47" w:rsidRPr="003A6E9B">
        <w:tab/>
      </w:r>
      <w:r w:rsidR="004777F5" w:rsidRPr="003A6E9B">
        <w:t>In this section:</w:t>
      </w:r>
    </w:p>
    <w:p w14:paraId="321863B7" w14:textId="77777777" w:rsidR="004777F5" w:rsidRPr="003A6E9B" w:rsidRDefault="004777F5" w:rsidP="00A025C3">
      <w:pPr>
        <w:pStyle w:val="aDef"/>
        <w:keepNext/>
      </w:pPr>
      <w:r w:rsidRPr="00AB3C47">
        <w:rPr>
          <w:rStyle w:val="charBoldItals"/>
        </w:rPr>
        <w:t>person from whom the sample is taken</w:t>
      </w:r>
      <w:r w:rsidRPr="003A6E9B">
        <w:t xml:space="preserve"> means—</w:t>
      </w:r>
    </w:p>
    <w:p w14:paraId="6CB62125" w14:textId="77777777" w:rsidR="0062592C" w:rsidRPr="003A6E9B" w:rsidRDefault="00A025C3" w:rsidP="00A025C3">
      <w:pPr>
        <w:pStyle w:val="aDefpara"/>
      </w:pPr>
      <w:r>
        <w:tab/>
      </w:r>
      <w:r w:rsidR="00AB3C47" w:rsidRPr="003A6E9B">
        <w:t>(a)</w:t>
      </w:r>
      <w:r w:rsidR="00AB3C47" w:rsidRPr="003A6E9B">
        <w:tab/>
      </w:r>
      <w:r w:rsidR="0062592C" w:rsidRPr="003A6E9B">
        <w:t>if the sample is taken from premises—the occupier of the premises; or</w:t>
      </w:r>
    </w:p>
    <w:p w14:paraId="22227517" w14:textId="77777777" w:rsidR="004777F5" w:rsidRPr="003A6E9B" w:rsidRDefault="00A025C3" w:rsidP="00A025C3">
      <w:pPr>
        <w:pStyle w:val="aDefpara"/>
      </w:pPr>
      <w:r>
        <w:tab/>
      </w:r>
      <w:r w:rsidR="00AB3C47" w:rsidRPr="003A6E9B">
        <w:t>(b)</w:t>
      </w:r>
      <w:r w:rsidR="00AB3C47" w:rsidRPr="003A6E9B">
        <w:tab/>
      </w:r>
      <w:r w:rsidR="00E57425" w:rsidRPr="003A6E9B">
        <w:t xml:space="preserve">if </w:t>
      </w:r>
      <w:r w:rsidR="00A27668" w:rsidRPr="003A6E9B">
        <w:t>the sample is taken</w:t>
      </w:r>
      <w:r w:rsidR="00E57425" w:rsidRPr="003A6E9B">
        <w:t xml:space="preserve"> from a vehicle</w:t>
      </w:r>
      <w:r w:rsidR="004777F5" w:rsidRPr="003A6E9B">
        <w:t>—the driver of the vehicle, or the person apparently in charge of the vehicl</w:t>
      </w:r>
      <w:r w:rsidR="0062592C" w:rsidRPr="003A6E9B">
        <w:t>e.</w:t>
      </w:r>
    </w:p>
    <w:p w14:paraId="1EF2B585" w14:textId="77777777" w:rsidR="000C03C9" w:rsidRPr="003A6E9B" w:rsidRDefault="00AB3C47" w:rsidP="00AB3C47">
      <w:pPr>
        <w:pStyle w:val="AH5Sec"/>
      </w:pPr>
      <w:bookmarkStart w:id="135" w:name="_Toc190094125"/>
      <w:r w:rsidRPr="00E163C5">
        <w:rPr>
          <w:rStyle w:val="CharSectNo"/>
        </w:rPr>
        <w:t>105</w:t>
      </w:r>
      <w:r w:rsidRPr="003A6E9B">
        <w:tab/>
      </w:r>
      <w:r w:rsidR="000C03C9" w:rsidRPr="003A6E9B">
        <w:t>Damage etc to be minimised</w:t>
      </w:r>
      <w:bookmarkEnd w:id="135"/>
    </w:p>
    <w:p w14:paraId="602A71B4" w14:textId="77777777" w:rsidR="000C03C9" w:rsidRPr="003A6E9B" w:rsidRDefault="00A025C3" w:rsidP="00A025C3">
      <w:pPr>
        <w:pStyle w:val="Amain"/>
      </w:pPr>
      <w:r>
        <w:tab/>
      </w:r>
      <w:r w:rsidR="00AB3C47" w:rsidRPr="003A6E9B">
        <w:t>(1)</w:t>
      </w:r>
      <w:r w:rsidR="00AB3C47" w:rsidRPr="003A6E9B">
        <w:tab/>
      </w:r>
      <w:r w:rsidR="000C03C9" w:rsidRPr="003A6E9B">
        <w:t xml:space="preserve">In the exercise, or purported exercise, of a function under this part, an </w:t>
      </w:r>
      <w:r w:rsidR="00F73E76" w:rsidRPr="003A6E9B">
        <w:t>authorised person</w:t>
      </w:r>
      <w:r w:rsidR="000C03C9" w:rsidRPr="003A6E9B">
        <w:t xml:space="preserve"> must take reasonable steps to ensure that the </w:t>
      </w:r>
      <w:r w:rsidR="00F73E76" w:rsidRPr="003A6E9B">
        <w:t>authorised person</w:t>
      </w:r>
      <w:r w:rsidR="000C03C9" w:rsidRPr="003A6E9B">
        <w:t xml:space="preserve">, and anyone assisting the </w:t>
      </w:r>
      <w:r w:rsidR="00F73E76" w:rsidRPr="003A6E9B">
        <w:t>authorised person</w:t>
      </w:r>
      <w:r w:rsidR="000C03C9" w:rsidRPr="003A6E9B">
        <w:t>, causes as little inconvenience, detriment and damage as practicable.</w:t>
      </w:r>
    </w:p>
    <w:p w14:paraId="5758DDAE" w14:textId="77777777" w:rsidR="000C03C9" w:rsidRPr="003A6E9B" w:rsidRDefault="00A025C3" w:rsidP="00A025C3">
      <w:pPr>
        <w:pStyle w:val="Amain"/>
      </w:pPr>
      <w:r>
        <w:lastRenderedPageBreak/>
        <w:tab/>
      </w:r>
      <w:r w:rsidR="00AB3C47" w:rsidRPr="003A6E9B">
        <w:t>(2)</w:t>
      </w:r>
      <w:r w:rsidR="00AB3C47" w:rsidRPr="003A6E9B">
        <w:tab/>
      </w:r>
      <w:r w:rsidR="000C03C9" w:rsidRPr="003A6E9B">
        <w:t xml:space="preserve">If an </w:t>
      </w:r>
      <w:r w:rsidR="00F73E76" w:rsidRPr="003A6E9B">
        <w:t>authorised person</w:t>
      </w:r>
      <w:r w:rsidR="000C03C9" w:rsidRPr="003A6E9B">
        <w:t xml:space="preserve">, or anyone assisting an </w:t>
      </w:r>
      <w:r w:rsidR="00F73E76" w:rsidRPr="003A6E9B">
        <w:t>authorised person</w:t>
      </w:r>
      <w:r w:rsidR="000C03C9" w:rsidRPr="003A6E9B">
        <w:t xml:space="preserve">, damages anything in the exercise or purported exercise of a function under this part, the </w:t>
      </w:r>
      <w:r w:rsidR="00F73E76" w:rsidRPr="003A6E9B">
        <w:t>authorised person</w:t>
      </w:r>
      <w:r w:rsidR="000C03C9" w:rsidRPr="003A6E9B">
        <w:t xml:space="preserve"> must give written notice of the particulars of the damage to the person the </w:t>
      </w:r>
      <w:r w:rsidR="00F73E76" w:rsidRPr="003A6E9B">
        <w:t>authorised person</w:t>
      </w:r>
      <w:r w:rsidR="000C03C9" w:rsidRPr="003A6E9B">
        <w:t xml:space="preserve"> believes on reasonable grounds is the owner of the thing.</w:t>
      </w:r>
    </w:p>
    <w:p w14:paraId="073D4D82" w14:textId="77777777" w:rsidR="000C03C9" w:rsidRPr="003A6E9B" w:rsidRDefault="00A025C3" w:rsidP="00A025C3">
      <w:pPr>
        <w:pStyle w:val="Amain"/>
      </w:pPr>
      <w:r>
        <w:tab/>
      </w:r>
      <w:r w:rsidR="00AB3C47" w:rsidRPr="003A6E9B">
        <w:t>(3)</w:t>
      </w:r>
      <w:r w:rsidR="00AB3C47" w:rsidRPr="003A6E9B">
        <w:tab/>
      </w:r>
      <w:r w:rsidR="000C03C9" w:rsidRPr="003A6E9B">
        <w:t xml:space="preserve">If the damage happens at premises </w:t>
      </w:r>
      <w:r w:rsidR="0011151A" w:rsidRPr="003A6E9B">
        <w:t xml:space="preserve">or to a vehicle </w:t>
      </w:r>
      <w:r w:rsidR="000C03C9" w:rsidRPr="003A6E9B">
        <w:t>entered under this part in the absence of the occupier, the notice may be given by leaving it, secured conspicuously, at the premises</w:t>
      </w:r>
      <w:r w:rsidR="0011151A" w:rsidRPr="003A6E9B">
        <w:t xml:space="preserve"> or on the vehicle</w:t>
      </w:r>
      <w:r w:rsidR="000C03C9" w:rsidRPr="003A6E9B">
        <w:t>.</w:t>
      </w:r>
    </w:p>
    <w:p w14:paraId="55D319EA" w14:textId="77777777" w:rsidR="001944DE" w:rsidRPr="003A6E9B" w:rsidRDefault="00AB3C47" w:rsidP="00AB3C47">
      <w:pPr>
        <w:pStyle w:val="AH5Sec"/>
      </w:pPr>
      <w:bookmarkStart w:id="136" w:name="_Toc190094126"/>
      <w:r w:rsidRPr="00E163C5">
        <w:rPr>
          <w:rStyle w:val="CharSectNo"/>
        </w:rPr>
        <w:t>106</w:t>
      </w:r>
      <w:r w:rsidRPr="003A6E9B">
        <w:tab/>
      </w:r>
      <w:r w:rsidR="001944DE" w:rsidRPr="003A6E9B">
        <w:t>Restoring vehicle, premises etc to original condition after action taken</w:t>
      </w:r>
      <w:bookmarkEnd w:id="136"/>
    </w:p>
    <w:p w14:paraId="1E960DDC" w14:textId="77777777" w:rsidR="001944DE" w:rsidRPr="003A6E9B" w:rsidRDefault="00A025C3" w:rsidP="00A025C3">
      <w:pPr>
        <w:pStyle w:val="Amain"/>
      </w:pPr>
      <w:r>
        <w:tab/>
      </w:r>
      <w:r w:rsidR="00AB3C47" w:rsidRPr="003A6E9B">
        <w:t>(1)</w:t>
      </w:r>
      <w:r w:rsidR="00AB3C47" w:rsidRPr="003A6E9B">
        <w:tab/>
      </w:r>
      <w:r w:rsidR="001944DE" w:rsidRPr="003A6E9B">
        <w:t>This section applies if—</w:t>
      </w:r>
    </w:p>
    <w:p w14:paraId="7D9E8151" w14:textId="77777777" w:rsidR="001944DE" w:rsidRPr="003A6E9B" w:rsidRDefault="00A025C3" w:rsidP="00A025C3">
      <w:pPr>
        <w:pStyle w:val="Apara"/>
      </w:pPr>
      <w:r>
        <w:tab/>
      </w:r>
      <w:r w:rsidR="00AB3C47" w:rsidRPr="003A6E9B">
        <w:t>(a)</w:t>
      </w:r>
      <w:r w:rsidR="00AB3C47" w:rsidRPr="003A6E9B">
        <w:tab/>
      </w:r>
      <w:r w:rsidR="000A4437" w:rsidRPr="003A6E9B">
        <w:t>an</w:t>
      </w:r>
      <w:r w:rsidR="001944DE" w:rsidRPr="003A6E9B">
        <w:t xml:space="preserve"> </w:t>
      </w:r>
      <w:r w:rsidR="00F73E76" w:rsidRPr="003A6E9B">
        <w:t>authorised person</w:t>
      </w:r>
      <w:r w:rsidR="001944DE" w:rsidRPr="003A6E9B">
        <w:t xml:space="preserve">, </w:t>
      </w:r>
      <w:r w:rsidR="0062592C" w:rsidRPr="003A6E9B">
        <w:t>or anyone assisting an authorised person</w:t>
      </w:r>
      <w:r w:rsidR="001944DE" w:rsidRPr="003A6E9B">
        <w:t xml:space="preserve">, takes action in the exercise or purported exercise of a </w:t>
      </w:r>
      <w:r w:rsidR="000A4437" w:rsidRPr="003A6E9B">
        <w:t>function</w:t>
      </w:r>
      <w:r w:rsidR="001944DE" w:rsidRPr="003A6E9B">
        <w:t xml:space="preserve"> under this </w:t>
      </w:r>
      <w:r w:rsidR="000A4437" w:rsidRPr="003A6E9B">
        <w:t>part</w:t>
      </w:r>
      <w:r w:rsidR="001944DE" w:rsidRPr="003A6E9B">
        <w:t xml:space="preserve"> in relation to premises or a vehicle </w:t>
      </w:r>
      <w:r w:rsidR="000A4437" w:rsidRPr="003A6E9B">
        <w:t>or a vehicle’s</w:t>
      </w:r>
      <w:r w:rsidR="001944DE" w:rsidRPr="003A6E9B">
        <w:t xml:space="preserve"> equipment or load; and</w:t>
      </w:r>
    </w:p>
    <w:p w14:paraId="44D3FCCF" w14:textId="77777777" w:rsidR="001944DE" w:rsidRPr="003A6E9B" w:rsidRDefault="00A025C3" w:rsidP="00A025C3">
      <w:pPr>
        <w:pStyle w:val="Apara"/>
      </w:pPr>
      <w:r>
        <w:tab/>
      </w:r>
      <w:r w:rsidR="00AB3C47" w:rsidRPr="003A6E9B">
        <w:t>(b)</w:t>
      </w:r>
      <w:r w:rsidR="00AB3C47" w:rsidRPr="003A6E9B">
        <w:tab/>
      </w:r>
      <w:r w:rsidR="0021272C" w:rsidRPr="003A6E9B">
        <w:t>damage is</w:t>
      </w:r>
      <w:r w:rsidR="001944DE" w:rsidRPr="003A6E9B">
        <w:t xml:space="preserve"> caused by the unreasonable exercise of the </w:t>
      </w:r>
      <w:r w:rsidR="000A4437" w:rsidRPr="003A6E9B">
        <w:t xml:space="preserve">function </w:t>
      </w:r>
      <w:r w:rsidR="001944DE" w:rsidRPr="003A6E9B">
        <w:t xml:space="preserve">or by the use of force that </w:t>
      </w:r>
      <w:r w:rsidR="001C0724" w:rsidRPr="003A6E9B">
        <w:t>is</w:t>
      </w:r>
      <w:r w:rsidR="001944DE" w:rsidRPr="003A6E9B">
        <w:t xml:space="preserve"> not authorised under this </w:t>
      </w:r>
      <w:r w:rsidR="000A4437" w:rsidRPr="003A6E9B">
        <w:t>part</w:t>
      </w:r>
      <w:r w:rsidR="001944DE" w:rsidRPr="003A6E9B">
        <w:t>.</w:t>
      </w:r>
    </w:p>
    <w:p w14:paraId="139658C2" w14:textId="77777777" w:rsidR="001944DE" w:rsidRPr="003A6E9B" w:rsidRDefault="00A025C3" w:rsidP="00A025C3">
      <w:pPr>
        <w:pStyle w:val="Amain"/>
      </w:pPr>
      <w:r>
        <w:tab/>
      </w:r>
      <w:r w:rsidR="00AB3C47" w:rsidRPr="003A6E9B">
        <w:t>(2)</w:t>
      </w:r>
      <w:r w:rsidR="00AB3C47" w:rsidRPr="003A6E9B">
        <w:tab/>
      </w:r>
      <w:r w:rsidR="001944DE" w:rsidRPr="003A6E9B">
        <w:t xml:space="preserve">The </w:t>
      </w:r>
      <w:r w:rsidR="00F73E76" w:rsidRPr="003A6E9B">
        <w:t>authorised person</w:t>
      </w:r>
      <w:r w:rsidR="001944DE" w:rsidRPr="003A6E9B">
        <w:t xml:space="preserve">, or person </w:t>
      </w:r>
      <w:r w:rsidR="0062592C" w:rsidRPr="003A6E9B">
        <w:t>assisting</w:t>
      </w:r>
      <w:r w:rsidR="001944DE" w:rsidRPr="003A6E9B">
        <w:t xml:space="preserve">, must take reasonable steps </w:t>
      </w:r>
      <w:r w:rsidR="000A4437" w:rsidRPr="003A6E9B">
        <w:t>to return the premises, vehicle</w:t>
      </w:r>
      <w:r w:rsidR="001944DE" w:rsidRPr="003A6E9B">
        <w:t>, equipment or load to the condition it was in immediately before the action was taken.</w:t>
      </w:r>
    </w:p>
    <w:p w14:paraId="09D7CFDD" w14:textId="77777777" w:rsidR="000C03C9" w:rsidRPr="003A6E9B" w:rsidRDefault="00AB3C47" w:rsidP="00AB3C47">
      <w:pPr>
        <w:pStyle w:val="AH5Sec"/>
      </w:pPr>
      <w:bookmarkStart w:id="137" w:name="_Toc190094127"/>
      <w:r w:rsidRPr="00E163C5">
        <w:rPr>
          <w:rStyle w:val="CharSectNo"/>
        </w:rPr>
        <w:t>107</w:t>
      </w:r>
      <w:r w:rsidRPr="003A6E9B">
        <w:tab/>
      </w:r>
      <w:r w:rsidR="000C03C9" w:rsidRPr="003A6E9B">
        <w:t>Compensation for exercise of enforcement powers</w:t>
      </w:r>
      <w:bookmarkEnd w:id="137"/>
    </w:p>
    <w:p w14:paraId="374E0C68" w14:textId="77777777" w:rsidR="000C03C9" w:rsidRPr="003A6E9B" w:rsidRDefault="00A025C3" w:rsidP="00A025C3">
      <w:pPr>
        <w:pStyle w:val="Amain"/>
      </w:pPr>
      <w:r>
        <w:tab/>
      </w:r>
      <w:r w:rsidR="00AB3C47" w:rsidRPr="003A6E9B">
        <w:t>(1)</w:t>
      </w:r>
      <w:r w:rsidR="00AB3C47" w:rsidRPr="003A6E9B">
        <w:tab/>
      </w:r>
      <w:r w:rsidR="000C03C9" w:rsidRPr="003A6E9B">
        <w:t xml:space="preserve">A person may claim compensation from the Territory if the person suffers loss or expense because of the exercise, or purported exercise, of a function under this part by an </w:t>
      </w:r>
      <w:r w:rsidR="00F73E76" w:rsidRPr="003A6E9B">
        <w:t>authorised person</w:t>
      </w:r>
      <w:r w:rsidR="000C03C9" w:rsidRPr="003A6E9B">
        <w:t xml:space="preserve"> or anyone assisting an </w:t>
      </w:r>
      <w:r w:rsidR="00F73E76" w:rsidRPr="003A6E9B">
        <w:t>authorised person</w:t>
      </w:r>
      <w:r w:rsidR="000C03C9" w:rsidRPr="003A6E9B">
        <w:t>.</w:t>
      </w:r>
    </w:p>
    <w:p w14:paraId="483EB152" w14:textId="77777777" w:rsidR="000C03C9" w:rsidRPr="003A6E9B" w:rsidRDefault="00A025C3" w:rsidP="00A025C3">
      <w:pPr>
        <w:pStyle w:val="Amain"/>
      </w:pPr>
      <w:r>
        <w:tab/>
      </w:r>
      <w:r w:rsidR="00AB3C47" w:rsidRPr="003A6E9B">
        <w:t>(2)</w:t>
      </w:r>
      <w:r w:rsidR="00AB3C47" w:rsidRPr="003A6E9B">
        <w:tab/>
      </w:r>
      <w:r w:rsidR="000C03C9" w:rsidRPr="003A6E9B">
        <w:t>Compensation may be claimed and ordered in a proceeding for—</w:t>
      </w:r>
    </w:p>
    <w:p w14:paraId="282571D4" w14:textId="77777777" w:rsidR="000C03C9" w:rsidRPr="003A6E9B" w:rsidRDefault="00A025C3" w:rsidP="00A025C3">
      <w:pPr>
        <w:pStyle w:val="Apara"/>
      </w:pPr>
      <w:r>
        <w:tab/>
      </w:r>
      <w:r w:rsidR="00AB3C47" w:rsidRPr="003A6E9B">
        <w:t>(a)</w:t>
      </w:r>
      <w:r w:rsidR="00AB3C47" w:rsidRPr="003A6E9B">
        <w:tab/>
      </w:r>
      <w:r w:rsidR="000C03C9" w:rsidRPr="003A6E9B">
        <w:t>compensation brought in a court of competent jurisdiction; or</w:t>
      </w:r>
    </w:p>
    <w:p w14:paraId="3F8CA017" w14:textId="77777777" w:rsidR="003E283C" w:rsidRPr="003A6E9B" w:rsidRDefault="00A025C3" w:rsidP="00A025C3">
      <w:pPr>
        <w:pStyle w:val="Apara"/>
      </w:pPr>
      <w:r>
        <w:tab/>
      </w:r>
      <w:r w:rsidR="00AB3C47" w:rsidRPr="003A6E9B">
        <w:t>(b)</w:t>
      </w:r>
      <w:r w:rsidR="00AB3C47" w:rsidRPr="003A6E9B">
        <w:tab/>
      </w:r>
      <w:r w:rsidR="003E283C" w:rsidRPr="003A6E9B">
        <w:t xml:space="preserve">an order under section </w:t>
      </w:r>
      <w:r w:rsidR="00CE0BB1">
        <w:t>100</w:t>
      </w:r>
      <w:r w:rsidR="003E283C" w:rsidRPr="003A6E9B">
        <w:t xml:space="preserve"> (Application for order disallowing seizure); or</w:t>
      </w:r>
    </w:p>
    <w:p w14:paraId="10E6768A" w14:textId="77777777" w:rsidR="000C03C9" w:rsidRPr="003A6E9B" w:rsidRDefault="00A025C3" w:rsidP="00A025C3">
      <w:pPr>
        <w:pStyle w:val="Apara"/>
        <w:keepNext/>
      </w:pPr>
      <w:r>
        <w:lastRenderedPageBreak/>
        <w:tab/>
      </w:r>
      <w:r w:rsidR="00AB3C47" w:rsidRPr="003A6E9B">
        <w:t>(c)</w:t>
      </w:r>
      <w:r w:rsidR="00AB3C47" w:rsidRPr="003A6E9B">
        <w:tab/>
      </w:r>
      <w:r w:rsidR="000C03C9" w:rsidRPr="003A6E9B">
        <w:t>an offence against this Act brought against the person making the claim for compensation.</w:t>
      </w:r>
    </w:p>
    <w:p w14:paraId="745E39FC" w14:textId="0A20FC04" w:rsidR="00CB5D8E" w:rsidRPr="003A6E9B" w:rsidRDefault="00CB5D8E" w:rsidP="00CB5D8E">
      <w:pPr>
        <w:pStyle w:val="aNote"/>
      </w:pPr>
      <w:r w:rsidRPr="00AB3C47">
        <w:rPr>
          <w:rStyle w:val="charItals"/>
        </w:rPr>
        <w:t>Note</w:t>
      </w:r>
      <w:r w:rsidRPr="00AB3C47">
        <w:rPr>
          <w:rStyle w:val="charItals"/>
        </w:rPr>
        <w:tab/>
      </w:r>
      <w:r w:rsidRPr="003A6E9B">
        <w:t xml:space="preserve">A reference to an Act includes a reference to the statutory instruments made or in force under the Act, including any regulation (see </w:t>
      </w:r>
      <w:hyperlink r:id="rId88" w:tooltip="A2001-14" w:history="1">
        <w:r w:rsidR="006A4AA7" w:rsidRPr="006A4AA7">
          <w:rPr>
            <w:rStyle w:val="charCitHyperlinkAbbrev"/>
          </w:rPr>
          <w:t>Legislation Act</w:t>
        </w:r>
      </w:hyperlink>
      <w:r w:rsidRPr="003A6E9B">
        <w:t>, s 104).</w:t>
      </w:r>
    </w:p>
    <w:p w14:paraId="5DE37F0B" w14:textId="77777777" w:rsidR="000C03C9" w:rsidRPr="003A6E9B" w:rsidRDefault="00A025C3" w:rsidP="00A025C3">
      <w:pPr>
        <w:pStyle w:val="Amain"/>
      </w:pPr>
      <w:r>
        <w:tab/>
      </w:r>
      <w:r w:rsidR="00AB3C47" w:rsidRPr="003A6E9B">
        <w:t>(3)</w:t>
      </w:r>
      <w:r w:rsidR="00AB3C47" w:rsidRPr="003A6E9B">
        <w:tab/>
      </w:r>
      <w:r w:rsidR="000C03C9" w:rsidRPr="003A6E9B">
        <w:t>A court may order the payment of reasonable compensation for the loss or expense only if satisfied it is just to make the order in the circumstances of the particular case.</w:t>
      </w:r>
    </w:p>
    <w:p w14:paraId="7B8DA4A1" w14:textId="77777777" w:rsidR="000C03C9" w:rsidRPr="003A6E9B" w:rsidRDefault="00A025C3" w:rsidP="00A025C3">
      <w:pPr>
        <w:pStyle w:val="Amain"/>
      </w:pPr>
      <w:r>
        <w:tab/>
      </w:r>
      <w:r w:rsidR="00AB3C47" w:rsidRPr="003A6E9B">
        <w:t>(4)</w:t>
      </w:r>
      <w:r w:rsidR="00AB3C47" w:rsidRPr="003A6E9B">
        <w:tab/>
      </w:r>
      <w:r w:rsidR="000C03C9" w:rsidRPr="003A6E9B">
        <w:t>A regulation may prescribe matters that may, must or must not be taken into account by the court in considering whether it is just to make the order.</w:t>
      </w:r>
    </w:p>
    <w:p w14:paraId="03F1BA50" w14:textId="77777777" w:rsidR="00391EC5" w:rsidRPr="003A6E9B" w:rsidRDefault="00391EC5" w:rsidP="00F806FA">
      <w:pPr>
        <w:pStyle w:val="PageBreak"/>
        <w:suppressLineNumbers/>
      </w:pPr>
      <w:r w:rsidRPr="003A6E9B">
        <w:br w:type="page"/>
      </w:r>
    </w:p>
    <w:p w14:paraId="6B85526C" w14:textId="77777777" w:rsidR="006B1C4A" w:rsidRPr="00E163C5" w:rsidRDefault="00AB3C47" w:rsidP="00AB3C47">
      <w:pPr>
        <w:pStyle w:val="AH2Part"/>
      </w:pPr>
      <w:bookmarkStart w:id="138" w:name="_Toc190094128"/>
      <w:r w:rsidRPr="00E163C5">
        <w:rPr>
          <w:rStyle w:val="CharPartNo"/>
        </w:rPr>
        <w:lastRenderedPageBreak/>
        <w:t>Part 3.6</w:t>
      </w:r>
      <w:r w:rsidRPr="003A6E9B">
        <w:tab/>
      </w:r>
      <w:r w:rsidR="006B1C4A" w:rsidRPr="00E163C5">
        <w:rPr>
          <w:rStyle w:val="CharPartText"/>
        </w:rPr>
        <w:t xml:space="preserve">General administrative </w:t>
      </w:r>
      <w:r w:rsidR="00B80EE5" w:rsidRPr="00E163C5">
        <w:rPr>
          <w:rStyle w:val="CharPartText"/>
        </w:rPr>
        <w:t>penalties</w:t>
      </w:r>
      <w:bookmarkEnd w:id="138"/>
    </w:p>
    <w:p w14:paraId="74B7DE62" w14:textId="77777777" w:rsidR="006B1C4A" w:rsidRPr="00E163C5" w:rsidRDefault="00AB3C47" w:rsidP="00AB3C47">
      <w:pPr>
        <w:pStyle w:val="AH3Div"/>
      </w:pPr>
      <w:bookmarkStart w:id="139" w:name="_Toc190094129"/>
      <w:r w:rsidRPr="00E163C5">
        <w:rPr>
          <w:rStyle w:val="CharDivNo"/>
        </w:rPr>
        <w:t>Division 3.6.1</w:t>
      </w:r>
      <w:r w:rsidRPr="003A6E9B">
        <w:tab/>
      </w:r>
      <w:r w:rsidR="00FE4E9A" w:rsidRPr="00E163C5">
        <w:rPr>
          <w:rStyle w:val="CharDivText"/>
        </w:rPr>
        <w:t>Improvement notices</w:t>
      </w:r>
      <w:bookmarkEnd w:id="139"/>
    </w:p>
    <w:p w14:paraId="4CDB5E32" w14:textId="77777777" w:rsidR="007A6500" w:rsidRPr="003A6E9B" w:rsidRDefault="00AB3C47" w:rsidP="00AB3C47">
      <w:pPr>
        <w:pStyle w:val="AH5Sec"/>
      </w:pPr>
      <w:bookmarkStart w:id="140" w:name="_Toc190094130"/>
      <w:r w:rsidRPr="00E163C5">
        <w:rPr>
          <w:rStyle w:val="CharSectNo"/>
        </w:rPr>
        <w:t>108</w:t>
      </w:r>
      <w:r w:rsidRPr="003A6E9B">
        <w:tab/>
      </w:r>
      <w:r w:rsidR="007A6500" w:rsidRPr="003A6E9B">
        <w:t>Definitions—</w:t>
      </w:r>
      <w:r w:rsidR="00740D65">
        <w:t>d</w:t>
      </w:r>
      <w:r w:rsidR="00CE0BB1">
        <w:t>iv 3.6.1</w:t>
      </w:r>
      <w:bookmarkEnd w:id="140"/>
    </w:p>
    <w:p w14:paraId="16B9831A" w14:textId="77777777" w:rsidR="007A6500" w:rsidRPr="003A6E9B" w:rsidRDefault="007A6500" w:rsidP="00A025C3">
      <w:pPr>
        <w:pStyle w:val="Amainreturn"/>
        <w:keepNext/>
      </w:pPr>
      <w:r w:rsidRPr="003A6E9B">
        <w:t>In this divi</w:t>
      </w:r>
      <w:r w:rsidR="00786963" w:rsidRPr="003A6E9B">
        <w:t>sion:</w:t>
      </w:r>
    </w:p>
    <w:p w14:paraId="65E7353D" w14:textId="77777777" w:rsidR="0041797A" w:rsidRPr="003A6E9B" w:rsidRDefault="007A6500" w:rsidP="007A6500">
      <w:pPr>
        <w:pStyle w:val="aDef"/>
        <w:numPr>
          <w:ilvl w:val="5"/>
          <w:numId w:val="0"/>
        </w:numPr>
        <w:ind w:left="1100"/>
      </w:pPr>
      <w:r w:rsidRPr="00AB3C47">
        <w:rPr>
          <w:rStyle w:val="charBoldItals"/>
        </w:rPr>
        <w:t>due date</w:t>
      </w:r>
      <w:r w:rsidR="0041797A" w:rsidRPr="00AB3C47">
        <w:rPr>
          <w:rStyle w:val="charBoldItals"/>
        </w:rPr>
        <w:t xml:space="preserve"> and time</w:t>
      </w:r>
      <w:r w:rsidRPr="003A6E9B">
        <w:t>, for an improvement notice</w:t>
      </w:r>
      <w:r w:rsidR="0041797A" w:rsidRPr="003A6E9B">
        <w:t>—</w:t>
      </w:r>
    </w:p>
    <w:p w14:paraId="71F25939" w14:textId="77777777" w:rsidR="0041797A" w:rsidRPr="003A6E9B" w:rsidRDefault="00A025C3" w:rsidP="00A025C3">
      <w:pPr>
        <w:pStyle w:val="Apara"/>
      </w:pPr>
      <w:r>
        <w:tab/>
      </w:r>
      <w:r w:rsidR="00AB3C47" w:rsidRPr="003A6E9B">
        <w:t>(a)</w:t>
      </w:r>
      <w:r w:rsidR="00AB3C47" w:rsidRPr="003A6E9B">
        <w:tab/>
      </w:r>
      <w:r w:rsidR="0041797A" w:rsidRPr="003A6E9B">
        <w:rPr>
          <w:snapToGrid w:val="0"/>
        </w:rPr>
        <w:t>means the date and time (if any) stated in the improvement notice; and</w:t>
      </w:r>
    </w:p>
    <w:p w14:paraId="7955C768" w14:textId="77777777" w:rsidR="0041797A" w:rsidRPr="003A6E9B" w:rsidRDefault="00A025C3" w:rsidP="00A025C3">
      <w:pPr>
        <w:pStyle w:val="Apara"/>
      </w:pPr>
      <w:r>
        <w:tab/>
      </w:r>
      <w:r w:rsidR="00AB3C47" w:rsidRPr="003A6E9B">
        <w:t>(b)</w:t>
      </w:r>
      <w:r w:rsidR="00AB3C47" w:rsidRPr="003A6E9B">
        <w:tab/>
      </w:r>
      <w:r w:rsidR="0041797A" w:rsidRPr="003A6E9B">
        <w:rPr>
          <w:snapToGrid w:val="0"/>
        </w:rPr>
        <w:t xml:space="preserve">if the date and time (if any) is extended under section </w:t>
      </w:r>
      <w:r w:rsidR="00CE0BB1">
        <w:rPr>
          <w:snapToGrid w:val="0"/>
        </w:rPr>
        <w:t>110</w:t>
      </w:r>
      <w:r w:rsidR="0041797A" w:rsidRPr="003A6E9B">
        <w:rPr>
          <w:snapToGrid w:val="0"/>
        </w:rPr>
        <w:t xml:space="preserve"> (Extensions of </w:t>
      </w:r>
      <w:r w:rsidR="003016EE" w:rsidRPr="003A6E9B">
        <w:rPr>
          <w:snapToGrid w:val="0"/>
        </w:rPr>
        <w:t xml:space="preserve">date or </w:t>
      </w:r>
      <w:r w:rsidR="0041797A" w:rsidRPr="003A6E9B">
        <w:rPr>
          <w:snapToGrid w:val="0"/>
        </w:rPr>
        <w:t>time to comply with improvement notices)—</w:t>
      </w:r>
      <w:r w:rsidR="0041797A" w:rsidRPr="003A6E9B">
        <w:t>includes the extended date and time.</w:t>
      </w:r>
    </w:p>
    <w:p w14:paraId="6ACFC99B" w14:textId="77777777" w:rsidR="00762BD3" w:rsidRPr="003A6E9B" w:rsidRDefault="00762BD3" w:rsidP="007A6500">
      <w:pPr>
        <w:pStyle w:val="aDef"/>
        <w:numPr>
          <w:ilvl w:val="5"/>
          <w:numId w:val="0"/>
        </w:numPr>
        <w:ind w:left="1100"/>
      </w:pPr>
      <w:r w:rsidRPr="00AB3C47">
        <w:rPr>
          <w:rStyle w:val="charBoldItals"/>
        </w:rPr>
        <w:t>offender</w:t>
      </w:r>
      <w:r w:rsidRPr="003A6E9B">
        <w:t>—see section </w:t>
      </w:r>
      <w:r w:rsidR="00CE0BB1">
        <w:t>109</w:t>
      </w:r>
      <w:r w:rsidRPr="003A6E9B">
        <w:t>.</w:t>
      </w:r>
    </w:p>
    <w:p w14:paraId="40761DA5" w14:textId="77777777" w:rsidR="00FE4E9A" w:rsidRPr="003A6E9B" w:rsidRDefault="00AB3C47" w:rsidP="00AB3C47">
      <w:pPr>
        <w:pStyle w:val="AH5Sec"/>
      </w:pPr>
      <w:bookmarkStart w:id="141" w:name="_Toc190094131"/>
      <w:r w:rsidRPr="00E163C5">
        <w:rPr>
          <w:rStyle w:val="CharSectNo"/>
        </w:rPr>
        <w:t>109</w:t>
      </w:r>
      <w:r w:rsidRPr="003A6E9B">
        <w:tab/>
      </w:r>
      <w:r w:rsidR="00FE4E9A" w:rsidRPr="003A6E9B">
        <w:t>Improvement notices</w:t>
      </w:r>
      <w:bookmarkEnd w:id="141"/>
    </w:p>
    <w:p w14:paraId="0E5C10CC" w14:textId="77777777" w:rsidR="00FE4E9A" w:rsidRPr="003A6E9B" w:rsidRDefault="00A025C3" w:rsidP="00A025C3">
      <w:pPr>
        <w:pStyle w:val="Amain"/>
      </w:pPr>
      <w:r>
        <w:tab/>
      </w:r>
      <w:r w:rsidR="00AB3C47" w:rsidRPr="003A6E9B">
        <w:t>(1)</w:t>
      </w:r>
      <w:r w:rsidR="00AB3C47" w:rsidRPr="003A6E9B">
        <w:tab/>
      </w:r>
      <w:r w:rsidR="00FE4E9A" w:rsidRPr="003A6E9B">
        <w:t xml:space="preserve">An </w:t>
      </w:r>
      <w:r w:rsidR="00F73E76" w:rsidRPr="003A6E9B">
        <w:t>authorised person</w:t>
      </w:r>
      <w:r w:rsidR="00FE4E9A" w:rsidRPr="003A6E9B">
        <w:t xml:space="preserve"> may give a person (the </w:t>
      </w:r>
      <w:r w:rsidR="00FE4E9A" w:rsidRPr="00AB3C47">
        <w:rPr>
          <w:rStyle w:val="charBoldItals"/>
        </w:rPr>
        <w:t>offender</w:t>
      </w:r>
      <w:r w:rsidR="00FE4E9A" w:rsidRPr="003A6E9B">
        <w:t xml:space="preserve">) a written notice (an </w:t>
      </w:r>
      <w:r w:rsidR="00FE4E9A" w:rsidRPr="00AB3C47">
        <w:rPr>
          <w:rStyle w:val="charBoldItals"/>
        </w:rPr>
        <w:t>improvement notice</w:t>
      </w:r>
      <w:r w:rsidR="00FE4E9A" w:rsidRPr="003A6E9B">
        <w:t xml:space="preserve">) if the </w:t>
      </w:r>
      <w:r w:rsidR="00F73E76" w:rsidRPr="003A6E9B">
        <w:t>authorised person</w:t>
      </w:r>
      <w:r w:rsidR="00FE4E9A" w:rsidRPr="003A6E9B">
        <w:t xml:space="preserve"> believes on reasonable grounds that the offender—</w:t>
      </w:r>
    </w:p>
    <w:p w14:paraId="7CFD0B04" w14:textId="77777777" w:rsidR="00FE4E9A" w:rsidRPr="003A6E9B" w:rsidRDefault="00A025C3" w:rsidP="00A025C3">
      <w:pPr>
        <w:pStyle w:val="Apara"/>
      </w:pPr>
      <w:r>
        <w:tab/>
      </w:r>
      <w:r w:rsidR="00AB3C47" w:rsidRPr="003A6E9B">
        <w:t>(a)</w:t>
      </w:r>
      <w:r w:rsidR="00AB3C47" w:rsidRPr="003A6E9B">
        <w:tab/>
      </w:r>
      <w:r w:rsidR="00FE4E9A" w:rsidRPr="003A6E9B">
        <w:t xml:space="preserve">has failed to comply with a provision of </w:t>
      </w:r>
      <w:r w:rsidR="00FE01CF" w:rsidRPr="003A6E9B">
        <w:t>this Act</w:t>
      </w:r>
      <w:r w:rsidR="00FE4E9A" w:rsidRPr="003A6E9B">
        <w:t>; or</w:t>
      </w:r>
    </w:p>
    <w:p w14:paraId="129C9F67" w14:textId="77777777" w:rsidR="00FE4E9A" w:rsidRPr="003A6E9B" w:rsidRDefault="00A025C3" w:rsidP="00A025C3">
      <w:pPr>
        <w:pStyle w:val="Apara"/>
      </w:pPr>
      <w:r>
        <w:tab/>
      </w:r>
      <w:r w:rsidR="00AB3C47" w:rsidRPr="003A6E9B">
        <w:t>(b)</w:t>
      </w:r>
      <w:r w:rsidR="00AB3C47" w:rsidRPr="003A6E9B">
        <w:tab/>
      </w:r>
      <w:r w:rsidR="00FE4E9A" w:rsidRPr="003A6E9B">
        <w:t xml:space="preserve">is failing to comply with a provision of </w:t>
      </w:r>
      <w:r w:rsidR="00FE01CF" w:rsidRPr="003A6E9B">
        <w:t>this Act</w:t>
      </w:r>
      <w:r w:rsidR="00FE4E9A" w:rsidRPr="003A6E9B">
        <w:t>; or</w:t>
      </w:r>
    </w:p>
    <w:p w14:paraId="1D9BEB24" w14:textId="77777777" w:rsidR="00FE4E9A" w:rsidRPr="003A6E9B" w:rsidRDefault="00A025C3" w:rsidP="00A025C3">
      <w:pPr>
        <w:pStyle w:val="Apara"/>
        <w:keepNext/>
      </w:pPr>
      <w:r>
        <w:tab/>
      </w:r>
      <w:r w:rsidR="00AB3C47" w:rsidRPr="003A6E9B">
        <w:t>(c)</w:t>
      </w:r>
      <w:r w:rsidR="00AB3C47" w:rsidRPr="003A6E9B">
        <w:tab/>
      </w:r>
      <w:r w:rsidR="00FE4E9A" w:rsidRPr="003A6E9B">
        <w:t xml:space="preserve">is likely to fail to comply with a provision of </w:t>
      </w:r>
      <w:r w:rsidR="00FE01CF" w:rsidRPr="003A6E9B">
        <w:t>this Act</w:t>
      </w:r>
      <w:r w:rsidR="00FE4E9A" w:rsidRPr="003A6E9B">
        <w:t>.</w:t>
      </w:r>
    </w:p>
    <w:p w14:paraId="01988AD1" w14:textId="38F742E0" w:rsidR="00FE01CF" w:rsidRPr="003A6E9B" w:rsidRDefault="00FE01CF">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89" w:tooltip="A2001-14" w:history="1">
        <w:r w:rsidR="006A4AA7" w:rsidRPr="006A4AA7">
          <w:rPr>
            <w:rStyle w:val="charCitHyperlinkAbbrev"/>
          </w:rPr>
          <w:t>Legislation Act</w:t>
        </w:r>
      </w:hyperlink>
      <w:r w:rsidRPr="003A6E9B">
        <w:t>, s 104).</w:t>
      </w:r>
    </w:p>
    <w:p w14:paraId="54121305" w14:textId="77777777" w:rsidR="00FE4E9A" w:rsidRPr="003A6E9B" w:rsidRDefault="00A025C3" w:rsidP="00A025C3">
      <w:pPr>
        <w:pStyle w:val="Amain"/>
      </w:pPr>
      <w:r>
        <w:tab/>
      </w:r>
      <w:r w:rsidR="00AB3C47" w:rsidRPr="003A6E9B">
        <w:t>(2)</w:t>
      </w:r>
      <w:r w:rsidR="00AB3C47" w:rsidRPr="003A6E9B">
        <w:tab/>
      </w:r>
      <w:r w:rsidR="00FE4E9A" w:rsidRPr="003A6E9B">
        <w:rPr>
          <w:snapToGrid w:val="0"/>
        </w:rPr>
        <w:t xml:space="preserve">An improvement notice may require the </w:t>
      </w:r>
      <w:r w:rsidR="00FE4E9A" w:rsidRPr="003A6E9B">
        <w:t>offender to remedy—</w:t>
      </w:r>
    </w:p>
    <w:p w14:paraId="54708F44" w14:textId="77777777" w:rsidR="00FE4E9A" w:rsidRPr="003A6E9B" w:rsidRDefault="00A025C3" w:rsidP="00A025C3">
      <w:pPr>
        <w:pStyle w:val="Apara"/>
      </w:pPr>
      <w:r>
        <w:tab/>
      </w:r>
      <w:r w:rsidR="00AB3C47" w:rsidRPr="003A6E9B">
        <w:t>(a)</w:t>
      </w:r>
      <w:r w:rsidR="00AB3C47" w:rsidRPr="003A6E9B">
        <w:tab/>
      </w:r>
      <w:r w:rsidR="00FE4E9A" w:rsidRPr="003A6E9B">
        <w:t>the failure to comply or likely failure to comply; or</w:t>
      </w:r>
    </w:p>
    <w:p w14:paraId="7D3510F2" w14:textId="77777777" w:rsidR="00FE4E9A" w:rsidRPr="003A6E9B" w:rsidRDefault="00A025C3" w:rsidP="00A025C3">
      <w:pPr>
        <w:pStyle w:val="Apara"/>
      </w:pPr>
      <w:r>
        <w:tab/>
      </w:r>
      <w:r w:rsidR="00AB3C47" w:rsidRPr="003A6E9B">
        <w:t>(b)</w:t>
      </w:r>
      <w:r w:rsidR="00AB3C47" w:rsidRPr="003A6E9B">
        <w:tab/>
      </w:r>
      <w:r w:rsidR="00FE4E9A" w:rsidRPr="003A6E9B">
        <w:t>the matters or activities causing the failure to comply or likely failure to comply.</w:t>
      </w:r>
    </w:p>
    <w:p w14:paraId="77D80DAB" w14:textId="77777777" w:rsidR="00FE4E9A" w:rsidRPr="003A6E9B" w:rsidRDefault="00A025C3" w:rsidP="00A025C3">
      <w:pPr>
        <w:pStyle w:val="Amain"/>
      </w:pPr>
      <w:r>
        <w:lastRenderedPageBreak/>
        <w:tab/>
      </w:r>
      <w:r w:rsidR="00AB3C47" w:rsidRPr="003A6E9B">
        <w:t>(3)</w:t>
      </w:r>
      <w:r w:rsidR="00AB3C47" w:rsidRPr="003A6E9B">
        <w:tab/>
      </w:r>
      <w:r w:rsidR="00FE4E9A" w:rsidRPr="003A6E9B">
        <w:t xml:space="preserve">Also, </w:t>
      </w:r>
      <w:r w:rsidR="00FE4E9A" w:rsidRPr="003A6E9B">
        <w:rPr>
          <w:snapToGrid w:val="0"/>
        </w:rPr>
        <w:t xml:space="preserve">an improvement notice may </w:t>
      </w:r>
      <w:r w:rsidR="00FE4E9A" w:rsidRPr="003A6E9B">
        <w:t>state the method t</w:t>
      </w:r>
      <w:r w:rsidR="00914062" w:rsidRPr="003A6E9B">
        <w:t>o be used to achieve the remedy.</w:t>
      </w:r>
    </w:p>
    <w:p w14:paraId="36915FC5" w14:textId="77777777" w:rsidR="00FE4E9A" w:rsidRPr="003A6E9B" w:rsidRDefault="00A025C3" w:rsidP="00A025C3">
      <w:pPr>
        <w:pStyle w:val="Amain"/>
        <w:keepNext/>
      </w:pPr>
      <w:r>
        <w:tab/>
      </w:r>
      <w:r w:rsidR="00AB3C47" w:rsidRPr="003A6E9B">
        <w:t>(4)</w:t>
      </w:r>
      <w:r w:rsidR="00AB3C47" w:rsidRPr="003A6E9B">
        <w:tab/>
      </w:r>
      <w:r w:rsidR="00B57228" w:rsidRPr="003A6E9B">
        <w:t>A</w:t>
      </w:r>
      <w:r w:rsidR="00FE4E9A" w:rsidRPr="003A6E9B">
        <w:t xml:space="preserve">n improvement </w:t>
      </w:r>
      <w:r w:rsidR="00B57228" w:rsidRPr="003A6E9B">
        <w:t>notice must state the following:</w:t>
      </w:r>
    </w:p>
    <w:p w14:paraId="0213CBC8" w14:textId="77777777" w:rsidR="00FE4E9A" w:rsidRPr="003A6E9B" w:rsidRDefault="00A025C3" w:rsidP="00A025C3">
      <w:pPr>
        <w:pStyle w:val="Apara"/>
      </w:pPr>
      <w:r>
        <w:tab/>
      </w:r>
      <w:r w:rsidR="00AB3C47" w:rsidRPr="003A6E9B">
        <w:t>(a)</w:t>
      </w:r>
      <w:r w:rsidR="00AB3C47" w:rsidRPr="003A6E9B">
        <w:tab/>
      </w:r>
      <w:r w:rsidR="00FE4E9A" w:rsidRPr="003A6E9B">
        <w:t>that the notice is issued under this section;</w:t>
      </w:r>
    </w:p>
    <w:p w14:paraId="4C7D6882" w14:textId="77777777" w:rsidR="00FE4E9A" w:rsidRPr="003A6E9B" w:rsidRDefault="00A025C3" w:rsidP="00A025C3">
      <w:pPr>
        <w:pStyle w:val="Apara"/>
      </w:pPr>
      <w:r>
        <w:tab/>
      </w:r>
      <w:r w:rsidR="00AB3C47" w:rsidRPr="003A6E9B">
        <w:t>(b)</w:t>
      </w:r>
      <w:r w:rsidR="00AB3C47" w:rsidRPr="003A6E9B">
        <w:tab/>
      </w:r>
      <w:r w:rsidR="00FE4E9A" w:rsidRPr="003A6E9B">
        <w:t xml:space="preserve">that the </w:t>
      </w:r>
      <w:r w:rsidR="00F73E76" w:rsidRPr="003A6E9B">
        <w:t>authorised person</w:t>
      </w:r>
      <w:r w:rsidR="00FE4E9A" w:rsidRPr="003A6E9B">
        <w:t xml:space="preserve"> believes on reasonable grounds that the offender has failed to comply, is failing to comply or is likely to fail to comply, with a provision of </w:t>
      </w:r>
      <w:r w:rsidR="008F0177" w:rsidRPr="003A6E9B">
        <w:t>this Act</w:t>
      </w:r>
      <w:r w:rsidR="00FE4E9A" w:rsidRPr="003A6E9B">
        <w:t>;</w:t>
      </w:r>
    </w:p>
    <w:p w14:paraId="021F2D8E" w14:textId="77777777" w:rsidR="00FE4E9A" w:rsidRPr="003A6E9B" w:rsidRDefault="00A025C3" w:rsidP="00A025C3">
      <w:pPr>
        <w:pStyle w:val="Apara"/>
      </w:pPr>
      <w:r>
        <w:tab/>
      </w:r>
      <w:r w:rsidR="00AB3C47" w:rsidRPr="003A6E9B">
        <w:t>(c)</w:t>
      </w:r>
      <w:r w:rsidR="00AB3C47" w:rsidRPr="003A6E9B">
        <w:tab/>
      </w:r>
      <w:r w:rsidR="00B57228" w:rsidRPr="003A6E9B">
        <w:t>the reasons for the belief;</w:t>
      </w:r>
    </w:p>
    <w:p w14:paraId="01236167" w14:textId="77777777" w:rsidR="00FE4E9A" w:rsidRPr="003A6E9B" w:rsidRDefault="00A025C3" w:rsidP="00A025C3">
      <w:pPr>
        <w:pStyle w:val="Apara"/>
      </w:pPr>
      <w:r>
        <w:tab/>
      </w:r>
      <w:r w:rsidR="00AB3C47" w:rsidRPr="003A6E9B">
        <w:t>(d)</w:t>
      </w:r>
      <w:r w:rsidR="00AB3C47" w:rsidRPr="003A6E9B">
        <w:tab/>
      </w:r>
      <w:r w:rsidR="00FE4E9A" w:rsidRPr="003A6E9B">
        <w:t xml:space="preserve">the provision of </w:t>
      </w:r>
      <w:r w:rsidR="008F0177" w:rsidRPr="003A6E9B">
        <w:t>this Act</w:t>
      </w:r>
      <w:r w:rsidR="00FE4E9A" w:rsidRPr="003A6E9B">
        <w:t xml:space="preserve"> in relation to which the belief is held;</w:t>
      </w:r>
    </w:p>
    <w:p w14:paraId="455C6477" w14:textId="77777777" w:rsidR="00FE4E9A" w:rsidRPr="003A6E9B" w:rsidRDefault="00A025C3" w:rsidP="00A025C3">
      <w:pPr>
        <w:pStyle w:val="Apara"/>
        <w:keepNext/>
      </w:pPr>
      <w:r>
        <w:tab/>
      </w:r>
      <w:r w:rsidR="00AB3C47" w:rsidRPr="003A6E9B">
        <w:t>(e)</w:t>
      </w:r>
      <w:r w:rsidR="00AB3C47" w:rsidRPr="003A6E9B">
        <w:tab/>
      </w:r>
      <w:r w:rsidR="00FE4E9A" w:rsidRPr="003A6E9B">
        <w:t xml:space="preserve">that the offender must comply with the notice not later than the date </w:t>
      </w:r>
      <w:r w:rsidR="00B57228" w:rsidRPr="003A6E9B">
        <w:t xml:space="preserve">and time </w:t>
      </w:r>
      <w:r w:rsidR="003016EE" w:rsidRPr="003A6E9B">
        <w:t xml:space="preserve">(if any) </w:t>
      </w:r>
      <w:r w:rsidR="00FE4E9A" w:rsidRPr="003A6E9B">
        <w:t>stated in the notice.</w:t>
      </w:r>
    </w:p>
    <w:p w14:paraId="048714FA" w14:textId="6409B122" w:rsidR="00FE4E9A" w:rsidRPr="003A6E9B" w:rsidRDefault="00FE4E9A" w:rsidP="00FE4E9A">
      <w:pPr>
        <w:pStyle w:val="aNote"/>
      </w:pPr>
      <w:r w:rsidRPr="00AB3C47">
        <w:rPr>
          <w:rStyle w:val="charItals"/>
        </w:rPr>
        <w:t>Note</w:t>
      </w:r>
      <w:r w:rsidRPr="00AB3C47">
        <w:rPr>
          <w:rStyle w:val="charItals"/>
        </w:rPr>
        <w:tab/>
      </w:r>
      <w:r w:rsidRPr="003A6E9B">
        <w:t xml:space="preserve">The notice must also must comply with the requirements for reviewable decision notices which are prescribed under the </w:t>
      </w:r>
      <w:hyperlink r:id="rId90" w:tooltip="A2008-35" w:history="1">
        <w:r w:rsidR="006A4AA7" w:rsidRPr="006A4AA7">
          <w:rPr>
            <w:rStyle w:val="charCitHyperlinkItal"/>
          </w:rPr>
          <w:t>ACT Civil and Administrative Tribunal Act 2008</w:t>
        </w:r>
      </w:hyperlink>
      <w:r w:rsidRPr="003A6E9B">
        <w:t>.</w:t>
      </w:r>
    </w:p>
    <w:p w14:paraId="4D3C62D5" w14:textId="77777777" w:rsidR="0041797A" w:rsidRPr="003A6E9B" w:rsidRDefault="00A025C3" w:rsidP="00A025C3">
      <w:pPr>
        <w:pStyle w:val="Amain"/>
      </w:pPr>
      <w:r>
        <w:tab/>
      </w:r>
      <w:r w:rsidR="00AB3C47" w:rsidRPr="003A6E9B">
        <w:t>(5)</w:t>
      </w:r>
      <w:r w:rsidR="00AB3C47" w:rsidRPr="003A6E9B">
        <w:tab/>
      </w:r>
      <w:r w:rsidR="0041797A" w:rsidRPr="003A6E9B">
        <w:t xml:space="preserve">The </w:t>
      </w:r>
      <w:r w:rsidR="00F73E76" w:rsidRPr="003A6E9B">
        <w:t>authorised person</w:t>
      </w:r>
      <w:r w:rsidR="0041797A" w:rsidRPr="003A6E9B">
        <w:t xml:space="preserve"> must not set a date </w:t>
      </w:r>
      <w:r w:rsidR="003016EE" w:rsidRPr="003A6E9B">
        <w:t xml:space="preserve">or time </w:t>
      </w:r>
      <w:r w:rsidR="0041797A" w:rsidRPr="003A6E9B">
        <w:t xml:space="preserve">for compliance with the notice unless satisfied that the date </w:t>
      </w:r>
      <w:r w:rsidR="003016EE" w:rsidRPr="003A6E9B">
        <w:t xml:space="preserve">or time </w:t>
      </w:r>
      <w:r w:rsidR="0041797A" w:rsidRPr="003A6E9B">
        <w:t>is reasonable, having regard to—</w:t>
      </w:r>
    </w:p>
    <w:p w14:paraId="20A85F12" w14:textId="77777777" w:rsidR="0041797A" w:rsidRPr="003A6E9B" w:rsidRDefault="00A025C3" w:rsidP="00A025C3">
      <w:pPr>
        <w:pStyle w:val="Apara"/>
      </w:pPr>
      <w:r>
        <w:tab/>
      </w:r>
      <w:r w:rsidR="00AB3C47" w:rsidRPr="003A6E9B">
        <w:t>(a)</w:t>
      </w:r>
      <w:r w:rsidR="00AB3C47" w:rsidRPr="003A6E9B">
        <w:tab/>
      </w:r>
      <w:r w:rsidR="0041797A" w:rsidRPr="003A6E9B">
        <w:t>the severity of any relevant risks; and</w:t>
      </w:r>
    </w:p>
    <w:p w14:paraId="7653F945" w14:textId="77777777" w:rsidR="0041797A" w:rsidRPr="003A6E9B" w:rsidRDefault="00A025C3" w:rsidP="00A025C3">
      <w:pPr>
        <w:pStyle w:val="Apara"/>
      </w:pPr>
      <w:r>
        <w:tab/>
      </w:r>
      <w:r w:rsidR="00AB3C47" w:rsidRPr="003A6E9B">
        <w:t>(b)</w:t>
      </w:r>
      <w:r w:rsidR="00AB3C47" w:rsidRPr="003A6E9B">
        <w:tab/>
      </w:r>
      <w:r w:rsidR="0041797A" w:rsidRPr="003A6E9B">
        <w:t>the nature of the failure to comply or likely failure to comply.</w:t>
      </w:r>
    </w:p>
    <w:p w14:paraId="0E8ED411" w14:textId="77777777" w:rsidR="00FE4E9A" w:rsidRPr="003A6E9B" w:rsidRDefault="00AB3C47" w:rsidP="00AB3C47">
      <w:pPr>
        <w:pStyle w:val="AH5Sec"/>
        <w:rPr>
          <w:snapToGrid w:val="0"/>
        </w:rPr>
      </w:pPr>
      <w:bookmarkStart w:id="142" w:name="_Toc190094132"/>
      <w:r w:rsidRPr="00E163C5">
        <w:rPr>
          <w:rStyle w:val="CharSectNo"/>
        </w:rPr>
        <w:t>110</w:t>
      </w:r>
      <w:r w:rsidRPr="003A6E9B">
        <w:rPr>
          <w:snapToGrid w:val="0"/>
        </w:rPr>
        <w:tab/>
      </w:r>
      <w:r w:rsidR="00FE4E9A" w:rsidRPr="003A6E9B">
        <w:rPr>
          <w:snapToGrid w:val="0"/>
        </w:rPr>
        <w:t xml:space="preserve">Extensions of </w:t>
      </w:r>
      <w:r w:rsidR="003016EE" w:rsidRPr="003A6E9B">
        <w:rPr>
          <w:snapToGrid w:val="0"/>
        </w:rPr>
        <w:t xml:space="preserve">date or </w:t>
      </w:r>
      <w:r w:rsidR="00FE4E9A" w:rsidRPr="003A6E9B">
        <w:rPr>
          <w:snapToGrid w:val="0"/>
        </w:rPr>
        <w:t>time to comply with improvement notices</w:t>
      </w:r>
      <w:bookmarkEnd w:id="142"/>
    </w:p>
    <w:p w14:paraId="186A375E" w14:textId="77777777" w:rsidR="00FE4E9A" w:rsidRPr="003A6E9B" w:rsidRDefault="00A025C3" w:rsidP="00A025C3">
      <w:pPr>
        <w:pStyle w:val="Amain"/>
        <w:rPr>
          <w:snapToGrid w:val="0"/>
        </w:rPr>
      </w:pPr>
      <w:r>
        <w:rPr>
          <w:snapToGrid w:val="0"/>
        </w:rPr>
        <w:tab/>
      </w:r>
      <w:r w:rsidR="00AB3C47" w:rsidRPr="003A6E9B">
        <w:rPr>
          <w:snapToGrid w:val="0"/>
        </w:rPr>
        <w:t>(1)</w:t>
      </w:r>
      <w:r w:rsidR="00AB3C47" w:rsidRPr="003A6E9B">
        <w:rPr>
          <w:snapToGrid w:val="0"/>
        </w:rPr>
        <w:tab/>
      </w:r>
      <w:r w:rsidR="00FE4E9A" w:rsidRPr="003A6E9B">
        <w:rPr>
          <w:snapToGrid w:val="0"/>
        </w:rPr>
        <w:t>This section applies if—</w:t>
      </w:r>
    </w:p>
    <w:p w14:paraId="3DDAC48D" w14:textId="77777777" w:rsidR="00FE4E9A" w:rsidRPr="003A6E9B" w:rsidRDefault="00A025C3" w:rsidP="00A025C3">
      <w:pPr>
        <w:pStyle w:val="Apara"/>
        <w:rPr>
          <w:snapToGrid w:val="0"/>
        </w:rPr>
      </w:pPr>
      <w:r>
        <w:rPr>
          <w:snapToGrid w:val="0"/>
        </w:rPr>
        <w:tab/>
      </w:r>
      <w:r w:rsidR="00AB3C47" w:rsidRPr="003A6E9B">
        <w:rPr>
          <w:snapToGrid w:val="0"/>
        </w:rPr>
        <w:t>(a)</w:t>
      </w:r>
      <w:r w:rsidR="00AB3C47" w:rsidRPr="003A6E9B">
        <w:rPr>
          <w:snapToGrid w:val="0"/>
        </w:rPr>
        <w:tab/>
      </w:r>
      <w:r w:rsidR="00FE4E9A" w:rsidRPr="003A6E9B">
        <w:rPr>
          <w:snapToGrid w:val="0"/>
        </w:rPr>
        <w:t xml:space="preserve">an </w:t>
      </w:r>
      <w:r w:rsidR="00FE4E9A" w:rsidRPr="003A6E9B">
        <w:t xml:space="preserve">offender </w:t>
      </w:r>
      <w:r w:rsidR="00FE4E9A" w:rsidRPr="003A6E9B">
        <w:rPr>
          <w:snapToGrid w:val="0"/>
        </w:rPr>
        <w:t>has been given an improvement notice; and</w:t>
      </w:r>
    </w:p>
    <w:p w14:paraId="0CB31FEE" w14:textId="77777777" w:rsidR="00FE4E9A" w:rsidRPr="003A6E9B" w:rsidRDefault="00A025C3" w:rsidP="00A025C3">
      <w:pPr>
        <w:pStyle w:val="Apara"/>
        <w:rPr>
          <w:snapToGrid w:val="0"/>
        </w:rPr>
      </w:pPr>
      <w:r>
        <w:rPr>
          <w:snapToGrid w:val="0"/>
        </w:rPr>
        <w:tab/>
      </w:r>
      <w:r w:rsidR="00AB3C47" w:rsidRPr="003A6E9B">
        <w:rPr>
          <w:snapToGrid w:val="0"/>
        </w:rPr>
        <w:t>(b)</w:t>
      </w:r>
      <w:r w:rsidR="00AB3C47" w:rsidRPr="003A6E9B">
        <w:rPr>
          <w:snapToGrid w:val="0"/>
        </w:rPr>
        <w:tab/>
      </w:r>
      <w:r w:rsidR="00FE4E9A" w:rsidRPr="003A6E9B">
        <w:rPr>
          <w:snapToGrid w:val="0"/>
        </w:rPr>
        <w:t xml:space="preserve">the due date </w:t>
      </w:r>
      <w:r w:rsidR="0041797A" w:rsidRPr="003A6E9B">
        <w:rPr>
          <w:snapToGrid w:val="0"/>
        </w:rPr>
        <w:t xml:space="preserve">and time </w:t>
      </w:r>
      <w:r w:rsidR="00FE4E9A" w:rsidRPr="003A6E9B">
        <w:rPr>
          <w:snapToGrid w:val="0"/>
        </w:rPr>
        <w:t>for the improvement notice has not passed.</w:t>
      </w:r>
    </w:p>
    <w:p w14:paraId="4EDCA49C" w14:textId="77777777" w:rsidR="00FE4E9A" w:rsidRPr="003A6E9B" w:rsidRDefault="00A025C3" w:rsidP="00974CD8">
      <w:pPr>
        <w:pStyle w:val="Amain"/>
        <w:keepNext/>
        <w:rPr>
          <w:snapToGrid w:val="0"/>
        </w:rPr>
      </w:pPr>
      <w:r>
        <w:rPr>
          <w:snapToGrid w:val="0"/>
        </w:rPr>
        <w:tab/>
      </w:r>
      <w:r w:rsidR="00AB3C47" w:rsidRPr="003A6E9B">
        <w:rPr>
          <w:snapToGrid w:val="0"/>
        </w:rPr>
        <w:t>(2)</w:t>
      </w:r>
      <w:r w:rsidR="00AB3C47" w:rsidRPr="003A6E9B">
        <w:rPr>
          <w:snapToGrid w:val="0"/>
        </w:rPr>
        <w:tab/>
      </w:r>
      <w:r w:rsidR="00FE4E9A" w:rsidRPr="003A6E9B">
        <w:t xml:space="preserve">An </w:t>
      </w:r>
      <w:r w:rsidR="00F73E76" w:rsidRPr="003A6E9B">
        <w:t>authorised person</w:t>
      </w:r>
      <w:r w:rsidR="00FE4E9A" w:rsidRPr="003A6E9B">
        <w:t xml:space="preserve"> may</w:t>
      </w:r>
      <w:r w:rsidR="00FE4E9A" w:rsidRPr="003A6E9B">
        <w:rPr>
          <w:snapToGrid w:val="0"/>
        </w:rPr>
        <w:t xml:space="preserve">, by written notice given to the </w:t>
      </w:r>
      <w:r w:rsidR="00FE4E9A" w:rsidRPr="003A6E9B">
        <w:t>offender</w:t>
      </w:r>
      <w:r w:rsidR="00FE4E9A" w:rsidRPr="003A6E9B">
        <w:rPr>
          <w:snapToGrid w:val="0"/>
        </w:rPr>
        <w:t xml:space="preserve">, extend the due date </w:t>
      </w:r>
      <w:r w:rsidR="006F7C35" w:rsidRPr="003A6E9B">
        <w:rPr>
          <w:snapToGrid w:val="0"/>
        </w:rPr>
        <w:t xml:space="preserve">and time </w:t>
      </w:r>
      <w:r w:rsidR="00FE4E9A" w:rsidRPr="003A6E9B">
        <w:rPr>
          <w:snapToGrid w:val="0"/>
        </w:rPr>
        <w:t>for the improvement notice—</w:t>
      </w:r>
    </w:p>
    <w:p w14:paraId="01A3C287" w14:textId="77777777" w:rsidR="00FE4E9A" w:rsidRPr="003A6E9B" w:rsidRDefault="00A025C3" w:rsidP="00A025C3">
      <w:pPr>
        <w:pStyle w:val="Apara"/>
        <w:rPr>
          <w:snapToGrid w:val="0"/>
        </w:rPr>
      </w:pPr>
      <w:r>
        <w:rPr>
          <w:snapToGrid w:val="0"/>
        </w:rPr>
        <w:tab/>
      </w:r>
      <w:r w:rsidR="00AB3C47" w:rsidRPr="003A6E9B">
        <w:rPr>
          <w:snapToGrid w:val="0"/>
        </w:rPr>
        <w:t>(a)</w:t>
      </w:r>
      <w:r w:rsidR="00AB3C47" w:rsidRPr="003A6E9B">
        <w:rPr>
          <w:snapToGrid w:val="0"/>
        </w:rPr>
        <w:tab/>
      </w:r>
      <w:r w:rsidR="00FE4E9A" w:rsidRPr="003A6E9B">
        <w:rPr>
          <w:snapToGrid w:val="0"/>
        </w:rPr>
        <w:t xml:space="preserve">on </w:t>
      </w:r>
      <w:r w:rsidR="00F73E76" w:rsidRPr="003A6E9B">
        <w:rPr>
          <w:snapToGrid w:val="0"/>
        </w:rPr>
        <w:t>the person</w:t>
      </w:r>
      <w:r w:rsidR="00FE4E9A" w:rsidRPr="003A6E9B">
        <w:t xml:space="preserve">’s </w:t>
      </w:r>
      <w:r w:rsidR="00FE4E9A" w:rsidRPr="003A6E9B">
        <w:rPr>
          <w:snapToGrid w:val="0"/>
        </w:rPr>
        <w:t>own initiative; or</w:t>
      </w:r>
    </w:p>
    <w:p w14:paraId="026A5DF5" w14:textId="77777777" w:rsidR="00FE4E9A" w:rsidRPr="003A6E9B" w:rsidRDefault="00A025C3" w:rsidP="00A025C3">
      <w:pPr>
        <w:pStyle w:val="Apara"/>
        <w:rPr>
          <w:snapToGrid w:val="0"/>
        </w:rPr>
      </w:pPr>
      <w:r>
        <w:rPr>
          <w:snapToGrid w:val="0"/>
        </w:rPr>
        <w:lastRenderedPageBreak/>
        <w:tab/>
      </w:r>
      <w:r w:rsidR="00AB3C47" w:rsidRPr="003A6E9B">
        <w:rPr>
          <w:snapToGrid w:val="0"/>
        </w:rPr>
        <w:t>(b)</w:t>
      </w:r>
      <w:r w:rsidR="00AB3C47" w:rsidRPr="003A6E9B">
        <w:rPr>
          <w:snapToGrid w:val="0"/>
        </w:rPr>
        <w:tab/>
      </w:r>
      <w:r w:rsidR="00FE4E9A" w:rsidRPr="003A6E9B">
        <w:rPr>
          <w:snapToGrid w:val="0"/>
        </w:rPr>
        <w:t xml:space="preserve">if asked by the </w:t>
      </w:r>
      <w:r w:rsidR="00FE4E9A" w:rsidRPr="003A6E9B">
        <w:t>offender.</w:t>
      </w:r>
    </w:p>
    <w:p w14:paraId="45A33A39" w14:textId="77777777" w:rsidR="00970B62" w:rsidRPr="003A6E9B" w:rsidRDefault="00A025C3" w:rsidP="00A025C3">
      <w:pPr>
        <w:pStyle w:val="Amain"/>
        <w:rPr>
          <w:snapToGrid w:val="0"/>
        </w:rPr>
      </w:pPr>
      <w:r>
        <w:rPr>
          <w:snapToGrid w:val="0"/>
        </w:rPr>
        <w:tab/>
      </w:r>
      <w:r w:rsidR="00AB3C47" w:rsidRPr="003A6E9B">
        <w:rPr>
          <w:snapToGrid w:val="0"/>
        </w:rPr>
        <w:t>(3)</w:t>
      </w:r>
      <w:r w:rsidR="00AB3C47" w:rsidRPr="003A6E9B">
        <w:rPr>
          <w:snapToGrid w:val="0"/>
        </w:rPr>
        <w:tab/>
      </w:r>
      <w:r w:rsidR="00970B62" w:rsidRPr="003A6E9B">
        <w:rPr>
          <w:snapToGrid w:val="0"/>
        </w:rPr>
        <w:t>The due date and time may be extended more than once.</w:t>
      </w:r>
    </w:p>
    <w:p w14:paraId="21FD8738" w14:textId="77777777" w:rsidR="00FE4E9A" w:rsidRPr="003A6E9B" w:rsidRDefault="00AB3C47" w:rsidP="00AB3C47">
      <w:pPr>
        <w:pStyle w:val="AH5Sec"/>
      </w:pPr>
      <w:bookmarkStart w:id="143" w:name="_Toc190094133"/>
      <w:r w:rsidRPr="00E163C5">
        <w:rPr>
          <w:rStyle w:val="CharSectNo"/>
        </w:rPr>
        <w:t>111</w:t>
      </w:r>
      <w:r w:rsidRPr="003A6E9B">
        <w:tab/>
      </w:r>
      <w:r w:rsidR="0062592C" w:rsidRPr="003A6E9B">
        <w:t>Offence—fail</w:t>
      </w:r>
      <w:r w:rsidR="00FE4E9A" w:rsidRPr="003A6E9B">
        <w:t xml:space="preserve"> to comply with improvement notice</w:t>
      </w:r>
      <w:bookmarkEnd w:id="143"/>
    </w:p>
    <w:p w14:paraId="163926CB" w14:textId="77777777" w:rsidR="00FE4E9A" w:rsidRPr="003A6E9B" w:rsidRDefault="00A025C3" w:rsidP="00A025C3">
      <w:pPr>
        <w:pStyle w:val="Amain"/>
      </w:pPr>
      <w:r>
        <w:tab/>
      </w:r>
      <w:r w:rsidR="00AB3C47" w:rsidRPr="003A6E9B">
        <w:t>(1)</w:t>
      </w:r>
      <w:r w:rsidR="00AB3C47" w:rsidRPr="003A6E9B">
        <w:tab/>
      </w:r>
      <w:r w:rsidR="00FE4E9A" w:rsidRPr="003A6E9B">
        <w:t>A person commits an offence if</w:t>
      </w:r>
      <w:r w:rsidR="00D85322" w:rsidRPr="003A6E9B">
        <w:t xml:space="preserve"> the person</w:t>
      </w:r>
      <w:r w:rsidR="00FE4E9A" w:rsidRPr="003A6E9B">
        <w:t>—</w:t>
      </w:r>
    </w:p>
    <w:p w14:paraId="2991FD1C" w14:textId="77777777" w:rsidR="00FE4E9A" w:rsidRPr="003A6E9B" w:rsidRDefault="00A025C3" w:rsidP="00A025C3">
      <w:pPr>
        <w:pStyle w:val="Apara"/>
      </w:pPr>
      <w:r>
        <w:tab/>
      </w:r>
      <w:r w:rsidR="00AB3C47" w:rsidRPr="003A6E9B">
        <w:t>(a)</w:t>
      </w:r>
      <w:r w:rsidR="00AB3C47" w:rsidRPr="003A6E9B">
        <w:tab/>
      </w:r>
      <w:r w:rsidR="00FE4E9A" w:rsidRPr="003A6E9B">
        <w:t xml:space="preserve">is </w:t>
      </w:r>
      <w:r w:rsidR="00576AF4" w:rsidRPr="003A6E9B">
        <w:t>subject to an</w:t>
      </w:r>
      <w:r w:rsidR="00FE4E9A" w:rsidRPr="003A6E9B">
        <w:t xml:space="preserve"> improvement notice; and</w:t>
      </w:r>
    </w:p>
    <w:p w14:paraId="60A7D9F6" w14:textId="77777777" w:rsidR="006F7C35" w:rsidRPr="003A6E9B" w:rsidRDefault="00A025C3" w:rsidP="00A025C3">
      <w:pPr>
        <w:pStyle w:val="Apara"/>
        <w:keepNext/>
      </w:pPr>
      <w:r>
        <w:tab/>
      </w:r>
      <w:r w:rsidR="00AB3C47" w:rsidRPr="003A6E9B">
        <w:t>(b)</w:t>
      </w:r>
      <w:r w:rsidR="00AB3C47" w:rsidRPr="003A6E9B">
        <w:tab/>
      </w:r>
      <w:r w:rsidR="00FE4E9A" w:rsidRPr="003A6E9B">
        <w:t>fails to comply with a requirement of the notice</w:t>
      </w:r>
      <w:r w:rsidR="00DE7603" w:rsidRPr="003A6E9B">
        <w:t>.</w:t>
      </w:r>
    </w:p>
    <w:p w14:paraId="22619473" w14:textId="77777777" w:rsidR="00FE4E9A" w:rsidRPr="003A6E9B" w:rsidRDefault="00141218" w:rsidP="00A025C3">
      <w:pPr>
        <w:pStyle w:val="Penalty"/>
        <w:keepNext/>
      </w:pPr>
      <w:r w:rsidRPr="003A6E9B">
        <w:t>Maximum penalty:  100 penalty units, imprisonment for 6 months or both</w:t>
      </w:r>
      <w:r w:rsidR="00951236" w:rsidRPr="003A6E9B">
        <w:t>.</w:t>
      </w:r>
    </w:p>
    <w:p w14:paraId="1488D0B4" w14:textId="77777777" w:rsidR="00FE4E9A" w:rsidRPr="003A6E9B" w:rsidRDefault="00A025C3" w:rsidP="00A025C3">
      <w:pPr>
        <w:pStyle w:val="Amain"/>
        <w:keepNext/>
      </w:pPr>
      <w:r>
        <w:tab/>
      </w:r>
      <w:r w:rsidR="00AB3C47" w:rsidRPr="003A6E9B">
        <w:t>(2)</w:t>
      </w:r>
      <w:r w:rsidR="00AB3C47" w:rsidRPr="003A6E9B">
        <w:tab/>
      </w:r>
      <w:r w:rsidR="00FE4E9A" w:rsidRPr="003A6E9B">
        <w:t>This section does not apply to a person if the person has a reasonable excuse for failing to comply with the requirement.</w:t>
      </w:r>
    </w:p>
    <w:p w14:paraId="5FBB4375" w14:textId="5D5DD178" w:rsidR="00FE4E9A" w:rsidRPr="003A6E9B" w:rsidRDefault="00FE4E9A" w:rsidP="00FE4E9A">
      <w:pPr>
        <w:pStyle w:val="aNote"/>
      </w:pPr>
      <w:r w:rsidRPr="00AB3C47">
        <w:rPr>
          <w:rStyle w:val="charItals"/>
        </w:rPr>
        <w:t>Note</w:t>
      </w:r>
      <w:r w:rsidRPr="00AB3C47">
        <w:rPr>
          <w:rStyle w:val="charItals"/>
        </w:rPr>
        <w:tab/>
      </w:r>
      <w:r w:rsidRPr="003A6E9B">
        <w:t xml:space="preserve">The defendant has an evidential burden in relation </w:t>
      </w:r>
      <w:r w:rsidR="009440C2" w:rsidRPr="003A6E9B">
        <w:t>to the matters mentioned in s (2</w:t>
      </w:r>
      <w:r w:rsidRPr="003A6E9B">
        <w:t xml:space="preserve">) (see </w:t>
      </w:r>
      <w:hyperlink r:id="rId91" w:tooltip="A2002-51" w:history="1">
        <w:r w:rsidR="006A4AA7" w:rsidRPr="006A4AA7">
          <w:rPr>
            <w:rStyle w:val="charCitHyperlinkAbbrev"/>
          </w:rPr>
          <w:t>Criminal Code</w:t>
        </w:r>
      </w:hyperlink>
      <w:r w:rsidRPr="003A6E9B">
        <w:t>, s 58).</w:t>
      </w:r>
    </w:p>
    <w:p w14:paraId="2E17D6F1" w14:textId="77777777" w:rsidR="00FE4E9A" w:rsidRPr="003A6E9B" w:rsidRDefault="00A025C3" w:rsidP="00A025C3">
      <w:pPr>
        <w:pStyle w:val="Amain"/>
      </w:pPr>
      <w:r>
        <w:tab/>
      </w:r>
      <w:r w:rsidR="00AB3C47" w:rsidRPr="003A6E9B">
        <w:t>(3)</w:t>
      </w:r>
      <w:r w:rsidR="00AB3C47" w:rsidRPr="003A6E9B">
        <w:tab/>
      </w:r>
      <w:r w:rsidR="00FE4E9A" w:rsidRPr="003A6E9B">
        <w:t>It is a defence to a prosecution for an offence against this section if the defendant proves that—</w:t>
      </w:r>
    </w:p>
    <w:p w14:paraId="639DA38E" w14:textId="77777777" w:rsidR="00FE4E9A" w:rsidRPr="003A6E9B" w:rsidRDefault="00A025C3" w:rsidP="00A025C3">
      <w:pPr>
        <w:pStyle w:val="Apara"/>
      </w:pPr>
      <w:r>
        <w:tab/>
      </w:r>
      <w:r w:rsidR="00AB3C47" w:rsidRPr="003A6E9B">
        <w:t>(a)</w:t>
      </w:r>
      <w:r w:rsidR="00AB3C47" w:rsidRPr="003A6E9B">
        <w:tab/>
      </w:r>
      <w:r w:rsidR="00FE4E9A" w:rsidRPr="003A6E9B">
        <w:t>either—</w:t>
      </w:r>
    </w:p>
    <w:p w14:paraId="31986DC8" w14:textId="77777777" w:rsidR="00FE4E9A" w:rsidRPr="003A6E9B" w:rsidRDefault="00A025C3" w:rsidP="00A025C3">
      <w:pPr>
        <w:pStyle w:val="Asubpara"/>
      </w:pPr>
      <w:r>
        <w:tab/>
      </w:r>
      <w:r w:rsidR="00AB3C47" w:rsidRPr="003A6E9B">
        <w:t>(i)</w:t>
      </w:r>
      <w:r w:rsidR="00AB3C47" w:rsidRPr="003A6E9B">
        <w:tab/>
      </w:r>
      <w:r w:rsidR="00FE4E9A" w:rsidRPr="003A6E9B">
        <w:t>the alleged failure to comply, or likely failure to comply, to whic</w:t>
      </w:r>
      <w:r w:rsidR="00970B62" w:rsidRPr="003A6E9B">
        <w:t>h the improvement notice relates</w:t>
      </w:r>
      <w:r w:rsidR="00FE4E9A" w:rsidRPr="003A6E9B">
        <w:t xml:space="preserve"> was remedied; or</w:t>
      </w:r>
    </w:p>
    <w:p w14:paraId="3FB85A69" w14:textId="77777777" w:rsidR="00FE4E9A" w:rsidRPr="003A6E9B" w:rsidRDefault="00A025C3" w:rsidP="00A025C3">
      <w:pPr>
        <w:pStyle w:val="Asubpara"/>
      </w:pPr>
      <w:r>
        <w:tab/>
      </w:r>
      <w:r w:rsidR="00AB3C47" w:rsidRPr="003A6E9B">
        <w:t>(ii)</w:t>
      </w:r>
      <w:r w:rsidR="00AB3C47" w:rsidRPr="003A6E9B">
        <w:tab/>
      </w:r>
      <w:r w:rsidR="00FE4E9A" w:rsidRPr="003A6E9B">
        <w:t>the matters or activities causing the alleged failure to comply, or likely failure to comply</w:t>
      </w:r>
      <w:r w:rsidR="00951236" w:rsidRPr="003A6E9B">
        <w:t>,</w:t>
      </w:r>
      <w:r w:rsidR="00FE4E9A" w:rsidRPr="003A6E9B">
        <w:t xml:space="preserve"> to whic</w:t>
      </w:r>
      <w:r w:rsidR="00970B62" w:rsidRPr="003A6E9B">
        <w:t>h the improvement notice relates</w:t>
      </w:r>
      <w:r w:rsidR="00FE4E9A" w:rsidRPr="003A6E9B">
        <w:t xml:space="preserve"> were remedied; and</w:t>
      </w:r>
    </w:p>
    <w:p w14:paraId="1E71564C" w14:textId="77777777" w:rsidR="00FE4E9A" w:rsidRPr="003A6E9B" w:rsidRDefault="00A025C3" w:rsidP="00A025C3">
      <w:pPr>
        <w:pStyle w:val="Apara"/>
      </w:pPr>
      <w:r>
        <w:tab/>
      </w:r>
      <w:r w:rsidR="00AB3C47" w:rsidRPr="003A6E9B">
        <w:t>(b)</w:t>
      </w:r>
      <w:r w:rsidR="00AB3C47" w:rsidRPr="003A6E9B">
        <w:tab/>
      </w:r>
      <w:r w:rsidR="00FE4E9A" w:rsidRPr="003A6E9B">
        <w:t>the remedy was achieved not later than the due date</w:t>
      </w:r>
      <w:r w:rsidR="006F7C35" w:rsidRPr="003A6E9B">
        <w:t xml:space="preserve"> and</w:t>
      </w:r>
      <w:r w:rsidR="00951236" w:rsidRPr="003A6E9B">
        <w:t xml:space="preserve"> time</w:t>
      </w:r>
      <w:r w:rsidR="00FE4E9A" w:rsidRPr="003A6E9B">
        <w:t>; and</w:t>
      </w:r>
    </w:p>
    <w:p w14:paraId="7D086784" w14:textId="77777777" w:rsidR="00FE4E9A" w:rsidRPr="003A6E9B" w:rsidRDefault="00A025C3" w:rsidP="00A025C3">
      <w:pPr>
        <w:pStyle w:val="Apara"/>
        <w:keepNext/>
      </w:pPr>
      <w:r>
        <w:tab/>
      </w:r>
      <w:r w:rsidR="00AB3C47" w:rsidRPr="003A6E9B">
        <w:t>(c)</w:t>
      </w:r>
      <w:r w:rsidR="00AB3C47" w:rsidRPr="003A6E9B">
        <w:tab/>
      </w:r>
      <w:r w:rsidR="00FE4E9A" w:rsidRPr="003A6E9B">
        <w:t>the method used for achieving the remedy was different from the method stated in the improvement notice.</w:t>
      </w:r>
    </w:p>
    <w:p w14:paraId="46781EDA" w14:textId="0C3DB2F8" w:rsidR="00FE4E9A" w:rsidRPr="003A6E9B" w:rsidRDefault="00FE4E9A" w:rsidP="00FE4E9A">
      <w:pPr>
        <w:pStyle w:val="aNote"/>
      </w:pPr>
      <w:r w:rsidRPr="00AB3C47">
        <w:rPr>
          <w:rStyle w:val="charItals"/>
        </w:rPr>
        <w:t>Note</w:t>
      </w:r>
      <w:r w:rsidRPr="00AB3C47">
        <w:rPr>
          <w:rStyle w:val="charItals"/>
        </w:rPr>
        <w:tab/>
      </w:r>
      <w:r w:rsidRPr="003A6E9B">
        <w:t xml:space="preserve">The defendant has a legal burden in relation </w:t>
      </w:r>
      <w:r w:rsidR="009440C2" w:rsidRPr="003A6E9B">
        <w:t>to the matters mentioned in s (3</w:t>
      </w:r>
      <w:r w:rsidRPr="003A6E9B">
        <w:t xml:space="preserve">) (see </w:t>
      </w:r>
      <w:hyperlink r:id="rId92" w:tooltip="A2002-51" w:history="1">
        <w:r w:rsidR="006A4AA7" w:rsidRPr="006A4AA7">
          <w:rPr>
            <w:rStyle w:val="charCitHyperlinkAbbrev"/>
          </w:rPr>
          <w:t>Criminal Code</w:t>
        </w:r>
      </w:hyperlink>
      <w:r w:rsidRPr="003A6E9B">
        <w:t>, s 59).</w:t>
      </w:r>
    </w:p>
    <w:p w14:paraId="09445A41" w14:textId="77777777" w:rsidR="00FE4E9A" w:rsidRPr="003A6E9B" w:rsidRDefault="00AB3C47" w:rsidP="00AB3C47">
      <w:pPr>
        <w:pStyle w:val="AH5Sec"/>
      </w:pPr>
      <w:bookmarkStart w:id="144" w:name="_Toc190094134"/>
      <w:r w:rsidRPr="00E163C5">
        <w:rPr>
          <w:rStyle w:val="CharSectNo"/>
        </w:rPr>
        <w:lastRenderedPageBreak/>
        <w:t>112</w:t>
      </w:r>
      <w:r w:rsidRPr="003A6E9B">
        <w:tab/>
      </w:r>
      <w:r w:rsidR="00FE4E9A" w:rsidRPr="003A6E9B">
        <w:t>Amendment of improvement notices</w:t>
      </w:r>
      <w:bookmarkEnd w:id="144"/>
    </w:p>
    <w:p w14:paraId="1E4726EA" w14:textId="77777777" w:rsidR="00FE4E9A" w:rsidRPr="003A6E9B" w:rsidRDefault="00A025C3" w:rsidP="00A025C3">
      <w:pPr>
        <w:pStyle w:val="Amain"/>
      </w:pPr>
      <w:r>
        <w:tab/>
      </w:r>
      <w:r w:rsidR="00AB3C47" w:rsidRPr="003A6E9B">
        <w:t>(1)</w:t>
      </w:r>
      <w:r w:rsidR="00AB3C47" w:rsidRPr="003A6E9B">
        <w:tab/>
      </w:r>
      <w:r w:rsidR="00FE4E9A" w:rsidRPr="003A6E9B">
        <w:t xml:space="preserve">An improvement notice given by an </w:t>
      </w:r>
      <w:r w:rsidR="00F73E76" w:rsidRPr="003A6E9B">
        <w:t>authorised person</w:t>
      </w:r>
      <w:r w:rsidR="00FE4E9A" w:rsidRPr="003A6E9B">
        <w:t xml:space="preserve"> </w:t>
      </w:r>
      <w:r w:rsidR="00227A12" w:rsidRPr="003A6E9B">
        <w:t xml:space="preserve">other than a police officer </w:t>
      </w:r>
      <w:r w:rsidR="00FE4E9A" w:rsidRPr="003A6E9B">
        <w:t xml:space="preserve">may only be amended by an </w:t>
      </w:r>
      <w:r w:rsidR="00F73E76" w:rsidRPr="003A6E9B">
        <w:t>authorised person</w:t>
      </w:r>
      <w:r w:rsidR="00227A12" w:rsidRPr="003A6E9B">
        <w:t xml:space="preserve"> other than a police officer</w:t>
      </w:r>
      <w:r w:rsidR="00FE4E9A" w:rsidRPr="003A6E9B">
        <w:t>.</w:t>
      </w:r>
    </w:p>
    <w:p w14:paraId="2AAC946F" w14:textId="77777777" w:rsidR="00FE4E9A" w:rsidRPr="003A6E9B" w:rsidRDefault="00A025C3" w:rsidP="00A025C3">
      <w:pPr>
        <w:pStyle w:val="Amain"/>
      </w:pPr>
      <w:r>
        <w:tab/>
      </w:r>
      <w:r w:rsidR="00AB3C47" w:rsidRPr="003A6E9B">
        <w:t>(2)</w:t>
      </w:r>
      <w:r w:rsidR="00AB3C47" w:rsidRPr="003A6E9B">
        <w:tab/>
      </w:r>
      <w:r w:rsidR="00FE4E9A" w:rsidRPr="003A6E9B">
        <w:t xml:space="preserve">An improvement notice given by </w:t>
      </w:r>
      <w:r w:rsidR="00777EFC" w:rsidRPr="003A6E9B">
        <w:t>a police officer</w:t>
      </w:r>
      <w:r w:rsidR="00685144" w:rsidRPr="003A6E9B">
        <w:t xml:space="preserve"> </w:t>
      </w:r>
      <w:r w:rsidR="00FE4E9A" w:rsidRPr="003A6E9B">
        <w:t xml:space="preserve">may only be amended by </w:t>
      </w:r>
      <w:r w:rsidR="00227A12" w:rsidRPr="003A6E9B">
        <w:t>a police officer</w:t>
      </w:r>
      <w:r w:rsidR="00FE4E9A" w:rsidRPr="003A6E9B">
        <w:t>.</w:t>
      </w:r>
    </w:p>
    <w:p w14:paraId="39C72D5B" w14:textId="77777777" w:rsidR="00FE4E9A" w:rsidRPr="003A6E9B" w:rsidRDefault="00A025C3" w:rsidP="00A025C3">
      <w:pPr>
        <w:pStyle w:val="Amain"/>
      </w:pPr>
      <w:r>
        <w:tab/>
      </w:r>
      <w:r w:rsidR="00AB3C47" w:rsidRPr="003A6E9B">
        <w:t>(3)</w:t>
      </w:r>
      <w:r w:rsidR="00AB3C47" w:rsidRPr="003A6E9B">
        <w:tab/>
      </w:r>
      <w:r w:rsidR="00FE4E9A" w:rsidRPr="003A6E9B">
        <w:t xml:space="preserve">An </w:t>
      </w:r>
      <w:r w:rsidR="00F73E76" w:rsidRPr="003A6E9B">
        <w:t>authorised person</w:t>
      </w:r>
      <w:r w:rsidR="00FE4E9A" w:rsidRPr="003A6E9B">
        <w:t xml:space="preserve"> may amend an improvement notice given to a person by giving the person a written notice (an </w:t>
      </w:r>
      <w:r w:rsidR="00FE4E9A" w:rsidRPr="00AB3C47">
        <w:rPr>
          <w:rStyle w:val="charBoldItals"/>
        </w:rPr>
        <w:t>improvement amendment notice</w:t>
      </w:r>
      <w:r w:rsidR="00FE4E9A" w:rsidRPr="003A6E9B">
        <w:t>) stating the terms of the amendment.</w:t>
      </w:r>
    </w:p>
    <w:p w14:paraId="2923DD64" w14:textId="77777777" w:rsidR="00FE4E9A" w:rsidRPr="003A6E9B" w:rsidRDefault="00A025C3" w:rsidP="00A025C3">
      <w:pPr>
        <w:pStyle w:val="Amain"/>
        <w:keepNext/>
      </w:pPr>
      <w:r>
        <w:tab/>
      </w:r>
      <w:r w:rsidR="00AB3C47" w:rsidRPr="003A6E9B">
        <w:t>(4)</w:t>
      </w:r>
      <w:r w:rsidR="00AB3C47" w:rsidRPr="003A6E9B">
        <w:tab/>
      </w:r>
      <w:r w:rsidR="00FE4E9A" w:rsidRPr="003A6E9B">
        <w:t xml:space="preserve">An amendment of an improvement notice is ineffective if it purports to deal with a failure to comply with a provision of </w:t>
      </w:r>
      <w:r w:rsidR="00227A12" w:rsidRPr="003A6E9B">
        <w:t>this Act</w:t>
      </w:r>
      <w:r w:rsidR="00FE4E9A" w:rsidRPr="003A6E9B">
        <w:t xml:space="preserve"> </w:t>
      </w:r>
      <w:r w:rsidR="00970B62" w:rsidRPr="003A6E9B">
        <w:t xml:space="preserve">different </w:t>
      </w:r>
      <w:r w:rsidR="00FE4E9A" w:rsidRPr="003A6E9B">
        <w:t>from the provision dealt with in the improvement notice it purports to amend.</w:t>
      </w:r>
    </w:p>
    <w:p w14:paraId="5FF11D4B" w14:textId="5D021A04" w:rsidR="00355372" w:rsidRPr="003A6E9B" w:rsidRDefault="00355372" w:rsidP="00355372">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93" w:tooltip="A2001-14" w:history="1">
        <w:r w:rsidR="006A4AA7" w:rsidRPr="006A4AA7">
          <w:rPr>
            <w:rStyle w:val="charCitHyperlinkAbbrev"/>
          </w:rPr>
          <w:t>Legislation Act</w:t>
        </w:r>
      </w:hyperlink>
      <w:r w:rsidRPr="003A6E9B">
        <w:t>, s 104).</w:t>
      </w:r>
    </w:p>
    <w:p w14:paraId="3FFDA987" w14:textId="77777777" w:rsidR="00FE4E9A" w:rsidRPr="003A6E9B" w:rsidRDefault="00A025C3" w:rsidP="00A025C3">
      <w:pPr>
        <w:pStyle w:val="Amain"/>
      </w:pPr>
      <w:r>
        <w:tab/>
      </w:r>
      <w:r w:rsidR="00AB3C47" w:rsidRPr="003A6E9B">
        <w:t>(5)</w:t>
      </w:r>
      <w:r w:rsidR="00AB3C47" w:rsidRPr="003A6E9B">
        <w:tab/>
      </w:r>
      <w:r w:rsidR="00FE4E9A" w:rsidRPr="003A6E9B">
        <w:t>An</w:t>
      </w:r>
      <w:r w:rsidR="00FE4E9A" w:rsidRPr="006A4AA7">
        <w:t xml:space="preserve"> </w:t>
      </w:r>
      <w:r w:rsidR="00FE4E9A" w:rsidRPr="003A6E9B">
        <w:t>improvement amendment notice must</w:t>
      </w:r>
      <w:r w:rsidR="00685144" w:rsidRPr="003A6E9B">
        <w:t xml:space="preserve"> state</w:t>
      </w:r>
      <w:r w:rsidR="00FE4E9A" w:rsidRPr="003A6E9B">
        <w:t>—</w:t>
      </w:r>
    </w:p>
    <w:p w14:paraId="015D6D60" w14:textId="77777777" w:rsidR="00FE4E9A" w:rsidRPr="003A6E9B" w:rsidRDefault="00A025C3" w:rsidP="00A025C3">
      <w:pPr>
        <w:pStyle w:val="Apara"/>
      </w:pPr>
      <w:r>
        <w:tab/>
      </w:r>
      <w:r w:rsidR="00AB3C47" w:rsidRPr="003A6E9B">
        <w:t>(a)</w:t>
      </w:r>
      <w:r w:rsidR="00AB3C47" w:rsidRPr="003A6E9B">
        <w:tab/>
      </w:r>
      <w:r w:rsidR="00FE4E9A" w:rsidRPr="003A6E9B">
        <w:t>the reasons for the amendment; and</w:t>
      </w:r>
    </w:p>
    <w:p w14:paraId="78399A5E" w14:textId="77777777" w:rsidR="00FE4E9A" w:rsidRPr="003A6E9B" w:rsidRDefault="00A025C3" w:rsidP="00A025C3">
      <w:pPr>
        <w:pStyle w:val="Apara"/>
        <w:keepNext/>
      </w:pPr>
      <w:r>
        <w:tab/>
      </w:r>
      <w:r w:rsidR="00AB3C47" w:rsidRPr="003A6E9B">
        <w:t>(b)</w:t>
      </w:r>
      <w:r w:rsidR="00AB3C47" w:rsidRPr="003A6E9B">
        <w:tab/>
      </w:r>
      <w:r w:rsidR="00FE4E9A" w:rsidRPr="003A6E9B">
        <w:t xml:space="preserve">that the notice is </w:t>
      </w:r>
      <w:r w:rsidR="0046794F" w:rsidRPr="003A6E9B">
        <w:t>given</w:t>
      </w:r>
      <w:r w:rsidR="00FE4E9A" w:rsidRPr="003A6E9B">
        <w:t xml:space="preserve"> under this section.</w:t>
      </w:r>
    </w:p>
    <w:p w14:paraId="54E40594" w14:textId="69D9696A" w:rsidR="00FE4E9A" w:rsidRPr="003A6E9B" w:rsidRDefault="00FE4E9A" w:rsidP="00FE4E9A">
      <w:pPr>
        <w:pStyle w:val="aNote"/>
      </w:pPr>
      <w:r w:rsidRPr="00AB3C47">
        <w:rPr>
          <w:rStyle w:val="charItals"/>
        </w:rPr>
        <w:t>Note</w:t>
      </w:r>
      <w:r w:rsidRPr="00AB3C47">
        <w:rPr>
          <w:rStyle w:val="charItals"/>
        </w:rPr>
        <w:tab/>
      </w:r>
      <w:r w:rsidRPr="003A6E9B">
        <w:t xml:space="preserve">The notice must also must comply with the requirements for reviewable decision notices which are prescribed under the </w:t>
      </w:r>
      <w:hyperlink r:id="rId94" w:tooltip="A2008-35" w:history="1">
        <w:r w:rsidR="006A4AA7" w:rsidRPr="006A4AA7">
          <w:rPr>
            <w:rStyle w:val="charCitHyperlinkItal"/>
          </w:rPr>
          <w:t>ACT Civil and Administrative Tribunal Act 2008</w:t>
        </w:r>
      </w:hyperlink>
      <w:r w:rsidRPr="003A6E9B">
        <w:t>.</w:t>
      </w:r>
    </w:p>
    <w:p w14:paraId="4AB6E6B1" w14:textId="77777777" w:rsidR="00FE4E9A" w:rsidRPr="003A6E9B" w:rsidRDefault="00AB3C47" w:rsidP="00AB3C47">
      <w:pPr>
        <w:pStyle w:val="AH5Sec"/>
      </w:pPr>
      <w:bookmarkStart w:id="145" w:name="_Toc190094135"/>
      <w:r w:rsidRPr="00E163C5">
        <w:rPr>
          <w:rStyle w:val="CharSectNo"/>
        </w:rPr>
        <w:t>113</w:t>
      </w:r>
      <w:r w:rsidRPr="003A6E9B">
        <w:tab/>
      </w:r>
      <w:r w:rsidR="00FE4E9A" w:rsidRPr="003A6E9B">
        <w:t>Cancellation of improvement notices</w:t>
      </w:r>
      <w:bookmarkEnd w:id="145"/>
    </w:p>
    <w:p w14:paraId="65BCEBAA" w14:textId="77777777" w:rsidR="00FE4E9A" w:rsidRPr="003A6E9B" w:rsidRDefault="00A025C3" w:rsidP="00974CD8">
      <w:pPr>
        <w:pStyle w:val="Amain"/>
        <w:keepNext/>
      </w:pPr>
      <w:r>
        <w:tab/>
      </w:r>
      <w:r w:rsidR="00AB3C47" w:rsidRPr="003A6E9B">
        <w:t>(1)</w:t>
      </w:r>
      <w:r w:rsidR="00AB3C47" w:rsidRPr="003A6E9B">
        <w:tab/>
      </w:r>
      <w:r w:rsidR="00FE4E9A" w:rsidRPr="003A6E9B">
        <w:t xml:space="preserve">An improvement notice given by </w:t>
      </w:r>
      <w:r w:rsidR="00777EFC" w:rsidRPr="003A6E9B">
        <w:t>a police officer</w:t>
      </w:r>
      <w:r w:rsidR="00355372" w:rsidRPr="003A6E9B">
        <w:t xml:space="preserve"> </w:t>
      </w:r>
      <w:r w:rsidR="00FE4E9A" w:rsidRPr="003A6E9B">
        <w:t>may only be cancelled by—</w:t>
      </w:r>
    </w:p>
    <w:p w14:paraId="1BA9D105" w14:textId="77777777" w:rsidR="00141218" w:rsidRPr="003A6E9B" w:rsidRDefault="00A025C3" w:rsidP="00A025C3">
      <w:pPr>
        <w:pStyle w:val="Apara"/>
      </w:pPr>
      <w:r>
        <w:tab/>
      </w:r>
      <w:r w:rsidR="00AB3C47" w:rsidRPr="003A6E9B">
        <w:t>(a)</w:t>
      </w:r>
      <w:r w:rsidR="00AB3C47" w:rsidRPr="003A6E9B">
        <w:tab/>
      </w:r>
      <w:r w:rsidR="00141218" w:rsidRPr="003A6E9B">
        <w:t>the officer; or</w:t>
      </w:r>
    </w:p>
    <w:p w14:paraId="5CC474BF" w14:textId="77777777" w:rsidR="00141218" w:rsidRPr="003A6E9B" w:rsidRDefault="00A025C3" w:rsidP="00A025C3">
      <w:pPr>
        <w:pStyle w:val="Apara"/>
      </w:pPr>
      <w:r>
        <w:tab/>
      </w:r>
      <w:r w:rsidR="00AB3C47" w:rsidRPr="003A6E9B">
        <w:t>(b)</w:t>
      </w:r>
      <w:r w:rsidR="00AB3C47" w:rsidRPr="003A6E9B">
        <w:tab/>
      </w:r>
      <w:r w:rsidR="00141218" w:rsidRPr="003A6E9B">
        <w:t>a police officer who is senior in rank to the person who gave the notice; or</w:t>
      </w:r>
    </w:p>
    <w:p w14:paraId="77BFAB9C" w14:textId="77777777" w:rsidR="00FE4E9A" w:rsidRPr="003A6E9B" w:rsidRDefault="00A025C3" w:rsidP="00A025C3">
      <w:pPr>
        <w:pStyle w:val="Apara"/>
      </w:pPr>
      <w:r>
        <w:tab/>
      </w:r>
      <w:r w:rsidR="00AB3C47" w:rsidRPr="003A6E9B">
        <w:t>(c)</w:t>
      </w:r>
      <w:r w:rsidR="00AB3C47" w:rsidRPr="003A6E9B">
        <w:tab/>
      </w:r>
      <w:r w:rsidR="00141218" w:rsidRPr="003A6E9B">
        <w:t>the chief police officer.</w:t>
      </w:r>
    </w:p>
    <w:p w14:paraId="0F2772EA" w14:textId="77777777" w:rsidR="00141218" w:rsidRPr="003A6E9B" w:rsidRDefault="00A025C3" w:rsidP="00A025C3">
      <w:pPr>
        <w:pStyle w:val="Amain"/>
      </w:pPr>
      <w:r>
        <w:lastRenderedPageBreak/>
        <w:tab/>
      </w:r>
      <w:r w:rsidR="00AB3C47" w:rsidRPr="003A6E9B">
        <w:t>(2)</w:t>
      </w:r>
      <w:r w:rsidR="00AB3C47" w:rsidRPr="003A6E9B">
        <w:tab/>
      </w:r>
      <w:r w:rsidR="00FE4E9A" w:rsidRPr="003A6E9B">
        <w:t xml:space="preserve">An improvement notice given by an </w:t>
      </w:r>
      <w:r w:rsidR="00F73E76" w:rsidRPr="003A6E9B">
        <w:t>authorised person</w:t>
      </w:r>
      <w:r w:rsidR="00355372" w:rsidRPr="003A6E9B">
        <w:t xml:space="preserve"> other than a police officer </w:t>
      </w:r>
      <w:r w:rsidR="00541451" w:rsidRPr="003A6E9B">
        <w:t>may only be cancelled by</w:t>
      </w:r>
      <w:r w:rsidR="00141218" w:rsidRPr="003A6E9B">
        <w:t>—</w:t>
      </w:r>
    </w:p>
    <w:p w14:paraId="77703C91" w14:textId="77777777" w:rsidR="00141218" w:rsidRPr="003A6E9B" w:rsidRDefault="00A025C3" w:rsidP="00A025C3">
      <w:pPr>
        <w:pStyle w:val="Apara"/>
      </w:pPr>
      <w:r>
        <w:tab/>
      </w:r>
      <w:r w:rsidR="00AB3C47" w:rsidRPr="003A6E9B">
        <w:t>(a)</w:t>
      </w:r>
      <w:r w:rsidR="00AB3C47" w:rsidRPr="003A6E9B">
        <w:tab/>
      </w:r>
      <w:r w:rsidR="00141218" w:rsidRPr="003A6E9B">
        <w:t>the person; or</w:t>
      </w:r>
    </w:p>
    <w:p w14:paraId="27D08468" w14:textId="77777777" w:rsidR="00FE4E9A" w:rsidRPr="003A6E9B" w:rsidRDefault="00A025C3" w:rsidP="00A025C3">
      <w:pPr>
        <w:pStyle w:val="Apara"/>
      </w:pPr>
      <w:r>
        <w:tab/>
      </w:r>
      <w:r w:rsidR="00AB3C47" w:rsidRPr="003A6E9B">
        <w:t>(b)</w:t>
      </w:r>
      <w:r w:rsidR="00AB3C47" w:rsidRPr="003A6E9B">
        <w:tab/>
      </w:r>
      <w:r w:rsidR="00355372" w:rsidRPr="003A6E9B">
        <w:t xml:space="preserve">the </w:t>
      </w:r>
      <w:r w:rsidR="00862E98" w:rsidRPr="003A6E9B">
        <w:t xml:space="preserve">appointing </w:t>
      </w:r>
      <w:r w:rsidR="00355372" w:rsidRPr="003A6E9B">
        <w:t>competent authority</w:t>
      </w:r>
      <w:r w:rsidR="00FE4E9A" w:rsidRPr="003A6E9B">
        <w:t>.</w:t>
      </w:r>
    </w:p>
    <w:p w14:paraId="05745BD5" w14:textId="77777777" w:rsidR="00FE4E9A" w:rsidRPr="003A6E9B" w:rsidRDefault="00A025C3" w:rsidP="00A025C3">
      <w:pPr>
        <w:pStyle w:val="Amain"/>
      </w:pPr>
      <w:r>
        <w:tab/>
      </w:r>
      <w:r w:rsidR="00AB3C47" w:rsidRPr="003A6E9B">
        <w:t>(3)</w:t>
      </w:r>
      <w:r w:rsidR="00AB3C47" w:rsidRPr="003A6E9B">
        <w:tab/>
      </w:r>
      <w:r w:rsidR="00FE4E9A" w:rsidRPr="003A6E9B">
        <w:t>Written notice of the cancellation of an improvement notice must be given to the person to whom the improvement notice was given.</w:t>
      </w:r>
    </w:p>
    <w:p w14:paraId="5BF3A9E2" w14:textId="77777777" w:rsidR="00FE4E9A" w:rsidRPr="003A6E9B" w:rsidRDefault="00AB3C47" w:rsidP="00AB3C47">
      <w:pPr>
        <w:pStyle w:val="AH5Sec"/>
      </w:pPr>
      <w:bookmarkStart w:id="146" w:name="_Toc190094136"/>
      <w:r w:rsidRPr="00E163C5">
        <w:rPr>
          <w:rStyle w:val="CharSectNo"/>
        </w:rPr>
        <w:t>114</w:t>
      </w:r>
      <w:r w:rsidRPr="003A6E9B">
        <w:tab/>
      </w:r>
      <w:r w:rsidR="00FE4E9A" w:rsidRPr="003A6E9B">
        <w:t>Clearance certificates</w:t>
      </w:r>
      <w:bookmarkEnd w:id="146"/>
    </w:p>
    <w:p w14:paraId="2DC92316" w14:textId="77777777" w:rsidR="00FE4E9A" w:rsidRPr="003A6E9B" w:rsidRDefault="00A025C3" w:rsidP="00A025C3">
      <w:pPr>
        <w:pStyle w:val="Amain"/>
      </w:pPr>
      <w:r>
        <w:tab/>
      </w:r>
      <w:r w:rsidR="00AB3C47" w:rsidRPr="003A6E9B">
        <w:t>(1)</w:t>
      </w:r>
      <w:r w:rsidR="00AB3C47" w:rsidRPr="003A6E9B">
        <w:tab/>
      </w:r>
      <w:r w:rsidR="00FE4E9A" w:rsidRPr="003A6E9B">
        <w:t xml:space="preserve">An </w:t>
      </w:r>
      <w:r w:rsidR="00F73E76" w:rsidRPr="003A6E9B">
        <w:t>authorised person</w:t>
      </w:r>
      <w:r w:rsidR="00FE4E9A" w:rsidRPr="003A6E9B">
        <w:t xml:space="preserve"> may issue a certificate (a </w:t>
      </w:r>
      <w:r w:rsidR="00FE4E9A" w:rsidRPr="00AB3C47">
        <w:rPr>
          <w:rStyle w:val="charBoldItals"/>
        </w:rPr>
        <w:t>clearance certificate</w:t>
      </w:r>
      <w:r w:rsidR="00FE4E9A" w:rsidRPr="003A6E9B">
        <w:t>) to the effect that a stated requirement, or all requirements, of an improvement notice have been complied with.</w:t>
      </w:r>
    </w:p>
    <w:p w14:paraId="1853D09F" w14:textId="77777777" w:rsidR="00FE4E9A" w:rsidRPr="003A6E9B" w:rsidRDefault="00A025C3" w:rsidP="00A025C3">
      <w:pPr>
        <w:pStyle w:val="Amain"/>
      </w:pPr>
      <w:r>
        <w:tab/>
      </w:r>
      <w:r w:rsidR="00AB3C47" w:rsidRPr="003A6E9B">
        <w:t>(2)</w:t>
      </w:r>
      <w:r w:rsidR="00AB3C47" w:rsidRPr="003A6E9B">
        <w:tab/>
      </w:r>
      <w:r w:rsidR="00FE4E9A" w:rsidRPr="003A6E9B">
        <w:t xml:space="preserve">A stated requirement of an improvement notice ceases to be operative </w:t>
      </w:r>
      <w:r w:rsidR="00D34AA0" w:rsidRPr="003A6E9B">
        <w:t>when</w:t>
      </w:r>
      <w:r w:rsidR="00FE4E9A" w:rsidRPr="003A6E9B">
        <w:t xml:space="preserve"> the pers</w:t>
      </w:r>
      <w:r w:rsidR="00D34AA0" w:rsidRPr="003A6E9B">
        <w:t>on to whom the notice was given receives</w:t>
      </w:r>
      <w:r w:rsidR="00FE4E9A" w:rsidRPr="003A6E9B">
        <w:t xml:space="preserve"> a clearance certificate to the effect that—</w:t>
      </w:r>
    </w:p>
    <w:p w14:paraId="62771E21" w14:textId="77777777" w:rsidR="00FE4E9A" w:rsidRPr="003A6E9B" w:rsidRDefault="00A025C3" w:rsidP="00A025C3">
      <w:pPr>
        <w:pStyle w:val="Apara"/>
      </w:pPr>
      <w:r>
        <w:tab/>
      </w:r>
      <w:r w:rsidR="00AB3C47" w:rsidRPr="003A6E9B">
        <w:t>(a)</w:t>
      </w:r>
      <w:r w:rsidR="00AB3C47" w:rsidRPr="003A6E9B">
        <w:tab/>
      </w:r>
      <w:r w:rsidR="00FE4E9A" w:rsidRPr="003A6E9B">
        <w:t>the requirement has been complied with; or</w:t>
      </w:r>
    </w:p>
    <w:p w14:paraId="0ECBC4F0" w14:textId="77777777" w:rsidR="00FE4E9A" w:rsidRPr="003A6E9B" w:rsidRDefault="00A025C3" w:rsidP="00A025C3">
      <w:pPr>
        <w:pStyle w:val="Apara"/>
      </w:pPr>
      <w:r>
        <w:tab/>
      </w:r>
      <w:r w:rsidR="00AB3C47" w:rsidRPr="003A6E9B">
        <w:t>(b)</w:t>
      </w:r>
      <w:r w:rsidR="00AB3C47" w:rsidRPr="003A6E9B">
        <w:tab/>
      </w:r>
      <w:r w:rsidR="00FE4E9A" w:rsidRPr="003A6E9B">
        <w:t>all requirements of the notice have been complied with.</w:t>
      </w:r>
    </w:p>
    <w:p w14:paraId="3A4EE2B6" w14:textId="77777777" w:rsidR="00FE4E9A" w:rsidRPr="00E163C5" w:rsidRDefault="00AB3C47" w:rsidP="00AB3C47">
      <w:pPr>
        <w:pStyle w:val="AH3Div"/>
      </w:pPr>
      <w:bookmarkStart w:id="147" w:name="_Toc190094137"/>
      <w:r w:rsidRPr="00E163C5">
        <w:rPr>
          <w:rStyle w:val="CharDivNo"/>
        </w:rPr>
        <w:t>Division 3.6.2</w:t>
      </w:r>
      <w:r w:rsidRPr="003A6E9B">
        <w:tab/>
      </w:r>
      <w:r w:rsidR="00305B82" w:rsidRPr="00E163C5">
        <w:rPr>
          <w:rStyle w:val="CharDivText"/>
        </w:rPr>
        <w:t>Formal warnings</w:t>
      </w:r>
      <w:bookmarkEnd w:id="147"/>
    </w:p>
    <w:p w14:paraId="7F5C2A71" w14:textId="77777777" w:rsidR="007531A2" w:rsidRPr="003A6E9B" w:rsidRDefault="00AB3C47" w:rsidP="00AB3C47">
      <w:pPr>
        <w:pStyle w:val="AH5Sec"/>
      </w:pPr>
      <w:bookmarkStart w:id="148" w:name="_Toc190094138"/>
      <w:r w:rsidRPr="00E163C5">
        <w:rPr>
          <w:rStyle w:val="CharSectNo"/>
        </w:rPr>
        <w:t>115</w:t>
      </w:r>
      <w:r w:rsidRPr="003A6E9B">
        <w:tab/>
      </w:r>
      <w:r w:rsidR="007531A2" w:rsidRPr="003A6E9B">
        <w:t>Definitions—</w:t>
      </w:r>
      <w:r w:rsidR="00740D65">
        <w:t>d</w:t>
      </w:r>
      <w:r w:rsidR="00CE0BB1">
        <w:t>iv 3.6.2</w:t>
      </w:r>
      <w:bookmarkEnd w:id="148"/>
    </w:p>
    <w:p w14:paraId="0DD53873" w14:textId="77777777" w:rsidR="007531A2" w:rsidRPr="003A6E9B" w:rsidRDefault="007531A2" w:rsidP="00A025C3">
      <w:pPr>
        <w:pStyle w:val="Amainreturn"/>
        <w:keepNext/>
      </w:pPr>
      <w:r w:rsidRPr="003A6E9B">
        <w:t>In this division:</w:t>
      </w:r>
    </w:p>
    <w:p w14:paraId="47E34FF2" w14:textId="77777777" w:rsidR="007531A2" w:rsidRPr="003A6E9B" w:rsidRDefault="007531A2" w:rsidP="007531A2">
      <w:pPr>
        <w:pStyle w:val="aDef"/>
        <w:numPr>
          <w:ilvl w:val="5"/>
          <w:numId w:val="0"/>
        </w:numPr>
        <w:ind w:left="1100"/>
      </w:pPr>
      <w:r w:rsidRPr="00AB3C47">
        <w:rPr>
          <w:rStyle w:val="charBoldItals"/>
        </w:rPr>
        <w:t>action</w:t>
      </w:r>
      <w:r w:rsidRPr="003A6E9B">
        <w:t xml:space="preserve"> includes the issue of an infringement notice.</w:t>
      </w:r>
    </w:p>
    <w:p w14:paraId="767ECB48" w14:textId="77777777" w:rsidR="007531A2" w:rsidRPr="003A6E9B" w:rsidRDefault="007531A2" w:rsidP="007531A2">
      <w:pPr>
        <w:pStyle w:val="aDef"/>
        <w:numPr>
          <w:ilvl w:val="5"/>
          <w:numId w:val="0"/>
        </w:numPr>
        <w:ind w:left="1100"/>
      </w:pPr>
      <w:r w:rsidRPr="00AB3C47">
        <w:rPr>
          <w:rStyle w:val="charBoldItals"/>
        </w:rPr>
        <w:t>formal warning</w:t>
      </w:r>
      <w:r w:rsidRPr="003A6E9B">
        <w:t xml:space="preserve">—see section </w:t>
      </w:r>
      <w:r w:rsidR="00CE0BB1">
        <w:t>116</w:t>
      </w:r>
      <w:r w:rsidRPr="003A6E9B">
        <w:t>.</w:t>
      </w:r>
    </w:p>
    <w:p w14:paraId="79497739" w14:textId="77777777" w:rsidR="007531A2" w:rsidRPr="003A6E9B" w:rsidRDefault="007531A2" w:rsidP="007531A2">
      <w:pPr>
        <w:pStyle w:val="aDef"/>
        <w:numPr>
          <w:ilvl w:val="5"/>
          <w:numId w:val="0"/>
        </w:numPr>
        <w:ind w:left="1100"/>
      </w:pPr>
      <w:r w:rsidRPr="00AB3C47">
        <w:rPr>
          <w:rStyle w:val="charBoldItals"/>
        </w:rPr>
        <w:t>offender</w:t>
      </w:r>
      <w:r w:rsidRPr="003A6E9B">
        <w:t xml:space="preserve">—see section </w:t>
      </w:r>
      <w:r w:rsidR="00CE0BB1">
        <w:t>116</w:t>
      </w:r>
      <w:r w:rsidRPr="003A6E9B">
        <w:t>.</w:t>
      </w:r>
    </w:p>
    <w:p w14:paraId="126FBF78" w14:textId="77777777" w:rsidR="00305B82" w:rsidRPr="003A6E9B" w:rsidRDefault="00AB3C47" w:rsidP="00AB3C47">
      <w:pPr>
        <w:pStyle w:val="AH5Sec"/>
      </w:pPr>
      <w:bookmarkStart w:id="149" w:name="_Toc190094139"/>
      <w:r w:rsidRPr="00E163C5">
        <w:rPr>
          <w:rStyle w:val="CharSectNo"/>
        </w:rPr>
        <w:lastRenderedPageBreak/>
        <w:t>116</w:t>
      </w:r>
      <w:r w:rsidRPr="003A6E9B">
        <w:tab/>
      </w:r>
      <w:r w:rsidR="00305B82" w:rsidRPr="003A6E9B">
        <w:t>Formal warnings</w:t>
      </w:r>
      <w:bookmarkEnd w:id="149"/>
    </w:p>
    <w:p w14:paraId="64111883" w14:textId="77777777" w:rsidR="00305B82" w:rsidRPr="003A6E9B" w:rsidRDefault="00A025C3" w:rsidP="00A025C3">
      <w:pPr>
        <w:pStyle w:val="Amain"/>
        <w:keepNext/>
      </w:pPr>
      <w:r>
        <w:tab/>
      </w:r>
      <w:r w:rsidR="00AB3C47" w:rsidRPr="003A6E9B">
        <w:t>(1)</w:t>
      </w:r>
      <w:r w:rsidR="00AB3C47" w:rsidRPr="003A6E9B">
        <w:tab/>
      </w:r>
      <w:r w:rsidR="00305B82" w:rsidRPr="003A6E9B">
        <w:t xml:space="preserve">This section applies if </w:t>
      </w:r>
      <w:r w:rsidR="00073BB4" w:rsidRPr="003A6E9B">
        <w:t xml:space="preserve">an </w:t>
      </w:r>
      <w:r w:rsidR="00F73E76" w:rsidRPr="003A6E9B">
        <w:t>authorised person</w:t>
      </w:r>
      <w:r w:rsidR="00305B82" w:rsidRPr="003A6E9B">
        <w:t xml:space="preserve"> may </w:t>
      </w:r>
      <w:r w:rsidR="00F04206" w:rsidRPr="003A6E9B">
        <w:t>take action</w:t>
      </w:r>
      <w:r w:rsidR="00305B82" w:rsidRPr="003A6E9B">
        <w:t xml:space="preserve"> against a person (the </w:t>
      </w:r>
      <w:r w:rsidR="00305B82" w:rsidRPr="00AB3C47">
        <w:rPr>
          <w:rStyle w:val="charBoldItals"/>
        </w:rPr>
        <w:t>offender</w:t>
      </w:r>
      <w:r w:rsidR="00305B82" w:rsidRPr="003A6E9B">
        <w:t xml:space="preserve">) for failure to comply with </w:t>
      </w:r>
      <w:r w:rsidR="00073BB4" w:rsidRPr="003A6E9B">
        <w:t>this Act</w:t>
      </w:r>
      <w:r w:rsidR="00305B82" w:rsidRPr="003A6E9B">
        <w:t>.</w:t>
      </w:r>
    </w:p>
    <w:p w14:paraId="7EE64316" w14:textId="2F5FD159" w:rsidR="00073BB4" w:rsidRPr="003A6E9B" w:rsidRDefault="00073BB4">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95" w:tooltip="A2001-14" w:history="1">
        <w:r w:rsidR="006A4AA7" w:rsidRPr="006A4AA7">
          <w:rPr>
            <w:rStyle w:val="charCitHyperlinkAbbrev"/>
          </w:rPr>
          <w:t>Legislation Act</w:t>
        </w:r>
      </w:hyperlink>
      <w:r w:rsidRPr="003A6E9B">
        <w:t>, s 104).</w:t>
      </w:r>
    </w:p>
    <w:p w14:paraId="62A8999A" w14:textId="77777777" w:rsidR="00305B82" w:rsidRPr="003A6E9B" w:rsidRDefault="00A025C3" w:rsidP="00A025C3">
      <w:pPr>
        <w:pStyle w:val="Amain"/>
      </w:pPr>
      <w:r>
        <w:tab/>
      </w:r>
      <w:r w:rsidR="00AB3C47" w:rsidRPr="003A6E9B">
        <w:t>(2)</w:t>
      </w:r>
      <w:r w:rsidR="00AB3C47" w:rsidRPr="003A6E9B">
        <w:tab/>
      </w:r>
      <w:r w:rsidR="00305B82" w:rsidRPr="003A6E9B">
        <w:t xml:space="preserve">The </w:t>
      </w:r>
      <w:r w:rsidR="00F73E76" w:rsidRPr="003A6E9B">
        <w:t>authorised person</w:t>
      </w:r>
      <w:r w:rsidR="00305B82" w:rsidRPr="003A6E9B">
        <w:t xml:space="preserve"> may, </w:t>
      </w:r>
      <w:r w:rsidR="00073BB4" w:rsidRPr="003A6E9B">
        <w:t xml:space="preserve">instead of </w:t>
      </w:r>
      <w:r w:rsidR="00F04206" w:rsidRPr="003A6E9B">
        <w:t xml:space="preserve">taking other action </w:t>
      </w:r>
      <w:r w:rsidR="00073BB4" w:rsidRPr="003A6E9B">
        <w:t xml:space="preserve">against </w:t>
      </w:r>
      <w:r w:rsidR="00305B82" w:rsidRPr="003A6E9B">
        <w:t xml:space="preserve">the offender, formally warn (a </w:t>
      </w:r>
      <w:r w:rsidR="00305B82" w:rsidRPr="00AB3C47">
        <w:rPr>
          <w:rStyle w:val="charBoldItals"/>
        </w:rPr>
        <w:t>formal warning</w:t>
      </w:r>
      <w:r w:rsidR="00305B82" w:rsidRPr="003A6E9B">
        <w:t xml:space="preserve">) the offender if </w:t>
      </w:r>
      <w:r w:rsidR="00F73E76" w:rsidRPr="003A6E9B">
        <w:t>the person</w:t>
      </w:r>
      <w:r w:rsidR="00305B82" w:rsidRPr="003A6E9B">
        <w:t xml:space="preserve"> believes </w:t>
      </w:r>
      <w:r w:rsidR="00DE61A0" w:rsidRPr="003A6E9B">
        <w:t xml:space="preserve">on reasonable grounds </w:t>
      </w:r>
      <w:r w:rsidR="00305B82" w:rsidRPr="003A6E9B">
        <w:t>that—</w:t>
      </w:r>
    </w:p>
    <w:p w14:paraId="79199776" w14:textId="77777777" w:rsidR="00305B82" w:rsidRPr="003A6E9B" w:rsidRDefault="00A025C3" w:rsidP="00A025C3">
      <w:pPr>
        <w:pStyle w:val="Apara"/>
      </w:pPr>
      <w:r>
        <w:tab/>
      </w:r>
      <w:r w:rsidR="00AB3C47" w:rsidRPr="003A6E9B">
        <w:t>(a)</w:t>
      </w:r>
      <w:r w:rsidR="00AB3C47" w:rsidRPr="003A6E9B">
        <w:tab/>
      </w:r>
      <w:r w:rsidR="00305B82" w:rsidRPr="003A6E9B">
        <w:t>the offender—</w:t>
      </w:r>
    </w:p>
    <w:p w14:paraId="65D486FF" w14:textId="77777777" w:rsidR="00305B82" w:rsidRPr="003A6E9B" w:rsidRDefault="00A025C3" w:rsidP="00A025C3">
      <w:pPr>
        <w:pStyle w:val="Asubpara"/>
      </w:pPr>
      <w:r>
        <w:tab/>
      </w:r>
      <w:r w:rsidR="00AB3C47" w:rsidRPr="003A6E9B">
        <w:t>(i)</w:t>
      </w:r>
      <w:r w:rsidR="00AB3C47" w:rsidRPr="003A6E9B">
        <w:tab/>
      </w:r>
      <w:r w:rsidR="00305B82" w:rsidRPr="003A6E9B">
        <w:t>took reasonable steps to prevent the failure to comply; and</w:t>
      </w:r>
    </w:p>
    <w:p w14:paraId="254BCBAA" w14:textId="77777777" w:rsidR="00305B82" w:rsidRPr="003A6E9B" w:rsidRDefault="00A025C3" w:rsidP="00A025C3">
      <w:pPr>
        <w:pStyle w:val="Asubpara"/>
      </w:pPr>
      <w:r>
        <w:tab/>
      </w:r>
      <w:r w:rsidR="00AB3C47" w:rsidRPr="003A6E9B">
        <w:t>(ii)</w:t>
      </w:r>
      <w:r w:rsidR="00AB3C47" w:rsidRPr="003A6E9B">
        <w:tab/>
      </w:r>
      <w:r w:rsidR="00305B82" w:rsidRPr="003A6E9B">
        <w:t>was unaware of the failure to comply; and</w:t>
      </w:r>
    </w:p>
    <w:p w14:paraId="67D1093B" w14:textId="77777777" w:rsidR="00305B82" w:rsidRPr="003A6E9B" w:rsidRDefault="00A025C3" w:rsidP="00A025C3">
      <w:pPr>
        <w:pStyle w:val="Apara"/>
      </w:pPr>
      <w:r>
        <w:tab/>
      </w:r>
      <w:r w:rsidR="00AB3C47" w:rsidRPr="003A6E9B">
        <w:t>(b)</w:t>
      </w:r>
      <w:r w:rsidR="00AB3C47" w:rsidRPr="003A6E9B">
        <w:tab/>
      </w:r>
      <w:r w:rsidR="001C0361" w:rsidRPr="003A6E9B">
        <w:t xml:space="preserve">it is appropriate to deal with </w:t>
      </w:r>
      <w:r w:rsidR="00305B82" w:rsidRPr="003A6E9B">
        <w:t>the failure to comply by way of a formal warning under this section.</w:t>
      </w:r>
    </w:p>
    <w:p w14:paraId="595BF96B" w14:textId="77777777" w:rsidR="00305B82" w:rsidRPr="003A6E9B" w:rsidRDefault="00A025C3" w:rsidP="00A025C3">
      <w:pPr>
        <w:pStyle w:val="Amain"/>
      </w:pPr>
      <w:r>
        <w:tab/>
      </w:r>
      <w:r w:rsidR="00AB3C47" w:rsidRPr="003A6E9B">
        <w:t>(3)</w:t>
      </w:r>
      <w:r w:rsidR="00AB3C47" w:rsidRPr="003A6E9B">
        <w:tab/>
      </w:r>
      <w:r w:rsidR="00305B82" w:rsidRPr="003A6E9B">
        <w:t>A formal warning must be in writing.</w:t>
      </w:r>
    </w:p>
    <w:p w14:paraId="387C67AC" w14:textId="77777777" w:rsidR="00305B82" w:rsidRPr="003A6E9B" w:rsidRDefault="00AB3C47" w:rsidP="00AB3C47">
      <w:pPr>
        <w:pStyle w:val="AH5Sec"/>
      </w:pPr>
      <w:bookmarkStart w:id="150" w:name="_Toc190094140"/>
      <w:r w:rsidRPr="00E163C5">
        <w:rPr>
          <w:rStyle w:val="CharSectNo"/>
        </w:rPr>
        <w:t>117</w:t>
      </w:r>
      <w:r w:rsidRPr="003A6E9B">
        <w:tab/>
      </w:r>
      <w:r w:rsidR="00305B82" w:rsidRPr="003A6E9B">
        <w:t>Withdrawal of formal warnings</w:t>
      </w:r>
      <w:bookmarkEnd w:id="150"/>
    </w:p>
    <w:p w14:paraId="17A1F73F" w14:textId="77777777" w:rsidR="00305B82" w:rsidRPr="003A6E9B" w:rsidRDefault="00A025C3" w:rsidP="00974CD8">
      <w:pPr>
        <w:pStyle w:val="Amain"/>
        <w:keepNext/>
        <w:keepLines/>
      </w:pPr>
      <w:r>
        <w:tab/>
      </w:r>
      <w:r w:rsidR="00AB3C47" w:rsidRPr="003A6E9B">
        <w:t>(1)</w:t>
      </w:r>
      <w:r w:rsidR="00AB3C47" w:rsidRPr="003A6E9B">
        <w:tab/>
      </w:r>
      <w:r w:rsidR="00305B82" w:rsidRPr="003A6E9B">
        <w:t xml:space="preserve">A formal warning </w:t>
      </w:r>
      <w:r w:rsidR="00D55112" w:rsidRPr="003A6E9B">
        <w:t xml:space="preserve">given by an authorised person </w:t>
      </w:r>
      <w:r w:rsidR="00305B82" w:rsidRPr="003A6E9B">
        <w:t xml:space="preserve">may be withdrawn by </w:t>
      </w:r>
      <w:r w:rsidR="00CC164F" w:rsidRPr="003A6E9B">
        <w:t xml:space="preserve">the </w:t>
      </w:r>
      <w:r w:rsidR="00EF167D" w:rsidRPr="003A6E9B">
        <w:t>responsible</w:t>
      </w:r>
      <w:r w:rsidR="00D55112" w:rsidRPr="003A6E9B">
        <w:t xml:space="preserve"> person for the authorised person</w:t>
      </w:r>
      <w:r w:rsidR="00305B82" w:rsidRPr="003A6E9B">
        <w:t xml:space="preserve"> by giving the offender a notice of withdrawal not later than 21 days after the day the formal warning is given.</w:t>
      </w:r>
    </w:p>
    <w:p w14:paraId="3B96E37C" w14:textId="334AC929" w:rsidR="00073BB4" w:rsidRPr="003A6E9B" w:rsidRDefault="00073BB4">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96" w:tooltip="A2001-14" w:history="1">
        <w:r w:rsidR="006A4AA7" w:rsidRPr="006A4AA7">
          <w:rPr>
            <w:rStyle w:val="charCitHyperlinkAbbrev"/>
          </w:rPr>
          <w:t>Legislation Act</w:t>
        </w:r>
      </w:hyperlink>
      <w:r w:rsidRPr="003A6E9B">
        <w:t>, s 104).</w:t>
      </w:r>
    </w:p>
    <w:p w14:paraId="26A1DD59" w14:textId="77777777" w:rsidR="00305B82" w:rsidRPr="003A6E9B" w:rsidRDefault="00A025C3" w:rsidP="00A025C3">
      <w:pPr>
        <w:pStyle w:val="Amain"/>
      </w:pPr>
      <w:r>
        <w:tab/>
      </w:r>
      <w:r w:rsidR="00AB3C47" w:rsidRPr="003A6E9B">
        <w:t>(2)</w:t>
      </w:r>
      <w:r w:rsidR="00AB3C47" w:rsidRPr="003A6E9B">
        <w:tab/>
      </w:r>
      <w:r w:rsidR="00305B82" w:rsidRPr="003A6E9B">
        <w:t xml:space="preserve">After the formal warning has been withdrawn, </w:t>
      </w:r>
      <w:r w:rsidR="001C0361" w:rsidRPr="003A6E9B">
        <w:t>action</w:t>
      </w:r>
      <w:r w:rsidR="00305B82" w:rsidRPr="003A6E9B">
        <w:t xml:space="preserve"> may be taken against the person for the failure to comply.</w:t>
      </w:r>
    </w:p>
    <w:p w14:paraId="2AB555E2" w14:textId="77777777" w:rsidR="00577F92" w:rsidRPr="003A6E9B" w:rsidRDefault="00577F92" w:rsidP="00F806FA">
      <w:pPr>
        <w:pStyle w:val="PageBreak"/>
        <w:suppressLineNumbers/>
      </w:pPr>
      <w:r w:rsidRPr="003A6E9B">
        <w:br w:type="page"/>
      </w:r>
    </w:p>
    <w:p w14:paraId="09AC7B93" w14:textId="77777777" w:rsidR="005A76C8" w:rsidRPr="00E163C5" w:rsidRDefault="00AB3C47" w:rsidP="00AB3C47">
      <w:pPr>
        <w:pStyle w:val="AH2Part"/>
      </w:pPr>
      <w:bookmarkStart w:id="151" w:name="_Toc190094141"/>
      <w:r w:rsidRPr="00E163C5">
        <w:rPr>
          <w:rStyle w:val="CharPartNo"/>
        </w:rPr>
        <w:lastRenderedPageBreak/>
        <w:t>Part 3.7</w:t>
      </w:r>
      <w:r w:rsidRPr="003A6E9B">
        <w:tab/>
      </w:r>
      <w:r w:rsidR="005A76C8" w:rsidRPr="00E163C5">
        <w:rPr>
          <w:rStyle w:val="CharPartText"/>
        </w:rPr>
        <w:t>Prohibition notices</w:t>
      </w:r>
      <w:bookmarkEnd w:id="151"/>
    </w:p>
    <w:p w14:paraId="390D59EB" w14:textId="77777777" w:rsidR="00974CD8" w:rsidRDefault="00974CD8" w:rsidP="00F806FA">
      <w:pPr>
        <w:pStyle w:val="Placeholder"/>
        <w:suppressLineNumbers/>
      </w:pPr>
      <w:r>
        <w:rPr>
          <w:rStyle w:val="CharDivNo"/>
        </w:rPr>
        <w:t xml:space="preserve">  </w:t>
      </w:r>
      <w:r>
        <w:rPr>
          <w:rStyle w:val="CharDivText"/>
        </w:rPr>
        <w:t xml:space="preserve">  </w:t>
      </w:r>
    </w:p>
    <w:p w14:paraId="503F69F5" w14:textId="77777777" w:rsidR="005A76C8" w:rsidRPr="003A6E9B" w:rsidRDefault="00AB3C47" w:rsidP="00AB3C47">
      <w:pPr>
        <w:pStyle w:val="AH5Sec"/>
      </w:pPr>
      <w:bookmarkStart w:id="152" w:name="_Toc190094142"/>
      <w:r w:rsidRPr="00E163C5">
        <w:rPr>
          <w:rStyle w:val="CharSectNo"/>
        </w:rPr>
        <w:t>118</w:t>
      </w:r>
      <w:r w:rsidRPr="003A6E9B">
        <w:tab/>
      </w:r>
      <w:r w:rsidR="001F5B24" w:rsidRPr="003A6E9B">
        <w:t xml:space="preserve">Meaning of </w:t>
      </w:r>
      <w:r w:rsidR="001F5B24" w:rsidRPr="006A4AA7">
        <w:rPr>
          <w:rStyle w:val="charItals"/>
        </w:rPr>
        <w:t>dangerous activity</w:t>
      </w:r>
      <w:r w:rsidR="005A76C8" w:rsidRPr="003A6E9B">
        <w:t>—</w:t>
      </w:r>
      <w:r w:rsidR="00740D65">
        <w:t>p</w:t>
      </w:r>
      <w:r w:rsidR="00CE0BB1">
        <w:t>t 3.7</w:t>
      </w:r>
      <w:bookmarkEnd w:id="152"/>
    </w:p>
    <w:p w14:paraId="2BD0B0D3" w14:textId="77777777" w:rsidR="005A76C8" w:rsidRPr="003A6E9B" w:rsidRDefault="005A76C8" w:rsidP="00A025C3">
      <w:pPr>
        <w:pStyle w:val="Amainreturn"/>
        <w:keepNext/>
      </w:pPr>
      <w:r w:rsidRPr="003A6E9B">
        <w:t>In this part:</w:t>
      </w:r>
    </w:p>
    <w:p w14:paraId="001C59CF" w14:textId="77777777" w:rsidR="005A76C8" w:rsidRPr="003A6E9B" w:rsidRDefault="005A76C8" w:rsidP="00AB3C47">
      <w:pPr>
        <w:pStyle w:val="aDef"/>
        <w:rPr>
          <w:lang w:eastAsia="en-AU"/>
        </w:rPr>
      </w:pPr>
      <w:r w:rsidRPr="00AB3C47">
        <w:rPr>
          <w:rStyle w:val="charBoldItals"/>
        </w:rPr>
        <w:t>dangerous activity</w:t>
      </w:r>
      <w:r w:rsidRPr="003A6E9B">
        <w:rPr>
          <w:lang w:eastAsia="en-AU"/>
        </w:rPr>
        <w:t xml:space="preserve"> means an activity—</w:t>
      </w:r>
    </w:p>
    <w:p w14:paraId="5AAE14CB" w14:textId="77777777" w:rsidR="005A76C8" w:rsidRPr="003A6E9B" w:rsidRDefault="00A025C3" w:rsidP="00A025C3">
      <w:pPr>
        <w:pStyle w:val="Apara"/>
        <w:rPr>
          <w:lang w:eastAsia="en-AU"/>
        </w:rPr>
      </w:pPr>
      <w:r>
        <w:rPr>
          <w:lang w:eastAsia="en-AU"/>
        </w:rPr>
        <w:tab/>
      </w:r>
      <w:r w:rsidR="00AB3C47" w:rsidRPr="003A6E9B">
        <w:rPr>
          <w:lang w:eastAsia="en-AU"/>
        </w:rPr>
        <w:t>(a)</w:t>
      </w:r>
      <w:r w:rsidR="00AB3C47" w:rsidRPr="003A6E9B">
        <w:rPr>
          <w:lang w:eastAsia="en-AU"/>
        </w:rPr>
        <w:tab/>
      </w:r>
      <w:r w:rsidR="005A76C8" w:rsidRPr="003A6E9B">
        <w:rPr>
          <w:lang w:eastAsia="en-AU"/>
        </w:rPr>
        <w:t>that relates to the transport of dangerous goods by road; and</w:t>
      </w:r>
    </w:p>
    <w:p w14:paraId="63608B3C" w14:textId="77777777" w:rsidR="005A76C8" w:rsidRPr="003A6E9B" w:rsidRDefault="00A025C3" w:rsidP="00A025C3">
      <w:pPr>
        <w:pStyle w:val="Apara"/>
        <w:rPr>
          <w:lang w:eastAsia="en-AU"/>
        </w:rPr>
      </w:pPr>
      <w:r>
        <w:rPr>
          <w:lang w:eastAsia="en-AU"/>
        </w:rPr>
        <w:tab/>
      </w:r>
      <w:r w:rsidR="00AB3C47" w:rsidRPr="003A6E9B">
        <w:rPr>
          <w:lang w:eastAsia="en-AU"/>
        </w:rPr>
        <w:t>(b)</w:t>
      </w:r>
      <w:r w:rsidR="00AB3C47" w:rsidRPr="003A6E9B">
        <w:rPr>
          <w:lang w:eastAsia="en-AU"/>
        </w:rPr>
        <w:tab/>
      </w:r>
      <w:r w:rsidR="005A76C8" w:rsidRPr="003A6E9B">
        <w:rPr>
          <w:lang w:eastAsia="en-AU"/>
        </w:rPr>
        <w:t>that is happening or may happen in relation to or in the immediate vicinity of the dangerous goods; and</w:t>
      </w:r>
    </w:p>
    <w:p w14:paraId="09CA5CB5" w14:textId="77777777" w:rsidR="005A76C8" w:rsidRPr="003A6E9B" w:rsidRDefault="00A025C3" w:rsidP="00A025C3">
      <w:pPr>
        <w:pStyle w:val="Apara"/>
        <w:rPr>
          <w:lang w:eastAsia="en-AU"/>
        </w:rPr>
      </w:pPr>
      <w:r>
        <w:rPr>
          <w:lang w:eastAsia="en-AU"/>
        </w:rPr>
        <w:tab/>
      </w:r>
      <w:r w:rsidR="00AB3C47" w:rsidRPr="003A6E9B">
        <w:rPr>
          <w:lang w:eastAsia="en-AU"/>
        </w:rPr>
        <w:t>(c)</w:t>
      </w:r>
      <w:r w:rsidR="00AB3C47" w:rsidRPr="003A6E9B">
        <w:rPr>
          <w:lang w:eastAsia="en-AU"/>
        </w:rPr>
        <w:tab/>
      </w:r>
      <w:r w:rsidR="005A76C8" w:rsidRPr="003A6E9B">
        <w:rPr>
          <w:lang w:eastAsia="en-AU"/>
        </w:rPr>
        <w:t xml:space="preserve">that creates or could create a dangerous situation or a </w:t>
      </w:r>
      <w:r w:rsidR="005A76C8" w:rsidRPr="003A6E9B">
        <w:rPr>
          <w:lang w:val="en-GB" w:eastAsia="en-AU"/>
        </w:rPr>
        <w:t>risk to the safety of anyone.</w:t>
      </w:r>
    </w:p>
    <w:p w14:paraId="3353526A" w14:textId="77777777" w:rsidR="005A76C8" w:rsidRPr="003A6E9B" w:rsidRDefault="005A76C8" w:rsidP="005A76C8">
      <w:pPr>
        <w:pStyle w:val="aNotepar"/>
      </w:pPr>
      <w:r w:rsidRPr="00AB3C47">
        <w:rPr>
          <w:rStyle w:val="charItals"/>
        </w:rPr>
        <w:t>Note</w:t>
      </w:r>
      <w:r w:rsidRPr="00AB3C47">
        <w:rPr>
          <w:rStyle w:val="charItals"/>
        </w:rPr>
        <w:tab/>
      </w:r>
      <w:r w:rsidRPr="00AB3C47">
        <w:rPr>
          <w:rStyle w:val="charBoldItals"/>
        </w:rPr>
        <w:t>Dangerous situation</w:t>
      </w:r>
      <w:r w:rsidRPr="003A6E9B">
        <w:t>—see the dictionary.</w:t>
      </w:r>
    </w:p>
    <w:p w14:paraId="1E8D6B00" w14:textId="77777777" w:rsidR="005A76C8" w:rsidRPr="003A6E9B" w:rsidRDefault="00AB3C47" w:rsidP="00AB3C47">
      <w:pPr>
        <w:pStyle w:val="AH5Sec"/>
      </w:pPr>
      <w:bookmarkStart w:id="153" w:name="_Toc190094143"/>
      <w:r w:rsidRPr="00E163C5">
        <w:rPr>
          <w:rStyle w:val="CharSectNo"/>
        </w:rPr>
        <w:t>119</w:t>
      </w:r>
      <w:r w:rsidRPr="003A6E9B">
        <w:tab/>
      </w:r>
      <w:r w:rsidR="005A76C8" w:rsidRPr="003A6E9B">
        <w:t>Prohibition notices—general</w:t>
      </w:r>
      <w:bookmarkEnd w:id="153"/>
    </w:p>
    <w:p w14:paraId="324EA535" w14:textId="77777777" w:rsidR="005A76C8" w:rsidRPr="003A6E9B" w:rsidRDefault="00A025C3" w:rsidP="00A025C3">
      <w:pPr>
        <w:pStyle w:val="Amain"/>
      </w:pPr>
      <w:r>
        <w:tab/>
      </w:r>
      <w:r w:rsidR="00AB3C47" w:rsidRPr="003A6E9B">
        <w:t>(1)</w:t>
      </w:r>
      <w:r w:rsidR="00AB3C47" w:rsidRPr="003A6E9B">
        <w:tab/>
      </w:r>
      <w:r w:rsidR="005A76C8" w:rsidRPr="003A6E9B">
        <w:t xml:space="preserve">This section applies if an authorised </w:t>
      </w:r>
      <w:r w:rsidR="00ED57A0" w:rsidRPr="003A6E9B">
        <w:t>person</w:t>
      </w:r>
      <w:r w:rsidR="005A76C8" w:rsidRPr="003A6E9B">
        <w:t xml:space="preserve"> believes on reasonable grounds that a dangerous activity is happening or may happen.</w:t>
      </w:r>
    </w:p>
    <w:p w14:paraId="0E24C3AA" w14:textId="77777777" w:rsidR="005A76C8" w:rsidRPr="003A6E9B" w:rsidRDefault="00A025C3" w:rsidP="00A025C3">
      <w:pPr>
        <w:pStyle w:val="Amain"/>
      </w:pPr>
      <w:r>
        <w:tab/>
      </w:r>
      <w:r w:rsidR="00AB3C47" w:rsidRPr="003A6E9B">
        <w:t>(2)</w:t>
      </w:r>
      <w:r w:rsidR="00AB3C47" w:rsidRPr="003A6E9B">
        <w:tab/>
      </w:r>
      <w:r w:rsidR="005A76C8" w:rsidRPr="003A6E9B">
        <w:t xml:space="preserve">The authorised person may give a person who has or appears to have control over the dangerous activity a written notice (a </w:t>
      </w:r>
      <w:r w:rsidR="005A76C8" w:rsidRPr="00AB3C47">
        <w:rPr>
          <w:rStyle w:val="charBoldItals"/>
        </w:rPr>
        <w:t>prohibition notice</w:t>
      </w:r>
      <w:r w:rsidR="005A76C8" w:rsidRPr="003A6E9B">
        <w:t>) that prohibits the person—</w:t>
      </w:r>
    </w:p>
    <w:p w14:paraId="33730954" w14:textId="77777777" w:rsidR="005A76C8" w:rsidRPr="003A6E9B" w:rsidRDefault="00A025C3" w:rsidP="00A025C3">
      <w:pPr>
        <w:pStyle w:val="Apara"/>
      </w:pPr>
      <w:r>
        <w:tab/>
      </w:r>
      <w:r w:rsidR="00AB3C47" w:rsidRPr="003A6E9B">
        <w:t>(a)</w:t>
      </w:r>
      <w:r w:rsidR="00AB3C47" w:rsidRPr="003A6E9B">
        <w:tab/>
      </w:r>
      <w:r w:rsidR="005A76C8" w:rsidRPr="003A6E9B">
        <w:t>from carrying on the activity; or</w:t>
      </w:r>
    </w:p>
    <w:p w14:paraId="5F39BAAC" w14:textId="77777777" w:rsidR="005A76C8" w:rsidRPr="003A6E9B" w:rsidRDefault="00A025C3" w:rsidP="00A025C3">
      <w:pPr>
        <w:pStyle w:val="Apara"/>
      </w:pPr>
      <w:r>
        <w:tab/>
      </w:r>
      <w:r w:rsidR="00AB3C47" w:rsidRPr="003A6E9B">
        <w:t>(b)</w:t>
      </w:r>
      <w:r w:rsidR="00AB3C47" w:rsidRPr="003A6E9B">
        <w:tab/>
      </w:r>
      <w:r w:rsidR="005A76C8" w:rsidRPr="003A6E9B">
        <w:t>from carrying on the activity in a stated way.</w:t>
      </w:r>
    </w:p>
    <w:p w14:paraId="44BB4C8C" w14:textId="77777777" w:rsidR="00191E42" w:rsidRPr="003A6E9B" w:rsidRDefault="00A025C3" w:rsidP="00A025C3">
      <w:pPr>
        <w:pStyle w:val="Amain"/>
      </w:pPr>
      <w:r>
        <w:tab/>
      </w:r>
      <w:r w:rsidR="00AB3C47" w:rsidRPr="003A6E9B">
        <w:t>(3)</w:t>
      </w:r>
      <w:r w:rsidR="00AB3C47" w:rsidRPr="003A6E9B">
        <w:tab/>
      </w:r>
      <w:r w:rsidR="005A76C8" w:rsidRPr="003A6E9B">
        <w:t>A prohibition notice</w:t>
      </w:r>
      <w:r w:rsidR="00191E42" w:rsidRPr="003A6E9B">
        <w:t>—</w:t>
      </w:r>
    </w:p>
    <w:p w14:paraId="60747E8F" w14:textId="77777777" w:rsidR="005A76C8" w:rsidRPr="003A6E9B" w:rsidRDefault="00A025C3" w:rsidP="00A025C3">
      <w:pPr>
        <w:pStyle w:val="Apara"/>
      </w:pPr>
      <w:r>
        <w:tab/>
      </w:r>
      <w:r w:rsidR="00AB3C47" w:rsidRPr="003A6E9B">
        <w:t>(a)</w:t>
      </w:r>
      <w:r w:rsidR="00AB3C47" w:rsidRPr="003A6E9B">
        <w:tab/>
      </w:r>
      <w:r w:rsidR="005A76C8" w:rsidRPr="003A6E9B">
        <w:t>has effect when it is given to the person or, if a later day or time is stated in the notice, on the s</w:t>
      </w:r>
      <w:r w:rsidR="00191E42" w:rsidRPr="003A6E9B">
        <w:t>tated day or at the stated time; and</w:t>
      </w:r>
    </w:p>
    <w:p w14:paraId="70281CC5" w14:textId="77777777" w:rsidR="00191E42" w:rsidRPr="003A6E9B" w:rsidRDefault="00A025C3" w:rsidP="00A025C3">
      <w:pPr>
        <w:pStyle w:val="Apara"/>
      </w:pPr>
      <w:r>
        <w:tab/>
      </w:r>
      <w:r w:rsidR="00AB3C47" w:rsidRPr="003A6E9B">
        <w:t>(b)</w:t>
      </w:r>
      <w:r w:rsidR="00AB3C47" w:rsidRPr="003A6E9B">
        <w:tab/>
      </w:r>
      <w:r w:rsidR="005A76C8" w:rsidRPr="003A6E9B">
        <w:t xml:space="preserve">is in force until </w:t>
      </w:r>
      <w:r w:rsidR="00191E42" w:rsidRPr="003A6E9B">
        <w:t>it is withdrawn.</w:t>
      </w:r>
    </w:p>
    <w:p w14:paraId="4DE4B630" w14:textId="77777777" w:rsidR="005A76C8" w:rsidRPr="003A6E9B" w:rsidRDefault="00AB3C47" w:rsidP="00AB3C47">
      <w:pPr>
        <w:pStyle w:val="AH5Sec"/>
        <w:rPr>
          <w:b w:val="0"/>
        </w:rPr>
      </w:pPr>
      <w:bookmarkStart w:id="154" w:name="_Toc190094144"/>
      <w:r w:rsidRPr="00E163C5">
        <w:rPr>
          <w:rStyle w:val="CharSectNo"/>
        </w:rPr>
        <w:lastRenderedPageBreak/>
        <w:t>120</w:t>
      </w:r>
      <w:r w:rsidRPr="003A6E9B">
        <w:tab/>
      </w:r>
      <w:r w:rsidR="005A76C8" w:rsidRPr="003A6E9B">
        <w:t>Oral direction may be given before prohibition notice</w:t>
      </w:r>
      <w:bookmarkEnd w:id="154"/>
    </w:p>
    <w:p w14:paraId="5A2E3CC2" w14:textId="77777777" w:rsidR="005A76C8" w:rsidRPr="003A6E9B" w:rsidRDefault="00A025C3" w:rsidP="00B07D99">
      <w:pPr>
        <w:pStyle w:val="Amain"/>
        <w:keepNext/>
        <w:rPr>
          <w:lang w:val="en-GB"/>
        </w:rPr>
      </w:pPr>
      <w:r>
        <w:rPr>
          <w:lang w:val="en-GB"/>
        </w:rPr>
        <w:tab/>
      </w:r>
      <w:r w:rsidR="00AB3C47" w:rsidRPr="003A6E9B">
        <w:rPr>
          <w:lang w:val="en-GB"/>
        </w:rPr>
        <w:t>(1)</w:t>
      </w:r>
      <w:r w:rsidR="00AB3C47" w:rsidRPr="003A6E9B">
        <w:rPr>
          <w:lang w:val="en-GB"/>
        </w:rPr>
        <w:tab/>
      </w:r>
      <w:r w:rsidR="005A76C8" w:rsidRPr="003A6E9B">
        <w:t xml:space="preserve">This section applies if </w:t>
      </w:r>
      <w:r w:rsidR="005A76C8" w:rsidRPr="003A6E9B">
        <w:rPr>
          <w:lang w:val="en-GB"/>
        </w:rPr>
        <w:t>an authorised person believes on reasonable grounds that—</w:t>
      </w:r>
    </w:p>
    <w:p w14:paraId="3ADDB8D7" w14:textId="77777777" w:rsidR="005A76C8" w:rsidRPr="003A6E9B" w:rsidRDefault="00A025C3" w:rsidP="00A025C3">
      <w:pPr>
        <w:pStyle w:val="Apara"/>
        <w:rPr>
          <w:lang w:val="en-GB"/>
        </w:rPr>
      </w:pPr>
      <w:r>
        <w:rPr>
          <w:lang w:val="en-GB"/>
        </w:rPr>
        <w:tab/>
      </w:r>
      <w:r w:rsidR="00AB3C47" w:rsidRPr="003A6E9B">
        <w:rPr>
          <w:lang w:val="en-GB"/>
        </w:rPr>
        <w:t>(a)</w:t>
      </w:r>
      <w:r w:rsidR="00AB3C47" w:rsidRPr="003A6E9B">
        <w:rPr>
          <w:lang w:val="en-GB"/>
        </w:rPr>
        <w:tab/>
      </w:r>
      <w:r w:rsidR="005A76C8" w:rsidRPr="003A6E9B">
        <w:rPr>
          <w:lang w:val="en-GB"/>
        </w:rPr>
        <w:t>a dangerous activity is happening or may happen; and</w:t>
      </w:r>
    </w:p>
    <w:p w14:paraId="6708EC31" w14:textId="77777777" w:rsidR="005A76C8" w:rsidRPr="003A6E9B" w:rsidRDefault="00A025C3" w:rsidP="00A025C3">
      <w:pPr>
        <w:pStyle w:val="Apara"/>
      </w:pPr>
      <w:r>
        <w:tab/>
      </w:r>
      <w:r w:rsidR="00AB3C47" w:rsidRPr="003A6E9B">
        <w:t>(b)</w:t>
      </w:r>
      <w:r w:rsidR="00AB3C47" w:rsidRPr="003A6E9B">
        <w:tab/>
      </w:r>
      <w:r w:rsidR="005A76C8" w:rsidRPr="003A6E9B">
        <w:rPr>
          <w:lang w:val="en-GB"/>
        </w:rPr>
        <w:t>that it is not reasonable or immediately possible to give a prohibition notice</w:t>
      </w:r>
      <w:r w:rsidR="005A76C8" w:rsidRPr="003A6E9B">
        <w:t>.</w:t>
      </w:r>
    </w:p>
    <w:p w14:paraId="5C59F6B4" w14:textId="77777777" w:rsidR="005A76C8" w:rsidRPr="003A6E9B" w:rsidRDefault="00A025C3" w:rsidP="00A025C3">
      <w:pPr>
        <w:pStyle w:val="Amain"/>
      </w:pPr>
      <w:r>
        <w:tab/>
      </w:r>
      <w:r w:rsidR="00AB3C47" w:rsidRPr="003A6E9B">
        <w:t>(2)</w:t>
      </w:r>
      <w:r w:rsidR="00AB3C47" w:rsidRPr="003A6E9B">
        <w:tab/>
      </w:r>
      <w:r w:rsidR="005A76C8" w:rsidRPr="003A6E9B">
        <w:t>The authorised person may orally direct a person who has, or appears to have, control over the activity to do or not to do a stated act.</w:t>
      </w:r>
    </w:p>
    <w:p w14:paraId="025A4E9B" w14:textId="77777777" w:rsidR="005A76C8" w:rsidRPr="003A6E9B" w:rsidRDefault="00A025C3" w:rsidP="00A025C3">
      <w:pPr>
        <w:pStyle w:val="Amain"/>
      </w:pPr>
      <w:r>
        <w:tab/>
      </w:r>
      <w:r w:rsidR="00AB3C47" w:rsidRPr="003A6E9B">
        <w:t>(3)</w:t>
      </w:r>
      <w:r w:rsidR="00AB3C47" w:rsidRPr="003A6E9B">
        <w:tab/>
      </w:r>
      <w:r w:rsidR="005A76C8" w:rsidRPr="003A6E9B">
        <w:t>The authorised person must—</w:t>
      </w:r>
    </w:p>
    <w:p w14:paraId="5D864369" w14:textId="77777777" w:rsidR="005A76C8" w:rsidRPr="003A6E9B" w:rsidRDefault="00A025C3" w:rsidP="00A025C3">
      <w:pPr>
        <w:pStyle w:val="Apara"/>
      </w:pPr>
      <w:r>
        <w:tab/>
      </w:r>
      <w:r w:rsidR="00AB3C47" w:rsidRPr="003A6E9B">
        <w:t>(a)</w:t>
      </w:r>
      <w:r w:rsidR="00AB3C47" w:rsidRPr="003A6E9B">
        <w:tab/>
      </w:r>
      <w:r w:rsidR="005A76C8" w:rsidRPr="003A6E9B">
        <w:t>state the reason for giving the direction; and</w:t>
      </w:r>
    </w:p>
    <w:p w14:paraId="02D4E858" w14:textId="77777777" w:rsidR="005A76C8" w:rsidRPr="003A6E9B" w:rsidRDefault="00A025C3" w:rsidP="00A025C3">
      <w:pPr>
        <w:pStyle w:val="Apara"/>
      </w:pPr>
      <w:r>
        <w:tab/>
      </w:r>
      <w:r w:rsidR="00AB3C47" w:rsidRPr="003A6E9B">
        <w:t>(b)</w:t>
      </w:r>
      <w:r w:rsidR="00AB3C47" w:rsidRPr="003A6E9B">
        <w:tab/>
      </w:r>
      <w:r w:rsidR="005A76C8" w:rsidRPr="003A6E9B">
        <w:t>tell the person that it is an offence if the person fails to comply with the direction.</w:t>
      </w:r>
    </w:p>
    <w:p w14:paraId="3CE2303E" w14:textId="77777777" w:rsidR="005A76C8" w:rsidRPr="003A6E9B" w:rsidRDefault="00A025C3" w:rsidP="00A025C3">
      <w:pPr>
        <w:pStyle w:val="Amain"/>
      </w:pPr>
      <w:r>
        <w:tab/>
      </w:r>
      <w:r w:rsidR="00AB3C47" w:rsidRPr="003A6E9B">
        <w:t>(4)</w:t>
      </w:r>
      <w:r w:rsidR="00AB3C47" w:rsidRPr="003A6E9B">
        <w:tab/>
      </w:r>
      <w:r w:rsidR="005A76C8" w:rsidRPr="003A6E9B">
        <w:rPr>
          <w:lang w:val="en-GB"/>
        </w:rPr>
        <w:t>A direction to person in relation to a dangerous activity ceases to have effect if a prohibition notice in relation to the activity is not given to the person within 5 days after the day the direction is given.</w:t>
      </w:r>
    </w:p>
    <w:p w14:paraId="4C617DD0" w14:textId="77777777" w:rsidR="005A76C8" w:rsidRPr="003A6E9B" w:rsidRDefault="00AB3C47" w:rsidP="00AB3C47">
      <w:pPr>
        <w:pStyle w:val="AH5Sec"/>
      </w:pPr>
      <w:bookmarkStart w:id="155" w:name="_Toc190094145"/>
      <w:r w:rsidRPr="00E163C5">
        <w:rPr>
          <w:rStyle w:val="CharSectNo"/>
        </w:rPr>
        <w:t>121</w:t>
      </w:r>
      <w:r w:rsidRPr="003A6E9B">
        <w:tab/>
      </w:r>
      <w:r w:rsidR="0062592C" w:rsidRPr="003A6E9B">
        <w:t>Offence—fail</w:t>
      </w:r>
      <w:r w:rsidR="005A76C8" w:rsidRPr="003A6E9B">
        <w:t xml:space="preserve"> to comply with oral direction</w:t>
      </w:r>
      <w:bookmarkEnd w:id="155"/>
    </w:p>
    <w:p w14:paraId="53246363" w14:textId="77777777" w:rsidR="005A76C8" w:rsidRPr="003A6E9B" w:rsidRDefault="00A025C3" w:rsidP="00A025C3">
      <w:pPr>
        <w:pStyle w:val="Amain"/>
        <w:rPr>
          <w:lang w:val="en-GB"/>
        </w:rPr>
      </w:pPr>
      <w:r>
        <w:rPr>
          <w:lang w:val="en-GB"/>
        </w:rPr>
        <w:tab/>
      </w:r>
      <w:r w:rsidR="00AB3C47" w:rsidRPr="003A6E9B">
        <w:rPr>
          <w:lang w:val="en-GB"/>
        </w:rPr>
        <w:t>(1)</w:t>
      </w:r>
      <w:r w:rsidR="00AB3C47" w:rsidRPr="003A6E9B">
        <w:rPr>
          <w:lang w:val="en-GB"/>
        </w:rPr>
        <w:tab/>
      </w:r>
      <w:r w:rsidR="005A76C8" w:rsidRPr="003A6E9B">
        <w:rPr>
          <w:lang w:val="en-GB"/>
        </w:rPr>
        <w:t>A person commits an offence if the person—</w:t>
      </w:r>
    </w:p>
    <w:p w14:paraId="3605AA1A" w14:textId="77777777" w:rsidR="005A76C8" w:rsidRPr="003A6E9B" w:rsidRDefault="00A025C3" w:rsidP="00A025C3">
      <w:pPr>
        <w:pStyle w:val="Apara"/>
        <w:rPr>
          <w:lang w:val="en-GB"/>
        </w:rPr>
      </w:pPr>
      <w:r>
        <w:rPr>
          <w:lang w:val="en-GB"/>
        </w:rPr>
        <w:tab/>
      </w:r>
      <w:r w:rsidR="00AB3C47" w:rsidRPr="003A6E9B">
        <w:rPr>
          <w:lang w:val="en-GB"/>
        </w:rPr>
        <w:t>(a)</w:t>
      </w:r>
      <w:r w:rsidR="00AB3C47" w:rsidRPr="003A6E9B">
        <w:rPr>
          <w:lang w:val="en-GB"/>
        </w:rPr>
        <w:tab/>
      </w:r>
      <w:r w:rsidR="005A76C8" w:rsidRPr="003A6E9B">
        <w:rPr>
          <w:lang w:val="en-GB"/>
        </w:rPr>
        <w:t>is given a direction under section</w:t>
      </w:r>
      <w:r w:rsidR="00EA4466" w:rsidRPr="003A6E9B">
        <w:rPr>
          <w:lang w:val="en-GB"/>
        </w:rPr>
        <w:t xml:space="preserve"> </w:t>
      </w:r>
      <w:r w:rsidR="00CE0BB1">
        <w:rPr>
          <w:lang w:val="en-GB"/>
        </w:rPr>
        <w:t>120</w:t>
      </w:r>
      <w:r w:rsidR="005A76C8" w:rsidRPr="003A6E9B">
        <w:rPr>
          <w:lang w:val="en-GB"/>
        </w:rPr>
        <w:t>; and</w:t>
      </w:r>
    </w:p>
    <w:p w14:paraId="125B78D2" w14:textId="77777777" w:rsidR="005A76C8" w:rsidRPr="003A6E9B" w:rsidRDefault="00A025C3" w:rsidP="00A025C3">
      <w:pPr>
        <w:pStyle w:val="Apara"/>
        <w:keepNext/>
        <w:rPr>
          <w:lang w:val="en-GB"/>
        </w:rPr>
      </w:pPr>
      <w:r>
        <w:rPr>
          <w:lang w:val="en-GB"/>
        </w:rPr>
        <w:tab/>
      </w:r>
      <w:r w:rsidR="00AB3C47" w:rsidRPr="003A6E9B">
        <w:rPr>
          <w:lang w:val="en-GB"/>
        </w:rPr>
        <w:t>(b)</w:t>
      </w:r>
      <w:r w:rsidR="00AB3C47" w:rsidRPr="003A6E9B">
        <w:rPr>
          <w:lang w:val="en-GB"/>
        </w:rPr>
        <w:tab/>
      </w:r>
      <w:r w:rsidR="005A76C8" w:rsidRPr="003A6E9B">
        <w:rPr>
          <w:lang w:val="en-GB"/>
        </w:rPr>
        <w:t>fails to comply with the direction.</w:t>
      </w:r>
    </w:p>
    <w:p w14:paraId="5A36CDCE" w14:textId="77777777" w:rsidR="00191E42" w:rsidRPr="003A6E9B" w:rsidRDefault="00191E42" w:rsidP="00A025C3">
      <w:pPr>
        <w:pStyle w:val="Penalty"/>
        <w:keepNext/>
      </w:pPr>
      <w:r w:rsidRPr="003A6E9B">
        <w:t>Maximum penalty:  500 penalty units, imprisonment for 2 years or both.</w:t>
      </w:r>
    </w:p>
    <w:p w14:paraId="0382368D" w14:textId="77777777" w:rsidR="005A76C8" w:rsidRPr="003A6E9B" w:rsidRDefault="00A025C3" w:rsidP="00A025C3">
      <w:pPr>
        <w:pStyle w:val="Amain"/>
      </w:pPr>
      <w:r>
        <w:tab/>
      </w:r>
      <w:r w:rsidR="00AB3C47" w:rsidRPr="003A6E9B">
        <w:t>(2)</w:t>
      </w:r>
      <w:r w:rsidR="00AB3C47" w:rsidRPr="003A6E9B">
        <w:tab/>
      </w:r>
      <w:r w:rsidR="005A76C8" w:rsidRPr="003A6E9B">
        <w:t>This section does not apply to a person if the person has a reasonable excuse for failing to comply with the direction.</w:t>
      </w:r>
    </w:p>
    <w:p w14:paraId="3573631D" w14:textId="77777777" w:rsidR="005A76C8" w:rsidRPr="003A6E9B" w:rsidRDefault="00A025C3" w:rsidP="00A025C3">
      <w:pPr>
        <w:pStyle w:val="Amain"/>
        <w:keepNext/>
      </w:pPr>
      <w:r>
        <w:lastRenderedPageBreak/>
        <w:tab/>
      </w:r>
      <w:r w:rsidR="00AB3C47" w:rsidRPr="003A6E9B">
        <w:t>(3)</w:t>
      </w:r>
      <w:r w:rsidR="00AB3C47" w:rsidRPr="003A6E9B">
        <w:tab/>
      </w:r>
      <w:r w:rsidR="005A76C8" w:rsidRPr="003A6E9B">
        <w:t>Also, this section does not apply to a person if the authorised person did not, before giving the direction, warn the person that failure to comply with the direction is an offence.</w:t>
      </w:r>
    </w:p>
    <w:p w14:paraId="26AE299A" w14:textId="3408AA2E" w:rsidR="005A76C8" w:rsidRPr="003A6E9B" w:rsidRDefault="005A76C8" w:rsidP="005A76C8">
      <w:pPr>
        <w:pStyle w:val="aNote"/>
      </w:pPr>
      <w:r w:rsidRPr="00AB3C47">
        <w:rPr>
          <w:rStyle w:val="charItals"/>
        </w:rPr>
        <w:t>Note</w:t>
      </w:r>
      <w:r w:rsidRPr="00AB3C47">
        <w:rPr>
          <w:rStyle w:val="charItals"/>
        </w:rPr>
        <w:tab/>
      </w:r>
      <w:r w:rsidRPr="003A6E9B">
        <w:t xml:space="preserve">The defendant has an evidential burden in relation to the matters mentioned in s (2) and s (3) (see </w:t>
      </w:r>
      <w:hyperlink r:id="rId97" w:tooltip="A2002-51" w:history="1">
        <w:r w:rsidR="006A4AA7" w:rsidRPr="006A4AA7">
          <w:rPr>
            <w:rStyle w:val="charCitHyperlinkAbbrev"/>
          </w:rPr>
          <w:t>Criminal Code</w:t>
        </w:r>
      </w:hyperlink>
      <w:r w:rsidRPr="003A6E9B">
        <w:t>, s 58).</w:t>
      </w:r>
    </w:p>
    <w:p w14:paraId="027EB92A" w14:textId="77777777" w:rsidR="005A76C8" w:rsidRPr="003A6E9B" w:rsidRDefault="00AB3C47" w:rsidP="00AB3C47">
      <w:pPr>
        <w:pStyle w:val="AH5Sec"/>
      </w:pPr>
      <w:bookmarkStart w:id="156" w:name="_Toc190094146"/>
      <w:r w:rsidRPr="00E163C5">
        <w:rPr>
          <w:rStyle w:val="CharSectNo"/>
        </w:rPr>
        <w:t>122</w:t>
      </w:r>
      <w:r w:rsidRPr="003A6E9B">
        <w:tab/>
      </w:r>
      <w:r w:rsidR="005A76C8" w:rsidRPr="003A6E9B">
        <w:t>Prohibition notices—content</w:t>
      </w:r>
      <w:bookmarkEnd w:id="156"/>
    </w:p>
    <w:p w14:paraId="529226EC" w14:textId="77777777" w:rsidR="005A76C8" w:rsidRPr="003A6E9B" w:rsidRDefault="00A025C3" w:rsidP="00ED745A">
      <w:pPr>
        <w:pStyle w:val="Amain"/>
        <w:keepNext/>
        <w:rPr>
          <w:lang w:val="en-GB" w:eastAsia="en-AU"/>
        </w:rPr>
      </w:pPr>
      <w:r>
        <w:rPr>
          <w:lang w:val="en-GB" w:eastAsia="en-AU"/>
        </w:rPr>
        <w:tab/>
      </w:r>
      <w:r w:rsidR="00AB3C47" w:rsidRPr="003A6E9B">
        <w:rPr>
          <w:lang w:val="en-GB" w:eastAsia="en-AU"/>
        </w:rPr>
        <w:t>(1)</w:t>
      </w:r>
      <w:r w:rsidR="00AB3C47" w:rsidRPr="003A6E9B">
        <w:rPr>
          <w:lang w:val="en-GB" w:eastAsia="en-AU"/>
        </w:rPr>
        <w:tab/>
      </w:r>
      <w:r w:rsidR="005A76C8" w:rsidRPr="003A6E9B">
        <w:rPr>
          <w:lang w:val="en-GB" w:eastAsia="en-AU"/>
        </w:rPr>
        <w:t>A prohibition notice must—</w:t>
      </w:r>
    </w:p>
    <w:p w14:paraId="4BEBFB16" w14:textId="77777777" w:rsidR="005A76C8" w:rsidRPr="003A6E9B" w:rsidRDefault="00A025C3" w:rsidP="00A025C3">
      <w:pPr>
        <w:pStyle w:val="Apara"/>
        <w:rPr>
          <w:lang w:val="en-GB" w:eastAsia="en-AU"/>
        </w:rPr>
      </w:pPr>
      <w:r>
        <w:rPr>
          <w:lang w:val="en-GB" w:eastAsia="en-AU"/>
        </w:rPr>
        <w:tab/>
      </w:r>
      <w:r w:rsidR="00AB3C47" w:rsidRPr="003A6E9B">
        <w:rPr>
          <w:lang w:val="en-GB" w:eastAsia="en-AU"/>
        </w:rPr>
        <w:t>(a)</w:t>
      </w:r>
      <w:r w:rsidR="00AB3C47" w:rsidRPr="003A6E9B">
        <w:rPr>
          <w:lang w:val="en-GB" w:eastAsia="en-AU"/>
        </w:rPr>
        <w:tab/>
      </w:r>
      <w:r w:rsidR="005A76C8" w:rsidRPr="003A6E9B">
        <w:rPr>
          <w:lang w:val="en-GB" w:eastAsia="en-AU"/>
        </w:rPr>
        <w:t xml:space="preserve">state that the notice is </w:t>
      </w:r>
      <w:r w:rsidR="00191E42" w:rsidRPr="003A6E9B">
        <w:rPr>
          <w:lang w:val="en-GB" w:eastAsia="en-AU"/>
        </w:rPr>
        <w:t>a prohibition notice</w:t>
      </w:r>
      <w:r w:rsidR="005A76C8" w:rsidRPr="003A6E9B">
        <w:rPr>
          <w:lang w:val="en-GB" w:eastAsia="en-AU"/>
        </w:rPr>
        <w:t>; and</w:t>
      </w:r>
    </w:p>
    <w:p w14:paraId="370C532F" w14:textId="77777777" w:rsidR="005A76C8" w:rsidRPr="003A6E9B" w:rsidRDefault="00A025C3" w:rsidP="00A025C3">
      <w:pPr>
        <w:pStyle w:val="Apara"/>
        <w:rPr>
          <w:lang w:val="en-GB" w:eastAsia="en-AU"/>
        </w:rPr>
      </w:pPr>
      <w:r>
        <w:rPr>
          <w:lang w:val="en-GB" w:eastAsia="en-AU"/>
        </w:rPr>
        <w:tab/>
      </w:r>
      <w:r w:rsidR="00AB3C47" w:rsidRPr="003A6E9B">
        <w:rPr>
          <w:lang w:val="en-GB" w:eastAsia="en-AU"/>
        </w:rPr>
        <w:t>(b)</w:t>
      </w:r>
      <w:r w:rsidR="00AB3C47" w:rsidRPr="003A6E9B">
        <w:rPr>
          <w:lang w:val="en-GB" w:eastAsia="en-AU"/>
        </w:rPr>
        <w:tab/>
      </w:r>
      <w:r w:rsidR="005A76C8" w:rsidRPr="003A6E9B">
        <w:rPr>
          <w:lang w:val="en-GB" w:eastAsia="en-AU"/>
        </w:rPr>
        <w:t>require the person to stop the dangerous activity or to stop carrying it out in a stated way; and</w:t>
      </w:r>
    </w:p>
    <w:p w14:paraId="6EE003E5" w14:textId="77777777" w:rsidR="005A76C8" w:rsidRPr="003A6E9B" w:rsidRDefault="00A025C3" w:rsidP="00A025C3">
      <w:pPr>
        <w:pStyle w:val="Apara"/>
        <w:rPr>
          <w:lang w:val="en-GB" w:eastAsia="en-AU"/>
        </w:rPr>
      </w:pPr>
      <w:r>
        <w:rPr>
          <w:lang w:val="en-GB" w:eastAsia="en-AU"/>
        </w:rPr>
        <w:tab/>
      </w:r>
      <w:r w:rsidR="00AB3C47" w:rsidRPr="003A6E9B">
        <w:rPr>
          <w:lang w:val="en-GB" w:eastAsia="en-AU"/>
        </w:rPr>
        <w:t>(c)</w:t>
      </w:r>
      <w:r w:rsidR="00AB3C47" w:rsidRPr="003A6E9B">
        <w:rPr>
          <w:lang w:val="en-GB" w:eastAsia="en-AU"/>
        </w:rPr>
        <w:tab/>
      </w:r>
      <w:r w:rsidR="005A76C8" w:rsidRPr="003A6E9B">
        <w:rPr>
          <w:lang w:val="en-GB" w:eastAsia="en-AU"/>
        </w:rPr>
        <w:t>state the basis for the authorised person’s belief that the activity is a dangerous activity; and</w:t>
      </w:r>
    </w:p>
    <w:p w14:paraId="23024F85" w14:textId="77777777" w:rsidR="005A76C8" w:rsidRPr="003A6E9B" w:rsidRDefault="00A025C3" w:rsidP="00A025C3">
      <w:pPr>
        <w:pStyle w:val="Apara"/>
        <w:rPr>
          <w:lang w:val="en-GB" w:eastAsia="en-AU"/>
        </w:rPr>
      </w:pPr>
      <w:r>
        <w:rPr>
          <w:lang w:val="en-GB" w:eastAsia="en-AU"/>
        </w:rPr>
        <w:tab/>
      </w:r>
      <w:r w:rsidR="00AB3C47" w:rsidRPr="003A6E9B">
        <w:rPr>
          <w:lang w:val="en-GB" w:eastAsia="en-AU"/>
        </w:rPr>
        <w:t>(d)</w:t>
      </w:r>
      <w:r w:rsidR="00AB3C47" w:rsidRPr="003A6E9B">
        <w:rPr>
          <w:lang w:val="en-GB" w:eastAsia="en-AU"/>
        </w:rPr>
        <w:tab/>
      </w:r>
      <w:r w:rsidR="005A76C8" w:rsidRPr="003A6E9B">
        <w:rPr>
          <w:lang w:val="en-GB" w:eastAsia="en-AU"/>
        </w:rPr>
        <w:t>if the authorised person believes that the dangerous activity involves a contravention of a law, state the law and the relevant provision of the law; and</w:t>
      </w:r>
    </w:p>
    <w:p w14:paraId="2AB16760" w14:textId="77777777" w:rsidR="005A76C8" w:rsidRPr="003A6E9B" w:rsidRDefault="00A025C3" w:rsidP="00A025C3">
      <w:pPr>
        <w:pStyle w:val="Apara"/>
        <w:keepNext/>
        <w:rPr>
          <w:lang w:val="en-GB" w:eastAsia="en-AU"/>
        </w:rPr>
      </w:pPr>
      <w:r>
        <w:rPr>
          <w:lang w:val="en-GB" w:eastAsia="en-AU"/>
        </w:rPr>
        <w:tab/>
      </w:r>
      <w:r w:rsidR="00AB3C47" w:rsidRPr="003A6E9B">
        <w:rPr>
          <w:lang w:val="en-GB" w:eastAsia="en-AU"/>
        </w:rPr>
        <w:t>(e)</w:t>
      </w:r>
      <w:r w:rsidR="00AB3C47" w:rsidRPr="003A6E9B">
        <w:rPr>
          <w:lang w:val="en-GB" w:eastAsia="en-AU"/>
        </w:rPr>
        <w:tab/>
      </w:r>
      <w:r w:rsidR="005A76C8" w:rsidRPr="003A6E9B">
        <w:rPr>
          <w:lang w:val="en-GB" w:eastAsia="en-AU"/>
        </w:rPr>
        <w:t>state the penalty for failing to comply with the notice.</w:t>
      </w:r>
    </w:p>
    <w:p w14:paraId="72D7A158" w14:textId="738CCD04" w:rsidR="005A76C8" w:rsidRPr="003A6E9B" w:rsidRDefault="005A76C8" w:rsidP="005A76C8">
      <w:pPr>
        <w:pStyle w:val="aNote"/>
      </w:pPr>
      <w:r w:rsidRPr="00AB3C47">
        <w:rPr>
          <w:rStyle w:val="charItals"/>
        </w:rPr>
        <w:t>Note</w:t>
      </w:r>
      <w:r w:rsidRPr="00AB3C47">
        <w:rPr>
          <w:rStyle w:val="charItals"/>
        </w:rPr>
        <w:tab/>
      </w:r>
      <w:r w:rsidRPr="003A6E9B">
        <w:t xml:space="preserve">The notice must also must comply with the requirements for reviewable decision notices which are prescribed under the </w:t>
      </w:r>
      <w:hyperlink r:id="rId98" w:tooltip="A2008-35" w:history="1">
        <w:r w:rsidR="006A4AA7" w:rsidRPr="006A4AA7">
          <w:rPr>
            <w:rStyle w:val="charCitHyperlinkItal"/>
          </w:rPr>
          <w:t>ACT Civil and Administrative Tribunal Act 2008</w:t>
        </w:r>
      </w:hyperlink>
      <w:r w:rsidRPr="003A6E9B">
        <w:t>.</w:t>
      </w:r>
    </w:p>
    <w:p w14:paraId="55559425" w14:textId="77777777" w:rsidR="005A76C8" w:rsidRPr="003A6E9B" w:rsidRDefault="00A025C3" w:rsidP="00A025C3">
      <w:pPr>
        <w:pStyle w:val="Amain"/>
      </w:pPr>
      <w:r>
        <w:tab/>
      </w:r>
      <w:r w:rsidR="00AB3C47" w:rsidRPr="003A6E9B">
        <w:t>(2)</w:t>
      </w:r>
      <w:r w:rsidR="00AB3C47" w:rsidRPr="003A6E9B">
        <w:tab/>
      </w:r>
      <w:r w:rsidR="005A76C8" w:rsidRPr="003A6E9B">
        <w:t>A prohibition notice may include a direction about the measures to be taken to minimise or eliminate the risk caused by the dangerous activity.</w:t>
      </w:r>
    </w:p>
    <w:p w14:paraId="4F212DED" w14:textId="77777777" w:rsidR="005A76C8" w:rsidRPr="003A6E9B" w:rsidRDefault="00A025C3" w:rsidP="00A025C3">
      <w:pPr>
        <w:pStyle w:val="Amain"/>
      </w:pPr>
      <w:r>
        <w:tab/>
      </w:r>
      <w:r w:rsidR="00AB3C47" w:rsidRPr="003A6E9B">
        <w:t>(3)</w:t>
      </w:r>
      <w:r w:rsidR="00AB3C47" w:rsidRPr="003A6E9B">
        <w:tab/>
      </w:r>
      <w:r w:rsidR="005A76C8" w:rsidRPr="003A6E9B">
        <w:t>A direction may</w:t>
      </w:r>
      <w:r w:rsidR="00CF2271" w:rsidRPr="003A6E9B">
        <w:t xml:space="preserve"> </w:t>
      </w:r>
      <w:r w:rsidR="005A76C8" w:rsidRPr="003A6E9B">
        <w:t>offer a choice of ways to minimise or eliminate the risk c</w:t>
      </w:r>
      <w:r w:rsidR="00914062" w:rsidRPr="003A6E9B">
        <w:t>ause</w:t>
      </w:r>
      <w:r w:rsidR="00CF2271" w:rsidRPr="003A6E9B">
        <w:t>d by the dangerous activity.</w:t>
      </w:r>
    </w:p>
    <w:p w14:paraId="46EBB8CF" w14:textId="77777777" w:rsidR="005A76C8" w:rsidRPr="003A6E9B" w:rsidRDefault="00A025C3" w:rsidP="00A025C3">
      <w:pPr>
        <w:pStyle w:val="Amain"/>
      </w:pPr>
      <w:r>
        <w:tab/>
      </w:r>
      <w:r w:rsidR="00AB3C47" w:rsidRPr="003A6E9B">
        <w:t>(4)</w:t>
      </w:r>
      <w:r w:rsidR="00AB3C47" w:rsidRPr="003A6E9B">
        <w:tab/>
      </w:r>
      <w:r w:rsidR="005A76C8" w:rsidRPr="003A6E9B">
        <w:t>A prohibition notice that prohibits the carrying out of an activity in a stated way may do so by stating—</w:t>
      </w:r>
    </w:p>
    <w:p w14:paraId="5C1DC3A0" w14:textId="77777777" w:rsidR="005A76C8" w:rsidRPr="003A6E9B" w:rsidRDefault="00A025C3" w:rsidP="00A025C3">
      <w:pPr>
        <w:pStyle w:val="Apara"/>
      </w:pPr>
      <w:r>
        <w:tab/>
      </w:r>
      <w:r w:rsidR="00AB3C47" w:rsidRPr="003A6E9B">
        <w:t>(a)</w:t>
      </w:r>
      <w:r w:rsidR="00AB3C47" w:rsidRPr="003A6E9B">
        <w:tab/>
      </w:r>
      <w:r w:rsidR="005A76C8" w:rsidRPr="003A6E9B">
        <w:t>a place where the activity may not be carried out; or</w:t>
      </w:r>
    </w:p>
    <w:p w14:paraId="7CE6B693" w14:textId="77777777" w:rsidR="005A76C8" w:rsidRPr="003A6E9B" w:rsidRDefault="00A025C3" w:rsidP="00A025C3">
      <w:pPr>
        <w:pStyle w:val="Apara"/>
      </w:pPr>
      <w:r>
        <w:tab/>
      </w:r>
      <w:r w:rsidR="00AB3C47" w:rsidRPr="003A6E9B">
        <w:t>(b)</w:t>
      </w:r>
      <w:r w:rsidR="00AB3C47" w:rsidRPr="003A6E9B">
        <w:tab/>
      </w:r>
      <w:r w:rsidR="005A76C8" w:rsidRPr="003A6E9B">
        <w:t>any thing that may not be used in connection with the activity; or</w:t>
      </w:r>
    </w:p>
    <w:p w14:paraId="39F7235C" w14:textId="77777777" w:rsidR="005A76C8" w:rsidRPr="003A6E9B" w:rsidRDefault="00A025C3" w:rsidP="00A025C3">
      <w:pPr>
        <w:pStyle w:val="Apara"/>
      </w:pPr>
      <w:r>
        <w:lastRenderedPageBreak/>
        <w:tab/>
      </w:r>
      <w:r w:rsidR="00AB3C47" w:rsidRPr="003A6E9B">
        <w:t>(c)</w:t>
      </w:r>
      <w:r w:rsidR="00AB3C47" w:rsidRPr="003A6E9B">
        <w:tab/>
      </w:r>
      <w:r w:rsidR="005A76C8" w:rsidRPr="003A6E9B">
        <w:t>any procedure that may not be followed in connection with the activity.</w:t>
      </w:r>
    </w:p>
    <w:p w14:paraId="591440EF" w14:textId="77777777" w:rsidR="005A76C8" w:rsidRPr="003A6E9B" w:rsidRDefault="00AB3C47" w:rsidP="00AB3C47">
      <w:pPr>
        <w:pStyle w:val="AH5Sec"/>
      </w:pPr>
      <w:bookmarkStart w:id="157" w:name="_Toc190094147"/>
      <w:r w:rsidRPr="00E163C5">
        <w:rPr>
          <w:rStyle w:val="CharSectNo"/>
        </w:rPr>
        <w:t>123</w:t>
      </w:r>
      <w:r w:rsidRPr="003A6E9B">
        <w:tab/>
      </w:r>
      <w:r w:rsidR="0062592C" w:rsidRPr="003A6E9B">
        <w:t>Offence—fail</w:t>
      </w:r>
      <w:r w:rsidR="005A76C8" w:rsidRPr="003A6E9B">
        <w:t xml:space="preserve"> to comply with prohibition notice</w:t>
      </w:r>
      <w:bookmarkEnd w:id="157"/>
    </w:p>
    <w:p w14:paraId="790BF9B8" w14:textId="77777777" w:rsidR="005A76C8" w:rsidRPr="003A6E9B" w:rsidRDefault="00A025C3" w:rsidP="00ED745A">
      <w:pPr>
        <w:pStyle w:val="Amain"/>
        <w:keepNext/>
      </w:pPr>
      <w:r>
        <w:tab/>
      </w:r>
      <w:r w:rsidR="00AB3C47" w:rsidRPr="003A6E9B">
        <w:t>(1)</w:t>
      </w:r>
      <w:r w:rsidR="00AB3C47" w:rsidRPr="003A6E9B">
        <w:tab/>
      </w:r>
      <w:r w:rsidR="005A76C8" w:rsidRPr="003A6E9B">
        <w:t>A person commits an offence if the person—</w:t>
      </w:r>
    </w:p>
    <w:p w14:paraId="5B78136F" w14:textId="77777777" w:rsidR="005A76C8" w:rsidRPr="003A6E9B" w:rsidRDefault="00A025C3" w:rsidP="00A025C3">
      <w:pPr>
        <w:pStyle w:val="Apara"/>
      </w:pPr>
      <w:r>
        <w:tab/>
      </w:r>
      <w:r w:rsidR="00AB3C47" w:rsidRPr="003A6E9B">
        <w:t>(a)</w:t>
      </w:r>
      <w:r w:rsidR="00AB3C47" w:rsidRPr="003A6E9B">
        <w:tab/>
      </w:r>
      <w:r w:rsidR="005A76C8" w:rsidRPr="003A6E9B">
        <w:t>is given a prohibition notice; and</w:t>
      </w:r>
    </w:p>
    <w:p w14:paraId="288E7273" w14:textId="77777777" w:rsidR="005A76C8" w:rsidRPr="003A6E9B" w:rsidRDefault="00A025C3" w:rsidP="00A025C3">
      <w:pPr>
        <w:pStyle w:val="Apara"/>
        <w:keepNext/>
      </w:pPr>
      <w:r>
        <w:tab/>
      </w:r>
      <w:r w:rsidR="00AB3C47" w:rsidRPr="003A6E9B">
        <w:t>(b)</w:t>
      </w:r>
      <w:r w:rsidR="00AB3C47" w:rsidRPr="003A6E9B">
        <w:tab/>
      </w:r>
      <w:r w:rsidR="005A76C8" w:rsidRPr="003A6E9B">
        <w:t>fails to comply with a requirement of the notice.</w:t>
      </w:r>
    </w:p>
    <w:p w14:paraId="7BC9798B" w14:textId="77777777" w:rsidR="00191E42" w:rsidRPr="003A6E9B" w:rsidRDefault="00191E42" w:rsidP="00A025C3">
      <w:pPr>
        <w:pStyle w:val="Penalty"/>
        <w:keepNext/>
      </w:pPr>
      <w:r w:rsidRPr="003A6E9B">
        <w:t>Maximum penalty:  500 penalty units, imprisonment for 2 years or both.</w:t>
      </w:r>
    </w:p>
    <w:p w14:paraId="7B48CC8B" w14:textId="77777777" w:rsidR="005A76C8" w:rsidRPr="003A6E9B" w:rsidRDefault="00A025C3" w:rsidP="00A025C3">
      <w:pPr>
        <w:pStyle w:val="Amain"/>
        <w:keepNext/>
      </w:pPr>
      <w:r>
        <w:tab/>
      </w:r>
      <w:r w:rsidR="00AB3C47" w:rsidRPr="003A6E9B">
        <w:t>(2)</w:t>
      </w:r>
      <w:r w:rsidR="00AB3C47" w:rsidRPr="003A6E9B">
        <w:tab/>
      </w:r>
      <w:r w:rsidR="005A76C8" w:rsidRPr="003A6E9B">
        <w:t>This section does not apply to a person if the person has a reasonable excuse for failing to comply with the requirement.</w:t>
      </w:r>
    </w:p>
    <w:p w14:paraId="32DBE4DC" w14:textId="11E69D79" w:rsidR="005A76C8" w:rsidRPr="003A6E9B" w:rsidRDefault="005A76C8" w:rsidP="005A76C8">
      <w:pPr>
        <w:pStyle w:val="aNote"/>
      </w:pPr>
      <w:r w:rsidRPr="00AB3C47">
        <w:rPr>
          <w:rStyle w:val="charItals"/>
        </w:rPr>
        <w:t>Note</w:t>
      </w:r>
      <w:r w:rsidRPr="00AB3C47">
        <w:rPr>
          <w:rStyle w:val="charItals"/>
        </w:rPr>
        <w:tab/>
      </w:r>
      <w:r w:rsidRPr="003A6E9B">
        <w:t>The defendant has an evidential burden in relation to the matters</w:t>
      </w:r>
      <w:r w:rsidR="00191E42" w:rsidRPr="003A6E9B">
        <w:t xml:space="preserve"> mentioned in s (2</w:t>
      </w:r>
      <w:r w:rsidRPr="003A6E9B">
        <w:t xml:space="preserve">) (see </w:t>
      </w:r>
      <w:hyperlink r:id="rId99" w:tooltip="A2002-51" w:history="1">
        <w:r w:rsidR="006A4AA7" w:rsidRPr="006A4AA7">
          <w:rPr>
            <w:rStyle w:val="charCitHyperlinkAbbrev"/>
          </w:rPr>
          <w:t>Criminal Code</w:t>
        </w:r>
      </w:hyperlink>
      <w:r w:rsidRPr="003A6E9B">
        <w:t>, s 58).</w:t>
      </w:r>
    </w:p>
    <w:p w14:paraId="38E7A935" w14:textId="77777777" w:rsidR="005A76C8" w:rsidRPr="003A6E9B" w:rsidRDefault="00AB3C47" w:rsidP="00AB3C47">
      <w:pPr>
        <w:pStyle w:val="AH5Sec"/>
      </w:pPr>
      <w:bookmarkStart w:id="158" w:name="_Toc190094148"/>
      <w:r w:rsidRPr="00E163C5">
        <w:rPr>
          <w:rStyle w:val="CharSectNo"/>
        </w:rPr>
        <w:t>124</w:t>
      </w:r>
      <w:r w:rsidRPr="003A6E9B">
        <w:tab/>
      </w:r>
      <w:r w:rsidR="005A76C8" w:rsidRPr="003A6E9B">
        <w:t>Amendment of prohibition notices</w:t>
      </w:r>
      <w:bookmarkEnd w:id="158"/>
    </w:p>
    <w:p w14:paraId="2A533590" w14:textId="77777777" w:rsidR="005A76C8" w:rsidRPr="003A6E9B" w:rsidRDefault="00A025C3" w:rsidP="00A025C3">
      <w:pPr>
        <w:pStyle w:val="Amain"/>
      </w:pPr>
      <w:r>
        <w:tab/>
      </w:r>
      <w:r w:rsidR="00AB3C47" w:rsidRPr="003A6E9B">
        <w:t>(1)</w:t>
      </w:r>
      <w:r w:rsidR="00AB3C47" w:rsidRPr="003A6E9B">
        <w:tab/>
      </w:r>
      <w:r w:rsidR="005A76C8" w:rsidRPr="003A6E9B">
        <w:t>A prohibition notice given by an authorised person other than a police officer may only be amended by an authorised person other than a police officer.</w:t>
      </w:r>
    </w:p>
    <w:p w14:paraId="553AB0F3" w14:textId="77777777" w:rsidR="005A76C8" w:rsidRPr="003A6E9B" w:rsidRDefault="00A025C3" w:rsidP="00A025C3">
      <w:pPr>
        <w:pStyle w:val="Amain"/>
      </w:pPr>
      <w:r>
        <w:tab/>
      </w:r>
      <w:r w:rsidR="00AB3C47" w:rsidRPr="003A6E9B">
        <w:t>(2)</w:t>
      </w:r>
      <w:r w:rsidR="00AB3C47" w:rsidRPr="003A6E9B">
        <w:tab/>
      </w:r>
      <w:r w:rsidR="005A76C8" w:rsidRPr="003A6E9B">
        <w:t xml:space="preserve">A prohibition notice given by </w:t>
      </w:r>
      <w:r w:rsidR="00777EFC" w:rsidRPr="003A6E9B">
        <w:t>a police officer</w:t>
      </w:r>
      <w:r w:rsidR="005A76C8" w:rsidRPr="003A6E9B">
        <w:t xml:space="preserve"> may only be amended by a police officer.</w:t>
      </w:r>
    </w:p>
    <w:p w14:paraId="47A339BC" w14:textId="77777777" w:rsidR="005A76C8" w:rsidRPr="003A6E9B" w:rsidRDefault="00A025C3" w:rsidP="00A025C3">
      <w:pPr>
        <w:pStyle w:val="Amain"/>
      </w:pPr>
      <w:r>
        <w:tab/>
      </w:r>
      <w:r w:rsidR="00AB3C47" w:rsidRPr="003A6E9B">
        <w:t>(3)</w:t>
      </w:r>
      <w:r w:rsidR="00AB3C47" w:rsidRPr="003A6E9B">
        <w:tab/>
      </w:r>
      <w:r w:rsidR="005A76C8" w:rsidRPr="003A6E9B">
        <w:t>An authorised person may amend a prohibition notice given to a person by giving the person a written notice stating—</w:t>
      </w:r>
    </w:p>
    <w:p w14:paraId="5BEACADF" w14:textId="77777777" w:rsidR="005A76C8" w:rsidRPr="003A6E9B" w:rsidRDefault="00A025C3" w:rsidP="00A025C3">
      <w:pPr>
        <w:pStyle w:val="Apara"/>
      </w:pPr>
      <w:r>
        <w:tab/>
      </w:r>
      <w:r w:rsidR="00AB3C47" w:rsidRPr="003A6E9B">
        <w:t>(a)</w:t>
      </w:r>
      <w:r w:rsidR="00AB3C47" w:rsidRPr="003A6E9B">
        <w:tab/>
      </w:r>
      <w:r w:rsidR="005A76C8" w:rsidRPr="003A6E9B">
        <w:t>the terms of the amendment; and</w:t>
      </w:r>
    </w:p>
    <w:p w14:paraId="5975A43A" w14:textId="77777777" w:rsidR="005A76C8" w:rsidRPr="003A6E9B" w:rsidRDefault="00A025C3" w:rsidP="00A025C3">
      <w:pPr>
        <w:pStyle w:val="Apara"/>
      </w:pPr>
      <w:r>
        <w:tab/>
      </w:r>
      <w:r w:rsidR="00AB3C47" w:rsidRPr="003A6E9B">
        <w:t>(b)</w:t>
      </w:r>
      <w:r w:rsidR="00AB3C47" w:rsidRPr="003A6E9B">
        <w:tab/>
      </w:r>
      <w:r w:rsidR="005A76C8" w:rsidRPr="003A6E9B">
        <w:t>the reasons for the amendment; and</w:t>
      </w:r>
    </w:p>
    <w:p w14:paraId="112A2F66" w14:textId="77777777" w:rsidR="005A76C8" w:rsidRPr="003A6E9B" w:rsidRDefault="00A025C3" w:rsidP="00A025C3">
      <w:pPr>
        <w:pStyle w:val="Apara"/>
        <w:keepNext/>
      </w:pPr>
      <w:r>
        <w:tab/>
      </w:r>
      <w:r w:rsidR="00AB3C47" w:rsidRPr="003A6E9B">
        <w:t>(c)</w:t>
      </w:r>
      <w:r w:rsidR="00AB3C47" w:rsidRPr="003A6E9B">
        <w:tab/>
      </w:r>
      <w:r w:rsidR="005A76C8" w:rsidRPr="003A6E9B">
        <w:t>that the notice is given under this section.</w:t>
      </w:r>
    </w:p>
    <w:p w14:paraId="1A6905DE" w14:textId="7DFA0232" w:rsidR="005A76C8" w:rsidRPr="003A6E9B" w:rsidRDefault="005A76C8" w:rsidP="005A76C8">
      <w:pPr>
        <w:pStyle w:val="aNote"/>
      </w:pPr>
      <w:r w:rsidRPr="00AB3C47">
        <w:rPr>
          <w:rStyle w:val="charItals"/>
        </w:rPr>
        <w:t>Note</w:t>
      </w:r>
      <w:r w:rsidRPr="00AB3C47">
        <w:rPr>
          <w:rStyle w:val="charItals"/>
        </w:rPr>
        <w:tab/>
      </w:r>
      <w:r w:rsidRPr="003A6E9B">
        <w:t xml:space="preserve">The notice must also must comply with the requirements for reviewable decision notices which are prescribed under the </w:t>
      </w:r>
      <w:hyperlink r:id="rId100" w:tooltip="A2008-35" w:history="1">
        <w:r w:rsidR="006A4AA7" w:rsidRPr="006A4AA7">
          <w:rPr>
            <w:rStyle w:val="charCitHyperlinkItal"/>
          </w:rPr>
          <w:t>ACT Civil and Administrative Tribunal Act 2008</w:t>
        </w:r>
      </w:hyperlink>
      <w:r w:rsidRPr="003A6E9B">
        <w:t>.</w:t>
      </w:r>
    </w:p>
    <w:p w14:paraId="4A12D6C3" w14:textId="77777777" w:rsidR="005A76C8" w:rsidRPr="003A6E9B" w:rsidRDefault="00A025C3" w:rsidP="00A025C3">
      <w:pPr>
        <w:pStyle w:val="Amain"/>
      </w:pPr>
      <w:r>
        <w:lastRenderedPageBreak/>
        <w:tab/>
      </w:r>
      <w:r w:rsidR="00AB3C47" w:rsidRPr="003A6E9B">
        <w:t>(4)</w:t>
      </w:r>
      <w:r w:rsidR="00AB3C47" w:rsidRPr="003A6E9B">
        <w:tab/>
      </w:r>
      <w:r w:rsidR="005A76C8" w:rsidRPr="003A6E9B">
        <w:t>An amendment of a prohibition notice is ineffective if it purports to deal with a failure to comply with a provision of a law different from the provision dealt with in the prohibition notice it purports to amend.</w:t>
      </w:r>
    </w:p>
    <w:p w14:paraId="4FC5CAC2" w14:textId="77777777" w:rsidR="005A76C8" w:rsidRPr="003A6E9B" w:rsidRDefault="00AB3C47" w:rsidP="00AB3C47">
      <w:pPr>
        <w:pStyle w:val="AH5Sec"/>
        <w:rPr>
          <w:b w:val="0"/>
          <w:bCs/>
          <w:snapToGrid w:val="0"/>
        </w:rPr>
      </w:pPr>
      <w:bookmarkStart w:id="159" w:name="_Toc190094149"/>
      <w:r w:rsidRPr="00E163C5">
        <w:rPr>
          <w:rStyle w:val="CharSectNo"/>
        </w:rPr>
        <w:t>125</w:t>
      </w:r>
      <w:r w:rsidRPr="003A6E9B">
        <w:rPr>
          <w:bCs/>
          <w:snapToGrid w:val="0"/>
        </w:rPr>
        <w:tab/>
      </w:r>
      <w:r w:rsidR="00ED57A0" w:rsidRPr="003A6E9B">
        <w:t>Withdrawal</w:t>
      </w:r>
      <w:r w:rsidR="005A76C8" w:rsidRPr="003A6E9B">
        <w:t xml:space="preserve"> of prohibition notices</w:t>
      </w:r>
      <w:bookmarkEnd w:id="159"/>
    </w:p>
    <w:p w14:paraId="72005F19" w14:textId="77777777" w:rsidR="00191E42" w:rsidRPr="003A6E9B" w:rsidRDefault="00A025C3" w:rsidP="00A025C3">
      <w:pPr>
        <w:pStyle w:val="Amain"/>
      </w:pPr>
      <w:r>
        <w:tab/>
      </w:r>
      <w:r w:rsidR="00AB3C47" w:rsidRPr="003A6E9B">
        <w:t>(1)</w:t>
      </w:r>
      <w:r w:rsidR="00AB3C47" w:rsidRPr="003A6E9B">
        <w:tab/>
      </w:r>
      <w:r w:rsidR="00191E42" w:rsidRPr="003A6E9B">
        <w:t xml:space="preserve">A prohibition notice </w:t>
      </w:r>
      <w:r w:rsidR="00685144" w:rsidRPr="003A6E9B">
        <w:t>must be withdrawn if the activity the subject of the notice is not, or is no longer, a dangerous activity.</w:t>
      </w:r>
    </w:p>
    <w:p w14:paraId="134D2E22" w14:textId="77777777" w:rsidR="005A76C8" w:rsidRPr="003A6E9B" w:rsidRDefault="00A025C3" w:rsidP="00A025C3">
      <w:pPr>
        <w:pStyle w:val="Amain"/>
      </w:pPr>
      <w:r>
        <w:tab/>
      </w:r>
      <w:r w:rsidR="00AB3C47" w:rsidRPr="003A6E9B">
        <w:t>(2)</w:t>
      </w:r>
      <w:r w:rsidR="00AB3C47" w:rsidRPr="003A6E9B">
        <w:tab/>
      </w:r>
      <w:r w:rsidR="005A76C8" w:rsidRPr="003A6E9B">
        <w:t xml:space="preserve">A prohibition notice given by </w:t>
      </w:r>
      <w:r w:rsidR="00777EFC" w:rsidRPr="003A6E9B">
        <w:t>a police officer</w:t>
      </w:r>
      <w:r w:rsidR="005A76C8" w:rsidRPr="003A6E9B">
        <w:t xml:space="preserve"> may only be </w:t>
      </w:r>
      <w:r w:rsidR="00ED57A0" w:rsidRPr="003A6E9B">
        <w:t>withdrawn</w:t>
      </w:r>
      <w:r w:rsidR="005A76C8" w:rsidRPr="003A6E9B">
        <w:t xml:space="preserve"> by—</w:t>
      </w:r>
    </w:p>
    <w:p w14:paraId="12EF7F22" w14:textId="77777777" w:rsidR="005A76C8" w:rsidRPr="003A6E9B" w:rsidRDefault="00A025C3" w:rsidP="00A025C3">
      <w:pPr>
        <w:pStyle w:val="Apara"/>
      </w:pPr>
      <w:r>
        <w:tab/>
      </w:r>
      <w:r w:rsidR="00AB3C47" w:rsidRPr="003A6E9B">
        <w:t>(a)</w:t>
      </w:r>
      <w:r w:rsidR="00AB3C47" w:rsidRPr="003A6E9B">
        <w:tab/>
      </w:r>
      <w:r w:rsidR="006976B4" w:rsidRPr="003A6E9B">
        <w:t>a police officer who is senior in rank to the person who gave the notice</w:t>
      </w:r>
      <w:r w:rsidR="005A76C8" w:rsidRPr="003A6E9B">
        <w:t>; or</w:t>
      </w:r>
    </w:p>
    <w:p w14:paraId="08ECF859" w14:textId="77777777" w:rsidR="005A76C8" w:rsidRPr="003A6E9B" w:rsidRDefault="00A025C3" w:rsidP="00A025C3">
      <w:pPr>
        <w:pStyle w:val="Apara"/>
      </w:pPr>
      <w:r>
        <w:tab/>
      </w:r>
      <w:r w:rsidR="00AB3C47" w:rsidRPr="003A6E9B">
        <w:t>(b)</w:t>
      </w:r>
      <w:r w:rsidR="00AB3C47" w:rsidRPr="003A6E9B">
        <w:tab/>
      </w:r>
      <w:r w:rsidR="006976B4" w:rsidRPr="003A6E9B">
        <w:t>the chief police officer</w:t>
      </w:r>
      <w:r w:rsidR="005A76C8" w:rsidRPr="003A6E9B">
        <w:t>.</w:t>
      </w:r>
    </w:p>
    <w:p w14:paraId="06001C44" w14:textId="77777777" w:rsidR="005A76C8" w:rsidRPr="003A6E9B" w:rsidRDefault="00A025C3" w:rsidP="00A025C3">
      <w:pPr>
        <w:pStyle w:val="Amain"/>
      </w:pPr>
      <w:r>
        <w:tab/>
      </w:r>
      <w:r w:rsidR="00AB3C47" w:rsidRPr="003A6E9B">
        <w:t>(3)</w:t>
      </w:r>
      <w:r w:rsidR="00AB3C47" w:rsidRPr="003A6E9B">
        <w:tab/>
      </w:r>
      <w:r w:rsidR="005A76C8" w:rsidRPr="003A6E9B">
        <w:t xml:space="preserve">A prohibition notice given by an authorised person other than a police officer may only be </w:t>
      </w:r>
      <w:r w:rsidR="00ED57A0" w:rsidRPr="003A6E9B">
        <w:t>withdrawn</w:t>
      </w:r>
      <w:r w:rsidR="005A76C8" w:rsidRPr="003A6E9B">
        <w:t xml:space="preserve"> by the appointing competent authority.</w:t>
      </w:r>
    </w:p>
    <w:p w14:paraId="4D491D71" w14:textId="77777777" w:rsidR="005A76C8" w:rsidRPr="003A6E9B" w:rsidRDefault="00A025C3" w:rsidP="00A025C3">
      <w:pPr>
        <w:pStyle w:val="Amain"/>
      </w:pPr>
      <w:r>
        <w:tab/>
      </w:r>
      <w:r w:rsidR="00AB3C47" w:rsidRPr="003A6E9B">
        <w:t>(4)</w:t>
      </w:r>
      <w:r w:rsidR="00AB3C47" w:rsidRPr="003A6E9B">
        <w:tab/>
      </w:r>
      <w:r w:rsidR="005A76C8" w:rsidRPr="003A6E9B">
        <w:t xml:space="preserve">Written notice of the </w:t>
      </w:r>
      <w:r w:rsidR="00ED57A0" w:rsidRPr="003A6E9B">
        <w:t>withdrawal</w:t>
      </w:r>
      <w:r w:rsidR="005A76C8" w:rsidRPr="003A6E9B">
        <w:t xml:space="preserve"> of a prohibition notice must be given to the person to whom the prohibition notice </w:t>
      </w:r>
      <w:r w:rsidR="006976B4" w:rsidRPr="003A6E9B">
        <w:t>was</w:t>
      </w:r>
      <w:r w:rsidR="005A76C8" w:rsidRPr="003A6E9B">
        <w:t xml:space="preserve"> given.</w:t>
      </w:r>
    </w:p>
    <w:p w14:paraId="08FB4F7F" w14:textId="77777777" w:rsidR="005A76C8" w:rsidRPr="003A6E9B" w:rsidRDefault="00AB3C47" w:rsidP="00AB3C47">
      <w:pPr>
        <w:pStyle w:val="AH5Sec"/>
      </w:pPr>
      <w:bookmarkStart w:id="160" w:name="_Toc190094150"/>
      <w:r w:rsidRPr="00E163C5">
        <w:rPr>
          <w:rStyle w:val="CharSectNo"/>
        </w:rPr>
        <w:t>126</w:t>
      </w:r>
      <w:r w:rsidRPr="003A6E9B">
        <w:tab/>
      </w:r>
      <w:r w:rsidR="005A76C8" w:rsidRPr="003A6E9B">
        <w:t>Proceeding for offence not affected by prohibition notice</w:t>
      </w:r>
      <w:bookmarkEnd w:id="160"/>
    </w:p>
    <w:p w14:paraId="2C256DA4" w14:textId="77777777" w:rsidR="005A76C8" w:rsidRPr="003A6E9B" w:rsidRDefault="005A76C8" w:rsidP="00A025C3">
      <w:pPr>
        <w:pStyle w:val="Amainreturn"/>
        <w:keepNext/>
      </w:pPr>
      <w:r w:rsidRPr="003A6E9B">
        <w:t xml:space="preserve">The service, amendment or </w:t>
      </w:r>
      <w:r w:rsidR="00191E42" w:rsidRPr="003A6E9B">
        <w:t>withdrawal</w:t>
      </w:r>
      <w:r w:rsidRPr="003A6E9B">
        <w:t xml:space="preserve"> of a prohibition notice does not affect any proceeding for an offence against this Act.</w:t>
      </w:r>
    </w:p>
    <w:p w14:paraId="32EBF064" w14:textId="784DF126" w:rsidR="005A76C8" w:rsidRPr="003A6E9B" w:rsidRDefault="005A76C8" w:rsidP="005A76C8">
      <w:pPr>
        <w:pStyle w:val="aNote"/>
      </w:pPr>
      <w:r w:rsidRPr="00AB3C47">
        <w:rPr>
          <w:rStyle w:val="charItals"/>
        </w:rPr>
        <w:t>Note</w:t>
      </w:r>
      <w:r w:rsidRPr="00AB3C47">
        <w:rPr>
          <w:rStyle w:val="charItals"/>
        </w:rPr>
        <w:tab/>
      </w:r>
      <w:r w:rsidRPr="003A6E9B">
        <w:t xml:space="preserve">A reference to an Act includes a reference to the statutory instruments made or in force under the Act, including any regulation (see </w:t>
      </w:r>
      <w:hyperlink r:id="rId101" w:tooltip="A2001-14" w:history="1">
        <w:r w:rsidR="006A4AA7" w:rsidRPr="006A4AA7">
          <w:rPr>
            <w:rStyle w:val="charCitHyperlinkAbbrev"/>
          </w:rPr>
          <w:t>Legislation Act</w:t>
        </w:r>
      </w:hyperlink>
      <w:r w:rsidRPr="003A6E9B">
        <w:t>, s 104).</w:t>
      </w:r>
    </w:p>
    <w:p w14:paraId="2071EE91" w14:textId="77777777" w:rsidR="005A76C8" w:rsidRPr="003A6E9B" w:rsidRDefault="005A76C8" w:rsidP="00F806FA">
      <w:pPr>
        <w:pStyle w:val="PageBreak"/>
        <w:suppressLineNumbers/>
      </w:pPr>
      <w:r w:rsidRPr="003A6E9B">
        <w:br w:type="page"/>
      </w:r>
    </w:p>
    <w:p w14:paraId="4DD9FA08" w14:textId="77777777" w:rsidR="00577F92" w:rsidRPr="00E163C5" w:rsidRDefault="00AB3C47" w:rsidP="00AB3C47">
      <w:pPr>
        <w:pStyle w:val="AH2Part"/>
      </w:pPr>
      <w:bookmarkStart w:id="161" w:name="_Toc190094151"/>
      <w:r w:rsidRPr="00E163C5">
        <w:rPr>
          <w:rStyle w:val="CharPartNo"/>
        </w:rPr>
        <w:lastRenderedPageBreak/>
        <w:t>Part 3.8</w:t>
      </w:r>
      <w:r w:rsidRPr="003A6E9B">
        <w:tab/>
      </w:r>
      <w:r w:rsidR="00577F92" w:rsidRPr="00E163C5">
        <w:rPr>
          <w:rStyle w:val="CharPartText"/>
        </w:rPr>
        <w:t xml:space="preserve">General court-based </w:t>
      </w:r>
      <w:r w:rsidR="00B80EE5" w:rsidRPr="00E163C5">
        <w:rPr>
          <w:rStyle w:val="CharPartText"/>
        </w:rPr>
        <w:t>penalties</w:t>
      </w:r>
      <w:bookmarkEnd w:id="161"/>
    </w:p>
    <w:p w14:paraId="3E59D814" w14:textId="77777777" w:rsidR="00DC5DB2" w:rsidRPr="00E163C5" w:rsidRDefault="00AB3C47" w:rsidP="00AB3C47">
      <w:pPr>
        <w:pStyle w:val="AH3Div"/>
      </w:pPr>
      <w:bookmarkStart w:id="162" w:name="_Toc190094152"/>
      <w:r w:rsidRPr="00E163C5">
        <w:rPr>
          <w:rStyle w:val="CharDivNo"/>
        </w:rPr>
        <w:t>Division 3.8.1</w:t>
      </w:r>
      <w:r w:rsidRPr="003A6E9B">
        <w:tab/>
      </w:r>
      <w:r w:rsidR="00DC5DB2" w:rsidRPr="00E163C5">
        <w:rPr>
          <w:rStyle w:val="CharDivText"/>
        </w:rPr>
        <w:t>Preliminary</w:t>
      </w:r>
      <w:bookmarkEnd w:id="162"/>
    </w:p>
    <w:p w14:paraId="17C34292" w14:textId="77777777" w:rsidR="00DC5DB2" w:rsidRPr="003A6E9B" w:rsidRDefault="00AB3C47" w:rsidP="00AB3C47">
      <w:pPr>
        <w:pStyle w:val="AH5Sec"/>
        <w:rPr>
          <w:rFonts w:cs="Arial"/>
        </w:rPr>
      </w:pPr>
      <w:bookmarkStart w:id="163" w:name="_Toc190094153"/>
      <w:r w:rsidRPr="00E163C5">
        <w:rPr>
          <w:rStyle w:val="CharSectNo"/>
        </w:rPr>
        <w:t>127</w:t>
      </w:r>
      <w:r w:rsidRPr="003A6E9B">
        <w:rPr>
          <w:rFonts w:cs="Arial"/>
        </w:rPr>
        <w:tab/>
      </w:r>
      <w:r w:rsidR="00DC5DB2" w:rsidRPr="003A6E9B">
        <w:t xml:space="preserve">Meaning of </w:t>
      </w:r>
      <w:r w:rsidR="00DC5DB2" w:rsidRPr="006A4AA7">
        <w:rPr>
          <w:rStyle w:val="charItals"/>
        </w:rPr>
        <w:t>associate</w:t>
      </w:r>
      <w:r w:rsidR="00DC5DB2" w:rsidRPr="003A6E9B">
        <w:t>—pt 3.8</w:t>
      </w:r>
      <w:bookmarkEnd w:id="163"/>
    </w:p>
    <w:p w14:paraId="38DDA392" w14:textId="77777777" w:rsidR="00DC5DB2" w:rsidRPr="003A6E9B" w:rsidRDefault="00A025C3" w:rsidP="00A025C3">
      <w:pPr>
        <w:pStyle w:val="Amain"/>
      </w:pPr>
      <w:r>
        <w:tab/>
      </w:r>
      <w:r w:rsidR="00AB3C47" w:rsidRPr="003A6E9B">
        <w:t>(1)</w:t>
      </w:r>
      <w:r w:rsidR="00AB3C47" w:rsidRPr="003A6E9B">
        <w:tab/>
      </w:r>
      <w:r w:rsidR="00DC5DB2" w:rsidRPr="003A6E9B">
        <w:t xml:space="preserve">For this part, a person is an </w:t>
      </w:r>
      <w:r w:rsidR="00DC5DB2" w:rsidRPr="00AB3C47">
        <w:rPr>
          <w:rStyle w:val="charBoldItals"/>
        </w:rPr>
        <w:t>associate</w:t>
      </w:r>
      <w:r w:rsidR="00DC5DB2" w:rsidRPr="003A6E9B">
        <w:t xml:space="preserve"> of someone else if—</w:t>
      </w:r>
    </w:p>
    <w:p w14:paraId="29D8EB49" w14:textId="77777777" w:rsidR="00DC5DB2" w:rsidRPr="003A6E9B" w:rsidRDefault="00A025C3" w:rsidP="00A025C3">
      <w:pPr>
        <w:pStyle w:val="Apara"/>
      </w:pPr>
      <w:r>
        <w:tab/>
      </w:r>
      <w:r w:rsidR="00AB3C47" w:rsidRPr="003A6E9B">
        <w:t>(a)</w:t>
      </w:r>
      <w:r w:rsidR="00AB3C47" w:rsidRPr="003A6E9B">
        <w:tab/>
      </w:r>
      <w:r w:rsidR="00DC5DB2" w:rsidRPr="003A6E9B">
        <w:rPr>
          <w:lang w:val="en-US"/>
        </w:rPr>
        <w:t xml:space="preserve">1 of them is a </w:t>
      </w:r>
      <w:r w:rsidR="00A65FC0" w:rsidRPr="00B00733">
        <w:t>spouse</w:t>
      </w:r>
      <w:r w:rsidR="00DC5DB2" w:rsidRPr="003A6E9B">
        <w:rPr>
          <w:lang w:val="en-US"/>
        </w:rPr>
        <w:t>, parent, brother, sister or child of the other; or</w:t>
      </w:r>
    </w:p>
    <w:p w14:paraId="01C721CB" w14:textId="77777777" w:rsidR="00DC5DB2" w:rsidRPr="003A6E9B" w:rsidRDefault="00A025C3" w:rsidP="00A025C3">
      <w:pPr>
        <w:pStyle w:val="Apara"/>
      </w:pPr>
      <w:r>
        <w:tab/>
      </w:r>
      <w:r w:rsidR="00AB3C47" w:rsidRPr="003A6E9B">
        <w:t>(b)</w:t>
      </w:r>
      <w:r w:rsidR="00AB3C47" w:rsidRPr="003A6E9B">
        <w:tab/>
      </w:r>
      <w:r w:rsidR="00DC5DB2" w:rsidRPr="003A6E9B">
        <w:rPr>
          <w:lang w:val="en-US"/>
        </w:rPr>
        <w:t>both are members of the same household; or</w:t>
      </w:r>
    </w:p>
    <w:p w14:paraId="4F682D28" w14:textId="77777777" w:rsidR="00DC5DB2" w:rsidRPr="003A6E9B" w:rsidRDefault="00A025C3" w:rsidP="00A025C3">
      <w:pPr>
        <w:pStyle w:val="Apara"/>
      </w:pPr>
      <w:r>
        <w:tab/>
      </w:r>
      <w:r w:rsidR="00AB3C47" w:rsidRPr="003A6E9B">
        <w:t>(c)</w:t>
      </w:r>
      <w:r w:rsidR="00AB3C47" w:rsidRPr="003A6E9B">
        <w:tab/>
      </w:r>
      <w:r w:rsidR="00DC5DB2" w:rsidRPr="003A6E9B">
        <w:rPr>
          <w:lang w:val="en-US"/>
        </w:rPr>
        <w:t>they are partners; or</w:t>
      </w:r>
    </w:p>
    <w:p w14:paraId="6A992B27" w14:textId="77777777" w:rsidR="00DC5DB2" w:rsidRPr="003A6E9B" w:rsidRDefault="00A025C3" w:rsidP="00A025C3">
      <w:pPr>
        <w:pStyle w:val="Apara"/>
      </w:pPr>
      <w:r>
        <w:tab/>
      </w:r>
      <w:r w:rsidR="00AB3C47" w:rsidRPr="003A6E9B">
        <w:t>(d)</w:t>
      </w:r>
      <w:r w:rsidR="00AB3C47" w:rsidRPr="003A6E9B">
        <w:tab/>
      </w:r>
      <w:r w:rsidR="00DC5DB2" w:rsidRPr="003A6E9B">
        <w:rPr>
          <w:lang w:val="en-US"/>
        </w:rPr>
        <w:t>both are trustees or beneficiaries of the same trust, or 1 is a trustee and the other is a beneficiary of the same trust; or</w:t>
      </w:r>
    </w:p>
    <w:p w14:paraId="11195CEC" w14:textId="77777777" w:rsidR="00DC5DB2" w:rsidRPr="003A6E9B" w:rsidRDefault="00A025C3" w:rsidP="00A025C3">
      <w:pPr>
        <w:pStyle w:val="Apara"/>
      </w:pPr>
      <w:r>
        <w:tab/>
      </w:r>
      <w:r w:rsidR="00AB3C47" w:rsidRPr="003A6E9B">
        <w:t>(e)</w:t>
      </w:r>
      <w:r w:rsidR="00AB3C47" w:rsidRPr="003A6E9B">
        <w:tab/>
      </w:r>
      <w:r w:rsidR="00DC5DB2" w:rsidRPr="003A6E9B">
        <w:rPr>
          <w:lang w:val="en-US"/>
        </w:rPr>
        <w:t>1 person is a corporation and the other person is a director or member of the governing body of the corporation; or</w:t>
      </w:r>
    </w:p>
    <w:p w14:paraId="150E96D7" w14:textId="77777777" w:rsidR="00DC5DB2" w:rsidRPr="003A6E9B" w:rsidRDefault="00A025C3" w:rsidP="00A025C3">
      <w:pPr>
        <w:pStyle w:val="Apara"/>
      </w:pPr>
      <w:r>
        <w:tab/>
      </w:r>
      <w:r w:rsidR="00AB3C47" w:rsidRPr="003A6E9B">
        <w:t>(f)</w:t>
      </w:r>
      <w:r w:rsidR="00AB3C47" w:rsidRPr="003A6E9B">
        <w:tab/>
      </w:r>
      <w:r w:rsidR="00DC5DB2" w:rsidRPr="003A6E9B">
        <w:rPr>
          <w:lang w:val="en-US"/>
        </w:rPr>
        <w:t>1 person is a corporation (other than a public company whose shares are listed on a stock exchange) and the other person is a shareholder in the corporation; or</w:t>
      </w:r>
    </w:p>
    <w:p w14:paraId="6BBD660F" w14:textId="77777777" w:rsidR="00DC5DB2" w:rsidRPr="003A6E9B" w:rsidRDefault="00A025C3" w:rsidP="00A025C3">
      <w:pPr>
        <w:pStyle w:val="Apara"/>
      </w:pPr>
      <w:r>
        <w:tab/>
      </w:r>
      <w:r w:rsidR="00AB3C47" w:rsidRPr="003A6E9B">
        <w:t>(g)</w:t>
      </w:r>
      <w:r w:rsidR="00AB3C47" w:rsidRPr="003A6E9B">
        <w:tab/>
      </w:r>
      <w:r w:rsidR="00DC5DB2" w:rsidRPr="003A6E9B">
        <w:rPr>
          <w:lang w:val="en-US"/>
        </w:rPr>
        <w:t>they are related bodies corporate; or</w:t>
      </w:r>
    </w:p>
    <w:p w14:paraId="5C0130E1" w14:textId="77777777" w:rsidR="00DC5DB2" w:rsidRPr="003A6E9B" w:rsidRDefault="00A025C3" w:rsidP="00A025C3">
      <w:pPr>
        <w:pStyle w:val="Apara"/>
      </w:pPr>
      <w:r>
        <w:tab/>
      </w:r>
      <w:r w:rsidR="00AB3C47" w:rsidRPr="003A6E9B">
        <w:t>(h)</w:t>
      </w:r>
      <w:r w:rsidR="00AB3C47" w:rsidRPr="003A6E9B">
        <w:tab/>
      </w:r>
      <w:r w:rsidR="00DC5DB2" w:rsidRPr="003A6E9B">
        <w:rPr>
          <w:lang w:val="en-US"/>
        </w:rPr>
        <w:t>a chain of relationships can be traced between them under 1 or more of paragraphs (a) to (g).</w:t>
      </w:r>
    </w:p>
    <w:p w14:paraId="34BD0314" w14:textId="77777777" w:rsidR="00DC5DB2" w:rsidRPr="003A6E9B" w:rsidRDefault="00A025C3" w:rsidP="00A025C3">
      <w:pPr>
        <w:pStyle w:val="Amain"/>
        <w:keepNext/>
      </w:pPr>
      <w:r>
        <w:tab/>
      </w:r>
      <w:r w:rsidR="00AB3C47" w:rsidRPr="003A6E9B">
        <w:t>(2)</w:t>
      </w:r>
      <w:r w:rsidR="00AB3C47" w:rsidRPr="003A6E9B">
        <w:tab/>
      </w:r>
      <w:r w:rsidR="00DC5DB2" w:rsidRPr="003A6E9B">
        <w:rPr>
          <w:lang w:val="en-US"/>
        </w:rPr>
        <w:t>In this section:</w:t>
      </w:r>
    </w:p>
    <w:p w14:paraId="522BD9DA" w14:textId="77777777" w:rsidR="00DC5DB2" w:rsidRPr="003A6E9B" w:rsidRDefault="00DC5DB2" w:rsidP="00AB3C47">
      <w:pPr>
        <w:pStyle w:val="aDef"/>
      </w:pPr>
      <w:r w:rsidRPr="00AB3C47">
        <w:rPr>
          <w:rStyle w:val="charBoldItals"/>
        </w:rPr>
        <w:t>beneficiary</w:t>
      </w:r>
      <w:r w:rsidRPr="003A6E9B">
        <w:rPr>
          <w:lang w:val="en-US"/>
        </w:rPr>
        <w:t>,</w:t>
      </w:r>
      <w:r w:rsidRPr="006A4AA7">
        <w:t xml:space="preserve"> </w:t>
      </w:r>
      <w:r w:rsidRPr="003A6E9B">
        <w:rPr>
          <w:lang w:val="en-US"/>
        </w:rPr>
        <w:t>of a trust, includes an object of a discretionary trust.</w:t>
      </w:r>
    </w:p>
    <w:p w14:paraId="775153E3" w14:textId="05F5C664" w:rsidR="00DC5DB2" w:rsidRPr="003A6E9B" w:rsidRDefault="00DC5DB2" w:rsidP="00DC5DB2">
      <w:pPr>
        <w:pStyle w:val="aDef"/>
        <w:numPr>
          <w:ilvl w:val="5"/>
          <w:numId w:val="0"/>
        </w:numPr>
        <w:ind w:left="1100"/>
      </w:pPr>
      <w:r w:rsidRPr="00AB3C47">
        <w:rPr>
          <w:rStyle w:val="charBoldItals"/>
        </w:rPr>
        <w:t>related body corporate</w:t>
      </w:r>
      <w:r w:rsidRPr="003A6E9B">
        <w:t xml:space="preserve">—see the </w:t>
      </w:r>
      <w:hyperlink r:id="rId102" w:tooltip="Act 2001 No 50 (Cwlth)" w:history="1">
        <w:r w:rsidR="006A4AA7" w:rsidRPr="006A4AA7">
          <w:rPr>
            <w:rStyle w:val="charCitHyperlinkAbbrev"/>
          </w:rPr>
          <w:t>Corporations Act</w:t>
        </w:r>
      </w:hyperlink>
      <w:r w:rsidR="009B7592">
        <w:t>, section 9 (Dictionary</w:t>
      </w:r>
      <w:r w:rsidRPr="003A6E9B">
        <w:t>).</w:t>
      </w:r>
    </w:p>
    <w:p w14:paraId="62C0CF88" w14:textId="77777777" w:rsidR="007E4851" w:rsidRPr="00E163C5" w:rsidRDefault="007E4851" w:rsidP="007E4851">
      <w:pPr>
        <w:pStyle w:val="AH3Div"/>
      </w:pPr>
      <w:bookmarkStart w:id="164" w:name="_Toc190094154"/>
      <w:r w:rsidRPr="00E163C5">
        <w:rPr>
          <w:rStyle w:val="CharDivNo"/>
        </w:rPr>
        <w:lastRenderedPageBreak/>
        <w:t>Division 3.8.1A</w:t>
      </w:r>
      <w:r w:rsidRPr="00234733">
        <w:tab/>
      </w:r>
      <w:r w:rsidRPr="00E163C5">
        <w:rPr>
          <w:rStyle w:val="CharDivText"/>
        </w:rPr>
        <w:t>Proceedings for offences</w:t>
      </w:r>
      <w:bookmarkEnd w:id="164"/>
    </w:p>
    <w:p w14:paraId="19E6713F" w14:textId="77777777" w:rsidR="007E4851" w:rsidRPr="00234733" w:rsidRDefault="007E4851" w:rsidP="007E4851">
      <w:pPr>
        <w:pStyle w:val="AH5Sec"/>
      </w:pPr>
      <w:bookmarkStart w:id="165" w:name="_Toc190094155"/>
      <w:r w:rsidRPr="00E163C5">
        <w:rPr>
          <w:rStyle w:val="CharSectNo"/>
        </w:rPr>
        <w:t>127A</w:t>
      </w:r>
      <w:r w:rsidRPr="00234733">
        <w:tab/>
        <w:t>Proceedings for offences</w:t>
      </w:r>
      <w:bookmarkEnd w:id="165"/>
    </w:p>
    <w:p w14:paraId="38933363" w14:textId="77777777" w:rsidR="007E4851" w:rsidRPr="00234733" w:rsidRDefault="007E4851" w:rsidP="007E4851">
      <w:pPr>
        <w:pStyle w:val="Amainreturn"/>
      </w:pPr>
      <w:r w:rsidRPr="00234733">
        <w:t>A proceeding for an offence against this Act may be dealt with summarily.</w:t>
      </w:r>
    </w:p>
    <w:p w14:paraId="02272AF8" w14:textId="77777777" w:rsidR="007E4851" w:rsidRPr="00234733" w:rsidRDefault="007E4851" w:rsidP="007E4851">
      <w:pPr>
        <w:pStyle w:val="AH5Sec"/>
      </w:pPr>
      <w:bookmarkStart w:id="166" w:name="_Toc190094156"/>
      <w:r w:rsidRPr="00E163C5">
        <w:rPr>
          <w:rStyle w:val="CharSectNo"/>
        </w:rPr>
        <w:t>127B</w:t>
      </w:r>
      <w:r w:rsidRPr="00234733">
        <w:tab/>
        <w:t>Proceedings may be brought by authorised person</w:t>
      </w:r>
      <w:bookmarkEnd w:id="166"/>
    </w:p>
    <w:p w14:paraId="33A822F1" w14:textId="77777777" w:rsidR="007E4851" w:rsidRPr="00234733" w:rsidRDefault="007E4851" w:rsidP="007E4851">
      <w:pPr>
        <w:pStyle w:val="Amainreturn"/>
      </w:pPr>
      <w:r w:rsidRPr="00234733">
        <w:t>A proceeding for an offence against this Act may be brought by an authorised person.</w:t>
      </w:r>
    </w:p>
    <w:p w14:paraId="54514FE5" w14:textId="77777777" w:rsidR="007E4851" w:rsidRPr="00234733" w:rsidRDefault="007E4851" w:rsidP="007E4851">
      <w:pPr>
        <w:pStyle w:val="AH5Sec"/>
      </w:pPr>
      <w:bookmarkStart w:id="167" w:name="_Toc190094157"/>
      <w:r w:rsidRPr="00E163C5">
        <w:rPr>
          <w:rStyle w:val="CharSectNo"/>
        </w:rPr>
        <w:t>127C</w:t>
      </w:r>
      <w:r w:rsidRPr="00234733">
        <w:tab/>
        <w:t>Period within which proceedings for offences may be commenced</w:t>
      </w:r>
      <w:bookmarkEnd w:id="167"/>
    </w:p>
    <w:p w14:paraId="4E72D497" w14:textId="77777777" w:rsidR="007E4851" w:rsidRPr="00234733" w:rsidRDefault="007E4851" w:rsidP="007E4851">
      <w:pPr>
        <w:pStyle w:val="Amain"/>
      </w:pPr>
      <w:r w:rsidRPr="00234733">
        <w:tab/>
        <w:t>(1)</w:t>
      </w:r>
      <w:r w:rsidRPr="00234733">
        <w:tab/>
        <w:t>Unless this Act otherwise provides, proceedings for an offence may be commenced within—</w:t>
      </w:r>
    </w:p>
    <w:p w14:paraId="26527AE0" w14:textId="77777777" w:rsidR="007E4851" w:rsidRPr="00234733" w:rsidRDefault="007E4851" w:rsidP="007E4851">
      <w:pPr>
        <w:pStyle w:val="Apara"/>
      </w:pPr>
      <w:r w:rsidRPr="00234733">
        <w:tab/>
        <w:t>(a)</w:t>
      </w:r>
      <w:r w:rsidRPr="00234733">
        <w:tab/>
        <w:t>2 years after the day of commission of the offence; or</w:t>
      </w:r>
    </w:p>
    <w:p w14:paraId="4540AAEE" w14:textId="77777777" w:rsidR="007E4851" w:rsidRPr="00234733" w:rsidRDefault="007E4851" w:rsidP="007E4851">
      <w:pPr>
        <w:pStyle w:val="Apara"/>
      </w:pPr>
      <w:r w:rsidRPr="00234733">
        <w:tab/>
        <w:t>(b)</w:t>
      </w:r>
      <w:r w:rsidRPr="00234733">
        <w:tab/>
        <w:t>if the period mentioned in paragraph (a) has expired—within 12 months after the day an authorised person first obtained evidence of the commission of the offence considered reasonably sufficient by the person to warrant commencing proceedings.</w:t>
      </w:r>
    </w:p>
    <w:p w14:paraId="5CEA5835" w14:textId="77777777" w:rsidR="007E4851" w:rsidRPr="00234733" w:rsidRDefault="007E4851" w:rsidP="007E4851">
      <w:pPr>
        <w:pStyle w:val="Amain"/>
      </w:pPr>
      <w:r w:rsidRPr="00234733">
        <w:tab/>
        <w:t>(2)</w:t>
      </w:r>
      <w:r w:rsidRPr="00234733">
        <w:tab/>
        <w:t>For subsection (1), a certificate issued by an authorised person that states the date when the person first obtained evidence mentioned in subsection (1) (b), is admissible in proceedings as evidence of the matter.</w:t>
      </w:r>
    </w:p>
    <w:p w14:paraId="2546CABD" w14:textId="77777777" w:rsidR="007E4851" w:rsidRPr="00E163C5" w:rsidRDefault="007E4851" w:rsidP="007E4851">
      <w:pPr>
        <w:pStyle w:val="AH3Div"/>
      </w:pPr>
      <w:bookmarkStart w:id="168" w:name="_Toc190094158"/>
      <w:r w:rsidRPr="00E163C5">
        <w:rPr>
          <w:rStyle w:val="CharDivNo"/>
        </w:rPr>
        <w:lastRenderedPageBreak/>
        <w:t>Division 3.8.1B</w:t>
      </w:r>
      <w:r w:rsidRPr="00234733">
        <w:tab/>
      </w:r>
      <w:r w:rsidRPr="00E163C5">
        <w:rPr>
          <w:rStyle w:val="CharDivText"/>
        </w:rPr>
        <w:t>Available penalties</w:t>
      </w:r>
      <w:bookmarkEnd w:id="168"/>
    </w:p>
    <w:p w14:paraId="27DC7433" w14:textId="77777777" w:rsidR="007E4851" w:rsidRPr="00234733" w:rsidRDefault="007E4851" w:rsidP="007E4851">
      <w:pPr>
        <w:pStyle w:val="AH5Sec"/>
      </w:pPr>
      <w:bookmarkStart w:id="169" w:name="_Toc190094159"/>
      <w:r w:rsidRPr="00E163C5">
        <w:rPr>
          <w:rStyle w:val="CharSectNo"/>
        </w:rPr>
        <w:t>128</w:t>
      </w:r>
      <w:r w:rsidRPr="00234733">
        <w:tab/>
        <w:t>Penalties imposed by courts</w:t>
      </w:r>
      <w:bookmarkEnd w:id="169"/>
    </w:p>
    <w:p w14:paraId="4F62A391" w14:textId="77777777" w:rsidR="007E4851" w:rsidRPr="00234733" w:rsidRDefault="007E4851" w:rsidP="00B07D99">
      <w:pPr>
        <w:pStyle w:val="Amain"/>
        <w:keepNext/>
      </w:pPr>
      <w:r w:rsidRPr="00234733">
        <w:tab/>
        <w:t>(1)</w:t>
      </w:r>
      <w:r w:rsidRPr="00234733">
        <w:tab/>
        <w:t>A court that convicts a person, or finds a person guilty, of an offence against this Act may impose 1 or more penalties under this part.</w:t>
      </w:r>
    </w:p>
    <w:p w14:paraId="1629BFC1" w14:textId="77777777" w:rsidR="007E4851" w:rsidRPr="00234733" w:rsidRDefault="007E4851" w:rsidP="007E4851">
      <w:pPr>
        <w:pStyle w:val="Amain"/>
      </w:pPr>
      <w:r w:rsidRPr="00234733">
        <w:tab/>
        <w:t>(2)</w:t>
      </w:r>
      <w:r w:rsidRPr="00234733">
        <w:tab/>
        <w:t>Without affecting a court’s discretion, the court must consider, when imposing more than 1 penalty under this part, the combined effect of the penalties imposed.</w:t>
      </w:r>
    </w:p>
    <w:p w14:paraId="5AAE0CEE" w14:textId="77777777" w:rsidR="007E4851" w:rsidRPr="00234733" w:rsidRDefault="007E4851" w:rsidP="007E4851">
      <w:pPr>
        <w:pStyle w:val="Amain"/>
      </w:pPr>
      <w:r w:rsidRPr="00234733">
        <w:tab/>
        <w:t>(3)</w:t>
      </w:r>
      <w:r w:rsidRPr="00234733">
        <w:tab/>
        <w:t>Nothing in this part affects a discretion or power that a court or other person or body has apart from this part.</w:t>
      </w:r>
    </w:p>
    <w:p w14:paraId="6232DAAE" w14:textId="77777777" w:rsidR="007E4851" w:rsidRPr="00234733" w:rsidRDefault="007E4851" w:rsidP="007E4851">
      <w:pPr>
        <w:pStyle w:val="Amain"/>
      </w:pPr>
      <w:r w:rsidRPr="00234733">
        <w:tab/>
        <w:t>(4)</w:t>
      </w:r>
      <w:r w:rsidRPr="00234733">
        <w:tab/>
        <w:t>If orders are made under this part, whether by the same or different courts, which result in a supervisory intervention order and an exclusion order being in force at the same time in relation to the same person, the supervisory intervention order is taken to be suspended for the period the exclusion order is in force.</w:t>
      </w:r>
    </w:p>
    <w:p w14:paraId="53FC2558" w14:textId="77777777" w:rsidR="007E4851" w:rsidRPr="00234733" w:rsidRDefault="007E4851" w:rsidP="007E4851">
      <w:pPr>
        <w:pStyle w:val="aNote"/>
        <w:jc w:val="left"/>
      </w:pPr>
      <w:r w:rsidRPr="00234733">
        <w:rPr>
          <w:rStyle w:val="charItals"/>
        </w:rPr>
        <w:t>Note</w:t>
      </w:r>
      <w:r w:rsidRPr="00234733">
        <w:rPr>
          <w:rStyle w:val="charItals"/>
        </w:rPr>
        <w:tab/>
      </w:r>
      <w:r w:rsidRPr="00234733">
        <w:t>Supervisory intervention orders are dealt with in div 3.8.4. Exclusion orders are dealt with in div 3.8.5.</w:t>
      </w:r>
    </w:p>
    <w:p w14:paraId="431372CA" w14:textId="77777777" w:rsidR="00882399" w:rsidRPr="00E163C5" w:rsidRDefault="00AB3C47" w:rsidP="00AB3C47">
      <w:pPr>
        <w:pStyle w:val="AH3Div"/>
      </w:pPr>
      <w:bookmarkStart w:id="170" w:name="_Toc190094160"/>
      <w:r w:rsidRPr="00E163C5">
        <w:rPr>
          <w:rStyle w:val="CharDivNo"/>
        </w:rPr>
        <w:t>Division 3.8.2</w:t>
      </w:r>
      <w:r w:rsidRPr="003A6E9B">
        <w:tab/>
      </w:r>
      <w:r w:rsidR="00882399" w:rsidRPr="00E163C5">
        <w:rPr>
          <w:rStyle w:val="CharDivText"/>
        </w:rPr>
        <w:t>Commercial benefits penalty</w:t>
      </w:r>
      <w:r w:rsidR="00572AA4" w:rsidRPr="00E163C5">
        <w:rPr>
          <w:rStyle w:val="CharDivText"/>
        </w:rPr>
        <w:t xml:space="preserve"> orders</w:t>
      </w:r>
      <w:bookmarkEnd w:id="170"/>
    </w:p>
    <w:p w14:paraId="5C277D02" w14:textId="77777777" w:rsidR="00882399" w:rsidRPr="003A6E9B" w:rsidRDefault="00AB3C47" w:rsidP="00AB3C47">
      <w:pPr>
        <w:pStyle w:val="AH5Sec"/>
      </w:pPr>
      <w:bookmarkStart w:id="171" w:name="_Toc190094161"/>
      <w:r w:rsidRPr="00E163C5">
        <w:rPr>
          <w:rStyle w:val="CharSectNo"/>
        </w:rPr>
        <w:t>129</w:t>
      </w:r>
      <w:r w:rsidRPr="003A6E9B">
        <w:tab/>
      </w:r>
      <w:r w:rsidR="00882399" w:rsidRPr="003A6E9B">
        <w:t>Commercial benefits penalty orders</w:t>
      </w:r>
      <w:bookmarkEnd w:id="171"/>
    </w:p>
    <w:p w14:paraId="71F39675" w14:textId="77777777" w:rsidR="00882399" w:rsidRPr="003A6E9B" w:rsidRDefault="00A025C3" w:rsidP="00A025C3">
      <w:pPr>
        <w:pStyle w:val="Amain"/>
        <w:keepNext/>
      </w:pPr>
      <w:r>
        <w:tab/>
      </w:r>
      <w:r w:rsidR="00AB3C47" w:rsidRPr="003A6E9B">
        <w:t>(1)</w:t>
      </w:r>
      <w:r w:rsidR="00AB3C47" w:rsidRPr="003A6E9B">
        <w:tab/>
      </w:r>
      <w:r w:rsidR="00882399" w:rsidRPr="003A6E9B">
        <w:t xml:space="preserve">A court that convicts </w:t>
      </w:r>
      <w:r w:rsidR="00266CD2" w:rsidRPr="003A6E9B">
        <w:rPr>
          <w:lang w:eastAsia="en-AU"/>
        </w:rPr>
        <w:t xml:space="preserve">a person, </w:t>
      </w:r>
      <w:r w:rsidR="00266CD2" w:rsidRPr="003A6E9B">
        <w:t xml:space="preserve">or finds a person </w:t>
      </w:r>
      <w:r w:rsidR="00266CD2" w:rsidRPr="003A6E9B">
        <w:rPr>
          <w:lang w:eastAsia="en-AU"/>
        </w:rPr>
        <w:t>guilty</w:t>
      </w:r>
      <w:r w:rsidR="00266CD2" w:rsidRPr="003A6E9B">
        <w:t xml:space="preserve">, </w:t>
      </w:r>
      <w:r w:rsidR="00882399" w:rsidRPr="003A6E9B">
        <w:t xml:space="preserve">of </w:t>
      </w:r>
      <w:r w:rsidR="00DC43F8" w:rsidRPr="003A6E9B">
        <w:t>an</w:t>
      </w:r>
      <w:r w:rsidR="00882399" w:rsidRPr="003A6E9B">
        <w:t xml:space="preserve"> offence </w:t>
      </w:r>
      <w:r w:rsidR="00DC43F8" w:rsidRPr="003A6E9B">
        <w:t xml:space="preserve">against this Act </w:t>
      </w:r>
      <w:r w:rsidR="00882399" w:rsidRPr="003A6E9B">
        <w:t xml:space="preserve">may, on the application of the </w:t>
      </w:r>
      <w:r w:rsidR="00EF4902" w:rsidRPr="003A6E9B">
        <w:t>prosecutor</w:t>
      </w:r>
      <w:r w:rsidR="00882399" w:rsidRPr="003A6E9B">
        <w:t xml:space="preserve"> or </w:t>
      </w:r>
      <w:r w:rsidR="00DC43F8" w:rsidRPr="003A6E9B">
        <w:t>a competent</w:t>
      </w:r>
      <w:r w:rsidR="00882399" w:rsidRPr="003A6E9B">
        <w:t xml:space="preserve"> authority, make an order (a </w:t>
      </w:r>
      <w:r w:rsidR="00882399" w:rsidRPr="00AB3C47">
        <w:rPr>
          <w:rStyle w:val="charBoldItals"/>
        </w:rPr>
        <w:t>commercial benefits penalty order</w:t>
      </w:r>
      <w:r w:rsidR="00882399" w:rsidRPr="003A6E9B">
        <w:t>) under this section.</w:t>
      </w:r>
    </w:p>
    <w:p w14:paraId="28DFF374" w14:textId="6CCD88D3" w:rsidR="00B056F0" w:rsidRPr="003A6E9B" w:rsidRDefault="00B056F0" w:rsidP="00B056F0">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03" w:tooltip="A2001-14" w:history="1">
        <w:r w:rsidR="006A4AA7" w:rsidRPr="006A4AA7">
          <w:rPr>
            <w:rStyle w:val="charCitHyperlinkAbbrev"/>
          </w:rPr>
          <w:t>Legislation Act</w:t>
        </w:r>
      </w:hyperlink>
      <w:r w:rsidRPr="003A6E9B">
        <w:t>, s 104).</w:t>
      </w:r>
    </w:p>
    <w:p w14:paraId="328B60D0" w14:textId="77777777" w:rsidR="00882399" w:rsidRPr="003A6E9B" w:rsidRDefault="00A025C3" w:rsidP="00B07D99">
      <w:pPr>
        <w:pStyle w:val="Amain"/>
        <w:keepNext/>
        <w:keepLines/>
      </w:pPr>
      <w:r>
        <w:lastRenderedPageBreak/>
        <w:tab/>
      </w:r>
      <w:r w:rsidR="00AB3C47" w:rsidRPr="003A6E9B">
        <w:t>(2)</w:t>
      </w:r>
      <w:r w:rsidR="00AB3C47" w:rsidRPr="003A6E9B">
        <w:tab/>
      </w:r>
      <w:r w:rsidR="00882399" w:rsidRPr="003A6E9B">
        <w:t>The court may make a commercial benefits penalty order requiring the person to pay, as a fine, an amount not more than 3 times the amount estimated by the court to be the gross commercial benefit that—</w:t>
      </w:r>
    </w:p>
    <w:p w14:paraId="280DE3D4" w14:textId="77777777" w:rsidR="00882399" w:rsidRPr="003A6E9B" w:rsidRDefault="00A025C3" w:rsidP="00A025C3">
      <w:pPr>
        <w:pStyle w:val="Apara"/>
      </w:pPr>
      <w:r>
        <w:tab/>
      </w:r>
      <w:r w:rsidR="00AB3C47" w:rsidRPr="003A6E9B">
        <w:t>(a)</w:t>
      </w:r>
      <w:r w:rsidR="00AB3C47" w:rsidRPr="003A6E9B">
        <w:tab/>
      </w:r>
      <w:r w:rsidR="00882399" w:rsidRPr="003A6E9B">
        <w:t>was received or receivable, by the person or an associate of the person, from the commission of the offence; or</w:t>
      </w:r>
    </w:p>
    <w:p w14:paraId="37EA14CE" w14:textId="77777777" w:rsidR="00882399" w:rsidRPr="003A6E9B" w:rsidRDefault="00A025C3" w:rsidP="00A025C3">
      <w:pPr>
        <w:pStyle w:val="Apara"/>
        <w:keepNext/>
      </w:pPr>
      <w:r>
        <w:tab/>
      </w:r>
      <w:r w:rsidR="00AB3C47" w:rsidRPr="003A6E9B">
        <w:t>(b)</w:t>
      </w:r>
      <w:r w:rsidR="00AB3C47" w:rsidRPr="003A6E9B">
        <w:tab/>
      </w:r>
      <w:r w:rsidR="00882399" w:rsidRPr="003A6E9B">
        <w:t>for a journey that was interrupted or not begun because of action take</w:t>
      </w:r>
      <w:r w:rsidR="007105ED" w:rsidRPr="003A6E9B">
        <w:t xml:space="preserve">n by an </w:t>
      </w:r>
      <w:r w:rsidR="00F73E76" w:rsidRPr="003A6E9B">
        <w:t>authorised person</w:t>
      </w:r>
      <w:r w:rsidR="00882399" w:rsidRPr="003A6E9B">
        <w:t xml:space="preserve"> in relation to the commission of the offence—would have been received or receivable, by the person or an associate of the person, from the commission of the offence had the journey been completed.</w:t>
      </w:r>
    </w:p>
    <w:p w14:paraId="2A2D060B" w14:textId="77777777" w:rsidR="00882399" w:rsidRPr="003A6E9B" w:rsidRDefault="00882399" w:rsidP="00882399">
      <w:pPr>
        <w:pStyle w:val="aNote"/>
      </w:pPr>
      <w:r w:rsidRPr="00AB3C47">
        <w:rPr>
          <w:rStyle w:val="charItals"/>
        </w:rPr>
        <w:t>Note</w:t>
      </w:r>
      <w:r w:rsidRPr="00AB3C47">
        <w:rPr>
          <w:rStyle w:val="charItals"/>
        </w:rPr>
        <w:tab/>
      </w:r>
      <w:r w:rsidRPr="003A6E9B">
        <w:t>The court’s estimate of gross commercial benefit is dealt with in s </w:t>
      </w:r>
      <w:r w:rsidR="00CE0BB1">
        <w:t>130</w:t>
      </w:r>
      <w:r w:rsidRPr="003A6E9B">
        <w:t>.</w:t>
      </w:r>
    </w:p>
    <w:p w14:paraId="1C4D9A5B" w14:textId="77777777" w:rsidR="00C83E30" w:rsidRPr="003A6E9B" w:rsidRDefault="00A025C3" w:rsidP="003716BE">
      <w:pPr>
        <w:pStyle w:val="Amain"/>
        <w:keepLines/>
      </w:pPr>
      <w:r>
        <w:tab/>
      </w:r>
      <w:r w:rsidR="00AB3C47" w:rsidRPr="003A6E9B">
        <w:t>(3)</w:t>
      </w:r>
      <w:r w:rsidR="00AB3C47" w:rsidRPr="003A6E9B">
        <w:tab/>
      </w:r>
      <w:r w:rsidR="00C83E30" w:rsidRPr="003A6E9B">
        <w:t xml:space="preserve">However, the court must not make a commercial benefits penalty order for an amount that is more than </w:t>
      </w:r>
      <w:r w:rsidR="004D6AE9" w:rsidRPr="003A6E9B">
        <w:t xml:space="preserve">the </w:t>
      </w:r>
      <w:r w:rsidR="00D3528B" w:rsidRPr="003A6E9B">
        <w:t>maximum</w:t>
      </w:r>
      <w:r w:rsidR="004D6AE9" w:rsidRPr="003A6E9B">
        <w:t xml:space="preserve"> amount</w:t>
      </w:r>
      <w:r w:rsidR="00C83E30" w:rsidRPr="003A6E9B">
        <w:t xml:space="preserve"> if the offence in relation to which the order is made is a strict liability offence.</w:t>
      </w:r>
    </w:p>
    <w:p w14:paraId="68275E09" w14:textId="77777777" w:rsidR="00882399" w:rsidRPr="003A6E9B" w:rsidRDefault="00A025C3" w:rsidP="00A025C3">
      <w:pPr>
        <w:pStyle w:val="Amain"/>
      </w:pPr>
      <w:r>
        <w:tab/>
      </w:r>
      <w:r w:rsidR="00AB3C47" w:rsidRPr="003A6E9B">
        <w:t>(4)</w:t>
      </w:r>
      <w:r w:rsidR="00AB3C47" w:rsidRPr="003A6E9B">
        <w:tab/>
      </w:r>
      <w:r w:rsidR="00882399" w:rsidRPr="003A6E9B">
        <w:t>Nothing in this section prevents the court from ordering payment of an amount that is—</w:t>
      </w:r>
    </w:p>
    <w:p w14:paraId="494F7C53" w14:textId="77777777" w:rsidR="00882399" w:rsidRPr="003A6E9B" w:rsidRDefault="00A025C3" w:rsidP="00A025C3">
      <w:pPr>
        <w:pStyle w:val="Apara"/>
      </w:pPr>
      <w:r>
        <w:tab/>
      </w:r>
      <w:r w:rsidR="00AB3C47" w:rsidRPr="003A6E9B">
        <w:t>(a)</w:t>
      </w:r>
      <w:r w:rsidR="00AB3C47" w:rsidRPr="003A6E9B">
        <w:tab/>
      </w:r>
      <w:r w:rsidR="00882399" w:rsidRPr="003A6E9B">
        <w:t>less than 3 times the estimated gross commercial benefit; or</w:t>
      </w:r>
    </w:p>
    <w:p w14:paraId="09615C10" w14:textId="77777777" w:rsidR="00882399" w:rsidRPr="003A6E9B" w:rsidRDefault="00A025C3" w:rsidP="00A025C3">
      <w:pPr>
        <w:pStyle w:val="Apara"/>
      </w:pPr>
      <w:r>
        <w:tab/>
      </w:r>
      <w:r w:rsidR="00AB3C47" w:rsidRPr="003A6E9B">
        <w:t>(b)</w:t>
      </w:r>
      <w:r w:rsidR="00AB3C47" w:rsidRPr="003A6E9B">
        <w:tab/>
      </w:r>
      <w:r w:rsidR="00882399" w:rsidRPr="003A6E9B">
        <w:t>less than the estimated gross commercial benefit.</w:t>
      </w:r>
    </w:p>
    <w:p w14:paraId="77159878" w14:textId="77777777" w:rsidR="004D6AE9" w:rsidRPr="003A6E9B" w:rsidRDefault="00A025C3" w:rsidP="00A025C3">
      <w:pPr>
        <w:pStyle w:val="Amain"/>
        <w:keepNext/>
      </w:pPr>
      <w:r>
        <w:tab/>
      </w:r>
      <w:r w:rsidR="00AB3C47" w:rsidRPr="003A6E9B">
        <w:t>(5)</w:t>
      </w:r>
      <w:r w:rsidR="00AB3C47" w:rsidRPr="003A6E9B">
        <w:tab/>
      </w:r>
      <w:r w:rsidR="004D6AE9" w:rsidRPr="003A6E9B">
        <w:t>In this section:</w:t>
      </w:r>
    </w:p>
    <w:p w14:paraId="12871873" w14:textId="77777777" w:rsidR="004D6AE9" w:rsidRPr="003A6E9B" w:rsidRDefault="00D3528B" w:rsidP="00AB3C47">
      <w:pPr>
        <w:pStyle w:val="aDef"/>
      </w:pPr>
      <w:r w:rsidRPr="00AB3C47">
        <w:rPr>
          <w:rStyle w:val="charBoldItals"/>
        </w:rPr>
        <w:t>maximum</w:t>
      </w:r>
      <w:r w:rsidR="004D6AE9" w:rsidRPr="00AB3C47">
        <w:rPr>
          <w:rStyle w:val="charBoldItals"/>
        </w:rPr>
        <w:t xml:space="preserve"> amount</w:t>
      </w:r>
      <w:r w:rsidR="004D6AE9" w:rsidRPr="003A6E9B">
        <w:t xml:space="preserve"> means </w:t>
      </w:r>
      <w:r w:rsidRPr="003A6E9B">
        <w:t>the</w:t>
      </w:r>
      <w:r w:rsidR="004D6AE9" w:rsidRPr="003A6E9B">
        <w:t xml:space="preserve"> amount that, if </w:t>
      </w:r>
      <w:r w:rsidRPr="003A6E9B">
        <w:t>it</w:t>
      </w:r>
      <w:r w:rsidR="004D6AE9" w:rsidRPr="003A6E9B">
        <w:t xml:space="preserve"> were </w:t>
      </w:r>
      <w:r w:rsidRPr="003A6E9B">
        <w:t xml:space="preserve">the amount of </w:t>
      </w:r>
      <w:r w:rsidR="004D6AE9" w:rsidRPr="003A6E9B">
        <w:t>a penalty for an offence expressed as a</w:t>
      </w:r>
      <w:r w:rsidR="00740D65">
        <w:t xml:space="preserve"> number of penalty units, is 50 </w:t>
      </w:r>
      <w:r w:rsidR="004D6AE9" w:rsidRPr="003A6E9B">
        <w:t>penalty units.</w:t>
      </w:r>
    </w:p>
    <w:p w14:paraId="63C1BA22" w14:textId="77777777" w:rsidR="00882399" w:rsidRPr="003A6E9B" w:rsidRDefault="00AB3C47" w:rsidP="00AB3C47">
      <w:pPr>
        <w:pStyle w:val="AH5Sec"/>
      </w:pPr>
      <w:bookmarkStart w:id="172" w:name="_Toc190094162"/>
      <w:r w:rsidRPr="00E163C5">
        <w:rPr>
          <w:rStyle w:val="CharSectNo"/>
        </w:rPr>
        <w:lastRenderedPageBreak/>
        <w:t>130</w:t>
      </w:r>
      <w:r w:rsidRPr="003A6E9B">
        <w:tab/>
      </w:r>
      <w:r w:rsidR="00882399" w:rsidRPr="003A6E9B">
        <w:t>Commercial benefits penalty orders—estimating gross commercial benefit</w:t>
      </w:r>
      <w:bookmarkEnd w:id="172"/>
    </w:p>
    <w:p w14:paraId="1A0E99B3" w14:textId="77777777" w:rsidR="00882399" w:rsidRPr="003A6E9B" w:rsidRDefault="00A025C3" w:rsidP="00B07D99">
      <w:pPr>
        <w:pStyle w:val="Amain"/>
        <w:keepNext/>
      </w:pPr>
      <w:r>
        <w:tab/>
      </w:r>
      <w:r w:rsidR="00AB3C47" w:rsidRPr="003A6E9B">
        <w:t>(1)</w:t>
      </w:r>
      <w:r w:rsidR="00AB3C47" w:rsidRPr="003A6E9B">
        <w:tab/>
      </w:r>
      <w:r w:rsidR="00882399" w:rsidRPr="003A6E9B">
        <w:t>In estimating the gross commercial benefit that was, or would have been, received or receivable from the commission of the offence, the court may take into account—</w:t>
      </w:r>
    </w:p>
    <w:p w14:paraId="3D2B185B" w14:textId="77777777" w:rsidR="00882399" w:rsidRPr="003A6E9B" w:rsidRDefault="00A025C3" w:rsidP="00A025C3">
      <w:pPr>
        <w:pStyle w:val="Apara"/>
      </w:pPr>
      <w:r>
        <w:tab/>
      </w:r>
      <w:r w:rsidR="00AB3C47" w:rsidRPr="003A6E9B">
        <w:t>(a)</w:t>
      </w:r>
      <w:r w:rsidR="00AB3C47" w:rsidRPr="003A6E9B">
        <w:tab/>
      </w:r>
      <w:r w:rsidR="00882399" w:rsidRPr="003A6E9B">
        <w:t>benefits of any kind, whether monetary or otherwise; and</w:t>
      </w:r>
    </w:p>
    <w:p w14:paraId="39523AF8" w14:textId="77777777" w:rsidR="00882399" w:rsidRPr="003A6E9B" w:rsidRDefault="00A025C3" w:rsidP="00A025C3">
      <w:pPr>
        <w:pStyle w:val="Apara"/>
      </w:pPr>
      <w:r>
        <w:tab/>
      </w:r>
      <w:r w:rsidR="00AB3C47" w:rsidRPr="003A6E9B">
        <w:t>(b)</w:t>
      </w:r>
      <w:r w:rsidR="00AB3C47" w:rsidRPr="003A6E9B">
        <w:tab/>
      </w:r>
      <w:r w:rsidR="00882399" w:rsidRPr="003A6E9B">
        <w:t>any other matter that the court considers relevant.</w:t>
      </w:r>
    </w:p>
    <w:p w14:paraId="22AD02C1" w14:textId="77777777" w:rsidR="00882399" w:rsidRPr="003A6E9B" w:rsidRDefault="00882399" w:rsidP="00882399">
      <w:pPr>
        <w:pStyle w:val="aExamHdgpar"/>
      </w:pPr>
      <w:r w:rsidRPr="003A6E9B">
        <w:t>Example</w:t>
      </w:r>
      <w:r w:rsidR="001C0361" w:rsidRPr="003A6E9B">
        <w:t>s</w:t>
      </w:r>
      <w:r w:rsidRPr="003A6E9B">
        <w:t>—par (b)</w:t>
      </w:r>
    </w:p>
    <w:p w14:paraId="624F649A" w14:textId="77777777" w:rsidR="00882399" w:rsidRPr="003A6E9B" w:rsidRDefault="00D96B77" w:rsidP="00882399">
      <w:pPr>
        <w:pStyle w:val="aExamINumpar"/>
      </w:pPr>
      <w:r w:rsidRPr="003A6E9B">
        <w:t>1</w:t>
      </w:r>
      <w:r w:rsidRPr="003A6E9B">
        <w:tab/>
        <w:t>the value of</w:t>
      </w:r>
      <w:r w:rsidR="00882399" w:rsidRPr="003A6E9B">
        <w:t xml:space="preserve"> goods involved in the offence</w:t>
      </w:r>
    </w:p>
    <w:p w14:paraId="1AD35485" w14:textId="77777777" w:rsidR="00882399" w:rsidRPr="003A6E9B" w:rsidRDefault="00882399" w:rsidP="00882399">
      <w:pPr>
        <w:pStyle w:val="aExamINumpar"/>
      </w:pPr>
      <w:r w:rsidRPr="003A6E9B">
        <w:t>2</w:t>
      </w:r>
      <w:r w:rsidRPr="003A6E9B">
        <w:tab/>
        <w:t xml:space="preserve">the distance over which goods </w:t>
      </w:r>
      <w:r w:rsidR="00D96B77" w:rsidRPr="003A6E9B">
        <w:t xml:space="preserve">involved in the offence </w:t>
      </w:r>
      <w:r w:rsidRPr="003A6E9B">
        <w:t>were, or were to be, carried</w:t>
      </w:r>
    </w:p>
    <w:p w14:paraId="0FFF015C" w14:textId="77777777" w:rsidR="00882399" w:rsidRPr="003A6E9B" w:rsidRDefault="00A025C3" w:rsidP="00A025C3">
      <w:pPr>
        <w:pStyle w:val="Amain"/>
      </w:pPr>
      <w:r>
        <w:tab/>
      </w:r>
      <w:r w:rsidR="00AB3C47" w:rsidRPr="003A6E9B">
        <w:t>(2)</w:t>
      </w:r>
      <w:r w:rsidR="00AB3C47" w:rsidRPr="003A6E9B">
        <w:tab/>
      </w:r>
      <w:r w:rsidR="00882399" w:rsidRPr="003A6E9B">
        <w:t>However, in estimating the gross commercial benefit that was, or would have been, received or receivable from the commission of the offence, the court must disregard any cost, expense or liability incurred by the person or an associate of the person.</w:t>
      </w:r>
    </w:p>
    <w:p w14:paraId="44E3DF38" w14:textId="77777777" w:rsidR="00882399" w:rsidRPr="00E163C5" w:rsidRDefault="00AB3C47" w:rsidP="00AB3C47">
      <w:pPr>
        <w:pStyle w:val="AH3Div"/>
      </w:pPr>
      <w:bookmarkStart w:id="173" w:name="_Toc190094163"/>
      <w:r w:rsidRPr="00E163C5">
        <w:rPr>
          <w:rStyle w:val="CharDivNo"/>
        </w:rPr>
        <w:t>Division 3.8.3</w:t>
      </w:r>
      <w:r w:rsidRPr="003A6E9B">
        <w:tab/>
      </w:r>
      <w:r w:rsidR="00882399" w:rsidRPr="00E163C5">
        <w:rPr>
          <w:rStyle w:val="CharDivText"/>
        </w:rPr>
        <w:t xml:space="preserve">Licensing and registration </w:t>
      </w:r>
      <w:r w:rsidR="00B80EE5" w:rsidRPr="00E163C5">
        <w:rPr>
          <w:rStyle w:val="CharDivText"/>
        </w:rPr>
        <w:t>penalties</w:t>
      </w:r>
      <w:bookmarkEnd w:id="173"/>
    </w:p>
    <w:p w14:paraId="74F7350B" w14:textId="77777777" w:rsidR="00882399" w:rsidRPr="003A6E9B" w:rsidRDefault="00AB3C47" w:rsidP="00AB3C47">
      <w:pPr>
        <w:pStyle w:val="AH5Sec"/>
      </w:pPr>
      <w:bookmarkStart w:id="174" w:name="_Toc190094164"/>
      <w:r w:rsidRPr="00E163C5">
        <w:rPr>
          <w:rStyle w:val="CharSectNo"/>
        </w:rPr>
        <w:t>131</w:t>
      </w:r>
      <w:r w:rsidRPr="003A6E9B">
        <w:tab/>
      </w:r>
      <w:r w:rsidR="00B80EE5" w:rsidRPr="003A6E9B">
        <w:t>Penalties</w:t>
      </w:r>
      <w:r w:rsidR="00882399" w:rsidRPr="003A6E9B">
        <w:t xml:space="preserve"> involving licences</w:t>
      </w:r>
      <w:bookmarkEnd w:id="174"/>
    </w:p>
    <w:p w14:paraId="4ABACEB2" w14:textId="77777777" w:rsidR="00D15BD1" w:rsidRPr="003A6E9B" w:rsidRDefault="00A025C3" w:rsidP="00A025C3">
      <w:pPr>
        <w:pStyle w:val="Amain"/>
        <w:keepNext/>
      </w:pPr>
      <w:r>
        <w:tab/>
      </w:r>
      <w:r w:rsidR="00AB3C47" w:rsidRPr="003A6E9B">
        <w:t>(1)</w:t>
      </w:r>
      <w:r w:rsidR="00AB3C47" w:rsidRPr="003A6E9B">
        <w:tab/>
      </w:r>
      <w:r w:rsidR="004708F6" w:rsidRPr="003A6E9B">
        <w:t xml:space="preserve">This section </w:t>
      </w:r>
      <w:r w:rsidR="00882399" w:rsidRPr="003A6E9B">
        <w:t>applies</w:t>
      </w:r>
      <w:r w:rsidR="004708F6" w:rsidRPr="003A6E9B">
        <w:t xml:space="preserve"> if a court</w:t>
      </w:r>
      <w:r w:rsidR="001422E7" w:rsidRPr="003A6E9B">
        <w:t xml:space="preserve"> convicts </w:t>
      </w:r>
      <w:r w:rsidR="00266CD2" w:rsidRPr="003A6E9B">
        <w:t xml:space="preserve">a driver of a vehicle, </w:t>
      </w:r>
      <w:r w:rsidR="001422E7" w:rsidRPr="003A6E9B">
        <w:t xml:space="preserve">or finds a driver </w:t>
      </w:r>
      <w:r w:rsidR="00266CD2" w:rsidRPr="003A6E9B">
        <w:t xml:space="preserve">of a vehicle </w:t>
      </w:r>
      <w:r w:rsidR="001422E7" w:rsidRPr="003A6E9B">
        <w:t>guilty</w:t>
      </w:r>
      <w:r w:rsidR="00266CD2" w:rsidRPr="003A6E9B">
        <w:t>,</w:t>
      </w:r>
      <w:r w:rsidR="001422E7" w:rsidRPr="003A6E9B">
        <w:t xml:space="preserve"> of an offence against this Act.</w:t>
      </w:r>
    </w:p>
    <w:p w14:paraId="7B986B7C" w14:textId="379FAAEE" w:rsidR="00354430" w:rsidRPr="003A6E9B" w:rsidRDefault="00354430">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04" w:tooltip="A2001-14" w:history="1">
        <w:r w:rsidR="006A4AA7" w:rsidRPr="006A4AA7">
          <w:rPr>
            <w:rStyle w:val="charCitHyperlinkAbbrev"/>
          </w:rPr>
          <w:t>Legislation Act</w:t>
        </w:r>
      </w:hyperlink>
      <w:r w:rsidRPr="003A6E9B">
        <w:t>, s 104).</w:t>
      </w:r>
    </w:p>
    <w:p w14:paraId="216078AC" w14:textId="77777777" w:rsidR="00882399" w:rsidRPr="003A6E9B" w:rsidRDefault="00A025C3" w:rsidP="00A025C3">
      <w:pPr>
        <w:pStyle w:val="Amain"/>
        <w:keepNext/>
      </w:pPr>
      <w:r>
        <w:tab/>
      </w:r>
      <w:r w:rsidR="00AB3C47" w:rsidRPr="003A6E9B">
        <w:t>(2)</w:t>
      </w:r>
      <w:r w:rsidR="00AB3C47" w:rsidRPr="003A6E9B">
        <w:tab/>
      </w:r>
      <w:r w:rsidR="004708F6" w:rsidRPr="003A6E9B">
        <w:t>The court may order either or both of the following:</w:t>
      </w:r>
    </w:p>
    <w:p w14:paraId="0D022572" w14:textId="77777777" w:rsidR="00882399" w:rsidRPr="003A6E9B" w:rsidRDefault="00A025C3" w:rsidP="00A025C3">
      <w:pPr>
        <w:pStyle w:val="Apara"/>
      </w:pPr>
      <w:r>
        <w:tab/>
      </w:r>
      <w:r w:rsidR="00AB3C47" w:rsidRPr="003A6E9B">
        <w:t>(a)</w:t>
      </w:r>
      <w:r w:rsidR="00AB3C47" w:rsidRPr="003A6E9B">
        <w:tab/>
      </w:r>
      <w:r w:rsidR="00882399" w:rsidRPr="003A6E9B">
        <w:t xml:space="preserve">that a licence </w:t>
      </w:r>
      <w:r w:rsidR="004708F6" w:rsidRPr="003A6E9B">
        <w:t xml:space="preserve">the driver is required to have under </w:t>
      </w:r>
      <w:r w:rsidR="00256CA1" w:rsidRPr="003A6E9B">
        <w:t xml:space="preserve">a regulation </w:t>
      </w:r>
      <w:r w:rsidR="004708F6" w:rsidRPr="003A6E9B">
        <w:t>is—</w:t>
      </w:r>
    </w:p>
    <w:p w14:paraId="26633A6B" w14:textId="77777777" w:rsidR="004708F6" w:rsidRPr="003A6E9B" w:rsidRDefault="00A025C3" w:rsidP="00A025C3">
      <w:pPr>
        <w:pStyle w:val="Asubpara"/>
      </w:pPr>
      <w:r>
        <w:tab/>
      </w:r>
      <w:r w:rsidR="00AB3C47" w:rsidRPr="003A6E9B">
        <w:t>(i)</w:t>
      </w:r>
      <w:r w:rsidR="00AB3C47" w:rsidRPr="003A6E9B">
        <w:tab/>
      </w:r>
      <w:r w:rsidR="004708F6" w:rsidRPr="003A6E9B">
        <w:t>cancelled; or</w:t>
      </w:r>
    </w:p>
    <w:p w14:paraId="47C4D098" w14:textId="77777777" w:rsidR="004708F6" w:rsidRPr="003A6E9B" w:rsidRDefault="00A025C3" w:rsidP="00A025C3">
      <w:pPr>
        <w:pStyle w:val="Asubpara"/>
      </w:pPr>
      <w:r>
        <w:tab/>
      </w:r>
      <w:r w:rsidR="00AB3C47" w:rsidRPr="003A6E9B">
        <w:t>(ii)</w:t>
      </w:r>
      <w:r w:rsidR="00AB3C47" w:rsidRPr="003A6E9B">
        <w:tab/>
      </w:r>
      <w:r w:rsidR="00ED2AFE" w:rsidRPr="003A6E9B">
        <w:t>amended</w:t>
      </w:r>
      <w:r w:rsidR="004708F6" w:rsidRPr="003A6E9B">
        <w:t xml:space="preserve"> or suspended for a stated period;</w:t>
      </w:r>
    </w:p>
    <w:p w14:paraId="64833A1F" w14:textId="77777777" w:rsidR="00882399" w:rsidRPr="003A6E9B" w:rsidRDefault="00A025C3" w:rsidP="00A025C3">
      <w:pPr>
        <w:pStyle w:val="Apara"/>
      </w:pPr>
      <w:r>
        <w:lastRenderedPageBreak/>
        <w:tab/>
      </w:r>
      <w:r w:rsidR="00AB3C47" w:rsidRPr="003A6E9B">
        <w:t>(b)</w:t>
      </w:r>
      <w:r w:rsidR="00AB3C47" w:rsidRPr="003A6E9B">
        <w:tab/>
      </w:r>
      <w:r w:rsidR="00882399" w:rsidRPr="003A6E9B">
        <w:t xml:space="preserve">that the driver is disqualified from obtaining or holding </w:t>
      </w:r>
      <w:r w:rsidR="004708F6" w:rsidRPr="003A6E9B">
        <w:t>a licence the driver</w:t>
      </w:r>
      <w:r w:rsidR="00256CA1" w:rsidRPr="003A6E9B">
        <w:t xml:space="preserve"> is required to have under a regulation</w:t>
      </w:r>
      <w:r w:rsidR="004708F6" w:rsidRPr="003A6E9B">
        <w:t xml:space="preserve"> </w:t>
      </w:r>
      <w:r w:rsidR="00882399" w:rsidRPr="003A6E9B">
        <w:t>for a stated period.</w:t>
      </w:r>
    </w:p>
    <w:p w14:paraId="1959AE7A" w14:textId="77777777" w:rsidR="00882399" w:rsidRPr="003A6E9B" w:rsidRDefault="00A025C3" w:rsidP="00A025C3">
      <w:pPr>
        <w:pStyle w:val="Amain"/>
      </w:pPr>
      <w:r>
        <w:tab/>
      </w:r>
      <w:r w:rsidR="00AB3C47" w:rsidRPr="003A6E9B">
        <w:t>(3)</w:t>
      </w:r>
      <w:r w:rsidR="00AB3C47" w:rsidRPr="003A6E9B">
        <w:tab/>
      </w:r>
      <w:r w:rsidR="00882399" w:rsidRPr="003A6E9B">
        <w:t>An order under this section operates automatically and takes effect immediately or, if a later day is stated in the order, on the stated day.</w:t>
      </w:r>
    </w:p>
    <w:p w14:paraId="2087316C" w14:textId="77777777" w:rsidR="00882399" w:rsidRPr="003A6E9B" w:rsidRDefault="00AB3C47" w:rsidP="00AB3C47">
      <w:pPr>
        <w:pStyle w:val="AH5Sec"/>
      </w:pPr>
      <w:bookmarkStart w:id="175" w:name="_Toc190094165"/>
      <w:r w:rsidRPr="00E163C5">
        <w:rPr>
          <w:rStyle w:val="CharSectNo"/>
        </w:rPr>
        <w:t>132</w:t>
      </w:r>
      <w:r w:rsidRPr="003A6E9B">
        <w:tab/>
      </w:r>
      <w:r w:rsidR="00B80EE5" w:rsidRPr="003A6E9B">
        <w:t>Penalties</w:t>
      </w:r>
      <w:r w:rsidR="00882399" w:rsidRPr="003A6E9B">
        <w:t xml:space="preserve"> involving vehicle registration</w:t>
      </w:r>
      <w:bookmarkEnd w:id="175"/>
    </w:p>
    <w:p w14:paraId="7D7FD16D" w14:textId="77777777" w:rsidR="00882399" w:rsidRPr="003A6E9B" w:rsidRDefault="00A025C3" w:rsidP="00A025C3">
      <w:pPr>
        <w:pStyle w:val="Amain"/>
        <w:keepNext/>
      </w:pPr>
      <w:r>
        <w:tab/>
      </w:r>
      <w:r w:rsidR="00AB3C47" w:rsidRPr="003A6E9B">
        <w:t>(1)</w:t>
      </w:r>
      <w:r w:rsidR="00AB3C47" w:rsidRPr="003A6E9B">
        <w:tab/>
      </w:r>
      <w:r w:rsidR="00354430" w:rsidRPr="003A6E9B">
        <w:t xml:space="preserve">This section applies if the registered operator of a vehicle is convicted or found guilty </w:t>
      </w:r>
      <w:r w:rsidR="000308EE" w:rsidRPr="003A6E9B">
        <w:t xml:space="preserve">by a court </w:t>
      </w:r>
      <w:r w:rsidR="00354430" w:rsidRPr="003A6E9B">
        <w:t>of an offence against this Act in relation to the vehicle.</w:t>
      </w:r>
    </w:p>
    <w:p w14:paraId="2B923098" w14:textId="1311DF6E" w:rsidR="00297D3F" w:rsidRPr="003A6E9B" w:rsidRDefault="00297D3F" w:rsidP="00297D3F">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05" w:tooltip="A2001-14" w:history="1">
        <w:r w:rsidR="006A4AA7" w:rsidRPr="006A4AA7">
          <w:rPr>
            <w:rStyle w:val="charCitHyperlinkAbbrev"/>
          </w:rPr>
          <w:t>Legislation Act</w:t>
        </w:r>
      </w:hyperlink>
      <w:r w:rsidRPr="003A6E9B">
        <w:t>, s 104).</w:t>
      </w:r>
    </w:p>
    <w:p w14:paraId="225F0393" w14:textId="77777777" w:rsidR="00882399" w:rsidRPr="003A6E9B" w:rsidRDefault="00A025C3" w:rsidP="00A025C3">
      <w:pPr>
        <w:pStyle w:val="Amain"/>
      </w:pPr>
      <w:r>
        <w:tab/>
      </w:r>
      <w:r w:rsidR="00AB3C47" w:rsidRPr="003A6E9B">
        <w:t>(2)</w:t>
      </w:r>
      <w:r w:rsidR="00AB3C47" w:rsidRPr="003A6E9B">
        <w:tab/>
      </w:r>
      <w:r w:rsidR="00D15BD1" w:rsidRPr="003A6E9B">
        <w:t>Th</w:t>
      </w:r>
      <w:r w:rsidR="00882399" w:rsidRPr="003A6E9B">
        <w:t>e court may order that the registration of the vehicle is—</w:t>
      </w:r>
    </w:p>
    <w:p w14:paraId="3218D567" w14:textId="77777777" w:rsidR="00882399" w:rsidRPr="003A6E9B" w:rsidRDefault="00A025C3" w:rsidP="00A025C3">
      <w:pPr>
        <w:pStyle w:val="Apara"/>
      </w:pPr>
      <w:r>
        <w:tab/>
      </w:r>
      <w:r w:rsidR="00AB3C47" w:rsidRPr="003A6E9B">
        <w:t>(a)</w:t>
      </w:r>
      <w:r w:rsidR="00AB3C47" w:rsidRPr="003A6E9B">
        <w:tab/>
      </w:r>
      <w:r w:rsidR="00882399" w:rsidRPr="003A6E9B">
        <w:t>cancelled; or</w:t>
      </w:r>
    </w:p>
    <w:p w14:paraId="7DBF9054" w14:textId="77777777" w:rsidR="00882399" w:rsidRPr="003A6E9B" w:rsidRDefault="00A025C3" w:rsidP="00A025C3">
      <w:pPr>
        <w:pStyle w:val="Apara"/>
      </w:pPr>
      <w:r>
        <w:tab/>
      </w:r>
      <w:r w:rsidR="00AB3C47" w:rsidRPr="003A6E9B">
        <w:t>(b)</w:t>
      </w:r>
      <w:r w:rsidR="00AB3C47" w:rsidRPr="003A6E9B">
        <w:tab/>
      </w:r>
      <w:r w:rsidR="00882399" w:rsidRPr="003A6E9B">
        <w:t>suspended for a stated period.</w:t>
      </w:r>
    </w:p>
    <w:p w14:paraId="3910E465" w14:textId="77777777" w:rsidR="00882399" w:rsidRPr="003A6E9B" w:rsidRDefault="00A025C3" w:rsidP="00A025C3">
      <w:pPr>
        <w:pStyle w:val="Amain"/>
        <w:keepNext/>
      </w:pPr>
      <w:r>
        <w:tab/>
      </w:r>
      <w:r w:rsidR="00AB3C47" w:rsidRPr="003A6E9B">
        <w:t>(3)</w:t>
      </w:r>
      <w:r w:rsidR="00AB3C47" w:rsidRPr="003A6E9B">
        <w:tab/>
      </w:r>
      <w:r w:rsidR="00882399" w:rsidRPr="003A6E9B">
        <w:t>If the court makes an order under subsection (2), the court may also make 1 or more of the following orders:</w:t>
      </w:r>
    </w:p>
    <w:p w14:paraId="5816D686" w14:textId="77777777" w:rsidR="00882399" w:rsidRPr="003A6E9B" w:rsidRDefault="00A025C3" w:rsidP="00A025C3">
      <w:pPr>
        <w:pStyle w:val="Apara"/>
      </w:pPr>
      <w:r>
        <w:tab/>
      </w:r>
      <w:r w:rsidR="00AB3C47" w:rsidRPr="003A6E9B">
        <w:t>(a)</w:t>
      </w:r>
      <w:r w:rsidR="00AB3C47" w:rsidRPr="003A6E9B">
        <w:tab/>
      </w:r>
      <w:r w:rsidR="00882399" w:rsidRPr="003A6E9B">
        <w:t>that the registered operator is disqualified from registering the vehicle for a stated period;</w:t>
      </w:r>
    </w:p>
    <w:p w14:paraId="7F30B8BA" w14:textId="77777777" w:rsidR="00882399" w:rsidRPr="003A6E9B" w:rsidRDefault="00A025C3" w:rsidP="00A025C3">
      <w:pPr>
        <w:pStyle w:val="Apara"/>
      </w:pPr>
      <w:r>
        <w:tab/>
      </w:r>
      <w:r w:rsidR="00AB3C47" w:rsidRPr="003A6E9B">
        <w:t>(b)</w:t>
      </w:r>
      <w:r w:rsidR="00AB3C47" w:rsidRPr="003A6E9B">
        <w:tab/>
      </w:r>
      <w:r w:rsidR="00882399" w:rsidRPr="003A6E9B">
        <w:t>if an associate of the registered operator is involved in the commission of the offence—that the associate is disqualified from registering the vehicle for a stated period.</w:t>
      </w:r>
    </w:p>
    <w:p w14:paraId="0B2BC6E9" w14:textId="77777777" w:rsidR="00882399" w:rsidRPr="003A6E9B" w:rsidRDefault="00A025C3" w:rsidP="00A025C3">
      <w:pPr>
        <w:pStyle w:val="Amain"/>
      </w:pPr>
      <w:r>
        <w:tab/>
      </w:r>
      <w:r w:rsidR="00AB3C47" w:rsidRPr="003A6E9B">
        <w:t>(4)</w:t>
      </w:r>
      <w:r w:rsidR="00AB3C47" w:rsidRPr="003A6E9B">
        <w:tab/>
      </w:r>
      <w:r w:rsidR="00882399" w:rsidRPr="003A6E9B">
        <w:t xml:space="preserve">If the court considers that someone else who is not present in court may be substantially affected </w:t>
      </w:r>
      <w:r w:rsidR="001C0361" w:rsidRPr="003A6E9B">
        <w:t>if</w:t>
      </w:r>
      <w:r w:rsidR="00882399" w:rsidRPr="003A6E9B">
        <w:t xml:space="preserve"> an order </w:t>
      </w:r>
      <w:r w:rsidR="001C0361" w:rsidRPr="003A6E9B">
        <w:t xml:space="preserve">is made </w:t>
      </w:r>
      <w:r w:rsidR="00882399" w:rsidRPr="003A6E9B">
        <w:t xml:space="preserve">under this section, the court may issue a summons to the person to </w:t>
      </w:r>
      <w:r w:rsidR="001C0361" w:rsidRPr="003A6E9B">
        <w:t>give reasons</w:t>
      </w:r>
      <w:r w:rsidR="00882399" w:rsidRPr="003A6E9B">
        <w:t xml:space="preserve"> why the order should not be made.</w:t>
      </w:r>
    </w:p>
    <w:p w14:paraId="297A9E8E" w14:textId="77777777" w:rsidR="00882399" w:rsidRPr="003A6E9B" w:rsidRDefault="00A025C3" w:rsidP="00A025C3">
      <w:pPr>
        <w:pStyle w:val="Amain"/>
      </w:pPr>
      <w:r>
        <w:tab/>
      </w:r>
      <w:r w:rsidR="00AB3C47" w:rsidRPr="003A6E9B">
        <w:t>(5)</w:t>
      </w:r>
      <w:r w:rsidR="00AB3C47" w:rsidRPr="003A6E9B">
        <w:tab/>
      </w:r>
      <w:r w:rsidR="00882399" w:rsidRPr="003A6E9B">
        <w:t>An order under this section operates automatically and takes effect immediately or, if a later day is stated in the order, on the stated day.</w:t>
      </w:r>
    </w:p>
    <w:p w14:paraId="6021731E" w14:textId="77777777" w:rsidR="00882399" w:rsidRPr="00E163C5" w:rsidRDefault="00AB3C47" w:rsidP="00AB3C47">
      <w:pPr>
        <w:pStyle w:val="AH3Div"/>
      </w:pPr>
      <w:bookmarkStart w:id="176" w:name="_Toc190094166"/>
      <w:r w:rsidRPr="00E163C5">
        <w:rPr>
          <w:rStyle w:val="CharDivNo"/>
        </w:rPr>
        <w:lastRenderedPageBreak/>
        <w:t>Division 3.8.4</w:t>
      </w:r>
      <w:r w:rsidRPr="003A6E9B">
        <w:tab/>
      </w:r>
      <w:r w:rsidR="00882399" w:rsidRPr="00E163C5">
        <w:rPr>
          <w:rStyle w:val="CharDivText"/>
        </w:rPr>
        <w:t>Supervisory intervention orders</w:t>
      </w:r>
      <w:bookmarkEnd w:id="176"/>
    </w:p>
    <w:p w14:paraId="7E4A3550" w14:textId="77777777" w:rsidR="00882399" w:rsidRPr="003A6E9B" w:rsidRDefault="00AB3C47" w:rsidP="00AB3C47">
      <w:pPr>
        <w:pStyle w:val="AH5Sec"/>
      </w:pPr>
      <w:bookmarkStart w:id="177" w:name="_Toc190094167"/>
      <w:r w:rsidRPr="00E163C5">
        <w:rPr>
          <w:rStyle w:val="CharSectNo"/>
        </w:rPr>
        <w:t>133</w:t>
      </w:r>
      <w:r w:rsidRPr="003A6E9B">
        <w:tab/>
      </w:r>
      <w:r w:rsidR="00882399" w:rsidRPr="003A6E9B">
        <w:t>Supervisory intervention orders</w:t>
      </w:r>
      <w:bookmarkEnd w:id="177"/>
    </w:p>
    <w:p w14:paraId="7FEC4215" w14:textId="77777777" w:rsidR="00882399" w:rsidRPr="003A6E9B" w:rsidRDefault="00A025C3" w:rsidP="00A025C3">
      <w:pPr>
        <w:pStyle w:val="Amain"/>
      </w:pPr>
      <w:r>
        <w:tab/>
      </w:r>
      <w:r w:rsidR="00AB3C47" w:rsidRPr="003A6E9B">
        <w:t>(1)</w:t>
      </w:r>
      <w:r w:rsidR="00AB3C47" w:rsidRPr="003A6E9B">
        <w:tab/>
      </w:r>
      <w:r w:rsidR="00882399" w:rsidRPr="003A6E9B">
        <w:t>This section applies if—</w:t>
      </w:r>
    </w:p>
    <w:p w14:paraId="25B021EE" w14:textId="77777777" w:rsidR="00882399" w:rsidRPr="003A6E9B" w:rsidRDefault="00A025C3" w:rsidP="00A025C3">
      <w:pPr>
        <w:pStyle w:val="Apara"/>
      </w:pPr>
      <w:r>
        <w:tab/>
      </w:r>
      <w:r w:rsidR="00AB3C47" w:rsidRPr="003A6E9B">
        <w:t>(a)</w:t>
      </w:r>
      <w:r w:rsidR="00AB3C47" w:rsidRPr="003A6E9B">
        <w:tab/>
      </w:r>
      <w:r w:rsidR="00882399" w:rsidRPr="003A6E9B">
        <w:t>a court convicts</w:t>
      </w:r>
      <w:r w:rsidR="00EC1BF0" w:rsidRPr="003A6E9B">
        <w:t xml:space="preserve"> a person,</w:t>
      </w:r>
      <w:r w:rsidR="00882399" w:rsidRPr="003A6E9B">
        <w:t xml:space="preserve"> or finds a person guilty</w:t>
      </w:r>
      <w:r w:rsidR="00EC1BF0" w:rsidRPr="003A6E9B">
        <w:t>,</w:t>
      </w:r>
      <w:r w:rsidR="00882399" w:rsidRPr="003A6E9B">
        <w:t xml:space="preserve"> of </w:t>
      </w:r>
      <w:r w:rsidR="008E4A21" w:rsidRPr="003A6E9B">
        <w:t>an offence against this Act</w:t>
      </w:r>
      <w:r w:rsidR="00882399" w:rsidRPr="003A6E9B">
        <w:t>; and</w:t>
      </w:r>
    </w:p>
    <w:p w14:paraId="71127C80" w14:textId="77777777" w:rsidR="00882399" w:rsidRPr="003A6E9B" w:rsidRDefault="00A025C3" w:rsidP="00A025C3">
      <w:pPr>
        <w:pStyle w:val="Apara"/>
      </w:pPr>
      <w:r>
        <w:tab/>
      </w:r>
      <w:r w:rsidR="00AB3C47" w:rsidRPr="003A6E9B">
        <w:t>(b)</w:t>
      </w:r>
      <w:r w:rsidR="00AB3C47" w:rsidRPr="003A6E9B">
        <w:tab/>
      </w:r>
      <w:r w:rsidR="00882399" w:rsidRPr="003A6E9B">
        <w:t xml:space="preserve">the </w:t>
      </w:r>
      <w:r w:rsidR="00EF4902" w:rsidRPr="003A6E9B">
        <w:t>prosecutor</w:t>
      </w:r>
      <w:r w:rsidR="00882399" w:rsidRPr="003A6E9B">
        <w:t xml:space="preserve"> or </w:t>
      </w:r>
      <w:r w:rsidR="008E4A21" w:rsidRPr="003A6E9B">
        <w:t>a competent</w:t>
      </w:r>
      <w:r w:rsidR="00882399" w:rsidRPr="003A6E9B">
        <w:t xml:space="preserve"> authority applies for an order under this section; and</w:t>
      </w:r>
    </w:p>
    <w:p w14:paraId="6D3F40EB" w14:textId="77777777" w:rsidR="00882399" w:rsidRPr="003A6E9B" w:rsidRDefault="00A025C3" w:rsidP="00A025C3">
      <w:pPr>
        <w:pStyle w:val="Apara"/>
        <w:keepNext/>
      </w:pPr>
      <w:r>
        <w:tab/>
      </w:r>
      <w:r w:rsidR="00AB3C47" w:rsidRPr="003A6E9B">
        <w:t>(c)</w:t>
      </w:r>
      <w:r w:rsidR="00AB3C47" w:rsidRPr="003A6E9B">
        <w:tab/>
      </w:r>
      <w:r w:rsidR="00882399" w:rsidRPr="003A6E9B">
        <w:t xml:space="preserve">the court considers the person to be a systematic or persistent offender against </w:t>
      </w:r>
      <w:r w:rsidR="008E4A21" w:rsidRPr="003A6E9B">
        <w:t>this Act</w:t>
      </w:r>
      <w:r w:rsidR="00882399" w:rsidRPr="003A6E9B">
        <w:t>.</w:t>
      </w:r>
    </w:p>
    <w:p w14:paraId="2EAA727B" w14:textId="583F831F" w:rsidR="0054226F" w:rsidRPr="003A6E9B" w:rsidRDefault="0054226F" w:rsidP="0054226F">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06" w:tooltip="A2001-14" w:history="1">
        <w:r w:rsidR="006A4AA7" w:rsidRPr="006A4AA7">
          <w:rPr>
            <w:rStyle w:val="charCitHyperlinkAbbrev"/>
          </w:rPr>
          <w:t>Legislation Act</w:t>
        </w:r>
      </w:hyperlink>
      <w:r w:rsidRPr="003A6E9B">
        <w:t>, s 104).</w:t>
      </w:r>
    </w:p>
    <w:p w14:paraId="5BF69CF1" w14:textId="77777777" w:rsidR="00882399" w:rsidRPr="003A6E9B" w:rsidRDefault="00A025C3" w:rsidP="00A025C3">
      <w:pPr>
        <w:pStyle w:val="Amain"/>
        <w:keepNext/>
      </w:pPr>
      <w:r>
        <w:tab/>
      </w:r>
      <w:r w:rsidR="00AB3C47" w:rsidRPr="003A6E9B">
        <w:t>(2)</w:t>
      </w:r>
      <w:r w:rsidR="00AB3C47" w:rsidRPr="003A6E9B">
        <w:tab/>
      </w:r>
      <w:r w:rsidR="00882399" w:rsidRPr="003A6E9B">
        <w:t xml:space="preserve">The court may make an order (a </w:t>
      </w:r>
      <w:r w:rsidR="00882399" w:rsidRPr="00AB3C47">
        <w:rPr>
          <w:rStyle w:val="charBoldItals"/>
        </w:rPr>
        <w:t>supervisory intervention order</w:t>
      </w:r>
      <w:r w:rsidR="00882399" w:rsidRPr="003A6E9B">
        <w:t>) requiring the person t</w:t>
      </w:r>
      <w:r w:rsidR="00B30DDF" w:rsidRPr="003A6E9B">
        <w:t xml:space="preserve">o do 1 or more of the following, </w:t>
      </w:r>
      <w:r w:rsidR="00882399" w:rsidRPr="003A6E9B">
        <w:t>at the person’s own expense and for a stated period not longer than 1 year:</w:t>
      </w:r>
    </w:p>
    <w:p w14:paraId="1EEFB59A" w14:textId="77777777" w:rsidR="00882399" w:rsidRPr="003A6E9B" w:rsidRDefault="00A025C3" w:rsidP="00A025C3">
      <w:pPr>
        <w:pStyle w:val="Apara"/>
      </w:pPr>
      <w:r>
        <w:tab/>
      </w:r>
      <w:r w:rsidR="00AB3C47" w:rsidRPr="003A6E9B">
        <w:t>(a)</w:t>
      </w:r>
      <w:r w:rsidR="00AB3C47" w:rsidRPr="003A6E9B">
        <w:tab/>
      </w:r>
      <w:r w:rsidR="00882399" w:rsidRPr="003A6E9B">
        <w:t xml:space="preserve">to do stated things that the court considers will improve the person’s compliance with </w:t>
      </w:r>
      <w:r w:rsidR="00297D3F" w:rsidRPr="003A6E9B">
        <w:t>this Act</w:t>
      </w:r>
      <w:r w:rsidR="00882399" w:rsidRPr="003A6E9B">
        <w:t xml:space="preserve"> or </w:t>
      </w:r>
      <w:r w:rsidR="00654452" w:rsidRPr="003A6E9B">
        <w:t xml:space="preserve">a </w:t>
      </w:r>
      <w:r w:rsidR="00882399" w:rsidRPr="003A6E9B">
        <w:t xml:space="preserve">stated </w:t>
      </w:r>
      <w:r w:rsidR="00654452" w:rsidRPr="003A6E9B">
        <w:t>provision</w:t>
      </w:r>
      <w:r w:rsidR="00297D3F" w:rsidRPr="003A6E9B">
        <w:t xml:space="preserve"> of this Act</w:t>
      </w:r>
      <w:r w:rsidR="00882399" w:rsidRPr="003A6E9B">
        <w:t>;</w:t>
      </w:r>
    </w:p>
    <w:p w14:paraId="6D168592" w14:textId="77777777" w:rsidR="00882399" w:rsidRPr="003A6E9B" w:rsidRDefault="00882399" w:rsidP="00882399">
      <w:pPr>
        <w:pStyle w:val="aExamHdgpar"/>
      </w:pPr>
      <w:r w:rsidRPr="003A6E9B">
        <w:t>Examples</w:t>
      </w:r>
    </w:p>
    <w:p w14:paraId="140F2DD3" w14:textId="77777777" w:rsidR="00882399" w:rsidRPr="003A6E9B" w:rsidRDefault="00882399" w:rsidP="00882399">
      <w:pPr>
        <w:pStyle w:val="aExamINumpar"/>
      </w:pPr>
      <w:r w:rsidRPr="003A6E9B">
        <w:t>1</w:t>
      </w:r>
      <w:r w:rsidRPr="003A6E9B">
        <w:tab/>
        <w:t>appointing or removing staff to or from particular activities or positions</w:t>
      </w:r>
    </w:p>
    <w:p w14:paraId="255DADD4" w14:textId="77777777" w:rsidR="00882399" w:rsidRPr="003A6E9B" w:rsidRDefault="00882399" w:rsidP="00882399">
      <w:pPr>
        <w:pStyle w:val="aExamINumpar"/>
      </w:pPr>
      <w:r w:rsidRPr="003A6E9B">
        <w:t>2</w:t>
      </w:r>
      <w:r w:rsidRPr="003A6E9B">
        <w:tab/>
        <w:t>training and supervising staff</w:t>
      </w:r>
    </w:p>
    <w:p w14:paraId="15E25E02" w14:textId="77777777" w:rsidR="00882399" w:rsidRPr="003A6E9B" w:rsidRDefault="00882399" w:rsidP="00882399">
      <w:pPr>
        <w:pStyle w:val="aExamINumpar"/>
      </w:pPr>
      <w:r w:rsidRPr="003A6E9B">
        <w:t>3</w:t>
      </w:r>
      <w:r w:rsidRPr="003A6E9B">
        <w:tab/>
        <w:t>obtaining expert advice in relation to maintaining compliance</w:t>
      </w:r>
    </w:p>
    <w:p w14:paraId="283D2ADA" w14:textId="77777777" w:rsidR="00882399" w:rsidRPr="003A6E9B" w:rsidRDefault="00882399" w:rsidP="00882399">
      <w:pPr>
        <w:pStyle w:val="aExamINumpar"/>
      </w:pPr>
      <w:r w:rsidRPr="003A6E9B">
        <w:t>4</w:t>
      </w:r>
      <w:r w:rsidRPr="003A6E9B">
        <w:tab/>
        <w:t>installing monitoring, compliance, managerial or operational equipment such as intelligent transport system equipment</w:t>
      </w:r>
    </w:p>
    <w:p w14:paraId="4DA1A28B" w14:textId="77777777" w:rsidR="00882399" w:rsidRPr="003A6E9B" w:rsidRDefault="00882399" w:rsidP="00A025C3">
      <w:pPr>
        <w:pStyle w:val="aExamINumpar"/>
        <w:keepNext/>
      </w:pPr>
      <w:r w:rsidRPr="003A6E9B">
        <w:t>5</w:t>
      </w:r>
      <w:r w:rsidRPr="003A6E9B">
        <w:tab/>
        <w:t>implementing monitoring, compliance, managerial or operational practices, systems or procedures</w:t>
      </w:r>
    </w:p>
    <w:p w14:paraId="4CE594EC" w14:textId="316199C1" w:rsidR="00E40286" w:rsidRPr="003A6E9B" w:rsidRDefault="00E40286" w:rsidP="00E40286">
      <w:pPr>
        <w:pStyle w:val="aParaNote"/>
      </w:pPr>
      <w:r w:rsidRPr="00AB3C47">
        <w:rPr>
          <w:rStyle w:val="charItals"/>
        </w:rPr>
        <w:t>Note</w:t>
      </w:r>
      <w:r w:rsidRPr="00AB3C47">
        <w:rPr>
          <w:rStyle w:val="charItals"/>
        </w:rPr>
        <w:tab/>
      </w:r>
      <w:r w:rsidRPr="00AB3C47">
        <w:rPr>
          <w:rStyle w:val="charBoldItals"/>
        </w:rPr>
        <w:t>Intelligent transport system</w:t>
      </w:r>
      <w:r w:rsidRPr="003A6E9B">
        <w:t>—see the dictionary.</w:t>
      </w:r>
    </w:p>
    <w:p w14:paraId="70139407" w14:textId="77777777" w:rsidR="00882399" w:rsidRPr="003A6E9B" w:rsidRDefault="00A025C3" w:rsidP="00B07D99">
      <w:pPr>
        <w:pStyle w:val="Apara"/>
        <w:keepLines/>
      </w:pPr>
      <w:r>
        <w:lastRenderedPageBreak/>
        <w:tab/>
      </w:r>
      <w:r w:rsidR="00AB3C47" w:rsidRPr="003A6E9B">
        <w:t>(b)</w:t>
      </w:r>
      <w:r w:rsidR="00AB3C47" w:rsidRPr="003A6E9B">
        <w:tab/>
      </w:r>
      <w:r w:rsidR="00882399" w:rsidRPr="003A6E9B">
        <w:t xml:space="preserve">to conduct stated monitoring, compliance, managerial or operational practices, systems or procedures subject to the direction of </w:t>
      </w:r>
      <w:r w:rsidR="00654452" w:rsidRPr="003A6E9B">
        <w:t>the</w:t>
      </w:r>
      <w:r w:rsidR="001F6EFE" w:rsidRPr="003A6E9B">
        <w:t xml:space="preserve"> competent</w:t>
      </w:r>
      <w:r w:rsidR="00882399" w:rsidRPr="003A6E9B">
        <w:t xml:space="preserve"> authority or a person nominated by the authority;</w:t>
      </w:r>
    </w:p>
    <w:p w14:paraId="3A22B758" w14:textId="77777777" w:rsidR="00882399" w:rsidRPr="003A6E9B" w:rsidRDefault="00A025C3" w:rsidP="00A025C3">
      <w:pPr>
        <w:pStyle w:val="Apara"/>
      </w:pPr>
      <w:r>
        <w:tab/>
      </w:r>
      <w:r w:rsidR="00AB3C47" w:rsidRPr="003A6E9B">
        <w:t>(c)</w:t>
      </w:r>
      <w:r w:rsidR="00AB3C47" w:rsidRPr="003A6E9B">
        <w:tab/>
      </w:r>
      <w:r w:rsidR="00882399" w:rsidRPr="003A6E9B">
        <w:t>to appoint someone else to have responsibilities—</w:t>
      </w:r>
    </w:p>
    <w:p w14:paraId="60E08CE6" w14:textId="77777777" w:rsidR="00882399" w:rsidRPr="003A6E9B" w:rsidRDefault="00A025C3" w:rsidP="00A025C3">
      <w:pPr>
        <w:pStyle w:val="Asubpara"/>
      </w:pPr>
      <w:r>
        <w:tab/>
      </w:r>
      <w:r w:rsidR="00AB3C47" w:rsidRPr="003A6E9B">
        <w:t>(i)</w:t>
      </w:r>
      <w:r w:rsidR="00AB3C47" w:rsidRPr="003A6E9B">
        <w:tab/>
      </w:r>
      <w:r w:rsidR="00882399" w:rsidRPr="003A6E9B">
        <w:t xml:space="preserve">to assist the person in improving compliance </w:t>
      </w:r>
      <w:r w:rsidR="00654452" w:rsidRPr="003A6E9B">
        <w:t>with this Act or a stated provision of this Act</w:t>
      </w:r>
      <w:r w:rsidR="00882399" w:rsidRPr="003A6E9B">
        <w:t>; and</w:t>
      </w:r>
    </w:p>
    <w:p w14:paraId="218A3CE8" w14:textId="77777777" w:rsidR="00882399" w:rsidRPr="003A6E9B" w:rsidRDefault="00A025C3" w:rsidP="00A025C3">
      <w:pPr>
        <w:pStyle w:val="Asubpara"/>
      </w:pPr>
      <w:r>
        <w:tab/>
      </w:r>
      <w:r w:rsidR="00AB3C47" w:rsidRPr="003A6E9B">
        <w:t>(ii)</w:t>
      </w:r>
      <w:r w:rsidR="00AB3C47" w:rsidRPr="003A6E9B">
        <w:tab/>
      </w:r>
      <w:r w:rsidR="00882399" w:rsidRPr="003A6E9B">
        <w:t xml:space="preserve">to monitor the person’s performance in complying </w:t>
      </w:r>
      <w:r w:rsidR="00654452" w:rsidRPr="003A6E9B">
        <w:t>with this Act or a stated provision of this Act</w:t>
      </w:r>
      <w:r w:rsidR="00882399" w:rsidRPr="003A6E9B">
        <w:t xml:space="preserve"> and in complying with th</w:t>
      </w:r>
      <w:r w:rsidR="000D0BAB" w:rsidRPr="003A6E9B">
        <w:t>e requirements of the order.</w:t>
      </w:r>
    </w:p>
    <w:p w14:paraId="4F4F5298" w14:textId="77777777" w:rsidR="00882399" w:rsidRPr="003A6E9B" w:rsidRDefault="00A025C3" w:rsidP="003716BE">
      <w:pPr>
        <w:pStyle w:val="Amain"/>
        <w:keepNext/>
      </w:pPr>
      <w:r>
        <w:tab/>
      </w:r>
      <w:r w:rsidR="00AB3C47" w:rsidRPr="003A6E9B">
        <w:t>(3)</w:t>
      </w:r>
      <w:r w:rsidR="00AB3C47" w:rsidRPr="003A6E9B">
        <w:tab/>
      </w:r>
      <w:r w:rsidR="00882399" w:rsidRPr="003A6E9B">
        <w:t xml:space="preserve">However, the court may make a supervisory intervention order only if satisfied that the order </w:t>
      </w:r>
      <w:r w:rsidR="001C0361" w:rsidRPr="003A6E9B">
        <w:t>can improve</w:t>
      </w:r>
      <w:r w:rsidR="00882399" w:rsidRPr="003A6E9B">
        <w:t xml:space="preserve"> the person’s ability or willingness to comply with </w:t>
      </w:r>
      <w:r w:rsidR="00D00ADA" w:rsidRPr="003A6E9B">
        <w:t>this Act</w:t>
      </w:r>
      <w:r w:rsidR="00882399" w:rsidRPr="003A6E9B">
        <w:t>, having regard to—</w:t>
      </w:r>
    </w:p>
    <w:p w14:paraId="3120618B" w14:textId="77777777" w:rsidR="00882399" w:rsidRPr="003A6E9B" w:rsidRDefault="00A025C3" w:rsidP="00A025C3">
      <w:pPr>
        <w:pStyle w:val="Apara"/>
      </w:pPr>
      <w:r>
        <w:tab/>
      </w:r>
      <w:r w:rsidR="00AB3C47" w:rsidRPr="003A6E9B">
        <w:t>(a)</w:t>
      </w:r>
      <w:r w:rsidR="00AB3C47" w:rsidRPr="003A6E9B">
        <w:tab/>
      </w:r>
      <w:r w:rsidR="00882399" w:rsidRPr="003A6E9B">
        <w:t xml:space="preserve">the offences </w:t>
      </w:r>
      <w:r w:rsidR="00D00ADA" w:rsidRPr="003A6E9B">
        <w:t xml:space="preserve">against this Act </w:t>
      </w:r>
      <w:r w:rsidR="001C0361" w:rsidRPr="003A6E9B">
        <w:t>that</w:t>
      </w:r>
      <w:r w:rsidR="00882399" w:rsidRPr="003A6E9B">
        <w:t xml:space="preserve"> the person has been previously convicted or found guilty</w:t>
      </w:r>
      <w:r w:rsidR="001C0361" w:rsidRPr="003A6E9B">
        <w:t xml:space="preserve"> of</w:t>
      </w:r>
      <w:r w:rsidR="00882399" w:rsidRPr="003A6E9B">
        <w:t>; and</w:t>
      </w:r>
    </w:p>
    <w:p w14:paraId="424AE08C" w14:textId="77777777" w:rsidR="00882399" w:rsidRPr="003A6E9B" w:rsidRDefault="00A025C3" w:rsidP="00A025C3">
      <w:pPr>
        <w:pStyle w:val="Apara"/>
      </w:pPr>
      <w:r>
        <w:tab/>
      </w:r>
      <w:r w:rsidR="00AB3C47" w:rsidRPr="003A6E9B">
        <w:t>(b)</w:t>
      </w:r>
      <w:r w:rsidR="00AB3C47" w:rsidRPr="003A6E9B">
        <w:tab/>
      </w:r>
      <w:r w:rsidR="00882399" w:rsidRPr="003A6E9B">
        <w:t xml:space="preserve">the offences </w:t>
      </w:r>
      <w:r w:rsidR="00D00ADA" w:rsidRPr="003A6E9B">
        <w:t xml:space="preserve">against this Act </w:t>
      </w:r>
      <w:r w:rsidR="00882399" w:rsidRPr="003A6E9B">
        <w:t>for which the person has been proceeded against by way of infringement notices that have not been withdrawn; and</w:t>
      </w:r>
    </w:p>
    <w:p w14:paraId="4D952689" w14:textId="77777777" w:rsidR="00882399" w:rsidRPr="003A6E9B" w:rsidRDefault="00A025C3" w:rsidP="00A025C3">
      <w:pPr>
        <w:pStyle w:val="Apara"/>
      </w:pPr>
      <w:r>
        <w:tab/>
      </w:r>
      <w:r w:rsidR="00AB3C47" w:rsidRPr="003A6E9B">
        <w:t>(c)</w:t>
      </w:r>
      <w:r w:rsidR="00AB3C47" w:rsidRPr="003A6E9B">
        <w:tab/>
      </w:r>
      <w:r w:rsidR="00882399" w:rsidRPr="003A6E9B">
        <w:t xml:space="preserve">any other offences or matters that the court considers to be relevant to the conduct of the person in relation to </w:t>
      </w:r>
      <w:r w:rsidR="00D00ADA" w:rsidRPr="003A6E9B">
        <w:t>the transport of dangerous goods.</w:t>
      </w:r>
    </w:p>
    <w:p w14:paraId="6DF44124" w14:textId="77777777" w:rsidR="00882399" w:rsidRPr="003A6E9B" w:rsidRDefault="00A025C3" w:rsidP="00A025C3">
      <w:pPr>
        <w:pStyle w:val="Amain"/>
      </w:pPr>
      <w:r>
        <w:tab/>
      </w:r>
      <w:r w:rsidR="00AB3C47" w:rsidRPr="003A6E9B">
        <w:t>(4)</w:t>
      </w:r>
      <w:r w:rsidR="00AB3C47" w:rsidRPr="003A6E9B">
        <w:tab/>
      </w:r>
      <w:r w:rsidR="00882399" w:rsidRPr="003A6E9B">
        <w:t>The order ma</w:t>
      </w:r>
      <w:r w:rsidR="00241D48" w:rsidRPr="003A6E9B">
        <w:t>y direct that any other penalty</w:t>
      </w:r>
      <w:r w:rsidR="00882399" w:rsidRPr="003A6E9B">
        <w:t xml:space="preserve"> imposed</w:t>
      </w:r>
      <w:r w:rsidR="001C0361" w:rsidRPr="003A6E9B">
        <w:t xml:space="preserve"> for the offence by the court be</w:t>
      </w:r>
      <w:r w:rsidR="00882399" w:rsidRPr="003A6E9B">
        <w:t xml:space="preserve"> s</w:t>
      </w:r>
      <w:r w:rsidR="00EA663F" w:rsidRPr="003A6E9B">
        <w:t>uspended until the court decides, on application by the prosecutor or competent authority,</w:t>
      </w:r>
      <w:r w:rsidR="00882399" w:rsidRPr="003A6E9B">
        <w:t xml:space="preserve"> that there has been a substantial failure to comply with the order.</w:t>
      </w:r>
    </w:p>
    <w:p w14:paraId="4E73E715" w14:textId="77777777" w:rsidR="008266C4" w:rsidRPr="003A6E9B" w:rsidRDefault="00A025C3" w:rsidP="00B07D99">
      <w:pPr>
        <w:pStyle w:val="Amain"/>
        <w:keepNext/>
        <w:keepLines/>
      </w:pPr>
      <w:r>
        <w:lastRenderedPageBreak/>
        <w:tab/>
      </w:r>
      <w:r w:rsidR="00AB3C47" w:rsidRPr="003A6E9B">
        <w:t>(5)</w:t>
      </w:r>
      <w:r w:rsidR="00AB3C47" w:rsidRPr="003A6E9B">
        <w:tab/>
      </w:r>
      <w:r w:rsidR="008266C4" w:rsidRPr="003A6E9B">
        <w:t xml:space="preserve">For </w:t>
      </w:r>
      <w:r w:rsidR="0054226F" w:rsidRPr="003A6E9B">
        <w:t>this section</w:t>
      </w:r>
      <w:r w:rsidR="008266C4" w:rsidRPr="003A6E9B">
        <w:t>, if a person has committed at least 1</w:t>
      </w:r>
      <w:r w:rsidR="00F9104D" w:rsidRPr="003A6E9B">
        <w:t xml:space="preserve"> offence against t</w:t>
      </w:r>
      <w:r w:rsidR="00EE53A9" w:rsidRPr="003A6E9B">
        <w:t>his Act, the court may treat an</w:t>
      </w:r>
      <w:r w:rsidR="00F9104D" w:rsidRPr="003A6E9B">
        <w:t xml:space="preserve"> offence</w:t>
      </w:r>
      <w:r w:rsidR="008266C4" w:rsidRPr="003A6E9B">
        <w:t xml:space="preserve"> that the person has committed </w:t>
      </w:r>
      <w:r w:rsidR="00F9104D" w:rsidRPr="003A6E9B">
        <w:t>against a corresponding law as if the offence</w:t>
      </w:r>
      <w:r w:rsidR="008266C4" w:rsidRPr="003A6E9B">
        <w:t xml:space="preserve"> had also been committed </w:t>
      </w:r>
      <w:r w:rsidR="00F9104D" w:rsidRPr="003A6E9B">
        <w:t>against</w:t>
      </w:r>
      <w:r w:rsidR="008266C4" w:rsidRPr="003A6E9B">
        <w:t xml:space="preserve"> this Act</w:t>
      </w:r>
      <w:r w:rsidR="00F9104D" w:rsidRPr="003A6E9B">
        <w:t>.</w:t>
      </w:r>
    </w:p>
    <w:p w14:paraId="4F74E4C6" w14:textId="77777777" w:rsidR="00882399" w:rsidRPr="003A6E9B" w:rsidRDefault="00882399" w:rsidP="00A025C3">
      <w:pPr>
        <w:pStyle w:val="aNote"/>
        <w:keepNext/>
      </w:pPr>
      <w:r w:rsidRPr="00AB3C47">
        <w:rPr>
          <w:rStyle w:val="charItals"/>
        </w:rPr>
        <w:t>Note 1</w:t>
      </w:r>
      <w:r w:rsidRPr="00AB3C47">
        <w:rPr>
          <w:rStyle w:val="charItals"/>
        </w:rPr>
        <w:tab/>
      </w:r>
      <w:r w:rsidRPr="003A6E9B">
        <w:t>If a court makes a supervisory intervention order, the court may also require</w:t>
      </w:r>
      <w:r w:rsidRPr="006A4AA7">
        <w:t xml:space="preserve"> </w:t>
      </w:r>
      <w:r w:rsidRPr="003A6E9B">
        <w:t xml:space="preserve">compliance reports to be </w:t>
      </w:r>
      <w:r w:rsidR="009C1DA0" w:rsidRPr="003A6E9B">
        <w:t>given</w:t>
      </w:r>
      <w:r w:rsidRPr="003A6E9B">
        <w:t>—see s </w:t>
      </w:r>
      <w:r w:rsidR="00CE0BB1">
        <w:t>134</w:t>
      </w:r>
      <w:r w:rsidRPr="003A6E9B">
        <w:t>.</w:t>
      </w:r>
    </w:p>
    <w:p w14:paraId="3C37BC7E" w14:textId="77777777" w:rsidR="007E4851" w:rsidRPr="00234733" w:rsidRDefault="007E4851" w:rsidP="007E4851">
      <w:pPr>
        <w:pStyle w:val="aNote"/>
        <w:rPr>
          <w:iCs/>
        </w:rPr>
      </w:pPr>
      <w:r w:rsidRPr="00234733">
        <w:rPr>
          <w:rStyle w:val="charItals"/>
        </w:rPr>
        <w:t>Note 2</w:t>
      </w:r>
      <w:r w:rsidRPr="00234733">
        <w:rPr>
          <w:rStyle w:val="charItals"/>
        </w:rPr>
        <w:tab/>
      </w:r>
      <w:r w:rsidRPr="00234733">
        <w:rPr>
          <w:iCs/>
        </w:rPr>
        <w:t xml:space="preserve">If both a supervisory intervention order and an exclusion order are in force at the same time in relation to the same person, the supervisory intervention order </w:t>
      </w:r>
      <w:r w:rsidRPr="00234733">
        <w:t>is taken to be suspended for the period the exclusion order is in force (see s 128 (4)).</w:t>
      </w:r>
    </w:p>
    <w:p w14:paraId="145BCD68" w14:textId="77777777" w:rsidR="00882399" w:rsidRPr="003A6E9B" w:rsidRDefault="00AB3C47" w:rsidP="00AB3C47">
      <w:pPr>
        <w:pStyle w:val="AH5Sec"/>
        <w:rPr>
          <w:b w:val="0"/>
          <w:snapToGrid w:val="0"/>
        </w:rPr>
      </w:pPr>
      <w:bookmarkStart w:id="178" w:name="_Toc190094168"/>
      <w:r w:rsidRPr="00E163C5">
        <w:rPr>
          <w:rStyle w:val="CharSectNo"/>
        </w:rPr>
        <w:t>134</w:t>
      </w:r>
      <w:r w:rsidRPr="003A6E9B">
        <w:rPr>
          <w:snapToGrid w:val="0"/>
        </w:rPr>
        <w:tab/>
      </w:r>
      <w:r w:rsidR="00882399" w:rsidRPr="003A6E9B">
        <w:t>Supervisory intervention orders—compliance reports</w:t>
      </w:r>
      <w:bookmarkEnd w:id="178"/>
    </w:p>
    <w:p w14:paraId="20E3C089" w14:textId="77777777" w:rsidR="00B30DDF" w:rsidRPr="003A6E9B" w:rsidRDefault="00A025C3" w:rsidP="003716BE">
      <w:pPr>
        <w:pStyle w:val="Amain"/>
        <w:keepNext/>
      </w:pPr>
      <w:r>
        <w:tab/>
      </w:r>
      <w:r w:rsidR="00AB3C47" w:rsidRPr="003A6E9B">
        <w:t>(1)</w:t>
      </w:r>
      <w:r w:rsidR="00AB3C47" w:rsidRPr="003A6E9B">
        <w:tab/>
      </w:r>
      <w:r w:rsidR="00B30DDF" w:rsidRPr="003A6E9B">
        <w:t>This section applies if a court makes a supervisory intervention order.</w:t>
      </w:r>
    </w:p>
    <w:p w14:paraId="5C5E129F" w14:textId="77777777" w:rsidR="000D0BAB" w:rsidRPr="003A6E9B" w:rsidRDefault="00A025C3" w:rsidP="003716BE">
      <w:pPr>
        <w:pStyle w:val="Amain"/>
        <w:keepNext/>
      </w:pPr>
      <w:r>
        <w:tab/>
      </w:r>
      <w:r w:rsidR="00AB3C47" w:rsidRPr="003A6E9B">
        <w:t>(2)</w:t>
      </w:r>
      <w:r w:rsidR="00AB3C47" w:rsidRPr="003A6E9B">
        <w:tab/>
      </w:r>
      <w:r w:rsidR="00B30DDF" w:rsidRPr="003A6E9B">
        <w:t>T</w:t>
      </w:r>
      <w:r w:rsidR="00882399" w:rsidRPr="003A6E9B">
        <w:t xml:space="preserve">he court may also </w:t>
      </w:r>
      <w:r w:rsidR="003472FF" w:rsidRPr="003A6E9B">
        <w:t>require in the order</w:t>
      </w:r>
      <w:r w:rsidR="00B30DDF" w:rsidRPr="003A6E9B">
        <w:t xml:space="preserve"> that the person, </w:t>
      </w:r>
      <w:r w:rsidR="00882399" w:rsidRPr="003A6E9B">
        <w:t>at the person’s own expense and for a stated</w:t>
      </w:r>
      <w:r w:rsidR="000D0BAB" w:rsidRPr="003A6E9B">
        <w:t xml:space="preserve"> period not longer than </w:t>
      </w:r>
      <w:r w:rsidR="00B30DDF" w:rsidRPr="003A6E9B">
        <w:t>1</w:t>
      </w:r>
      <w:r w:rsidR="00EF167D" w:rsidRPr="003A6E9B">
        <w:t> </w:t>
      </w:r>
      <w:r w:rsidR="00B30DDF" w:rsidRPr="003A6E9B">
        <w:t>year</w:t>
      </w:r>
      <w:r w:rsidR="000D0BAB" w:rsidRPr="003A6E9B">
        <w:t>—</w:t>
      </w:r>
    </w:p>
    <w:p w14:paraId="1FFD4936" w14:textId="77777777" w:rsidR="00882399" w:rsidRPr="003A6E9B" w:rsidRDefault="00A025C3" w:rsidP="00A025C3">
      <w:pPr>
        <w:pStyle w:val="Apara"/>
      </w:pPr>
      <w:r>
        <w:tab/>
      </w:r>
      <w:r w:rsidR="00AB3C47" w:rsidRPr="003A6E9B">
        <w:t>(a)</w:t>
      </w:r>
      <w:r w:rsidR="00AB3C47" w:rsidRPr="003A6E9B">
        <w:tab/>
      </w:r>
      <w:r w:rsidR="009A6A7D" w:rsidRPr="003A6E9B">
        <w:t xml:space="preserve">give compliance reports to a competent </w:t>
      </w:r>
      <w:r w:rsidR="00882399" w:rsidRPr="003A6E9B">
        <w:t>authority, the court or both as stated in the order; or</w:t>
      </w:r>
    </w:p>
    <w:p w14:paraId="52EE623A" w14:textId="77777777" w:rsidR="00882399" w:rsidRPr="003A6E9B" w:rsidRDefault="00A025C3" w:rsidP="00A025C3">
      <w:pPr>
        <w:pStyle w:val="Apara"/>
      </w:pPr>
      <w:r>
        <w:tab/>
      </w:r>
      <w:r w:rsidR="00AB3C47" w:rsidRPr="003A6E9B">
        <w:t>(b)</w:t>
      </w:r>
      <w:r w:rsidR="00AB3C47" w:rsidRPr="003A6E9B">
        <w:tab/>
      </w:r>
      <w:r w:rsidR="00882399" w:rsidRPr="003A6E9B">
        <w:t xml:space="preserve">appoint someone else to have responsibility to give compliance reports to </w:t>
      </w:r>
      <w:r w:rsidR="009A6A7D" w:rsidRPr="003A6E9B">
        <w:t>a competent authority</w:t>
      </w:r>
      <w:r w:rsidR="00882399" w:rsidRPr="003A6E9B">
        <w:t>, the court or both as stated in the order.</w:t>
      </w:r>
    </w:p>
    <w:p w14:paraId="1E3B1B19" w14:textId="77777777" w:rsidR="00882399" w:rsidRPr="003A6E9B" w:rsidRDefault="00A025C3" w:rsidP="00A025C3">
      <w:pPr>
        <w:pStyle w:val="Amain"/>
      </w:pPr>
      <w:r>
        <w:tab/>
      </w:r>
      <w:r w:rsidR="00AB3C47" w:rsidRPr="003A6E9B">
        <w:t>(3)</w:t>
      </w:r>
      <w:r w:rsidR="00AB3C47" w:rsidRPr="003A6E9B">
        <w:tab/>
      </w:r>
      <w:r w:rsidR="00882399" w:rsidRPr="003A6E9B">
        <w:t xml:space="preserve">The court may state </w:t>
      </w:r>
      <w:r w:rsidR="001C0361" w:rsidRPr="003A6E9B">
        <w:t xml:space="preserve">the </w:t>
      </w:r>
      <w:r w:rsidR="00882399" w:rsidRPr="003A6E9B">
        <w:t xml:space="preserve">matters that </w:t>
      </w:r>
      <w:r w:rsidR="009A6A7D" w:rsidRPr="003A6E9B">
        <w:t>must</w:t>
      </w:r>
      <w:r w:rsidR="00882399" w:rsidRPr="003A6E9B">
        <w:t xml:space="preserve"> be dealt with in a compliance report and how and when a compliance report is to be prepared and </w:t>
      </w:r>
      <w:r w:rsidR="009A6A7D" w:rsidRPr="003A6E9B">
        <w:t>given</w:t>
      </w:r>
      <w:r w:rsidR="00882399" w:rsidRPr="003A6E9B">
        <w:t>.</w:t>
      </w:r>
    </w:p>
    <w:p w14:paraId="5C8B4142" w14:textId="77777777" w:rsidR="00882399" w:rsidRPr="003A6E9B" w:rsidRDefault="00A025C3" w:rsidP="00A025C3">
      <w:pPr>
        <w:pStyle w:val="Amain"/>
      </w:pPr>
      <w:r>
        <w:tab/>
      </w:r>
      <w:r w:rsidR="00AB3C47" w:rsidRPr="003A6E9B">
        <w:t>(4)</w:t>
      </w:r>
      <w:r w:rsidR="00AB3C47" w:rsidRPr="003A6E9B">
        <w:tab/>
      </w:r>
      <w:r w:rsidR="00882399" w:rsidRPr="003A6E9B">
        <w:t xml:space="preserve">The court may require that a compliance report, or </w:t>
      </w:r>
      <w:r w:rsidR="009A6A7D" w:rsidRPr="003A6E9B">
        <w:t>parts</w:t>
      </w:r>
      <w:r w:rsidR="00882399" w:rsidRPr="003A6E9B">
        <w:t xml:space="preserve"> of a compliance report, be made public, and may state how and when a compliance report is to be made public.</w:t>
      </w:r>
    </w:p>
    <w:p w14:paraId="65535D23" w14:textId="77777777" w:rsidR="00882399" w:rsidRPr="003A6E9B" w:rsidRDefault="00A025C3" w:rsidP="00A025C3">
      <w:pPr>
        <w:pStyle w:val="Amain"/>
        <w:keepNext/>
      </w:pPr>
      <w:r>
        <w:lastRenderedPageBreak/>
        <w:tab/>
      </w:r>
      <w:r w:rsidR="00AB3C47" w:rsidRPr="003A6E9B">
        <w:t>(5)</w:t>
      </w:r>
      <w:r w:rsidR="00AB3C47" w:rsidRPr="003A6E9B">
        <w:tab/>
      </w:r>
      <w:r w:rsidR="00882399" w:rsidRPr="003A6E9B">
        <w:t>In this section:</w:t>
      </w:r>
    </w:p>
    <w:p w14:paraId="4A28F197" w14:textId="77777777" w:rsidR="00882399" w:rsidRPr="003A6E9B" w:rsidRDefault="00882399" w:rsidP="00A025C3">
      <w:pPr>
        <w:pStyle w:val="aDef"/>
        <w:keepNext/>
        <w:numPr>
          <w:ilvl w:val="5"/>
          <w:numId w:val="0"/>
        </w:numPr>
        <w:ind w:left="1100"/>
      </w:pPr>
      <w:r w:rsidRPr="00AB3C47">
        <w:rPr>
          <w:rStyle w:val="charBoldItals"/>
        </w:rPr>
        <w:t>compliance report</w:t>
      </w:r>
      <w:r w:rsidRPr="003A6E9B">
        <w:t>, in relation to a person about whom a supervisory intervention order is made, means a report relating to—</w:t>
      </w:r>
    </w:p>
    <w:p w14:paraId="1FC8FA96" w14:textId="77777777" w:rsidR="00882399" w:rsidRPr="003A6E9B" w:rsidRDefault="00A025C3" w:rsidP="00B07D99">
      <w:pPr>
        <w:pStyle w:val="aDefpara"/>
        <w:keepNext/>
      </w:pPr>
      <w:r>
        <w:tab/>
      </w:r>
      <w:r w:rsidR="00AB3C47" w:rsidRPr="003A6E9B">
        <w:t>(a)</w:t>
      </w:r>
      <w:r w:rsidR="00AB3C47" w:rsidRPr="003A6E9B">
        <w:tab/>
      </w:r>
      <w:r w:rsidR="00882399" w:rsidRPr="003A6E9B">
        <w:t>the performance of the person in complying with—</w:t>
      </w:r>
    </w:p>
    <w:p w14:paraId="7C41FFF7" w14:textId="77777777" w:rsidR="00882399" w:rsidRPr="003A6E9B" w:rsidRDefault="00A025C3" w:rsidP="00A025C3">
      <w:pPr>
        <w:pStyle w:val="aDefsubpara"/>
      </w:pPr>
      <w:r>
        <w:tab/>
      </w:r>
      <w:r w:rsidR="00AB3C47" w:rsidRPr="003A6E9B">
        <w:t>(i)</w:t>
      </w:r>
      <w:r w:rsidR="00AB3C47" w:rsidRPr="003A6E9B">
        <w:tab/>
      </w:r>
      <w:r w:rsidR="005C49BE" w:rsidRPr="003A6E9B">
        <w:t>this Act</w:t>
      </w:r>
      <w:r w:rsidR="00882399" w:rsidRPr="003A6E9B">
        <w:t xml:space="preserve"> or </w:t>
      </w:r>
      <w:r w:rsidR="005C49BE" w:rsidRPr="003A6E9B">
        <w:t>a provision of this Act</w:t>
      </w:r>
      <w:r w:rsidR="00882399" w:rsidRPr="003A6E9B">
        <w:t xml:space="preserve"> stated in the order; and</w:t>
      </w:r>
    </w:p>
    <w:p w14:paraId="0B059EC5" w14:textId="77777777" w:rsidR="00882399" w:rsidRPr="003A6E9B" w:rsidRDefault="00A025C3" w:rsidP="00A025C3">
      <w:pPr>
        <w:pStyle w:val="aDefsubpara"/>
        <w:keepNext/>
      </w:pPr>
      <w:r>
        <w:tab/>
      </w:r>
      <w:r w:rsidR="00AB3C47" w:rsidRPr="003A6E9B">
        <w:t>(ii)</w:t>
      </w:r>
      <w:r w:rsidR="00AB3C47" w:rsidRPr="003A6E9B">
        <w:tab/>
      </w:r>
      <w:r w:rsidR="00882399" w:rsidRPr="003A6E9B">
        <w:t>the requirements of the order; and</w:t>
      </w:r>
    </w:p>
    <w:p w14:paraId="71A89EBD" w14:textId="77777777" w:rsidR="00882399" w:rsidRPr="003A6E9B" w:rsidRDefault="00A025C3" w:rsidP="00A025C3">
      <w:pPr>
        <w:pStyle w:val="aDefpara"/>
      </w:pPr>
      <w:r>
        <w:tab/>
      </w:r>
      <w:r w:rsidR="00AB3C47" w:rsidRPr="003A6E9B">
        <w:t>(b)</w:t>
      </w:r>
      <w:r w:rsidR="00AB3C47" w:rsidRPr="003A6E9B">
        <w:tab/>
      </w:r>
      <w:r w:rsidR="00882399" w:rsidRPr="003A6E9B">
        <w:t>without limiting paragraph (a)—</w:t>
      </w:r>
    </w:p>
    <w:p w14:paraId="6CDEBB2F" w14:textId="77777777" w:rsidR="00882399" w:rsidRPr="003A6E9B" w:rsidRDefault="00A025C3" w:rsidP="00A025C3">
      <w:pPr>
        <w:pStyle w:val="aDefsubpara"/>
      </w:pPr>
      <w:r>
        <w:tab/>
      </w:r>
      <w:r w:rsidR="00AB3C47" w:rsidRPr="003A6E9B">
        <w:t>(i)</w:t>
      </w:r>
      <w:r w:rsidR="00AB3C47" w:rsidRPr="003A6E9B">
        <w:tab/>
      </w:r>
      <w:r w:rsidR="00882399" w:rsidRPr="003A6E9B">
        <w:t xml:space="preserve">things done by the person to ensure that any failure by the person to comply with </w:t>
      </w:r>
      <w:r w:rsidR="005C49BE" w:rsidRPr="003A6E9B">
        <w:t>this Act</w:t>
      </w:r>
      <w:r w:rsidR="00882399" w:rsidRPr="003A6E9B">
        <w:t xml:space="preserve"> or the stated </w:t>
      </w:r>
      <w:r w:rsidR="005C49BE" w:rsidRPr="003A6E9B">
        <w:t>provision of this Act</w:t>
      </w:r>
      <w:r w:rsidR="00882399" w:rsidRPr="003A6E9B">
        <w:t xml:space="preserve"> does not continue; and</w:t>
      </w:r>
    </w:p>
    <w:p w14:paraId="37BFE419" w14:textId="77777777" w:rsidR="00882399" w:rsidRPr="003A6E9B" w:rsidRDefault="00A025C3" w:rsidP="00A025C3">
      <w:pPr>
        <w:pStyle w:val="aDefsubpara"/>
        <w:keepNext/>
      </w:pPr>
      <w:r>
        <w:tab/>
      </w:r>
      <w:r w:rsidR="00AB3C47" w:rsidRPr="003A6E9B">
        <w:t>(ii)</w:t>
      </w:r>
      <w:r w:rsidR="00AB3C47" w:rsidRPr="003A6E9B">
        <w:tab/>
      </w:r>
      <w:r w:rsidR="00882399" w:rsidRPr="003A6E9B">
        <w:t>the results of the things having been done.</w:t>
      </w:r>
    </w:p>
    <w:p w14:paraId="579E6DD2" w14:textId="760B3BE5" w:rsidR="00CB5D8E" w:rsidRPr="003A6E9B" w:rsidRDefault="00CB5D8E" w:rsidP="00CB5D8E">
      <w:pPr>
        <w:pStyle w:val="aNote"/>
      </w:pPr>
      <w:r w:rsidRPr="00AB3C47">
        <w:rPr>
          <w:rStyle w:val="charItals"/>
        </w:rPr>
        <w:t>Note</w:t>
      </w:r>
      <w:r w:rsidRPr="00AB3C47">
        <w:rPr>
          <w:rStyle w:val="charItals"/>
        </w:rPr>
        <w:tab/>
      </w:r>
      <w:r w:rsidRPr="003A6E9B">
        <w:t xml:space="preserve">A reference to an Act includes a reference to the statutory instruments made or in force under the Act, including any regulation (see </w:t>
      </w:r>
      <w:hyperlink r:id="rId107" w:tooltip="A2001-14" w:history="1">
        <w:r w:rsidR="006A4AA7" w:rsidRPr="006A4AA7">
          <w:rPr>
            <w:rStyle w:val="charCitHyperlinkAbbrev"/>
          </w:rPr>
          <w:t>Legislation Act</w:t>
        </w:r>
      </w:hyperlink>
      <w:r w:rsidRPr="003A6E9B">
        <w:t>, s 104).</w:t>
      </w:r>
    </w:p>
    <w:p w14:paraId="73E7E9DA" w14:textId="77777777" w:rsidR="00882399" w:rsidRPr="003A6E9B" w:rsidRDefault="00AB3C47" w:rsidP="00AB3C47">
      <w:pPr>
        <w:pStyle w:val="AH5Sec"/>
      </w:pPr>
      <w:bookmarkStart w:id="179" w:name="_Toc190094169"/>
      <w:r w:rsidRPr="00E163C5">
        <w:rPr>
          <w:rStyle w:val="CharSectNo"/>
        </w:rPr>
        <w:t>135</w:t>
      </w:r>
      <w:r w:rsidRPr="003A6E9B">
        <w:tab/>
      </w:r>
      <w:r w:rsidR="00882399" w:rsidRPr="003A6E9B">
        <w:t>Supervisory intervention orders—amendment and revocation</w:t>
      </w:r>
      <w:bookmarkEnd w:id="179"/>
    </w:p>
    <w:p w14:paraId="230344DC" w14:textId="77777777" w:rsidR="00882399" w:rsidRPr="003A6E9B" w:rsidRDefault="00882399" w:rsidP="00882399">
      <w:pPr>
        <w:pStyle w:val="Amainreturn"/>
      </w:pPr>
      <w:r w:rsidRPr="003A6E9B">
        <w:t>A court with power to make a supervisory intervention order may amend or revoke a supervisory intervention order if—</w:t>
      </w:r>
    </w:p>
    <w:p w14:paraId="4F757EB8" w14:textId="77777777" w:rsidR="00882399" w:rsidRPr="003A6E9B" w:rsidRDefault="00A025C3" w:rsidP="00A025C3">
      <w:pPr>
        <w:pStyle w:val="Apara"/>
      </w:pPr>
      <w:r>
        <w:tab/>
      </w:r>
      <w:r w:rsidR="00AB3C47" w:rsidRPr="003A6E9B">
        <w:t>(a)</w:t>
      </w:r>
      <w:r w:rsidR="00AB3C47" w:rsidRPr="003A6E9B">
        <w:tab/>
      </w:r>
      <w:r w:rsidR="00882399" w:rsidRPr="003A6E9B">
        <w:t>an application for amendment or revocation is made by—</w:t>
      </w:r>
    </w:p>
    <w:p w14:paraId="698B27AB" w14:textId="77777777" w:rsidR="00882399" w:rsidRPr="003A6E9B" w:rsidRDefault="00A025C3" w:rsidP="00A025C3">
      <w:pPr>
        <w:pStyle w:val="Asubpara"/>
      </w:pPr>
      <w:r>
        <w:tab/>
      </w:r>
      <w:r w:rsidR="00AB3C47" w:rsidRPr="003A6E9B">
        <w:t>(i)</w:t>
      </w:r>
      <w:r w:rsidR="00AB3C47" w:rsidRPr="003A6E9B">
        <w:tab/>
      </w:r>
      <w:r w:rsidR="00EE53A9" w:rsidRPr="003A6E9B">
        <w:t>a competent</w:t>
      </w:r>
      <w:r w:rsidR="00882399" w:rsidRPr="003A6E9B">
        <w:t xml:space="preserve"> authority; or</w:t>
      </w:r>
    </w:p>
    <w:p w14:paraId="1A7DA842" w14:textId="77777777" w:rsidR="00882399" w:rsidRPr="003A6E9B" w:rsidRDefault="00A025C3" w:rsidP="00A025C3">
      <w:pPr>
        <w:pStyle w:val="Asubpara"/>
      </w:pPr>
      <w:r>
        <w:tab/>
      </w:r>
      <w:r w:rsidR="00AB3C47" w:rsidRPr="003A6E9B">
        <w:t>(ii)</w:t>
      </w:r>
      <w:r w:rsidR="00AB3C47" w:rsidRPr="003A6E9B">
        <w:tab/>
      </w:r>
      <w:r w:rsidR="00882399" w:rsidRPr="003A6E9B">
        <w:t xml:space="preserve">the person </w:t>
      </w:r>
      <w:r w:rsidR="00EE53A9" w:rsidRPr="003A6E9B">
        <w:t>in relation to whom the order i</w:t>
      </w:r>
      <w:r w:rsidR="00882399" w:rsidRPr="003A6E9B">
        <w:t>s made; and</w:t>
      </w:r>
    </w:p>
    <w:p w14:paraId="61ACBD59" w14:textId="77777777" w:rsidR="00882399" w:rsidRPr="003A6E9B" w:rsidRDefault="00A025C3" w:rsidP="00A025C3">
      <w:pPr>
        <w:pStyle w:val="Apara"/>
      </w:pPr>
      <w:r>
        <w:tab/>
      </w:r>
      <w:r w:rsidR="00AB3C47" w:rsidRPr="003A6E9B">
        <w:t>(b)</w:t>
      </w:r>
      <w:r w:rsidR="00AB3C47" w:rsidRPr="003A6E9B">
        <w:tab/>
      </w:r>
      <w:r w:rsidR="00882399" w:rsidRPr="003A6E9B">
        <w:t xml:space="preserve">the court </w:t>
      </w:r>
      <w:r w:rsidR="00EE53A9" w:rsidRPr="003A6E9B">
        <w:t xml:space="preserve">is </w:t>
      </w:r>
      <w:r w:rsidR="00882399" w:rsidRPr="003A6E9B">
        <w:t xml:space="preserve">satisfied that there has </w:t>
      </w:r>
      <w:r w:rsidR="001C0361" w:rsidRPr="003A6E9B">
        <w:t>been a change of circumstances that justifies the</w:t>
      </w:r>
      <w:r w:rsidR="00882399" w:rsidRPr="003A6E9B">
        <w:t xml:space="preserve"> amendment or revocation.</w:t>
      </w:r>
    </w:p>
    <w:p w14:paraId="3AE8E336" w14:textId="77777777" w:rsidR="00882399" w:rsidRPr="003A6E9B" w:rsidRDefault="00AB3C47" w:rsidP="00AB3C47">
      <w:pPr>
        <w:pStyle w:val="AH5Sec"/>
      </w:pPr>
      <w:bookmarkStart w:id="180" w:name="_Toc190094170"/>
      <w:r w:rsidRPr="00E163C5">
        <w:rPr>
          <w:rStyle w:val="CharSectNo"/>
        </w:rPr>
        <w:lastRenderedPageBreak/>
        <w:t>136</w:t>
      </w:r>
      <w:r w:rsidRPr="003A6E9B">
        <w:tab/>
      </w:r>
      <w:r w:rsidR="0062592C" w:rsidRPr="003A6E9B">
        <w:t>Offence—fail</w:t>
      </w:r>
      <w:r w:rsidR="00882399" w:rsidRPr="003A6E9B">
        <w:t xml:space="preserve"> to comply with supervisory intervention order</w:t>
      </w:r>
      <w:bookmarkEnd w:id="180"/>
    </w:p>
    <w:p w14:paraId="13616D54" w14:textId="77777777" w:rsidR="00882399" w:rsidRPr="003A6E9B" w:rsidRDefault="00882399" w:rsidP="00B07D99">
      <w:pPr>
        <w:pStyle w:val="Amainreturn"/>
        <w:keepNext/>
      </w:pPr>
      <w:r w:rsidRPr="003A6E9B">
        <w:t>A person commits an offence if—</w:t>
      </w:r>
    </w:p>
    <w:p w14:paraId="1BABF9C6" w14:textId="77777777" w:rsidR="00882399" w:rsidRPr="003A6E9B" w:rsidRDefault="00A025C3" w:rsidP="00A025C3">
      <w:pPr>
        <w:pStyle w:val="Apara"/>
      </w:pPr>
      <w:r>
        <w:tab/>
      </w:r>
      <w:r w:rsidR="00AB3C47" w:rsidRPr="003A6E9B">
        <w:t>(a)</w:t>
      </w:r>
      <w:r w:rsidR="00AB3C47" w:rsidRPr="003A6E9B">
        <w:tab/>
      </w:r>
      <w:r w:rsidR="00882399" w:rsidRPr="003A6E9B">
        <w:t>a supervisory intervention order</w:t>
      </w:r>
      <w:r w:rsidR="00DD0EA6" w:rsidRPr="003A6E9B">
        <w:t xml:space="preserve"> is in force in relation to the person</w:t>
      </w:r>
      <w:r w:rsidR="00882399" w:rsidRPr="003A6E9B">
        <w:t>; and</w:t>
      </w:r>
    </w:p>
    <w:p w14:paraId="2F99D4A2" w14:textId="77777777" w:rsidR="00882399" w:rsidRPr="003A6E9B" w:rsidRDefault="00A025C3" w:rsidP="00A025C3">
      <w:pPr>
        <w:pStyle w:val="Apara"/>
        <w:keepNext/>
      </w:pPr>
      <w:r>
        <w:tab/>
      </w:r>
      <w:r w:rsidR="00AB3C47" w:rsidRPr="003A6E9B">
        <w:t>(b)</w:t>
      </w:r>
      <w:r w:rsidR="00AB3C47" w:rsidRPr="003A6E9B">
        <w:tab/>
      </w:r>
      <w:r w:rsidR="00DD0EA6" w:rsidRPr="003A6E9B">
        <w:t xml:space="preserve">the person </w:t>
      </w:r>
      <w:r w:rsidR="00882399" w:rsidRPr="003A6E9B">
        <w:t xml:space="preserve">fails to comply with the </w:t>
      </w:r>
      <w:r w:rsidR="00DD0EA6" w:rsidRPr="003A6E9B">
        <w:t>order</w:t>
      </w:r>
      <w:r w:rsidR="00882399" w:rsidRPr="003A6E9B">
        <w:t>.</w:t>
      </w:r>
    </w:p>
    <w:p w14:paraId="3B7F0B11" w14:textId="77777777" w:rsidR="00882399" w:rsidRPr="003A6E9B" w:rsidRDefault="002A6FA1" w:rsidP="003716BE">
      <w:pPr>
        <w:pStyle w:val="Penalty"/>
      </w:pPr>
      <w:r w:rsidRPr="003A6E9B">
        <w:t>Maximum penalty:  500 penalty units, imprisonment for 2 years or both.</w:t>
      </w:r>
    </w:p>
    <w:p w14:paraId="13D85835" w14:textId="77777777" w:rsidR="00882399" w:rsidRPr="00E163C5" w:rsidRDefault="00AB3C47" w:rsidP="00AB3C47">
      <w:pPr>
        <w:pStyle w:val="AH3Div"/>
      </w:pPr>
      <w:bookmarkStart w:id="181" w:name="_Toc190094171"/>
      <w:r w:rsidRPr="00E163C5">
        <w:rPr>
          <w:rStyle w:val="CharDivNo"/>
        </w:rPr>
        <w:t>Division 3.8.5</w:t>
      </w:r>
      <w:r w:rsidRPr="003A6E9B">
        <w:tab/>
      </w:r>
      <w:r w:rsidR="00CA570F" w:rsidRPr="00E163C5">
        <w:rPr>
          <w:rStyle w:val="CharDivText"/>
        </w:rPr>
        <w:t>Exclusion orders</w:t>
      </w:r>
      <w:bookmarkEnd w:id="181"/>
    </w:p>
    <w:p w14:paraId="6DBC923D" w14:textId="77777777" w:rsidR="00134440" w:rsidRPr="003A6E9B" w:rsidRDefault="00AB3C47" w:rsidP="00AB3C47">
      <w:pPr>
        <w:pStyle w:val="AH5Sec"/>
        <w:rPr>
          <w:lang w:val="fr-FR" w:eastAsia="en-AU"/>
        </w:rPr>
      </w:pPr>
      <w:bookmarkStart w:id="182" w:name="_Toc190094172"/>
      <w:r w:rsidRPr="00E163C5">
        <w:rPr>
          <w:rStyle w:val="CharSectNo"/>
        </w:rPr>
        <w:t>137</w:t>
      </w:r>
      <w:r w:rsidRPr="003A6E9B">
        <w:rPr>
          <w:lang w:val="fr-FR" w:eastAsia="en-AU"/>
        </w:rPr>
        <w:tab/>
      </w:r>
      <w:r w:rsidR="00134440" w:rsidRPr="003A6E9B">
        <w:t xml:space="preserve">Exclusion </w:t>
      </w:r>
      <w:r w:rsidR="00134440" w:rsidRPr="003A6E9B">
        <w:rPr>
          <w:lang w:val="fr-FR" w:eastAsia="en-AU"/>
        </w:rPr>
        <w:t>orders</w:t>
      </w:r>
      <w:bookmarkEnd w:id="182"/>
    </w:p>
    <w:p w14:paraId="764315B5" w14:textId="77777777" w:rsidR="002651C5" w:rsidRPr="003A6E9B" w:rsidRDefault="00A025C3" w:rsidP="003716BE">
      <w:pPr>
        <w:pStyle w:val="Amain"/>
        <w:keepNext/>
      </w:pPr>
      <w:r>
        <w:tab/>
      </w:r>
      <w:r w:rsidR="00AB3C47" w:rsidRPr="003A6E9B">
        <w:t>(1)</w:t>
      </w:r>
      <w:r w:rsidR="00AB3C47" w:rsidRPr="003A6E9B">
        <w:tab/>
      </w:r>
      <w:r w:rsidR="002651C5" w:rsidRPr="003A6E9B">
        <w:t>This section applies if—</w:t>
      </w:r>
    </w:p>
    <w:p w14:paraId="06A4C229" w14:textId="77777777" w:rsidR="002651C5" w:rsidRPr="003A6E9B" w:rsidRDefault="00A025C3" w:rsidP="003716BE">
      <w:pPr>
        <w:pStyle w:val="Apara"/>
        <w:keepNext/>
      </w:pPr>
      <w:r>
        <w:tab/>
      </w:r>
      <w:r w:rsidR="00AB3C47" w:rsidRPr="003A6E9B">
        <w:t>(a)</w:t>
      </w:r>
      <w:r w:rsidR="00AB3C47" w:rsidRPr="003A6E9B">
        <w:tab/>
      </w:r>
      <w:r w:rsidR="002651C5" w:rsidRPr="003A6E9B">
        <w:t xml:space="preserve">a court convicts </w:t>
      </w:r>
      <w:r w:rsidR="00EC1BF0" w:rsidRPr="003A6E9B">
        <w:t xml:space="preserve">a person, </w:t>
      </w:r>
      <w:r w:rsidR="002651C5" w:rsidRPr="003A6E9B">
        <w:t>or finds a person guilty</w:t>
      </w:r>
      <w:r w:rsidR="00EC1BF0" w:rsidRPr="003A6E9B">
        <w:t>,</w:t>
      </w:r>
      <w:r w:rsidR="002651C5" w:rsidRPr="003A6E9B">
        <w:t xml:space="preserve"> of an offence against this Act; and</w:t>
      </w:r>
    </w:p>
    <w:p w14:paraId="79B946AE" w14:textId="77777777" w:rsidR="002651C5" w:rsidRPr="003A6E9B" w:rsidRDefault="00A025C3" w:rsidP="00A025C3">
      <w:pPr>
        <w:pStyle w:val="Apara"/>
      </w:pPr>
      <w:r>
        <w:tab/>
      </w:r>
      <w:r w:rsidR="00AB3C47" w:rsidRPr="003A6E9B">
        <w:t>(b)</w:t>
      </w:r>
      <w:r w:rsidR="00AB3C47" w:rsidRPr="003A6E9B">
        <w:tab/>
      </w:r>
      <w:r w:rsidR="002651C5" w:rsidRPr="003A6E9B">
        <w:t xml:space="preserve">the </w:t>
      </w:r>
      <w:r w:rsidR="00EF4902" w:rsidRPr="003A6E9B">
        <w:t>prosecutor</w:t>
      </w:r>
      <w:r w:rsidR="002651C5" w:rsidRPr="003A6E9B">
        <w:t xml:space="preserve"> or a competent authority applies for an order under this section; and</w:t>
      </w:r>
    </w:p>
    <w:p w14:paraId="53D96C5C" w14:textId="77777777" w:rsidR="002651C5" w:rsidRPr="003A6E9B" w:rsidRDefault="00A025C3" w:rsidP="00A025C3">
      <w:pPr>
        <w:pStyle w:val="Apara"/>
      </w:pPr>
      <w:r>
        <w:tab/>
      </w:r>
      <w:r w:rsidR="00AB3C47" w:rsidRPr="003A6E9B">
        <w:t>(c)</w:t>
      </w:r>
      <w:r w:rsidR="00AB3C47" w:rsidRPr="003A6E9B">
        <w:tab/>
      </w:r>
      <w:r w:rsidR="002651C5" w:rsidRPr="003A6E9B">
        <w:t>the court considers the person to be a systematic or persistent offender against thi</w:t>
      </w:r>
      <w:r w:rsidR="00DD0EA6" w:rsidRPr="003A6E9B">
        <w:t>s Act</w:t>
      </w:r>
      <w:r w:rsidR="002651C5" w:rsidRPr="003A6E9B">
        <w:t>; and</w:t>
      </w:r>
    </w:p>
    <w:p w14:paraId="571ED5AB" w14:textId="77777777" w:rsidR="002651C5" w:rsidRPr="003A6E9B" w:rsidRDefault="00A025C3" w:rsidP="00A025C3">
      <w:pPr>
        <w:pStyle w:val="Apara"/>
        <w:keepNext/>
      </w:pPr>
      <w:r>
        <w:tab/>
      </w:r>
      <w:r w:rsidR="00AB3C47" w:rsidRPr="003A6E9B">
        <w:t>(d)</w:t>
      </w:r>
      <w:r w:rsidR="00AB3C47" w:rsidRPr="003A6E9B">
        <w:tab/>
      </w:r>
      <w:r w:rsidR="002651C5" w:rsidRPr="003A6E9B">
        <w:t>the court considers that it is necessary</w:t>
      </w:r>
      <w:r w:rsidR="002651C5" w:rsidRPr="003A6E9B">
        <w:rPr>
          <w:lang w:eastAsia="en-AU"/>
        </w:rPr>
        <w:t xml:space="preserve"> to make an order under this section to restrict opportunities for the person to commit, or be involved in the commission of, further offences</w:t>
      </w:r>
      <w:r w:rsidR="002651C5" w:rsidRPr="003A6E9B">
        <w:t xml:space="preserve"> against this Act</w:t>
      </w:r>
      <w:r w:rsidR="002651C5" w:rsidRPr="003A6E9B">
        <w:rPr>
          <w:lang w:eastAsia="en-AU"/>
        </w:rPr>
        <w:t>.</w:t>
      </w:r>
    </w:p>
    <w:p w14:paraId="54F7EF90" w14:textId="7FEF11A5" w:rsidR="0054226F" w:rsidRPr="003A6E9B" w:rsidRDefault="0054226F" w:rsidP="0054226F">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08" w:tooltip="A2001-14" w:history="1">
        <w:r w:rsidR="006A4AA7" w:rsidRPr="006A4AA7">
          <w:rPr>
            <w:rStyle w:val="charCitHyperlinkAbbrev"/>
          </w:rPr>
          <w:t>Legislation Act</w:t>
        </w:r>
      </w:hyperlink>
      <w:r w:rsidRPr="003A6E9B">
        <w:t>, s 104).</w:t>
      </w:r>
    </w:p>
    <w:p w14:paraId="46AE5D79" w14:textId="77777777" w:rsidR="00134440" w:rsidRPr="003A6E9B" w:rsidRDefault="00A025C3" w:rsidP="00A025C3">
      <w:pPr>
        <w:pStyle w:val="Amain"/>
        <w:rPr>
          <w:lang w:eastAsia="en-AU"/>
        </w:rPr>
      </w:pPr>
      <w:r>
        <w:rPr>
          <w:lang w:eastAsia="en-AU"/>
        </w:rPr>
        <w:tab/>
      </w:r>
      <w:r w:rsidR="00AB3C47" w:rsidRPr="003A6E9B">
        <w:rPr>
          <w:lang w:eastAsia="en-AU"/>
        </w:rPr>
        <w:t>(2)</w:t>
      </w:r>
      <w:r w:rsidR="00AB3C47" w:rsidRPr="003A6E9B">
        <w:rPr>
          <w:lang w:eastAsia="en-AU"/>
        </w:rPr>
        <w:tab/>
      </w:r>
      <w:r w:rsidR="002651C5" w:rsidRPr="003A6E9B">
        <w:rPr>
          <w:lang w:eastAsia="en-AU"/>
        </w:rPr>
        <w:t>T</w:t>
      </w:r>
      <w:r w:rsidR="00134440" w:rsidRPr="003A6E9B">
        <w:rPr>
          <w:lang w:eastAsia="en-AU"/>
        </w:rPr>
        <w:t xml:space="preserve">he court may make an </w:t>
      </w:r>
      <w:r w:rsidR="002651C5" w:rsidRPr="003A6E9B">
        <w:rPr>
          <w:lang w:eastAsia="en-AU"/>
        </w:rPr>
        <w:t xml:space="preserve">order (an </w:t>
      </w:r>
      <w:r w:rsidR="00134440" w:rsidRPr="00AB3C47">
        <w:rPr>
          <w:rStyle w:val="charBoldItals"/>
        </w:rPr>
        <w:t>exclusion order</w:t>
      </w:r>
      <w:r w:rsidR="002651C5" w:rsidRPr="003A6E9B">
        <w:rPr>
          <w:lang w:eastAsia="en-AU"/>
        </w:rPr>
        <w:t>)</w:t>
      </w:r>
      <w:r w:rsidR="00134440" w:rsidRPr="003A6E9B">
        <w:rPr>
          <w:lang w:eastAsia="en-AU"/>
        </w:rPr>
        <w:t xml:space="preserve"> prohibiting the person, for a </w:t>
      </w:r>
      <w:r w:rsidR="002651C5" w:rsidRPr="003A6E9B">
        <w:rPr>
          <w:lang w:eastAsia="en-AU"/>
        </w:rPr>
        <w:t xml:space="preserve">stated </w:t>
      </w:r>
      <w:r w:rsidR="00134440" w:rsidRPr="003A6E9B">
        <w:rPr>
          <w:lang w:eastAsia="en-AU"/>
        </w:rPr>
        <w:t xml:space="preserve">period, from involvement in the transport of dangerous goods or in any </w:t>
      </w:r>
      <w:r w:rsidR="002651C5" w:rsidRPr="003A6E9B">
        <w:rPr>
          <w:lang w:eastAsia="en-AU"/>
        </w:rPr>
        <w:t>part of the</w:t>
      </w:r>
      <w:r w:rsidR="00134440" w:rsidRPr="003A6E9B">
        <w:rPr>
          <w:lang w:eastAsia="en-AU"/>
        </w:rPr>
        <w:t xml:space="preserve"> transport</w:t>
      </w:r>
      <w:r w:rsidR="002A6FA1" w:rsidRPr="003A6E9B">
        <w:rPr>
          <w:lang w:eastAsia="en-AU"/>
        </w:rPr>
        <w:t xml:space="preserve"> of dangerous goods</w:t>
      </w:r>
      <w:r w:rsidR="00134440" w:rsidRPr="003A6E9B">
        <w:rPr>
          <w:lang w:eastAsia="en-AU"/>
        </w:rPr>
        <w:t>.</w:t>
      </w:r>
    </w:p>
    <w:p w14:paraId="2A44D5F5" w14:textId="77777777" w:rsidR="00134440" w:rsidRPr="003A6E9B" w:rsidRDefault="00A025C3" w:rsidP="00A025C3">
      <w:pPr>
        <w:pStyle w:val="Amain"/>
        <w:rPr>
          <w:lang w:eastAsia="en-AU"/>
        </w:rPr>
      </w:pPr>
      <w:r>
        <w:rPr>
          <w:lang w:eastAsia="en-AU"/>
        </w:rPr>
        <w:lastRenderedPageBreak/>
        <w:tab/>
      </w:r>
      <w:r w:rsidR="00AB3C47" w:rsidRPr="003A6E9B">
        <w:rPr>
          <w:lang w:eastAsia="en-AU"/>
        </w:rPr>
        <w:t>(3)</w:t>
      </w:r>
      <w:r w:rsidR="00AB3C47" w:rsidRPr="003A6E9B">
        <w:rPr>
          <w:lang w:eastAsia="en-AU"/>
        </w:rPr>
        <w:tab/>
      </w:r>
      <w:r w:rsidR="002651C5" w:rsidRPr="003A6E9B">
        <w:t xml:space="preserve">However, the court may make an exclusion order only if satisfied </w:t>
      </w:r>
      <w:r w:rsidR="00134440" w:rsidRPr="003A6E9B">
        <w:rPr>
          <w:lang w:eastAsia="en-AU"/>
        </w:rPr>
        <w:t>that the person should not continue the things the subject of the proposed order and that a supervisory intervention order is no</w:t>
      </w:r>
      <w:r w:rsidR="002651C5" w:rsidRPr="003A6E9B">
        <w:rPr>
          <w:lang w:eastAsia="en-AU"/>
        </w:rPr>
        <w:t>t appropriate, having regard to—</w:t>
      </w:r>
    </w:p>
    <w:p w14:paraId="2DD0DA2B" w14:textId="77777777" w:rsidR="00134440" w:rsidRPr="003A6E9B" w:rsidRDefault="00A025C3" w:rsidP="00A025C3">
      <w:pPr>
        <w:pStyle w:val="Apara"/>
        <w:rPr>
          <w:lang w:eastAsia="en-AU"/>
        </w:rPr>
      </w:pPr>
      <w:r>
        <w:rPr>
          <w:lang w:eastAsia="en-AU"/>
        </w:rPr>
        <w:tab/>
      </w:r>
      <w:r w:rsidR="00AB3C47" w:rsidRPr="003A6E9B">
        <w:rPr>
          <w:lang w:eastAsia="en-AU"/>
        </w:rPr>
        <w:t>(a)</w:t>
      </w:r>
      <w:r w:rsidR="00AB3C47" w:rsidRPr="003A6E9B">
        <w:rPr>
          <w:lang w:eastAsia="en-AU"/>
        </w:rPr>
        <w:tab/>
      </w:r>
      <w:r w:rsidR="002651C5" w:rsidRPr="003A6E9B">
        <w:t>the offences against this Act of which the person has been previously convicted or found guilty; and</w:t>
      </w:r>
    </w:p>
    <w:p w14:paraId="404E6602" w14:textId="77777777" w:rsidR="00134440" w:rsidRPr="003A6E9B" w:rsidRDefault="00A025C3" w:rsidP="00A025C3">
      <w:pPr>
        <w:pStyle w:val="Apara"/>
        <w:rPr>
          <w:lang w:eastAsia="en-AU"/>
        </w:rPr>
      </w:pPr>
      <w:r>
        <w:rPr>
          <w:lang w:eastAsia="en-AU"/>
        </w:rPr>
        <w:tab/>
      </w:r>
      <w:r w:rsidR="00AB3C47" w:rsidRPr="003A6E9B">
        <w:rPr>
          <w:lang w:eastAsia="en-AU"/>
        </w:rPr>
        <w:t>(b)</w:t>
      </w:r>
      <w:r w:rsidR="00AB3C47" w:rsidRPr="003A6E9B">
        <w:rPr>
          <w:lang w:eastAsia="en-AU"/>
        </w:rPr>
        <w:tab/>
      </w:r>
      <w:r w:rsidR="002651C5" w:rsidRPr="003A6E9B">
        <w:t>the offences against this Act for which the person has been proceeded against by way of infringement notices that have not been withdrawn; and</w:t>
      </w:r>
    </w:p>
    <w:p w14:paraId="1AAC3205" w14:textId="77777777" w:rsidR="00134440" w:rsidRPr="003A6E9B" w:rsidRDefault="00A025C3" w:rsidP="00A025C3">
      <w:pPr>
        <w:pStyle w:val="Apara"/>
        <w:rPr>
          <w:lang w:eastAsia="en-AU"/>
        </w:rPr>
      </w:pPr>
      <w:r>
        <w:rPr>
          <w:lang w:eastAsia="en-AU"/>
        </w:rPr>
        <w:tab/>
      </w:r>
      <w:r w:rsidR="00AB3C47" w:rsidRPr="003A6E9B">
        <w:rPr>
          <w:lang w:eastAsia="en-AU"/>
        </w:rPr>
        <w:t>(c)</w:t>
      </w:r>
      <w:r w:rsidR="00AB3C47" w:rsidRPr="003A6E9B">
        <w:rPr>
          <w:lang w:eastAsia="en-AU"/>
        </w:rPr>
        <w:tab/>
      </w:r>
      <w:r w:rsidR="002651C5" w:rsidRPr="003A6E9B">
        <w:t xml:space="preserve">any other offences or matters that the court considers to be relevant to the conduct of the person in relation to </w:t>
      </w:r>
      <w:r w:rsidR="00A438AF" w:rsidRPr="003A6E9B">
        <w:t xml:space="preserve">involvement in </w:t>
      </w:r>
      <w:r w:rsidR="002651C5" w:rsidRPr="003A6E9B">
        <w:t>the transport of dangerous goods</w:t>
      </w:r>
      <w:r w:rsidR="00134440" w:rsidRPr="003A6E9B">
        <w:rPr>
          <w:lang w:eastAsia="en-AU"/>
        </w:rPr>
        <w:t>.</w:t>
      </w:r>
    </w:p>
    <w:p w14:paraId="5B07B4BE" w14:textId="77777777" w:rsidR="007811FD" w:rsidRPr="003A6E9B" w:rsidRDefault="00A025C3" w:rsidP="00A025C3">
      <w:pPr>
        <w:pStyle w:val="Amain"/>
        <w:rPr>
          <w:lang w:eastAsia="en-AU"/>
        </w:rPr>
      </w:pPr>
      <w:r>
        <w:rPr>
          <w:lang w:eastAsia="en-AU"/>
        </w:rPr>
        <w:tab/>
      </w:r>
      <w:r w:rsidR="00AB3C47" w:rsidRPr="003A6E9B">
        <w:rPr>
          <w:lang w:eastAsia="en-AU"/>
        </w:rPr>
        <w:t>(4)</w:t>
      </w:r>
      <w:r w:rsidR="00AB3C47" w:rsidRPr="003A6E9B">
        <w:rPr>
          <w:lang w:eastAsia="en-AU"/>
        </w:rPr>
        <w:tab/>
      </w:r>
      <w:r w:rsidR="007811FD" w:rsidRPr="003A6E9B">
        <w:t xml:space="preserve">Also, the court may not make </w:t>
      </w:r>
      <w:r w:rsidR="007811FD" w:rsidRPr="003A6E9B">
        <w:rPr>
          <w:lang w:eastAsia="en-AU"/>
        </w:rPr>
        <w:t xml:space="preserve">an </w:t>
      </w:r>
      <w:r w:rsidR="007811FD" w:rsidRPr="003A6E9B">
        <w:t>exclusion</w:t>
      </w:r>
      <w:r w:rsidR="007811FD" w:rsidRPr="003A6E9B">
        <w:rPr>
          <w:lang w:eastAsia="en-AU"/>
        </w:rPr>
        <w:t xml:space="preserve"> order that prohibits the person from driving or registering a vehicle.</w:t>
      </w:r>
    </w:p>
    <w:p w14:paraId="51ADCF70" w14:textId="77777777" w:rsidR="0054226F" w:rsidRPr="003A6E9B" w:rsidRDefault="00A025C3" w:rsidP="00A025C3">
      <w:pPr>
        <w:pStyle w:val="Amain"/>
      </w:pPr>
      <w:r>
        <w:tab/>
      </w:r>
      <w:r w:rsidR="00AB3C47" w:rsidRPr="003A6E9B">
        <w:t>(5)</w:t>
      </w:r>
      <w:r w:rsidR="00AB3C47" w:rsidRPr="003A6E9B">
        <w:tab/>
      </w:r>
      <w:r w:rsidR="0054226F" w:rsidRPr="003A6E9B">
        <w:t>For this section, if a person has committed at least 1 offence against this Act, the court may treat an offence that the person has committed against a corresponding law as if the offence had also been committed against this Act.</w:t>
      </w:r>
    </w:p>
    <w:p w14:paraId="13FBE38B" w14:textId="77777777" w:rsidR="00A438AF" w:rsidRPr="003A6E9B" w:rsidRDefault="00AB3C47" w:rsidP="00AB3C47">
      <w:pPr>
        <w:pStyle w:val="AH5Sec"/>
      </w:pPr>
      <w:bookmarkStart w:id="183" w:name="_Toc190094173"/>
      <w:r w:rsidRPr="00E163C5">
        <w:rPr>
          <w:rStyle w:val="CharSectNo"/>
        </w:rPr>
        <w:t>138</w:t>
      </w:r>
      <w:r w:rsidRPr="003A6E9B">
        <w:tab/>
      </w:r>
      <w:r w:rsidR="0054226F" w:rsidRPr="003A6E9B">
        <w:t>Exclusion</w:t>
      </w:r>
      <w:r w:rsidR="00A438AF" w:rsidRPr="003A6E9B">
        <w:t xml:space="preserve"> orders—amendment and revocation</w:t>
      </w:r>
      <w:bookmarkEnd w:id="183"/>
    </w:p>
    <w:p w14:paraId="4154F588" w14:textId="77777777" w:rsidR="00A438AF" w:rsidRPr="003A6E9B" w:rsidRDefault="00A438AF" w:rsidP="00A438AF">
      <w:pPr>
        <w:pStyle w:val="Amainreturn"/>
      </w:pPr>
      <w:r w:rsidRPr="003A6E9B">
        <w:t>A court with power to make an exclusion order may amend or revoke an exclusion order if—</w:t>
      </w:r>
    </w:p>
    <w:p w14:paraId="735C386C" w14:textId="77777777" w:rsidR="00A438AF" w:rsidRPr="003A6E9B" w:rsidRDefault="00A025C3" w:rsidP="00A025C3">
      <w:pPr>
        <w:pStyle w:val="Apara"/>
      </w:pPr>
      <w:r>
        <w:tab/>
      </w:r>
      <w:r w:rsidR="00AB3C47" w:rsidRPr="003A6E9B">
        <w:t>(a)</w:t>
      </w:r>
      <w:r w:rsidR="00AB3C47" w:rsidRPr="003A6E9B">
        <w:tab/>
      </w:r>
      <w:r w:rsidR="00A438AF" w:rsidRPr="003A6E9B">
        <w:t>an application for amendment or revocation is made by—</w:t>
      </w:r>
    </w:p>
    <w:p w14:paraId="33ED7528" w14:textId="77777777" w:rsidR="00A438AF" w:rsidRPr="003A6E9B" w:rsidRDefault="00A025C3" w:rsidP="00A025C3">
      <w:pPr>
        <w:pStyle w:val="Asubpara"/>
      </w:pPr>
      <w:r>
        <w:tab/>
      </w:r>
      <w:r w:rsidR="00AB3C47" w:rsidRPr="003A6E9B">
        <w:t>(i)</w:t>
      </w:r>
      <w:r w:rsidR="00AB3C47" w:rsidRPr="003A6E9B">
        <w:tab/>
      </w:r>
      <w:r w:rsidR="00A438AF" w:rsidRPr="003A6E9B">
        <w:t>a competent authority; or</w:t>
      </w:r>
    </w:p>
    <w:p w14:paraId="37B444FE" w14:textId="77777777" w:rsidR="00A438AF" w:rsidRPr="003A6E9B" w:rsidRDefault="00A025C3" w:rsidP="00A025C3">
      <w:pPr>
        <w:pStyle w:val="Asubpara"/>
      </w:pPr>
      <w:r>
        <w:tab/>
      </w:r>
      <w:r w:rsidR="00AB3C47" w:rsidRPr="003A6E9B">
        <w:t>(ii)</w:t>
      </w:r>
      <w:r w:rsidR="00AB3C47" w:rsidRPr="003A6E9B">
        <w:tab/>
      </w:r>
      <w:r w:rsidR="00A438AF" w:rsidRPr="003A6E9B">
        <w:t>the person in relation to whom the order is made; and</w:t>
      </w:r>
    </w:p>
    <w:p w14:paraId="19C7865D" w14:textId="77777777" w:rsidR="00A438AF" w:rsidRPr="003A6E9B" w:rsidRDefault="00A025C3" w:rsidP="00A025C3">
      <w:pPr>
        <w:pStyle w:val="Apara"/>
      </w:pPr>
      <w:r>
        <w:tab/>
      </w:r>
      <w:r w:rsidR="00AB3C47" w:rsidRPr="003A6E9B">
        <w:t>(b)</w:t>
      </w:r>
      <w:r w:rsidR="00AB3C47" w:rsidRPr="003A6E9B">
        <w:tab/>
      </w:r>
      <w:r w:rsidR="00A438AF" w:rsidRPr="003A6E9B">
        <w:t xml:space="preserve">the court is satisfied that there has been a change of circumstances </w:t>
      </w:r>
      <w:r w:rsidR="00DD0EA6" w:rsidRPr="003A6E9B">
        <w:t xml:space="preserve">that justifies the </w:t>
      </w:r>
      <w:r w:rsidR="00A438AF" w:rsidRPr="003A6E9B">
        <w:t>amendment or revocation.</w:t>
      </w:r>
    </w:p>
    <w:p w14:paraId="167A5935" w14:textId="77777777" w:rsidR="0054226F" w:rsidRPr="003A6E9B" w:rsidRDefault="00AB3C47" w:rsidP="00AB3C47">
      <w:pPr>
        <w:pStyle w:val="AH5Sec"/>
      </w:pPr>
      <w:bookmarkStart w:id="184" w:name="_Toc190094174"/>
      <w:r w:rsidRPr="00E163C5">
        <w:rPr>
          <w:rStyle w:val="CharSectNo"/>
        </w:rPr>
        <w:lastRenderedPageBreak/>
        <w:t>139</w:t>
      </w:r>
      <w:r w:rsidRPr="003A6E9B">
        <w:tab/>
      </w:r>
      <w:r w:rsidR="0062592C" w:rsidRPr="003A6E9B">
        <w:t>Offence—fail</w:t>
      </w:r>
      <w:r w:rsidR="0054226F" w:rsidRPr="003A6E9B">
        <w:t xml:space="preserve"> to comply with exclusion order</w:t>
      </w:r>
      <w:bookmarkEnd w:id="184"/>
    </w:p>
    <w:p w14:paraId="6EBCFB4D" w14:textId="77777777" w:rsidR="0054226F" w:rsidRPr="003A6E9B" w:rsidRDefault="0054226F" w:rsidP="00B07D99">
      <w:pPr>
        <w:pStyle w:val="Amainreturn"/>
        <w:keepNext/>
      </w:pPr>
      <w:r w:rsidRPr="003A6E9B">
        <w:t>A person commits an offence if—</w:t>
      </w:r>
    </w:p>
    <w:p w14:paraId="6301A9E3" w14:textId="77777777" w:rsidR="0054226F" w:rsidRPr="003A6E9B" w:rsidRDefault="00A025C3" w:rsidP="00A025C3">
      <w:pPr>
        <w:pStyle w:val="Apara"/>
      </w:pPr>
      <w:r>
        <w:tab/>
      </w:r>
      <w:r w:rsidR="00AB3C47" w:rsidRPr="003A6E9B">
        <w:t>(a)</w:t>
      </w:r>
      <w:r w:rsidR="00AB3C47" w:rsidRPr="003A6E9B">
        <w:tab/>
      </w:r>
      <w:r w:rsidR="0054226F" w:rsidRPr="003A6E9B">
        <w:t>an exclusion order</w:t>
      </w:r>
      <w:r w:rsidR="00DD0EA6" w:rsidRPr="003A6E9B">
        <w:t xml:space="preserve"> is in force in relation to the person</w:t>
      </w:r>
      <w:r w:rsidR="0054226F" w:rsidRPr="003A6E9B">
        <w:t>; and</w:t>
      </w:r>
    </w:p>
    <w:p w14:paraId="51DF5F7A" w14:textId="77777777" w:rsidR="0054226F" w:rsidRPr="003A6E9B" w:rsidRDefault="00A025C3" w:rsidP="00A025C3">
      <w:pPr>
        <w:pStyle w:val="Apara"/>
        <w:keepNext/>
      </w:pPr>
      <w:r>
        <w:tab/>
      </w:r>
      <w:r w:rsidR="00AB3C47" w:rsidRPr="003A6E9B">
        <w:t>(b)</w:t>
      </w:r>
      <w:r w:rsidR="00AB3C47" w:rsidRPr="003A6E9B">
        <w:tab/>
      </w:r>
      <w:r w:rsidR="00DD0EA6" w:rsidRPr="003A6E9B">
        <w:t xml:space="preserve">the person </w:t>
      </w:r>
      <w:r w:rsidR="0054226F" w:rsidRPr="003A6E9B">
        <w:t>fails to comply with the order.</w:t>
      </w:r>
    </w:p>
    <w:p w14:paraId="015EA863" w14:textId="77777777" w:rsidR="009E4158" w:rsidRPr="003A6E9B" w:rsidRDefault="009E4158" w:rsidP="003716BE">
      <w:pPr>
        <w:pStyle w:val="Penalty"/>
      </w:pPr>
      <w:r w:rsidRPr="003A6E9B">
        <w:t>Maximum penalty:  500 penalty units, imprisonment for 2 years or both.</w:t>
      </w:r>
    </w:p>
    <w:p w14:paraId="276E8202" w14:textId="77777777" w:rsidR="00CA570F" w:rsidRPr="00E163C5" w:rsidRDefault="00AB3C47" w:rsidP="00AB3C47">
      <w:pPr>
        <w:pStyle w:val="AH3Div"/>
      </w:pPr>
      <w:bookmarkStart w:id="185" w:name="_Toc190094175"/>
      <w:r w:rsidRPr="00E163C5">
        <w:rPr>
          <w:rStyle w:val="CharDivNo"/>
        </w:rPr>
        <w:t>Division 3.8.6</w:t>
      </w:r>
      <w:r w:rsidRPr="003A6E9B">
        <w:tab/>
      </w:r>
      <w:r w:rsidR="00CA570F" w:rsidRPr="00E163C5">
        <w:rPr>
          <w:rStyle w:val="CharDivText"/>
        </w:rPr>
        <w:t>Forfeiture orders</w:t>
      </w:r>
      <w:bookmarkEnd w:id="185"/>
    </w:p>
    <w:p w14:paraId="557E485D" w14:textId="77777777" w:rsidR="00572AA4" w:rsidRPr="003A6E9B" w:rsidRDefault="00AB3C47" w:rsidP="00AB3C47">
      <w:pPr>
        <w:pStyle w:val="AH5Sec"/>
      </w:pPr>
      <w:bookmarkStart w:id="186" w:name="_Toc190094176"/>
      <w:r w:rsidRPr="00E163C5">
        <w:rPr>
          <w:rStyle w:val="CharSectNo"/>
        </w:rPr>
        <w:t>140</w:t>
      </w:r>
      <w:r w:rsidRPr="003A6E9B">
        <w:tab/>
      </w:r>
      <w:r w:rsidR="00572AA4" w:rsidRPr="003A6E9B">
        <w:t>Forfeiture</w:t>
      </w:r>
      <w:bookmarkEnd w:id="186"/>
    </w:p>
    <w:p w14:paraId="68AB019F" w14:textId="77777777" w:rsidR="00572AA4" w:rsidRPr="003A6E9B" w:rsidRDefault="00A025C3" w:rsidP="00A025C3">
      <w:pPr>
        <w:pStyle w:val="Amain"/>
      </w:pPr>
      <w:r>
        <w:tab/>
      </w:r>
      <w:r w:rsidR="00AB3C47" w:rsidRPr="003A6E9B">
        <w:t>(1)</w:t>
      </w:r>
      <w:r w:rsidR="00AB3C47" w:rsidRPr="003A6E9B">
        <w:tab/>
      </w:r>
      <w:r w:rsidR="00572AA4" w:rsidRPr="003A6E9B">
        <w:t>This section applies if—</w:t>
      </w:r>
    </w:p>
    <w:p w14:paraId="036A0D3A" w14:textId="77777777" w:rsidR="00572AA4" w:rsidRPr="003A6E9B" w:rsidRDefault="00A025C3" w:rsidP="00A025C3">
      <w:pPr>
        <w:pStyle w:val="Apara"/>
      </w:pPr>
      <w:r>
        <w:tab/>
      </w:r>
      <w:r w:rsidR="00AB3C47" w:rsidRPr="003A6E9B">
        <w:t>(a)</w:t>
      </w:r>
      <w:r w:rsidR="00AB3C47" w:rsidRPr="003A6E9B">
        <w:tab/>
      </w:r>
      <w:r w:rsidR="00572AA4" w:rsidRPr="003A6E9B">
        <w:t xml:space="preserve">a court convicts </w:t>
      </w:r>
      <w:r w:rsidR="00EC1BF0" w:rsidRPr="003A6E9B">
        <w:t xml:space="preserve">a person, </w:t>
      </w:r>
      <w:r w:rsidR="00572AA4" w:rsidRPr="003A6E9B">
        <w:t>or finds a person guilty</w:t>
      </w:r>
      <w:r w:rsidR="00EC1BF0" w:rsidRPr="003A6E9B">
        <w:t>,</w:t>
      </w:r>
      <w:r w:rsidR="00572AA4" w:rsidRPr="003A6E9B">
        <w:t xml:space="preserve"> of an offence against this Act in relation to dangerous goods; and</w:t>
      </w:r>
    </w:p>
    <w:p w14:paraId="168A2318" w14:textId="77777777" w:rsidR="00572AA4" w:rsidRPr="003A6E9B" w:rsidRDefault="00A025C3" w:rsidP="00A025C3">
      <w:pPr>
        <w:pStyle w:val="Apara"/>
      </w:pPr>
      <w:r>
        <w:tab/>
      </w:r>
      <w:r w:rsidR="00AB3C47" w:rsidRPr="003A6E9B">
        <w:t>(b)</w:t>
      </w:r>
      <w:r w:rsidR="00AB3C47" w:rsidRPr="003A6E9B">
        <w:tab/>
      </w:r>
      <w:r w:rsidR="00572AA4" w:rsidRPr="003A6E9B">
        <w:t xml:space="preserve">the </w:t>
      </w:r>
      <w:r w:rsidR="00EF4902" w:rsidRPr="003A6E9B">
        <w:t>prosecutor</w:t>
      </w:r>
      <w:r w:rsidR="00572AA4" w:rsidRPr="003A6E9B">
        <w:t xml:space="preserve"> or a competent authority applies for an order under this section; and</w:t>
      </w:r>
    </w:p>
    <w:p w14:paraId="4C710BF6" w14:textId="77777777" w:rsidR="00572AA4" w:rsidRPr="003A6E9B" w:rsidRDefault="00A025C3" w:rsidP="00A025C3">
      <w:pPr>
        <w:pStyle w:val="Apara"/>
        <w:keepNext/>
      </w:pPr>
      <w:r>
        <w:tab/>
      </w:r>
      <w:r w:rsidR="00AB3C47" w:rsidRPr="003A6E9B">
        <w:t>(c)</w:t>
      </w:r>
      <w:r w:rsidR="00AB3C47" w:rsidRPr="003A6E9B">
        <w:tab/>
      </w:r>
      <w:r w:rsidR="00572AA4" w:rsidRPr="003A6E9B">
        <w:rPr>
          <w:lang w:eastAsia="en-AU"/>
        </w:rPr>
        <w:t>the court is satisfied that the person owns the goods or that the owner cannot be identified.</w:t>
      </w:r>
    </w:p>
    <w:p w14:paraId="27E4B7B5" w14:textId="311A79FB" w:rsidR="00B80538" w:rsidRPr="003A6E9B" w:rsidRDefault="00B80538" w:rsidP="00B80538">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09" w:tooltip="A2001-14" w:history="1">
        <w:r w:rsidR="006A4AA7" w:rsidRPr="006A4AA7">
          <w:rPr>
            <w:rStyle w:val="charCitHyperlinkAbbrev"/>
          </w:rPr>
          <w:t>Legislation Act</w:t>
        </w:r>
      </w:hyperlink>
      <w:r w:rsidRPr="003A6E9B">
        <w:t>, s 104).</w:t>
      </w:r>
    </w:p>
    <w:p w14:paraId="0C685E58" w14:textId="77777777" w:rsidR="00572AA4" w:rsidRPr="003A6E9B" w:rsidRDefault="00A025C3" w:rsidP="00A025C3">
      <w:pPr>
        <w:pStyle w:val="Amain"/>
      </w:pPr>
      <w:r>
        <w:tab/>
      </w:r>
      <w:r w:rsidR="00AB3C47" w:rsidRPr="003A6E9B">
        <w:t>(2)</w:t>
      </w:r>
      <w:r w:rsidR="00AB3C47" w:rsidRPr="003A6E9B">
        <w:tab/>
      </w:r>
      <w:r w:rsidR="00572AA4" w:rsidRPr="003A6E9B">
        <w:t>The court may, in addition to imposing any other penalty, order that the dangerous goods and their packaging be forfeited to the Territory.</w:t>
      </w:r>
    </w:p>
    <w:p w14:paraId="1AF8034E" w14:textId="77777777" w:rsidR="00572AA4" w:rsidRPr="003A6E9B" w:rsidRDefault="00A025C3" w:rsidP="00A025C3">
      <w:pPr>
        <w:pStyle w:val="Amain"/>
      </w:pPr>
      <w:r>
        <w:tab/>
      </w:r>
      <w:r w:rsidR="00AB3C47" w:rsidRPr="003A6E9B">
        <w:t>(3)</w:t>
      </w:r>
      <w:r w:rsidR="00AB3C47" w:rsidRPr="003A6E9B">
        <w:tab/>
      </w:r>
      <w:r w:rsidR="00572AA4" w:rsidRPr="003A6E9B">
        <w:t>Dangerous goods and packaging forfeited to the Territory may be collected, packaged, transported, sold, destroyed or otherwise disposed of as the competent authority directs.</w:t>
      </w:r>
    </w:p>
    <w:p w14:paraId="37A376B1" w14:textId="77777777" w:rsidR="00572AA4" w:rsidRPr="003A6E9B" w:rsidRDefault="00A025C3" w:rsidP="00A025C3">
      <w:pPr>
        <w:pStyle w:val="Amain"/>
      </w:pPr>
      <w:r>
        <w:tab/>
      </w:r>
      <w:r w:rsidR="00AB3C47" w:rsidRPr="003A6E9B">
        <w:t>(4)</w:t>
      </w:r>
      <w:r w:rsidR="00AB3C47" w:rsidRPr="003A6E9B">
        <w:tab/>
      </w:r>
      <w:r w:rsidR="00572AA4" w:rsidRPr="003A6E9B">
        <w:t xml:space="preserve">The person </w:t>
      </w:r>
      <w:r w:rsidR="00EC1BF0" w:rsidRPr="003A6E9B">
        <w:t>convicted</w:t>
      </w:r>
      <w:r w:rsidR="00DD0EA6" w:rsidRPr="003A6E9B">
        <w:t>,</w:t>
      </w:r>
      <w:r w:rsidR="00EC1BF0" w:rsidRPr="003A6E9B">
        <w:t xml:space="preserve"> or </w:t>
      </w:r>
      <w:r w:rsidR="00572AA4" w:rsidRPr="003A6E9B">
        <w:t>found guilty</w:t>
      </w:r>
      <w:r w:rsidR="00DD0EA6" w:rsidRPr="003A6E9B">
        <w:t>,</w:t>
      </w:r>
      <w:r w:rsidR="00572AA4" w:rsidRPr="003A6E9B">
        <w:t xml:space="preserve"> of the offence must pay to the Territory the reasonable costs of collecting, packaging, transporting, storing, selling, destroying or otherwise disposing of the dangerous goods and packaging.</w:t>
      </w:r>
    </w:p>
    <w:p w14:paraId="150D365A" w14:textId="77777777" w:rsidR="00577F92" w:rsidRPr="003A6E9B" w:rsidRDefault="00577F92" w:rsidP="00F806FA">
      <w:pPr>
        <w:pStyle w:val="PageBreak"/>
        <w:suppressLineNumbers/>
      </w:pPr>
      <w:r w:rsidRPr="003A6E9B">
        <w:br w:type="page"/>
      </w:r>
    </w:p>
    <w:p w14:paraId="36EACA33" w14:textId="77777777" w:rsidR="00577F92" w:rsidRPr="00E163C5" w:rsidRDefault="00AB3C47" w:rsidP="00AB3C47">
      <w:pPr>
        <w:pStyle w:val="AH2Part"/>
      </w:pPr>
      <w:bookmarkStart w:id="187" w:name="_Toc190094177"/>
      <w:r w:rsidRPr="00E163C5">
        <w:rPr>
          <w:rStyle w:val="CharPartNo"/>
        </w:rPr>
        <w:lastRenderedPageBreak/>
        <w:t>Part 3.9</w:t>
      </w:r>
      <w:r w:rsidRPr="003A6E9B">
        <w:tab/>
      </w:r>
      <w:r w:rsidR="00577F92" w:rsidRPr="00E163C5">
        <w:rPr>
          <w:rStyle w:val="CharPartText"/>
        </w:rPr>
        <w:t>Compensation orders</w:t>
      </w:r>
      <w:bookmarkEnd w:id="187"/>
    </w:p>
    <w:p w14:paraId="685BE682" w14:textId="77777777" w:rsidR="00C23DC4" w:rsidRPr="00E163C5" w:rsidRDefault="00AB3C47" w:rsidP="00AB3C47">
      <w:pPr>
        <w:pStyle w:val="AH3Div"/>
      </w:pPr>
      <w:bookmarkStart w:id="188" w:name="_Toc190094178"/>
      <w:r w:rsidRPr="00E163C5">
        <w:rPr>
          <w:rStyle w:val="CharDivNo"/>
        </w:rPr>
        <w:t>Division 3.9.1</w:t>
      </w:r>
      <w:r w:rsidRPr="003A6E9B">
        <w:tab/>
      </w:r>
      <w:r w:rsidR="00C23DC4" w:rsidRPr="00E163C5">
        <w:rPr>
          <w:rStyle w:val="CharDivText"/>
        </w:rPr>
        <w:t>Definitions—</w:t>
      </w:r>
      <w:r w:rsidR="008045DF" w:rsidRPr="00E163C5">
        <w:rPr>
          <w:rStyle w:val="CharDivText"/>
        </w:rPr>
        <w:t>p</w:t>
      </w:r>
      <w:r w:rsidR="00CE0BB1" w:rsidRPr="00E163C5">
        <w:rPr>
          <w:rStyle w:val="CharDivText"/>
        </w:rPr>
        <w:t>t 3.9</w:t>
      </w:r>
      <w:bookmarkEnd w:id="188"/>
    </w:p>
    <w:p w14:paraId="28A6FD38" w14:textId="77777777" w:rsidR="00C23DC4" w:rsidRPr="003A6E9B" w:rsidRDefault="00AB3C47" w:rsidP="00AB3C47">
      <w:pPr>
        <w:pStyle w:val="AH5Sec"/>
      </w:pPr>
      <w:bookmarkStart w:id="189" w:name="_Toc190094179"/>
      <w:r w:rsidRPr="00E163C5">
        <w:rPr>
          <w:rStyle w:val="CharSectNo"/>
        </w:rPr>
        <w:t>141</w:t>
      </w:r>
      <w:r w:rsidRPr="003A6E9B">
        <w:tab/>
      </w:r>
      <w:r w:rsidR="00C23DC4" w:rsidRPr="003A6E9B">
        <w:t>Definitions—</w:t>
      </w:r>
      <w:r w:rsidR="008045DF">
        <w:t>p</w:t>
      </w:r>
      <w:r w:rsidR="00CE0BB1">
        <w:t>t 3.9</w:t>
      </w:r>
      <w:bookmarkEnd w:id="189"/>
    </w:p>
    <w:p w14:paraId="294D07B7" w14:textId="77777777" w:rsidR="00FF1951" w:rsidRPr="003A6E9B" w:rsidRDefault="00FF1951" w:rsidP="00A025C3">
      <w:pPr>
        <w:pStyle w:val="Amainreturn"/>
        <w:keepNext/>
      </w:pPr>
      <w:r w:rsidRPr="003A6E9B">
        <w:t>In this part:</w:t>
      </w:r>
    </w:p>
    <w:p w14:paraId="0B2DBE11" w14:textId="77777777" w:rsidR="00FF1951" w:rsidRPr="003A6E9B" w:rsidRDefault="00266CD2" w:rsidP="00AB3C47">
      <w:pPr>
        <w:pStyle w:val="aDef"/>
      </w:pPr>
      <w:r w:rsidRPr="00AB3C47">
        <w:rPr>
          <w:rStyle w:val="charBoldItals"/>
        </w:rPr>
        <w:t>compensation order</w:t>
      </w:r>
      <w:r w:rsidRPr="003A6E9B">
        <w:t xml:space="preserve"> means an order made under this part.</w:t>
      </w:r>
    </w:p>
    <w:p w14:paraId="74E149B2" w14:textId="77777777" w:rsidR="00151D1A" w:rsidRPr="003A6E9B" w:rsidRDefault="00151D1A" w:rsidP="00AB3C47">
      <w:pPr>
        <w:pStyle w:val="aDef"/>
      </w:pPr>
      <w:r w:rsidRPr="00AB3C47">
        <w:rPr>
          <w:rStyle w:val="charBoldItals"/>
        </w:rPr>
        <w:t>offender</w:t>
      </w:r>
      <w:r w:rsidRPr="003A6E9B">
        <w:rPr>
          <w:bCs/>
          <w:iCs/>
        </w:rPr>
        <w:t>—</w:t>
      </w:r>
      <w:r w:rsidRPr="003A6E9B">
        <w:t xml:space="preserve">see section </w:t>
      </w:r>
      <w:r w:rsidR="00CE0BB1">
        <w:t>142</w:t>
      </w:r>
      <w:r w:rsidRPr="003A6E9B">
        <w:t>.</w:t>
      </w:r>
    </w:p>
    <w:p w14:paraId="5691C6A6" w14:textId="77777777" w:rsidR="007E4851" w:rsidRPr="00234733" w:rsidRDefault="007E4851" w:rsidP="007E4851">
      <w:pPr>
        <w:pStyle w:val="aDef"/>
      </w:pPr>
      <w:r w:rsidRPr="00234733">
        <w:rPr>
          <w:rStyle w:val="charBoldItals"/>
        </w:rPr>
        <w:t>recovery of costs order</w:t>
      </w:r>
      <w:r w:rsidRPr="00234733">
        <w:rPr>
          <w:bCs/>
          <w:iCs/>
        </w:rPr>
        <w:t>—</w:t>
      </w:r>
      <w:r w:rsidRPr="00234733">
        <w:t>see section 146A (2).</w:t>
      </w:r>
    </w:p>
    <w:p w14:paraId="01D5225C" w14:textId="77777777" w:rsidR="00F40C7F" w:rsidRPr="003A6E9B" w:rsidRDefault="00F40C7F" w:rsidP="00AB3C47">
      <w:pPr>
        <w:pStyle w:val="aDef"/>
      </w:pPr>
      <w:r w:rsidRPr="00AB3C47">
        <w:rPr>
          <w:rStyle w:val="charBoldItals"/>
        </w:rPr>
        <w:t>roads compensation order</w:t>
      </w:r>
      <w:r w:rsidRPr="003A6E9B">
        <w:rPr>
          <w:bCs/>
          <w:iCs/>
        </w:rPr>
        <w:t>—</w:t>
      </w:r>
      <w:r w:rsidRPr="003A6E9B">
        <w:t>see section</w:t>
      </w:r>
      <w:r w:rsidR="00087CB7" w:rsidRPr="003A6E9B">
        <w:t xml:space="preserve"> </w:t>
      </w:r>
      <w:r w:rsidR="00CE0BB1">
        <w:t>142</w:t>
      </w:r>
      <w:r w:rsidRPr="003A6E9B">
        <w:t>.</w:t>
      </w:r>
    </w:p>
    <w:p w14:paraId="6893DE17" w14:textId="77777777" w:rsidR="00A22116" w:rsidRPr="00E163C5" w:rsidRDefault="00AB3C47" w:rsidP="00AB3C47">
      <w:pPr>
        <w:pStyle w:val="AH3Div"/>
      </w:pPr>
      <w:bookmarkStart w:id="190" w:name="_Toc190094180"/>
      <w:r w:rsidRPr="00E163C5">
        <w:rPr>
          <w:rStyle w:val="CharDivNo"/>
        </w:rPr>
        <w:t>Division 3.9.2</w:t>
      </w:r>
      <w:r w:rsidRPr="003A6E9B">
        <w:tab/>
      </w:r>
      <w:r w:rsidR="00A22116" w:rsidRPr="00E163C5">
        <w:rPr>
          <w:rStyle w:val="CharDivText"/>
        </w:rPr>
        <w:t>Roads compensation orders for damage to road infrastructure</w:t>
      </w:r>
      <w:bookmarkEnd w:id="190"/>
    </w:p>
    <w:p w14:paraId="0BBBFAD1" w14:textId="77777777" w:rsidR="0002098F" w:rsidRPr="003A6E9B" w:rsidRDefault="00AB3C47" w:rsidP="00AB3C47">
      <w:pPr>
        <w:pStyle w:val="AH5Sec"/>
      </w:pPr>
      <w:bookmarkStart w:id="191" w:name="_Toc190094181"/>
      <w:r w:rsidRPr="00E163C5">
        <w:rPr>
          <w:rStyle w:val="CharSectNo"/>
        </w:rPr>
        <w:t>142</w:t>
      </w:r>
      <w:r w:rsidRPr="003A6E9B">
        <w:tab/>
      </w:r>
      <w:r w:rsidR="0002098F" w:rsidRPr="003A6E9B">
        <w:t>Roads compensation orders—making</w:t>
      </w:r>
      <w:bookmarkEnd w:id="191"/>
    </w:p>
    <w:p w14:paraId="4591E1F7" w14:textId="77777777" w:rsidR="0002098F" w:rsidRPr="003A6E9B" w:rsidRDefault="00A025C3" w:rsidP="00A025C3">
      <w:pPr>
        <w:pStyle w:val="Amain"/>
        <w:keepNext/>
      </w:pPr>
      <w:r>
        <w:tab/>
      </w:r>
      <w:r w:rsidR="00AB3C47" w:rsidRPr="003A6E9B">
        <w:t>(1)</w:t>
      </w:r>
      <w:r w:rsidR="00AB3C47" w:rsidRPr="003A6E9B">
        <w:tab/>
      </w:r>
      <w:r w:rsidR="0002098F" w:rsidRPr="003A6E9B">
        <w:t xml:space="preserve">This section applies if a court convicts a person (the </w:t>
      </w:r>
      <w:r w:rsidR="0002098F" w:rsidRPr="00AB3C47">
        <w:rPr>
          <w:rStyle w:val="charBoldItals"/>
        </w:rPr>
        <w:t>offender</w:t>
      </w:r>
      <w:r w:rsidR="0002098F" w:rsidRPr="003A6E9B">
        <w:t xml:space="preserve">), or finds a person guilty (also the </w:t>
      </w:r>
      <w:r w:rsidR="0002098F" w:rsidRPr="00AB3C47">
        <w:rPr>
          <w:rStyle w:val="charBoldItals"/>
        </w:rPr>
        <w:t>offender</w:t>
      </w:r>
      <w:r w:rsidR="0002098F" w:rsidRPr="003A6E9B">
        <w:t>), of an offence against this Act.</w:t>
      </w:r>
    </w:p>
    <w:p w14:paraId="0896A9DC" w14:textId="5A8F8F53" w:rsidR="0002098F" w:rsidRPr="003A6E9B" w:rsidRDefault="0002098F" w:rsidP="0002098F">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10" w:tooltip="A2001-14" w:history="1">
        <w:r w:rsidR="006A4AA7" w:rsidRPr="006A4AA7">
          <w:rPr>
            <w:rStyle w:val="charCitHyperlinkAbbrev"/>
          </w:rPr>
          <w:t>Legislation Act</w:t>
        </w:r>
      </w:hyperlink>
      <w:r w:rsidRPr="003A6E9B">
        <w:t>, s 104).</w:t>
      </w:r>
    </w:p>
    <w:p w14:paraId="16FF0A55" w14:textId="77777777" w:rsidR="0002098F" w:rsidRPr="003A6E9B" w:rsidRDefault="00A025C3" w:rsidP="00A025C3">
      <w:pPr>
        <w:pStyle w:val="Amain"/>
      </w:pPr>
      <w:r>
        <w:tab/>
      </w:r>
      <w:r w:rsidR="00AB3C47" w:rsidRPr="003A6E9B">
        <w:t>(2)</w:t>
      </w:r>
      <w:r w:rsidR="00AB3C47" w:rsidRPr="003A6E9B">
        <w:tab/>
      </w:r>
      <w:r w:rsidR="0002098F" w:rsidRPr="003A6E9B">
        <w:t xml:space="preserve">The court may make an order (a </w:t>
      </w:r>
      <w:r w:rsidR="0002098F" w:rsidRPr="00AB3C47">
        <w:rPr>
          <w:rStyle w:val="charBoldItals"/>
        </w:rPr>
        <w:t>roads compensation order</w:t>
      </w:r>
      <w:r w:rsidR="0002098F" w:rsidRPr="003A6E9B">
        <w:t>) requiring the offender to pay to the Territory the amount of compensation that the court considers appropriate for damage to road infrastructure that the Territory has suffered, or is likely to suffer, because of the offence.</w:t>
      </w:r>
    </w:p>
    <w:p w14:paraId="513C1534" w14:textId="77777777" w:rsidR="0002098F" w:rsidRPr="003A6E9B" w:rsidRDefault="00A025C3" w:rsidP="00A025C3">
      <w:pPr>
        <w:pStyle w:val="Amain"/>
      </w:pPr>
      <w:r>
        <w:tab/>
      </w:r>
      <w:r w:rsidR="00AB3C47" w:rsidRPr="003A6E9B">
        <w:t>(3)</w:t>
      </w:r>
      <w:r w:rsidR="00AB3C47" w:rsidRPr="003A6E9B">
        <w:tab/>
      </w:r>
      <w:r w:rsidR="0002098F" w:rsidRPr="003A6E9B">
        <w:t>A roads compensation order may only be made in favour of the Territory.</w:t>
      </w:r>
    </w:p>
    <w:p w14:paraId="090639D2" w14:textId="77777777" w:rsidR="0002098F" w:rsidRPr="003A6E9B" w:rsidRDefault="00A025C3" w:rsidP="00A025C3">
      <w:pPr>
        <w:pStyle w:val="Amain"/>
      </w:pPr>
      <w:r>
        <w:lastRenderedPageBreak/>
        <w:tab/>
      </w:r>
      <w:r w:rsidR="00AB3C47" w:rsidRPr="003A6E9B">
        <w:t>(4)</w:t>
      </w:r>
      <w:r w:rsidR="00AB3C47" w:rsidRPr="003A6E9B">
        <w:tab/>
      </w:r>
      <w:r w:rsidR="0002098F" w:rsidRPr="003A6E9B">
        <w:t>The court may make a roads compensation order if satisfied on the balance of probabilities that the commission of the offence caused or contributed to the damage</w:t>
      </w:r>
      <w:r w:rsidR="00CF2271" w:rsidRPr="003A6E9B">
        <w:t xml:space="preserve"> suffered or likely to be suffered.</w:t>
      </w:r>
    </w:p>
    <w:p w14:paraId="4EE4DD2B" w14:textId="77777777" w:rsidR="0002098F" w:rsidRPr="003A6E9B" w:rsidRDefault="00AB3C47" w:rsidP="00AB3C47">
      <w:pPr>
        <w:pStyle w:val="AH5Sec"/>
      </w:pPr>
      <w:bookmarkStart w:id="192" w:name="_Toc190094182"/>
      <w:r w:rsidRPr="00E163C5">
        <w:rPr>
          <w:rStyle w:val="CharSectNo"/>
        </w:rPr>
        <w:t>143</w:t>
      </w:r>
      <w:r w:rsidRPr="003A6E9B">
        <w:tab/>
      </w:r>
      <w:r w:rsidR="0002098F" w:rsidRPr="003A6E9B">
        <w:t>Roads compensation orders—application</w:t>
      </w:r>
      <w:bookmarkEnd w:id="192"/>
    </w:p>
    <w:p w14:paraId="3D059715" w14:textId="77777777" w:rsidR="0002098F" w:rsidRPr="003A6E9B" w:rsidRDefault="00A025C3" w:rsidP="00A025C3">
      <w:pPr>
        <w:pStyle w:val="Amain"/>
      </w:pPr>
      <w:r>
        <w:tab/>
      </w:r>
      <w:r w:rsidR="00AB3C47" w:rsidRPr="003A6E9B">
        <w:t>(1)</w:t>
      </w:r>
      <w:r w:rsidR="00AB3C47" w:rsidRPr="003A6E9B">
        <w:tab/>
      </w:r>
      <w:r w:rsidR="0002098F" w:rsidRPr="003A6E9B">
        <w:t xml:space="preserve">A roads compensation order may be made on the application of the </w:t>
      </w:r>
      <w:r w:rsidR="00EF4902" w:rsidRPr="003A6E9B">
        <w:t>prosecutor</w:t>
      </w:r>
      <w:r w:rsidR="0002098F" w:rsidRPr="003A6E9B">
        <w:t xml:space="preserve"> or a competent authority.</w:t>
      </w:r>
    </w:p>
    <w:p w14:paraId="1A81E004" w14:textId="77777777" w:rsidR="0002098F" w:rsidRPr="003A6E9B" w:rsidRDefault="00A025C3" w:rsidP="00A025C3">
      <w:pPr>
        <w:pStyle w:val="Amain"/>
      </w:pPr>
      <w:r>
        <w:tab/>
      </w:r>
      <w:r w:rsidR="00AB3C47" w:rsidRPr="003A6E9B">
        <w:t>(2)</w:t>
      </w:r>
      <w:r w:rsidR="00AB3C47" w:rsidRPr="003A6E9B">
        <w:tab/>
      </w:r>
      <w:r w:rsidR="0002098F" w:rsidRPr="003A6E9B">
        <w:t>The application may only be made—</w:t>
      </w:r>
    </w:p>
    <w:p w14:paraId="037BB5B3" w14:textId="77777777" w:rsidR="0002098F" w:rsidRPr="003A6E9B" w:rsidRDefault="00A025C3" w:rsidP="00A025C3">
      <w:pPr>
        <w:pStyle w:val="Apara"/>
      </w:pPr>
      <w:r>
        <w:tab/>
      </w:r>
      <w:r w:rsidR="00AB3C47" w:rsidRPr="003A6E9B">
        <w:t>(a)</w:t>
      </w:r>
      <w:r w:rsidR="00AB3C47" w:rsidRPr="003A6E9B">
        <w:tab/>
      </w:r>
      <w:r w:rsidR="0002098F" w:rsidRPr="003A6E9B">
        <w:t>when the court convicts the offender, or finds the offender guilty, of the offence; or</w:t>
      </w:r>
    </w:p>
    <w:p w14:paraId="3BF64901" w14:textId="77777777" w:rsidR="0002098F" w:rsidRPr="003A6E9B" w:rsidRDefault="00A025C3" w:rsidP="00A025C3">
      <w:pPr>
        <w:pStyle w:val="Apara"/>
      </w:pPr>
      <w:r>
        <w:tab/>
      </w:r>
      <w:r w:rsidR="00AB3C47" w:rsidRPr="003A6E9B">
        <w:t>(b)</w:t>
      </w:r>
      <w:r w:rsidR="00AB3C47" w:rsidRPr="003A6E9B">
        <w:tab/>
      </w:r>
      <w:r w:rsidR="0002098F" w:rsidRPr="003A6E9B">
        <w:t>before the end of the period within which a prosecution for the offence could have been started.</w:t>
      </w:r>
    </w:p>
    <w:p w14:paraId="725B6EF2" w14:textId="77777777" w:rsidR="00C23DC4" w:rsidRPr="003A6E9B" w:rsidRDefault="00AB3C47" w:rsidP="00AB3C47">
      <w:pPr>
        <w:pStyle w:val="AH5Sec"/>
      </w:pPr>
      <w:bookmarkStart w:id="193" w:name="_Toc190094183"/>
      <w:r w:rsidRPr="00E163C5">
        <w:rPr>
          <w:rStyle w:val="CharSectNo"/>
        </w:rPr>
        <w:t>144</w:t>
      </w:r>
      <w:r w:rsidRPr="003A6E9B">
        <w:tab/>
      </w:r>
      <w:r w:rsidR="00C23DC4" w:rsidRPr="003A6E9B">
        <w:t>Roads compensation orders—assessment</w:t>
      </w:r>
      <w:bookmarkEnd w:id="193"/>
    </w:p>
    <w:p w14:paraId="38BC33F9" w14:textId="77777777" w:rsidR="00C23DC4" w:rsidRPr="003A6E9B" w:rsidRDefault="00A025C3" w:rsidP="00A025C3">
      <w:pPr>
        <w:pStyle w:val="Amain"/>
      </w:pPr>
      <w:r>
        <w:tab/>
      </w:r>
      <w:r w:rsidR="00AB3C47" w:rsidRPr="003A6E9B">
        <w:t>(1)</w:t>
      </w:r>
      <w:r w:rsidR="00AB3C47" w:rsidRPr="003A6E9B">
        <w:tab/>
      </w:r>
      <w:r w:rsidR="00C23DC4" w:rsidRPr="003A6E9B">
        <w:t>In making a roads compensation order, the court may assess the amount of compensation in the way the court considers appropriate.</w:t>
      </w:r>
    </w:p>
    <w:p w14:paraId="2722AD40" w14:textId="77777777" w:rsidR="00C23DC4" w:rsidRPr="003A6E9B" w:rsidRDefault="00C23DC4" w:rsidP="00C23DC4">
      <w:pPr>
        <w:pStyle w:val="aExamHdgss"/>
      </w:pPr>
      <w:r w:rsidRPr="003A6E9B">
        <w:t>Example</w:t>
      </w:r>
    </w:p>
    <w:p w14:paraId="785D4943" w14:textId="77777777" w:rsidR="00C23DC4" w:rsidRPr="003A6E9B" w:rsidRDefault="00C23DC4" w:rsidP="00A025C3">
      <w:pPr>
        <w:pStyle w:val="aExamss"/>
        <w:keepNext/>
      </w:pPr>
      <w:r w:rsidRPr="003A6E9B">
        <w:t>the estimated cost of remedying the damage</w:t>
      </w:r>
    </w:p>
    <w:p w14:paraId="33E92736" w14:textId="77777777" w:rsidR="00C23DC4" w:rsidRPr="003A6E9B" w:rsidRDefault="00A025C3" w:rsidP="00A025C3">
      <w:pPr>
        <w:pStyle w:val="Amain"/>
      </w:pPr>
      <w:r>
        <w:tab/>
      </w:r>
      <w:r w:rsidR="00AB3C47" w:rsidRPr="003A6E9B">
        <w:t>(2)</w:t>
      </w:r>
      <w:r w:rsidR="00AB3C47" w:rsidRPr="003A6E9B">
        <w:tab/>
      </w:r>
      <w:r w:rsidR="00C23DC4" w:rsidRPr="003A6E9B">
        <w:t>In assessing the amount of compensation, the court may take into account the matters the court considers relevant, including—</w:t>
      </w:r>
    </w:p>
    <w:p w14:paraId="129213B1" w14:textId="77777777" w:rsidR="00C23DC4" w:rsidRPr="003A6E9B" w:rsidRDefault="00A025C3" w:rsidP="00A025C3">
      <w:pPr>
        <w:pStyle w:val="Apara"/>
      </w:pPr>
      <w:r>
        <w:tab/>
      </w:r>
      <w:r w:rsidR="00AB3C47" w:rsidRPr="003A6E9B">
        <w:t>(a)</w:t>
      </w:r>
      <w:r w:rsidR="00AB3C47" w:rsidRPr="003A6E9B">
        <w:tab/>
      </w:r>
      <w:r w:rsidR="00C23DC4" w:rsidRPr="003A6E9B">
        <w:t>evidence presented in relation to the prosecution of the offence; and</w:t>
      </w:r>
    </w:p>
    <w:p w14:paraId="090A3550" w14:textId="77777777" w:rsidR="00C23DC4" w:rsidRPr="003A6E9B" w:rsidRDefault="00A025C3" w:rsidP="00A025C3">
      <w:pPr>
        <w:pStyle w:val="Apara"/>
      </w:pPr>
      <w:r>
        <w:tab/>
      </w:r>
      <w:r w:rsidR="00AB3C47" w:rsidRPr="003A6E9B">
        <w:t>(b)</w:t>
      </w:r>
      <w:r w:rsidR="00AB3C47" w:rsidRPr="003A6E9B">
        <w:tab/>
      </w:r>
      <w:r w:rsidR="00C23DC4" w:rsidRPr="003A6E9B">
        <w:t>evidence not presented in relation to the prosecution of the offence but presented in relation to the making of the proposed order; and</w:t>
      </w:r>
    </w:p>
    <w:p w14:paraId="67ABE087" w14:textId="77777777" w:rsidR="00C23DC4" w:rsidRPr="003A6E9B" w:rsidRDefault="00A025C3" w:rsidP="00A025C3">
      <w:pPr>
        <w:pStyle w:val="Apara"/>
      </w:pPr>
      <w:r>
        <w:tab/>
      </w:r>
      <w:r w:rsidR="00AB3C47" w:rsidRPr="003A6E9B">
        <w:t>(c)</w:t>
      </w:r>
      <w:r w:rsidR="00AB3C47" w:rsidRPr="003A6E9B">
        <w:tab/>
      </w:r>
      <w:r w:rsidR="00C23DC4" w:rsidRPr="003A6E9B">
        <w:t xml:space="preserve">a certificate </w:t>
      </w:r>
      <w:r w:rsidR="00151D1A" w:rsidRPr="003A6E9B">
        <w:t>from</w:t>
      </w:r>
      <w:r w:rsidR="00C23DC4" w:rsidRPr="003A6E9B">
        <w:t xml:space="preserve"> the </w:t>
      </w:r>
      <w:r w:rsidR="008A5335" w:rsidRPr="003A6E9B">
        <w:t>Territory</w:t>
      </w:r>
      <w:r w:rsidR="00151D1A" w:rsidRPr="003A6E9B">
        <w:t xml:space="preserve"> stating that it maintains the road infrastructure concerned; and</w:t>
      </w:r>
    </w:p>
    <w:p w14:paraId="47D18A29" w14:textId="77777777" w:rsidR="00151D1A" w:rsidRPr="003A6E9B" w:rsidRDefault="00A025C3" w:rsidP="003716BE">
      <w:pPr>
        <w:pStyle w:val="Apara"/>
        <w:keepNext/>
      </w:pPr>
      <w:r>
        <w:lastRenderedPageBreak/>
        <w:tab/>
      </w:r>
      <w:r w:rsidR="00AB3C47" w:rsidRPr="003A6E9B">
        <w:t>(d)</w:t>
      </w:r>
      <w:r w:rsidR="00AB3C47" w:rsidRPr="003A6E9B">
        <w:tab/>
      </w:r>
      <w:r w:rsidR="00151D1A" w:rsidRPr="003A6E9B">
        <w:t>any other certificate of the Territory.</w:t>
      </w:r>
    </w:p>
    <w:p w14:paraId="28931D1B" w14:textId="77777777" w:rsidR="007E4851" w:rsidRPr="00234733" w:rsidRDefault="007E4851" w:rsidP="007E4851">
      <w:pPr>
        <w:pStyle w:val="aExamHdgss"/>
      </w:pPr>
      <w:r w:rsidRPr="00234733">
        <w:t>Examples—par (d)</w:t>
      </w:r>
    </w:p>
    <w:p w14:paraId="2ED069DB" w14:textId="77777777" w:rsidR="007E4851" w:rsidRPr="00234733" w:rsidRDefault="007E4851" w:rsidP="007E4851">
      <w:pPr>
        <w:pStyle w:val="aExamINumss"/>
      </w:pPr>
      <w:r w:rsidRPr="00234733">
        <w:t>1</w:t>
      </w:r>
      <w:r w:rsidRPr="00234733">
        <w:tab/>
        <w:t>a certificate estimating the monetary value of a part or all of the road infrastructure or of the damage to it</w:t>
      </w:r>
    </w:p>
    <w:p w14:paraId="0C79B042" w14:textId="77777777" w:rsidR="007E4851" w:rsidRPr="00234733" w:rsidRDefault="007E4851" w:rsidP="007E4851">
      <w:pPr>
        <w:pStyle w:val="aExamINumss"/>
      </w:pPr>
      <w:r w:rsidRPr="00234733">
        <w:t>2</w:t>
      </w:r>
      <w:r w:rsidRPr="00234733">
        <w:tab/>
        <w:t>a certificate estimating the cost of remedying the damage</w:t>
      </w:r>
    </w:p>
    <w:p w14:paraId="336B8235" w14:textId="77777777" w:rsidR="007E4851" w:rsidRPr="00234733" w:rsidRDefault="007E4851" w:rsidP="007E4851">
      <w:pPr>
        <w:pStyle w:val="aExamINumss"/>
      </w:pPr>
      <w:r w:rsidRPr="00234733">
        <w:t>3</w:t>
      </w:r>
      <w:r w:rsidRPr="00234733">
        <w:tab/>
        <w:t>a certificate estimating the extent of the offender’s contribution to the damage</w:t>
      </w:r>
    </w:p>
    <w:p w14:paraId="200A9601" w14:textId="77777777" w:rsidR="00C23DC4" w:rsidRPr="003A6E9B" w:rsidRDefault="00AB3C47" w:rsidP="00AB3C47">
      <w:pPr>
        <w:pStyle w:val="AH5Sec"/>
      </w:pPr>
      <w:bookmarkStart w:id="194" w:name="_Toc190094184"/>
      <w:r w:rsidRPr="00E163C5">
        <w:rPr>
          <w:rStyle w:val="CharSectNo"/>
        </w:rPr>
        <w:t>145</w:t>
      </w:r>
      <w:r w:rsidRPr="003A6E9B">
        <w:tab/>
      </w:r>
      <w:r w:rsidR="00C23DC4" w:rsidRPr="003A6E9B">
        <w:t>Roads compensation orders—certificates</w:t>
      </w:r>
      <w:bookmarkEnd w:id="194"/>
    </w:p>
    <w:p w14:paraId="51295BBC" w14:textId="77777777" w:rsidR="00C23DC4" w:rsidRPr="003A6E9B" w:rsidRDefault="00A025C3" w:rsidP="00A025C3">
      <w:pPr>
        <w:pStyle w:val="Amain"/>
      </w:pPr>
      <w:r>
        <w:tab/>
      </w:r>
      <w:r w:rsidR="00AB3C47" w:rsidRPr="003A6E9B">
        <w:t>(1)</w:t>
      </w:r>
      <w:r w:rsidR="00AB3C47" w:rsidRPr="003A6E9B">
        <w:tab/>
      </w:r>
      <w:r w:rsidR="00C23DC4" w:rsidRPr="003A6E9B">
        <w:t xml:space="preserve">If the </w:t>
      </w:r>
      <w:r w:rsidR="00085A74" w:rsidRPr="003A6E9B">
        <w:t>Territory</w:t>
      </w:r>
      <w:r w:rsidR="00C23DC4" w:rsidRPr="003A6E9B">
        <w:t xml:space="preserve"> proposes to use a certificate mentioned in section </w:t>
      </w:r>
      <w:r w:rsidR="00CE0BB1">
        <w:t>144</w:t>
      </w:r>
      <w:r w:rsidR="00C23DC4" w:rsidRPr="003A6E9B">
        <w:t xml:space="preserve"> in a proceeding, the </w:t>
      </w:r>
      <w:r w:rsidR="00085A74" w:rsidRPr="003A6E9B">
        <w:t>Territory</w:t>
      </w:r>
      <w:r w:rsidR="00C23DC4" w:rsidRPr="003A6E9B">
        <w:t xml:space="preserve"> must give a copy of the certificate to the </w:t>
      </w:r>
      <w:r w:rsidR="008C3C89" w:rsidRPr="003A6E9B">
        <w:t>offender</w:t>
      </w:r>
      <w:r w:rsidR="00C23DC4" w:rsidRPr="003A6E9B">
        <w:t xml:space="preserve"> at least 28 working days before the day on which the matter is set down for hearing.</w:t>
      </w:r>
    </w:p>
    <w:p w14:paraId="3AB11E0E" w14:textId="77777777" w:rsidR="00C23DC4" w:rsidRPr="003A6E9B" w:rsidRDefault="00A025C3" w:rsidP="00A025C3">
      <w:pPr>
        <w:pStyle w:val="Amain"/>
      </w:pPr>
      <w:r>
        <w:tab/>
      </w:r>
      <w:r w:rsidR="00AB3C47" w:rsidRPr="003A6E9B">
        <w:t>(2)</w:t>
      </w:r>
      <w:r w:rsidR="00AB3C47" w:rsidRPr="003A6E9B">
        <w:tab/>
      </w:r>
      <w:r w:rsidR="00C23DC4" w:rsidRPr="003A6E9B">
        <w:t>The certificate cannot be used in the proceeding unless a copy of the certificate has been given in accordance with this section.</w:t>
      </w:r>
    </w:p>
    <w:p w14:paraId="37DAC1FF" w14:textId="77777777" w:rsidR="00C23DC4" w:rsidRPr="003A6E9B" w:rsidRDefault="00A025C3" w:rsidP="00A025C3">
      <w:pPr>
        <w:pStyle w:val="Amain"/>
      </w:pPr>
      <w:r>
        <w:tab/>
      </w:r>
      <w:r w:rsidR="00AB3C47" w:rsidRPr="003A6E9B">
        <w:t>(3)</w:t>
      </w:r>
      <w:r w:rsidR="00AB3C47" w:rsidRPr="003A6E9B">
        <w:tab/>
      </w:r>
      <w:r w:rsidR="008C3C89" w:rsidRPr="003A6E9B">
        <w:t>An offender</w:t>
      </w:r>
      <w:r w:rsidR="00C23DC4" w:rsidRPr="003A6E9B">
        <w:t xml:space="preserve"> who wishes to challenge a statement in the certificate must give a notice in writing to the </w:t>
      </w:r>
      <w:r w:rsidR="00085A74" w:rsidRPr="003A6E9B">
        <w:t>Territory</w:t>
      </w:r>
      <w:r w:rsidR="00C23DC4" w:rsidRPr="003A6E9B">
        <w:t xml:space="preserve"> at least 14 working days before the day on which the matter is set down for hearing.</w:t>
      </w:r>
    </w:p>
    <w:p w14:paraId="5E513557" w14:textId="77777777" w:rsidR="00C23DC4" w:rsidRPr="003A6E9B" w:rsidRDefault="00A025C3" w:rsidP="00A025C3">
      <w:pPr>
        <w:pStyle w:val="Amain"/>
      </w:pPr>
      <w:r>
        <w:tab/>
      </w:r>
      <w:r w:rsidR="00AB3C47" w:rsidRPr="003A6E9B">
        <w:t>(4)</w:t>
      </w:r>
      <w:r w:rsidR="00AB3C47" w:rsidRPr="003A6E9B">
        <w:tab/>
      </w:r>
      <w:r w:rsidR="00C23DC4" w:rsidRPr="003A6E9B">
        <w:t xml:space="preserve">The notice must state the matters in the certificate that the </w:t>
      </w:r>
      <w:r w:rsidR="00A22116" w:rsidRPr="003A6E9B">
        <w:t>offender</w:t>
      </w:r>
      <w:r w:rsidR="00C23DC4" w:rsidRPr="003A6E9B">
        <w:t xml:space="preserve"> intends to challenge.</w:t>
      </w:r>
    </w:p>
    <w:p w14:paraId="6C784569" w14:textId="77777777" w:rsidR="00C23DC4" w:rsidRPr="003A6E9B" w:rsidRDefault="00A025C3" w:rsidP="00A025C3">
      <w:pPr>
        <w:pStyle w:val="Amain"/>
      </w:pPr>
      <w:r>
        <w:tab/>
      </w:r>
      <w:r w:rsidR="00AB3C47" w:rsidRPr="003A6E9B">
        <w:t>(5)</w:t>
      </w:r>
      <w:r w:rsidR="00AB3C47" w:rsidRPr="003A6E9B">
        <w:tab/>
      </w:r>
      <w:r w:rsidR="00C23DC4" w:rsidRPr="003A6E9B">
        <w:t xml:space="preserve">If the </w:t>
      </w:r>
      <w:r w:rsidR="00A22116" w:rsidRPr="003A6E9B">
        <w:t>offender</w:t>
      </w:r>
      <w:r w:rsidR="00C23DC4" w:rsidRPr="003A6E9B">
        <w:t xml:space="preserve"> is intending to challenge the accuracy of a measurement, analysis or reading in the certificate, the </w:t>
      </w:r>
      <w:r w:rsidR="00A22116" w:rsidRPr="003A6E9B">
        <w:t>offender</w:t>
      </w:r>
      <w:r w:rsidR="00C23DC4" w:rsidRPr="003A6E9B">
        <w:t xml:space="preserve"> must state—</w:t>
      </w:r>
    </w:p>
    <w:p w14:paraId="5D0BC22E" w14:textId="77777777" w:rsidR="00C23DC4" w:rsidRPr="003A6E9B" w:rsidRDefault="00A025C3" w:rsidP="00A025C3">
      <w:pPr>
        <w:pStyle w:val="Apara"/>
      </w:pPr>
      <w:r>
        <w:tab/>
      </w:r>
      <w:r w:rsidR="00AB3C47" w:rsidRPr="003A6E9B">
        <w:t>(a)</w:t>
      </w:r>
      <w:r w:rsidR="00AB3C47" w:rsidRPr="003A6E9B">
        <w:tab/>
      </w:r>
      <w:r w:rsidR="00C23DC4" w:rsidRPr="003A6E9B">
        <w:t xml:space="preserve">the reason why the </w:t>
      </w:r>
      <w:r w:rsidR="00A22116" w:rsidRPr="003A6E9B">
        <w:t>offender</w:t>
      </w:r>
      <w:r w:rsidR="00C23DC4" w:rsidRPr="003A6E9B">
        <w:t xml:space="preserve"> alleges the measurement, analysis or reading is inaccurate; and</w:t>
      </w:r>
    </w:p>
    <w:p w14:paraId="2725546D" w14:textId="77777777" w:rsidR="00C23DC4" w:rsidRPr="003A6E9B" w:rsidRDefault="00A025C3" w:rsidP="00A025C3">
      <w:pPr>
        <w:pStyle w:val="Apara"/>
      </w:pPr>
      <w:r>
        <w:tab/>
      </w:r>
      <w:r w:rsidR="00AB3C47" w:rsidRPr="003A6E9B">
        <w:t>(b)</w:t>
      </w:r>
      <w:r w:rsidR="00AB3C47" w:rsidRPr="003A6E9B">
        <w:tab/>
      </w:r>
      <w:r w:rsidR="00C23DC4" w:rsidRPr="003A6E9B">
        <w:t xml:space="preserve">the measurement, analysis or reading that the </w:t>
      </w:r>
      <w:r w:rsidR="00A22116" w:rsidRPr="003A6E9B">
        <w:t>offender</w:t>
      </w:r>
      <w:r w:rsidR="00C23DC4" w:rsidRPr="003A6E9B">
        <w:t xml:space="preserve"> considers to be correct.</w:t>
      </w:r>
    </w:p>
    <w:p w14:paraId="5E249AC9" w14:textId="77777777" w:rsidR="00C23DC4" w:rsidRPr="003A6E9B" w:rsidRDefault="00A025C3" w:rsidP="00A025C3">
      <w:pPr>
        <w:pStyle w:val="Amain"/>
      </w:pPr>
      <w:r>
        <w:tab/>
      </w:r>
      <w:r w:rsidR="00AB3C47" w:rsidRPr="003A6E9B">
        <w:t>(6)</w:t>
      </w:r>
      <w:r w:rsidR="00AB3C47" w:rsidRPr="003A6E9B">
        <w:tab/>
      </w:r>
      <w:r w:rsidR="00C23DC4" w:rsidRPr="003A6E9B">
        <w:t xml:space="preserve">The </w:t>
      </w:r>
      <w:r w:rsidR="00A22116" w:rsidRPr="003A6E9B">
        <w:t>offender</w:t>
      </w:r>
      <w:r w:rsidR="00C23DC4" w:rsidRPr="003A6E9B">
        <w:t xml:space="preserve"> cannot challenge a matter in the certificate if the requirements of this section have not been complied with in relation to the certificate, unless the court gives leave to do so in the interests of justice.</w:t>
      </w:r>
    </w:p>
    <w:p w14:paraId="3D52EBE8" w14:textId="77777777" w:rsidR="00C23DC4" w:rsidRPr="003A6E9B" w:rsidRDefault="00AB3C47" w:rsidP="00AB3C47">
      <w:pPr>
        <w:pStyle w:val="AH5Sec"/>
      </w:pPr>
      <w:bookmarkStart w:id="195" w:name="_Toc190094185"/>
      <w:r w:rsidRPr="00E163C5">
        <w:rPr>
          <w:rStyle w:val="CharSectNo"/>
        </w:rPr>
        <w:lastRenderedPageBreak/>
        <w:t>146</w:t>
      </w:r>
      <w:r w:rsidRPr="003A6E9B">
        <w:tab/>
      </w:r>
      <w:r w:rsidR="00C23DC4" w:rsidRPr="003A6E9B">
        <w:t>Roads compensation orders—limits on amount</w:t>
      </w:r>
      <w:bookmarkEnd w:id="195"/>
    </w:p>
    <w:p w14:paraId="313109C9" w14:textId="77777777" w:rsidR="00C23DC4" w:rsidRPr="003A6E9B" w:rsidRDefault="00A025C3" w:rsidP="00A025C3">
      <w:pPr>
        <w:pStyle w:val="Amain"/>
      </w:pPr>
      <w:r>
        <w:tab/>
      </w:r>
      <w:r w:rsidR="00AB3C47" w:rsidRPr="003A6E9B">
        <w:t>(1)</w:t>
      </w:r>
      <w:r w:rsidR="00AB3C47" w:rsidRPr="003A6E9B">
        <w:tab/>
      </w:r>
      <w:r w:rsidR="00C23DC4" w:rsidRPr="003A6E9B">
        <w:t>If, in making a roads compensation order, the court is satisfied that the commission of the offence contributed to the damage but that other factors not connected with the commission of the offence also contributed to the damage, the court must limit the amount of the compensation payable by the offender to the amount the court assesses as being the offender’s contribution to the damage.</w:t>
      </w:r>
    </w:p>
    <w:p w14:paraId="41512A14" w14:textId="77777777" w:rsidR="00C23DC4" w:rsidRPr="003A6E9B" w:rsidRDefault="00A025C3" w:rsidP="00A025C3">
      <w:pPr>
        <w:pStyle w:val="Amain"/>
      </w:pPr>
      <w:r>
        <w:tab/>
      </w:r>
      <w:r w:rsidR="00AB3C47" w:rsidRPr="003A6E9B">
        <w:t>(2)</w:t>
      </w:r>
      <w:r w:rsidR="00AB3C47" w:rsidRPr="003A6E9B">
        <w:tab/>
      </w:r>
      <w:r w:rsidR="00C23DC4" w:rsidRPr="003A6E9B">
        <w:t>The maximum amount of compensation must not be more than the amount of the court’s jurisdictional limit in a civil proceeding.</w:t>
      </w:r>
    </w:p>
    <w:p w14:paraId="61C814BC" w14:textId="77777777" w:rsidR="00C23DC4" w:rsidRPr="003A6E9B" w:rsidRDefault="00A025C3" w:rsidP="00A025C3">
      <w:pPr>
        <w:pStyle w:val="Amain"/>
      </w:pPr>
      <w:r>
        <w:tab/>
      </w:r>
      <w:r w:rsidR="00AB3C47" w:rsidRPr="003A6E9B">
        <w:t>(3)</w:t>
      </w:r>
      <w:r w:rsidR="00AB3C47" w:rsidRPr="003A6E9B">
        <w:tab/>
      </w:r>
      <w:r w:rsidR="00C23DC4" w:rsidRPr="003A6E9B">
        <w:t>The court must not include in the roads compensation order any amount for—</w:t>
      </w:r>
    </w:p>
    <w:p w14:paraId="53D05779" w14:textId="77777777" w:rsidR="00C23DC4" w:rsidRPr="003A6E9B" w:rsidRDefault="00A025C3" w:rsidP="00A025C3">
      <w:pPr>
        <w:pStyle w:val="Apara"/>
      </w:pPr>
      <w:r>
        <w:tab/>
      </w:r>
      <w:r w:rsidR="00AB3C47" w:rsidRPr="003A6E9B">
        <w:t>(a)</w:t>
      </w:r>
      <w:r w:rsidR="00AB3C47" w:rsidRPr="003A6E9B">
        <w:tab/>
      </w:r>
      <w:r w:rsidR="00C23DC4" w:rsidRPr="003A6E9B">
        <w:t>personal injury or death; or</w:t>
      </w:r>
    </w:p>
    <w:p w14:paraId="7AB89B5D" w14:textId="77777777" w:rsidR="00C23DC4" w:rsidRPr="003A6E9B" w:rsidRDefault="00A025C3" w:rsidP="00A025C3">
      <w:pPr>
        <w:pStyle w:val="Apara"/>
      </w:pPr>
      <w:r>
        <w:tab/>
      </w:r>
      <w:r w:rsidR="00AB3C47" w:rsidRPr="003A6E9B">
        <w:t>(b)</w:t>
      </w:r>
      <w:r w:rsidR="00AB3C47" w:rsidRPr="003A6E9B">
        <w:tab/>
      </w:r>
      <w:r w:rsidR="00C23DC4" w:rsidRPr="003A6E9B">
        <w:t xml:space="preserve">loss of income (whether suffered by the </w:t>
      </w:r>
      <w:r w:rsidR="00085A74" w:rsidRPr="003A6E9B">
        <w:t>Territory</w:t>
      </w:r>
      <w:r w:rsidR="00C23DC4" w:rsidRPr="003A6E9B">
        <w:t xml:space="preserve"> or any other person or organisation); or</w:t>
      </w:r>
    </w:p>
    <w:p w14:paraId="172D39E5" w14:textId="77777777" w:rsidR="00C23DC4" w:rsidRPr="003A6E9B" w:rsidRDefault="00A025C3" w:rsidP="00A025C3">
      <w:pPr>
        <w:pStyle w:val="Apara"/>
      </w:pPr>
      <w:r>
        <w:tab/>
      </w:r>
      <w:r w:rsidR="00AB3C47" w:rsidRPr="003A6E9B">
        <w:t>(c)</w:t>
      </w:r>
      <w:r w:rsidR="00AB3C47" w:rsidRPr="003A6E9B">
        <w:tab/>
      </w:r>
      <w:r w:rsidR="00C23DC4" w:rsidRPr="003A6E9B">
        <w:t>damage to any property (including a vehicle) that is not part of the road infrastructure.</w:t>
      </w:r>
    </w:p>
    <w:p w14:paraId="12985D34" w14:textId="77777777" w:rsidR="00FA05D8" w:rsidRPr="00E163C5" w:rsidRDefault="00FA05D8" w:rsidP="00FA05D8">
      <w:pPr>
        <w:pStyle w:val="AH3Div"/>
      </w:pPr>
      <w:bookmarkStart w:id="196" w:name="_Toc190094186"/>
      <w:r w:rsidRPr="00E163C5">
        <w:rPr>
          <w:rStyle w:val="CharDivNo"/>
        </w:rPr>
        <w:t>Division 3.9.2A</w:t>
      </w:r>
      <w:r w:rsidRPr="00234733">
        <w:tab/>
      </w:r>
      <w:r w:rsidRPr="00E163C5">
        <w:rPr>
          <w:rStyle w:val="CharDivText"/>
        </w:rPr>
        <w:t>Costs compensation orders</w:t>
      </w:r>
      <w:bookmarkEnd w:id="196"/>
    </w:p>
    <w:p w14:paraId="7A3C535A" w14:textId="77777777" w:rsidR="00FA05D8" w:rsidRPr="00234733" w:rsidRDefault="00FA05D8" w:rsidP="00FA05D8">
      <w:pPr>
        <w:pStyle w:val="AH5Sec"/>
      </w:pPr>
      <w:bookmarkStart w:id="197" w:name="_Toc190094187"/>
      <w:r w:rsidRPr="00E163C5">
        <w:rPr>
          <w:rStyle w:val="CharSectNo"/>
        </w:rPr>
        <w:t>146A</w:t>
      </w:r>
      <w:r w:rsidRPr="00234733">
        <w:tab/>
        <w:t>Recovery of costs orders—making</w:t>
      </w:r>
      <w:bookmarkEnd w:id="197"/>
    </w:p>
    <w:p w14:paraId="77569E20" w14:textId="77777777" w:rsidR="00FA05D8" w:rsidRPr="00234733" w:rsidRDefault="00FA05D8" w:rsidP="00FA05D8">
      <w:pPr>
        <w:pStyle w:val="Amain"/>
      </w:pPr>
      <w:r w:rsidRPr="00234733">
        <w:tab/>
        <w:t>(1)</w:t>
      </w:r>
      <w:r w:rsidRPr="00234733">
        <w:tab/>
        <w:t>This section applies if a court convicts a person or finds a person guilty of an offence against this Act.</w:t>
      </w:r>
    </w:p>
    <w:p w14:paraId="50FD2A55" w14:textId="7DD2FED0" w:rsidR="00FA05D8" w:rsidRPr="00234733" w:rsidRDefault="00FA05D8" w:rsidP="00FA05D8">
      <w:pPr>
        <w:pStyle w:val="aNote"/>
      </w:pPr>
      <w:r w:rsidRPr="00234733">
        <w:rPr>
          <w:rStyle w:val="charItals"/>
        </w:rPr>
        <w:t>Note</w:t>
      </w:r>
      <w:r w:rsidRPr="00234733">
        <w:rPr>
          <w:rStyle w:val="charItals"/>
        </w:rPr>
        <w:tab/>
      </w:r>
      <w:r w:rsidRPr="00234733">
        <w:rPr>
          <w:snapToGrid w:val="0"/>
        </w:rPr>
        <w:t>A reference to an Act includes a reference to the statutory instruments made or in force under the Act, including any regulation (</w:t>
      </w:r>
      <w:r w:rsidRPr="00234733">
        <w:t xml:space="preserve">see </w:t>
      </w:r>
      <w:hyperlink r:id="rId111" w:tooltip="A2001-14" w:history="1">
        <w:r w:rsidRPr="00234733">
          <w:rPr>
            <w:rStyle w:val="charCitHyperlinkAbbrev"/>
          </w:rPr>
          <w:t>Legislation Act</w:t>
        </w:r>
      </w:hyperlink>
      <w:r w:rsidRPr="00234733">
        <w:t>, s 104).</w:t>
      </w:r>
    </w:p>
    <w:p w14:paraId="1B4DF0B3" w14:textId="77777777" w:rsidR="00FA05D8" w:rsidRPr="00234733" w:rsidRDefault="00FA05D8" w:rsidP="00FA05D8">
      <w:pPr>
        <w:pStyle w:val="Amain"/>
      </w:pPr>
      <w:r w:rsidRPr="00234733">
        <w:tab/>
        <w:t>(2)</w:t>
      </w:r>
      <w:r w:rsidRPr="00234733">
        <w:tab/>
        <w:t xml:space="preserve">The court may make an order (a </w:t>
      </w:r>
      <w:r w:rsidRPr="00234733">
        <w:rPr>
          <w:rStyle w:val="charBoldItals"/>
        </w:rPr>
        <w:t>recovery of costs order</w:t>
      </w:r>
      <w:r w:rsidRPr="00234733">
        <w:t>) requiring the person to pay to a competent authority the costs the court considers appropriate that were—</w:t>
      </w:r>
    </w:p>
    <w:p w14:paraId="1817B322" w14:textId="77777777" w:rsidR="00FA05D8" w:rsidRPr="00234733" w:rsidRDefault="00FA05D8" w:rsidP="00FA05D8">
      <w:pPr>
        <w:pStyle w:val="Apara"/>
      </w:pPr>
      <w:r w:rsidRPr="00234733">
        <w:tab/>
        <w:t>(a)</w:t>
      </w:r>
      <w:r w:rsidRPr="00234733">
        <w:tab/>
        <w:t>reasonably incurred in taking action in relation to the offence; or</w:t>
      </w:r>
    </w:p>
    <w:p w14:paraId="603FEA5A" w14:textId="77777777" w:rsidR="00FA05D8" w:rsidRPr="00234733" w:rsidRDefault="00FA05D8" w:rsidP="00FA05D8">
      <w:pPr>
        <w:pStyle w:val="Apara"/>
      </w:pPr>
      <w:r w:rsidRPr="00234733">
        <w:tab/>
        <w:t>(b)</w:t>
      </w:r>
      <w:r w:rsidRPr="00234733">
        <w:tab/>
        <w:t>directly related to the investigation of the offence.</w:t>
      </w:r>
    </w:p>
    <w:p w14:paraId="0F0E7815" w14:textId="77777777" w:rsidR="00FA05D8" w:rsidRPr="00234733" w:rsidRDefault="00FA05D8" w:rsidP="00FA05D8">
      <w:pPr>
        <w:pStyle w:val="Amain"/>
      </w:pPr>
      <w:r w:rsidRPr="00234733">
        <w:lastRenderedPageBreak/>
        <w:tab/>
        <w:t>(3)</w:t>
      </w:r>
      <w:r w:rsidRPr="00234733">
        <w:tab/>
        <w:t>Subsection (2) applies in addition to any other penalty imposed by a court for an offence against this Act.</w:t>
      </w:r>
    </w:p>
    <w:p w14:paraId="39217AFF" w14:textId="77777777" w:rsidR="00FA05D8" w:rsidRPr="00234733" w:rsidRDefault="00FA05D8" w:rsidP="00FA05D8">
      <w:pPr>
        <w:pStyle w:val="Amain"/>
      </w:pPr>
      <w:r w:rsidRPr="00234733">
        <w:tab/>
        <w:t>(4)</w:t>
      </w:r>
      <w:r w:rsidRPr="00234733">
        <w:tab/>
        <w:t>In this section:</w:t>
      </w:r>
    </w:p>
    <w:p w14:paraId="54785969" w14:textId="77777777" w:rsidR="00FA05D8" w:rsidRPr="00234733" w:rsidRDefault="00FA05D8" w:rsidP="00FA05D8">
      <w:pPr>
        <w:pStyle w:val="aDef"/>
      </w:pPr>
      <w:r w:rsidRPr="00234733">
        <w:rPr>
          <w:rStyle w:val="charBoldItals"/>
        </w:rPr>
        <w:t>costs</w:t>
      </w:r>
      <w:r w:rsidRPr="00234733">
        <w:t xml:space="preserve"> includes costs for testing, transporting, storing and disposing of dangerous goods and other evidence.</w:t>
      </w:r>
    </w:p>
    <w:p w14:paraId="280AE3A4" w14:textId="77777777" w:rsidR="00FA05D8" w:rsidRPr="00234733" w:rsidRDefault="00FA05D8" w:rsidP="00FA05D8">
      <w:pPr>
        <w:pStyle w:val="AH5Sec"/>
      </w:pPr>
      <w:bookmarkStart w:id="198" w:name="_Toc190094188"/>
      <w:r w:rsidRPr="00E163C5">
        <w:rPr>
          <w:rStyle w:val="CharSectNo"/>
        </w:rPr>
        <w:t>146B</w:t>
      </w:r>
      <w:r w:rsidRPr="00234733">
        <w:tab/>
        <w:t>Recovery of costs orders—application</w:t>
      </w:r>
      <w:bookmarkEnd w:id="198"/>
    </w:p>
    <w:p w14:paraId="44CBE3E5" w14:textId="77777777" w:rsidR="00FA05D8" w:rsidRPr="00234733" w:rsidRDefault="00FA05D8" w:rsidP="00FA05D8">
      <w:pPr>
        <w:pStyle w:val="Amain"/>
      </w:pPr>
      <w:r w:rsidRPr="00234733">
        <w:tab/>
        <w:t>(1)</w:t>
      </w:r>
      <w:r w:rsidRPr="00234733">
        <w:tab/>
        <w:t>A recovery of costs order may be made on the application of a competent authority.</w:t>
      </w:r>
    </w:p>
    <w:p w14:paraId="5CF28F72" w14:textId="77777777" w:rsidR="00FA05D8" w:rsidRPr="00234733" w:rsidRDefault="00FA05D8" w:rsidP="00FA05D8">
      <w:pPr>
        <w:pStyle w:val="Amain"/>
      </w:pPr>
      <w:r w:rsidRPr="00234733">
        <w:tab/>
        <w:t>(2)</w:t>
      </w:r>
      <w:r w:rsidRPr="00234733">
        <w:tab/>
        <w:t>The application may only be made—</w:t>
      </w:r>
    </w:p>
    <w:p w14:paraId="6075FEA6" w14:textId="77777777" w:rsidR="00FA05D8" w:rsidRPr="00234733" w:rsidRDefault="00FA05D8" w:rsidP="00FA05D8">
      <w:pPr>
        <w:pStyle w:val="Apara"/>
      </w:pPr>
      <w:r w:rsidRPr="00234733">
        <w:tab/>
        <w:t>(a)</w:t>
      </w:r>
      <w:r w:rsidRPr="00234733">
        <w:tab/>
        <w:t>when the court convicts the person, or finds the person guilty, of an offence; or</w:t>
      </w:r>
    </w:p>
    <w:p w14:paraId="29B71846" w14:textId="77777777" w:rsidR="00FA05D8" w:rsidRPr="00234733" w:rsidRDefault="00FA05D8" w:rsidP="00FA05D8">
      <w:pPr>
        <w:pStyle w:val="Apara"/>
      </w:pPr>
      <w:r w:rsidRPr="00234733">
        <w:tab/>
        <w:t>(b)</w:t>
      </w:r>
      <w:r w:rsidRPr="00234733">
        <w:tab/>
        <w:t>if an application is not made when the court convicts the person, or finds the person guilty, of an offence—before the end of the period within which a prosecution for the offence could have been started.</w:t>
      </w:r>
    </w:p>
    <w:p w14:paraId="3D12CA74" w14:textId="77777777" w:rsidR="00F80AC1" w:rsidRPr="00E163C5" w:rsidRDefault="00AB3C47" w:rsidP="00AB3C47">
      <w:pPr>
        <w:pStyle w:val="AH3Div"/>
      </w:pPr>
      <w:bookmarkStart w:id="199" w:name="_Toc190094189"/>
      <w:r w:rsidRPr="00E163C5">
        <w:rPr>
          <w:rStyle w:val="CharDivNo"/>
        </w:rPr>
        <w:t>Division 3.9.3</w:t>
      </w:r>
      <w:r w:rsidRPr="003A6E9B">
        <w:tab/>
      </w:r>
      <w:r w:rsidR="00F80AC1" w:rsidRPr="00E163C5">
        <w:rPr>
          <w:rStyle w:val="CharDivText"/>
        </w:rPr>
        <w:t>Costs and recovery</w:t>
      </w:r>
      <w:bookmarkEnd w:id="199"/>
    </w:p>
    <w:p w14:paraId="14ED89D4" w14:textId="77777777" w:rsidR="00C23DC4" w:rsidRPr="003A6E9B" w:rsidRDefault="00AB3C47" w:rsidP="00AB3C47">
      <w:pPr>
        <w:pStyle w:val="AH5Sec"/>
      </w:pPr>
      <w:bookmarkStart w:id="200" w:name="_Toc190094190"/>
      <w:r w:rsidRPr="00E163C5">
        <w:rPr>
          <w:rStyle w:val="CharSectNo"/>
        </w:rPr>
        <w:t>147</w:t>
      </w:r>
      <w:r w:rsidRPr="003A6E9B">
        <w:tab/>
      </w:r>
      <w:r w:rsidR="00F80AC1" w:rsidRPr="003A6E9B">
        <w:t>C</w:t>
      </w:r>
      <w:r w:rsidR="00C23DC4" w:rsidRPr="003A6E9B">
        <w:t>ompensation orders—costs</w:t>
      </w:r>
      <w:bookmarkEnd w:id="200"/>
    </w:p>
    <w:p w14:paraId="77CD3AA4" w14:textId="77777777" w:rsidR="003D32C7" w:rsidRPr="003A6E9B" w:rsidRDefault="00A025C3" w:rsidP="00A025C3">
      <w:pPr>
        <w:pStyle w:val="Amain"/>
      </w:pPr>
      <w:r>
        <w:tab/>
      </w:r>
      <w:r w:rsidR="00AB3C47" w:rsidRPr="003A6E9B">
        <w:t>(1)</w:t>
      </w:r>
      <w:r w:rsidR="00AB3C47" w:rsidRPr="003A6E9B">
        <w:tab/>
      </w:r>
      <w:r w:rsidR="003D32C7" w:rsidRPr="003A6E9B">
        <w:t>A</w:t>
      </w:r>
      <w:r w:rsidR="00C23DC4" w:rsidRPr="003A6E9B">
        <w:t xml:space="preserve"> court has the same power to award costs in relation to </w:t>
      </w:r>
      <w:r w:rsidR="003D32C7" w:rsidRPr="003A6E9B">
        <w:t xml:space="preserve">a </w:t>
      </w:r>
      <w:r w:rsidR="00C23DC4" w:rsidRPr="003A6E9B">
        <w:t xml:space="preserve">proceeding for a compensation order </w:t>
      </w:r>
      <w:r w:rsidR="00342FD1" w:rsidRPr="003A6E9B">
        <w:t>as</w:t>
      </w:r>
      <w:r w:rsidR="00C23DC4" w:rsidRPr="003A6E9B">
        <w:t xml:space="preserve"> </w:t>
      </w:r>
      <w:r w:rsidR="00342FD1" w:rsidRPr="003A6E9B">
        <w:t>the court</w:t>
      </w:r>
      <w:r w:rsidR="00C23DC4" w:rsidRPr="003A6E9B">
        <w:t xml:space="preserve"> has in</w:t>
      </w:r>
      <w:r w:rsidR="003D32C7" w:rsidRPr="003A6E9B">
        <w:t xml:space="preserve"> relation to a civil proceeding.</w:t>
      </w:r>
    </w:p>
    <w:p w14:paraId="174FA15D" w14:textId="17718470" w:rsidR="00C23DC4" w:rsidRPr="003A6E9B" w:rsidRDefault="00A025C3" w:rsidP="00A025C3">
      <w:pPr>
        <w:pStyle w:val="Amain"/>
      </w:pPr>
      <w:r>
        <w:tab/>
      </w:r>
      <w:r w:rsidR="00AB3C47" w:rsidRPr="003A6E9B">
        <w:t>(2)</w:t>
      </w:r>
      <w:r w:rsidR="00AB3C47" w:rsidRPr="003A6E9B">
        <w:tab/>
      </w:r>
      <w:r w:rsidR="00510FE2" w:rsidRPr="003A6E9B">
        <w:t xml:space="preserve">The </w:t>
      </w:r>
      <w:hyperlink r:id="rId112" w:tooltip="SL2006-29" w:history="1">
        <w:r w:rsidR="006A4AA7" w:rsidRPr="006A4AA7">
          <w:rPr>
            <w:rStyle w:val="charCitHyperlinkItal"/>
          </w:rPr>
          <w:t>Court Procedures Rules 2006</w:t>
        </w:r>
      </w:hyperlink>
      <w:r w:rsidR="00510FE2" w:rsidRPr="003A6E9B">
        <w:t>, part 2.17 (Costs)</w:t>
      </w:r>
      <w:r w:rsidR="00306B0A" w:rsidRPr="003A6E9B">
        <w:t xml:space="preserve"> applies</w:t>
      </w:r>
      <w:r w:rsidR="00C23DC4" w:rsidRPr="003A6E9B">
        <w:t xml:space="preserve"> to costs in relation to </w:t>
      </w:r>
      <w:r w:rsidR="003D32C7" w:rsidRPr="003A6E9B">
        <w:t>a</w:t>
      </w:r>
      <w:r w:rsidR="00C23DC4" w:rsidRPr="003A6E9B">
        <w:t xml:space="preserve"> proceeding for </w:t>
      </w:r>
      <w:r w:rsidR="003D32C7" w:rsidRPr="003A6E9B">
        <w:t>a</w:t>
      </w:r>
      <w:r w:rsidR="009535B9" w:rsidRPr="003A6E9B">
        <w:t xml:space="preserve"> compensation order as if—</w:t>
      </w:r>
    </w:p>
    <w:p w14:paraId="64EE22F5" w14:textId="77777777" w:rsidR="009535B9" w:rsidRPr="003A6E9B" w:rsidRDefault="00A025C3" w:rsidP="00A025C3">
      <w:pPr>
        <w:pStyle w:val="Apara"/>
      </w:pPr>
      <w:r>
        <w:tab/>
      </w:r>
      <w:r w:rsidR="00AB3C47" w:rsidRPr="003A6E9B">
        <w:t>(a)</w:t>
      </w:r>
      <w:r w:rsidR="00AB3C47" w:rsidRPr="003A6E9B">
        <w:tab/>
      </w:r>
      <w:r w:rsidR="009535B9" w:rsidRPr="003A6E9B">
        <w:rPr>
          <w:lang w:eastAsia="en-AU"/>
        </w:rPr>
        <w:t>any necessary changes to the rules were made; and</w:t>
      </w:r>
    </w:p>
    <w:p w14:paraId="1EBFF75C" w14:textId="77777777" w:rsidR="009535B9" w:rsidRPr="003A6E9B" w:rsidRDefault="00A025C3" w:rsidP="00A025C3">
      <w:pPr>
        <w:pStyle w:val="Apara"/>
      </w:pPr>
      <w:r>
        <w:tab/>
      </w:r>
      <w:r w:rsidR="00AB3C47" w:rsidRPr="003A6E9B">
        <w:t>(b)</w:t>
      </w:r>
      <w:r w:rsidR="00AB3C47" w:rsidRPr="003A6E9B">
        <w:tab/>
      </w:r>
      <w:r w:rsidR="009535B9" w:rsidRPr="003A6E9B">
        <w:rPr>
          <w:lang w:eastAsia="en-AU"/>
        </w:rPr>
        <w:t>any changes prescribed by regulation were made.</w:t>
      </w:r>
    </w:p>
    <w:p w14:paraId="45813C8B" w14:textId="77777777" w:rsidR="00C23DC4" w:rsidRPr="003A6E9B" w:rsidRDefault="00AB3C47" w:rsidP="00AB3C47">
      <w:pPr>
        <w:pStyle w:val="AH5Sec"/>
      </w:pPr>
      <w:bookmarkStart w:id="201" w:name="_Toc190094191"/>
      <w:r w:rsidRPr="00E163C5">
        <w:rPr>
          <w:rStyle w:val="CharSectNo"/>
        </w:rPr>
        <w:lastRenderedPageBreak/>
        <w:t>148</w:t>
      </w:r>
      <w:r w:rsidRPr="003A6E9B">
        <w:tab/>
      </w:r>
      <w:r w:rsidR="003D32C7" w:rsidRPr="003A6E9B">
        <w:t>C</w:t>
      </w:r>
      <w:r w:rsidR="00C23DC4" w:rsidRPr="003A6E9B">
        <w:t>ompensation orders—enforcement</w:t>
      </w:r>
      <w:bookmarkEnd w:id="201"/>
    </w:p>
    <w:p w14:paraId="09FC7C36" w14:textId="77777777" w:rsidR="00C23DC4" w:rsidRPr="003A6E9B" w:rsidRDefault="00C23DC4" w:rsidP="00C23DC4">
      <w:pPr>
        <w:pStyle w:val="Amainreturn"/>
      </w:pPr>
      <w:r w:rsidRPr="003A6E9B">
        <w:t xml:space="preserve">A compensation order, and any award of costs, </w:t>
      </w:r>
      <w:r w:rsidR="003D32C7" w:rsidRPr="003A6E9B">
        <w:t xml:space="preserve">made by a court </w:t>
      </w:r>
      <w:r w:rsidRPr="003A6E9B">
        <w:t>are enforceable as if they were a judgment of the court in a civil proceeding.</w:t>
      </w:r>
    </w:p>
    <w:p w14:paraId="3635E3AF" w14:textId="77777777" w:rsidR="00C23DC4" w:rsidRPr="003A6E9B" w:rsidRDefault="00AB3C47" w:rsidP="00AB3C47">
      <w:pPr>
        <w:pStyle w:val="AH5Sec"/>
      </w:pPr>
      <w:bookmarkStart w:id="202" w:name="_Toc190094192"/>
      <w:r w:rsidRPr="00E163C5">
        <w:rPr>
          <w:rStyle w:val="CharSectNo"/>
        </w:rPr>
        <w:t>149</w:t>
      </w:r>
      <w:r w:rsidRPr="003A6E9B">
        <w:tab/>
      </w:r>
      <w:r w:rsidR="003D32C7" w:rsidRPr="003A6E9B">
        <w:t>C</w:t>
      </w:r>
      <w:r w:rsidR="00C23DC4" w:rsidRPr="003A6E9B">
        <w:t>ompensation orders—other orders and awards</w:t>
      </w:r>
      <w:bookmarkEnd w:id="202"/>
    </w:p>
    <w:p w14:paraId="4C6C6FAA" w14:textId="77777777" w:rsidR="00C23DC4" w:rsidRPr="003A6E9B" w:rsidRDefault="00A025C3" w:rsidP="00A025C3">
      <w:pPr>
        <w:pStyle w:val="Amain"/>
      </w:pPr>
      <w:r>
        <w:tab/>
      </w:r>
      <w:r w:rsidR="00AB3C47" w:rsidRPr="003A6E9B">
        <w:t>(1)</w:t>
      </w:r>
      <w:r w:rsidR="00AB3C47" w:rsidRPr="003A6E9B">
        <w:tab/>
      </w:r>
      <w:r w:rsidR="00C23DC4" w:rsidRPr="003A6E9B">
        <w:t>A compensation order must not be made if another court or tribunal has awarded compensatory damages or compensation in a civil proceeding for the damage based on the same or similar facts.</w:t>
      </w:r>
    </w:p>
    <w:p w14:paraId="7704A459" w14:textId="77777777" w:rsidR="00C23DC4" w:rsidRPr="003A6E9B" w:rsidRDefault="00A025C3" w:rsidP="00A025C3">
      <w:pPr>
        <w:pStyle w:val="Amain"/>
      </w:pPr>
      <w:r>
        <w:tab/>
      </w:r>
      <w:r w:rsidR="00AB3C47" w:rsidRPr="003A6E9B">
        <w:t>(2)</w:t>
      </w:r>
      <w:r w:rsidR="00AB3C47" w:rsidRPr="003A6E9B">
        <w:tab/>
      </w:r>
      <w:r w:rsidR="00C23DC4" w:rsidRPr="003A6E9B">
        <w:t>If a court purports to make a compensation order in the circumstances mentioned in subsection (1)—</w:t>
      </w:r>
    </w:p>
    <w:p w14:paraId="0821D123" w14:textId="77777777" w:rsidR="00C23DC4" w:rsidRPr="003A6E9B" w:rsidRDefault="00A025C3" w:rsidP="00A025C3">
      <w:pPr>
        <w:pStyle w:val="Apara"/>
      </w:pPr>
      <w:r>
        <w:tab/>
      </w:r>
      <w:r w:rsidR="00AB3C47" w:rsidRPr="003A6E9B">
        <w:t>(a)</w:t>
      </w:r>
      <w:r w:rsidR="00AB3C47" w:rsidRPr="003A6E9B">
        <w:tab/>
      </w:r>
      <w:r w:rsidR="00C23DC4" w:rsidRPr="003A6E9B">
        <w:t>the order is void to the extent that it covers the same matters as those covered by the other award; and</w:t>
      </w:r>
    </w:p>
    <w:p w14:paraId="1460E749" w14:textId="77777777" w:rsidR="00C23DC4" w:rsidRPr="003A6E9B" w:rsidRDefault="00A025C3" w:rsidP="00A025C3">
      <w:pPr>
        <w:pStyle w:val="Apara"/>
      </w:pPr>
      <w:r>
        <w:tab/>
      </w:r>
      <w:r w:rsidR="00AB3C47" w:rsidRPr="003A6E9B">
        <w:t>(b)</w:t>
      </w:r>
      <w:r w:rsidR="00AB3C47" w:rsidRPr="003A6E9B">
        <w:tab/>
      </w:r>
      <w:r w:rsidR="00085A74" w:rsidRPr="003A6E9B">
        <w:t>any payment</w:t>
      </w:r>
      <w:r w:rsidR="00C23DC4" w:rsidRPr="003A6E9B">
        <w:t xml:space="preserve"> made under the order to the extent to which it</w:t>
      </w:r>
      <w:r w:rsidR="00EF3FC4" w:rsidRPr="003A6E9B">
        <w:t xml:space="preserve"> is void must be repaid by the T</w:t>
      </w:r>
      <w:r w:rsidR="00C23DC4" w:rsidRPr="003A6E9B">
        <w:t>erritory.</w:t>
      </w:r>
    </w:p>
    <w:p w14:paraId="64959E81" w14:textId="77777777" w:rsidR="00C23DC4" w:rsidRPr="003A6E9B" w:rsidRDefault="00A025C3" w:rsidP="00A025C3">
      <w:pPr>
        <w:pStyle w:val="Amain"/>
      </w:pPr>
      <w:r>
        <w:tab/>
      </w:r>
      <w:r w:rsidR="00AB3C47" w:rsidRPr="003A6E9B">
        <w:t>(3)</w:t>
      </w:r>
      <w:r w:rsidR="00AB3C47" w:rsidRPr="003A6E9B">
        <w:tab/>
      </w:r>
      <w:r w:rsidR="00C23DC4" w:rsidRPr="003A6E9B">
        <w:t xml:space="preserve">The making of a compensation order does not prevent another court or tribunal from </w:t>
      </w:r>
      <w:r w:rsidR="00EF3FC4" w:rsidRPr="003A6E9B">
        <w:t>later</w:t>
      </w:r>
      <w:r w:rsidR="00C23DC4" w:rsidRPr="003A6E9B">
        <w:t xml:space="preserve"> awarding damages or compensation in a civil proceeding for the damage based on the same or similar facts, but the </w:t>
      </w:r>
      <w:r w:rsidR="00085A74" w:rsidRPr="003A6E9B">
        <w:t xml:space="preserve">other </w:t>
      </w:r>
      <w:r w:rsidR="00C23DC4" w:rsidRPr="003A6E9B">
        <w:t xml:space="preserve">court or tribunal must take the </w:t>
      </w:r>
      <w:r w:rsidR="00085A74" w:rsidRPr="003A6E9B">
        <w:t xml:space="preserve">compensation </w:t>
      </w:r>
      <w:r w:rsidR="00C23DC4" w:rsidRPr="003A6E9B">
        <w:t>order into account when awarding damages or compensation.</w:t>
      </w:r>
    </w:p>
    <w:p w14:paraId="5AEEA389" w14:textId="77777777" w:rsidR="00560E22" w:rsidRPr="003A6E9B" w:rsidRDefault="00560E22" w:rsidP="00F806FA">
      <w:pPr>
        <w:pStyle w:val="PageBreak"/>
        <w:suppressLineNumbers/>
      </w:pPr>
      <w:r w:rsidRPr="003A6E9B">
        <w:br w:type="page"/>
      </w:r>
    </w:p>
    <w:p w14:paraId="1004B576" w14:textId="77777777" w:rsidR="00560E22" w:rsidRPr="00E163C5" w:rsidRDefault="00AB3C47" w:rsidP="00AB3C47">
      <w:pPr>
        <w:pStyle w:val="AH2Part"/>
      </w:pPr>
      <w:bookmarkStart w:id="203" w:name="_Toc190094193"/>
      <w:r w:rsidRPr="00E163C5">
        <w:rPr>
          <w:rStyle w:val="CharPartNo"/>
        </w:rPr>
        <w:lastRenderedPageBreak/>
        <w:t>Part 3.10</w:t>
      </w:r>
      <w:r w:rsidRPr="003A6E9B">
        <w:tab/>
      </w:r>
      <w:r w:rsidR="00560E22" w:rsidRPr="00E163C5">
        <w:rPr>
          <w:rStyle w:val="CharPartText"/>
        </w:rPr>
        <w:t>Exemptions</w:t>
      </w:r>
      <w:bookmarkEnd w:id="203"/>
    </w:p>
    <w:p w14:paraId="1FB2188E" w14:textId="77777777" w:rsidR="003716BE" w:rsidRDefault="003716BE" w:rsidP="00F806FA">
      <w:pPr>
        <w:pStyle w:val="Placeholder"/>
        <w:suppressLineNumbers/>
      </w:pPr>
      <w:r>
        <w:rPr>
          <w:rStyle w:val="CharDivNo"/>
        </w:rPr>
        <w:t xml:space="preserve">  </w:t>
      </w:r>
      <w:r>
        <w:rPr>
          <w:rStyle w:val="CharDivText"/>
        </w:rPr>
        <w:t xml:space="preserve">  </w:t>
      </w:r>
    </w:p>
    <w:p w14:paraId="0E64CB44" w14:textId="77777777" w:rsidR="00560E22" w:rsidRPr="003A6E9B" w:rsidRDefault="00AB3C47" w:rsidP="00AB3C47">
      <w:pPr>
        <w:pStyle w:val="AH5Sec"/>
      </w:pPr>
      <w:bookmarkStart w:id="204" w:name="_Toc190094194"/>
      <w:r w:rsidRPr="00E163C5">
        <w:rPr>
          <w:rStyle w:val="CharSectNo"/>
        </w:rPr>
        <w:t>150</w:t>
      </w:r>
      <w:r w:rsidRPr="003A6E9B">
        <w:tab/>
      </w:r>
      <w:r w:rsidR="00560E22" w:rsidRPr="003A6E9B">
        <w:t xml:space="preserve">Meaning of </w:t>
      </w:r>
      <w:r w:rsidR="00560E22" w:rsidRPr="006A4AA7">
        <w:rPr>
          <w:rStyle w:val="charItals"/>
        </w:rPr>
        <w:t>exemption</w:t>
      </w:r>
      <w:bookmarkEnd w:id="204"/>
    </w:p>
    <w:p w14:paraId="4BD6B4B6" w14:textId="77777777" w:rsidR="00560E22" w:rsidRPr="003A6E9B" w:rsidRDefault="00560E22" w:rsidP="00A025C3">
      <w:pPr>
        <w:pStyle w:val="Amainreturn"/>
        <w:keepNext/>
      </w:pPr>
      <w:r w:rsidRPr="003A6E9B">
        <w:t xml:space="preserve">In this </w:t>
      </w:r>
      <w:r w:rsidR="00D455BA" w:rsidRPr="003A6E9B">
        <w:t>Act</w:t>
      </w:r>
      <w:r w:rsidRPr="003A6E9B">
        <w:t>:</w:t>
      </w:r>
    </w:p>
    <w:p w14:paraId="06DF8F20" w14:textId="77777777" w:rsidR="00560E22" w:rsidRPr="003A6E9B" w:rsidRDefault="00560E22" w:rsidP="00AB3C47">
      <w:pPr>
        <w:pStyle w:val="aDef"/>
      </w:pPr>
      <w:r w:rsidRPr="00AB3C47">
        <w:rPr>
          <w:rStyle w:val="charBoldItals"/>
        </w:rPr>
        <w:t>exemption</w:t>
      </w:r>
      <w:r w:rsidRPr="003A6E9B">
        <w:t xml:space="preserve"> means an exemption </w:t>
      </w:r>
      <w:r w:rsidR="0048390E" w:rsidRPr="003A6E9B">
        <w:t>given</w:t>
      </w:r>
      <w:r w:rsidRPr="003A6E9B">
        <w:t xml:space="preserve"> under section</w:t>
      </w:r>
      <w:r w:rsidR="00240D48" w:rsidRPr="003A6E9B">
        <w:t xml:space="preserve"> </w:t>
      </w:r>
      <w:r w:rsidR="00CE0BB1">
        <w:t>151</w:t>
      </w:r>
      <w:r w:rsidRPr="003A6E9B">
        <w:t>.</w:t>
      </w:r>
    </w:p>
    <w:p w14:paraId="49826C68" w14:textId="77777777" w:rsidR="00560E22" w:rsidRPr="003A6E9B" w:rsidRDefault="00AB3C47" w:rsidP="00AB3C47">
      <w:pPr>
        <w:pStyle w:val="AH5Sec"/>
      </w:pPr>
      <w:bookmarkStart w:id="205" w:name="_Toc190094195"/>
      <w:r w:rsidRPr="00E163C5">
        <w:rPr>
          <w:rStyle w:val="CharSectNo"/>
        </w:rPr>
        <w:t>151</w:t>
      </w:r>
      <w:r w:rsidRPr="003A6E9B">
        <w:tab/>
      </w:r>
      <w:r w:rsidR="00560E22" w:rsidRPr="003A6E9B">
        <w:t>Exemptions</w:t>
      </w:r>
      <w:r w:rsidR="008526DA" w:rsidRPr="003A6E9B">
        <w:t xml:space="preserve"> by competent authorities</w:t>
      </w:r>
      <w:r w:rsidR="00560E22" w:rsidRPr="003A6E9B">
        <w:t>—general</w:t>
      </w:r>
      <w:bookmarkEnd w:id="205"/>
    </w:p>
    <w:p w14:paraId="2B85AAF3" w14:textId="77777777" w:rsidR="00560E22" w:rsidRPr="003A6E9B" w:rsidRDefault="00A025C3" w:rsidP="00A025C3">
      <w:pPr>
        <w:pStyle w:val="Amain"/>
        <w:keepNext/>
      </w:pPr>
      <w:r>
        <w:tab/>
      </w:r>
      <w:r w:rsidR="00AB3C47" w:rsidRPr="003A6E9B">
        <w:t>(1)</w:t>
      </w:r>
      <w:r w:rsidR="00AB3C47" w:rsidRPr="003A6E9B">
        <w:tab/>
      </w:r>
      <w:r w:rsidR="00560E22" w:rsidRPr="003A6E9B">
        <w:t>A person may</w:t>
      </w:r>
      <w:r w:rsidR="00706848" w:rsidRPr="003A6E9B">
        <w:t xml:space="preserve"> apply to a competent authority</w:t>
      </w:r>
      <w:r w:rsidR="0097335E" w:rsidRPr="003A6E9B">
        <w:t xml:space="preserve"> </w:t>
      </w:r>
      <w:r w:rsidR="00560E22" w:rsidRPr="003A6E9B">
        <w:t>for an exemption from compliance with a provision of a regulation in relation to the transport of stated dangerous goods</w:t>
      </w:r>
      <w:r w:rsidR="00B80EE5" w:rsidRPr="003A6E9B">
        <w:t xml:space="preserve"> by road</w:t>
      </w:r>
      <w:r w:rsidR="00560E22" w:rsidRPr="003A6E9B">
        <w:t>.</w:t>
      </w:r>
    </w:p>
    <w:p w14:paraId="41FBE599" w14:textId="77777777" w:rsidR="00706848" w:rsidRPr="003A6E9B" w:rsidRDefault="00706848" w:rsidP="00706848">
      <w:pPr>
        <w:pStyle w:val="aNote"/>
      </w:pPr>
      <w:r w:rsidRPr="00AB3C47">
        <w:rPr>
          <w:rStyle w:val="charItals"/>
        </w:rPr>
        <w:t>Note</w:t>
      </w:r>
      <w:r w:rsidRPr="00AB3C47">
        <w:rPr>
          <w:rStyle w:val="charItals"/>
        </w:rPr>
        <w:tab/>
      </w:r>
      <w:r w:rsidRPr="003A6E9B">
        <w:t>A regulation may contain provisions about the application.</w:t>
      </w:r>
    </w:p>
    <w:p w14:paraId="77A3F6B2" w14:textId="77777777" w:rsidR="00560E22" w:rsidRPr="003A6E9B" w:rsidRDefault="00A025C3" w:rsidP="00A025C3">
      <w:pPr>
        <w:pStyle w:val="Amain"/>
      </w:pPr>
      <w:r>
        <w:tab/>
      </w:r>
      <w:r w:rsidR="00AB3C47" w:rsidRPr="003A6E9B">
        <w:t>(2)</w:t>
      </w:r>
      <w:r w:rsidR="00AB3C47" w:rsidRPr="003A6E9B">
        <w:tab/>
      </w:r>
      <w:r w:rsidR="00560E22" w:rsidRPr="003A6E9B">
        <w:t xml:space="preserve">A competent authority may, by written notice and on its own initiative or on application under subsection (1), exempt a person from compliance with a provision of a regulation in relation to the transport of stated dangerous goods </w:t>
      </w:r>
      <w:r w:rsidR="00B80EE5" w:rsidRPr="003A6E9B">
        <w:t xml:space="preserve">by road </w:t>
      </w:r>
      <w:r w:rsidR="00560E22" w:rsidRPr="003A6E9B">
        <w:t>if the competent authority is satisfied</w:t>
      </w:r>
      <w:r w:rsidR="009373D2">
        <w:t xml:space="preserve"> on reasonable grounds</w:t>
      </w:r>
      <w:r w:rsidR="00560E22" w:rsidRPr="003A6E9B">
        <w:t xml:space="preserve"> that—</w:t>
      </w:r>
    </w:p>
    <w:p w14:paraId="683BFBE1" w14:textId="77777777" w:rsidR="00560E22" w:rsidRPr="003A6E9B" w:rsidRDefault="00A025C3" w:rsidP="00A025C3">
      <w:pPr>
        <w:pStyle w:val="Apara"/>
      </w:pPr>
      <w:r>
        <w:tab/>
      </w:r>
      <w:r w:rsidR="00AB3C47" w:rsidRPr="003A6E9B">
        <w:t>(a)</w:t>
      </w:r>
      <w:r w:rsidR="00AB3C47" w:rsidRPr="003A6E9B">
        <w:tab/>
      </w:r>
      <w:r w:rsidR="00560E22" w:rsidRPr="003A6E9B">
        <w:t>it is not reasonably practicable for the person to comply with the provision; and</w:t>
      </w:r>
    </w:p>
    <w:p w14:paraId="603AD242" w14:textId="77777777" w:rsidR="00560E22" w:rsidRPr="003A6E9B" w:rsidRDefault="00A025C3" w:rsidP="00A025C3">
      <w:pPr>
        <w:pStyle w:val="Apara"/>
      </w:pPr>
      <w:r>
        <w:tab/>
      </w:r>
      <w:r w:rsidR="00AB3C47" w:rsidRPr="003A6E9B">
        <w:t>(b)</w:t>
      </w:r>
      <w:r w:rsidR="00AB3C47" w:rsidRPr="003A6E9B">
        <w:tab/>
      </w:r>
      <w:r w:rsidR="00560E22" w:rsidRPr="003A6E9B">
        <w:t>granting the exemption would not—</w:t>
      </w:r>
    </w:p>
    <w:p w14:paraId="4BA120EB" w14:textId="77777777" w:rsidR="00560E22" w:rsidRPr="003A6E9B" w:rsidRDefault="00A025C3" w:rsidP="00A025C3">
      <w:pPr>
        <w:pStyle w:val="Asubpara"/>
      </w:pPr>
      <w:r>
        <w:tab/>
      </w:r>
      <w:r w:rsidR="00AB3C47" w:rsidRPr="003A6E9B">
        <w:t>(i)</w:t>
      </w:r>
      <w:r w:rsidR="00AB3C47" w:rsidRPr="003A6E9B">
        <w:tab/>
      </w:r>
      <w:r w:rsidR="00560E22" w:rsidRPr="003A6E9B">
        <w:t>be likely to create a risk of death or injury to a person, or harm to the environment or property, greater than the risk would be if the person was required to comply; and</w:t>
      </w:r>
    </w:p>
    <w:p w14:paraId="7F78A345" w14:textId="77777777" w:rsidR="00560E22" w:rsidRPr="003A6E9B" w:rsidRDefault="00A025C3" w:rsidP="009635C5">
      <w:pPr>
        <w:pStyle w:val="Asubpara"/>
        <w:keepNext/>
        <w:keepLines/>
      </w:pPr>
      <w:r>
        <w:tab/>
      </w:r>
      <w:r w:rsidR="00AB3C47" w:rsidRPr="003A6E9B">
        <w:t>(ii)</w:t>
      </w:r>
      <w:r w:rsidR="00AB3C47" w:rsidRPr="003A6E9B">
        <w:tab/>
      </w:r>
      <w:r w:rsidR="00560E22" w:rsidRPr="003A6E9B">
        <w:t>cause unnecessary administrative or enforcement difficulties, particularly in relation to maintaining national uniformity of road transport laws.</w:t>
      </w:r>
    </w:p>
    <w:p w14:paraId="521C8E58" w14:textId="093E5BFE" w:rsidR="00560E22" w:rsidRPr="003A6E9B" w:rsidRDefault="00560E22" w:rsidP="00B07D99">
      <w:pPr>
        <w:pStyle w:val="aNote"/>
        <w:keepLines/>
      </w:pPr>
      <w:r w:rsidRPr="00AB3C47">
        <w:rPr>
          <w:rStyle w:val="charItals"/>
        </w:rPr>
        <w:t>Note</w:t>
      </w:r>
      <w:r w:rsidRPr="00AB3C47">
        <w:rPr>
          <w:rStyle w:val="charItals"/>
        </w:rPr>
        <w:tab/>
      </w:r>
      <w:r w:rsidRPr="003A6E9B">
        <w:t xml:space="preserve">An exemption may have effect in relation to a class of people.  This is because power given under an Act to make a statutory instrument includes power to make different provision in relation to different matters or different classes of matters, or to make an instrument that applies differently by reference to stated exceptions or factors (see </w:t>
      </w:r>
      <w:hyperlink r:id="rId113" w:tooltip="A2001-14" w:history="1">
        <w:r w:rsidR="006A4AA7" w:rsidRPr="006A4AA7">
          <w:rPr>
            <w:rStyle w:val="charCitHyperlinkAbbrev"/>
          </w:rPr>
          <w:t>Legislation Act</w:t>
        </w:r>
      </w:hyperlink>
      <w:r w:rsidRPr="003A6E9B">
        <w:t>, s 48).</w:t>
      </w:r>
    </w:p>
    <w:p w14:paraId="2C8D9E9C" w14:textId="77777777" w:rsidR="00560E22" w:rsidRPr="003A6E9B" w:rsidRDefault="00A025C3" w:rsidP="00A025C3">
      <w:pPr>
        <w:pStyle w:val="Amain"/>
      </w:pPr>
      <w:r>
        <w:lastRenderedPageBreak/>
        <w:tab/>
      </w:r>
      <w:r w:rsidR="00AB3C47" w:rsidRPr="003A6E9B">
        <w:t>(3)</w:t>
      </w:r>
      <w:r w:rsidR="00AB3C47" w:rsidRPr="003A6E9B">
        <w:tab/>
      </w:r>
      <w:r w:rsidR="00560E22" w:rsidRPr="003A6E9B">
        <w:t>An exemption may be conditional.</w:t>
      </w:r>
    </w:p>
    <w:p w14:paraId="500A9BF1" w14:textId="77777777" w:rsidR="00560E22" w:rsidRPr="003A6E9B" w:rsidRDefault="00A025C3" w:rsidP="00A025C3">
      <w:pPr>
        <w:pStyle w:val="Amain"/>
        <w:keepNext/>
      </w:pPr>
      <w:r>
        <w:tab/>
      </w:r>
      <w:r w:rsidR="00AB3C47" w:rsidRPr="003A6E9B">
        <w:t>(4)</w:t>
      </w:r>
      <w:r w:rsidR="00AB3C47" w:rsidRPr="003A6E9B">
        <w:tab/>
      </w:r>
      <w:r w:rsidR="00DA4741" w:rsidRPr="003A6E9B">
        <w:t>An</w:t>
      </w:r>
      <w:r w:rsidR="00560E22" w:rsidRPr="003A6E9B">
        <w:t xml:space="preserve"> exemption must include the following:</w:t>
      </w:r>
    </w:p>
    <w:p w14:paraId="420D3B27" w14:textId="77777777" w:rsidR="00560E22" w:rsidRPr="003A6E9B" w:rsidRDefault="00A025C3" w:rsidP="00A025C3">
      <w:pPr>
        <w:pStyle w:val="Apara"/>
      </w:pPr>
      <w:r>
        <w:tab/>
      </w:r>
      <w:r w:rsidR="00AB3C47" w:rsidRPr="003A6E9B">
        <w:t>(a)</w:t>
      </w:r>
      <w:r w:rsidR="00AB3C47" w:rsidRPr="003A6E9B">
        <w:tab/>
      </w:r>
      <w:r w:rsidR="00560E22" w:rsidRPr="003A6E9B">
        <w:t>the provision of the regulation from which the person is exempt;</w:t>
      </w:r>
    </w:p>
    <w:p w14:paraId="10A30F67" w14:textId="77777777" w:rsidR="00560E22" w:rsidRPr="003A6E9B" w:rsidRDefault="00A025C3" w:rsidP="00A025C3">
      <w:pPr>
        <w:pStyle w:val="Apara"/>
      </w:pPr>
      <w:r>
        <w:tab/>
      </w:r>
      <w:r w:rsidR="00AB3C47" w:rsidRPr="003A6E9B">
        <w:t>(b)</w:t>
      </w:r>
      <w:r w:rsidR="00AB3C47" w:rsidRPr="003A6E9B">
        <w:tab/>
      </w:r>
      <w:r w:rsidR="00560E22" w:rsidRPr="003A6E9B">
        <w:t>the dangerous goods to which the exemption applies;</w:t>
      </w:r>
    </w:p>
    <w:p w14:paraId="5A9299CA" w14:textId="77777777" w:rsidR="00560E22" w:rsidRPr="003A6E9B" w:rsidRDefault="00A025C3" w:rsidP="00A025C3">
      <w:pPr>
        <w:pStyle w:val="Apara"/>
      </w:pPr>
      <w:r>
        <w:tab/>
      </w:r>
      <w:r w:rsidR="00AB3C47" w:rsidRPr="003A6E9B">
        <w:t>(c)</w:t>
      </w:r>
      <w:r w:rsidR="00AB3C47" w:rsidRPr="003A6E9B">
        <w:tab/>
      </w:r>
      <w:r w:rsidR="00560E22" w:rsidRPr="003A6E9B">
        <w:t>the period when the exemption is in force;</w:t>
      </w:r>
    </w:p>
    <w:p w14:paraId="4522BD23" w14:textId="77777777" w:rsidR="00560E22" w:rsidRPr="003A6E9B" w:rsidRDefault="00A025C3" w:rsidP="00A025C3">
      <w:pPr>
        <w:pStyle w:val="Apara"/>
      </w:pPr>
      <w:r>
        <w:tab/>
      </w:r>
      <w:r w:rsidR="00AB3C47" w:rsidRPr="003A6E9B">
        <w:t>(d)</w:t>
      </w:r>
      <w:r w:rsidR="00AB3C47" w:rsidRPr="003A6E9B">
        <w:tab/>
      </w:r>
      <w:r w:rsidR="00560E22" w:rsidRPr="003A6E9B">
        <w:t>any conditions of the exemption;</w:t>
      </w:r>
    </w:p>
    <w:p w14:paraId="60BED0FD" w14:textId="77777777" w:rsidR="00560E22" w:rsidRPr="003A6E9B" w:rsidRDefault="00A025C3" w:rsidP="00A025C3">
      <w:pPr>
        <w:pStyle w:val="Apara"/>
      </w:pPr>
      <w:r>
        <w:tab/>
      </w:r>
      <w:r w:rsidR="00AB3C47" w:rsidRPr="003A6E9B">
        <w:t>(e)</w:t>
      </w:r>
      <w:r w:rsidR="00AB3C47" w:rsidRPr="003A6E9B">
        <w:tab/>
      </w:r>
      <w:r w:rsidR="00560E22" w:rsidRPr="003A6E9B">
        <w:t>the geographical area in which the exemption applies.</w:t>
      </w:r>
    </w:p>
    <w:p w14:paraId="13645B9F" w14:textId="77777777" w:rsidR="00560E22" w:rsidRPr="003A6E9B" w:rsidRDefault="00A025C3" w:rsidP="00A025C3">
      <w:pPr>
        <w:pStyle w:val="Amain"/>
        <w:keepNext/>
      </w:pPr>
      <w:r>
        <w:tab/>
      </w:r>
      <w:r w:rsidR="00AB3C47" w:rsidRPr="003A6E9B">
        <w:t>(5)</w:t>
      </w:r>
      <w:r w:rsidR="00AB3C47" w:rsidRPr="003A6E9B">
        <w:tab/>
      </w:r>
      <w:r w:rsidR="00560E22" w:rsidRPr="003A6E9B">
        <w:t>The following are notifiable instruments:</w:t>
      </w:r>
    </w:p>
    <w:p w14:paraId="0C1B90D9" w14:textId="77777777" w:rsidR="00560E22" w:rsidRPr="003A6E9B" w:rsidRDefault="00A025C3" w:rsidP="00A025C3">
      <w:pPr>
        <w:pStyle w:val="Apara"/>
      </w:pPr>
      <w:r>
        <w:tab/>
      </w:r>
      <w:r w:rsidR="00AB3C47" w:rsidRPr="003A6E9B">
        <w:t>(a)</w:t>
      </w:r>
      <w:r w:rsidR="00AB3C47" w:rsidRPr="003A6E9B">
        <w:tab/>
      </w:r>
      <w:r w:rsidR="00560E22" w:rsidRPr="003A6E9B">
        <w:t>an exemption given to a class of people;</w:t>
      </w:r>
    </w:p>
    <w:p w14:paraId="18907D25" w14:textId="77777777" w:rsidR="00560E22" w:rsidRPr="003A6E9B" w:rsidRDefault="00A025C3" w:rsidP="00A025C3">
      <w:pPr>
        <w:pStyle w:val="Apara"/>
        <w:keepNext/>
      </w:pPr>
      <w:r>
        <w:tab/>
      </w:r>
      <w:r w:rsidR="00AB3C47" w:rsidRPr="003A6E9B">
        <w:t>(b)</w:t>
      </w:r>
      <w:r w:rsidR="00AB3C47" w:rsidRPr="003A6E9B">
        <w:tab/>
      </w:r>
      <w:r w:rsidR="00560E22" w:rsidRPr="003A6E9B">
        <w:t>an exemption for longer than 6 months.</w:t>
      </w:r>
    </w:p>
    <w:p w14:paraId="7A1DC3A3" w14:textId="353826DB" w:rsidR="00560E22" w:rsidRPr="003A6E9B" w:rsidRDefault="00560E22" w:rsidP="00560E22">
      <w:pPr>
        <w:pStyle w:val="aNote"/>
      </w:pPr>
      <w:r w:rsidRPr="00AB3C47">
        <w:rPr>
          <w:rStyle w:val="charItals"/>
        </w:rPr>
        <w:t>Note</w:t>
      </w:r>
      <w:r w:rsidRPr="00AB3C47">
        <w:rPr>
          <w:rStyle w:val="charItals"/>
        </w:rPr>
        <w:tab/>
      </w:r>
      <w:r w:rsidRPr="003A6E9B">
        <w:t xml:space="preserve">A notifiable instrument must be notified under the </w:t>
      </w:r>
      <w:hyperlink r:id="rId114" w:tooltip="A2001-14" w:history="1">
        <w:r w:rsidR="006A4AA7" w:rsidRPr="006A4AA7">
          <w:rPr>
            <w:rStyle w:val="charCitHyperlinkAbbrev"/>
          </w:rPr>
          <w:t>Legislation Act</w:t>
        </w:r>
      </w:hyperlink>
      <w:r w:rsidRPr="003A6E9B">
        <w:t>.</w:t>
      </w:r>
    </w:p>
    <w:p w14:paraId="62E74431" w14:textId="77777777" w:rsidR="00560E22" w:rsidRPr="003A6E9B" w:rsidRDefault="00A025C3" w:rsidP="00A025C3">
      <w:pPr>
        <w:pStyle w:val="Amain"/>
      </w:pPr>
      <w:r>
        <w:tab/>
      </w:r>
      <w:r w:rsidR="00AB3C47" w:rsidRPr="003A6E9B">
        <w:t>(6)</w:t>
      </w:r>
      <w:r w:rsidR="00AB3C47" w:rsidRPr="003A6E9B">
        <w:tab/>
      </w:r>
      <w:r w:rsidR="00560E22" w:rsidRPr="003A6E9B">
        <w:t>To remove any doubt, a representative of a class of people may apply under subsection (1).</w:t>
      </w:r>
    </w:p>
    <w:p w14:paraId="5D2FEEEE" w14:textId="77777777" w:rsidR="00560E22" w:rsidRPr="003A6E9B" w:rsidRDefault="00AB3C47" w:rsidP="00AB3C47">
      <w:pPr>
        <w:pStyle w:val="AH5Sec"/>
        <w:rPr>
          <w:b w:val="0"/>
        </w:rPr>
      </w:pPr>
      <w:bookmarkStart w:id="206" w:name="_Toc190094196"/>
      <w:r w:rsidRPr="00E163C5">
        <w:rPr>
          <w:rStyle w:val="CharSectNo"/>
        </w:rPr>
        <w:t>152</w:t>
      </w:r>
      <w:r w:rsidRPr="003A6E9B">
        <w:tab/>
      </w:r>
      <w:r w:rsidR="00DA4741" w:rsidRPr="003A6E9B">
        <w:t>Offence—fail</w:t>
      </w:r>
      <w:r w:rsidR="00560E22" w:rsidRPr="003A6E9B">
        <w:t xml:space="preserve"> to comply with exemption condition</w:t>
      </w:r>
      <w:bookmarkEnd w:id="206"/>
    </w:p>
    <w:p w14:paraId="12EE0637" w14:textId="77777777" w:rsidR="00560E22" w:rsidRPr="003A6E9B" w:rsidRDefault="00560E22" w:rsidP="00560E22">
      <w:pPr>
        <w:pStyle w:val="Amainreturn"/>
      </w:pPr>
      <w:r w:rsidRPr="003A6E9B">
        <w:t>A person commits an offence if—</w:t>
      </w:r>
    </w:p>
    <w:p w14:paraId="50713915" w14:textId="77777777" w:rsidR="00560E22" w:rsidRPr="003A6E9B" w:rsidRDefault="00A025C3" w:rsidP="00A025C3">
      <w:pPr>
        <w:pStyle w:val="Apara"/>
      </w:pPr>
      <w:r>
        <w:tab/>
      </w:r>
      <w:r w:rsidR="00AB3C47" w:rsidRPr="003A6E9B">
        <w:t>(a)</w:t>
      </w:r>
      <w:r w:rsidR="00AB3C47" w:rsidRPr="003A6E9B">
        <w:tab/>
      </w:r>
      <w:r w:rsidR="00560E22" w:rsidRPr="003A6E9B">
        <w:t>an exemption applies in relation to the person; and</w:t>
      </w:r>
    </w:p>
    <w:p w14:paraId="22A7B0F3" w14:textId="77777777" w:rsidR="00560E22" w:rsidRPr="003A6E9B" w:rsidRDefault="00A025C3" w:rsidP="00A025C3">
      <w:pPr>
        <w:pStyle w:val="Apara"/>
      </w:pPr>
      <w:r>
        <w:tab/>
      </w:r>
      <w:r w:rsidR="00AB3C47" w:rsidRPr="003A6E9B">
        <w:t>(b)</w:t>
      </w:r>
      <w:r w:rsidR="00AB3C47" w:rsidRPr="003A6E9B">
        <w:tab/>
      </w:r>
      <w:r w:rsidR="00560E22" w:rsidRPr="003A6E9B">
        <w:t>the exemption is conditional; and</w:t>
      </w:r>
    </w:p>
    <w:p w14:paraId="163C1759" w14:textId="77777777" w:rsidR="00560E22" w:rsidRPr="003A6E9B" w:rsidRDefault="00A025C3" w:rsidP="00A025C3">
      <w:pPr>
        <w:pStyle w:val="Apara"/>
        <w:keepNext/>
      </w:pPr>
      <w:r>
        <w:tab/>
      </w:r>
      <w:r w:rsidR="00AB3C47" w:rsidRPr="003A6E9B">
        <w:t>(c)</w:t>
      </w:r>
      <w:r w:rsidR="00AB3C47" w:rsidRPr="003A6E9B">
        <w:tab/>
      </w:r>
      <w:r w:rsidR="00560E22" w:rsidRPr="003A6E9B">
        <w:t>the person fails to comply with a condition of the exemption.</w:t>
      </w:r>
    </w:p>
    <w:p w14:paraId="1A58663C" w14:textId="77777777" w:rsidR="00560E22" w:rsidRPr="003A6E9B" w:rsidRDefault="000E155E" w:rsidP="00A025C3">
      <w:pPr>
        <w:pStyle w:val="Penalty"/>
        <w:keepNext/>
      </w:pPr>
      <w:r w:rsidRPr="003A6E9B">
        <w:t>Maximum penalty:  10</w:t>
      </w:r>
      <w:r w:rsidR="00560E22" w:rsidRPr="003A6E9B">
        <w:t>0 penalty units.</w:t>
      </w:r>
    </w:p>
    <w:p w14:paraId="4C56C86A" w14:textId="77777777" w:rsidR="00560E22" w:rsidRPr="003A6E9B" w:rsidRDefault="00AB3C47" w:rsidP="00AB3C47">
      <w:pPr>
        <w:pStyle w:val="AH5Sec"/>
        <w:rPr>
          <w:b w:val="0"/>
        </w:rPr>
      </w:pPr>
      <w:bookmarkStart w:id="207" w:name="_Toc190094197"/>
      <w:r w:rsidRPr="00E163C5">
        <w:rPr>
          <w:rStyle w:val="CharSectNo"/>
        </w:rPr>
        <w:t>153</w:t>
      </w:r>
      <w:r w:rsidRPr="003A6E9B">
        <w:tab/>
      </w:r>
      <w:r w:rsidR="00DA4741" w:rsidRPr="003A6E9B">
        <w:t>Offence—fail</w:t>
      </w:r>
      <w:r w:rsidR="00560E22" w:rsidRPr="003A6E9B">
        <w:t xml:space="preserve"> to keep copy of notice in premises or vehicle</w:t>
      </w:r>
      <w:bookmarkEnd w:id="207"/>
    </w:p>
    <w:p w14:paraId="38536253" w14:textId="77777777" w:rsidR="00560E22" w:rsidRPr="003A6E9B" w:rsidRDefault="00560E22" w:rsidP="00560E22">
      <w:pPr>
        <w:pStyle w:val="Amainreturn"/>
      </w:pPr>
      <w:r w:rsidRPr="003A6E9B">
        <w:t>A person commits an offence if—</w:t>
      </w:r>
    </w:p>
    <w:p w14:paraId="71EFDF7E" w14:textId="77777777" w:rsidR="00560E22" w:rsidRPr="003A6E9B" w:rsidRDefault="00A025C3" w:rsidP="00A025C3">
      <w:pPr>
        <w:pStyle w:val="Apara"/>
      </w:pPr>
      <w:r>
        <w:tab/>
      </w:r>
      <w:r w:rsidR="00AB3C47" w:rsidRPr="003A6E9B">
        <w:t>(a)</w:t>
      </w:r>
      <w:r w:rsidR="00AB3C47" w:rsidRPr="003A6E9B">
        <w:tab/>
      </w:r>
      <w:r w:rsidR="00560E22" w:rsidRPr="003A6E9B">
        <w:t>the person is given a notice about an exemption; and</w:t>
      </w:r>
    </w:p>
    <w:p w14:paraId="1A5DE0B5" w14:textId="77777777" w:rsidR="00560E22" w:rsidRPr="003A6E9B" w:rsidRDefault="00A025C3" w:rsidP="00A025C3">
      <w:pPr>
        <w:pStyle w:val="Apara"/>
      </w:pPr>
      <w:r>
        <w:tab/>
      </w:r>
      <w:r w:rsidR="00AB3C47" w:rsidRPr="003A6E9B">
        <w:t>(b)</w:t>
      </w:r>
      <w:r w:rsidR="00AB3C47" w:rsidRPr="003A6E9B">
        <w:tab/>
      </w:r>
      <w:r w:rsidR="00560E22" w:rsidRPr="003A6E9B">
        <w:t>the exemption applies in relation to premises or a vehicle; and</w:t>
      </w:r>
    </w:p>
    <w:p w14:paraId="1E824404" w14:textId="77777777" w:rsidR="00560E22" w:rsidRPr="003A6E9B" w:rsidRDefault="00A025C3" w:rsidP="00A025C3">
      <w:pPr>
        <w:pStyle w:val="Apara"/>
        <w:keepNext/>
      </w:pPr>
      <w:r>
        <w:lastRenderedPageBreak/>
        <w:tab/>
      </w:r>
      <w:r w:rsidR="00AB3C47" w:rsidRPr="003A6E9B">
        <w:t>(c)</w:t>
      </w:r>
      <w:r w:rsidR="00AB3C47" w:rsidRPr="003A6E9B">
        <w:tab/>
      </w:r>
      <w:r w:rsidR="00560E22" w:rsidRPr="003A6E9B">
        <w:t>the person fails to keep a copy of the notice in the premises or vehicle.</w:t>
      </w:r>
    </w:p>
    <w:p w14:paraId="06781324" w14:textId="77777777" w:rsidR="00560E22" w:rsidRPr="003A6E9B" w:rsidRDefault="00560E22" w:rsidP="007B366A">
      <w:pPr>
        <w:pStyle w:val="Penalty"/>
      </w:pPr>
      <w:r w:rsidRPr="003A6E9B">
        <w:t>Maximum penalty:  100 penalty units.</w:t>
      </w:r>
    </w:p>
    <w:p w14:paraId="4782FCB5" w14:textId="77777777" w:rsidR="00560E22" w:rsidRPr="003A6E9B" w:rsidRDefault="00AB3C47" w:rsidP="00AB3C47">
      <w:pPr>
        <w:pStyle w:val="AH5Sec"/>
      </w:pPr>
      <w:bookmarkStart w:id="208" w:name="_Toc190094198"/>
      <w:r w:rsidRPr="00E163C5">
        <w:rPr>
          <w:rStyle w:val="CharSectNo"/>
        </w:rPr>
        <w:t>154</w:t>
      </w:r>
      <w:r w:rsidRPr="003A6E9B">
        <w:tab/>
      </w:r>
      <w:r w:rsidR="00560E22" w:rsidRPr="003A6E9B">
        <w:t>Exemption—competent authority to tell other competent authorities</w:t>
      </w:r>
      <w:bookmarkEnd w:id="208"/>
    </w:p>
    <w:p w14:paraId="0725812D" w14:textId="77777777" w:rsidR="00560E22" w:rsidRPr="003A6E9B" w:rsidRDefault="00A025C3" w:rsidP="00A025C3">
      <w:pPr>
        <w:pStyle w:val="Amain"/>
      </w:pPr>
      <w:r>
        <w:tab/>
      </w:r>
      <w:r w:rsidR="00AB3C47" w:rsidRPr="003A6E9B">
        <w:t>(1)</w:t>
      </w:r>
      <w:r w:rsidR="00AB3C47" w:rsidRPr="003A6E9B">
        <w:tab/>
      </w:r>
      <w:r w:rsidR="00560E22" w:rsidRPr="003A6E9B">
        <w:t>This section applies if a competent authority—</w:t>
      </w:r>
    </w:p>
    <w:p w14:paraId="44D95185" w14:textId="77777777" w:rsidR="00560E22" w:rsidRPr="003A6E9B" w:rsidRDefault="00A025C3" w:rsidP="00A025C3">
      <w:pPr>
        <w:pStyle w:val="Apara"/>
      </w:pPr>
      <w:r>
        <w:tab/>
      </w:r>
      <w:r w:rsidR="00AB3C47" w:rsidRPr="003A6E9B">
        <w:t>(a)</w:t>
      </w:r>
      <w:r w:rsidR="00AB3C47" w:rsidRPr="003A6E9B">
        <w:tab/>
      </w:r>
      <w:r w:rsidR="00560E22" w:rsidRPr="003A6E9B">
        <w:t>gives an exemption to a class of people; or</w:t>
      </w:r>
    </w:p>
    <w:p w14:paraId="601941AB" w14:textId="77777777" w:rsidR="00560E22" w:rsidRPr="003A6E9B" w:rsidRDefault="00A025C3" w:rsidP="00A025C3">
      <w:pPr>
        <w:pStyle w:val="Apara"/>
      </w:pPr>
      <w:r>
        <w:tab/>
      </w:r>
      <w:r w:rsidR="00AB3C47" w:rsidRPr="003A6E9B">
        <w:t>(b)</w:t>
      </w:r>
      <w:r w:rsidR="00AB3C47" w:rsidRPr="003A6E9B">
        <w:tab/>
      </w:r>
      <w:r w:rsidR="00560E22" w:rsidRPr="003A6E9B">
        <w:t>gives an exemption for longer than 6 months.</w:t>
      </w:r>
    </w:p>
    <w:p w14:paraId="43F91B9B" w14:textId="77777777" w:rsidR="00560E22" w:rsidRPr="003A6E9B" w:rsidRDefault="00A025C3" w:rsidP="00A025C3">
      <w:pPr>
        <w:pStyle w:val="Amain"/>
        <w:keepNext/>
      </w:pPr>
      <w:r>
        <w:tab/>
      </w:r>
      <w:r w:rsidR="00AB3C47" w:rsidRPr="003A6E9B">
        <w:t>(2)</w:t>
      </w:r>
      <w:r w:rsidR="00AB3C47" w:rsidRPr="003A6E9B">
        <w:tab/>
      </w:r>
      <w:r w:rsidR="00560E22" w:rsidRPr="003A6E9B">
        <w:t>The competent authority must tell the competent authority of a State the details of the exemption.</w:t>
      </w:r>
    </w:p>
    <w:p w14:paraId="46A4E505" w14:textId="565930D5" w:rsidR="00560E22" w:rsidRPr="003A6E9B" w:rsidRDefault="00560E22" w:rsidP="00560E22">
      <w:pPr>
        <w:pStyle w:val="aNote"/>
      </w:pPr>
      <w:r w:rsidRPr="00AB3C47">
        <w:rPr>
          <w:rStyle w:val="charItals"/>
        </w:rPr>
        <w:t>Note</w:t>
      </w:r>
      <w:r w:rsidRPr="00AB3C47">
        <w:rPr>
          <w:rStyle w:val="charItals"/>
        </w:rPr>
        <w:tab/>
      </w:r>
      <w:r w:rsidRPr="00AB3C47">
        <w:rPr>
          <w:rStyle w:val="charBoldItals"/>
        </w:rPr>
        <w:t>State</w:t>
      </w:r>
      <w:r w:rsidRPr="003A6E9B">
        <w:t xml:space="preserve"> includes the </w:t>
      </w:r>
      <w:smartTag w:uri="urn:schemas-microsoft-com:office:smarttags" w:element="State">
        <w:smartTag w:uri="urn:schemas-microsoft-com:office:smarttags" w:element="place">
          <w:r w:rsidRPr="003A6E9B">
            <w:t>Northern Territory</w:t>
          </w:r>
        </w:smartTag>
      </w:smartTag>
      <w:r w:rsidRPr="003A6E9B">
        <w:t xml:space="preserve"> (see </w:t>
      </w:r>
      <w:hyperlink r:id="rId115" w:tooltip="A2001-14" w:history="1">
        <w:r w:rsidR="006A4AA7" w:rsidRPr="006A4AA7">
          <w:rPr>
            <w:rStyle w:val="charCitHyperlinkAbbrev"/>
          </w:rPr>
          <w:t>Legislation Act</w:t>
        </w:r>
      </w:hyperlink>
      <w:r w:rsidRPr="003A6E9B">
        <w:t>, dict, pt 1).</w:t>
      </w:r>
    </w:p>
    <w:p w14:paraId="3EF2D73E" w14:textId="77777777" w:rsidR="00560E22" w:rsidRPr="003A6E9B" w:rsidRDefault="00AB3C47" w:rsidP="00AB3C47">
      <w:pPr>
        <w:pStyle w:val="AH5Sec"/>
      </w:pPr>
      <w:bookmarkStart w:id="209" w:name="_Toc190094199"/>
      <w:r w:rsidRPr="00E163C5">
        <w:rPr>
          <w:rStyle w:val="CharSectNo"/>
        </w:rPr>
        <w:t>155</w:t>
      </w:r>
      <w:r w:rsidRPr="003A6E9B">
        <w:tab/>
      </w:r>
      <w:r w:rsidR="00560E22" w:rsidRPr="003A6E9B">
        <w:t>Amendment and cancellation of exemptions and conditions</w:t>
      </w:r>
      <w:bookmarkEnd w:id="209"/>
    </w:p>
    <w:p w14:paraId="05384AFB" w14:textId="77777777" w:rsidR="00560E22" w:rsidRPr="003A6E9B" w:rsidRDefault="00A025C3" w:rsidP="00A025C3">
      <w:pPr>
        <w:pStyle w:val="Amain"/>
      </w:pPr>
      <w:r>
        <w:tab/>
      </w:r>
      <w:r w:rsidR="00AB3C47" w:rsidRPr="003A6E9B">
        <w:t>(1)</w:t>
      </w:r>
      <w:r w:rsidR="00AB3C47" w:rsidRPr="003A6E9B">
        <w:tab/>
      </w:r>
      <w:r w:rsidR="00560E22" w:rsidRPr="003A6E9B">
        <w:t>A competent authority that gives an exemption may cancel the exemption if the authority—</w:t>
      </w:r>
    </w:p>
    <w:p w14:paraId="5BA13069" w14:textId="77777777" w:rsidR="00560E22" w:rsidRPr="003A6E9B" w:rsidRDefault="00A025C3" w:rsidP="00A025C3">
      <w:pPr>
        <w:pStyle w:val="Apara"/>
      </w:pPr>
      <w:r>
        <w:tab/>
      </w:r>
      <w:r w:rsidR="00AB3C47" w:rsidRPr="003A6E9B">
        <w:t>(a)</w:t>
      </w:r>
      <w:r w:rsidR="00AB3C47" w:rsidRPr="003A6E9B">
        <w:tab/>
      </w:r>
      <w:r w:rsidR="00560E22" w:rsidRPr="003A6E9B">
        <w:t>is satisfied</w:t>
      </w:r>
      <w:r w:rsidR="009373D2">
        <w:t xml:space="preserve"> on reasonable grounds</w:t>
      </w:r>
      <w:r w:rsidR="00560E22" w:rsidRPr="003A6E9B">
        <w:t xml:space="preserve"> that a condition of the exemption has not been complied with; or</w:t>
      </w:r>
    </w:p>
    <w:p w14:paraId="51CB12F2" w14:textId="77777777" w:rsidR="00560E22" w:rsidRPr="003A6E9B" w:rsidRDefault="00A025C3" w:rsidP="00A025C3">
      <w:pPr>
        <w:pStyle w:val="Apara"/>
      </w:pPr>
      <w:r>
        <w:tab/>
      </w:r>
      <w:r w:rsidR="00AB3C47" w:rsidRPr="003A6E9B">
        <w:t>(b)</w:t>
      </w:r>
      <w:r w:rsidR="00AB3C47" w:rsidRPr="003A6E9B">
        <w:tab/>
      </w:r>
      <w:r w:rsidR="00560E22" w:rsidRPr="003A6E9B">
        <w:t>is no longer satisfied</w:t>
      </w:r>
      <w:r w:rsidR="009373D2">
        <w:t xml:space="preserve"> on reasonable grounds</w:t>
      </w:r>
      <w:r w:rsidR="00560E22" w:rsidRPr="003A6E9B">
        <w:t xml:space="preserve"> about a matter mentioned in section </w:t>
      </w:r>
      <w:r w:rsidR="00CE0BB1">
        <w:t>151</w:t>
      </w:r>
      <w:r w:rsidR="00560E22" w:rsidRPr="003A6E9B">
        <w:t> (2).</w:t>
      </w:r>
    </w:p>
    <w:p w14:paraId="76A2AFD8" w14:textId="77777777" w:rsidR="00560E22" w:rsidRPr="003A6E9B" w:rsidRDefault="00A025C3" w:rsidP="00A025C3">
      <w:pPr>
        <w:pStyle w:val="Amain"/>
      </w:pPr>
      <w:r>
        <w:tab/>
      </w:r>
      <w:r w:rsidR="00AB3C47" w:rsidRPr="003A6E9B">
        <w:t>(2)</w:t>
      </w:r>
      <w:r w:rsidR="00AB3C47" w:rsidRPr="003A6E9B">
        <w:tab/>
      </w:r>
      <w:r w:rsidR="00560E22" w:rsidRPr="003A6E9B">
        <w:t>The competent authority may also—</w:t>
      </w:r>
    </w:p>
    <w:p w14:paraId="5A40DAD1" w14:textId="77777777" w:rsidR="00560E22" w:rsidRPr="003A6E9B" w:rsidRDefault="00A025C3" w:rsidP="00A025C3">
      <w:pPr>
        <w:pStyle w:val="Apara"/>
      </w:pPr>
      <w:r>
        <w:tab/>
      </w:r>
      <w:r w:rsidR="00AB3C47" w:rsidRPr="003A6E9B">
        <w:t>(a)</w:t>
      </w:r>
      <w:r w:rsidR="00AB3C47" w:rsidRPr="003A6E9B">
        <w:tab/>
      </w:r>
      <w:r w:rsidR="00560E22" w:rsidRPr="003A6E9B">
        <w:t>amend or cancel a condition of the exemption; or</w:t>
      </w:r>
    </w:p>
    <w:p w14:paraId="05176CC1" w14:textId="77777777" w:rsidR="00560E22" w:rsidRPr="003A6E9B" w:rsidRDefault="00A025C3" w:rsidP="00A025C3">
      <w:pPr>
        <w:pStyle w:val="Apara"/>
      </w:pPr>
      <w:r>
        <w:tab/>
      </w:r>
      <w:r w:rsidR="00AB3C47" w:rsidRPr="003A6E9B">
        <w:t>(b)</w:t>
      </w:r>
      <w:r w:rsidR="00AB3C47" w:rsidRPr="003A6E9B">
        <w:tab/>
      </w:r>
      <w:r w:rsidR="00560E22" w:rsidRPr="003A6E9B">
        <w:t>put a new condition on the exemption.</w:t>
      </w:r>
    </w:p>
    <w:p w14:paraId="6EB3E002" w14:textId="77777777" w:rsidR="00560E22" w:rsidRPr="003A6E9B" w:rsidRDefault="00A025C3" w:rsidP="00A025C3">
      <w:pPr>
        <w:pStyle w:val="Amain"/>
      </w:pPr>
      <w:r>
        <w:tab/>
      </w:r>
      <w:r w:rsidR="00AB3C47" w:rsidRPr="003A6E9B">
        <w:t>(3)</w:t>
      </w:r>
      <w:r w:rsidR="00AB3C47" w:rsidRPr="003A6E9B">
        <w:tab/>
      </w:r>
      <w:r w:rsidR="00560E22" w:rsidRPr="003A6E9B">
        <w:t>An exemption given to a person may only be amended or cancelled by written notice given to the person.</w:t>
      </w:r>
    </w:p>
    <w:p w14:paraId="05A599E7" w14:textId="77777777" w:rsidR="00560E22" w:rsidRPr="003A6E9B" w:rsidRDefault="00A025C3" w:rsidP="00A025C3">
      <w:pPr>
        <w:pStyle w:val="Amain"/>
      </w:pPr>
      <w:r>
        <w:tab/>
      </w:r>
      <w:r w:rsidR="00AB3C47" w:rsidRPr="003A6E9B">
        <w:t>(4)</w:t>
      </w:r>
      <w:r w:rsidR="00AB3C47" w:rsidRPr="003A6E9B">
        <w:tab/>
      </w:r>
      <w:r w:rsidR="00560E22" w:rsidRPr="003A6E9B">
        <w:t>The amendment or cancellation takes effect when it is given to the person or, if a later day is stated in the notice, on the stated day.</w:t>
      </w:r>
    </w:p>
    <w:p w14:paraId="3D0DD90F" w14:textId="77777777" w:rsidR="00560E22" w:rsidRPr="003A6E9B" w:rsidRDefault="00A025C3" w:rsidP="00A025C3">
      <w:pPr>
        <w:pStyle w:val="Amain"/>
      </w:pPr>
      <w:r>
        <w:lastRenderedPageBreak/>
        <w:tab/>
      </w:r>
      <w:r w:rsidR="00AB3C47" w:rsidRPr="003A6E9B">
        <w:t>(5)</w:t>
      </w:r>
      <w:r w:rsidR="00AB3C47" w:rsidRPr="003A6E9B">
        <w:tab/>
      </w:r>
      <w:r w:rsidR="00560E22" w:rsidRPr="003A6E9B">
        <w:t>An exemption given to a class of people may only be amended or cancelled by written notice.</w:t>
      </w:r>
    </w:p>
    <w:p w14:paraId="574CD962" w14:textId="77777777" w:rsidR="00560E22" w:rsidRPr="003A6E9B" w:rsidRDefault="00A025C3" w:rsidP="00A025C3">
      <w:pPr>
        <w:pStyle w:val="Amain"/>
        <w:keepNext/>
      </w:pPr>
      <w:r>
        <w:tab/>
      </w:r>
      <w:r w:rsidR="00AB3C47" w:rsidRPr="003A6E9B">
        <w:t>(6)</w:t>
      </w:r>
      <w:r w:rsidR="00AB3C47" w:rsidRPr="003A6E9B">
        <w:tab/>
      </w:r>
      <w:r w:rsidR="00560E22" w:rsidRPr="003A6E9B">
        <w:t>A notice mentioned in subsection (5) is a notifiable instrument.</w:t>
      </w:r>
    </w:p>
    <w:p w14:paraId="3A3C62A3" w14:textId="16DC16B0" w:rsidR="00560E22" w:rsidRPr="003A6E9B" w:rsidRDefault="00560E22" w:rsidP="00560E22">
      <w:pPr>
        <w:pStyle w:val="aNote"/>
      </w:pPr>
      <w:r w:rsidRPr="00AB3C47">
        <w:rPr>
          <w:rStyle w:val="charItals"/>
        </w:rPr>
        <w:t>Note</w:t>
      </w:r>
      <w:r w:rsidRPr="00AB3C47">
        <w:rPr>
          <w:rStyle w:val="charItals"/>
        </w:rPr>
        <w:tab/>
      </w:r>
      <w:r w:rsidRPr="003A6E9B">
        <w:t xml:space="preserve">A notifiable instrument must be notified under the </w:t>
      </w:r>
      <w:hyperlink r:id="rId116" w:tooltip="A2001-14" w:history="1">
        <w:r w:rsidR="006A4AA7" w:rsidRPr="006A4AA7">
          <w:rPr>
            <w:rStyle w:val="charCitHyperlinkAbbrev"/>
          </w:rPr>
          <w:t>Legislation Act</w:t>
        </w:r>
      </w:hyperlink>
      <w:r w:rsidRPr="003A6E9B">
        <w:t>.</w:t>
      </w:r>
    </w:p>
    <w:p w14:paraId="39A0DF7B" w14:textId="77777777" w:rsidR="00560E22" w:rsidRPr="003A6E9B" w:rsidRDefault="00AB3C47" w:rsidP="00AB3C47">
      <w:pPr>
        <w:pStyle w:val="AH5Sec"/>
        <w:rPr>
          <w:b w:val="0"/>
        </w:rPr>
      </w:pPr>
      <w:bookmarkStart w:id="210" w:name="_Toc190094200"/>
      <w:r w:rsidRPr="00E163C5">
        <w:rPr>
          <w:rStyle w:val="CharSectNo"/>
        </w:rPr>
        <w:t>156</w:t>
      </w:r>
      <w:r w:rsidRPr="003A6E9B">
        <w:tab/>
      </w:r>
      <w:r w:rsidR="00560E22" w:rsidRPr="003A6E9B">
        <w:t>Declaration by Minister—amend or suspend regulation’s operation</w:t>
      </w:r>
      <w:bookmarkEnd w:id="210"/>
    </w:p>
    <w:p w14:paraId="6BAA4A79" w14:textId="77777777" w:rsidR="00560E22" w:rsidRPr="003A6E9B" w:rsidRDefault="00A025C3" w:rsidP="00A025C3">
      <w:pPr>
        <w:pStyle w:val="Amain"/>
      </w:pPr>
      <w:r>
        <w:tab/>
      </w:r>
      <w:r w:rsidR="00AB3C47" w:rsidRPr="003A6E9B">
        <w:t>(1)</w:t>
      </w:r>
      <w:r w:rsidR="00AB3C47" w:rsidRPr="003A6E9B">
        <w:tab/>
      </w:r>
      <w:r w:rsidR="00560E22" w:rsidRPr="003A6E9B">
        <w:t>The Minister may declare that the operation of a regulation, or a stated part of a regulation—</w:t>
      </w:r>
    </w:p>
    <w:p w14:paraId="7EF7E729" w14:textId="77777777" w:rsidR="00560E22" w:rsidRPr="003A6E9B" w:rsidRDefault="00A025C3" w:rsidP="00A025C3">
      <w:pPr>
        <w:pStyle w:val="Apara"/>
      </w:pPr>
      <w:r>
        <w:tab/>
      </w:r>
      <w:r w:rsidR="00AB3C47" w:rsidRPr="003A6E9B">
        <w:t>(a)</w:t>
      </w:r>
      <w:r w:rsidR="00AB3C47" w:rsidRPr="003A6E9B">
        <w:tab/>
      </w:r>
      <w:r w:rsidR="00560E22" w:rsidRPr="003A6E9B">
        <w:t>is suspended for a stated period; or</w:t>
      </w:r>
    </w:p>
    <w:p w14:paraId="076BFC9F" w14:textId="77777777" w:rsidR="00560E22" w:rsidRPr="003A6E9B" w:rsidRDefault="00A025C3" w:rsidP="00A025C3">
      <w:pPr>
        <w:pStyle w:val="Apara"/>
      </w:pPr>
      <w:r>
        <w:tab/>
      </w:r>
      <w:r w:rsidR="00AB3C47" w:rsidRPr="003A6E9B">
        <w:t>(b)</w:t>
      </w:r>
      <w:r w:rsidR="00AB3C47" w:rsidRPr="003A6E9B">
        <w:tab/>
      </w:r>
      <w:r w:rsidR="00560E22" w:rsidRPr="003A6E9B">
        <w:t>is amended in the way stated by the Minister.</w:t>
      </w:r>
    </w:p>
    <w:p w14:paraId="54C70274" w14:textId="77777777" w:rsidR="00560E22" w:rsidRPr="003A6E9B" w:rsidRDefault="00A025C3" w:rsidP="00A025C3">
      <w:pPr>
        <w:pStyle w:val="Amain"/>
        <w:keepNext/>
      </w:pPr>
      <w:r>
        <w:tab/>
      </w:r>
      <w:r w:rsidR="00AB3C47" w:rsidRPr="003A6E9B">
        <w:t>(2)</w:t>
      </w:r>
      <w:r w:rsidR="00AB3C47" w:rsidRPr="003A6E9B">
        <w:tab/>
      </w:r>
      <w:r w:rsidR="00560E22" w:rsidRPr="003A6E9B">
        <w:t>A declaration is a disallowable instrument.</w:t>
      </w:r>
    </w:p>
    <w:p w14:paraId="71B5F9CC" w14:textId="1EEF5863" w:rsidR="00560E22" w:rsidRPr="003A6E9B" w:rsidRDefault="00560E22" w:rsidP="00A025C3">
      <w:pPr>
        <w:pStyle w:val="aNote"/>
        <w:keepNext/>
      </w:pPr>
      <w:r w:rsidRPr="00AB3C47">
        <w:rPr>
          <w:rStyle w:val="charItals"/>
        </w:rPr>
        <w:t>Note 1</w:t>
      </w:r>
      <w:r w:rsidRPr="00AB3C47">
        <w:rPr>
          <w:rStyle w:val="charItals"/>
        </w:rPr>
        <w:tab/>
      </w:r>
      <w:r w:rsidRPr="003A6E9B">
        <w:t xml:space="preserve">A disallowable instrument must be notified, and presented to the Legislative Assembly, under the </w:t>
      </w:r>
      <w:hyperlink r:id="rId117" w:tooltip="A2001-14" w:history="1">
        <w:r w:rsidR="006A4AA7" w:rsidRPr="006A4AA7">
          <w:rPr>
            <w:rStyle w:val="charCitHyperlinkAbbrev"/>
          </w:rPr>
          <w:t>Legislation Act</w:t>
        </w:r>
      </w:hyperlink>
      <w:r w:rsidRPr="003A6E9B">
        <w:t>.</w:t>
      </w:r>
    </w:p>
    <w:p w14:paraId="6D3D0942" w14:textId="3446B076" w:rsidR="00560E22" w:rsidRPr="003A6E9B" w:rsidRDefault="00560E22" w:rsidP="00560E22">
      <w:pPr>
        <w:pStyle w:val="aNote"/>
      </w:pPr>
      <w:r w:rsidRPr="00AB3C47">
        <w:rPr>
          <w:rStyle w:val="charItals"/>
        </w:rPr>
        <w:t>Note 2</w:t>
      </w:r>
      <w:r w:rsidRPr="00AB3C47">
        <w:rPr>
          <w:rStyle w:val="charItals"/>
        </w:rPr>
        <w:tab/>
      </w:r>
      <w:r w:rsidRPr="003A6E9B">
        <w:t xml:space="preserve">A declaration may have effect in relation to all of the ACT or a stated area of the ACT.  This is because power given under an Act to make a statutory instrument includes power to make different provision in relation to different matters or different classes of matters, or to make an instrument that applies differently by reference to stated exceptions or factors (see </w:t>
      </w:r>
      <w:hyperlink r:id="rId118" w:tooltip="A2001-14" w:history="1">
        <w:r w:rsidR="006A4AA7" w:rsidRPr="006A4AA7">
          <w:rPr>
            <w:rStyle w:val="charCitHyperlinkAbbrev"/>
          </w:rPr>
          <w:t>Legislation Act</w:t>
        </w:r>
      </w:hyperlink>
      <w:r w:rsidRPr="003A6E9B">
        <w:t>, s 48).</w:t>
      </w:r>
    </w:p>
    <w:p w14:paraId="59991672" w14:textId="77777777" w:rsidR="00560E22" w:rsidRPr="003A6E9B" w:rsidRDefault="00560E22" w:rsidP="00F806FA">
      <w:pPr>
        <w:pStyle w:val="PageBreak"/>
        <w:suppressLineNumbers/>
      </w:pPr>
      <w:r w:rsidRPr="003A6E9B">
        <w:br w:type="page"/>
      </w:r>
    </w:p>
    <w:p w14:paraId="60FEFBCA" w14:textId="77777777" w:rsidR="00977DDE" w:rsidRPr="00E163C5" w:rsidRDefault="00AB3C47" w:rsidP="00AB3C47">
      <w:pPr>
        <w:pStyle w:val="AH2Part"/>
      </w:pPr>
      <w:bookmarkStart w:id="211" w:name="_Toc190094201"/>
      <w:r w:rsidRPr="00E163C5">
        <w:rPr>
          <w:rStyle w:val="CharPartNo"/>
        </w:rPr>
        <w:lastRenderedPageBreak/>
        <w:t>Part 3.11</w:t>
      </w:r>
      <w:r w:rsidRPr="003A6E9B">
        <w:tab/>
      </w:r>
      <w:r w:rsidR="009A5815" w:rsidRPr="00E163C5">
        <w:rPr>
          <w:rStyle w:val="CharPartText"/>
        </w:rPr>
        <w:t>General liability and evidentiary provisions</w:t>
      </w:r>
      <w:bookmarkEnd w:id="211"/>
    </w:p>
    <w:p w14:paraId="310E4F32" w14:textId="77777777" w:rsidR="009A5815" w:rsidRPr="00E163C5" w:rsidRDefault="00AB3C47" w:rsidP="00AB3C47">
      <w:pPr>
        <w:pStyle w:val="AH3Div"/>
      </w:pPr>
      <w:bookmarkStart w:id="212" w:name="_Toc190094202"/>
      <w:r w:rsidRPr="00E163C5">
        <w:rPr>
          <w:rStyle w:val="CharDivNo"/>
        </w:rPr>
        <w:t>Division 3.11.1</w:t>
      </w:r>
      <w:r w:rsidRPr="0065481E">
        <w:tab/>
      </w:r>
      <w:r w:rsidR="009A5815" w:rsidRPr="00E163C5">
        <w:rPr>
          <w:rStyle w:val="CharDivText"/>
        </w:rPr>
        <w:t>Liability for offences</w:t>
      </w:r>
      <w:bookmarkEnd w:id="212"/>
    </w:p>
    <w:p w14:paraId="0490EDC4" w14:textId="77777777" w:rsidR="00FA05D8" w:rsidRPr="00234733" w:rsidRDefault="00FA05D8" w:rsidP="00FA05D8">
      <w:pPr>
        <w:pStyle w:val="AH5Sec"/>
      </w:pPr>
      <w:bookmarkStart w:id="213" w:name="_Toc190094203"/>
      <w:r w:rsidRPr="00E163C5">
        <w:rPr>
          <w:rStyle w:val="CharSectNo"/>
        </w:rPr>
        <w:t>156A</w:t>
      </w:r>
      <w:r w:rsidRPr="00234733">
        <w:tab/>
        <w:t>Multiple offenders</w:t>
      </w:r>
      <w:bookmarkEnd w:id="213"/>
    </w:p>
    <w:p w14:paraId="46FE30B3" w14:textId="77777777" w:rsidR="00FA05D8" w:rsidRPr="00234733" w:rsidRDefault="00FA05D8" w:rsidP="00FA05D8">
      <w:pPr>
        <w:pStyle w:val="Amain"/>
      </w:pPr>
      <w:r w:rsidRPr="00234733">
        <w:tab/>
        <w:t>(1)</w:t>
      </w:r>
      <w:r w:rsidRPr="00234733">
        <w:tab/>
      </w:r>
      <w:r w:rsidRPr="00234733">
        <w:rPr>
          <w:szCs w:val="22"/>
          <w:lang w:val="en-US"/>
        </w:rPr>
        <w:t>This</w:t>
      </w:r>
      <w:r w:rsidRPr="00234733">
        <w:rPr>
          <w:spacing w:val="-12"/>
          <w:szCs w:val="22"/>
          <w:lang w:val="en-US"/>
        </w:rPr>
        <w:t xml:space="preserve"> </w:t>
      </w:r>
      <w:r w:rsidRPr="00234733">
        <w:rPr>
          <w:szCs w:val="22"/>
          <w:lang w:val="en-US"/>
        </w:rPr>
        <w:t>section</w:t>
      </w:r>
      <w:r w:rsidRPr="00234733">
        <w:rPr>
          <w:spacing w:val="-11"/>
          <w:szCs w:val="22"/>
          <w:lang w:val="en-US"/>
        </w:rPr>
        <w:t xml:space="preserve"> </w:t>
      </w:r>
      <w:r w:rsidRPr="00234733">
        <w:rPr>
          <w:szCs w:val="22"/>
          <w:lang w:val="en-US"/>
        </w:rPr>
        <w:t>applies</w:t>
      </w:r>
      <w:r w:rsidRPr="00234733">
        <w:rPr>
          <w:spacing w:val="-11"/>
          <w:szCs w:val="22"/>
          <w:lang w:val="en-US"/>
        </w:rPr>
        <w:t xml:space="preserve"> </w:t>
      </w:r>
      <w:r w:rsidRPr="00234733">
        <w:rPr>
          <w:szCs w:val="22"/>
          <w:lang w:val="en-US"/>
        </w:rPr>
        <w:t>where</w:t>
      </w:r>
      <w:r w:rsidRPr="00234733">
        <w:rPr>
          <w:spacing w:val="-12"/>
          <w:szCs w:val="22"/>
          <w:lang w:val="en-US"/>
        </w:rPr>
        <w:t xml:space="preserve"> </w:t>
      </w:r>
      <w:r w:rsidRPr="00234733">
        <w:rPr>
          <w:szCs w:val="22"/>
          <w:lang w:val="en-US"/>
        </w:rPr>
        <w:t>a</w:t>
      </w:r>
      <w:r w:rsidRPr="00234733">
        <w:rPr>
          <w:spacing w:val="-11"/>
          <w:szCs w:val="22"/>
          <w:lang w:val="en-US"/>
        </w:rPr>
        <w:t xml:space="preserve"> </w:t>
      </w:r>
      <w:r w:rsidRPr="00234733">
        <w:rPr>
          <w:szCs w:val="22"/>
          <w:lang w:val="en-US"/>
        </w:rPr>
        <w:t>provision</w:t>
      </w:r>
      <w:r w:rsidRPr="00234733">
        <w:rPr>
          <w:spacing w:val="-11"/>
          <w:szCs w:val="22"/>
          <w:lang w:val="en-US"/>
        </w:rPr>
        <w:t xml:space="preserve"> </w:t>
      </w:r>
      <w:r w:rsidRPr="00234733">
        <w:rPr>
          <w:szCs w:val="22"/>
          <w:lang w:val="en-US"/>
        </w:rPr>
        <w:t>of</w:t>
      </w:r>
      <w:r w:rsidRPr="00234733">
        <w:rPr>
          <w:spacing w:val="-12"/>
          <w:szCs w:val="22"/>
          <w:lang w:val="en-US"/>
        </w:rPr>
        <w:t xml:space="preserve"> </w:t>
      </w:r>
      <w:r w:rsidRPr="00234733">
        <w:rPr>
          <w:szCs w:val="22"/>
          <w:lang w:val="en-US"/>
        </w:rPr>
        <w:t>this</w:t>
      </w:r>
      <w:r w:rsidRPr="00234733">
        <w:rPr>
          <w:spacing w:val="-11"/>
          <w:szCs w:val="22"/>
          <w:lang w:val="en-US"/>
        </w:rPr>
        <w:t xml:space="preserve"> </w:t>
      </w:r>
      <w:r w:rsidRPr="00234733">
        <w:rPr>
          <w:szCs w:val="22"/>
          <w:lang w:val="en-US"/>
        </w:rPr>
        <w:t>Act</w:t>
      </w:r>
      <w:r w:rsidRPr="00234733">
        <w:rPr>
          <w:spacing w:val="-11"/>
          <w:szCs w:val="22"/>
          <w:lang w:val="en-US"/>
        </w:rPr>
        <w:t xml:space="preserve"> </w:t>
      </w:r>
      <w:r w:rsidRPr="00234733">
        <w:rPr>
          <w:szCs w:val="22"/>
          <w:lang w:val="en-US"/>
        </w:rPr>
        <w:t>provides</w:t>
      </w:r>
      <w:r w:rsidRPr="00234733">
        <w:rPr>
          <w:spacing w:val="-11"/>
          <w:szCs w:val="22"/>
          <w:lang w:val="en-US"/>
        </w:rPr>
        <w:t xml:space="preserve"> </w:t>
      </w:r>
      <w:r w:rsidRPr="00234733">
        <w:rPr>
          <w:szCs w:val="22"/>
          <w:lang w:val="en-US"/>
        </w:rPr>
        <w:t>(expressly or impliedly) that 2 or more people are liable for an</w:t>
      </w:r>
      <w:r w:rsidRPr="00234733">
        <w:rPr>
          <w:spacing w:val="-30"/>
          <w:szCs w:val="22"/>
          <w:lang w:val="en-US"/>
        </w:rPr>
        <w:t xml:space="preserve"> </w:t>
      </w:r>
      <w:r w:rsidRPr="00234733">
        <w:rPr>
          <w:szCs w:val="22"/>
          <w:lang w:val="en-US"/>
        </w:rPr>
        <w:t>offence.</w:t>
      </w:r>
    </w:p>
    <w:p w14:paraId="209F1B38" w14:textId="77777777" w:rsidR="00FA05D8" w:rsidRPr="00234733" w:rsidRDefault="00FA05D8" w:rsidP="00FA05D8">
      <w:pPr>
        <w:pStyle w:val="Amain"/>
      </w:pPr>
      <w:r w:rsidRPr="00234733">
        <w:tab/>
        <w:t>(2)</w:t>
      </w:r>
      <w:r w:rsidRPr="00234733">
        <w:tab/>
      </w:r>
      <w:r w:rsidRPr="00234733">
        <w:rPr>
          <w:szCs w:val="22"/>
          <w:lang w:val="en-US"/>
        </w:rPr>
        <w:t>A proceeding may be taken against all or any of the people.</w:t>
      </w:r>
    </w:p>
    <w:p w14:paraId="12E4052B" w14:textId="77777777" w:rsidR="00FA05D8" w:rsidRPr="00234733" w:rsidRDefault="00FA05D8" w:rsidP="00FA05D8">
      <w:pPr>
        <w:pStyle w:val="Amain"/>
      </w:pPr>
      <w:r w:rsidRPr="00234733">
        <w:tab/>
        <w:t>(3)</w:t>
      </w:r>
      <w:r w:rsidRPr="00234733">
        <w:tab/>
      </w:r>
      <w:r w:rsidRPr="00234733">
        <w:rPr>
          <w:szCs w:val="22"/>
          <w:lang w:val="en-US"/>
        </w:rPr>
        <w:t>A proceeding may be taken against any of the people—</w:t>
      </w:r>
    </w:p>
    <w:p w14:paraId="50A70395" w14:textId="77777777" w:rsidR="00FA05D8" w:rsidRPr="00234733" w:rsidRDefault="00FA05D8" w:rsidP="00FA05D8">
      <w:pPr>
        <w:pStyle w:val="Apara"/>
      </w:pPr>
      <w:r w:rsidRPr="00234733">
        <w:tab/>
        <w:t>(a)</w:t>
      </w:r>
      <w:r w:rsidRPr="00234733">
        <w:tab/>
      </w:r>
      <w:r w:rsidRPr="00234733">
        <w:rPr>
          <w:szCs w:val="22"/>
          <w:lang w:val="en-US"/>
        </w:rPr>
        <w:t>regardless of whether or not a proceeding has been commenced against any of the other people;</w:t>
      </w:r>
      <w:r w:rsidRPr="00234733">
        <w:rPr>
          <w:spacing w:val="-14"/>
          <w:szCs w:val="22"/>
          <w:lang w:val="en-US"/>
        </w:rPr>
        <w:t xml:space="preserve"> </w:t>
      </w:r>
      <w:r w:rsidRPr="00234733">
        <w:rPr>
          <w:szCs w:val="22"/>
          <w:lang w:val="en-US"/>
        </w:rPr>
        <w:t>and</w:t>
      </w:r>
    </w:p>
    <w:p w14:paraId="3241577A" w14:textId="77777777" w:rsidR="00FA05D8" w:rsidRPr="00234733" w:rsidRDefault="00FA05D8" w:rsidP="00FA05D8">
      <w:pPr>
        <w:pStyle w:val="Apara"/>
      </w:pPr>
      <w:r w:rsidRPr="00234733">
        <w:tab/>
        <w:t>(b)</w:t>
      </w:r>
      <w:r w:rsidRPr="00234733">
        <w:tab/>
      </w:r>
      <w:r w:rsidRPr="00234733">
        <w:rPr>
          <w:szCs w:val="22"/>
          <w:lang w:val="en-US"/>
        </w:rPr>
        <w:t>if a proceeding has been commenced against any of the other people—regardless of whether or not the proceeding has been concluded;</w:t>
      </w:r>
      <w:r w:rsidRPr="00234733">
        <w:rPr>
          <w:spacing w:val="-2"/>
          <w:szCs w:val="22"/>
          <w:lang w:val="en-US"/>
        </w:rPr>
        <w:t xml:space="preserve"> </w:t>
      </w:r>
      <w:r w:rsidRPr="00234733">
        <w:rPr>
          <w:szCs w:val="22"/>
          <w:lang w:val="en-US"/>
        </w:rPr>
        <w:t>and</w:t>
      </w:r>
    </w:p>
    <w:p w14:paraId="0FC5AFD3" w14:textId="77777777" w:rsidR="00FA05D8" w:rsidRPr="00234733" w:rsidRDefault="00FA05D8" w:rsidP="00FA05D8">
      <w:pPr>
        <w:pStyle w:val="Apara"/>
      </w:pPr>
      <w:r w:rsidRPr="00234733">
        <w:tab/>
        <w:t>(c)</w:t>
      </w:r>
      <w:r w:rsidRPr="00234733">
        <w:tab/>
      </w:r>
      <w:r w:rsidRPr="00234733">
        <w:rPr>
          <w:szCs w:val="22"/>
          <w:lang w:val="en-US"/>
        </w:rPr>
        <w:t>if a proceeding has been concluded against any of the other people—regardless of the outcome of the</w:t>
      </w:r>
      <w:r w:rsidRPr="00234733">
        <w:rPr>
          <w:spacing w:val="-23"/>
          <w:szCs w:val="22"/>
          <w:lang w:val="en-US"/>
        </w:rPr>
        <w:t xml:space="preserve"> </w:t>
      </w:r>
      <w:r w:rsidRPr="00234733">
        <w:rPr>
          <w:szCs w:val="22"/>
          <w:lang w:val="en-US"/>
        </w:rPr>
        <w:t>proceeding.</w:t>
      </w:r>
    </w:p>
    <w:p w14:paraId="2DF6F696" w14:textId="77777777" w:rsidR="00FA05D8" w:rsidRPr="00234733" w:rsidRDefault="00FA05D8" w:rsidP="00FA05D8">
      <w:pPr>
        <w:pStyle w:val="Amain"/>
      </w:pPr>
      <w:r w:rsidRPr="00234733">
        <w:tab/>
        <w:t>(4)</w:t>
      </w:r>
      <w:r w:rsidRPr="00234733">
        <w:tab/>
      </w:r>
      <w:r w:rsidRPr="00234733">
        <w:rPr>
          <w:szCs w:val="22"/>
          <w:lang w:val="en-US"/>
        </w:rPr>
        <w:t>This section has effect subject to any provision of this Act to the contrary.</w:t>
      </w:r>
    </w:p>
    <w:p w14:paraId="765EB686" w14:textId="77777777" w:rsidR="00FA05D8" w:rsidRPr="00234733" w:rsidRDefault="00FA05D8" w:rsidP="00FA05D8">
      <w:pPr>
        <w:pStyle w:val="AH5Sec"/>
      </w:pPr>
      <w:bookmarkStart w:id="214" w:name="_Toc190094204"/>
      <w:r w:rsidRPr="00E163C5">
        <w:rPr>
          <w:rStyle w:val="CharSectNo"/>
        </w:rPr>
        <w:lastRenderedPageBreak/>
        <w:t>156B</w:t>
      </w:r>
      <w:r w:rsidRPr="00234733">
        <w:tab/>
        <w:t>Double jeopardy</w:t>
      </w:r>
      <w:bookmarkEnd w:id="214"/>
    </w:p>
    <w:p w14:paraId="2A8D314F" w14:textId="77777777" w:rsidR="00FA05D8" w:rsidRPr="00234733" w:rsidRDefault="00FA05D8" w:rsidP="00B07D99">
      <w:pPr>
        <w:pStyle w:val="Amain"/>
        <w:keepNext/>
        <w:rPr>
          <w:lang w:val="en-US"/>
        </w:rPr>
      </w:pPr>
      <w:r w:rsidRPr="00234733">
        <w:tab/>
        <w:t>(1)</w:t>
      </w:r>
      <w:r w:rsidRPr="00234733">
        <w:tab/>
      </w:r>
      <w:r w:rsidRPr="00234733">
        <w:rPr>
          <w:szCs w:val="22"/>
          <w:lang w:val="en-US"/>
        </w:rPr>
        <w:t>A person may be punished only once in relation to the same failure to comply with a particular provision of this Act, even if the person is liable in more than 1</w:t>
      </w:r>
      <w:r w:rsidRPr="00234733">
        <w:rPr>
          <w:spacing w:val="-11"/>
          <w:szCs w:val="22"/>
          <w:lang w:val="en-US"/>
        </w:rPr>
        <w:t xml:space="preserve"> </w:t>
      </w:r>
      <w:r w:rsidRPr="00234733">
        <w:rPr>
          <w:szCs w:val="22"/>
          <w:lang w:val="en-US"/>
        </w:rPr>
        <w:t>capacity.</w:t>
      </w:r>
    </w:p>
    <w:p w14:paraId="05A97CA5" w14:textId="77777777" w:rsidR="00FA05D8" w:rsidRPr="00234733" w:rsidRDefault="00FA05D8" w:rsidP="00B07D99">
      <w:pPr>
        <w:pStyle w:val="Amain"/>
        <w:keepNext/>
        <w:rPr>
          <w:lang w:val="en-US"/>
        </w:rPr>
      </w:pPr>
      <w:r w:rsidRPr="00234733">
        <w:tab/>
        <w:t>(2)</w:t>
      </w:r>
      <w:r w:rsidRPr="00234733">
        <w:tab/>
      </w:r>
      <w:r w:rsidRPr="00234733">
        <w:rPr>
          <w:lang w:val="en-US"/>
        </w:rPr>
        <w:t>Despite subsection (1), a person may be punished for more than 1 breach</w:t>
      </w:r>
      <w:r w:rsidRPr="00234733">
        <w:rPr>
          <w:spacing w:val="-13"/>
          <w:lang w:val="en-US"/>
        </w:rPr>
        <w:t xml:space="preserve"> </w:t>
      </w:r>
      <w:r w:rsidRPr="00234733">
        <w:rPr>
          <w:lang w:val="en-US"/>
        </w:rPr>
        <w:t>of</w:t>
      </w:r>
      <w:r w:rsidRPr="00234733">
        <w:rPr>
          <w:spacing w:val="-13"/>
          <w:lang w:val="en-US"/>
        </w:rPr>
        <w:t xml:space="preserve"> </w:t>
      </w:r>
      <w:r w:rsidRPr="00234733">
        <w:rPr>
          <w:lang w:val="en-US"/>
        </w:rPr>
        <w:t>a</w:t>
      </w:r>
      <w:r w:rsidRPr="00234733">
        <w:rPr>
          <w:spacing w:val="-12"/>
          <w:lang w:val="en-US"/>
        </w:rPr>
        <w:t xml:space="preserve"> </w:t>
      </w:r>
      <w:r w:rsidRPr="00234733">
        <w:rPr>
          <w:lang w:val="en-US"/>
        </w:rPr>
        <w:t>provision</w:t>
      </w:r>
      <w:r w:rsidRPr="00234733">
        <w:rPr>
          <w:spacing w:val="-13"/>
          <w:lang w:val="en-US"/>
        </w:rPr>
        <w:t xml:space="preserve"> </w:t>
      </w:r>
      <w:r w:rsidRPr="00234733">
        <w:rPr>
          <w:lang w:val="en-US"/>
        </w:rPr>
        <w:t>of</w:t>
      </w:r>
      <w:r w:rsidRPr="00234733">
        <w:rPr>
          <w:spacing w:val="-13"/>
          <w:lang w:val="en-US"/>
        </w:rPr>
        <w:t xml:space="preserve"> </w:t>
      </w:r>
      <w:r w:rsidRPr="00234733">
        <w:rPr>
          <w:lang w:val="en-US"/>
        </w:rPr>
        <w:t>this</w:t>
      </w:r>
      <w:r w:rsidRPr="00234733">
        <w:rPr>
          <w:spacing w:val="-12"/>
          <w:lang w:val="en-US"/>
        </w:rPr>
        <w:t xml:space="preserve"> </w:t>
      </w:r>
      <w:r w:rsidRPr="00234733">
        <w:rPr>
          <w:lang w:val="en-US"/>
        </w:rPr>
        <w:t>Act</w:t>
      </w:r>
      <w:r w:rsidRPr="00234733">
        <w:rPr>
          <w:spacing w:val="-13"/>
          <w:lang w:val="en-US"/>
        </w:rPr>
        <w:t xml:space="preserve"> </w:t>
      </w:r>
      <w:r w:rsidRPr="00234733">
        <w:rPr>
          <w:lang w:val="en-US"/>
        </w:rPr>
        <w:t>where</w:t>
      </w:r>
      <w:r w:rsidRPr="00234733">
        <w:rPr>
          <w:spacing w:val="-14"/>
          <w:lang w:val="en-US"/>
        </w:rPr>
        <w:t xml:space="preserve"> </w:t>
      </w:r>
      <w:r w:rsidRPr="00234733">
        <w:rPr>
          <w:lang w:val="en-US"/>
        </w:rPr>
        <w:t>the</w:t>
      </w:r>
      <w:r w:rsidRPr="00234733">
        <w:rPr>
          <w:spacing w:val="-13"/>
          <w:lang w:val="en-US"/>
        </w:rPr>
        <w:t xml:space="preserve"> </w:t>
      </w:r>
      <w:r w:rsidRPr="00234733">
        <w:rPr>
          <w:lang w:val="en-US"/>
        </w:rPr>
        <w:t>breaches</w:t>
      </w:r>
      <w:r w:rsidRPr="00234733">
        <w:rPr>
          <w:spacing w:val="-14"/>
          <w:lang w:val="en-US"/>
        </w:rPr>
        <w:t xml:space="preserve"> </w:t>
      </w:r>
      <w:r w:rsidRPr="00234733">
        <w:rPr>
          <w:lang w:val="en-US"/>
        </w:rPr>
        <w:t>relate</w:t>
      </w:r>
      <w:r w:rsidRPr="00234733">
        <w:rPr>
          <w:spacing w:val="-14"/>
          <w:lang w:val="en-US"/>
        </w:rPr>
        <w:t xml:space="preserve"> </w:t>
      </w:r>
      <w:r w:rsidRPr="00234733">
        <w:rPr>
          <w:lang w:val="en-US"/>
        </w:rPr>
        <w:t>to</w:t>
      </w:r>
      <w:r w:rsidRPr="00234733">
        <w:rPr>
          <w:spacing w:val="-13"/>
          <w:lang w:val="en-US"/>
        </w:rPr>
        <w:t xml:space="preserve"> </w:t>
      </w:r>
      <w:r w:rsidRPr="00234733">
        <w:rPr>
          <w:lang w:val="en-US"/>
        </w:rPr>
        <w:t>different parts of the same vehicle or of the same dangerous</w:t>
      </w:r>
      <w:r w:rsidRPr="00234733">
        <w:rPr>
          <w:spacing w:val="-24"/>
          <w:lang w:val="en-US"/>
        </w:rPr>
        <w:t xml:space="preserve"> </w:t>
      </w:r>
      <w:r w:rsidRPr="00234733">
        <w:rPr>
          <w:lang w:val="en-US"/>
        </w:rPr>
        <w:t>goods.</w:t>
      </w:r>
    </w:p>
    <w:p w14:paraId="521F6A5B" w14:textId="055EB1C8" w:rsidR="00FA05D8" w:rsidRPr="00234733" w:rsidRDefault="00FA05D8" w:rsidP="00B07D99">
      <w:pPr>
        <w:pStyle w:val="aNote"/>
        <w:keepLines/>
      </w:pPr>
      <w:r w:rsidRPr="00234733">
        <w:rPr>
          <w:rStyle w:val="charItals"/>
        </w:rPr>
        <w:t>Note</w:t>
      </w:r>
      <w:r w:rsidRPr="00234733">
        <w:rPr>
          <w:rStyle w:val="charItals"/>
        </w:rPr>
        <w:tab/>
      </w:r>
      <w:r w:rsidRPr="00234733">
        <w:rPr>
          <w:iCs/>
        </w:rPr>
        <w:t xml:space="preserve">If a person contravenes a provision of this Act and has been punished for the contravention against a law of another jurisdiction, the person is not liable to be punished for the contravention under this Act </w:t>
      </w:r>
      <w:r w:rsidRPr="00234733">
        <w:t xml:space="preserve">(see </w:t>
      </w:r>
      <w:hyperlink r:id="rId119" w:tooltip="A2001-14" w:history="1">
        <w:r w:rsidRPr="00234733">
          <w:rPr>
            <w:rStyle w:val="charCitHyperlinkAbbrev"/>
          </w:rPr>
          <w:t>Legislation Act</w:t>
        </w:r>
      </w:hyperlink>
      <w:r w:rsidRPr="00234733">
        <w:t>, s 191 (2)).</w:t>
      </w:r>
    </w:p>
    <w:p w14:paraId="0D0110B3" w14:textId="77777777" w:rsidR="009A5815" w:rsidRPr="003A6E9B" w:rsidRDefault="00AB3C47" w:rsidP="00AB3C47">
      <w:pPr>
        <w:pStyle w:val="AH5Sec"/>
      </w:pPr>
      <w:bookmarkStart w:id="215" w:name="_Toc190094205"/>
      <w:r w:rsidRPr="00E163C5">
        <w:rPr>
          <w:rStyle w:val="CharSectNo"/>
        </w:rPr>
        <w:t>157</w:t>
      </w:r>
      <w:r w:rsidRPr="003A6E9B">
        <w:tab/>
      </w:r>
      <w:r w:rsidR="009A5815" w:rsidRPr="003A6E9B">
        <w:t>Criminal liability of executive officers of corporations</w:t>
      </w:r>
      <w:bookmarkEnd w:id="215"/>
    </w:p>
    <w:p w14:paraId="7CEA6D34" w14:textId="77777777" w:rsidR="009A5815" w:rsidRPr="003A6E9B" w:rsidRDefault="00A025C3" w:rsidP="00A025C3">
      <w:pPr>
        <w:pStyle w:val="Amain"/>
      </w:pPr>
      <w:r>
        <w:tab/>
      </w:r>
      <w:r w:rsidR="00AB3C47" w:rsidRPr="003A6E9B">
        <w:t>(1)</w:t>
      </w:r>
      <w:r w:rsidR="00AB3C47" w:rsidRPr="003A6E9B">
        <w:tab/>
      </w:r>
      <w:r w:rsidR="009A5815" w:rsidRPr="003A6E9B">
        <w:t>An executive officer of a corporation commits an offence if—</w:t>
      </w:r>
    </w:p>
    <w:p w14:paraId="486C5D59" w14:textId="77777777" w:rsidR="009A5815" w:rsidRPr="003A6E9B" w:rsidRDefault="00A025C3" w:rsidP="00A025C3">
      <w:pPr>
        <w:pStyle w:val="Apara"/>
      </w:pPr>
      <w:r>
        <w:tab/>
      </w:r>
      <w:r w:rsidR="00AB3C47" w:rsidRPr="003A6E9B">
        <w:t>(a)</w:t>
      </w:r>
      <w:r w:rsidR="00AB3C47" w:rsidRPr="003A6E9B">
        <w:tab/>
      </w:r>
      <w:r w:rsidR="009A5815" w:rsidRPr="003A6E9B">
        <w:t xml:space="preserve">the corporation commits an offence (a </w:t>
      </w:r>
      <w:r w:rsidR="009A5815" w:rsidRPr="00AB3C47">
        <w:rPr>
          <w:rStyle w:val="charBoldItals"/>
        </w:rPr>
        <w:t>relevant offence</w:t>
      </w:r>
      <w:r w:rsidR="009A5815" w:rsidRPr="003A6E9B">
        <w:t>) by contravening a provision of this Act; and</w:t>
      </w:r>
    </w:p>
    <w:p w14:paraId="00460A1C" w14:textId="7B463FDE" w:rsidR="006776EA" w:rsidRPr="003A6E9B" w:rsidRDefault="006776EA" w:rsidP="006776EA">
      <w:pPr>
        <w:pStyle w:val="aNotepar"/>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20" w:tooltip="A2001-14" w:history="1">
        <w:r w:rsidR="006A4AA7" w:rsidRPr="006A4AA7">
          <w:rPr>
            <w:rStyle w:val="charCitHyperlinkAbbrev"/>
          </w:rPr>
          <w:t>Legislation Act</w:t>
        </w:r>
      </w:hyperlink>
      <w:r w:rsidRPr="003A6E9B">
        <w:t>, s 104).</w:t>
      </w:r>
    </w:p>
    <w:p w14:paraId="19FE816E" w14:textId="77777777" w:rsidR="009A5815" w:rsidRPr="003A6E9B" w:rsidRDefault="00A025C3" w:rsidP="00A025C3">
      <w:pPr>
        <w:pStyle w:val="Apara"/>
      </w:pPr>
      <w:r>
        <w:tab/>
      </w:r>
      <w:r w:rsidR="00AB3C47" w:rsidRPr="003A6E9B">
        <w:t>(b)</w:t>
      </w:r>
      <w:r w:rsidR="00AB3C47" w:rsidRPr="003A6E9B">
        <w:tab/>
      </w:r>
      <w:r w:rsidR="009A5815" w:rsidRPr="003A6E9B">
        <w:t>the officer was reckless about whether the contravention would happen; and</w:t>
      </w:r>
    </w:p>
    <w:p w14:paraId="53B827B6" w14:textId="77777777" w:rsidR="009A5815" w:rsidRPr="003A6E9B" w:rsidRDefault="00A025C3" w:rsidP="00A025C3">
      <w:pPr>
        <w:pStyle w:val="Apara"/>
      </w:pPr>
      <w:r>
        <w:tab/>
      </w:r>
      <w:r w:rsidR="00AB3C47" w:rsidRPr="003A6E9B">
        <w:t>(c)</w:t>
      </w:r>
      <w:r w:rsidR="00AB3C47" w:rsidRPr="003A6E9B">
        <w:tab/>
      </w:r>
      <w:r w:rsidR="009A5815" w:rsidRPr="003A6E9B">
        <w:t>the officer was in a position to influence the conduct of the corporation in relation to the contravention; and</w:t>
      </w:r>
    </w:p>
    <w:p w14:paraId="5AD855A7" w14:textId="77777777" w:rsidR="009A5815" w:rsidRPr="003A6E9B" w:rsidRDefault="00A025C3" w:rsidP="00A025C3">
      <w:pPr>
        <w:pStyle w:val="Apara"/>
        <w:keepNext/>
      </w:pPr>
      <w:r>
        <w:tab/>
      </w:r>
      <w:r w:rsidR="00AB3C47" w:rsidRPr="003A6E9B">
        <w:t>(d)</w:t>
      </w:r>
      <w:r w:rsidR="00AB3C47" w:rsidRPr="003A6E9B">
        <w:tab/>
      </w:r>
      <w:r w:rsidR="009A5815" w:rsidRPr="003A6E9B">
        <w:t>the officer failed to take reasonable steps to prevent the contravention.</w:t>
      </w:r>
    </w:p>
    <w:p w14:paraId="385AC03C" w14:textId="77777777" w:rsidR="009A5815" w:rsidRPr="003A6E9B" w:rsidRDefault="009A5815" w:rsidP="00B07D99">
      <w:pPr>
        <w:pStyle w:val="Penalty"/>
      </w:pPr>
      <w:r w:rsidRPr="003A6E9B">
        <w:t>Maximum penalty:  The maximum penalty that may be imposed on an individual for the relevant offence.</w:t>
      </w:r>
    </w:p>
    <w:p w14:paraId="0C8D8C1A" w14:textId="77777777" w:rsidR="009A5815" w:rsidRPr="003A6E9B" w:rsidRDefault="00A025C3" w:rsidP="00A025C3">
      <w:pPr>
        <w:pStyle w:val="Amain"/>
        <w:keepNext/>
      </w:pPr>
      <w:r>
        <w:lastRenderedPageBreak/>
        <w:tab/>
      </w:r>
      <w:r w:rsidR="00AB3C47" w:rsidRPr="003A6E9B">
        <w:t>(2)</w:t>
      </w:r>
      <w:r w:rsidR="00AB3C47" w:rsidRPr="003A6E9B">
        <w:tab/>
      </w:r>
      <w:r w:rsidR="009A5815" w:rsidRPr="003A6E9B">
        <w:t>In deciding whether the executive officer took (or failed to take) reasonable steps to prevent the contravention, a court must have regard to the following:</w:t>
      </w:r>
    </w:p>
    <w:p w14:paraId="2D446DCE" w14:textId="77777777" w:rsidR="009A5815" w:rsidRPr="003A6E9B" w:rsidRDefault="00A025C3" w:rsidP="00A025C3">
      <w:pPr>
        <w:pStyle w:val="Apara"/>
        <w:keepNext/>
      </w:pPr>
      <w:r>
        <w:tab/>
      </w:r>
      <w:r w:rsidR="00AB3C47" w:rsidRPr="003A6E9B">
        <w:t>(a)</w:t>
      </w:r>
      <w:r w:rsidR="00AB3C47" w:rsidRPr="003A6E9B">
        <w:tab/>
      </w:r>
      <w:r w:rsidR="009A5815" w:rsidRPr="003A6E9B">
        <w:t>any action the officer took directed towards ensuring the following (to the extent that the action is relevant to the contravention):</w:t>
      </w:r>
    </w:p>
    <w:p w14:paraId="35353FB1" w14:textId="77777777" w:rsidR="009A5815" w:rsidRPr="003A6E9B" w:rsidRDefault="00A025C3" w:rsidP="00A025C3">
      <w:pPr>
        <w:pStyle w:val="Asubpara"/>
      </w:pPr>
      <w:r>
        <w:tab/>
      </w:r>
      <w:r w:rsidR="00AB3C47" w:rsidRPr="003A6E9B">
        <w:t>(i)</w:t>
      </w:r>
      <w:r w:rsidR="00AB3C47" w:rsidRPr="003A6E9B">
        <w:tab/>
      </w:r>
      <w:r w:rsidR="009A5815" w:rsidRPr="003A6E9B">
        <w:t>that the corporation arranged regular professional assessments of the corporation’s compliance with the contravened provision;</w:t>
      </w:r>
    </w:p>
    <w:p w14:paraId="56D94A8E" w14:textId="77777777" w:rsidR="009A5815" w:rsidRPr="003A6E9B" w:rsidRDefault="00A025C3" w:rsidP="00A025C3">
      <w:pPr>
        <w:pStyle w:val="Asubpara"/>
      </w:pPr>
      <w:r>
        <w:tab/>
      </w:r>
      <w:r w:rsidR="00AB3C47" w:rsidRPr="003A6E9B">
        <w:t>(ii)</w:t>
      </w:r>
      <w:r w:rsidR="00AB3C47" w:rsidRPr="003A6E9B">
        <w:tab/>
      </w:r>
      <w:r w:rsidR="009A5815" w:rsidRPr="003A6E9B">
        <w:t>that the corporation implemented any appropriate recommendation arising from an assessment under subparagraph (i);</w:t>
      </w:r>
    </w:p>
    <w:p w14:paraId="690E20F2" w14:textId="77777777" w:rsidR="009A5815" w:rsidRPr="003A6E9B" w:rsidRDefault="00A025C3" w:rsidP="00A025C3">
      <w:pPr>
        <w:pStyle w:val="Asubpara"/>
      </w:pPr>
      <w:r>
        <w:tab/>
      </w:r>
      <w:r w:rsidR="00AB3C47" w:rsidRPr="003A6E9B">
        <w:t>(iii)</w:t>
      </w:r>
      <w:r w:rsidR="00AB3C47" w:rsidRPr="003A6E9B">
        <w:tab/>
      </w:r>
      <w:r w:rsidR="009A5815" w:rsidRPr="003A6E9B">
        <w:t>that the corporation’s employees, agents and contractors had a reasonable knowledge and understanding of the requirement to comply with the contravened provision;</w:t>
      </w:r>
    </w:p>
    <w:p w14:paraId="5E12CB50" w14:textId="77777777" w:rsidR="009A5815" w:rsidRPr="003A6E9B" w:rsidRDefault="00A025C3" w:rsidP="00A025C3">
      <w:pPr>
        <w:pStyle w:val="Apara"/>
      </w:pPr>
      <w:r>
        <w:tab/>
      </w:r>
      <w:r w:rsidR="00AB3C47" w:rsidRPr="003A6E9B">
        <w:t>(b)</w:t>
      </w:r>
      <w:r w:rsidR="00AB3C47" w:rsidRPr="003A6E9B">
        <w:tab/>
      </w:r>
      <w:r w:rsidR="009A5815" w:rsidRPr="003A6E9B">
        <w:t>any action the officer took when the officer became aware that the contravention was, or could be, about to happen.</w:t>
      </w:r>
    </w:p>
    <w:p w14:paraId="120EAF61" w14:textId="77777777" w:rsidR="009A5815" w:rsidRPr="003A6E9B" w:rsidRDefault="00A025C3" w:rsidP="00A025C3">
      <w:pPr>
        <w:pStyle w:val="Amain"/>
      </w:pPr>
      <w:r>
        <w:tab/>
      </w:r>
      <w:r w:rsidR="00AB3C47" w:rsidRPr="003A6E9B">
        <w:t>(3)</w:t>
      </w:r>
      <w:r w:rsidR="00AB3C47" w:rsidRPr="003A6E9B">
        <w:tab/>
      </w:r>
      <w:r w:rsidR="009A5815" w:rsidRPr="003A6E9B">
        <w:t>Subsection (2) does not limit the matters to which the court may have regard.</w:t>
      </w:r>
    </w:p>
    <w:p w14:paraId="586AE49E" w14:textId="77777777" w:rsidR="009A5815" w:rsidRPr="003A6E9B" w:rsidRDefault="00A025C3" w:rsidP="00A025C3">
      <w:pPr>
        <w:pStyle w:val="Amain"/>
      </w:pPr>
      <w:r>
        <w:tab/>
      </w:r>
      <w:r w:rsidR="00AB3C47" w:rsidRPr="003A6E9B">
        <w:t>(4)</w:t>
      </w:r>
      <w:r w:rsidR="00AB3C47" w:rsidRPr="003A6E9B">
        <w:tab/>
      </w:r>
      <w:r w:rsidR="009A5815" w:rsidRPr="003A6E9B">
        <w:t>This section applies whether or not the corporation is prosecuted for, or convicted of, the relevant offence.</w:t>
      </w:r>
    </w:p>
    <w:p w14:paraId="17D16D13" w14:textId="77777777" w:rsidR="009A5815" w:rsidRPr="003A6E9B" w:rsidRDefault="00A025C3" w:rsidP="00A025C3">
      <w:pPr>
        <w:pStyle w:val="Amain"/>
      </w:pPr>
      <w:r>
        <w:tab/>
      </w:r>
      <w:r w:rsidR="00AB3C47" w:rsidRPr="003A6E9B">
        <w:t>(5)</w:t>
      </w:r>
      <w:r w:rsidR="00AB3C47" w:rsidRPr="003A6E9B">
        <w:tab/>
      </w:r>
      <w:r w:rsidR="009A5815" w:rsidRPr="003A6E9B">
        <w:t>This section does not apply if the corporation would have a defence to a prosecution for the relevant offence.</w:t>
      </w:r>
    </w:p>
    <w:p w14:paraId="5852260D" w14:textId="77777777" w:rsidR="009A5815" w:rsidRPr="003A6E9B" w:rsidRDefault="00A025C3" w:rsidP="00A025C3">
      <w:pPr>
        <w:pStyle w:val="Amain"/>
        <w:keepNext/>
      </w:pPr>
      <w:r>
        <w:tab/>
      </w:r>
      <w:r w:rsidR="00AB3C47" w:rsidRPr="003A6E9B">
        <w:t>(6)</w:t>
      </w:r>
      <w:r w:rsidR="00AB3C47" w:rsidRPr="003A6E9B">
        <w:tab/>
      </w:r>
      <w:r w:rsidR="009A5815" w:rsidRPr="003A6E9B">
        <w:t>In this section:</w:t>
      </w:r>
    </w:p>
    <w:p w14:paraId="628AAABF" w14:textId="77777777" w:rsidR="009A5815" w:rsidRPr="003A6E9B" w:rsidRDefault="009A5815" w:rsidP="00AB3C47">
      <w:pPr>
        <w:pStyle w:val="aDef"/>
      </w:pPr>
      <w:r w:rsidRPr="00AB3C47">
        <w:rPr>
          <w:rStyle w:val="charBoldItals"/>
        </w:rPr>
        <w:t>executive officer</w:t>
      </w:r>
      <w:r w:rsidRPr="003A6E9B">
        <w:t>, of a corporation, means a person, however described and whether or not the person is a director of the corporation, who is concerned with, or takes part in, the corporation’s management.</w:t>
      </w:r>
    </w:p>
    <w:p w14:paraId="7CC53C0C" w14:textId="77777777" w:rsidR="009A5815" w:rsidRPr="003A6E9B" w:rsidRDefault="00AB3C47" w:rsidP="00AB3C47">
      <w:pPr>
        <w:pStyle w:val="AH5Sec"/>
        <w:rPr>
          <w:b w:val="0"/>
          <w:bCs/>
        </w:rPr>
      </w:pPr>
      <w:bookmarkStart w:id="216" w:name="_Toc190094206"/>
      <w:r w:rsidRPr="00E163C5">
        <w:rPr>
          <w:rStyle w:val="CharSectNo"/>
        </w:rPr>
        <w:lastRenderedPageBreak/>
        <w:t>158</w:t>
      </w:r>
      <w:r w:rsidRPr="003A6E9B">
        <w:rPr>
          <w:bCs/>
        </w:rPr>
        <w:tab/>
      </w:r>
      <w:r w:rsidR="009A5815" w:rsidRPr="003A6E9B">
        <w:t>Offence—partners etc taken to have committed offences of other partners</w:t>
      </w:r>
      <w:bookmarkEnd w:id="216"/>
    </w:p>
    <w:p w14:paraId="359D9052" w14:textId="77777777" w:rsidR="009A5815" w:rsidRPr="003A6E9B" w:rsidRDefault="00A025C3" w:rsidP="00A025C3">
      <w:pPr>
        <w:pStyle w:val="Amain"/>
        <w:keepNext/>
      </w:pPr>
      <w:r>
        <w:tab/>
      </w:r>
      <w:r w:rsidR="00AB3C47" w:rsidRPr="003A6E9B">
        <w:t>(1)</w:t>
      </w:r>
      <w:r w:rsidR="00AB3C47" w:rsidRPr="003A6E9B">
        <w:tab/>
      </w:r>
      <w:r w:rsidR="009A5815" w:rsidRPr="003A6E9B">
        <w:t xml:space="preserve">If a person (the </w:t>
      </w:r>
      <w:r w:rsidR="009A5815" w:rsidRPr="00AB3C47">
        <w:rPr>
          <w:rStyle w:val="charBoldItals"/>
        </w:rPr>
        <w:t>offender</w:t>
      </w:r>
      <w:r w:rsidR="009A5815" w:rsidRPr="003A6E9B">
        <w:t xml:space="preserve">) who is a partner in a partnership commits an offence against </w:t>
      </w:r>
      <w:r w:rsidR="000C79DB" w:rsidRPr="003A6E9B">
        <w:t>this Act</w:t>
      </w:r>
      <w:r w:rsidR="009A5815" w:rsidRPr="003A6E9B">
        <w:t xml:space="preserve"> in the course of the activities of the partnership, each other partner in the partnership, and each other person who is involved with, or takes part in, the management of the partnership, is taken to have committed the offence and is punishable accordingly.</w:t>
      </w:r>
    </w:p>
    <w:p w14:paraId="78B66C48" w14:textId="025115D7" w:rsidR="003C363F" w:rsidRPr="003A6E9B" w:rsidRDefault="003C363F" w:rsidP="003C363F">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21" w:tooltip="A2001-14" w:history="1">
        <w:r w:rsidR="006A4AA7" w:rsidRPr="006A4AA7">
          <w:rPr>
            <w:rStyle w:val="charCitHyperlinkAbbrev"/>
          </w:rPr>
          <w:t>Legislation Act</w:t>
        </w:r>
      </w:hyperlink>
      <w:r w:rsidRPr="003A6E9B">
        <w:t>, s 104).</w:t>
      </w:r>
    </w:p>
    <w:p w14:paraId="096505D6" w14:textId="77777777" w:rsidR="009A5815" w:rsidRPr="003A6E9B" w:rsidRDefault="00A025C3" w:rsidP="00A025C3">
      <w:pPr>
        <w:pStyle w:val="Amain"/>
      </w:pPr>
      <w:r>
        <w:tab/>
      </w:r>
      <w:r w:rsidR="00AB3C47" w:rsidRPr="003A6E9B">
        <w:t>(2)</w:t>
      </w:r>
      <w:r w:rsidR="00AB3C47" w:rsidRPr="003A6E9B">
        <w:tab/>
      </w:r>
      <w:r w:rsidR="009A5815" w:rsidRPr="003A6E9B">
        <w:t>Subsection (1) does not apply to a person if—</w:t>
      </w:r>
    </w:p>
    <w:p w14:paraId="039DAA01" w14:textId="77777777" w:rsidR="009A5815" w:rsidRPr="003A6E9B" w:rsidRDefault="00A025C3" w:rsidP="00A025C3">
      <w:pPr>
        <w:pStyle w:val="Apara"/>
      </w:pPr>
      <w:r>
        <w:tab/>
      </w:r>
      <w:r w:rsidR="00AB3C47" w:rsidRPr="003A6E9B">
        <w:t>(a)</w:t>
      </w:r>
      <w:r w:rsidR="00AB3C47" w:rsidRPr="003A6E9B">
        <w:tab/>
      </w:r>
      <w:r w:rsidR="009A5815" w:rsidRPr="003A6E9B">
        <w:t>the person was not in a position to influence the conduct of the offender; or</w:t>
      </w:r>
    </w:p>
    <w:p w14:paraId="528F91DF" w14:textId="77777777" w:rsidR="009A5815" w:rsidRPr="003A6E9B" w:rsidRDefault="00A025C3" w:rsidP="00A025C3">
      <w:pPr>
        <w:pStyle w:val="Apara"/>
        <w:keepNext/>
      </w:pPr>
      <w:r>
        <w:tab/>
      </w:r>
      <w:r w:rsidR="00AB3C47" w:rsidRPr="003A6E9B">
        <w:t>(b)</w:t>
      </w:r>
      <w:r w:rsidR="00AB3C47" w:rsidRPr="003A6E9B">
        <w:tab/>
      </w:r>
      <w:r w:rsidR="009A5815" w:rsidRPr="003A6E9B">
        <w:t xml:space="preserve">the person, being in </w:t>
      </w:r>
      <w:r w:rsidR="00085A74" w:rsidRPr="003A6E9B">
        <w:t>a position to influence the conduct of the offender</w:t>
      </w:r>
      <w:r w:rsidR="009A5815" w:rsidRPr="003A6E9B">
        <w:t>, took reasonable precautions and exercised due diligence to prevent the commission of the offence.</w:t>
      </w:r>
    </w:p>
    <w:p w14:paraId="68DC09FA" w14:textId="7F419922" w:rsidR="009A5815" w:rsidRPr="003A6E9B" w:rsidRDefault="009A5815" w:rsidP="009A5815">
      <w:pPr>
        <w:pStyle w:val="aNote"/>
      </w:pPr>
      <w:r w:rsidRPr="00AB3C47">
        <w:rPr>
          <w:rStyle w:val="charItals"/>
        </w:rPr>
        <w:t>Note</w:t>
      </w:r>
      <w:r w:rsidRPr="00AB3C47">
        <w:rPr>
          <w:rStyle w:val="charItals"/>
        </w:rPr>
        <w:tab/>
      </w:r>
      <w:r w:rsidRPr="003A6E9B">
        <w:t xml:space="preserve">The defendant has an evidential burden in relation to the matters mentioned in s (2) (see </w:t>
      </w:r>
      <w:hyperlink r:id="rId122" w:tooltip="A2002-51" w:history="1">
        <w:r w:rsidR="006A4AA7" w:rsidRPr="006A4AA7">
          <w:rPr>
            <w:rStyle w:val="charCitHyperlinkAbbrev"/>
          </w:rPr>
          <w:t>Criminal Code</w:t>
        </w:r>
      </w:hyperlink>
      <w:r w:rsidRPr="003A6E9B">
        <w:t>, s 58).</w:t>
      </w:r>
    </w:p>
    <w:p w14:paraId="5C77A039" w14:textId="77777777" w:rsidR="009A5815" w:rsidRPr="003A6E9B" w:rsidRDefault="00A025C3" w:rsidP="00A025C3">
      <w:pPr>
        <w:pStyle w:val="Amain"/>
      </w:pPr>
      <w:r>
        <w:tab/>
      </w:r>
      <w:r w:rsidR="00AB3C47" w:rsidRPr="003A6E9B">
        <w:t>(3)</w:t>
      </w:r>
      <w:r w:rsidR="00AB3C47" w:rsidRPr="003A6E9B">
        <w:tab/>
      </w:r>
      <w:r w:rsidR="009A5815" w:rsidRPr="003A6E9B">
        <w:t>This section does not affect the liability of the offender.</w:t>
      </w:r>
    </w:p>
    <w:p w14:paraId="744A93D4" w14:textId="77777777" w:rsidR="00085A74" w:rsidRPr="003A6E9B" w:rsidRDefault="00A025C3" w:rsidP="00A025C3">
      <w:pPr>
        <w:pStyle w:val="Amain"/>
      </w:pPr>
      <w:r>
        <w:tab/>
      </w:r>
      <w:r w:rsidR="00AB3C47" w:rsidRPr="003A6E9B">
        <w:t>(4)</w:t>
      </w:r>
      <w:r w:rsidR="00AB3C47" w:rsidRPr="003A6E9B">
        <w:tab/>
      </w:r>
      <w:r w:rsidR="00085A74" w:rsidRPr="003A6E9B">
        <w:t>This section applies whether or not the offender is prosecuted for, or convicted of, the offence.</w:t>
      </w:r>
    </w:p>
    <w:p w14:paraId="6C162625" w14:textId="77777777" w:rsidR="009A5815" w:rsidRPr="003A6E9B" w:rsidRDefault="00AB3C47" w:rsidP="00AB3C47">
      <w:pPr>
        <w:pStyle w:val="AH5Sec"/>
        <w:rPr>
          <w:b w:val="0"/>
          <w:bCs/>
        </w:rPr>
      </w:pPr>
      <w:bookmarkStart w:id="217" w:name="_Toc190094207"/>
      <w:r w:rsidRPr="00E163C5">
        <w:rPr>
          <w:rStyle w:val="CharSectNo"/>
        </w:rPr>
        <w:lastRenderedPageBreak/>
        <w:t>159</w:t>
      </w:r>
      <w:r w:rsidRPr="003A6E9B">
        <w:rPr>
          <w:bCs/>
        </w:rPr>
        <w:tab/>
      </w:r>
      <w:r w:rsidR="009A5815" w:rsidRPr="003A6E9B">
        <w:t>Offence—managers etc of unincorporated associations taken to have committed offences of other managers etc</w:t>
      </w:r>
      <w:bookmarkEnd w:id="217"/>
    </w:p>
    <w:p w14:paraId="28C25CA5" w14:textId="77777777" w:rsidR="009A5815" w:rsidRPr="003A6E9B" w:rsidRDefault="00A025C3" w:rsidP="00B07D99">
      <w:pPr>
        <w:pStyle w:val="Amain"/>
        <w:keepNext/>
        <w:keepLines/>
      </w:pPr>
      <w:r>
        <w:tab/>
      </w:r>
      <w:r w:rsidR="00AB3C47" w:rsidRPr="003A6E9B">
        <w:t>(1)</w:t>
      </w:r>
      <w:r w:rsidR="00AB3C47" w:rsidRPr="003A6E9B">
        <w:tab/>
      </w:r>
      <w:r w:rsidR="009A5815" w:rsidRPr="003A6E9B">
        <w:t xml:space="preserve">If a person (the </w:t>
      </w:r>
      <w:r w:rsidR="009A5815" w:rsidRPr="00AB3C47">
        <w:rPr>
          <w:rStyle w:val="charBoldItals"/>
        </w:rPr>
        <w:t>offender</w:t>
      </w:r>
      <w:r w:rsidR="009A5815" w:rsidRPr="003A6E9B">
        <w:t xml:space="preserve">) who is involved in the management of an unincorporated association commits an offence against </w:t>
      </w:r>
      <w:r w:rsidR="00B80538" w:rsidRPr="003A6E9B">
        <w:t>this Act</w:t>
      </w:r>
      <w:r w:rsidR="009A5815" w:rsidRPr="003A6E9B">
        <w:t xml:space="preserve"> in the course of the activities of the unincorporated association, each other person who is involved with, or takes part in, the management of the unincorporated association is taken to have committed the offence and is punishable accordingly.</w:t>
      </w:r>
    </w:p>
    <w:p w14:paraId="4368DB84" w14:textId="21F9D878" w:rsidR="003C363F" w:rsidRPr="003A6E9B" w:rsidRDefault="003C363F" w:rsidP="003C363F">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23" w:tooltip="A2001-14" w:history="1">
        <w:r w:rsidR="006A4AA7" w:rsidRPr="006A4AA7">
          <w:rPr>
            <w:rStyle w:val="charCitHyperlinkAbbrev"/>
          </w:rPr>
          <w:t>Legislation Act</w:t>
        </w:r>
      </w:hyperlink>
      <w:r w:rsidRPr="003A6E9B">
        <w:t>, s 104).</w:t>
      </w:r>
    </w:p>
    <w:p w14:paraId="28BA2BEC" w14:textId="77777777" w:rsidR="009A5815" w:rsidRPr="003A6E9B" w:rsidRDefault="00A025C3" w:rsidP="00A025C3">
      <w:pPr>
        <w:pStyle w:val="Amain"/>
      </w:pPr>
      <w:r>
        <w:tab/>
      </w:r>
      <w:r w:rsidR="00AB3C47" w:rsidRPr="003A6E9B">
        <w:t>(2)</w:t>
      </w:r>
      <w:r w:rsidR="00AB3C47" w:rsidRPr="003A6E9B">
        <w:tab/>
      </w:r>
      <w:r w:rsidR="009A5815" w:rsidRPr="003A6E9B">
        <w:t>Subsection (1) does not apply to a person if—</w:t>
      </w:r>
    </w:p>
    <w:p w14:paraId="0933D5D4" w14:textId="77777777" w:rsidR="009A5815" w:rsidRPr="003A6E9B" w:rsidRDefault="00A025C3" w:rsidP="00A025C3">
      <w:pPr>
        <w:pStyle w:val="Apara"/>
      </w:pPr>
      <w:r>
        <w:tab/>
      </w:r>
      <w:r w:rsidR="00AB3C47" w:rsidRPr="003A6E9B">
        <w:t>(a)</w:t>
      </w:r>
      <w:r w:rsidR="00AB3C47" w:rsidRPr="003A6E9B">
        <w:tab/>
      </w:r>
      <w:r w:rsidR="009A5815" w:rsidRPr="003A6E9B">
        <w:t>the person was not in a position to influence the conduct of the offender; or</w:t>
      </w:r>
    </w:p>
    <w:p w14:paraId="249ED85F" w14:textId="77777777" w:rsidR="00085A74" w:rsidRPr="003A6E9B" w:rsidRDefault="00A025C3" w:rsidP="00A025C3">
      <w:pPr>
        <w:pStyle w:val="Apara"/>
        <w:keepNext/>
      </w:pPr>
      <w:r>
        <w:tab/>
      </w:r>
      <w:r w:rsidR="00AB3C47" w:rsidRPr="003A6E9B">
        <w:t>(b)</w:t>
      </w:r>
      <w:r w:rsidR="00AB3C47" w:rsidRPr="003A6E9B">
        <w:tab/>
      </w:r>
      <w:r w:rsidR="00085A74" w:rsidRPr="003A6E9B">
        <w:t>the person, being in a position to influence the conduct of the offender, took reasonable precautions and exercised due diligence to prevent the commission of the offence.</w:t>
      </w:r>
    </w:p>
    <w:p w14:paraId="7CDF6A62" w14:textId="50C2A1D1" w:rsidR="009A5815" w:rsidRPr="003A6E9B" w:rsidRDefault="009A5815" w:rsidP="009A5815">
      <w:pPr>
        <w:pStyle w:val="aNote"/>
      </w:pPr>
      <w:r w:rsidRPr="00AB3C47">
        <w:rPr>
          <w:rStyle w:val="charItals"/>
        </w:rPr>
        <w:t>Note</w:t>
      </w:r>
      <w:r w:rsidRPr="00AB3C47">
        <w:rPr>
          <w:rStyle w:val="charItals"/>
        </w:rPr>
        <w:tab/>
      </w:r>
      <w:r w:rsidRPr="003A6E9B">
        <w:t xml:space="preserve">The defendant has an evidential burden in relation to the matters mentioned in s (2) (see </w:t>
      </w:r>
      <w:hyperlink r:id="rId124" w:tooltip="A2002-51" w:history="1">
        <w:r w:rsidR="006A4AA7" w:rsidRPr="006A4AA7">
          <w:rPr>
            <w:rStyle w:val="charCitHyperlinkAbbrev"/>
          </w:rPr>
          <w:t>Criminal Code</w:t>
        </w:r>
      </w:hyperlink>
      <w:r w:rsidRPr="003A6E9B">
        <w:t>, s 58).</w:t>
      </w:r>
    </w:p>
    <w:p w14:paraId="22012272" w14:textId="77777777" w:rsidR="009A5815" w:rsidRPr="003A6E9B" w:rsidRDefault="00A025C3" w:rsidP="00A025C3">
      <w:pPr>
        <w:pStyle w:val="Amain"/>
      </w:pPr>
      <w:r>
        <w:tab/>
      </w:r>
      <w:r w:rsidR="00AB3C47" w:rsidRPr="003A6E9B">
        <w:t>(3)</w:t>
      </w:r>
      <w:r w:rsidR="00AB3C47" w:rsidRPr="003A6E9B">
        <w:tab/>
      </w:r>
      <w:r w:rsidR="009A5815" w:rsidRPr="003A6E9B">
        <w:t>This section does not affect the liability of the offender.</w:t>
      </w:r>
    </w:p>
    <w:p w14:paraId="2093382C" w14:textId="77777777" w:rsidR="00085A74" w:rsidRPr="003A6E9B" w:rsidRDefault="00A025C3" w:rsidP="00A025C3">
      <w:pPr>
        <w:pStyle w:val="Amain"/>
      </w:pPr>
      <w:r>
        <w:tab/>
      </w:r>
      <w:r w:rsidR="00AB3C47" w:rsidRPr="003A6E9B">
        <w:t>(4)</w:t>
      </w:r>
      <w:r w:rsidR="00AB3C47" w:rsidRPr="003A6E9B">
        <w:tab/>
      </w:r>
      <w:r w:rsidR="00085A74" w:rsidRPr="003A6E9B">
        <w:t>This section applies whether or not the offender is prosecuted for, or convicted of, the offence.</w:t>
      </w:r>
    </w:p>
    <w:p w14:paraId="2738731B" w14:textId="77777777" w:rsidR="00FA05D8" w:rsidRPr="00234733" w:rsidRDefault="00FA05D8" w:rsidP="00FA05D8">
      <w:pPr>
        <w:pStyle w:val="AH5Sec"/>
      </w:pPr>
      <w:bookmarkStart w:id="218" w:name="_Toc190094208"/>
      <w:r w:rsidRPr="00E163C5">
        <w:rPr>
          <w:rStyle w:val="CharSectNo"/>
        </w:rPr>
        <w:t>159A</w:t>
      </w:r>
      <w:r w:rsidRPr="00234733">
        <w:tab/>
        <w:t>Offence—employers taken to have committed offences of employees</w:t>
      </w:r>
      <w:bookmarkEnd w:id="218"/>
    </w:p>
    <w:p w14:paraId="3BA4AA53" w14:textId="77777777" w:rsidR="00FA05D8" w:rsidRPr="00234733" w:rsidRDefault="00FA05D8" w:rsidP="00FA05D8">
      <w:pPr>
        <w:pStyle w:val="Amain"/>
      </w:pPr>
      <w:r w:rsidRPr="00234733">
        <w:tab/>
        <w:t>(1)</w:t>
      </w:r>
      <w:r w:rsidRPr="00234733">
        <w:tab/>
        <w:t>If a person (the</w:t>
      </w:r>
      <w:r w:rsidRPr="00234733">
        <w:rPr>
          <w:rStyle w:val="charBoldItals"/>
        </w:rPr>
        <w:t xml:space="preserve"> offender</w:t>
      </w:r>
      <w:r w:rsidRPr="00234733">
        <w:t xml:space="preserve">) who is an employee of another person (the </w:t>
      </w:r>
      <w:r w:rsidRPr="00234733">
        <w:rPr>
          <w:rStyle w:val="charBoldItals"/>
        </w:rPr>
        <w:t>employer</w:t>
      </w:r>
      <w:r w:rsidRPr="00234733">
        <w:t>) commits an offence against this Act in the course of the person’s employment, the employer is taken to have committed the offence and is punishable accordingly.</w:t>
      </w:r>
    </w:p>
    <w:p w14:paraId="372711FD" w14:textId="42E6061F" w:rsidR="00FA05D8" w:rsidRPr="00234733" w:rsidRDefault="00FA05D8" w:rsidP="00FA05D8">
      <w:pPr>
        <w:pStyle w:val="aNote"/>
      </w:pPr>
      <w:r w:rsidRPr="00234733">
        <w:rPr>
          <w:rStyle w:val="charItals"/>
        </w:rPr>
        <w:t>Note</w:t>
      </w:r>
      <w:r w:rsidRPr="00234733">
        <w:rPr>
          <w:rStyle w:val="charItals"/>
        </w:rPr>
        <w:tab/>
      </w:r>
      <w:r w:rsidRPr="00234733">
        <w:rPr>
          <w:snapToGrid w:val="0"/>
        </w:rPr>
        <w:t>A reference to an Act includes a reference to the statutory instruments made or in force under the Act, including any regulation (</w:t>
      </w:r>
      <w:r w:rsidRPr="00234733">
        <w:t xml:space="preserve">see </w:t>
      </w:r>
      <w:hyperlink r:id="rId125" w:tooltip="A2001-14" w:history="1">
        <w:r w:rsidRPr="00234733">
          <w:rPr>
            <w:rStyle w:val="charCitHyperlinkAbbrev"/>
          </w:rPr>
          <w:t>Legislation Act</w:t>
        </w:r>
      </w:hyperlink>
      <w:r w:rsidRPr="00234733">
        <w:t>, s 104).</w:t>
      </w:r>
    </w:p>
    <w:p w14:paraId="70E9D699" w14:textId="77777777" w:rsidR="00FA05D8" w:rsidRPr="00234733" w:rsidRDefault="00FA05D8" w:rsidP="007B366A">
      <w:pPr>
        <w:pStyle w:val="Amain"/>
        <w:keepNext/>
      </w:pPr>
      <w:r w:rsidRPr="00234733">
        <w:lastRenderedPageBreak/>
        <w:tab/>
        <w:t>(2)</w:t>
      </w:r>
      <w:r w:rsidRPr="00234733">
        <w:tab/>
        <w:t>Subsection (1) does not apply to a defendant if—</w:t>
      </w:r>
    </w:p>
    <w:p w14:paraId="55DA948E" w14:textId="77777777" w:rsidR="00FA05D8" w:rsidRPr="00234733" w:rsidRDefault="00FA05D8" w:rsidP="00FA05D8">
      <w:pPr>
        <w:pStyle w:val="Apara"/>
      </w:pPr>
      <w:r w:rsidRPr="00234733">
        <w:tab/>
        <w:t>(a)</w:t>
      </w:r>
      <w:r w:rsidRPr="00234733">
        <w:tab/>
        <w:t>the defendant had no knowledge of the offence; and</w:t>
      </w:r>
    </w:p>
    <w:p w14:paraId="3D81F7DC" w14:textId="77777777" w:rsidR="00FA05D8" w:rsidRPr="00234733" w:rsidRDefault="00FA05D8" w:rsidP="00FA05D8">
      <w:pPr>
        <w:pStyle w:val="Apara"/>
      </w:pPr>
      <w:r w:rsidRPr="00234733">
        <w:tab/>
        <w:t>(b)</w:t>
      </w:r>
      <w:r w:rsidRPr="00234733">
        <w:tab/>
        <w:t>the defendant took reasonable precautions and exercised appropriate diligence to prevent the commission of the offence.</w:t>
      </w:r>
    </w:p>
    <w:p w14:paraId="3E0E7875" w14:textId="5EAD14D4" w:rsidR="00FA05D8" w:rsidRPr="00234733" w:rsidRDefault="00FA05D8" w:rsidP="00FA05D8">
      <w:pPr>
        <w:pStyle w:val="aNote"/>
      </w:pPr>
      <w:r w:rsidRPr="00234733">
        <w:rPr>
          <w:rStyle w:val="charItals"/>
        </w:rPr>
        <w:t>Note</w:t>
      </w:r>
      <w:r w:rsidRPr="00234733">
        <w:rPr>
          <w:rStyle w:val="charItals"/>
        </w:rPr>
        <w:tab/>
      </w:r>
      <w:r w:rsidRPr="00234733">
        <w:t xml:space="preserve">The defendant has an evidential burden in relation to the matters mentioned in s (2) (see </w:t>
      </w:r>
      <w:hyperlink r:id="rId126" w:tooltip="A2002-51" w:history="1">
        <w:r w:rsidRPr="00234733">
          <w:rPr>
            <w:rStyle w:val="charCitHyperlinkAbbrev"/>
          </w:rPr>
          <w:t>Criminal Code</w:t>
        </w:r>
      </w:hyperlink>
      <w:r w:rsidRPr="00234733">
        <w:t>, s 58).</w:t>
      </w:r>
    </w:p>
    <w:p w14:paraId="4C2FE98F" w14:textId="77777777" w:rsidR="00FA05D8" w:rsidRPr="00234733" w:rsidRDefault="00FA05D8" w:rsidP="00FA05D8">
      <w:pPr>
        <w:pStyle w:val="Amain"/>
      </w:pPr>
      <w:r w:rsidRPr="00234733">
        <w:tab/>
        <w:t>(3)</w:t>
      </w:r>
      <w:r w:rsidRPr="00234733">
        <w:tab/>
        <w:t>This section does not affect the liability of the offender.</w:t>
      </w:r>
    </w:p>
    <w:p w14:paraId="651FF09C" w14:textId="77777777" w:rsidR="00FA05D8" w:rsidRPr="00234733" w:rsidRDefault="00FA05D8" w:rsidP="00FA05D8">
      <w:pPr>
        <w:pStyle w:val="Amain"/>
      </w:pPr>
      <w:r w:rsidRPr="00234733">
        <w:tab/>
        <w:t>(4)</w:t>
      </w:r>
      <w:r w:rsidRPr="00234733">
        <w:tab/>
        <w:t>This section applies whether or not the offender is prosecuted for, or convicted of, the offence.</w:t>
      </w:r>
    </w:p>
    <w:p w14:paraId="4ADEB1C5" w14:textId="77777777" w:rsidR="004A673E" w:rsidRPr="00E163C5" w:rsidRDefault="00AB3C47" w:rsidP="00AB3C47">
      <w:pPr>
        <w:pStyle w:val="AH3Div"/>
      </w:pPr>
      <w:bookmarkStart w:id="219" w:name="_Toc190094209"/>
      <w:r w:rsidRPr="00E163C5">
        <w:rPr>
          <w:rStyle w:val="CharDivNo"/>
        </w:rPr>
        <w:t>Division 3.11.2</w:t>
      </w:r>
      <w:r w:rsidRPr="003A6E9B">
        <w:tab/>
      </w:r>
      <w:r w:rsidR="00E34274" w:rsidRPr="00E163C5">
        <w:rPr>
          <w:rStyle w:val="CharDivText"/>
        </w:rPr>
        <w:t>General exceptions to offences</w:t>
      </w:r>
      <w:bookmarkEnd w:id="219"/>
    </w:p>
    <w:p w14:paraId="5C56BED6" w14:textId="77777777" w:rsidR="00E34274" w:rsidRPr="003A6E9B" w:rsidRDefault="00AB3C47" w:rsidP="00AB3C47">
      <w:pPr>
        <w:pStyle w:val="AH5Sec"/>
      </w:pPr>
      <w:bookmarkStart w:id="220" w:name="_Toc190094210"/>
      <w:r w:rsidRPr="00E163C5">
        <w:rPr>
          <w:rStyle w:val="CharSectNo"/>
        </w:rPr>
        <w:t>160</w:t>
      </w:r>
      <w:r w:rsidRPr="003A6E9B">
        <w:tab/>
      </w:r>
      <w:r w:rsidR="00E34274" w:rsidRPr="003A6E9B">
        <w:t>Exception for owners and operators</w:t>
      </w:r>
      <w:bookmarkEnd w:id="220"/>
    </w:p>
    <w:p w14:paraId="06E403A5" w14:textId="77777777" w:rsidR="00E34274" w:rsidRPr="003A6E9B" w:rsidRDefault="00A025C3" w:rsidP="00A025C3">
      <w:pPr>
        <w:pStyle w:val="Amain"/>
        <w:keepNext/>
      </w:pPr>
      <w:r>
        <w:tab/>
      </w:r>
      <w:r w:rsidR="00AB3C47" w:rsidRPr="003A6E9B">
        <w:t>(1)</w:t>
      </w:r>
      <w:r w:rsidR="00AB3C47" w:rsidRPr="003A6E9B">
        <w:tab/>
      </w:r>
      <w:r w:rsidR="00E34274" w:rsidRPr="003A6E9B">
        <w:t>This section applies to a defendant for an offence against this Act if the defendant is being prosecuted as an owner or operator of a vehicle transporting dangerous goods.</w:t>
      </w:r>
    </w:p>
    <w:p w14:paraId="746C73A1" w14:textId="255A07E5" w:rsidR="00E34274" w:rsidRPr="003A6E9B" w:rsidRDefault="00E34274" w:rsidP="00E34274">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27" w:tooltip="A2001-14" w:history="1">
        <w:r w:rsidR="006A4AA7" w:rsidRPr="006A4AA7">
          <w:rPr>
            <w:rStyle w:val="charCitHyperlinkAbbrev"/>
          </w:rPr>
          <w:t>Legislation Act</w:t>
        </w:r>
      </w:hyperlink>
      <w:r w:rsidRPr="003A6E9B">
        <w:t>, s 104).</w:t>
      </w:r>
    </w:p>
    <w:p w14:paraId="7F9CEB82" w14:textId="77777777" w:rsidR="00E34274" w:rsidRPr="003A6E9B" w:rsidRDefault="00A025C3" w:rsidP="00A025C3">
      <w:pPr>
        <w:pStyle w:val="Amain"/>
      </w:pPr>
      <w:r>
        <w:tab/>
      </w:r>
      <w:r w:rsidR="00AB3C47" w:rsidRPr="003A6E9B">
        <w:t>(2)</w:t>
      </w:r>
      <w:r w:rsidR="00AB3C47" w:rsidRPr="003A6E9B">
        <w:tab/>
      </w:r>
      <w:r w:rsidR="00E34274" w:rsidRPr="003A6E9B">
        <w:t xml:space="preserve">The defendant </w:t>
      </w:r>
      <w:r w:rsidR="00085A74" w:rsidRPr="003A6E9B">
        <w:t xml:space="preserve">does not commit the offence </w:t>
      </w:r>
      <w:r w:rsidR="00E34274" w:rsidRPr="003A6E9B">
        <w:t>if</w:t>
      </w:r>
      <w:r w:rsidR="00085A74" w:rsidRPr="003A6E9B">
        <w:t>, at the time of the conduct that would, apart from this section, make up the offence, the vehicle was being used by</w:t>
      </w:r>
      <w:r w:rsidR="00E34274" w:rsidRPr="003A6E9B">
        <w:t>—</w:t>
      </w:r>
    </w:p>
    <w:p w14:paraId="4203DC87" w14:textId="77777777" w:rsidR="00E34274" w:rsidRPr="003A6E9B" w:rsidRDefault="00A025C3" w:rsidP="00A025C3">
      <w:pPr>
        <w:pStyle w:val="Apara"/>
      </w:pPr>
      <w:r>
        <w:tab/>
      </w:r>
      <w:r w:rsidR="00AB3C47" w:rsidRPr="003A6E9B">
        <w:t>(a)</w:t>
      </w:r>
      <w:r w:rsidR="00AB3C47" w:rsidRPr="003A6E9B">
        <w:tab/>
      </w:r>
      <w:r w:rsidR="00E34274" w:rsidRPr="003A6E9B">
        <w:t>someone else not entitled (whether by express or implied authority or otherwise) to use the vehicle, other than an employee or agent of the defendant; or</w:t>
      </w:r>
    </w:p>
    <w:p w14:paraId="292FFC17" w14:textId="77777777" w:rsidR="00E34274" w:rsidRPr="003A6E9B" w:rsidRDefault="00A025C3" w:rsidP="00A025C3">
      <w:pPr>
        <w:pStyle w:val="Apara"/>
      </w:pPr>
      <w:r>
        <w:tab/>
      </w:r>
      <w:r w:rsidR="00AB3C47" w:rsidRPr="003A6E9B">
        <w:t>(b)</w:t>
      </w:r>
      <w:r w:rsidR="00AB3C47" w:rsidRPr="003A6E9B">
        <w:tab/>
      </w:r>
      <w:r w:rsidR="00E34274" w:rsidRPr="003A6E9B">
        <w:t>an employee of the defendant who was acting at the relevant time outside the scope of the employment; or</w:t>
      </w:r>
    </w:p>
    <w:p w14:paraId="30E6B80D" w14:textId="77777777" w:rsidR="00E34274" w:rsidRPr="003A6E9B" w:rsidRDefault="00A025C3" w:rsidP="00A025C3">
      <w:pPr>
        <w:pStyle w:val="Apara"/>
        <w:keepNext/>
      </w:pPr>
      <w:r>
        <w:lastRenderedPageBreak/>
        <w:tab/>
      </w:r>
      <w:r w:rsidR="00AB3C47" w:rsidRPr="003A6E9B">
        <w:t>(c)</w:t>
      </w:r>
      <w:r w:rsidR="00AB3C47" w:rsidRPr="003A6E9B">
        <w:tab/>
      </w:r>
      <w:r w:rsidR="00E34274" w:rsidRPr="003A6E9B">
        <w:t>an agent (in any capacity) of the defendant who was acting at the relevant time outside the scope of the agency.</w:t>
      </w:r>
    </w:p>
    <w:p w14:paraId="1E2F9F52" w14:textId="7B317355" w:rsidR="00E34274" w:rsidRPr="003A6E9B" w:rsidRDefault="00E34274" w:rsidP="00E34274">
      <w:pPr>
        <w:pStyle w:val="aNote"/>
      </w:pPr>
      <w:r w:rsidRPr="00AB3C47">
        <w:rPr>
          <w:rStyle w:val="charItals"/>
        </w:rPr>
        <w:t>Note</w:t>
      </w:r>
      <w:r w:rsidRPr="00AB3C47">
        <w:rPr>
          <w:rStyle w:val="charItals"/>
        </w:rPr>
        <w:tab/>
      </w:r>
      <w:r w:rsidRPr="003A6E9B">
        <w:t xml:space="preserve">The defendant has an evidential burden in relation to the matters mentioned in s (2) (see </w:t>
      </w:r>
      <w:hyperlink r:id="rId128" w:tooltip="A2002-51" w:history="1">
        <w:r w:rsidR="006A4AA7" w:rsidRPr="006A4AA7">
          <w:rPr>
            <w:rStyle w:val="charCitHyperlinkAbbrev"/>
          </w:rPr>
          <w:t>Criminal Code</w:t>
        </w:r>
      </w:hyperlink>
      <w:r w:rsidRPr="003A6E9B">
        <w:t>, s 58).</w:t>
      </w:r>
    </w:p>
    <w:p w14:paraId="23FFC30A" w14:textId="77777777" w:rsidR="00E34274" w:rsidRPr="003A6E9B" w:rsidRDefault="00A025C3" w:rsidP="009635C5">
      <w:pPr>
        <w:pStyle w:val="Amain"/>
        <w:keepNext/>
        <w:keepLines/>
      </w:pPr>
      <w:r>
        <w:tab/>
      </w:r>
      <w:r w:rsidR="00AB3C47" w:rsidRPr="003A6E9B">
        <w:t>(3)</w:t>
      </w:r>
      <w:r w:rsidR="00AB3C47" w:rsidRPr="003A6E9B">
        <w:tab/>
      </w:r>
      <w:r w:rsidR="00E34274" w:rsidRPr="003A6E9B">
        <w:t xml:space="preserve">However, if the offence relates to a breach of </w:t>
      </w:r>
      <w:r w:rsidR="00376D51" w:rsidRPr="003A6E9B">
        <w:t>this Act</w:t>
      </w:r>
      <w:r w:rsidR="00E34274" w:rsidRPr="003A6E9B">
        <w:t xml:space="preserve"> for </w:t>
      </w:r>
      <w:r w:rsidR="00085A74" w:rsidRPr="003A6E9B">
        <w:t xml:space="preserve">an </w:t>
      </w:r>
      <w:r w:rsidR="00E34274" w:rsidRPr="003A6E9B">
        <w:t>alleged deficien</w:t>
      </w:r>
      <w:r w:rsidR="00085A74" w:rsidRPr="003A6E9B">
        <w:t>cy</w:t>
      </w:r>
      <w:r w:rsidR="00E34274" w:rsidRPr="003A6E9B">
        <w:t xml:space="preserve"> </w:t>
      </w:r>
      <w:r w:rsidR="006A2B0C" w:rsidRPr="003A6E9B">
        <w:t>concerning</w:t>
      </w:r>
      <w:r w:rsidR="00E34274" w:rsidRPr="003A6E9B">
        <w:t xml:space="preserve"> the vehicle</w:t>
      </w:r>
      <w:r w:rsidR="00376D51" w:rsidRPr="003A6E9B">
        <w:t xml:space="preserve"> or dangerous goods</w:t>
      </w:r>
      <w:r w:rsidR="00E34274" w:rsidRPr="003A6E9B">
        <w:t>, the exception in subsection (2) is only available to the defendant if—</w:t>
      </w:r>
    </w:p>
    <w:p w14:paraId="25EA1D98" w14:textId="77777777" w:rsidR="00E34274" w:rsidRPr="003A6E9B" w:rsidRDefault="00A025C3" w:rsidP="009635C5">
      <w:pPr>
        <w:pStyle w:val="Apara"/>
        <w:keepNext/>
        <w:keepLines/>
      </w:pPr>
      <w:r>
        <w:tab/>
      </w:r>
      <w:r w:rsidR="00AB3C47" w:rsidRPr="003A6E9B">
        <w:t>(a)</w:t>
      </w:r>
      <w:r w:rsidR="00AB3C47" w:rsidRPr="003A6E9B">
        <w:tab/>
      </w:r>
      <w:r w:rsidR="00E34274" w:rsidRPr="003A6E9B">
        <w:t xml:space="preserve">the vehicle or </w:t>
      </w:r>
      <w:r w:rsidR="00376D51" w:rsidRPr="003A6E9B">
        <w:t>dangerous goods</w:t>
      </w:r>
      <w:r w:rsidR="00E34274" w:rsidRPr="003A6E9B">
        <w:t xml:space="preserve"> </w:t>
      </w:r>
      <w:r w:rsidR="00376D51" w:rsidRPr="003A6E9B">
        <w:t>had not, before it or they</w:t>
      </w:r>
      <w:r w:rsidR="00E34274" w:rsidRPr="003A6E9B">
        <w:t xml:space="preserve"> stopped being under the defendant’s control, </w:t>
      </w:r>
      <w:r w:rsidR="00FB7530" w:rsidRPr="003A6E9B">
        <w:t xml:space="preserve">been </w:t>
      </w:r>
      <w:r w:rsidR="00E34274" w:rsidRPr="003A6E9B">
        <w:t xml:space="preserve">driven </w:t>
      </w:r>
      <w:r w:rsidR="00376D51" w:rsidRPr="003A6E9B">
        <w:t xml:space="preserve">or transported </w:t>
      </w:r>
      <w:r w:rsidR="00E34274" w:rsidRPr="003A6E9B">
        <w:t xml:space="preserve">in Australia in breach of </w:t>
      </w:r>
      <w:r w:rsidR="00376D51" w:rsidRPr="003A6E9B">
        <w:t>this Act</w:t>
      </w:r>
      <w:r w:rsidR="00E34274" w:rsidRPr="003A6E9B">
        <w:t xml:space="preserve"> </w:t>
      </w:r>
      <w:r w:rsidR="00376D51" w:rsidRPr="003A6E9B">
        <w:t xml:space="preserve">or a corresponding law </w:t>
      </w:r>
      <w:r w:rsidR="00E34274" w:rsidRPr="003A6E9B">
        <w:t>that relates to any of the alleged deficiencies; and</w:t>
      </w:r>
    </w:p>
    <w:p w14:paraId="217E0439" w14:textId="77777777" w:rsidR="00E34274" w:rsidRPr="003A6E9B" w:rsidRDefault="00A025C3" w:rsidP="00A025C3">
      <w:pPr>
        <w:pStyle w:val="Apara"/>
        <w:keepNext/>
      </w:pPr>
      <w:r>
        <w:tab/>
      </w:r>
      <w:r w:rsidR="00AB3C47" w:rsidRPr="003A6E9B">
        <w:t>(b)</w:t>
      </w:r>
      <w:r w:rsidR="00AB3C47" w:rsidRPr="003A6E9B">
        <w:tab/>
      </w:r>
      <w:r w:rsidR="00E34274" w:rsidRPr="003A6E9B">
        <w:t xml:space="preserve">1 or more material changes, resulting in the alleged breach, were made after the vehicle or </w:t>
      </w:r>
      <w:r w:rsidR="00376D51" w:rsidRPr="003A6E9B">
        <w:t>dangerous goods</w:t>
      </w:r>
      <w:r w:rsidR="00E34274" w:rsidRPr="003A6E9B">
        <w:t xml:space="preserve"> stopped being under the defendant’s control.</w:t>
      </w:r>
    </w:p>
    <w:p w14:paraId="7A74B46D" w14:textId="4B3DED50" w:rsidR="00E34274" w:rsidRPr="003A6E9B" w:rsidRDefault="00E34274" w:rsidP="00E34274">
      <w:pPr>
        <w:pStyle w:val="aNote"/>
      </w:pPr>
      <w:r w:rsidRPr="00AB3C47">
        <w:rPr>
          <w:rStyle w:val="charItals"/>
        </w:rPr>
        <w:t>Note</w:t>
      </w:r>
      <w:r w:rsidRPr="00AB3C47">
        <w:rPr>
          <w:rStyle w:val="charItals"/>
        </w:rPr>
        <w:tab/>
      </w:r>
      <w:r w:rsidRPr="003A6E9B">
        <w:t xml:space="preserve">The defendant has an evidential burden in relation to the matters mentioned in s (3) (see </w:t>
      </w:r>
      <w:hyperlink r:id="rId129" w:tooltip="A2002-51" w:history="1">
        <w:r w:rsidR="006A4AA7" w:rsidRPr="006A4AA7">
          <w:rPr>
            <w:rStyle w:val="charCitHyperlinkAbbrev"/>
          </w:rPr>
          <w:t>Criminal Code</w:t>
        </w:r>
      </w:hyperlink>
      <w:r w:rsidRPr="003A6E9B">
        <w:t>, s 58).</w:t>
      </w:r>
    </w:p>
    <w:p w14:paraId="6A3AC2DD" w14:textId="77777777" w:rsidR="00376D51" w:rsidRPr="003A6E9B" w:rsidRDefault="00A025C3" w:rsidP="00A025C3">
      <w:pPr>
        <w:pStyle w:val="Amain"/>
        <w:keepNext/>
      </w:pPr>
      <w:r>
        <w:tab/>
      </w:r>
      <w:r w:rsidR="00AB3C47" w:rsidRPr="003A6E9B">
        <w:t>(4)</w:t>
      </w:r>
      <w:r w:rsidR="00AB3C47" w:rsidRPr="003A6E9B">
        <w:tab/>
      </w:r>
      <w:r w:rsidR="00376D51" w:rsidRPr="003A6E9B">
        <w:t>In this section:</w:t>
      </w:r>
    </w:p>
    <w:p w14:paraId="6B528F7E" w14:textId="77777777" w:rsidR="00376D51" w:rsidRPr="003A6E9B" w:rsidRDefault="00376D51" w:rsidP="00A025C3">
      <w:pPr>
        <w:pStyle w:val="aDef"/>
        <w:keepNext/>
      </w:pPr>
      <w:r w:rsidRPr="00AB3C47">
        <w:rPr>
          <w:rStyle w:val="charBoldItals"/>
        </w:rPr>
        <w:t xml:space="preserve">deficiency </w:t>
      </w:r>
      <w:r w:rsidR="00706848" w:rsidRPr="00AB3C47">
        <w:rPr>
          <w:rStyle w:val="charBoldItals"/>
        </w:rPr>
        <w:t xml:space="preserve">concerning </w:t>
      </w:r>
      <w:r w:rsidRPr="00AB3C47">
        <w:rPr>
          <w:rStyle w:val="charBoldItals"/>
        </w:rPr>
        <w:t>a vehicle or dangerous goods</w:t>
      </w:r>
      <w:r w:rsidRPr="003A6E9B">
        <w:t xml:space="preserve"> means a deficiency in anything that is required </w:t>
      </w:r>
      <w:r w:rsidR="004A3346" w:rsidRPr="003A6E9B">
        <w:t>by regulation</w:t>
      </w:r>
      <w:r w:rsidRPr="003A6E9B">
        <w:t>—</w:t>
      </w:r>
    </w:p>
    <w:p w14:paraId="5957D49A" w14:textId="77777777" w:rsidR="00376D51" w:rsidRPr="003A6E9B" w:rsidRDefault="00A025C3" w:rsidP="00A025C3">
      <w:pPr>
        <w:pStyle w:val="aDefpara"/>
      </w:pPr>
      <w:r>
        <w:tab/>
      </w:r>
      <w:r w:rsidR="00AB3C47" w:rsidRPr="003A6E9B">
        <w:t>(a)</w:t>
      </w:r>
      <w:r w:rsidR="00AB3C47" w:rsidRPr="003A6E9B">
        <w:tab/>
      </w:r>
      <w:r w:rsidR="00376D51" w:rsidRPr="003A6E9B">
        <w:t>to be carried in a vehicle; or</w:t>
      </w:r>
    </w:p>
    <w:p w14:paraId="1983ED4B" w14:textId="77777777" w:rsidR="00376D51" w:rsidRPr="003A6E9B" w:rsidRDefault="00A025C3" w:rsidP="00A025C3">
      <w:pPr>
        <w:pStyle w:val="aDefpara"/>
      </w:pPr>
      <w:r>
        <w:tab/>
      </w:r>
      <w:r w:rsidR="00AB3C47" w:rsidRPr="003A6E9B">
        <w:t>(b)</w:t>
      </w:r>
      <w:r w:rsidR="00AB3C47" w:rsidRPr="003A6E9B">
        <w:tab/>
      </w:r>
      <w:r w:rsidR="00376D51" w:rsidRPr="003A6E9B">
        <w:t>to be met in relation to dangerous goods.</w:t>
      </w:r>
    </w:p>
    <w:p w14:paraId="75330573" w14:textId="77777777" w:rsidR="00E34274" w:rsidRPr="003A6E9B" w:rsidRDefault="00AB3C47" w:rsidP="00AB3C47">
      <w:pPr>
        <w:pStyle w:val="AH5Sec"/>
        <w:rPr>
          <w:b w:val="0"/>
          <w:bCs/>
        </w:rPr>
      </w:pPr>
      <w:bookmarkStart w:id="221" w:name="_Toc190094211"/>
      <w:r w:rsidRPr="00E163C5">
        <w:rPr>
          <w:rStyle w:val="CharSectNo"/>
        </w:rPr>
        <w:t>161</w:t>
      </w:r>
      <w:r w:rsidRPr="003A6E9B">
        <w:rPr>
          <w:bCs/>
        </w:rPr>
        <w:tab/>
      </w:r>
      <w:r w:rsidR="00E34274" w:rsidRPr="003A6E9B">
        <w:t>Exception if complying with direction</w:t>
      </w:r>
      <w:bookmarkEnd w:id="221"/>
    </w:p>
    <w:p w14:paraId="4164F740" w14:textId="77777777" w:rsidR="00E34274" w:rsidRPr="003A6E9B" w:rsidRDefault="00085A74" w:rsidP="00A025C3">
      <w:pPr>
        <w:pStyle w:val="Amainreturn"/>
        <w:keepNext/>
      </w:pPr>
      <w:r w:rsidRPr="003A6E9B">
        <w:t xml:space="preserve">A person does not commit an offence against this Act if the conduct making up the </w:t>
      </w:r>
      <w:r w:rsidR="00E34274" w:rsidRPr="003A6E9B">
        <w:t>offence was done in compliance with a direction (whether or not a lawful direction) given by</w:t>
      </w:r>
      <w:r w:rsidR="00E73A74" w:rsidRPr="003A6E9B">
        <w:t xml:space="preserve"> an </w:t>
      </w:r>
      <w:r w:rsidR="00F73E76" w:rsidRPr="003A6E9B">
        <w:t>authorised person</w:t>
      </w:r>
      <w:r w:rsidR="00E73A74" w:rsidRPr="003A6E9B">
        <w:t>.</w:t>
      </w:r>
    </w:p>
    <w:p w14:paraId="596E306F" w14:textId="42F2D2AF" w:rsidR="00E34274" w:rsidRPr="003A6E9B" w:rsidRDefault="00E34274" w:rsidP="00E34274">
      <w:pPr>
        <w:pStyle w:val="aNote"/>
      </w:pPr>
      <w:r w:rsidRPr="00AB3C47">
        <w:rPr>
          <w:rStyle w:val="charItals"/>
        </w:rPr>
        <w:t>Note</w:t>
      </w:r>
      <w:r w:rsidRPr="00AB3C47">
        <w:rPr>
          <w:rStyle w:val="charItals"/>
        </w:rPr>
        <w:tab/>
      </w:r>
      <w:r w:rsidRPr="003A6E9B">
        <w:t xml:space="preserve">The defendant has an evidential burden in relation to the matters mentioned in this section (see </w:t>
      </w:r>
      <w:hyperlink r:id="rId130" w:tooltip="A2002-51" w:history="1">
        <w:r w:rsidR="006A4AA7" w:rsidRPr="006A4AA7">
          <w:rPr>
            <w:rStyle w:val="charCitHyperlinkAbbrev"/>
          </w:rPr>
          <w:t>Criminal Code</w:t>
        </w:r>
      </w:hyperlink>
      <w:r w:rsidRPr="003A6E9B">
        <w:t>, s 58).</w:t>
      </w:r>
    </w:p>
    <w:p w14:paraId="7344F886" w14:textId="77777777" w:rsidR="006E1FA5" w:rsidRPr="00E163C5" w:rsidRDefault="00AB3C47" w:rsidP="00AB3C47">
      <w:pPr>
        <w:pStyle w:val="AH3Div"/>
      </w:pPr>
      <w:bookmarkStart w:id="222" w:name="_Toc190094212"/>
      <w:r w:rsidRPr="00E163C5">
        <w:rPr>
          <w:rStyle w:val="CharDivNo"/>
        </w:rPr>
        <w:lastRenderedPageBreak/>
        <w:t>Division 3.11.3</w:t>
      </w:r>
      <w:r w:rsidRPr="003A6E9B">
        <w:tab/>
      </w:r>
      <w:r w:rsidR="006E1FA5" w:rsidRPr="00E163C5">
        <w:rPr>
          <w:rStyle w:val="CharDivText"/>
        </w:rPr>
        <w:t>General evidentiary provisions</w:t>
      </w:r>
      <w:bookmarkEnd w:id="222"/>
    </w:p>
    <w:p w14:paraId="37FF2397" w14:textId="77777777" w:rsidR="006E1FA5" w:rsidRPr="003A6E9B" w:rsidRDefault="00AB3C47" w:rsidP="00AB3C47">
      <w:pPr>
        <w:pStyle w:val="AH5Sec"/>
      </w:pPr>
      <w:bookmarkStart w:id="223" w:name="_Toc190094213"/>
      <w:r w:rsidRPr="00E163C5">
        <w:rPr>
          <w:rStyle w:val="CharSectNo"/>
        </w:rPr>
        <w:t>162</w:t>
      </w:r>
      <w:r w:rsidRPr="003A6E9B">
        <w:tab/>
      </w:r>
      <w:r w:rsidR="006E1FA5" w:rsidRPr="003A6E9B">
        <w:t>Acts and omissions of representatives</w:t>
      </w:r>
      <w:bookmarkEnd w:id="223"/>
    </w:p>
    <w:p w14:paraId="52053BE2" w14:textId="77777777" w:rsidR="006E1FA5" w:rsidRPr="003A6E9B" w:rsidRDefault="00A025C3" w:rsidP="00A025C3">
      <w:pPr>
        <w:pStyle w:val="Amain"/>
        <w:keepNext/>
      </w:pPr>
      <w:r>
        <w:tab/>
      </w:r>
      <w:r w:rsidR="00AB3C47" w:rsidRPr="003A6E9B">
        <w:t>(1)</w:t>
      </w:r>
      <w:r w:rsidR="00AB3C47" w:rsidRPr="003A6E9B">
        <w:tab/>
      </w:r>
      <w:r w:rsidR="006E1FA5" w:rsidRPr="003A6E9B">
        <w:t>In this section:</w:t>
      </w:r>
    </w:p>
    <w:p w14:paraId="2DD739C0" w14:textId="77777777" w:rsidR="006E1FA5" w:rsidRPr="006A4AA7" w:rsidRDefault="006E1FA5" w:rsidP="00A025C3">
      <w:pPr>
        <w:pStyle w:val="aDef"/>
        <w:keepNext/>
      </w:pPr>
      <w:r w:rsidRPr="00AB3C47">
        <w:rPr>
          <w:rStyle w:val="charBoldItals"/>
        </w:rPr>
        <w:t>person</w:t>
      </w:r>
      <w:r w:rsidRPr="006A4AA7">
        <w:t xml:space="preserve"> means an individual.</w:t>
      </w:r>
    </w:p>
    <w:p w14:paraId="34CF3CC3" w14:textId="4786EC0D" w:rsidR="006E1FA5" w:rsidRPr="003A6E9B" w:rsidRDefault="006E1FA5" w:rsidP="006E1FA5">
      <w:pPr>
        <w:pStyle w:val="aNote"/>
      </w:pPr>
      <w:r w:rsidRPr="00AB3C47">
        <w:rPr>
          <w:rStyle w:val="charItals"/>
        </w:rPr>
        <w:t>Note</w:t>
      </w:r>
      <w:r w:rsidRPr="003A6E9B">
        <w:tab/>
        <w:t xml:space="preserve">See the </w:t>
      </w:r>
      <w:hyperlink r:id="rId131" w:tooltip="A2002-51" w:history="1">
        <w:r w:rsidR="006A4AA7" w:rsidRPr="006A4AA7">
          <w:rPr>
            <w:rStyle w:val="charCitHyperlinkAbbrev"/>
          </w:rPr>
          <w:t>Criminal Code</w:t>
        </w:r>
      </w:hyperlink>
      <w:r w:rsidRPr="003A6E9B">
        <w:t>, pt 2.5 for provisions about corporate criminal responsibility.</w:t>
      </w:r>
    </w:p>
    <w:p w14:paraId="0D5ADFA8" w14:textId="77777777" w:rsidR="006E1FA5" w:rsidRPr="003A6E9B" w:rsidRDefault="006E1FA5" w:rsidP="00AB3C47">
      <w:pPr>
        <w:pStyle w:val="aDef"/>
      </w:pPr>
      <w:r w:rsidRPr="00AB3C47">
        <w:rPr>
          <w:rStyle w:val="charBoldItals"/>
        </w:rPr>
        <w:t>representative</w:t>
      </w:r>
      <w:r w:rsidRPr="003A6E9B">
        <w:t>, of a person, means an employee or agent of the person.</w:t>
      </w:r>
    </w:p>
    <w:p w14:paraId="7242E933" w14:textId="77777777" w:rsidR="006E1FA5" w:rsidRPr="003A6E9B" w:rsidRDefault="006E1FA5" w:rsidP="00A025C3">
      <w:pPr>
        <w:pStyle w:val="aDef"/>
        <w:keepNext/>
      </w:pPr>
      <w:r w:rsidRPr="00AB3C47">
        <w:rPr>
          <w:rStyle w:val="charBoldItals"/>
        </w:rPr>
        <w:t>state of mind</w:t>
      </w:r>
      <w:r w:rsidRPr="003A6E9B">
        <w:t>, of a person, includes—</w:t>
      </w:r>
    </w:p>
    <w:p w14:paraId="0BF93A13" w14:textId="77777777" w:rsidR="006E1FA5" w:rsidRPr="003A6E9B" w:rsidRDefault="00A025C3" w:rsidP="00A025C3">
      <w:pPr>
        <w:pStyle w:val="aDefpara"/>
      </w:pPr>
      <w:r>
        <w:tab/>
      </w:r>
      <w:r w:rsidR="00AB3C47" w:rsidRPr="003A6E9B">
        <w:t>(a)</w:t>
      </w:r>
      <w:r w:rsidR="00AB3C47" w:rsidRPr="003A6E9B">
        <w:tab/>
      </w:r>
      <w:r w:rsidR="006E1FA5" w:rsidRPr="003A6E9B">
        <w:t>the person’s knowledge, intention, opinion, belief or purpose; and</w:t>
      </w:r>
    </w:p>
    <w:p w14:paraId="733597C8" w14:textId="77777777" w:rsidR="006E1FA5" w:rsidRPr="003A6E9B" w:rsidRDefault="00A025C3" w:rsidP="00A025C3">
      <w:pPr>
        <w:pStyle w:val="aDefpara"/>
      </w:pPr>
      <w:r>
        <w:tab/>
      </w:r>
      <w:r w:rsidR="00AB3C47" w:rsidRPr="003A6E9B">
        <w:t>(b)</w:t>
      </w:r>
      <w:r w:rsidR="00AB3C47" w:rsidRPr="003A6E9B">
        <w:tab/>
      </w:r>
      <w:r w:rsidR="006E1FA5" w:rsidRPr="003A6E9B">
        <w:t>the person’s reasons for the intention, opinion, belief or purpose.</w:t>
      </w:r>
    </w:p>
    <w:p w14:paraId="6A0CCC4A" w14:textId="77777777" w:rsidR="006E1FA5" w:rsidRPr="003A6E9B" w:rsidRDefault="00A025C3" w:rsidP="00A025C3">
      <w:pPr>
        <w:pStyle w:val="Amain"/>
        <w:keepNext/>
      </w:pPr>
      <w:r>
        <w:tab/>
      </w:r>
      <w:r w:rsidR="00AB3C47" w:rsidRPr="003A6E9B">
        <w:t>(2)</w:t>
      </w:r>
      <w:r w:rsidR="00AB3C47" w:rsidRPr="003A6E9B">
        <w:tab/>
      </w:r>
      <w:r w:rsidR="006E1FA5" w:rsidRPr="003A6E9B">
        <w:t>This section applies to a prosecution for an offence against this Act.</w:t>
      </w:r>
    </w:p>
    <w:p w14:paraId="08061DCF" w14:textId="7CEFB738" w:rsidR="006E1FA5" w:rsidRPr="003A6E9B" w:rsidRDefault="006E1FA5" w:rsidP="006E1FA5">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32" w:tooltip="A2001-14" w:history="1">
        <w:r w:rsidR="006A4AA7" w:rsidRPr="006A4AA7">
          <w:rPr>
            <w:rStyle w:val="charCitHyperlinkAbbrev"/>
          </w:rPr>
          <w:t>Legislation Act</w:t>
        </w:r>
      </w:hyperlink>
      <w:r w:rsidRPr="003A6E9B">
        <w:t>, s 104).</w:t>
      </w:r>
    </w:p>
    <w:p w14:paraId="6DB24964" w14:textId="77777777" w:rsidR="006E1FA5" w:rsidRPr="003A6E9B" w:rsidRDefault="00A025C3" w:rsidP="00A025C3">
      <w:pPr>
        <w:pStyle w:val="Amain"/>
      </w:pPr>
      <w:r>
        <w:tab/>
      </w:r>
      <w:r w:rsidR="00AB3C47" w:rsidRPr="003A6E9B">
        <w:t>(3)</w:t>
      </w:r>
      <w:r w:rsidR="00AB3C47" w:rsidRPr="003A6E9B">
        <w:tab/>
      </w:r>
      <w:r w:rsidR="006E1FA5" w:rsidRPr="003A6E9B">
        <w:t>If it is relevant to prove a person’s state of mind about an act or omission, it is enough to show—</w:t>
      </w:r>
    </w:p>
    <w:p w14:paraId="6BB66E32" w14:textId="54903C96" w:rsidR="006E1FA5" w:rsidRPr="003A6E9B" w:rsidRDefault="00A025C3" w:rsidP="00A025C3">
      <w:pPr>
        <w:pStyle w:val="Apara"/>
      </w:pPr>
      <w:r>
        <w:tab/>
      </w:r>
      <w:r w:rsidR="00AB3C47" w:rsidRPr="003A6E9B">
        <w:t>(a)</w:t>
      </w:r>
      <w:r w:rsidR="00AB3C47" w:rsidRPr="003A6E9B">
        <w:tab/>
      </w:r>
      <w:r w:rsidR="006E1FA5" w:rsidRPr="003A6E9B">
        <w:t xml:space="preserve">the act was done or omission </w:t>
      </w:r>
      <w:r w:rsidR="00FA05D8" w:rsidRPr="00234733">
        <w:t>was</w:t>
      </w:r>
      <w:r w:rsidR="00FA05D8">
        <w:t xml:space="preserve"> </w:t>
      </w:r>
      <w:r w:rsidR="006E1FA5" w:rsidRPr="003A6E9B">
        <w:t>made by a representative of the person within the scope of the representative’s actual or apparent authority; and</w:t>
      </w:r>
    </w:p>
    <w:p w14:paraId="50AE7185" w14:textId="77777777" w:rsidR="006E1FA5" w:rsidRPr="003A6E9B" w:rsidRDefault="00A025C3" w:rsidP="00A025C3">
      <w:pPr>
        <w:pStyle w:val="Apara"/>
      </w:pPr>
      <w:r>
        <w:tab/>
      </w:r>
      <w:r w:rsidR="00AB3C47" w:rsidRPr="003A6E9B">
        <w:t>(b)</w:t>
      </w:r>
      <w:r w:rsidR="00AB3C47" w:rsidRPr="003A6E9B">
        <w:tab/>
      </w:r>
      <w:r w:rsidR="006E1FA5" w:rsidRPr="003A6E9B">
        <w:t>the representative had the state of mind.</w:t>
      </w:r>
    </w:p>
    <w:p w14:paraId="4F45D0CF" w14:textId="77777777" w:rsidR="006E1FA5" w:rsidRPr="003A6E9B" w:rsidRDefault="00A025C3" w:rsidP="00A025C3">
      <w:pPr>
        <w:pStyle w:val="Amain"/>
      </w:pPr>
      <w:r>
        <w:tab/>
      </w:r>
      <w:r w:rsidR="00AB3C47" w:rsidRPr="003A6E9B">
        <w:t>(4)</w:t>
      </w:r>
      <w:r w:rsidR="00AB3C47" w:rsidRPr="003A6E9B">
        <w:tab/>
      </w:r>
      <w:r w:rsidR="006E1FA5" w:rsidRPr="003A6E9B">
        <w:t>An act done or omitted to be done on behalf of a person by a representative of the person within the scope of the representative’s actual or apparent authority is also taken to have been done or omitted to be done by the person.</w:t>
      </w:r>
    </w:p>
    <w:p w14:paraId="446878B4" w14:textId="77777777" w:rsidR="006E1FA5" w:rsidRPr="003A6E9B" w:rsidRDefault="00A025C3" w:rsidP="00A025C3">
      <w:pPr>
        <w:pStyle w:val="Amain"/>
      </w:pPr>
      <w:r>
        <w:lastRenderedPageBreak/>
        <w:tab/>
      </w:r>
      <w:r w:rsidR="00AB3C47" w:rsidRPr="003A6E9B">
        <w:t>(5)</w:t>
      </w:r>
      <w:r w:rsidR="00AB3C47" w:rsidRPr="003A6E9B">
        <w:tab/>
      </w:r>
      <w:r w:rsidR="006E1FA5" w:rsidRPr="003A6E9B">
        <w:t>However, subsection (4) does not apply if the person establishes that reasonable precautions were taken and appropriate diligence was exercised to avoid the act or omission.</w:t>
      </w:r>
    </w:p>
    <w:p w14:paraId="76EB739E" w14:textId="77777777" w:rsidR="006E1FA5" w:rsidRPr="003A6E9B" w:rsidRDefault="00A025C3" w:rsidP="00A025C3">
      <w:pPr>
        <w:pStyle w:val="Amain"/>
      </w:pPr>
      <w:r>
        <w:tab/>
      </w:r>
      <w:r w:rsidR="00AB3C47" w:rsidRPr="003A6E9B">
        <w:t>(6)</w:t>
      </w:r>
      <w:r w:rsidR="00AB3C47" w:rsidRPr="003A6E9B">
        <w:tab/>
      </w:r>
      <w:r w:rsidR="006E1FA5" w:rsidRPr="003A6E9B">
        <w:t>A person who is convicted of an offence cannot be punished by imprisonment for the offence if the person would not have been convicted of the offence without subsection (3) or (4).</w:t>
      </w:r>
    </w:p>
    <w:p w14:paraId="41BF799F" w14:textId="77777777" w:rsidR="00614FB8" w:rsidRPr="003A6E9B" w:rsidRDefault="00AB3C47" w:rsidP="00AB3C47">
      <w:pPr>
        <w:pStyle w:val="AH5Sec"/>
      </w:pPr>
      <w:bookmarkStart w:id="224" w:name="_Toc190094214"/>
      <w:r w:rsidRPr="00E163C5">
        <w:rPr>
          <w:rStyle w:val="CharSectNo"/>
        </w:rPr>
        <w:t>163</w:t>
      </w:r>
      <w:r w:rsidRPr="003A6E9B">
        <w:tab/>
      </w:r>
      <w:r w:rsidR="00F403D8" w:rsidRPr="003A6E9B">
        <w:t>Evidence—certificate signed by authorised person</w:t>
      </w:r>
      <w:bookmarkEnd w:id="224"/>
    </w:p>
    <w:p w14:paraId="69A9A11A" w14:textId="77777777" w:rsidR="00C83E30" w:rsidRPr="003A6E9B" w:rsidRDefault="00A025C3" w:rsidP="00A025C3">
      <w:pPr>
        <w:pStyle w:val="Amain"/>
        <w:keepNext/>
      </w:pPr>
      <w:r>
        <w:tab/>
      </w:r>
      <w:r w:rsidR="00AB3C47" w:rsidRPr="003A6E9B">
        <w:t>(1)</w:t>
      </w:r>
      <w:r w:rsidR="00AB3C47" w:rsidRPr="003A6E9B">
        <w:tab/>
      </w:r>
      <w:r w:rsidR="00387419" w:rsidRPr="003A6E9B">
        <w:t>This section applies</w:t>
      </w:r>
      <w:r w:rsidR="00C83E30" w:rsidRPr="003A6E9B">
        <w:t xml:space="preserve"> in relation to a proceeding for an offence against this Act.</w:t>
      </w:r>
    </w:p>
    <w:p w14:paraId="2B964235" w14:textId="3A898A2D" w:rsidR="00EF2FD3" w:rsidRPr="003A6E9B" w:rsidRDefault="00EF2FD3" w:rsidP="00EF2FD3">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33" w:tooltip="A2001-14" w:history="1">
        <w:r w:rsidR="006A4AA7" w:rsidRPr="006A4AA7">
          <w:rPr>
            <w:rStyle w:val="charCitHyperlinkAbbrev"/>
          </w:rPr>
          <w:t>Legislation Act</w:t>
        </w:r>
      </w:hyperlink>
      <w:r w:rsidRPr="003A6E9B">
        <w:t>, s 104).</w:t>
      </w:r>
    </w:p>
    <w:p w14:paraId="3E76A3FA" w14:textId="77777777" w:rsidR="00387419" w:rsidRPr="003A6E9B" w:rsidRDefault="00A025C3" w:rsidP="00A025C3">
      <w:pPr>
        <w:pStyle w:val="Amain"/>
        <w:keepNext/>
      </w:pPr>
      <w:r>
        <w:tab/>
      </w:r>
      <w:r w:rsidR="00AB3C47" w:rsidRPr="003A6E9B">
        <w:t>(2)</w:t>
      </w:r>
      <w:r w:rsidR="00AB3C47" w:rsidRPr="003A6E9B">
        <w:tab/>
      </w:r>
      <w:r w:rsidR="00C83E30" w:rsidRPr="003A6E9B">
        <w:t xml:space="preserve">A certificate that appears to be signed by an authorised person, and that states any of the following matters, is </w:t>
      </w:r>
      <w:r w:rsidR="003F3C7C" w:rsidRPr="003A6E9B">
        <w:t>evidence of the matters:</w:t>
      </w:r>
    </w:p>
    <w:p w14:paraId="687D748D" w14:textId="77777777" w:rsidR="00614FB8" w:rsidRPr="003A6E9B" w:rsidRDefault="00A025C3" w:rsidP="00A025C3">
      <w:pPr>
        <w:pStyle w:val="Apara"/>
      </w:pPr>
      <w:r>
        <w:tab/>
      </w:r>
      <w:r w:rsidR="00AB3C47" w:rsidRPr="003A6E9B">
        <w:t>(a)</w:t>
      </w:r>
      <w:r w:rsidR="00AB3C47" w:rsidRPr="003A6E9B">
        <w:tab/>
      </w:r>
      <w:r w:rsidR="00614FB8" w:rsidRPr="003A6E9B">
        <w:t xml:space="preserve">that dangerous goods described in transport documents carried in a vehicle are </w:t>
      </w:r>
      <w:r w:rsidR="00387419" w:rsidRPr="003A6E9B">
        <w:t>being carried in the vehicle;</w:t>
      </w:r>
    </w:p>
    <w:p w14:paraId="2FED310C" w14:textId="77777777" w:rsidR="00387419" w:rsidRPr="003A6E9B" w:rsidRDefault="00A025C3" w:rsidP="00A025C3">
      <w:pPr>
        <w:pStyle w:val="Apara"/>
      </w:pPr>
      <w:r>
        <w:tab/>
      </w:r>
      <w:r w:rsidR="00AB3C47" w:rsidRPr="003A6E9B">
        <w:t>(b)</w:t>
      </w:r>
      <w:r w:rsidR="00AB3C47" w:rsidRPr="003A6E9B">
        <w:tab/>
      </w:r>
      <w:r w:rsidR="00387419" w:rsidRPr="003A6E9B">
        <w:t>that particular goods are dangerous goods or dangerous goods of a particular kind;</w:t>
      </w:r>
    </w:p>
    <w:p w14:paraId="397F5B72" w14:textId="77777777" w:rsidR="00387419" w:rsidRPr="003A6E9B" w:rsidRDefault="00A025C3" w:rsidP="00A025C3">
      <w:pPr>
        <w:pStyle w:val="Apara"/>
      </w:pPr>
      <w:r>
        <w:tab/>
      </w:r>
      <w:r w:rsidR="00AB3C47" w:rsidRPr="003A6E9B">
        <w:t>(c)</w:t>
      </w:r>
      <w:r w:rsidR="00AB3C47" w:rsidRPr="003A6E9B">
        <w:tab/>
      </w:r>
      <w:r w:rsidR="00D33AD8" w:rsidRPr="003A6E9B">
        <w:t>if markings or placards on or attached to a substance or packaging indicate that the substance is, or the packaging contains, particular dangerous goods—that the substance is, or the packaging contains, the dangerous goods</w:t>
      </w:r>
      <w:r w:rsidR="00387419" w:rsidRPr="003A6E9B">
        <w:t>;</w:t>
      </w:r>
    </w:p>
    <w:p w14:paraId="65E40632" w14:textId="77777777" w:rsidR="00387419" w:rsidRPr="003A6E9B" w:rsidRDefault="00A025C3" w:rsidP="00A025C3">
      <w:pPr>
        <w:pStyle w:val="Apara"/>
      </w:pPr>
      <w:r>
        <w:tab/>
      </w:r>
      <w:r w:rsidR="00AB3C47" w:rsidRPr="003A6E9B">
        <w:t>(d)</w:t>
      </w:r>
      <w:r w:rsidR="00AB3C47" w:rsidRPr="003A6E9B">
        <w:tab/>
      </w:r>
      <w:r w:rsidR="00387419" w:rsidRPr="003A6E9B">
        <w:t>if markings on, or attached to, a package indicates that the package contains particular dangerous goods—that the package contains the dangerous goods;</w:t>
      </w:r>
    </w:p>
    <w:p w14:paraId="77CE8793" w14:textId="77777777" w:rsidR="00387419" w:rsidRPr="003A6E9B" w:rsidRDefault="00A025C3" w:rsidP="00A025C3">
      <w:pPr>
        <w:pStyle w:val="Apara"/>
      </w:pPr>
      <w:r>
        <w:tab/>
      </w:r>
      <w:r w:rsidR="00AB3C47" w:rsidRPr="003A6E9B">
        <w:t>(e)</w:t>
      </w:r>
      <w:r w:rsidR="00AB3C47" w:rsidRPr="003A6E9B">
        <w:tab/>
      </w:r>
      <w:r w:rsidR="00387419" w:rsidRPr="003A6E9B">
        <w:t>if markings or placards on or attached to a vehicle or equipment indicate that the vehicle or equipment is being used to transport dangerous goods—that the vehicle or equipment is being used to transport the dangerous goods;</w:t>
      </w:r>
    </w:p>
    <w:p w14:paraId="49340352" w14:textId="77777777" w:rsidR="00387419" w:rsidRPr="003A6E9B" w:rsidRDefault="00A025C3" w:rsidP="00A025C3">
      <w:pPr>
        <w:pStyle w:val="Apara"/>
      </w:pPr>
      <w:r>
        <w:lastRenderedPageBreak/>
        <w:tab/>
      </w:r>
      <w:r w:rsidR="00AB3C47" w:rsidRPr="003A6E9B">
        <w:t>(f)</w:t>
      </w:r>
      <w:r w:rsidR="00AB3C47" w:rsidRPr="003A6E9B">
        <w:tab/>
      </w:r>
      <w:r w:rsidR="00D33AD8" w:rsidRPr="003A6E9B">
        <w:t>if markings or placards on or attached to a substance or packaging indicate, in relation to the substance, the packaging or the contents of the packaging, a particular capacity, tare weight, origin, character, specification, ownership or date of manufacture—that the substance, packaging or contents of the packaging has the capacity, tare weight, origin, character, specification, ownership or date of manufacture</w:t>
      </w:r>
      <w:r w:rsidR="00387419" w:rsidRPr="003A6E9B">
        <w:t>;</w:t>
      </w:r>
    </w:p>
    <w:p w14:paraId="6B70306F" w14:textId="77777777" w:rsidR="00387419" w:rsidRPr="003A6E9B" w:rsidRDefault="00A025C3" w:rsidP="00A025C3">
      <w:pPr>
        <w:pStyle w:val="Apara"/>
      </w:pPr>
      <w:r>
        <w:tab/>
      </w:r>
      <w:r w:rsidR="00AB3C47" w:rsidRPr="003A6E9B">
        <w:t>(g)</w:t>
      </w:r>
      <w:r w:rsidR="00AB3C47" w:rsidRPr="003A6E9B">
        <w:tab/>
      </w:r>
      <w:r w:rsidR="00387419" w:rsidRPr="003A6E9B">
        <w:t xml:space="preserve">if markings on, or attached to, a package indicates, in relation to the contents of the package, a particular capacity, tare weight, origin, character, specification, ownership or date of manufacture—that the contents of the package </w:t>
      </w:r>
      <w:r w:rsidR="00BE5A1F" w:rsidRPr="003A6E9B">
        <w:t>has the</w:t>
      </w:r>
      <w:r w:rsidR="00387419" w:rsidRPr="003A6E9B">
        <w:t xml:space="preserve"> capacity, tare weight, origin, character, specification, owne</w:t>
      </w:r>
      <w:r w:rsidR="00BE5A1F" w:rsidRPr="003A6E9B">
        <w:t>rship or date of manufacture;</w:t>
      </w:r>
    </w:p>
    <w:p w14:paraId="49FF15C0" w14:textId="77777777" w:rsidR="00387419" w:rsidRPr="003A6E9B" w:rsidRDefault="00A025C3" w:rsidP="00A025C3">
      <w:pPr>
        <w:pStyle w:val="Apara"/>
      </w:pPr>
      <w:r>
        <w:tab/>
      </w:r>
      <w:r w:rsidR="00AB3C47" w:rsidRPr="003A6E9B">
        <w:t>(h)</w:t>
      </w:r>
      <w:r w:rsidR="00AB3C47" w:rsidRPr="003A6E9B">
        <w:tab/>
      </w:r>
      <w:r w:rsidR="00D33AD8" w:rsidRPr="003A6E9B">
        <w:t>if markings or placards on or attached to a vehicle or packaging indicate, in relation to the load of the vehicle or the contents of the packaging, a particular quantity of dangerous goods—that the vehicle or packaging contained the quantity of dangerous goods</w:t>
      </w:r>
      <w:r w:rsidR="00BE5A1F" w:rsidRPr="003A6E9B">
        <w:t>;</w:t>
      </w:r>
    </w:p>
    <w:p w14:paraId="59F2314D" w14:textId="77777777" w:rsidR="00BE5A1F" w:rsidRPr="003A6E9B" w:rsidRDefault="00A025C3" w:rsidP="00A025C3">
      <w:pPr>
        <w:pStyle w:val="Apara"/>
      </w:pPr>
      <w:r>
        <w:tab/>
      </w:r>
      <w:r w:rsidR="00AB3C47" w:rsidRPr="003A6E9B">
        <w:t>(i)</w:t>
      </w:r>
      <w:r w:rsidR="00AB3C47" w:rsidRPr="003A6E9B">
        <w:tab/>
      </w:r>
      <w:r w:rsidR="00BE5A1F" w:rsidRPr="003A6E9B">
        <w:t>that a person was not, at a particular time, accredited or the holder of a licence relating to dangerous goods.</w:t>
      </w:r>
    </w:p>
    <w:p w14:paraId="3B5A4CE9" w14:textId="77777777" w:rsidR="00C83E30" w:rsidRPr="003A6E9B" w:rsidRDefault="00A025C3" w:rsidP="00A025C3">
      <w:pPr>
        <w:pStyle w:val="Amain"/>
      </w:pPr>
      <w:r>
        <w:tab/>
      </w:r>
      <w:r w:rsidR="00AB3C47" w:rsidRPr="003A6E9B">
        <w:t>(3)</w:t>
      </w:r>
      <w:r w:rsidR="00AB3C47" w:rsidRPr="003A6E9B">
        <w:tab/>
      </w:r>
      <w:r w:rsidR="00C83E30" w:rsidRPr="003A6E9B">
        <w:t>A certificate mentioned in subsection (2) may state anything by reference to a date or period.</w:t>
      </w:r>
    </w:p>
    <w:p w14:paraId="12455CBE" w14:textId="77777777" w:rsidR="00DE61A0" w:rsidRPr="003A6E9B" w:rsidRDefault="00AB3C47" w:rsidP="00AB3C47">
      <w:pPr>
        <w:pStyle w:val="AH5Sec"/>
      </w:pPr>
      <w:bookmarkStart w:id="225" w:name="_Toc190094215"/>
      <w:r w:rsidRPr="00E163C5">
        <w:rPr>
          <w:rStyle w:val="CharSectNo"/>
        </w:rPr>
        <w:t>164</w:t>
      </w:r>
      <w:r w:rsidRPr="003A6E9B">
        <w:tab/>
      </w:r>
      <w:r w:rsidR="006D2FF6" w:rsidRPr="003A6E9B">
        <w:t>Evidence</w:t>
      </w:r>
      <w:r w:rsidR="00B103D7" w:rsidRPr="003A6E9B">
        <w:t>—certain documents signed by competent authority</w:t>
      </w:r>
      <w:bookmarkEnd w:id="225"/>
    </w:p>
    <w:p w14:paraId="0A038D30" w14:textId="77777777" w:rsidR="00EF2FD3" w:rsidRPr="003A6E9B" w:rsidRDefault="00A025C3" w:rsidP="00A025C3">
      <w:pPr>
        <w:pStyle w:val="Amain"/>
        <w:keepNext/>
      </w:pPr>
      <w:r>
        <w:tab/>
      </w:r>
      <w:r w:rsidR="00AB3C47" w:rsidRPr="003A6E9B">
        <w:t>(1)</w:t>
      </w:r>
      <w:r w:rsidR="00AB3C47" w:rsidRPr="003A6E9B">
        <w:tab/>
      </w:r>
      <w:r w:rsidR="00EF2FD3" w:rsidRPr="003A6E9B">
        <w:t>This section applies in relation to a proceeding for an offence against this Act.</w:t>
      </w:r>
    </w:p>
    <w:p w14:paraId="454C2BB3" w14:textId="4EAA8BBE" w:rsidR="00EF2FD3" w:rsidRPr="003A6E9B" w:rsidRDefault="00EF2FD3" w:rsidP="00EF2FD3">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34" w:tooltip="A2001-14" w:history="1">
        <w:r w:rsidR="006A4AA7" w:rsidRPr="006A4AA7">
          <w:rPr>
            <w:rStyle w:val="charCitHyperlinkAbbrev"/>
          </w:rPr>
          <w:t>Legislation Act</w:t>
        </w:r>
      </w:hyperlink>
      <w:r w:rsidRPr="003A6E9B">
        <w:t>, s 104).</w:t>
      </w:r>
    </w:p>
    <w:p w14:paraId="163553E3" w14:textId="77777777" w:rsidR="00EF2FD3" w:rsidRPr="003A6E9B" w:rsidRDefault="00A025C3" w:rsidP="00A025C3">
      <w:pPr>
        <w:pStyle w:val="Amain"/>
      </w:pPr>
      <w:r>
        <w:tab/>
      </w:r>
      <w:r w:rsidR="00AB3C47" w:rsidRPr="003A6E9B">
        <w:t>(2)</w:t>
      </w:r>
      <w:r w:rsidR="00AB3C47" w:rsidRPr="003A6E9B">
        <w:tab/>
      </w:r>
      <w:r w:rsidR="00EF2FD3" w:rsidRPr="003A6E9B">
        <w:t>A relevant document that appears to be signed by a competent authority is evidence of the matters stated in it.</w:t>
      </w:r>
    </w:p>
    <w:p w14:paraId="16DFE77C" w14:textId="77777777" w:rsidR="00EF2FD3" w:rsidRPr="003A6E9B" w:rsidRDefault="00A025C3" w:rsidP="00A025C3">
      <w:pPr>
        <w:pStyle w:val="Amain"/>
        <w:keepNext/>
      </w:pPr>
      <w:r>
        <w:lastRenderedPageBreak/>
        <w:tab/>
      </w:r>
      <w:r w:rsidR="00AB3C47" w:rsidRPr="003A6E9B">
        <w:t>(3)</w:t>
      </w:r>
      <w:r w:rsidR="00AB3C47" w:rsidRPr="003A6E9B">
        <w:tab/>
      </w:r>
      <w:r w:rsidR="00EF2FD3" w:rsidRPr="003A6E9B">
        <w:t>In this section:</w:t>
      </w:r>
    </w:p>
    <w:p w14:paraId="26C0467B" w14:textId="77777777" w:rsidR="00EF2FD3" w:rsidRPr="003A6E9B" w:rsidRDefault="00EF2FD3" w:rsidP="00A025C3">
      <w:pPr>
        <w:pStyle w:val="aDef"/>
        <w:keepNext/>
      </w:pPr>
      <w:r w:rsidRPr="00AB3C47">
        <w:rPr>
          <w:rStyle w:val="charBoldItals"/>
        </w:rPr>
        <w:t>relevant document</w:t>
      </w:r>
      <w:r w:rsidRPr="003A6E9B">
        <w:t xml:space="preserve"> means any of the following documents:</w:t>
      </w:r>
    </w:p>
    <w:p w14:paraId="395CACA2" w14:textId="77777777" w:rsidR="003E3369" w:rsidRPr="003A6E9B" w:rsidRDefault="00A025C3" w:rsidP="00A025C3">
      <w:pPr>
        <w:pStyle w:val="aDefpara"/>
      </w:pPr>
      <w:r>
        <w:tab/>
      </w:r>
      <w:r w:rsidR="00AB3C47" w:rsidRPr="003A6E9B">
        <w:t>(a)</w:t>
      </w:r>
      <w:r w:rsidR="00AB3C47" w:rsidRPr="003A6E9B">
        <w:tab/>
      </w:r>
      <w:r w:rsidR="003E3369" w:rsidRPr="003A6E9B">
        <w:t>a document about whether a person is exempt from certain requirements u</w:t>
      </w:r>
      <w:r w:rsidR="00610EE6" w:rsidRPr="003A6E9B">
        <w:t xml:space="preserve">nder section </w:t>
      </w:r>
      <w:r w:rsidR="00CE0BB1">
        <w:t>151</w:t>
      </w:r>
      <w:r w:rsidR="00610EE6" w:rsidRPr="003A6E9B">
        <w:t xml:space="preserve"> (Exemptions</w:t>
      </w:r>
      <w:r w:rsidR="00034A7D" w:rsidRPr="003A6E9B">
        <w:t xml:space="preserve"> by competent authorities</w:t>
      </w:r>
      <w:r w:rsidR="00EF2FD3" w:rsidRPr="003A6E9B">
        <w:t>—general);</w:t>
      </w:r>
    </w:p>
    <w:p w14:paraId="3357956C" w14:textId="77777777" w:rsidR="003E3369" w:rsidRPr="003A6E9B" w:rsidRDefault="00A025C3" w:rsidP="00A025C3">
      <w:pPr>
        <w:pStyle w:val="aDefpara"/>
      </w:pPr>
      <w:r>
        <w:tab/>
      </w:r>
      <w:r w:rsidR="00AB3C47" w:rsidRPr="003A6E9B">
        <w:t>(b)</w:t>
      </w:r>
      <w:r w:rsidR="00AB3C47" w:rsidRPr="003A6E9B">
        <w:tab/>
      </w:r>
      <w:r w:rsidR="002F7DA4" w:rsidRPr="003A6E9B">
        <w:t>a document relating to vehicles, equipment or other items required by regulation to be approved by the competent authority;</w:t>
      </w:r>
    </w:p>
    <w:p w14:paraId="420C3084" w14:textId="77777777" w:rsidR="002F7DA4" w:rsidRPr="003A6E9B" w:rsidRDefault="00A025C3" w:rsidP="00A025C3">
      <w:pPr>
        <w:pStyle w:val="aDefpara"/>
      </w:pPr>
      <w:r>
        <w:tab/>
      </w:r>
      <w:r w:rsidR="00AB3C47" w:rsidRPr="003A6E9B">
        <w:t>(c)</w:t>
      </w:r>
      <w:r w:rsidR="00AB3C47" w:rsidRPr="003A6E9B">
        <w:tab/>
      </w:r>
      <w:r w:rsidR="002F7DA4" w:rsidRPr="003A6E9B">
        <w:t>a document relating to accreditation or licensing by the competent authority.</w:t>
      </w:r>
    </w:p>
    <w:p w14:paraId="68AE2173" w14:textId="77777777" w:rsidR="00DE61A0" w:rsidRPr="003A6E9B" w:rsidRDefault="00AB3C47" w:rsidP="00AB3C47">
      <w:pPr>
        <w:pStyle w:val="AH5Sec"/>
        <w:rPr>
          <w:b w:val="0"/>
        </w:rPr>
      </w:pPr>
      <w:bookmarkStart w:id="226" w:name="_Toc190094216"/>
      <w:r w:rsidRPr="00E163C5">
        <w:rPr>
          <w:rStyle w:val="CharSectNo"/>
        </w:rPr>
        <w:t>165</w:t>
      </w:r>
      <w:r w:rsidRPr="003A6E9B">
        <w:tab/>
      </w:r>
      <w:r w:rsidR="007307A6" w:rsidRPr="003A6E9B">
        <w:t>Evidence—mass of vehicle or packaging</w:t>
      </w:r>
      <w:bookmarkEnd w:id="226"/>
    </w:p>
    <w:p w14:paraId="7B462F63" w14:textId="77777777" w:rsidR="00085A74" w:rsidRPr="003A6E9B" w:rsidRDefault="00A025C3" w:rsidP="00A025C3">
      <w:pPr>
        <w:pStyle w:val="Amain"/>
      </w:pPr>
      <w:r>
        <w:tab/>
      </w:r>
      <w:r w:rsidR="00AB3C47" w:rsidRPr="003A6E9B">
        <w:t>(1)</w:t>
      </w:r>
      <w:r w:rsidR="00AB3C47" w:rsidRPr="003A6E9B">
        <w:tab/>
      </w:r>
      <w:r w:rsidR="00085A74" w:rsidRPr="003A6E9B">
        <w:t>This section applies to a record made by—</w:t>
      </w:r>
    </w:p>
    <w:p w14:paraId="4E94D769" w14:textId="77777777" w:rsidR="00085A74" w:rsidRPr="003A6E9B" w:rsidRDefault="00A025C3" w:rsidP="00A025C3">
      <w:pPr>
        <w:pStyle w:val="Apara"/>
      </w:pPr>
      <w:r>
        <w:tab/>
      </w:r>
      <w:r w:rsidR="00AB3C47" w:rsidRPr="003A6E9B">
        <w:t>(a)</w:t>
      </w:r>
      <w:r w:rsidR="00AB3C47" w:rsidRPr="003A6E9B">
        <w:tab/>
      </w:r>
      <w:r w:rsidR="00085A74" w:rsidRPr="003A6E9B">
        <w:t>the operator of a weighbridge or weighing facility; or</w:t>
      </w:r>
    </w:p>
    <w:p w14:paraId="3F18A718" w14:textId="77777777" w:rsidR="00085A74" w:rsidRPr="003A6E9B" w:rsidRDefault="00A025C3" w:rsidP="00A025C3">
      <w:pPr>
        <w:pStyle w:val="Apara"/>
      </w:pPr>
      <w:r>
        <w:tab/>
      </w:r>
      <w:r w:rsidR="00AB3C47" w:rsidRPr="003A6E9B">
        <w:t>(b)</w:t>
      </w:r>
      <w:r w:rsidR="00AB3C47" w:rsidRPr="003A6E9B">
        <w:tab/>
      </w:r>
      <w:r w:rsidR="00085A74" w:rsidRPr="003A6E9B">
        <w:t>an employee of the operator of the weighbridge or weighing facility.</w:t>
      </w:r>
    </w:p>
    <w:p w14:paraId="2FCF164B" w14:textId="77777777" w:rsidR="00085A74" w:rsidRPr="003A6E9B" w:rsidRDefault="00A025C3" w:rsidP="00A025C3">
      <w:pPr>
        <w:pStyle w:val="Amain"/>
      </w:pPr>
      <w:r>
        <w:tab/>
      </w:r>
      <w:r w:rsidR="00AB3C47" w:rsidRPr="003A6E9B">
        <w:t>(2)</w:t>
      </w:r>
      <w:r w:rsidR="00AB3C47" w:rsidRPr="003A6E9B">
        <w:tab/>
      </w:r>
      <w:r w:rsidR="00085A74" w:rsidRPr="003A6E9B">
        <w:t xml:space="preserve">Evidence of a record made by a person mentioned in subsection (1) of the mass of a vehicle </w:t>
      </w:r>
      <w:r w:rsidR="00085A74" w:rsidRPr="003A6E9B">
        <w:rPr>
          <w:lang w:eastAsia="en-AU"/>
        </w:rPr>
        <w:t>transporting dangerous goods or packaging containing dangerous goods</w:t>
      </w:r>
      <w:r w:rsidR="00085A74" w:rsidRPr="003A6E9B">
        <w:t xml:space="preserve"> weighed at the weighbridge or weighing facility is admissible in a proceeding </w:t>
      </w:r>
      <w:r w:rsidR="00D33AD8" w:rsidRPr="003A6E9B">
        <w:t xml:space="preserve">under this Act </w:t>
      </w:r>
      <w:r w:rsidR="00085A74" w:rsidRPr="003A6E9B">
        <w:t>and is evidence of the mass of the vehicle or packaging at the time it was weighed.</w:t>
      </w:r>
    </w:p>
    <w:p w14:paraId="6F8EC01E" w14:textId="77777777" w:rsidR="00FA05D8" w:rsidRPr="00234733" w:rsidRDefault="00FA05D8" w:rsidP="00FA05D8">
      <w:pPr>
        <w:pStyle w:val="AH5Sec"/>
      </w:pPr>
      <w:bookmarkStart w:id="227" w:name="_Toc190094217"/>
      <w:r w:rsidRPr="00E163C5">
        <w:rPr>
          <w:rStyle w:val="CharSectNo"/>
        </w:rPr>
        <w:t>166</w:t>
      </w:r>
      <w:r w:rsidRPr="00234733">
        <w:tab/>
        <w:t>Proof of appointments and signatures unnecessary</w:t>
      </w:r>
      <w:bookmarkEnd w:id="227"/>
    </w:p>
    <w:p w14:paraId="584835C1" w14:textId="5096425F" w:rsidR="007307A6" w:rsidRPr="003A6E9B" w:rsidRDefault="00884A94" w:rsidP="00884A94">
      <w:pPr>
        <w:pStyle w:val="Amain"/>
      </w:pPr>
      <w:r>
        <w:tab/>
        <w:t>(1)</w:t>
      </w:r>
      <w:r>
        <w:tab/>
      </w:r>
      <w:r w:rsidR="007307A6" w:rsidRPr="003A6E9B">
        <w:t xml:space="preserve">For this Act, it is not necessary to prove the appointment of an </w:t>
      </w:r>
      <w:r w:rsidR="00F73E76" w:rsidRPr="003A6E9B">
        <w:t>authorised person</w:t>
      </w:r>
      <w:r w:rsidR="007307A6" w:rsidRPr="003A6E9B">
        <w:t>.</w:t>
      </w:r>
    </w:p>
    <w:p w14:paraId="654323B9" w14:textId="7BA98B0D" w:rsidR="00CB5D8E" w:rsidRPr="003A6E9B" w:rsidRDefault="00CB5D8E" w:rsidP="00CB5D8E">
      <w:pPr>
        <w:pStyle w:val="aNote"/>
      </w:pPr>
      <w:r w:rsidRPr="00AB3C47">
        <w:rPr>
          <w:rStyle w:val="charItals"/>
        </w:rPr>
        <w:t>Note</w:t>
      </w:r>
      <w:r w:rsidRPr="00AB3C47">
        <w:rPr>
          <w:rStyle w:val="charItals"/>
        </w:rPr>
        <w:tab/>
      </w:r>
      <w:r w:rsidRPr="003A6E9B">
        <w:t xml:space="preserve">A reference to an Act includes a reference to the statutory instruments made or in force under the Act, including any regulation (see </w:t>
      </w:r>
      <w:hyperlink r:id="rId135" w:tooltip="A2001-14" w:history="1">
        <w:r w:rsidR="006A4AA7" w:rsidRPr="006A4AA7">
          <w:rPr>
            <w:rStyle w:val="charCitHyperlinkAbbrev"/>
          </w:rPr>
          <w:t>Legislation Act</w:t>
        </w:r>
      </w:hyperlink>
      <w:r w:rsidRPr="003A6E9B">
        <w:t>, s 104).</w:t>
      </w:r>
    </w:p>
    <w:p w14:paraId="7376696D" w14:textId="77777777" w:rsidR="00884A94" w:rsidRPr="00234733" w:rsidRDefault="00884A94" w:rsidP="00884A94">
      <w:pPr>
        <w:pStyle w:val="Amain"/>
      </w:pPr>
      <w:r w:rsidRPr="00234733">
        <w:tab/>
        <w:t>(2)</w:t>
      </w:r>
      <w:r w:rsidRPr="00234733">
        <w:tab/>
        <w:t>For this Act, a signature purporting to be the signature of an authorised person is evidence of the signature it purports to be.</w:t>
      </w:r>
    </w:p>
    <w:p w14:paraId="5BBE5EA6" w14:textId="77777777" w:rsidR="007307A6" w:rsidRPr="003A6E9B" w:rsidRDefault="00AB3C47" w:rsidP="00AB3C47">
      <w:pPr>
        <w:pStyle w:val="AH5Sec"/>
      </w:pPr>
      <w:bookmarkStart w:id="228" w:name="_Toc190094218"/>
      <w:r w:rsidRPr="00E163C5">
        <w:rPr>
          <w:rStyle w:val="CharSectNo"/>
        </w:rPr>
        <w:lastRenderedPageBreak/>
        <w:t>167</w:t>
      </w:r>
      <w:r w:rsidRPr="003A6E9B">
        <w:tab/>
      </w:r>
      <w:r w:rsidR="007307A6" w:rsidRPr="003A6E9B">
        <w:t>Evidence—transport documentation</w:t>
      </w:r>
      <w:bookmarkEnd w:id="228"/>
    </w:p>
    <w:p w14:paraId="3141FC78" w14:textId="77777777" w:rsidR="007307A6" w:rsidRPr="003A6E9B" w:rsidRDefault="00A025C3" w:rsidP="00A025C3">
      <w:pPr>
        <w:pStyle w:val="Amain"/>
      </w:pPr>
      <w:r>
        <w:tab/>
      </w:r>
      <w:r w:rsidR="00AB3C47" w:rsidRPr="003A6E9B">
        <w:t>(1)</w:t>
      </w:r>
      <w:r w:rsidR="00AB3C47" w:rsidRPr="003A6E9B">
        <w:tab/>
      </w:r>
      <w:r w:rsidR="007307A6" w:rsidRPr="003A6E9B">
        <w:t>Transport documentation is admissible in a proceeding under this Act and is evidence of—</w:t>
      </w:r>
    </w:p>
    <w:p w14:paraId="4B7F4C3A" w14:textId="77777777" w:rsidR="007307A6" w:rsidRPr="003A6E9B" w:rsidRDefault="00A025C3" w:rsidP="00A025C3">
      <w:pPr>
        <w:pStyle w:val="Apara"/>
      </w:pPr>
      <w:r>
        <w:tab/>
      </w:r>
      <w:r w:rsidR="00AB3C47" w:rsidRPr="003A6E9B">
        <w:t>(a)</w:t>
      </w:r>
      <w:r w:rsidR="00AB3C47" w:rsidRPr="003A6E9B">
        <w:tab/>
      </w:r>
      <w:r w:rsidR="007307A6" w:rsidRPr="003A6E9B">
        <w:t>the identity and status of the parties to the transaction to which the documentation relates; and</w:t>
      </w:r>
    </w:p>
    <w:p w14:paraId="6D9C3598" w14:textId="77777777" w:rsidR="007307A6" w:rsidRPr="003A6E9B" w:rsidRDefault="00A025C3" w:rsidP="00A025C3">
      <w:pPr>
        <w:pStyle w:val="Apara"/>
      </w:pPr>
      <w:r>
        <w:tab/>
      </w:r>
      <w:r w:rsidR="00AB3C47" w:rsidRPr="003A6E9B">
        <w:t>(b)</w:t>
      </w:r>
      <w:r w:rsidR="00AB3C47" w:rsidRPr="003A6E9B">
        <w:tab/>
      </w:r>
      <w:r w:rsidR="007307A6" w:rsidRPr="003A6E9B">
        <w:t>the destination or intended destination of the load to which the documentation relates.</w:t>
      </w:r>
    </w:p>
    <w:p w14:paraId="1CC0F0F9" w14:textId="77777777" w:rsidR="007307A6" w:rsidRPr="003A6E9B" w:rsidRDefault="00A025C3" w:rsidP="00A025C3">
      <w:pPr>
        <w:pStyle w:val="Amain"/>
        <w:keepNext/>
      </w:pPr>
      <w:r>
        <w:tab/>
      </w:r>
      <w:r w:rsidR="00AB3C47" w:rsidRPr="003A6E9B">
        <w:t>(2)</w:t>
      </w:r>
      <w:r w:rsidR="00AB3C47" w:rsidRPr="003A6E9B">
        <w:tab/>
      </w:r>
      <w:r w:rsidR="007307A6" w:rsidRPr="003A6E9B">
        <w:t>In this section:</w:t>
      </w:r>
    </w:p>
    <w:p w14:paraId="30E93189" w14:textId="77777777" w:rsidR="007307A6" w:rsidRPr="0065481E" w:rsidRDefault="007307A6" w:rsidP="007307A6">
      <w:pPr>
        <w:pStyle w:val="aDef"/>
        <w:numPr>
          <w:ilvl w:val="5"/>
          <w:numId w:val="0"/>
        </w:numPr>
        <w:ind w:left="1100"/>
      </w:pPr>
      <w:r w:rsidRPr="00AB3C47">
        <w:rPr>
          <w:rStyle w:val="charBoldItals"/>
        </w:rPr>
        <w:t>status</w:t>
      </w:r>
      <w:r w:rsidRPr="003A6E9B">
        <w:t>, of a party to a transaction, includes the party’s status in relation to the</w:t>
      </w:r>
      <w:r w:rsidR="004C755B" w:rsidRPr="003A6E9B">
        <w:t xml:space="preserve"> party’s involvement in the transport of dangerous goods.</w:t>
      </w:r>
    </w:p>
    <w:p w14:paraId="7D1E2DA2" w14:textId="77777777" w:rsidR="007307A6" w:rsidRPr="003A6E9B" w:rsidRDefault="00AB3C47" w:rsidP="00AB3C47">
      <w:pPr>
        <w:pStyle w:val="AH5Sec"/>
        <w:rPr>
          <w:b w:val="0"/>
        </w:rPr>
      </w:pPr>
      <w:bookmarkStart w:id="229" w:name="_Toc190094219"/>
      <w:r w:rsidRPr="00E163C5">
        <w:rPr>
          <w:rStyle w:val="CharSectNo"/>
        </w:rPr>
        <w:t>168</w:t>
      </w:r>
      <w:r w:rsidRPr="003A6E9B">
        <w:tab/>
      </w:r>
      <w:r w:rsidR="004C755B" w:rsidRPr="003A6E9B">
        <w:t>Use of codes of practice etc in proceedings</w:t>
      </w:r>
      <w:bookmarkEnd w:id="229"/>
    </w:p>
    <w:p w14:paraId="09C98A07" w14:textId="77777777" w:rsidR="00EE5EB0" w:rsidRPr="003A6E9B" w:rsidRDefault="00A025C3" w:rsidP="00A025C3">
      <w:pPr>
        <w:pStyle w:val="Amain"/>
      </w:pPr>
      <w:r>
        <w:tab/>
      </w:r>
      <w:r w:rsidR="00AB3C47" w:rsidRPr="003A6E9B">
        <w:t>(1)</w:t>
      </w:r>
      <w:r w:rsidR="00AB3C47" w:rsidRPr="003A6E9B">
        <w:tab/>
      </w:r>
      <w:r w:rsidR="008F2A85" w:rsidRPr="003A6E9B">
        <w:t>This section applies if—</w:t>
      </w:r>
    </w:p>
    <w:p w14:paraId="13C0F0DC" w14:textId="77777777" w:rsidR="008F2A85" w:rsidRPr="003A6E9B" w:rsidRDefault="00A025C3" w:rsidP="00A025C3">
      <w:pPr>
        <w:pStyle w:val="Apara"/>
      </w:pPr>
      <w:r>
        <w:tab/>
      </w:r>
      <w:r w:rsidR="00AB3C47" w:rsidRPr="003A6E9B">
        <w:t>(a)</w:t>
      </w:r>
      <w:r w:rsidR="00AB3C47" w:rsidRPr="003A6E9B">
        <w:tab/>
      </w:r>
      <w:r w:rsidR="00FF5B6F" w:rsidRPr="003A6E9B">
        <w:t>it is alleged in a criminal proceeding against a person that the person contravened a provision of this Act</w:t>
      </w:r>
      <w:r w:rsidR="008F2A85" w:rsidRPr="003A6E9B">
        <w:t>; and</w:t>
      </w:r>
    </w:p>
    <w:p w14:paraId="6BE4D1E1" w14:textId="1E8CB6C3" w:rsidR="00CB5D8E" w:rsidRPr="003A6E9B" w:rsidRDefault="00CB5D8E" w:rsidP="00CB5D8E">
      <w:pPr>
        <w:pStyle w:val="aNotepar"/>
      </w:pPr>
      <w:r w:rsidRPr="00AB3C47">
        <w:rPr>
          <w:rStyle w:val="charItals"/>
        </w:rPr>
        <w:t>Note</w:t>
      </w:r>
      <w:r w:rsidRPr="00AB3C47">
        <w:rPr>
          <w:rStyle w:val="charItals"/>
        </w:rPr>
        <w:tab/>
      </w:r>
      <w:r w:rsidRPr="003A6E9B">
        <w:t xml:space="preserve">A reference to an Act includes a reference to the statutory instruments made or in force under the Act, including any regulation (see </w:t>
      </w:r>
      <w:hyperlink r:id="rId136" w:tooltip="A2001-14" w:history="1">
        <w:r w:rsidR="006A4AA7" w:rsidRPr="006A4AA7">
          <w:rPr>
            <w:rStyle w:val="charCitHyperlinkAbbrev"/>
          </w:rPr>
          <w:t>Legislation Act</w:t>
        </w:r>
      </w:hyperlink>
      <w:r w:rsidRPr="003A6E9B">
        <w:t>, s 104).</w:t>
      </w:r>
    </w:p>
    <w:p w14:paraId="44549A27" w14:textId="77777777" w:rsidR="008F2A85" w:rsidRPr="003A6E9B" w:rsidRDefault="00A025C3" w:rsidP="00A025C3">
      <w:pPr>
        <w:pStyle w:val="Apara"/>
      </w:pPr>
      <w:r>
        <w:tab/>
      </w:r>
      <w:r w:rsidR="00AB3C47" w:rsidRPr="003A6E9B">
        <w:t>(b)</w:t>
      </w:r>
      <w:r w:rsidR="00AB3C47" w:rsidRPr="003A6E9B">
        <w:tab/>
      </w:r>
      <w:r w:rsidR="008F2A85" w:rsidRPr="003A6E9B">
        <w:t>a relevant document states a way to comply with the provision or a requirement of the provision; and</w:t>
      </w:r>
    </w:p>
    <w:p w14:paraId="7CAA95EB" w14:textId="77777777" w:rsidR="008F2A85" w:rsidRPr="003A6E9B" w:rsidRDefault="00A025C3" w:rsidP="00A025C3">
      <w:pPr>
        <w:pStyle w:val="Apara"/>
      </w:pPr>
      <w:r>
        <w:tab/>
      </w:r>
      <w:r w:rsidR="00AB3C47" w:rsidRPr="003A6E9B">
        <w:t>(c)</w:t>
      </w:r>
      <w:r w:rsidR="00AB3C47" w:rsidRPr="003A6E9B">
        <w:tab/>
      </w:r>
      <w:r w:rsidR="008F2A85" w:rsidRPr="003A6E9B">
        <w:t>either—</w:t>
      </w:r>
    </w:p>
    <w:p w14:paraId="37464AB6" w14:textId="77777777" w:rsidR="008F2A85" w:rsidRPr="003A6E9B" w:rsidRDefault="00A025C3" w:rsidP="00A025C3">
      <w:pPr>
        <w:pStyle w:val="Asubpara"/>
      </w:pPr>
      <w:r>
        <w:tab/>
      </w:r>
      <w:r w:rsidR="00AB3C47" w:rsidRPr="003A6E9B">
        <w:t>(i)</w:t>
      </w:r>
      <w:r w:rsidR="00AB3C47" w:rsidRPr="003A6E9B">
        <w:tab/>
      </w:r>
      <w:r w:rsidR="008F2A85" w:rsidRPr="003A6E9B">
        <w:t xml:space="preserve">the relevant document is </w:t>
      </w:r>
      <w:r w:rsidR="00F427E4" w:rsidRPr="003A6E9B">
        <w:t>on the ACT legislation register</w:t>
      </w:r>
      <w:r w:rsidR="008F2A85" w:rsidRPr="003A6E9B">
        <w:t>; or</w:t>
      </w:r>
    </w:p>
    <w:p w14:paraId="1EAD0927" w14:textId="77777777" w:rsidR="008F2A85" w:rsidRPr="003A6E9B" w:rsidRDefault="00A025C3" w:rsidP="00A025C3">
      <w:pPr>
        <w:pStyle w:val="Asubpara"/>
      </w:pPr>
      <w:r>
        <w:tab/>
      </w:r>
      <w:r w:rsidR="00AB3C47" w:rsidRPr="003A6E9B">
        <w:t>(ii)</w:t>
      </w:r>
      <w:r w:rsidR="00AB3C47" w:rsidRPr="003A6E9B">
        <w:tab/>
      </w:r>
      <w:r w:rsidR="00FF5B6F" w:rsidRPr="003A6E9B">
        <w:t xml:space="preserve">copies of the relevant document are </w:t>
      </w:r>
      <w:r w:rsidR="00D63E27" w:rsidRPr="003A6E9B">
        <w:t xml:space="preserve">readily </w:t>
      </w:r>
      <w:r w:rsidR="00FF5B6F" w:rsidRPr="003A6E9B">
        <w:t>available for purchase or inspection in the ACT.</w:t>
      </w:r>
    </w:p>
    <w:p w14:paraId="6F44D942" w14:textId="77777777" w:rsidR="00FF5B6F" w:rsidRPr="003A6E9B" w:rsidRDefault="00A025C3" w:rsidP="00A025C3">
      <w:pPr>
        <w:pStyle w:val="Amain"/>
      </w:pPr>
      <w:r>
        <w:tab/>
      </w:r>
      <w:r w:rsidR="00AB3C47" w:rsidRPr="003A6E9B">
        <w:t>(2)</w:t>
      </w:r>
      <w:r w:rsidR="00AB3C47" w:rsidRPr="003A6E9B">
        <w:tab/>
      </w:r>
      <w:r w:rsidR="00FF5B6F" w:rsidRPr="003A6E9B">
        <w:t>The relevant document is admissible in the proceeding.</w:t>
      </w:r>
    </w:p>
    <w:p w14:paraId="3F4FACBE" w14:textId="77777777" w:rsidR="00FF5B6F" w:rsidRPr="003A6E9B" w:rsidRDefault="00A025C3" w:rsidP="00A025C3">
      <w:pPr>
        <w:pStyle w:val="Amain"/>
      </w:pPr>
      <w:r>
        <w:tab/>
      </w:r>
      <w:r w:rsidR="00AB3C47" w:rsidRPr="003A6E9B">
        <w:t>(3)</w:t>
      </w:r>
      <w:r w:rsidR="00AB3C47" w:rsidRPr="003A6E9B">
        <w:tab/>
      </w:r>
      <w:r w:rsidR="0076426F" w:rsidRPr="003A6E9B">
        <w:t>Also, the person is taken to have complied with the provision or requirement if the court is satisfied that, at the relevant time, the person acted in accordance with the relevant document.</w:t>
      </w:r>
    </w:p>
    <w:p w14:paraId="6EA2C0EC" w14:textId="77777777" w:rsidR="00895270" w:rsidRPr="003A6E9B" w:rsidRDefault="00A025C3" w:rsidP="00A025C3">
      <w:pPr>
        <w:pStyle w:val="Amain"/>
        <w:keepNext/>
      </w:pPr>
      <w:r>
        <w:lastRenderedPageBreak/>
        <w:tab/>
      </w:r>
      <w:r w:rsidR="00AB3C47" w:rsidRPr="003A6E9B">
        <w:t>(4)</w:t>
      </w:r>
      <w:r w:rsidR="00AB3C47" w:rsidRPr="003A6E9B">
        <w:tab/>
      </w:r>
      <w:r w:rsidR="00EE5EB0" w:rsidRPr="003A6E9B">
        <w:t>In this section:</w:t>
      </w:r>
    </w:p>
    <w:p w14:paraId="74D01E02" w14:textId="5F4DC7E4" w:rsidR="00F427E4" w:rsidRPr="003A6E9B" w:rsidRDefault="00F427E4" w:rsidP="00AB3C47">
      <w:pPr>
        <w:pStyle w:val="aDef"/>
      </w:pPr>
      <w:r w:rsidRPr="00AB3C47">
        <w:rPr>
          <w:rStyle w:val="charBoldItals"/>
        </w:rPr>
        <w:t>ACT legislation register</w:t>
      </w:r>
      <w:r w:rsidRPr="003A6E9B">
        <w:t xml:space="preserve">—see the </w:t>
      </w:r>
      <w:hyperlink r:id="rId137" w:tooltip="A2001-14" w:history="1">
        <w:r w:rsidR="006A4AA7" w:rsidRPr="006A4AA7">
          <w:rPr>
            <w:rStyle w:val="charCitHyperlinkAbbrev"/>
          </w:rPr>
          <w:t>Legislation Act</w:t>
        </w:r>
      </w:hyperlink>
      <w:r w:rsidRPr="003A6E9B">
        <w:t>, section 18.</w:t>
      </w:r>
    </w:p>
    <w:p w14:paraId="6F1C31BA" w14:textId="5ABF9F5A" w:rsidR="00F22904" w:rsidRPr="003A6E9B" w:rsidRDefault="00EE5EB0" w:rsidP="00AB3C47">
      <w:pPr>
        <w:pStyle w:val="aDef"/>
      </w:pPr>
      <w:r w:rsidRPr="00AB3C47">
        <w:rPr>
          <w:rStyle w:val="charBoldItals"/>
        </w:rPr>
        <w:t xml:space="preserve">relevant document </w:t>
      </w:r>
      <w:r w:rsidRPr="003A6E9B">
        <w:t xml:space="preserve">means a code of practice, guideline or other document approved by the </w:t>
      </w:r>
      <w:r w:rsidR="00884A94" w:rsidRPr="00234733">
        <w:t>Transport and Infrastructure Council</w:t>
      </w:r>
      <w:r w:rsidRPr="003A6E9B">
        <w:t xml:space="preserve"> to </w:t>
      </w:r>
      <w:r w:rsidR="008F2A85" w:rsidRPr="003A6E9B">
        <w:t>give</w:t>
      </w:r>
      <w:r w:rsidRPr="003A6E9B">
        <w:t xml:space="preserve"> practical guidance </w:t>
      </w:r>
      <w:r w:rsidR="008F2A85" w:rsidRPr="003A6E9B">
        <w:t>to</w:t>
      </w:r>
      <w:r w:rsidRPr="003A6E9B">
        <w:t xml:space="preserve"> people involved in the transport of dangerous goods</w:t>
      </w:r>
      <w:r w:rsidR="008F2A85" w:rsidRPr="003A6E9B">
        <w:t>.</w:t>
      </w:r>
    </w:p>
    <w:p w14:paraId="27ACA847" w14:textId="77777777" w:rsidR="00214DF2" w:rsidRPr="003A6E9B" w:rsidRDefault="00214DF2" w:rsidP="00F806FA">
      <w:pPr>
        <w:pStyle w:val="PageBreak"/>
        <w:suppressLineNumbers/>
      </w:pPr>
      <w:r w:rsidRPr="003A6E9B">
        <w:br w:type="page"/>
      </w:r>
    </w:p>
    <w:p w14:paraId="25C08170" w14:textId="77777777" w:rsidR="00702887" w:rsidRPr="00E163C5" w:rsidRDefault="00AB3C47" w:rsidP="00AB3C47">
      <w:pPr>
        <w:pStyle w:val="AH1Chapter"/>
      </w:pPr>
      <w:bookmarkStart w:id="230" w:name="_Toc190094220"/>
      <w:r w:rsidRPr="00E163C5">
        <w:rPr>
          <w:rStyle w:val="CharChapNo"/>
        </w:rPr>
        <w:lastRenderedPageBreak/>
        <w:t>Chapter 4</w:t>
      </w:r>
      <w:r w:rsidRPr="0065481E">
        <w:tab/>
      </w:r>
      <w:r w:rsidR="00702887" w:rsidRPr="00E163C5">
        <w:rPr>
          <w:rStyle w:val="CharChapText"/>
        </w:rPr>
        <w:t>Notification and review of decisions</w:t>
      </w:r>
      <w:bookmarkEnd w:id="230"/>
    </w:p>
    <w:p w14:paraId="653270C4" w14:textId="77777777" w:rsidR="003058CB" w:rsidRDefault="003058CB" w:rsidP="00F806FA">
      <w:pPr>
        <w:pStyle w:val="Placeholder"/>
        <w:suppressLineNumbers/>
      </w:pPr>
      <w:r>
        <w:rPr>
          <w:rStyle w:val="CharPartNo"/>
        </w:rPr>
        <w:t xml:space="preserve">  </w:t>
      </w:r>
      <w:r>
        <w:rPr>
          <w:rStyle w:val="CharPartText"/>
        </w:rPr>
        <w:t xml:space="preserve">  </w:t>
      </w:r>
    </w:p>
    <w:p w14:paraId="5B1CE931" w14:textId="77777777" w:rsidR="003058CB" w:rsidRDefault="003058CB" w:rsidP="00F806FA">
      <w:pPr>
        <w:pStyle w:val="Placeholder"/>
        <w:suppressLineNumbers/>
      </w:pPr>
      <w:r>
        <w:rPr>
          <w:rStyle w:val="CharDivNo"/>
        </w:rPr>
        <w:t xml:space="preserve">  </w:t>
      </w:r>
      <w:r>
        <w:rPr>
          <w:rStyle w:val="CharDivText"/>
        </w:rPr>
        <w:t xml:space="preserve">  </w:t>
      </w:r>
    </w:p>
    <w:p w14:paraId="7F2ADC68" w14:textId="77777777" w:rsidR="006044C4" w:rsidRPr="003A6E9B" w:rsidRDefault="00AB3C47" w:rsidP="00AB3C47">
      <w:pPr>
        <w:pStyle w:val="AH5Sec"/>
      </w:pPr>
      <w:bookmarkStart w:id="231" w:name="_Toc190094221"/>
      <w:r w:rsidRPr="00E163C5">
        <w:rPr>
          <w:rStyle w:val="CharSectNo"/>
        </w:rPr>
        <w:t>169</w:t>
      </w:r>
      <w:r w:rsidRPr="003A6E9B">
        <w:tab/>
      </w:r>
      <w:r w:rsidR="006044C4" w:rsidRPr="003A6E9B">
        <w:t>Definitions—</w:t>
      </w:r>
      <w:r w:rsidR="008045DF">
        <w:t>c</w:t>
      </w:r>
      <w:r w:rsidR="00CE0BB1">
        <w:t>h 4</w:t>
      </w:r>
      <w:bookmarkEnd w:id="231"/>
    </w:p>
    <w:p w14:paraId="2A56794B" w14:textId="77777777" w:rsidR="006044C4" w:rsidRPr="003A6E9B" w:rsidRDefault="006044C4" w:rsidP="00A025C3">
      <w:pPr>
        <w:pStyle w:val="Amainreturn"/>
        <w:keepNext/>
      </w:pPr>
      <w:r w:rsidRPr="003A6E9B">
        <w:t>In this chapter:</w:t>
      </w:r>
    </w:p>
    <w:p w14:paraId="5278014B" w14:textId="77777777" w:rsidR="00B36FAE" w:rsidRPr="003A6E9B" w:rsidRDefault="00B36FAE" w:rsidP="00AB3C47">
      <w:pPr>
        <w:pStyle w:val="aDef"/>
      </w:pPr>
      <w:r w:rsidRPr="00AB3C47">
        <w:rPr>
          <w:rStyle w:val="charBoldItals"/>
        </w:rPr>
        <w:t xml:space="preserve">decision-maker </w:t>
      </w:r>
      <w:r w:rsidRPr="003A6E9B">
        <w:t xml:space="preserve">means </w:t>
      </w:r>
      <w:r w:rsidR="003D54DC" w:rsidRPr="003A6E9B">
        <w:t>an</w:t>
      </w:r>
      <w:r w:rsidRPr="003A6E9B">
        <w:t xml:space="preserve"> authorised person</w:t>
      </w:r>
      <w:r w:rsidR="003D54DC" w:rsidRPr="003A6E9B">
        <w:t xml:space="preserve"> or a competent authority</w:t>
      </w:r>
      <w:r w:rsidRPr="003A6E9B">
        <w:t>.</w:t>
      </w:r>
    </w:p>
    <w:p w14:paraId="60D68C49" w14:textId="77777777" w:rsidR="00B36FAE" w:rsidRPr="003A6E9B" w:rsidRDefault="00B36FAE" w:rsidP="00AB3C47">
      <w:pPr>
        <w:pStyle w:val="aDef"/>
      </w:pPr>
      <w:r w:rsidRPr="00AB3C47">
        <w:rPr>
          <w:rStyle w:val="charBoldItals"/>
        </w:rPr>
        <w:t>internally reviewable decision</w:t>
      </w:r>
      <w:r w:rsidRPr="003A6E9B">
        <w:t xml:space="preserve"> means a decision prescribed by regulation.</w:t>
      </w:r>
    </w:p>
    <w:p w14:paraId="21D0B7E5" w14:textId="77777777" w:rsidR="00B36FAE" w:rsidRPr="003A6E9B" w:rsidRDefault="00B36FAE" w:rsidP="00AB3C47">
      <w:pPr>
        <w:pStyle w:val="aDef"/>
      </w:pPr>
      <w:r w:rsidRPr="00AB3C47">
        <w:rPr>
          <w:rStyle w:val="charBoldItals"/>
        </w:rPr>
        <w:t>internal reviewer</w:t>
      </w:r>
      <w:r w:rsidR="003D54DC" w:rsidRPr="003A6E9B">
        <w:t xml:space="preserve">—see section </w:t>
      </w:r>
      <w:r w:rsidR="00CE0BB1">
        <w:t>173</w:t>
      </w:r>
      <w:r w:rsidRPr="003A6E9B">
        <w:t>.</w:t>
      </w:r>
    </w:p>
    <w:p w14:paraId="5F2B8AD4" w14:textId="77777777" w:rsidR="00B36FAE" w:rsidRPr="003A6E9B" w:rsidRDefault="00B36FAE" w:rsidP="00A025C3">
      <w:pPr>
        <w:pStyle w:val="aDef"/>
        <w:keepNext/>
      </w:pPr>
      <w:r w:rsidRPr="00AB3C47">
        <w:rPr>
          <w:rStyle w:val="charBoldItals"/>
        </w:rPr>
        <w:t>reviewable decision</w:t>
      </w:r>
      <w:r w:rsidRPr="003A6E9B">
        <w:t xml:space="preserve"> means—</w:t>
      </w:r>
    </w:p>
    <w:p w14:paraId="2479E186" w14:textId="77777777" w:rsidR="00B36FAE" w:rsidRPr="003A6E9B" w:rsidRDefault="00A025C3" w:rsidP="00A025C3">
      <w:pPr>
        <w:pStyle w:val="aDefpara"/>
      </w:pPr>
      <w:r>
        <w:tab/>
      </w:r>
      <w:r w:rsidR="00AB3C47" w:rsidRPr="003A6E9B">
        <w:t>(a)</w:t>
      </w:r>
      <w:r w:rsidR="00AB3C47" w:rsidRPr="003A6E9B">
        <w:tab/>
      </w:r>
      <w:r w:rsidR="00B36FAE" w:rsidRPr="003A6E9B">
        <w:t>an internal reviewer’s decision in relation to an internally reviewable decision; or</w:t>
      </w:r>
    </w:p>
    <w:p w14:paraId="72CDAAD7" w14:textId="77777777" w:rsidR="00B36FAE" w:rsidRPr="003A6E9B" w:rsidRDefault="00A025C3" w:rsidP="00A025C3">
      <w:pPr>
        <w:pStyle w:val="aDefpara"/>
      </w:pPr>
      <w:r>
        <w:tab/>
      </w:r>
      <w:r w:rsidR="00AB3C47" w:rsidRPr="003A6E9B">
        <w:t>(b)</w:t>
      </w:r>
      <w:r w:rsidR="00AB3C47" w:rsidRPr="003A6E9B">
        <w:tab/>
      </w:r>
      <w:r w:rsidR="00B36FAE" w:rsidRPr="003A6E9B">
        <w:t>a decision-maker’s decision (other than an internally reviewable decision) prescribed by regulation.</w:t>
      </w:r>
    </w:p>
    <w:p w14:paraId="57200027" w14:textId="77777777" w:rsidR="006044C4" w:rsidRPr="003A6E9B" w:rsidRDefault="00AB3C47" w:rsidP="00AB3C47">
      <w:pPr>
        <w:pStyle w:val="AH5Sec"/>
      </w:pPr>
      <w:bookmarkStart w:id="232" w:name="_Toc190094222"/>
      <w:r w:rsidRPr="00E163C5">
        <w:rPr>
          <w:rStyle w:val="CharSectNo"/>
        </w:rPr>
        <w:t>170</w:t>
      </w:r>
      <w:r w:rsidRPr="003A6E9B">
        <w:tab/>
      </w:r>
      <w:r w:rsidR="006044C4" w:rsidRPr="003A6E9B">
        <w:t>Internal review notices</w:t>
      </w:r>
      <w:bookmarkEnd w:id="232"/>
    </w:p>
    <w:p w14:paraId="01B2B05D" w14:textId="77777777" w:rsidR="00B36FAE" w:rsidRPr="003A6E9B" w:rsidRDefault="00B36FAE" w:rsidP="00B36FAE">
      <w:pPr>
        <w:pStyle w:val="Amainreturn"/>
        <w:keepNext/>
      </w:pPr>
      <w:r w:rsidRPr="003A6E9B">
        <w:t>If a decision-maker makes an internally reviewable decision, the decision-maker must give an internal review notice to each entity prescribed by regulation in relation to the decision.</w:t>
      </w:r>
    </w:p>
    <w:p w14:paraId="3F248B3E" w14:textId="334A1131" w:rsidR="00B06C75" w:rsidRPr="003A6E9B" w:rsidRDefault="00B06C75" w:rsidP="00A025C3">
      <w:pPr>
        <w:pStyle w:val="aNote"/>
        <w:keepNext/>
      </w:pPr>
      <w:r w:rsidRPr="00AB3C47">
        <w:rPr>
          <w:rStyle w:val="charItals"/>
        </w:rPr>
        <w:t>Note 1</w:t>
      </w:r>
      <w:r w:rsidRPr="003A6E9B">
        <w:tab/>
      </w:r>
      <w:r w:rsidRPr="00AB3C47">
        <w:rPr>
          <w:rStyle w:val="charBoldItals"/>
        </w:rPr>
        <w:t>Internal review notice</w:t>
      </w:r>
      <w:r w:rsidRPr="003A6E9B">
        <w:t xml:space="preserve">—see the </w:t>
      </w:r>
      <w:hyperlink r:id="rId138" w:tooltip="A2008-35" w:history="1">
        <w:r w:rsidR="006A4AA7" w:rsidRPr="006A4AA7">
          <w:rPr>
            <w:rStyle w:val="charCitHyperlinkItal"/>
          </w:rPr>
          <w:t>ACT Civil and Administrative Tribunal Act 2008</w:t>
        </w:r>
      </w:hyperlink>
      <w:r w:rsidR="00034A7D" w:rsidRPr="003A6E9B">
        <w:t>, s 67B (1)</w:t>
      </w:r>
      <w:r w:rsidRPr="003A6E9B">
        <w:t>.</w:t>
      </w:r>
    </w:p>
    <w:p w14:paraId="77FEB0D9" w14:textId="143062D9" w:rsidR="006044C4" w:rsidRPr="003A6E9B" w:rsidRDefault="00B06C75" w:rsidP="00A025C3">
      <w:pPr>
        <w:pStyle w:val="aNote"/>
        <w:keepNext/>
      </w:pPr>
      <w:r w:rsidRPr="00AB3C47">
        <w:rPr>
          <w:rStyle w:val="charItals"/>
        </w:rPr>
        <w:t>Note 2</w:t>
      </w:r>
      <w:r w:rsidR="006044C4" w:rsidRPr="00AB3C47">
        <w:rPr>
          <w:rStyle w:val="charItals"/>
        </w:rPr>
        <w:tab/>
      </w:r>
      <w:r w:rsidR="006044C4" w:rsidRPr="003A6E9B">
        <w:t xml:space="preserve">The </w:t>
      </w:r>
      <w:r w:rsidR="00B36FAE" w:rsidRPr="003A6E9B">
        <w:t>decision-maker</w:t>
      </w:r>
      <w:r w:rsidR="006044C4" w:rsidRPr="003A6E9B">
        <w:t xml:space="preserve"> must also take reasonable steps to give an internal review notice to any other person whose interests are affected by the decision (see </w:t>
      </w:r>
      <w:hyperlink r:id="rId139" w:tooltip="A2008-35" w:history="1">
        <w:r w:rsidR="006A4AA7" w:rsidRPr="006A4AA7">
          <w:rPr>
            <w:rStyle w:val="charCitHyperlinkItal"/>
          </w:rPr>
          <w:t>ACT Civil and Administrative Tribunal Act 2008</w:t>
        </w:r>
      </w:hyperlink>
      <w:r w:rsidR="006044C4" w:rsidRPr="003A6E9B">
        <w:t xml:space="preserve">, s 67B). </w:t>
      </w:r>
    </w:p>
    <w:p w14:paraId="00D3782F" w14:textId="613591FB" w:rsidR="006044C4" w:rsidRPr="003A6E9B" w:rsidRDefault="00B06C75" w:rsidP="006044C4">
      <w:pPr>
        <w:pStyle w:val="aNote"/>
      </w:pPr>
      <w:r w:rsidRPr="00AB3C47">
        <w:rPr>
          <w:rStyle w:val="charItals"/>
        </w:rPr>
        <w:t>Note 3</w:t>
      </w:r>
      <w:r w:rsidR="006044C4" w:rsidRPr="00AB3C47">
        <w:rPr>
          <w:rStyle w:val="charItals"/>
        </w:rPr>
        <w:tab/>
      </w:r>
      <w:r w:rsidR="006044C4" w:rsidRPr="003A6E9B">
        <w:t xml:space="preserve">The requirements for internal review notices are prescribed under the </w:t>
      </w:r>
      <w:hyperlink r:id="rId140" w:tooltip="A2008-35" w:history="1">
        <w:r w:rsidR="006A4AA7" w:rsidRPr="006A4AA7">
          <w:rPr>
            <w:rStyle w:val="charCitHyperlinkItal"/>
          </w:rPr>
          <w:t>ACT Civil and Administrative Tribunal Act 2008</w:t>
        </w:r>
      </w:hyperlink>
      <w:r w:rsidR="006044C4" w:rsidRPr="003A6E9B">
        <w:t>.</w:t>
      </w:r>
    </w:p>
    <w:p w14:paraId="4BB66696" w14:textId="77777777" w:rsidR="006044C4" w:rsidRPr="003A6E9B" w:rsidRDefault="00AB3C47" w:rsidP="00AB3C47">
      <w:pPr>
        <w:pStyle w:val="AH5Sec"/>
      </w:pPr>
      <w:bookmarkStart w:id="233" w:name="_Toc190094223"/>
      <w:r w:rsidRPr="00E163C5">
        <w:rPr>
          <w:rStyle w:val="CharSectNo"/>
        </w:rPr>
        <w:lastRenderedPageBreak/>
        <w:t>171</w:t>
      </w:r>
      <w:r w:rsidRPr="003A6E9B">
        <w:tab/>
      </w:r>
      <w:r w:rsidR="006044C4" w:rsidRPr="003A6E9B">
        <w:t>Applications for internal review</w:t>
      </w:r>
      <w:bookmarkEnd w:id="233"/>
    </w:p>
    <w:p w14:paraId="2F8A5539" w14:textId="77777777" w:rsidR="006044C4" w:rsidRPr="003A6E9B" w:rsidRDefault="00A025C3" w:rsidP="00A025C3">
      <w:pPr>
        <w:pStyle w:val="Amain"/>
        <w:keepNext/>
      </w:pPr>
      <w:r>
        <w:tab/>
      </w:r>
      <w:r w:rsidR="00AB3C47" w:rsidRPr="003A6E9B">
        <w:t>(1)</w:t>
      </w:r>
      <w:r w:rsidR="00AB3C47" w:rsidRPr="003A6E9B">
        <w:tab/>
      </w:r>
      <w:r w:rsidR="006044C4" w:rsidRPr="003A6E9B">
        <w:t xml:space="preserve">The following may apply to a competent authority for review of an internally reviewable decision made by </w:t>
      </w:r>
      <w:r w:rsidR="00706848" w:rsidRPr="003A6E9B">
        <w:t xml:space="preserve">the authority or </w:t>
      </w:r>
      <w:r w:rsidR="003D54DC" w:rsidRPr="003A6E9B">
        <w:t>an authorised person appointed by the authority</w:t>
      </w:r>
      <w:r w:rsidR="006044C4" w:rsidRPr="003A6E9B">
        <w:t>:</w:t>
      </w:r>
    </w:p>
    <w:p w14:paraId="68F42AA5" w14:textId="77777777" w:rsidR="006044C4" w:rsidRPr="003A6E9B" w:rsidRDefault="00A025C3" w:rsidP="00A025C3">
      <w:pPr>
        <w:pStyle w:val="Apara"/>
      </w:pPr>
      <w:r>
        <w:tab/>
      </w:r>
      <w:r w:rsidR="00AB3C47" w:rsidRPr="003A6E9B">
        <w:t>(a)</w:t>
      </w:r>
      <w:r w:rsidR="00AB3C47" w:rsidRPr="003A6E9B">
        <w:tab/>
      </w:r>
      <w:r w:rsidR="002608AA" w:rsidRPr="003A6E9B">
        <w:t xml:space="preserve">if an entity is </w:t>
      </w:r>
      <w:r w:rsidR="006044C4" w:rsidRPr="003A6E9B">
        <w:t>prescribed by regulation in relation to the decision</w:t>
      </w:r>
      <w:r w:rsidR="002608AA" w:rsidRPr="003A6E9B">
        <w:t>—the entity</w:t>
      </w:r>
      <w:r w:rsidR="006044C4" w:rsidRPr="003A6E9B">
        <w:t>;</w:t>
      </w:r>
    </w:p>
    <w:p w14:paraId="7A14EBF5" w14:textId="77777777" w:rsidR="006044C4" w:rsidRPr="003A6E9B" w:rsidRDefault="00A025C3" w:rsidP="00A025C3">
      <w:pPr>
        <w:pStyle w:val="Apara"/>
      </w:pPr>
      <w:r>
        <w:tab/>
      </w:r>
      <w:r w:rsidR="00AB3C47" w:rsidRPr="003A6E9B">
        <w:t>(b)</w:t>
      </w:r>
      <w:r w:rsidR="00AB3C47" w:rsidRPr="003A6E9B">
        <w:tab/>
      </w:r>
      <w:r w:rsidR="006044C4" w:rsidRPr="003A6E9B">
        <w:t>any other person whose interests are affected by the decision.</w:t>
      </w:r>
    </w:p>
    <w:p w14:paraId="0FAD050D" w14:textId="77777777" w:rsidR="00706848" w:rsidRPr="003A6E9B" w:rsidRDefault="00A025C3" w:rsidP="00A025C3">
      <w:pPr>
        <w:pStyle w:val="Amain"/>
        <w:keepNext/>
      </w:pPr>
      <w:r>
        <w:tab/>
      </w:r>
      <w:r w:rsidR="00AB3C47" w:rsidRPr="003A6E9B">
        <w:t>(2)</w:t>
      </w:r>
      <w:r w:rsidR="00AB3C47" w:rsidRPr="003A6E9B">
        <w:tab/>
      </w:r>
      <w:r w:rsidR="00706848" w:rsidRPr="003A6E9B">
        <w:t>The following may apply to the chief police officer for review of an internally reviewable decision made by a police officer:</w:t>
      </w:r>
    </w:p>
    <w:p w14:paraId="7BA77EB0" w14:textId="77777777" w:rsidR="002538C2" w:rsidRPr="003A6E9B" w:rsidRDefault="00A025C3" w:rsidP="00A025C3">
      <w:pPr>
        <w:pStyle w:val="Apara"/>
      </w:pPr>
      <w:r>
        <w:tab/>
      </w:r>
      <w:r w:rsidR="00AB3C47" w:rsidRPr="003A6E9B">
        <w:t>(a)</w:t>
      </w:r>
      <w:r w:rsidR="00AB3C47" w:rsidRPr="003A6E9B">
        <w:tab/>
      </w:r>
      <w:r w:rsidR="002538C2" w:rsidRPr="003A6E9B">
        <w:t xml:space="preserve">if </w:t>
      </w:r>
      <w:r w:rsidR="00706848" w:rsidRPr="003A6E9B">
        <w:t xml:space="preserve">an entity </w:t>
      </w:r>
      <w:r w:rsidR="002538C2" w:rsidRPr="003A6E9B">
        <w:t>is</w:t>
      </w:r>
      <w:r w:rsidR="00706848" w:rsidRPr="003A6E9B">
        <w:t xml:space="preserve"> prescribed by regulat</w:t>
      </w:r>
      <w:r w:rsidR="002538C2" w:rsidRPr="003A6E9B">
        <w:t>ion in relation to the decision—the entity;</w:t>
      </w:r>
    </w:p>
    <w:p w14:paraId="63B42444" w14:textId="77777777" w:rsidR="00706848" w:rsidRPr="003A6E9B" w:rsidRDefault="00A025C3" w:rsidP="00A025C3">
      <w:pPr>
        <w:pStyle w:val="Apara"/>
      </w:pPr>
      <w:r>
        <w:tab/>
      </w:r>
      <w:r w:rsidR="00AB3C47" w:rsidRPr="003A6E9B">
        <w:t>(b)</w:t>
      </w:r>
      <w:r w:rsidR="00AB3C47" w:rsidRPr="003A6E9B">
        <w:tab/>
      </w:r>
      <w:r w:rsidR="00706848" w:rsidRPr="003A6E9B">
        <w:t>any other person whose interests are affected by the decision.</w:t>
      </w:r>
    </w:p>
    <w:p w14:paraId="10E02823" w14:textId="77777777" w:rsidR="006044C4" w:rsidRPr="003A6E9B" w:rsidRDefault="00A025C3" w:rsidP="00A025C3">
      <w:pPr>
        <w:pStyle w:val="Amain"/>
      </w:pPr>
      <w:r>
        <w:tab/>
      </w:r>
      <w:r w:rsidR="00AB3C47" w:rsidRPr="003A6E9B">
        <w:t>(3)</w:t>
      </w:r>
      <w:r w:rsidR="00AB3C47" w:rsidRPr="003A6E9B">
        <w:tab/>
      </w:r>
      <w:r w:rsidR="006044C4" w:rsidRPr="003A6E9B">
        <w:t>The application must—</w:t>
      </w:r>
    </w:p>
    <w:p w14:paraId="02707B9E" w14:textId="77777777" w:rsidR="006044C4" w:rsidRPr="003A6E9B" w:rsidRDefault="00A025C3" w:rsidP="00A025C3">
      <w:pPr>
        <w:pStyle w:val="Apara"/>
      </w:pPr>
      <w:r>
        <w:tab/>
      </w:r>
      <w:r w:rsidR="00AB3C47" w:rsidRPr="003A6E9B">
        <w:t>(a)</w:t>
      </w:r>
      <w:r w:rsidR="00AB3C47" w:rsidRPr="003A6E9B">
        <w:tab/>
      </w:r>
      <w:r w:rsidR="006044C4" w:rsidRPr="003A6E9B">
        <w:t>be in writing; and</w:t>
      </w:r>
    </w:p>
    <w:p w14:paraId="30431904" w14:textId="77777777" w:rsidR="006044C4" w:rsidRPr="003A6E9B" w:rsidRDefault="00A025C3" w:rsidP="00A025C3">
      <w:pPr>
        <w:pStyle w:val="Apara"/>
      </w:pPr>
      <w:r>
        <w:tab/>
      </w:r>
      <w:r w:rsidR="00AB3C47" w:rsidRPr="003A6E9B">
        <w:t>(b)</w:t>
      </w:r>
      <w:r w:rsidR="00AB3C47" w:rsidRPr="003A6E9B">
        <w:tab/>
      </w:r>
      <w:r w:rsidR="006044C4" w:rsidRPr="003A6E9B">
        <w:t>state the applicant’s name and address; and</w:t>
      </w:r>
    </w:p>
    <w:p w14:paraId="19238646" w14:textId="77777777" w:rsidR="006044C4" w:rsidRPr="003A6E9B" w:rsidRDefault="00A025C3" w:rsidP="00A025C3">
      <w:pPr>
        <w:pStyle w:val="Apara"/>
        <w:keepNext/>
      </w:pPr>
      <w:r>
        <w:tab/>
      </w:r>
      <w:r w:rsidR="00AB3C47" w:rsidRPr="003A6E9B">
        <w:t>(c)</w:t>
      </w:r>
      <w:r w:rsidR="00AB3C47" w:rsidRPr="003A6E9B">
        <w:tab/>
      </w:r>
      <w:r w:rsidR="006044C4" w:rsidRPr="003A6E9B">
        <w:t>set out the applicant’s reasons for making the application.</w:t>
      </w:r>
    </w:p>
    <w:p w14:paraId="57543C02" w14:textId="77777777" w:rsidR="006044C4" w:rsidRPr="003A6E9B" w:rsidRDefault="00A025C3" w:rsidP="00A025C3">
      <w:pPr>
        <w:pStyle w:val="Amain"/>
      </w:pPr>
      <w:r>
        <w:tab/>
      </w:r>
      <w:r w:rsidR="00AB3C47" w:rsidRPr="003A6E9B">
        <w:t>(4)</w:t>
      </w:r>
      <w:r w:rsidR="00AB3C47" w:rsidRPr="003A6E9B">
        <w:tab/>
      </w:r>
      <w:r w:rsidR="006044C4" w:rsidRPr="003A6E9B">
        <w:t xml:space="preserve">The application must be given to the competent authority </w:t>
      </w:r>
      <w:r w:rsidR="005474BA" w:rsidRPr="003A6E9B">
        <w:t xml:space="preserve">or chief police officer </w:t>
      </w:r>
      <w:r w:rsidR="006044C4" w:rsidRPr="003A6E9B">
        <w:t>within—</w:t>
      </w:r>
    </w:p>
    <w:p w14:paraId="558F0406" w14:textId="77777777" w:rsidR="006044C4" w:rsidRPr="003A6E9B" w:rsidRDefault="00A025C3" w:rsidP="00A025C3">
      <w:pPr>
        <w:pStyle w:val="Apara"/>
      </w:pPr>
      <w:r>
        <w:tab/>
      </w:r>
      <w:r w:rsidR="00AB3C47" w:rsidRPr="003A6E9B">
        <w:t>(a)</w:t>
      </w:r>
      <w:r w:rsidR="00AB3C47" w:rsidRPr="003A6E9B">
        <w:tab/>
      </w:r>
      <w:r w:rsidR="006044C4" w:rsidRPr="003A6E9B">
        <w:t>28 days after the day the applicant is given the internal review notice; or</w:t>
      </w:r>
    </w:p>
    <w:p w14:paraId="6A9A4F37" w14:textId="77777777" w:rsidR="006044C4" w:rsidRPr="003A6E9B" w:rsidRDefault="00A025C3" w:rsidP="00A025C3">
      <w:pPr>
        <w:pStyle w:val="Apara"/>
      </w:pPr>
      <w:r>
        <w:tab/>
      </w:r>
      <w:r w:rsidR="00AB3C47" w:rsidRPr="003A6E9B">
        <w:t>(b)</w:t>
      </w:r>
      <w:r w:rsidR="00AB3C47" w:rsidRPr="003A6E9B">
        <w:tab/>
      </w:r>
      <w:r w:rsidR="006044C4" w:rsidRPr="003A6E9B">
        <w:t xml:space="preserve">any longer period allowed by the authority </w:t>
      </w:r>
      <w:r w:rsidR="005474BA" w:rsidRPr="003A6E9B">
        <w:t xml:space="preserve">or chief police officer </w:t>
      </w:r>
      <w:r w:rsidR="006044C4" w:rsidRPr="003A6E9B">
        <w:t>before or after the end of the 28-day period.</w:t>
      </w:r>
    </w:p>
    <w:p w14:paraId="3CDDE68B" w14:textId="77777777" w:rsidR="00B55DC4" w:rsidRPr="003A6E9B" w:rsidRDefault="00AB3C47" w:rsidP="00AB3C47">
      <w:pPr>
        <w:pStyle w:val="AH5Sec"/>
      </w:pPr>
      <w:bookmarkStart w:id="234" w:name="_Toc190094224"/>
      <w:r w:rsidRPr="00E163C5">
        <w:rPr>
          <w:rStyle w:val="CharSectNo"/>
        </w:rPr>
        <w:t>172</w:t>
      </w:r>
      <w:r w:rsidRPr="003A6E9B">
        <w:tab/>
      </w:r>
      <w:r w:rsidR="00B55DC4" w:rsidRPr="003A6E9B">
        <w:t>Applications not stay internally reviewable decisions</w:t>
      </w:r>
      <w:bookmarkEnd w:id="234"/>
    </w:p>
    <w:p w14:paraId="27E23C1D" w14:textId="77777777" w:rsidR="00B55DC4" w:rsidRPr="003A6E9B" w:rsidRDefault="00B55DC4" w:rsidP="00B55DC4">
      <w:pPr>
        <w:pStyle w:val="Amainreturn"/>
      </w:pPr>
      <w:r w:rsidRPr="003A6E9B">
        <w:t>The making of an application for review of an internally reviewable decision does not affect the operation of the decision.</w:t>
      </w:r>
    </w:p>
    <w:p w14:paraId="2D28E14E" w14:textId="77777777" w:rsidR="003D54DC" w:rsidRPr="003A6E9B" w:rsidRDefault="00AB3C47" w:rsidP="00AB3C47">
      <w:pPr>
        <w:pStyle w:val="AH5Sec"/>
      </w:pPr>
      <w:bookmarkStart w:id="235" w:name="_Toc190094225"/>
      <w:r w:rsidRPr="00E163C5">
        <w:rPr>
          <w:rStyle w:val="CharSectNo"/>
        </w:rPr>
        <w:lastRenderedPageBreak/>
        <w:t>173</w:t>
      </w:r>
      <w:r w:rsidRPr="003A6E9B">
        <w:tab/>
      </w:r>
      <w:r w:rsidR="003D54DC" w:rsidRPr="003A6E9B">
        <w:t>Internal reviewer</w:t>
      </w:r>
      <w:bookmarkEnd w:id="235"/>
    </w:p>
    <w:p w14:paraId="14582CBA" w14:textId="77777777" w:rsidR="003D54DC" w:rsidRPr="003A6E9B" w:rsidRDefault="003D54DC" w:rsidP="003D54DC">
      <w:pPr>
        <w:pStyle w:val="Amainreturn"/>
      </w:pPr>
      <w:r w:rsidRPr="003A6E9B">
        <w:t xml:space="preserve">The competent authority </w:t>
      </w:r>
      <w:r w:rsidR="00443FF5" w:rsidRPr="003A6E9B">
        <w:t xml:space="preserve">or chief police officer </w:t>
      </w:r>
      <w:r w:rsidR="002538C2" w:rsidRPr="003A6E9B">
        <w:t>must arrange for a person</w:t>
      </w:r>
      <w:r w:rsidRPr="003A6E9B">
        <w:t xml:space="preserve"> who did not make the internally reviewable decision </w:t>
      </w:r>
      <w:r w:rsidR="002538C2" w:rsidRPr="003A6E9B">
        <w:t xml:space="preserve">(the </w:t>
      </w:r>
      <w:r w:rsidR="002538C2" w:rsidRPr="00AB3C47">
        <w:rPr>
          <w:rStyle w:val="charBoldItals"/>
        </w:rPr>
        <w:t>internal reviewer</w:t>
      </w:r>
      <w:r w:rsidR="002538C2" w:rsidRPr="003A6E9B">
        <w:t xml:space="preserve">) </w:t>
      </w:r>
      <w:r w:rsidRPr="003A6E9B">
        <w:t>to review the decision.</w:t>
      </w:r>
    </w:p>
    <w:p w14:paraId="15B8A8AD" w14:textId="77777777" w:rsidR="00DB6A96" w:rsidRPr="00AB3C47" w:rsidRDefault="00AB3C47" w:rsidP="00AB3C47">
      <w:pPr>
        <w:pStyle w:val="AH5Sec"/>
        <w:rPr>
          <w:rStyle w:val="charItals"/>
        </w:rPr>
      </w:pPr>
      <w:bookmarkStart w:id="236" w:name="_Toc190094226"/>
      <w:r w:rsidRPr="00E163C5">
        <w:rPr>
          <w:rStyle w:val="CharSectNo"/>
        </w:rPr>
        <w:t>174</w:t>
      </w:r>
      <w:r w:rsidRPr="006A4AA7">
        <w:rPr>
          <w:rFonts w:cs="Arial"/>
        </w:rPr>
        <w:tab/>
      </w:r>
      <w:r w:rsidR="00DB6A96" w:rsidRPr="003A6E9B">
        <w:t>Review by internal reviewer</w:t>
      </w:r>
      <w:bookmarkEnd w:id="236"/>
    </w:p>
    <w:p w14:paraId="682BA4CD" w14:textId="77777777" w:rsidR="00DB6A96" w:rsidRPr="003A6E9B" w:rsidRDefault="00A025C3" w:rsidP="00A025C3">
      <w:pPr>
        <w:pStyle w:val="Amain"/>
      </w:pPr>
      <w:r>
        <w:tab/>
      </w:r>
      <w:r w:rsidR="00AB3C47" w:rsidRPr="003A6E9B">
        <w:t>(1)</w:t>
      </w:r>
      <w:r w:rsidR="00AB3C47" w:rsidRPr="003A6E9B">
        <w:tab/>
      </w:r>
      <w:r w:rsidR="00DB6A96" w:rsidRPr="003A6E9B">
        <w:t>The internal reviewer for an internally reviewable de</w:t>
      </w:r>
      <w:r w:rsidR="002538C2" w:rsidRPr="003A6E9B">
        <w:t xml:space="preserve">cision must review the decision within 28 days (the </w:t>
      </w:r>
      <w:r w:rsidR="002538C2" w:rsidRPr="00AB3C47">
        <w:rPr>
          <w:rStyle w:val="charBoldItals"/>
        </w:rPr>
        <w:t>28-day period</w:t>
      </w:r>
      <w:r w:rsidR="002538C2" w:rsidRPr="003A6E9B">
        <w:t>) after the day the decision-maker receives the application for review of the internally reviewable decision.</w:t>
      </w:r>
    </w:p>
    <w:p w14:paraId="6D5E2FE6" w14:textId="77777777" w:rsidR="00DB6A96" w:rsidRPr="003A6E9B" w:rsidRDefault="00A025C3" w:rsidP="00A025C3">
      <w:pPr>
        <w:pStyle w:val="Amain"/>
      </w:pPr>
      <w:r>
        <w:tab/>
      </w:r>
      <w:r w:rsidR="00AB3C47" w:rsidRPr="003A6E9B">
        <w:t>(2)</w:t>
      </w:r>
      <w:r w:rsidR="00AB3C47" w:rsidRPr="003A6E9B">
        <w:tab/>
      </w:r>
      <w:r w:rsidR="00DB6A96" w:rsidRPr="003A6E9B">
        <w:t>The internal reviewer must—</w:t>
      </w:r>
    </w:p>
    <w:p w14:paraId="51608C2E" w14:textId="77777777" w:rsidR="00DB6A96" w:rsidRPr="003A6E9B" w:rsidRDefault="00A025C3" w:rsidP="00A025C3">
      <w:pPr>
        <w:pStyle w:val="Apara"/>
      </w:pPr>
      <w:r>
        <w:tab/>
      </w:r>
      <w:r w:rsidR="00AB3C47" w:rsidRPr="003A6E9B">
        <w:t>(a)</w:t>
      </w:r>
      <w:r w:rsidR="00AB3C47" w:rsidRPr="003A6E9B">
        <w:tab/>
      </w:r>
      <w:r w:rsidR="00DB6A96" w:rsidRPr="003A6E9B">
        <w:t>confirm the decision; or</w:t>
      </w:r>
    </w:p>
    <w:p w14:paraId="7FEEA3D6" w14:textId="77777777" w:rsidR="00DB6A96" w:rsidRPr="003A6E9B" w:rsidRDefault="00A025C3" w:rsidP="00A025C3">
      <w:pPr>
        <w:pStyle w:val="Apara"/>
      </w:pPr>
      <w:r>
        <w:tab/>
      </w:r>
      <w:r w:rsidR="00AB3C47" w:rsidRPr="003A6E9B">
        <w:t>(b)</w:t>
      </w:r>
      <w:r w:rsidR="00AB3C47" w:rsidRPr="003A6E9B">
        <w:tab/>
      </w:r>
      <w:r w:rsidR="00DB6A96" w:rsidRPr="003A6E9B">
        <w:t>vary the decision; or</w:t>
      </w:r>
    </w:p>
    <w:p w14:paraId="011054DD" w14:textId="77777777" w:rsidR="00DB6A96" w:rsidRPr="003A6E9B" w:rsidRDefault="00A025C3" w:rsidP="00A025C3">
      <w:pPr>
        <w:pStyle w:val="Apara"/>
      </w:pPr>
      <w:r>
        <w:tab/>
      </w:r>
      <w:r w:rsidR="00AB3C47" w:rsidRPr="003A6E9B">
        <w:t>(c)</w:t>
      </w:r>
      <w:r w:rsidR="00AB3C47" w:rsidRPr="003A6E9B">
        <w:tab/>
      </w:r>
      <w:r w:rsidR="00DB6A96" w:rsidRPr="003A6E9B">
        <w:t>set aside the decision and substitute the reviewer’s own decision.</w:t>
      </w:r>
    </w:p>
    <w:p w14:paraId="6A94492C" w14:textId="77777777" w:rsidR="00DB6A96" w:rsidRPr="003A6E9B" w:rsidRDefault="00A025C3" w:rsidP="00A025C3">
      <w:pPr>
        <w:pStyle w:val="Amain"/>
      </w:pPr>
      <w:r>
        <w:tab/>
      </w:r>
      <w:r w:rsidR="00AB3C47" w:rsidRPr="003A6E9B">
        <w:t>(3)</w:t>
      </w:r>
      <w:r w:rsidR="00AB3C47" w:rsidRPr="003A6E9B">
        <w:tab/>
      </w:r>
      <w:r w:rsidR="00DB6A96" w:rsidRPr="003A6E9B">
        <w:t xml:space="preserve">If the decision is not </w:t>
      </w:r>
      <w:r w:rsidR="00AD1AE4" w:rsidRPr="003A6E9B">
        <w:t>varied or set aside within the 28</w:t>
      </w:r>
      <w:r w:rsidR="00DB6A96" w:rsidRPr="003A6E9B">
        <w:t>-day period, the decision is taken to have been confirmed by the internal reviewer.</w:t>
      </w:r>
    </w:p>
    <w:p w14:paraId="55C8013D" w14:textId="77777777" w:rsidR="006044C4" w:rsidRPr="003A6E9B" w:rsidRDefault="00AB3C47" w:rsidP="00AB3C47">
      <w:pPr>
        <w:pStyle w:val="AH5Sec"/>
      </w:pPr>
      <w:bookmarkStart w:id="237" w:name="_Toc190094227"/>
      <w:r w:rsidRPr="00E163C5">
        <w:rPr>
          <w:rStyle w:val="CharSectNo"/>
        </w:rPr>
        <w:t>175</w:t>
      </w:r>
      <w:r w:rsidRPr="003A6E9B">
        <w:tab/>
      </w:r>
      <w:r w:rsidR="006044C4" w:rsidRPr="003A6E9B">
        <w:t>Reviewable decision notices</w:t>
      </w:r>
      <w:bookmarkEnd w:id="237"/>
    </w:p>
    <w:p w14:paraId="74E467CF" w14:textId="77777777" w:rsidR="00750F20" w:rsidRPr="003A6E9B" w:rsidRDefault="00750F20" w:rsidP="00750F20">
      <w:pPr>
        <w:pStyle w:val="Amainreturn"/>
        <w:keepNext/>
      </w:pPr>
      <w:r w:rsidRPr="003A6E9B">
        <w:t>If an internal reviewer or decision-maker makes a reviewable decision, the reviewer or decision-maker must give a reviewable decision notice to each entity prescribed by regulation in relation to the decision.</w:t>
      </w:r>
    </w:p>
    <w:p w14:paraId="796F6A8E" w14:textId="0BFCFFC1" w:rsidR="00750F20" w:rsidRPr="003A6E9B" w:rsidRDefault="00750F20" w:rsidP="00A025C3">
      <w:pPr>
        <w:pStyle w:val="aNote"/>
        <w:keepNext/>
      </w:pPr>
      <w:r w:rsidRPr="00AB3C47">
        <w:rPr>
          <w:rStyle w:val="charItals"/>
        </w:rPr>
        <w:t>Note 1</w:t>
      </w:r>
      <w:r w:rsidRPr="00AB3C47">
        <w:rPr>
          <w:rStyle w:val="charItals"/>
        </w:rPr>
        <w:tab/>
      </w:r>
      <w:r w:rsidRPr="003A6E9B">
        <w:t xml:space="preserve">The internal reviewer or decision-maker must also take reasonable steps to give a reviewable decision notice to any other person whose interests are affected by the decision (see </w:t>
      </w:r>
      <w:hyperlink r:id="rId141" w:tooltip="A2008-35" w:history="1">
        <w:r w:rsidR="006A4AA7" w:rsidRPr="006A4AA7">
          <w:rPr>
            <w:rStyle w:val="charCitHyperlinkItal"/>
          </w:rPr>
          <w:t>ACT Civil and Administrative Tribunal Act 2008</w:t>
        </w:r>
      </w:hyperlink>
      <w:r w:rsidRPr="003A6E9B">
        <w:t>, s 67A).</w:t>
      </w:r>
    </w:p>
    <w:p w14:paraId="4257BB41" w14:textId="1BD174DD" w:rsidR="00750F20" w:rsidRPr="003A6E9B" w:rsidRDefault="00750F20" w:rsidP="00750F20">
      <w:pPr>
        <w:pStyle w:val="aNote"/>
      </w:pPr>
      <w:r w:rsidRPr="00AB3C47">
        <w:rPr>
          <w:rStyle w:val="charItals"/>
        </w:rPr>
        <w:t>Note 2</w:t>
      </w:r>
      <w:r w:rsidRPr="00AB3C47">
        <w:rPr>
          <w:rStyle w:val="charItals"/>
        </w:rPr>
        <w:tab/>
      </w:r>
      <w:r w:rsidRPr="003A6E9B">
        <w:t xml:space="preserve">The requirements for reviewable decision notices are prescribed under the </w:t>
      </w:r>
      <w:hyperlink r:id="rId142" w:tooltip="A2008-35" w:history="1">
        <w:r w:rsidR="006A4AA7" w:rsidRPr="006A4AA7">
          <w:rPr>
            <w:rStyle w:val="charCitHyperlinkItal"/>
          </w:rPr>
          <w:t>ACT Civil and Administrative Tribunal Act 2008</w:t>
        </w:r>
      </w:hyperlink>
      <w:r w:rsidRPr="003A6E9B">
        <w:t>.</w:t>
      </w:r>
    </w:p>
    <w:p w14:paraId="3AB77538" w14:textId="77777777" w:rsidR="006044C4" w:rsidRPr="003A6E9B" w:rsidRDefault="00AB3C47" w:rsidP="00AB3C47">
      <w:pPr>
        <w:pStyle w:val="AH5Sec"/>
      </w:pPr>
      <w:bookmarkStart w:id="238" w:name="_Toc190094228"/>
      <w:r w:rsidRPr="00E163C5">
        <w:rPr>
          <w:rStyle w:val="CharSectNo"/>
        </w:rPr>
        <w:lastRenderedPageBreak/>
        <w:t>176</w:t>
      </w:r>
      <w:r w:rsidRPr="003A6E9B">
        <w:tab/>
      </w:r>
      <w:r w:rsidR="006044C4" w:rsidRPr="003A6E9B">
        <w:t>Applications for review</w:t>
      </w:r>
      <w:bookmarkEnd w:id="238"/>
    </w:p>
    <w:p w14:paraId="2B18BF8F" w14:textId="77777777" w:rsidR="00750F20" w:rsidRPr="003A6E9B" w:rsidRDefault="00750F20" w:rsidP="00A025C3">
      <w:pPr>
        <w:pStyle w:val="Amainreturn"/>
        <w:keepNext/>
      </w:pPr>
      <w:r w:rsidRPr="003A6E9B">
        <w:t xml:space="preserve">The following may apply to the </w:t>
      </w:r>
      <w:smartTag w:uri="urn:schemas-microsoft-com:office:smarttags" w:element="stockticker">
        <w:r w:rsidRPr="003A6E9B">
          <w:t>ACAT</w:t>
        </w:r>
      </w:smartTag>
      <w:r w:rsidRPr="003A6E9B">
        <w:t xml:space="preserve"> for review of a reviewable decision:</w:t>
      </w:r>
    </w:p>
    <w:p w14:paraId="6F799F19" w14:textId="77777777" w:rsidR="00750F20" w:rsidRPr="003A6E9B" w:rsidRDefault="00A025C3" w:rsidP="00A025C3">
      <w:pPr>
        <w:pStyle w:val="Apara"/>
      </w:pPr>
      <w:r>
        <w:tab/>
      </w:r>
      <w:r w:rsidR="00AB3C47" w:rsidRPr="003A6E9B">
        <w:t>(a)</w:t>
      </w:r>
      <w:r w:rsidR="00AB3C47" w:rsidRPr="003A6E9B">
        <w:tab/>
      </w:r>
      <w:r w:rsidR="00750F20" w:rsidRPr="003A6E9B">
        <w:t>for an internal reviewer’s decision in relation to an internally reviewable decision—an entity to whom an internal review notice is required to be given in relation to the decision;</w:t>
      </w:r>
    </w:p>
    <w:p w14:paraId="27D96D3B" w14:textId="77777777" w:rsidR="00750F20" w:rsidRPr="003A6E9B" w:rsidRDefault="00A025C3" w:rsidP="00A025C3">
      <w:pPr>
        <w:pStyle w:val="Apara"/>
      </w:pPr>
      <w:r>
        <w:tab/>
      </w:r>
      <w:r w:rsidR="00AB3C47" w:rsidRPr="003A6E9B">
        <w:t>(b)</w:t>
      </w:r>
      <w:r w:rsidR="00AB3C47" w:rsidRPr="003A6E9B">
        <w:tab/>
      </w:r>
      <w:r w:rsidR="00750F20" w:rsidRPr="003A6E9B">
        <w:t>an entity prescribed by regulation in relation to the decision;</w:t>
      </w:r>
    </w:p>
    <w:p w14:paraId="5B4040AE" w14:textId="77777777" w:rsidR="00750F20" w:rsidRPr="003A6E9B" w:rsidRDefault="00A025C3" w:rsidP="00A025C3">
      <w:pPr>
        <w:pStyle w:val="Apara"/>
        <w:keepNext/>
      </w:pPr>
      <w:r>
        <w:tab/>
      </w:r>
      <w:r w:rsidR="00AB3C47" w:rsidRPr="003A6E9B">
        <w:t>(c)</w:t>
      </w:r>
      <w:r w:rsidR="00AB3C47" w:rsidRPr="003A6E9B">
        <w:tab/>
      </w:r>
      <w:r w:rsidR="00750F20" w:rsidRPr="003A6E9B">
        <w:t>any other person whose interests are affected by the decision.</w:t>
      </w:r>
    </w:p>
    <w:p w14:paraId="4AFE41A8" w14:textId="4FD2D5A8" w:rsidR="00750F20" w:rsidRPr="003A6E9B" w:rsidRDefault="00750F20" w:rsidP="00750F20">
      <w:pPr>
        <w:pStyle w:val="aNote"/>
      </w:pPr>
      <w:r w:rsidRPr="00AB3C47">
        <w:rPr>
          <w:rStyle w:val="charItals"/>
        </w:rPr>
        <w:t>Note</w:t>
      </w:r>
      <w:r w:rsidRPr="00AB3C47">
        <w:rPr>
          <w:rStyle w:val="charItals"/>
        </w:rPr>
        <w:tab/>
      </w:r>
      <w:r w:rsidRPr="003A6E9B">
        <w:t xml:space="preserve">If a form is approved under the </w:t>
      </w:r>
      <w:hyperlink r:id="rId143" w:tooltip="A2008-35" w:history="1">
        <w:r w:rsidR="006A4AA7" w:rsidRPr="006A4AA7">
          <w:rPr>
            <w:rStyle w:val="charCitHyperlinkItal"/>
          </w:rPr>
          <w:t>ACT Civil and Administrative Tribunal Act 2008</w:t>
        </w:r>
      </w:hyperlink>
      <w:r w:rsidRPr="00AB3C47">
        <w:rPr>
          <w:rStyle w:val="charItals"/>
        </w:rPr>
        <w:t xml:space="preserve"> </w:t>
      </w:r>
      <w:r w:rsidRPr="003A6E9B">
        <w:t>for the application, the form must be used.</w:t>
      </w:r>
    </w:p>
    <w:p w14:paraId="172999D5" w14:textId="77777777" w:rsidR="006044C4" w:rsidRPr="003A6E9B" w:rsidRDefault="006044C4" w:rsidP="00F806FA">
      <w:pPr>
        <w:pStyle w:val="PageBreak"/>
        <w:suppressLineNumbers/>
      </w:pPr>
      <w:r w:rsidRPr="003A6E9B">
        <w:br w:type="page"/>
      </w:r>
    </w:p>
    <w:p w14:paraId="31FF4504" w14:textId="77777777" w:rsidR="006D1BF7" w:rsidRPr="00E163C5" w:rsidRDefault="00AB3C47" w:rsidP="00AB3C47">
      <w:pPr>
        <w:pStyle w:val="AH1Chapter"/>
      </w:pPr>
      <w:bookmarkStart w:id="239" w:name="_Toc190094229"/>
      <w:r w:rsidRPr="00E163C5">
        <w:rPr>
          <w:rStyle w:val="CharChapNo"/>
        </w:rPr>
        <w:lastRenderedPageBreak/>
        <w:t>Chapter 5</w:t>
      </w:r>
      <w:r w:rsidRPr="003A6E9B">
        <w:tab/>
      </w:r>
      <w:r w:rsidR="00922AFF" w:rsidRPr="00E163C5">
        <w:rPr>
          <w:rStyle w:val="CharChapText"/>
        </w:rPr>
        <w:t>Miscellaneous</w:t>
      </w:r>
      <w:bookmarkEnd w:id="239"/>
    </w:p>
    <w:p w14:paraId="29076C9E" w14:textId="77777777" w:rsidR="00484E79" w:rsidRPr="00E163C5" w:rsidRDefault="00AB3C47" w:rsidP="00AB3C47">
      <w:pPr>
        <w:pStyle w:val="AH2Part"/>
      </w:pPr>
      <w:bookmarkStart w:id="240" w:name="_Toc190094230"/>
      <w:r w:rsidRPr="00E163C5">
        <w:rPr>
          <w:rStyle w:val="CharPartNo"/>
        </w:rPr>
        <w:t>Part 5.1</w:t>
      </w:r>
      <w:r w:rsidRPr="003A6E9B">
        <w:tab/>
      </w:r>
      <w:r w:rsidR="00484E79" w:rsidRPr="00E163C5">
        <w:rPr>
          <w:rStyle w:val="CharPartText"/>
        </w:rPr>
        <w:t>Secrecy and information sharing</w:t>
      </w:r>
      <w:bookmarkEnd w:id="240"/>
    </w:p>
    <w:p w14:paraId="1CDEABCA" w14:textId="77777777" w:rsidR="00484E79" w:rsidRPr="003A6E9B" w:rsidRDefault="00AB3C47" w:rsidP="00AB3C47">
      <w:pPr>
        <w:pStyle w:val="AH5Sec"/>
      </w:pPr>
      <w:bookmarkStart w:id="241" w:name="_Toc190094231"/>
      <w:r w:rsidRPr="00E163C5">
        <w:rPr>
          <w:rStyle w:val="CharSectNo"/>
        </w:rPr>
        <w:t>177</w:t>
      </w:r>
      <w:r w:rsidRPr="003A6E9B">
        <w:tab/>
      </w:r>
      <w:r w:rsidR="00484E79" w:rsidRPr="003A6E9B">
        <w:t>Definitions—</w:t>
      </w:r>
      <w:r w:rsidR="00FB5156">
        <w:t>p</w:t>
      </w:r>
      <w:r w:rsidR="00CE0BB1">
        <w:t>t 5.1</w:t>
      </w:r>
      <w:bookmarkEnd w:id="241"/>
    </w:p>
    <w:p w14:paraId="25711550" w14:textId="77777777" w:rsidR="00484E79" w:rsidRPr="003A6E9B" w:rsidRDefault="00484E79" w:rsidP="00A025C3">
      <w:pPr>
        <w:pStyle w:val="Amainreturn"/>
        <w:keepNext/>
      </w:pPr>
      <w:r w:rsidRPr="003A6E9B">
        <w:t xml:space="preserve">In this </w:t>
      </w:r>
      <w:r w:rsidR="008D4A03" w:rsidRPr="003A6E9B">
        <w:t>part</w:t>
      </w:r>
      <w:r w:rsidRPr="003A6E9B">
        <w:t>:</w:t>
      </w:r>
    </w:p>
    <w:p w14:paraId="7E4B68FD" w14:textId="77777777" w:rsidR="00484E79" w:rsidRPr="006A4AA7" w:rsidRDefault="00484E79" w:rsidP="00AB3C47">
      <w:pPr>
        <w:pStyle w:val="aDef"/>
      </w:pPr>
      <w:r w:rsidRPr="00AB3C47">
        <w:rPr>
          <w:rStyle w:val="charBoldItals"/>
        </w:rPr>
        <w:t>divulge</w:t>
      </w:r>
      <w:r w:rsidRPr="006A4AA7">
        <w:t xml:space="preserve"> includes communicate.</w:t>
      </w:r>
    </w:p>
    <w:p w14:paraId="2E07A454" w14:textId="77777777" w:rsidR="00484E79" w:rsidRPr="003A6E9B" w:rsidRDefault="00484E79" w:rsidP="00A025C3">
      <w:pPr>
        <w:pStyle w:val="aDef"/>
        <w:keepNext/>
      </w:pPr>
      <w:r w:rsidRPr="00AB3C47">
        <w:rPr>
          <w:rStyle w:val="charBoldItals"/>
        </w:rPr>
        <w:t>protected information</w:t>
      </w:r>
      <w:r w:rsidRPr="003A6E9B">
        <w:t xml:space="preserve"> means information about a person that is disclosed to, or obtained by, a </w:t>
      </w:r>
      <w:r w:rsidR="00AC7BCC" w:rsidRPr="003A6E9B">
        <w:t xml:space="preserve">relevant person </w:t>
      </w:r>
      <w:r w:rsidRPr="003A6E9B">
        <w:t>because of the exercise of a function under this Act by the person or someone else.</w:t>
      </w:r>
    </w:p>
    <w:p w14:paraId="7637EC13" w14:textId="5AB852AD" w:rsidR="00CB5D8E" w:rsidRPr="003A6E9B" w:rsidRDefault="00CB5D8E" w:rsidP="00CB5D8E">
      <w:pPr>
        <w:pStyle w:val="aNote"/>
      </w:pPr>
      <w:r w:rsidRPr="00AB3C47">
        <w:rPr>
          <w:rStyle w:val="charItals"/>
        </w:rPr>
        <w:t>Note</w:t>
      </w:r>
      <w:r w:rsidRPr="00AB3C47">
        <w:rPr>
          <w:rStyle w:val="charItals"/>
        </w:rPr>
        <w:tab/>
      </w:r>
      <w:r w:rsidRPr="003A6E9B">
        <w:t xml:space="preserve">A reference to an Act includes a reference to the statutory instruments made or in force under the Act, including any regulation (see </w:t>
      </w:r>
      <w:hyperlink r:id="rId144" w:tooltip="A2001-14" w:history="1">
        <w:r w:rsidR="006A4AA7" w:rsidRPr="006A4AA7">
          <w:rPr>
            <w:rStyle w:val="charCitHyperlinkAbbrev"/>
          </w:rPr>
          <w:t>Legislation Act</w:t>
        </w:r>
      </w:hyperlink>
      <w:r w:rsidRPr="003A6E9B">
        <w:t>, s 104).</w:t>
      </w:r>
    </w:p>
    <w:p w14:paraId="5A6892A1" w14:textId="77777777" w:rsidR="00AC7BCC" w:rsidRPr="003A6E9B" w:rsidRDefault="00AC7BCC" w:rsidP="00A025C3">
      <w:pPr>
        <w:pStyle w:val="aDef"/>
        <w:keepNext/>
      </w:pPr>
      <w:r w:rsidRPr="00AB3C47">
        <w:rPr>
          <w:rStyle w:val="charBoldItals"/>
        </w:rPr>
        <w:t xml:space="preserve">relevant person </w:t>
      </w:r>
      <w:r w:rsidRPr="003A6E9B">
        <w:t>means a person who—</w:t>
      </w:r>
    </w:p>
    <w:p w14:paraId="78CE22E5" w14:textId="77777777" w:rsidR="00AC7BCC" w:rsidRPr="003A6E9B" w:rsidRDefault="00A025C3" w:rsidP="00A025C3">
      <w:pPr>
        <w:pStyle w:val="aDefpara"/>
      </w:pPr>
      <w:r>
        <w:tab/>
      </w:r>
      <w:r w:rsidR="00AB3C47" w:rsidRPr="003A6E9B">
        <w:t>(a)</w:t>
      </w:r>
      <w:r w:rsidR="00AB3C47" w:rsidRPr="003A6E9B">
        <w:tab/>
      </w:r>
      <w:r w:rsidR="00AC7BCC" w:rsidRPr="003A6E9B">
        <w:t>is or has been—</w:t>
      </w:r>
    </w:p>
    <w:p w14:paraId="171DA76D" w14:textId="77777777" w:rsidR="00AC7BCC" w:rsidRPr="003A6E9B" w:rsidRDefault="00A025C3" w:rsidP="00A025C3">
      <w:pPr>
        <w:pStyle w:val="aDefsubpara"/>
      </w:pPr>
      <w:r>
        <w:tab/>
      </w:r>
      <w:r w:rsidR="00AB3C47" w:rsidRPr="003A6E9B">
        <w:t>(i)</w:t>
      </w:r>
      <w:r w:rsidR="00AB3C47" w:rsidRPr="003A6E9B">
        <w:tab/>
      </w:r>
      <w:r w:rsidR="00AC7BCC" w:rsidRPr="003A6E9B">
        <w:t>a delegate of a competent authority; or</w:t>
      </w:r>
    </w:p>
    <w:p w14:paraId="67ACBA5E" w14:textId="77777777" w:rsidR="00AC7BCC" w:rsidRPr="003A6E9B" w:rsidRDefault="00A025C3" w:rsidP="00A025C3">
      <w:pPr>
        <w:pStyle w:val="aDefsubpara"/>
      </w:pPr>
      <w:r>
        <w:tab/>
      </w:r>
      <w:r w:rsidR="00AB3C47" w:rsidRPr="003A6E9B">
        <w:t>(ii)</w:t>
      </w:r>
      <w:r w:rsidR="00AB3C47" w:rsidRPr="003A6E9B">
        <w:tab/>
      </w:r>
      <w:r w:rsidR="00AC7BCC" w:rsidRPr="003A6E9B">
        <w:t>a person employed by, or engaged to provide services to or on behalf of, a competent authority; or</w:t>
      </w:r>
    </w:p>
    <w:p w14:paraId="687683B5" w14:textId="77777777" w:rsidR="00AC7BCC" w:rsidRPr="003A6E9B" w:rsidRDefault="00A025C3" w:rsidP="00A025C3">
      <w:pPr>
        <w:pStyle w:val="aDefsubpara"/>
        <w:keepNext/>
      </w:pPr>
      <w:r>
        <w:tab/>
      </w:r>
      <w:r w:rsidR="00AB3C47" w:rsidRPr="003A6E9B">
        <w:t>(iii)</w:t>
      </w:r>
      <w:r w:rsidR="00AB3C47" w:rsidRPr="003A6E9B">
        <w:tab/>
      </w:r>
      <w:r w:rsidR="00AC7BCC" w:rsidRPr="003A6E9B">
        <w:t>a person employed by, or engaged to provide services to, a person or body engaged to provide services to a competent authority; or</w:t>
      </w:r>
    </w:p>
    <w:p w14:paraId="25A7B59C" w14:textId="77777777" w:rsidR="00AC7BCC" w:rsidRPr="003A6E9B" w:rsidRDefault="00A025C3" w:rsidP="00A025C3">
      <w:pPr>
        <w:pStyle w:val="aDefpara"/>
      </w:pPr>
      <w:r>
        <w:tab/>
      </w:r>
      <w:r w:rsidR="00AB3C47" w:rsidRPr="003A6E9B">
        <w:t>(b)</w:t>
      </w:r>
      <w:r w:rsidR="00AB3C47" w:rsidRPr="003A6E9B">
        <w:tab/>
      </w:r>
      <w:r w:rsidR="00AC7BCC" w:rsidRPr="003A6E9B">
        <w:t>exercises, or has exercised, a function under this Act.</w:t>
      </w:r>
    </w:p>
    <w:p w14:paraId="2DEEE901" w14:textId="77777777" w:rsidR="00484E79" w:rsidRPr="003A6E9B" w:rsidRDefault="00AB3C47" w:rsidP="00AB3C47">
      <w:pPr>
        <w:pStyle w:val="AH5Sec"/>
      </w:pPr>
      <w:bookmarkStart w:id="242" w:name="_Toc190094232"/>
      <w:r w:rsidRPr="00E163C5">
        <w:rPr>
          <w:rStyle w:val="CharSectNo"/>
        </w:rPr>
        <w:t>178</w:t>
      </w:r>
      <w:r w:rsidRPr="003A6E9B">
        <w:tab/>
      </w:r>
      <w:r w:rsidR="00484E79" w:rsidRPr="003A6E9B">
        <w:t>Secrecy</w:t>
      </w:r>
      <w:bookmarkEnd w:id="242"/>
    </w:p>
    <w:p w14:paraId="416DA235" w14:textId="77777777" w:rsidR="00484E79" w:rsidRPr="003A6E9B" w:rsidRDefault="00A025C3" w:rsidP="00A025C3">
      <w:pPr>
        <w:pStyle w:val="Amain"/>
        <w:keepNext/>
      </w:pPr>
      <w:r>
        <w:tab/>
      </w:r>
      <w:r w:rsidR="00AB3C47" w:rsidRPr="003A6E9B">
        <w:t>(1)</w:t>
      </w:r>
      <w:r w:rsidR="00AB3C47" w:rsidRPr="003A6E9B">
        <w:tab/>
      </w:r>
      <w:r w:rsidR="00484E79" w:rsidRPr="003A6E9B">
        <w:t>In this section:</w:t>
      </w:r>
    </w:p>
    <w:p w14:paraId="25F492BD" w14:textId="77777777" w:rsidR="00484E79" w:rsidRPr="003A6E9B" w:rsidRDefault="00484E79" w:rsidP="00AB3C47">
      <w:pPr>
        <w:pStyle w:val="aDef"/>
      </w:pPr>
      <w:r w:rsidRPr="00AB3C47">
        <w:rPr>
          <w:rStyle w:val="charBoldItals"/>
        </w:rPr>
        <w:t>court</w:t>
      </w:r>
      <w:r w:rsidRPr="003A6E9B">
        <w:t xml:space="preserve"> includes a tribunal, authority or person having power to require the production of documents or the answering of questions.</w:t>
      </w:r>
    </w:p>
    <w:p w14:paraId="32AE1B14" w14:textId="77777777" w:rsidR="00DB1E71" w:rsidRPr="003A6E9B" w:rsidRDefault="00DB1E71" w:rsidP="00AB3C47">
      <w:pPr>
        <w:pStyle w:val="aDef"/>
      </w:pPr>
      <w:r w:rsidRPr="00AB3C47">
        <w:rPr>
          <w:rStyle w:val="charBoldItals"/>
        </w:rPr>
        <w:t>formal warning</w:t>
      </w:r>
      <w:r w:rsidRPr="003A6E9B">
        <w:t xml:space="preserve">—see section </w:t>
      </w:r>
      <w:r w:rsidR="00CE0BB1">
        <w:t>116</w:t>
      </w:r>
      <w:r w:rsidR="00034A7D" w:rsidRPr="003A6E9B">
        <w:t xml:space="preserve"> (2)</w:t>
      </w:r>
      <w:r w:rsidRPr="003A6E9B">
        <w:t>.</w:t>
      </w:r>
    </w:p>
    <w:p w14:paraId="5C518D81" w14:textId="77777777" w:rsidR="00DB1E71" w:rsidRPr="003A6E9B" w:rsidRDefault="00DB1E71" w:rsidP="00AB3C47">
      <w:pPr>
        <w:pStyle w:val="aDef"/>
      </w:pPr>
      <w:r w:rsidRPr="00AB3C47">
        <w:rPr>
          <w:rStyle w:val="charBoldItals"/>
        </w:rPr>
        <w:lastRenderedPageBreak/>
        <w:t>information sharing guidelines</w:t>
      </w:r>
      <w:r w:rsidRPr="003A6E9B">
        <w:t>—see s</w:t>
      </w:r>
      <w:r w:rsidR="006756A1">
        <w:t>ection</w:t>
      </w:r>
      <w:r w:rsidRPr="003A6E9B">
        <w:t> </w:t>
      </w:r>
      <w:r w:rsidR="00CE0BB1">
        <w:t>179</w:t>
      </w:r>
      <w:r w:rsidRPr="003A6E9B">
        <w:t>.</w:t>
      </w:r>
    </w:p>
    <w:p w14:paraId="3FAE7364" w14:textId="77777777" w:rsidR="00484E79" w:rsidRPr="003A6E9B" w:rsidRDefault="00484E79" w:rsidP="00AB3C47">
      <w:pPr>
        <w:pStyle w:val="aDef"/>
      </w:pPr>
      <w:r w:rsidRPr="00AB3C47">
        <w:rPr>
          <w:rStyle w:val="charBoldItals"/>
        </w:rPr>
        <w:t>produce</w:t>
      </w:r>
      <w:r w:rsidRPr="003A6E9B">
        <w:t xml:space="preserve"> includes allow access to.</w:t>
      </w:r>
    </w:p>
    <w:p w14:paraId="228DA1E4" w14:textId="77777777" w:rsidR="00484E79" w:rsidRPr="003A6E9B" w:rsidRDefault="00A025C3" w:rsidP="00A025C3">
      <w:pPr>
        <w:pStyle w:val="Amain"/>
      </w:pPr>
      <w:r>
        <w:tab/>
      </w:r>
      <w:r w:rsidR="00AB3C47" w:rsidRPr="003A6E9B">
        <w:t>(2)</w:t>
      </w:r>
      <w:r w:rsidR="00AB3C47" w:rsidRPr="003A6E9B">
        <w:tab/>
      </w:r>
      <w:r w:rsidR="00484E79" w:rsidRPr="003A6E9B">
        <w:t xml:space="preserve">A </w:t>
      </w:r>
      <w:r w:rsidR="00AC7BCC" w:rsidRPr="003A6E9B">
        <w:t xml:space="preserve">relevant </w:t>
      </w:r>
      <w:r w:rsidR="00484E79" w:rsidRPr="003A6E9B">
        <w:t>person commits an offence if—</w:t>
      </w:r>
    </w:p>
    <w:p w14:paraId="2E886426" w14:textId="77777777" w:rsidR="00484E79" w:rsidRPr="003A6E9B" w:rsidRDefault="00A025C3" w:rsidP="00A025C3">
      <w:pPr>
        <w:pStyle w:val="Apara"/>
      </w:pPr>
      <w:r>
        <w:tab/>
      </w:r>
      <w:r w:rsidR="00AB3C47" w:rsidRPr="003A6E9B">
        <w:t>(a)</w:t>
      </w:r>
      <w:r w:rsidR="00AB3C47" w:rsidRPr="003A6E9B">
        <w:tab/>
      </w:r>
      <w:r w:rsidR="00484E79" w:rsidRPr="003A6E9B">
        <w:t>the person—</w:t>
      </w:r>
    </w:p>
    <w:p w14:paraId="4176C1BF" w14:textId="77777777" w:rsidR="00484E79" w:rsidRPr="003A6E9B" w:rsidRDefault="00A025C3" w:rsidP="00A025C3">
      <w:pPr>
        <w:pStyle w:val="Asubpara"/>
      </w:pPr>
      <w:r>
        <w:tab/>
      </w:r>
      <w:r w:rsidR="00AB3C47" w:rsidRPr="003A6E9B">
        <w:t>(i)</w:t>
      </w:r>
      <w:r w:rsidR="00AB3C47" w:rsidRPr="003A6E9B">
        <w:tab/>
      </w:r>
      <w:r w:rsidR="00484E79" w:rsidRPr="003A6E9B">
        <w:t>makes a record of protected information about someone else; and</w:t>
      </w:r>
    </w:p>
    <w:p w14:paraId="03F3A238" w14:textId="77777777" w:rsidR="00484E79" w:rsidRPr="003A6E9B" w:rsidRDefault="00A025C3" w:rsidP="00A025C3">
      <w:pPr>
        <w:pStyle w:val="Asubpara"/>
      </w:pPr>
      <w:r>
        <w:tab/>
      </w:r>
      <w:r w:rsidR="00AB3C47" w:rsidRPr="003A6E9B">
        <w:t>(ii)</w:t>
      </w:r>
      <w:r w:rsidR="00AB3C47" w:rsidRPr="003A6E9B">
        <w:tab/>
      </w:r>
      <w:r w:rsidR="00484E79" w:rsidRPr="003A6E9B">
        <w:t>is reckless about whether the information is protected information about someone else; or</w:t>
      </w:r>
    </w:p>
    <w:p w14:paraId="34A2EC0D" w14:textId="77777777" w:rsidR="00484E79" w:rsidRPr="003A6E9B" w:rsidRDefault="00A025C3" w:rsidP="00A025C3">
      <w:pPr>
        <w:pStyle w:val="Apara"/>
      </w:pPr>
      <w:r>
        <w:tab/>
      </w:r>
      <w:r w:rsidR="00AB3C47" w:rsidRPr="003A6E9B">
        <w:t>(b)</w:t>
      </w:r>
      <w:r w:rsidR="00AB3C47" w:rsidRPr="003A6E9B">
        <w:tab/>
      </w:r>
      <w:r w:rsidR="00484E79" w:rsidRPr="003A6E9B">
        <w:t>the person—</w:t>
      </w:r>
    </w:p>
    <w:p w14:paraId="694680EB" w14:textId="77777777" w:rsidR="00484E79" w:rsidRPr="003A6E9B" w:rsidRDefault="00A025C3" w:rsidP="00A025C3">
      <w:pPr>
        <w:pStyle w:val="Asubpara"/>
      </w:pPr>
      <w:r>
        <w:tab/>
      </w:r>
      <w:r w:rsidR="00AB3C47" w:rsidRPr="003A6E9B">
        <w:t>(i)</w:t>
      </w:r>
      <w:r w:rsidR="00AB3C47" w:rsidRPr="003A6E9B">
        <w:tab/>
      </w:r>
      <w:r w:rsidR="00484E79" w:rsidRPr="003A6E9B">
        <w:t>does something that divulges protected information about someone else; and</w:t>
      </w:r>
    </w:p>
    <w:p w14:paraId="50CC9B2D" w14:textId="77777777" w:rsidR="00484E79" w:rsidRPr="003A6E9B" w:rsidRDefault="00A025C3" w:rsidP="00A025C3">
      <w:pPr>
        <w:pStyle w:val="Asubpara"/>
      </w:pPr>
      <w:r>
        <w:tab/>
      </w:r>
      <w:r w:rsidR="00AB3C47" w:rsidRPr="003A6E9B">
        <w:t>(ii)</w:t>
      </w:r>
      <w:r w:rsidR="00AB3C47" w:rsidRPr="003A6E9B">
        <w:tab/>
      </w:r>
      <w:r w:rsidR="00484E79" w:rsidRPr="003A6E9B">
        <w:t>is reckless about whether—</w:t>
      </w:r>
    </w:p>
    <w:p w14:paraId="5469E516" w14:textId="77777777" w:rsidR="00484E79" w:rsidRPr="003A6E9B" w:rsidRDefault="00A025C3" w:rsidP="00A025C3">
      <w:pPr>
        <w:pStyle w:val="Asubsubpara"/>
      </w:pPr>
      <w:r>
        <w:tab/>
      </w:r>
      <w:r w:rsidR="00AB3C47" w:rsidRPr="003A6E9B">
        <w:t>(A)</w:t>
      </w:r>
      <w:r w:rsidR="00AB3C47" w:rsidRPr="003A6E9B">
        <w:tab/>
      </w:r>
      <w:r w:rsidR="00484E79" w:rsidRPr="003A6E9B">
        <w:t>the information is protected information about someone else; and</w:t>
      </w:r>
    </w:p>
    <w:p w14:paraId="7D8671BA" w14:textId="77777777" w:rsidR="00484E79" w:rsidRPr="003A6E9B" w:rsidRDefault="00A025C3" w:rsidP="00A025C3">
      <w:pPr>
        <w:pStyle w:val="Asubsubpara"/>
        <w:keepNext/>
      </w:pPr>
      <w:r>
        <w:tab/>
      </w:r>
      <w:r w:rsidR="00AB3C47" w:rsidRPr="003A6E9B">
        <w:t>(B)</w:t>
      </w:r>
      <w:r w:rsidR="00AB3C47" w:rsidRPr="003A6E9B">
        <w:tab/>
      </w:r>
      <w:r w:rsidR="00484E79" w:rsidRPr="003A6E9B">
        <w:t>doing the thing would result in the information being divulged to someone else.</w:t>
      </w:r>
    </w:p>
    <w:p w14:paraId="29C5ECA0" w14:textId="77777777" w:rsidR="00484E79" w:rsidRPr="003A6E9B" w:rsidRDefault="00484E79" w:rsidP="007E5A70">
      <w:pPr>
        <w:pStyle w:val="Penalty"/>
      </w:pPr>
      <w:r w:rsidRPr="003A6E9B">
        <w:t>Maximum penalty:  50 penalty units, imprisonment for 6 months or both.</w:t>
      </w:r>
    </w:p>
    <w:p w14:paraId="291379F0" w14:textId="77777777" w:rsidR="00484E79" w:rsidRPr="003A6E9B" w:rsidRDefault="00A025C3" w:rsidP="00A025C3">
      <w:pPr>
        <w:pStyle w:val="Amain"/>
        <w:keepNext/>
      </w:pPr>
      <w:r>
        <w:tab/>
      </w:r>
      <w:r w:rsidR="00AB3C47" w:rsidRPr="003A6E9B">
        <w:t>(3)</w:t>
      </w:r>
      <w:r w:rsidR="00AB3C47" w:rsidRPr="003A6E9B">
        <w:tab/>
      </w:r>
      <w:r w:rsidR="00484E79" w:rsidRPr="003A6E9B">
        <w:t>Subsection (2) does not apply to the divulging of protected information about someone with the person’s consent.</w:t>
      </w:r>
    </w:p>
    <w:p w14:paraId="6B39AE6C" w14:textId="3792D9B9" w:rsidR="00DB1E71" w:rsidRPr="003A6E9B" w:rsidRDefault="00DB1E71" w:rsidP="00DB1E71">
      <w:pPr>
        <w:pStyle w:val="aNote"/>
      </w:pPr>
      <w:r w:rsidRPr="00AB3C47">
        <w:rPr>
          <w:rStyle w:val="charItals"/>
        </w:rPr>
        <w:t>Note</w:t>
      </w:r>
      <w:r w:rsidRPr="00AB3C47">
        <w:rPr>
          <w:rStyle w:val="charItals"/>
        </w:rPr>
        <w:tab/>
      </w:r>
      <w:r w:rsidRPr="003A6E9B">
        <w:t xml:space="preserve">The defendant has an evidential burden in relation to the matters mentioned in s (3) (see </w:t>
      </w:r>
      <w:hyperlink r:id="rId145" w:tooltip="A2002-51" w:history="1">
        <w:r w:rsidR="006A4AA7" w:rsidRPr="006A4AA7">
          <w:rPr>
            <w:rStyle w:val="charCitHyperlinkAbbrev"/>
          </w:rPr>
          <w:t>Criminal Code</w:t>
        </w:r>
      </w:hyperlink>
      <w:r w:rsidRPr="003A6E9B">
        <w:t>, s 58).</w:t>
      </w:r>
    </w:p>
    <w:p w14:paraId="1EE554F4" w14:textId="77777777" w:rsidR="00484E79" w:rsidRPr="003A6E9B" w:rsidRDefault="00A025C3" w:rsidP="00A025C3">
      <w:pPr>
        <w:pStyle w:val="Amain"/>
      </w:pPr>
      <w:r>
        <w:tab/>
      </w:r>
      <w:r w:rsidR="00AB3C47" w:rsidRPr="003A6E9B">
        <w:t>(4)</w:t>
      </w:r>
      <w:r w:rsidR="00AB3C47" w:rsidRPr="003A6E9B">
        <w:tab/>
      </w:r>
      <w:r w:rsidR="00484E79" w:rsidRPr="003A6E9B">
        <w:t>Subsection (2) does not apply if the record is made, or the information is divulged—</w:t>
      </w:r>
    </w:p>
    <w:p w14:paraId="5EF8E7E2" w14:textId="77777777" w:rsidR="00484E79" w:rsidRPr="003A6E9B" w:rsidRDefault="00A025C3" w:rsidP="00A025C3">
      <w:pPr>
        <w:pStyle w:val="Apara"/>
      </w:pPr>
      <w:r>
        <w:tab/>
      </w:r>
      <w:r w:rsidR="00AB3C47" w:rsidRPr="003A6E9B">
        <w:t>(a)</w:t>
      </w:r>
      <w:r w:rsidR="00AB3C47" w:rsidRPr="003A6E9B">
        <w:tab/>
      </w:r>
      <w:r w:rsidR="00484E79" w:rsidRPr="003A6E9B">
        <w:t>under this Act or another law</w:t>
      </w:r>
      <w:r w:rsidR="006B62D5" w:rsidRPr="003A6E9B">
        <w:t xml:space="preserve"> in force in the ACT</w:t>
      </w:r>
      <w:r w:rsidR="00484E79" w:rsidRPr="003A6E9B">
        <w:t>; or</w:t>
      </w:r>
    </w:p>
    <w:p w14:paraId="0DE4C1BD" w14:textId="77777777" w:rsidR="00484E79" w:rsidRPr="003A6E9B" w:rsidRDefault="00A025C3" w:rsidP="00A025C3">
      <w:pPr>
        <w:pStyle w:val="Apara"/>
      </w:pPr>
      <w:r>
        <w:tab/>
      </w:r>
      <w:r w:rsidR="00AB3C47" w:rsidRPr="003A6E9B">
        <w:t>(b)</w:t>
      </w:r>
      <w:r w:rsidR="00AB3C47" w:rsidRPr="003A6E9B">
        <w:tab/>
      </w:r>
      <w:r w:rsidR="00484E79" w:rsidRPr="003A6E9B">
        <w:t xml:space="preserve">in relation to the exercise of a function, as a </w:t>
      </w:r>
      <w:r w:rsidR="00AC7BCC" w:rsidRPr="003A6E9B">
        <w:t xml:space="preserve">relevant </w:t>
      </w:r>
      <w:r w:rsidR="00484E79" w:rsidRPr="003A6E9B">
        <w:t>person, under th</w:t>
      </w:r>
      <w:r w:rsidR="0066616D" w:rsidRPr="003A6E9B">
        <w:t xml:space="preserve">is Act or </w:t>
      </w:r>
      <w:r w:rsidR="006B62D5" w:rsidRPr="003A6E9B">
        <w:t>another law in force in the ACT</w:t>
      </w:r>
      <w:r w:rsidR="0066616D" w:rsidRPr="003A6E9B">
        <w:t>; or</w:t>
      </w:r>
    </w:p>
    <w:p w14:paraId="1BE93412" w14:textId="77777777" w:rsidR="00484E79" w:rsidRPr="003A6E9B" w:rsidRDefault="00A025C3" w:rsidP="00A025C3">
      <w:pPr>
        <w:pStyle w:val="Apara"/>
      </w:pPr>
      <w:r>
        <w:lastRenderedPageBreak/>
        <w:tab/>
      </w:r>
      <w:r w:rsidR="00AB3C47" w:rsidRPr="003A6E9B">
        <w:t>(c)</w:t>
      </w:r>
      <w:r w:rsidR="00AB3C47" w:rsidRPr="003A6E9B">
        <w:tab/>
      </w:r>
      <w:r w:rsidR="00484E79" w:rsidRPr="003A6E9B">
        <w:t xml:space="preserve">in relation to the administration of </w:t>
      </w:r>
      <w:r w:rsidR="00133C4D" w:rsidRPr="003A6E9B">
        <w:t>this Act</w:t>
      </w:r>
      <w:r w:rsidR="00484E79" w:rsidRPr="003A6E9B">
        <w:t>; or</w:t>
      </w:r>
    </w:p>
    <w:p w14:paraId="5C7F6A28" w14:textId="77777777" w:rsidR="00484E79" w:rsidRPr="003A6E9B" w:rsidRDefault="00A025C3" w:rsidP="00A025C3">
      <w:pPr>
        <w:pStyle w:val="Apara"/>
      </w:pPr>
      <w:r>
        <w:tab/>
      </w:r>
      <w:r w:rsidR="00AB3C47" w:rsidRPr="003A6E9B">
        <w:t>(d)</w:t>
      </w:r>
      <w:r w:rsidR="00AB3C47" w:rsidRPr="003A6E9B">
        <w:tab/>
      </w:r>
      <w:r w:rsidR="00484E79" w:rsidRPr="003A6E9B">
        <w:t xml:space="preserve">to </w:t>
      </w:r>
      <w:r w:rsidR="00133C4D" w:rsidRPr="003A6E9B">
        <w:t>a competent</w:t>
      </w:r>
      <w:r w:rsidR="00484E79" w:rsidRPr="003A6E9B">
        <w:t xml:space="preserve"> authority</w:t>
      </w:r>
      <w:r w:rsidR="006B62D5" w:rsidRPr="003A6E9B">
        <w:t>, a corresponding competent authority</w:t>
      </w:r>
      <w:r w:rsidR="00484E79" w:rsidRPr="003A6E9B">
        <w:t xml:space="preserve"> or </w:t>
      </w:r>
      <w:r w:rsidR="0069050D" w:rsidRPr="003A6E9B">
        <w:t xml:space="preserve">an </w:t>
      </w:r>
      <w:r w:rsidR="00F73E76" w:rsidRPr="003A6E9B">
        <w:t>authorised person</w:t>
      </w:r>
      <w:r w:rsidR="00484E79" w:rsidRPr="003A6E9B">
        <w:t>; or</w:t>
      </w:r>
    </w:p>
    <w:p w14:paraId="1F1875A6" w14:textId="77777777" w:rsidR="00484E79" w:rsidRPr="003A6E9B" w:rsidRDefault="00A025C3" w:rsidP="00A025C3">
      <w:pPr>
        <w:pStyle w:val="Apara"/>
      </w:pPr>
      <w:r>
        <w:tab/>
      </w:r>
      <w:r w:rsidR="00AB3C47" w:rsidRPr="003A6E9B">
        <w:t>(e)</w:t>
      </w:r>
      <w:r w:rsidR="00AB3C47" w:rsidRPr="003A6E9B">
        <w:tab/>
      </w:r>
      <w:r w:rsidR="00484E79" w:rsidRPr="003A6E9B">
        <w:t>to a police officer or a member (however described) of the police force or police service of another jurisdiction; or</w:t>
      </w:r>
    </w:p>
    <w:p w14:paraId="0866111D" w14:textId="77777777" w:rsidR="00484E79" w:rsidRPr="003A6E9B" w:rsidRDefault="00A025C3" w:rsidP="00A025C3">
      <w:pPr>
        <w:pStyle w:val="Apara"/>
      </w:pPr>
      <w:r>
        <w:tab/>
      </w:r>
      <w:r w:rsidR="00AB3C47" w:rsidRPr="003A6E9B">
        <w:t>(f)</w:t>
      </w:r>
      <w:r w:rsidR="00AB3C47" w:rsidRPr="003A6E9B">
        <w:tab/>
      </w:r>
      <w:r w:rsidR="00484E79" w:rsidRPr="003A6E9B">
        <w:t>to a public authority of any jurisdiction prescribed by regulation; or</w:t>
      </w:r>
    </w:p>
    <w:p w14:paraId="4EAB34AA" w14:textId="77777777" w:rsidR="00484E79" w:rsidRPr="003A6E9B" w:rsidRDefault="00A025C3" w:rsidP="00A025C3">
      <w:pPr>
        <w:pStyle w:val="Apara"/>
      </w:pPr>
      <w:r>
        <w:tab/>
      </w:r>
      <w:r w:rsidR="00AB3C47" w:rsidRPr="003A6E9B">
        <w:t>(g)</w:t>
      </w:r>
      <w:r w:rsidR="00AB3C47" w:rsidRPr="003A6E9B">
        <w:tab/>
      </w:r>
      <w:r w:rsidR="00484E79" w:rsidRPr="003A6E9B">
        <w:t>to a public authority of any jurisdiction for law enforcement purposes; or</w:t>
      </w:r>
    </w:p>
    <w:p w14:paraId="19104144" w14:textId="77777777" w:rsidR="00484E79" w:rsidRPr="003A6E9B" w:rsidRDefault="00A025C3" w:rsidP="00A025C3">
      <w:pPr>
        <w:pStyle w:val="Apara"/>
      </w:pPr>
      <w:r>
        <w:tab/>
      </w:r>
      <w:r w:rsidR="00AB3C47" w:rsidRPr="003A6E9B">
        <w:t>(h)</w:t>
      </w:r>
      <w:r w:rsidR="00AB3C47" w:rsidRPr="003A6E9B">
        <w:tab/>
      </w:r>
      <w:r w:rsidR="00484E79" w:rsidRPr="003A6E9B">
        <w:t>to a court or in relation to any legal proceeding; or</w:t>
      </w:r>
    </w:p>
    <w:p w14:paraId="1FA48993" w14:textId="77777777" w:rsidR="00484E79" w:rsidRPr="003A6E9B" w:rsidRDefault="00A025C3" w:rsidP="00A025C3">
      <w:pPr>
        <w:pStyle w:val="Apara"/>
        <w:keepNext/>
      </w:pPr>
      <w:r>
        <w:tab/>
      </w:r>
      <w:r w:rsidR="00AB3C47" w:rsidRPr="003A6E9B">
        <w:t>(i)</w:t>
      </w:r>
      <w:r w:rsidR="00AB3C47" w:rsidRPr="003A6E9B">
        <w:tab/>
      </w:r>
      <w:r w:rsidR="00484E79" w:rsidRPr="003A6E9B">
        <w:t>in accordance with the information sharing guidelines.</w:t>
      </w:r>
    </w:p>
    <w:p w14:paraId="063E84E7" w14:textId="6EE38B46" w:rsidR="00DB1E71" w:rsidRPr="003A6E9B" w:rsidRDefault="00DB1E71" w:rsidP="00DB1E71">
      <w:pPr>
        <w:pStyle w:val="aNote"/>
      </w:pPr>
      <w:r w:rsidRPr="00AB3C47">
        <w:rPr>
          <w:rStyle w:val="charItals"/>
        </w:rPr>
        <w:t>Note</w:t>
      </w:r>
      <w:r w:rsidRPr="00AB3C47">
        <w:rPr>
          <w:rStyle w:val="charItals"/>
        </w:rPr>
        <w:tab/>
      </w:r>
      <w:r w:rsidRPr="003A6E9B">
        <w:t xml:space="preserve">The defendant has an evidential burden in relation to the matters mentioned in s (4) (see </w:t>
      </w:r>
      <w:hyperlink r:id="rId146" w:tooltip="A2002-51" w:history="1">
        <w:r w:rsidR="006A4AA7" w:rsidRPr="006A4AA7">
          <w:rPr>
            <w:rStyle w:val="charCitHyperlinkAbbrev"/>
          </w:rPr>
          <w:t>Criminal Code</w:t>
        </w:r>
      </w:hyperlink>
      <w:r w:rsidRPr="003A6E9B">
        <w:t>, s 58).</w:t>
      </w:r>
    </w:p>
    <w:p w14:paraId="277D43BF" w14:textId="77777777" w:rsidR="00484E79" w:rsidRPr="003A6E9B" w:rsidRDefault="00A025C3" w:rsidP="00A025C3">
      <w:pPr>
        <w:pStyle w:val="Amain"/>
      </w:pPr>
      <w:r>
        <w:tab/>
      </w:r>
      <w:r w:rsidR="00AB3C47" w:rsidRPr="003A6E9B">
        <w:t>(5)</w:t>
      </w:r>
      <w:r w:rsidR="00AB3C47" w:rsidRPr="003A6E9B">
        <w:tab/>
      </w:r>
      <w:r w:rsidR="00484E79" w:rsidRPr="003A6E9B">
        <w:t xml:space="preserve">A </w:t>
      </w:r>
      <w:r w:rsidR="00AC7BCC" w:rsidRPr="003A6E9B">
        <w:t xml:space="preserve">relevant </w:t>
      </w:r>
      <w:r w:rsidR="00484E79" w:rsidRPr="003A6E9B">
        <w:t xml:space="preserve">person need not divulge protected information to a court, or produce a document containing protected information to a court, unless it is necessary to do so for this Act or another </w:t>
      </w:r>
      <w:r w:rsidR="006B62D5" w:rsidRPr="003A6E9B">
        <w:t>law in force in the ACT</w:t>
      </w:r>
      <w:r w:rsidR="00484E79" w:rsidRPr="003A6E9B">
        <w:t>.</w:t>
      </w:r>
    </w:p>
    <w:p w14:paraId="0B9CC836" w14:textId="77777777" w:rsidR="00484E79" w:rsidRPr="003A6E9B" w:rsidRDefault="00A025C3" w:rsidP="00A025C3">
      <w:pPr>
        <w:pStyle w:val="Amain"/>
      </w:pPr>
      <w:r>
        <w:tab/>
      </w:r>
      <w:r w:rsidR="00AB3C47" w:rsidRPr="003A6E9B">
        <w:t>(6)</w:t>
      </w:r>
      <w:r w:rsidR="00AB3C47" w:rsidRPr="003A6E9B">
        <w:tab/>
      </w:r>
      <w:r w:rsidR="006B62D5" w:rsidRPr="003A6E9B">
        <w:t xml:space="preserve">This </w:t>
      </w:r>
      <w:r w:rsidR="00484E79" w:rsidRPr="003A6E9B">
        <w:t xml:space="preserve">section </w:t>
      </w:r>
      <w:r w:rsidR="006B62D5" w:rsidRPr="003A6E9B">
        <w:t>does not prevent</w:t>
      </w:r>
      <w:r w:rsidR="00484E79" w:rsidRPr="003A6E9B">
        <w:t xml:space="preserve"> information from being used—</w:t>
      </w:r>
    </w:p>
    <w:p w14:paraId="18B98095" w14:textId="77777777" w:rsidR="00484E79" w:rsidRPr="003A6E9B" w:rsidRDefault="00A025C3" w:rsidP="00A025C3">
      <w:pPr>
        <w:pStyle w:val="Apara"/>
      </w:pPr>
      <w:r>
        <w:tab/>
      </w:r>
      <w:r w:rsidR="00AB3C47" w:rsidRPr="003A6E9B">
        <w:t>(a)</w:t>
      </w:r>
      <w:r w:rsidR="00AB3C47" w:rsidRPr="003A6E9B">
        <w:tab/>
      </w:r>
      <w:r w:rsidR="00484E79" w:rsidRPr="003A6E9B">
        <w:t>to assist a person in deciding whether to withdraw a formal warning for any offence; or</w:t>
      </w:r>
    </w:p>
    <w:p w14:paraId="1F869A1D" w14:textId="77777777" w:rsidR="00484E79" w:rsidRPr="003A6E9B" w:rsidRDefault="00A025C3" w:rsidP="00A025C3">
      <w:pPr>
        <w:pStyle w:val="Apara"/>
      </w:pPr>
      <w:r>
        <w:tab/>
      </w:r>
      <w:r w:rsidR="00AB3C47" w:rsidRPr="003A6E9B">
        <w:t>(b)</w:t>
      </w:r>
      <w:r w:rsidR="00AB3C47" w:rsidRPr="003A6E9B">
        <w:tab/>
      </w:r>
      <w:r w:rsidR="0037593A" w:rsidRPr="003A6E9B">
        <w:t>to allow a competent</w:t>
      </w:r>
      <w:r w:rsidR="00484E79" w:rsidRPr="003A6E9B">
        <w:t xml:space="preserve"> authority to accumulate aggregate</w:t>
      </w:r>
      <w:r w:rsidR="0066616D" w:rsidRPr="003A6E9B">
        <w:t>d</w:t>
      </w:r>
      <w:r w:rsidR="00484E79" w:rsidRPr="003A6E9B">
        <w:t xml:space="preserve"> data and to allow the authority to authorise use of the aggregate</w:t>
      </w:r>
      <w:r w:rsidR="0066616D" w:rsidRPr="003A6E9B">
        <w:t>d</w:t>
      </w:r>
      <w:r w:rsidR="00484E79" w:rsidRPr="003A6E9B">
        <w:t xml:space="preserve"> data for research or education.</w:t>
      </w:r>
    </w:p>
    <w:p w14:paraId="09D3170A" w14:textId="77777777" w:rsidR="00484E79" w:rsidRPr="003A6E9B" w:rsidRDefault="00AB3C47" w:rsidP="00AB3C47">
      <w:pPr>
        <w:pStyle w:val="AH5Sec"/>
      </w:pPr>
      <w:bookmarkStart w:id="243" w:name="_Toc190094233"/>
      <w:r w:rsidRPr="00E163C5">
        <w:rPr>
          <w:rStyle w:val="CharSectNo"/>
        </w:rPr>
        <w:t>179</w:t>
      </w:r>
      <w:r w:rsidRPr="003A6E9B">
        <w:tab/>
      </w:r>
      <w:r w:rsidR="00484E79" w:rsidRPr="003A6E9B">
        <w:t>Information sharing guidelines</w:t>
      </w:r>
      <w:bookmarkEnd w:id="243"/>
    </w:p>
    <w:p w14:paraId="02279F92" w14:textId="77777777" w:rsidR="00484E79" w:rsidRPr="003A6E9B" w:rsidRDefault="00A025C3" w:rsidP="006B072C">
      <w:pPr>
        <w:pStyle w:val="Amain"/>
        <w:keepNext/>
      </w:pPr>
      <w:r>
        <w:tab/>
      </w:r>
      <w:r w:rsidR="00AB3C47" w:rsidRPr="003A6E9B">
        <w:t>(1)</w:t>
      </w:r>
      <w:r w:rsidR="00AB3C47" w:rsidRPr="003A6E9B">
        <w:tab/>
      </w:r>
      <w:r w:rsidR="00484E79" w:rsidRPr="003A6E9B">
        <w:t>The Minister may make guidelines (</w:t>
      </w:r>
      <w:r w:rsidR="00484E79" w:rsidRPr="00AB3C47">
        <w:rPr>
          <w:rStyle w:val="charBoldItals"/>
        </w:rPr>
        <w:t>information sharing guidelines</w:t>
      </w:r>
      <w:r w:rsidR="00484E79" w:rsidRPr="003A6E9B">
        <w:t>) about—</w:t>
      </w:r>
    </w:p>
    <w:p w14:paraId="45215BB6" w14:textId="77777777" w:rsidR="00484E79" w:rsidRPr="003A6E9B" w:rsidRDefault="00A025C3" w:rsidP="00A025C3">
      <w:pPr>
        <w:pStyle w:val="Apara"/>
      </w:pPr>
      <w:r>
        <w:tab/>
      </w:r>
      <w:r w:rsidR="00AB3C47" w:rsidRPr="003A6E9B">
        <w:t>(a)</w:t>
      </w:r>
      <w:r w:rsidR="00AB3C47" w:rsidRPr="003A6E9B">
        <w:tab/>
      </w:r>
      <w:r w:rsidR="00484E79" w:rsidRPr="003A6E9B">
        <w:t>making records of protected information; and</w:t>
      </w:r>
    </w:p>
    <w:p w14:paraId="2BC82D63" w14:textId="77777777" w:rsidR="00484E79" w:rsidRPr="003A6E9B" w:rsidRDefault="00A025C3" w:rsidP="00A025C3">
      <w:pPr>
        <w:pStyle w:val="Apara"/>
      </w:pPr>
      <w:r>
        <w:tab/>
      </w:r>
      <w:r w:rsidR="00AB3C47" w:rsidRPr="003A6E9B">
        <w:t>(b)</w:t>
      </w:r>
      <w:r w:rsidR="00AB3C47" w:rsidRPr="003A6E9B">
        <w:tab/>
      </w:r>
      <w:r w:rsidR="00484E79" w:rsidRPr="003A6E9B">
        <w:t>divulging protected information.</w:t>
      </w:r>
    </w:p>
    <w:p w14:paraId="3981F865" w14:textId="77777777" w:rsidR="00484E79" w:rsidRPr="003A6E9B" w:rsidRDefault="00A025C3" w:rsidP="00A025C3">
      <w:pPr>
        <w:pStyle w:val="Amain"/>
        <w:keepNext/>
      </w:pPr>
      <w:r>
        <w:lastRenderedPageBreak/>
        <w:tab/>
      </w:r>
      <w:r w:rsidR="00AB3C47" w:rsidRPr="003A6E9B">
        <w:t>(2)</w:t>
      </w:r>
      <w:r w:rsidR="00AB3C47" w:rsidRPr="003A6E9B">
        <w:tab/>
      </w:r>
      <w:r w:rsidR="00484E79" w:rsidRPr="003A6E9B">
        <w:t>A guideline is a disallowable instrument.</w:t>
      </w:r>
    </w:p>
    <w:p w14:paraId="4A2314D4" w14:textId="32156984" w:rsidR="00484E79" w:rsidRPr="003A6E9B" w:rsidRDefault="00484E79" w:rsidP="00484E79">
      <w:pPr>
        <w:pStyle w:val="aNote"/>
      </w:pPr>
      <w:r w:rsidRPr="00AB3C47">
        <w:rPr>
          <w:rStyle w:val="charItals"/>
        </w:rPr>
        <w:t>Note</w:t>
      </w:r>
      <w:r w:rsidRPr="00AB3C47">
        <w:rPr>
          <w:rStyle w:val="charItals"/>
        </w:rPr>
        <w:tab/>
      </w:r>
      <w:r w:rsidRPr="003A6E9B">
        <w:t xml:space="preserve">A disallowable instrument must be notified, and presented to the Legislative Assembly, under the </w:t>
      </w:r>
      <w:hyperlink r:id="rId147" w:tooltip="A2001-14" w:history="1">
        <w:r w:rsidR="006A4AA7" w:rsidRPr="006A4AA7">
          <w:rPr>
            <w:rStyle w:val="charCitHyperlinkAbbrev"/>
          </w:rPr>
          <w:t>Legislation Act</w:t>
        </w:r>
      </w:hyperlink>
      <w:r w:rsidRPr="003A6E9B">
        <w:t>.</w:t>
      </w:r>
    </w:p>
    <w:p w14:paraId="3EE2F690" w14:textId="77777777" w:rsidR="00484E79" w:rsidRPr="003A6E9B" w:rsidRDefault="00AB3C47" w:rsidP="00AB3C47">
      <w:pPr>
        <w:pStyle w:val="AH5Sec"/>
        <w:rPr>
          <w:b w:val="0"/>
          <w:bCs/>
        </w:rPr>
      </w:pPr>
      <w:bookmarkStart w:id="244" w:name="_Toc190094234"/>
      <w:r w:rsidRPr="00E163C5">
        <w:rPr>
          <w:rStyle w:val="CharSectNo"/>
        </w:rPr>
        <w:t>180</w:t>
      </w:r>
      <w:r w:rsidRPr="003A6E9B">
        <w:rPr>
          <w:bCs/>
        </w:rPr>
        <w:tab/>
      </w:r>
      <w:r w:rsidR="00484E79" w:rsidRPr="003A6E9B">
        <w:t>Offence—information not to be used for other purposes</w:t>
      </w:r>
      <w:bookmarkEnd w:id="244"/>
    </w:p>
    <w:p w14:paraId="2419BB38" w14:textId="77777777" w:rsidR="00484E79" w:rsidRPr="003A6E9B" w:rsidRDefault="00484E79" w:rsidP="009440C2">
      <w:pPr>
        <w:pStyle w:val="Amainreturn"/>
      </w:pPr>
      <w:r w:rsidRPr="003A6E9B">
        <w:t>A person commits an offence if—</w:t>
      </w:r>
    </w:p>
    <w:p w14:paraId="0A302312" w14:textId="77777777" w:rsidR="00484E79" w:rsidRPr="003A6E9B" w:rsidRDefault="00A025C3" w:rsidP="00A025C3">
      <w:pPr>
        <w:pStyle w:val="Apara"/>
      </w:pPr>
      <w:r>
        <w:tab/>
      </w:r>
      <w:r w:rsidR="00AB3C47" w:rsidRPr="003A6E9B">
        <w:t>(a)</w:t>
      </w:r>
      <w:r w:rsidR="00AB3C47" w:rsidRPr="003A6E9B">
        <w:tab/>
      </w:r>
      <w:r w:rsidR="00484E79" w:rsidRPr="003A6E9B">
        <w:t>the person—</w:t>
      </w:r>
    </w:p>
    <w:p w14:paraId="73BE2734" w14:textId="77777777" w:rsidR="00484E79" w:rsidRPr="003A6E9B" w:rsidRDefault="00A025C3" w:rsidP="00A025C3">
      <w:pPr>
        <w:pStyle w:val="Asubpara"/>
      </w:pPr>
      <w:r>
        <w:tab/>
      </w:r>
      <w:r w:rsidR="00AB3C47" w:rsidRPr="003A6E9B">
        <w:t>(i)</w:t>
      </w:r>
      <w:r w:rsidR="00AB3C47" w:rsidRPr="003A6E9B">
        <w:tab/>
      </w:r>
      <w:r w:rsidR="00484E79" w:rsidRPr="003A6E9B">
        <w:t>makes a record of protected information about someone else; or</w:t>
      </w:r>
    </w:p>
    <w:p w14:paraId="60F2E289" w14:textId="77777777" w:rsidR="00484E79" w:rsidRPr="003A6E9B" w:rsidRDefault="00A025C3" w:rsidP="00A025C3">
      <w:pPr>
        <w:pStyle w:val="Asubpara"/>
      </w:pPr>
      <w:r>
        <w:tab/>
      </w:r>
      <w:r w:rsidR="00AB3C47" w:rsidRPr="003A6E9B">
        <w:t>(ii)</w:t>
      </w:r>
      <w:r w:rsidR="00AB3C47" w:rsidRPr="003A6E9B">
        <w:tab/>
      </w:r>
      <w:r w:rsidR="00484E79" w:rsidRPr="003A6E9B">
        <w:t>divulges protected information about someone else; and</w:t>
      </w:r>
    </w:p>
    <w:p w14:paraId="60E98A4B" w14:textId="77777777" w:rsidR="00484E79" w:rsidRPr="003A6E9B" w:rsidRDefault="00A025C3" w:rsidP="00A025C3">
      <w:pPr>
        <w:pStyle w:val="Apara"/>
      </w:pPr>
      <w:r>
        <w:tab/>
      </w:r>
      <w:r w:rsidR="00AB3C47" w:rsidRPr="003A6E9B">
        <w:t>(b)</w:t>
      </w:r>
      <w:r w:rsidR="00AB3C47" w:rsidRPr="003A6E9B">
        <w:tab/>
      </w:r>
      <w:r w:rsidR="00484E79" w:rsidRPr="003A6E9B">
        <w:t>the record is made, or information divulged, in accordance with an exception under section </w:t>
      </w:r>
      <w:r w:rsidR="00CE0BB1">
        <w:t>178</w:t>
      </w:r>
      <w:r w:rsidR="00484E79" w:rsidRPr="003A6E9B">
        <w:t xml:space="preserve"> (Secrecy); and</w:t>
      </w:r>
    </w:p>
    <w:p w14:paraId="7A6B47FE" w14:textId="77777777" w:rsidR="00484E79" w:rsidRPr="003A6E9B" w:rsidRDefault="00A025C3" w:rsidP="00A025C3">
      <w:pPr>
        <w:pStyle w:val="Apara"/>
      </w:pPr>
      <w:r>
        <w:tab/>
      </w:r>
      <w:r w:rsidR="00AB3C47" w:rsidRPr="003A6E9B">
        <w:t>(c)</w:t>
      </w:r>
      <w:r w:rsidR="00AB3C47" w:rsidRPr="003A6E9B">
        <w:tab/>
      </w:r>
      <w:r w:rsidR="00484E79" w:rsidRPr="003A6E9B">
        <w:t>the record is made, or information divulged, for a particular purpose; and</w:t>
      </w:r>
    </w:p>
    <w:p w14:paraId="00B5D8EF" w14:textId="77777777" w:rsidR="00484E79" w:rsidRPr="003A6E9B" w:rsidRDefault="00A025C3" w:rsidP="00A025C3">
      <w:pPr>
        <w:pStyle w:val="Apara"/>
        <w:keepNext/>
      </w:pPr>
      <w:r>
        <w:tab/>
      </w:r>
      <w:r w:rsidR="00AB3C47" w:rsidRPr="003A6E9B">
        <w:t>(d)</w:t>
      </w:r>
      <w:r w:rsidR="00AB3C47" w:rsidRPr="003A6E9B">
        <w:tab/>
      </w:r>
      <w:r w:rsidR="00484E79" w:rsidRPr="003A6E9B">
        <w:t>the person uses the record or information for another purpose.</w:t>
      </w:r>
    </w:p>
    <w:p w14:paraId="5B4FED76" w14:textId="77777777" w:rsidR="00484E79" w:rsidRPr="003A6E9B" w:rsidRDefault="008C3CCC" w:rsidP="00A025C3">
      <w:pPr>
        <w:pStyle w:val="Penalty"/>
        <w:keepNext/>
      </w:pPr>
      <w:r w:rsidRPr="003A6E9B">
        <w:t>Maximum penalty:  10</w:t>
      </w:r>
      <w:r w:rsidR="00484E79" w:rsidRPr="003A6E9B">
        <w:t>0 penalty units.</w:t>
      </w:r>
    </w:p>
    <w:p w14:paraId="2455C141" w14:textId="77777777" w:rsidR="00484E79" w:rsidRPr="003A6E9B" w:rsidRDefault="00AB3C47" w:rsidP="00AB3C47">
      <w:pPr>
        <w:pStyle w:val="AH5Sec"/>
      </w:pPr>
      <w:bookmarkStart w:id="245" w:name="_Toc190094235"/>
      <w:r w:rsidRPr="00E163C5">
        <w:rPr>
          <w:rStyle w:val="CharSectNo"/>
        </w:rPr>
        <w:t>181</w:t>
      </w:r>
      <w:r w:rsidRPr="003A6E9B">
        <w:tab/>
      </w:r>
      <w:r w:rsidR="00830D94" w:rsidRPr="003A6E9B">
        <w:t xml:space="preserve">Competent </w:t>
      </w:r>
      <w:r w:rsidR="00484E79" w:rsidRPr="003A6E9B">
        <w:t xml:space="preserve">authority may give seized records etc to </w:t>
      </w:r>
      <w:r w:rsidR="0085267A" w:rsidRPr="003A6E9B">
        <w:t>public</w:t>
      </w:r>
      <w:r w:rsidR="00484E79" w:rsidRPr="003A6E9B">
        <w:t xml:space="preserve"> authorities</w:t>
      </w:r>
      <w:bookmarkEnd w:id="245"/>
    </w:p>
    <w:p w14:paraId="08E3A373" w14:textId="77777777" w:rsidR="008C3CCC" w:rsidRPr="003A6E9B" w:rsidRDefault="00A025C3" w:rsidP="00A025C3">
      <w:pPr>
        <w:pStyle w:val="Amain"/>
        <w:keepNext/>
      </w:pPr>
      <w:r>
        <w:tab/>
      </w:r>
      <w:r w:rsidR="00AB3C47" w:rsidRPr="003A6E9B">
        <w:t>(1)</w:t>
      </w:r>
      <w:r w:rsidR="00AB3C47" w:rsidRPr="003A6E9B">
        <w:tab/>
      </w:r>
      <w:r w:rsidR="008C3CCC" w:rsidRPr="003A6E9B">
        <w:t>This section applies if a record, device or other thing is seized, or information is obtained, under the following:</w:t>
      </w:r>
    </w:p>
    <w:p w14:paraId="2002152C" w14:textId="77777777" w:rsidR="008C3CCC" w:rsidRPr="003A6E9B" w:rsidRDefault="00AB3C47" w:rsidP="00AB3C47">
      <w:pPr>
        <w:pStyle w:val="Amainbullet"/>
        <w:tabs>
          <w:tab w:val="left" w:pos="1500"/>
        </w:tabs>
      </w:pPr>
      <w:r w:rsidRPr="003A6E9B">
        <w:rPr>
          <w:rFonts w:ascii="Symbol" w:hAnsi="Symbol"/>
          <w:sz w:val="20"/>
        </w:rPr>
        <w:t></w:t>
      </w:r>
      <w:r w:rsidRPr="003A6E9B">
        <w:rPr>
          <w:rFonts w:ascii="Symbol" w:hAnsi="Symbol"/>
          <w:sz w:val="20"/>
        </w:rPr>
        <w:tab/>
      </w:r>
      <w:r w:rsidR="00FB5156">
        <w:t>d</w:t>
      </w:r>
      <w:r w:rsidR="00CE0BB1">
        <w:t>ivision 3.2.3</w:t>
      </w:r>
      <w:r w:rsidR="008C3CCC" w:rsidRPr="003A6E9B">
        <w:t xml:space="preserve"> (Other powers in relation to </w:t>
      </w:r>
      <w:r w:rsidR="00F73BB7" w:rsidRPr="003A6E9B">
        <w:t xml:space="preserve">pt 3.2 </w:t>
      </w:r>
      <w:r w:rsidR="008C3CCC" w:rsidRPr="003A6E9B">
        <w:t xml:space="preserve">vehicles); </w:t>
      </w:r>
    </w:p>
    <w:p w14:paraId="0AF2FAC6" w14:textId="77777777" w:rsidR="008C3CCC" w:rsidRPr="003A6E9B" w:rsidRDefault="00AB3C47" w:rsidP="00AB3C47">
      <w:pPr>
        <w:pStyle w:val="Amainbullet"/>
        <w:tabs>
          <w:tab w:val="left" w:pos="1500"/>
        </w:tabs>
      </w:pPr>
      <w:r w:rsidRPr="003A6E9B">
        <w:rPr>
          <w:rFonts w:ascii="Symbol" w:hAnsi="Symbol"/>
          <w:sz w:val="20"/>
        </w:rPr>
        <w:t></w:t>
      </w:r>
      <w:r w:rsidRPr="003A6E9B">
        <w:rPr>
          <w:rFonts w:ascii="Symbol" w:hAnsi="Symbol"/>
          <w:sz w:val="20"/>
        </w:rPr>
        <w:tab/>
      </w:r>
      <w:r w:rsidR="00FB5156">
        <w:t>p</w:t>
      </w:r>
      <w:r w:rsidR="00CE0BB1">
        <w:t>art 3.3</w:t>
      </w:r>
      <w:r w:rsidR="00A22190" w:rsidRPr="003A6E9B">
        <w:t xml:space="preserve"> </w:t>
      </w:r>
      <w:r w:rsidR="008C3CCC" w:rsidRPr="003A6E9B">
        <w:t>(Directions to give name, records and other things);</w:t>
      </w:r>
    </w:p>
    <w:p w14:paraId="268B43D7" w14:textId="77777777" w:rsidR="008C3CCC" w:rsidRPr="003A6E9B" w:rsidRDefault="00AB3C47" w:rsidP="00AB3C47">
      <w:pPr>
        <w:pStyle w:val="Amainbullet"/>
        <w:tabs>
          <w:tab w:val="left" w:pos="1500"/>
        </w:tabs>
      </w:pPr>
      <w:r w:rsidRPr="003A6E9B">
        <w:rPr>
          <w:rFonts w:ascii="Symbol" w:hAnsi="Symbol"/>
          <w:sz w:val="20"/>
        </w:rPr>
        <w:t></w:t>
      </w:r>
      <w:r w:rsidRPr="003A6E9B">
        <w:rPr>
          <w:rFonts w:ascii="Symbol" w:hAnsi="Symbol"/>
          <w:sz w:val="20"/>
        </w:rPr>
        <w:tab/>
      </w:r>
      <w:r w:rsidR="00FB5156">
        <w:t>p</w:t>
      </w:r>
      <w:r w:rsidR="00CE0BB1">
        <w:t>art 3.5</w:t>
      </w:r>
      <w:r w:rsidR="00A22190" w:rsidRPr="003A6E9B">
        <w:t xml:space="preserve"> </w:t>
      </w:r>
      <w:r w:rsidR="008C3CCC" w:rsidRPr="003A6E9B">
        <w:t>(Enforcement).</w:t>
      </w:r>
    </w:p>
    <w:p w14:paraId="47B654A4" w14:textId="77777777" w:rsidR="00FF1951" w:rsidRPr="003A6E9B" w:rsidRDefault="00A025C3" w:rsidP="00A025C3">
      <w:pPr>
        <w:pStyle w:val="Amain"/>
      </w:pPr>
      <w:r>
        <w:tab/>
      </w:r>
      <w:r w:rsidR="00AB3C47" w:rsidRPr="003A6E9B">
        <w:t>(2)</w:t>
      </w:r>
      <w:r w:rsidR="00AB3C47" w:rsidRPr="003A6E9B">
        <w:tab/>
      </w:r>
      <w:r w:rsidR="00FF1951" w:rsidRPr="003A6E9B">
        <w:t>A competent authority may, for law enforcement</w:t>
      </w:r>
      <w:r w:rsidR="0066616D" w:rsidRPr="003A6E9B">
        <w:t xml:space="preserve"> purposes</w:t>
      </w:r>
      <w:r w:rsidR="00FF1951" w:rsidRPr="003A6E9B">
        <w:t xml:space="preserve">, give </w:t>
      </w:r>
      <w:r w:rsidR="008C3CCC" w:rsidRPr="003A6E9B">
        <w:t xml:space="preserve">the record, device, </w:t>
      </w:r>
      <w:r w:rsidR="00FF1951" w:rsidRPr="003A6E9B">
        <w:t xml:space="preserve">thing or information </w:t>
      </w:r>
      <w:r w:rsidR="008C3CCC" w:rsidRPr="003A6E9B">
        <w:t>t</w:t>
      </w:r>
      <w:r w:rsidR="00542B06" w:rsidRPr="003A6E9B">
        <w:t>o a public authority (</w:t>
      </w:r>
      <w:r w:rsidR="00FF1951" w:rsidRPr="003A6E9B">
        <w:t>including a public authority of another jurisdiction</w:t>
      </w:r>
      <w:r w:rsidR="00542B06" w:rsidRPr="003A6E9B">
        <w:t>)</w:t>
      </w:r>
      <w:r w:rsidR="00FF1951" w:rsidRPr="003A6E9B">
        <w:t>.</w:t>
      </w:r>
    </w:p>
    <w:p w14:paraId="38D9E0A2" w14:textId="77777777" w:rsidR="00BF59AA" w:rsidRPr="003A6E9B" w:rsidRDefault="00BF59AA" w:rsidP="00F806FA">
      <w:pPr>
        <w:pStyle w:val="PageBreak"/>
        <w:suppressLineNumbers/>
      </w:pPr>
      <w:r w:rsidRPr="003A6E9B">
        <w:br w:type="page"/>
      </w:r>
    </w:p>
    <w:p w14:paraId="198B8484" w14:textId="77777777" w:rsidR="00001C58" w:rsidRPr="00E163C5" w:rsidRDefault="00AB3C47" w:rsidP="00AB3C47">
      <w:pPr>
        <w:pStyle w:val="AH2Part"/>
      </w:pPr>
      <w:bookmarkStart w:id="246" w:name="_Toc190094236"/>
      <w:r w:rsidRPr="00E163C5">
        <w:rPr>
          <w:rStyle w:val="CharPartNo"/>
        </w:rPr>
        <w:lastRenderedPageBreak/>
        <w:t>Part 5.2</w:t>
      </w:r>
      <w:r w:rsidRPr="0065481E">
        <w:tab/>
      </w:r>
      <w:r w:rsidR="00001C58" w:rsidRPr="00E163C5">
        <w:rPr>
          <w:rStyle w:val="CharPartText"/>
        </w:rPr>
        <w:t>Indemnities</w:t>
      </w:r>
      <w:bookmarkEnd w:id="246"/>
    </w:p>
    <w:p w14:paraId="18677161" w14:textId="77777777" w:rsidR="00001C58" w:rsidRPr="003A6E9B" w:rsidRDefault="00AB3C47" w:rsidP="00AB3C47">
      <w:pPr>
        <w:pStyle w:val="AH5Sec"/>
        <w:rPr>
          <w:b w:val="0"/>
        </w:rPr>
      </w:pPr>
      <w:bookmarkStart w:id="247" w:name="_Toc190094237"/>
      <w:r w:rsidRPr="00E163C5">
        <w:rPr>
          <w:rStyle w:val="CharSectNo"/>
        </w:rPr>
        <w:t>182</w:t>
      </w:r>
      <w:r w:rsidRPr="003A6E9B">
        <w:tab/>
      </w:r>
      <w:r w:rsidR="00001C58" w:rsidRPr="003A6E9B">
        <w:t>Protection from liability</w:t>
      </w:r>
      <w:bookmarkEnd w:id="247"/>
    </w:p>
    <w:p w14:paraId="53755D45" w14:textId="77777777" w:rsidR="006776EA" w:rsidRPr="003A6E9B" w:rsidRDefault="00A025C3" w:rsidP="00A025C3">
      <w:pPr>
        <w:pStyle w:val="Amain"/>
      </w:pPr>
      <w:r>
        <w:tab/>
      </w:r>
      <w:r w:rsidR="00AB3C47" w:rsidRPr="003A6E9B">
        <w:t>(1)</w:t>
      </w:r>
      <w:r w:rsidR="00AB3C47" w:rsidRPr="003A6E9B">
        <w:tab/>
      </w:r>
      <w:r w:rsidR="006776EA" w:rsidRPr="003A6E9B">
        <w:t>An official is not civilly liable for conduct engaged in honestly and without recklessness—</w:t>
      </w:r>
    </w:p>
    <w:p w14:paraId="58880166" w14:textId="77777777" w:rsidR="006776EA" w:rsidRPr="003A6E9B" w:rsidRDefault="00A025C3" w:rsidP="00A025C3">
      <w:pPr>
        <w:pStyle w:val="Apara"/>
      </w:pPr>
      <w:r>
        <w:tab/>
      </w:r>
      <w:r w:rsidR="00AB3C47" w:rsidRPr="003A6E9B">
        <w:t>(a)</w:t>
      </w:r>
      <w:r w:rsidR="00AB3C47" w:rsidRPr="003A6E9B">
        <w:tab/>
      </w:r>
      <w:r w:rsidR="006776EA" w:rsidRPr="003A6E9B">
        <w:t xml:space="preserve">in the exercise of a function under this Act; or </w:t>
      </w:r>
    </w:p>
    <w:p w14:paraId="74AA7E05" w14:textId="77777777" w:rsidR="006776EA" w:rsidRPr="003A6E9B" w:rsidRDefault="00A025C3" w:rsidP="00A025C3">
      <w:pPr>
        <w:pStyle w:val="Apara"/>
      </w:pPr>
      <w:r>
        <w:tab/>
      </w:r>
      <w:r w:rsidR="00AB3C47" w:rsidRPr="003A6E9B">
        <w:t>(b)</w:t>
      </w:r>
      <w:r w:rsidR="00AB3C47" w:rsidRPr="003A6E9B">
        <w:tab/>
      </w:r>
      <w:r w:rsidR="006776EA" w:rsidRPr="003A6E9B">
        <w:t>in the reasonable belief that the conduct was in the exercise of a function under this Act.</w:t>
      </w:r>
    </w:p>
    <w:p w14:paraId="4BB16919" w14:textId="77777777" w:rsidR="006776EA" w:rsidRPr="003A6E9B" w:rsidRDefault="00A025C3" w:rsidP="00A025C3">
      <w:pPr>
        <w:pStyle w:val="Amain"/>
      </w:pPr>
      <w:r>
        <w:tab/>
      </w:r>
      <w:r w:rsidR="00AB3C47" w:rsidRPr="003A6E9B">
        <w:t>(2)</w:t>
      </w:r>
      <w:r w:rsidR="00AB3C47" w:rsidRPr="003A6E9B">
        <w:tab/>
      </w:r>
      <w:r w:rsidR="006776EA" w:rsidRPr="003A6E9B">
        <w:t>Any civil liability</w:t>
      </w:r>
      <w:r w:rsidR="009A71CE" w:rsidRPr="003A6E9B">
        <w:rPr>
          <w:rStyle w:val="FootnoteReference"/>
        </w:rPr>
        <w:t xml:space="preserve"> </w:t>
      </w:r>
      <w:r w:rsidR="006776EA" w:rsidRPr="003A6E9B">
        <w:t xml:space="preserve">that would, apart from this section, attach to the official attaches instead to the </w:t>
      </w:r>
      <w:r w:rsidR="00443FF5" w:rsidRPr="003A6E9B">
        <w:t>Territory</w:t>
      </w:r>
      <w:r w:rsidR="006776EA" w:rsidRPr="003A6E9B">
        <w:t>.</w:t>
      </w:r>
    </w:p>
    <w:p w14:paraId="7019B17B" w14:textId="77777777" w:rsidR="006776EA" w:rsidRPr="003A6E9B" w:rsidRDefault="00A025C3" w:rsidP="00A025C3">
      <w:pPr>
        <w:pStyle w:val="Amain"/>
        <w:keepNext/>
      </w:pPr>
      <w:r>
        <w:tab/>
      </w:r>
      <w:r w:rsidR="00AB3C47" w:rsidRPr="003A6E9B">
        <w:t>(3)</w:t>
      </w:r>
      <w:r w:rsidR="00AB3C47" w:rsidRPr="003A6E9B">
        <w:tab/>
      </w:r>
      <w:r w:rsidR="006776EA" w:rsidRPr="003A6E9B">
        <w:t>In this section:</w:t>
      </w:r>
    </w:p>
    <w:p w14:paraId="24BAADE0" w14:textId="77777777" w:rsidR="006776EA" w:rsidRPr="003A6E9B" w:rsidRDefault="006776EA" w:rsidP="00AB3C47">
      <w:pPr>
        <w:pStyle w:val="aDef"/>
      </w:pPr>
      <w:r w:rsidRPr="00AB3C47">
        <w:rPr>
          <w:rStyle w:val="charBoldItals"/>
        </w:rPr>
        <w:t>conduct</w:t>
      </w:r>
      <w:r w:rsidRPr="003A6E9B">
        <w:t xml:space="preserve"> means an act or omission to do an act.</w:t>
      </w:r>
    </w:p>
    <w:p w14:paraId="28AD3D53" w14:textId="77777777" w:rsidR="006776EA" w:rsidRPr="003A6E9B" w:rsidRDefault="006776EA" w:rsidP="00A025C3">
      <w:pPr>
        <w:pStyle w:val="aDef"/>
        <w:keepNext/>
      </w:pPr>
      <w:r w:rsidRPr="00AB3C47">
        <w:rPr>
          <w:rStyle w:val="charBoldItals"/>
        </w:rPr>
        <w:t>official</w:t>
      </w:r>
      <w:r w:rsidRPr="003A6E9B">
        <w:t xml:space="preserve"> means—</w:t>
      </w:r>
    </w:p>
    <w:p w14:paraId="19164F8E" w14:textId="77777777" w:rsidR="006776EA" w:rsidRPr="003A6E9B" w:rsidRDefault="00A025C3" w:rsidP="00A025C3">
      <w:pPr>
        <w:pStyle w:val="aDefpara"/>
      </w:pPr>
      <w:r>
        <w:tab/>
      </w:r>
      <w:r w:rsidR="00AB3C47" w:rsidRPr="003A6E9B">
        <w:t>(a)</w:t>
      </w:r>
      <w:r w:rsidR="00AB3C47" w:rsidRPr="003A6E9B">
        <w:tab/>
      </w:r>
      <w:r w:rsidR="006776EA" w:rsidRPr="003A6E9B">
        <w:t xml:space="preserve">an </w:t>
      </w:r>
      <w:r w:rsidR="00F73E76" w:rsidRPr="003A6E9B">
        <w:t>authorised person</w:t>
      </w:r>
      <w:r w:rsidR="006776EA" w:rsidRPr="003A6E9B">
        <w:t>; or</w:t>
      </w:r>
    </w:p>
    <w:p w14:paraId="07F6A91F" w14:textId="77777777" w:rsidR="006776EA" w:rsidRPr="003A6E9B" w:rsidRDefault="00A025C3" w:rsidP="00A025C3">
      <w:pPr>
        <w:pStyle w:val="aDefpara"/>
        <w:keepNext/>
      </w:pPr>
      <w:r>
        <w:tab/>
      </w:r>
      <w:r w:rsidR="00AB3C47" w:rsidRPr="003A6E9B">
        <w:t>(b)</w:t>
      </w:r>
      <w:r w:rsidR="00AB3C47" w:rsidRPr="003A6E9B">
        <w:tab/>
      </w:r>
      <w:r w:rsidR="00F73BB7" w:rsidRPr="003A6E9B">
        <w:rPr>
          <w:lang w:eastAsia="en-AU"/>
        </w:rPr>
        <w:t xml:space="preserve">a </w:t>
      </w:r>
      <w:r w:rsidR="006776EA" w:rsidRPr="003A6E9B">
        <w:rPr>
          <w:lang w:eastAsia="en-AU"/>
        </w:rPr>
        <w:t xml:space="preserve">person authorised under this Act by an </w:t>
      </w:r>
      <w:r w:rsidR="00F73E76" w:rsidRPr="003A6E9B">
        <w:rPr>
          <w:lang w:eastAsia="en-AU"/>
        </w:rPr>
        <w:t>authorised person</w:t>
      </w:r>
      <w:r w:rsidR="006776EA" w:rsidRPr="003A6E9B">
        <w:rPr>
          <w:lang w:eastAsia="en-AU"/>
        </w:rPr>
        <w:t xml:space="preserve"> to do or not to do a thing</w:t>
      </w:r>
      <w:r w:rsidR="006776EA" w:rsidRPr="003A6E9B">
        <w:t>.</w:t>
      </w:r>
    </w:p>
    <w:p w14:paraId="1CC2B606" w14:textId="41F33CF3" w:rsidR="00CB5D8E" w:rsidRPr="003A6E9B" w:rsidRDefault="00CB5D8E" w:rsidP="00CB5D8E">
      <w:pPr>
        <w:pStyle w:val="aNote"/>
      </w:pPr>
      <w:r w:rsidRPr="00AB3C47">
        <w:rPr>
          <w:rStyle w:val="charItals"/>
        </w:rPr>
        <w:t>Note</w:t>
      </w:r>
      <w:r w:rsidRPr="00AB3C47">
        <w:rPr>
          <w:rStyle w:val="charItals"/>
        </w:rPr>
        <w:tab/>
      </w:r>
      <w:r w:rsidRPr="003A6E9B">
        <w:t xml:space="preserve">A reference to an Act includes a reference to the statutory instruments made or in force under the Act, including any regulation (see </w:t>
      </w:r>
      <w:hyperlink r:id="rId148" w:tooltip="A2001-14" w:history="1">
        <w:r w:rsidR="006A4AA7" w:rsidRPr="006A4AA7">
          <w:rPr>
            <w:rStyle w:val="charCitHyperlinkAbbrev"/>
          </w:rPr>
          <w:t>Legislation Act</w:t>
        </w:r>
      </w:hyperlink>
      <w:r w:rsidRPr="003A6E9B">
        <w:t>, s 104).</w:t>
      </w:r>
    </w:p>
    <w:p w14:paraId="74CDBAA6" w14:textId="77777777" w:rsidR="00001C58" w:rsidRPr="003A6E9B" w:rsidRDefault="00AB3C47" w:rsidP="00AB3C47">
      <w:pPr>
        <w:pStyle w:val="AH5Sec"/>
        <w:rPr>
          <w:lang w:eastAsia="en-AU"/>
        </w:rPr>
      </w:pPr>
      <w:bookmarkStart w:id="248" w:name="_Toc190094238"/>
      <w:r w:rsidRPr="00E163C5">
        <w:rPr>
          <w:rStyle w:val="CharSectNo"/>
        </w:rPr>
        <w:t>183</w:t>
      </w:r>
      <w:r w:rsidRPr="003A6E9B">
        <w:rPr>
          <w:lang w:eastAsia="en-AU"/>
        </w:rPr>
        <w:tab/>
      </w:r>
      <w:r w:rsidR="00001C58" w:rsidRPr="003A6E9B">
        <w:rPr>
          <w:lang w:eastAsia="en-AU"/>
        </w:rPr>
        <w:t>Indemnity not affected by certain matters</w:t>
      </w:r>
      <w:bookmarkEnd w:id="248"/>
    </w:p>
    <w:p w14:paraId="137E7488" w14:textId="77777777" w:rsidR="00001C58" w:rsidRPr="003A6E9B" w:rsidRDefault="00A025C3" w:rsidP="00A025C3">
      <w:pPr>
        <w:pStyle w:val="Amain"/>
        <w:rPr>
          <w:lang w:eastAsia="en-AU"/>
        </w:rPr>
      </w:pPr>
      <w:r>
        <w:rPr>
          <w:lang w:eastAsia="en-AU"/>
        </w:rPr>
        <w:tab/>
      </w:r>
      <w:r w:rsidR="00AB3C47" w:rsidRPr="003A6E9B">
        <w:rPr>
          <w:lang w:eastAsia="en-AU"/>
        </w:rPr>
        <w:t>(1)</w:t>
      </w:r>
      <w:r w:rsidR="00AB3C47" w:rsidRPr="003A6E9B">
        <w:rPr>
          <w:lang w:eastAsia="en-AU"/>
        </w:rPr>
        <w:tab/>
      </w:r>
      <w:r w:rsidR="00001C58" w:rsidRPr="003A6E9B">
        <w:rPr>
          <w:lang w:eastAsia="en-AU"/>
        </w:rPr>
        <w:t xml:space="preserve">An indemnity under this </w:t>
      </w:r>
      <w:r w:rsidR="00616BC4" w:rsidRPr="003A6E9B">
        <w:rPr>
          <w:lang w:eastAsia="en-AU"/>
        </w:rPr>
        <w:t>part</w:t>
      </w:r>
      <w:r w:rsidR="00001C58" w:rsidRPr="003A6E9B">
        <w:rPr>
          <w:lang w:eastAsia="en-AU"/>
        </w:rPr>
        <w:t xml:space="preserve"> is not affected only because a vehicle was in fact not carrying dangerous goods</w:t>
      </w:r>
      <w:r w:rsidR="00551E9F" w:rsidRPr="003A6E9B">
        <w:rPr>
          <w:lang w:eastAsia="en-AU"/>
        </w:rPr>
        <w:t xml:space="preserve"> or goods too dangerous to be transported</w:t>
      </w:r>
      <w:r w:rsidR="00001C58" w:rsidRPr="003A6E9B">
        <w:rPr>
          <w:lang w:eastAsia="en-AU"/>
        </w:rPr>
        <w:t>.</w:t>
      </w:r>
    </w:p>
    <w:p w14:paraId="7549538E" w14:textId="77777777" w:rsidR="00001C58" w:rsidRPr="003A6E9B" w:rsidRDefault="00A025C3" w:rsidP="00A025C3">
      <w:pPr>
        <w:pStyle w:val="Amain"/>
        <w:rPr>
          <w:lang w:eastAsia="en-AU"/>
        </w:rPr>
      </w:pPr>
      <w:r>
        <w:rPr>
          <w:lang w:eastAsia="en-AU"/>
        </w:rPr>
        <w:tab/>
      </w:r>
      <w:r w:rsidR="00AB3C47" w:rsidRPr="003A6E9B">
        <w:rPr>
          <w:lang w:eastAsia="en-AU"/>
        </w:rPr>
        <w:t>(2)</w:t>
      </w:r>
      <w:r w:rsidR="00AB3C47" w:rsidRPr="003A6E9B">
        <w:rPr>
          <w:lang w:eastAsia="en-AU"/>
        </w:rPr>
        <w:tab/>
      </w:r>
      <w:r w:rsidR="00001C58" w:rsidRPr="003A6E9B">
        <w:rPr>
          <w:lang w:eastAsia="en-AU"/>
        </w:rPr>
        <w:t xml:space="preserve">An indemnity under this </w:t>
      </w:r>
      <w:r w:rsidR="00616BC4" w:rsidRPr="003A6E9B">
        <w:rPr>
          <w:lang w:eastAsia="en-AU"/>
        </w:rPr>
        <w:t>part</w:t>
      </w:r>
      <w:r w:rsidR="00001C58" w:rsidRPr="003A6E9B">
        <w:rPr>
          <w:lang w:eastAsia="en-AU"/>
        </w:rPr>
        <w:t xml:space="preserve"> is not affected only because goods were not in fact dangerous goods</w:t>
      </w:r>
      <w:r w:rsidR="00551E9F" w:rsidRPr="003A6E9B">
        <w:rPr>
          <w:lang w:eastAsia="en-AU"/>
        </w:rPr>
        <w:t xml:space="preserve"> or goods too dangerous to be transported</w:t>
      </w:r>
      <w:r w:rsidR="00001C58" w:rsidRPr="003A6E9B">
        <w:rPr>
          <w:lang w:eastAsia="en-AU"/>
        </w:rPr>
        <w:t>.</w:t>
      </w:r>
    </w:p>
    <w:p w14:paraId="191759BC" w14:textId="77777777" w:rsidR="00001C58" w:rsidRPr="003A6E9B" w:rsidRDefault="00AB3C47" w:rsidP="00AB3C47">
      <w:pPr>
        <w:pStyle w:val="AH5Sec"/>
        <w:rPr>
          <w:lang w:eastAsia="en-AU"/>
        </w:rPr>
      </w:pPr>
      <w:bookmarkStart w:id="249" w:name="_Toc190094239"/>
      <w:r w:rsidRPr="00E163C5">
        <w:rPr>
          <w:rStyle w:val="CharSectNo"/>
        </w:rPr>
        <w:lastRenderedPageBreak/>
        <w:t>184</w:t>
      </w:r>
      <w:r w:rsidRPr="003A6E9B">
        <w:rPr>
          <w:lang w:eastAsia="en-AU"/>
        </w:rPr>
        <w:tab/>
      </w:r>
      <w:r w:rsidR="00001C58" w:rsidRPr="003A6E9B">
        <w:rPr>
          <w:lang w:eastAsia="en-AU"/>
        </w:rPr>
        <w:t>Other indemnities not affected</w:t>
      </w:r>
      <w:bookmarkEnd w:id="249"/>
    </w:p>
    <w:p w14:paraId="2FDA518C" w14:textId="77777777" w:rsidR="00001C58" w:rsidRDefault="00001C58" w:rsidP="00001C58">
      <w:pPr>
        <w:pStyle w:val="Amainreturn"/>
        <w:rPr>
          <w:lang w:eastAsia="en-AU"/>
        </w:rPr>
      </w:pPr>
      <w:r w:rsidRPr="003A6E9B">
        <w:rPr>
          <w:lang w:eastAsia="en-AU"/>
        </w:rPr>
        <w:t xml:space="preserve">This </w:t>
      </w:r>
      <w:r w:rsidR="00910F2E" w:rsidRPr="003A6E9B">
        <w:rPr>
          <w:lang w:eastAsia="en-AU"/>
        </w:rPr>
        <w:t>part</w:t>
      </w:r>
      <w:r w:rsidRPr="003A6E9B">
        <w:rPr>
          <w:lang w:eastAsia="en-AU"/>
        </w:rPr>
        <w:t xml:space="preserve"> does not affect any other indemnity under another law, if the other indemnity is not inconsistent with an indemnity under this </w:t>
      </w:r>
      <w:r w:rsidR="00910F2E" w:rsidRPr="003A6E9B">
        <w:rPr>
          <w:lang w:eastAsia="en-AU"/>
        </w:rPr>
        <w:t>part</w:t>
      </w:r>
      <w:r w:rsidRPr="003A6E9B">
        <w:rPr>
          <w:lang w:eastAsia="en-AU"/>
        </w:rPr>
        <w:t>.</w:t>
      </w:r>
    </w:p>
    <w:p w14:paraId="659E9BCF" w14:textId="77777777" w:rsidR="00B426E5" w:rsidRDefault="00B426E5" w:rsidP="002A3279">
      <w:pPr>
        <w:pStyle w:val="02Text"/>
        <w:sectPr w:rsidR="00B426E5" w:rsidSect="00B426E5">
          <w:headerReference w:type="even" r:id="rId149"/>
          <w:headerReference w:type="default" r:id="rId150"/>
          <w:footerReference w:type="even" r:id="rId151"/>
          <w:footerReference w:type="default" r:id="rId152"/>
          <w:footerReference w:type="first" r:id="rId153"/>
          <w:pgSz w:w="11907" w:h="16839" w:code="9"/>
          <w:pgMar w:top="3880" w:right="1900" w:bottom="3100" w:left="2300" w:header="1800" w:footer="1760" w:gutter="0"/>
          <w:pgNumType w:start="1"/>
          <w:cols w:space="720"/>
          <w:titlePg/>
          <w:docGrid w:linePitch="254"/>
        </w:sectPr>
      </w:pPr>
    </w:p>
    <w:p w14:paraId="2877005A" w14:textId="77777777" w:rsidR="00F040AE" w:rsidRPr="00E163C5" w:rsidRDefault="00AB3C47" w:rsidP="006B072C">
      <w:pPr>
        <w:pStyle w:val="AH2Part"/>
      </w:pPr>
      <w:bookmarkStart w:id="250" w:name="_Toc190094240"/>
      <w:r w:rsidRPr="00E163C5">
        <w:rPr>
          <w:rStyle w:val="CharPartNo"/>
        </w:rPr>
        <w:lastRenderedPageBreak/>
        <w:t>Part 5.3</w:t>
      </w:r>
      <w:r w:rsidRPr="003A6E9B">
        <w:tab/>
      </w:r>
      <w:r w:rsidR="00542E02" w:rsidRPr="00E163C5">
        <w:rPr>
          <w:rStyle w:val="CharPartText"/>
        </w:rPr>
        <w:t>Victimisation of people for reporting breaches and assisting with investigations</w:t>
      </w:r>
      <w:bookmarkEnd w:id="250"/>
    </w:p>
    <w:p w14:paraId="78554154" w14:textId="77777777" w:rsidR="00542E02" w:rsidRPr="003A6E9B" w:rsidRDefault="00AB3C47" w:rsidP="00AB3C47">
      <w:pPr>
        <w:pStyle w:val="AH5Sec"/>
      </w:pPr>
      <w:bookmarkStart w:id="251" w:name="_Toc190094241"/>
      <w:r w:rsidRPr="00E163C5">
        <w:rPr>
          <w:rStyle w:val="CharSectNo"/>
        </w:rPr>
        <w:t>185</w:t>
      </w:r>
      <w:r w:rsidRPr="003A6E9B">
        <w:tab/>
      </w:r>
      <w:r w:rsidR="00542E02" w:rsidRPr="003A6E9B">
        <w:t>Definitions—</w:t>
      </w:r>
      <w:r w:rsidR="00FB5156">
        <w:t>p</w:t>
      </w:r>
      <w:r w:rsidR="00CE0BB1">
        <w:t>t 5.3</w:t>
      </w:r>
      <w:bookmarkEnd w:id="251"/>
    </w:p>
    <w:p w14:paraId="79B81C0A" w14:textId="77777777" w:rsidR="00542E02" w:rsidRPr="003A6E9B" w:rsidRDefault="00542E02" w:rsidP="00A025C3">
      <w:pPr>
        <w:pStyle w:val="Amainreturn"/>
        <w:keepNext/>
      </w:pPr>
      <w:r w:rsidRPr="003A6E9B">
        <w:t xml:space="preserve">In this </w:t>
      </w:r>
      <w:r w:rsidR="00F73BB7" w:rsidRPr="003A6E9B">
        <w:t>part</w:t>
      </w:r>
      <w:r w:rsidRPr="003A6E9B">
        <w:t>:</w:t>
      </w:r>
    </w:p>
    <w:p w14:paraId="27189476" w14:textId="77777777" w:rsidR="00542E02" w:rsidRPr="003A6E9B" w:rsidRDefault="00542E02" w:rsidP="00542E02">
      <w:pPr>
        <w:pStyle w:val="aDef"/>
        <w:numPr>
          <w:ilvl w:val="5"/>
          <w:numId w:val="0"/>
        </w:numPr>
        <w:ind w:left="1100"/>
      </w:pPr>
      <w:r w:rsidRPr="00AB3C47">
        <w:rPr>
          <w:rStyle w:val="charBoldItals"/>
        </w:rPr>
        <w:t>contractor</w:t>
      </w:r>
      <w:r w:rsidRPr="003A6E9B">
        <w:t xml:space="preserve"> means an individual who works under a contract for services.</w:t>
      </w:r>
    </w:p>
    <w:p w14:paraId="75042AD6" w14:textId="77777777" w:rsidR="00542E02" w:rsidRPr="003A6E9B" w:rsidRDefault="00542E02" w:rsidP="00A025C3">
      <w:pPr>
        <w:pStyle w:val="aDef"/>
        <w:keepNext/>
        <w:numPr>
          <w:ilvl w:val="5"/>
          <w:numId w:val="0"/>
        </w:numPr>
        <w:ind w:left="1100"/>
      </w:pPr>
      <w:r w:rsidRPr="00AB3C47">
        <w:rPr>
          <w:rStyle w:val="charBoldItals"/>
        </w:rPr>
        <w:t>employee</w:t>
      </w:r>
      <w:r w:rsidRPr="003A6E9B">
        <w:t xml:space="preserve"> includes contractor.</w:t>
      </w:r>
    </w:p>
    <w:p w14:paraId="3BEC47E2" w14:textId="77777777" w:rsidR="00542E02" w:rsidRPr="003A6E9B" w:rsidRDefault="00542E02" w:rsidP="00542E02">
      <w:pPr>
        <w:pStyle w:val="aNote"/>
      </w:pPr>
      <w:r w:rsidRPr="00AB3C47">
        <w:rPr>
          <w:rStyle w:val="charItals"/>
        </w:rPr>
        <w:t>Note</w:t>
      </w:r>
      <w:r w:rsidRPr="00AB3C47">
        <w:rPr>
          <w:rStyle w:val="charItals"/>
        </w:rPr>
        <w:tab/>
      </w:r>
      <w:r w:rsidRPr="00AB3C47">
        <w:rPr>
          <w:rStyle w:val="charBoldItals"/>
        </w:rPr>
        <w:t>Employee</w:t>
      </w:r>
      <w:r w:rsidRPr="003A6E9B">
        <w:t xml:space="preserve">—see </w:t>
      </w:r>
      <w:r w:rsidR="001440BE" w:rsidRPr="003A6E9B">
        <w:t xml:space="preserve">the </w:t>
      </w:r>
      <w:r w:rsidRPr="003A6E9B">
        <w:t>dictionary.</w:t>
      </w:r>
    </w:p>
    <w:p w14:paraId="728E718E" w14:textId="77777777" w:rsidR="00910F2E" w:rsidRPr="003A6E9B" w:rsidRDefault="00910F2E" w:rsidP="00AB3C47">
      <w:pPr>
        <w:pStyle w:val="aDef"/>
      </w:pPr>
      <w:r w:rsidRPr="00AB3C47">
        <w:rPr>
          <w:rStyle w:val="charBoldItals"/>
        </w:rPr>
        <w:t>employment order</w:t>
      </w:r>
      <w:r w:rsidRPr="003A6E9B">
        <w:t xml:space="preserve">—see section </w:t>
      </w:r>
      <w:r w:rsidR="00CE0BB1">
        <w:t>189</w:t>
      </w:r>
      <w:r w:rsidRPr="003A6E9B">
        <w:t>.</w:t>
      </w:r>
    </w:p>
    <w:p w14:paraId="5DA7473A" w14:textId="77777777" w:rsidR="00542E02" w:rsidRPr="003A6E9B" w:rsidRDefault="00542E02" w:rsidP="00A025C3">
      <w:pPr>
        <w:pStyle w:val="aDef"/>
        <w:keepNext/>
        <w:numPr>
          <w:ilvl w:val="5"/>
          <w:numId w:val="0"/>
        </w:numPr>
        <w:ind w:left="1100"/>
        <w:rPr>
          <w:szCs w:val="24"/>
        </w:rPr>
      </w:pPr>
      <w:r w:rsidRPr="00AB3C47">
        <w:rPr>
          <w:rStyle w:val="charBoldItals"/>
        </w:rPr>
        <w:t>public agency</w:t>
      </w:r>
      <w:r w:rsidRPr="003A6E9B">
        <w:rPr>
          <w:szCs w:val="24"/>
        </w:rPr>
        <w:t xml:space="preserve"> means—</w:t>
      </w:r>
    </w:p>
    <w:p w14:paraId="7564529C" w14:textId="77777777" w:rsidR="00542E02" w:rsidRPr="003A6E9B" w:rsidRDefault="00A025C3" w:rsidP="00A025C3">
      <w:pPr>
        <w:pStyle w:val="aDefpara"/>
      </w:pPr>
      <w:r>
        <w:tab/>
      </w:r>
      <w:r w:rsidR="00AB3C47" w:rsidRPr="003A6E9B">
        <w:t>(a)</w:t>
      </w:r>
      <w:r w:rsidR="00AB3C47" w:rsidRPr="003A6E9B">
        <w:tab/>
      </w:r>
      <w:r w:rsidR="00485458" w:rsidRPr="003A6E9B">
        <w:t>a competent</w:t>
      </w:r>
      <w:r w:rsidR="00542E02" w:rsidRPr="003A6E9B">
        <w:t xml:space="preserve"> authority or a corresponding authority; or</w:t>
      </w:r>
    </w:p>
    <w:p w14:paraId="24C22302" w14:textId="77777777" w:rsidR="00542E02" w:rsidRPr="003A6E9B" w:rsidRDefault="00A025C3" w:rsidP="00A025C3">
      <w:pPr>
        <w:pStyle w:val="aDefpara"/>
      </w:pPr>
      <w:r>
        <w:tab/>
      </w:r>
      <w:r w:rsidR="00AB3C47" w:rsidRPr="003A6E9B">
        <w:t>(b)</w:t>
      </w:r>
      <w:r w:rsidR="00AB3C47" w:rsidRPr="003A6E9B">
        <w:tab/>
      </w:r>
      <w:r w:rsidR="00542E02" w:rsidRPr="003A6E9B">
        <w:t xml:space="preserve">an </w:t>
      </w:r>
      <w:r w:rsidR="00F73E76" w:rsidRPr="003A6E9B">
        <w:t>authorised person</w:t>
      </w:r>
      <w:r w:rsidR="00542E02" w:rsidRPr="003A6E9B">
        <w:t xml:space="preserve"> or authorised person (however described) appointed under a corresponding law; or</w:t>
      </w:r>
    </w:p>
    <w:p w14:paraId="46C5D2C7" w14:textId="77777777" w:rsidR="00542E02" w:rsidRPr="003A6E9B" w:rsidRDefault="00A025C3" w:rsidP="00A025C3">
      <w:pPr>
        <w:pStyle w:val="aDefpara"/>
      </w:pPr>
      <w:r>
        <w:tab/>
      </w:r>
      <w:r w:rsidR="00AB3C47" w:rsidRPr="003A6E9B">
        <w:t>(c)</w:t>
      </w:r>
      <w:r w:rsidR="00AB3C47" w:rsidRPr="003A6E9B">
        <w:tab/>
      </w:r>
      <w:r w:rsidR="00542E02" w:rsidRPr="003A6E9B">
        <w:t>a police office</w:t>
      </w:r>
      <w:r w:rsidR="001440BE" w:rsidRPr="003A6E9B">
        <w:t xml:space="preserve">r or </w:t>
      </w:r>
      <w:r w:rsidR="00542E02" w:rsidRPr="003A6E9B">
        <w:t>member (however described) of the police force or police ser</w:t>
      </w:r>
      <w:r w:rsidR="00485458" w:rsidRPr="003A6E9B">
        <w:t>vice of another jurisdiction.</w:t>
      </w:r>
    </w:p>
    <w:p w14:paraId="2E33E7F9" w14:textId="77777777" w:rsidR="00542E02" w:rsidRPr="003A6E9B" w:rsidRDefault="00AB3C47" w:rsidP="00AB3C47">
      <w:pPr>
        <w:pStyle w:val="AH5Sec"/>
        <w:rPr>
          <w:b w:val="0"/>
          <w:bCs/>
        </w:rPr>
      </w:pPr>
      <w:bookmarkStart w:id="252" w:name="_Toc190094242"/>
      <w:r w:rsidRPr="00E163C5">
        <w:rPr>
          <w:rStyle w:val="CharSectNo"/>
        </w:rPr>
        <w:t>186</w:t>
      </w:r>
      <w:r w:rsidRPr="003A6E9B">
        <w:rPr>
          <w:bCs/>
        </w:rPr>
        <w:tab/>
      </w:r>
      <w:r w:rsidR="00542E02" w:rsidRPr="003A6E9B">
        <w:t>Offence—victimisation of employees for reporting breaches or assisting with investigations</w:t>
      </w:r>
      <w:bookmarkEnd w:id="252"/>
    </w:p>
    <w:p w14:paraId="18570078" w14:textId="77777777" w:rsidR="00542E02" w:rsidRPr="003A6E9B" w:rsidRDefault="00A025C3" w:rsidP="00A025C3">
      <w:pPr>
        <w:pStyle w:val="Amain"/>
      </w:pPr>
      <w:r>
        <w:tab/>
      </w:r>
      <w:r w:rsidR="00AB3C47" w:rsidRPr="003A6E9B">
        <w:t>(1)</w:t>
      </w:r>
      <w:r w:rsidR="00AB3C47" w:rsidRPr="003A6E9B">
        <w:tab/>
      </w:r>
      <w:r w:rsidR="00542E02" w:rsidRPr="003A6E9B">
        <w:t>A person commits an offence if—</w:t>
      </w:r>
    </w:p>
    <w:p w14:paraId="5CB9BA3B" w14:textId="77777777" w:rsidR="00542E02" w:rsidRPr="003A6E9B" w:rsidRDefault="00A025C3" w:rsidP="00A025C3">
      <w:pPr>
        <w:pStyle w:val="Apara"/>
      </w:pPr>
      <w:r>
        <w:tab/>
      </w:r>
      <w:r w:rsidR="00AB3C47" w:rsidRPr="003A6E9B">
        <w:t>(a)</w:t>
      </w:r>
      <w:r w:rsidR="00AB3C47" w:rsidRPr="003A6E9B">
        <w:tab/>
      </w:r>
      <w:r w:rsidR="00542E02" w:rsidRPr="003A6E9B">
        <w:t xml:space="preserve">the person is an employer of another person (the </w:t>
      </w:r>
      <w:r w:rsidR="00542E02" w:rsidRPr="00AB3C47">
        <w:rPr>
          <w:rStyle w:val="charBoldItals"/>
        </w:rPr>
        <w:t>employee</w:t>
      </w:r>
      <w:r w:rsidR="00542E02" w:rsidRPr="003A6E9B">
        <w:t>); and</w:t>
      </w:r>
    </w:p>
    <w:p w14:paraId="5C2A63F1" w14:textId="77777777" w:rsidR="00542E02" w:rsidRPr="003A6E9B" w:rsidRDefault="00A025C3" w:rsidP="00A025C3">
      <w:pPr>
        <w:pStyle w:val="Apara"/>
      </w:pPr>
      <w:r>
        <w:tab/>
      </w:r>
      <w:r w:rsidR="00AB3C47" w:rsidRPr="003A6E9B">
        <w:t>(b)</w:t>
      </w:r>
      <w:r w:rsidR="00AB3C47" w:rsidRPr="003A6E9B">
        <w:tab/>
      </w:r>
      <w:r w:rsidR="00542E02" w:rsidRPr="003A6E9B">
        <w:t>the person—</w:t>
      </w:r>
    </w:p>
    <w:p w14:paraId="6148EDB7" w14:textId="77777777" w:rsidR="00542E02" w:rsidRPr="003A6E9B" w:rsidRDefault="00A025C3" w:rsidP="00A025C3">
      <w:pPr>
        <w:pStyle w:val="Asubpara"/>
      </w:pPr>
      <w:r>
        <w:tab/>
      </w:r>
      <w:r w:rsidR="00AB3C47" w:rsidRPr="003A6E9B">
        <w:t>(i)</w:t>
      </w:r>
      <w:r w:rsidR="00AB3C47" w:rsidRPr="003A6E9B">
        <w:tab/>
      </w:r>
      <w:r w:rsidR="00542E02" w:rsidRPr="003A6E9B">
        <w:t>dismisses the employee; or</w:t>
      </w:r>
    </w:p>
    <w:p w14:paraId="45D4652A" w14:textId="77777777" w:rsidR="00542E02" w:rsidRPr="003A6E9B" w:rsidRDefault="00A025C3" w:rsidP="007B366A">
      <w:pPr>
        <w:pStyle w:val="Asubpara"/>
        <w:keepNext/>
      </w:pPr>
      <w:r>
        <w:lastRenderedPageBreak/>
        <w:tab/>
      </w:r>
      <w:r w:rsidR="00AB3C47" w:rsidRPr="003A6E9B">
        <w:t>(ii)</w:t>
      </w:r>
      <w:r w:rsidR="00AB3C47" w:rsidRPr="003A6E9B">
        <w:tab/>
      </w:r>
      <w:r w:rsidR="00542E02" w:rsidRPr="003A6E9B">
        <w:t xml:space="preserve">injures the employee </w:t>
      </w:r>
      <w:r w:rsidR="001440BE" w:rsidRPr="003A6E9B">
        <w:t>during the</w:t>
      </w:r>
      <w:r w:rsidR="00542E02" w:rsidRPr="003A6E9B">
        <w:t xml:space="preserve"> employment; or</w:t>
      </w:r>
    </w:p>
    <w:p w14:paraId="0039D461" w14:textId="77777777" w:rsidR="00542E02" w:rsidRPr="003A6E9B" w:rsidRDefault="00A025C3" w:rsidP="00A025C3">
      <w:pPr>
        <w:pStyle w:val="Asubpara"/>
      </w:pPr>
      <w:r>
        <w:tab/>
      </w:r>
      <w:r w:rsidR="00AB3C47" w:rsidRPr="003A6E9B">
        <w:t>(iii)</w:t>
      </w:r>
      <w:r w:rsidR="00AB3C47" w:rsidRPr="003A6E9B">
        <w:tab/>
      </w:r>
      <w:r w:rsidR="00542E02" w:rsidRPr="003A6E9B">
        <w:t>alters an employee’s position to the employee’s detriment; and</w:t>
      </w:r>
    </w:p>
    <w:p w14:paraId="459531BA" w14:textId="77777777" w:rsidR="00542E02" w:rsidRPr="003A6E9B" w:rsidRDefault="00A025C3" w:rsidP="00A025C3">
      <w:pPr>
        <w:pStyle w:val="Apara"/>
      </w:pPr>
      <w:r>
        <w:tab/>
      </w:r>
      <w:r w:rsidR="00AB3C47" w:rsidRPr="003A6E9B">
        <w:t>(c)</w:t>
      </w:r>
      <w:r w:rsidR="00AB3C47" w:rsidRPr="003A6E9B">
        <w:tab/>
      </w:r>
      <w:r w:rsidR="00542E02" w:rsidRPr="003A6E9B">
        <w:t xml:space="preserve">the person </w:t>
      </w:r>
      <w:r w:rsidR="001440BE" w:rsidRPr="003A6E9B">
        <w:t>acts</w:t>
      </w:r>
      <w:r w:rsidR="00542E02" w:rsidRPr="003A6E9B">
        <w:t xml:space="preserve"> under </w:t>
      </w:r>
      <w:r w:rsidR="001440BE" w:rsidRPr="003A6E9B">
        <w:t>paragraph</w:t>
      </w:r>
      <w:r w:rsidR="00542E02" w:rsidRPr="003A6E9B">
        <w:t> (b) because the employee—</w:t>
      </w:r>
    </w:p>
    <w:p w14:paraId="07A19806" w14:textId="77777777" w:rsidR="00542E02" w:rsidRPr="003A6E9B" w:rsidRDefault="00A025C3" w:rsidP="00A025C3">
      <w:pPr>
        <w:pStyle w:val="Asubpara"/>
      </w:pPr>
      <w:r>
        <w:tab/>
      </w:r>
      <w:r w:rsidR="00AB3C47" w:rsidRPr="003A6E9B">
        <w:t>(i)</w:t>
      </w:r>
      <w:r w:rsidR="00AB3C47" w:rsidRPr="003A6E9B">
        <w:tab/>
      </w:r>
      <w:r w:rsidR="001440BE" w:rsidRPr="003A6E9B">
        <w:t>complained</w:t>
      </w:r>
      <w:r w:rsidR="00542E02" w:rsidRPr="003A6E9B">
        <w:t xml:space="preserve"> about a breach, or alleged breach, of </w:t>
      </w:r>
      <w:r w:rsidR="00C26255" w:rsidRPr="003A6E9B">
        <w:t>this Act or a corresponding law</w:t>
      </w:r>
      <w:r w:rsidR="00542E02" w:rsidRPr="003A6E9B">
        <w:t xml:space="preserve"> to—</w:t>
      </w:r>
    </w:p>
    <w:p w14:paraId="5D51CBCF" w14:textId="77777777" w:rsidR="00542E02" w:rsidRPr="003A6E9B" w:rsidRDefault="00A025C3" w:rsidP="00A025C3">
      <w:pPr>
        <w:pStyle w:val="Asubsubpara"/>
      </w:pPr>
      <w:r>
        <w:tab/>
      </w:r>
      <w:r w:rsidR="00AB3C47" w:rsidRPr="003A6E9B">
        <w:t>(A)</w:t>
      </w:r>
      <w:r w:rsidR="00AB3C47" w:rsidRPr="003A6E9B">
        <w:tab/>
      </w:r>
      <w:r w:rsidR="00542E02" w:rsidRPr="003A6E9B">
        <w:t>the employer; or</w:t>
      </w:r>
    </w:p>
    <w:p w14:paraId="2604B5CB" w14:textId="77777777" w:rsidR="00542E02" w:rsidRPr="003A6E9B" w:rsidRDefault="00A025C3" w:rsidP="00A025C3">
      <w:pPr>
        <w:pStyle w:val="Asubsubpara"/>
      </w:pPr>
      <w:r>
        <w:tab/>
      </w:r>
      <w:r w:rsidR="00AB3C47" w:rsidRPr="003A6E9B">
        <w:t>(B)</w:t>
      </w:r>
      <w:r w:rsidR="00AB3C47" w:rsidRPr="003A6E9B">
        <w:tab/>
      </w:r>
      <w:r w:rsidR="00542E02" w:rsidRPr="003A6E9B">
        <w:t>a</w:t>
      </w:r>
      <w:r w:rsidR="001440BE" w:rsidRPr="003A6E9B">
        <w:t>nother</w:t>
      </w:r>
      <w:r w:rsidR="00542E02" w:rsidRPr="003A6E9B">
        <w:t xml:space="preserve"> employee; or</w:t>
      </w:r>
    </w:p>
    <w:p w14:paraId="1DBEEE50" w14:textId="77777777" w:rsidR="00542E02" w:rsidRPr="003A6E9B" w:rsidRDefault="00A025C3" w:rsidP="00A025C3">
      <w:pPr>
        <w:pStyle w:val="Asubsubpara"/>
      </w:pPr>
      <w:r>
        <w:tab/>
      </w:r>
      <w:r w:rsidR="00AB3C47" w:rsidRPr="003A6E9B">
        <w:t>(C)</w:t>
      </w:r>
      <w:r w:rsidR="00AB3C47" w:rsidRPr="003A6E9B">
        <w:tab/>
      </w:r>
      <w:r w:rsidR="00542E02" w:rsidRPr="003A6E9B">
        <w:t>a trade union; or</w:t>
      </w:r>
    </w:p>
    <w:p w14:paraId="40C92411" w14:textId="77777777" w:rsidR="00542E02" w:rsidRPr="003A6E9B" w:rsidRDefault="00A025C3" w:rsidP="00A025C3">
      <w:pPr>
        <w:pStyle w:val="Asubsubpara"/>
      </w:pPr>
      <w:r>
        <w:tab/>
      </w:r>
      <w:r w:rsidR="00AB3C47" w:rsidRPr="003A6E9B">
        <w:t>(D)</w:t>
      </w:r>
      <w:r w:rsidR="00AB3C47" w:rsidRPr="003A6E9B">
        <w:tab/>
      </w:r>
      <w:r w:rsidR="00542E02" w:rsidRPr="003A6E9B">
        <w:t>a public agency; or</w:t>
      </w:r>
    </w:p>
    <w:p w14:paraId="7F797212" w14:textId="77777777" w:rsidR="00542E02" w:rsidRPr="003A6E9B" w:rsidRDefault="00A025C3" w:rsidP="00A025C3">
      <w:pPr>
        <w:pStyle w:val="Asubpara"/>
        <w:keepNext/>
      </w:pPr>
      <w:r>
        <w:tab/>
      </w:r>
      <w:r w:rsidR="00AB3C47" w:rsidRPr="003A6E9B">
        <w:t>(ii)</w:t>
      </w:r>
      <w:r w:rsidR="00AB3C47" w:rsidRPr="003A6E9B">
        <w:tab/>
      </w:r>
      <w:r w:rsidR="00542E02" w:rsidRPr="003A6E9B">
        <w:t xml:space="preserve">assisted or gave information to a public agency in relation to a breach, or alleged breach, of </w:t>
      </w:r>
      <w:r w:rsidR="00C26255" w:rsidRPr="003A6E9B">
        <w:t>this Act or a corresponding law</w:t>
      </w:r>
      <w:r w:rsidR="00542E02" w:rsidRPr="003A6E9B">
        <w:t>.</w:t>
      </w:r>
    </w:p>
    <w:p w14:paraId="711A0AD5" w14:textId="77777777" w:rsidR="00542E02" w:rsidRPr="003A6E9B" w:rsidRDefault="00C26255" w:rsidP="00A025C3">
      <w:pPr>
        <w:pStyle w:val="Penalty"/>
        <w:keepNext/>
      </w:pPr>
      <w:r w:rsidRPr="003A6E9B">
        <w:t>Maximum penalty:  100</w:t>
      </w:r>
      <w:r w:rsidR="00542E02" w:rsidRPr="003A6E9B">
        <w:t xml:space="preserve"> penalty units</w:t>
      </w:r>
      <w:r w:rsidR="00CA6C44" w:rsidRPr="003A6E9B">
        <w:t>.</w:t>
      </w:r>
    </w:p>
    <w:p w14:paraId="0F1E759C" w14:textId="6C1897C6" w:rsidR="00CB5D8E" w:rsidRPr="003A6E9B" w:rsidRDefault="00CB5D8E" w:rsidP="00CB5D8E">
      <w:pPr>
        <w:pStyle w:val="aNote"/>
      </w:pPr>
      <w:r w:rsidRPr="00AB3C47">
        <w:rPr>
          <w:rStyle w:val="charItals"/>
        </w:rPr>
        <w:t>Note</w:t>
      </w:r>
      <w:r w:rsidRPr="00AB3C47">
        <w:rPr>
          <w:rStyle w:val="charItals"/>
        </w:rPr>
        <w:tab/>
      </w:r>
      <w:r w:rsidRPr="003A6E9B">
        <w:t xml:space="preserve">A reference to an Act includes a reference to the statutory instruments made or in force under the Act, including any regulation (see </w:t>
      </w:r>
      <w:hyperlink r:id="rId154" w:tooltip="A2001-14" w:history="1">
        <w:r w:rsidR="006A4AA7" w:rsidRPr="006A4AA7">
          <w:rPr>
            <w:rStyle w:val="charCitHyperlinkAbbrev"/>
          </w:rPr>
          <w:t>Legislation Act</w:t>
        </w:r>
      </w:hyperlink>
      <w:r w:rsidRPr="003A6E9B">
        <w:t>, s 104).</w:t>
      </w:r>
    </w:p>
    <w:p w14:paraId="1E928843" w14:textId="77777777" w:rsidR="000337D8" w:rsidRPr="003A6E9B" w:rsidRDefault="00A025C3" w:rsidP="00A025C3">
      <w:pPr>
        <w:pStyle w:val="Amain"/>
        <w:keepNext/>
      </w:pPr>
      <w:r>
        <w:tab/>
      </w:r>
      <w:r w:rsidR="00AB3C47" w:rsidRPr="003A6E9B">
        <w:t>(2)</w:t>
      </w:r>
      <w:r w:rsidR="00AB3C47" w:rsidRPr="003A6E9B">
        <w:tab/>
      </w:r>
      <w:r w:rsidR="000337D8" w:rsidRPr="003A6E9B">
        <w:t>It is a defence to a prosecution for an offence against this section if the defendant proves that the defendant acted for a reason other than a reason mentioned in subsection (1) (c).</w:t>
      </w:r>
    </w:p>
    <w:p w14:paraId="76823AB8" w14:textId="7D124A0C" w:rsidR="000337D8" w:rsidRPr="003A6E9B" w:rsidRDefault="000337D8" w:rsidP="000337D8">
      <w:pPr>
        <w:pStyle w:val="aNote"/>
      </w:pPr>
      <w:r w:rsidRPr="00AB3C47">
        <w:rPr>
          <w:rStyle w:val="charItals"/>
        </w:rPr>
        <w:t>Note</w:t>
      </w:r>
      <w:r w:rsidRPr="00AB3C47">
        <w:rPr>
          <w:rStyle w:val="charItals"/>
        </w:rPr>
        <w:tab/>
      </w:r>
      <w:r w:rsidRPr="003A6E9B">
        <w:t xml:space="preserve">The defendant has a legal burden in relation to the matters mentioned in s (2) (see </w:t>
      </w:r>
      <w:hyperlink r:id="rId155" w:tooltip="A2002-51" w:history="1">
        <w:r w:rsidR="006A4AA7" w:rsidRPr="006A4AA7">
          <w:rPr>
            <w:rStyle w:val="charCitHyperlinkAbbrev"/>
          </w:rPr>
          <w:t>Criminal Code</w:t>
        </w:r>
      </w:hyperlink>
      <w:r w:rsidRPr="003A6E9B">
        <w:t>, s 59).</w:t>
      </w:r>
    </w:p>
    <w:p w14:paraId="7D139083" w14:textId="77777777" w:rsidR="00542E02" w:rsidRPr="003A6E9B" w:rsidRDefault="00AB3C47" w:rsidP="00AB3C47">
      <w:pPr>
        <w:pStyle w:val="AH5Sec"/>
        <w:rPr>
          <w:b w:val="0"/>
          <w:bCs/>
        </w:rPr>
      </w:pPr>
      <w:bookmarkStart w:id="253" w:name="_Toc190094243"/>
      <w:r w:rsidRPr="00E163C5">
        <w:rPr>
          <w:rStyle w:val="CharSectNo"/>
        </w:rPr>
        <w:lastRenderedPageBreak/>
        <w:t>187</w:t>
      </w:r>
      <w:r w:rsidRPr="003A6E9B">
        <w:rPr>
          <w:bCs/>
        </w:rPr>
        <w:tab/>
      </w:r>
      <w:r w:rsidR="00542E02" w:rsidRPr="003A6E9B">
        <w:t>Offence—victimisation of prospective employees for reporting breaches or assisting with investigations</w:t>
      </w:r>
      <w:bookmarkEnd w:id="253"/>
    </w:p>
    <w:p w14:paraId="729BF28A" w14:textId="77777777" w:rsidR="00542E02" w:rsidRPr="003A6E9B" w:rsidRDefault="00A025C3" w:rsidP="006B072C">
      <w:pPr>
        <w:pStyle w:val="Amain"/>
        <w:keepNext/>
      </w:pPr>
      <w:r>
        <w:tab/>
      </w:r>
      <w:r w:rsidR="00AB3C47" w:rsidRPr="003A6E9B">
        <w:t>(1)</w:t>
      </w:r>
      <w:r w:rsidR="00AB3C47" w:rsidRPr="003A6E9B">
        <w:tab/>
      </w:r>
      <w:r w:rsidR="00542E02" w:rsidRPr="003A6E9B">
        <w:t>A person commits an offence if—</w:t>
      </w:r>
    </w:p>
    <w:p w14:paraId="63B48933" w14:textId="77777777" w:rsidR="00542E02" w:rsidRPr="003A6E9B" w:rsidRDefault="00A025C3" w:rsidP="006B072C">
      <w:pPr>
        <w:pStyle w:val="Apara"/>
        <w:keepNext/>
      </w:pPr>
      <w:r>
        <w:tab/>
      </w:r>
      <w:r w:rsidR="00AB3C47" w:rsidRPr="003A6E9B">
        <w:t>(a)</w:t>
      </w:r>
      <w:r w:rsidR="00AB3C47" w:rsidRPr="003A6E9B">
        <w:tab/>
      </w:r>
      <w:r w:rsidR="00542E02" w:rsidRPr="003A6E9B">
        <w:t xml:space="preserve">the person is an employer, or prospective employer, of another person (the </w:t>
      </w:r>
      <w:r w:rsidR="00542E02" w:rsidRPr="00AB3C47">
        <w:rPr>
          <w:rStyle w:val="charBoldItals"/>
        </w:rPr>
        <w:t>prospective employee</w:t>
      </w:r>
      <w:r w:rsidR="00542E02" w:rsidRPr="003A6E9B">
        <w:t>); and</w:t>
      </w:r>
    </w:p>
    <w:p w14:paraId="2000471D" w14:textId="77777777" w:rsidR="00542E02" w:rsidRPr="003A6E9B" w:rsidRDefault="00A025C3" w:rsidP="006B072C">
      <w:pPr>
        <w:pStyle w:val="Apara"/>
        <w:keepNext/>
      </w:pPr>
      <w:r>
        <w:tab/>
      </w:r>
      <w:r w:rsidR="00AB3C47" w:rsidRPr="003A6E9B">
        <w:t>(b)</w:t>
      </w:r>
      <w:r w:rsidR="00AB3C47" w:rsidRPr="003A6E9B">
        <w:tab/>
      </w:r>
      <w:r w:rsidR="00542E02" w:rsidRPr="003A6E9B">
        <w:t>the person—</w:t>
      </w:r>
    </w:p>
    <w:p w14:paraId="45B4F85B" w14:textId="77777777" w:rsidR="00542E02" w:rsidRPr="003A6E9B" w:rsidRDefault="00A025C3" w:rsidP="00A025C3">
      <w:pPr>
        <w:pStyle w:val="Asubpara"/>
      </w:pPr>
      <w:r>
        <w:tab/>
      </w:r>
      <w:r w:rsidR="00AB3C47" w:rsidRPr="003A6E9B">
        <w:t>(i)</w:t>
      </w:r>
      <w:r w:rsidR="00AB3C47" w:rsidRPr="003A6E9B">
        <w:tab/>
      </w:r>
      <w:r w:rsidR="00542E02" w:rsidRPr="003A6E9B">
        <w:t>refuses or deliberately omits to offer employment to the prospective employee; or</w:t>
      </w:r>
    </w:p>
    <w:p w14:paraId="4AA88636" w14:textId="77777777" w:rsidR="00542E02" w:rsidRPr="003A6E9B" w:rsidRDefault="00A025C3" w:rsidP="00A025C3">
      <w:pPr>
        <w:pStyle w:val="Asubpara"/>
      </w:pPr>
      <w:r>
        <w:tab/>
      </w:r>
      <w:r w:rsidR="00AB3C47" w:rsidRPr="003A6E9B">
        <w:t>(ii)</w:t>
      </w:r>
      <w:r w:rsidR="00AB3C47" w:rsidRPr="003A6E9B">
        <w:tab/>
      </w:r>
      <w:r w:rsidR="001440BE" w:rsidRPr="003A6E9B">
        <w:t>treats the</w:t>
      </w:r>
      <w:r w:rsidR="00542E02" w:rsidRPr="003A6E9B">
        <w:t xml:space="preserve"> prospective employee less favourably than another prospective employee would be treated in relation to the terms on which employment is offered; and</w:t>
      </w:r>
    </w:p>
    <w:p w14:paraId="3E31A693" w14:textId="77777777" w:rsidR="00542E02" w:rsidRPr="003A6E9B" w:rsidRDefault="00A025C3" w:rsidP="00A025C3">
      <w:pPr>
        <w:pStyle w:val="Apara"/>
      </w:pPr>
      <w:r>
        <w:tab/>
      </w:r>
      <w:r w:rsidR="00AB3C47" w:rsidRPr="003A6E9B">
        <w:t>(c)</w:t>
      </w:r>
      <w:r w:rsidR="00AB3C47" w:rsidRPr="003A6E9B">
        <w:tab/>
      </w:r>
      <w:r w:rsidR="00542E02" w:rsidRPr="003A6E9B">
        <w:t>the person</w:t>
      </w:r>
      <w:r w:rsidR="001440BE" w:rsidRPr="003A6E9B">
        <w:t xml:space="preserve"> acts</w:t>
      </w:r>
      <w:r w:rsidR="00542E02" w:rsidRPr="003A6E9B">
        <w:t xml:space="preserve"> under </w:t>
      </w:r>
      <w:r w:rsidR="001440BE" w:rsidRPr="003A6E9B">
        <w:t>paragraph</w:t>
      </w:r>
      <w:r w:rsidR="00542E02" w:rsidRPr="003A6E9B">
        <w:t> (b) because the prospective employee—</w:t>
      </w:r>
    </w:p>
    <w:p w14:paraId="11D030E5" w14:textId="77777777" w:rsidR="00542E02" w:rsidRPr="003A6E9B" w:rsidRDefault="00A025C3" w:rsidP="00A025C3">
      <w:pPr>
        <w:pStyle w:val="Asubpara"/>
      </w:pPr>
      <w:r>
        <w:tab/>
      </w:r>
      <w:r w:rsidR="00AB3C47" w:rsidRPr="003A6E9B">
        <w:t>(i)</w:t>
      </w:r>
      <w:r w:rsidR="00AB3C47" w:rsidRPr="003A6E9B">
        <w:tab/>
      </w:r>
      <w:r w:rsidR="001440BE" w:rsidRPr="003A6E9B">
        <w:t>complained</w:t>
      </w:r>
      <w:r w:rsidR="0068371B" w:rsidRPr="003A6E9B">
        <w:t xml:space="preserve"> about a breach, or alleged breach, of this Act or a corresponding law to</w:t>
      </w:r>
      <w:r w:rsidR="00542E02" w:rsidRPr="003A6E9B">
        <w:t>—</w:t>
      </w:r>
    </w:p>
    <w:p w14:paraId="7AF06C59" w14:textId="77777777" w:rsidR="00542E02" w:rsidRPr="003A6E9B" w:rsidRDefault="00A025C3" w:rsidP="00A025C3">
      <w:pPr>
        <w:pStyle w:val="Asubsubpara"/>
      </w:pPr>
      <w:r>
        <w:tab/>
      </w:r>
      <w:r w:rsidR="00AB3C47" w:rsidRPr="003A6E9B">
        <w:t>(A)</w:t>
      </w:r>
      <w:r w:rsidR="00AB3C47" w:rsidRPr="003A6E9B">
        <w:tab/>
      </w:r>
      <w:r w:rsidR="00542E02" w:rsidRPr="003A6E9B">
        <w:t>a former employer; or</w:t>
      </w:r>
    </w:p>
    <w:p w14:paraId="74798425" w14:textId="77777777" w:rsidR="00542E02" w:rsidRPr="003A6E9B" w:rsidRDefault="00A025C3" w:rsidP="00A025C3">
      <w:pPr>
        <w:pStyle w:val="Asubsubpara"/>
      </w:pPr>
      <w:r>
        <w:tab/>
      </w:r>
      <w:r w:rsidR="00AB3C47" w:rsidRPr="003A6E9B">
        <w:t>(B)</w:t>
      </w:r>
      <w:r w:rsidR="00AB3C47" w:rsidRPr="003A6E9B">
        <w:tab/>
      </w:r>
      <w:r w:rsidR="001440BE" w:rsidRPr="003A6E9B">
        <w:t>another</w:t>
      </w:r>
      <w:r w:rsidR="00542E02" w:rsidRPr="003A6E9B">
        <w:t xml:space="preserve"> employee</w:t>
      </w:r>
      <w:r w:rsidR="001440BE" w:rsidRPr="003A6E9B">
        <w:t xml:space="preserve"> of a former employer</w:t>
      </w:r>
      <w:r w:rsidR="00542E02" w:rsidRPr="003A6E9B">
        <w:t>; or</w:t>
      </w:r>
    </w:p>
    <w:p w14:paraId="74CF7C58" w14:textId="77777777" w:rsidR="00542E02" w:rsidRPr="003A6E9B" w:rsidRDefault="00A025C3" w:rsidP="00A025C3">
      <w:pPr>
        <w:pStyle w:val="Asubsubpara"/>
      </w:pPr>
      <w:r>
        <w:tab/>
      </w:r>
      <w:r w:rsidR="00AB3C47" w:rsidRPr="003A6E9B">
        <w:t>(C)</w:t>
      </w:r>
      <w:r w:rsidR="00AB3C47" w:rsidRPr="003A6E9B">
        <w:tab/>
      </w:r>
      <w:r w:rsidR="00542E02" w:rsidRPr="003A6E9B">
        <w:t>a trade union; or</w:t>
      </w:r>
    </w:p>
    <w:p w14:paraId="56E23461" w14:textId="77777777" w:rsidR="00542E02" w:rsidRPr="003A6E9B" w:rsidRDefault="00A025C3" w:rsidP="00A025C3">
      <w:pPr>
        <w:pStyle w:val="Asubsubpara"/>
      </w:pPr>
      <w:r>
        <w:tab/>
      </w:r>
      <w:r w:rsidR="00AB3C47" w:rsidRPr="003A6E9B">
        <w:t>(D)</w:t>
      </w:r>
      <w:r w:rsidR="00AB3C47" w:rsidRPr="003A6E9B">
        <w:tab/>
      </w:r>
      <w:r w:rsidR="00542E02" w:rsidRPr="003A6E9B">
        <w:t>a public agency; or</w:t>
      </w:r>
    </w:p>
    <w:p w14:paraId="3F00432E" w14:textId="77777777" w:rsidR="00542E02" w:rsidRPr="003A6E9B" w:rsidRDefault="00A025C3" w:rsidP="00A025C3">
      <w:pPr>
        <w:pStyle w:val="Asubpara"/>
        <w:keepNext/>
      </w:pPr>
      <w:r>
        <w:tab/>
      </w:r>
      <w:r w:rsidR="00AB3C47" w:rsidRPr="003A6E9B">
        <w:t>(ii)</w:t>
      </w:r>
      <w:r w:rsidR="00AB3C47" w:rsidRPr="003A6E9B">
        <w:tab/>
      </w:r>
      <w:r w:rsidR="00542E02" w:rsidRPr="003A6E9B">
        <w:t xml:space="preserve">assisted or gave information to a public agency in relation to a breach, or alleged breach, of </w:t>
      </w:r>
      <w:r w:rsidR="0068371B" w:rsidRPr="003A6E9B">
        <w:t>this Act or a corresponding law</w:t>
      </w:r>
      <w:r w:rsidR="00542E02" w:rsidRPr="003A6E9B">
        <w:t>.</w:t>
      </w:r>
    </w:p>
    <w:p w14:paraId="081E22AB" w14:textId="77777777" w:rsidR="00542E02" w:rsidRPr="003A6E9B" w:rsidRDefault="0068371B" w:rsidP="00A025C3">
      <w:pPr>
        <w:pStyle w:val="Penalty"/>
        <w:keepNext/>
      </w:pPr>
      <w:r w:rsidRPr="003A6E9B">
        <w:t>Maximum penalty:  100</w:t>
      </w:r>
      <w:r w:rsidR="00542E02" w:rsidRPr="003A6E9B">
        <w:t xml:space="preserve"> penalty units</w:t>
      </w:r>
      <w:r w:rsidR="00CA6C44" w:rsidRPr="003A6E9B">
        <w:t>.</w:t>
      </w:r>
    </w:p>
    <w:p w14:paraId="07249D44" w14:textId="0953184F" w:rsidR="00CB5D8E" w:rsidRPr="003A6E9B" w:rsidRDefault="00CB5D8E" w:rsidP="00CB5D8E">
      <w:pPr>
        <w:pStyle w:val="aNote"/>
      </w:pPr>
      <w:r w:rsidRPr="00AB3C47">
        <w:rPr>
          <w:rStyle w:val="charItals"/>
        </w:rPr>
        <w:t>Note</w:t>
      </w:r>
      <w:r w:rsidRPr="00AB3C47">
        <w:rPr>
          <w:rStyle w:val="charItals"/>
        </w:rPr>
        <w:tab/>
      </w:r>
      <w:r w:rsidRPr="003A6E9B">
        <w:t xml:space="preserve">A reference to an Act includes a reference to the statutory instruments made or in force under the Act, including any regulation (see </w:t>
      </w:r>
      <w:hyperlink r:id="rId156" w:tooltip="A2001-14" w:history="1">
        <w:r w:rsidR="006A4AA7" w:rsidRPr="006A4AA7">
          <w:rPr>
            <w:rStyle w:val="charCitHyperlinkAbbrev"/>
          </w:rPr>
          <w:t>Legislation Act</w:t>
        </w:r>
      </w:hyperlink>
      <w:r w:rsidRPr="003A6E9B">
        <w:t>, s 104).</w:t>
      </w:r>
    </w:p>
    <w:p w14:paraId="22B1F473" w14:textId="77777777" w:rsidR="000337D8" w:rsidRPr="003A6E9B" w:rsidRDefault="00A025C3" w:rsidP="00A025C3">
      <w:pPr>
        <w:pStyle w:val="Amain"/>
        <w:keepNext/>
      </w:pPr>
      <w:r>
        <w:lastRenderedPageBreak/>
        <w:tab/>
      </w:r>
      <w:r w:rsidR="00AB3C47" w:rsidRPr="003A6E9B">
        <w:t>(2)</w:t>
      </w:r>
      <w:r w:rsidR="00AB3C47" w:rsidRPr="003A6E9B">
        <w:tab/>
      </w:r>
      <w:r w:rsidR="000337D8" w:rsidRPr="003A6E9B">
        <w:t>It is a defence to a prosecution for an offence against this section if the defendant proves that the defendant acted for a reason other than a reason mentioned in subsection (1) (c).</w:t>
      </w:r>
    </w:p>
    <w:p w14:paraId="1FFBA2D7" w14:textId="2D638802" w:rsidR="000337D8" w:rsidRPr="003A6E9B" w:rsidRDefault="000337D8" w:rsidP="000337D8">
      <w:pPr>
        <w:pStyle w:val="aNote"/>
      </w:pPr>
      <w:r w:rsidRPr="00AB3C47">
        <w:rPr>
          <w:rStyle w:val="charItals"/>
        </w:rPr>
        <w:t>Note</w:t>
      </w:r>
      <w:r w:rsidRPr="00AB3C47">
        <w:rPr>
          <w:rStyle w:val="charItals"/>
        </w:rPr>
        <w:tab/>
      </w:r>
      <w:r w:rsidRPr="003A6E9B">
        <w:t xml:space="preserve">The defendant has a legal burden in relation to the matters mentioned in s (2) (see </w:t>
      </w:r>
      <w:hyperlink r:id="rId157" w:tooltip="A2002-51" w:history="1">
        <w:r w:rsidR="006A4AA7" w:rsidRPr="006A4AA7">
          <w:rPr>
            <w:rStyle w:val="charCitHyperlinkAbbrev"/>
          </w:rPr>
          <w:t>Criminal Code</w:t>
        </w:r>
      </w:hyperlink>
      <w:r w:rsidRPr="003A6E9B">
        <w:t>, s 59).</w:t>
      </w:r>
    </w:p>
    <w:p w14:paraId="13A2DB63" w14:textId="77777777" w:rsidR="00542E02" w:rsidRPr="003A6E9B" w:rsidRDefault="00AB3C47" w:rsidP="00AB3C47">
      <w:pPr>
        <w:pStyle w:val="AH5Sec"/>
      </w:pPr>
      <w:bookmarkStart w:id="254" w:name="_Toc190094244"/>
      <w:r w:rsidRPr="00E163C5">
        <w:rPr>
          <w:rStyle w:val="CharSectNo"/>
        </w:rPr>
        <w:t>188</w:t>
      </w:r>
      <w:r w:rsidRPr="003A6E9B">
        <w:tab/>
      </w:r>
      <w:r w:rsidR="00542E02" w:rsidRPr="003A6E9B">
        <w:t>Victimisation offences—order for compensation</w:t>
      </w:r>
      <w:bookmarkEnd w:id="254"/>
    </w:p>
    <w:p w14:paraId="69C7312A" w14:textId="77777777" w:rsidR="00910F2E" w:rsidRPr="003A6E9B" w:rsidRDefault="00A025C3" w:rsidP="00A025C3">
      <w:pPr>
        <w:pStyle w:val="Amain"/>
      </w:pPr>
      <w:r>
        <w:tab/>
      </w:r>
      <w:r w:rsidR="00AB3C47" w:rsidRPr="003A6E9B">
        <w:t>(1)</w:t>
      </w:r>
      <w:r w:rsidR="00AB3C47" w:rsidRPr="003A6E9B">
        <w:tab/>
      </w:r>
      <w:r w:rsidR="00910F2E" w:rsidRPr="003A6E9B">
        <w:t>This section applies if a person is convicted or found guilty of an offence against section </w:t>
      </w:r>
      <w:r w:rsidR="00CE0BB1">
        <w:t>186</w:t>
      </w:r>
      <w:r w:rsidR="00910F2E" w:rsidRPr="003A6E9B">
        <w:t xml:space="preserve"> (Offence—victimisation of employees for reporting breaches or assisting with investigations) or section </w:t>
      </w:r>
      <w:r w:rsidR="00CE0BB1">
        <w:t>187</w:t>
      </w:r>
      <w:r w:rsidR="00910F2E" w:rsidRPr="003A6E9B">
        <w:t xml:space="preserve"> (Offence—victimisation of prospective employees for reporting breaches or assisting with investigations).</w:t>
      </w:r>
    </w:p>
    <w:p w14:paraId="19B60E0C" w14:textId="77777777" w:rsidR="00542E02" w:rsidRPr="003A6E9B" w:rsidRDefault="00A025C3" w:rsidP="00A025C3">
      <w:pPr>
        <w:pStyle w:val="Amain"/>
      </w:pPr>
      <w:r>
        <w:tab/>
      </w:r>
      <w:r w:rsidR="00AB3C47" w:rsidRPr="003A6E9B">
        <w:t>(2)</w:t>
      </w:r>
      <w:r w:rsidR="00AB3C47" w:rsidRPr="003A6E9B">
        <w:tab/>
      </w:r>
      <w:r w:rsidR="00910F2E" w:rsidRPr="003A6E9B">
        <w:t>T</w:t>
      </w:r>
      <w:r w:rsidR="00542E02" w:rsidRPr="003A6E9B">
        <w:t>he court may, in addition to imposing a penalty on the person, make an order that the person pay, within a stated period to the employee, or prospective employee, the damages that the court considers appropriate for compensation.</w:t>
      </w:r>
    </w:p>
    <w:p w14:paraId="7845AA83" w14:textId="77777777" w:rsidR="00542E02" w:rsidRPr="003A6E9B" w:rsidRDefault="00A025C3" w:rsidP="00A025C3">
      <w:pPr>
        <w:pStyle w:val="Amain"/>
      </w:pPr>
      <w:r>
        <w:tab/>
      </w:r>
      <w:r w:rsidR="00AB3C47" w:rsidRPr="003A6E9B">
        <w:t>(3)</w:t>
      </w:r>
      <w:r w:rsidR="00AB3C47" w:rsidRPr="003A6E9B">
        <w:tab/>
      </w:r>
      <w:r w:rsidR="00542E02" w:rsidRPr="003A6E9B">
        <w:t>The maximum amount of damages must not be more than the amount of the court’s jurisdictional limit in a civil proceeding.</w:t>
      </w:r>
    </w:p>
    <w:p w14:paraId="23AB60B9" w14:textId="77777777" w:rsidR="00542E02" w:rsidRPr="003A6E9B" w:rsidRDefault="00A025C3" w:rsidP="00A025C3">
      <w:pPr>
        <w:pStyle w:val="Amain"/>
      </w:pPr>
      <w:r>
        <w:tab/>
      </w:r>
      <w:r w:rsidR="00AB3C47" w:rsidRPr="003A6E9B">
        <w:t>(4)</w:t>
      </w:r>
      <w:r w:rsidR="00AB3C47" w:rsidRPr="003A6E9B">
        <w:tab/>
      </w:r>
      <w:r w:rsidR="00542E02" w:rsidRPr="003A6E9B">
        <w:t>An order for payment of damages is enforceable as if the order were a judgment of the court in a civil proceeding.</w:t>
      </w:r>
    </w:p>
    <w:p w14:paraId="00AA59E0" w14:textId="77777777" w:rsidR="00910F2E" w:rsidRPr="003A6E9B" w:rsidRDefault="00A025C3" w:rsidP="00A025C3">
      <w:pPr>
        <w:pStyle w:val="Amain"/>
      </w:pPr>
      <w:r>
        <w:tab/>
      </w:r>
      <w:r w:rsidR="00AB3C47" w:rsidRPr="003A6E9B">
        <w:t>(5)</w:t>
      </w:r>
      <w:r w:rsidR="00AB3C47" w:rsidRPr="003A6E9B">
        <w:tab/>
      </w:r>
      <w:r w:rsidR="00910F2E" w:rsidRPr="003A6E9B">
        <w:t>To remove any doubt, the court may also make an employment order in relation to the employee or prospective employee.</w:t>
      </w:r>
    </w:p>
    <w:p w14:paraId="2246907D" w14:textId="77777777" w:rsidR="00542E02" w:rsidRPr="003A6E9B" w:rsidRDefault="00AB3C47" w:rsidP="00AB3C47">
      <w:pPr>
        <w:pStyle w:val="AH5Sec"/>
      </w:pPr>
      <w:bookmarkStart w:id="255" w:name="_Toc190094245"/>
      <w:r w:rsidRPr="00E163C5">
        <w:rPr>
          <w:rStyle w:val="CharSectNo"/>
        </w:rPr>
        <w:t>189</w:t>
      </w:r>
      <w:r w:rsidRPr="003A6E9B">
        <w:tab/>
      </w:r>
      <w:r w:rsidR="00542E02" w:rsidRPr="003A6E9B">
        <w:t>Victimisation offences—order for re-employment etc</w:t>
      </w:r>
      <w:bookmarkEnd w:id="255"/>
    </w:p>
    <w:p w14:paraId="0821C20A" w14:textId="77777777" w:rsidR="00910F2E" w:rsidRPr="003A6E9B" w:rsidRDefault="00A025C3" w:rsidP="00A025C3">
      <w:pPr>
        <w:pStyle w:val="Amain"/>
      </w:pPr>
      <w:r>
        <w:tab/>
      </w:r>
      <w:r w:rsidR="00AB3C47" w:rsidRPr="003A6E9B">
        <w:t>(1)</w:t>
      </w:r>
      <w:r w:rsidR="00AB3C47" w:rsidRPr="003A6E9B">
        <w:tab/>
      </w:r>
      <w:r w:rsidR="00910F2E" w:rsidRPr="003A6E9B">
        <w:t>This section applies if a person is convicted or found guilty of an offence against section </w:t>
      </w:r>
      <w:r w:rsidR="00CE0BB1">
        <w:t>186</w:t>
      </w:r>
      <w:r w:rsidR="00910F2E" w:rsidRPr="003A6E9B">
        <w:t xml:space="preserve"> (Offence—victimisation of employees for reporting breaches or assisting with investigations) or section </w:t>
      </w:r>
      <w:r w:rsidR="00CE0BB1">
        <w:t>187</w:t>
      </w:r>
      <w:r w:rsidR="00910F2E" w:rsidRPr="003A6E9B">
        <w:t xml:space="preserve"> (Offence—victimisation of prospective employees for reporting breaches or assisting with investigations).</w:t>
      </w:r>
    </w:p>
    <w:p w14:paraId="121DA236" w14:textId="77777777" w:rsidR="00542E02" w:rsidRPr="003A6E9B" w:rsidRDefault="00A025C3" w:rsidP="006B072C">
      <w:pPr>
        <w:pStyle w:val="Amain"/>
        <w:keepNext/>
      </w:pPr>
      <w:r>
        <w:lastRenderedPageBreak/>
        <w:tab/>
      </w:r>
      <w:r w:rsidR="00AB3C47" w:rsidRPr="003A6E9B">
        <w:t>(2)</w:t>
      </w:r>
      <w:r w:rsidR="00AB3C47" w:rsidRPr="003A6E9B">
        <w:tab/>
      </w:r>
      <w:r w:rsidR="00910F2E" w:rsidRPr="003A6E9B">
        <w:t>T</w:t>
      </w:r>
      <w:r w:rsidR="00542E02" w:rsidRPr="003A6E9B">
        <w:t xml:space="preserve">he court may, in addition to imposing a penalty on the person, make an order (an </w:t>
      </w:r>
      <w:r w:rsidR="00542E02" w:rsidRPr="00AB3C47">
        <w:rPr>
          <w:rStyle w:val="charBoldItals"/>
        </w:rPr>
        <w:t>employment order</w:t>
      </w:r>
      <w:r w:rsidR="00542E02" w:rsidRPr="003A6E9B">
        <w:t>) that—</w:t>
      </w:r>
    </w:p>
    <w:p w14:paraId="15E49FAA" w14:textId="77777777" w:rsidR="00542E02" w:rsidRPr="003A6E9B" w:rsidRDefault="00A025C3" w:rsidP="00A025C3">
      <w:pPr>
        <w:pStyle w:val="Apara"/>
      </w:pPr>
      <w:r>
        <w:tab/>
      </w:r>
      <w:r w:rsidR="00AB3C47" w:rsidRPr="003A6E9B">
        <w:t>(a)</w:t>
      </w:r>
      <w:r w:rsidR="00AB3C47" w:rsidRPr="003A6E9B">
        <w:tab/>
      </w:r>
      <w:r w:rsidR="00542E02" w:rsidRPr="003A6E9B">
        <w:t>the employee be reinstated or re-employed in the employee’s former position or, if the position is not available, in a similar position; or</w:t>
      </w:r>
    </w:p>
    <w:p w14:paraId="7ECDF4C3" w14:textId="77777777" w:rsidR="00542E02" w:rsidRPr="003A6E9B" w:rsidRDefault="00A025C3" w:rsidP="00A025C3">
      <w:pPr>
        <w:pStyle w:val="Apara"/>
      </w:pPr>
      <w:r>
        <w:tab/>
      </w:r>
      <w:r w:rsidR="00AB3C47" w:rsidRPr="003A6E9B">
        <w:t>(b)</w:t>
      </w:r>
      <w:r w:rsidR="00AB3C47" w:rsidRPr="003A6E9B">
        <w:tab/>
      </w:r>
      <w:r w:rsidR="00542E02" w:rsidRPr="003A6E9B">
        <w:t>the prospective employee be employed in the position for which the prospective employee had applied or, if the position is not available, in a similar position.</w:t>
      </w:r>
    </w:p>
    <w:p w14:paraId="3E33E7A5" w14:textId="77777777" w:rsidR="00542E02" w:rsidRPr="003A6E9B" w:rsidRDefault="00AB3C47" w:rsidP="00AB3C47">
      <w:pPr>
        <w:pStyle w:val="AH5Sec"/>
      </w:pPr>
      <w:bookmarkStart w:id="256" w:name="_Toc190094246"/>
      <w:r w:rsidRPr="00E163C5">
        <w:rPr>
          <w:rStyle w:val="CharSectNo"/>
        </w:rPr>
        <w:t>190</w:t>
      </w:r>
      <w:r w:rsidRPr="003A6E9B">
        <w:tab/>
      </w:r>
      <w:r w:rsidR="0062592C" w:rsidRPr="003A6E9B">
        <w:t>Offence—fail</w:t>
      </w:r>
      <w:r w:rsidR="00542E02" w:rsidRPr="003A6E9B">
        <w:t xml:space="preserve"> to comply with employment order</w:t>
      </w:r>
      <w:bookmarkEnd w:id="256"/>
    </w:p>
    <w:p w14:paraId="684A7E7B" w14:textId="77777777" w:rsidR="00542E02" w:rsidRPr="003A6E9B" w:rsidRDefault="00542E02" w:rsidP="009440C2">
      <w:pPr>
        <w:pStyle w:val="Amainreturn"/>
      </w:pPr>
      <w:r w:rsidRPr="003A6E9B">
        <w:t>A person commits an offence if—</w:t>
      </w:r>
    </w:p>
    <w:p w14:paraId="0CE310D9" w14:textId="77777777" w:rsidR="00542E02" w:rsidRPr="003A6E9B" w:rsidRDefault="00A025C3" w:rsidP="00A025C3">
      <w:pPr>
        <w:pStyle w:val="Apara"/>
      </w:pPr>
      <w:r>
        <w:tab/>
      </w:r>
      <w:r w:rsidR="00AB3C47" w:rsidRPr="003A6E9B">
        <w:t>(a)</w:t>
      </w:r>
      <w:r w:rsidR="00AB3C47" w:rsidRPr="003A6E9B">
        <w:tab/>
      </w:r>
      <w:r w:rsidR="00CA6C44" w:rsidRPr="003A6E9B">
        <w:t>an employment o</w:t>
      </w:r>
      <w:r w:rsidR="008D68E9" w:rsidRPr="003A6E9B">
        <w:t>rder is made against the person</w:t>
      </w:r>
      <w:r w:rsidR="00542E02" w:rsidRPr="003A6E9B">
        <w:t>; and</w:t>
      </w:r>
    </w:p>
    <w:p w14:paraId="7E0A1857" w14:textId="77777777" w:rsidR="00542E02" w:rsidRPr="003A6E9B" w:rsidRDefault="00A025C3" w:rsidP="00A025C3">
      <w:pPr>
        <w:pStyle w:val="Apara"/>
        <w:keepNext/>
      </w:pPr>
      <w:r>
        <w:tab/>
      </w:r>
      <w:r w:rsidR="00AB3C47" w:rsidRPr="003A6E9B">
        <w:t>(b)</w:t>
      </w:r>
      <w:r w:rsidR="00AB3C47" w:rsidRPr="003A6E9B">
        <w:tab/>
      </w:r>
      <w:r w:rsidR="00542E02" w:rsidRPr="003A6E9B">
        <w:t>the person fails to comply with the order.</w:t>
      </w:r>
    </w:p>
    <w:p w14:paraId="6454B4B2" w14:textId="5CF059D9" w:rsidR="00542E02" w:rsidRDefault="00910F2E" w:rsidP="000A6561">
      <w:pPr>
        <w:pStyle w:val="Penalty"/>
      </w:pPr>
      <w:r w:rsidRPr="003A6E9B">
        <w:t>Maximum penalty:  10</w:t>
      </w:r>
      <w:r w:rsidR="00542E02" w:rsidRPr="003A6E9B">
        <w:t>0 penalty units</w:t>
      </w:r>
      <w:r w:rsidR="00CA6C44" w:rsidRPr="003A6E9B">
        <w:t>.</w:t>
      </w:r>
    </w:p>
    <w:p w14:paraId="7741751D" w14:textId="77777777" w:rsidR="00B426E5" w:rsidRDefault="00B426E5">
      <w:pPr>
        <w:pStyle w:val="02Text"/>
        <w:sectPr w:rsidR="00B426E5" w:rsidSect="00B426E5">
          <w:headerReference w:type="even" r:id="rId158"/>
          <w:headerReference w:type="default" r:id="rId159"/>
          <w:footerReference w:type="even" r:id="rId160"/>
          <w:footerReference w:type="default" r:id="rId161"/>
          <w:footerReference w:type="first" r:id="rId162"/>
          <w:pgSz w:w="11907" w:h="16839" w:code="9"/>
          <w:pgMar w:top="3880" w:right="1900" w:bottom="3100" w:left="2300" w:header="1920" w:footer="1760" w:gutter="0"/>
          <w:cols w:space="720"/>
          <w:docGrid w:linePitch="254"/>
        </w:sectPr>
      </w:pPr>
    </w:p>
    <w:p w14:paraId="71C52888" w14:textId="77777777" w:rsidR="00A645BF" w:rsidRPr="00E163C5" w:rsidRDefault="00AB3C47" w:rsidP="00AB3C47">
      <w:pPr>
        <w:pStyle w:val="AH2Part"/>
      </w:pPr>
      <w:bookmarkStart w:id="257" w:name="_Toc190094247"/>
      <w:r w:rsidRPr="00E163C5">
        <w:rPr>
          <w:rStyle w:val="CharPartNo"/>
        </w:rPr>
        <w:lastRenderedPageBreak/>
        <w:t>Part 5.4</w:t>
      </w:r>
      <w:r w:rsidRPr="003A6E9B">
        <w:tab/>
      </w:r>
      <w:r w:rsidR="00A645BF" w:rsidRPr="00E163C5">
        <w:rPr>
          <w:rStyle w:val="CharPartText"/>
        </w:rPr>
        <w:t>Other miscellaneous provisions</w:t>
      </w:r>
      <w:bookmarkEnd w:id="257"/>
    </w:p>
    <w:p w14:paraId="410373E2" w14:textId="77777777" w:rsidR="00884A94" w:rsidRPr="00234733" w:rsidRDefault="00884A94" w:rsidP="00884A94">
      <w:pPr>
        <w:pStyle w:val="AH5Sec"/>
      </w:pPr>
      <w:bookmarkStart w:id="258" w:name="_Toc190094248"/>
      <w:r w:rsidRPr="00E163C5">
        <w:rPr>
          <w:rStyle w:val="CharSectNo"/>
        </w:rPr>
        <w:t>190A</w:t>
      </w:r>
      <w:r w:rsidRPr="00234733">
        <w:tab/>
        <w:t>Making false or misleading statements to authorised person</w:t>
      </w:r>
      <w:bookmarkEnd w:id="258"/>
    </w:p>
    <w:p w14:paraId="3C816C82" w14:textId="77777777" w:rsidR="00884A94" w:rsidRPr="00234733" w:rsidRDefault="00884A94" w:rsidP="00884A94">
      <w:pPr>
        <w:pStyle w:val="Amain"/>
      </w:pPr>
      <w:r w:rsidRPr="00234733">
        <w:tab/>
        <w:t>(1)</w:t>
      </w:r>
      <w:r w:rsidRPr="00234733">
        <w:tab/>
        <w:t>A person commits an offence if—</w:t>
      </w:r>
    </w:p>
    <w:p w14:paraId="4C2C9509" w14:textId="77777777" w:rsidR="00884A94" w:rsidRPr="00234733" w:rsidRDefault="00884A94" w:rsidP="00884A94">
      <w:pPr>
        <w:pStyle w:val="Apara"/>
      </w:pPr>
      <w:r w:rsidRPr="00234733">
        <w:tab/>
        <w:t>(a)</w:t>
      </w:r>
      <w:r w:rsidRPr="00234733">
        <w:tab/>
        <w:t>the person makes a statement (whether orally, in a document or in any other way); and</w:t>
      </w:r>
    </w:p>
    <w:p w14:paraId="655E63FE" w14:textId="77777777" w:rsidR="00884A94" w:rsidRPr="00234733" w:rsidRDefault="00884A94" w:rsidP="00884A94">
      <w:pPr>
        <w:pStyle w:val="Apara"/>
        <w:rPr>
          <w:szCs w:val="24"/>
        </w:rPr>
      </w:pPr>
      <w:r w:rsidRPr="00234733">
        <w:tab/>
        <w:t>(b)</w:t>
      </w:r>
      <w:r w:rsidRPr="00234733">
        <w:tab/>
      </w:r>
      <w:r w:rsidRPr="00234733">
        <w:rPr>
          <w:szCs w:val="24"/>
        </w:rPr>
        <w:t>the statement is false or misleading; and</w:t>
      </w:r>
    </w:p>
    <w:p w14:paraId="712EEC6D" w14:textId="77777777" w:rsidR="00884A94" w:rsidRPr="00234733" w:rsidRDefault="00884A94" w:rsidP="00884A94">
      <w:pPr>
        <w:pStyle w:val="Apara"/>
        <w:rPr>
          <w:szCs w:val="24"/>
        </w:rPr>
      </w:pPr>
      <w:r w:rsidRPr="00234733">
        <w:tab/>
        <w:t>(c)</w:t>
      </w:r>
      <w:r w:rsidRPr="00234733">
        <w:tab/>
      </w:r>
      <w:r w:rsidRPr="00234733">
        <w:rPr>
          <w:szCs w:val="24"/>
        </w:rPr>
        <w:t>the person knows that the statement—</w:t>
      </w:r>
    </w:p>
    <w:p w14:paraId="3030F3AE" w14:textId="77777777" w:rsidR="00884A94" w:rsidRPr="00234733" w:rsidRDefault="00884A94" w:rsidP="00884A94">
      <w:pPr>
        <w:pStyle w:val="Asubpara"/>
      </w:pPr>
      <w:r w:rsidRPr="00234733">
        <w:tab/>
        <w:t>(i)</w:t>
      </w:r>
      <w:r w:rsidRPr="00234733">
        <w:tab/>
      </w:r>
      <w:r w:rsidRPr="00234733">
        <w:rPr>
          <w:szCs w:val="24"/>
        </w:rPr>
        <w:t>is false or misleading; or</w:t>
      </w:r>
    </w:p>
    <w:p w14:paraId="61012B35" w14:textId="77777777" w:rsidR="00884A94" w:rsidRPr="00234733" w:rsidRDefault="00884A94" w:rsidP="00884A94">
      <w:pPr>
        <w:pStyle w:val="Asubpara"/>
      </w:pPr>
      <w:r w:rsidRPr="00234733">
        <w:tab/>
        <w:t>(ii)</w:t>
      </w:r>
      <w:r w:rsidRPr="00234733">
        <w:tab/>
        <w:t>omits anything without which the statement is false or misleading; and</w:t>
      </w:r>
    </w:p>
    <w:p w14:paraId="04E377A9" w14:textId="77777777" w:rsidR="00884A94" w:rsidRPr="00234733" w:rsidRDefault="00884A94" w:rsidP="00884A94">
      <w:pPr>
        <w:pStyle w:val="Apara"/>
      </w:pPr>
      <w:r w:rsidRPr="00234733">
        <w:tab/>
        <w:t>(d)</w:t>
      </w:r>
      <w:r w:rsidRPr="00234733">
        <w:tab/>
        <w:t xml:space="preserve">the statement is made to an authorised person who is exercising a function under this Act. </w:t>
      </w:r>
    </w:p>
    <w:p w14:paraId="257234FC" w14:textId="77777777" w:rsidR="00884A94" w:rsidRPr="00234733" w:rsidRDefault="00884A94" w:rsidP="00884A94">
      <w:pPr>
        <w:pStyle w:val="Penalty"/>
      </w:pPr>
      <w:r w:rsidRPr="00234733">
        <w:t>Maximum penalty:  100 penalty units, imprisonment for 1 year or both.</w:t>
      </w:r>
    </w:p>
    <w:p w14:paraId="29676FEE" w14:textId="77777777" w:rsidR="00884A94" w:rsidRPr="00234733" w:rsidRDefault="00884A94" w:rsidP="00884A94">
      <w:pPr>
        <w:pStyle w:val="Amain"/>
      </w:pPr>
      <w:r w:rsidRPr="00234733">
        <w:tab/>
        <w:t>(2)</w:t>
      </w:r>
      <w:r w:rsidRPr="00234733">
        <w:tab/>
        <w:t>Absolute liability applies to subsection (1) (d).</w:t>
      </w:r>
    </w:p>
    <w:p w14:paraId="003DC2C6" w14:textId="77777777" w:rsidR="00884A94" w:rsidRPr="00234733" w:rsidRDefault="00884A94" w:rsidP="00884A94">
      <w:pPr>
        <w:pStyle w:val="Amain"/>
        <w:rPr>
          <w:szCs w:val="24"/>
        </w:rPr>
      </w:pPr>
      <w:r w:rsidRPr="00234733">
        <w:tab/>
        <w:t>(3)</w:t>
      </w:r>
      <w:r w:rsidRPr="00234733">
        <w:tab/>
      </w:r>
      <w:r w:rsidRPr="00234733">
        <w:rPr>
          <w:szCs w:val="24"/>
        </w:rPr>
        <w:t>A person commits an offence if—</w:t>
      </w:r>
    </w:p>
    <w:p w14:paraId="5C65DA14" w14:textId="77777777" w:rsidR="00884A94" w:rsidRPr="00234733" w:rsidRDefault="00884A94" w:rsidP="00884A94">
      <w:pPr>
        <w:pStyle w:val="Apara"/>
      </w:pPr>
      <w:r w:rsidRPr="00234733">
        <w:tab/>
        <w:t>(a)</w:t>
      </w:r>
      <w:r w:rsidRPr="00234733">
        <w:tab/>
      </w:r>
      <w:r w:rsidRPr="00234733">
        <w:rPr>
          <w:szCs w:val="24"/>
        </w:rPr>
        <w:t>the person makes a statement (whether orally, in a document or in any other way); and</w:t>
      </w:r>
    </w:p>
    <w:p w14:paraId="4A6C1B4A" w14:textId="77777777" w:rsidR="00884A94" w:rsidRPr="00234733" w:rsidRDefault="00884A94" w:rsidP="00884A94">
      <w:pPr>
        <w:pStyle w:val="Apara"/>
      </w:pPr>
      <w:r w:rsidRPr="00234733">
        <w:tab/>
        <w:t>(b)</w:t>
      </w:r>
      <w:r w:rsidRPr="00234733">
        <w:tab/>
        <w:t>the statement is false or misleading; and</w:t>
      </w:r>
    </w:p>
    <w:p w14:paraId="305FCEEF" w14:textId="77777777" w:rsidR="00884A94" w:rsidRPr="00234733" w:rsidRDefault="00884A94" w:rsidP="00884A94">
      <w:pPr>
        <w:pStyle w:val="Apara"/>
      </w:pPr>
      <w:r w:rsidRPr="00234733">
        <w:tab/>
        <w:t>(c)</w:t>
      </w:r>
      <w:r w:rsidRPr="00234733">
        <w:tab/>
        <w:t>the person is reckless about whether the statement—</w:t>
      </w:r>
    </w:p>
    <w:p w14:paraId="669273A0" w14:textId="77777777" w:rsidR="00884A94" w:rsidRPr="00234733" w:rsidRDefault="00884A94" w:rsidP="00884A94">
      <w:pPr>
        <w:pStyle w:val="Asubpara"/>
      </w:pPr>
      <w:r w:rsidRPr="00234733">
        <w:tab/>
        <w:t>(i)</w:t>
      </w:r>
      <w:r w:rsidRPr="00234733">
        <w:tab/>
      </w:r>
      <w:r w:rsidRPr="00234733">
        <w:rPr>
          <w:szCs w:val="24"/>
        </w:rPr>
        <w:t>is false or misleading; or</w:t>
      </w:r>
    </w:p>
    <w:p w14:paraId="1B6AA1EF" w14:textId="77777777" w:rsidR="00884A94" w:rsidRPr="00234733" w:rsidRDefault="00884A94" w:rsidP="00884A94">
      <w:pPr>
        <w:pStyle w:val="Asubpara"/>
      </w:pPr>
      <w:r w:rsidRPr="00234733">
        <w:tab/>
        <w:t>(ii)</w:t>
      </w:r>
      <w:r w:rsidRPr="00234733">
        <w:tab/>
      </w:r>
      <w:r w:rsidRPr="00234733">
        <w:rPr>
          <w:szCs w:val="24"/>
        </w:rPr>
        <w:t>omits anything without which the statement is false or misleading; and</w:t>
      </w:r>
    </w:p>
    <w:p w14:paraId="64D31B60" w14:textId="77777777" w:rsidR="00884A94" w:rsidRPr="00234733" w:rsidRDefault="00884A94" w:rsidP="00B07D99">
      <w:pPr>
        <w:pStyle w:val="Apara"/>
        <w:keepNext/>
      </w:pPr>
      <w:r w:rsidRPr="00234733">
        <w:lastRenderedPageBreak/>
        <w:tab/>
        <w:t>(d)</w:t>
      </w:r>
      <w:r w:rsidRPr="00234733">
        <w:tab/>
        <w:t xml:space="preserve">the statement is made to an authorised person who is exercising a function under this Act. </w:t>
      </w:r>
    </w:p>
    <w:p w14:paraId="11CE0BA4" w14:textId="77777777" w:rsidR="00884A94" w:rsidRPr="00234733" w:rsidRDefault="00884A94" w:rsidP="00884A94">
      <w:pPr>
        <w:pStyle w:val="Penalty"/>
        <w:keepNext/>
      </w:pPr>
      <w:r w:rsidRPr="00234733">
        <w:t>Maximum penalty:  50 penalty units, imprisonment for 6 months or both.</w:t>
      </w:r>
    </w:p>
    <w:p w14:paraId="28A15D49" w14:textId="77777777" w:rsidR="00884A94" w:rsidRPr="00234733" w:rsidRDefault="00884A94" w:rsidP="00884A94">
      <w:pPr>
        <w:pStyle w:val="aNote"/>
      </w:pPr>
      <w:r w:rsidRPr="00234733">
        <w:rPr>
          <w:rStyle w:val="charItals"/>
        </w:rPr>
        <w:t>Note</w:t>
      </w:r>
      <w:r w:rsidRPr="00234733">
        <w:rPr>
          <w:rStyle w:val="charItals"/>
        </w:rPr>
        <w:tab/>
      </w:r>
      <w:r w:rsidRPr="00234733">
        <w:t>If recklessness is a fault element for a physical element of an offence, proof of intention, knowledge or recklessness satisfies the fault element.</w:t>
      </w:r>
    </w:p>
    <w:p w14:paraId="518470AA" w14:textId="77777777" w:rsidR="00884A94" w:rsidRPr="00234733" w:rsidRDefault="00884A94" w:rsidP="00884A94">
      <w:pPr>
        <w:pStyle w:val="Amain"/>
      </w:pPr>
      <w:r w:rsidRPr="00234733">
        <w:tab/>
        <w:t>(4)</w:t>
      </w:r>
      <w:r w:rsidRPr="00234733">
        <w:tab/>
        <w:t>Absolute liability applies to subsection (3) (d).</w:t>
      </w:r>
    </w:p>
    <w:p w14:paraId="60E31DF8" w14:textId="77777777" w:rsidR="00884A94" w:rsidRPr="00234733" w:rsidRDefault="00884A94" w:rsidP="00884A94">
      <w:pPr>
        <w:pStyle w:val="Amain"/>
      </w:pPr>
      <w:r w:rsidRPr="00234733">
        <w:tab/>
        <w:t>(5)</w:t>
      </w:r>
      <w:r w:rsidRPr="00234733">
        <w:tab/>
      </w:r>
      <w:r w:rsidRPr="00234733">
        <w:rPr>
          <w:szCs w:val="24"/>
        </w:rPr>
        <w:t>Subsections (1) (b), (1) (c) (i), (3) (b) and (3) (c) (i) do not apply if the statement is not false or misleading in a material particular.</w:t>
      </w:r>
    </w:p>
    <w:p w14:paraId="0401A8BC" w14:textId="77777777" w:rsidR="00884A94" w:rsidRPr="00234733" w:rsidRDefault="00884A94" w:rsidP="00884A94">
      <w:pPr>
        <w:pStyle w:val="Amain"/>
      </w:pPr>
      <w:r w:rsidRPr="00234733">
        <w:tab/>
        <w:t>(6)</w:t>
      </w:r>
      <w:r w:rsidRPr="00234733">
        <w:tab/>
      </w:r>
      <w:r w:rsidRPr="00234733">
        <w:rPr>
          <w:szCs w:val="24"/>
        </w:rPr>
        <w:t>Subsections (1) (b), (1) (c) (ii), (3) (b) and (3) (c) (ii) do not apply if the omission does not make the statement false or misleading in a material particular.</w:t>
      </w:r>
    </w:p>
    <w:p w14:paraId="4EB2EE84" w14:textId="779713CE" w:rsidR="00884A94" w:rsidRPr="00234733" w:rsidRDefault="00884A94" w:rsidP="00884A94">
      <w:pPr>
        <w:pStyle w:val="aNote"/>
      </w:pPr>
      <w:r w:rsidRPr="00234733">
        <w:rPr>
          <w:rStyle w:val="charItals"/>
        </w:rPr>
        <w:t>Note</w:t>
      </w:r>
      <w:r w:rsidRPr="00234733">
        <w:rPr>
          <w:rStyle w:val="charItals"/>
        </w:rPr>
        <w:tab/>
      </w:r>
      <w:r w:rsidRPr="00234733">
        <w:t xml:space="preserve">A defendant has an evidential burden in relation to the matters mentioned in s (5) and s (6) (see </w:t>
      </w:r>
      <w:hyperlink r:id="rId163" w:tooltip="A2002-51" w:history="1">
        <w:r w:rsidRPr="00234733">
          <w:rPr>
            <w:rStyle w:val="charCitHyperlinkAbbrev"/>
          </w:rPr>
          <w:t>Criminal Code</w:t>
        </w:r>
      </w:hyperlink>
      <w:r w:rsidRPr="00234733">
        <w:t>, s 58).</w:t>
      </w:r>
    </w:p>
    <w:p w14:paraId="41751CF6" w14:textId="77777777" w:rsidR="00884A94" w:rsidRPr="00234733" w:rsidRDefault="00884A94" w:rsidP="00884A94">
      <w:pPr>
        <w:pStyle w:val="Amain"/>
      </w:pPr>
      <w:r w:rsidRPr="00234733">
        <w:tab/>
        <w:t>(7)</w:t>
      </w:r>
      <w:r w:rsidRPr="00234733">
        <w:tab/>
        <w:t>In this section:</w:t>
      </w:r>
    </w:p>
    <w:p w14:paraId="44E4EF7F" w14:textId="77777777" w:rsidR="00884A94" w:rsidRPr="00234733" w:rsidRDefault="00884A94" w:rsidP="00884A94">
      <w:pPr>
        <w:pStyle w:val="aDef"/>
      </w:pPr>
      <w:r w:rsidRPr="00234733">
        <w:rPr>
          <w:rStyle w:val="charBoldItals"/>
        </w:rPr>
        <w:t>authorised person</w:t>
      </w:r>
      <w:r w:rsidRPr="00234733">
        <w:t xml:space="preserve"> includes a person assisting the authorised person.</w:t>
      </w:r>
    </w:p>
    <w:p w14:paraId="1DC4A4B8" w14:textId="77777777" w:rsidR="00884A94" w:rsidRPr="00234733" w:rsidRDefault="00884A94" w:rsidP="00884A94">
      <w:pPr>
        <w:pStyle w:val="AH5Sec"/>
      </w:pPr>
      <w:bookmarkStart w:id="259" w:name="_Toc190094249"/>
      <w:r w:rsidRPr="00E163C5">
        <w:rPr>
          <w:rStyle w:val="CharSectNo"/>
        </w:rPr>
        <w:t>190B</w:t>
      </w:r>
      <w:r w:rsidRPr="00234733">
        <w:tab/>
        <w:t>Producing false or misleading records to authorised person</w:t>
      </w:r>
      <w:bookmarkEnd w:id="259"/>
    </w:p>
    <w:p w14:paraId="1BEFE88F" w14:textId="77777777" w:rsidR="00884A94" w:rsidRPr="00234733" w:rsidRDefault="00884A94" w:rsidP="00884A94">
      <w:pPr>
        <w:pStyle w:val="Amain"/>
      </w:pPr>
      <w:r w:rsidRPr="00234733">
        <w:tab/>
        <w:t>(1)</w:t>
      </w:r>
      <w:r w:rsidRPr="00234733">
        <w:tab/>
        <w:t>A person commits an offence if—</w:t>
      </w:r>
    </w:p>
    <w:p w14:paraId="5DB974E3" w14:textId="77777777" w:rsidR="00884A94" w:rsidRPr="00234733" w:rsidRDefault="00884A94" w:rsidP="00884A94">
      <w:pPr>
        <w:pStyle w:val="Apara"/>
      </w:pPr>
      <w:r w:rsidRPr="00234733">
        <w:tab/>
        <w:t>(a)</w:t>
      </w:r>
      <w:r w:rsidRPr="00234733">
        <w:tab/>
        <w:t>the person produces a record to an authorised person who is exercising a function under this Act; and</w:t>
      </w:r>
    </w:p>
    <w:p w14:paraId="2EC6187C" w14:textId="77777777" w:rsidR="00884A94" w:rsidRPr="00234733" w:rsidRDefault="00884A94" w:rsidP="00884A94">
      <w:pPr>
        <w:pStyle w:val="Apara"/>
        <w:rPr>
          <w:szCs w:val="24"/>
        </w:rPr>
      </w:pPr>
      <w:r w:rsidRPr="00234733">
        <w:tab/>
        <w:t>(b)</w:t>
      </w:r>
      <w:r w:rsidRPr="00234733">
        <w:tab/>
      </w:r>
      <w:r w:rsidRPr="00234733">
        <w:rPr>
          <w:szCs w:val="24"/>
        </w:rPr>
        <w:t>the record is false or misleading; and</w:t>
      </w:r>
    </w:p>
    <w:p w14:paraId="00A615BB" w14:textId="77777777" w:rsidR="00884A94" w:rsidRPr="00234733" w:rsidRDefault="00884A94" w:rsidP="00884A94">
      <w:pPr>
        <w:pStyle w:val="Apara"/>
        <w:rPr>
          <w:szCs w:val="24"/>
        </w:rPr>
      </w:pPr>
      <w:r w:rsidRPr="00234733">
        <w:tab/>
        <w:t>(c)</w:t>
      </w:r>
      <w:r w:rsidRPr="00234733">
        <w:tab/>
      </w:r>
      <w:r w:rsidRPr="00234733">
        <w:rPr>
          <w:szCs w:val="24"/>
        </w:rPr>
        <w:t>the person knows that the record is false or misleading; and</w:t>
      </w:r>
    </w:p>
    <w:p w14:paraId="7E9C61C0" w14:textId="77777777" w:rsidR="00884A94" w:rsidRPr="00234733" w:rsidRDefault="00884A94" w:rsidP="00884A94">
      <w:pPr>
        <w:pStyle w:val="Apara"/>
      </w:pPr>
      <w:r w:rsidRPr="00234733">
        <w:tab/>
        <w:t>(d)</w:t>
      </w:r>
      <w:r w:rsidRPr="00234733">
        <w:tab/>
        <w:t>the record is produced in compliance or purported compliance with this Act.</w:t>
      </w:r>
    </w:p>
    <w:p w14:paraId="505EF325" w14:textId="77777777" w:rsidR="00884A94" w:rsidRPr="00234733" w:rsidRDefault="00884A94" w:rsidP="00884A94">
      <w:pPr>
        <w:pStyle w:val="Penalty"/>
      </w:pPr>
      <w:r w:rsidRPr="00234733">
        <w:t>Maximum penalty:  100 penalty units, imprisonment for 1 year or both.</w:t>
      </w:r>
    </w:p>
    <w:p w14:paraId="65A2A323" w14:textId="77777777" w:rsidR="00884A94" w:rsidRPr="00234733" w:rsidRDefault="00884A94" w:rsidP="007B366A">
      <w:pPr>
        <w:pStyle w:val="Amain"/>
        <w:keepNext/>
      </w:pPr>
      <w:r w:rsidRPr="00234733">
        <w:lastRenderedPageBreak/>
        <w:tab/>
        <w:t>(2)</w:t>
      </w:r>
      <w:r w:rsidRPr="00234733">
        <w:tab/>
      </w:r>
      <w:r w:rsidRPr="00234733">
        <w:rPr>
          <w:szCs w:val="24"/>
        </w:rPr>
        <w:t>A person commits an offence if—</w:t>
      </w:r>
    </w:p>
    <w:p w14:paraId="2B59679C" w14:textId="77777777" w:rsidR="00884A94" w:rsidRPr="00234733" w:rsidRDefault="00884A94" w:rsidP="00884A94">
      <w:pPr>
        <w:pStyle w:val="Apara"/>
      </w:pPr>
      <w:r w:rsidRPr="00234733">
        <w:tab/>
        <w:t>(a)</w:t>
      </w:r>
      <w:r w:rsidRPr="00234733">
        <w:tab/>
      </w:r>
      <w:r w:rsidRPr="00234733">
        <w:rPr>
          <w:szCs w:val="24"/>
        </w:rPr>
        <w:t xml:space="preserve">the person </w:t>
      </w:r>
      <w:r w:rsidRPr="00234733">
        <w:t>produces a record to an authorised person who is exercising a function under this Act; and</w:t>
      </w:r>
    </w:p>
    <w:p w14:paraId="1FE882BF" w14:textId="77777777" w:rsidR="00884A94" w:rsidRPr="00234733" w:rsidRDefault="00884A94" w:rsidP="00884A94">
      <w:pPr>
        <w:pStyle w:val="Apara"/>
      </w:pPr>
      <w:r w:rsidRPr="00234733">
        <w:tab/>
        <w:t>(b)</w:t>
      </w:r>
      <w:r w:rsidRPr="00234733">
        <w:tab/>
        <w:t>the record is false or misleading; and</w:t>
      </w:r>
    </w:p>
    <w:p w14:paraId="35ECA045" w14:textId="77777777" w:rsidR="00884A94" w:rsidRPr="00234733" w:rsidRDefault="00884A94" w:rsidP="00884A94">
      <w:pPr>
        <w:pStyle w:val="Apara"/>
      </w:pPr>
      <w:r w:rsidRPr="00234733">
        <w:tab/>
        <w:t>(c)</w:t>
      </w:r>
      <w:r w:rsidRPr="00234733">
        <w:tab/>
        <w:t>the person is reckless about whether the record is false or misleading; and</w:t>
      </w:r>
    </w:p>
    <w:p w14:paraId="51CD4A76" w14:textId="77777777" w:rsidR="00884A94" w:rsidRPr="00234733" w:rsidRDefault="00884A94" w:rsidP="00884A94">
      <w:pPr>
        <w:pStyle w:val="Apara"/>
      </w:pPr>
      <w:r w:rsidRPr="00234733">
        <w:tab/>
        <w:t>(d)</w:t>
      </w:r>
      <w:r w:rsidRPr="00234733">
        <w:tab/>
        <w:t>the record is produced in compliance or purported compliance with this Act.</w:t>
      </w:r>
    </w:p>
    <w:p w14:paraId="4BAE7113" w14:textId="77777777" w:rsidR="00884A94" w:rsidRPr="00234733" w:rsidRDefault="00884A94" w:rsidP="00884A94">
      <w:pPr>
        <w:pStyle w:val="Penalty"/>
        <w:keepNext/>
      </w:pPr>
      <w:r w:rsidRPr="00234733">
        <w:t>Maximum penalty:  50 penalty units, imprisonment for 6 months or both.</w:t>
      </w:r>
    </w:p>
    <w:p w14:paraId="7E34C86E" w14:textId="77777777" w:rsidR="00884A94" w:rsidRPr="00234733" w:rsidRDefault="00884A94" w:rsidP="00884A94">
      <w:pPr>
        <w:pStyle w:val="aNote"/>
      </w:pPr>
      <w:r w:rsidRPr="00234733">
        <w:rPr>
          <w:rStyle w:val="charItals"/>
        </w:rPr>
        <w:t>Note</w:t>
      </w:r>
      <w:r w:rsidRPr="00234733">
        <w:rPr>
          <w:rStyle w:val="charItals"/>
        </w:rPr>
        <w:tab/>
      </w:r>
      <w:r w:rsidRPr="00234733">
        <w:t>If recklessness is a fault element for a physical element of an offence, proof of intention, knowledge or recklessness satisfies the fault element.</w:t>
      </w:r>
    </w:p>
    <w:p w14:paraId="49FA1EB1" w14:textId="77777777" w:rsidR="00884A94" w:rsidRPr="00234733" w:rsidRDefault="00884A94" w:rsidP="00884A94">
      <w:pPr>
        <w:pStyle w:val="Amain"/>
      </w:pPr>
      <w:r w:rsidRPr="00234733">
        <w:tab/>
        <w:t>(3)</w:t>
      </w:r>
      <w:r w:rsidRPr="00234733">
        <w:tab/>
      </w:r>
      <w:r w:rsidRPr="00234733">
        <w:rPr>
          <w:szCs w:val="24"/>
        </w:rPr>
        <w:t>Subsections (1) (b) and (c) and (2) (b) and (c) do not apply if the record is not false or misleading in a material particular.</w:t>
      </w:r>
    </w:p>
    <w:p w14:paraId="1B785A86" w14:textId="15CF0136" w:rsidR="00884A94" w:rsidRPr="00234733" w:rsidRDefault="00884A94" w:rsidP="00884A94">
      <w:pPr>
        <w:pStyle w:val="aNote"/>
      </w:pPr>
      <w:r w:rsidRPr="00234733">
        <w:rPr>
          <w:rStyle w:val="charItals"/>
        </w:rPr>
        <w:t>Note</w:t>
      </w:r>
      <w:r w:rsidRPr="00234733">
        <w:rPr>
          <w:rStyle w:val="charItals"/>
        </w:rPr>
        <w:tab/>
      </w:r>
      <w:r w:rsidRPr="00234733">
        <w:t xml:space="preserve">A defendant has an evidential burden in relation to the matters mentioned in s (3) (see </w:t>
      </w:r>
      <w:hyperlink r:id="rId164" w:tooltip="A2002-51" w:history="1">
        <w:r w:rsidRPr="00234733">
          <w:rPr>
            <w:rStyle w:val="charCitHyperlinkAbbrev"/>
          </w:rPr>
          <w:t>Criminal Code</w:t>
        </w:r>
      </w:hyperlink>
      <w:r w:rsidRPr="00234733">
        <w:t>, s 58).</w:t>
      </w:r>
    </w:p>
    <w:p w14:paraId="73358192" w14:textId="77777777" w:rsidR="00884A94" w:rsidRPr="00234733" w:rsidRDefault="00884A94" w:rsidP="00884A94">
      <w:pPr>
        <w:pStyle w:val="Amain"/>
      </w:pPr>
      <w:r w:rsidRPr="00234733">
        <w:tab/>
        <w:t>(4)</w:t>
      </w:r>
      <w:r w:rsidRPr="00234733">
        <w:tab/>
      </w:r>
      <w:r w:rsidRPr="00234733">
        <w:rPr>
          <w:szCs w:val="24"/>
        </w:rPr>
        <w:t>Subsections (1) and (2) do not apply to a person who produces a record if the record is accompanied by a signed statement—</w:t>
      </w:r>
    </w:p>
    <w:p w14:paraId="66B8B566" w14:textId="77777777" w:rsidR="00884A94" w:rsidRPr="00234733" w:rsidRDefault="00884A94" w:rsidP="00884A94">
      <w:pPr>
        <w:pStyle w:val="Apara"/>
      </w:pPr>
      <w:r w:rsidRPr="00234733">
        <w:tab/>
        <w:t>(a)</w:t>
      </w:r>
      <w:r w:rsidRPr="00234733">
        <w:tab/>
      </w:r>
      <w:r w:rsidRPr="00234733">
        <w:rPr>
          <w:szCs w:val="24"/>
        </w:rPr>
        <w:t>stating that the record is, to the signing person’s knowledge, false or misleading in a material particular; and</w:t>
      </w:r>
    </w:p>
    <w:p w14:paraId="5713F188" w14:textId="77777777" w:rsidR="00884A94" w:rsidRPr="00234733" w:rsidRDefault="00884A94" w:rsidP="00884A94">
      <w:pPr>
        <w:pStyle w:val="Apara"/>
        <w:rPr>
          <w:szCs w:val="24"/>
        </w:rPr>
      </w:pPr>
      <w:r w:rsidRPr="00234733">
        <w:tab/>
        <w:t>(b)</w:t>
      </w:r>
      <w:r w:rsidRPr="00234733">
        <w:tab/>
      </w:r>
      <w:r w:rsidRPr="00234733">
        <w:rPr>
          <w:szCs w:val="24"/>
        </w:rPr>
        <w:t>setting out, or referring to, the material particular in which the  record is, to the signing person’s knowledge, false or misleading.</w:t>
      </w:r>
    </w:p>
    <w:p w14:paraId="3325C254" w14:textId="77777777" w:rsidR="00884A94" w:rsidRPr="00234733" w:rsidRDefault="00884A94" w:rsidP="00884A94">
      <w:pPr>
        <w:pStyle w:val="Amain"/>
      </w:pPr>
      <w:r w:rsidRPr="00234733">
        <w:tab/>
        <w:t>(5)</w:t>
      </w:r>
      <w:r w:rsidRPr="00234733">
        <w:tab/>
      </w:r>
      <w:r w:rsidRPr="00234733">
        <w:rPr>
          <w:szCs w:val="24"/>
        </w:rPr>
        <w:t>The statement under subsection (4) must be signed by—</w:t>
      </w:r>
    </w:p>
    <w:p w14:paraId="4A9CD4C6" w14:textId="77777777" w:rsidR="00884A94" w:rsidRPr="00234733" w:rsidRDefault="00884A94" w:rsidP="00884A94">
      <w:pPr>
        <w:pStyle w:val="Apara"/>
      </w:pPr>
      <w:r w:rsidRPr="00234733">
        <w:tab/>
        <w:t>(a)</w:t>
      </w:r>
      <w:r w:rsidRPr="00234733">
        <w:tab/>
      </w:r>
      <w:r w:rsidRPr="00234733">
        <w:rPr>
          <w:szCs w:val="24"/>
        </w:rPr>
        <w:t>the person; or</w:t>
      </w:r>
    </w:p>
    <w:p w14:paraId="7D9B9BF9" w14:textId="77777777" w:rsidR="00884A94" w:rsidRPr="00234733" w:rsidRDefault="00884A94" w:rsidP="00884A94">
      <w:pPr>
        <w:pStyle w:val="Apara"/>
      </w:pPr>
      <w:r w:rsidRPr="00234733">
        <w:tab/>
        <w:t>(b)</w:t>
      </w:r>
      <w:r w:rsidRPr="00234733">
        <w:tab/>
        <w:t xml:space="preserve">if the person who produces the record is a corporation—a competent officer of the corporation. </w:t>
      </w:r>
    </w:p>
    <w:p w14:paraId="55BB9CD0" w14:textId="77777777" w:rsidR="00884A94" w:rsidRPr="00234733" w:rsidRDefault="00884A94" w:rsidP="00B07D99">
      <w:pPr>
        <w:pStyle w:val="Amain"/>
        <w:keepNext/>
      </w:pPr>
      <w:r w:rsidRPr="00234733">
        <w:lastRenderedPageBreak/>
        <w:tab/>
        <w:t>(6)</w:t>
      </w:r>
      <w:r w:rsidRPr="00234733">
        <w:tab/>
        <w:t>In this section:</w:t>
      </w:r>
    </w:p>
    <w:p w14:paraId="197BAD0F" w14:textId="77777777" w:rsidR="00884A94" w:rsidRPr="00234733" w:rsidRDefault="00884A94" w:rsidP="00884A94">
      <w:pPr>
        <w:pStyle w:val="aDef"/>
      </w:pPr>
      <w:r w:rsidRPr="00234733">
        <w:rPr>
          <w:rStyle w:val="charBoldItals"/>
        </w:rPr>
        <w:t>authorised person</w:t>
      </w:r>
      <w:r w:rsidRPr="00234733">
        <w:t xml:space="preserve"> includes a person assisting the authorised person.</w:t>
      </w:r>
    </w:p>
    <w:p w14:paraId="33B0E929" w14:textId="77777777" w:rsidR="00542E02" w:rsidRPr="003A6E9B" w:rsidRDefault="00AB3C47" w:rsidP="00AB3C47">
      <w:pPr>
        <w:pStyle w:val="AH5Sec"/>
      </w:pPr>
      <w:bookmarkStart w:id="260" w:name="_Toc190094250"/>
      <w:r w:rsidRPr="00E163C5">
        <w:rPr>
          <w:rStyle w:val="CharSectNo"/>
        </w:rPr>
        <w:t>191</w:t>
      </w:r>
      <w:r w:rsidRPr="003A6E9B">
        <w:tab/>
      </w:r>
      <w:r w:rsidR="00542E02" w:rsidRPr="003A6E9B">
        <w:t>Contracting out prohibited</w:t>
      </w:r>
      <w:bookmarkEnd w:id="260"/>
    </w:p>
    <w:p w14:paraId="24ED9832" w14:textId="77777777" w:rsidR="00542E02" w:rsidRPr="003A6E9B" w:rsidRDefault="008D68E9" w:rsidP="00542E02">
      <w:pPr>
        <w:pStyle w:val="Amainreturn"/>
        <w:keepNext/>
      </w:pPr>
      <w:r w:rsidRPr="003A6E9B">
        <w:t>A term of a</w:t>
      </w:r>
      <w:r w:rsidR="00542E02" w:rsidRPr="003A6E9B">
        <w:t xml:space="preserve"> contract or agreement that purports to exclude, limit or modify the operation of this Act is void to the extent that it would otherwise have that effect.</w:t>
      </w:r>
    </w:p>
    <w:p w14:paraId="49F488E2" w14:textId="3C43D887" w:rsidR="005F202D" w:rsidRPr="003A6E9B" w:rsidRDefault="005F202D" w:rsidP="00A025C3">
      <w:pPr>
        <w:pStyle w:val="aNote"/>
        <w:keepNext/>
      </w:pPr>
      <w:r w:rsidRPr="00AB3C47">
        <w:rPr>
          <w:rStyle w:val="charItals"/>
        </w:rPr>
        <w:t>Note 1</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65" w:tooltip="A2001-14" w:history="1">
        <w:r w:rsidR="006A4AA7" w:rsidRPr="006A4AA7">
          <w:rPr>
            <w:rStyle w:val="charCitHyperlinkAbbrev"/>
          </w:rPr>
          <w:t>Legislation Act</w:t>
        </w:r>
      </w:hyperlink>
      <w:r w:rsidRPr="003A6E9B">
        <w:t>, s 104).</w:t>
      </w:r>
    </w:p>
    <w:p w14:paraId="45343452" w14:textId="6C0D6C9F" w:rsidR="00542E02" w:rsidRPr="003A6E9B" w:rsidRDefault="00542E02" w:rsidP="00542E02">
      <w:pPr>
        <w:pStyle w:val="aNote"/>
      </w:pPr>
      <w:r w:rsidRPr="00AB3C47">
        <w:rPr>
          <w:rStyle w:val="charItals"/>
        </w:rPr>
        <w:t>Note</w:t>
      </w:r>
      <w:r w:rsidR="005F202D" w:rsidRPr="00AB3C47">
        <w:rPr>
          <w:rStyle w:val="charItals"/>
        </w:rPr>
        <w:t xml:space="preserve"> 2</w:t>
      </w:r>
      <w:r w:rsidRPr="00AB3C47">
        <w:rPr>
          <w:rStyle w:val="charItals"/>
        </w:rPr>
        <w:tab/>
      </w:r>
      <w:r w:rsidRPr="003A6E9B">
        <w:t xml:space="preserve">A reference to an Act includes a reference to a provision of the Act (see </w:t>
      </w:r>
      <w:hyperlink r:id="rId166" w:tooltip="A2001-14" w:history="1">
        <w:r w:rsidR="006A4AA7" w:rsidRPr="006A4AA7">
          <w:rPr>
            <w:rStyle w:val="charCitHyperlinkAbbrev"/>
          </w:rPr>
          <w:t>Legislation Act</w:t>
        </w:r>
      </w:hyperlink>
      <w:r w:rsidRPr="003A6E9B">
        <w:t>, s 7 (3)).</w:t>
      </w:r>
    </w:p>
    <w:p w14:paraId="3B1414BF" w14:textId="77777777" w:rsidR="00783722" w:rsidRPr="00234733" w:rsidRDefault="00783722" w:rsidP="00783722">
      <w:pPr>
        <w:pStyle w:val="AH5Sec"/>
      </w:pPr>
      <w:bookmarkStart w:id="261" w:name="_Toc190094251"/>
      <w:r w:rsidRPr="00E163C5">
        <w:rPr>
          <w:rStyle w:val="CharSectNo"/>
        </w:rPr>
        <w:t>191A</w:t>
      </w:r>
      <w:r w:rsidRPr="00234733">
        <w:tab/>
        <w:t>Recovery of costs of public authorities</w:t>
      </w:r>
      <w:bookmarkEnd w:id="261"/>
    </w:p>
    <w:p w14:paraId="0C6CBB6E" w14:textId="77777777" w:rsidR="00783722" w:rsidRPr="00234733" w:rsidRDefault="00783722" w:rsidP="00783722">
      <w:pPr>
        <w:pStyle w:val="Amain"/>
      </w:pPr>
      <w:r w:rsidRPr="00234733">
        <w:tab/>
        <w:t>(1)</w:t>
      </w:r>
      <w:r w:rsidRPr="00234733">
        <w:tab/>
        <w:t>This section applies to an incident relating to the transport of dangerous goods by road and that—</w:t>
      </w:r>
    </w:p>
    <w:p w14:paraId="425F2ED9" w14:textId="77777777" w:rsidR="00783722" w:rsidRPr="00234733" w:rsidRDefault="00783722" w:rsidP="00783722">
      <w:pPr>
        <w:pStyle w:val="Apara"/>
      </w:pPr>
      <w:r w:rsidRPr="00234733">
        <w:tab/>
        <w:t>(a)</w:t>
      </w:r>
      <w:r w:rsidRPr="00234733">
        <w:tab/>
        <w:t xml:space="preserve">is </w:t>
      </w:r>
      <w:r w:rsidRPr="00234733">
        <w:rPr>
          <w:szCs w:val="22"/>
          <w:lang w:val="en-US"/>
        </w:rPr>
        <w:t>wholly or partly constituted by or arises</w:t>
      </w:r>
      <w:r w:rsidRPr="00234733">
        <w:rPr>
          <w:spacing w:val="-25"/>
          <w:szCs w:val="22"/>
          <w:lang w:val="en-US"/>
        </w:rPr>
        <w:t xml:space="preserve"> </w:t>
      </w:r>
      <w:r w:rsidRPr="00234733">
        <w:rPr>
          <w:szCs w:val="22"/>
          <w:lang w:val="en-US"/>
        </w:rPr>
        <w:t>from—</w:t>
      </w:r>
    </w:p>
    <w:p w14:paraId="58950409" w14:textId="77777777" w:rsidR="00783722" w:rsidRPr="00234733" w:rsidRDefault="00783722" w:rsidP="00783722">
      <w:pPr>
        <w:pStyle w:val="Asubpara"/>
        <w:rPr>
          <w:lang w:val="en-US"/>
        </w:rPr>
      </w:pPr>
      <w:r w:rsidRPr="00234733">
        <w:tab/>
        <w:t>(i)</w:t>
      </w:r>
      <w:r w:rsidRPr="00234733">
        <w:tab/>
      </w:r>
      <w:r w:rsidRPr="00234733">
        <w:rPr>
          <w:szCs w:val="22"/>
          <w:lang w:val="en-US"/>
        </w:rPr>
        <w:t>the escape of dangerous goods;</w:t>
      </w:r>
      <w:r w:rsidRPr="00234733">
        <w:rPr>
          <w:spacing w:val="-9"/>
          <w:szCs w:val="22"/>
          <w:lang w:val="en-US"/>
        </w:rPr>
        <w:t xml:space="preserve"> </w:t>
      </w:r>
      <w:r w:rsidRPr="00234733">
        <w:rPr>
          <w:szCs w:val="22"/>
          <w:lang w:val="en-US"/>
        </w:rPr>
        <w:t>or</w:t>
      </w:r>
    </w:p>
    <w:p w14:paraId="67C8B8DD" w14:textId="77777777" w:rsidR="00783722" w:rsidRPr="00234733" w:rsidRDefault="00783722" w:rsidP="00783722">
      <w:pPr>
        <w:pStyle w:val="Asubpara"/>
      </w:pPr>
      <w:r w:rsidRPr="00234733">
        <w:tab/>
        <w:t>(ii)</w:t>
      </w:r>
      <w:r w:rsidRPr="00234733">
        <w:tab/>
      </w:r>
      <w:r w:rsidRPr="00234733">
        <w:rPr>
          <w:lang w:val="en-US"/>
        </w:rPr>
        <w:t>an explosion or fire involving dangerous goods;</w:t>
      </w:r>
      <w:r w:rsidRPr="00234733">
        <w:rPr>
          <w:spacing w:val="-16"/>
          <w:lang w:val="en-US"/>
        </w:rPr>
        <w:t xml:space="preserve"> </w:t>
      </w:r>
      <w:r w:rsidRPr="00234733">
        <w:rPr>
          <w:lang w:val="en-US"/>
        </w:rPr>
        <w:t>or</w:t>
      </w:r>
    </w:p>
    <w:p w14:paraId="1A68F032" w14:textId="77777777" w:rsidR="00783722" w:rsidRPr="00234733" w:rsidRDefault="00783722" w:rsidP="00783722">
      <w:pPr>
        <w:pStyle w:val="Apara"/>
      </w:pPr>
      <w:r w:rsidRPr="00234733">
        <w:tab/>
        <w:t>(b)</w:t>
      </w:r>
      <w:r w:rsidRPr="00234733">
        <w:tab/>
      </w:r>
      <w:r w:rsidRPr="00234733">
        <w:rPr>
          <w:szCs w:val="22"/>
          <w:lang w:val="en-US"/>
        </w:rPr>
        <w:t>involves the danger of the escape of dangerous goods or an explosion or fire involving dangerous goods.</w:t>
      </w:r>
    </w:p>
    <w:p w14:paraId="46D375F2" w14:textId="77777777" w:rsidR="00783722" w:rsidRPr="00234733" w:rsidRDefault="00783722" w:rsidP="00783722">
      <w:pPr>
        <w:pStyle w:val="Amain"/>
      </w:pPr>
      <w:r w:rsidRPr="00234733">
        <w:tab/>
        <w:t>(2)</w:t>
      </w:r>
      <w:r w:rsidRPr="00234733">
        <w:tab/>
        <w:t>If a public authority incurs costs as a result of the incident occurring, so much of the costs as were reasonably incurred are recoverable as a debt due to the authority by action in a court of competent jurisdiction.</w:t>
      </w:r>
    </w:p>
    <w:p w14:paraId="39609F34" w14:textId="77777777" w:rsidR="00783722" w:rsidRPr="00234733" w:rsidRDefault="00783722" w:rsidP="00783722">
      <w:pPr>
        <w:pStyle w:val="Amain"/>
      </w:pPr>
      <w:r w:rsidRPr="00234733">
        <w:tab/>
        <w:t>(3)</w:t>
      </w:r>
      <w:r w:rsidRPr="00234733">
        <w:tab/>
      </w:r>
      <w:r w:rsidRPr="00234733">
        <w:rPr>
          <w:szCs w:val="22"/>
          <w:lang w:val="en-US"/>
        </w:rPr>
        <w:t>The costs are recoverable jointly or severally from the following people:</w:t>
      </w:r>
    </w:p>
    <w:p w14:paraId="4AC86302" w14:textId="77777777" w:rsidR="00783722" w:rsidRPr="00234733" w:rsidRDefault="00783722" w:rsidP="00783722">
      <w:pPr>
        <w:pStyle w:val="Apara"/>
      </w:pPr>
      <w:r w:rsidRPr="00234733">
        <w:tab/>
        <w:t>(a)</w:t>
      </w:r>
      <w:r w:rsidRPr="00234733">
        <w:tab/>
      </w:r>
      <w:r w:rsidRPr="00234733">
        <w:rPr>
          <w:szCs w:val="22"/>
          <w:lang w:val="en-US"/>
        </w:rPr>
        <w:t xml:space="preserve">the person who was the owner of the dangerous goods at </w:t>
      </w:r>
      <w:r w:rsidRPr="00234733">
        <w:rPr>
          <w:spacing w:val="-5"/>
          <w:szCs w:val="22"/>
          <w:lang w:val="en-US"/>
        </w:rPr>
        <w:t xml:space="preserve">the </w:t>
      </w:r>
      <w:r w:rsidRPr="00234733">
        <w:rPr>
          <w:szCs w:val="22"/>
          <w:lang w:val="en-US"/>
        </w:rPr>
        <w:t>time of the</w:t>
      </w:r>
      <w:r w:rsidRPr="00234733">
        <w:rPr>
          <w:spacing w:val="-6"/>
          <w:szCs w:val="22"/>
          <w:lang w:val="en-US"/>
        </w:rPr>
        <w:t xml:space="preserve"> </w:t>
      </w:r>
      <w:r w:rsidRPr="00234733">
        <w:rPr>
          <w:szCs w:val="22"/>
          <w:lang w:val="en-US"/>
        </w:rPr>
        <w:t>incident;</w:t>
      </w:r>
    </w:p>
    <w:p w14:paraId="048B2AC2" w14:textId="77777777" w:rsidR="00783722" w:rsidRPr="00234733" w:rsidRDefault="00783722" w:rsidP="00783722">
      <w:pPr>
        <w:pStyle w:val="Apara"/>
      </w:pPr>
      <w:r w:rsidRPr="00234733">
        <w:lastRenderedPageBreak/>
        <w:tab/>
        <w:t>(b)</w:t>
      </w:r>
      <w:r w:rsidRPr="00234733">
        <w:tab/>
      </w:r>
      <w:r w:rsidRPr="00234733">
        <w:rPr>
          <w:szCs w:val="22"/>
          <w:lang w:val="en-US"/>
        </w:rPr>
        <w:t>the person who was in control or possession of the dangerous goods at the time of the</w:t>
      </w:r>
      <w:r w:rsidRPr="00234733">
        <w:rPr>
          <w:spacing w:val="-15"/>
          <w:szCs w:val="22"/>
          <w:lang w:val="en-US"/>
        </w:rPr>
        <w:t xml:space="preserve"> </w:t>
      </w:r>
      <w:r w:rsidRPr="00234733">
        <w:rPr>
          <w:szCs w:val="22"/>
          <w:lang w:val="en-US"/>
        </w:rPr>
        <w:t>incident;</w:t>
      </w:r>
    </w:p>
    <w:p w14:paraId="69F3FE96" w14:textId="77777777" w:rsidR="00783722" w:rsidRPr="00234733" w:rsidRDefault="00783722" w:rsidP="00783722">
      <w:pPr>
        <w:pStyle w:val="Apara"/>
      </w:pPr>
      <w:r w:rsidRPr="00234733">
        <w:tab/>
        <w:t>(c)</w:t>
      </w:r>
      <w:r w:rsidRPr="00234733">
        <w:tab/>
      </w:r>
      <w:r w:rsidRPr="00234733">
        <w:rPr>
          <w:szCs w:val="22"/>
          <w:lang w:val="en-US"/>
        </w:rPr>
        <w:t>the person who caused the</w:t>
      </w:r>
      <w:r w:rsidRPr="00234733">
        <w:rPr>
          <w:spacing w:val="-12"/>
          <w:szCs w:val="22"/>
          <w:lang w:val="en-US"/>
        </w:rPr>
        <w:t xml:space="preserve"> </w:t>
      </w:r>
      <w:r w:rsidRPr="00234733">
        <w:rPr>
          <w:szCs w:val="22"/>
          <w:lang w:val="en-US"/>
        </w:rPr>
        <w:t>incident;</w:t>
      </w:r>
    </w:p>
    <w:p w14:paraId="507A9D7A" w14:textId="77777777" w:rsidR="00783722" w:rsidRPr="00234733" w:rsidRDefault="00783722" w:rsidP="00783722">
      <w:pPr>
        <w:pStyle w:val="Apara"/>
        <w:rPr>
          <w:szCs w:val="22"/>
          <w:lang w:val="en-US"/>
        </w:rPr>
      </w:pPr>
      <w:r w:rsidRPr="00234733">
        <w:tab/>
        <w:t>(d)</w:t>
      </w:r>
      <w:r w:rsidRPr="00234733">
        <w:tab/>
      </w:r>
      <w:r w:rsidRPr="00234733">
        <w:rPr>
          <w:szCs w:val="22"/>
          <w:lang w:val="en-US"/>
        </w:rPr>
        <w:t>the person responsible, otherwise than as an employee, agent or sub-contractor of another person, for the transport of the dangerous goods by road.</w:t>
      </w:r>
    </w:p>
    <w:p w14:paraId="0AF83B1F" w14:textId="77777777" w:rsidR="00783722" w:rsidRPr="00234733" w:rsidRDefault="00783722" w:rsidP="00783722">
      <w:pPr>
        <w:pStyle w:val="Amain"/>
        <w:rPr>
          <w:lang w:val="en-US"/>
        </w:rPr>
      </w:pPr>
      <w:r w:rsidRPr="00234733">
        <w:rPr>
          <w:lang w:val="en-US"/>
        </w:rPr>
        <w:tab/>
        <w:t>(4)</w:t>
      </w:r>
      <w:r w:rsidRPr="00234733">
        <w:rPr>
          <w:lang w:val="en-US"/>
        </w:rPr>
        <w:tab/>
      </w:r>
      <w:r w:rsidRPr="00234733">
        <w:rPr>
          <w:szCs w:val="22"/>
          <w:lang w:val="en-US"/>
        </w:rPr>
        <w:t>Costs are not recoverable from a person who establishes</w:t>
      </w:r>
      <w:r w:rsidRPr="00234733">
        <w:rPr>
          <w:spacing w:val="-26"/>
          <w:szCs w:val="22"/>
          <w:lang w:val="en-US"/>
        </w:rPr>
        <w:t xml:space="preserve"> </w:t>
      </w:r>
      <w:r w:rsidRPr="00234733">
        <w:rPr>
          <w:szCs w:val="22"/>
          <w:lang w:val="en-US"/>
        </w:rPr>
        <w:t>that—</w:t>
      </w:r>
    </w:p>
    <w:p w14:paraId="7000DA04" w14:textId="77777777" w:rsidR="00783722" w:rsidRPr="00234733" w:rsidRDefault="00783722" w:rsidP="00783722">
      <w:pPr>
        <w:pStyle w:val="Apara"/>
        <w:rPr>
          <w:lang w:val="en-US"/>
        </w:rPr>
      </w:pPr>
      <w:r w:rsidRPr="00234733">
        <w:rPr>
          <w:lang w:val="en-US"/>
        </w:rPr>
        <w:tab/>
        <w:t>(a)</w:t>
      </w:r>
      <w:r w:rsidRPr="00234733">
        <w:rPr>
          <w:lang w:val="en-US"/>
        </w:rPr>
        <w:tab/>
      </w:r>
      <w:r w:rsidRPr="00234733">
        <w:rPr>
          <w:szCs w:val="22"/>
          <w:lang w:val="en-US"/>
        </w:rPr>
        <w:t>the incident was due to the act or default of someone else;</w:t>
      </w:r>
      <w:r w:rsidRPr="00234733">
        <w:rPr>
          <w:spacing w:val="-21"/>
          <w:szCs w:val="22"/>
          <w:lang w:val="en-US"/>
        </w:rPr>
        <w:t xml:space="preserve"> </w:t>
      </w:r>
      <w:r w:rsidRPr="00234733">
        <w:rPr>
          <w:szCs w:val="22"/>
          <w:lang w:val="en-US"/>
        </w:rPr>
        <w:t>and</w:t>
      </w:r>
    </w:p>
    <w:p w14:paraId="6BB8CFC6" w14:textId="77777777" w:rsidR="00783722" w:rsidRPr="00234733" w:rsidRDefault="00783722" w:rsidP="00783722">
      <w:pPr>
        <w:pStyle w:val="Apara"/>
        <w:rPr>
          <w:lang w:val="en-US"/>
        </w:rPr>
      </w:pPr>
      <w:r w:rsidRPr="00234733">
        <w:rPr>
          <w:lang w:val="en-US"/>
        </w:rPr>
        <w:tab/>
        <w:t>(b)</w:t>
      </w:r>
      <w:r w:rsidRPr="00234733">
        <w:rPr>
          <w:lang w:val="en-US"/>
        </w:rPr>
        <w:tab/>
      </w:r>
      <w:r w:rsidRPr="00234733">
        <w:rPr>
          <w:szCs w:val="22"/>
          <w:lang w:val="en-US"/>
        </w:rPr>
        <w:t>the person could not, exercising reasonable care, have prevented the incident;</w:t>
      </w:r>
      <w:r w:rsidRPr="00234733">
        <w:rPr>
          <w:spacing w:val="-4"/>
          <w:szCs w:val="22"/>
          <w:lang w:val="en-US"/>
        </w:rPr>
        <w:t xml:space="preserve"> </w:t>
      </w:r>
      <w:r w:rsidRPr="00234733">
        <w:rPr>
          <w:szCs w:val="22"/>
          <w:lang w:val="en-US"/>
        </w:rPr>
        <w:t>and</w:t>
      </w:r>
    </w:p>
    <w:p w14:paraId="2C07D6BE" w14:textId="77777777" w:rsidR="00783722" w:rsidRPr="00234733" w:rsidRDefault="00783722" w:rsidP="00783722">
      <w:pPr>
        <w:pStyle w:val="Apara"/>
        <w:rPr>
          <w:szCs w:val="22"/>
          <w:lang w:val="en-US"/>
        </w:rPr>
      </w:pPr>
      <w:r w:rsidRPr="00234733">
        <w:tab/>
        <w:t>(c)</w:t>
      </w:r>
      <w:r w:rsidRPr="00234733">
        <w:tab/>
      </w:r>
      <w:r w:rsidRPr="00234733">
        <w:rPr>
          <w:szCs w:val="22"/>
          <w:lang w:val="en-US"/>
        </w:rPr>
        <w:t>the incident was not attributable to an employee, agent or sub</w:t>
      </w:r>
      <w:r w:rsidRPr="00234733">
        <w:rPr>
          <w:szCs w:val="22"/>
          <w:lang w:val="en-US"/>
        </w:rPr>
        <w:noBreakHyphen/>
        <w:t>contractor of the person.</w:t>
      </w:r>
    </w:p>
    <w:p w14:paraId="43C5FB95" w14:textId="77777777" w:rsidR="00783722" w:rsidRPr="00234733" w:rsidRDefault="00783722" w:rsidP="00783722">
      <w:pPr>
        <w:pStyle w:val="Amain"/>
      </w:pPr>
      <w:r w:rsidRPr="00234733">
        <w:tab/>
        <w:t>(5)</w:t>
      </w:r>
      <w:r w:rsidRPr="00234733">
        <w:tab/>
      </w:r>
      <w:r w:rsidRPr="00234733">
        <w:rPr>
          <w:szCs w:val="22"/>
          <w:lang w:val="en-US"/>
        </w:rPr>
        <w:t>The recovery of costs incurred by a public authority as a result of the incident occurring, including an award or judgment in relation to those costs or expenses, does</w:t>
      </w:r>
      <w:r w:rsidRPr="00234733">
        <w:rPr>
          <w:spacing w:val="-34"/>
          <w:szCs w:val="22"/>
          <w:lang w:val="en-US"/>
        </w:rPr>
        <w:t xml:space="preserve"> </w:t>
      </w:r>
      <w:r w:rsidRPr="00234733">
        <w:rPr>
          <w:szCs w:val="22"/>
          <w:lang w:val="en-US"/>
        </w:rPr>
        <w:t>not preclude</w:t>
      </w:r>
      <w:r w:rsidRPr="00234733">
        <w:rPr>
          <w:spacing w:val="-10"/>
          <w:szCs w:val="22"/>
          <w:lang w:val="en-US"/>
        </w:rPr>
        <w:t xml:space="preserve"> </w:t>
      </w:r>
      <w:r w:rsidRPr="00234733">
        <w:rPr>
          <w:szCs w:val="22"/>
          <w:lang w:val="en-US"/>
        </w:rPr>
        <w:t>the</w:t>
      </w:r>
      <w:r w:rsidRPr="00234733">
        <w:rPr>
          <w:spacing w:val="-10"/>
          <w:szCs w:val="22"/>
          <w:lang w:val="en-US"/>
        </w:rPr>
        <w:t xml:space="preserve"> </w:t>
      </w:r>
      <w:r w:rsidRPr="00234733">
        <w:rPr>
          <w:szCs w:val="22"/>
          <w:lang w:val="en-US"/>
        </w:rPr>
        <w:t>recovery</w:t>
      </w:r>
      <w:r w:rsidRPr="00234733">
        <w:rPr>
          <w:spacing w:val="-9"/>
          <w:szCs w:val="22"/>
          <w:lang w:val="en-US"/>
        </w:rPr>
        <w:t xml:space="preserve"> </w:t>
      </w:r>
      <w:r w:rsidRPr="00234733">
        <w:rPr>
          <w:szCs w:val="22"/>
          <w:lang w:val="en-US"/>
        </w:rPr>
        <w:t>of</w:t>
      </w:r>
      <w:r w:rsidRPr="00234733">
        <w:rPr>
          <w:spacing w:val="-12"/>
          <w:szCs w:val="22"/>
          <w:lang w:val="en-US"/>
        </w:rPr>
        <w:t xml:space="preserve"> </w:t>
      </w:r>
      <w:r w:rsidRPr="00234733">
        <w:rPr>
          <w:szCs w:val="22"/>
          <w:lang w:val="en-US"/>
        </w:rPr>
        <w:t>costs</w:t>
      </w:r>
      <w:r w:rsidRPr="00234733">
        <w:rPr>
          <w:spacing w:val="-9"/>
          <w:szCs w:val="22"/>
          <w:lang w:val="en-US"/>
        </w:rPr>
        <w:t xml:space="preserve"> </w:t>
      </w:r>
      <w:r w:rsidRPr="00234733">
        <w:rPr>
          <w:szCs w:val="22"/>
          <w:lang w:val="en-US"/>
        </w:rPr>
        <w:t>incurred</w:t>
      </w:r>
      <w:r w:rsidRPr="00234733">
        <w:rPr>
          <w:spacing w:val="-10"/>
          <w:szCs w:val="22"/>
          <w:lang w:val="en-US"/>
        </w:rPr>
        <w:t xml:space="preserve"> </w:t>
      </w:r>
      <w:r w:rsidRPr="00234733">
        <w:rPr>
          <w:szCs w:val="22"/>
          <w:lang w:val="en-US"/>
        </w:rPr>
        <w:t>by</w:t>
      </w:r>
      <w:r w:rsidRPr="00234733">
        <w:rPr>
          <w:spacing w:val="-9"/>
          <w:szCs w:val="22"/>
          <w:lang w:val="en-US"/>
        </w:rPr>
        <w:t xml:space="preserve"> </w:t>
      </w:r>
      <w:r w:rsidRPr="00234733">
        <w:rPr>
          <w:szCs w:val="22"/>
          <w:lang w:val="en-US"/>
        </w:rPr>
        <w:t>another</w:t>
      </w:r>
      <w:r w:rsidRPr="00234733">
        <w:rPr>
          <w:spacing w:val="-10"/>
          <w:szCs w:val="22"/>
          <w:lang w:val="en-US"/>
        </w:rPr>
        <w:t xml:space="preserve"> </w:t>
      </w:r>
      <w:r w:rsidRPr="00234733">
        <w:rPr>
          <w:szCs w:val="22"/>
          <w:lang w:val="en-US"/>
        </w:rPr>
        <w:t>public</w:t>
      </w:r>
      <w:r w:rsidRPr="00234733">
        <w:rPr>
          <w:spacing w:val="-9"/>
          <w:szCs w:val="22"/>
          <w:lang w:val="en-US"/>
        </w:rPr>
        <w:t xml:space="preserve"> </w:t>
      </w:r>
      <w:r w:rsidRPr="00234733">
        <w:rPr>
          <w:szCs w:val="22"/>
          <w:lang w:val="en-US"/>
        </w:rPr>
        <w:t>authority</w:t>
      </w:r>
      <w:r w:rsidRPr="00234733">
        <w:rPr>
          <w:spacing w:val="-10"/>
          <w:szCs w:val="22"/>
          <w:lang w:val="en-US"/>
        </w:rPr>
        <w:t xml:space="preserve"> </w:t>
      </w:r>
      <w:r w:rsidRPr="00234733">
        <w:rPr>
          <w:szCs w:val="22"/>
          <w:lang w:val="en-US"/>
        </w:rPr>
        <w:t>as a result of the</w:t>
      </w:r>
      <w:r w:rsidRPr="00234733">
        <w:rPr>
          <w:spacing w:val="-1"/>
          <w:szCs w:val="22"/>
          <w:lang w:val="en-US"/>
        </w:rPr>
        <w:t xml:space="preserve"> </w:t>
      </w:r>
      <w:r w:rsidRPr="00234733">
        <w:rPr>
          <w:szCs w:val="22"/>
          <w:lang w:val="en-US"/>
        </w:rPr>
        <w:t>incident occurring.</w:t>
      </w:r>
    </w:p>
    <w:p w14:paraId="1D5164B0" w14:textId="77777777" w:rsidR="00783722" w:rsidRPr="00234733" w:rsidRDefault="00783722" w:rsidP="00783722">
      <w:pPr>
        <w:pStyle w:val="Amain"/>
      </w:pPr>
      <w:r w:rsidRPr="00234733">
        <w:tab/>
        <w:t>(6)</w:t>
      </w:r>
      <w:r w:rsidRPr="00234733">
        <w:tab/>
      </w:r>
      <w:r w:rsidRPr="00234733">
        <w:rPr>
          <w:szCs w:val="22"/>
          <w:lang w:val="en-US"/>
        </w:rPr>
        <w:t>This</w:t>
      </w:r>
      <w:r w:rsidRPr="00234733">
        <w:rPr>
          <w:spacing w:val="-6"/>
          <w:szCs w:val="22"/>
          <w:lang w:val="en-US"/>
        </w:rPr>
        <w:t xml:space="preserve"> </w:t>
      </w:r>
      <w:r w:rsidRPr="00234733">
        <w:rPr>
          <w:szCs w:val="22"/>
          <w:lang w:val="en-US"/>
        </w:rPr>
        <w:t>section</w:t>
      </w:r>
      <w:r w:rsidRPr="00234733">
        <w:rPr>
          <w:spacing w:val="-6"/>
          <w:szCs w:val="22"/>
          <w:lang w:val="en-US"/>
        </w:rPr>
        <w:t xml:space="preserve"> </w:t>
      </w:r>
      <w:r w:rsidRPr="00234733">
        <w:rPr>
          <w:szCs w:val="22"/>
          <w:lang w:val="en-US"/>
        </w:rPr>
        <w:t>does</w:t>
      </w:r>
      <w:r w:rsidRPr="00234733">
        <w:rPr>
          <w:spacing w:val="-6"/>
          <w:szCs w:val="22"/>
          <w:lang w:val="en-US"/>
        </w:rPr>
        <w:t xml:space="preserve"> </w:t>
      </w:r>
      <w:r w:rsidRPr="00234733">
        <w:rPr>
          <w:szCs w:val="22"/>
          <w:lang w:val="en-US"/>
        </w:rPr>
        <w:t>not</w:t>
      </w:r>
      <w:r w:rsidRPr="00234733">
        <w:rPr>
          <w:spacing w:val="-6"/>
          <w:szCs w:val="22"/>
          <w:lang w:val="en-US"/>
        </w:rPr>
        <w:t xml:space="preserve"> </w:t>
      </w:r>
      <w:r w:rsidRPr="00234733">
        <w:rPr>
          <w:szCs w:val="22"/>
          <w:lang w:val="en-US"/>
        </w:rPr>
        <w:t>affect</w:t>
      </w:r>
      <w:r w:rsidRPr="00234733">
        <w:rPr>
          <w:spacing w:val="-6"/>
          <w:szCs w:val="22"/>
          <w:lang w:val="en-US"/>
        </w:rPr>
        <w:t xml:space="preserve"> </w:t>
      </w:r>
      <w:r w:rsidRPr="00234733">
        <w:rPr>
          <w:szCs w:val="22"/>
          <w:lang w:val="en-US"/>
        </w:rPr>
        <w:t>a</w:t>
      </w:r>
      <w:r w:rsidRPr="00234733">
        <w:rPr>
          <w:spacing w:val="-6"/>
          <w:szCs w:val="22"/>
          <w:lang w:val="en-US"/>
        </w:rPr>
        <w:t xml:space="preserve"> </w:t>
      </w:r>
      <w:r w:rsidRPr="00234733">
        <w:rPr>
          <w:szCs w:val="22"/>
          <w:lang w:val="en-US"/>
        </w:rPr>
        <w:t>right</w:t>
      </w:r>
      <w:r w:rsidRPr="00234733">
        <w:rPr>
          <w:spacing w:val="-7"/>
          <w:szCs w:val="22"/>
          <w:lang w:val="en-US"/>
        </w:rPr>
        <w:t xml:space="preserve"> </w:t>
      </w:r>
      <w:r w:rsidRPr="00234733">
        <w:rPr>
          <w:szCs w:val="22"/>
          <w:lang w:val="en-US"/>
        </w:rPr>
        <w:t>to</w:t>
      </w:r>
      <w:r w:rsidRPr="00234733">
        <w:rPr>
          <w:spacing w:val="-6"/>
          <w:szCs w:val="22"/>
          <w:lang w:val="en-US"/>
        </w:rPr>
        <w:t xml:space="preserve"> </w:t>
      </w:r>
      <w:r w:rsidRPr="00234733">
        <w:rPr>
          <w:szCs w:val="22"/>
          <w:lang w:val="en-US"/>
        </w:rPr>
        <w:t>recover</w:t>
      </w:r>
      <w:r w:rsidRPr="00234733">
        <w:rPr>
          <w:spacing w:val="-6"/>
          <w:szCs w:val="22"/>
          <w:lang w:val="en-US"/>
        </w:rPr>
        <w:t xml:space="preserve"> </w:t>
      </w:r>
      <w:r w:rsidRPr="00234733">
        <w:rPr>
          <w:szCs w:val="22"/>
          <w:lang w:val="en-US"/>
        </w:rPr>
        <w:t>an</w:t>
      </w:r>
      <w:r w:rsidRPr="00234733">
        <w:rPr>
          <w:spacing w:val="-6"/>
          <w:szCs w:val="22"/>
          <w:lang w:val="en-US"/>
        </w:rPr>
        <w:t xml:space="preserve"> </w:t>
      </w:r>
      <w:r w:rsidRPr="00234733">
        <w:rPr>
          <w:szCs w:val="22"/>
          <w:lang w:val="en-US"/>
        </w:rPr>
        <w:t>amount</w:t>
      </w:r>
      <w:r w:rsidRPr="00234733">
        <w:rPr>
          <w:spacing w:val="-6"/>
          <w:szCs w:val="22"/>
          <w:lang w:val="en-US"/>
        </w:rPr>
        <w:t xml:space="preserve"> </w:t>
      </w:r>
      <w:r w:rsidRPr="00234733">
        <w:rPr>
          <w:szCs w:val="22"/>
          <w:lang w:val="en-US"/>
        </w:rPr>
        <w:t>in</w:t>
      </w:r>
      <w:r w:rsidRPr="00234733">
        <w:rPr>
          <w:spacing w:val="-6"/>
          <w:szCs w:val="22"/>
          <w:lang w:val="en-US"/>
        </w:rPr>
        <w:t xml:space="preserve"> </w:t>
      </w:r>
      <w:r w:rsidRPr="00234733">
        <w:rPr>
          <w:szCs w:val="22"/>
          <w:lang w:val="en-US"/>
        </w:rPr>
        <w:t>relation to costs or expenses that exists apart from this section, however a public authority is not entitled to recover, in relation to the same costs or expenses,</w:t>
      </w:r>
      <w:r w:rsidRPr="00234733">
        <w:rPr>
          <w:spacing w:val="-11"/>
          <w:szCs w:val="22"/>
          <w:lang w:val="en-US"/>
        </w:rPr>
        <w:t xml:space="preserve"> </w:t>
      </w:r>
      <w:r w:rsidRPr="00234733">
        <w:rPr>
          <w:szCs w:val="22"/>
          <w:lang w:val="en-US"/>
        </w:rPr>
        <w:t>an</w:t>
      </w:r>
      <w:r w:rsidRPr="00234733">
        <w:rPr>
          <w:spacing w:val="-11"/>
          <w:szCs w:val="22"/>
          <w:lang w:val="en-US"/>
        </w:rPr>
        <w:t xml:space="preserve"> </w:t>
      </w:r>
      <w:r w:rsidRPr="00234733">
        <w:rPr>
          <w:szCs w:val="22"/>
          <w:lang w:val="en-US"/>
        </w:rPr>
        <w:t>amount</w:t>
      </w:r>
      <w:r w:rsidRPr="00234733">
        <w:rPr>
          <w:spacing w:val="-11"/>
          <w:szCs w:val="22"/>
          <w:lang w:val="en-US"/>
        </w:rPr>
        <w:t xml:space="preserve"> </w:t>
      </w:r>
      <w:r w:rsidRPr="00234733">
        <w:rPr>
          <w:szCs w:val="22"/>
          <w:lang w:val="en-US"/>
        </w:rPr>
        <w:t>under</w:t>
      </w:r>
      <w:r w:rsidRPr="00234733">
        <w:rPr>
          <w:spacing w:val="-10"/>
          <w:szCs w:val="22"/>
          <w:lang w:val="en-US"/>
        </w:rPr>
        <w:t xml:space="preserve"> </w:t>
      </w:r>
      <w:r w:rsidRPr="00234733">
        <w:rPr>
          <w:szCs w:val="22"/>
          <w:lang w:val="en-US"/>
        </w:rPr>
        <w:t>this</w:t>
      </w:r>
      <w:r w:rsidRPr="00234733">
        <w:rPr>
          <w:spacing w:val="-11"/>
          <w:szCs w:val="22"/>
          <w:lang w:val="en-US"/>
        </w:rPr>
        <w:t xml:space="preserve"> </w:t>
      </w:r>
      <w:r w:rsidRPr="00234733">
        <w:rPr>
          <w:szCs w:val="22"/>
          <w:lang w:val="en-US"/>
        </w:rPr>
        <w:t>section</w:t>
      </w:r>
      <w:r w:rsidRPr="00234733">
        <w:rPr>
          <w:spacing w:val="-11"/>
          <w:szCs w:val="22"/>
          <w:lang w:val="en-US"/>
        </w:rPr>
        <w:t xml:space="preserve"> </w:t>
      </w:r>
      <w:r w:rsidRPr="00234733">
        <w:rPr>
          <w:szCs w:val="22"/>
          <w:lang w:val="en-US"/>
        </w:rPr>
        <w:t>and</w:t>
      </w:r>
      <w:r w:rsidRPr="00234733">
        <w:rPr>
          <w:spacing w:val="-10"/>
          <w:szCs w:val="22"/>
          <w:lang w:val="en-US"/>
        </w:rPr>
        <w:t xml:space="preserve"> </w:t>
      </w:r>
      <w:r w:rsidRPr="00234733">
        <w:rPr>
          <w:szCs w:val="22"/>
          <w:lang w:val="en-US"/>
        </w:rPr>
        <w:t>an</w:t>
      </w:r>
      <w:r w:rsidRPr="00234733">
        <w:rPr>
          <w:spacing w:val="-11"/>
          <w:szCs w:val="22"/>
          <w:lang w:val="en-US"/>
        </w:rPr>
        <w:t xml:space="preserve"> </w:t>
      </w:r>
      <w:r w:rsidRPr="00234733">
        <w:rPr>
          <w:szCs w:val="22"/>
          <w:lang w:val="en-US"/>
        </w:rPr>
        <w:t>amount</w:t>
      </w:r>
      <w:r w:rsidRPr="00234733">
        <w:rPr>
          <w:spacing w:val="-11"/>
          <w:szCs w:val="22"/>
          <w:lang w:val="en-US"/>
        </w:rPr>
        <w:t xml:space="preserve"> </w:t>
      </w:r>
      <w:r w:rsidRPr="00234733">
        <w:rPr>
          <w:szCs w:val="22"/>
          <w:lang w:val="en-US"/>
        </w:rPr>
        <w:t>in</w:t>
      </w:r>
      <w:r w:rsidRPr="00234733">
        <w:rPr>
          <w:spacing w:val="-10"/>
          <w:szCs w:val="22"/>
          <w:lang w:val="en-US"/>
        </w:rPr>
        <w:t xml:space="preserve"> a </w:t>
      </w:r>
      <w:r w:rsidRPr="00234733">
        <w:rPr>
          <w:szCs w:val="22"/>
          <w:lang w:val="en-US"/>
        </w:rPr>
        <w:t>proceeding founded on other</w:t>
      </w:r>
      <w:r w:rsidRPr="00234733">
        <w:rPr>
          <w:spacing w:val="-4"/>
          <w:szCs w:val="22"/>
          <w:lang w:val="en-US"/>
        </w:rPr>
        <w:t xml:space="preserve"> </w:t>
      </w:r>
      <w:r w:rsidRPr="00234733">
        <w:rPr>
          <w:szCs w:val="22"/>
          <w:lang w:val="en-US"/>
        </w:rPr>
        <w:t>rights.</w:t>
      </w:r>
    </w:p>
    <w:p w14:paraId="56907A72" w14:textId="77777777" w:rsidR="00783722" w:rsidRPr="00234733" w:rsidRDefault="00783722" w:rsidP="00783722">
      <w:pPr>
        <w:pStyle w:val="Amain"/>
        <w:rPr>
          <w:szCs w:val="22"/>
          <w:lang w:val="en-US"/>
        </w:rPr>
      </w:pPr>
      <w:r w:rsidRPr="00234733">
        <w:tab/>
        <w:t>(7)</w:t>
      </w:r>
      <w:r w:rsidRPr="00234733">
        <w:tab/>
      </w:r>
      <w:r w:rsidRPr="00234733">
        <w:rPr>
          <w:szCs w:val="22"/>
          <w:lang w:val="en-US"/>
        </w:rPr>
        <w:t>In a proceeding under this section, a document that appears to be signed by the head (however described) of the public authority, and that states details of the costs reasonably incurred as a result of the incident occurring is, in the absence of evidence to the contrary, evidence of the matter.</w:t>
      </w:r>
    </w:p>
    <w:p w14:paraId="7EC80F0B" w14:textId="77777777" w:rsidR="00542E02" w:rsidRPr="003A6E9B" w:rsidRDefault="00AB3C47" w:rsidP="00AB3C47">
      <w:pPr>
        <w:pStyle w:val="AH5Sec"/>
      </w:pPr>
      <w:bookmarkStart w:id="262" w:name="_Toc190094252"/>
      <w:r w:rsidRPr="00E163C5">
        <w:rPr>
          <w:rStyle w:val="CharSectNo"/>
        </w:rPr>
        <w:lastRenderedPageBreak/>
        <w:t>192</w:t>
      </w:r>
      <w:r w:rsidRPr="003A6E9B">
        <w:tab/>
      </w:r>
      <w:r w:rsidR="00542E02" w:rsidRPr="003A6E9B">
        <w:t>Assistance in emergencies or accidents</w:t>
      </w:r>
      <w:bookmarkEnd w:id="262"/>
    </w:p>
    <w:p w14:paraId="5BF6105B" w14:textId="77777777" w:rsidR="00542E02" w:rsidRPr="003A6E9B" w:rsidRDefault="00A025C3" w:rsidP="00A025C3">
      <w:pPr>
        <w:pStyle w:val="Amain"/>
      </w:pPr>
      <w:r>
        <w:tab/>
      </w:r>
      <w:r w:rsidR="00AB3C47" w:rsidRPr="003A6E9B">
        <w:t>(1)</w:t>
      </w:r>
      <w:r w:rsidR="00AB3C47" w:rsidRPr="003A6E9B">
        <w:tab/>
      </w:r>
      <w:r w:rsidR="00542E02" w:rsidRPr="003A6E9B">
        <w:t xml:space="preserve">A </w:t>
      </w:r>
      <w:r w:rsidR="00BD6C89" w:rsidRPr="003A6E9B">
        <w:t>helper</w:t>
      </w:r>
      <w:r w:rsidR="00542E02" w:rsidRPr="003A6E9B">
        <w:t xml:space="preserve"> does not incur </w:t>
      </w:r>
      <w:r w:rsidR="00BD6C89" w:rsidRPr="003A6E9B">
        <w:t xml:space="preserve">personal </w:t>
      </w:r>
      <w:r w:rsidR="00542E02" w:rsidRPr="003A6E9B">
        <w:t xml:space="preserve">civil liability for an act done </w:t>
      </w:r>
      <w:r w:rsidR="00BD6C89" w:rsidRPr="003A6E9B">
        <w:t>or omission made honestly and without recklessness in</w:t>
      </w:r>
      <w:r w:rsidR="00542E02" w:rsidRPr="003A6E9B">
        <w:t xml:space="preserve"> assisting</w:t>
      </w:r>
      <w:r w:rsidR="00BD6C89" w:rsidRPr="003A6E9B">
        <w:t>,</w:t>
      </w:r>
      <w:r w:rsidR="00542E02" w:rsidRPr="003A6E9B">
        <w:t xml:space="preserve"> or attempting to assist</w:t>
      </w:r>
      <w:r w:rsidR="00BD6C89" w:rsidRPr="003A6E9B">
        <w:t>,</w:t>
      </w:r>
      <w:r w:rsidR="00542E02" w:rsidRPr="003A6E9B">
        <w:t xml:space="preserve"> in a situation in which an emergen</w:t>
      </w:r>
      <w:smartTag w:uri="urn:schemas-microsoft-com:office:smarttags" w:element="PersonName">
        <w:r w:rsidR="00542E02" w:rsidRPr="003A6E9B">
          <w:t>cy</w:t>
        </w:r>
      </w:smartTag>
      <w:r w:rsidR="00542E02" w:rsidRPr="003A6E9B">
        <w:t xml:space="preserve"> or accident involving dangerous goods </w:t>
      </w:r>
      <w:r w:rsidR="00BD6C89" w:rsidRPr="003A6E9B">
        <w:t>happens or is likely to happen.</w:t>
      </w:r>
    </w:p>
    <w:p w14:paraId="09DE5A8A" w14:textId="77777777" w:rsidR="00542E02" w:rsidRPr="003A6E9B" w:rsidRDefault="00A025C3" w:rsidP="00A025C3">
      <w:pPr>
        <w:pStyle w:val="Amain"/>
      </w:pPr>
      <w:r>
        <w:tab/>
      </w:r>
      <w:r w:rsidR="00AB3C47" w:rsidRPr="003A6E9B">
        <w:t>(2)</w:t>
      </w:r>
      <w:r w:rsidR="00AB3C47" w:rsidRPr="003A6E9B">
        <w:tab/>
      </w:r>
      <w:r w:rsidR="00542E02" w:rsidRPr="003A6E9B">
        <w:t xml:space="preserve">Subsection (1) does not apply to a person whose act or omission </w:t>
      </w:r>
      <w:r w:rsidR="00BD6C89" w:rsidRPr="003A6E9B">
        <w:t>caused or partly caused</w:t>
      </w:r>
      <w:r w:rsidR="00542E02" w:rsidRPr="003A6E9B">
        <w:t xml:space="preserve"> the </w:t>
      </w:r>
      <w:r w:rsidR="00670D04" w:rsidRPr="003A6E9B">
        <w:t>situation</w:t>
      </w:r>
      <w:r w:rsidR="00747734" w:rsidRPr="003A6E9B">
        <w:t>.</w:t>
      </w:r>
    </w:p>
    <w:p w14:paraId="32440DB1" w14:textId="77777777" w:rsidR="00542E02" w:rsidRPr="003A6E9B" w:rsidRDefault="00A025C3" w:rsidP="00A025C3">
      <w:pPr>
        <w:pStyle w:val="Amain"/>
      </w:pPr>
      <w:r>
        <w:tab/>
      </w:r>
      <w:r w:rsidR="00AB3C47" w:rsidRPr="003A6E9B">
        <w:t>(3)</w:t>
      </w:r>
      <w:r w:rsidR="00AB3C47" w:rsidRPr="003A6E9B">
        <w:tab/>
      </w:r>
      <w:r w:rsidR="00542E02" w:rsidRPr="003A6E9B">
        <w:t xml:space="preserve">Subsection (1) applies to a public authority even </w:t>
      </w:r>
      <w:r w:rsidR="00EC1A3B" w:rsidRPr="003A6E9B">
        <w:t>if</w:t>
      </w:r>
      <w:r w:rsidR="00542E02" w:rsidRPr="003A6E9B">
        <w:t xml:space="preserve"> the authority requires payment for a service p</w:t>
      </w:r>
      <w:r w:rsidR="00F554E2" w:rsidRPr="003A6E9B">
        <w:t>rovided in connection with the situation</w:t>
      </w:r>
      <w:r w:rsidR="00747734" w:rsidRPr="003A6E9B">
        <w:t>.</w:t>
      </w:r>
    </w:p>
    <w:p w14:paraId="77CE038F" w14:textId="77777777" w:rsidR="00542E02" w:rsidRPr="003A6E9B" w:rsidRDefault="00A025C3" w:rsidP="00A025C3">
      <w:pPr>
        <w:pStyle w:val="Amain"/>
      </w:pPr>
      <w:r>
        <w:tab/>
      </w:r>
      <w:r w:rsidR="00AB3C47" w:rsidRPr="003A6E9B">
        <w:t>(4)</w:t>
      </w:r>
      <w:r w:rsidR="00AB3C47" w:rsidRPr="003A6E9B">
        <w:tab/>
      </w:r>
      <w:r w:rsidR="00542E02" w:rsidRPr="003A6E9B">
        <w:t>This section does not appl</w:t>
      </w:r>
      <w:r w:rsidR="00747734" w:rsidRPr="003A6E9B">
        <w:t xml:space="preserve">y to an </w:t>
      </w:r>
      <w:r w:rsidR="00F73E76" w:rsidRPr="003A6E9B">
        <w:t>authorised person</w:t>
      </w:r>
      <w:r w:rsidR="00747734" w:rsidRPr="003A6E9B">
        <w:t>.</w:t>
      </w:r>
    </w:p>
    <w:p w14:paraId="356B70FF" w14:textId="77777777" w:rsidR="00BD6C89" w:rsidRPr="003A6E9B" w:rsidRDefault="00A025C3" w:rsidP="00A025C3">
      <w:pPr>
        <w:pStyle w:val="Amain"/>
        <w:keepNext/>
      </w:pPr>
      <w:r>
        <w:tab/>
      </w:r>
      <w:r w:rsidR="00AB3C47" w:rsidRPr="003A6E9B">
        <w:t>(5)</w:t>
      </w:r>
      <w:r w:rsidR="00AB3C47" w:rsidRPr="003A6E9B">
        <w:tab/>
      </w:r>
      <w:r w:rsidR="00BD6C89" w:rsidRPr="003A6E9B">
        <w:t>In this section:</w:t>
      </w:r>
    </w:p>
    <w:p w14:paraId="75DABDC6" w14:textId="77777777" w:rsidR="00BD6C89" w:rsidRPr="003A6E9B" w:rsidRDefault="00BD6C89" w:rsidP="00AB3C47">
      <w:pPr>
        <w:pStyle w:val="aDef"/>
      </w:pPr>
      <w:r w:rsidRPr="00AB3C47">
        <w:rPr>
          <w:rStyle w:val="charBoldItals"/>
        </w:rPr>
        <w:t>helper</w:t>
      </w:r>
      <w:r w:rsidRPr="003A6E9B">
        <w:t xml:space="preserve"> means a person who acts without expectation of payment or other consideration.</w:t>
      </w:r>
    </w:p>
    <w:p w14:paraId="63AF5EA5" w14:textId="77777777" w:rsidR="00542E02" w:rsidRPr="003A6E9B" w:rsidRDefault="00AB3C47" w:rsidP="00AB3C47">
      <w:pPr>
        <w:pStyle w:val="AH5Sec"/>
      </w:pPr>
      <w:bookmarkStart w:id="263" w:name="_Toc190094253"/>
      <w:r w:rsidRPr="00E163C5">
        <w:rPr>
          <w:rStyle w:val="CharSectNo"/>
        </w:rPr>
        <w:t>193</w:t>
      </w:r>
      <w:r w:rsidRPr="003A6E9B">
        <w:tab/>
      </w:r>
      <w:r w:rsidR="005B70E9" w:rsidRPr="003A6E9B">
        <w:t>Delegation by Minister—limitation</w:t>
      </w:r>
      <w:bookmarkEnd w:id="263"/>
    </w:p>
    <w:p w14:paraId="59CEDABF" w14:textId="77777777" w:rsidR="00542E02" w:rsidRPr="003A6E9B" w:rsidRDefault="00542E02" w:rsidP="00A025C3">
      <w:pPr>
        <w:pStyle w:val="Amainreturn"/>
        <w:keepNext/>
      </w:pPr>
      <w:r w:rsidRPr="003A6E9B">
        <w:t xml:space="preserve">The Minister </w:t>
      </w:r>
      <w:r w:rsidR="00EC1A3B" w:rsidRPr="003A6E9B">
        <w:t>must not</w:t>
      </w:r>
      <w:r w:rsidR="00747734" w:rsidRPr="003A6E9B">
        <w:t xml:space="preserve"> delegate</w:t>
      </w:r>
      <w:r w:rsidR="005B70E9" w:rsidRPr="003A6E9B">
        <w:t xml:space="preserve"> the Ministers functions under the following sections:</w:t>
      </w:r>
    </w:p>
    <w:p w14:paraId="6FAAC66C" w14:textId="77777777" w:rsidR="005B70E9" w:rsidRPr="003A6E9B" w:rsidRDefault="00AB3C47" w:rsidP="00F63612">
      <w:pPr>
        <w:pStyle w:val="Amainbullet"/>
        <w:keepNext/>
        <w:tabs>
          <w:tab w:val="left" w:pos="1500"/>
        </w:tabs>
      </w:pPr>
      <w:r w:rsidRPr="003A6E9B">
        <w:rPr>
          <w:rFonts w:ascii="Symbol" w:hAnsi="Symbol"/>
          <w:sz w:val="20"/>
        </w:rPr>
        <w:t></w:t>
      </w:r>
      <w:r w:rsidRPr="003A6E9B">
        <w:rPr>
          <w:rFonts w:ascii="Symbol" w:hAnsi="Symbol"/>
          <w:sz w:val="20"/>
        </w:rPr>
        <w:tab/>
      </w:r>
      <w:r w:rsidR="005B70E9" w:rsidRPr="003A6E9B">
        <w:t xml:space="preserve">section </w:t>
      </w:r>
      <w:r w:rsidR="00CE0BB1">
        <w:t>20</w:t>
      </w:r>
      <w:r w:rsidR="005B70E9" w:rsidRPr="003A6E9B">
        <w:t xml:space="preserve"> (1) (Competent authorities);</w:t>
      </w:r>
    </w:p>
    <w:p w14:paraId="058B12CD" w14:textId="77777777" w:rsidR="005B70E9" w:rsidRPr="003A6E9B" w:rsidRDefault="00AB3C47" w:rsidP="00A025C3">
      <w:pPr>
        <w:pStyle w:val="Amainbullet"/>
        <w:keepNext/>
        <w:tabs>
          <w:tab w:val="left" w:pos="1500"/>
        </w:tabs>
      </w:pPr>
      <w:r w:rsidRPr="003A6E9B">
        <w:rPr>
          <w:rFonts w:ascii="Symbol" w:hAnsi="Symbol"/>
          <w:sz w:val="20"/>
        </w:rPr>
        <w:t></w:t>
      </w:r>
      <w:r w:rsidRPr="003A6E9B">
        <w:rPr>
          <w:rFonts w:ascii="Symbol" w:hAnsi="Symbol"/>
          <w:sz w:val="20"/>
        </w:rPr>
        <w:tab/>
      </w:r>
      <w:r w:rsidR="005B70E9" w:rsidRPr="003A6E9B">
        <w:t xml:space="preserve">section </w:t>
      </w:r>
      <w:r w:rsidR="00CE0BB1">
        <w:t>156</w:t>
      </w:r>
      <w:r w:rsidR="004951F9" w:rsidRPr="003A6E9B">
        <w:t xml:space="preserve"> </w:t>
      </w:r>
      <w:r w:rsidR="005B70E9" w:rsidRPr="003A6E9B">
        <w:t>(</w:t>
      </w:r>
      <w:r w:rsidR="004951F9" w:rsidRPr="003A6E9B">
        <w:t>Declaration by Minister—amend or suspend regulation’s operation</w:t>
      </w:r>
      <w:r w:rsidR="005B70E9" w:rsidRPr="003A6E9B">
        <w:t>).</w:t>
      </w:r>
    </w:p>
    <w:p w14:paraId="435CF5CC" w14:textId="3DFCF896" w:rsidR="005B70E9" w:rsidRPr="003A6E9B" w:rsidRDefault="005B70E9" w:rsidP="00A025C3">
      <w:pPr>
        <w:pStyle w:val="aNote"/>
        <w:keepNext/>
      </w:pPr>
      <w:r w:rsidRPr="00AB3C47">
        <w:rPr>
          <w:rStyle w:val="charItals"/>
        </w:rPr>
        <w:t>Note 1</w:t>
      </w:r>
      <w:r w:rsidRPr="003A6E9B">
        <w:tab/>
        <w:t xml:space="preserve">The </w:t>
      </w:r>
      <w:hyperlink r:id="rId167" w:tooltip="A2001-14" w:history="1">
        <w:r w:rsidR="006A4AA7" w:rsidRPr="006A4AA7">
          <w:rPr>
            <w:rStyle w:val="charCitHyperlinkAbbrev"/>
          </w:rPr>
          <w:t>Legislation Act</w:t>
        </w:r>
      </w:hyperlink>
      <w:r w:rsidRPr="003A6E9B">
        <w:t>, s 254A provides that a Minister may delegate the Minister’s functions under an Act or statutory instrument to anyone else.</w:t>
      </w:r>
    </w:p>
    <w:p w14:paraId="604E7D35" w14:textId="2CDE61E3" w:rsidR="00747734" w:rsidRPr="003A6E9B" w:rsidRDefault="00747734" w:rsidP="00747734">
      <w:pPr>
        <w:pStyle w:val="aNote"/>
      </w:pPr>
      <w:r w:rsidRPr="00AB3C47">
        <w:rPr>
          <w:rStyle w:val="charItals"/>
        </w:rPr>
        <w:t>Note</w:t>
      </w:r>
      <w:r w:rsidR="005B70E9" w:rsidRPr="00AB3C47">
        <w:rPr>
          <w:rStyle w:val="charItals"/>
        </w:rPr>
        <w:t xml:space="preserve"> 2</w:t>
      </w:r>
      <w:r w:rsidRPr="00AB3C47">
        <w:rPr>
          <w:rStyle w:val="charItals"/>
        </w:rPr>
        <w:tab/>
      </w:r>
      <w:r w:rsidRPr="003A6E9B">
        <w:t xml:space="preserve">For the making of delegations and the exercise of delegated functions, see the </w:t>
      </w:r>
      <w:hyperlink r:id="rId168" w:tooltip="A2001-14" w:history="1">
        <w:r w:rsidR="006A4AA7" w:rsidRPr="006A4AA7">
          <w:rPr>
            <w:rStyle w:val="charCitHyperlinkAbbrev"/>
          </w:rPr>
          <w:t>Legislation Act</w:t>
        </w:r>
      </w:hyperlink>
      <w:r w:rsidRPr="003A6E9B">
        <w:t>, pt 19.4.</w:t>
      </w:r>
    </w:p>
    <w:p w14:paraId="3E263BE3" w14:textId="77777777" w:rsidR="00F040AE" w:rsidRPr="003A6E9B" w:rsidRDefault="00AB3C47" w:rsidP="00AB3C47">
      <w:pPr>
        <w:pStyle w:val="AH5Sec"/>
      </w:pPr>
      <w:bookmarkStart w:id="264" w:name="_Toc190094254"/>
      <w:r w:rsidRPr="00E163C5">
        <w:rPr>
          <w:rStyle w:val="CharSectNo"/>
        </w:rPr>
        <w:lastRenderedPageBreak/>
        <w:t>194</w:t>
      </w:r>
      <w:r w:rsidRPr="003A6E9B">
        <w:tab/>
      </w:r>
      <w:r w:rsidR="00F040AE" w:rsidRPr="003A6E9B">
        <w:t>Determination of fees</w:t>
      </w:r>
      <w:bookmarkEnd w:id="264"/>
    </w:p>
    <w:p w14:paraId="5BD440F0" w14:textId="77777777" w:rsidR="00F040AE" w:rsidRPr="003A6E9B" w:rsidRDefault="00A025C3" w:rsidP="00A025C3">
      <w:pPr>
        <w:pStyle w:val="Amain"/>
        <w:keepNext/>
      </w:pPr>
      <w:r>
        <w:tab/>
      </w:r>
      <w:r w:rsidR="00AB3C47" w:rsidRPr="003A6E9B">
        <w:t>(1)</w:t>
      </w:r>
      <w:r w:rsidR="00AB3C47" w:rsidRPr="003A6E9B">
        <w:tab/>
      </w:r>
      <w:r w:rsidR="00F040AE" w:rsidRPr="003A6E9B">
        <w:t xml:space="preserve">The </w:t>
      </w:r>
      <w:r w:rsidR="005A267F" w:rsidRPr="003A6E9B">
        <w:t>Minister</w:t>
      </w:r>
      <w:r w:rsidR="00F040AE" w:rsidRPr="003A6E9B">
        <w:t xml:space="preserve"> may determine fees for this Act.</w:t>
      </w:r>
    </w:p>
    <w:p w14:paraId="78CC3058" w14:textId="3616BED9" w:rsidR="00F040AE" w:rsidRPr="003A6E9B" w:rsidRDefault="00F040AE" w:rsidP="00B07D99">
      <w:pPr>
        <w:pStyle w:val="aNote"/>
        <w:keepNext/>
      </w:pPr>
      <w:r w:rsidRPr="00AB3C47">
        <w:rPr>
          <w:rStyle w:val="charItals"/>
        </w:rPr>
        <w:t>Note</w:t>
      </w:r>
      <w:r w:rsidRPr="003A6E9B">
        <w:tab/>
        <w:t xml:space="preserve">The </w:t>
      </w:r>
      <w:hyperlink r:id="rId169" w:tooltip="A2001-14" w:history="1">
        <w:r w:rsidR="006A4AA7" w:rsidRPr="006A4AA7">
          <w:rPr>
            <w:rStyle w:val="charCitHyperlinkAbbrev"/>
          </w:rPr>
          <w:t>Legislation Act</w:t>
        </w:r>
      </w:hyperlink>
      <w:r w:rsidRPr="003A6E9B">
        <w:t xml:space="preserve"> contains provisions about the making of determinations and regulations relating to fees (see pt 6.3)</w:t>
      </w:r>
      <w:r w:rsidR="00F73BB7" w:rsidRPr="003A6E9B">
        <w:t>.</w:t>
      </w:r>
    </w:p>
    <w:p w14:paraId="4C679528" w14:textId="77777777" w:rsidR="00F040AE" w:rsidRPr="003A6E9B" w:rsidRDefault="00A025C3" w:rsidP="00A025C3">
      <w:pPr>
        <w:pStyle w:val="Amain"/>
        <w:keepNext/>
      </w:pPr>
      <w:r>
        <w:tab/>
      </w:r>
      <w:r w:rsidR="00AB3C47" w:rsidRPr="003A6E9B">
        <w:t>(2)</w:t>
      </w:r>
      <w:r w:rsidR="00AB3C47" w:rsidRPr="003A6E9B">
        <w:tab/>
      </w:r>
      <w:r w:rsidR="00F040AE" w:rsidRPr="003A6E9B">
        <w:t>A determination is a disallowable instrument.</w:t>
      </w:r>
    </w:p>
    <w:p w14:paraId="3CD1FCAB" w14:textId="37BD2E6E" w:rsidR="00F040AE" w:rsidRPr="003A6E9B" w:rsidRDefault="00F040AE" w:rsidP="00F040AE">
      <w:pPr>
        <w:pStyle w:val="aNote"/>
      </w:pPr>
      <w:r w:rsidRPr="00AB3C47">
        <w:rPr>
          <w:rStyle w:val="charItals"/>
        </w:rPr>
        <w:t>Note</w:t>
      </w:r>
      <w:r w:rsidRPr="003A6E9B">
        <w:tab/>
        <w:t xml:space="preserve">A disallowable instrument must be notified, and presented to the Legislative Assembly, under the </w:t>
      </w:r>
      <w:hyperlink r:id="rId170" w:tooltip="A2001-14" w:history="1">
        <w:r w:rsidR="006A4AA7" w:rsidRPr="006A4AA7">
          <w:rPr>
            <w:rStyle w:val="charCitHyperlinkAbbrev"/>
          </w:rPr>
          <w:t>Legislation Act</w:t>
        </w:r>
      </w:hyperlink>
      <w:r w:rsidRPr="003A6E9B">
        <w:t>.</w:t>
      </w:r>
    </w:p>
    <w:p w14:paraId="704FABE3" w14:textId="77777777" w:rsidR="00BF59AA" w:rsidRPr="003A6E9B" w:rsidRDefault="00BF59AA" w:rsidP="00F806FA">
      <w:pPr>
        <w:pStyle w:val="PageBreak"/>
        <w:suppressLineNumbers/>
      </w:pPr>
      <w:r w:rsidRPr="003A6E9B">
        <w:br w:type="page"/>
      </w:r>
    </w:p>
    <w:p w14:paraId="3B822025" w14:textId="77777777" w:rsidR="00395216" w:rsidRPr="00E163C5" w:rsidRDefault="00AB3C47" w:rsidP="00AB3C47">
      <w:pPr>
        <w:pStyle w:val="AH2Part"/>
      </w:pPr>
      <w:bookmarkStart w:id="265" w:name="_Toc190094255"/>
      <w:r w:rsidRPr="00E163C5">
        <w:rPr>
          <w:rStyle w:val="CharPartNo"/>
        </w:rPr>
        <w:lastRenderedPageBreak/>
        <w:t>Part 5.5</w:t>
      </w:r>
      <w:r w:rsidRPr="003A6E9B">
        <w:tab/>
      </w:r>
      <w:r w:rsidR="00395216" w:rsidRPr="00E163C5">
        <w:rPr>
          <w:rStyle w:val="CharPartText"/>
        </w:rPr>
        <w:t>Regulations</w:t>
      </w:r>
      <w:bookmarkEnd w:id="265"/>
    </w:p>
    <w:p w14:paraId="0A180EE0" w14:textId="77777777" w:rsidR="00205959" w:rsidRPr="003A6E9B" w:rsidRDefault="00AB3C47" w:rsidP="00AB3C47">
      <w:pPr>
        <w:pStyle w:val="AH5Sec"/>
      </w:pPr>
      <w:bookmarkStart w:id="266" w:name="_Toc190094256"/>
      <w:r w:rsidRPr="00E163C5">
        <w:rPr>
          <w:rStyle w:val="CharSectNo"/>
        </w:rPr>
        <w:t>196</w:t>
      </w:r>
      <w:r w:rsidRPr="003A6E9B">
        <w:tab/>
      </w:r>
      <w:r w:rsidR="00D819EA" w:rsidRPr="003A6E9B">
        <w:t>Regulation-making power</w:t>
      </w:r>
      <w:bookmarkEnd w:id="266"/>
    </w:p>
    <w:p w14:paraId="57FF5C46" w14:textId="77777777" w:rsidR="00D819EA" w:rsidRPr="003A6E9B" w:rsidRDefault="00A025C3" w:rsidP="00A025C3">
      <w:pPr>
        <w:pStyle w:val="Amain"/>
        <w:keepNext/>
      </w:pPr>
      <w:r>
        <w:tab/>
      </w:r>
      <w:r w:rsidR="00AB3C47" w:rsidRPr="003A6E9B">
        <w:t>(1)</w:t>
      </w:r>
      <w:r w:rsidR="00AB3C47" w:rsidRPr="003A6E9B">
        <w:tab/>
      </w:r>
      <w:r w:rsidR="00D819EA" w:rsidRPr="003A6E9B">
        <w:t>The Executive may make regulations for this Act.</w:t>
      </w:r>
    </w:p>
    <w:p w14:paraId="7A83CC68" w14:textId="0CCE8D3B" w:rsidR="00D819EA" w:rsidRPr="003A6E9B" w:rsidRDefault="00D819EA" w:rsidP="00D819EA">
      <w:pPr>
        <w:pStyle w:val="aNote"/>
      </w:pPr>
      <w:r w:rsidRPr="00AB3C47">
        <w:rPr>
          <w:rStyle w:val="charItals"/>
        </w:rPr>
        <w:t>Note</w:t>
      </w:r>
      <w:r w:rsidRPr="00AB3C47">
        <w:rPr>
          <w:rStyle w:val="charItals"/>
        </w:rPr>
        <w:tab/>
      </w:r>
      <w:r w:rsidRPr="003A6E9B">
        <w:t xml:space="preserve">A regulation must be notified, and presented to the Legislative Assembly, under the </w:t>
      </w:r>
      <w:hyperlink r:id="rId171" w:tooltip="A2001-14" w:history="1">
        <w:r w:rsidR="006A4AA7" w:rsidRPr="006A4AA7">
          <w:rPr>
            <w:rStyle w:val="charCitHyperlinkAbbrev"/>
          </w:rPr>
          <w:t>Legislation Act</w:t>
        </w:r>
      </w:hyperlink>
      <w:r w:rsidRPr="003A6E9B">
        <w:t>.</w:t>
      </w:r>
    </w:p>
    <w:p w14:paraId="2D45AFF6" w14:textId="77777777" w:rsidR="006A3B6B" w:rsidRPr="003A6E9B" w:rsidRDefault="00A025C3" w:rsidP="00A025C3">
      <w:pPr>
        <w:pStyle w:val="Amain"/>
      </w:pPr>
      <w:r>
        <w:tab/>
      </w:r>
      <w:r w:rsidR="00AB3C47" w:rsidRPr="003A6E9B">
        <w:t>(2)</w:t>
      </w:r>
      <w:r w:rsidR="00AB3C47" w:rsidRPr="003A6E9B">
        <w:tab/>
      </w:r>
      <w:r w:rsidR="006A3B6B" w:rsidRPr="003A6E9B">
        <w:t>A regulation may create offences and fix maxi</w:t>
      </w:r>
      <w:r w:rsidR="000517C9" w:rsidRPr="003A6E9B">
        <w:t>mum penalties of not more than 4</w:t>
      </w:r>
      <w:r w:rsidR="006A3B6B" w:rsidRPr="003A6E9B">
        <w:t>0 penalty units for the offences.</w:t>
      </w:r>
    </w:p>
    <w:p w14:paraId="657C45B5" w14:textId="77777777" w:rsidR="006A3B6B" w:rsidRPr="003A6E9B" w:rsidRDefault="00AB3C47" w:rsidP="00AB3C47">
      <w:pPr>
        <w:pStyle w:val="AH5Sec"/>
      </w:pPr>
      <w:bookmarkStart w:id="267" w:name="_Toc190094257"/>
      <w:r w:rsidRPr="00E163C5">
        <w:rPr>
          <w:rStyle w:val="CharSectNo"/>
        </w:rPr>
        <w:t>197</w:t>
      </w:r>
      <w:r w:rsidRPr="003A6E9B">
        <w:tab/>
      </w:r>
      <w:r w:rsidR="000E1812" w:rsidRPr="003A6E9B">
        <w:t>Regulations—</w:t>
      </w:r>
      <w:r w:rsidR="00AB1B1F" w:rsidRPr="003A6E9B">
        <w:t xml:space="preserve">certain specific </w:t>
      </w:r>
      <w:r w:rsidR="007F237F" w:rsidRPr="003A6E9B">
        <w:t>matters</w:t>
      </w:r>
      <w:bookmarkEnd w:id="267"/>
    </w:p>
    <w:p w14:paraId="6B8B2CAF" w14:textId="77777777" w:rsidR="00D819EA" w:rsidRPr="003A6E9B" w:rsidRDefault="00D819EA" w:rsidP="00A025C3">
      <w:pPr>
        <w:pStyle w:val="Amainreturn"/>
        <w:keepNext/>
      </w:pPr>
      <w:r w:rsidRPr="003A6E9B">
        <w:t xml:space="preserve">A regulation may </w:t>
      </w:r>
      <w:r w:rsidR="0053351B" w:rsidRPr="003A6E9B">
        <w:t>deal with</w:t>
      </w:r>
      <w:r w:rsidR="00F040AE" w:rsidRPr="003A6E9B">
        <w:t xml:space="preserve"> </w:t>
      </w:r>
      <w:r w:rsidRPr="003A6E9B">
        <w:t>the following:</w:t>
      </w:r>
    </w:p>
    <w:p w14:paraId="553E200C" w14:textId="77777777" w:rsidR="009043ED" w:rsidRPr="003A6E9B" w:rsidRDefault="00A025C3" w:rsidP="00A025C3">
      <w:pPr>
        <w:pStyle w:val="Apara"/>
      </w:pPr>
      <w:r>
        <w:tab/>
      </w:r>
      <w:r w:rsidR="00AB3C47" w:rsidRPr="003A6E9B">
        <w:t>(a)</w:t>
      </w:r>
      <w:r w:rsidR="00AB3C47" w:rsidRPr="003A6E9B">
        <w:tab/>
      </w:r>
      <w:r w:rsidR="009043ED" w:rsidRPr="003A6E9B">
        <w:t>identifying and classifying goods as dangerous goods;</w:t>
      </w:r>
    </w:p>
    <w:p w14:paraId="4B604A8B" w14:textId="77777777" w:rsidR="00712B63" w:rsidRPr="003A6E9B" w:rsidRDefault="00A025C3" w:rsidP="00A025C3">
      <w:pPr>
        <w:pStyle w:val="Apara"/>
      </w:pPr>
      <w:r>
        <w:tab/>
      </w:r>
      <w:r w:rsidR="00AB3C47" w:rsidRPr="003A6E9B">
        <w:t>(b)</w:t>
      </w:r>
      <w:r w:rsidR="00AB3C47" w:rsidRPr="003A6E9B">
        <w:tab/>
      </w:r>
      <w:r w:rsidR="00712B63" w:rsidRPr="003A6E9B">
        <w:t>identifying and classifying dangerous goods;</w:t>
      </w:r>
    </w:p>
    <w:p w14:paraId="48189CB3" w14:textId="77777777" w:rsidR="009043ED" w:rsidRPr="003A6E9B" w:rsidRDefault="00A025C3" w:rsidP="00A025C3">
      <w:pPr>
        <w:pStyle w:val="Apara"/>
      </w:pPr>
      <w:r>
        <w:tab/>
      </w:r>
      <w:r w:rsidR="00AB3C47" w:rsidRPr="003A6E9B">
        <w:t>(c)</w:t>
      </w:r>
      <w:r w:rsidR="00AB3C47" w:rsidRPr="003A6E9B">
        <w:tab/>
      </w:r>
      <w:r w:rsidR="009043ED" w:rsidRPr="003A6E9B">
        <w:t>identifying, classifying and regulating goods that are too dangerous to be transported (including prohibiting the transport of the goods);</w:t>
      </w:r>
    </w:p>
    <w:p w14:paraId="73404F93" w14:textId="77777777" w:rsidR="00A9368C" w:rsidRPr="003A6E9B" w:rsidRDefault="00A025C3" w:rsidP="00A025C3">
      <w:pPr>
        <w:pStyle w:val="Apara"/>
      </w:pPr>
      <w:r>
        <w:tab/>
      </w:r>
      <w:r w:rsidR="00AB3C47" w:rsidRPr="003A6E9B">
        <w:t>(d)</w:t>
      </w:r>
      <w:r w:rsidR="00AB3C47" w:rsidRPr="003A6E9B">
        <w:tab/>
      </w:r>
      <w:r w:rsidR="00A9368C" w:rsidRPr="003A6E9B">
        <w:t>the analysis and testing of dangerous goods</w:t>
      </w:r>
      <w:r w:rsidR="007F237F" w:rsidRPr="003A6E9B">
        <w:t>;</w:t>
      </w:r>
    </w:p>
    <w:p w14:paraId="05399E5C" w14:textId="77777777" w:rsidR="007F237F" w:rsidRPr="003A6E9B" w:rsidRDefault="00A025C3" w:rsidP="00A025C3">
      <w:pPr>
        <w:pStyle w:val="Apara"/>
      </w:pPr>
      <w:r>
        <w:tab/>
      </w:r>
      <w:r w:rsidR="00AB3C47" w:rsidRPr="003A6E9B">
        <w:t>(e)</w:t>
      </w:r>
      <w:r w:rsidR="00AB3C47" w:rsidRPr="003A6E9B">
        <w:tab/>
      </w:r>
      <w:r w:rsidR="007F237F" w:rsidRPr="003A6E9B">
        <w:t>the loading of dangerous goods for, and the unloading of dangerous goods after, transport;</w:t>
      </w:r>
    </w:p>
    <w:p w14:paraId="0E7CEEE4" w14:textId="77777777" w:rsidR="007F237F" w:rsidRPr="003A6E9B" w:rsidRDefault="00A025C3" w:rsidP="00A025C3">
      <w:pPr>
        <w:pStyle w:val="Apara"/>
      </w:pPr>
      <w:r>
        <w:tab/>
      </w:r>
      <w:r w:rsidR="00AB3C47" w:rsidRPr="003A6E9B">
        <w:t>(f)</w:t>
      </w:r>
      <w:r w:rsidR="00AB3C47" w:rsidRPr="003A6E9B">
        <w:tab/>
      </w:r>
      <w:r w:rsidR="007F237F" w:rsidRPr="003A6E9B">
        <w:t>procedures for the transport of dangerous goods, including—</w:t>
      </w:r>
    </w:p>
    <w:p w14:paraId="69E54E88" w14:textId="77777777" w:rsidR="007F237F" w:rsidRPr="003A6E9B" w:rsidRDefault="00A025C3" w:rsidP="00A025C3">
      <w:pPr>
        <w:pStyle w:val="Asubpara"/>
      </w:pPr>
      <w:r>
        <w:tab/>
      </w:r>
      <w:r w:rsidR="00AB3C47" w:rsidRPr="003A6E9B">
        <w:t>(i)</w:t>
      </w:r>
      <w:r w:rsidR="00AB3C47" w:rsidRPr="003A6E9B">
        <w:tab/>
      </w:r>
      <w:r w:rsidR="007F237F" w:rsidRPr="003A6E9B">
        <w:t>the quantities and circumstances in which dangerous goods are to be transported; and</w:t>
      </w:r>
    </w:p>
    <w:p w14:paraId="1D02AFF8" w14:textId="77777777" w:rsidR="007F237F" w:rsidRPr="003A6E9B" w:rsidRDefault="00A025C3" w:rsidP="00A025C3">
      <w:pPr>
        <w:pStyle w:val="Asubpara"/>
      </w:pPr>
      <w:r>
        <w:tab/>
      </w:r>
      <w:r w:rsidR="00AB3C47" w:rsidRPr="003A6E9B">
        <w:t>(ii)</w:t>
      </w:r>
      <w:r w:rsidR="00AB3C47" w:rsidRPr="003A6E9B">
        <w:tab/>
      </w:r>
      <w:r w:rsidR="007F237F" w:rsidRPr="003A6E9B">
        <w:t>safety procedures and equipment;</w:t>
      </w:r>
    </w:p>
    <w:p w14:paraId="0B257A8A" w14:textId="77777777" w:rsidR="007F237F" w:rsidRPr="003A6E9B" w:rsidRDefault="00A025C3" w:rsidP="00A025C3">
      <w:pPr>
        <w:pStyle w:val="Apara"/>
      </w:pPr>
      <w:r>
        <w:tab/>
      </w:r>
      <w:r w:rsidR="00AB3C47" w:rsidRPr="003A6E9B">
        <w:t>(g)</w:t>
      </w:r>
      <w:r w:rsidR="00AB3C47" w:rsidRPr="003A6E9B">
        <w:tab/>
      </w:r>
      <w:r w:rsidR="007F237F" w:rsidRPr="003A6E9B">
        <w:t>obligations arising, and procedures to be followed, in the event of a dangerous situation in relation to the transport of dangerous goods</w:t>
      </w:r>
      <w:r w:rsidR="007C51C2" w:rsidRPr="003A6E9B">
        <w:t>;</w:t>
      </w:r>
    </w:p>
    <w:p w14:paraId="37DAB183" w14:textId="77777777" w:rsidR="007C51C2" w:rsidRPr="003A6E9B" w:rsidRDefault="00A025C3" w:rsidP="007B366A">
      <w:pPr>
        <w:pStyle w:val="Apara"/>
        <w:keepNext/>
      </w:pPr>
      <w:r>
        <w:lastRenderedPageBreak/>
        <w:tab/>
      </w:r>
      <w:r w:rsidR="00AB3C47" w:rsidRPr="003A6E9B">
        <w:t>(h)</w:t>
      </w:r>
      <w:r w:rsidR="00AB3C47" w:rsidRPr="003A6E9B">
        <w:tab/>
      </w:r>
      <w:r w:rsidR="007C51C2" w:rsidRPr="003A6E9B">
        <w:t>the licensing of the following:</w:t>
      </w:r>
    </w:p>
    <w:p w14:paraId="5BD8BCF7" w14:textId="77777777" w:rsidR="007C51C2" w:rsidRPr="003A6E9B" w:rsidRDefault="00A025C3" w:rsidP="007B366A">
      <w:pPr>
        <w:pStyle w:val="Asubpara"/>
        <w:keepNext/>
      </w:pPr>
      <w:r>
        <w:tab/>
      </w:r>
      <w:r w:rsidR="00AB3C47" w:rsidRPr="003A6E9B">
        <w:t>(i)</w:t>
      </w:r>
      <w:r w:rsidR="00AB3C47" w:rsidRPr="003A6E9B">
        <w:tab/>
      </w:r>
      <w:r w:rsidR="007C51C2" w:rsidRPr="003A6E9B">
        <w:t>vehicles used in the transport of dangerous goods;</w:t>
      </w:r>
    </w:p>
    <w:p w14:paraId="24D6296C" w14:textId="77777777" w:rsidR="007C51C2" w:rsidRPr="003A6E9B" w:rsidRDefault="00A025C3" w:rsidP="00A025C3">
      <w:pPr>
        <w:pStyle w:val="Asubpara"/>
      </w:pPr>
      <w:r>
        <w:tab/>
      </w:r>
      <w:r w:rsidR="00AB3C47" w:rsidRPr="003A6E9B">
        <w:t>(ii)</w:t>
      </w:r>
      <w:r w:rsidR="00AB3C47" w:rsidRPr="003A6E9B">
        <w:tab/>
      </w:r>
      <w:r w:rsidR="007C51C2" w:rsidRPr="003A6E9B">
        <w:t>drivers of vehicles used in the transport of dangerous goods;</w:t>
      </w:r>
    </w:p>
    <w:p w14:paraId="46FFD7F8" w14:textId="77777777" w:rsidR="007C51C2" w:rsidRPr="003A6E9B" w:rsidRDefault="00A025C3" w:rsidP="00A025C3">
      <w:pPr>
        <w:pStyle w:val="Asubpara"/>
      </w:pPr>
      <w:r>
        <w:tab/>
      </w:r>
      <w:r w:rsidR="00AB3C47" w:rsidRPr="003A6E9B">
        <w:t>(iii)</w:t>
      </w:r>
      <w:r w:rsidR="00AB3C47" w:rsidRPr="003A6E9B">
        <w:tab/>
      </w:r>
      <w:r w:rsidR="007C51C2" w:rsidRPr="003A6E9B">
        <w:t>other people involved in the transport of dangerous goods;</w:t>
      </w:r>
    </w:p>
    <w:p w14:paraId="600D26B9" w14:textId="77777777" w:rsidR="007C51C2" w:rsidRPr="003A6E9B" w:rsidRDefault="00A025C3" w:rsidP="00A025C3">
      <w:pPr>
        <w:pStyle w:val="Apara"/>
      </w:pPr>
      <w:r>
        <w:tab/>
      </w:r>
      <w:r w:rsidR="00AB3C47" w:rsidRPr="003A6E9B">
        <w:t>(i)</w:t>
      </w:r>
      <w:r w:rsidR="00AB3C47" w:rsidRPr="003A6E9B">
        <w:tab/>
      </w:r>
      <w:r w:rsidR="007C51C2" w:rsidRPr="003A6E9B">
        <w:t>documents required to be prepared or kept by people involved in the transport of dangerous goods, and the approval by a competent authori</w:t>
      </w:r>
      <w:r w:rsidR="0018557C" w:rsidRPr="003A6E9B">
        <w:t>ty of alternative documentation;</w:t>
      </w:r>
    </w:p>
    <w:p w14:paraId="73937B0B" w14:textId="77777777" w:rsidR="0018557C" w:rsidRPr="003A6E9B" w:rsidRDefault="00A025C3" w:rsidP="00A025C3">
      <w:pPr>
        <w:pStyle w:val="Apara"/>
      </w:pPr>
      <w:r>
        <w:tab/>
      </w:r>
      <w:r w:rsidR="00AB3C47" w:rsidRPr="003A6E9B">
        <w:t>(j)</w:t>
      </w:r>
      <w:r w:rsidR="00AB3C47" w:rsidRPr="003A6E9B">
        <w:tab/>
      </w:r>
      <w:r w:rsidR="0018557C" w:rsidRPr="003A6E9B">
        <w:t>registers of approvals, exemptions and de</w:t>
      </w:r>
      <w:r w:rsidR="00712B63" w:rsidRPr="003A6E9B">
        <w:t>terminations.</w:t>
      </w:r>
    </w:p>
    <w:p w14:paraId="7BE44E27" w14:textId="77777777" w:rsidR="00A9368C" w:rsidRPr="003A6E9B" w:rsidRDefault="00AB3C47" w:rsidP="00AB3C47">
      <w:pPr>
        <w:pStyle w:val="AH5Sec"/>
      </w:pPr>
      <w:bookmarkStart w:id="268" w:name="_Toc190094258"/>
      <w:r w:rsidRPr="00E163C5">
        <w:rPr>
          <w:rStyle w:val="CharSectNo"/>
        </w:rPr>
        <w:t>198</w:t>
      </w:r>
      <w:r w:rsidRPr="003A6E9B">
        <w:tab/>
      </w:r>
      <w:r w:rsidR="00A9368C" w:rsidRPr="003A6E9B">
        <w:t>Regulations—</w:t>
      </w:r>
      <w:r w:rsidR="0018557C" w:rsidRPr="003A6E9B">
        <w:t>things used in the transport of dangerous goods</w:t>
      </w:r>
      <w:bookmarkEnd w:id="268"/>
    </w:p>
    <w:p w14:paraId="0097236F" w14:textId="77777777" w:rsidR="00A9368C" w:rsidRPr="003A6E9B" w:rsidRDefault="00A9368C" w:rsidP="00A025C3">
      <w:pPr>
        <w:pStyle w:val="Amainreturn"/>
        <w:keepNext/>
      </w:pPr>
      <w:r w:rsidRPr="003A6E9B">
        <w:t>A regulation may also deal with the following:</w:t>
      </w:r>
    </w:p>
    <w:p w14:paraId="41371724" w14:textId="77777777" w:rsidR="00205959" w:rsidRPr="003A6E9B" w:rsidRDefault="00A025C3" w:rsidP="00A025C3">
      <w:pPr>
        <w:pStyle w:val="Apara"/>
      </w:pPr>
      <w:r>
        <w:tab/>
      </w:r>
      <w:r w:rsidR="00AB3C47" w:rsidRPr="003A6E9B">
        <w:t>(a)</w:t>
      </w:r>
      <w:r w:rsidR="00AB3C47" w:rsidRPr="003A6E9B">
        <w:tab/>
      </w:r>
      <w:r w:rsidR="00205959" w:rsidRPr="003A6E9B">
        <w:t>the marking and labelling of packages containing dangerous goods for transport</w:t>
      </w:r>
      <w:r w:rsidR="009043ED" w:rsidRPr="003A6E9B">
        <w:t>,</w:t>
      </w:r>
      <w:r w:rsidR="00205959" w:rsidRPr="003A6E9B">
        <w:t xml:space="preserve"> and the placarding of vehicles </w:t>
      </w:r>
      <w:r w:rsidR="009043ED" w:rsidRPr="003A6E9B">
        <w:t>and packaging on or in</w:t>
      </w:r>
      <w:r w:rsidR="00205959" w:rsidRPr="003A6E9B">
        <w:t xml:space="preserve"> which dangerous goods are transported;</w:t>
      </w:r>
    </w:p>
    <w:p w14:paraId="797F944C" w14:textId="77777777" w:rsidR="00205959" w:rsidRPr="003A6E9B" w:rsidRDefault="00A025C3" w:rsidP="00A025C3">
      <w:pPr>
        <w:pStyle w:val="Apara"/>
      </w:pPr>
      <w:r>
        <w:tab/>
      </w:r>
      <w:r w:rsidR="00AB3C47" w:rsidRPr="003A6E9B">
        <w:t>(b)</w:t>
      </w:r>
      <w:r w:rsidR="00AB3C47" w:rsidRPr="003A6E9B">
        <w:tab/>
      </w:r>
      <w:r w:rsidR="006B3FFC" w:rsidRPr="003A6E9B">
        <w:t xml:space="preserve">containers, </w:t>
      </w:r>
      <w:r w:rsidR="009043ED" w:rsidRPr="003A6E9B">
        <w:t>vehicles,</w:t>
      </w:r>
      <w:r w:rsidR="00205959" w:rsidRPr="003A6E9B">
        <w:t xml:space="preserve"> packaging, equipment and other </w:t>
      </w:r>
      <w:r w:rsidR="00A9368C" w:rsidRPr="003A6E9B">
        <w:t>things</w:t>
      </w:r>
      <w:r w:rsidR="00205959" w:rsidRPr="003A6E9B">
        <w:t xml:space="preserve"> used in the transport of dangerous goods;</w:t>
      </w:r>
    </w:p>
    <w:p w14:paraId="2E691335" w14:textId="77777777" w:rsidR="00205959" w:rsidRPr="003A6E9B" w:rsidRDefault="00A025C3" w:rsidP="00A025C3">
      <w:pPr>
        <w:pStyle w:val="Apara"/>
      </w:pPr>
      <w:r>
        <w:tab/>
      </w:r>
      <w:r w:rsidR="00AB3C47" w:rsidRPr="003A6E9B">
        <w:t>(c)</w:t>
      </w:r>
      <w:r w:rsidR="00AB3C47" w:rsidRPr="003A6E9B">
        <w:tab/>
      </w:r>
      <w:r w:rsidR="00205959" w:rsidRPr="003A6E9B">
        <w:t xml:space="preserve">the manufacture of containers, vehicles, packaging, equipment and other </w:t>
      </w:r>
      <w:r w:rsidR="007F237F" w:rsidRPr="003A6E9B">
        <w:t>things</w:t>
      </w:r>
      <w:r w:rsidR="00205959" w:rsidRPr="003A6E9B">
        <w:t xml:space="preserve"> for use in t</w:t>
      </w:r>
      <w:r w:rsidR="0018557C" w:rsidRPr="003A6E9B">
        <w:t>he transport of dangerous goods.</w:t>
      </w:r>
    </w:p>
    <w:p w14:paraId="1012ABCD" w14:textId="77777777" w:rsidR="007F237F" w:rsidRPr="003A6E9B" w:rsidRDefault="00AB3C47" w:rsidP="00AB3C47">
      <w:pPr>
        <w:pStyle w:val="AH5Sec"/>
      </w:pPr>
      <w:bookmarkStart w:id="269" w:name="_Toc190094259"/>
      <w:r w:rsidRPr="00E163C5">
        <w:rPr>
          <w:rStyle w:val="CharSectNo"/>
        </w:rPr>
        <w:t>199</w:t>
      </w:r>
      <w:r w:rsidRPr="003A6E9B">
        <w:tab/>
      </w:r>
      <w:r w:rsidR="007F237F" w:rsidRPr="003A6E9B">
        <w:t xml:space="preserve">Regulations—competent </w:t>
      </w:r>
      <w:r w:rsidR="0018557C" w:rsidRPr="003A6E9B">
        <w:t xml:space="preserve">and corresponding </w:t>
      </w:r>
      <w:r w:rsidR="007F237F" w:rsidRPr="003A6E9B">
        <w:t xml:space="preserve">authorities </w:t>
      </w:r>
      <w:r w:rsidR="007C51C2" w:rsidRPr="003A6E9B">
        <w:t>etc</w:t>
      </w:r>
      <w:bookmarkEnd w:id="269"/>
    </w:p>
    <w:p w14:paraId="37559F41" w14:textId="77777777" w:rsidR="007F237F" w:rsidRPr="003A6E9B" w:rsidRDefault="007F237F" w:rsidP="00A025C3">
      <w:pPr>
        <w:pStyle w:val="Amainreturn"/>
        <w:keepNext/>
      </w:pPr>
      <w:r w:rsidRPr="003A6E9B">
        <w:t>A regulation may also deal with the following:</w:t>
      </w:r>
    </w:p>
    <w:p w14:paraId="6ACB5AE6" w14:textId="77777777" w:rsidR="007F237F" w:rsidRPr="003A6E9B" w:rsidRDefault="00A025C3" w:rsidP="00A025C3">
      <w:pPr>
        <w:pStyle w:val="Apara"/>
        <w:keepNext/>
      </w:pPr>
      <w:r>
        <w:tab/>
      </w:r>
      <w:r w:rsidR="00AB3C47" w:rsidRPr="003A6E9B">
        <w:t>(a)</w:t>
      </w:r>
      <w:r w:rsidR="00AB3C47" w:rsidRPr="003A6E9B">
        <w:tab/>
      </w:r>
      <w:r w:rsidR="007F237F" w:rsidRPr="003A6E9B">
        <w:t>the making of determinations by a competent authority in relation to the following:</w:t>
      </w:r>
    </w:p>
    <w:p w14:paraId="166B250A" w14:textId="77777777" w:rsidR="007F237F" w:rsidRPr="003A6E9B" w:rsidRDefault="00A025C3" w:rsidP="00A025C3">
      <w:pPr>
        <w:pStyle w:val="Asubpara"/>
      </w:pPr>
      <w:r>
        <w:tab/>
      </w:r>
      <w:r w:rsidR="00AB3C47" w:rsidRPr="003A6E9B">
        <w:t>(i)</w:t>
      </w:r>
      <w:r w:rsidR="00AB3C47" w:rsidRPr="003A6E9B">
        <w:tab/>
      </w:r>
      <w:r w:rsidR="007F237F" w:rsidRPr="003A6E9B">
        <w:t>identifying and classifying goods as dangerous goods;</w:t>
      </w:r>
    </w:p>
    <w:p w14:paraId="2778B14C" w14:textId="77777777" w:rsidR="00712B63" w:rsidRPr="003A6E9B" w:rsidRDefault="00A025C3" w:rsidP="00A025C3">
      <w:pPr>
        <w:pStyle w:val="Asubpara"/>
      </w:pPr>
      <w:r>
        <w:tab/>
      </w:r>
      <w:r w:rsidR="00AB3C47" w:rsidRPr="003A6E9B">
        <w:t>(ii)</w:t>
      </w:r>
      <w:r w:rsidR="00AB3C47" w:rsidRPr="003A6E9B">
        <w:tab/>
      </w:r>
      <w:r w:rsidR="00712B63" w:rsidRPr="003A6E9B">
        <w:t>identifying and classifying dangerous goods;</w:t>
      </w:r>
    </w:p>
    <w:p w14:paraId="5C368115" w14:textId="77777777" w:rsidR="007F237F" w:rsidRPr="003A6E9B" w:rsidRDefault="00A025C3" w:rsidP="00A025C3">
      <w:pPr>
        <w:pStyle w:val="Asubpara"/>
      </w:pPr>
      <w:r>
        <w:lastRenderedPageBreak/>
        <w:tab/>
      </w:r>
      <w:r w:rsidR="00AB3C47" w:rsidRPr="003A6E9B">
        <w:t>(iii)</w:t>
      </w:r>
      <w:r w:rsidR="00AB3C47" w:rsidRPr="003A6E9B">
        <w:tab/>
      </w:r>
      <w:r w:rsidR="007F237F" w:rsidRPr="003A6E9B">
        <w:t>what is, and what is not, compatible with dangerous goods for transport purposes;</w:t>
      </w:r>
    </w:p>
    <w:p w14:paraId="3202DF9E" w14:textId="77777777" w:rsidR="007F237F" w:rsidRPr="003A6E9B" w:rsidRDefault="00A025C3" w:rsidP="00A025C3">
      <w:pPr>
        <w:pStyle w:val="Asubpara"/>
      </w:pPr>
      <w:r>
        <w:tab/>
      </w:r>
      <w:r w:rsidR="00AB3C47" w:rsidRPr="003A6E9B">
        <w:t>(iv)</w:t>
      </w:r>
      <w:r w:rsidR="00AB3C47" w:rsidRPr="003A6E9B">
        <w:tab/>
      </w:r>
      <w:r w:rsidR="007F237F" w:rsidRPr="003A6E9B">
        <w:t>prohibiting or regulating the transport of dangerous goods by road;</w:t>
      </w:r>
    </w:p>
    <w:p w14:paraId="334973D6" w14:textId="77777777" w:rsidR="007F237F" w:rsidRPr="003A6E9B" w:rsidRDefault="00A025C3" w:rsidP="00A025C3">
      <w:pPr>
        <w:pStyle w:val="Asubpara"/>
      </w:pPr>
      <w:r>
        <w:tab/>
      </w:r>
      <w:r w:rsidR="00AB3C47" w:rsidRPr="003A6E9B">
        <w:t>(v)</w:t>
      </w:r>
      <w:r w:rsidR="00AB3C47" w:rsidRPr="003A6E9B">
        <w:tab/>
      </w:r>
      <w:r w:rsidR="007F237F" w:rsidRPr="003A6E9B">
        <w:t>regulating the containment of dangerous goods that are being, or that are to be, transported by road;</w:t>
      </w:r>
    </w:p>
    <w:p w14:paraId="23ED9E81" w14:textId="77777777" w:rsidR="007F237F" w:rsidRPr="003A6E9B" w:rsidRDefault="00A025C3" w:rsidP="00A025C3">
      <w:pPr>
        <w:pStyle w:val="Asubpara"/>
      </w:pPr>
      <w:r>
        <w:tab/>
      </w:r>
      <w:r w:rsidR="00AB3C47" w:rsidRPr="003A6E9B">
        <w:t>(vi)</w:t>
      </w:r>
      <w:r w:rsidR="00AB3C47" w:rsidRPr="003A6E9B">
        <w:tab/>
      </w:r>
      <w:r w:rsidR="007F237F" w:rsidRPr="003A6E9B">
        <w:t>routes along which, the areas where and the times when dangerous goods may, must or must not be transported;</w:t>
      </w:r>
    </w:p>
    <w:p w14:paraId="6DE67275" w14:textId="77777777" w:rsidR="007F237F" w:rsidRPr="003A6E9B" w:rsidRDefault="00A025C3" w:rsidP="00A025C3">
      <w:pPr>
        <w:pStyle w:val="Apara"/>
      </w:pPr>
      <w:r>
        <w:tab/>
      </w:r>
      <w:r w:rsidR="00AB3C47" w:rsidRPr="003A6E9B">
        <w:t>(b)</w:t>
      </w:r>
      <w:r w:rsidR="00AB3C47" w:rsidRPr="003A6E9B">
        <w:tab/>
      </w:r>
      <w:r w:rsidR="007F237F" w:rsidRPr="003A6E9B">
        <w:t>the approval by a competent authority of—</w:t>
      </w:r>
    </w:p>
    <w:p w14:paraId="3CC1EA2A" w14:textId="55279D30" w:rsidR="007F237F" w:rsidRPr="003A6E9B" w:rsidRDefault="00A025C3" w:rsidP="00A025C3">
      <w:pPr>
        <w:pStyle w:val="Asubpara"/>
        <w:rPr>
          <w:lang w:eastAsia="en-AU"/>
        </w:rPr>
      </w:pPr>
      <w:r>
        <w:rPr>
          <w:lang w:eastAsia="en-AU"/>
        </w:rPr>
        <w:tab/>
      </w:r>
      <w:r w:rsidR="00AB3C47" w:rsidRPr="003A6E9B">
        <w:rPr>
          <w:lang w:eastAsia="en-AU"/>
        </w:rPr>
        <w:t>(i)</w:t>
      </w:r>
      <w:r w:rsidR="00AB3C47" w:rsidRPr="003A6E9B">
        <w:rPr>
          <w:lang w:eastAsia="en-AU"/>
        </w:rPr>
        <w:tab/>
      </w:r>
      <w:r w:rsidR="00783722" w:rsidRPr="00234733">
        <w:t>containers,</w:t>
      </w:r>
      <w:r w:rsidR="00783722">
        <w:t xml:space="preserve"> </w:t>
      </w:r>
      <w:r w:rsidR="007F237F" w:rsidRPr="003A6E9B">
        <w:t>vehicles, packaging, equipment and other things used in relation to the transport of dangerous goods; and</w:t>
      </w:r>
    </w:p>
    <w:p w14:paraId="76412A3E" w14:textId="344480D5" w:rsidR="007F237F" w:rsidRPr="003A6E9B" w:rsidRDefault="00A025C3" w:rsidP="00A025C3">
      <w:pPr>
        <w:pStyle w:val="Asubpara"/>
        <w:rPr>
          <w:lang w:eastAsia="en-AU"/>
        </w:rPr>
      </w:pPr>
      <w:r>
        <w:rPr>
          <w:lang w:eastAsia="en-AU"/>
        </w:rPr>
        <w:tab/>
      </w:r>
      <w:r w:rsidR="00AB3C47" w:rsidRPr="003A6E9B">
        <w:rPr>
          <w:lang w:eastAsia="en-AU"/>
        </w:rPr>
        <w:t>(ii)</w:t>
      </w:r>
      <w:r w:rsidR="00AB3C47" w:rsidRPr="003A6E9B">
        <w:rPr>
          <w:lang w:eastAsia="en-AU"/>
        </w:rPr>
        <w:tab/>
      </w:r>
      <w:r w:rsidR="007F237F" w:rsidRPr="003A6E9B">
        <w:t xml:space="preserve">facilities for, and methods of, testing or using </w:t>
      </w:r>
      <w:r w:rsidR="00783722" w:rsidRPr="00234733">
        <w:t>containers,</w:t>
      </w:r>
      <w:r w:rsidR="00783722">
        <w:t xml:space="preserve"> </w:t>
      </w:r>
      <w:r w:rsidR="007F237F" w:rsidRPr="003A6E9B">
        <w:t>vehicles, packaging, equipment and other things used in relation to the transport of dangerous goods; and</w:t>
      </w:r>
    </w:p>
    <w:p w14:paraId="3CFE7653" w14:textId="77777777" w:rsidR="007F237F" w:rsidRPr="003A6E9B" w:rsidRDefault="00A025C3" w:rsidP="00A025C3">
      <w:pPr>
        <w:pStyle w:val="Asubpara"/>
        <w:rPr>
          <w:lang w:eastAsia="en-AU"/>
        </w:rPr>
      </w:pPr>
      <w:r>
        <w:rPr>
          <w:lang w:eastAsia="en-AU"/>
        </w:rPr>
        <w:tab/>
      </w:r>
      <w:r w:rsidR="00AB3C47" w:rsidRPr="003A6E9B">
        <w:rPr>
          <w:lang w:eastAsia="en-AU"/>
        </w:rPr>
        <w:t>(iii)</w:t>
      </w:r>
      <w:r w:rsidR="00AB3C47" w:rsidRPr="003A6E9B">
        <w:rPr>
          <w:lang w:eastAsia="en-AU"/>
        </w:rPr>
        <w:tab/>
      </w:r>
      <w:r w:rsidR="007F237F" w:rsidRPr="003A6E9B">
        <w:t>processes carried out in relation to the transport of dangerous goods;</w:t>
      </w:r>
    </w:p>
    <w:p w14:paraId="0CC13CC3" w14:textId="3DBA0A77" w:rsidR="00783722" w:rsidRPr="00234733" w:rsidRDefault="00783722" w:rsidP="00783722">
      <w:pPr>
        <w:pStyle w:val="Apara"/>
      </w:pPr>
      <w:r w:rsidRPr="00234733">
        <w:tab/>
        <w:t>(</w:t>
      </w:r>
      <w:r>
        <w:t>c</w:t>
      </w:r>
      <w:r w:rsidRPr="00234733">
        <w:t>)</w:t>
      </w:r>
      <w:r w:rsidRPr="00234733">
        <w:tab/>
        <w:t>the approval by a competent authority of the form in which applications are to be made to the authority and the form in which documents are to be issued by the authority, for a regulation;</w:t>
      </w:r>
    </w:p>
    <w:p w14:paraId="090E13EA" w14:textId="7DA65532" w:rsidR="00712B63" w:rsidRPr="003A6E9B" w:rsidRDefault="00A025C3" w:rsidP="00A025C3">
      <w:pPr>
        <w:pStyle w:val="Apara"/>
      </w:pPr>
      <w:r>
        <w:tab/>
      </w:r>
      <w:r w:rsidR="00AB3C47" w:rsidRPr="003A6E9B">
        <w:t>(</w:t>
      </w:r>
      <w:r w:rsidR="00783722">
        <w:t>d</w:t>
      </w:r>
      <w:r w:rsidR="00AB3C47" w:rsidRPr="003A6E9B">
        <w:t>)</w:t>
      </w:r>
      <w:r w:rsidR="00AB3C47" w:rsidRPr="003A6E9B">
        <w:tab/>
      </w:r>
      <w:r w:rsidR="00712B63" w:rsidRPr="003A6E9B">
        <w:t>applications for, and consideration of applications for, exemptions;</w:t>
      </w:r>
    </w:p>
    <w:p w14:paraId="7C1EAF9A" w14:textId="591224ED" w:rsidR="007F237F" w:rsidRPr="003A6E9B" w:rsidRDefault="00A025C3" w:rsidP="00A025C3">
      <w:pPr>
        <w:pStyle w:val="Apara"/>
      </w:pPr>
      <w:r>
        <w:tab/>
      </w:r>
      <w:r w:rsidR="00AB3C47" w:rsidRPr="003A6E9B">
        <w:t>(</w:t>
      </w:r>
      <w:r w:rsidR="00783722">
        <w:t>e</w:t>
      </w:r>
      <w:r w:rsidR="00AB3C47" w:rsidRPr="003A6E9B">
        <w:t>)</w:t>
      </w:r>
      <w:r w:rsidR="00AB3C47" w:rsidRPr="003A6E9B">
        <w:tab/>
      </w:r>
      <w:r w:rsidR="007F237F" w:rsidRPr="003A6E9B">
        <w:t>the recognition of laws of other jurisdictions relating to the transport of dangerous goods and of things done under the laws, and the giving effect to the things;</w:t>
      </w:r>
    </w:p>
    <w:p w14:paraId="40439E9B" w14:textId="0F7521EC" w:rsidR="007F237F" w:rsidRPr="003A6E9B" w:rsidRDefault="00A025C3" w:rsidP="00141CE7">
      <w:pPr>
        <w:pStyle w:val="Apara"/>
        <w:keepLines/>
      </w:pPr>
      <w:r>
        <w:lastRenderedPageBreak/>
        <w:tab/>
      </w:r>
      <w:r w:rsidR="00AB3C47" w:rsidRPr="003A6E9B">
        <w:t>(</w:t>
      </w:r>
      <w:r w:rsidR="00783722">
        <w:t>f</w:t>
      </w:r>
      <w:r w:rsidR="00AB3C47" w:rsidRPr="003A6E9B">
        <w:t>)</w:t>
      </w:r>
      <w:r w:rsidR="00AB3C47" w:rsidRPr="003A6E9B">
        <w:tab/>
      </w:r>
      <w:r w:rsidR="007F237F" w:rsidRPr="003A6E9B">
        <w:t>the recognition of a body, consisting of a competent authority and corresponding authorities, to make decisions, and provide oversight on decisions made, under this Act for the purposes of national uniformity, and other matters in relation to the body, including the recognition of decisions made by the body;</w:t>
      </w:r>
    </w:p>
    <w:p w14:paraId="7D287D4B" w14:textId="7B6ECFD9" w:rsidR="007F237F" w:rsidRPr="003A6E9B" w:rsidRDefault="00A025C3" w:rsidP="00ED745A">
      <w:pPr>
        <w:pStyle w:val="Apara"/>
        <w:keepNext/>
        <w:keepLines/>
      </w:pPr>
      <w:r>
        <w:tab/>
      </w:r>
      <w:r w:rsidR="00AB3C47" w:rsidRPr="003A6E9B">
        <w:t>(</w:t>
      </w:r>
      <w:r w:rsidR="00783722">
        <w:t>g</w:t>
      </w:r>
      <w:r w:rsidR="00AB3C47" w:rsidRPr="003A6E9B">
        <w:t>)</w:t>
      </w:r>
      <w:r w:rsidR="00AB3C47" w:rsidRPr="003A6E9B">
        <w:tab/>
      </w:r>
      <w:r w:rsidR="007F237F" w:rsidRPr="003A6E9B">
        <w:t>the passing of information on people relevant to licensing or compliance and enforcement matters to corresponding authorities and other authorities involved in the enforcement of road laws</w:t>
      </w:r>
      <w:r w:rsidR="007C51C2" w:rsidRPr="003A6E9B">
        <w:t>.</w:t>
      </w:r>
    </w:p>
    <w:p w14:paraId="155B900C" w14:textId="638B15E7" w:rsidR="0018557C" w:rsidRPr="003A6E9B" w:rsidRDefault="0018557C" w:rsidP="0018557C">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72" w:tooltip="A2001-14" w:history="1">
        <w:r w:rsidR="006A4AA7" w:rsidRPr="006A4AA7">
          <w:rPr>
            <w:rStyle w:val="charCitHyperlinkAbbrev"/>
          </w:rPr>
          <w:t>Legislation Act</w:t>
        </w:r>
      </w:hyperlink>
      <w:r w:rsidRPr="003A6E9B">
        <w:t>, s 104).</w:t>
      </w:r>
    </w:p>
    <w:p w14:paraId="74B1E21D" w14:textId="77777777" w:rsidR="007C51C2" w:rsidRPr="003A6E9B" w:rsidRDefault="00AB3C47" w:rsidP="00AB3C47">
      <w:pPr>
        <w:pStyle w:val="AH5Sec"/>
      </w:pPr>
      <w:bookmarkStart w:id="270" w:name="_Toc190094260"/>
      <w:r w:rsidRPr="00E163C5">
        <w:rPr>
          <w:rStyle w:val="CharSectNo"/>
        </w:rPr>
        <w:t>200</w:t>
      </w:r>
      <w:r w:rsidRPr="003A6E9B">
        <w:tab/>
      </w:r>
      <w:r w:rsidR="007C51C2" w:rsidRPr="003A6E9B">
        <w:t>Regulations—</w:t>
      </w:r>
      <w:r w:rsidR="0018557C" w:rsidRPr="003A6E9B">
        <w:t>accreditation and</w:t>
      </w:r>
      <w:r w:rsidR="007C51C2" w:rsidRPr="003A6E9B">
        <w:t xml:space="preserve"> training etc</w:t>
      </w:r>
      <w:bookmarkEnd w:id="270"/>
    </w:p>
    <w:p w14:paraId="673C76DB" w14:textId="77777777" w:rsidR="007C51C2" w:rsidRPr="003A6E9B" w:rsidRDefault="007C51C2" w:rsidP="00A025C3">
      <w:pPr>
        <w:pStyle w:val="Amainreturn"/>
        <w:keepNext/>
      </w:pPr>
      <w:r w:rsidRPr="003A6E9B">
        <w:t>A regulation may also deal with the following:</w:t>
      </w:r>
    </w:p>
    <w:p w14:paraId="15A8A75F" w14:textId="77777777" w:rsidR="00205959" w:rsidRPr="003A6E9B" w:rsidRDefault="00A025C3" w:rsidP="00A025C3">
      <w:pPr>
        <w:pStyle w:val="Apara"/>
      </w:pPr>
      <w:r>
        <w:tab/>
      </w:r>
      <w:r w:rsidR="00AB3C47" w:rsidRPr="003A6E9B">
        <w:t>(a)</w:t>
      </w:r>
      <w:r w:rsidR="00AB3C47" w:rsidRPr="003A6E9B">
        <w:tab/>
      </w:r>
      <w:r w:rsidR="00205959" w:rsidRPr="003A6E9B">
        <w:t xml:space="preserve">voluntary accreditation schemes, including privileges to be </w:t>
      </w:r>
      <w:r w:rsidR="00C72F15" w:rsidRPr="003A6E9B">
        <w:t>given</w:t>
      </w:r>
      <w:r w:rsidR="00205959" w:rsidRPr="003A6E9B">
        <w:t xml:space="preserve"> or </w:t>
      </w:r>
      <w:r w:rsidR="00B80EE5" w:rsidRPr="003A6E9B">
        <w:t>penalties</w:t>
      </w:r>
      <w:r w:rsidR="00205959" w:rsidRPr="003A6E9B">
        <w:t xml:space="preserve"> to be imposed under the schemes</w:t>
      </w:r>
      <w:r w:rsidR="00C72F15" w:rsidRPr="003A6E9B">
        <w:t>,</w:t>
      </w:r>
      <w:r w:rsidR="00205959" w:rsidRPr="003A6E9B">
        <w:t xml:space="preserve"> and the cancellation or suspension of the schemes;</w:t>
      </w:r>
    </w:p>
    <w:p w14:paraId="0229AC00" w14:textId="77777777" w:rsidR="00205959" w:rsidRPr="003A6E9B" w:rsidRDefault="00A025C3" w:rsidP="00A025C3">
      <w:pPr>
        <w:pStyle w:val="Apara"/>
      </w:pPr>
      <w:r>
        <w:tab/>
      </w:r>
      <w:r w:rsidR="00AB3C47" w:rsidRPr="003A6E9B">
        <w:t>(b)</w:t>
      </w:r>
      <w:r w:rsidR="00AB3C47" w:rsidRPr="003A6E9B">
        <w:tab/>
      </w:r>
      <w:r w:rsidR="00205959" w:rsidRPr="003A6E9B">
        <w:t xml:space="preserve">the mandatory accreditation of </w:t>
      </w:r>
      <w:r w:rsidR="00F040AE" w:rsidRPr="003A6E9B">
        <w:t>people</w:t>
      </w:r>
      <w:r w:rsidR="00205959" w:rsidRPr="003A6E9B">
        <w:t xml:space="preserve"> involved in the transport of dangerous goo</w:t>
      </w:r>
      <w:r w:rsidR="00F040AE" w:rsidRPr="003A6E9B">
        <w:t>ds</w:t>
      </w:r>
      <w:r w:rsidR="00205959" w:rsidRPr="003A6E9B">
        <w:t>;</w:t>
      </w:r>
    </w:p>
    <w:p w14:paraId="13B8303A" w14:textId="77777777" w:rsidR="00205959" w:rsidRPr="003A6E9B" w:rsidRDefault="00A025C3" w:rsidP="00A025C3">
      <w:pPr>
        <w:pStyle w:val="Apara"/>
      </w:pPr>
      <w:r>
        <w:tab/>
      </w:r>
      <w:r w:rsidR="00AB3C47" w:rsidRPr="003A6E9B">
        <w:t>(c)</w:t>
      </w:r>
      <w:r w:rsidR="00AB3C47" w:rsidRPr="003A6E9B">
        <w:tab/>
      </w:r>
      <w:r w:rsidR="00205959" w:rsidRPr="003A6E9B">
        <w:t xml:space="preserve">the training and qualifications required of </w:t>
      </w:r>
      <w:r w:rsidR="00F73E76" w:rsidRPr="003A6E9B">
        <w:t>authorised people</w:t>
      </w:r>
      <w:r w:rsidR="00F040AE" w:rsidRPr="003A6E9B">
        <w:t xml:space="preserve"> and other people</w:t>
      </w:r>
      <w:r w:rsidR="00205959" w:rsidRPr="003A6E9B">
        <w:t xml:space="preserve"> </w:t>
      </w:r>
      <w:r w:rsidR="00F040AE" w:rsidRPr="003A6E9B">
        <w:t>exercising</w:t>
      </w:r>
      <w:r w:rsidR="00205959" w:rsidRPr="003A6E9B">
        <w:t xml:space="preserve"> functions under this Act;</w:t>
      </w:r>
    </w:p>
    <w:p w14:paraId="1C1EEBB4" w14:textId="77777777" w:rsidR="00205959" w:rsidRPr="003A6E9B" w:rsidRDefault="00A025C3" w:rsidP="00A025C3">
      <w:pPr>
        <w:pStyle w:val="Apara"/>
      </w:pPr>
      <w:r>
        <w:tab/>
      </w:r>
      <w:r w:rsidR="00AB3C47" w:rsidRPr="003A6E9B">
        <w:t>(d)</w:t>
      </w:r>
      <w:r w:rsidR="00AB3C47" w:rsidRPr="003A6E9B">
        <w:tab/>
      </w:r>
      <w:r w:rsidR="00205959" w:rsidRPr="003A6E9B">
        <w:t xml:space="preserve">the training and qualifications required of </w:t>
      </w:r>
      <w:r w:rsidR="00F040AE" w:rsidRPr="003A6E9B">
        <w:t>people</w:t>
      </w:r>
      <w:r w:rsidR="00205959" w:rsidRPr="003A6E9B">
        <w:t xml:space="preserve"> involved in, and the approval of training courses and qualifications relating to involvement in, the transport of dangerous goods;</w:t>
      </w:r>
    </w:p>
    <w:p w14:paraId="69451F92" w14:textId="77777777" w:rsidR="00205959" w:rsidRPr="003A6E9B" w:rsidRDefault="00A025C3" w:rsidP="00A025C3">
      <w:pPr>
        <w:pStyle w:val="Apara"/>
      </w:pPr>
      <w:r>
        <w:tab/>
      </w:r>
      <w:r w:rsidR="00AB3C47" w:rsidRPr="003A6E9B">
        <w:t>(e)</w:t>
      </w:r>
      <w:r w:rsidR="00AB3C47" w:rsidRPr="003A6E9B">
        <w:tab/>
      </w:r>
      <w:r w:rsidR="00205959" w:rsidRPr="003A6E9B">
        <w:t>the recognition of accredited providers of training, package testing, design verification and other si</w:t>
      </w:r>
      <w:r w:rsidR="0018557C" w:rsidRPr="003A6E9B">
        <w:t>milar activities</w:t>
      </w:r>
      <w:r w:rsidR="00F73BB7" w:rsidRPr="003A6E9B">
        <w:t>;</w:t>
      </w:r>
    </w:p>
    <w:p w14:paraId="1BD9134F" w14:textId="77777777" w:rsidR="002207FA" w:rsidRPr="003A6E9B" w:rsidRDefault="00A025C3" w:rsidP="00A025C3">
      <w:pPr>
        <w:pStyle w:val="Apara"/>
        <w:keepNext/>
      </w:pPr>
      <w:r>
        <w:lastRenderedPageBreak/>
        <w:tab/>
      </w:r>
      <w:r w:rsidR="00AB3C47" w:rsidRPr="003A6E9B">
        <w:t>(f)</w:t>
      </w:r>
      <w:r w:rsidR="00AB3C47" w:rsidRPr="003A6E9B">
        <w:tab/>
      </w:r>
      <w:r w:rsidR="002207FA" w:rsidRPr="003A6E9B">
        <w:t xml:space="preserve">requiring </w:t>
      </w:r>
      <w:r w:rsidR="00087CB7" w:rsidRPr="003A6E9B">
        <w:t>people</w:t>
      </w:r>
      <w:r w:rsidR="002207FA" w:rsidRPr="003A6E9B">
        <w:t xml:space="preserve"> involved in the transport of dangerous goods to hold insurance, or some other form of indemnity, in relation to the t</w:t>
      </w:r>
      <w:r w:rsidR="00712B63" w:rsidRPr="003A6E9B">
        <w:t>ransport.</w:t>
      </w:r>
    </w:p>
    <w:p w14:paraId="71C68D6C" w14:textId="099592D7" w:rsidR="002207FA" w:rsidRPr="003A6E9B" w:rsidRDefault="002207FA" w:rsidP="002207FA">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73" w:tooltip="A2001-14" w:history="1">
        <w:r w:rsidR="006A4AA7" w:rsidRPr="006A4AA7">
          <w:rPr>
            <w:rStyle w:val="charCitHyperlinkAbbrev"/>
          </w:rPr>
          <w:t>Legislation Act</w:t>
        </w:r>
      </w:hyperlink>
      <w:r w:rsidRPr="003A6E9B">
        <w:t>, s 104).</w:t>
      </w:r>
    </w:p>
    <w:p w14:paraId="692C4C43" w14:textId="77777777" w:rsidR="006A3B6B" w:rsidRPr="003A6E9B" w:rsidRDefault="00AB3C47" w:rsidP="00AB3C47">
      <w:pPr>
        <w:pStyle w:val="AH5Sec"/>
      </w:pPr>
      <w:bookmarkStart w:id="271" w:name="_Toc190094261"/>
      <w:r w:rsidRPr="00E163C5">
        <w:rPr>
          <w:rStyle w:val="CharSectNo"/>
        </w:rPr>
        <w:t>201</w:t>
      </w:r>
      <w:r w:rsidRPr="003A6E9B">
        <w:tab/>
      </w:r>
      <w:r w:rsidR="000E1812" w:rsidRPr="003A6E9B">
        <w:t>Regulations—stated entities</w:t>
      </w:r>
      <w:bookmarkEnd w:id="271"/>
    </w:p>
    <w:p w14:paraId="6376930F" w14:textId="77777777" w:rsidR="00C001CD" w:rsidRPr="003A6E9B" w:rsidRDefault="00C001CD" w:rsidP="006B072C">
      <w:pPr>
        <w:pStyle w:val="Amainreturn"/>
        <w:keepNext/>
      </w:pPr>
      <w:r w:rsidRPr="003A6E9B">
        <w:t>A regulation may also—</w:t>
      </w:r>
    </w:p>
    <w:p w14:paraId="56F495CB" w14:textId="77777777" w:rsidR="00C001CD" w:rsidRPr="003A6E9B" w:rsidRDefault="00A025C3" w:rsidP="00A025C3">
      <w:pPr>
        <w:pStyle w:val="Apara"/>
      </w:pPr>
      <w:r>
        <w:tab/>
      </w:r>
      <w:r w:rsidR="00AB3C47" w:rsidRPr="003A6E9B">
        <w:t>(a)</w:t>
      </w:r>
      <w:r w:rsidR="00AB3C47" w:rsidRPr="003A6E9B">
        <w:tab/>
      </w:r>
      <w:r w:rsidR="00C001CD" w:rsidRPr="003A6E9B">
        <w:t xml:space="preserve">require a matter affected by the regulation to be approved by or to the satisfaction of a stated </w:t>
      </w:r>
      <w:r w:rsidR="00087CB7" w:rsidRPr="003A6E9B">
        <w:t>entity</w:t>
      </w:r>
      <w:r w:rsidR="00C001CD" w:rsidRPr="003A6E9B">
        <w:t>; or</w:t>
      </w:r>
    </w:p>
    <w:p w14:paraId="00236371" w14:textId="77777777" w:rsidR="00C001CD" w:rsidRPr="003A6E9B" w:rsidRDefault="00A025C3" w:rsidP="00A025C3">
      <w:pPr>
        <w:pStyle w:val="Apara"/>
      </w:pPr>
      <w:r>
        <w:tab/>
      </w:r>
      <w:r w:rsidR="00AB3C47" w:rsidRPr="003A6E9B">
        <w:t>(b)</w:t>
      </w:r>
      <w:r w:rsidR="00AB3C47" w:rsidRPr="003A6E9B">
        <w:tab/>
      </w:r>
      <w:r w:rsidR="00E94C8C" w:rsidRPr="003A6E9B">
        <w:t xml:space="preserve">give a </w:t>
      </w:r>
      <w:r w:rsidR="00F911C1" w:rsidRPr="003A6E9B">
        <w:t>discretion</w:t>
      </w:r>
      <w:r w:rsidR="00E94C8C" w:rsidRPr="003A6E9B">
        <w:t xml:space="preserve"> to</w:t>
      </w:r>
      <w:r w:rsidR="00F911C1" w:rsidRPr="003A6E9B">
        <w:t>, or impose a duty on,</w:t>
      </w:r>
      <w:r w:rsidR="00C001CD" w:rsidRPr="003A6E9B">
        <w:t xml:space="preserve"> a stated </w:t>
      </w:r>
      <w:r w:rsidR="00087CB7" w:rsidRPr="003A6E9B">
        <w:t>entity</w:t>
      </w:r>
      <w:r w:rsidR="00C001CD" w:rsidRPr="003A6E9B">
        <w:t>.</w:t>
      </w:r>
    </w:p>
    <w:p w14:paraId="68AA9F98" w14:textId="77777777" w:rsidR="00205959" w:rsidRPr="003A6E9B" w:rsidRDefault="00AB3C47" w:rsidP="00AB3C47">
      <w:pPr>
        <w:pStyle w:val="AH5Sec"/>
        <w:rPr>
          <w:b w:val="0"/>
        </w:rPr>
      </w:pPr>
      <w:bookmarkStart w:id="272" w:name="_Toc190094262"/>
      <w:r w:rsidRPr="00E163C5">
        <w:rPr>
          <w:rStyle w:val="CharSectNo"/>
        </w:rPr>
        <w:t>202</w:t>
      </w:r>
      <w:r w:rsidRPr="003A6E9B">
        <w:tab/>
      </w:r>
      <w:r w:rsidR="006A3B6B" w:rsidRPr="003A6E9B">
        <w:t>Regulations—application etc of</w:t>
      </w:r>
      <w:r w:rsidR="00D819EA" w:rsidRPr="003A6E9B">
        <w:t xml:space="preserve"> </w:t>
      </w:r>
      <w:r w:rsidR="004233D5" w:rsidRPr="003A6E9B">
        <w:t>laws of other jurisdictions and instruments</w:t>
      </w:r>
      <w:bookmarkEnd w:id="272"/>
    </w:p>
    <w:p w14:paraId="2B77DE57" w14:textId="77777777" w:rsidR="00783722" w:rsidRPr="00234733" w:rsidRDefault="00783722" w:rsidP="00783722">
      <w:pPr>
        <w:pStyle w:val="Amain"/>
      </w:pPr>
      <w:r w:rsidRPr="00234733">
        <w:tab/>
        <w:t>(1)</w:t>
      </w:r>
      <w:r w:rsidRPr="00234733">
        <w:tab/>
        <w:t xml:space="preserve">A regulation may </w:t>
      </w:r>
      <w:r w:rsidRPr="00234733">
        <w:rPr>
          <w:rFonts w:ascii="TimesNewRomanPSMT" w:hAnsi="TimesNewRomanPSMT" w:cs="TimesNewRomanPSMT"/>
          <w:szCs w:val="24"/>
          <w:lang w:eastAsia="en-AU"/>
        </w:rPr>
        <w:t>apply, adopt or incorporate a law of another jurisdiction or an instrument, as in force at a particular time or from time to time.</w:t>
      </w:r>
    </w:p>
    <w:p w14:paraId="30997AFC" w14:textId="77777777" w:rsidR="00783722" w:rsidRPr="00234733" w:rsidRDefault="00783722" w:rsidP="00783722">
      <w:pPr>
        <w:pStyle w:val="aExamHdgss"/>
      </w:pPr>
      <w:r w:rsidRPr="00234733">
        <w:t>Examples—instruments</w:t>
      </w:r>
    </w:p>
    <w:p w14:paraId="0B0FE50D" w14:textId="77777777" w:rsidR="00783722" w:rsidRPr="00234733" w:rsidRDefault="00783722" w:rsidP="00783722">
      <w:pPr>
        <w:pStyle w:val="aExamINumss"/>
        <w:keepNext/>
      </w:pPr>
      <w:r w:rsidRPr="00234733">
        <w:t>1</w:t>
      </w:r>
      <w:r w:rsidRPr="00234733">
        <w:tab/>
        <w:t>a code, standard or rule about dangerous goods</w:t>
      </w:r>
    </w:p>
    <w:p w14:paraId="7BD2CC7B" w14:textId="77777777" w:rsidR="00783722" w:rsidRPr="00234733" w:rsidRDefault="00783722" w:rsidP="00783722">
      <w:pPr>
        <w:pStyle w:val="aExamINumss"/>
        <w:keepNext/>
      </w:pPr>
      <w:r w:rsidRPr="00234733">
        <w:t>2</w:t>
      </w:r>
      <w:r w:rsidRPr="00234733">
        <w:tab/>
        <w:t>a code, standard or rule about the transport of dangerous goods</w:t>
      </w:r>
    </w:p>
    <w:p w14:paraId="60FB83B1" w14:textId="0805D5FE" w:rsidR="00783722" w:rsidRPr="00234733" w:rsidRDefault="00783722" w:rsidP="00783722">
      <w:pPr>
        <w:pStyle w:val="aNote"/>
        <w:keepNext/>
        <w:keepLines/>
      </w:pPr>
      <w:r w:rsidRPr="00234733">
        <w:rPr>
          <w:rStyle w:val="charItals"/>
        </w:rPr>
        <w:t>Note 1</w:t>
      </w:r>
      <w:r w:rsidRPr="00234733">
        <w:rPr>
          <w:rStyle w:val="charItals"/>
        </w:rPr>
        <w:tab/>
      </w:r>
      <w:r w:rsidRPr="00234733">
        <w:t xml:space="preserve">The text of an applied, adopted or incorporated law or instrument, whether applied as in force from time to time or at a particular time, is taken to be a notifiable instrument if the operation of the </w:t>
      </w:r>
      <w:hyperlink r:id="rId174" w:tooltip="A2001-14" w:history="1">
        <w:r w:rsidRPr="00234733">
          <w:rPr>
            <w:rStyle w:val="charCitHyperlinkAbbrev"/>
          </w:rPr>
          <w:t>Legislation Act</w:t>
        </w:r>
      </w:hyperlink>
      <w:r w:rsidRPr="00234733">
        <w:t>, s 47 (5) or (6) is not disapplied (see s 47 (7)).</w:t>
      </w:r>
    </w:p>
    <w:p w14:paraId="2BF804A1" w14:textId="0B8429E0" w:rsidR="00783722" w:rsidRPr="00234733" w:rsidRDefault="00783722" w:rsidP="00783722">
      <w:pPr>
        <w:pStyle w:val="aNote"/>
        <w:keepNext/>
      </w:pPr>
      <w:r w:rsidRPr="00234733">
        <w:rPr>
          <w:rStyle w:val="charItals"/>
        </w:rPr>
        <w:t>Note 2</w:t>
      </w:r>
      <w:r w:rsidRPr="00234733">
        <w:rPr>
          <w:rStyle w:val="charItals"/>
        </w:rPr>
        <w:tab/>
      </w:r>
      <w:r w:rsidRPr="00234733">
        <w:t xml:space="preserve">A notifiable instrument must be notified under the </w:t>
      </w:r>
      <w:hyperlink r:id="rId175" w:tooltip="A2001-14" w:history="1">
        <w:r w:rsidRPr="00234733">
          <w:rPr>
            <w:rStyle w:val="charCitHyperlinkAbbrev"/>
          </w:rPr>
          <w:t>Legislation Act</w:t>
        </w:r>
      </w:hyperlink>
      <w:r w:rsidRPr="00234733">
        <w:t>.</w:t>
      </w:r>
    </w:p>
    <w:p w14:paraId="64D65A78" w14:textId="0B62B5C9" w:rsidR="00783722" w:rsidRPr="00234733" w:rsidRDefault="00783722" w:rsidP="00783722">
      <w:pPr>
        <w:pStyle w:val="aNote"/>
      </w:pPr>
      <w:r w:rsidRPr="00234733">
        <w:rPr>
          <w:rStyle w:val="charItals"/>
        </w:rPr>
        <w:t>Note 3</w:t>
      </w:r>
      <w:r w:rsidRPr="00234733">
        <w:rPr>
          <w:rStyle w:val="charItals"/>
        </w:rPr>
        <w:tab/>
      </w:r>
      <w:r w:rsidRPr="00234733">
        <w:t xml:space="preserve">A reference to an instrument includes a reference to a provision of an instrument (see </w:t>
      </w:r>
      <w:hyperlink r:id="rId176" w:tooltip="A2001-14" w:history="1">
        <w:r w:rsidRPr="00234733">
          <w:rPr>
            <w:rStyle w:val="charCitHyperlinkAbbrev"/>
          </w:rPr>
          <w:t>Legislation Act</w:t>
        </w:r>
      </w:hyperlink>
      <w:r w:rsidRPr="00234733">
        <w:t>, s 14 (2)).</w:t>
      </w:r>
    </w:p>
    <w:p w14:paraId="4927AA31" w14:textId="77777777" w:rsidR="0053351B" w:rsidRPr="003A6E9B" w:rsidRDefault="00A025C3" w:rsidP="00A025C3">
      <w:pPr>
        <w:pStyle w:val="Amain"/>
        <w:keepNext/>
      </w:pPr>
      <w:r>
        <w:tab/>
      </w:r>
      <w:r w:rsidR="00AB3C47" w:rsidRPr="003A6E9B">
        <w:t>(2)</w:t>
      </w:r>
      <w:r w:rsidR="00AB3C47" w:rsidRPr="003A6E9B">
        <w:tab/>
      </w:r>
      <w:r w:rsidR="0053351B" w:rsidRPr="003A6E9B">
        <w:t>In this section:</w:t>
      </w:r>
    </w:p>
    <w:p w14:paraId="11B90207" w14:textId="33091DA2" w:rsidR="0053351B" w:rsidRPr="003A6E9B" w:rsidRDefault="0053351B" w:rsidP="00AB3C47">
      <w:pPr>
        <w:pStyle w:val="aDef"/>
      </w:pPr>
      <w:r w:rsidRPr="00AB3C47">
        <w:rPr>
          <w:rStyle w:val="charBoldItals"/>
        </w:rPr>
        <w:t>law of another jurisdiction</w:t>
      </w:r>
      <w:r w:rsidRPr="003A6E9B">
        <w:t xml:space="preserve">—see the </w:t>
      </w:r>
      <w:hyperlink r:id="rId177" w:tooltip="A2001-14" w:history="1">
        <w:r w:rsidR="006A4AA7" w:rsidRPr="006A4AA7">
          <w:rPr>
            <w:rStyle w:val="charCitHyperlinkAbbrev"/>
          </w:rPr>
          <w:t>Legislation Act</w:t>
        </w:r>
      </w:hyperlink>
      <w:r w:rsidR="004233D5" w:rsidRPr="003A6E9B">
        <w:t>, section</w:t>
      </w:r>
      <w:r w:rsidR="00087CB7" w:rsidRPr="003A6E9B">
        <w:t> </w:t>
      </w:r>
      <w:r w:rsidR="004233D5" w:rsidRPr="003A6E9B">
        <w:t>47 (10).</w:t>
      </w:r>
    </w:p>
    <w:p w14:paraId="1A1C0EE9" w14:textId="77777777" w:rsidR="00B426E5" w:rsidRDefault="00B426E5">
      <w:pPr>
        <w:pStyle w:val="02Text"/>
        <w:sectPr w:rsidR="00B426E5" w:rsidSect="00B426E5">
          <w:headerReference w:type="even" r:id="rId178"/>
          <w:headerReference w:type="default" r:id="rId179"/>
          <w:footerReference w:type="even" r:id="rId180"/>
          <w:footerReference w:type="default" r:id="rId181"/>
          <w:footerReference w:type="first" r:id="rId182"/>
          <w:pgSz w:w="11907" w:h="16839" w:code="9"/>
          <w:pgMar w:top="3880" w:right="1900" w:bottom="3100" w:left="2300" w:header="1920" w:footer="1760" w:gutter="0"/>
          <w:cols w:space="720"/>
          <w:docGrid w:linePitch="254"/>
        </w:sectPr>
      </w:pPr>
    </w:p>
    <w:p w14:paraId="7C1757A5" w14:textId="77777777" w:rsidR="007C0C8F" w:rsidRPr="003A6E9B" w:rsidRDefault="007C0C8F" w:rsidP="00F806FA">
      <w:pPr>
        <w:pStyle w:val="PageBreak"/>
        <w:suppressLineNumbers/>
      </w:pPr>
      <w:r w:rsidRPr="003A6E9B">
        <w:br w:type="page"/>
      </w:r>
    </w:p>
    <w:p w14:paraId="268A44BD" w14:textId="77777777" w:rsidR="007C0C8F" w:rsidRPr="003A6E9B" w:rsidRDefault="007C0C8F">
      <w:pPr>
        <w:pStyle w:val="Dict-Heading"/>
      </w:pPr>
      <w:bookmarkStart w:id="273" w:name="_Toc190094263"/>
      <w:r w:rsidRPr="003A6E9B">
        <w:lastRenderedPageBreak/>
        <w:t>Dictionary</w:t>
      </w:r>
      <w:bookmarkEnd w:id="273"/>
    </w:p>
    <w:p w14:paraId="217BC5FA" w14:textId="77777777" w:rsidR="007C0C8F" w:rsidRPr="003A6E9B" w:rsidRDefault="007C0C8F" w:rsidP="00A025C3">
      <w:pPr>
        <w:pStyle w:val="ref"/>
        <w:keepNext/>
      </w:pPr>
      <w:r w:rsidRPr="003A6E9B">
        <w:t>(see s 3)</w:t>
      </w:r>
    </w:p>
    <w:p w14:paraId="2466CDF5" w14:textId="68A18C3B" w:rsidR="007C0C8F" w:rsidRPr="003A6E9B" w:rsidRDefault="007C0C8F" w:rsidP="00A025C3">
      <w:pPr>
        <w:pStyle w:val="aNote"/>
        <w:keepNext/>
      </w:pPr>
      <w:r w:rsidRPr="00AB3C47">
        <w:rPr>
          <w:rStyle w:val="charItals"/>
        </w:rPr>
        <w:t>Note 1</w:t>
      </w:r>
      <w:r w:rsidRPr="00AB3C47">
        <w:rPr>
          <w:rStyle w:val="charItals"/>
        </w:rPr>
        <w:tab/>
      </w:r>
      <w:r w:rsidRPr="003A6E9B">
        <w:t xml:space="preserve">The </w:t>
      </w:r>
      <w:hyperlink r:id="rId183" w:tooltip="A2001-14" w:history="1">
        <w:r w:rsidR="006A4AA7" w:rsidRPr="006A4AA7">
          <w:rPr>
            <w:rStyle w:val="charCitHyperlinkAbbrev"/>
          </w:rPr>
          <w:t>Legislation Act</w:t>
        </w:r>
      </w:hyperlink>
      <w:r w:rsidRPr="003A6E9B">
        <w:t xml:space="preserve"> contains definitions and other provisions relevant to this Act.</w:t>
      </w:r>
    </w:p>
    <w:p w14:paraId="16F7E415" w14:textId="0D42DC22" w:rsidR="007C0C8F" w:rsidRPr="003A6E9B" w:rsidRDefault="007C0C8F" w:rsidP="00A025C3">
      <w:pPr>
        <w:pStyle w:val="aNote"/>
        <w:keepNext/>
      </w:pPr>
      <w:r w:rsidRPr="00AB3C47">
        <w:rPr>
          <w:rStyle w:val="charItals"/>
        </w:rPr>
        <w:t>Note 2</w:t>
      </w:r>
      <w:r w:rsidRPr="00AB3C47">
        <w:rPr>
          <w:rStyle w:val="charItals"/>
        </w:rPr>
        <w:tab/>
      </w:r>
      <w:r w:rsidRPr="003A6E9B">
        <w:t xml:space="preserve">For example, the </w:t>
      </w:r>
      <w:hyperlink r:id="rId184" w:tooltip="A2001-14" w:history="1">
        <w:r w:rsidR="006A4AA7" w:rsidRPr="006A4AA7">
          <w:rPr>
            <w:rStyle w:val="charCitHyperlinkAbbrev"/>
          </w:rPr>
          <w:t>Legislation Act</w:t>
        </w:r>
      </w:hyperlink>
      <w:r w:rsidRPr="003A6E9B">
        <w:t>, dict, pt 1, defines the following terms:</w:t>
      </w:r>
    </w:p>
    <w:p w14:paraId="3EF5B652" w14:textId="77777777" w:rsidR="001127CA" w:rsidRDefault="00AB3C47" w:rsidP="00AB3C47">
      <w:pPr>
        <w:pStyle w:val="aNoteBulletss"/>
        <w:tabs>
          <w:tab w:val="left" w:pos="2300"/>
        </w:tabs>
      </w:pPr>
      <w:r w:rsidRPr="003A6E9B">
        <w:rPr>
          <w:rFonts w:ascii="Symbol" w:hAnsi="Symbol"/>
        </w:rPr>
        <w:t></w:t>
      </w:r>
      <w:r w:rsidRPr="003A6E9B">
        <w:rPr>
          <w:rFonts w:ascii="Symbol" w:hAnsi="Symbol"/>
        </w:rPr>
        <w:tab/>
      </w:r>
      <w:r w:rsidR="006A4AA7" w:rsidRPr="00202472">
        <w:t>Corporations Act</w:t>
      </w:r>
    </w:p>
    <w:p w14:paraId="73604692" w14:textId="77777777" w:rsidR="00854FBF" w:rsidRPr="003A6E9B" w:rsidRDefault="00AB3C47" w:rsidP="00AB3C47">
      <w:pPr>
        <w:pStyle w:val="aNoteBulletss"/>
        <w:tabs>
          <w:tab w:val="left" w:pos="2300"/>
        </w:tabs>
      </w:pPr>
      <w:r w:rsidRPr="003A6E9B">
        <w:rPr>
          <w:rFonts w:ascii="Symbol" w:hAnsi="Symbol"/>
        </w:rPr>
        <w:t></w:t>
      </w:r>
      <w:r w:rsidRPr="003A6E9B">
        <w:rPr>
          <w:rFonts w:ascii="Symbol" w:hAnsi="Symbol"/>
        </w:rPr>
        <w:tab/>
      </w:r>
      <w:r w:rsidR="00854FBF" w:rsidRPr="003A6E9B">
        <w:t xml:space="preserve">exercise </w:t>
      </w:r>
      <w:r w:rsidR="00955F66" w:rsidRPr="003A6E9B">
        <w:t>(</w:t>
      </w:r>
      <w:r w:rsidR="00854FBF" w:rsidRPr="003A6E9B">
        <w:t>a function</w:t>
      </w:r>
      <w:r w:rsidR="00955F66" w:rsidRPr="003A6E9B">
        <w:t>)</w:t>
      </w:r>
    </w:p>
    <w:p w14:paraId="4F8046A0" w14:textId="77777777" w:rsidR="00C6378C" w:rsidRPr="003A6E9B" w:rsidRDefault="00AB3C47" w:rsidP="00AB3C47">
      <w:pPr>
        <w:pStyle w:val="aNoteBulletss"/>
        <w:tabs>
          <w:tab w:val="left" w:pos="2300"/>
        </w:tabs>
      </w:pPr>
      <w:r w:rsidRPr="003A6E9B">
        <w:rPr>
          <w:rFonts w:ascii="Symbol" w:hAnsi="Symbol"/>
        </w:rPr>
        <w:t></w:t>
      </w:r>
      <w:r w:rsidRPr="003A6E9B">
        <w:rPr>
          <w:rFonts w:ascii="Symbol" w:hAnsi="Symbol"/>
        </w:rPr>
        <w:tab/>
      </w:r>
      <w:r w:rsidR="00C6378C" w:rsidRPr="003A6E9B">
        <w:t>external territory</w:t>
      </w:r>
    </w:p>
    <w:p w14:paraId="07223E12" w14:textId="77777777" w:rsidR="00955F66" w:rsidRPr="003A6E9B" w:rsidRDefault="00AB3C47" w:rsidP="00AB3C47">
      <w:pPr>
        <w:pStyle w:val="aNoteBulletss"/>
        <w:tabs>
          <w:tab w:val="left" w:pos="2300"/>
        </w:tabs>
      </w:pPr>
      <w:r w:rsidRPr="003A6E9B">
        <w:rPr>
          <w:rFonts w:ascii="Symbol" w:hAnsi="Symbol"/>
        </w:rPr>
        <w:t></w:t>
      </w:r>
      <w:r w:rsidRPr="003A6E9B">
        <w:rPr>
          <w:rFonts w:ascii="Symbol" w:hAnsi="Symbol"/>
        </w:rPr>
        <w:tab/>
      </w:r>
      <w:r w:rsidR="00955F66" w:rsidRPr="003A6E9B">
        <w:t>function</w:t>
      </w:r>
    </w:p>
    <w:p w14:paraId="47B3F921" w14:textId="77777777" w:rsidR="00CC164F" w:rsidRPr="003A6E9B" w:rsidRDefault="00AB3C47" w:rsidP="00AB3C47">
      <w:pPr>
        <w:pStyle w:val="aNoteBulletss"/>
        <w:tabs>
          <w:tab w:val="left" w:pos="2300"/>
        </w:tabs>
      </w:pPr>
      <w:r w:rsidRPr="003A6E9B">
        <w:rPr>
          <w:rFonts w:ascii="Symbol" w:hAnsi="Symbol"/>
        </w:rPr>
        <w:t></w:t>
      </w:r>
      <w:r w:rsidRPr="003A6E9B">
        <w:rPr>
          <w:rFonts w:ascii="Symbol" w:hAnsi="Symbol"/>
        </w:rPr>
        <w:tab/>
      </w:r>
      <w:r w:rsidR="00CC164F" w:rsidRPr="003A6E9B">
        <w:t>infringement notice</w:t>
      </w:r>
    </w:p>
    <w:p w14:paraId="5E69307E" w14:textId="77777777" w:rsidR="00C6378C" w:rsidRPr="003A6E9B" w:rsidRDefault="00AB3C47" w:rsidP="00AB3C47">
      <w:pPr>
        <w:pStyle w:val="aNoteBulletss"/>
        <w:tabs>
          <w:tab w:val="left" w:pos="2300"/>
        </w:tabs>
      </w:pPr>
      <w:r w:rsidRPr="003A6E9B">
        <w:rPr>
          <w:rFonts w:ascii="Symbol" w:hAnsi="Symbol"/>
        </w:rPr>
        <w:t></w:t>
      </w:r>
      <w:r w:rsidRPr="003A6E9B">
        <w:rPr>
          <w:rFonts w:ascii="Symbol" w:hAnsi="Symbol"/>
        </w:rPr>
        <w:tab/>
      </w:r>
      <w:r w:rsidR="00C6378C" w:rsidRPr="003A6E9B">
        <w:t>internal territory</w:t>
      </w:r>
    </w:p>
    <w:p w14:paraId="047632E2" w14:textId="77777777" w:rsidR="00EA58D7" w:rsidRPr="003A6E9B" w:rsidRDefault="00AB3C47" w:rsidP="00AB3C47">
      <w:pPr>
        <w:pStyle w:val="aNoteBulletss"/>
        <w:tabs>
          <w:tab w:val="left" w:pos="2300"/>
        </w:tabs>
      </w:pPr>
      <w:r w:rsidRPr="003A6E9B">
        <w:rPr>
          <w:rFonts w:ascii="Symbol" w:hAnsi="Symbol"/>
        </w:rPr>
        <w:t></w:t>
      </w:r>
      <w:r w:rsidRPr="003A6E9B">
        <w:rPr>
          <w:rFonts w:ascii="Symbol" w:hAnsi="Symbol"/>
        </w:rPr>
        <w:tab/>
      </w:r>
      <w:r w:rsidR="00EA58D7" w:rsidRPr="003A6E9B">
        <w:t>public employee</w:t>
      </w:r>
    </w:p>
    <w:p w14:paraId="458ACB2A" w14:textId="77777777" w:rsidR="007C0C8F" w:rsidRPr="003A6E9B" w:rsidRDefault="00AB3C47" w:rsidP="00AB3C47">
      <w:pPr>
        <w:pStyle w:val="aNoteBulletss"/>
        <w:tabs>
          <w:tab w:val="left" w:pos="2300"/>
        </w:tabs>
      </w:pPr>
      <w:r w:rsidRPr="003A6E9B">
        <w:rPr>
          <w:rFonts w:ascii="Symbol" w:hAnsi="Symbol"/>
        </w:rPr>
        <w:t></w:t>
      </w:r>
      <w:r w:rsidRPr="003A6E9B">
        <w:rPr>
          <w:rFonts w:ascii="Symbol" w:hAnsi="Symbol"/>
        </w:rPr>
        <w:tab/>
      </w:r>
      <w:r w:rsidR="00253F49" w:rsidRPr="003A6E9B">
        <w:t>State</w:t>
      </w:r>
    </w:p>
    <w:p w14:paraId="661C36CE" w14:textId="77777777" w:rsidR="006A330B" w:rsidRPr="00234733" w:rsidRDefault="006A330B" w:rsidP="006A330B">
      <w:pPr>
        <w:pStyle w:val="aNoteBulletss"/>
        <w:tabs>
          <w:tab w:val="left" w:pos="2300"/>
        </w:tabs>
      </w:pPr>
      <w:r w:rsidRPr="00234733">
        <w:rPr>
          <w:rFonts w:ascii="Symbol" w:hAnsi="Symbol"/>
        </w:rPr>
        <w:t></w:t>
      </w:r>
      <w:r w:rsidRPr="00234733">
        <w:rPr>
          <w:rFonts w:ascii="Symbol" w:hAnsi="Symbol"/>
        </w:rPr>
        <w:tab/>
      </w:r>
      <w:r w:rsidRPr="00234733">
        <w:t>territory law</w:t>
      </w:r>
    </w:p>
    <w:p w14:paraId="78A0D389" w14:textId="77777777" w:rsidR="00C6378C" w:rsidRPr="003A6E9B" w:rsidRDefault="00AB3C47" w:rsidP="00AB3C47">
      <w:pPr>
        <w:pStyle w:val="aNoteBulletss"/>
        <w:tabs>
          <w:tab w:val="left" w:pos="2300"/>
        </w:tabs>
      </w:pPr>
      <w:r w:rsidRPr="003A6E9B">
        <w:rPr>
          <w:rFonts w:ascii="Symbol" w:hAnsi="Symbol"/>
        </w:rPr>
        <w:t></w:t>
      </w:r>
      <w:r w:rsidRPr="003A6E9B">
        <w:rPr>
          <w:rFonts w:ascii="Symbol" w:hAnsi="Symbol"/>
        </w:rPr>
        <w:tab/>
      </w:r>
      <w:r w:rsidR="00C6378C" w:rsidRPr="003A6E9B">
        <w:t>the Territory</w:t>
      </w:r>
    </w:p>
    <w:p w14:paraId="4CE02156" w14:textId="77777777" w:rsidR="00253F49" w:rsidRPr="003A6E9B" w:rsidRDefault="00AB3C47" w:rsidP="00AB3C47">
      <w:pPr>
        <w:pStyle w:val="aNoteBulletss"/>
        <w:tabs>
          <w:tab w:val="left" w:pos="2300"/>
        </w:tabs>
      </w:pPr>
      <w:r w:rsidRPr="003A6E9B">
        <w:rPr>
          <w:rFonts w:ascii="Symbol" w:hAnsi="Symbol"/>
        </w:rPr>
        <w:t></w:t>
      </w:r>
      <w:r w:rsidRPr="003A6E9B">
        <w:rPr>
          <w:rFonts w:ascii="Symbol" w:hAnsi="Symbol"/>
        </w:rPr>
        <w:tab/>
      </w:r>
      <w:r w:rsidR="00087CB7" w:rsidRPr="003A6E9B">
        <w:t>working day</w:t>
      </w:r>
      <w:r w:rsidR="0029112B" w:rsidRPr="003A6E9B">
        <w:t>.</w:t>
      </w:r>
    </w:p>
    <w:p w14:paraId="4D6BAFBE" w14:textId="77777777" w:rsidR="00ED0ED9" w:rsidRPr="003A6E9B" w:rsidRDefault="00ED0ED9" w:rsidP="00ED0ED9">
      <w:pPr>
        <w:pStyle w:val="aDef"/>
        <w:numPr>
          <w:ilvl w:val="5"/>
          <w:numId w:val="0"/>
        </w:numPr>
        <w:ind w:left="1100"/>
      </w:pPr>
      <w:r w:rsidRPr="00AB3C47">
        <w:rPr>
          <w:rStyle w:val="charBoldItals"/>
        </w:rPr>
        <w:t>action</w:t>
      </w:r>
      <w:r w:rsidRPr="003A6E9B">
        <w:t xml:space="preserve">, for </w:t>
      </w:r>
      <w:r w:rsidR="00331155">
        <w:t>d</w:t>
      </w:r>
      <w:r w:rsidR="00CE0BB1">
        <w:t>ivision 3.6.2</w:t>
      </w:r>
      <w:r w:rsidRPr="003A6E9B">
        <w:t xml:space="preserve"> (Formal warnings)—see section </w:t>
      </w:r>
      <w:r w:rsidR="00CE0BB1">
        <w:t>115</w:t>
      </w:r>
      <w:r w:rsidRPr="003A6E9B">
        <w:t>.</w:t>
      </w:r>
    </w:p>
    <w:p w14:paraId="3741DB26" w14:textId="77777777" w:rsidR="00CB1E27" w:rsidRPr="003A6E9B" w:rsidRDefault="00CB1E27" w:rsidP="00AB3C47">
      <w:pPr>
        <w:pStyle w:val="aDef"/>
        <w:rPr>
          <w:lang w:eastAsia="en-AU"/>
        </w:rPr>
      </w:pPr>
      <w:r w:rsidRPr="00AB3C47">
        <w:rPr>
          <w:rStyle w:val="charBoldItals"/>
        </w:rPr>
        <w:t>another jurisdiction</w:t>
      </w:r>
      <w:r w:rsidR="006A2B0C" w:rsidRPr="003A6E9B">
        <w:rPr>
          <w:lang w:eastAsia="en-AU"/>
        </w:rPr>
        <w:t xml:space="preserve"> means the Commonwealth, </w:t>
      </w:r>
      <w:r w:rsidR="00C6378C" w:rsidRPr="003A6E9B">
        <w:rPr>
          <w:lang w:eastAsia="en-AU"/>
        </w:rPr>
        <w:t>a Stat</w:t>
      </w:r>
      <w:r w:rsidR="00C668C2" w:rsidRPr="003A6E9B">
        <w:rPr>
          <w:lang w:eastAsia="en-AU"/>
        </w:rPr>
        <w:t xml:space="preserve">e, </w:t>
      </w:r>
      <w:r w:rsidR="00C6378C" w:rsidRPr="003A6E9B">
        <w:rPr>
          <w:lang w:eastAsia="en-AU"/>
        </w:rPr>
        <w:t xml:space="preserve">an external </w:t>
      </w:r>
      <w:r w:rsidR="0083651E" w:rsidRPr="003A6E9B">
        <w:rPr>
          <w:lang w:eastAsia="en-AU"/>
        </w:rPr>
        <w:t xml:space="preserve">territory or </w:t>
      </w:r>
      <w:r w:rsidR="00C6378C" w:rsidRPr="003A6E9B">
        <w:rPr>
          <w:lang w:eastAsia="en-AU"/>
        </w:rPr>
        <w:t>internal territory (other than the Territory).</w:t>
      </w:r>
    </w:p>
    <w:p w14:paraId="74811373" w14:textId="77777777" w:rsidR="00862E98" w:rsidRPr="003A6E9B" w:rsidRDefault="00862E98" w:rsidP="00AB3C47">
      <w:pPr>
        <w:pStyle w:val="aDef"/>
      </w:pPr>
      <w:r w:rsidRPr="00AB3C47">
        <w:rPr>
          <w:rStyle w:val="charBoldItals"/>
        </w:rPr>
        <w:t>appointing competent authority</w:t>
      </w:r>
      <w:r w:rsidRPr="003A6E9B">
        <w:t xml:space="preserve">—see section </w:t>
      </w:r>
      <w:r w:rsidR="00CE0BB1">
        <w:t>23</w:t>
      </w:r>
      <w:r w:rsidR="001D7427" w:rsidRPr="003A6E9B">
        <w:t xml:space="preserve"> (2)</w:t>
      </w:r>
      <w:r w:rsidRPr="003A6E9B">
        <w:t>.</w:t>
      </w:r>
    </w:p>
    <w:p w14:paraId="16D40A08" w14:textId="77777777" w:rsidR="00C3333B" w:rsidRPr="003A6E9B" w:rsidRDefault="00C3333B" w:rsidP="00AB3C47">
      <w:pPr>
        <w:pStyle w:val="aDef"/>
      </w:pPr>
      <w:r w:rsidRPr="00AB3C47">
        <w:rPr>
          <w:rStyle w:val="charBoldItals"/>
        </w:rPr>
        <w:t>associate</w:t>
      </w:r>
      <w:r w:rsidR="00DC5DB2" w:rsidRPr="003A6E9B">
        <w:t xml:space="preserve">, for </w:t>
      </w:r>
      <w:r w:rsidR="00331155">
        <w:t>p</w:t>
      </w:r>
      <w:r w:rsidR="00CE0BB1">
        <w:t>art 3.8</w:t>
      </w:r>
      <w:r w:rsidR="00D645EA" w:rsidRPr="003A6E9B">
        <w:t xml:space="preserve"> </w:t>
      </w:r>
      <w:r w:rsidR="00DC5DB2" w:rsidRPr="003A6E9B">
        <w:t xml:space="preserve">(General court-based </w:t>
      </w:r>
      <w:r w:rsidR="00B80EE5" w:rsidRPr="003A6E9B">
        <w:t>penalties</w:t>
      </w:r>
      <w:r w:rsidR="00DC5DB2" w:rsidRPr="003A6E9B">
        <w:t>)</w:t>
      </w:r>
      <w:r w:rsidRPr="003A6E9B">
        <w:t>—</w:t>
      </w:r>
      <w:r w:rsidR="002A2AB2" w:rsidRPr="003A6E9B">
        <w:t>see section</w:t>
      </w:r>
      <w:r w:rsidR="00E26C39" w:rsidRPr="003A6E9B">
        <w:t> </w:t>
      </w:r>
      <w:r w:rsidR="00CE0BB1">
        <w:t>127</w:t>
      </w:r>
      <w:r w:rsidRPr="003A6E9B">
        <w:t>.</w:t>
      </w:r>
    </w:p>
    <w:p w14:paraId="5F919412" w14:textId="77777777" w:rsidR="00C87655" w:rsidRPr="003A6E9B" w:rsidRDefault="00C87655" w:rsidP="00AB3C47">
      <w:pPr>
        <w:pStyle w:val="aDef"/>
      </w:pPr>
      <w:r w:rsidRPr="00AB3C47">
        <w:rPr>
          <w:rStyle w:val="charBoldItals"/>
        </w:rPr>
        <w:t>at</w:t>
      </w:r>
      <w:r w:rsidRPr="003A6E9B">
        <w:t xml:space="preserve"> premises, for </w:t>
      </w:r>
      <w:r w:rsidR="00331155">
        <w:t>p</w:t>
      </w:r>
      <w:r w:rsidR="00CE0BB1">
        <w:t>art 3.5</w:t>
      </w:r>
      <w:r w:rsidRPr="003A6E9B">
        <w:t xml:space="preserve"> (Enforcement)—see section </w:t>
      </w:r>
      <w:r w:rsidR="00CE0BB1">
        <w:t>68</w:t>
      </w:r>
      <w:r w:rsidRPr="003A6E9B">
        <w:t>.</w:t>
      </w:r>
    </w:p>
    <w:p w14:paraId="6EEA5519" w14:textId="77777777" w:rsidR="00C3333B" w:rsidRPr="003A6E9B" w:rsidRDefault="00C3333B" w:rsidP="00AB3C47">
      <w:pPr>
        <w:pStyle w:val="aDef"/>
      </w:pPr>
      <w:r w:rsidRPr="00AB3C47">
        <w:rPr>
          <w:rStyle w:val="charBoldItals"/>
        </w:rPr>
        <w:t>authorised</w:t>
      </w:r>
      <w:r w:rsidRPr="003A6E9B">
        <w:t xml:space="preserve">, </w:t>
      </w:r>
      <w:r w:rsidR="002A2AB2" w:rsidRPr="003A6E9B">
        <w:t>to drive</w:t>
      </w:r>
      <w:r w:rsidRPr="003A6E9B">
        <w:rPr>
          <w:b/>
        </w:rPr>
        <w:t xml:space="preserve"> </w:t>
      </w:r>
      <w:r w:rsidRPr="003A6E9B">
        <w:t xml:space="preserve">a vehicle or </w:t>
      </w:r>
      <w:r w:rsidR="002A2AB2" w:rsidRPr="003A6E9B">
        <w:t>run</w:t>
      </w:r>
      <w:r w:rsidR="006437BE" w:rsidRPr="003A6E9B">
        <w:t xml:space="preserve"> its</w:t>
      </w:r>
      <w:r w:rsidRPr="003A6E9B">
        <w:t xml:space="preserve"> engine</w:t>
      </w:r>
      <w:r w:rsidR="00AE7791">
        <w:t>—</w:t>
      </w:r>
      <w:r w:rsidRPr="003A6E9B">
        <w:t>see</w:t>
      </w:r>
      <w:r w:rsidR="002A2AB2" w:rsidRPr="003A6E9B">
        <w:t xml:space="preserve"> section </w:t>
      </w:r>
      <w:r w:rsidR="00CE0BB1">
        <w:t>17</w:t>
      </w:r>
      <w:r w:rsidR="00273A2A" w:rsidRPr="003A6E9B">
        <w:t>.</w:t>
      </w:r>
    </w:p>
    <w:p w14:paraId="2ECF82C4" w14:textId="77777777" w:rsidR="00F30C85" w:rsidRPr="003A6E9B" w:rsidRDefault="00F73E76" w:rsidP="00AB3C47">
      <w:pPr>
        <w:pStyle w:val="aDef"/>
        <w:rPr>
          <w:lang w:eastAsia="en-AU"/>
        </w:rPr>
      </w:pPr>
      <w:r w:rsidRPr="00AB3C47">
        <w:rPr>
          <w:rStyle w:val="charBoldItals"/>
        </w:rPr>
        <w:t>authorised person</w:t>
      </w:r>
      <w:r w:rsidR="009672BD" w:rsidRPr="003A6E9B">
        <w:rPr>
          <w:lang w:eastAsia="en-AU"/>
        </w:rPr>
        <w:t xml:space="preserve">—see section </w:t>
      </w:r>
      <w:r w:rsidR="00CE0BB1">
        <w:rPr>
          <w:lang w:eastAsia="en-AU"/>
        </w:rPr>
        <w:t>23</w:t>
      </w:r>
      <w:r w:rsidR="001D7427" w:rsidRPr="003A6E9B">
        <w:rPr>
          <w:lang w:eastAsia="en-AU"/>
        </w:rPr>
        <w:t xml:space="preserve"> (1)</w:t>
      </w:r>
      <w:r w:rsidR="00F30C85" w:rsidRPr="003A6E9B">
        <w:rPr>
          <w:lang w:eastAsia="en-AU"/>
        </w:rPr>
        <w:t>.</w:t>
      </w:r>
    </w:p>
    <w:p w14:paraId="69D85538" w14:textId="77777777" w:rsidR="00790FA0" w:rsidRPr="003A6E9B" w:rsidRDefault="00EF4BF2" w:rsidP="00AB3C47">
      <w:pPr>
        <w:pStyle w:val="aDef"/>
        <w:rPr>
          <w:lang w:eastAsia="en-AU"/>
        </w:rPr>
      </w:pPr>
      <w:r w:rsidRPr="00AB3C47">
        <w:rPr>
          <w:rStyle w:val="charBoldItals"/>
        </w:rPr>
        <w:t>broken-</w:t>
      </w:r>
      <w:r w:rsidR="00790FA0" w:rsidRPr="00AB3C47">
        <w:rPr>
          <w:rStyle w:val="charBoldItals"/>
        </w:rPr>
        <w:t>down</w:t>
      </w:r>
      <w:r w:rsidR="00273A2A" w:rsidRPr="003A6E9B">
        <w:t xml:space="preserve"> vehicle or trailer—see section </w:t>
      </w:r>
      <w:r w:rsidR="00CE0BB1">
        <w:t>19</w:t>
      </w:r>
      <w:r w:rsidR="00790FA0" w:rsidRPr="003A6E9B">
        <w:t>.</w:t>
      </w:r>
    </w:p>
    <w:p w14:paraId="2B4A3224" w14:textId="77777777" w:rsidR="00790FA0" w:rsidRPr="003A6E9B" w:rsidRDefault="00790FA0" w:rsidP="00AB3C47">
      <w:pPr>
        <w:pStyle w:val="aDef"/>
        <w:rPr>
          <w:lang w:eastAsia="en-AU"/>
        </w:rPr>
      </w:pPr>
      <w:r w:rsidRPr="00AB3C47">
        <w:rPr>
          <w:rStyle w:val="charBoldItals"/>
        </w:rPr>
        <w:t xml:space="preserve">combination </w:t>
      </w:r>
      <w:r w:rsidRPr="003A6E9B">
        <w:t xml:space="preserve">means a </w:t>
      </w:r>
      <w:r w:rsidR="005D7170" w:rsidRPr="003A6E9B">
        <w:t>vehicle</w:t>
      </w:r>
      <w:r w:rsidRPr="003A6E9B">
        <w:t xml:space="preserve"> consisting of a motor vehicle and 1 or more trailers.</w:t>
      </w:r>
    </w:p>
    <w:p w14:paraId="58725F07" w14:textId="77777777" w:rsidR="00A438AF" w:rsidRPr="003A6E9B" w:rsidRDefault="00A438AF" w:rsidP="00A438AF">
      <w:pPr>
        <w:pStyle w:val="aDef"/>
        <w:numPr>
          <w:ilvl w:val="5"/>
          <w:numId w:val="0"/>
        </w:numPr>
        <w:ind w:left="1100"/>
      </w:pPr>
      <w:r w:rsidRPr="00AB3C47">
        <w:rPr>
          <w:rStyle w:val="charBoldItals"/>
        </w:rPr>
        <w:t>commercial benefits penalty order</w:t>
      </w:r>
      <w:r w:rsidR="003B4F96" w:rsidRPr="003A6E9B">
        <w:t>—see section </w:t>
      </w:r>
      <w:r w:rsidR="00CE0BB1">
        <w:t>129</w:t>
      </w:r>
      <w:r w:rsidR="001D7427" w:rsidRPr="003A6E9B">
        <w:t xml:space="preserve"> (1)</w:t>
      </w:r>
      <w:r w:rsidRPr="003A6E9B">
        <w:t>.</w:t>
      </w:r>
    </w:p>
    <w:p w14:paraId="36B4621D" w14:textId="77777777" w:rsidR="00F40C7F" w:rsidRPr="003A6E9B" w:rsidRDefault="00F40C7F" w:rsidP="00F40C7F">
      <w:pPr>
        <w:pStyle w:val="aDef"/>
        <w:numPr>
          <w:ilvl w:val="5"/>
          <w:numId w:val="0"/>
        </w:numPr>
        <w:ind w:left="1100"/>
      </w:pPr>
      <w:r w:rsidRPr="00AB3C47">
        <w:rPr>
          <w:rStyle w:val="charBoldItals"/>
        </w:rPr>
        <w:lastRenderedPageBreak/>
        <w:t>compensation order</w:t>
      </w:r>
      <w:r w:rsidRPr="003A6E9B">
        <w:t xml:space="preserve">, for </w:t>
      </w:r>
      <w:r w:rsidR="00331155">
        <w:t>p</w:t>
      </w:r>
      <w:r w:rsidR="00CE0BB1">
        <w:t>art 3.9</w:t>
      </w:r>
      <w:r w:rsidR="000A70F0" w:rsidRPr="003A6E9B">
        <w:t xml:space="preserve"> (Compensation orders)</w:t>
      </w:r>
      <w:r w:rsidRPr="003A6E9B">
        <w:t xml:space="preserve">—see section </w:t>
      </w:r>
      <w:r w:rsidR="00CE0BB1">
        <w:t>141</w:t>
      </w:r>
      <w:r w:rsidRPr="003A6E9B">
        <w:t>.</w:t>
      </w:r>
    </w:p>
    <w:p w14:paraId="4124D2D1" w14:textId="77777777" w:rsidR="00F30C85" w:rsidRPr="003A6E9B" w:rsidRDefault="001D3F85" w:rsidP="00AB3C47">
      <w:pPr>
        <w:pStyle w:val="aDef"/>
        <w:rPr>
          <w:lang w:eastAsia="en-AU"/>
        </w:rPr>
      </w:pPr>
      <w:r w:rsidRPr="00AB3C47">
        <w:rPr>
          <w:rStyle w:val="charBoldItals"/>
        </w:rPr>
        <w:t>competent a</w:t>
      </w:r>
      <w:r w:rsidR="00F30C85" w:rsidRPr="00AB3C47">
        <w:rPr>
          <w:rStyle w:val="charBoldItals"/>
        </w:rPr>
        <w:t>uthority</w:t>
      </w:r>
      <w:r w:rsidR="00273A2A" w:rsidRPr="003A6E9B">
        <w:rPr>
          <w:lang w:eastAsia="en-AU"/>
        </w:rPr>
        <w:t xml:space="preserve"> means a competent authority </w:t>
      </w:r>
      <w:r w:rsidR="00B66CDD" w:rsidRPr="003A6E9B">
        <w:rPr>
          <w:lang w:eastAsia="en-AU"/>
        </w:rPr>
        <w:t>declared</w:t>
      </w:r>
      <w:r w:rsidR="00273A2A" w:rsidRPr="003A6E9B">
        <w:rPr>
          <w:lang w:eastAsia="en-AU"/>
        </w:rPr>
        <w:t xml:space="preserve"> under section </w:t>
      </w:r>
      <w:r w:rsidR="00CE0BB1">
        <w:rPr>
          <w:lang w:eastAsia="en-AU"/>
        </w:rPr>
        <w:t>20</w:t>
      </w:r>
      <w:r w:rsidR="00273A2A" w:rsidRPr="003A6E9B">
        <w:rPr>
          <w:lang w:eastAsia="en-AU"/>
        </w:rPr>
        <w:t>.</w:t>
      </w:r>
    </w:p>
    <w:p w14:paraId="3CB8856D" w14:textId="77777777" w:rsidR="00EB2AAB" w:rsidRPr="003A6E9B" w:rsidRDefault="00997E55" w:rsidP="00AB3C47">
      <w:pPr>
        <w:pStyle w:val="aDef"/>
        <w:rPr>
          <w:lang w:eastAsia="en-AU"/>
        </w:rPr>
      </w:pPr>
      <w:r w:rsidRPr="00AB3C47">
        <w:rPr>
          <w:rStyle w:val="charBoldItals"/>
        </w:rPr>
        <w:t>compliance purposes</w:t>
      </w:r>
      <w:r w:rsidR="00EB2AAB" w:rsidRPr="003A6E9B">
        <w:t>—</w:t>
      </w:r>
      <w:r w:rsidR="00EB2AAB" w:rsidRPr="003A6E9B">
        <w:rPr>
          <w:lang w:eastAsia="en-AU"/>
        </w:rPr>
        <w:t xml:space="preserve">see section </w:t>
      </w:r>
      <w:r w:rsidR="00CE0BB1">
        <w:t>9</w:t>
      </w:r>
      <w:r w:rsidR="00EB2AAB" w:rsidRPr="003A6E9B">
        <w:t>.</w:t>
      </w:r>
    </w:p>
    <w:p w14:paraId="0DE376D9" w14:textId="77777777" w:rsidR="008F0614" w:rsidRPr="003A6E9B" w:rsidRDefault="008F0614" w:rsidP="00AB3C47">
      <w:pPr>
        <w:pStyle w:val="aDef"/>
        <w:rPr>
          <w:lang w:eastAsia="en-AU"/>
        </w:rPr>
      </w:pPr>
      <w:r w:rsidRPr="00AB3C47">
        <w:rPr>
          <w:rStyle w:val="charBoldItals"/>
        </w:rPr>
        <w:t>connected</w:t>
      </w:r>
      <w:r w:rsidRPr="003A6E9B">
        <w:t xml:space="preserve">, with an offence, for </w:t>
      </w:r>
      <w:r w:rsidR="00331155">
        <w:t>p</w:t>
      </w:r>
      <w:r w:rsidR="00CE0BB1">
        <w:t>art 3.5</w:t>
      </w:r>
      <w:r w:rsidRPr="003A6E9B">
        <w:t xml:space="preserve"> (Enforcement)—see section</w:t>
      </w:r>
      <w:r w:rsidR="00B41405" w:rsidRPr="003A6E9B">
        <w:t> </w:t>
      </w:r>
      <w:r w:rsidR="00CE0BB1">
        <w:t>68</w:t>
      </w:r>
      <w:r w:rsidRPr="003A6E9B">
        <w:t>.</w:t>
      </w:r>
    </w:p>
    <w:p w14:paraId="6A532AE9" w14:textId="77777777" w:rsidR="00790FA0" w:rsidRPr="003A6E9B" w:rsidRDefault="00790FA0" w:rsidP="00AB3C47">
      <w:pPr>
        <w:pStyle w:val="aDef"/>
        <w:rPr>
          <w:lang w:eastAsia="en-AU"/>
        </w:rPr>
      </w:pPr>
      <w:r w:rsidRPr="00AB3C47">
        <w:rPr>
          <w:rStyle w:val="charBoldItals"/>
        </w:rPr>
        <w:t>consignor</w:t>
      </w:r>
      <w:r w:rsidR="00E81049" w:rsidRPr="003A6E9B">
        <w:rPr>
          <w:lang w:eastAsia="en-AU"/>
        </w:rPr>
        <w:t xml:space="preserve">—see section </w:t>
      </w:r>
      <w:r w:rsidR="00CE0BB1">
        <w:rPr>
          <w:lang w:eastAsia="en-AU"/>
        </w:rPr>
        <w:t>10</w:t>
      </w:r>
      <w:r w:rsidRPr="003A6E9B">
        <w:rPr>
          <w:lang w:eastAsia="en-AU"/>
        </w:rPr>
        <w:t>.</w:t>
      </w:r>
    </w:p>
    <w:p w14:paraId="13A222CF" w14:textId="77777777" w:rsidR="00790FA0" w:rsidRPr="003A6E9B" w:rsidRDefault="00790FA0" w:rsidP="00AB3C47">
      <w:pPr>
        <w:pStyle w:val="aDef"/>
        <w:rPr>
          <w:lang w:eastAsia="en-AU"/>
        </w:rPr>
      </w:pPr>
      <w:r w:rsidRPr="00AB3C47">
        <w:rPr>
          <w:rStyle w:val="charBoldItals"/>
        </w:rPr>
        <w:t>consigns</w:t>
      </w:r>
      <w:r w:rsidRPr="003A6E9B">
        <w:rPr>
          <w:lang w:eastAsia="en-AU"/>
        </w:rPr>
        <w:t xml:space="preserve">—see section </w:t>
      </w:r>
      <w:r w:rsidR="00CE0BB1">
        <w:rPr>
          <w:lang w:eastAsia="en-AU"/>
        </w:rPr>
        <w:t>10</w:t>
      </w:r>
      <w:r w:rsidRPr="003A6E9B">
        <w:rPr>
          <w:lang w:eastAsia="en-AU"/>
        </w:rPr>
        <w:t>.</w:t>
      </w:r>
    </w:p>
    <w:p w14:paraId="4E1E23D5" w14:textId="77777777" w:rsidR="00087CB7" w:rsidRPr="003A6E9B" w:rsidRDefault="00087CB7" w:rsidP="00AB3C47">
      <w:pPr>
        <w:pStyle w:val="aDef"/>
        <w:rPr>
          <w:lang w:eastAsia="en-AU"/>
        </w:rPr>
      </w:pPr>
      <w:r w:rsidRPr="00AB3C47">
        <w:rPr>
          <w:rStyle w:val="charBoldItals"/>
        </w:rPr>
        <w:t>contractor</w:t>
      </w:r>
      <w:r w:rsidRPr="003A6E9B">
        <w:rPr>
          <w:lang w:eastAsia="en-AU"/>
        </w:rPr>
        <w:t xml:space="preserve">, for </w:t>
      </w:r>
      <w:r w:rsidR="00331155">
        <w:rPr>
          <w:lang w:eastAsia="en-AU"/>
        </w:rPr>
        <w:t>p</w:t>
      </w:r>
      <w:r w:rsidR="00CE0BB1">
        <w:t>art 5.3</w:t>
      </w:r>
      <w:r w:rsidRPr="003A6E9B">
        <w:rPr>
          <w:lang w:eastAsia="en-AU"/>
        </w:rPr>
        <w:t xml:space="preserve"> (</w:t>
      </w:r>
      <w:r w:rsidRPr="003A6E9B">
        <w:t>Victimisation of people for reporting breaches and assisting with investigation</w:t>
      </w:r>
      <w:r w:rsidR="00E26C39" w:rsidRPr="003A6E9B">
        <w:t>s</w:t>
      </w:r>
      <w:r w:rsidRPr="003A6E9B">
        <w:t>)—</w:t>
      </w:r>
      <w:r w:rsidRPr="003A6E9B">
        <w:rPr>
          <w:lang w:eastAsia="en-AU"/>
        </w:rPr>
        <w:t xml:space="preserve">see section </w:t>
      </w:r>
      <w:r w:rsidR="00CE0BB1">
        <w:rPr>
          <w:lang w:eastAsia="en-AU"/>
        </w:rPr>
        <w:t>185</w:t>
      </w:r>
      <w:r w:rsidRPr="003A6E9B">
        <w:rPr>
          <w:lang w:eastAsia="en-AU"/>
        </w:rPr>
        <w:t>.</w:t>
      </w:r>
    </w:p>
    <w:p w14:paraId="75518AE7" w14:textId="77777777" w:rsidR="00F30C85" w:rsidRPr="003A6E9B" w:rsidRDefault="00F30C85" w:rsidP="00AB3C47">
      <w:pPr>
        <w:pStyle w:val="aDef"/>
        <w:rPr>
          <w:lang w:eastAsia="en-AU"/>
        </w:rPr>
      </w:pPr>
      <w:r w:rsidRPr="00AB3C47">
        <w:rPr>
          <w:rStyle w:val="charBoldItals"/>
        </w:rPr>
        <w:t>corresponding authority</w:t>
      </w:r>
      <w:r w:rsidR="001D3F85" w:rsidRPr="003A6E9B">
        <w:rPr>
          <w:lang w:eastAsia="en-AU"/>
        </w:rPr>
        <w:t xml:space="preserve"> means a competent a</w:t>
      </w:r>
      <w:r w:rsidRPr="003A6E9B">
        <w:rPr>
          <w:lang w:eastAsia="en-AU"/>
        </w:rPr>
        <w:t>uthority under a corresponding law.</w:t>
      </w:r>
    </w:p>
    <w:p w14:paraId="544AA8AB" w14:textId="77777777" w:rsidR="001D3F85" w:rsidRPr="003A6E9B" w:rsidRDefault="00F30C85" w:rsidP="00A025C3">
      <w:pPr>
        <w:pStyle w:val="aDef"/>
        <w:keepNext/>
        <w:rPr>
          <w:lang w:eastAsia="en-AU"/>
        </w:rPr>
      </w:pPr>
      <w:r w:rsidRPr="00AB3C47">
        <w:rPr>
          <w:rStyle w:val="charBoldItals"/>
        </w:rPr>
        <w:t>corresponding law</w:t>
      </w:r>
      <w:r w:rsidR="001D3F85" w:rsidRPr="003A6E9B">
        <w:rPr>
          <w:lang w:eastAsia="en-AU"/>
        </w:rPr>
        <w:t xml:space="preserve"> means—</w:t>
      </w:r>
    </w:p>
    <w:p w14:paraId="4F357F90" w14:textId="77777777" w:rsidR="00F30C85" w:rsidRPr="003A6E9B" w:rsidRDefault="00A025C3" w:rsidP="00A025C3">
      <w:pPr>
        <w:pStyle w:val="aDefpara"/>
        <w:rPr>
          <w:lang w:eastAsia="en-AU"/>
        </w:rPr>
      </w:pPr>
      <w:r>
        <w:rPr>
          <w:lang w:eastAsia="en-AU"/>
        </w:rPr>
        <w:tab/>
      </w:r>
      <w:r w:rsidR="00AB3C47" w:rsidRPr="003A6E9B">
        <w:rPr>
          <w:lang w:eastAsia="en-AU"/>
        </w:rPr>
        <w:t>(a)</w:t>
      </w:r>
      <w:r w:rsidR="00AB3C47" w:rsidRPr="003A6E9B">
        <w:rPr>
          <w:lang w:eastAsia="en-AU"/>
        </w:rPr>
        <w:tab/>
      </w:r>
      <w:r w:rsidR="00F30C85" w:rsidRPr="003A6E9B">
        <w:rPr>
          <w:lang w:eastAsia="en-AU"/>
        </w:rPr>
        <w:t xml:space="preserve">a law of another jurisdiction corresponding, or substantially corresponding, </w:t>
      </w:r>
      <w:r w:rsidR="002B2FB8" w:rsidRPr="003A6E9B">
        <w:rPr>
          <w:lang w:eastAsia="en-AU"/>
        </w:rPr>
        <w:t>to this Act;</w:t>
      </w:r>
      <w:r w:rsidR="00F30C85" w:rsidRPr="003A6E9B">
        <w:rPr>
          <w:lang w:eastAsia="en-AU"/>
        </w:rPr>
        <w:t xml:space="preserve"> or</w:t>
      </w:r>
    </w:p>
    <w:p w14:paraId="526B902D" w14:textId="77777777" w:rsidR="00F30C85" w:rsidRPr="003A6E9B" w:rsidRDefault="00A025C3" w:rsidP="00A025C3">
      <w:pPr>
        <w:pStyle w:val="aDefpara"/>
        <w:rPr>
          <w:lang w:eastAsia="en-AU"/>
        </w:rPr>
      </w:pPr>
      <w:r>
        <w:rPr>
          <w:lang w:eastAsia="en-AU"/>
        </w:rPr>
        <w:tab/>
      </w:r>
      <w:r w:rsidR="00AB3C47" w:rsidRPr="003A6E9B">
        <w:rPr>
          <w:lang w:eastAsia="en-AU"/>
        </w:rPr>
        <w:t>(b)</w:t>
      </w:r>
      <w:r w:rsidR="00AB3C47" w:rsidRPr="003A6E9B">
        <w:rPr>
          <w:lang w:eastAsia="en-AU"/>
        </w:rPr>
        <w:tab/>
      </w:r>
      <w:r w:rsidR="00F30C85" w:rsidRPr="003A6E9B">
        <w:rPr>
          <w:lang w:eastAsia="en-AU"/>
        </w:rPr>
        <w:t xml:space="preserve">a law of another jurisdiction that is declared </w:t>
      </w:r>
      <w:r w:rsidR="00D41C29" w:rsidRPr="003A6E9B">
        <w:rPr>
          <w:lang w:eastAsia="en-AU"/>
        </w:rPr>
        <w:t>by</w:t>
      </w:r>
      <w:r w:rsidR="00F30C85" w:rsidRPr="003A6E9B">
        <w:rPr>
          <w:lang w:eastAsia="en-AU"/>
        </w:rPr>
        <w:t xml:space="preserve"> </w:t>
      </w:r>
      <w:r w:rsidR="00D41C29" w:rsidRPr="003A6E9B">
        <w:rPr>
          <w:lang w:eastAsia="en-AU"/>
        </w:rPr>
        <w:t>regulation</w:t>
      </w:r>
      <w:r w:rsidR="00F30C85" w:rsidRPr="003A6E9B">
        <w:rPr>
          <w:lang w:eastAsia="en-AU"/>
        </w:rPr>
        <w:t xml:space="preserve"> to be a corresponding law.</w:t>
      </w:r>
    </w:p>
    <w:p w14:paraId="0386F886" w14:textId="77777777" w:rsidR="003B6CE1" w:rsidRPr="003A6E9B" w:rsidRDefault="003B6CE1" w:rsidP="00AB3C47">
      <w:pPr>
        <w:pStyle w:val="aDef"/>
        <w:rPr>
          <w:lang w:eastAsia="en-AU"/>
        </w:rPr>
      </w:pPr>
      <w:r w:rsidRPr="00AB3C47">
        <w:rPr>
          <w:rStyle w:val="charBoldItals"/>
        </w:rPr>
        <w:t>dangerous activity</w:t>
      </w:r>
      <w:r w:rsidRPr="003A6E9B">
        <w:rPr>
          <w:lang w:eastAsia="en-AU"/>
        </w:rPr>
        <w:t xml:space="preserve">, for </w:t>
      </w:r>
      <w:r w:rsidR="00331155">
        <w:rPr>
          <w:lang w:eastAsia="en-AU"/>
        </w:rPr>
        <w:t>p</w:t>
      </w:r>
      <w:r w:rsidR="00CE0BB1">
        <w:t>art 3.7</w:t>
      </w:r>
      <w:r w:rsidRPr="003A6E9B">
        <w:rPr>
          <w:lang w:eastAsia="en-AU"/>
        </w:rPr>
        <w:t xml:space="preserve"> (Prohibition notices)—see section</w:t>
      </w:r>
      <w:r w:rsidR="00087CB7" w:rsidRPr="003A6E9B">
        <w:rPr>
          <w:lang w:eastAsia="en-AU"/>
        </w:rPr>
        <w:t> </w:t>
      </w:r>
      <w:r w:rsidR="00CE0BB1">
        <w:rPr>
          <w:lang w:eastAsia="en-AU"/>
        </w:rPr>
        <w:t>118</w:t>
      </w:r>
      <w:r w:rsidRPr="003A6E9B">
        <w:rPr>
          <w:lang w:eastAsia="en-AU"/>
        </w:rPr>
        <w:t>.</w:t>
      </w:r>
    </w:p>
    <w:p w14:paraId="6BF8EEEA" w14:textId="77777777" w:rsidR="001D3F85" w:rsidRPr="003A6E9B" w:rsidRDefault="00F30C85" w:rsidP="00A025C3">
      <w:pPr>
        <w:pStyle w:val="aDef"/>
        <w:keepNext/>
        <w:rPr>
          <w:lang w:eastAsia="en-AU"/>
        </w:rPr>
      </w:pPr>
      <w:r w:rsidRPr="00AB3C47">
        <w:rPr>
          <w:rStyle w:val="charBoldItals"/>
        </w:rPr>
        <w:t>dangerous goods</w:t>
      </w:r>
      <w:r w:rsidR="001D3F85" w:rsidRPr="003A6E9B">
        <w:rPr>
          <w:lang w:eastAsia="en-AU"/>
        </w:rPr>
        <w:t xml:space="preserve"> means—</w:t>
      </w:r>
    </w:p>
    <w:p w14:paraId="47F276BA" w14:textId="77777777" w:rsidR="00F30C85" w:rsidRPr="003A6E9B" w:rsidRDefault="00A025C3" w:rsidP="00A025C3">
      <w:pPr>
        <w:pStyle w:val="aDefpara"/>
        <w:rPr>
          <w:lang w:eastAsia="en-AU"/>
        </w:rPr>
      </w:pPr>
      <w:r>
        <w:rPr>
          <w:lang w:eastAsia="en-AU"/>
        </w:rPr>
        <w:tab/>
      </w:r>
      <w:r w:rsidR="00AB3C47" w:rsidRPr="003A6E9B">
        <w:rPr>
          <w:lang w:eastAsia="en-AU"/>
        </w:rPr>
        <w:t>(a)</w:t>
      </w:r>
      <w:r w:rsidR="00AB3C47" w:rsidRPr="003A6E9B">
        <w:rPr>
          <w:lang w:eastAsia="en-AU"/>
        </w:rPr>
        <w:tab/>
      </w:r>
      <w:r w:rsidR="00F30C85" w:rsidRPr="003A6E9B">
        <w:rPr>
          <w:lang w:eastAsia="en-AU"/>
        </w:rPr>
        <w:t xml:space="preserve">a substance or article prescribed by </w:t>
      </w:r>
      <w:r w:rsidR="00D41C29" w:rsidRPr="003A6E9B">
        <w:rPr>
          <w:lang w:eastAsia="en-AU"/>
        </w:rPr>
        <w:t>regulation</w:t>
      </w:r>
      <w:r w:rsidR="00F30C85" w:rsidRPr="003A6E9B">
        <w:rPr>
          <w:lang w:eastAsia="en-AU"/>
        </w:rPr>
        <w:t xml:space="preserve"> as danger</w:t>
      </w:r>
      <w:r w:rsidR="002B2FB8" w:rsidRPr="003A6E9B">
        <w:rPr>
          <w:lang w:eastAsia="en-AU"/>
        </w:rPr>
        <w:t>ous goods;</w:t>
      </w:r>
      <w:r w:rsidR="00F30C85" w:rsidRPr="003A6E9B">
        <w:rPr>
          <w:lang w:eastAsia="en-AU"/>
        </w:rPr>
        <w:t xml:space="preserve"> or</w:t>
      </w:r>
    </w:p>
    <w:p w14:paraId="3BC190D1" w14:textId="77777777" w:rsidR="00F30C85" w:rsidRPr="003A6E9B" w:rsidRDefault="00A025C3" w:rsidP="00A025C3">
      <w:pPr>
        <w:pStyle w:val="aDefpara"/>
        <w:rPr>
          <w:lang w:eastAsia="en-AU"/>
        </w:rPr>
      </w:pPr>
      <w:r>
        <w:rPr>
          <w:lang w:eastAsia="en-AU"/>
        </w:rPr>
        <w:tab/>
      </w:r>
      <w:r w:rsidR="00AB3C47" w:rsidRPr="003A6E9B">
        <w:rPr>
          <w:lang w:eastAsia="en-AU"/>
        </w:rPr>
        <w:t>(b)</w:t>
      </w:r>
      <w:r w:rsidR="00AB3C47" w:rsidRPr="003A6E9B">
        <w:rPr>
          <w:lang w:eastAsia="en-AU"/>
        </w:rPr>
        <w:tab/>
      </w:r>
      <w:r w:rsidR="00F30C85" w:rsidRPr="003A6E9B">
        <w:rPr>
          <w:lang w:eastAsia="en-AU"/>
        </w:rPr>
        <w:t>a substa</w:t>
      </w:r>
      <w:r w:rsidR="00D41C29" w:rsidRPr="003A6E9B">
        <w:rPr>
          <w:lang w:eastAsia="en-AU"/>
        </w:rPr>
        <w:t>nce or article determined by a competent a</w:t>
      </w:r>
      <w:r w:rsidR="00F30C85" w:rsidRPr="003A6E9B">
        <w:rPr>
          <w:lang w:eastAsia="en-AU"/>
        </w:rPr>
        <w:t xml:space="preserve">uthority in accordance with </w:t>
      </w:r>
      <w:r w:rsidR="00D41C29" w:rsidRPr="003A6E9B">
        <w:rPr>
          <w:lang w:eastAsia="en-AU"/>
        </w:rPr>
        <w:t>a regulation</w:t>
      </w:r>
      <w:r w:rsidR="00F30C85" w:rsidRPr="003A6E9B">
        <w:rPr>
          <w:lang w:eastAsia="en-AU"/>
        </w:rPr>
        <w:t xml:space="preserve"> to be dangerous goods.</w:t>
      </w:r>
    </w:p>
    <w:p w14:paraId="0BDD7433" w14:textId="77777777" w:rsidR="00065F0B" w:rsidRPr="003A6E9B" w:rsidRDefault="00065F0B" w:rsidP="00AB3C47">
      <w:pPr>
        <w:pStyle w:val="aDef"/>
        <w:rPr>
          <w:lang w:eastAsia="en-AU"/>
        </w:rPr>
      </w:pPr>
      <w:r w:rsidRPr="00AB3C47">
        <w:rPr>
          <w:rStyle w:val="charBoldItals"/>
        </w:rPr>
        <w:t>dangerous situation</w:t>
      </w:r>
      <w:r w:rsidR="000D2EA7" w:rsidRPr="003A6E9B">
        <w:t xml:space="preserve"> means a situation that is causing or likely to cause imminent risk</w:t>
      </w:r>
      <w:r w:rsidR="00903C0D" w:rsidRPr="003A6E9B">
        <w:t xml:space="preserve"> of death or serious injury to a person, significant harm to the environment or significant damage to property.</w:t>
      </w:r>
    </w:p>
    <w:p w14:paraId="49BF8CF0" w14:textId="77777777" w:rsidR="008D4A03" w:rsidRPr="003A6E9B" w:rsidRDefault="008D4A03" w:rsidP="00AB3C47">
      <w:pPr>
        <w:pStyle w:val="aDef"/>
      </w:pPr>
      <w:r w:rsidRPr="00AB3C47">
        <w:rPr>
          <w:rStyle w:val="charBoldItals"/>
        </w:rPr>
        <w:lastRenderedPageBreak/>
        <w:t>decision-maker</w:t>
      </w:r>
      <w:r w:rsidRPr="003A6E9B">
        <w:rPr>
          <w:bCs/>
          <w:iCs/>
        </w:rPr>
        <w:t xml:space="preserve">, for </w:t>
      </w:r>
      <w:r w:rsidR="00331155">
        <w:rPr>
          <w:bCs/>
          <w:iCs/>
        </w:rPr>
        <w:t>c</w:t>
      </w:r>
      <w:r w:rsidR="00CE0BB1">
        <w:t>hapter 4</w:t>
      </w:r>
      <w:r w:rsidRPr="003A6E9B">
        <w:t xml:space="preserve"> (</w:t>
      </w:r>
      <w:r w:rsidRPr="0065481E">
        <w:t xml:space="preserve">Notification and review of decisions)—see section </w:t>
      </w:r>
      <w:r w:rsidR="00CE0BB1" w:rsidRPr="0065481E">
        <w:t>169</w:t>
      </w:r>
      <w:r w:rsidRPr="0065481E">
        <w:t>.</w:t>
      </w:r>
    </w:p>
    <w:p w14:paraId="548EA6CE" w14:textId="77777777" w:rsidR="008B76C6" w:rsidRPr="003A6E9B" w:rsidRDefault="008B76C6" w:rsidP="00AB3C47">
      <w:pPr>
        <w:pStyle w:val="aDef"/>
        <w:rPr>
          <w:lang w:eastAsia="en-AU"/>
        </w:rPr>
      </w:pPr>
      <w:r w:rsidRPr="00AB3C47">
        <w:rPr>
          <w:rStyle w:val="charBoldItals"/>
        </w:rPr>
        <w:t>divulge</w:t>
      </w:r>
      <w:r w:rsidRPr="003A6E9B">
        <w:t xml:space="preserve">, for </w:t>
      </w:r>
      <w:r w:rsidR="00331155">
        <w:t>p</w:t>
      </w:r>
      <w:r w:rsidR="00CE0BB1">
        <w:t>art 5.1</w:t>
      </w:r>
      <w:r w:rsidRPr="003A6E9B">
        <w:t xml:space="preserve"> (Secrecy and information sharing)—</w:t>
      </w:r>
      <w:r w:rsidRPr="003A6E9B">
        <w:rPr>
          <w:lang w:eastAsia="en-AU"/>
        </w:rPr>
        <w:t>see section</w:t>
      </w:r>
      <w:r w:rsidR="00E26C39" w:rsidRPr="003A6E9B">
        <w:rPr>
          <w:lang w:eastAsia="en-AU"/>
        </w:rPr>
        <w:t> </w:t>
      </w:r>
      <w:r w:rsidR="00CE0BB1">
        <w:rPr>
          <w:lang w:eastAsia="en-AU"/>
        </w:rPr>
        <w:t>177</w:t>
      </w:r>
      <w:r w:rsidRPr="003A6E9B">
        <w:rPr>
          <w:lang w:eastAsia="en-AU"/>
        </w:rPr>
        <w:t>.</w:t>
      </w:r>
    </w:p>
    <w:p w14:paraId="7FA221F2" w14:textId="77777777" w:rsidR="001D3F85" w:rsidRPr="003A6E9B" w:rsidRDefault="00F30C85" w:rsidP="00A025C3">
      <w:pPr>
        <w:pStyle w:val="aDef"/>
        <w:keepNext/>
        <w:rPr>
          <w:lang w:eastAsia="en-AU"/>
        </w:rPr>
      </w:pPr>
      <w:r w:rsidRPr="00AB3C47">
        <w:rPr>
          <w:rStyle w:val="charBoldItals"/>
        </w:rPr>
        <w:t>driver</w:t>
      </w:r>
      <w:r w:rsidRPr="003A6E9B">
        <w:rPr>
          <w:lang w:eastAsia="en-AU"/>
        </w:rPr>
        <w:t xml:space="preserve"> of a </w:t>
      </w:r>
      <w:r w:rsidR="005D7170" w:rsidRPr="003A6E9B">
        <w:rPr>
          <w:lang w:eastAsia="en-AU"/>
        </w:rPr>
        <w:t>vehicle</w:t>
      </w:r>
      <w:r w:rsidRPr="003A6E9B">
        <w:rPr>
          <w:lang w:eastAsia="en-AU"/>
        </w:rPr>
        <w:t xml:space="preserve"> in</w:t>
      </w:r>
      <w:r w:rsidR="001D3F85" w:rsidRPr="003A6E9B">
        <w:rPr>
          <w:lang w:eastAsia="en-AU"/>
        </w:rPr>
        <w:t>cludes—</w:t>
      </w:r>
    </w:p>
    <w:p w14:paraId="09FD3D73" w14:textId="77777777" w:rsidR="00F30C85" w:rsidRPr="003A6E9B" w:rsidRDefault="00A025C3" w:rsidP="00A025C3">
      <w:pPr>
        <w:pStyle w:val="aDefpara"/>
        <w:rPr>
          <w:lang w:eastAsia="en-AU"/>
        </w:rPr>
      </w:pPr>
      <w:r>
        <w:rPr>
          <w:lang w:eastAsia="en-AU"/>
        </w:rPr>
        <w:tab/>
      </w:r>
      <w:r w:rsidR="00AB3C47" w:rsidRPr="003A6E9B">
        <w:rPr>
          <w:lang w:eastAsia="en-AU"/>
        </w:rPr>
        <w:t>(a)</w:t>
      </w:r>
      <w:r w:rsidR="00AB3C47" w:rsidRPr="003A6E9B">
        <w:rPr>
          <w:lang w:eastAsia="en-AU"/>
        </w:rPr>
        <w:tab/>
      </w:r>
      <w:r w:rsidR="00F30C85" w:rsidRPr="003A6E9B">
        <w:rPr>
          <w:lang w:eastAsia="en-AU"/>
        </w:rPr>
        <w:t>a two-up driver of the vehicle who is present in or near the vehi</w:t>
      </w:r>
      <w:r w:rsidR="002B2FB8" w:rsidRPr="003A6E9B">
        <w:rPr>
          <w:lang w:eastAsia="en-AU"/>
        </w:rPr>
        <w:t xml:space="preserve">cle; </w:t>
      </w:r>
      <w:r w:rsidR="00F30C85" w:rsidRPr="003A6E9B">
        <w:rPr>
          <w:lang w:eastAsia="en-AU"/>
        </w:rPr>
        <w:t>and</w:t>
      </w:r>
    </w:p>
    <w:p w14:paraId="532B140E" w14:textId="77777777" w:rsidR="00F30C85" w:rsidRPr="003A6E9B" w:rsidRDefault="00A025C3" w:rsidP="00A025C3">
      <w:pPr>
        <w:pStyle w:val="aDefpara"/>
        <w:rPr>
          <w:lang w:eastAsia="en-AU"/>
        </w:rPr>
      </w:pPr>
      <w:r>
        <w:rPr>
          <w:lang w:eastAsia="en-AU"/>
        </w:rPr>
        <w:tab/>
      </w:r>
      <w:r w:rsidR="00AB3C47" w:rsidRPr="003A6E9B">
        <w:rPr>
          <w:lang w:eastAsia="en-AU"/>
        </w:rPr>
        <w:t>(b)</w:t>
      </w:r>
      <w:r w:rsidR="00AB3C47" w:rsidRPr="003A6E9B">
        <w:rPr>
          <w:lang w:eastAsia="en-AU"/>
        </w:rPr>
        <w:tab/>
      </w:r>
      <w:r w:rsidR="00F30C85" w:rsidRPr="003A6E9B">
        <w:rPr>
          <w:lang w:eastAsia="en-AU"/>
        </w:rPr>
        <w:t>a person who is driving the vehicle as a driver under instruction or under an appropriate le</w:t>
      </w:r>
      <w:r w:rsidR="002B2FB8" w:rsidRPr="003A6E9B">
        <w:rPr>
          <w:lang w:eastAsia="en-AU"/>
        </w:rPr>
        <w:t>arner licence or learner permit;</w:t>
      </w:r>
      <w:r w:rsidR="00F30C85" w:rsidRPr="003A6E9B">
        <w:rPr>
          <w:lang w:eastAsia="en-AU"/>
        </w:rPr>
        <w:t xml:space="preserve"> and</w:t>
      </w:r>
    </w:p>
    <w:p w14:paraId="36AD4E87" w14:textId="77777777" w:rsidR="00F30C85" w:rsidRPr="003A6E9B" w:rsidRDefault="00A025C3" w:rsidP="00A025C3">
      <w:pPr>
        <w:pStyle w:val="aDefpara"/>
        <w:rPr>
          <w:lang w:eastAsia="en-AU"/>
        </w:rPr>
      </w:pPr>
      <w:r>
        <w:rPr>
          <w:lang w:eastAsia="en-AU"/>
        </w:rPr>
        <w:tab/>
      </w:r>
      <w:r w:rsidR="00AB3C47" w:rsidRPr="003A6E9B">
        <w:rPr>
          <w:lang w:eastAsia="en-AU"/>
        </w:rPr>
        <w:t>(c)</w:t>
      </w:r>
      <w:r w:rsidR="00AB3C47" w:rsidRPr="003A6E9B">
        <w:rPr>
          <w:lang w:eastAsia="en-AU"/>
        </w:rPr>
        <w:tab/>
      </w:r>
      <w:r w:rsidR="00F30C85" w:rsidRPr="003A6E9B">
        <w:rPr>
          <w:lang w:eastAsia="en-AU"/>
        </w:rPr>
        <w:t xml:space="preserve">if the vehicle is a trailer—the driver of the </w:t>
      </w:r>
      <w:r w:rsidR="00654203" w:rsidRPr="003A6E9B">
        <w:rPr>
          <w:lang w:eastAsia="en-AU"/>
        </w:rPr>
        <w:t>vehicle towing the trailer.</w:t>
      </w:r>
    </w:p>
    <w:p w14:paraId="31AA6B08" w14:textId="77777777" w:rsidR="00903C0D" w:rsidRPr="003A6E9B" w:rsidRDefault="00903C0D" w:rsidP="00A025C3">
      <w:pPr>
        <w:pStyle w:val="aDef"/>
        <w:keepNext/>
        <w:rPr>
          <w:lang w:eastAsia="en-AU"/>
        </w:rPr>
      </w:pPr>
      <w:r w:rsidRPr="00AB3C47">
        <w:rPr>
          <w:rStyle w:val="charBoldItals"/>
        </w:rPr>
        <w:t>driver licence</w:t>
      </w:r>
      <w:r w:rsidRPr="003A6E9B">
        <w:rPr>
          <w:b/>
        </w:rPr>
        <w:t xml:space="preserve"> </w:t>
      </w:r>
      <w:r w:rsidRPr="003A6E9B">
        <w:t xml:space="preserve">means a licence (including a probationary and conditional licence) issued under a </w:t>
      </w:r>
      <w:r w:rsidR="00521B22" w:rsidRPr="003A6E9B">
        <w:t xml:space="preserve">law of the ACT or a </w:t>
      </w:r>
      <w:r w:rsidRPr="003A6E9B">
        <w:t xml:space="preserve">State authorising the licensee to drive a </w:t>
      </w:r>
      <w:r w:rsidR="005D7170" w:rsidRPr="003A6E9B">
        <w:t>vehicle</w:t>
      </w:r>
      <w:r w:rsidRPr="003A6E9B">
        <w:t>, but does not include—</w:t>
      </w:r>
    </w:p>
    <w:p w14:paraId="71D8F183" w14:textId="77777777" w:rsidR="00903C0D" w:rsidRPr="003A6E9B" w:rsidRDefault="00A025C3" w:rsidP="00A025C3">
      <w:pPr>
        <w:pStyle w:val="aDefpara"/>
      </w:pPr>
      <w:r>
        <w:tab/>
      </w:r>
      <w:r w:rsidR="00AB3C47" w:rsidRPr="003A6E9B">
        <w:t>(a)</w:t>
      </w:r>
      <w:r w:rsidR="00AB3C47" w:rsidRPr="003A6E9B">
        <w:tab/>
      </w:r>
      <w:r w:rsidR="00903C0D" w:rsidRPr="003A6E9B">
        <w:t>a licence issued under this Act; or</w:t>
      </w:r>
    </w:p>
    <w:p w14:paraId="2AB6261A" w14:textId="77777777" w:rsidR="00903C0D" w:rsidRPr="003A6E9B" w:rsidRDefault="00A025C3" w:rsidP="00A025C3">
      <w:pPr>
        <w:pStyle w:val="aDefpara"/>
        <w:keepNext/>
        <w:rPr>
          <w:lang w:eastAsia="en-AU"/>
        </w:rPr>
      </w:pPr>
      <w:r>
        <w:rPr>
          <w:lang w:eastAsia="en-AU"/>
        </w:rPr>
        <w:tab/>
      </w:r>
      <w:r w:rsidR="00AB3C47" w:rsidRPr="003A6E9B">
        <w:rPr>
          <w:lang w:eastAsia="en-AU"/>
        </w:rPr>
        <w:t>(b)</w:t>
      </w:r>
      <w:r w:rsidR="00AB3C47" w:rsidRPr="003A6E9B">
        <w:rPr>
          <w:lang w:eastAsia="en-AU"/>
        </w:rPr>
        <w:tab/>
      </w:r>
      <w:r w:rsidR="00903C0D" w:rsidRPr="003A6E9B">
        <w:t>a provisional or learner licence.</w:t>
      </w:r>
    </w:p>
    <w:p w14:paraId="28E0827F" w14:textId="015C32E9" w:rsidR="00521B22" w:rsidRPr="003A6E9B" w:rsidRDefault="00521B22" w:rsidP="00521B22">
      <w:pPr>
        <w:pStyle w:val="aNote"/>
      </w:pPr>
      <w:r w:rsidRPr="00AB3C47">
        <w:rPr>
          <w:rStyle w:val="charItals"/>
        </w:rPr>
        <w:t>Note</w:t>
      </w:r>
      <w:r w:rsidRPr="00AB3C47">
        <w:rPr>
          <w:rStyle w:val="charItals"/>
        </w:rPr>
        <w:tab/>
      </w:r>
      <w:r w:rsidRPr="00AB3C47">
        <w:rPr>
          <w:rStyle w:val="charBoldItals"/>
        </w:rPr>
        <w:t>State</w:t>
      </w:r>
      <w:r w:rsidRPr="003A6E9B">
        <w:t xml:space="preserve"> includes the </w:t>
      </w:r>
      <w:smartTag w:uri="urn:schemas-microsoft-com:office:smarttags" w:element="State">
        <w:r w:rsidRPr="003A6E9B">
          <w:t>Northern Territory</w:t>
        </w:r>
      </w:smartTag>
      <w:r w:rsidRPr="003A6E9B">
        <w:t xml:space="preserve"> (see </w:t>
      </w:r>
      <w:hyperlink r:id="rId185" w:tooltip="A2001-14" w:history="1">
        <w:r w:rsidR="006A4AA7" w:rsidRPr="006A4AA7">
          <w:rPr>
            <w:rStyle w:val="charCitHyperlinkAbbrev"/>
          </w:rPr>
          <w:t>Legislation Act</w:t>
        </w:r>
      </w:hyperlink>
      <w:r w:rsidRPr="003A6E9B">
        <w:t xml:space="preserve">, dict, pt 1, </w:t>
      </w:r>
      <w:smartTag w:uri="urn:schemas-microsoft-com:office:smarttags" w:element="place">
        <w:smartTag w:uri="urn:schemas-microsoft-com:office:smarttags" w:element="PlaceName">
          <w:r w:rsidRPr="003A6E9B">
            <w:t>def</w:t>
          </w:r>
        </w:smartTag>
        <w:r w:rsidRPr="003A6E9B">
          <w:t> </w:t>
        </w:r>
        <w:smartTag w:uri="urn:schemas-microsoft-com:office:smarttags" w:element="PlaceType">
          <w:r w:rsidRPr="00AB3C47">
            <w:rPr>
              <w:rStyle w:val="charBoldItals"/>
            </w:rPr>
            <w:t>State</w:t>
          </w:r>
        </w:smartTag>
      </w:smartTag>
      <w:r w:rsidRPr="003A6E9B">
        <w:t>).</w:t>
      </w:r>
    </w:p>
    <w:p w14:paraId="47FB0DD0" w14:textId="77777777" w:rsidR="000E2C9E" w:rsidRPr="003A6E9B" w:rsidRDefault="000E2C9E" w:rsidP="00AB3C47">
      <w:pPr>
        <w:pStyle w:val="aDef"/>
      </w:pPr>
      <w:r w:rsidRPr="00AB3C47">
        <w:rPr>
          <w:rStyle w:val="charBoldItals"/>
        </w:rPr>
        <w:t>due date</w:t>
      </w:r>
      <w:r w:rsidR="00087CB7" w:rsidRPr="00AB3C47">
        <w:rPr>
          <w:rStyle w:val="charBoldItals"/>
        </w:rPr>
        <w:t xml:space="preserve"> and time</w:t>
      </w:r>
      <w:r w:rsidRPr="003A6E9B">
        <w:t xml:space="preserve">, for an improvement notice, for </w:t>
      </w:r>
      <w:r w:rsidR="00331155">
        <w:t>p</w:t>
      </w:r>
      <w:r w:rsidR="00CE0BB1">
        <w:t>art 3.6</w:t>
      </w:r>
      <w:r w:rsidRPr="003A6E9B">
        <w:t xml:space="preserve"> (General administrative </w:t>
      </w:r>
      <w:r w:rsidR="00B80EE5" w:rsidRPr="003A6E9B">
        <w:t>penalties</w:t>
      </w:r>
      <w:r w:rsidRPr="003A6E9B">
        <w:t xml:space="preserve">)—see section </w:t>
      </w:r>
      <w:r w:rsidR="00CE0BB1">
        <w:t>108</w:t>
      </w:r>
      <w:r w:rsidRPr="003A6E9B">
        <w:t>.</w:t>
      </w:r>
    </w:p>
    <w:p w14:paraId="054DCFF0" w14:textId="77777777" w:rsidR="00485458" w:rsidRPr="003A6E9B" w:rsidRDefault="00485458" w:rsidP="00A025C3">
      <w:pPr>
        <w:pStyle w:val="aDef"/>
        <w:keepNext/>
      </w:pPr>
      <w:r w:rsidRPr="00AB3C47">
        <w:rPr>
          <w:rStyle w:val="charBoldItals"/>
        </w:rPr>
        <w:t>employee</w:t>
      </w:r>
      <w:r w:rsidRPr="003A6E9B">
        <w:t>—</w:t>
      </w:r>
    </w:p>
    <w:p w14:paraId="152EE8D5" w14:textId="77777777" w:rsidR="00485458" w:rsidRPr="003A6E9B" w:rsidRDefault="00A025C3" w:rsidP="00A025C3">
      <w:pPr>
        <w:pStyle w:val="aDefpara"/>
      </w:pPr>
      <w:r>
        <w:tab/>
      </w:r>
      <w:r w:rsidR="00AB3C47" w:rsidRPr="003A6E9B">
        <w:t>(a)</w:t>
      </w:r>
      <w:r w:rsidR="00AB3C47" w:rsidRPr="003A6E9B">
        <w:tab/>
      </w:r>
      <w:r w:rsidR="00485458" w:rsidRPr="003A6E9B">
        <w:t>means an individual who works under a contract of employment, apprenticeship or training; and</w:t>
      </w:r>
    </w:p>
    <w:p w14:paraId="43A6E129" w14:textId="77777777" w:rsidR="00485458" w:rsidRPr="003A6E9B" w:rsidRDefault="00A025C3" w:rsidP="00A025C3">
      <w:pPr>
        <w:pStyle w:val="aDefpara"/>
      </w:pPr>
      <w:r>
        <w:tab/>
      </w:r>
      <w:r w:rsidR="00AB3C47" w:rsidRPr="003A6E9B">
        <w:t>(b)</w:t>
      </w:r>
      <w:r w:rsidR="00AB3C47" w:rsidRPr="003A6E9B">
        <w:tab/>
      </w:r>
      <w:r w:rsidR="00485458" w:rsidRPr="003A6E9B">
        <w:t xml:space="preserve">for </w:t>
      </w:r>
      <w:r w:rsidR="00331155">
        <w:t>p</w:t>
      </w:r>
      <w:r w:rsidR="00CE0BB1">
        <w:t>art 5.3</w:t>
      </w:r>
      <w:r w:rsidR="00485458" w:rsidRPr="003A6E9B">
        <w:t xml:space="preserve"> (Victimisation of pe</w:t>
      </w:r>
      <w:r w:rsidR="00087CB7" w:rsidRPr="003A6E9B">
        <w:t>ople for reporting breaches and</w:t>
      </w:r>
      <w:r w:rsidR="00485458" w:rsidRPr="003A6E9B">
        <w:t xml:space="preserve"> assisting with investigations)—see section </w:t>
      </w:r>
      <w:r w:rsidR="00CE0BB1">
        <w:rPr>
          <w:lang w:eastAsia="en-AU"/>
        </w:rPr>
        <w:t>185</w:t>
      </w:r>
      <w:r w:rsidR="00485458" w:rsidRPr="003A6E9B">
        <w:t>.</w:t>
      </w:r>
    </w:p>
    <w:p w14:paraId="7418BB0E" w14:textId="77777777" w:rsidR="001D3F85" w:rsidRPr="003A6E9B" w:rsidRDefault="00F30C85" w:rsidP="00A025C3">
      <w:pPr>
        <w:pStyle w:val="aDef"/>
        <w:keepNext/>
        <w:rPr>
          <w:lang w:eastAsia="en-AU"/>
        </w:rPr>
      </w:pPr>
      <w:r w:rsidRPr="00AB3C47">
        <w:rPr>
          <w:rStyle w:val="charBoldItals"/>
        </w:rPr>
        <w:t>employer</w:t>
      </w:r>
      <w:r w:rsidRPr="003A6E9B">
        <w:rPr>
          <w:lang w:eastAsia="en-AU"/>
        </w:rPr>
        <w:t xml:space="preserve"> means a pe</w:t>
      </w:r>
      <w:r w:rsidR="001D3F85" w:rsidRPr="003A6E9B">
        <w:rPr>
          <w:lang w:eastAsia="en-AU"/>
        </w:rPr>
        <w:t xml:space="preserve">rson who employs </w:t>
      </w:r>
      <w:r w:rsidR="00087CB7" w:rsidRPr="003A6E9B">
        <w:rPr>
          <w:lang w:eastAsia="en-AU"/>
        </w:rPr>
        <w:t>someone else</w:t>
      </w:r>
      <w:r w:rsidR="001D3F85" w:rsidRPr="003A6E9B">
        <w:rPr>
          <w:lang w:eastAsia="en-AU"/>
        </w:rPr>
        <w:t xml:space="preserve"> under—</w:t>
      </w:r>
    </w:p>
    <w:p w14:paraId="73CD0E21" w14:textId="77777777" w:rsidR="00F30C85" w:rsidRPr="003A6E9B" w:rsidRDefault="00A025C3" w:rsidP="00926397">
      <w:pPr>
        <w:pStyle w:val="aDefpara"/>
        <w:keepNext/>
        <w:rPr>
          <w:lang w:eastAsia="en-AU"/>
        </w:rPr>
      </w:pPr>
      <w:r>
        <w:rPr>
          <w:lang w:eastAsia="en-AU"/>
        </w:rPr>
        <w:tab/>
      </w:r>
      <w:r w:rsidR="00AB3C47" w:rsidRPr="003A6E9B">
        <w:rPr>
          <w:lang w:eastAsia="en-AU"/>
        </w:rPr>
        <w:t>(a)</w:t>
      </w:r>
      <w:r w:rsidR="00AB3C47" w:rsidRPr="003A6E9B">
        <w:rPr>
          <w:lang w:eastAsia="en-AU"/>
        </w:rPr>
        <w:tab/>
      </w:r>
      <w:r w:rsidR="00087CB7" w:rsidRPr="003A6E9B">
        <w:rPr>
          <w:lang w:eastAsia="en-AU"/>
        </w:rPr>
        <w:t>a contract</w:t>
      </w:r>
      <w:r w:rsidR="00F30C85" w:rsidRPr="003A6E9B">
        <w:rPr>
          <w:lang w:eastAsia="en-AU"/>
        </w:rPr>
        <w:t xml:space="preserve"> of employment</w:t>
      </w:r>
      <w:r w:rsidR="002B2FB8" w:rsidRPr="003A6E9B">
        <w:rPr>
          <w:lang w:eastAsia="en-AU"/>
        </w:rPr>
        <w:t>, apprenticeship or training;</w:t>
      </w:r>
      <w:r w:rsidR="00F30C85" w:rsidRPr="003A6E9B">
        <w:rPr>
          <w:lang w:eastAsia="en-AU"/>
        </w:rPr>
        <w:t xml:space="preserve"> or</w:t>
      </w:r>
    </w:p>
    <w:p w14:paraId="1CA4068B" w14:textId="77777777" w:rsidR="00F30C85" w:rsidRPr="003A6E9B" w:rsidRDefault="00A025C3" w:rsidP="00A025C3">
      <w:pPr>
        <w:pStyle w:val="aDefpara"/>
        <w:rPr>
          <w:lang w:eastAsia="en-AU"/>
        </w:rPr>
      </w:pPr>
      <w:r>
        <w:rPr>
          <w:lang w:eastAsia="en-AU"/>
        </w:rPr>
        <w:tab/>
      </w:r>
      <w:r w:rsidR="00AB3C47" w:rsidRPr="003A6E9B">
        <w:rPr>
          <w:lang w:eastAsia="en-AU"/>
        </w:rPr>
        <w:t>(b)</w:t>
      </w:r>
      <w:r w:rsidR="00AB3C47" w:rsidRPr="003A6E9B">
        <w:rPr>
          <w:lang w:eastAsia="en-AU"/>
        </w:rPr>
        <w:tab/>
      </w:r>
      <w:r w:rsidR="00087CB7" w:rsidRPr="003A6E9B">
        <w:rPr>
          <w:lang w:eastAsia="en-AU"/>
        </w:rPr>
        <w:t>a contract</w:t>
      </w:r>
      <w:r w:rsidR="00F30C85" w:rsidRPr="003A6E9B">
        <w:rPr>
          <w:lang w:eastAsia="en-AU"/>
        </w:rPr>
        <w:t xml:space="preserve"> for services.</w:t>
      </w:r>
    </w:p>
    <w:p w14:paraId="2FED62C5" w14:textId="77777777" w:rsidR="006A330B" w:rsidRPr="00234733" w:rsidRDefault="006A330B" w:rsidP="006A330B">
      <w:pPr>
        <w:pStyle w:val="aDef"/>
      </w:pPr>
      <w:r w:rsidRPr="00234733">
        <w:rPr>
          <w:rStyle w:val="charBoldItals"/>
        </w:rPr>
        <w:lastRenderedPageBreak/>
        <w:t>employment order</w:t>
      </w:r>
      <w:r w:rsidRPr="00234733">
        <w:t>, for part 5.3 (Victimisation of people for reporting breaches and assisting with investigations)—see section 189.</w:t>
      </w:r>
    </w:p>
    <w:p w14:paraId="5B9BD464" w14:textId="77777777" w:rsidR="00A438AF" w:rsidRPr="003A6E9B" w:rsidRDefault="00A438AF" w:rsidP="00A438AF">
      <w:pPr>
        <w:pStyle w:val="aDef"/>
        <w:numPr>
          <w:ilvl w:val="5"/>
          <w:numId w:val="0"/>
        </w:numPr>
        <w:ind w:left="1100"/>
      </w:pPr>
      <w:r w:rsidRPr="00AB3C47">
        <w:rPr>
          <w:rStyle w:val="charBoldItals"/>
        </w:rPr>
        <w:t>exclusion order</w:t>
      </w:r>
      <w:r w:rsidR="00EA1FA3" w:rsidRPr="003A6E9B">
        <w:t>—see section </w:t>
      </w:r>
      <w:r w:rsidR="00CE0BB1">
        <w:t>137</w:t>
      </w:r>
      <w:r w:rsidR="00EA1FA3" w:rsidRPr="003A6E9B">
        <w:t xml:space="preserve"> (2)</w:t>
      </w:r>
      <w:r w:rsidRPr="003A6E9B">
        <w:t>.</w:t>
      </w:r>
    </w:p>
    <w:p w14:paraId="042FEEA0" w14:textId="77777777" w:rsidR="006B7350" w:rsidRPr="003A6E9B" w:rsidRDefault="006B7350" w:rsidP="00AB3C47">
      <w:pPr>
        <w:pStyle w:val="aDef"/>
      </w:pPr>
      <w:r w:rsidRPr="00AB3C47">
        <w:rPr>
          <w:rStyle w:val="charBoldItals"/>
        </w:rPr>
        <w:t>exemption</w:t>
      </w:r>
      <w:r w:rsidRPr="003A6E9B">
        <w:t>—see section</w:t>
      </w:r>
      <w:r w:rsidR="00F34CA4">
        <w:t xml:space="preserve"> </w:t>
      </w:r>
      <w:r w:rsidR="00E26C39" w:rsidRPr="003A6E9B">
        <w:t>15</w:t>
      </w:r>
      <w:r w:rsidR="00067DD0">
        <w:t>0</w:t>
      </w:r>
      <w:r w:rsidRPr="003A6E9B">
        <w:t>.</w:t>
      </w:r>
    </w:p>
    <w:p w14:paraId="3DE231FD" w14:textId="77777777" w:rsidR="00790FA0" w:rsidRPr="003A6E9B" w:rsidRDefault="00790FA0" w:rsidP="00AB3C47">
      <w:pPr>
        <w:pStyle w:val="aDef"/>
      </w:pPr>
      <w:r w:rsidRPr="00AB3C47">
        <w:rPr>
          <w:rStyle w:val="charBoldItals"/>
        </w:rPr>
        <w:t>fit</w:t>
      </w:r>
      <w:r w:rsidRPr="003A6E9B">
        <w:t xml:space="preserve">, </w:t>
      </w:r>
      <w:r w:rsidR="002A2AB2" w:rsidRPr="003A6E9B">
        <w:t>to drive</w:t>
      </w:r>
      <w:r w:rsidRPr="003A6E9B">
        <w:t xml:space="preserve"> a vehicle</w:t>
      </w:r>
      <w:r w:rsidR="0056685D" w:rsidRPr="003A6E9B">
        <w:t xml:space="preserve"> or run its</w:t>
      </w:r>
      <w:r w:rsidR="00E53DE3" w:rsidRPr="003A6E9B">
        <w:t xml:space="preserve"> engine</w:t>
      </w:r>
      <w:r w:rsidR="00067DD0">
        <w:t>—</w:t>
      </w:r>
      <w:r w:rsidRPr="003A6E9B">
        <w:t>see</w:t>
      </w:r>
      <w:r w:rsidR="00E81049" w:rsidRPr="003A6E9B">
        <w:t xml:space="preserve"> section </w:t>
      </w:r>
      <w:r w:rsidR="00CE0BB1">
        <w:t>16</w:t>
      </w:r>
      <w:r w:rsidR="009B0434" w:rsidRPr="003A6E9B">
        <w:t>.</w:t>
      </w:r>
    </w:p>
    <w:p w14:paraId="29A483CA" w14:textId="77777777" w:rsidR="007531A2" w:rsidRPr="003A6E9B" w:rsidRDefault="007531A2" w:rsidP="00AB3C47">
      <w:pPr>
        <w:pStyle w:val="aDef"/>
      </w:pPr>
      <w:r w:rsidRPr="00AB3C47">
        <w:rPr>
          <w:rStyle w:val="charBoldItals"/>
        </w:rPr>
        <w:t xml:space="preserve">formal warning, </w:t>
      </w:r>
      <w:r w:rsidRPr="003A6E9B">
        <w:t xml:space="preserve">for </w:t>
      </w:r>
      <w:r w:rsidR="00331155">
        <w:t>d</w:t>
      </w:r>
      <w:r w:rsidR="00CE0BB1">
        <w:t>ivision 3.6.2</w:t>
      </w:r>
      <w:r w:rsidR="00067DD0">
        <w:t xml:space="preserve"> (Formal warnings)</w:t>
      </w:r>
      <w:r w:rsidRPr="003A6E9B">
        <w:t>—see section</w:t>
      </w:r>
      <w:r w:rsidR="00067DD0">
        <w:t> </w:t>
      </w:r>
      <w:r w:rsidR="00CE0BB1">
        <w:t>116</w:t>
      </w:r>
      <w:r w:rsidR="00E26C39" w:rsidRPr="003A6E9B">
        <w:t xml:space="preserve"> (2)</w:t>
      </w:r>
      <w:r w:rsidRPr="003A6E9B">
        <w:t>.</w:t>
      </w:r>
    </w:p>
    <w:p w14:paraId="27609DCC" w14:textId="77777777" w:rsidR="001D3F85" w:rsidRPr="003A6E9B" w:rsidRDefault="00F30C85" w:rsidP="00A025C3">
      <w:pPr>
        <w:pStyle w:val="aDef"/>
        <w:keepNext/>
        <w:rPr>
          <w:lang w:eastAsia="en-AU"/>
        </w:rPr>
      </w:pPr>
      <w:r w:rsidRPr="00AB3C47">
        <w:rPr>
          <w:rStyle w:val="charBoldItals"/>
        </w:rPr>
        <w:t>goods too dangerous to be transported</w:t>
      </w:r>
      <w:r w:rsidR="001D3F85" w:rsidRPr="003A6E9B">
        <w:rPr>
          <w:lang w:eastAsia="en-AU"/>
        </w:rPr>
        <w:t xml:space="preserve"> means—</w:t>
      </w:r>
    </w:p>
    <w:p w14:paraId="4092648A" w14:textId="77777777" w:rsidR="00F30C85" w:rsidRPr="003A6E9B" w:rsidRDefault="00A025C3" w:rsidP="00A025C3">
      <w:pPr>
        <w:pStyle w:val="aDefpara"/>
        <w:rPr>
          <w:lang w:eastAsia="en-AU"/>
        </w:rPr>
      </w:pPr>
      <w:r>
        <w:rPr>
          <w:lang w:eastAsia="en-AU"/>
        </w:rPr>
        <w:tab/>
      </w:r>
      <w:r w:rsidR="00AB3C47" w:rsidRPr="003A6E9B">
        <w:rPr>
          <w:lang w:eastAsia="en-AU"/>
        </w:rPr>
        <w:t>(a)</w:t>
      </w:r>
      <w:r w:rsidR="00AB3C47" w:rsidRPr="003A6E9B">
        <w:rPr>
          <w:lang w:eastAsia="en-AU"/>
        </w:rPr>
        <w:tab/>
      </w:r>
      <w:r w:rsidR="00F30C85" w:rsidRPr="003A6E9B">
        <w:rPr>
          <w:lang w:eastAsia="en-AU"/>
        </w:rPr>
        <w:t>a substance or artic</w:t>
      </w:r>
      <w:r w:rsidR="00C23764" w:rsidRPr="003A6E9B">
        <w:rPr>
          <w:lang w:eastAsia="en-AU"/>
        </w:rPr>
        <w:t xml:space="preserve">le prescribed by </w:t>
      </w:r>
      <w:r w:rsidR="000766E8" w:rsidRPr="003A6E9B">
        <w:rPr>
          <w:lang w:eastAsia="en-AU"/>
        </w:rPr>
        <w:t>regulation</w:t>
      </w:r>
      <w:r w:rsidR="00F30C85" w:rsidRPr="003A6E9B">
        <w:rPr>
          <w:lang w:eastAsia="en-AU"/>
        </w:rPr>
        <w:t xml:space="preserve"> as goods </w:t>
      </w:r>
      <w:r w:rsidR="002B2FB8" w:rsidRPr="003A6E9B">
        <w:rPr>
          <w:lang w:eastAsia="en-AU"/>
        </w:rPr>
        <w:t>too dangerous to be transported;</w:t>
      </w:r>
      <w:r w:rsidR="00F30C85" w:rsidRPr="003A6E9B">
        <w:rPr>
          <w:lang w:eastAsia="en-AU"/>
        </w:rPr>
        <w:t xml:space="preserve"> or</w:t>
      </w:r>
    </w:p>
    <w:p w14:paraId="4B27DC45" w14:textId="77777777" w:rsidR="00F30C85" w:rsidRPr="003A6E9B" w:rsidRDefault="00A025C3" w:rsidP="00A025C3">
      <w:pPr>
        <w:pStyle w:val="aDefpara"/>
        <w:rPr>
          <w:lang w:eastAsia="en-AU"/>
        </w:rPr>
      </w:pPr>
      <w:r>
        <w:rPr>
          <w:lang w:eastAsia="en-AU"/>
        </w:rPr>
        <w:tab/>
      </w:r>
      <w:r w:rsidR="00AB3C47" w:rsidRPr="003A6E9B">
        <w:rPr>
          <w:lang w:eastAsia="en-AU"/>
        </w:rPr>
        <w:t>(b)</w:t>
      </w:r>
      <w:r w:rsidR="00AB3C47" w:rsidRPr="003A6E9B">
        <w:rPr>
          <w:lang w:eastAsia="en-AU"/>
        </w:rPr>
        <w:tab/>
      </w:r>
      <w:r w:rsidR="00F30C85" w:rsidRPr="003A6E9B">
        <w:rPr>
          <w:lang w:eastAsia="en-AU"/>
        </w:rPr>
        <w:t>a substa</w:t>
      </w:r>
      <w:r w:rsidR="001D3F85" w:rsidRPr="003A6E9B">
        <w:rPr>
          <w:lang w:eastAsia="en-AU"/>
        </w:rPr>
        <w:t>nce or article determined by a competent a</w:t>
      </w:r>
      <w:r w:rsidR="00F30C85" w:rsidRPr="003A6E9B">
        <w:rPr>
          <w:lang w:eastAsia="en-AU"/>
        </w:rPr>
        <w:t xml:space="preserve">uthority, in accordance with </w:t>
      </w:r>
      <w:r w:rsidR="000766E8" w:rsidRPr="003A6E9B">
        <w:rPr>
          <w:lang w:eastAsia="en-AU"/>
        </w:rPr>
        <w:t>a regulation</w:t>
      </w:r>
      <w:r w:rsidR="00F30C85" w:rsidRPr="003A6E9B">
        <w:rPr>
          <w:lang w:eastAsia="en-AU"/>
        </w:rPr>
        <w:t>, to be goods too dangerous to be transported.</w:t>
      </w:r>
    </w:p>
    <w:p w14:paraId="533A309C" w14:textId="77777777" w:rsidR="00DA2246" w:rsidRPr="003A6E9B" w:rsidRDefault="00DA2246" w:rsidP="00AB3C47">
      <w:pPr>
        <w:pStyle w:val="aDef"/>
      </w:pPr>
      <w:r w:rsidRPr="00AB3C47">
        <w:rPr>
          <w:rStyle w:val="charBoldItals"/>
        </w:rPr>
        <w:t>home address</w:t>
      </w:r>
      <w:r w:rsidRPr="003A6E9B">
        <w:t>, of a person, means the address of the place where the person usually lives.</w:t>
      </w:r>
    </w:p>
    <w:p w14:paraId="7A67BFF0" w14:textId="77777777" w:rsidR="000E2C9E" w:rsidRPr="003A6E9B" w:rsidRDefault="000E2C9E" w:rsidP="00AB3C47">
      <w:pPr>
        <w:pStyle w:val="aDef"/>
      </w:pPr>
      <w:r w:rsidRPr="00AB3C47">
        <w:rPr>
          <w:rStyle w:val="charBoldItals"/>
        </w:rPr>
        <w:t>improvement notice</w:t>
      </w:r>
      <w:r w:rsidRPr="003A6E9B">
        <w:t>—see section</w:t>
      </w:r>
      <w:r w:rsidR="00087CB7" w:rsidRPr="003A6E9B">
        <w:t xml:space="preserve"> </w:t>
      </w:r>
      <w:r w:rsidR="00CE0BB1">
        <w:t>109</w:t>
      </w:r>
      <w:r w:rsidRPr="003A6E9B">
        <w:t>.</w:t>
      </w:r>
    </w:p>
    <w:p w14:paraId="793B5045" w14:textId="77777777" w:rsidR="00234604" w:rsidRPr="003A6E9B" w:rsidRDefault="00234604" w:rsidP="00AB3C47">
      <w:pPr>
        <w:pStyle w:val="aDef"/>
      </w:pPr>
      <w:r w:rsidRPr="00AB3C47">
        <w:rPr>
          <w:rStyle w:val="charBoldItals"/>
        </w:rPr>
        <w:t xml:space="preserve">in </w:t>
      </w:r>
      <w:r w:rsidRPr="003A6E9B">
        <w:t>a vehicle includes on the vehicle.</w:t>
      </w:r>
    </w:p>
    <w:p w14:paraId="73837175" w14:textId="77777777" w:rsidR="00957780" w:rsidRPr="003A6E9B" w:rsidRDefault="00957780" w:rsidP="00A025C3">
      <w:pPr>
        <w:pStyle w:val="aDef"/>
        <w:keepNext/>
        <w:rPr>
          <w:lang w:eastAsia="en-AU"/>
        </w:rPr>
      </w:pPr>
      <w:r w:rsidRPr="00AB3C47">
        <w:rPr>
          <w:rStyle w:val="charBoldItals"/>
        </w:rPr>
        <w:t xml:space="preserve">intelligent transport system </w:t>
      </w:r>
      <w:r w:rsidRPr="003A6E9B">
        <w:rPr>
          <w:lang w:eastAsia="en-AU"/>
        </w:rPr>
        <w:t>means a system involving the use of electronic or other technology (whether located in a vehicle, or on or near a road, or elsewhere) that has the capacity and capability to monitor, collect, store, display, analyse, transmit or report information relating to—</w:t>
      </w:r>
    </w:p>
    <w:p w14:paraId="14A4823A" w14:textId="77777777" w:rsidR="00957780" w:rsidRPr="003A6E9B" w:rsidRDefault="00A025C3" w:rsidP="00A025C3">
      <w:pPr>
        <w:pStyle w:val="aDefpara"/>
        <w:rPr>
          <w:lang w:eastAsia="en-AU"/>
        </w:rPr>
      </w:pPr>
      <w:r>
        <w:rPr>
          <w:lang w:eastAsia="en-AU"/>
        </w:rPr>
        <w:tab/>
      </w:r>
      <w:r w:rsidR="00AB3C47" w:rsidRPr="003A6E9B">
        <w:rPr>
          <w:lang w:eastAsia="en-AU"/>
        </w:rPr>
        <w:t>(a)</w:t>
      </w:r>
      <w:r w:rsidR="00AB3C47" w:rsidRPr="003A6E9B">
        <w:rPr>
          <w:lang w:eastAsia="en-AU"/>
        </w:rPr>
        <w:tab/>
      </w:r>
      <w:r w:rsidR="00957780" w:rsidRPr="003A6E9B">
        <w:rPr>
          <w:lang w:eastAsia="en-AU"/>
        </w:rPr>
        <w:t>a vehicle or its equipment or load, the driver of a vehicle, the operator of a fleet of vehicles or someone else involved in road transport; and</w:t>
      </w:r>
    </w:p>
    <w:p w14:paraId="0624B421" w14:textId="77777777" w:rsidR="00957780" w:rsidRPr="003A6E9B" w:rsidRDefault="00A025C3" w:rsidP="00A025C3">
      <w:pPr>
        <w:pStyle w:val="aDefpara"/>
        <w:keepNext/>
        <w:rPr>
          <w:lang w:eastAsia="en-AU"/>
        </w:rPr>
      </w:pPr>
      <w:r>
        <w:rPr>
          <w:lang w:eastAsia="en-AU"/>
        </w:rPr>
        <w:tab/>
      </w:r>
      <w:r w:rsidR="00AB3C47" w:rsidRPr="003A6E9B">
        <w:rPr>
          <w:lang w:eastAsia="en-AU"/>
        </w:rPr>
        <w:t>(b)</w:t>
      </w:r>
      <w:r w:rsidR="00AB3C47" w:rsidRPr="003A6E9B">
        <w:rPr>
          <w:lang w:eastAsia="en-AU"/>
        </w:rPr>
        <w:tab/>
      </w:r>
      <w:r w:rsidR="00957780" w:rsidRPr="003A6E9B">
        <w:rPr>
          <w:lang w:eastAsia="en-AU"/>
        </w:rPr>
        <w:t xml:space="preserve">without limiting paragraph (a), </w:t>
      </w:r>
      <w:r w:rsidR="00957780" w:rsidRPr="003A6E9B">
        <w:t xml:space="preserve">whether a vehicle is being operated in </w:t>
      </w:r>
      <w:r w:rsidR="00A643AD" w:rsidRPr="003A6E9B">
        <w:t>accordance</w:t>
      </w:r>
      <w:r w:rsidR="00957780" w:rsidRPr="003A6E9B">
        <w:t xml:space="preserve"> with this Act.</w:t>
      </w:r>
    </w:p>
    <w:p w14:paraId="491F0D49" w14:textId="7F8C02FF" w:rsidR="00A643AD" w:rsidRPr="003A6E9B" w:rsidRDefault="00A643AD" w:rsidP="00A643AD">
      <w:pPr>
        <w:pStyle w:val="aNote"/>
      </w:pPr>
      <w:r w:rsidRPr="00AB3C47">
        <w:rPr>
          <w:rStyle w:val="charItals"/>
        </w:rPr>
        <w:t>Note</w:t>
      </w:r>
      <w:r w:rsidRPr="00AB3C47">
        <w:rPr>
          <w:rStyle w:val="charItals"/>
        </w:rPr>
        <w:tab/>
      </w:r>
      <w:r w:rsidRPr="003A6E9B">
        <w:rPr>
          <w:snapToGrid w:val="0"/>
        </w:rPr>
        <w:t>A reference to an Act includes a reference to the statutory instruments made or in force under the Act, including any regulation (</w:t>
      </w:r>
      <w:r w:rsidRPr="003A6E9B">
        <w:t xml:space="preserve">see </w:t>
      </w:r>
      <w:hyperlink r:id="rId186" w:tooltip="A2001-14" w:history="1">
        <w:r w:rsidR="006A4AA7" w:rsidRPr="006A4AA7">
          <w:rPr>
            <w:rStyle w:val="charCitHyperlinkAbbrev"/>
          </w:rPr>
          <w:t>Legislation Act</w:t>
        </w:r>
      </w:hyperlink>
      <w:r w:rsidRPr="003A6E9B">
        <w:t>, s 104).</w:t>
      </w:r>
    </w:p>
    <w:p w14:paraId="474D854E" w14:textId="77777777" w:rsidR="006278D8" w:rsidRPr="003A6E9B" w:rsidRDefault="006278D8" w:rsidP="00AB3C47">
      <w:pPr>
        <w:pStyle w:val="aDef"/>
      </w:pPr>
      <w:r w:rsidRPr="00AB3C47">
        <w:rPr>
          <w:rStyle w:val="charBoldItals"/>
        </w:rPr>
        <w:lastRenderedPageBreak/>
        <w:t>internally reviewable decision</w:t>
      </w:r>
      <w:r w:rsidRPr="003A6E9B">
        <w:rPr>
          <w:bCs/>
          <w:iCs/>
        </w:rPr>
        <w:t xml:space="preserve">, for </w:t>
      </w:r>
      <w:r w:rsidR="00331155">
        <w:rPr>
          <w:bCs/>
          <w:iCs/>
        </w:rPr>
        <w:t>c</w:t>
      </w:r>
      <w:r w:rsidR="00CE0BB1">
        <w:rPr>
          <w:bCs/>
          <w:iCs/>
        </w:rPr>
        <w:t>hapter 4</w:t>
      </w:r>
      <w:r w:rsidRPr="003A6E9B">
        <w:rPr>
          <w:bCs/>
          <w:iCs/>
        </w:rPr>
        <w:t xml:space="preserve"> (</w:t>
      </w:r>
      <w:r w:rsidRPr="0065481E">
        <w:t>Notification and review of decisions</w:t>
      </w:r>
      <w:r w:rsidRPr="003A6E9B">
        <w:rPr>
          <w:bCs/>
          <w:iCs/>
        </w:rPr>
        <w:t>)</w:t>
      </w:r>
      <w:r w:rsidR="00051C6F" w:rsidRPr="003A6E9B">
        <w:rPr>
          <w:lang w:eastAsia="en-AU"/>
        </w:rPr>
        <w:t>—</w:t>
      </w:r>
      <w:r w:rsidRPr="003A6E9B">
        <w:t xml:space="preserve">see section </w:t>
      </w:r>
      <w:r w:rsidR="00CE0BB1">
        <w:t>169</w:t>
      </w:r>
      <w:r w:rsidRPr="003A6E9B">
        <w:t>.</w:t>
      </w:r>
    </w:p>
    <w:p w14:paraId="03FFEEBC" w14:textId="77777777" w:rsidR="008D4A03" w:rsidRPr="003A6E9B" w:rsidRDefault="008D4A03" w:rsidP="00AB3C47">
      <w:pPr>
        <w:pStyle w:val="aDef"/>
      </w:pPr>
      <w:r w:rsidRPr="00AB3C47">
        <w:rPr>
          <w:rStyle w:val="charBoldItals"/>
        </w:rPr>
        <w:t>internal reviewer</w:t>
      </w:r>
      <w:r w:rsidR="00E26C39" w:rsidRPr="003A6E9B">
        <w:rPr>
          <w:bCs/>
          <w:iCs/>
        </w:rPr>
        <w:t>,</w:t>
      </w:r>
      <w:r w:rsidRPr="003A6E9B">
        <w:rPr>
          <w:bCs/>
          <w:iCs/>
        </w:rPr>
        <w:t xml:space="preserve"> for </w:t>
      </w:r>
      <w:r w:rsidR="00331155">
        <w:rPr>
          <w:bCs/>
          <w:iCs/>
        </w:rPr>
        <w:t>c</w:t>
      </w:r>
      <w:r w:rsidR="00CE0BB1">
        <w:rPr>
          <w:bCs/>
          <w:iCs/>
        </w:rPr>
        <w:t>hapter 4</w:t>
      </w:r>
      <w:r w:rsidRPr="003A6E9B">
        <w:rPr>
          <w:bCs/>
          <w:iCs/>
        </w:rPr>
        <w:t xml:space="preserve"> (</w:t>
      </w:r>
      <w:r w:rsidRPr="0065481E">
        <w:t>Notification and review of decisions</w:t>
      </w:r>
      <w:r w:rsidRPr="003A6E9B">
        <w:rPr>
          <w:bCs/>
          <w:iCs/>
        </w:rPr>
        <w:t>)</w:t>
      </w:r>
      <w:r w:rsidRPr="003A6E9B">
        <w:t xml:space="preserve">—see section </w:t>
      </w:r>
      <w:r w:rsidR="00CE0BB1">
        <w:t>173</w:t>
      </w:r>
      <w:r w:rsidRPr="003A6E9B">
        <w:t>.</w:t>
      </w:r>
    </w:p>
    <w:p w14:paraId="0C765D45" w14:textId="17AED45E" w:rsidR="006278D8" w:rsidRPr="003A6E9B" w:rsidRDefault="006278D8" w:rsidP="00AB3C47">
      <w:pPr>
        <w:pStyle w:val="aDef"/>
        <w:rPr>
          <w:color w:val="000000"/>
        </w:rPr>
      </w:pPr>
      <w:r w:rsidRPr="00AB3C47">
        <w:rPr>
          <w:rStyle w:val="charBoldItals"/>
        </w:rPr>
        <w:t>internal review notice</w:t>
      </w:r>
      <w:r w:rsidRPr="003A6E9B">
        <w:t xml:space="preserve">—see the </w:t>
      </w:r>
      <w:hyperlink r:id="rId187" w:tooltip="A2008-35" w:history="1">
        <w:r w:rsidR="006A4AA7" w:rsidRPr="006A4AA7">
          <w:rPr>
            <w:rStyle w:val="charCitHyperlinkItal"/>
          </w:rPr>
          <w:t>ACT Civil and Administrative Tribunal Act 2008</w:t>
        </w:r>
      </w:hyperlink>
      <w:r w:rsidRPr="003A6E9B">
        <w:t>, section 67B (1).</w:t>
      </w:r>
    </w:p>
    <w:p w14:paraId="33E4D1AC" w14:textId="77777777" w:rsidR="001D3F85" w:rsidRPr="003A6E9B" w:rsidRDefault="00F30C85" w:rsidP="00A025C3">
      <w:pPr>
        <w:pStyle w:val="aDef"/>
        <w:keepNext/>
        <w:rPr>
          <w:lang w:eastAsia="en-AU"/>
        </w:rPr>
      </w:pPr>
      <w:r w:rsidRPr="00AB3C47">
        <w:rPr>
          <w:rStyle w:val="charBoldItals"/>
        </w:rPr>
        <w:t>involvement in the transport of dangerous goods</w:t>
      </w:r>
      <w:r w:rsidR="005741F0" w:rsidRPr="003A6E9B">
        <w:rPr>
          <w:lang w:eastAsia="en-AU"/>
        </w:rPr>
        <w:t xml:space="preserve"> </w:t>
      </w:r>
      <w:r w:rsidRPr="003A6E9B">
        <w:rPr>
          <w:lang w:eastAsia="en-AU"/>
        </w:rPr>
        <w:t>in</w:t>
      </w:r>
      <w:r w:rsidR="001D3F85" w:rsidRPr="003A6E9B">
        <w:rPr>
          <w:lang w:eastAsia="en-AU"/>
        </w:rPr>
        <w:t>cludes—</w:t>
      </w:r>
    </w:p>
    <w:p w14:paraId="6C4C7066" w14:textId="77777777" w:rsidR="00F30C85" w:rsidRPr="003A6E9B" w:rsidRDefault="00A025C3" w:rsidP="00A025C3">
      <w:pPr>
        <w:pStyle w:val="aDefpara"/>
        <w:rPr>
          <w:lang w:eastAsia="en-AU"/>
        </w:rPr>
      </w:pPr>
      <w:r>
        <w:rPr>
          <w:lang w:eastAsia="en-AU"/>
        </w:rPr>
        <w:tab/>
      </w:r>
      <w:r w:rsidR="00AB3C47" w:rsidRPr="003A6E9B">
        <w:rPr>
          <w:lang w:eastAsia="en-AU"/>
        </w:rPr>
        <w:t>(a)</w:t>
      </w:r>
      <w:r w:rsidR="00AB3C47" w:rsidRPr="003A6E9B">
        <w:rPr>
          <w:lang w:eastAsia="en-AU"/>
        </w:rPr>
        <w:tab/>
      </w:r>
      <w:r w:rsidR="00F30C85" w:rsidRPr="003A6E9B">
        <w:rPr>
          <w:lang w:eastAsia="en-AU"/>
        </w:rPr>
        <w:t xml:space="preserve">importing, or arranging for the importation of, dangerous goods into </w:t>
      </w:r>
      <w:smartTag w:uri="urn:schemas-microsoft-com:office:smarttags" w:element="place">
        <w:smartTag w:uri="urn:schemas-microsoft-com:office:smarttags" w:element="country-region">
          <w:r w:rsidR="00F30C85" w:rsidRPr="003A6E9B">
            <w:rPr>
              <w:lang w:eastAsia="en-AU"/>
            </w:rPr>
            <w:t>Australia</w:t>
          </w:r>
        </w:smartTag>
      </w:smartTag>
      <w:r w:rsidR="002B2FB8" w:rsidRPr="003A6E9B">
        <w:rPr>
          <w:lang w:eastAsia="en-AU"/>
        </w:rPr>
        <w:t>;</w:t>
      </w:r>
      <w:r w:rsidR="00F30C85" w:rsidRPr="003A6E9B">
        <w:rPr>
          <w:lang w:eastAsia="en-AU"/>
        </w:rPr>
        <w:t xml:space="preserve"> and</w:t>
      </w:r>
    </w:p>
    <w:p w14:paraId="4B80ECBE" w14:textId="77777777" w:rsidR="00F30C85" w:rsidRPr="003A6E9B" w:rsidRDefault="00A025C3" w:rsidP="00A025C3">
      <w:pPr>
        <w:pStyle w:val="aDefpara"/>
        <w:rPr>
          <w:lang w:eastAsia="en-AU"/>
        </w:rPr>
      </w:pPr>
      <w:r>
        <w:rPr>
          <w:lang w:eastAsia="en-AU"/>
        </w:rPr>
        <w:tab/>
      </w:r>
      <w:r w:rsidR="00AB3C47" w:rsidRPr="003A6E9B">
        <w:rPr>
          <w:lang w:eastAsia="en-AU"/>
        </w:rPr>
        <w:t>(b)</w:t>
      </w:r>
      <w:r w:rsidR="00AB3C47" w:rsidRPr="003A6E9B">
        <w:rPr>
          <w:lang w:eastAsia="en-AU"/>
        </w:rPr>
        <w:tab/>
      </w:r>
      <w:r w:rsidR="00F30C85" w:rsidRPr="003A6E9B">
        <w:rPr>
          <w:lang w:eastAsia="en-AU"/>
        </w:rPr>
        <w:t>packing dangerous good</w:t>
      </w:r>
      <w:r w:rsidR="00C32957" w:rsidRPr="003A6E9B">
        <w:rPr>
          <w:lang w:eastAsia="en-AU"/>
        </w:rPr>
        <w:t>s for transport</w:t>
      </w:r>
      <w:r w:rsidR="00087CB7" w:rsidRPr="003A6E9B">
        <w:rPr>
          <w:lang w:eastAsia="en-AU"/>
        </w:rPr>
        <w:t>;</w:t>
      </w:r>
      <w:r w:rsidR="00F30C85" w:rsidRPr="003A6E9B">
        <w:rPr>
          <w:lang w:eastAsia="en-AU"/>
        </w:rPr>
        <w:t xml:space="preserve"> and</w:t>
      </w:r>
    </w:p>
    <w:p w14:paraId="2C07203F" w14:textId="77777777" w:rsidR="00D86233" w:rsidRPr="003A6E9B" w:rsidRDefault="00A025C3" w:rsidP="00A025C3">
      <w:pPr>
        <w:pStyle w:val="aDefpara"/>
        <w:rPr>
          <w:lang w:eastAsia="en-AU"/>
        </w:rPr>
      </w:pPr>
      <w:r>
        <w:rPr>
          <w:lang w:eastAsia="en-AU"/>
        </w:rPr>
        <w:tab/>
      </w:r>
      <w:r w:rsidR="00AB3C47" w:rsidRPr="003A6E9B">
        <w:rPr>
          <w:lang w:eastAsia="en-AU"/>
        </w:rPr>
        <w:t>(c)</w:t>
      </w:r>
      <w:r w:rsidR="00AB3C47" w:rsidRPr="003A6E9B">
        <w:rPr>
          <w:lang w:eastAsia="en-AU"/>
        </w:rPr>
        <w:tab/>
      </w:r>
      <w:r w:rsidR="00D86233" w:rsidRPr="003A6E9B">
        <w:t>marking or labelling packages containing dangerous goods for transport, and placarding vehicles and packaging on or in which dangerous goods are transported; a</w:t>
      </w:r>
      <w:r w:rsidR="00B04356" w:rsidRPr="003A6E9B">
        <w:t>nd</w:t>
      </w:r>
    </w:p>
    <w:p w14:paraId="286CE7F5" w14:textId="77777777" w:rsidR="00F30C85" w:rsidRPr="003A6E9B" w:rsidRDefault="00A025C3" w:rsidP="00A025C3">
      <w:pPr>
        <w:pStyle w:val="aDefpara"/>
        <w:rPr>
          <w:lang w:eastAsia="en-AU"/>
        </w:rPr>
      </w:pPr>
      <w:r>
        <w:rPr>
          <w:lang w:eastAsia="en-AU"/>
        </w:rPr>
        <w:tab/>
      </w:r>
      <w:r w:rsidR="00AB3C47" w:rsidRPr="003A6E9B">
        <w:rPr>
          <w:lang w:eastAsia="en-AU"/>
        </w:rPr>
        <w:t>(d)</w:t>
      </w:r>
      <w:r w:rsidR="00AB3C47" w:rsidRPr="003A6E9B">
        <w:rPr>
          <w:lang w:eastAsia="en-AU"/>
        </w:rPr>
        <w:tab/>
      </w:r>
      <w:r w:rsidR="00F30C85" w:rsidRPr="003A6E9B">
        <w:rPr>
          <w:lang w:eastAsia="en-AU"/>
        </w:rPr>
        <w:t>consignin</w:t>
      </w:r>
      <w:r w:rsidR="005741F0" w:rsidRPr="003A6E9B">
        <w:rPr>
          <w:lang w:eastAsia="en-AU"/>
        </w:rPr>
        <w:t xml:space="preserve">g dangerous goods for transport </w:t>
      </w:r>
      <w:r w:rsidR="00F30C85" w:rsidRPr="003A6E9B">
        <w:rPr>
          <w:lang w:eastAsia="en-AU"/>
        </w:rPr>
        <w:t>including the prepara</w:t>
      </w:r>
      <w:r w:rsidR="002B2FB8" w:rsidRPr="003A6E9B">
        <w:rPr>
          <w:lang w:eastAsia="en-AU"/>
        </w:rPr>
        <w:t>tion of transport documentation;</w:t>
      </w:r>
      <w:r w:rsidR="00F30C85" w:rsidRPr="003A6E9B">
        <w:rPr>
          <w:lang w:eastAsia="en-AU"/>
        </w:rPr>
        <w:t xml:space="preserve"> and</w:t>
      </w:r>
    </w:p>
    <w:p w14:paraId="750B5806" w14:textId="77777777" w:rsidR="00F30C85" w:rsidRPr="003A6E9B" w:rsidRDefault="00A025C3" w:rsidP="00A025C3">
      <w:pPr>
        <w:pStyle w:val="aDefpara"/>
        <w:rPr>
          <w:lang w:eastAsia="en-AU"/>
        </w:rPr>
      </w:pPr>
      <w:r>
        <w:rPr>
          <w:lang w:eastAsia="en-AU"/>
        </w:rPr>
        <w:tab/>
      </w:r>
      <w:r w:rsidR="00AB3C47" w:rsidRPr="003A6E9B">
        <w:rPr>
          <w:lang w:eastAsia="en-AU"/>
        </w:rPr>
        <w:t>(e)</w:t>
      </w:r>
      <w:r w:rsidR="00AB3C47" w:rsidRPr="003A6E9B">
        <w:rPr>
          <w:lang w:eastAsia="en-AU"/>
        </w:rPr>
        <w:tab/>
      </w:r>
      <w:r w:rsidR="00C32957" w:rsidRPr="003A6E9B">
        <w:rPr>
          <w:lang w:eastAsia="en-AU"/>
        </w:rPr>
        <w:t>l</w:t>
      </w:r>
      <w:r w:rsidR="00F30C85" w:rsidRPr="003A6E9B">
        <w:rPr>
          <w:lang w:eastAsia="en-AU"/>
        </w:rPr>
        <w:t>oading dangerous goods for transport or unloading dangerous goods that have b</w:t>
      </w:r>
      <w:r w:rsidR="002B2FB8" w:rsidRPr="003A6E9B">
        <w:rPr>
          <w:lang w:eastAsia="en-AU"/>
        </w:rPr>
        <w:t>een transported;</w:t>
      </w:r>
      <w:r w:rsidR="00F30C85" w:rsidRPr="003A6E9B">
        <w:rPr>
          <w:lang w:eastAsia="en-AU"/>
        </w:rPr>
        <w:t xml:space="preserve"> and</w:t>
      </w:r>
    </w:p>
    <w:p w14:paraId="4F3CDCF5" w14:textId="77777777" w:rsidR="00F30C85" w:rsidRPr="003A6E9B" w:rsidRDefault="00A025C3" w:rsidP="00A025C3">
      <w:pPr>
        <w:pStyle w:val="aDefpara"/>
        <w:rPr>
          <w:lang w:eastAsia="en-AU"/>
        </w:rPr>
      </w:pPr>
      <w:r>
        <w:rPr>
          <w:lang w:eastAsia="en-AU"/>
        </w:rPr>
        <w:tab/>
      </w:r>
      <w:r w:rsidR="00AB3C47" w:rsidRPr="003A6E9B">
        <w:rPr>
          <w:lang w:eastAsia="en-AU"/>
        </w:rPr>
        <w:t>(f)</w:t>
      </w:r>
      <w:r w:rsidR="00AB3C47" w:rsidRPr="003A6E9B">
        <w:rPr>
          <w:lang w:eastAsia="en-AU"/>
        </w:rPr>
        <w:tab/>
      </w:r>
      <w:r w:rsidR="00F30C85" w:rsidRPr="003A6E9B">
        <w:rPr>
          <w:lang w:eastAsia="en-AU"/>
        </w:rPr>
        <w:t xml:space="preserve">undertaking, or being responsible for, otherwise than as an employee or sub-contractor, the transport of </w:t>
      </w:r>
      <w:r w:rsidR="002B2FB8" w:rsidRPr="003A6E9B">
        <w:rPr>
          <w:lang w:eastAsia="en-AU"/>
        </w:rPr>
        <w:t>dangerous goods;</w:t>
      </w:r>
      <w:r w:rsidR="00F30C85" w:rsidRPr="003A6E9B">
        <w:rPr>
          <w:lang w:eastAsia="en-AU"/>
        </w:rPr>
        <w:t xml:space="preserve"> and</w:t>
      </w:r>
    </w:p>
    <w:p w14:paraId="6CF589BA" w14:textId="77777777" w:rsidR="00F30C85" w:rsidRPr="003A6E9B" w:rsidRDefault="00A025C3" w:rsidP="00A025C3">
      <w:pPr>
        <w:pStyle w:val="aDefpara"/>
        <w:rPr>
          <w:lang w:eastAsia="en-AU"/>
        </w:rPr>
      </w:pPr>
      <w:r>
        <w:rPr>
          <w:lang w:eastAsia="en-AU"/>
        </w:rPr>
        <w:tab/>
      </w:r>
      <w:r w:rsidR="00AB3C47" w:rsidRPr="003A6E9B">
        <w:rPr>
          <w:lang w:eastAsia="en-AU"/>
        </w:rPr>
        <w:t>(g)</w:t>
      </w:r>
      <w:r w:rsidR="00AB3C47" w:rsidRPr="003A6E9B">
        <w:rPr>
          <w:lang w:eastAsia="en-AU"/>
        </w:rPr>
        <w:tab/>
      </w:r>
      <w:r w:rsidR="00F30C85" w:rsidRPr="003A6E9B">
        <w:rPr>
          <w:lang w:eastAsia="en-AU"/>
        </w:rPr>
        <w:t xml:space="preserve">driving a vehicle carrying </w:t>
      </w:r>
      <w:r w:rsidR="002B2FB8" w:rsidRPr="003A6E9B">
        <w:rPr>
          <w:lang w:eastAsia="en-AU"/>
        </w:rPr>
        <w:t>dangerous goods by;</w:t>
      </w:r>
      <w:r w:rsidR="00F30C85" w:rsidRPr="003A6E9B">
        <w:rPr>
          <w:lang w:eastAsia="en-AU"/>
        </w:rPr>
        <w:t xml:space="preserve"> and</w:t>
      </w:r>
    </w:p>
    <w:p w14:paraId="22B1A5E6" w14:textId="77777777" w:rsidR="00F30C85" w:rsidRPr="003A6E9B" w:rsidRDefault="00A025C3" w:rsidP="00926397">
      <w:pPr>
        <w:pStyle w:val="aDefpara"/>
        <w:keepNext/>
        <w:rPr>
          <w:lang w:eastAsia="en-AU"/>
        </w:rPr>
      </w:pPr>
      <w:r>
        <w:rPr>
          <w:lang w:eastAsia="en-AU"/>
        </w:rPr>
        <w:tab/>
      </w:r>
      <w:r w:rsidR="00AB3C47" w:rsidRPr="003A6E9B">
        <w:rPr>
          <w:lang w:eastAsia="en-AU"/>
        </w:rPr>
        <w:t>(h)</w:t>
      </w:r>
      <w:r w:rsidR="00AB3C47" w:rsidRPr="003A6E9B">
        <w:rPr>
          <w:lang w:eastAsia="en-AU"/>
        </w:rPr>
        <w:tab/>
      </w:r>
      <w:r w:rsidR="00F30C85" w:rsidRPr="003A6E9B">
        <w:rPr>
          <w:lang w:eastAsia="en-AU"/>
        </w:rPr>
        <w:t>being the consignee of dangerous go</w:t>
      </w:r>
      <w:r w:rsidR="002B2FB8" w:rsidRPr="003A6E9B">
        <w:rPr>
          <w:lang w:eastAsia="en-AU"/>
        </w:rPr>
        <w:t>ods transported</w:t>
      </w:r>
      <w:r w:rsidR="00075550" w:rsidRPr="003A6E9B">
        <w:rPr>
          <w:lang w:eastAsia="en-AU"/>
        </w:rPr>
        <w:t>;</w:t>
      </w:r>
      <w:r w:rsidR="002B2FB8" w:rsidRPr="003A6E9B">
        <w:rPr>
          <w:lang w:eastAsia="en-AU"/>
        </w:rPr>
        <w:t xml:space="preserve"> </w:t>
      </w:r>
      <w:r w:rsidR="00F30C85" w:rsidRPr="003A6E9B">
        <w:rPr>
          <w:lang w:eastAsia="en-AU"/>
        </w:rPr>
        <w:t>and</w:t>
      </w:r>
    </w:p>
    <w:p w14:paraId="14362FD1" w14:textId="77777777" w:rsidR="00F30C85" w:rsidRPr="003A6E9B" w:rsidRDefault="00A025C3" w:rsidP="006B4673">
      <w:pPr>
        <w:pStyle w:val="aDefpara"/>
        <w:keepLines/>
        <w:rPr>
          <w:lang w:eastAsia="en-AU"/>
        </w:rPr>
      </w:pPr>
      <w:r>
        <w:rPr>
          <w:lang w:eastAsia="en-AU"/>
        </w:rPr>
        <w:tab/>
      </w:r>
      <w:r w:rsidR="00AB3C47" w:rsidRPr="003A6E9B">
        <w:rPr>
          <w:lang w:eastAsia="en-AU"/>
        </w:rPr>
        <w:t>(i)</w:t>
      </w:r>
      <w:r w:rsidR="00AB3C47" w:rsidRPr="003A6E9B">
        <w:rPr>
          <w:lang w:eastAsia="en-AU"/>
        </w:rPr>
        <w:tab/>
      </w:r>
      <w:r w:rsidR="00F30C85" w:rsidRPr="003A6E9B">
        <w:rPr>
          <w:lang w:eastAsia="en-AU"/>
        </w:rPr>
        <w:t xml:space="preserve">being involved as a director, secretary or manager of a </w:t>
      </w:r>
      <w:r w:rsidR="00EB7FD5" w:rsidRPr="003A6E9B">
        <w:rPr>
          <w:lang w:eastAsia="en-AU"/>
        </w:rPr>
        <w:t>corporation</w:t>
      </w:r>
      <w:r w:rsidR="00F30C85" w:rsidRPr="003A6E9B">
        <w:rPr>
          <w:lang w:eastAsia="en-AU"/>
        </w:rPr>
        <w:t xml:space="preserve">, or other person who takes part in the management of a </w:t>
      </w:r>
      <w:r w:rsidR="00EB7FD5" w:rsidRPr="003A6E9B">
        <w:rPr>
          <w:lang w:eastAsia="en-AU"/>
        </w:rPr>
        <w:t>corporation</w:t>
      </w:r>
      <w:r w:rsidR="00F30C85" w:rsidRPr="003A6E9B">
        <w:rPr>
          <w:lang w:eastAsia="en-AU"/>
        </w:rPr>
        <w:t>, that takes part in an activity covered by this definition.</w:t>
      </w:r>
    </w:p>
    <w:p w14:paraId="7DD50E6F" w14:textId="77777777" w:rsidR="00CB1E27" w:rsidRPr="003A6E9B" w:rsidRDefault="00CB1E27" w:rsidP="00AB3C47">
      <w:pPr>
        <w:pStyle w:val="aDef"/>
        <w:rPr>
          <w:lang w:eastAsia="en-AU"/>
        </w:rPr>
      </w:pPr>
      <w:r w:rsidRPr="00AB3C47">
        <w:rPr>
          <w:rStyle w:val="charBoldItals"/>
        </w:rPr>
        <w:t>jurisdiction</w:t>
      </w:r>
      <w:r w:rsidR="00712B63" w:rsidRPr="003A6E9B">
        <w:rPr>
          <w:lang w:eastAsia="en-AU"/>
        </w:rPr>
        <w:t xml:space="preserve"> means the Commonwealth, </w:t>
      </w:r>
      <w:r w:rsidR="00C6378C" w:rsidRPr="003A6E9B">
        <w:rPr>
          <w:lang w:eastAsia="en-AU"/>
        </w:rPr>
        <w:t>a Stat</w:t>
      </w:r>
      <w:r w:rsidR="00C668C2" w:rsidRPr="003A6E9B">
        <w:rPr>
          <w:lang w:eastAsia="en-AU"/>
        </w:rPr>
        <w:t xml:space="preserve">e, </w:t>
      </w:r>
      <w:r w:rsidR="00C6378C" w:rsidRPr="003A6E9B">
        <w:rPr>
          <w:lang w:eastAsia="en-AU"/>
        </w:rPr>
        <w:t xml:space="preserve">an external </w:t>
      </w:r>
      <w:r w:rsidR="00C668C2" w:rsidRPr="003A6E9B">
        <w:rPr>
          <w:lang w:eastAsia="en-AU"/>
        </w:rPr>
        <w:t xml:space="preserve">territory </w:t>
      </w:r>
      <w:r w:rsidR="00C6378C" w:rsidRPr="003A6E9B">
        <w:rPr>
          <w:lang w:eastAsia="en-AU"/>
        </w:rPr>
        <w:t>or internal territory</w:t>
      </w:r>
      <w:r w:rsidR="00712B63" w:rsidRPr="003A6E9B">
        <w:rPr>
          <w:lang w:eastAsia="en-AU"/>
        </w:rPr>
        <w:t>.</w:t>
      </w:r>
    </w:p>
    <w:p w14:paraId="7197AA4A" w14:textId="48B4344D" w:rsidR="00E911FD" w:rsidRPr="00BD2991" w:rsidRDefault="00E911FD" w:rsidP="00E911FD">
      <w:pPr>
        <w:pStyle w:val="aDef"/>
      </w:pPr>
      <w:r w:rsidRPr="00BD2991">
        <w:rPr>
          <w:rStyle w:val="charBoldItals"/>
        </w:rPr>
        <w:t>light rail</w:t>
      </w:r>
      <w:r w:rsidRPr="00BD2991">
        <w:t xml:space="preserve">—see the </w:t>
      </w:r>
      <w:hyperlink r:id="rId188" w:tooltip="A1999-77" w:history="1">
        <w:r w:rsidRPr="00BD2991">
          <w:rPr>
            <w:rStyle w:val="charCitHyperlinkItal"/>
          </w:rPr>
          <w:t>Road Transport (General) Act 1999</w:t>
        </w:r>
      </w:hyperlink>
      <w:r w:rsidRPr="00BD2991">
        <w:t>, dictionary.</w:t>
      </w:r>
    </w:p>
    <w:p w14:paraId="626CBD5C" w14:textId="77777777" w:rsidR="009E07A4" w:rsidRPr="003A6E9B" w:rsidRDefault="009E07A4" w:rsidP="00AB3C47">
      <w:pPr>
        <w:pStyle w:val="aDef"/>
      </w:pPr>
      <w:r w:rsidRPr="00AB3C47">
        <w:rPr>
          <w:rStyle w:val="charBoldItals"/>
        </w:rPr>
        <w:lastRenderedPageBreak/>
        <w:t>loader</w:t>
      </w:r>
      <w:r w:rsidR="00067DD0">
        <w:rPr>
          <w:bCs/>
          <w:iCs/>
          <w:lang w:eastAsia="en-AU"/>
        </w:rPr>
        <w:t>,</w:t>
      </w:r>
      <w:r w:rsidR="0001047B" w:rsidRPr="003A6E9B">
        <w:rPr>
          <w:bCs/>
          <w:iCs/>
          <w:lang w:eastAsia="en-AU"/>
        </w:rPr>
        <w:t xml:space="preserve"> of goods for transport</w:t>
      </w:r>
      <w:r w:rsidRPr="003A6E9B">
        <w:t xml:space="preserve">—see section </w:t>
      </w:r>
      <w:r w:rsidR="00CE0BB1">
        <w:t>13</w:t>
      </w:r>
      <w:r w:rsidRPr="003A6E9B">
        <w:t>.</w:t>
      </w:r>
    </w:p>
    <w:p w14:paraId="00A96298" w14:textId="77777777" w:rsidR="0001047B" w:rsidRPr="003A6E9B" w:rsidRDefault="0001047B" w:rsidP="00AB3C47">
      <w:pPr>
        <w:pStyle w:val="aDef"/>
      </w:pPr>
      <w:r w:rsidRPr="00AB3C47">
        <w:rPr>
          <w:rStyle w:val="charBoldItals"/>
        </w:rPr>
        <w:t>loads</w:t>
      </w:r>
      <w:r w:rsidR="00067DD0">
        <w:rPr>
          <w:bCs/>
          <w:iCs/>
          <w:lang w:eastAsia="en-AU"/>
        </w:rPr>
        <w:t>,</w:t>
      </w:r>
      <w:r w:rsidRPr="003A6E9B">
        <w:rPr>
          <w:bCs/>
          <w:iCs/>
          <w:lang w:eastAsia="en-AU"/>
        </w:rPr>
        <w:t xml:space="preserve"> goods for transport</w:t>
      </w:r>
      <w:r w:rsidRPr="003A6E9B">
        <w:t xml:space="preserve">—see section </w:t>
      </w:r>
      <w:r w:rsidR="00CE0BB1">
        <w:t>13</w:t>
      </w:r>
      <w:r w:rsidRPr="003A6E9B">
        <w:t>.</w:t>
      </w:r>
    </w:p>
    <w:p w14:paraId="7D381178" w14:textId="7BE8BBC2" w:rsidR="000766E8" w:rsidRPr="003A6E9B" w:rsidRDefault="000766E8" w:rsidP="00AB3C47">
      <w:pPr>
        <w:pStyle w:val="aDef"/>
        <w:rPr>
          <w:lang w:eastAsia="en-AU"/>
        </w:rPr>
      </w:pPr>
      <w:r w:rsidRPr="00AB3C47">
        <w:rPr>
          <w:rStyle w:val="charBoldItals"/>
        </w:rPr>
        <w:t>motor vehicle</w:t>
      </w:r>
      <w:r w:rsidRPr="003A6E9B">
        <w:rPr>
          <w:lang w:eastAsia="en-AU"/>
        </w:rPr>
        <w:t xml:space="preserve">—see the </w:t>
      </w:r>
      <w:hyperlink r:id="rId189" w:tooltip="A1999-77" w:history="1">
        <w:r w:rsidR="006A4AA7" w:rsidRPr="006A4AA7">
          <w:rPr>
            <w:rStyle w:val="charCitHyperlinkItal"/>
          </w:rPr>
          <w:t>Road Transport (General) Act 1999</w:t>
        </w:r>
      </w:hyperlink>
      <w:r w:rsidRPr="003A6E9B">
        <w:rPr>
          <w:lang w:eastAsia="en-AU"/>
        </w:rPr>
        <w:t>, dictionary.</w:t>
      </w:r>
    </w:p>
    <w:p w14:paraId="6B0327E5" w14:textId="77777777" w:rsidR="008F0614" w:rsidRPr="003A6E9B" w:rsidRDefault="008F0614" w:rsidP="00AB3C47">
      <w:pPr>
        <w:pStyle w:val="aDef"/>
        <w:rPr>
          <w:lang w:eastAsia="en-AU"/>
        </w:rPr>
      </w:pPr>
      <w:r w:rsidRPr="00AB3C47">
        <w:rPr>
          <w:rStyle w:val="charBoldItals"/>
        </w:rPr>
        <w:t>occupier</w:t>
      </w:r>
      <w:r w:rsidRPr="003A6E9B">
        <w:t xml:space="preserve">, of premises or a vehicle, for </w:t>
      </w:r>
      <w:r w:rsidR="00331155">
        <w:t>p</w:t>
      </w:r>
      <w:r w:rsidR="00CE0BB1">
        <w:t>art 3.5</w:t>
      </w:r>
      <w:r w:rsidRPr="003A6E9B">
        <w:t xml:space="preserve"> (Enforcement)—see section </w:t>
      </w:r>
      <w:r w:rsidR="00CE0BB1">
        <w:t>68</w:t>
      </w:r>
      <w:r w:rsidRPr="003A6E9B">
        <w:t>.</w:t>
      </w:r>
    </w:p>
    <w:p w14:paraId="731E78F2" w14:textId="77777777" w:rsidR="009E07A4" w:rsidRPr="003A6E9B" w:rsidRDefault="009E07A4" w:rsidP="00AB3C47">
      <w:pPr>
        <w:pStyle w:val="aDef"/>
        <w:rPr>
          <w:lang w:eastAsia="en-AU"/>
        </w:rPr>
      </w:pPr>
      <w:r w:rsidRPr="00AB3C47">
        <w:rPr>
          <w:rStyle w:val="charBoldItals"/>
        </w:rPr>
        <w:t>offence</w:t>
      </w:r>
      <w:r w:rsidR="008F0614" w:rsidRPr="003A6E9B">
        <w:t xml:space="preserve">, for </w:t>
      </w:r>
      <w:r w:rsidR="00331155">
        <w:t>p</w:t>
      </w:r>
      <w:r w:rsidR="00CE0BB1">
        <w:t>art 3.5</w:t>
      </w:r>
      <w:r w:rsidR="008F0614" w:rsidRPr="003A6E9B">
        <w:t xml:space="preserve"> (Enforcement)—see section </w:t>
      </w:r>
      <w:r w:rsidR="00CE0BB1">
        <w:t>68</w:t>
      </w:r>
      <w:r w:rsidR="008F0614" w:rsidRPr="003A6E9B">
        <w:t>.</w:t>
      </w:r>
    </w:p>
    <w:p w14:paraId="7312C662" w14:textId="77777777" w:rsidR="00090F18" w:rsidRPr="003A6E9B" w:rsidRDefault="000E2C9E" w:rsidP="00A025C3">
      <w:pPr>
        <w:pStyle w:val="aDef"/>
        <w:keepNext/>
      </w:pPr>
      <w:r w:rsidRPr="00AB3C47">
        <w:rPr>
          <w:rStyle w:val="charBoldItals"/>
        </w:rPr>
        <w:t>offender</w:t>
      </w:r>
      <w:r w:rsidR="00090F18" w:rsidRPr="003A6E9B">
        <w:t>—</w:t>
      </w:r>
    </w:p>
    <w:p w14:paraId="3251A227" w14:textId="77777777" w:rsidR="000E2C9E" w:rsidRPr="003A6E9B" w:rsidRDefault="00A025C3" w:rsidP="00A025C3">
      <w:pPr>
        <w:pStyle w:val="aDefpara"/>
      </w:pPr>
      <w:r>
        <w:tab/>
      </w:r>
      <w:r w:rsidR="00AB3C47" w:rsidRPr="003A6E9B">
        <w:t>(a)</w:t>
      </w:r>
      <w:r w:rsidR="00AB3C47" w:rsidRPr="003A6E9B">
        <w:tab/>
      </w:r>
      <w:r w:rsidR="000E2C9E" w:rsidRPr="003A6E9B">
        <w:t xml:space="preserve">for </w:t>
      </w:r>
      <w:r w:rsidR="00331155">
        <w:t>d</w:t>
      </w:r>
      <w:r w:rsidR="00CE0BB1">
        <w:t>ivision 3.6.1</w:t>
      </w:r>
      <w:r w:rsidR="00ED0ED9" w:rsidRPr="003A6E9B">
        <w:t xml:space="preserve"> </w:t>
      </w:r>
      <w:r w:rsidR="000E2C9E" w:rsidRPr="003A6E9B">
        <w:t>(</w:t>
      </w:r>
      <w:r w:rsidR="00ED0ED9" w:rsidRPr="003A6E9B">
        <w:t>Improvements notices</w:t>
      </w:r>
      <w:r w:rsidR="000E2C9E" w:rsidRPr="003A6E9B">
        <w:t>)—see section</w:t>
      </w:r>
      <w:r w:rsidR="00087CB7" w:rsidRPr="003A6E9B">
        <w:t> </w:t>
      </w:r>
      <w:r w:rsidR="00CE0BB1">
        <w:t>109</w:t>
      </w:r>
      <w:r w:rsidR="00090F18" w:rsidRPr="003A6E9B">
        <w:t>; and</w:t>
      </w:r>
    </w:p>
    <w:p w14:paraId="00C67216" w14:textId="77777777" w:rsidR="00ED0ED9" w:rsidRPr="003A6E9B" w:rsidRDefault="00A025C3" w:rsidP="00A025C3">
      <w:pPr>
        <w:pStyle w:val="aDefpara"/>
      </w:pPr>
      <w:r>
        <w:tab/>
      </w:r>
      <w:r w:rsidR="00AB3C47" w:rsidRPr="003A6E9B">
        <w:t>(b)</w:t>
      </w:r>
      <w:r w:rsidR="00AB3C47" w:rsidRPr="003A6E9B">
        <w:tab/>
      </w:r>
      <w:r w:rsidR="00ED0ED9" w:rsidRPr="003A6E9B">
        <w:t xml:space="preserve">for </w:t>
      </w:r>
      <w:r w:rsidR="00331155">
        <w:t>d</w:t>
      </w:r>
      <w:r w:rsidR="00CE0BB1">
        <w:t>ivision 3.6.2</w:t>
      </w:r>
      <w:r w:rsidR="003B1906" w:rsidRPr="003A6E9B">
        <w:t xml:space="preserve"> (Formal warnings)</w:t>
      </w:r>
      <w:r w:rsidR="00ED0ED9" w:rsidRPr="003A6E9B">
        <w:t xml:space="preserve">—see section </w:t>
      </w:r>
      <w:r w:rsidR="00CE0BB1">
        <w:t>116</w:t>
      </w:r>
      <w:r w:rsidR="00ED0ED9" w:rsidRPr="003A6E9B">
        <w:t>; and</w:t>
      </w:r>
    </w:p>
    <w:p w14:paraId="58136725" w14:textId="77777777" w:rsidR="00090F18" w:rsidRPr="003A6E9B" w:rsidRDefault="00A025C3" w:rsidP="00A025C3">
      <w:pPr>
        <w:pStyle w:val="aDefpara"/>
      </w:pPr>
      <w:r>
        <w:tab/>
      </w:r>
      <w:r w:rsidR="00AB3C47" w:rsidRPr="003A6E9B">
        <w:t>(c)</w:t>
      </w:r>
      <w:r w:rsidR="00AB3C47" w:rsidRPr="003A6E9B">
        <w:tab/>
      </w:r>
      <w:r w:rsidR="00090F18" w:rsidRPr="003A6E9B">
        <w:t xml:space="preserve">for </w:t>
      </w:r>
      <w:r w:rsidR="00331155">
        <w:t>p</w:t>
      </w:r>
      <w:r w:rsidR="00CE0BB1">
        <w:t>art 3.9</w:t>
      </w:r>
      <w:r w:rsidR="00090F18" w:rsidRPr="003A6E9B">
        <w:t xml:space="preserve"> (Compensation orders)—see section </w:t>
      </w:r>
      <w:r w:rsidR="00CE0BB1">
        <w:t>142</w:t>
      </w:r>
      <w:r w:rsidR="00090F18" w:rsidRPr="003A6E9B">
        <w:t>.</w:t>
      </w:r>
    </w:p>
    <w:p w14:paraId="7B68D646" w14:textId="77777777" w:rsidR="000766E8" w:rsidRPr="003A6E9B" w:rsidRDefault="000766E8" w:rsidP="00AB3C47">
      <w:pPr>
        <w:pStyle w:val="aDef"/>
      </w:pPr>
      <w:r w:rsidRPr="00AB3C47">
        <w:rPr>
          <w:rStyle w:val="charBoldItals"/>
        </w:rPr>
        <w:t>operator</w:t>
      </w:r>
      <w:r w:rsidR="00044971" w:rsidRPr="003A6E9B">
        <w:rPr>
          <w:lang w:eastAsia="en-AU"/>
        </w:rPr>
        <w:t>, of a vehicle</w:t>
      </w:r>
      <w:r w:rsidR="009E07A4" w:rsidRPr="003A6E9B">
        <w:t>—</w:t>
      </w:r>
      <w:r w:rsidR="00E81049" w:rsidRPr="003A6E9B">
        <w:t xml:space="preserve">see section </w:t>
      </w:r>
      <w:r w:rsidR="00CE0BB1">
        <w:t>14</w:t>
      </w:r>
      <w:r w:rsidR="009E07A4" w:rsidRPr="003A6E9B">
        <w:t>.</w:t>
      </w:r>
    </w:p>
    <w:p w14:paraId="7FF12CF1" w14:textId="77777777" w:rsidR="009E07A4" w:rsidRPr="003A6E9B" w:rsidRDefault="000766E8" w:rsidP="00A025C3">
      <w:pPr>
        <w:pStyle w:val="aDef"/>
        <w:keepNext/>
      </w:pPr>
      <w:r w:rsidRPr="00AB3C47">
        <w:rPr>
          <w:rStyle w:val="charBoldItals"/>
        </w:rPr>
        <w:t>owner</w:t>
      </w:r>
      <w:r w:rsidRPr="003A6E9B">
        <w:t xml:space="preserve">, </w:t>
      </w:r>
      <w:r w:rsidR="00087CB7" w:rsidRPr="003A6E9B">
        <w:t xml:space="preserve">of </w:t>
      </w:r>
      <w:r w:rsidRPr="003A6E9B">
        <w:t>a vehicle, means a person who</w:t>
      </w:r>
      <w:r w:rsidR="009E07A4" w:rsidRPr="003A6E9B">
        <w:t>—</w:t>
      </w:r>
    </w:p>
    <w:p w14:paraId="625620F2" w14:textId="77777777" w:rsidR="000766E8" w:rsidRPr="003A6E9B" w:rsidRDefault="00A025C3" w:rsidP="00A025C3">
      <w:pPr>
        <w:pStyle w:val="aDefpara"/>
      </w:pPr>
      <w:r>
        <w:tab/>
      </w:r>
      <w:r w:rsidR="00AB3C47" w:rsidRPr="003A6E9B">
        <w:t>(a)</w:t>
      </w:r>
      <w:r w:rsidR="00AB3C47" w:rsidRPr="003A6E9B">
        <w:tab/>
      </w:r>
      <w:r w:rsidR="000766E8" w:rsidRPr="003A6E9B">
        <w:t xml:space="preserve">is the sole </w:t>
      </w:r>
      <w:r w:rsidR="00087CB7" w:rsidRPr="003A6E9B">
        <w:t xml:space="preserve">or joint owner or </w:t>
      </w:r>
      <w:r w:rsidR="000766E8" w:rsidRPr="003A6E9B">
        <w:t>part owner of the vehicle; or</w:t>
      </w:r>
    </w:p>
    <w:p w14:paraId="1D3AC672" w14:textId="77777777" w:rsidR="000766E8" w:rsidRPr="003A6E9B" w:rsidRDefault="00A025C3" w:rsidP="00A025C3">
      <w:pPr>
        <w:pStyle w:val="aDefpara"/>
      </w:pPr>
      <w:r>
        <w:tab/>
      </w:r>
      <w:r w:rsidR="00AB3C47" w:rsidRPr="003A6E9B">
        <w:t>(b)</w:t>
      </w:r>
      <w:r w:rsidR="00AB3C47" w:rsidRPr="003A6E9B">
        <w:tab/>
      </w:r>
      <w:r w:rsidR="000766E8" w:rsidRPr="003A6E9B">
        <w:t>has possession or use of the vehicle under a credit, hire</w:t>
      </w:r>
      <w:r w:rsidR="0001047B" w:rsidRPr="003A6E9B">
        <w:noBreakHyphen/>
      </w:r>
      <w:r w:rsidR="000766E8" w:rsidRPr="003A6E9B">
        <w:t xml:space="preserve">purchase, lease or other agreement, </w:t>
      </w:r>
      <w:r w:rsidR="00087CB7" w:rsidRPr="003A6E9B">
        <w:t>other than</w:t>
      </w:r>
      <w:r w:rsidR="000766E8" w:rsidRPr="003A6E9B">
        <w:t xml:space="preserve"> an agreement requiring the vehicle to be registered in the name of someone else.</w:t>
      </w:r>
    </w:p>
    <w:p w14:paraId="72DBD7C8" w14:textId="77777777" w:rsidR="000766E8" w:rsidRPr="003A6E9B" w:rsidRDefault="000766E8" w:rsidP="00AB3C47">
      <w:pPr>
        <w:pStyle w:val="aDef"/>
      </w:pPr>
      <w:r w:rsidRPr="00AB3C47">
        <w:rPr>
          <w:rStyle w:val="charBoldItals"/>
        </w:rPr>
        <w:t>package,</w:t>
      </w:r>
      <w:r w:rsidRPr="003A6E9B">
        <w:t xml:space="preserve"> in relation to goods, is the complete product of the packing of the goods for transport</w:t>
      </w:r>
      <w:r w:rsidRPr="003A6E9B">
        <w:rPr>
          <w:bCs/>
          <w:iCs/>
        </w:rPr>
        <w:t>,</w:t>
      </w:r>
      <w:r w:rsidRPr="003A6E9B">
        <w:t xml:space="preserve"> and consists of the goods and their packaging.</w:t>
      </w:r>
    </w:p>
    <w:p w14:paraId="76F201B9" w14:textId="77777777" w:rsidR="00F25422" w:rsidRPr="003A6E9B" w:rsidRDefault="00F25422" w:rsidP="00AB3C47">
      <w:pPr>
        <w:pStyle w:val="aDef"/>
      </w:pPr>
      <w:r w:rsidRPr="00AB3C47">
        <w:rPr>
          <w:rStyle w:val="charBoldItals"/>
        </w:rPr>
        <w:t>packaging</w:t>
      </w:r>
      <w:r w:rsidR="0001047B" w:rsidRPr="003A6E9B">
        <w:t>, in relation to goods</w:t>
      </w:r>
      <w:r w:rsidRPr="003A6E9B">
        <w:t xml:space="preserve">—see section </w:t>
      </w:r>
      <w:r w:rsidR="00CE0BB1">
        <w:t>11</w:t>
      </w:r>
      <w:r w:rsidRPr="003A6E9B">
        <w:t>.</w:t>
      </w:r>
    </w:p>
    <w:p w14:paraId="3D390FF7" w14:textId="77777777" w:rsidR="00F6691F" w:rsidRPr="003A6E9B" w:rsidRDefault="00F6691F" w:rsidP="00AB3C47">
      <w:pPr>
        <w:pStyle w:val="aDef"/>
      </w:pPr>
      <w:r w:rsidRPr="00AB3C47">
        <w:rPr>
          <w:rStyle w:val="charBoldItals"/>
        </w:rPr>
        <w:t>packer</w:t>
      </w:r>
      <w:r w:rsidR="00067DD0">
        <w:t>,</w:t>
      </w:r>
      <w:r w:rsidR="0001047B" w:rsidRPr="006A4AA7">
        <w:t xml:space="preserve"> </w:t>
      </w:r>
      <w:r w:rsidR="0001047B" w:rsidRPr="003A6E9B">
        <w:t>of goods for transport</w:t>
      </w:r>
      <w:r w:rsidRPr="003A6E9B">
        <w:t xml:space="preserve">—see section </w:t>
      </w:r>
      <w:r w:rsidR="00CE0BB1">
        <w:t>12</w:t>
      </w:r>
      <w:r w:rsidRPr="003A6E9B">
        <w:t>.</w:t>
      </w:r>
    </w:p>
    <w:p w14:paraId="51265703" w14:textId="77777777" w:rsidR="00F6691F" w:rsidRPr="003A6E9B" w:rsidRDefault="00F6691F" w:rsidP="00AB3C47">
      <w:pPr>
        <w:pStyle w:val="aDef"/>
      </w:pPr>
      <w:r w:rsidRPr="00AB3C47">
        <w:rPr>
          <w:rStyle w:val="charBoldItals"/>
        </w:rPr>
        <w:t>packs</w:t>
      </w:r>
      <w:r w:rsidR="00067DD0">
        <w:t>,</w:t>
      </w:r>
      <w:r w:rsidR="0001047B" w:rsidRPr="006A4AA7">
        <w:t xml:space="preserve"> </w:t>
      </w:r>
      <w:r w:rsidR="0001047B" w:rsidRPr="003A6E9B">
        <w:t>goods for transport</w:t>
      </w:r>
      <w:r w:rsidRPr="003A6E9B">
        <w:t xml:space="preserve">—see section </w:t>
      </w:r>
      <w:r w:rsidR="00CE0BB1">
        <w:t>12</w:t>
      </w:r>
      <w:r w:rsidRPr="003A6E9B">
        <w:t>.</w:t>
      </w:r>
    </w:p>
    <w:p w14:paraId="46E4F797" w14:textId="77777777" w:rsidR="00C31FC9" w:rsidRPr="003A6E9B" w:rsidRDefault="00CE52E4" w:rsidP="00AB3C47">
      <w:pPr>
        <w:pStyle w:val="aDef"/>
      </w:pPr>
      <w:r w:rsidRPr="00AB3C47">
        <w:rPr>
          <w:rStyle w:val="charBoldItals"/>
        </w:rPr>
        <w:t>part 3.2 vehicle</w:t>
      </w:r>
      <w:r w:rsidR="0021181C" w:rsidRPr="003A6E9B">
        <w:t xml:space="preserve">—see section </w:t>
      </w:r>
      <w:r w:rsidR="00CE0BB1">
        <w:t>38</w:t>
      </w:r>
      <w:r w:rsidR="00C31FC9" w:rsidRPr="003A6E9B">
        <w:t>.</w:t>
      </w:r>
    </w:p>
    <w:p w14:paraId="58FB2C1A" w14:textId="77777777" w:rsidR="00F30C85" w:rsidRPr="003A6E9B" w:rsidRDefault="00F30C85" w:rsidP="00AB3C47">
      <w:pPr>
        <w:pStyle w:val="aDef"/>
        <w:rPr>
          <w:lang w:eastAsia="en-AU"/>
        </w:rPr>
      </w:pPr>
      <w:r w:rsidRPr="00AB3C47">
        <w:rPr>
          <w:rStyle w:val="charBoldItals"/>
        </w:rPr>
        <w:t>placard</w:t>
      </w:r>
      <w:r w:rsidRPr="003A6E9B">
        <w:rPr>
          <w:lang w:eastAsia="en-AU"/>
        </w:rPr>
        <w:t xml:space="preserve"> means a label or emergency information panel that is required by </w:t>
      </w:r>
      <w:r w:rsidR="00EB7FD5" w:rsidRPr="003A6E9B">
        <w:rPr>
          <w:lang w:eastAsia="en-AU"/>
        </w:rPr>
        <w:t>regulation</w:t>
      </w:r>
      <w:r w:rsidRPr="003A6E9B">
        <w:rPr>
          <w:lang w:eastAsia="en-AU"/>
        </w:rPr>
        <w:t xml:space="preserve"> to be used in transporting dangerous goods.</w:t>
      </w:r>
    </w:p>
    <w:p w14:paraId="36D7CFE4" w14:textId="77777777" w:rsidR="009279AF" w:rsidRPr="003A6E9B" w:rsidRDefault="009279AF" w:rsidP="00AB3C47">
      <w:pPr>
        <w:pStyle w:val="aDef"/>
      </w:pPr>
      <w:r w:rsidRPr="00AB3C47">
        <w:rPr>
          <w:rStyle w:val="charBoldItals"/>
        </w:rPr>
        <w:lastRenderedPageBreak/>
        <w:t>placard load</w:t>
      </w:r>
      <w:r w:rsidRPr="003A6E9B">
        <w:t xml:space="preserve"> means a load of dangerous goods that must be placarded under a regulation.</w:t>
      </w:r>
    </w:p>
    <w:p w14:paraId="104F2DA1" w14:textId="77777777" w:rsidR="00F30C85" w:rsidRPr="003A6E9B" w:rsidRDefault="00F30C85" w:rsidP="00AB3C47">
      <w:pPr>
        <w:pStyle w:val="aDef"/>
        <w:rPr>
          <w:lang w:eastAsia="en-AU"/>
        </w:rPr>
      </w:pPr>
      <w:r w:rsidRPr="00AB3C47">
        <w:rPr>
          <w:rStyle w:val="charBoldItals"/>
        </w:rPr>
        <w:t>premises</w:t>
      </w:r>
      <w:r w:rsidRPr="003A6E9B">
        <w:rPr>
          <w:lang w:eastAsia="en-AU"/>
        </w:rPr>
        <w:t xml:space="preserve"> includes a structure, whether permanent or temporary, and land, but does not include a vehicle.</w:t>
      </w:r>
    </w:p>
    <w:p w14:paraId="48963E1F" w14:textId="77777777" w:rsidR="00F30C85" w:rsidRPr="003A6E9B" w:rsidRDefault="00F30C85" w:rsidP="00AB3C47">
      <w:pPr>
        <w:pStyle w:val="aDef"/>
        <w:rPr>
          <w:lang w:eastAsia="en-AU"/>
        </w:rPr>
      </w:pPr>
      <w:r w:rsidRPr="00AB3C47">
        <w:rPr>
          <w:rStyle w:val="charBoldItals"/>
        </w:rPr>
        <w:t>prime contractor</w:t>
      </w:r>
      <w:r w:rsidRPr="003A6E9B">
        <w:rPr>
          <w:lang w:eastAsia="en-AU"/>
        </w:rPr>
        <w:t xml:space="preserve">, in </w:t>
      </w:r>
      <w:r w:rsidR="002243BB" w:rsidRPr="003A6E9B">
        <w:rPr>
          <w:lang w:eastAsia="en-AU"/>
        </w:rPr>
        <w:t>relation to</w:t>
      </w:r>
      <w:r w:rsidRPr="003A6E9B">
        <w:rPr>
          <w:lang w:eastAsia="en-AU"/>
        </w:rPr>
        <w:t xml:space="preserve"> the transport of dangerous goods by road, means the person who, in conducting a business for or involving the transport of dangerous goods by road, has undertaken to be responsible for, or is responsible for, the transport of the goods by road.</w:t>
      </w:r>
    </w:p>
    <w:p w14:paraId="46DA13C9" w14:textId="77777777" w:rsidR="00044971" w:rsidRPr="003A6E9B" w:rsidRDefault="00044971" w:rsidP="00AB3C47">
      <w:pPr>
        <w:pStyle w:val="aDef"/>
        <w:rPr>
          <w:lang w:eastAsia="en-AU"/>
        </w:rPr>
      </w:pPr>
      <w:r w:rsidRPr="00AB3C47">
        <w:rPr>
          <w:rStyle w:val="charBoldItals"/>
        </w:rPr>
        <w:t>prohibition notice</w:t>
      </w:r>
      <w:r w:rsidRPr="003A6E9B">
        <w:rPr>
          <w:lang w:eastAsia="en-AU"/>
        </w:rPr>
        <w:t>—see section </w:t>
      </w:r>
      <w:r w:rsidR="00CE0BB1">
        <w:rPr>
          <w:lang w:eastAsia="en-AU"/>
        </w:rPr>
        <w:t>119</w:t>
      </w:r>
      <w:r w:rsidRPr="003A6E9B">
        <w:rPr>
          <w:lang w:eastAsia="en-AU"/>
        </w:rPr>
        <w:t>.</w:t>
      </w:r>
    </w:p>
    <w:p w14:paraId="3735EEC5" w14:textId="77777777" w:rsidR="008B76C6" w:rsidRPr="003A6E9B" w:rsidRDefault="008B76C6" w:rsidP="00AB3C47">
      <w:pPr>
        <w:pStyle w:val="aDef"/>
        <w:rPr>
          <w:lang w:eastAsia="en-AU"/>
        </w:rPr>
      </w:pPr>
      <w:r w:rsidRPr="00AB3C47">
        <w:rPr>
          <w:rStyle w:val="charBoldItals"/>
        </w:rPr>
        <w:t>protected information</w:t>
      </w:r>
      <w:r w:rsidRPr="003A6E9B">
        <w:t xml:space="preserve">, for </w:t>
      </w:r>
      <w:r w:rsidR="00331155">
        <w:t>p</w:t>
      </w:r>
      <w:r w:rsidR="00CE0BB1">
        <w:t>art 5.1</w:t>
      </w:r>
      <w:r w:rsidRPr="003A6E9B">
        <w:t xml:space="preserve"> (Secrecy and information sharing)—</w:t>
      </w:r>
      <w:r w:rsidRPr="003A6E9B">
        <w:rPr>
          <w:lang w:eastAsia="en-AU"/>
        </w:rPr>
        <w:t xml:space="preserve">see section </w:t>
      </w:r>
      <w:r w:rsidR="00CE0BB1">
        <w:rPr>
          <w:lang w:eastAsia="en-AU"/>
        </w:rPr>
        <w:t>177</w:t>
      </w:r>
      <w:r w:rsidRPr="003A6E9B">
        <w:rPr>
          <w:lang w:eastAsia="en-AU"/>
        </w:rPr>
        <w:t>.</w:t>
      </w:r>
    </w:p>
    <w:p w14:paraId="2B15D2DC" w14:textId="77777777" w:rsidR="00087CB7" w:rsidRPr="003A6E9B" w:rsidRDefault="00087CB7" w:rsidP="00AB3C47">
      <w:pPr>
        <w:pStyle w:val="aDef"/>
        <w:rPr>
          <w:lang w:eastAsia="en-AU"/>
        </w:rPr>
      </w:pPr>
      <w:r w:rsidRPr="00AB3C47">
        <w:rPr>
          <w:rStyle w:val="charBoldItals"/>
        </w:rPr>
        <w:t>public agency</w:t>
      </w:r>
      <w:r w:rsidRPr="003A6E9B">
        <w:rPr>
          <w:lang w:eastAsia="en-AU"/>
        </w:rPr>
        <w:t xml:space="preserve">, for </w:t>
      </w:r>
      <w:r w:rsidR="00331155">
        <w:rPr>
          <w:lang w:eastAsia="en-AU"/>
        </w:rPr>
        <w:t>p</w:t>
      </w:r>
      <w:r w:rsidR="00CE0BB1">
        <w:t>art 5.3</w:t>
      </w:r>
      <w:r w:rsidRPr="003A6E9B">
        <w:rPr>
          <w:lang w:eastAsia="en-AU"/>
        </w:rPr>
        <w:t xml:space="preserve"> (</w:t>
      </w:r>
      <w:r w:rsidRPr="003A6E9B">
        <w:t>Victimisation of people for reporting breaches and assisting with investigation</w:t>
      </w:r>
      <w:r w:rsidR="0071154E" w:rsidRPr="003A6E9B">
        <w:t>s</w:t>
      </w:r>
      <w:r w:rsidRPr="003A6E9B">
        <w:t>)—</w:t>
      </w:r>
      <w:r w:rsidRPr="003A6E9B">
        <w:rPr>
          <w:lang w:eastAsia="en-AU"/>
        </w:rPr>
        <w:t>see section </w:t>
      </w:r>
      <w:r w:rsidR="00CE0BB1">
        <w:rPr>
          <w:lang w:eastAsia="en-AU"/>
        </w:rPr>
        <w:t>185</w:t>
      </w:r>
      <w:r w:rsidRPr="003A6E9B">
        <w:rPr>
          <w:lang w:eastAsia="en-AU"/>
        </w:rPr>
        <w:t>.</w:t>
      </w:r>
    </w:p>
    <w:p w14:paraId="7F470CD9" w14:textId="77777777" w:rsidR="002243BB" w:rsidRPr="003A6E9B" w:rsidRDefault="00F30C85" w:rsidP="00A025C3">
      <w:pPr>
        <w:pStyle w:val="aDef"/>
        <w:keepNext/>
        <w:rPr>
          <w:lang w:eastAsia="en-AU"/>
        </w:rPr>
      </w:pPr>
      <w:r w:rsidRPr="00AB3C47">
        <w:rPr>
          <w:rStyle w:val="charBoldItals"/>
        </w:rPr>
        <w:t>public authority</w:t>
      </w:r>
      <w:r w:rsidR="002243BB" w:rsidRPr="003A6E9B">
        <w:rPr>
          <w:lang w:eastAsia="en-AU"/>
        </w:rPr>
        <w:t xml:space="preserve"> means—</w:t>
      </w:r>
    </w:p>
    <w:p w14:paraId="63C4D33F" w14:textId="77777777" w:rsidR="00F30C85" w:rsidRPr="003A6E9B" w:rsidRDefault="00A025C3" w:rsidP="00A025C3">
      <w:pPr>
        <w:pStyle w:val="aDefpara"/>
        <w:rPr>
          <w:lang w:eastAsia="en-AU"/>
        </w:rPr>
      </w:pPr>
      <w:r>
        <w:rPr>
          <w:lang w:eastAsia="en-AU"/>
        </w:rPr>
        <w:tab/>
      </w:r>
      <w:r w:rsidR="00AB3C47" w:rsidRPr="003A6E9B">
        <w:rPr>
          <w:lang w:eastAsia="en-AU"/>
        </w:rPr>
        <w:t>(a)</w:t>
      </w:r>
      <w:r w:rsidR="00AB3C47" w:rsidRPr="003A6E9B">
        <w:rPr>
          <w:lang w:eastAsia="en-AU"/>
        </w:rPr>
        <w:tab/>
      </w:r>
      <w:r w:rsidR="0083651E" w:rsidRPr="003A6E9B">
        <w:t>an Australian government</w:t>
      </w:r>
      <w:r w:rsidR="002B2FB8" w:rsidRPr="003A6E9B">
        <w:rPr>
          <w:lang w:eastAsia="en-AU"/>
        </w:rPr>
        <w:t xml:space="preserve"> in any capacity;</w:t>
      </w:r>
      <w:r w:rsidR="00F30C85" w:rsidRPr="003A6E9B">
        <w:rPr>
          <w:lang w:eastAsia="en-AU"/>
        </w:rPr>
        <w:t xml:space="preserve"> or</w:t>
      </w:r>
    </w:p>
    <w:p w14:paraId="10E8FFD1" w14:textId="77777777" w:rsidR="00F30C85" w:rsidRPr="003A6E9B" w:rsidRDefault="00A025C3" w:rsidP="00A025C3">
      <w:pPr>
        <w:pStyle w:val="aDefpara"/>
        <w:rPr>
          <w:lang w:eastAsia="en-AU"/>
        </w:rPr>
      </w:pPr>
      <w:r>
        <w:rPr>
          <w:lang w:eastAsia="en-AU"/>
        </w:rPr>
        <w:tab/>
      </w:r>
      <w:r w:rsidR="00AB3C47" w:rsidRPr="003A6E9B">
        <w:rPr>
          <w:lang w:eastAsia="en-AU"/>
        </w:rPr>
        <w:t>(b)</w:t>
      </w:r>
      <w:r w:rsidR="00AB3C47" w:rsidRPr="003A6E9B">
        <w:rPr>
          <w:lang w:eastAsia="en-AU"/>
        </w:rPr>
        <w:tab/>
      </w:r>
      <w:r w:rsidR="00F30C85" w:rsidRPr="003A6E9B">
        <w:rPr>
          <w:lang w:eastAsia="en-AU"/>
        </w:rPr>
        <w:t xml:space="preserve">a body established under </w:t>
      </w:r>
      <w:r w:rsidR="00044971" w:rsidRPr="003A6E9B">
        <w:rPr>
          <w:lang w:eastAsia="en-AU"/>
        </w:rPr>
        <w:t xml:space="preserve">a </w:t>
      </w:r>
      <w:r w:rsidR="00F30C85" w:rsidRPr="003A6E9B">
        <w:rPr>
          <w:lang w:eastAsia="en-AU"/>
        </w:rPr>
        <w:t xml:space="preserve">law, or the holder of an office established under </w:t>
      </w:r>
      <w:r w:rsidR="00044971" w:rsidRPr="003A6E9B">
        <w:rPr>
          <w:lang w:eastAsia="en-AU"/>
        </w:rPr>
        <w:t xml:space="preserve">a </w:t>
      </w:r>
      <w:r w:rsidR="00F30C85" w:rsidRPr="003A6E9B">
        <w:rPr>
          <w:lang w:eastAsia="en-AU"/>
        </w:rPr>
        <w:t>law, for a public purpose, includi</w:t>
      </w:r>
      <w:r w:rsidR="002B2FB8" w:rsidRPr="003A6E9B">
        <w:rPr>
          <w:lang w:eastAsia="en-AU"/>
        </w:rPr>
        <w:t>ng a local government authority;</w:t>
      </w:r>
      <w:r w:rsidR="00F30C85" w:rsidRPr="003A6E9B">
        <w:rPr>
          <w:lang w:eastAsia="en-AU"/>
        </w:rPr>
        <w:t xml:space="preserve"> or</w:t>
      </w:r>
    </w:p>
    <w:p w14:paraId="55AAA5EE" w14:textId="77777777" w:rsidR="00F30C85" w:rsidRPr="003A6E9B" w:rsidRDefault="00A025C3" w:rsidP="00A025C3">
      <w:pPr>
        <w:pStyle w:val="aDefpara"/>
        <w:rPr>
          <w:lang w:eastAsia="en-AU"/>
        </w:rPr>
      </w:pPr>
      <w:r>
        <w:rPr>
          <w:lang w:eastAsia="en-AU"/>
        </w:rPr>
        <w:tab/>
      </w:r>
      <w:r w:rsidR="00AB3C47" w:rsidRPr="003A6E9B">
        <w:rPr>
          <w:lang w:eastAsia="en-AU"/>
        </w:rPr>
        <w:t>(c)</w:t>
      </w:r>
      <w:r w:rsidR="00AB3C47" w:rsidRPr="003A6E9B">
        <w:rPr>
          <w:lang w:eastAsia="en-AU"/>
        </w:rPr>
        <w:tab/>
      </w:r>
      <w:r w:rsidR="00F30C85" w:rsidRPr="003A6E9B">
        <w:rPr>
          <w:lang w:eastAsia="en-AU"/>
        </w:rPr>
        <w:t>a police force or police service.</w:t>
      </w:r>
    </w:p>
    <w:p w14:paraId="0EAC6D5C" w14:textId="77777777" w:rsidR="009107E4" w:rsidRPr="003A6E9B" w:rsidRDefault="009107E4" w:rsidP="00AB3C47">
      <w:pPr>
        <w:pStyle w:val="aDef"/>
      </w:pPr>
      <w:r w:rsidRPr="00AB3C47">
        <w:rPr>
          <w:rStyle w:val="charBoldItals"/>
        </w:rPr>
        <w:t>qualified</w:t>
      </w:r>
      <w:r w:rsidRPr="003A6E9B">
        <w:t xml:space="preserve">, </w:t>
      </w:r>
      <w:r w:rsidR="0056685D" w:rsidRPr="003A6E9B">
        <w:t>to drive a vehicle or run its</w:t>
      </w:r>
      <w:r w:rsidR="00E53DE3" w:rsidRPr="003A6E9B">
        <w:t xml:space="preserve"> engine</w:t>
      </w:r>
      <w:r w:rsidR="00067DD0">
        <w:t>—</w:t>
      </w:r>
      <w:r w:rsidRPr="003A6E9B">
        <w:t>see</w:t>
      </w:r>
      <w:r w:rsidR="005B109D" w:rsidRPr="003A6E9B">
        <w:t xml:space="preserve"> section </w:t>
      </w:r>
      <w:r w:rsidR="00CE0BB1">
        <w:t>15</w:t>
      </w:r>
      <w:r w:rsidR="00E53DE3" w:rsidRPr="003A6E9B">
        <w:t>.</w:t>
      </w:r>
    </w:p>
    <w:p w14:paraId="07EC2A5B" w14:textId="77777777" w:rsidR="00A44B03" w:rsidRPr="003A6E9B" w:rsidRDefault="00A44B03" w:rsidP="00AB3C47">
      <w:pPr>
        <w:pStyle w:val="aDef"/>
      </w:pPr>
      <w:r w:rsidRPr="00AB3C47">
        <w:rPr>
          <w:rStyle w:val="charBoldItals"/>
        </w:rPr>
        <w:t>reciprocal powers agreement</w:t>
      </w:r>
      <w:r w:rsidRPr="003A6E9B">
        <w:t xml:space="preserve">—see section </w:t>
      </w:r>
      <w:r w:rsidR="00CE0BB1">
        <w:t>26</w:t>
      </w:r>
      <w:r w:rsidRPr="003A6E9B">
        <w:t>.</w:t>
      </w:r>
    </w:p>
    <w:p w14:paraId="597B9B5E" w14:textId="77777777" w:rsidR="006A330B" w:rsidRPr="00234733" w:rsidRDefault="006A330B" w:rsidP="006A330B">
      <w:pPr>
        <w:pStyle w:val="aDef"/>
      </w:pPr>
      <w:r w:rsidRPr="00234733">
        <w:rPr>
          <w:rStyle w:val="charBoldItals"/>
        </w:rPr>
        <w:t>recovery of costs order</w:t>
      </w:r>
      <w:r w:rsidRPr="00234733">
        <w:rPr>
          <w:bCs/>
          <w:iCs/>
        </w:rPr>
        <w:t xml:space="preserve">, </w:t>
      </w:r>
      <w:r w:rsidRPr="00234733">
        <w:t>for part 3.9 (Compensation orders)—see section 146A (2).</w:t>
      </w:r>
    </w:p>
    <w:p w14:paraId="0A21A6ED" w14:textId="77777777" w:rsidR="00746E7C" w:rsidRPr="003A6E9B" w:rsidRDefault="00746E7C" w:rsidP="00A025C3">
      <w:pPr>
        <w:pStyle w:val="aDef"/>
        <w:keepNext/>
      </w:pPr>
      <w:r w:rsidRPr="00AB3C47">
        <w:rPr>
          <w:rStyle w:val="charBoldItals"/>
        </w:rPr>
        <w:t>registered operator</w:t>
      </w:r>
      <w:r w:rsidRPr="003A6E9B">
        <w:t xml:space="preserve">, of a </w:t>
      </w:r>
      <w:r w:rsidRPr="003A6E9B">
        <w:rPr>
          <w:lang w:val="en-US"/>
        </w:rPr>
        <w:t>vehicle</w:t>
      </w:r>
      <w:r w:rsidRPr="003A6E9B">
        <w:t>, means—</w:t>
      </w:r>
    </w:p>
    <w:p w14:paraId="480D789C" w14:textId="5A18D432" w:rsidR="00746E7C" w:rsidRPr="003A6E9B" w:rsidRDefault="00A025C3" w:rsidP="00A025C3">
      <w:pPr>
        <w:pStyle w:val="aDefpara"/>
      </w:pPr>
      <w:r>
        <w:tab/>
      </w:r>
      <w:r w:rsidR="00AB3C47" w:rsidRPr="003A6E9B">
        <w:t>(a)</w:t>
      </w:r>
      <w:r w:rsidR="00AB3C47" w:rsidRPr="003A6E9B">
        <w:tab/>
      </w:r>
      <w:r w:rsidR="00746E7C" w:rsidRPr="003A6E9B">
        <w:t xml:space="preserve">for a </w:t>
      </w:r>
      <w:r w:rsidR="00746E7C" w:rsidRPr="003A6E9B">
        <w:rPr>
          <w:lang w:val="en-US"/>
        </w:rPr>
        <w:t>vehicle</w:t>
      </w:r>
      <w:r w:rsidR="00746E7C" w:rsidRPr="003A6E9B">
        <w:t xml:space="preserve"> registered under the </w:t>
      </w:r>
      <w:hyperlink r:id="rId190" w:tooltip="A1999-81" w:history="1">
        <w:r w:rsidR="006A4AA7" w:rsidRPr="006A4AA7">
          <w:rPr>
            <w:rStyle w:val="charCitHyperlinkItal"/>
          </w:rPr>
          <w:t>Road Transport (Vehicle Registration) Act 1999</w:t>
        </w:r>
      </w:hyperlink>
      <w:r w:rsidR="00746E7C" w:rsidRPr="003A6E9B">
        <w:t>—a person recorded in the registrable vehicles register kept under that Act as a registered operator of the vehicle; or</w:t>
      </w:r>
    </w:p>
    <w:p w14:paraId="47D8E073" w14:textId="77777777" w:rsidR="00746E7C" w:rsidRPr="003A6E9B" w:rsidRDefault="00A025C3" w:rsidP="00A025C3">
      <w:pPr>
        <w:pStyle w:val="aDefpara"/>
      </w:pPr>
      <w:r>
        <w:lastRenderedPageBreak/>
        <w:tab/>
      </w:r>
      <w:r w:rsidR="00AB3C47" w:rsidRPr="003A6E9B">
        <w:t>(b)</w:t>
      </w:r>
      <w:r w:rsidR="00AB3C47" w:rsidRPr="003A6E9B">
        <w:tab/>
      </w:r>
      <w:r w:rsidR="00746E7C" w:rsidRPr="003A6E9B">
        <w:t xml:space="preserve">for a </w:t>
      </w:r>
      <w:r w:rsidR="00746E7C" w:rsidRPr="003A6E9B">
        <w:rPr>
          <w:lang w:val="en-US"/>
        </w:rPr>
        <w:t>vehicle</w:t>
      </w:r>
      <w:r w:rsidR="00746E7C" w:rsidRPr="003A6E9B">
        <w:t xml:space="preserve"> registered under the law of another jurisdiction—a person recorded in the register of the other jurisdiction corresponding to the registrable vehicles register as a registered operator (however described) of the vehicle.</w:t>
      </w:r>
    </w:p>
    <w:p w14:paraId="66276534" w14:textId="77777777" w:rsidR="00AC7BCC" w:rsidRPr="003A6E9B" w:rsidRDefault="00AC7BCC" w:rsidP="00AB3C47">
      <w:pPr>
        <w:pStyle w:val="aDef"/>
      </w:pPr>
      <w:r w:rsidRPr="00AB3C47">
        <w:rPr>
          <w:rStyle w:val="charBoldItals"/>
        </w:rPr>
        <w:t>relevant person</w:t>
      </w:r>
      <w:r w:rsidRPr="003A6E9B">
        <w:t xml:space="preserve">, for </w:t>
      </w:r>
      <w:r w:rsidR="00331155">
        <w:t>p</w:t>
      </w:r>
      <w:r w:rsidR="00CE0BB1">
        <w:t>art 5.1</w:t>
      </w:r>
      <w:r w:rsidRPr="003A6E9B">
        <w:t xml:space="preserve"> (Secrecy and information sharing)—</w:t>
      </w:r>
      <w:r w:rsidRPr="003A6E9B">
        <w:rPr>
          <w:lang w:eastAsia="en-AU"/>
        </w:rPr>
        <w:t xml:space="preserve">see section </w:t>
      </w:r>
      <w:r w:rsidR="00CE0BB1">
        <w:rPr>
          <w:lang w:eastAsia="en-AU"/>
        </w:rPr>
        <w:t>177</w:t>
      </w:r>
      <w:r w:rsidRPr="003A6E9B">
        <w:rPr>
          <w:lang w:eastAsia="en-AU"/>
        </w:rPr>
        <w:t>.</w:t>
      </w:r>
    </w:p>
    <w:p w14:paraId="10627C65" w14:textId="77777777" w:rsidR="00777EFC" w:rsidRPr="003A6E9B" w:rsidRDefault="00CB754F" w:rsidP="00A025C3">
      <w:pPr>
        <w:pStyle w:val="aDef"/>
        <w:keepNext/>
      </w:pPr>
      <w:r w:rsidRPr="00AB3C47">
        <w:rPr>
          <w:rStyle w:val="charBoldItals"/>
        </w:rPr>
        <w:t>responsible person</w:t>
      </w:r>
      <w:r w:rsidR="00777EFC" w:rsidRPr="003A6E9B">
        <w:t>—</w:t>
      </w:r>
    </w:p>
    <w:p w14:paraId="2D4AF5E0" w14:textId="77777777" w:rsidR="00777EFC" w:rsidRPr="006A4AA7" w:rsidRDefault="00A025C3" w:rsidP="00A025C3">
      <w:pPr>
        <w:pStyle w:val="aDefpara"/>
      </w:pPr>
      <w:r>
        <w:tab/>
      </w:r>
      <w:r w:rsidR="00AB3C47" w:rsidRPr="003A6E9B">
        <w:t>(a)</w:t>
      </w:r>
      <w:r w:rsidR="00AB3C47" w:rsidRPr="003A6E9B">
        <w:tab/>
      </w:r>
      <w:r w:rsidR="00777EFC" w:rsidRPr="0065481E">
        <w:t>for this Act generally—</w:t>
      </w:r>
      <w:r w:rsidR="00777EFC" w:rsidRPr="003A6E9B">
        <w:t>for an authorised person, means—</w:t>
      </w:r>
    </w:p>
    <w:p w14:paraId="2FC75B48" w14:textId="77777777" w:rsidR="00777EFC" w:rsidRPr="003A6E9B" w:rsidRDefault="00A025C3" w:rsidP="00A025C3">
      <w:pPr>
        <w:pStyle w:val="aDefsubpara"/>
      </w:pPr>
      <w:r>
        <w:tab/>
      </w:r>
      <w:r w:rsidR="00AB3C47" w:rsidRPr="003A6E9B">
        <w:t>(i)</w:t>
      </w:r>
      <w:r w:rsidR="00AB3C47" w:rsidRPr="003A6E9B">
        <w:tab/>
      </w:r>
      <w:r w:rsidR="00777EFC" w:rsidRPr="003A6E9B">
        <w:t>for an authorised person other than a police officer—the appointing competent authority; or</w:t>
      </w:r>
    </w:p>
    <w:p w14:paraId="0E05A8E2" w14:textId="77777777" w:rsidR="00777EFC" w:rsidRPr="003A6E9B" w:rsidRDefault="00A025C3" w:rsidP="00A025C3">
      <w:pPr>
        <w:pStyle w:val="aDefsubpara"/>
        <w:keepNext/>
      </w:pPr>
      <w:r>
        <w:tab/>
      </w:r>
      <w:r w:rsidR="00AB3C47" w:rsidRPr="003A6E9B">
        <w:t>(ii)</w:t>
      </w:r>
      <w:r w:rsidR="00AB3C47" w:rsidRPr="003A6E9B">
        <w:tab/>
      </w:r>
      <w:r w:rsidR="00777EFC" w:rsidRPr="003A6E9B">
        <w:t>for a police officer—a senior police officer; and</w:t>
      </w:r>
    </w:p>
    <w:p w14:paraId="0A2CA3C5" w14:textId="77777777" w:rsidR="00777EFC" w:rsidRPr="0065481E" w:rsidRDefault="00A025C3" w:rsidP="00A025C3">
      <w:pPr>
        <w:pStyle w:val="aDefpara"/>
      </w:pPr>
      <w:r>
        <w:tab/>
      </w:r>
      <w:r w:rsidR="00AB3C47" w:rsidRPr="0065481E">
        <w:t>(b)</w:t>
      </w:r>
      <w:r w:rsidR="00AB3C47" w:rsidRPr="0065481E">
        <w:tab/>
      </w:r>
      <w:r w:rsidR="00777EFC" w:rsidRPr="003A6E9B">
        <w:t xml:space="preserve">for </w:t>
      </w:r>
      <w:r w:rsidR="000A320D">
        <w:t>d</w:t>
      </w:r>
      <w:r w:rsidR="00CE0BB1">
        <w:t>ivision 3.5.6</w:t>
      </w:r>
      <w:r w:rsidR="00777EFC" w:rsidRPr="003A6E9B">
        <w:t xml:space="preserve"> (</w:t>
      </w:r>
      <w:r w:rsidR="00777EFC" w:rsidRPr="0065481E">
        <w:t>Dealing with seized things)—see section</w:t>
      </w:r>
      <w:r w:rsidR="0071154E" w:rsidRPr="0065481E">
        <w:t> </w:t>
      </w:r>
      <w:r w:rsidR="00CE0BB1" w:rsidRPr="0065481E">
        <w:t>96</w:t>
      </w:r>
      <w:r w:rsidR="00777EFC" w:rsidRPr="0065481E">
        <w:t>.</w:t>
      </w:r>
    </w:p>
    <w:p w14:paraId="6D9382D9" w14:textId="77777777" w:rsidR="006278D8" w:rsidRPr="003A6E9B" w:rsidRDefault="006278D8" w:rsidP="00AB3C47">
      <w:pPr>
        <w:pStyle w:val="aDef"/>
      </w:pPr>
      <w:r w:rsidRPr="00AB3C47">
        <w:rPr>
          <w:rStyle w:val="charBoldItals"/>
        </w:rPr>
        <w:t>reviewable decision</w:t>
      </w:r>
      <w:r w:rsidRPr="003A6E9B">
        <w:rPr>
          <w:bCs/>
          <w:iCs/>
        </w:rPr>
        <w:t xml:space="preserve">, for </w:t>
      </w:r>
      <w:r w:rsidR="000A320D">
        <w:rPr>
          <w:bCs/>
          <w:iCs/>
        </w:rPr>
        <w:t>c</w:t>
      </w:r>
      <w:r w:rsidR="00CE0BB1">
        <w:rPr>
          <w:bCs/>
          <w:iCs/>
        </w:rPr>
        <w:t>hapter 4</w:t>
      </w:r>
      <w:r w:rsidRPr="003A6E9B">
        <w:rPr>
          <w:bCs/>
          <w:iCs/>
        </w:rPr>
        <w:t xml:space="preserve"> (</w:t>
      </w:r>
      <w:r w:rsidRPr="0065481E">
        <w:t>Notification and review of decisions</w:t>
      </w:r>
      <w:r w:rsidRPr="003A6E9B">
        <w:rPr>
          <w:bCs/>
          <w:iCs/>
        </w:rPr>
        <w:t>)</w:t>
      </w:r>
      <w:r w:rsidR="0071154E" w:rsidRPr="003A6E9B">
        <w:rPr>
          <w:bCs/>
          <w:iCs/>
        </w:rPr>
        <w:t>—</w:t>
      </w:r>
      <w:r w:rsidRPr="003A6E9B">
        <w:t xml:space="preserve">see section </w:t>
      </w:r>
      <w:r w:rsidR="00CE0BB1">
        <w:t>169</w:t>
      </w:r>
      <w:r w:rsidRPr="003A6E9B">
        <w:t>.</w:t>
      </w:r>
    </w:p>
    <w:p w14:paraId="4F0FA735" w14:textId="33B18D7A" w:rsidR="00C63779" w:rsidRPr="00395778" w:rsidRDefault="00C63779" w:rsidP="00C63779">
      <w:pPr>
        <w:pStyle w:val="aDef"/>
      </w:pPr>
      <w:r w:rsidRPr="00395778">
        <w:rPr>
          <w:rStyle w:val="charBoldItals"/>
        </w:rPr>
        <w:t>road</w:t>
      </w:r>
      <w:r w:rsidRPr="00395778">
        <w:t xml:space="preserve">—see the </w:t>
      </w:r>
      <w:hyperlink r:id="rId191" w:tooltip="A1999-77" w:history="1">
        <w:r w:rsidRPr="00395778">
          <w:rPr>
            <w:rStyle w:val="charCitHyperlinkItal"/>
          </w:rPr>
          <w:t>Road Transport (General) Act 1999</w:t>
        </w:r>
      </w:hyperlink>
      <w:r w:rsidRPr="00395778">
        <w:t>, dictionary.</w:t>
      </w:r>
    </w:p>
    <w:p w14:paraId="268E7725" w14:textId="77777777" w:rsidR="007B2C3B" w:rsidRPr="003A6E9B" w:rsidRDefault="007B2C3B" w:rsidP="00A025C3">
      <w:pPr>
        <w:pStyle w:val="aDef"/>
        <w:keepNext/>
      </w:pPr>
      <w:r w:rsidRPr="00AB3C47">
        <w:rPr>
          <w:rStyle w:val="charBoldItals"/>
        </w:rPr>
        <w:t>road infrastructure</w:t>
      </w:r>
      <w:r w:rsidRPr="003A6E9B">
        <w:t>—</w:t>
      </w:r>
    </w:p>
    <w:p w14:paraId="427D8695" w14:textId="77777777" w:rsidR="007B2C3B" w:rsidRPr="003A6E9B" w:rsidRDefault="00A025C3" w:rsidP="00926397">
      <w:pPr>
        <w:pStyle w:val="aDefpara"/>
        <w:keepNext/>
      </w:pPr>
      <w:r>
        <w:tab/>
      </w:r>
      <w:r w:rsidR="00AB3C47" w:rsidRPr="003A6E9B">
        <w:t>(a)</w:t>
      </w:r>
      <w:r w:rsidR="00AB3C47" w:rsidRPr="003A6E9B">
        <w:tab/>
      </w:r>
      <w:r w:rsidR="007B2C3B" w:rsidRPr="003A6E9B">
        <w:t>includes—</w:t>
      </w:r>
    </w:p>
    <w:p w14:paraId="64A0C82F" w14:textId="77777777" w:rsidR="007B2C3B" w:rsidRPr="003A6E9B" w:rsidRDefault="00A025C3" w:rsidP="00926397">
      <w:pPr>
        <w:pStyle w:val="aDefsubpara"/>
        <w:keepNext/>
      </w:pPr>
      <w:r>
        <w:tab/>
      </w:r>
      <w:r w:rsidR="00AB3C47" w:rsidRPr="003A6E9B">
        <w:t>(i)</w:t>
      </w:r>
      <w:r w:rsidR="00AB3C47" w:rsidRPr="003A6E9B">
        <w:tab/>
      </w:r>
      <w:r w:rsidR="007B2C3B" w:rsidRPr="003A6E9B">
        <w:t>a road, or road related area, including its surface or pavement; and</w:t>
      </w:r>
    </w:p>
    <w:p w14:paraId="072CACE9" w14:textId="77777777" w:rsidR="007B2C3B" w:rsidRPr="003A6E9B" w:rsidRDefault="00A025C3" w:rsidP="00A025C3">
      <w:pPr>
        <w:pStyle w:val="aDefsubpara"/>
      </w:pPr>
      <w:r>
        <w:tab/>
      </w:r>
      <w:r w:rsidR="00AB3C47" w:rsidRPr="003A6E9B">
        <w:t>(ii)</w:t>
      </w:r>
      <w:r w:rsidR="00AB3C47" w:rsidRPr="003A6E9B">
        <w:tab/>
      </w:r>
      <w:r w:rsidR="007B2C3B" w:rsidRPr="003A6E9B">
        <w:t xml:space="preserve">anything under or supporting a road, or road related area, or its surface or </w:t>
      </w:r>
      <w:r w:rsidR="00335303" w:rsidRPr="003A6E9B">
        <w:t>pavement and maintained by the T</w:t>
      </w:r>
      <w:r w:rsidR="007B2C3B" w:rsidRPr="003A6E9B">
        <w:t>erritory</w:t>
      </w:r>
      <w:r w:rsidR="00634056" w:rsidRPr="003A6E9B">
        <w:t xml:space="preserve"> or Commonwealth</w:t>
      </w:r>
      <w:r w:rsidR="007B2C3B" w:rsidRPr="003A6E9B">
        <w:t>; and</w:t>
      </w:r>
    </w:p>
    <w:p w14:paraId="57F22775" w14:textId="77777777" w:rsidR="007B2C3B" w:rsidRPr="003A6E9B" w:rsidRDefault="00A025C3" w:rsidP="00A025C3">
      <w:pPr>
        <w:pStyle w:val="aDefsubpara"/>
      </w:pPr>
      <w:r>
        <w:tab/>
      </w:r>
      <w:r w:rsidR="00AB3C47" w:rsidRPr="003A6E9B">
        <w:t>(iii)</w:t>
      </w:r>
      <w:r w:rsidR="00AB3C47" w:rsidRPr="003A6E9B">
        <w:tab/>
      </w:r>
      <w:r w:rsidR="0021181C" w:rsidRPr="003A6E9B">
        <w:t>any bridge, tunnel, causeway</w:t>
      </w:r>
      <w:r w:rsidR="007B2C3B" w:rsidRPr="003A6E9B">
        <w:t>, ford or other work or structure forming part of a road system, or road related area system, or supporting a road or road related area; and</w:t>
      </w:r>
    </w:p>
    <w:p w14:paraId="7FE091E9" w14:textId="77777777" w:rsidR="007B2C3B" w:rsidRPr="003A6E9B" w:rsidRDefault="00A025C3" w:rsidP="00A025C3">
      <w:pPr>
        <w:pStyle w:val="aDefsubpara"/>
        <w:rPr>
          <w:szCs w:val="23"/>
        </w:rPr>
      </w:pPr>
      <w:r>
        <w:rPr>
          <w:szCs w:val="23"/>
        </w:rPr>
        <w:tab/>
      </w:r>
      <w:r w:rsidR="00AB3C47" w:rsidRPr="003A6E9B">
        <w:rPr>
          <w:szCs w:val="23"/>
        </w:rPr>
        <w:t>(iv)</w:t>
      </w:r>
      <w:r w:rsidR="00AB3C47" w:rsidRPr="003A6E9B">
        <w:rPr>
          <w:szCs w:val="23"/>
        </w:rPr>
        <w:tab/>
      </w:r>
      <w:r w:rsidR="007B2C3B" w:rsidRPr="003A6E9B">
        <w:t>any bridge or other work or structure located above, in or on a road or road rela</w:t>
      </w:r>
      <w:r w:rsidR="00335303" w:rsidRPr="003A6E9B">
        <w:t>ted area and maintained by the T</w:t>
      </w:r>
      <w:r w:rsidR="007B2C3B" w:rsidRPr="003A6E9B">
        <w:t>erritory</w:t>
      </w:r>
      <w:r w:rsidR="00634056" w:rsidRPr="003A6E9B">
        <w:t xml:space="preserve"> or Commonwealth</w:t>
      </w:r>
      <w:r w:rsidR="007B2C3B" w:rsidRPr="003A6E9B">
        <w:t>; and</w:t>
      </w:r>
    </w:p>
    <w:p w14:paraId="654A92C0" w14:textId="77777777" w:rsidR="007B2C3B" w:rsidRPr="003A6E9B" w:rsidRDefault="00A025C3" w:rsidP="00A025C3">
      <w:pPr>
        <w:pStyle w:val="aDefsubpara"/>
        <w:rPr>
          <w:szCs w:val="23"/>
        </w:rPr>
      </w:pPr>
      <w:r>
        <w:rPr>
          <w:szCs w:val="23"/>
        </w:rPr>
        <w:lastRenderedPageBreak/>
        <w:tab/>
      </w:r>
      <w:r w:rsidR="00AB3C47" w:rsidRPr="003A6E9B">
        <w:rPr>
          <w:szCs w:val="23"/>
        </w:rPr>
        <w:t>(v)</w:t>
      </w:r>
      <w:r w:rsidR="00AB3C47" w:rsidRPr="003A6E9B">
        <w:rPr>
          <w:szCs w:val="23"/>
        </w:rPr>
        <w:tab/>
      </w:r>
      <w:r w:rsidR="007B2C3B" w:rsidRPr="003A6E9B">
        <w:t>any traffic control devices, railway</w:t>
      </w:r>
      <w:r w:rsidR="00E911FD">
        <w:t xml:space="preserve"> </w:t>
      </w:r>
      <w:r w:rsidR="00E911FD" w:rsidRPr="00BD2991">
        <w:t>(including light rail)</w:t>
      </w:r>
      <w:r w:rsidR="007B2C3B" w:rsidRPr="003A6E9B">
        <w:t xml:space="preserve"> or tramway equipment, electricity equipment, emergency telephone systems or any other facilities (whether of the same or a different kind) in, on, over, under or connected with anything mentioned in </w:t>
      </w:r>
      <w:r w:rsidR="00335303" w:rsidRPr="003A6E9B">
        <w:t>subparagraphs (i) to (iv</w:t>
      </w:r>
      <w:r w:rsidR="007B2C3B" w:rsidRPr="003A6E9B">
        <w:t>); and</w:t>
      </w:r>
    </w:p>
    <w:p w14:paraId="78ECBA5F" w14:textId="77777777" w:rsidR="007B2C3B" w:rsidRPr="003A6E9B" w:rsidRDefault="00A025C3" w:rsidP="00A025C3">
      <w:pPr>
        <w:pStyle w:val="aDefsubpara"/>
        <w:keepNext/>
      </w:pPr>
      <w:r>
        <w:tab/>
      </w:r>
      <w:r w:rsidR="00AB3C47" w:rsidRPr="003A6E9B">
        <w:t>(vi)</w:t>
      </w:r>
      <w:r w:rsidR="00AB3C47" w:rsidRPr="003A6E9B">
        <w:tab/>
      </w:r>
      <w:r w:rsidR="007B2C3B" w:rsidRPr="003A6E9B">
        <w:t>anything else prescribed by regulation as road infrastructure; but</w:t>
      </w:r>
    </w:p>
    <w:p w14:paraId="2CB6BA8F" w14:textId="77777777" w:rsidR="007B2C3B" w:rsidRPr="003A6E9B" w:rsidRDefault="00A025C3" w:rsidP="00A025C3">
      <w:pPr>
        <w:pStyle w:val="aDefpara"/>
      </w:pPr>
      <w:r>
        <w:tab/>
      </w:r>
      <w:r w:rsidR="00AB3C47" w:rsidRPr="003A6E9B">
        <w:t>(b)</w:t>
      </w:r>
      <w:r w:rsidR="00AB3C47" w:rsidRPr="003A6E9B">
        <w:tab/>
      </w:r>
      <w:r w:rsidR="007B2C3B" w:rsidRPr="003A6E9B">
        <w:t xml:space="preserve">does not include anything prescribed by regulation as not </w:t>
      </w:r>
      <w:r w:rsidR="007B2C3B" w:rsidRPr="003A6E9B">
        <w:rPr>
          <w:szCs w:val="23"/>
        </w:rPr>
        <w:t>road infrastructure</w:t>
      </w:r>
      <w:r w:rsidR="007B2C3B" w:rsidRPr="003A6E9B">
        <w:t>.</w:t>
      </w:r>
    </w:p>
    <w:p w14:paraId="791FD716" w14:textId="71F4F0D1" w:rsidR="00C63779" w:rsidRPr="00395778" w:rsidRDefault="00C63779" w:rsidP="00C63779">
      <w:pPr>
        <w:pStyle w:val="aDef"/>
      </w:pPr>
      <w:r w:rsidRPr="00395778">
        <w:rPr>
          <w:rStyle w:val="charBoldItals"/>
        </w:rPr>
        <w:t>road related area</w:t>
      </w:r>
      <w:r w:rsidRPr="00395778">
        <w:t xml:space="preserve">—see the </w:t>
      </w:r>
      <w:hyperlink r:id="rId192" w:tooltip="A1999-77" w:history="1">
        <w:r w:rsidRPr="00395778">
          <w:rPr>
            <w:rStyle w:val="charCitHyperlinkItal"/>
          </w:rPr>
          <w:t>Road Transport (General) Act 1999</w:t>
        </w:r>
      </w:hyperlink>
      <w:r w:rsidRPr="00395778">
        <w:t>, dictionary.</w:t>
      </w:r>
    </w:p>
    <w:p w14:paraId="558B70B6" w14:textId="77777777" w:rsidR="00F40C7F" w:rsidRPr="003A6E9B" w:rsidRDefault="00F40C7F" w:rsidP="00F40C7F">
      <w:pPr>
        <w:pStyle w:val="aDef"/>
        <w:numPr>
          <w:ilvl w:val="5"/>
          <w:numId w:val="0"/>
        </w:numPr>
        <w:ind w:left="1100"/>
      </w:pPr>
      <w:r w:rsidRPr="00AB3C47">
        <w:rPr>
          <w:rStyle w:val="charBoldItals"/>
        </w:rPr>
        <w:t>roads compensation order</w:t>
      </w:r>
      <w:r w:rsidRPr="003A6E9B">
        <w:t xml:space="preserve">, for </w:t>
      </w:r>
      <w:r w:rsidR="000A320D">
        <w:t>p</w:t>
      </w:r>
      <w:r w:rsidR="00CE0BB1">
        <w:t>art 3.9</w:t>
      </w:r>
      <w:r w:rsidR="000A70F0" w:rsidRPr="003A6E9B">
        <w:t xml:space="preserve"> (Compensation orders)</w:t>
      </w:r>
      <w:r w:rsidRPr="003A6E9B">
        <w:t xml:space="preserve">—see section </w:t>
      </w:r>
      <w:r w:rsidR="00CE0BB1">
        <w:t>142</w:t>
      </w:r>
      <w:r w:rsidRPr="003A6E9B">
        <w:t>.</w:t>
      </w:r>
    </w:p>
    <w:p w14:paraId="616FCA8F" w14:textId="6903C9E8" w:rsidR="00F67989" w:rsidRPr="006A4AA7" w:rsidRDefault="00F67989" w:rsidP="00AB3C47">
      <w:pPr>
        <w:pStyle w:val="aDef"/>
      </w:pPr>
      <w:r w:rsidRPr="00AB3C47">
        <w:rPr>
          <w:rStyle w:val="charBoldItals"/>
        </w:rPr>
        <w:t>road transport legislation</w:t>
      </w:r>
      <w:r w:rsidRPr="003A6E9B">
        <w:t xml:space="preserve">—see the </w:t>
      </w:r>
      <w:hyperlink r:id="rId193" w:tooltip="A1999-77" w:history="1">
        <w:r w:rsidR="006A4AA7" w:rsidRPr="006A4AA7">
          <w:rPr>
            <w:rStyle w:val="charCitHyperlinkItal"/>
          </w:rPr>
          <w:t>Road Transport (General) Act 1999</w:t>
        </w:r>
      </w:hyperlink>
      <w:r w:rsidRPr="003A6E9B">
        <w:t>, section 6.</w:t>
      </w:r>
    </w:p>
    <w:p w14:paraId="18BAC4FD" w14:textId="77777777" w:rsidR="004F1722" w:rsidRPr="003A6E9B" w:rsidRDefault="004F1722" w:rsidP="00AB3C47">
      <w:pPr>
        <w:pStyle w:val="aDef"/>
      </w:pPr>
      <w:r w:rsidRPr="00AB3C47">
        <w:rPr>
          <w:rStyle w:val="charBoldItals"/>
        </w:rPr>
        <w:t>senior police officer</w:t>
      </w:r>
      <w:r w:rsidRPr="003A6E9B">
        <w:t xml:space="preserve"> means the chief police officer or another police officer of or above the rank of superintendent.</w:t>
      </w:r>
    </w:p>
    <w:p w14:paraId="5023ED1C" w14:textId="77777777" w:rsidR="00A438AF" w:rsidRPr="003A6E9B" w:rsidRDefault="00A438AF" w:rsidP="00A438AF">
      <w:pPr>
        <w:pStyle w:val="aDef"/>
        <w:numPr>
          <w:ilvl w:val="5"/>
          <w:numId w:val="0"/>
        </w:numPr>
        <w:ind w:left="1100"/>
      </w:pPr>
      <w:r w:rsidRPr="00AB3C47">
        <w:rPr>
          <w:rStyle w:val="charBoldItals"/>
        </w:rPr>
        <w:t>supervisory intervention order</w:t>
      </w:r>
      <w:r w:rsidR="00F83246" w:rsidRPr="003A6E9B">
        <w:t>—see section </w:t>
      </w:r>
      <w:r w:rsidR="00CE0BB1">
        <w:t>133</w:t>
      </w:r>
      <w:r w:rsidR="001D7427" w:rsidRPr="003A6E9B">
        <w:t xml:space="preserve"> (2)</w:t>
      </w:r>
      <w:r w:rsidRPr="003A6E9B">
        <w:t>.</w:t>
      </w:r>
    </w:p>
    <w:p w14:paraId="0D4C24CA" w14:textId="77777777" w:rsidR="003C1B64" w:rsidRPr="003A6E9B" w:rsidRDefault="003C1B64" w:rsidP="00A025C3">
      <w:pPr>
        <w:pStyle w:val="aDef"/>
        <w:keepNext/>
      </w:pPr>
      <w:r w:rsidRPr="00AB3C47">
        <w:rPr>
          <w:rStyle w:val="charBoldItals"/>
        </w:rPr>
        <w:t>tank vehicle</w:t>
      </w:r>
      <w:r w:rsidRPr="003A6E9B">
        <w:rPr>
          <w:b/>
        </w:rPr>
        <w:t xml:space="preserve"> </w:t>
      </w:r>
      <w:r w:rsidRPr="003A6E9B">
        <w:t>means a vehicle—</w:t>
      </w:r>
    </w:p>
    <w:p w14:paraId="3D2C1626" w14:textId="77777777" w:rsidR="003C1B64" w:rsidRPr="003A6E9B" w:rsidRDefault="00A025C3" w:rsidP="00A025C3">
      <w:pPr>
        <w:pStyle w:val="aDefpara"/>
      </w:pPr>
      <w:r>
        <w:tab/>
      </w:r>
      <w:r w:rsidR="00AB3C47" w:rsidRPr="003A6E9B">
        <w:t>(a)</w:t>
      </w:r>
      <w:r w:rsidR="00AB3C47" w:rsidRPr="003A6E9B">
        <w:tab/>
      </w:r>
      <w:r w:rsidR="003C1B64" w:rsidRPr="003A6E9B">
        <w:t>of which a tank forms part; or</w:t>
      </w:r>
    </w:p>
    <w:p w14:paraId="5F5A958E" w14:textId="77777777" w:rsidR="003C1B64" w:rsidRPr="003A6E9B" w:rsidRDefault="00A025C3" w:rsidP="00A025C3">
      <w:pPr>
        <w:pStyle w:val="aDefpara"/>
      </w:pPr>
      <w:r>
        <w:tab/>
      </w:r>
      <w:r w:rsidR="00AB3C47" w:rsidRPr="003A6E9B">
        <w:t>(b)</w:t>
      </w:r>
      <w:r w:rsidR="00AB3C47" w:rsidRPr="003A6E9B">
        <w:tab/>
      </w:r>
      <w:r w:rsidR="003C1B64" w:rsidRPr="003A6E9B">
        <w:t>to which a tank (other than a portable tank) is attached.</w:t>
      </w:r>
    </w:p>
    <w:p w14:paraId="31285C0D" w14:textId="48D58CE2" w:rsidR="00050F97" w:rsidRPr="003A6E9B" w:rsidRDefault="00050F97" w:rsidP="00AB3C47">
      <w:pPr>
        <w:pStyle w:val="aDef"/>
        <w:rPr>
          <w:lang w:eastAsia="en-AU"/>
        </w:rPr>
      </w:pPr>
      <w:r w:rsidRPr="00AB3C47">
        <w:rPr>
          <w:rStyle w:val="charBoldItals"/>
        </w:rPr>
        <w:t>trailer</w:t>
      </w:r>
      <w:r w:rsidRPr="003A6E9B">
        <w:rPr>
          <w:lang w:eastAsia="en-AU"/>
        </w:rPr>
        <w:t>—</w:t>
      </w:r>
      <w:r w:rsidR="00846796" w:rsidRPr="003A6E9B">
        <w:rPr>
          <w:bCs/>
          <w:iCs/>
        </w:rPr>
        <w:t xml:space="preserve">see the </w:t>
      </w:r>
      <w:hyperlink r:id="rId194" w:tooltip="A1999-77" w:history="1">
        <w:r w:rsidR="006A4AA7" w:rsidRPr="006A4AA7">
          <w:rPr>
            <w:rStyle w:val="charCitHyperlinkItal"/>
          </w:rPr>
          <w:t>Road Transport (General) Act 1999</w:t>
        </w:r>
      </w:hyperlink>
      <w:r w:rsidR="00846796" w:rsidRPr="003A6E9B">
        <w:rPr>
          <w:bCs/>
          <w:iCs/>
        </w:rPr>
        <w:t>, dictionary</w:t>
      </w:r>
      <w:r w:rsidRPr="003A6E9B">
        <w:rPr>
          <w:lang w:eastAsia="en-AU"/>
        </w:rPr>
        <w:t>.</w:t>
      </w:r>
    </w:p>
    <w:p w14:paraId="7460350A" w14:textId="77777777" w:rsidR="002243BB" w:rsidRPr="003A6E9B" w:rsidRDefault="00F30C85" w:rsidP="00A025C3">
      <w:pPr>
        <w:pStyle w:val="aDef"/>
        <w:keepNext/>
        <w:rPr>
          <w:lang w:eastAsia="en-AU"/>
        </w:rPr>
      </w:pPr>
      <w:r w:rsidRPr="00AB3C47">
        <w:rPr>
          <w:rStyle w:val="charBoldItals"/>
        </w:rPr>
        <w:t>transport</w:t>
      </w:r>
      <w:r w:rsidRPr="003A6E9B">
        <w:rPr>
          <w:lang w:eastAsia="en-AU"/>
        </w:rPr>
        <w:t>, in relatio</w:t>
      </w:r>
      <w:r w:rsidR="002243BB" w:rsidRPr="003A6E9B">
        <w:rPr>
          <w:lang w:eastAsia="en-AU"/>
        </w:rPr>
        <w:t>n to dangerous goods, includes—</w:t>
      </w:r>
    </w:p>
    <w:p w14:paraId="29DFA410" w14:textId="77777777" w:rsidR="00F30C85" w:rsidRPr="003A6E9B" w:rsidRDefault="00A025C3" w:rsidP="00A025C3">
      <w:pPr>
        <w:pStyle w:val="aDefpara"/>
        <w:rPr>
          <w:lang w:eastAsia="en-AU"/>
        </w:rPr>
      </w:pPr>
      <w:r>
        <w:rPr>
          <w:lang w:eastAsia="en-AU"/>
        </w:rPr>
        <w:tab/>
      </w:r>
      <w:r w:rsidR="00AB3C47" w:rsidRPr="003A6E9B">
        <w:rPr>
          <w:lang w:eastAsia="en-AU"/>
        </w:rPr>
        <w:t>(a)</w:t>
      </w:r>
      <w:r w:rsidR="00AB3C47" w:rsidRPr="003A6E9B">
        <w:rPr>
          <w:lang w:eastAsia="en-AU"/>
        </w:rPr>
        <w:tab/>
      </w:r>
      <w:r w:rsidR="00F30C85" w:rsidRPr="003A6E9B">
        <w:rPr>
          <w:lang w:eastAsia="en-AU"/>
        </w:rPr>
        <w:t>the packing, loading and unloading of the goods, and the transfer of the goods to or from a vehicle, for</w:t>
      </w:r>
      <w:r w:rsidR="002B2FB8" w:rsidRPr="003A6E9B">
        <w:rPr>
          <w:lang w:eastAsia="en-AU"/>
        </w:rPr>
        <w:t xml:space="preserve"> the purpose of their transport;</w:t>
      </w:r>
      <w:r w:rsidR="00F30C85" w:rsidRPr="003A6E9B">
        <w:rPr>
          <w:lang w:eastAsia="en-AU"/>
        </w:rPr>
        <w:t xml:space="preserve"> and</w:t>
      </w:r>
    </w:p>
    <w:p w14:paraId="03A5D527" w14:textId="77777777" w:rsidR="00F30C85" w:rsidRPr="003A6E9B" w:rsidRDefault="00A025C3" w:rsidP="00141CE7">
      <w:pPr>
        <w:pStyle w:val="aDefpara"/>
        <w:keepNext/>
        <w:rPr>
          <w:lang w:eastAsia="en-AU"/>
        </w:rPr>
      </w:pPr>
      <w:r>
        <w:rPr>
          <w:lang w:eastAsia="en-AU"/>
        </w:rPr>
        <w:lastRenderedPageBreak/>
        <w:tab/>
      </w:r>
      <w:r w:rsidR="00AB3C47" w:rsidRPr="003A6E9B">
        <w:rPr>
          <w:lang w:eastAsia="en-AU"/>
        </w:rPr>
        <w:t>(b)</w:t>
      </w:r>
      <w:r w:rsidR="00AB3C47" w:rsidRPr="003A6E9B">
        <w:rPr>
          <w:lang w:eastAsia="en-AU"/>
        </w:rPr>
        <w:tab/>
      </w:r>
      <w:r w:rsidR="00F30C85" w:rsidRPr="003A6E9B">
        <w:rPr>
          <w:lang w:eastAsia="en-AU"/>
        </w:rPr>
        <w:t xml:space="preserve">the marking or labelling of packages containing dangerous goods, and the placarding of vehicles and packaging </w:t>
      </w:r>
      <w:r w:rsidR="000517C9" w:rsidRPr="003A6E9B">
        <w:rPr>
          <w:lang w:eastAsia="en-AU"/>
        </w:rPr>
        <w:t>on or in</w:t>
      </w:r>
      <w:r w:rsidR="00C23764" w:rsidRPr="003A6E9B">
        <w:rPr>
          <w:lang w:eastAsia="en-AU"/>
        </w:rPr>
        <w:t xml:space="preserve"> </w:t>
      </w:r>
      <w:r w:rsidR="00F30C85" w:rsidRPr="003A6E9B">
        <w:rPr>
          <w:lang w:eastAsia="en-AU"/>
        </w:rPr>
        <w:t xml:space="preserve">which </w:t>
      </w:r>
      <w:r w:rsidR="002B2FB8" w:rsidRPr="003A6E9B">
        <w:rPr>
          <w:lang w:eastAsia="en-AU"/>
        </w:rPr>
        <w:t>dangerous goods are transported;</w:t>
      </w:r>
      <w:r w:rsidR="00F30C85" w:rsidRPr="003A6E9B">
        <w:rPr>
          <w:lang w:eastAsia="en-AU"/>
        </w:rPr>
        <w:t xml:space="preserve"> and</w:t>
      </w:r>
    </w:p>
    <w:p w14:paraId="0BEEFCC2" w14:textId="77777777" w:rsidR="00F30C85" w:rsidRPr="003A6E9B" w:rsidRDefault="00A025C3" w:rsidP="00A025C3">
      <w:pPr>
        <w:pStyle w:val="aDefpara"/>
        <w:rPr>
          <w:lang w:eastAsia="en-AU"/>
        </w:rPr>
      </w:pPr>
      <w:r>
        <w:rPr>
          <w:lang w:eastAsia="en-AU"/>
        </w:rPr>
        <w:tab/>
      </w:r>
      <w:r w:rsidR="00AB3C47" w:rsidRPr="003A6E9B">
        <w:rPr>
          <w:lang w:eastAsia="en-AU"/>
        </w:rPr>
        <w:t>(c)</w:t>
      </w:r>
      <w:r w:rsidR="00AB3C47" w:rsidRPr="003A6E9B">
        <w:rPr>
          <w:lang w:eastAsia="en-AU"/>
        </w:rPr>
        <w:tab/>
      </w:r>
      <w:r w:rsidR="00F30C85" w:rsidRPr="003A6E9B">
        <w:rPr>
          <w:lang w:eastAsia="en-AU"/>
        </w:rPr>
        <w:t>other matters incidental to their transport.</w:t>
      </w:r>
    </w:p>
    <w:p w14:paraId="6A634BCE" w14:textId="77777777" w:rsidR="00F30C85" w:rsidRPr="003A6E9B" w:rsidRDefault="00F30C85" w:rsidP="00AB3C47">
      <w:pPr>
        <w:pStyle w:val="aDef"/>
        <w:rPr>
          <w:lang w:eastAsia="en-AU"/>
        </w:rPr>
      </w:pPr>
      <w:r w:rsidRPr="00AB3C47">
        <w:rPr>
          <w:rStyle w:val="charBoldItals"/>
        </w:rPr>
        <w:t>transport documentation</w:t>
      </w:r>
      <w:r w:rsidRPr="003A6E9B">
        <w:rPr>
          <w:lang w:eastAsia="en-AU"/>
        </w:rPr>
        <w:t xml:space="preserve"> </w:t>
      </w:r>
      <w:r w:rsidR="00C23764" w:rsidRPr="003A6E9B">
        <w:rPr>
          <w:lang w:eastAsia="en-AU"/>
        </w:rPr>
        <w:t>means documentation required by</w:t>
      </w:r>
      <w:r w:rsidR="00822606" w:rsidRPr="003A6E9B">
        <w:rPr>
          <w:lang w:eastAsia="en-AU"/>
        </w:rPr>
        <w:t xml:space="preserve"> regulation</w:t>
      </w:r>
      <w:r w:rsidRPr="003A6E9B">
        <w:rPr>
          <w:lang w:eastAsia="en-AU"/>
        </w:rPr>
        <w:t xml:space="preserve"> for the transport of dangerous goods.</w:t>
      </w:r>
    </w:p>
    <w:p w14:paraId="7E6019EA" w14:textId="77777777" w:rsidR="00F30C85" w:rsidRPr="003A6E9B" w:rsidRDefault="00F30C85" w:rsidP="00AB3C47">
      <w:pPr>
        <w:pStyle w:val="aDef"/>
        <w:rPr>
          <w:lang w:eastAsia="en-AU"/>
        </w:rPr>
      </w:pPr>
      <w:r w:rsidRPr="00AB3C47">
        <w:rPr>
          <w:rStyle w:val="charBoldItals"/>
        </w:rPr>
        <w:t>two-up</w:t>
      </w:r>
      <w:r w:rsidR="002243BB" w:rsidRPr="00AB3C47">
        <w:rPr>
          <w:rStyle w:val="charBoldItals"/>
        </w:rPr>
        <w:t xml:space="preserve"> </w:t>
      </w:r>
      <w:r w:rsidRPr="00AB3C47">
        <w:rPr>
          <w:rStyle w:val="charBoldItals"/>
        </w:rPr>
        <w:t>driver</w:t>
      </w:r>
      <w:r w:rsidRPr="003A6E9B">
        <w:rPr>
          <w:lang w:eastAsia="en-AU"/>
        </w:rPr>
        <w:t xml:space="preserve"> means a person accompanying a driver of a vehicle on a journey or part of a journey, who has been, is or will be sharing the task of driving the vehicle during the journey.</w:t>
      </w:r>
    </w:p>
    <w:p w14:paraId="47CF1E6B" w14:textId="77777777" w:rsidR="000D2EA7" w:rsidRPr="006A4AA7" w:rsidRDefault="000D2EA7" w:rsidP="00AB3C47">
      <w:pPr>
        <w:pStyle w:val="aDef"/>
      </w:pPr>
      <w:r w:rsidRPr="00AB3C47">
        <w:rPr>
          <w:rStyle w:val="charBoldItals"/>
        </w:rPr>
        <w:t>unattended</w:t>
      </w:r>
      <w:r w:rsidR="00067DD0" w:rsidRPr="00AB3C47">
        <w:rPr>
          <w:rStyle w:val="charBoldItals"/>
        </w:rPr>
        <w:t>—</w:t>
      </w:r>
      <w:r w:rsidRPr="003A6E9B">
        <w:t>see</w:t>
      </w:r>
      <w:r w:rsidR="00273A2A" w:rsidRPr="003A6E9B">
        <w:t xml:space="preserve"> section </w:t>
      </w:r>
      <w:r w:rsidR="00CE0BB1">
        <w:t>18</w:t>
      </w:r>
      <w:r w:rsidRPr="003A6E9B">
        <w:t>.</w:t>
      </w:r>
    </w:p>
    <w:p w14:paraId="6FCEC4D0" w14:textId="36183933" w:rsidR="00B23345" w:rsidRPr="003A6E9B" w:rsidRDefault="00587488" w:rsidP="00AB3C47">
      <w:pPr>
        <w:pStyle w:val="aDef"/>
      </w:pPr>
      <w:r w:rsidRPr="00AB3C47">
        <w:rPr>
          <w:rStyle w:val="charBoldItals"/>
        </w:rPr>
        <w:t>vehicle</w:t>
      </w:r>
      <w:r w:rsidRPr="003A6E9B">
        <w:t xml:space="preserve">—see </w:t>
      </w:r>
      <w:r w:rsidR="00FE3613" w:rsidRPr="003A6E9B">
        <w:t xml:space="preserve">the </w:t>
      </w:r>
      <w:hyperlink r:id="rId195" w:tooltip="A1999-77" w:history="1">
        <w:r w:rsidR="006A4AA7" w:rsidRPr="006A4AA7">
          <w:rPr>
            <w:rStyle w:val="charCitHyperlinkItal"/>
          </w:rPr>
          <w:t>Road Transport (General) Act 1999</w:t>
        </w:r>
      </w:hyperlink>
      <w:r w:rsidR="00B23345" w:rsidRPr="003A6E9B">
        <w:t>, dictionary</w:t>
      </w:r>
      <w:r w:rsidR="006A4671" w:rsidRPr="003A6E9B">
        <w:t>.</w:t>
      </w:r>
    </w:p>
    <w:p w14:paraId="6A614683" w14:textId="77777777" w:rsidR="00B278B6" w:rsidRPr="003A6E9B" w:rsidRDefault="00B278B6" w:rsidP="00AB3C47">
      <w:pPr>
        <w:pStyle w:val="aDef"/>
        <w:rPr>
          <w:strike/>
          <w:lang w:eastAsia="en-AU"/>
        </w:rPr>
      </w:pPr>
      <w:r w:rsidRPr="00AB3C47">
        <w:rPr>
          <w:rStyle w:val="charBoldItals"/>
        </w:rPr>
        <w:t>warrant</w:t>
      </w:r>
      <w:r w:rsidR="00C87655" w:rsidRPr="003A6E9B">
        <w:t xml:space="preserve">, for </w:t>
      </w:r>
      <w:r w:rsidR="000A320D">
        <w:t>p</w:t>
      </w:r>
      <w:r w:rsidR="00CE0BB1">
        <w:t>art 3.5</w:t>
      </w:r>
      <w:r w:rsidR="00C87655" w:rsidRPr="003A6E9B">
        <w:t xml:space="preserve"> (Enforcement)—see section </w:t>
      </w:r>
      <w:r w:rsidR="00CE0BB1">
        <w:t>68</w:t>
      </w:r>
      <w:r w:rsidR="00C87655" w:rsidRPr="003A6E9B">
        <w:t>.</w:t>
      </w:r>
    </w:p>
    <w:p w14:paraId="246342A2" w14:textId="77777777" w:rsidR="00B426E5" w:rsidRDefault="00B426E5">
      <w:pPr>
        <w:pStyle w:val="04Dictionary"/>
        <w:sectPr w:rsidR="00B426E5" w:rsidSect="00B426E5">
          <w:headerReference w:type="even" r:id="rId196"/>
          <w:headerReference w:type="default" r:id="rId197"/>
          <w:footerReference w:type="even" r:id="rId198"/>
          <w:footerReference w:type="default" r:id="rId199"/>
          <w:type w:val="continuous"/>
          <w:pgSz w:w="11907" w:h="16839" w:code="9"/>
          <w:pgMar w:top="3000" w:right="1900" w:bottom="2500" w:left="2300" w:header="2480" w:footer="2100" w:gutter="0"/>
          <w:cols w:space="720"/>
          <w:docGrid w:linePitch="254"/>
        </w:sectPr>
      </w:pPr>
    </w:p>
    <w:p w14:paraId="5C8CCC5A" w14:textId="77777777" w:rsidR="00BE4567" w:rsidRDefault="00BE4567">
      <w:pPr>
        <w:pStyle w:val="Endnote1"/>
      </w:pPr>
      <w:bookmarkStart w:id="274" w:name="_Toc190094264"/>
      <w:r>
        <w:lastRenderedPageBreak/>
        <w:t>Endnotes</w:t>
      </w:r>
      <w:bookmarkEnd w:id="274"/>
    </w:p>
    <w:p w14:paraId="208879E1" w14:textId="77777777" w:rsidR="00BE4567" w:rsidRPr="00E163C5" w:rsidRDefault="00BE4567">
      <w:pPr>
        <w:pStyle w:val="Endnote20"/>
      </w:pPr>
      <w:bookmarkStart w:id="275" w:name="_Toc190094265"/>
      <w:r w:rsidRPr="00E163C5">
        <w:rPr>
          <w:rStyle w:val="charTableNo"/>
        </w:rPr>
        <w:t>1</w:t>
      </w:r>
      <w:r>
        <w:tab/>
      </w:r>
      <w:r w:rsidRPr="00E163C5">
        <w:rPr>
          <w:rStyle w:val="charTableText"/>
        </w:rPr>
        <w:t>About the endnotes</w:t>
      </w:r>
      <w:bookmarkEnd w:id="275"/>
    </w:p>
    <w:p w14:paraId="2EB876C5" w14:textId="77777777" w:rsidR="00BE4567" w:rsidRDefault="00BE4567">
      <w:pPr>
        <w:pStyle w:val="EndNoteTextPub"/>
      </w:pPr>
      <w:r>
        <w:t>Amending and modifying laws are annotated in the legislation history and the amendment history.  Current modifications are not included in the republished law but are set out in the endnotes.</w:t>
      </w:r>
    </w:p>
    <w:p w14:paraId="75B128B9" w14:textId="5B3E32A4" w:rsidR="00BE4567" w:rsidRDefault="00BE4567">
      <w:pPr>
        <w:pStyle w:val="EndNoteTextPub"/>
      </w:pPr>
      <w:r>
        <w:t xml:space="preserve">Not all editorial amendments made under the </w:t>
      </w:r>
      <w:hyperlink r:id="rId200" w:tooltip="A2001-14" w:history="1">
        <w:r w:rsidR="006A4AA7" w:rsidRPr="006A4AA7">
          <w:rPr>
            <w:rStyle w:val="charCitHyperlinkItal"/>
          </w:rPr>
          <w:t>Legislation Act 2001</w:t>
        </w:r>
      </w:hyperlink>
      <w:r>
        <w:t>, part 11.3 are annotated in the amendment history.  Full details of any amendments can be obtained from the Parliamentary Counsel’s Office.</w:t>
      </w:r>
    </w:p>
    <w:p w14:paraId="28743426" w14:textId="77777777" w:rsidR="00BE4567" w:rsidRDefault="00BE4567" w:rsidP="00BE456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D0161DC" w14:textId="77777777" w:rsidR="00BE4567" w:rsidRDefault="00BE4567">
      <w:pPr>
        <w:pStyle w:val="EndNoteTextPub"/>
      </w:pPr>
      <w:r>
        <w:t xml:space="preserve">If all the provisions of the law have been renumbered, a table of renumbered provisions gives details of previous and current numbering.  </w:t>
      </w:r>
    </w:p>
    <w:p w14:paraId="0913F66A" w14:textId="77777777" w:rsidR="00BE4567" w:rsidRDefault="00BE4567">
      <w:pPr>
        <w:pStyle w:val="EndNoteTextPub"/>
      </w:pPr>
      <w:r>
        <w:t>The endnotes also include a table of earlier republications.</w:t>
      </w:r>
    </w:p>
    <w:p w14:paraId="5DE0EA8B" w14:textId="77777777" w:rsidR="00BE4567" w:rsidRPr="00E163C5" w:rsidRDefault="00BE4567">
      <w:pPr>
        <w:pStyle w:val="Endnote20"/>
      </w:pPr>
      <w:bookmarkStart w:id="276" w:name="_Toc190094266"/>
      <w:r w:rsidRPr="00E163C5">
        <w:rPr>
          <w:rStyle w:val="charTableNo"/>
        </w:rPr>
        <w:t>2</w:t>
      </w:r>
      <w:r>
        <w:tab/>
      </w:r>
      <w:r w:rsidRPr="00E163C5">
        <w:rPr>
          <w:rStyle w:val="charTableText"/>
        </w:rPr>
        <w:t>Abbreviation key</w:t>
      </w:r>
      <w:bookmarkEnd w:id="276"/>
    </w:p>
    <w:p w14:paraId="1892AC84" w14:textId="77777777" w:rsidR="00BE4567" w:rsidRDefault="00BE4567">
      <w:pPr>
        <w:rPr>
          <w:sz w:val="4"/>
        </w:rPr>
      </w:pPr>
    </w:p>
    <w:tbl>
      <w:tblPr>
        <w:tblW w:w="7372" w:type="dxa"/>
        <w:tblInd w:w="1100" w:type="dxa"/>
        <w:tblLayout w:type="fixed"/>
        <w:tblLook w:val="0000" w:firstRow="0" w:lastRow="0" w:firstColumn="0" w:lastColumn="0" w:noHBand="0" w:noVBand="0"/>
      </w:tblPr>
      <w:tblGrid>
        <w:gridCol w:w="3720"/>
        <w:gridCol w:w="3652"/>
      </w:tblGrid>
      <w:tr w:rsidR="00BE4567" w14:paraId="217BE2F1" w14:textId="77777777" w:rsidTr="00BE4567">
        <w:tc>
          <w:tcPr>
            <w:tcW w:w="3720" w:type="dxa"/>
          </w:tcPr>
          <w:p w14:paraId="4DF10B82" w14:textId="77777777" w:rsidR="00BE4567" w:rsidRDefault="00BE4567">
            <w:pPr>
              <w:pStyle w:val="EndnotesAbbrev"/>
            </w:pPr>
            <w:r>
              <w:t>A = Act</w:t>
            </w:r>
          </w:p>
        </w:tc>
        <w:tc>
          <w:tcPr>
            <w:tcW w:w="3652" w:type="dxa"/>
          </w:tcPr>
          <w:p w14:paraId="335365F9" w14:textId="77777777" w:rsidR="00BE4567" w:rsidRDefault="00BE4567" w:rsidP="00BE4567">
            <w:pPr>
              <w:pStyle w:val="EndnotesAbbrev"/>
            </w:pPr>
            <w:r>
              <w:t>NI = Notifiable instrument</w:t>
            </w:r>
          </w:p>
        </w:tc>
      </w:tr>
      <w:tr w:rsidR="00BE4567" w14:paraId="60F7D8C4" w14:textId="77777777" w:rsidTr="00BE4567">
        <w:tc>
          <w:tcPr>
            <w:tcW w:w="3720" w:type="dxa"/>
          </w:tcPr>
          <w:p w14:paraId="28BDF717" w14:textId="77777777" w:rsidR="00BE4567" w:rsidRDefault="00BE4567" w:rsidP="00BE4567">
            <w:pPr>
              <w:pStyle w:val="EndnotesAbbrev"/>
            </w:pPr>
            <w:r>
              <w:t>AF = Approved form</w:t>
            </w:r>
          </w:p>
        </w:tc>
        <w:tc>
          <w:tcPr>
            <w:tcW w:w="3652" w:type="dxa"/>
          </w:tcPr>
          <w:p w14:paraId="1ABD0865" w14:textId="77777777" w:rsidR="00BE4567" w:rsidRDefault="00BE4567" w:rsidP="00BE4567">
            <w:pPr>
              <w:pStyle w:val="EndnotesAbbrev"/>
            </w:pPr>
            <w:r>
              <w:t>o = order</w:t>
            </w:r>
          </w:p>
        </w:tc>
      </w:tr>
      <w:tr w:rsidR="00BE4567" w14:paraId="1BD9C26D" w14:textId="77777777" w:rsidTr="00BE4567">
        <w:tc>
          <w:tcPr>
            <w:tcW w:w="3720" w:type="dxa"/>
          </w:tcPr>
          <w:p w14:paraId="1F43BB62" w14:textId="77777777" w:rsidR="00BE4567" w:rsidRDefault="00BE4567">
            <w:pPr>
              <w:pStyle w:val="EndnotesAbbrev"/>
            </w:pPr>
            <w:r>
              <w:t>am = amended</w:t>
            </w:r>
          </w:p>
        </w:tc>
        <w:tc>
          <w:tcPr>
            <w:tcW w:w="3652" w:type="dxa"/>
          </w:tcPr>
          <w:p w14:paraId="047872D3" w14:textId="77777777" w:rsidR="00BE4567" w:rsidRDefault="00BE4567" w:rsidP="00BE4567">
            <w:pPr>
              <w:pStyle w:val="EndnotesAbbrev"/>
            </w:pPr>
            <w:r>
              <w:t>om = omitted/repealed</w:t>
            </w:r>
          </w:p>
        </w:tc>
      </w:tr>
      <w:tr w:rsidR="00BE4567" w14:paraId="2CA50147" w14:textId="77777777" w:rsidTr="00BE4567">
        <w:tc>
          <w:tcPr>
            <w:tcW w:w="3720" w:type="dxa"/>
          </w:tcPr>
          <w:p w14:paraId="0C0484CD" w14:textId="77777777" w:rsidR="00BE4567" w:rsidRDefault="00BE4567">
            <w:pPr>
              <w:pStyle w:val="EndnotesAbbrev"/>
            </w:pPr>
            <w:r>
              <w:t>amdt = amendment</w:t>
            </w:r>
          </w:p>
        </w:tc>
        <w:tc>
          <w:tcPr>
            <w:tcW w:w="3652" w:type="dxa"/>
          </w:tcPr>
          <w:p w14:paraId="24675E9A" w14:textId="77777777" w:rsidR="00BE4567" w:rsidRDefault="00BE4567" w:rsidP="00BE4567">
            <w:pPr>
              <w:pStyle w:val="EndnotesAbbrev"/>
            </w:pPr>
            <w:r>
              <w:t>ord = ordinance</w:t>
            </w:r>
          </w:p>
        </w:tc>
      </w:tr>
      <w:tr w:rsidR="00BE4567" w14:paraId="38E54472" w14:textId="77777777" w:rsidTr="00BE4567">
        <w:tc>
          <w:tcPr>
            <w:tcW w:w="3720" w:type="dxa"/>
          </w:tcPr>
          <w:p w14:paraId="512ED7A2" w14:textId="77777777" w:rsidR="00BE4567" w:rsidRDefault="00BE4567">
            <w:pPr>
              <w:pStyle w:val="EndnotesAbbrev"/>
            </w:pPr>
            <w:r>
              <w:t>AR = Assembly resolution</w:t>
            </w:r>
          </w:p>
        </w:tc>
        <w:tc>
          <w:tcPr>
            <w:tcW w:w="3652" w:type="dxa"/>
          </w:tcPr>
          <w:p w14:paraId="0D134FB3" w14:textId="77777777" w:rsidR="00BE4567" w:rsidRDefault="00BE4567" w:rsidP="00BE4567">
            <w:pPr>
              <w:pStyle w:val="EndnotesAbbrev"/>
            </w:pPr>
            <w:r>
              <w:t>orig = original</w:t>
            </w:r>
          </w:p>
        </w:tc>
      </w:tr>
      <w:tr w:rsidR="00BE4567" w14:paraId="5A6CE0B9" w14:textId="77777777" w:rsidTr="00BE4567">
        <w:tc>
          <w:tcPr>
            <w:tcW w:w="3720" w:type="dxa"/>
          </w:tcPr>
          <w:p w14:paraId="4E7F88A7" w14:textId="77777777" w:rsidR="00BE4567" w:rsidRDefault="00BE4567">
            <w:pPr>
              <w:pStyle w:val="EndnotesAbbrev"/>
            </w:pPr>
            <w:r>
              <w:t>ch = chapter</w:t>
            </w:r>
          </w:p>
        </w:tc>
        <w:tc>
          <w:tcPr>
            <w:tcW w:w="3652" w:type="dxa"/>
          </w:tcPr>
          <w:p w14:paraId="0DAA5433" w14:textId="77777777" w:rsidR="00BE4567" w:rsidRDefault="00BE4567" w:rsidP="00BE4567">
            <w:pPr>
              <w:pStyle w:val="EndnotesAbbrev"/>
            </w:pPr>
            <w:r>
              <w:t>par = paragraph/subparagraph</w:t>
            </w:r>
          </w:p>
        </w:tc>
      </w:tr>
      <w:tr w:rsidR="00BE4567" w14:paraId="56C90C65" w14:textId="77777777" w:rsidTr="00BE4567">
        <w:tc>
          <w:tcPr>
            <w:tcW w:w="3720" w:type="dxa"/>
          </w:tcPr>
          <w:p w14:paraId="1DF5FBE4" w14:textId="77777777" w:rsidR="00BE4567" w:rsidRDefault="00BE4567">
            <w:pPr>
              <w:pStyle w:val="EndnotesAbbrev"/>
            </w:pPr>
            <w:r>
              <w:t>CN = Commencement notice</w:t>
            </w:r>
          </w:p>
        </w:tc>
        <w:tc>
          <w:tcPr>
            <w:tcW w:w="3652" w:type="dxa"/>
          </w:tcPr>
          <w:p w14:paraId="00CD15C6" w14:textId="77777777" w:rsidR="00BE4567" w:rsidRDefault="00BE4567" w:rsidP="00BE4567">
            <w:pPr>
              <w:pStyle w:val="EndnotesAbbrev"/>
            </w:pPr>
            <w:r>
              <w:t>pres = present</w:t>
            </w:r>
          </w:p>
        </w:tc>
      </w:tr>
      <w:tr w:rsidR="00BE4567" w14:paraId="578D6A70" w14:textId="77777777" w:rsidTr="00BE4567">
        <w:tc>
          <w:tcPr>
            <w:tcW w:w="3720" w:type="dxa"/>
          </w:tcPr>
          <w:p w14:paraId="79ED52C2" w14:textId="77777777" w:rsidR="00BE4567" w:rsidRDefault="00BE4567">
            <w:pPr>
              <w:pStyle w:val="EndnotesAbbrev"/>
            </w:pPr>
            <w:r>
              <w:t>def = definition</w:t>
            </w:r>
          </w:p>
        </w:tc>
        <w:tc>
          <w:tcPr>
            <w:tcW w:w="3652" w:type="dxa"/>
          </w:tcPr>
          <w:p w14:paraId="208CE081" w14:textId="77777777" w:rsidR="00BE4567" w:rsidRDefault="00BE4567" w:rsidP="00BE4567">
            <w:pPr>
              <w:pStyle w:val="EndnotesAbbrev"/>
            </w:pPr>
            <w:r>
              <w:t>prev = previous</w:t>
            </w:r>
          </w:p>
        </w:tc>
      </w:tr>
      <w:tr w:rsidR="00BE4567" w14:paraId="758202F9" w14:textId="77777777" w:rsidTr="00BE4567">
        <w:tc>
          <w:tcPr>
            <w:tcW w:w="3720" w:type="dxa"/>
          </w:tcPr>
          <w:p w14:paraId="67391FA7" w14:textId="77777777" w:rsidR="00BE4567" w:rsidRDefault="00BE4567">
            <w:pPr>
              <w:pStyle w:val="EndnotesAbbrev"/>
            </w:pPr>
            <w:r>
              <w:t>DI = Disallowable instrument</w:t>
            </w:r>
          </w:p>
        </w:tc>
        <w:tc>
          <w:tcPr>
            <w:tcW w:w="3652" w:type="dxa"/>
          </w:tcPr>
          <w:p w14:paraId="15804920" w14:textId="77777777" w:rsidR="00BE4567" w:rsidRDefault="00BE4567" w:rsidP="00BE4567">
            <w:pPr>
              <w:pStyle w:val="EndnotesAbbrev"/>
            </w:pPr>
            <w:r>
              <w:t>(prev...) = previously</w:t>
            </w:r>
          </w:p>
        </w:tc>
      </w:tr>
      <w:tr w:rsidR="00BE4567" w14:paraId="1CE3CCF1" w14:textId="77777777" w:rsidTr="00BE4567">
        <w:tc>
          <w:tcPr>
            <w:tcW w:w="3720" w:type="dxa"/>
          </w:tcPr>
          <w:p w14:paraId="17B90D0F" w14:textId="77777777" w:rsidR="00BE4567" w:rsidRDefault="00BE4567">
            <w:pPr>
              <w:pStyle w:val="EndnotesAbbrev"/>
            </w:pPr>
            <w:r>
              <w:t>dict = dictionary</w:t>
            </w:r>
          </w:p>
        </w:tc>
        <w:tc>
          <w:tcPr>
            <w:tcW w:w="3652" w:type="dxa"/>
          </w:tcPr>
          <w:p w14:paraId="3136C301" w14:textId="77777777" w:rsidR="00BE4567" w:rsidRDefault="00BE4567" w:rsidP="00BE4567">
            <w:pPr>
              <w:pStyle w:val="EndnotesAbbrev"/>
            </w:pPr>
            <w:r>
              <w:t>pt = part</w:t>
            </w:r>
          </w:p>
        </w:tc>
      </w:tr>
      <w:tr w:rsidR="00BE4567" w14:paraId="72C623D6" w14:textId="77777777" w:rsidTr="00BE4567">
        <w:tc>
          <w:tcPr>
            <w:tcW w:w="3720" w:type="dxa"/>
          </w:tcPr>
          <w:p w14:paraId="6A39E947" w14:textId="77777777" w:rsidR="00BE4567" w:rsidRDefault="00BE4567">
            <w:pPr>
              <w:pStyle w:val="EndnotesAbbrev"/>
            </w:pPr>
            <w:r>
              <w:t xml:space="preserve">disallowed = disallowed by the Legislative </w:t>
            </w:r>
          </w:p>
        </w:tc>
        <w:tc>
          <w:tcPr>
            <w:tcW w:w="3652" w:type="dxa"/>
          </w:tcPr>
          <w:p w14:paraId="4AB73DAE" w14:textId="77777777" w:rsidR="00BE4567" w:rsidRDefault="00BE4567" w:rsidP="00BE4567">
            <w:pPr>
              <w:pStyle w:val="EndnotesAbbrev"/>
            </w:pPr>
            <w:r>
              <w:t>r = rule/subrule</w:t>
            </w:r>
          </w:p>
        </w:tc>
      </w:tr>
      <w:tr w:rsidR="00BE4567" w14:paraId="7CDC36E7" w14:textId="77777777" w:rsidTr="00BE4567">
        <w:tc>
          <w:tcPr>
            <w:tcW w:w="3720" w:type="dxa"/>
          </w:tcPr>
          <w:p w14:paraId="3659AA99" w14:textId="77777777" w:rsidR="00BE4567" w:rsidRDefault="00BE4567">
            <w:pPr>
              <w:pStyle w:val="EndnotesAbbrev"/>
              <w:ind w:left="972"/>
            </w:pPr>
            <w:r>
              <w:t>Assembly</w:t>
            </w:r>
          </w:p>
        </w:tc>
        <w:tc>
          <w:tcPr>
            <w:tcW w:w="3652" w:type="dxa"/>
          </w:tcPr>
          <w:p w14:paraId="28F2921D" w14:textId="77777777" w:rsidR="00BE4567" w:rsidRDefault="00BE4567" w:rsidP="00BE4567">
            <w:pPr>
              <w:pStyle w:val="EndnotesAbbrev"/>
            </w:pPr>
            <w:r>
              <w:t>reloc = relocated</w:t>
            </w:r>
          </w:p>
        </w:tc>
      </w:tr>
      <w:tr w:rsidR="00BE4567" w14:paraId="28056A8C" w14:textId="77777777" w:rsidTr="00BE4567">
        <w:tc>
          <w:tcPr>
            <w:tcW w:w="3720" w:type="dxa"/>
          </w:tcPr>
          <w:p w14:paraId="273329FD" w14:textId="77777777" w:rsidR="00BE4567" w:rsidRDefault="00BE4567">
            <w:pPr>
              <w:pStyle w:val="EndnotesAbbrev"/>
            </w:pPr>
            <w:r>
              <w:t>div = division</w:t>
            </w:r>
          </w:p>
        </w:tc>
        <w:tc>
          <w:tcPr>
            <w:tcW w:w="3652" w:type="dxa"/>
          </w:tcPr>
          <w:p w14:paraId="70DEA24D" w14:textId="77777777" w:rsidR="00BE4567" w:rsidRDefault="00BE4567" w:rsidP="00BE4567">
            <w:pPr>
              <w:pStyle w:val="EndnotesAbbrev"/>
            </w:pPr>
            <w:r>
              <w:t>renum = renumbered</w:t>
            </w:r>
          </w:p>
        </w:tc>
      </w:tr>
      <w:tr w:rsidR="00BE4567" w14:paraId="19F8F9DE" w14:textId="77777777" w:rsidTr="00BE4567">
        <w:tc>
          <w:tcPr>
            <w:tcW w:w="3720" w:type="dxa"/>
          </w:tcPr>
          <w:p w14:paraId="72D53906" w14:textId="77777777" w:rsidR="00BE4567" w:rsidRDefault="00BE4567">
            <w:pPr>
              <w:pStyle w:val="EndnotesAbbrev"/>
            </w:pPr>
            <w:r>
              <w:t>exp = expires/expired</w:t>
            </w:r>
          </w:p>
        </w:tc>
        <w:tc>
          <w:tcPr>
            <w:tcW w:w="3652" w:type="dxa"/>
          </w:tcPr>
          <w:p w14:paraId="78F995E9" w14:textId="77777777" w:rsidR="00BE4567" w:rsidRDefault="00BE4567" w:rsidP="00BE4567">
            <w:pPr>
              <w:pStyle w:val="EndnotesAbbrev"/>
            </w:pPr>
            <w:r>
              <w:t>R[X] = Republication No</w:t>
            </w:r>
          </w:p>
        </w:tc>
      </w:tr>
      <w:tr w:rsidR="00BE4567" w14:paraId="2FE23837" w14:textId="77777777" w:rsidTr="00BE4567">
        <w:tc>
          <w:tcPr>
            <w:tcW w:w="3720" w:type="dxa"/>
          </w:tcPr>
          <w:p w14:paraId="7F96749D" w14:textId="77777777" w:rsidR="00BE4567" w:rsidRDefault="00BE4567">
            <w:pPr>
              <w:pStyle w:val="EndnotesAbbrev"/>
            </w:pPr>
            <w:r>
              <w:t>Gaz = gazette</w:t>
            </w:r>
          </w:p>
        </w:tc>
        <w:tc>
          <w:tcPr>
            <w:tcW w:w="3652" w:type="dxa"/>
          </w:tcPr>
          <w:p w14:paraId="4A04A95D" w14:textId="77777777" w:rsidR="00BE4567" w:rsidRDefault="00BE4567" w:rsidP="00BE4567">
            <w:pPr>
              <w:pStyle w:val="EndnotesAbbrev"/>
            </w:pPr>
            <w:r>
              <w:t>RI = reissue</w:t>
            </w:r>
          </w:p>
        </w:tc>
      </w:tr>
      <w:tr w:rsidR="00BE4567" w14:paraId="0E0D3EAF" w14:textId="77777777" w:rsidTr="00BE4567">
        <w:tc>
          <w:tcPr>
            <w:tcW w:w="3720" w:type="dxa"/>
          </w:tcPr>
          <w:p w14:paraId="1493713F" w14:textId="77777777" w:rsidR="00BE4567" w:rsidRDefault="00BE4567">
            <w:pPr>
              <w:pStyle w:val="EndnotesAbbrev"/>
            </w:pPr>
            <w:r>
              <w:t>hdg = heading</w:t>
            </w:r>
          </w:p>
        </w:tc>
        <w:tc>
          <w:tcPr>
            <w:tcW w:w="3652" w:type="dxa"/>
          </w:tcPr>
          <w:p w14:paraId="776C3A80" w14:textId="77777777" w:rsidR="00BE4567" w:rsidRDefault="00BE4567" w:rsidP="00BE4567">
            <w:pPr>
              <w:pStyle w:val="EndnotesAbbrev"/>
            </w:pPr>
            <w:r>
              <w:t>s = section/subsection</w:t>
            </w:r>
          </w:p>
        </w:tc>
      </w:tr>
      <w:tr w:rsidR="00BE4567" w14:paraId="624BA9A4" w14:textId="77777777" w:rsidTr="00BE4567">
        <w:tc>
          <w:tcPr>
            <w:tcW w:w="3720" w:type="dxa"/>
          </w:tcPr>
          <w:p w14:paraId="2D2A6E8E" w14:textId="77777777" w:rsidR="00BE4567" w:rsidRDefault="00BE4567">
            <w:pPr>
              <w:pStyle w:val="EndnotesAbbrev"/>
            </w:pPr>
            <w:r>
              <w:t>IA = Interpretation Act 1967</w:t>
            </w:r>
          </w:p>
        </w:tc>
        <w:tc>
          <w:tcPr>
            <w:tcW w:w="3652" w:type="dxa"/>
          </w:tcPr>
          <w:p w14:paraId="4FE01327" w14:textId="77777777" w:rsidR="00BE4567" w:rsidRDefault="00BE4567" w:rsidP="00BE4567">
            <w:pPr>
              <w:pStyle w:val="EndnotesAbbrev"/>
            </w:pPr>
            <w:r>
              <w:t>sch = schedule</w:t>
            </w:r>
          </w:p>
        </w:tc>
      </w:tr>
      <w:tr w:rsidR="00BE4567" w14:paraId="620455A7" w14:textId="77777777" w:rsidTr="00BE4567">
        <w:tc>
          <w:tcPr>
            <w:tcW w:w="3720" w:type="dxa"/>
          </w:tcPr>
          <w:p w14:paraId="0BB7D6B1" w14:textId="77777777" w:rsidR="00BE4567" w:rsidRDefault="00BE4567">
            <w:pPr>
              <w:pStyle w:val="EndnotesAbbrev"/>
            </w:pPr>
            <w:r>
              <w:t>ins = inserted/added</w:t>
            </w:r>
          </w:p>
        </w:tc>
        <w:tc>
          <w:tcPr>
            <w:tcW w:w="3652" w:type="dxa"/>
          </w:tcPr>
          <w:p w14:paraId="26B3FD2C" w14:textId="77777777" w:rsidR="00BE4567" w:rsidRDefault="00BE4567" w:rsidP="00BE4567">
            <w:pPr>
              <w:pStyle w:val="EndnotesAbbrev"/>
            </w:pPr>
            <w:r>
              <w:t>sdiv = subdivision</w:t>
            </w:r>
          </w:p>
        </w:tc>
      </w:tr>
      <w:tr w:rsidR="00BE4567" w14:paraId="038F3BBC" w14:textId="77777777" w:rsidTr="00BE4567">
        <w:tc>
          <w:tcPr>
            <w:tcW w:w="3720" w:type="dxa"/>
          </w:tcPr>
          <w:p w14:paraId="5B56CB3F" w14:textId="77777777" w:rsidR="00BE4567" w:rsidRDefault="00BE4567">
            <w:pPr>
              <w:pStyle w:val="EndnotesAbbrev"/>
            </w:pPr>
            <w:r>
              <w:t>LA = Legislation Act 2001</w:t>
            </w:r>
          </w:p>
        </w:tc>
        <w:tc>
          <w:tcPr>
            <w:tcW w:w="3652" w:type="dxa"/>
          </w:tcPr>
          <w:p w14:paraId="2BC01916" w14:textId="77777777" w:rsidR="00BE4567" w:rsidRDefault="00BE4567" w:rsidP="00BE4567">
            <w:pPr>
              <w:pStyle w:val="EndnotesAbbrev"/>
            </w:pPr>
            <w:r>
              <w:t>SL = Subordinate law</w:t>
            </w:r>
          </w:p>
        </w:tc>
      </w:tr>
      <w:tr w:rsidR="00BE4567" w14:paraId="6F128C31" w14:textId="77777777" w:rsidTr="00BE4567">
        <w:tc>
          <w:tcPr>
            <w:tcW w:w="3720" w:type="dxa"/>
          </w:tcPr>
          <w:p w14:paraId="28F34D80" w14:textId="77777777" w:rsidR="00BE4567" w:rsidRDefault="00BE4567">
            <w:pPr>
              <w:pStyle w:val="EndnotesAbbrev"/>
            </w:pPr>
            <w:r>
              <w:t>LR = legislation register</w:t>
            </w:r>
          </w:p>
        </w:tc>
        <w:tc>
          <w:tcPr>
            <w:tcW w:w="3652" w:type="dxa"/>
          </w:tcPr>
          <w:p w14:paraId="18F0F5CE" w14:textId="77777777" w:rsidR="00BE4567" w:rsidRDefault="00BE4567" w:rsidP="00BE4567">
            <w:pPr>
              <w:pStyle w:val="EndnotesAbbrev"/>
            </w:pPr>
            <w:r>
              <w:t>sub = substituted</w:t>
            </w:r>
          </w:p>
        </w:tc>
      </w:tr>
      <w:tr w:rsidR="00BE4567" w14:paraId="7641B8C4" w14:textId="77777777" w:rsidTr="00BE4567">
        <w:tc>
          <w:tcPr>
            <w:tcW w:w="3720" w:type="dxa"/>
          </w:tcPr>
          <w:p w14:paraId="35992205" w14:textId="77777777" w:rsidR="00BE4567" w:rsidRDefault="00BE4567">
            <w:pPr>
              <w:pStyle w:val="EndnotesAbbrev"/>
            </w:pPr>
            <w:r>
              <w:t>LRA = Legislation (Republication) Act 1996</w:t>
            </w:r>
          </w:p>
        </w:tc>
        <w:tc>
          <w:tcPr>
            <w:tcW w:w="3652" w:type="dxa"/>
          </w:tcPr>
          <w:p w14:paraId="4EBAFB26" w14:textId="77777777" w:rsidR="00BE4567" w:rsidRDefault="00BE4567" w:rsidP="00BE4567">
            <w:pPr>
              <w:pStyle w:val="EndnotesAbbrev"/>
            </w:pPr>
            <w:r w:rsidRPr="006A4AA7">
              <w:rPr>
                <w:rStyle w:val="charUnderline"/>
              </w:rPr>
              <w:t>underlining</w:t>
            </w:r>
            <w:r>
              <w:t xml:space="preserve"> = whole or part not commenced</w:t>
            </w:r>
          </w:p>
        </w:tc>
      </w:tr>
      <w:tr w:rsidR="00BE4567" w14:paraId="3ED4D3A0" w14:textId="77777777" w:rsidTr="00BE4567">
        <w:tc>
          <w:tcPr>
            <w:tcW w:w="3720" w:type="dxa"/>
          </w:tcPr>
          <w:p w14:paraId="525A40D8" w14:textId="77777777" w:rsidR="00BE4567" w:rsidRDefault="00BE4567">
            <w:pPr>
              <w:pStyle w:val="EndnotesAbbrev"/>
            </w:pPr>
            <w:r>
              <w:t>mod = modified/modification</w:t>
            </w:r>
          </w:p>
        </w:tc>
        <w:tc>
          <w:tcPr>
            <w:tcW w:w="3652" w:type="dxa"/>
          </w:tcPr>
          <w:p w14:paraId="6B76923B" w14:textId="77777777" w:rsidR="00BE4567" w:rsidRDefault="00BE4567" w:rsidP="00BE4567">
            <w:pPr>
              <w:pStyle w:val="EndnotesAbbrev"/>
              <w:ind w:left="1073"/>
            </w:pPr>
            <w:r>
              <w:t>or to be expired</w:t>
            </w:r>
          </w:p>
        </w:tc>
      </w:tr>
    </w:tbl>
    <w:p w14:paraId="05C77413" w14:textId="77777777" w:rsidR="00BE4567" w:rsidRPr="00BB6F39" w:rsidRDefault="00BE4567" w:rsidP="00BE4567"/>
    <w:p w14:paraId="4FBCB34D" w14:textId="77777777" w:rsidR="00363BFC" w:rsidRPr="00E163C5" w:rsidRDefault="00363BFC">
      <w:pPr>
        <w:pStyle w:val="Endnote20"/>
      </w:pPr>
      <w:bookmarkStart w:id="277" w:name="_Toc190094267"/>
      <w:r w:rsidRPr="00E163C5">
        <w:rPr>
          <w:rStyle w:val="charTableNo"/>
        </w:rPr>
        <w:lastRenderedPageBreak/>
        <w:t>3</w:t>
      </w:r>
      <w:r>
        <w:tab/>
      </w:r>
      <w:r w:rsidRPr="00E163C5">
        <w:rPr>
          <w:rStyle w:val="charTableText"/>
        </w:rPr>
        <w:t>Legislation history</w:t>
      </w:r>
      <w:bookmarkEnd w:id="277"/>
    </w:p>
    <w:p w14:paraId="153765DF" w14:textId="77777777" w:rsidR="00363BFC" w:rsidRPr="00363BFC" w:rsidRDefault="00363BFC" w:rsidP="00363BFC">
      <w:pPr>
        <w:pStyle w:val="NewAct"/>
      </w:pPr>
      <w:r w:rsidRPr="00363BFC">
        <w:t>Dangerou</w:t>
      </w:r>
      <w:r>
        <w:t>s Goods (Road Transport) Act 2009 A2009-34</w:t>
      </w:r>
    </w:p>
    <w:p w14:paraId="094BC7C6" w14:textId="77777777" w:rsidR="00363BFC" w:rsidRDefault="00197B0A" w:rsidP="00363BFC">
      <w:pPr>
        <w:pStyle w:val="Actdetails"/>
      </w:pPr>
      <w:r>
        <w:t>notified LR 28</w:t>
      </w:r>
      <w:r w:rsidR="00363BFC">
        <w:t xml:space="preserve"> September 2009</w:t>
      </w:r>
    </w:p>
    <w:p w14:paraId="3B3BAD67" w14:textId="77777777" w:rsidR="00363BFC" w:rsidRDefault="00197B0A" w:rsidP="00363BFC">
      <w:pPr>
        <w:pStyle w:val="Actdetails"/>
      </w:pPr>
      <w:r>
        <w:t>s 1, s 2 commenced 28</w:t>
      </w:r>
      <w:r w:rsidR="00363BFC">
        <w:t xml:space="preserve"> September 2009 (LA s 75 (1))</w:t>
      </w:r>
    </w:p>
    <w:p w14:paraId="7B782447" w14:textId="66E9E445" w:rsidR="00363BFC" w:rsidRPr="0067642C" w:rsidRDefault="006D1789" w:rsidP="00363BFC">
      <w:pPr>
        <w:pStyle w:val="Actdetails"/>
      </w:pPr>
      <w:r>
        <w:t>remainder commenced 2</w:t>
      </w:r>
      <w:r w:rsidR="00363BFC">
        <w:t xml:space="preserve"> </w:t>
      </w:r>
      <w:r w:rsidR="00197B0A">
        <w:t>April</w:t>
      </w:r>
      <w:r w:rsidR="00054569">
        <w:t xml:space="preserve"> 2010 (s 2</w:t>
      </w:r>
      <w:r>
        <w:t>,</w:t>
      </w:r>
      <w:r w:rsidR="00F65871">
        <w:t xml:space="preserve"> </w:t>
      </w:r>
      <w:hyperlink r:id="rId201" w:tooltip="CN2010-5" w:history="1">
        <w:r w:rsidR="006A4AA7" w:rsidRPr="006A4AA7">
          <w:rPr>
            <w:rStyle w:val="charCitHyperlinkAbbrev"/>
          </w:rPr>
          <w:t xml:space="preserve">CN2010-5 </w:t>
        </w:r>
      </w:hyperlink>
      <w:r>
        <w:t>and LA s 77 (3)</w:t>
      </w:r>
      <w:r w:rsidR="00363BFC" w:rsidRPr="0067642C">
        <w:t>)</w:t>
      </w:r>
    </w:p>
    <w:p w14:paraId="4B14AC28" w14:textId="77777777" w:rsidR="00BE4567" w:rsidRDefault="00BE4567">
      <w:pPr>
        <w:pStyle w:val="Asamby"/>
      </w:pPr>
      <w:r>
        <w:t>as amended by</w:t>
      </w:r>
    </w:p>
    <w:p w14:paraId="731D57D0" w14:textId="7B1005D0" w:rsidR="00BE4567" w:rsidRDefault="00B52C52" w:rsidP="00BE4567">
      <w:pPr>
        <w:pStyle w:val="NewAct"/>
      </w:pPr>
      <w:hyperlink r:id="rId202" w:tooltip="A2011-52" w:history="1">
        <w:r w:rsidR="006A4AA7" w:rsidRPr="006A4AA7">
          <w:rPr>
            <w:rStyle w:val="charCitHyperlinkAbbrev"/>
          </w:rPr>
          <w:t>Statute Law Amendment Act 2011 (No 3)</w:t>
        </w:r>
      </w:hyperlink>
      <w:r w:rsidR="00BE4567">
        <w:t xml:space="preserve"> A2011-52 sch 3 pt 3.17</w:t>
      </w:r>
    </w:p>
    <w:p w14:paraId="47BECC3C" w14:textId="77777777" w:rsidR="00BE4567" w:rsidRDefault="00BE4567" w:rsidP="00BE4567">
      <w:pPr>
        <w:pStyle w:val="Actdetails"/>
        <w:keepNext/>
      </w:pPr>
      <w:r>
        <w:t>notified LR 28 November 2011</w:t>
      </w:r>
    </w:p>
    <w:p w14:paraId="7DADF56E" w14:textId="77777777" w:rsidR="00BE4567" w:rsidRDefault="00BE4567" w:rsidP="00BE4567">
      <w:pPr>
        <w:pStyle w:val="Actdetails"/>
        <w:keepNext/>
      </w:pPr>
      <w:r>
        <w:t>s 1, s 2 commenced 28 November 2011 (LA s 75 (1))</w:t>
      </w:r>
    </w:p>
    <w:p w14:paraId="15AD82C9" w14:textId="77777777" w:rsidR="00BE4567" w:rsidRDefault="00BE4567" w:rsidP="00BE4567">
      <w:pPr>
        <w:pStyle w:val="Actdetails"/>
      </w:pPr>
      <w:r w:rsidRPr="00D6142D">
        <w:t xml:space="preserve">sch </w:t>
      </w:r>
      <w:r>
        <w:t>3 pt 3.17</w:t>
      </w:r>
      <w:r w:rsidRPr="00D6142D">
        <w:t xml:space="preserve"> </w:t>
      </w:r>
      <w:r>
        <w:t>commenced 12 December 2011</w:t>
      </w:r>
      <w:r w:rsidRPr="00D6142D">
        <w:t xml:space="preserve"> (s 2</w:t>
      </w:r>
      <w:r>
        <w:t>)</w:t>
      </w:r>
    </w:p>
    <w:p w14:paraId="3C7F1C61" w14:textId="34479AB2" w:rsidR="002C11F9" w:rsidRDefault="00B52C52" w:rsidP="002C11F9">
      <w:pPr>
        <w:pStyle w:val="NewAct"/>
      </w:pPr>
      <w:hyperlink r:id="rId203" w:tooltip="A2013-39" w:history="1">
        <w:r w:rsidR="002C11F9">
          <w:rPr>
            <w:rStyle w:val="charCitHyperlinkAbbrev"/>
          </w:rPr>
          <w:t>Marriage Equality (Same Sex) Act 2013</w:t>
        </w:r>
      </w:hyperlink>
      <w:r w:rsidR="002C11F9">
        <w:t xml:space="preserve"> A2013-39 sch 2 pt 2.8</w:t>
      </w:r>
    </w:p>
    <w:p w14:paraId="73709A63" w14:textId="77777777" w:rsidR="002C11F9" w:rsidRDefault="002C11F9" w:rsidP="002C11F9">
      <w:pPr>
        <w:pStyle w:val="Actdetails"/>
        <w:keepNext/>
      </w:pPr>
      <w:r>
        <w:t>notified LR 4 November 2013</w:t>
      </w:r>
    </w:p>
    <w:p w14:paraId="41DFD069" w14:textId="77777777" w:rsidR="002C11F9" w:rsidRDefault="002C11F9" w:rsidP="002C11F9">
      <w:pPr>
        <w:pStyle w:val="Actdetails"/>
        <w:keepNext/>
      </w:pPr>
      <w:r>
        <w:t>s 1, s 2 commenced 4 November 2013 (LA s 75 (1))</w:t>
      </w:r>
    </w:p>
    <w:p w14:paraId="424B1D24" w14:textId="2494A6AF" w:rsidR="002C11F9" w:rsidRDefault="002C11F9" w:rsidP="002C11F9">
      <w:pPr>
        <w:pStyle w:val="Actdetails"/>
      </w:pPr>
      <w:r>
        <w:t>sch 2 pt 2.8</w:t>
      </w:r>
      <w:r w:rsidRPr="002D2CC3">
        <w:t xml:space="preserve"> </w:t>
      </w:r>
      <w:r w:rsidRPr="009A7FDA">
        <w:t xml:space="preserve">commenced </w:t>
      </w:r>
      <w:r>
        <w:t xml:space="preserve">7 November 2013 (s 2 and </w:t>
      </w:r>
      <w:hyperlink r:id="rId204" w:tooltip="CN2013-11" w:history="1">
        <w:r>
          <w:rPr>
            <w:rStyle w:val="charCitHyperlinkAbbrev"/>
          </w:rPr>
          <w:t>CN2013-11</w:t>
        </w:r>
      </w:hyperlink>
      <w:r>
        <w:t>)</w:t>
      </w:r>
    </w:p>
    <w:p w14:paraId="56A9D57A" w14:textId="77777777" w:rsidR="00BA5246" w:rsidRPr="003024D1" w:rsidRDefault="00BA5246" w:rsidP="00BA5246">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4C6F9CA2" w14:textId="14FDA159" w:rsidR="00B22444" w:rsidRDefault="00B52C52" w:rsidP="00B22444">
      <w:pPr>
        <w:pStyle w:val="NewAct"/>
      </w:pPr>
      <w:hyperlink r:id="rId205" w:tooltip="A2017-14" w:history="1">
        <w:r w:rsidR="00B22444" w:rsidRPr="00666690">
          <w:rPr>
            <w:rStyle w:val="charCitHyperlinkAbbrev"/>
          </w:rPr>
          <w:t>Justice and Community Safety Leg</w:t>
        </w:r>
        <w:r w:rsidR="00B22444">
          <w:rPr>
            <w:rStyle w:val="charCitHyperlinkAbbrev"/>
          </w:rPr>
          <w:t>islation Amendment Act 2017 (No </w:t>
        </w:r>
        <w:r w:rsidR="00B22444" w:rsidRPr="00666690">
          <w:rPr>
            <w:rStyle w:val="charCitHyperlinkAbbrev"/>
          </w:rPr>
          <w:t>2)</w:t>
        </w:r>
      </w:hyperlink>
      <w:r w:rsidR="00B22444">
        <w:t xml:space="preserve"> A2017-14 pt 5</w:t>
      </w:r>
    </w:p>
    <w:p w14:paraId="70D8E198" w14:textId="77777777" w:rsidR="00B22444" w:rsidRDefault="00B22444" w:rsidP="00B22444">
      <w:pPr>
        <w:pStyle w:val="Actdetails"/>
      </w:pPr>
      <w:r>
        <w:t>notified LR 17 May 2017</w:t>
      </w:r>
    </w:p>
    <w:p w14:paraId="4B536FE4" w14:textId="77777777" w:rsidR="00B22444" w:rsidRDefault="00B22444" w:rsidP="00B22444">
      <w:pPr>
        <w:pStyle w:val="Actdetails"/>
      </w:pPr>
      <w:r>
        <w:t>s 1, s 2 commenced 17 May 2017 (LA s 75 (1))</w:t>
      </w:r>
    </w:p>
    <w:p w14:paraId="5AF8586A" w14:textId="2D5EA932" w:rsidR="00B22444" w:rsidRPr="000A24F5" w:rsidRDefault="00B22444" w:rsidP="00B22444">
      <w:pPr>
        <w:pStyle w:val="Actdetails"/>
      </w:pPr>
      <w:r w:rsidRPr="000A24F5">
        <w:t xml:space="preserve">pt </w:t>
      </w:r>
      <w:r>
        <w:t>5</w:t>
      </w:r>
      <w:r w:rsidRPr="000A24F5">
        <w:t xml:space="preserve"> commenced 30 April 2018 (s 2 (2) (a) and see </w:t>
      </w:r>
      <w:hyperlink r:id="rId206" w:tooltip="SL2017-43" w:history="1">
        <w:r w:rsidR="00926397" w:rsidRPr="00926397">
          <w:rPr>
            <w:rStyle w:val="charCitHyperlinkAbbrev"/>
          </w:rPr>
          <w:t>Road Transport (Road Rules) Regulation 2017</w:t>
        </w:r>
      </w:hyperlink>
      <w:r w:rsidRPr="000A24F5">
        <w:t xml:space="preserve"> </w:t>
      </w:r>
      <w:r w:rsidRPr="00926397">
        <w:rPr>
          <w:rStyle w:val="charCitHyperlinkAbbrev"/>
          <w:color w:val="auto"/>
        </w:rPr>
        <w:t>SL2017</w:t>
      </w:r>
      <w:r w:rsidRPr="00926397">
        <w:rPr>
          <w:rStyle w:val="charCitHyperlinkAbbrev"/>
          <w:color w:val="auto"/>
        </w:rPr>
        <w:noBreakHyphen/>
        <w:t>43</w:t>
      </w:r>
      <w:r w:rsidRPr="000A24F5">
        <w:t xml:space="preserve"> s 2)</w:t>
      </w:r>
    </w:p>
    <w:p w14:paraId="0464CB81" w14:textId="0F98A10A" w:rsidR="00A610C1" w:rsidRDefault="00B52C52" w:rsidP="00A610C1">
      <w:pPr>
        <w:pStyle w:val="NewAct"/>
      </w:pPr>
      <w:hyperlink r:id="rId207" w:tooltip="A2017-21" w:history="1">
        <w:r w:rsidR="00A610C1" w:rsidRPr="005B6681">
          <w:rPr>
            <w:rStyle w:val="charCitHyperlinkAbbrev"/>
          </w:rPr>
          <w:t>Road Transport Reform (Light Rail) Legislation Amendment Act 2017</w:t>
        </w:r>
      </w:hyperlink>
      <w:r w:rsidR="00666690">
        <w:t xml:space="preserve"> A2017-21 sch 1</w:t>
      </w:r>
      <w:r w:rsidR="00A610C1">
        <w:t xml:space="preserve"> pt 1.6</w:t>
      </w:r>
    </w:p>
    <w:p w14:paraId="29DFC40B" w14:textId="77777777" w:rsidR="00A610C1" w:rsidRDefault="00A610C1" w:rsidP="00A610C1">
      <w:pPr>
        <w:pStyle w:val="Actdetails"/>
      </w:pPr>
      <w:r>
        <w:t>notified LR 8 August 2017</w:t>
      </w:r>
    </w:p>
    <w:p w14:paraId="0870ABF9" w14:textId="77777777" w:rsidR="00A610C1" w:rsidRDefault="00A610C1" w:rsidP="00A610C1">
      <w:pPr>
        <w:pStyle w:val="Actdetails"/>
      </w:pPr>
      <w:r>
        <w:t>s 1, s 2 commenced 8 August 2017 (LA s 75 (1))</w:t>
      </w:r>
    </w:p>
    <w:p w14:paraId="658217FE" w14:textId="77777777" w:rsidR="00A610C1" w:rsidRDefault="00A610C1" w:rsidP="00A610C1">
      <w:pPr>
        <w:pStyle w:val="Actdetails"/>
      </w:pPr>
      <w:r>
        <w:t>sch 1 pt 1.6 commenced 15 August 2017 (s 2)</w:t>
      </w:r>
    </w:p>
    <w:p w14:paraId="4ADF4F61" w14:textId="176DB49F" w:rsidR="000A0449" w:rsidRDefault="00B52C52" w:rsidP="000A0449">
      <w:pPr>
        <w:pStyle w:val="NewAct"/>
      </w:pPr>
      <w:hyperlink r:id="rId208" w:tooltip="A2018-8" w:history="1">
        <w:r w:rsidR="000A0449">
          <w:rPr>
            <w:rStyle w:val="charCitHyperlinkAbbrev"/>
          </w:rPr>
          <w:t>Work Health and Safety Legislation Amendment Act 2018</w:t>
        </w:r>
      </w:hyperlink>
      <w:r w:rsidR="000A0449">
        <w:t xml:space="preserve"> A2018-8 sch 1 pt 1.1</w:t>
      </w:r>
    </w:p>
    <w:p w14:paraId="73F5097D" w14:textId="77777777" w:rsidR="000A0449" w:rsidRDefault="000A0449" w:rsidP="000A0449">
      <w:pPr>
        <w:pStyle w:val="Actdetails"/>
      </w:pPr>
      <w:r>
        <w:t>notified LR 5 March 2018</w:t>
      </w:r>
    </w:p>
    <w:p w14:paraId="1A79E4AB" w14:textId="77777777" w:rsidR="000A0449" w:rsidRDefault="000A0449" w:rsidP="000A0449">
      <w:pPr>
        <w:pStyle w:val="Actdetails"/>
      </w:pPr>
      <w:r>
        <w:t>s 1, s 2 commenced 5 March 2018 (LA s 75 (1))</w:t>
      </w:r>
    </w:p>
    <w:p w14:paraId="51462918" w14:textId="77777777" w:rsidR="00532068" w:rsidRDefault="000A0449" w:rsidP="000A0449">
      <w:pPr>
        <w:pStyle w:val="Actdetails"/>
      </w:pPr>
      <w:r>
        <w:t>sch 1 pt 1.1 commenced 29 March 2018 (s 2)</w:t>
      </w:r>
    </w:p>
    <w:p w14:paraId="0BA367AC" w14:textId="160EAAEF" w:rsidR="00BC7942" w:rsidRPr="00935D4E" w:rsidRDefault="00B52C52" w:rsidP="00BC7942">
      <w:pPr>
        <w:pStyle w:val="NewAct"/>
      </w:pPr>
      <w:hyperlink r:id="rId209" w:tooltip="A2018-33" w:history="1">
        <w:r w:rsidR="00BC7942">
          <w:rPr>
            <w:rStyle w:val="charCitHyperlinkAbbrev"/>
          </w:rPr>
          <w:t>Red Tape Reduction Legislation Amendment Act 2018</w:t>
        </w:r>
      </w:hyperlink>
      <w:r w:rsidR="00BC7942" w:rsidRPr="006F1B5B">
        <w:rPr>
          <w:rStyle w:val="charCitHyperlinkAbbrev"/>
        </w:rPr>
        <w:t xml:space="preserve"> </w:t>
      </w:r>
      <w:r w:rsidR="00BC7942">
        <w:t>A2018-33 sch 1 pt 1.8</w:t>
      </w:r>
    </w:p>
    <w:p w14:paraId="16CCDED2" w14:textId="77777777" w:rsidR="00BC7942" w:rsidRDefault="00BC7942" w:rsidP="00BC7942">
      <w:pPr>
        <w:pStyle w:val="Actdetails"/>
      </w:pPr>
      <w:r>
        <w:t>notified LR 25 September 2018</w:t>
      </w:r>
    </w:p>
    <w:p w14:paraId="4C8CCDA5" w14:textId="77777777" w:rsidR="00BC7942" w:rsidRDefault="00BC7942" w:rsidP="00BC7942">
      <w:pPr>
        <w:pStyle w:val="Actdetails"/>
      </w:pPr>
      <w:r>
        <w:t>s 1, s 2 commenced 25 September 2018 (LA s 75 (1))</w:t>
      </w:r>
    </w:p>
    <w:p w14:paraId="50BA04FD" w14:textId="77777777" w:rsidR="00BC7942" w:rsidRDefault="00BC7942" w:rsidP="00BC7942">
      <w:pPr>
        <w:pStyle w:val="Actdetails"/>
      </w:pPr>
      <w:r>
        <w:t>sch 1 pt 1.8 commenced</w:t>
      </w:r>
      <w:r w:rsidRPr="006F3A6F">
        <w:t xml:space="preserve"> </w:t>
      </w:r>
      <w:r>
        <w:t>23 October 2018 (s 2 (4))</w:t>
      </w:r>
    </w:p>
    <w:p w14:paraId="4903EE2A" w14:textId="2B63FD7D" w:rsidR="00441865" w:rsidRPr="00935D4E" w:rsidRDefault="00B52C52" w:rsidP="00441865">
      <w:pPr>
        <w:pStyle w:val="NewAct"/>
      </w:pPr>
      <w:hyperlink r:id="rId210" w:tooltip="A202-30" w:history="1">
        <w:r w:rsidR="00441865">
          <w:rPr>
            <w:rStyle w:val="charCitHyperlinkAbbrev"/>
          </w:rPr>
          <w:t>Employment and Workplace Safety Legislation Amendment Act 2020</w:t>
        </w:r>
      </w:hyperlink>
      <w:r w:rsidR="00441865" w:rsidRPr="006F1B5B">
        <w:rPr>
          <w:rStyle w:val="charCitHyperlinkAbbrev"/>
        </w:rPr>
        <w:t xml:space="preserve"> </w:t>
      </w:r>
      <w:r w:rsidR="00441865">
        <w:t>A20</w:t>
      </w:r>
      <w:r w:rsidR="007600C8">
        <w:t>20 30</w:t>
      </w:r>
      <w:r w:rsidR="00441865">
        <w:t xml:space="preserve"> </w:t>
      </w:r>
      <w:r w:rsidR="004334AA">
        <w:t>pt 2</w:t>
      </w:r>
    </w:p>
    <w:p w14:paraId="36D49D45" w14:textId="391A427F" w:rsidR="00441865" w:rsidRDefault="00441865" w:rsidP="00441865">
      <w:pPr>
        <w:pStyle w:val="Actdetails"/>
      </w:pPr>
      <w:r>
        <w:t xml:space="preserve">notified LR </w:t>
      </w:r>
      <w:r w:rsidR="00BA7396">
        <w:t>9 July 2020</w:t>
      </w:r>
    </w:p>
    <w:p w14:paraId="15A23C02" w14:textId="274DB81B" w:rsidR="00441865" w:rsidRDefault="00441865" w:rsidP="00441865">
      <w:pPr>
        <w:pStyle w:val="Actdetails"/>
      </w:pPr>
      <w:r>
        <w:t xml:space="preserve">s 1, s 2 commenced </w:t>
      </w:r>
      <w:r w:rsidR="00BA7396">
        <w:t>9 July 2020</w:t>
      </w:r>
      <w:r>
        <w:t xml:space="preserve"> (LA s 75 (1))</w:t>
      </w:r>
    </w:p>
    <w:p w14:paraId="0BE4C756" w14:textId="164B6DCE" w:rsidR="00441865" w:rsidRDefault="00BA7396" w:rsidP="00441865">
      <w:pPr>
        <w:pStyle w:val="Actdetails"/>
      </w:pPr>
      <w:r>
        <w:t>pt 2</w:t>
      </w:r>
      <w:r w:rsidR="00441865">
        <w:t xml:space="preserve"> commenced</w:t>
      </w:r>
      <w:r w:rsidR="00441865" w:rsidRPr="006F3A6F">
        <w:t xml:space="preserve"> </w:t>
      </w:r>
      <w:r>
        <w:t>9 July 2021</w:t>
      </w:r>
      <w:r w:rsidR="00441865">
        <w:t xml:space="preserve"> (s 2 (4))</w:t>
      </w:r>
    </w:p>
    <w:p w14:paraId="0B5E33C8" w14:textId="77777777" w:rsidR="00BE4567" w:rsidRPr="00BE4567" w:rsidRDefault="00BE4567" w:rsidP="00BE4567">
      <w:pPr>
        <w:pStyle w:val="PageBreak"/>
      </w:pPr>
      <w:r w:rsidRPr="00BE4567">
        <w:br w:type="page"/>
      </w:r>
    </w:p>
    <w:p w14:paraId="37F53947" w14:textId="77777777" w:rsidR="00363BFC" w:rsidRPr="00E163C5" w:rsidRDefault="00363BFC" w:rsidP="00363BFC">
      <w:pPr>
        <w:pStyle w:val="Endnote20"/>
      </w:pPr>
      <w:bookmarkStart w:id="278" w:name="_Toc190094268"/>
      <w:r w:rsidRPr="00E163C5">
        <w:rPr>
          <w:rStyle w:val="charTableNo"/>
        </w:rPr>
        <w:lastRenderedPageBreak/>
        <w:t>4</w:t>
      </w:r>
      <w:r>
        <w:tab/>
      </w:r>
      <w:r w:rsidRPr="00E163C5">
        <w:rPr>
          <w:rStyle w:val="charTableText"/>
        </w:rPr>
        <w:t>Amendment history</w:t>
      </w:r>
      <w:bookmarkEnd w:id="278"/>
    </w:p>
    <w:p w14:paraId="55A3266B" w14:textId="77777777" w:rsidR="00363BFC" w:rsidRDefault="00363BFC" w:rsidP="00363BFC">
      <w:pPr>
        <w:pStyle w:val="AmdtsEntryHd"/>
      </w:pPr>
      <w:r>
        <w:t>Commencement</w:t>
      </w:r>
    </w:p>
    <w:p w14:paraId="6F05B79A" w14:textId="77777777" w:rsidR="00363BFC" w:rsidRDefault="00363BFC" w:rsidP="00363BFC">
      <w:pPr>
        <w:pStyle w:val="AmdtsEntries"/>
        <w:rPr>
          <w:rFonts w:cs="Arial"/>
        </w:rPr>
      </w:pPr>
      <w:r w:rsidRPr="00FE0426">
        <w:rPr>
          <w:rFonts w:cs="Arial"/>
        </w:rPr>
        <w:t>s 2</w:t>
      </w:r>
      <w:r w:rsidRPr="00FE0426">
        <w:rPr>
          <w:rFonts w:cs="Arial"/>
        </w:rPr>
        <w:tab/>
        <w:t>om LA s 89 (4)</w:t>
      </w:r>
    </w:p>
    <w:p w14:paraId="49617BE4" w14:textId="77777777" w:rsidR="000A0449" w:rsidRPr="000A0449" w:rsidRDefault="000A0449" w:rsidP="000A0449">
      <w:pPr>
        <w:pStyle w:val="AmdtsEntryHd"/>
      </w:pPr>
      <w:r w:rsidRPr="003A6E9B">
        <w:t>Inconsistency with other laws</w:t>
      </w:r>
    </w:p>
    <w:p w14:paraId="3BDAB7DD" w14:textId="4B57362A" w:rsidR="000A0449" w:rsidRPr="000A0449" w:rsidRDefault="000A0449" w:rsidP="00363BFC">
      <w:pPr>
        <w:pStyle w:val="AmdtsEntries"/>
      </w:pPr>
      <w:r>
        <w:rPr>
          <w:rFonts w:cs="Arial"/>
        </w:rPr>
        <w:t>s 8</w:t>
      </w:r>
      <w:r>
        <w:rPr>
          <w:rFonts w:cs="Arial"/>
        </w:rPr>
        <w:tab/>
        <w:t xml:space="preserve">am </w:t>
      </w:r>
      <w:hyperlink r:id="rId211" w:tooltip="Work Health and Safety Legislation Amendment Act 2018" w:history="1">
        <w:r>
          <w:rPr>
            <w:rStyle w:val="charCitHyperlinkAbbrev"/>
          </w:rPr>
          <w:t>A2018</w:t>
        </w:r>
        <w:r>
          <w:rPr>
            <w:rStyle w:val="charCitHyperlinkAbbrev"/>
          </w:rPr>
          <w:noBreakHyphen/>
          <w:t>8</w:t>
        </w:r>
      </w:hyperlink>
      <w:r>
        <w:t xml:space="preserve"> amdt 1.1</w:t>
      </w:r>
    </w:p>
    <w:p w14:paraId="625D66C6" w14:textId="400F83B8" w:rsidR="00483788" w:rsidRDefault="00483788" w:rsidP="00162323">
      <w:pPr>
        <w:pStyle w:val="AmdtsEntryHd"/>
        <w:rPr>
          <w:rStyle w:val="charItals"/>
        </w:rPr>
      </w:pPr>
      <w:r w:rsidRPr="003A6E9B">
        <w:t xml:space="preserve">Meaning of </w:t>
      </w:r>
      <w:r w:rsidRPr="006A4AA7">
        <w:rPr>
          <w:rStyle w:val="charItals"/>
        </w:rPr>
        <w:t>consigns</w:t>
      </w:r>
      <w:r w:rsidRPr="003A6E9B">
        <w:t xml:space="preserve"> and </w:t>
      </w:r>
      <w:r w:rsidRPr="006A4AA7">
        <w:rPr>
          <w:rStyle w:val="charItals"/>
        </w:rPr>
        <w:t>consignor</w:t>
      </w:r>
    </w:p>
    <w:p w14:paraId="2E3CF320" w14:textId="1CE0277F" w:rsidR="00483788" w:rsidRPr="00483788" w:rsidRDefault="00483788" w:rsidP="00483788">
      <w:pPr>
        <w:pStyle w:val="AmdtsEntries"/>
      </w:pPr>
      <w:r>
        <w:t>s 10</w:t>
      </w:r>
      <w:r>
        <w:tab/>
        <w:t xml:space="preserve">am </w:t>
      </w:r>
      <w:hyperlink r:id="rId212" w:tooltip="Employment and Workplace Safety Legislation Amendment Act 2020" w:history="1">
        <w:r>
          <w:rPr>
            <w:rStyle w:val="charCitHyperlinkAbbrev"/>
          </w:rPr>
          <w:t>A2020</w:t>
        </w:r>
        <w:r>
          <w:rPr>
            <w:rStyle w:val="charCitHyperlinkAbbrev"/>
          </w:rPr>
          <w:noBreakHyphen/>
          <w:t>30</w:t>
        </w:r>
      </w:hyperlink>
      <w:r>
        <w:t xml:space="preserve"> s 4</w:t>
      </w:r>
    </w:p>
    <w:p w14:paraId="209A8B1C" w14:textId="6D4A5F6D" w:rsidR="00483788" w:rsidRDefault="00483788" w:rsidP="00483788">
      <w:pPr>
        <w:pStyle w:val="AmdtsEntryHd"/>
        <w:rPr>
          <w:rStyle w:val="charItals"/>
        </w:rPr>
      </w:pPr>
      <w:r w:rsidRPr="003A6E9B">
        <w:t xml:space="preserve">Meaning of </w:t>
      </w:r>
      <w:r w:rsidRPr="006A4AA7">
        <w:rPr>
          <w:rStyle w:val="charItals"/>
        </w:rPr>
        <w:t>fit</w:t>
      </w:r>
      <w:r w:rsidRPr="003A6E9B">
        <w:t xml:space="preserve"> to drive vehicle or run engine</w:t>
      </w:r>
    </w:p>
    <w:p w14:paraId="63D7786D" w14:textId="71A9337E" w:rsidR="00483788" w:rsidRPr="00483788" w:rsidRDefault="00483788" w:rsidP="00483788">
      <w:pPr>
        <w:pStyle w:val="AmdtsEntries"/>
      </w:pPr>
      <w:r>
        <w:t>s 16</w:t>
      </w:r>
      <w:r>
        <w:tab/>
        <w:t xml:space="preserve">am </w:t>
      </w:r>
      <w:hyperlink r:id="rId213" w:tooltip="Employment and Workplace Safety Legislation Amendment Act 2020" w:history="1">
        <w:r>
          <w:rPr>
            <w:rStyle w:val="charCitHyperlinkAbbrev"/>
          </w:rPr>
          <w:t>A2020</w:t>
        </w:r>
        <w:r>
          <w:rPr>
            <w:rStyle w:val="charCitHyperlinkAbbrev"/>
          </w:rPr>
          <w:noBreakHyphen/>
          <w:t>30</w:t>
        </w:r>
      </w:hyperlink>
      <w:r>
        <w:t xml:space="preserve"> s 5, s 6</w:t>
      </w:r>
    </w:p>
    <w:p w14:paraId="2E52BB40" w14:textId="1025F6E9" w:rsidR="00483788" w:rsidRDefault="00AE3442" w:rsidP="00483788">
      <w:pPr>
        <w:pStyle w:val="AmdtsEntryHd"/>
        <w:rPr>
          <w:rStyle w:val="charItals"/>
        </w:rPr>
      </w:pPr>
      <w:r w:rsidRPr="003A6E9B">
        <w:rPr>
          <w:lang w:val="en-US"/>
        </w:rPr>
        <w:t xml:space="preserve">Meaning of </w:t>
      </w:r>
      <w:r w:rsidRPr="006A4AA7">
        <w:rPr>
          <w:rStyle w:val="charItals"/>
        </w:rPr>
        <w:t xml:space="preserve">unattended </w:t>
      </w:r>
      <w:r w:rsidRPr="003A6E9B">
        <w:rPr>
          <w:lang w:val="en-US"/>
        </w:rPr>
        <w:t>vehicle</w:t>
      </w:r>
    </w:p>
    <w:p w14:paraId="36E64F15" w14:textId="63827509" w:rsidR="00483788" w:rsidRPr="00483788" w:rsidRDefault="00483788" w:rsidP="00483788">
      <w:pPr>
        <w:pStyle w:val="AmdtsEntries"/>
      </w:pPr>
      <w:r>
        <w:t>s 18</w:t>
      </w:r>
      <w:r>
        <w:tab/>
        <w:t xml:space="preserve">am </w:t>
      </w:r>
      <w:hyperlink r:id="rId214" w:tooltip="Employment and Workplace Safety Legislation Amendment Act 2020" w:history="1">
        <w:r>
          <w:rPr>
            <w:rStyle w:val="charCitHyperlinkAbbrev"/>
          </w:rPr>
          <w:t>A2020</w:t>
        </w:r>
        <w:r>
          <w:rPr>
            <w:rStyle w:val="charCitHyperlinkAbbrev"/>
          </w:rPr>
          <w:noBreakHyphen/>
          <w:t>30</w:t>
        </w:r>
      </w:hyperlink>
      <w:r>
        <w:t xml:space="preserve"> s 7</w:t>
      </w:r>
    </w:p>
    <w:p w14:paraId="2444EA91" w14:textId="0C11D571" w:rsidR="00DF2182" w:rsidRDefault="00DF2182" w:rsidP="00DF2182">
      <w:pPr>
        <w:pStyle w:val="AmdtsEntryHd"/>
        <w:rPr>
          <w:rStyle w:val="charItals"/>
        </w:rPr>
      </w:pPr>
      <w:r w:rsidRPr="003A6E9B">
        <w:t>Production of identity cards</w:t>
      </w:r>
    </w:p>
    <w:p w14:paraId="02E78A15" w14:textId="4A43C032" w:rsidR="00DF2182" w:rsidRPr="00483788" w:rsidRDefault="00DF2182" w:rsidP="00DF2182">
      <w:pPr>
        <w:pStyle w:val="AmdtsEntries"/>
      </w:pPr>
      <w:r>
        <w:t>s 25</w:t>
      </w:r>
      <w:r>
        <w:tab/>
        <w:t xml:space="preserve">am </w:t>
      </w:r>
      <w:hyperlink r:id="rId215" w:tooltip="Employment and Workplace Safety Legislation Amendment Act 2020" w:history="1">
        <w:r>
          <w:rPr>
            <w:rStyle w:val="charCitHyperlinkAbbrev"/>
          </w:rPr>
          <w:t>A2020</w:t>
        </w:r>
        <w:r>
          <w:rPr>
            <w:rStyle w:val="charCitHyperlinkAbbrev"/>
          </w:rPr>
          <w:noBreakHyphen/>
          <w:t>30</w:t>
        </w:r>
      </w:hyperlink>
      <w:r>
        <w:t xml:space="preserve"> s 8, s 9</w:t>
      </w:r>
    </w:p>
    <w:p w14:paraId="083161FA" w14:textId="2F97C6BC" w:rsidR="00C317DE" w:rsidRDefault="00C317DE" w:rsidP="00162323">
      <w:pPr>
        <w:pStyle w:val="AmdtsEntryHd"/>
      </w:pPr>
      <w:r w:rsidRPr="00234733">
        <w:t>Impersonating authorised person</w:t>
      </w:r>
    </w:p>
    <w:p w14:paraId="6CAFE30D" w14:textId="0C21DCA4" w:rsidR="00C317DE" w:rsidRPr="00C317DE" w:rsidRDefault="00C317DE" w:rsidP="00C317DE">
      <w:pPr>
        <w:pStyle w:val="AmdtsEntries"/>
      </w:pPr>
      <w:r>
        <w:t>s 25A</w:t>
      </w:r>
      <w:r>
        <w:tab/>
        <w:t xml:space="preserve">ins </w:t>
      </w:r>
      <w:hyperlink r:id="rId216" w:tooltip="Employment and Workplace Safety Legislation Amendment Act 2020" w:history="1">
        <w:r>
          <w:rPr>
            <w:rStyle w:val="charCitHyperlinkAbbrev"/>
          </w:rPr>
          <w:t>A2020</w:t>
        </w:r>
        <w:r>
          <w:rPr>
            <w:rStyle w:val="charCitHyperlinkAbbrev"/>
          </w:rPr>
          <w:noBreakHyphen/>
          <w:t>30</w:t>
        </w:r>
      </w:hyperlink>
      <w:r>
        <w:t xml:space="preserve"> s 10</w:t>
      </w:r>
    </w:p>
    <w:p w14:paraId="5B1E356D" w14:textId="0F75F9BC" w:rsidR="00C317DE" w:rsidRDefault="00C317DE" w:rsidP="00C317DE">
      <w:pPr>
        <w:pStyle w:val="AmdtsEntryHd"/>
      </w:pPr>
      <w:r w:rsidRPr="00234733">
        <w:t>Obstructing or hindering authorised person</w:t>
      </w:r>
    </w:p>
    <w:p w14:paraId="30F46AD1" w14:textId="296D7A09" w:rsidR="00C317DE" w:rsidRPr="00C317DE" w:rsidRDefault="00C317DE" w:rsidP="00C317DE">
      <w:pPr>
        <w:pStyle w:val="AmdtsEntries"/>
      </w:pPr>
      <w:r>
        <w:t>s 25B</w:t>
      </w:r>
      <w:r>
        <w:tab/>
        <w:t xml:space="preserve">ins </w:t>
      </w:r>
      <w:hyperlink r:id="rId217" w:tooltip="Employment and Workplace Safety Legislation Amendment Act 2020" w:history="1">
        <w:r>
          <w:rPr>
            <w:rStyle w:val="charCitHyperlinkAbbrev"/>
          </w:rPr>
          <w:t>A2020</w:t>
        </w:r>
        <w:r>
          <w:rPr>
            <w:rStyle w:val="charCitHyperlinkAbbrev"/>
          </w:rPr>
          <w:noBreakHyphen/>
          <w:t>30</w:t>
        </w:r>
      </w:hyperlink>
      <w:r>
        <w:t xml:space="preserve"> s 10</w:t>
      </w:r>
    </w:p>
    <w:p w14:paraId="3375C4EE" w14:textId="573FFB53" w:rsidR="008E7C98" w:rsidRDefault="008E7C98" w:rsidP="00162323">
      <w:pPr>
        <w:pStyle w:val="AmdtsEntryHd"/>
      </w:pPr>
      <w:r w:rsidRPr="003A6E9B">
        <w:t xml:space="preserve">Offence—s </w:t>
      </w:r>
      <w:r>
        <w:t>33</w:t>
      </w:r>
      <w:r w:rsidRPr="003A6E9B">
        <w:t xml:space="preserve"> conduct causing death or serious injury</w:t>
      </w:r>
    </w:p>
    <w:p w14:paraId="4C997266" w14:textId="6A091DE5" w:rsidR="008E7C98" w:rsidRPr="008E7C98" w:rsidRDefault="008E7C98" w:rsidP="008E7C98">
      <w:pPr>
        <w:pStyle w:val="AmdtsEntries"/>
      </w:pPr>
      <w:r>
        <w:t>s 34</w:t>
      </w:r>
      <w:r>
        <w:tab/>
        <w:t xml:space="preserve">am </w:t>
      </w:r>
      <w:hyperlink r:id="rId218" w:tooltip="Employment and Workplace Safety Legislation Amendment Act 2020" w:history="1">
        <w:r>
          <w:rPr>
            <w:rStyle w:val="charCitHyperlinkAbbrev"/>
          </w:rPr>
          <w:t>A2020</w:t>
        </w:r>
        <w:r>
          <w:rPr>
            <w:rStyle w:val="charCitHyperlinkAbbrev"/>
          </w:rPr>
          <w:noBreakHyphen/>
          <w:t>30</w:t>
        </w:r>
      </w:hyperlink>
      <w:r>
        <w:t xml:space="preserve"> s 11</w:t>
      </w:r>
    </w:p>
    <w:p w14:paraId="3EC4BB5A" w14:textId="15A462A2" w:rsidR="008E7C98" w:rsidRDefault="008E7C98" w:rsidP="008E7C98">
      <w:pPr>
        <w:pStyle w:val="AmdtsEntryHd"/>
      </w:pPr>
      <w:r w:rsidRPr="003A6E9B">
        <w:t>Application—</w:t>
      </w:r>
      <w:r>
        <w:t>pt 3.2</w:t>
      </w:r>
    </w:p>
    <w:p w14:paraId="1C543F8B" w14:textId="1D0EC6F5" w:rsidR="008E7C98" w:rsidRPr="008E7C98" w:rsidRDefault="008E7C98" w:rsidP="008E7C98">
      <w:pPr>
        <w:pStyle w:val="AmdtsEntries"/>
      </w:pPr>
      <w:r>
        <w:t>s 38</w:t>
      </w:r>
      <w:r>
        <w:tab/>
        <w:t xml:space="preserve">am </w:t>
      </w:r>
      <w:hyperlink r:id="rId219" w:tooltip="Employment and Workplace Safety Legislation Amendment Act 2020" w:history="1">
        <w:r>
          <w:rPr>
            <w:rStyle w:val="charCitHyperlinkAbbrev"/>
          </w:rPr>
          <w:t>A2020</w:t>
        </w:r>
        <w:r>
          <w:rPr>
            <w:rStyle w:val="charCitHyperlinkAbbrev"/>
          </w:rPr>
          <w:noBreakHyphen/>
          <w:t>30</w:t>
        </w:r>
      </w:hyperlink>
      <w:r>
        <w:t xml:space="preserve"> s 12</w:t>
      </w:r>
    </w:p>
    <w:p w14:paraId="1355F08D" w14:textId="28FF659D" w:rsidR="00185249" w:rsidRDefault="00185249" w:rsidP="00185249">
      <w:pPr>
        <w:pStyle w:val="AmdtsEntryHd"/>
      </w:pPr>
      <w:r w:rsidRPr="003A6E9B">
        <w:t>Direction to stop pt 3.2 vehicle</w:t>
      </w:r>
    </w:p>
    <w:p w14:paraId="62FA1255" w14:textId="44F23438" w:rsidR="00185249" w:rsidRPr="008E7C98" w:rsidRDefault="00185249" w:rsidP="00185249">
      <w:pPr>
        <w:pStyle w:val="AmdtsEntries"/>
      </w:pPr>
      <w:r>
        <w:t>s 39</w:t>
      </w:r>
      <w:r>
        <w:tab/>
        <w:t xml:space="preserve">am </w:t>
      </w:r>
      <w:hyperlink r:id="rId220" w:tooltip="Employment and Workplace Safety Legislation Amendment Act 2020" w:history="1">
        <w:r>
          <w:rPr>
            <w:rStyle w:val="charCitHyperlinkAbbrev"/>
          </w:rPr>
          <w:t>A2020</w:t>
        </w:r>
        <w:r>
          <w:rPr>
            <w:rStyle w:val="charCitHyperlinkAbbrev"/>
          </w:rPr>
          <w:noBreakHyphen/>
          <w:t>30</w:t>
        </w:r>
      </w:hyperlink>
      <w:r>
        <w:t xml:space="preserve"> s 13</w:t>
      </w:r>
    </w:p>
    <w:p w14:paraId="36BF8387" w14:textId="02025555" w:rsidR="00CC2F33" w:rsidRDefault="003A1CA1" w:rsidP="00CC2F33">
      <w:pPr>
        <w:pStyle w:val="AmdtsEntryHd"/>
      </w:pPr>
      <w:r w:rsidRPr="003A6E9B">
        <w:t>Direction to produce record, device or other thing</w:t>
      </w:r>
    </w:p>
    <w:p w14:paraId="6C2594F4" w14:textId="54F9147D" w:rsidR="00CC2F33" w:rsidRPr="008E7C98" w:rsidRDefault="00CC2F33" w:rsidP="00CC2F33">
      <w:pPr>
        <w:pStyle w:val="AmdtsEntries"/>
      </w:pPr>
      <w:r>
        <w:t>s 59</w:t>
      </w:r>
      <w:r>
        <w:tab/>
        <w:t xml:space="preserve">am </w:t>
      </w:r>
      <w:hyperlink r:id="rId221" w:tooltip="Employment and Workplace Safety Legislation Amendment Act 2020" w:history="1">
        <w:r>
          <w:rPr>
            <w:rStyle w:val="charCitHyperlinkAbbrev"/>
          </w:rPr>
          <w:t>A2020</w:t>
        </w:r>
        <w:r>
          <w:rPr>
            <w:rStyle w:val="charCitHyperlinkAbbrev"/>
          </w:rPr>
          <w:noBreakHyphen/>
          <w:t>30</w:t>
        </w:r>
      </w:hyperlink>
      <w:r>
        <w:t xml:space="preserve"> s 1</w:t>
      </w:r>
      <w:r w:rsidR="003A1CA1">
        <w:t>4</w:t>
      </w:r>
    </w:p>
    <w:p w14:paraId="4258117A" w14:textId="75593C21" w:rsidR="003A1CA1" w:rsidRDefault="00C878B7" w:rsidP="003A1CA1">
      <w:pPr>
        <w:pStyle w:val="AmdtsEntryHd"/>
      </w:pPr>
      <w:r>
        <w:t>Power to enter premises and vehicles</w:t>
      </w:r>
    </w:p>
    <w:p w14:paraId="47A35335" w14:textId="31018FE2" w:rsidR="003A1CA1" w:rsidRPr="008E7C98" w:rsidRDefault="003A1CA1" w:rsidP="003A1CA1">
      <w:pPr>
        <w:pStyle w:val="AmdtsEntries"/>
      </w:pPr>
      <w:r>
        <w:t>s 72</w:t>
      </w:r>
      <w:r>
        <w:tab/>
        <w:t xml:space="preserve">am </w:t>
      </w:r>
      <w:hyperlink r:id="rId222" w:tooltip="Employment and Workplace Safety Legislation Amendment Act 2020" w:history="1">
        <w:r>
          <w:rPr>
            <w:rStyle w:val="charCitHyperlinkAbbrev"/>
          </w:rPr>
          <w:t>A2020</w:t>
        </w:r>
        <w:r>
          <w:rPr>
            <w:rStyle w:val="charCitHyperlinkAbbrev"/>
          </w:rPr>
          <w:noBreakHyphen/>
          <w:t>30</w:t>
        </w:r>
      </w:hyperlink>
      <w:r>
        <w:t xml:space="preserve"> ss 15-17; ss renum R9 LA</w:t>
      </w:r>
    </w:p>
    <w:p w14:paraId="68A3669F" w14:textId="03CD4A43" w:rsidR="001E66F7" w:rsidRDefault="001E66F7" w:rsidP="001E66F7">
      <w:pPr>
        <w:pStyle w:val="AmdtsEntryHd"/>
      </w:pPr>
      <w:r w:rsidRPr="003A6E9B">
        <w:t>Consent to entry</w:t>
      </w:r>
    </w:p>
    <w:p w14:paraId="5FA4BEAC" w14:textId="3AAFC1C7" w:rsidR="001E66F7" w:rsidRPr="008E7C98" w:rsidRDefault="001E66F7" w:rsidP="001E66F7">
      <w:pPr>
        <w:pStyle w:val="AmdtsEntries"/>
      </w:pPr>
      <w:r>
        <w:t>s 74</w:t>
      </w:r>
      <w:r>
        <w:tab/>
        <w:t xml:space="preserve">am </w:t>
      </w:r>
      <w:hyperlink r:id="rId223" w:tooltip="Employment and Workplace Safety Legislation Amendment Act 2020" w:history="1">
        <w:r>
          <w:rPr>
            <w:rStyle w:val="charCitHyperlinkAbbrev"/>
          </w:rPr>
          <w:t>A2020</w:t>
        </w:r>
        <w:r>
          <w:rPr>
            <w:rStyle w:val="charCitHyperlinkAbbrev"/>
          </w:rPr>
          <w:noBreakHyphen/>
          <w:t>30</w:t>
        </w:r>
      </w:hyperlink>
      <w:r>
        <w:t xml:space="preserve"> s 18</w:t>
      </w:r>
    </w:p>
    <w:p w14:paraId="47832B54" w14:textId="43068A35" w:rsidR="001E66F7" w:rsidRDefault="001E66F7" w:rsidP="001E66F7">
      <w:pPr>
        <w:pStyle w:val="AmdtsEntryHd"/>
      </w:pPr>
      <w:r w:rsidRPr="003A6E9B">
        <w:t xml:space="preserve">General powers on entry to premises and </w:t>
      </w:r>
      <w:r w:rsidRPr="003A6E9B">
        <w:rPr>
          <w:lang w:val="en-US"/>
        </w:rPr>
        <w:t>vehicle</w:t>
      </w:r>
      <w:r w:rsidRPr="003A6E9B">
        <w:t>s</w:t>
      </w:r>
    </w:p>
    <w:p w14:paraId="0E221487" w14:textId="2214C05B" w:rsidR="001E66F7" w:rsidRPr="008E7C98" w:rsidRDefault="001E66F7" w:rsidP="001E66F7">
      <w:pPr>
        <w:pStyle w:val="AmdtsEntries"/>
      </w:pPr>
      <w:r>
        <w:t>s 75</w:t>
      </w:r>
      <w:r>
        <w:tab/>
        <w:t xml:space="preserve">am </w:t>
      </w:r>
      <w:hyperlink r:id="rId224" w:tooltip="Employment and Workplace Safety Legislation Amendment Act 2020" w:history="1">
        <w:r>
          <w:rPr>
            <w:rStyle w:val="charCitHyperlinkAbbrev"/>
          </w:rPr>
          <w:t>A2020</w:t>
        </w:r>
        <w:r>
          <w:rPr>
            <w:rStyle w:val="charCitHyperlinkAbbrev"/>
          </w:rPr>
          <w:noBreakHyphen/>
          <w:t>30</w:t>
        </w:r>
      </w:hyperlink>
      <w:r>
        <w:t xml:space="preserve"> ss 19-22; ss</w:t>
      </w:r>
      <w:r w:rsidR="007E431F">
        <w:t xml:space="preserve">, </w:t>
      </w:r>
      <w:r>
        <w:t>pars renum R9 LA</w:t>
      </w:r>
    </w:p>
    <w:p w14:paraId="0EFAF2EA" w14:textId="4534F544" w:rsidR="001E66F7" w:rsidRDefault="001E66F7" w:rsidP="001E66F7">
      <w:pPr>
        <w:pStyle w:val="AmdtsEntryHd"/>
      </w:pPr>
      <w:r w:rsidRPr="003A6E9B">
        <w:t>Use of equipment to examine and process things</w:t>
      </w:r>
    </w:p>
    <w:p w14:paraId="4C45ACFC" w14:textId="32B4BE18" w:rsidR="001E66F7" w:rsidRPr="008E7C98" w:rsidRDefault="001E66F7" w:rsidP="001E66F7">
      <w:pPr>
        <w:pStyle w:val="AmdtsEntries"/>
      </w:pPr>
      <w:r>
        <w:t>s 79</w:t>
      </w:r>
      <w:r>
        <w:tab/>
        <w:t xml:space="preserve">am </w:t>
      </w:r>
      <w:hyperlink r:id="rId225" w:tooltip="Employment and Workplace Safety Legislation Amendment Act 2020" w:history="1">
        <w:r>
          <w:rPr>
            <w:rStyle w:val="charCitHyperlinkAbbrev"/>
          </w:rPr>
          <w:t>A2020</w:t>
        </w:r>
        <w:r>
          <w:rPr>
            <w:rStyle w:val="charCitHyperlinkAbbrev"/>
          </w:rPr>
          <w:noBreakHyphen/>
          <w:t>30</w:t>
        </w:r>
      </w:hyperlink>
      <w:r>
        <w:t xml:space="preserve"> s</w:t>
      </w:r>
      <w:r w:rsidR="00F817DF">
        <w:t xml:space="preserve"> 23</w:t>
      </w:r>
      <w:r>
        <w:t>; ss renum R9 LA</w:t>
      </w:r>
    </w:p>
    <w:p w14:paraId="50CC718D" w14:textId="0392D804" w:rsidR="00162323" w:rsidRDefault="00162323" w:rsidP="00162323">
      <w:pPr>
        <w:pStyle w:val="AmdtsEntryHd"/>
      </w:pPr>
      <w:r w:rsidRPr="00162323">
        <w:t>Power to destroy unsafe thing</w:t>
      </w:r>
    </w:p>
    <w:p w14:paraId="4E2D0703" w14:textId="62D51C04" w:rsidR="00162323" w:rsidRPr="00162323" w:rsidRDefault="00162323" w:rsidP="00162323">
      <w:pPr>
        <w:pStyle w:val="AmdtsEntries"/>
      </w:pPr>
      <w:r>
        <w:t>s 84</w:t>
      </w:r>
      <w:r>
        <w:tab/>
        <w:t xml:space="preserve">am </w:t>
      </w:r>
      <w:hyperlink r:id="rId226" w:tooltip="Statute Law Amendment Act 2011 (No 3)" w:history="1">
        <w:r w:rsidR="006A4AA7" w:rsidRPr="006A4AA7">
          <w:rPr>
            <w:rStyle w:val="charCitHyperlinkAbbrev"/>
          </w:rPr>
          <w:t>A2011</w:t>
        </w:r>
        <w:r w:rsidR="006A4AA7" w:rsidRPr="006A4AA7">
          <w:rPr>
            <w:rStyle w:val="charCitHyperlinkAbbrev"/>
          </w:rPr>
          <w:noBreakHyphen/>
          <w:t>52</w:t>
        </w:r>
      </w:hyperlink>
      <w:r>
        <w:t xml:space="preserve"> amdt 3.64</w:t>
      </w:r>
    </w:p>
    <w:p w14:paraId="27D02E77" w14:textId="77C43DE9" w:rsidR="00F817DF" w:rsidRDefault="00F817DF" w:rsidP="00F817DF">
      <w:pPr>
        <w:pStyle w:val="AmdtsEntryHd"/>
      </w:pPr>
      <w:r w:rsidRPr="003A6E9B">
        <w:t>Warrants generally</w:t>
      </w:r>
    </w:p>
    <w:p w14:paraId="78935661" w14:textId="44BAA780" w:rsidR="00F817DF" w:rsidRPr="008E7C98" w:rsidRDefault="00F817DF" w:rsidP="00F817DF">
      <w:pPr>
        <w:pStyle w:val="AmdtsEntries"/>
      </w:pPr>
      <w:r>
        <w:t>s 89</w:t>
      </w:r>
      <w:r>
        <w:tab/>
        <w:t xml:space="preserve">am </w:t>
      </w:r>
      <w:hyperlink r:id="rId227" w:tooltip="Employment and Workplace Safety Legislation Amendment Act 2020" w:history="1">
        <w:r>
          <w:rPr>
            <w:rStyle w:val="charCitHyperlinkAbbrev"/>
          </w:rPr>
          <w:t>A2020</w:t>
        </w:r>
        <w:r>
          <w:rPr>
            <w:rStyle w:val="charCitHyperlinkAbbrev"/>
          </w:rPr>
          <w:noBreakHyphen/>
          <w:t>30</w:t>
        </w:r>
      </w:hyperlink>
      <w:r>
        <w:t xml:space="preserve"> s 24, s 25</w:t>
      </w:r>
    </w:p>
    <w:p w14:paraId="3072E14C" w14:textId="77777777" w:rsidR="00BC7942" w:rsidRDefault="00BC7942" w:rsidP="00162323">
      <w:pPr>
        <w:pStyle w:val="AmdtsEntryHd"/>
      </w:pPr>
      <w:r w:rsidRPr="003A6E9B">
        <w:lastRenderedPageBreak/>
        <w:t>Warrants—issue on application made other than in person</w:t>
      </w:r>
    </w:p>
    <w:p w14:paraId="4239E6F8" w14:textId="125AB293" w:rsidR="00BC7942" w:rsidRPr="00BC7942" w:rsidRDefault="00BC7942" w:rsidP="00BC7942">
      <w:pPr>
        <w:pStyle w:val="AmdtsEntries"/>
      </w:pPr>
      <w:r>
        <w:t>s 91</w:t>
      </w:r>
      <w:r>
        <w:tab/>
        <w:t xml:space="preserve">am </w:t>
      </w:r>
      <w:hyperlink r:id="rId228" w:tooltip="Red Tape Reduction Legislation Amendment Act 2018" w:history="1">
        <w:r w:rsidRPr="00BC7942">
          <w:rPr>
            <w:rStyle w:val="charCitHyperlinkAbbrev"/>
          </w:rPr>
          <w:t>A2018</w:t>
        </w:r>
        <w:r w:rsidRPr="00BC7942">
          <w:rPr>
            <w:rStyle w:val="charCitHyperlinkAbbrev"/>
          </w:rPr>
          <w:noBreakHyphen/>
          <w:t>33</w:t>
        </w:r>
      </w:hyperlink>
      <w:r>
        <w:t xml:space="preserve"> amdts 1.14-1.16</w:t>
      </w:r>
    </w:p>
    <w:p w14:paraId="425E8113" w14:textId="77777777" w:rsidR="00162323" w:rsidRDefault="00320BC7" w:rsidP="00162323">
      <w:pPr>
        <w:pStyle w:val="AmdtsEntryHd"/>
      </w:pPr>
      <w:r w:rsidRPr="00320BC7">
        <w:t>Cost of disposal of forfeited thing</w:t>
      </w:r>
    </w:p>
    <w:p w14:paraId="3E8A8C98" w14:textId="4E0A3AC0" w:rsidR="00162323" w:rsidRDefault="00162323" w:rsidP="00162323">
      <w:pPr>
        <w:pStyle w:val="AmdtsEntries"/>
      </w:pPr>
      <w:r>
        <w:t>s 103</w:t>
      </w:r>
      <w:r>
        <w:tab/>
        <w:t xml:space="preserve">am </w:t>
      </w:r>
      <w:hyperlink r:id="rId229" w:tooltip="Statute Law Amendment Act 2011 (No 3)" w:history="1">
        <w:r w:rsidR="006A4AA7" w:rsidRPr="006A4AA7">
          <w:rPr>
            <w:rStyle w:val="charCitHyperlinkAbbrev"/>
          </w:rPr>
          <w:t>A2011</w:t>
        </w:r>
        <w:r w:rsidR="006A4AA7" w:rsidRPr="006A4AA7">
          <w:rPr>
            <w:rStyle w:val="charCitHyperlinkAbbrev"/>
          </w:rPr>
          <w:noBreakHyphen/>
          <w:t>52</w:t>
        </w:r>
      </w:hyperlink>
      <w:r>
        <w:t xml:space="preserve"> amdt 3.65</w:t>
      </w:r>
    </w:p>
    <w:p w14:paraId="64408320" w14:textId="77777777" w:rsidR="002C11F9" w:rsidRDefault="002C11F9" w:rsidP="002C11F9">
      <w:pPr>
        <w:pStyle w:val="AmdtsEntryHd"/>
      </w:pPr>
      <w:r w:rsidRPr="003A6E9B">
        <w:t xml:space="preserve">Meaning of </w:t>
      </w:r>
      <w:r w:rsidRPr="006A4AA7">
        <w:rPr>
          <w:rStyle w:val="charItals"/>
        </w:rPr>
        <w:t>associate</w:t>
      </w:r>
      <w:r w:rsidRPr="003A6E9B">
        <w:t>—pt 3.8</w:t>
      </w:r>
    </w:p>
    <w:p w14:paraId="19F34FA6" w14:textId="6437A03B" w:rsidR="002C11F9" w:rsidRPr="00162323" w:rsidRDefault="002C11F9" w:rsidP="002C11F9">
      <w:pPr>
        <w:pStyle w:val="AmdtsEntries"/>
      </w:pPr>
      <w:r>
        <w:t>s 127</w:t>
      </w:r>
      <w:r>
        <w:tab/>
      </w:r>
      <w:r>
        <w:rPr>
          <w:rFonts w:cs="Arial"/>
        </w:rPr>
        <w:t xml:space="preserve">am </w:t>
      </w:r>
      <w:hyperlink r:id="rId230" w:tooltip="Marriage Equality (Same Sex) Act 2013" w:history="1">
        <w:r>
          <w:rPr>
            <w:rStyle w:val="charCitHyperlinkAbbrev"/>
          </w:rPr>
          <w:t>A2013</w:t>
        </w:r>
        <w:r>
          <w:rPr>
            <w:rStyle w:val="charCitHyperlinkAbbrev"/>
          </w:rPr>
          <w:noBreakHyphen/>
          <w:t>39</w:t>
        </w:r>
      </w:hyperlink>
      <w:r>
        <w:rPr>
          <w:rFonts w:cs="Arial"/>
        </w:rPr>
        <w:t xml:space="preserve"> amdt 2.15</w:t>
      </w:r>
      <w:r w:rsidR="00BA5246">
        <w:rPr>
          <w:rFonts w:cs="Arial"/>
        </w:rPr>
        <w:t xml:space="preserve"> (</w:t>
      </w:r>
      <w:hyperlink r:id="rId231" w:tooltip="Marriage Equality (Same Sex) Act 2013" w:history="1">
        <w:r w:rsidR="00BA5246">
          <w:rPr>
            <w:rStyle w:val="charCitHyperlinkAbbrev"/>
          </w:rPr>
          <w:t>A2013</w:t>
        </w:r>
        <w:r w:rsidR="00BA5246">
          <w:rPr>
            <w:rStyle w:val="charCitHyperlinkAbbrev"/>
          </w:rPr>
          <w:noBreakHyphen/>
          <w:t>39</w:t>
        </w:r>
      </w:hyperlink>
      <w:r w:rsidR="00BA5246">
        <w:rPr>
          <w:rFonts w:cs="Arial"/>
        </w:rPr>
        <w:t xml:space="preserve"> never effective (see </w:t>
      </w:r>
      <w:r w:rsidR="00BA5246" w:rsidRPr="00B74C47">
        <w:rPr>
          <w:rStyle w:val="charItals"/>
        </w:rPr>
        <w:t>Commonwealth v Australian Capital Territory</w:t>
      </w:r>
      <w:r w:rsidR="00BA5246">
        <w:rPr>
          <w:rFonts w:cs="Arial"/>
        </w:rPr>
        <w:t xml:space="preserve"> [2013] HCA 55))</w:t>
      </w:r>
    </w:p>
    <w:p w14:paraId="24BFF89C" w14:textId="0AA0EB7C" w:rsidR="00F817DF" w:rsidRDefault="00F817DF" w:rsidP="00054569">
      <w:pPr>
        <w:pStyle w:val="AmdtsEntryHd"/>
      </w:pPr>
      <w:r w:rsidRPr="00234733">
        <w:t>Proceedings for offences</w:t>
      </w:r>
    </w:p>
    <w:p w14:paraId="5A769CF5" w14:textId="4C97EA41" w:rsidR="00F817DF" w:rsidRPr="00F817DF" w:rsidRDefault="00F817DF" w:rsidP="00F817DF">
      <w:pPr>
        <w:pStyle w:val="AmdtsEntries"/>
      </w:pPr>
      <w:r>
        <w:t>div 3.8.1A hdg</w:t>
      </w:r>
      <w:r>
        <w:tab/>
        <w:t xml:space="preserve">ins </w:t>
      </w:r>
      <w:hyperlink r:id="rId232" w:tooltip="Employment and Workplace Safety Legislation Amendment Act 2020" w:history="1">
        <w:r>
          <w:rPr>
            <w:rStyle w:val="charCitHyperlinkAbbrev"/>
          </w:rPr>
          <w:t>A2020</w:t>
        </w:r>
        <w:r>
          <w:rPr>
            <w:rStyle w:val="charCitHyperlinkAbbrev"/>
          </w:rPr>
          <w:noBreakHyphen/>
          <w:t>30</w:t>
        </w:r>
      </w:hyperlink>
      <w:r>
        <w:t xml:space="preserve"> s 26</w:t>
      </w:r>
    </w:p>
    <w:p w14:paraId="7745C76C" w14:textId="77777777" w:rsidR="00F817DF" w:rsidRDefault="00F817DF" w:rsidP="00F817DF">
      <w:pPr>
        <w:pStyle w:val="AmdtsEntryHd"/>
      </w:pPr>
      <w:r w:rsidRPr="00234733">
        <w:t>Proceedings for offences</w:t>
      </w:r>
    </w:p>
    <w:p w14:paraId="4B007BB6" w14:textId="2EB73DF3" w:rsidR="00F817DF" w:rsidRPr="00F817DF" w:rsidRDefault="00F817DF" w:rsidP="00F817DF">
      <w:pPr>
        <w:pStyle w:val="AmdtsEntries"/>
      </w:pPr>
      <w:r>
        <w:t>s 127A</w:t>
      </w:r>
      <w:r>
        <w:tab/>
        <w:t xml:space="preserve">ins </w:t>
      </w:r>
      <w:hyperlink r:id="rId233" w:tooltip="Employment and Workplace Safety Legislation Amendment Act 2020" w:history="1">
        <w:r>
          <w:rPr>
            <w:rStyle w:val="charCitHyperlinkAbbrev"/>
          </w:rPr>
          <w:t>A2020</w:t>
        </w:r>
        <w:r>
          <w:rPr>
            <w:rStyle w:val="charCitHyperlinkAbbrev"/>
          </w:rPr>
          <w:noBreakHyphen/>
          <w:t>30</w:t>
        </w:r>
      </w:hyperlink>
      <w:r>
        <w:t xml:space="preserve"> s 26</w:t>
      </w:r>
    </w:p>
    <w:p w14:paraId="266698E4" w14:textId="1054C799" w:rsidR="003F7929" w:rsidRDefault="003F7929" w:rsidP="003F7929">
      <w:pPr>
        <w:pStyle w:val="AmdtsEntryHd"/>
      </w:pPr>
      <w:r w:rsidRPr="00234733">
        <w:t>Proceedings may be brought by authorised person</w:t>
      </w:r>
    </w:p>
    <w:p w14:paraId="49041854" w14:textId="44C8EBA4" w:rsidR="003F7929" w:rsidRPr="00F817DF" w:rsidRDefault="003F7929" w:rsidP="003F7929">
      <w:pPr>
        <w:pStyle w:val="AmdtsEntries"/>
      </w:pPr>
      <w:r>
        <w:t>s 127B</w:t>
      </w:r>
      <w:r>
        <w:tab/>
        <w:t xml:space="preserve">ins </w:t>
      </w:r>
      <w:hyperlink r:id="rId234" w:tooltip="Employment and Workplace Safety Legislation Amendment Act 2020" w:history="1">
        <w:r>
          <w:rPr>
            <w:rStyle w:val="charCitHyperlinkAbbrev"/>
          </w:rPr>
          <w:t>A2020</w:t>
        </w:r>
        <w:r>
          <w:rPr>
            <w:rStyle w:val="charCitHyperlinkAbbrev"/>
          </w:rPr>
          <w:noBreakHyphen/>
          <w:t>30</w:t>
        </w:r>
      </w:hyperlink>
      <w:r>
        <w:t xml:space="preserve"> s 26</w:t>
      </w:r>
    </w:p>
    <w:p w14:paraId="39880D37" w14:textId="0E8BECFD" w:rsidR="003F7929" w:rsidRDefault="003F7929" w:rsidP="003F7929">
      <w:pPr>
        <w:pStyle w:val="AmdtsEntryHd"/>
      </w:pPr>
      <w:r w:rsidRPr="00234733">
        <w:t>Period within which proceedings for offences may be commenced</w:t>
      </w:r>
    </w:p>
    <w:p w14:paraId="336FC37C" w14:textId="3073C9F1" w:rsidR="003F7929" w:rsidRPr="00F817DF" w:rsidRDefault="003F7929" w:rsidP="003F7929">
      <w:pPr>
        <w:pStyle w:val="AmdtsEntries"/>
      </w:pPr>
      <w:r>
        <w:t>s 127C</w:t>
      </w:r>
      <w:r>
        <w:tab/>
        <w:t xml:space="preserve">ins </w:t>
      </w:r>
      <w:hyperlink r:id="rId235" w:tooltip="Employment and Workplace Safety Legislation Amendment Act 2020" w:history="1">
        <w:r>
          <w:rPr>
            <w:rStyle w:val="charCitHyperlinkAbbrev"/>
          </w:rPr>
          <w:t>A2020</w:t>
        </w:r>
        <w:r>
          <w:rPr>
            <w:rStyle w:val="charCitHyperlinkAbbrev"/>
          </w:rPr>
          <w:noBreakHyphen/>
          <w:t>30</w:t>
        </w:r>
      </w:hyperlink>
      <w:r>
        <w:t xml:space="preserve"> s 26</w:t>
      </w:r>
    </w:p>
    <w:p w14:paraId="14E040DA" w14:textId="51F791A3" w:rsidR="003F7929" w:rsidRDefault="003F7929" w:rsidP="003F7929">
      <w:pPr>
        <w:pStyle w:val="AmdtsEntryHd"/>
      </w:pPr>
      <w:r w:rsidRPr="00234733">
        <w:t>Available penalties</w:t>
      </w:r>
    </w:p>
    <w:p w14:paraId="7A24B90B" w14:textId="3E72D347" w:rsidR="003F7929" w:rsidRPr="00F817DF" w:rsidRDefault="003F7929" w:rsidP="003F7929">
      <w:pPr>
        <w:pStyle w:val="AmdtsEntries"/>
      </w:pPr>
      <w:r>
        <w:t>div 3.8.1B hdg</w:t>
      </w:r>
      <w:r>
        <w:tab/>
        <w:t xml:space="preserve">ins </w:t>
      </w:r>
      <w:hyperlink r:id="rId236" w:tooltip="Employment and Workplace Safety Legislation Amendment Act 2020" w:history="1">
        <w:r>
          <w:rPr>
            <w:rStyle w:val="charCitHyperlinkAbbrev"/>
          </w:rPr>
          <w:t>A2020</w:t>
        </w:r>
        <w:r>
          <w:rPr>
            <w:rStyle w:val="charCitHyperlinkAbbrev"/>
          </w:rPr>
          <w:noBreakHyphen/>
          <w:t>30</w:t>
        </w:r>
      </w:hyperlink>
      <w:r>
        <w:t xml:space="preserve"> s 26</w:t>
      </w:r>
    </w:p>
    <w:p w14:paraId="6DDC29EA" w14:textId="5610E9F3" w:rsidR="003F7929" w:rsidRDefault="003F7929" w:rsidP="003F7929">
      <w:pPr>
        <w:pStyle w:val="AmdtsEntryHd"/>
      </w:pPr>
      <w:r w:rsidRPr="00234733">
        <w:t>Penalties imposed by courts</w:t>
      </w:r>
    </w:p>
    <w:p w14:paraId="3240D851" w14:textId="26BA9419" w:rsidR="003F7929" w:rsidRPr="00F817DF" w:rsidRDefault="003F7929" w:rsidP="003F7929">
      <w:pPr>
        <w:pStyle w:val="AmdtsEntries"/>
      </w:pPr>
      <w:r>
        <w:t>s 128</w:t>
      </w:r>
      <w:r>
        <w:tab/>
        <w:t xml:space="preserve">sub </w:t>
      </w:r>
      <w:hyperlink r:id="rId237" w:tooltip="Employment and Workplace Safety Legislation Amendment Act 2020" w:history="1">
        <w:r>
          <w:rPr>
            <w:rStyle w:val="charCitHyperlinkAbbrev"/>
          </w:rPr>
          <w:t>A2020</w:t>
        </w:r>
        <w:r>
          <w:rPr>
            <w:rStyle w:val="charCitHyperlinkAbbrev"/>
          </w:rPr>
          <w:noBreakHyphen/>
          <w:t>30</w:t>
        </w:r>
      </w:hyperlink>
      <w:r>
        <w:t xml:space="preserve"> s 26</w:t>
      </w:r>
    </w:p>
    <w:p w14:paraId="187C51EC" w14:textId="58A3073B" w:rsidR="003F7929" w:rsidRDefault="003F7929" w:rsidP="003F7929">
      <w:pPr>
        <w:pStyle w:val="AmdtsEntryHd"/>
      </w:pPr>
      <w:r w:rsidRPr="003A6E9B">
        <w:t>Supervisory intervention orders</w:t>
      </w:r>
    </w:p>
    <w:p w14:paraId="745F7A89" w14:textId="79BAA4B7" w:rsidR="003F7929" w:rsidRPr="00F817DF" w:rsidRDefault="003F7929" w:rsidP="003F7929">
      <w:pPr>
        <w:pStyle w:val="AmdtsEntries"/>
      </w:pPr>
      <w:r>
        <w:t>s 133</w:t>
      </w:r>
      <w:r>
        <w:tab/>
        <w:t xml:space="preserve">am </w:t>
      </w:r>
      <w:hyperlink r:id="rId238" w:tooltip="Employment and Workplace Safety Legislation Amendment Act 2020" w:history="1">
        <w:r>
          <w:rPr>
            <w:rStyle w:val="charCitHyperlinkAbbrev"/>
          </w:rPr>
          <w:t>A2020</w:t>
        </w:r>
        <w:r>
          <w:rPr>
            <w:rStyle w:val="charCitHyperlinkAbbrev"/>
          </w:rPr>
          <w:noBreakHyphen/>
          <w:t>30</w:t>
        </w:r>
      </w:hyperlink>
      <w:r>
        <w:t xml:space="preserve"> s 27</w:t>
      </w:r>
    </w:p>
    <w:p w14:paraId="3F92C9AD" w14:textId="07A19FE7" w:rsidR="003F7929" w:rsidRDefault="003F7929" w:rsidP="003F7929">
      <w:pPr>
        <w:pStyle w:val="AmdtsEntryHd"/>
      </w:pPr>
      <w:r w:rsidRPr="003A6E9B">
        <w:t>Definitions—</w:t>
      </w:r>
      <w:r>
        <w:t>pt 3.9</w:t>
      </w:r>
    </w:p>
    <w:p w14:paraId="7D4FD2F4" w14:textId="31E4DDB0" w:rsidR="003F7929" w:rsidRPr="00F817DF" w:rsidRDefault="003F7929" w:rsidP="003F7929">
      <w:pPr>
        <w:pStyle w:val="AmdtsEntries"/>
      </w:pPr>
      <w:r>
        <w:t>s 141</w:t>
      </w:r>
      <w:r>
        <w:tab/>
        <w:t>def</w:t>
      </w:r>
      <w:r w:rsidRPr="00093895">
        <w:rPr>
          <w:rStyle w:val="charBoldItals"/>
        </w:rPr>
        <w:t xml:space="preserve"> recovery of costs order</w:t>
      </w:r>
      <w:r>
        <w:t xml:space="preserve"> ins </w:t>
      </w:r>
      <w:hyperlink r:id="rId239" w:tooltip="Employment and Workplace Safety Legislation Amendment Act 2020" w:history="1">
        <w:r>
          <w:rPr>
            <w:rStyle w:val="charCitHyperlinkAbbrev"/>
          </w:rPr>
          <w:t>A2020</w:t>
        </w:r>
        <w:r>
          <w:rPr>
            <w:rStyle w:val="charCitHyperlinkAbbrev"/>
          </w:rPr>
          <w:noBreakHyphen/>
          <w:t>30</w:t>
        </w:r>
      </w:hyperlink>
      <w:r>
        <w:t xml:space="preserve"> s 28</w:t>
      </w:r>
    </w:p>
    <w:p w14:paraId="2B53188C" w14:textId="15D3F644" w:rsidR="00093895" w:rsidRDefault="002A09CC" w:rsidP="00093895">
      <w:pPr>
        <w:pStyle w:val="AmdtsEntryHd"/>
      </w:pPr>
      <w:r w:rsidRPr="003A6E9B">
        <w:t>Roads compensation orders—assessment</w:t>
      </w:r>
    </w:p>
    <w:p w14:paraId="2DE173F9" w14:textId="4E6AE41E" w:rsidR="00093895" w:rsidRPr="00F817DF" w:rsidRDefault="00093895" w:rsidP="00093895">
      <w:pPr>
        <w:pStyle w:val="AmdtsEntries"/>
      </w:pPr>
      <w:r>
        <w:t>s 144</w:t>
      </w:r>
      <w:r>
        <w:tab/>
        <w:t xml:space="preserve">am </w:t>
      </w:r>
      <w:hyperlink r:id="rId240" w:tooltip="Employment and Workplace Safety Legislation Amendment Act 2020" w:history="1">
        <w:r>
          <w:rPr>
            <w:rStyle w:val="charCitHyperlinkAbbrev"/>
          </w:rPr>
          <w:t>A2020</w:t>
        </w:r>
        <w:r>
          <w:rPr>
            <w:rStyle w:val="charCitHyperlinkAbbrev"/>
          </w:rPr>
          <w:noBreakHyphen/>
          <w:t>30</w:t>
        </w:r>
      </w:hyperlink>
      <w:r>
        <w:t xml:space="preserve"> s 2</w:t>
      </w:r>
      <w:r w:rsidR="002A09CC">
        <w:t>9</w:t>
      </w:r>
    </w:p>
    <w:p w14:paraId="78A6A034" w14:textId="31FC5E2B" w:rsidR="002A09CC" w:rsidRDefault="002A09CC" w:rsidP="002A09CC">
      <w:pPr>
        <w:pStyle w:val="AmdtsEntryHd"/>
      </w:pPr>
      <w:r w:rsidRPr="00234733">
        <w:t>Costs compensation orders</w:t>
      </w:r>
    </w:p>
    <w:p w14:paraId="2B5CE2B4" w14:textId="19ECD5AC" w:rsidR="002A09CC" w:rsidRPr="00F817DF" w:rsidRDefault="002A09CC" w:rsidP="002A09CC">
      <w:pPr>
        <w:pStyle w:val="AmdtsEntries"/>
      </w:pPr>
      <w:r>
        <w:t>div 3.9.2A hdg</w:t>
      </w:r>
      <w:r>
        <w:tab/>
        <w:t xml:space="preserve">ins </w:t>
      </w:r>
      <w:hyperlink r:id="rId241" w:tooltip="Employment and Workplace Safety Legislation Amendment Act 2020" w:history="1">
        <w:r>
          <w:rPr>
            <w:rStyle w:val="charCitHyperlinkAbbrev"/>
          </w:rPr>
          <w:t>A2020</w:t>
        </w:r>
        <w:r>
          <w:rPr>
            <w:rStyle w:val="charCitHyperlinkAbbrev"/>
          </w:rPr>
          <w:noBreakHyphen/>
          <w:t>30</w:t>
        </w:r>
      </w:hyperlink>
      <w:r>
        <w:t xml:space="preserve"> s 30</w:t>
      </w:r>
    </w:p>
    <w:p w14:paraId="3B392A54" w14:textId="1CB82ACC" w:rsidR="002A09CC" w:rsidRDefault="002A09CC" w:rsidP="002A09CC">
      <w:pPr>
        <w:pStyle w:val="AmdtsEntryHd"/>
      </w:pPr>
      <w:r w:rsidRPr="00234733">
        <w:t>Recovery of costs orders—making</w:t>
      </w:r>
    </w:p>
    <w:p w14:paraId="1B19A58B" w14:textId="5171F1B4" w:rsidR="002A09CC" w:rsidRPr="00F817DF" w:rsidRDefault="002A09CC" w:rsidP="002A09CC">
      <w:pPr>
        <w:pStyle w:val="AmdtsEntries"/>
      </w:pPr>
      <w:r>
        <w:t>s 146A</w:t>
      </w:r>
      <w:r>
        <w:tab/>
        <w:t xml:space="preserve">ins </w:t>
      </w:r>
      <w:hyperlink r:id="rId242" w:tooltip="Employment and Workplace Safety Legislation Amendment Act 2020" w:history="1">
        <w:r>
          <w:rPr>
            <w:rStyle w:val="charCitHyperlinkAbbrev"/>
          </w:rPr>
          <w:t>A2020</w:t>
        </w:r>
        <w:r>
          <w:rPr>
            <w:rStyle w:val="charCitHyperlinkAbbrev"/>
          </w:rPr>
          <w:noBreakHyphen/>
          <w:t>30</w:t>
        </w:r>
      </w:hyperlink>
      <w:r>
        <w:t xml:space="preserve"> s 30</w:t>
      </w:r>
    </w:p>
    <w:p w14:paraId="7E31CFD0" w14:textId="0F96B9B2" w:rsidR="006E4588" w:rsidRDefault="006E4588" w:rsidP="006E4588">
      <w:pPr>
        <w:pStyle w:val="AmdtsEntryHd"/>
      </w:pPr>
      <w:r w:rsidRPr="00234733">
        <w:t>Recovery of costs orders—application</w:t>
      </w:r>
    </w:p>
    <w:p w14:paraId="57FE4E6E" w14:textId="461F5C9E" w:rsidR="006E4588" w:rsidRPr="00F817DF" w:rsidRDefault="006E4588" w:rsidP="006E4588">
      <w:pPr>
        <w:pStyle w:val="AmdtsEntries"/>
      </w:pPr>
      <w:r>
        <w:t>s 146B</w:t>
      </w:r>
      <w:r>
        <w:tab/>
        <w:t xml:space="preserve">ins </w:t>
      </w:r>
      <w:hyperlink r:id="rId243" w:tooltip="Employment and Workplace Safety Legislation Amendment Act 2020" w:history="1">
        <w:r>
          <w:rPr>
            <w:rStyle w:val="charCitHyperlinkAbbrev"/>
          </w:rPr>
          <w:t>A2020</w:t>
        </w:r>
        <w:r>
          <w:rPr>
            <w:rStyle w:val="charCitHyperlinkAbbrev"/>
          </w:rPr>
          <w:noBreakHyphen/>
          <w:t>30</w:t>
        </w:r>
      </w:hyperlink>
      <w:r>
        <w:t xml:space="preserve"> s 30</w:t>
      </w:r>
    </w:p>
    <w:p w14:paraId="55B59929" w14:textId="740761B8" w:rsidR="006E4588" w:rsidRDefault="006E4588" w:rsidP="006E4588">
      <w:pPr>
        <w:pStyle w:val="AmdtsEntryHd"/>
      </w:pPr>
      <w:r w:rsidRPr="00234733">
        <w:t>Multiple offenders</w:t>
      </w:r>
    </w:p>
    <w:p w14:paraId="32C1A5CB" w14:textId="3D23FA81" w:rsidR="006E4588" w:rsidRPr="00F817DF" w:rsidRDefault="006E4588" w:rsidP="006E4588">
      <w:pPr>
        <w:pStyle w:val="AmdtsEntries"/>
      </w:pPr>
      <w:r>
        <w:t>s 156A</w:t>
      </w:r>
      <w:r>
        <w:tab/>
        <w:t xml:space="preserve">ins </w:t>
      </w:r>
      <w:hyperlink r:id="rId244" w:tooltip="Employment and Workplace Safety Legislation Amendment Act 2020" w:history="1">
        <w:r>
          <w:rPr>
            <w:rStyle w:val="charCitHyperlinkAbbrev"/>
          </w:rPr>
          <w:t>A2020</w:t>
        </w:r>
        <w:r>
          <w:rPr>
            <w:rStyle w:val="charCitHyperlinkAbbrev"/>
          </w:rPr>
          <w:noBreakHyphen/>
          <w:t>30</w:t>
        </w:r>
      </w:hyperlink>
      <w:r>
        <w:t xml:space="preserve"> s 31</w:t>
      </w:r>
    </w:p>
    <w:p w14:paraId="568E32DC" w14:textId="6040F71F" w:rsidR="006E4588" w:rsidRDefault="006E4588" w:rsidP="006E4588">
      <w:pPr>
        <w:pStyle w:val="AmdtsEntryHd"/>
      </w:pPr>
      <w:r w:rsidRPr="00234733">
        <w:t>Double jeopardy</w:t>
      </w:r>
    </w:p>
    <w:p w14:paraId="28421217" w14:textId="53CE4771" w:rsidR="006E4588" w:rsidRPr="00F817DF" w:rsidRDefault="006E4588" w:rsidP="006E4588">
      <w:pPr>
        <w:pStyle w:val="AmdtsEntries"/>
      </w:pPr>
      <w:r>
        <w:t>s 156B</w:t>
      </w:r>
      <w:r>
        <w:tab/>
        <w:t xml:space="preserve">ins </w:t>
      </w:r>
      <w:hyperlink r:id="rId245" w:tooltip="Employment and Workplace Safety Legislation Amendment Act 2020" w:history="1">
        <w:r>
          <w:rPr>
            <w:rStyle w:val="charCitHyperlinkAbbrev"/>
          </w:rPr>
          <w:t>A2020</w:t>
        </w:r>
        <w:r>
          <w:rPr>
            <w:rStyle w:val="charCitHyperlinkAbbrev"/>
          </w:rPr>
          <w:noBreakHyphen/>
          <w:t>30</w:t>
        </w:r>
      </w:hyperlink>
      <w:r>
        <w:t xml:space="preserve"> s 31</w:t>
      </w:r>
    </w:p>
    <w:p w14:paraId="480BFAD7" w14:textId="326C45F3" w:rsidR="006E4588" w:rsidRDefault="006E4588" w:rsidP="006E4588">
      <w:pPr>
        <w:pStyle w:val="AmdtsEntryHd"/>
      </w:pPr>
      <w:r w:rsidRPr="00234733">
        <w:t>Offence—employers taken to have committed offences of employees</w:t>
      </w:r>
    </w:p>
    <w:p w14:paraId="0EA2F76E" w14:textId="70F4A4CA" w:rsidR="006E4588" w:rsidRPr="00F817DF" w:rsidRDefault="006E4588" w:rsidP="006E4588">
      <w:pPr>
        <w:pStyle w:val="AmdtsEntries"/>
      </w:pPr>
      <w:r>
        <w:t>s 159A</w:t>
      </w:r>
      <w:r>
        <w:tab/>
        <w:t xml:space="preserve">ins </w:t>
      </w:r>
      <w:hyperlink r:id="rId246" w:tooltip="Employment and Workplace Safety Legislation Amendment Act 2020" w:history="1">
        <w:r>
          <w:rPr>
            <w:rStyle w:val="charCitHyperlinkAbbrev"/>
          </w:rPr>
          <w:t>A2020</w:t>
        </w:r>
        <w:r>
          <w:rPr>
            <w:rStyle w:val="charCitHyperlinkAbbrev"/>
          </w:rPr>
          <w:noBreakHyphen/>
          <w:t>30</w:t>
        </w:r>
      </w:hyperlink>
      <w:r>
        <w:t xml:space="preserve"> s 32</w:t>
      </w:r>
    </w:p>
    <w:p w14:paraId="7A94E648" w14:textId="7C0B68B7" w:rsidR="009C1A42" w:rsidRDefault="009C1A42" w:rsidP="00054569">
      <w:pPr>
        <w:pStyle w:val="AmdtsEntryHd"/>
      </w:pPr>
      <w:r w:rsidRPr="003A6E9B">
        <w:lastRenderedPageBreak/>
        <w:t>Acts and omissions of representatives</w:t>
      </w:r>
    </w:p>
    <w:p w14:paraId="5CBD3D73" w14:textId="0F9E1D1B" w:rsidR="009C1A42" w:rsidRPr="009C1A42" w:rsidRDefault="009C1A42" w:rsidP="009C1A42">
      <w:pPr>
        <w:pStyle w:val="AmdtsEntries"/>
      </w:pPr>
      <w:r>
        <w:t>s 162</w:t>
      </w:r>
      <w:r>
        <w:tab/>
        <w:t xml:space="preserve">am </w:t>
      </w:r>
      <w:hyperlink r:id="rId247" w:tooltip="Employment and Workplace Safety Legislation Amendment Act 2020" w:history="1">
        <w:r>
          <w:rPr>
            <w:rStyle w:val="charCitHyperlinkAbbrev"/>
          </w:rPr>
          <w:t>A2020</w:t>
        </w:r>
        <w:r>
          <w:rPr>
            <w:rStyle w:val="charCitHyperlinkAbbrev"/>
          </w:rPr>
          <w:noBreakHyphen/>
          <w:t>30</w:t>
        </w:r>
      </w:hyperlink>
      <w:r>
        <w:t xml:space="preserve"> s 33</w:t>
      </w:r>
    </w:p>
    <w:p w14:paraId="71926FCA" w14:textId="4186920F" w:rsidR="009C1A42" w:rsidRDefault="009C1A42" w:rsidP="00054569">
      <w:pPr>
        <w:pStyle w:val="AmdtsEntryHd"/>
      </w:pPr>
      <w:r w:rsidRPr="00234733">
        <w:t>Proof of appointments and signatures unnecessary</w:t>
      </w:r>
    </w:p>
    <w:p w14:paraId="629E19D8" w14:textId="0C8DFBC8" w:rsidR="009C1A42" w:rsidRDefault="009C1A42" w:rsidP="009C1A42">
      <w:pPr>
        <w:pStyle w:val="AmdtsEntries"/>
      </w:pPr>
      <w:r>
        <w:t>s 166 hdg</w:t>
      </w:r>
      <w:r>
        <w:tab/>
        <w:t xml:space="preserve">sub </w:t>
      </w:r>
      <w:hyperlink r:id="rId248" w:tooltip="Employment and Workplace Safety Legislation Amendment Act 2020" w:history="1">
        <w:r>
          <w:rPr>
            <w:rStyle w:val="charCitHyperlinkAbbrev"/>
          </w:rPr>
          <w:t>A2020</w:t>
        </w:r>
        <w:r>
          <w:rPr>
            <w:rStyle w:val="charCitHyperlinkAbbrev"/>
          </w:rPr>
          <w:noBreakHyphen/>
          <w:t>30</w:t>
        </w:r>
      </w:hyperlink>
      <w:r>
        <w:t xml:space="preserve"> s 34</w:t>
      </w:r>
    </w:p>
    <w:p w14:paraId="47C848FC" w14:textId="45531173" w:rsidR="009C1A42" w:rsidRPr="009C1A42" w:rsidRDefault="009C1A42" w:rsidP="009C1A42">
      <w:pPr>
        <w:pStyle w:val="AmdtsEntries"/>
      </w:pPr>
      <w:r>
        <w:t>s 166</w:t>
      </w:r>
      <w:r>
        <w:tab/>
        <w:t xml:space="preserve">am </w:t>
      </w:r>
      <w:hyperlink r:id="rId249" w:tooltip="Employment and Workplace Safety Legislation Amendment Act 2020" w:history="1">
        <w:r>
          <w:rPr>
            <w:rStyle w:val="charCitHyperlinkAbbrev"/>
          </w:rPr>
          <w:t>A2020</w:t>
        </w:r>
        <w:r>
          <w:rPr>
            <w:rStyle w:val="charCitHyperlinkAbbrev"/>
          </w:rPr>
          <w:noBreakHyphen/>
          <w:t>30</w:t>
        </w:r>
      </w:hyperlink>
      <w:r>
        <w:t xml:space="preserve"> s 35</w:t>
      </w:r>
    </w:p>
    <w:p w14:paraId="25E78F80" w14:textId="7FF11516" w:rsidR="009C1A42" w:rsidRDefault="009C1A42" w:rsidP="00054569">
      <w:pPr>
        <w:pStyle w:val="AmdtsEntryHd"/>
      </w:pPr>
      <w:r w:rsidRPr="003A6E9B">
        <w:t>Use of codes of practice etc in proceedings</w:t>
      </w:r>
    </w:p>
    <w:p w14:paraId="5EC2E686" w14:textId="5DA1F14F" w:rsidR="009C1A42" w:rsidRPr="009C1A42" w:rsidRDefault="009C1A42" w:rsidP="009C1A42">
      <w:pPr>
        <w:pStyle w:val="AmdtsEntries"/>
      </w:pPr>
      <w:r>
        <w:t>s 168</w:t>
      </w:r>
      <w:r>
        <w:tab/>
        <w:t xml:space="preserve">am </w:t>
      </w:r>
      <w:hyperlink r:id="rId250" w:tooltip="Employment and Workplace Safety Legislation Amendment Act 2020" w:history="1">
        <w:r>
          <w:rPr>
            <w:rStyle w:val="charCitHyperlinkAbbrev"/>
          </w:rPr>
          <w:t>A2020</w:t>
        </w:r>
        <w:r>
          <w:rPr>
            <w:rStyle w:val="charCitHyperlinkAbbrev"/>
          </w:rPr>
          <w:noBreakHyphen/>
          <w:t>30</w:t>
        </w:r>
      </w:hyperlink>
      <w:r>
        <w:t xml:space="preserve"> s 36</w:t>
      </w:r>
    </w:p>
    <w:p w14:paraId="50338054" w14:textId="3E835AB6" w:rsidR="00D547AD" w:rsidRDefault="00D547AD" w:rsidP="00054569">
      <w:pPr>
        <w:pStyle w:val="AmdtsEntryHd"/>
      </w:pPr>
      <w:r w:rsidRPr="003A6E9B">
        <w:t>Applications for internal review</w:t>
      </w:r>
    </w:p>
    <w:p w14:paraId="503BD28E" w14:textId="026BC4DB" w:rsidR="00D547AD" w:rsidRPr="00D547AD" w:rsidRDefault="00D547AD" w:rsidP="00D547AD">
      <w:pPr>
        <w:pStyle w:val="AmdtsEntries"/>
      </w:pPr>
      <w:r>
        <w:t>s 171</w:t>
      </w:r>
      <w:r>
        <w:tab/>
        <w:t xml:space="preserve">am </w:t>
      </w:r>
      <w:hyperlink r:id="rId251" w:tooltip="Employment and Workplace Safety Legislation Amendment Act 2020" w:history="1">
        <w:r>
          <w:rPr>
            <w:rStyle w:val="charCitHyperlinkAbbrev"/>
          </w:rPr>
          <w:t>A2020</w:t>
        </w:r>
        <w:r>
          <w:rPr>
            <w:rStyle w:val="charCitHyperlinkAbbrev"/>
          </w:rPr>
          <w:noBreakHyphen/>
          <w:t>30</w:t>
        </w:r>
      </w:hyperlink>
      <w:r>
        <w:t xml:space="preserve"> s 37</w:t>
      </w:r>
    </w:p>
    <w:p w14:paraId="70A6CAC3" w14:textId="5A6C0BEE" w:rsidR="00D547AD" w:rsidRDefault="00D547AD" w:rsidP="00054569">
      <w:pPr>
        <w:pStyle w:val="AmdtsEntryHd"/>
      </w:pPr>
      <w:r w:rsidRPr="00234733">
        <w:t>Making false or misleading statements to authorised person</w:t>
      </w:r>
    </w:p>
    <w:p w14:paraId="7E12877E" w14:textId="6F5E57AA" w:rsidR="00D547AD" w:rsidRPr="00D547AD" w:rsidRDefault="00D547AD" w:rsidP="00D547AD">
      <w:pPr>
        <w:pStyle w:val="AmdtsEntries"/>
      </w:pPr>
      <w:r>
        <w:t>s 190A</w:t>
      </w:r>
      <w:r>
        <w:tab/>
        <w:t xml:space="preserve">ins </w:t>
      </w:r>
      <w:hyperlink r:id="rId252" w:tooltip="Employment and Workplace Safety Legislation Amendment Act 2020" w:history="1">
        <w:r>
          <w:rPr>
            <w:rStyle w:val="charCitHyperlinkAbbrev"/>
          </w:rPr>
          <w:t>A2020</w:t>
        </w:r>
        <w:r>
          <w:rPr>
            <w:rStyle w:val="charCitHyperlinkAbbrev"/>
          </w:rPr>
          <w:noBreakHyphen/>
          <w:t>30</w:t>
        </w:r>
      </w:hyperlink>
      <w:r>
        <w:t xml:space="preserve"> s 38</w:t>
      </w:r>
    </w:p>
    <w:p w14:paraId="2DC6DE3D" w14:textId="0CE7FF26" w:rsidR="00D547AD" w:rsidRDefault="00D547AD" w:rsidP="00D547AD">
      <w:pPr>
        <w:pStyle w:val="AmdtsEntryHd"/>
      </w:pPr>
      <w:r w:rsidRPr="00234733">
        <w:t>Producing false or misleading records to authorised person</w:t>
      </w:r>
    </w:p>
    <w:p w14:paraId="41488A4D" w14:textId="2CCB45FF" w:rsidR="00D547AD" w:rsidRPr="00D547AD" w:rsidRDefault="00D547AD" w:rsidP="00D547AD">
      <w:pPr>
        <w:pStyle w:val="AmdtsEntries"/>
      </w:pPr>
      <w:r>
        <w:t>s 190B</w:t>
      </w:r>
      <w:r>
        <w:tab/>
        <w:t xml:space="preserve">ins </w:t>
      </w:r>
      <w:hyperlink r:id="rId253" w:tooltip="Employment and Workplace Safety Legislation Amendment Act 2020" w:history="1">
        <w:r>
          <w:rPr>
            <w:rStyle w:val="charCitHyperlinkAbbrev"/>
          </w:rPr>
          <w:t>A2020</w:t>
        </w:r>
        <w:r>
          <w:rPr>
            <w:rStyle w:val="charCitHyperlinkAbbrev"/>
          </w:rPr>
          <w:noBreakHyphen/>
          <w:t>30</w:t>
        </w:r>
      </w:hyperlink>
      <w:r>
        <w:t xml:space="preserve"> s 38</w:t>
      </w:r>
    </w:p>
    <w:p w14:paraId="4D58A544" w14:textId="7B276C44" w:rsidR="00D547AD" w:rsidRDefault="00D547AD" w:rsidP="00D547AD">
      <w:pPr>
        <w:pStyle w:val="AmdtsEntryHd"/>
      </w:pPr>
      <w:r w:rsidRPr="00234733">
        <w:t>Recovery of costs of public authorities</w:t>
      </w:r>
    </w:p>
    <w:p w14:paraId="5CC8FB17" w14:textId="48BE80B1" w:rsidR="00D547AD" w:rsidRPr="00D547AD" w:rsidRDefault="00D547AD" w:rsidP="00D547AD">
      <w:pPr>
        <w:pStyle w:val="AmdtsEntries"/>
      </w:pPr>
      <w:r>
        <w:t>s 191A</w:t>
      </w:r>
      <w:r>
        <w:tab/>
        <w:t xml:space="preserve">ins </w:t>
      </w:r>
      <w:hyperlink r:id="rId254" w:tooltip="Employment and Workplace Safety Legislation Amendment Act 2020" w:history="1">
        <w:r>
          <w:rPr>
            <w:rStyle w:val="charCitHyperlinkAbbrev"/>
          </w:rPr>
          <w:t>A2020</w:t>
        </w:r>
        <w:r>
          <w:rPr>
            <w:rStyle w:val="charCitHyperlinkAbbrev"/>
          </w:rPr>
          <w:noBreakHyphen/>
          <w:t>30</w:t>
        </w:r>
      </w:hyperlink>
      <w:r>
        <w:t xml:space="preserve"> s 39</w:t>
      </w:r>
    </w:p>
    <w:p w14:paraId="713099A3" w14:textId="201EBFF5" w:rsidR="00D547AD" w:rsidRDefault="00D547AD" w:rsidP="00054569">
      <w:pPr>
        <w:pStyle w:val="AmdtsEntryHd"/>
        <w:rPr>
          <w:rStyle w:val="CharChapText"/>
        </w:rPr>
      </w:pPr>
      <w:r>
        <w:rPr>
          <w:rStyle w:val="CharChapText"/>
        </w:rPr>
        <w:t>Approved forms</w:t>
      </w:r>
    </w:p>
    <w:p w14:paraId="56B6DEA3" w14:textId="12F4B3C7" w:rsidR="00D547AD" w:rsidRPr="00D547AD" w:rsidRDefault="00D547AD" w:rsidP="00D547AD">
      <w:pPr>
        <w:pStyle w:val="AmdtsEntries"/>
      </w:pPr>
      <w:r>
        <w:t>s 195</w:t>
      </w:r>
      <w:r>
        <w:tab/>
        <w:t xml:space="preserve">om </w:t>
      </w:r>
      <w:hyperlink r:id="rId255" w:tooltip="Employment and Workplace Safety Legislation Amendment Act 2020" w:history="1">
        <w:r>
          <w:rPr>
            <w:rStyle w:val="charCitHyperlinkAbbrev"/>
          </w:rPr>
          <w:t>A2020</w:t>
        </w:r>
        <w:r>
          <w:rPr>
            <w:rStyle w:val="charCitHyperlinkAbbrev"/>
          </w:rPr>
          <w:noBreakHyphen/>
          <w:t>30</w:t>
        </w:r>
      </w:hyperlink>
      <w:r>
        <w:t xml:space="preserve"> s 40</w:t>
      </w:r>
    </w:p>
    <w:p w14:paraId="4EB19948" w14:textId="6C027315" w:rsidR="00D547AD" w:rsidRDefault="00D547AD" w:rsidP="00054569">
      <w:pPr>
        <w:pStyle w:val="AmdtsEntryHd"/>
      </w:pPr>
      <w:r w:rsidRPr="003A6E9B">
        <w:t>Regulations—competent and corresponding authorities etc</w:t>
      </w:r>
    </w:p>
    <w:p w14:paraId="3505E7E3" w14:textId="639BF0F7" w:rsidR="00D547AD" w:rsidRPr="00D547AD" w:rsidRDefault="00D547AD" w:rsidP="00D547AD">
      <w:pPr>
        <w:pStyle w:val="AmdtsEntries"/>
      </w:pPr>
      <w:r>
        <w:t>s 199</w:t>
      </w:r>
      <w:r>
        <w:tab/>
        <w:t xml:space="preserve">am </w:t>
      </w:r>
      <w:hyperlink r:id="rId256" w:tooltip="Employment and Workplace Safety Legislation Amendment Act 2020" w:history="1">
        <w:r>
          <w:rPr>
            <w:rStyle w:val="charCitHyperlinkAbbrev"/>
          </w:rPr>
          <w:t>A2020</w:t>
        </w:r>
        <w:r>
          <w:rPr>
            <w:rStyle w:val="charCitHyperlinkAbbrev"/>
          </w:rPr>
          <w:noBreakHyphen/>
          <w:t>30</w:t>
        </w:r>
      </w:hyperlink>
      <w:r>
        <w:t xml:space="preserve"> s 41</w:t>
      </w:r>
      <w:r w:rsidR="006055FD">
        <w:t>,</w:t>
      </w:r>
      <w:r>
        <w:t xml:space="preserve"> s 42; pars renum R9 LA</w:t>
      </w:r>
    </w:p>
    <w:p w14:paraId="7E1E14A3" w14:textId="53176C62" w:rsidR="00E73989" w:rsidRDefault="00E73989" w:rsidP="00054569">
      <w:pPr>
        <w:pStyle w:val="AmdtsEntryHd"/>
      </w:pPr>
      <w:r w:rsidRPr="003A6E9B">
        <w:t>Regulations—application etc of laws of other jurisdictions and instruments</w:t>
      </w:r>
    </w:p>
    <w:p w14:paraId="44A5DC85" w14:textId="4BACE92E" w:rsidR="00E73989" w:rsidRPr="00E73989" w:rsidRDefault="00E73989" w:rsidP="00E73989">
      <w:pPr>
        <w:pStyle w:val="AmdtsEntries"/>
      </w:pPr>
      <w:r>
        <w:t>s 202</w:t>
      </w:r>
      <w:r>
        <w:tab/>
        <w:t xml:space="preserve">am </w:t>
      </w:r>
      <w:hyperlink r:id="rId257" w:tooltip="Employment and Workplace Safety Legislation Amendment Act 2020" w:history="1">
        <w:r>
          <w:rPr>
            <w:rStyle w:val="charCitHyperlinkAbbrev"/>
          </w:rPr>
          <w:t>A2020</w:t>
        </w:r>
        <w:r>
          <w:rPr>
            <w:rStyle w:val="charCitHyperlinkAbbrev"/>
          </w:rPr>
          <w:noBreakHyphen/>
          <w:t>30</w:t>
        </w:r>
      </w:hyperlink>
      <w:r>
        <w:t xml:space="preserve"> s 43</w:t>
      </w:r>
    </w:p>
    <w:p w14:paraId="264351CC" w14:textId="73116A0B" w:rsidR="00054569" w:rsidRDefault="00054569" w:rsidP="00054569">
      <w:pPr>
        <w:pStyle w:val="AmdtsEntryHd"/>
        <w:rPr>
          <w:rStyle w:val="CharChapText"/>
        </w:rPr>
      </w:pPr>
      <w:r>
        <w:rPr>
          <w:rStyle w:val="CharChapText"/>
        </w:rPr>
        <w:t>Repeals and consequential</w:t>
      </w:r>
      <w:r w:rsidRPr="00AB3C47">
        <w:rPr>
          <w:rStyle w:val="CharChapText"/>
        </w:rPr>
        <w:t xml:space="preserve"> amendments</w:t>
      </w:r>
    </w:p>
    <w:p w14:paraId="7FA5C550" w14:textId="77777777" w:rsidR="00054569" w:rsidRPr="00FE0426" w:rsidRDefault="00054569" w:rsidP="00054569">
      <w:pPr>
        <w:pStyle w:val="AmdtsEntries"/>
        <w:rPr>
          <w:rFonts w:cs="Arial"/>
        </w:rPr>
      </w:pPr>
      <w:r w:rsidRPr="00FE0426">
        <w:rPr>
          <w:rFonts w:cs="Arial"/>
        </w:rPr>
        <w:t>pt 5.6 hdg</w:t>
      </w:r>
      <w:r w:rsidRPr="00FE0426">
        <w:rPr>
          <w:rFonts w:cs="Arial"/>
        </w:rPr>
        <w:tab/>
        <w:t>om LA s 89 (3)</w:t>
      </w:r>
    </w:p>
    <w:p w14:paraId="158F95D6" w14:textId="77777777" w:rsidR="00054569" w:rsidRDefault="00054569" w:rsidP="00054569">
      <w:pPr>
        <w:pStyle w:val="AmdtsEntryHd"/>
        <w:rPr>
          <w:rStyle w:val="CharChapText"/>
        </w:rPr>
      </w:pPr>
      <w:r>
        <w:rPr>
          <w:rStyle w:val="CharChapText"/>
        </w:rPr>
        <w:t>Legislation repealed</w:t>
      </w:r>
    </w:p>
    <w:p w14:paraId="4073EB50" w14:textId="77777777" w:rsidR="00054569" w:rsidRPr="00FE0426" w:rsidRDefault="00054569" w:rsidP="00054569">
      <w:pPr>
        <w:pStyle w:val="AmdtsEntries"/>
        <w:rPr>
          <w:rFonts w:cs="Arial"/>
        </w:rPr>
      </w:pPr>
      <w:r w:rsidRPr="00FE0426">
        <w:rPr>
          <w:rFonts w:cs="Arial"/>
        </w:rPr>
        <w:t>s 203</w:t>
      </w:r>
      <w:r w:rsidRPr="00FE0426">
        <w:rPr>
          <w:rFonts w:cs="Arial"/>
        </w:rPr>
        <w:tab/>
        <w:t>om LA s 89 (3)</w:t>
      </w:r>
    </w:p>
    <w:p w14:paraId="3A173B39" w14:textId="77777777" w:rsidR="00054569" w:rsidRDefault="00054569" w:rsidP="00054569">
      <w:pPr>
        <w:pStyle w:val="AmdtsEntryHd"/>
        <w:rPr>
          <w:rStyle w:val="CharChapText"/>
        </w:rPr>
      </w:pPr>
      <w:r>
        <w:rPr>
          <w:rStyle w:val="CharChapText"/>
        </w:rPr>
        <w:t>Legislation amended—sch 1</w:t>
      </w:r>
    </w:p>
    <w:p w14:paraId="2847C769" w14:textId="77777777" w:rsidR="00054569" w:rsidRDefault="00054569" w:rsidP="00054569">
      <w:pPr>
        <w:pStyle w:val="AmdtsEntries"/>
        <w:rPr>
          <w:rFonts w:cs="Arial"/>
        </w:rPr>
      </w:pPr>
      <w:r w:rsidRPr="00FE0426">
        <w:rPr>
          <w:rFonts w:cs="Arial"/>
        </w:rPr>
        <w:t>s 204</w:t>
      </w:r>
      <w:r w:rsidRPr="00FE0426">
        <w:rPr>
          <w:rFonts w:cs="Arial"/>
        </w:rPr>
        <w:tab/>
        <w:t>om LA s 89 (3)</w:t>
      </w:r>
    </w:p>
    <w:p w14:paraId="64B9C87B" w14:textId="77777777" w:rsidR="00535C60" w:rsidRPr="00535C60" w:rsidRDefault="00535C60" w:rsidP="00535C60">
      <w:pPr>
        <w:pStyle w:val="AmdtsEntryHd"/>
        <w:rPr>
          <w:rStyle w:val="CharChapText"/>
        </w:rPr>
      </w:pPr>
      <w:r w:rsidRPr="00535C60">
        <w:rPr>
          <w:rStyle w:val="CharChapText"/>
        </w:rPr>
        <w:t>Transitional</w:t>
      </w:r>
    </w:p>
    <w:p w14:paraId="464CFF82" w14:textId="77777777" w:rsidR="00535C60" w:rsidRPr="002A6592" w:rsidRDefault="00535C60" w:rsidP="00535C60">
      <w:pPr>
        <w:pStyle w:val="AmdtsEntries"/>
      </w:pPr>
      <w:r w:rsidRPr="002A6592">
        <w:t>ch 10 hdg</w:t>
      </w:r>
      <w:r w:rsidRPr="002A6592">
        <w:tab/>
      </w:r>
      <w:r w:rsidR="006D1789" w:rsidRPr="002A6592">
        <w:t>exp 2</w:t>
      </w:r>
      <w:r w:rsidRPr="002A6592">
        <w:t xml:space="preserve"> April 2012 (s 506</w:t>
      </w:r>
      <w:r w:rsidR="00157474" w:rsidRPr="002A6592">
        <w:t xml:space="preserve"> (LA s 88 declaration applies</w:t>
      </w:r>
      <w:r w:rsidRPr="002A6592">
        <w:t>)</w:t>
      </w:r>
      <w:r w:rsidR="00157474" w:rsidRPr="002A6592">
        <w:t>)</w:t>
      </w:r>
    </w:p>
    <w:p w14:paraId="12F2FC7D" w14:textId="77777777" w:rsidR="00535C60" w:rsidRPr="00535C60" w:rsidRDefault="00535C60" w:rsidP="00535C60">
      <w:pPr>
        <w:pStyle w:val="AmdtsEntryHd"/>
        <w:rPr>
          <w:rStyle w:val="CharChapText"/>
        </w:rPr>
      </w:pPr>
      <w:r w:rsidRPr="00535C60">
        <w:rPr>
          <w:rStyle w:val="CharChapText"/>
        </w:rPr>
        <w:t>Definitions—ch 10</w:t>
      </w:r>
    </w:p>
    <w:p w14:paraId="0ECD0E39" w14:textId="77777777" w:rsidR="009A39E2" w:rsidRPr="002A6592" w:rsidRDefault="00535C60" w:rsidP="009A39E2">
      <w:pPr>
        <w:pStyle w:val="AmdtsEntries"/>
      </w:pPr>
      <w:r w:rsidRPr="002A6592">
        <w:t>s 500</w:t>
      </w:r>
      <w:r w:rsidR="009A39E2" w:rsidRPr="002A6592">
        <w:tab/>
      </w:r>
      <w:r w:rsidR="006D1789" w:rsidRPr="002A6592">
        <w:t>exp 2</w:t>
      </w:r>
      <w:r w:rsidR="009A39E2" w:rsidRPr="002A6592">
        <w:t xml:space="preserve"> April 2012 (s 506 (LA s 88 declaration applies))</w:t>
      </w:r>
    </w:p>
    <w:p w14:paraId="6BA746C5" w14:textId="77777777" w:rsidR="003A1187" w:rsidRPr="002A6592" w:rsidRDefault="009A39E2" w:rsidP="00535C60">
      <w:pPr>
        <w:pStyle w:val="AmdtsEntries"/>
      </w:pPr>
      <w:r>
        <w:rPr>
          <w:rFonts w:cs="Arial"/>
        </w:rPr>
        <w:tab/>
      </w:r>
      <w:r w:rsidR="003A1187">
        <w:rPr>
          <w:rFonts w:cs="Arial"/>
        </w:rPr>
        <w:t xml:space="preserve">def </w:t>
      </w:r>
      <w:r w:rsidR="003A1187" w:rsidRPr="006A4AA7">
        <w:rPr>
          <w:rStyle w:val="charBoldItals"/>
        </w:rPr>
        <w:t>commencement day</w:t>
      </w:r>
      <w:r w:rsidR="003A1187">
        <w:rPr>
          <w:rFonts w:cs="Arial"/>
        </w:rPr>
        <w:t xml:space="preserve"> </w:t>
      </w:r>
      <w:r w:rsidR="006D1789" w:rsidRPr="002A6592">
        <w:t>exp 2</w:t>
      </w:r>
      <w:r w:rsidR="003A1187" w:rsidRPr="002A6592">
        <w:t xml:space="preserve"> April 2012 (s 506 (LA s 88 declaration applies))</w:t>
      </w:r>
    </w:p>
    <w:p w14:paraId="0B52D7E6" w14:textId="77777777" w:rsidR="003A1187" w:rsidRPr="002A6592" w:rsidRDefault="003A1187" w:rsidP="003A1187">
      <w:pPr>
        <w:pStyle w:val="AmdtsEntries"/>
      </w:pPr>
      <w:r>
        <w:rPr>
          <w:rFonts w:cs="Arial"/>
        </w:rPr>
        <w:tab/>
        <w:t xml:space="preserve">def </w:t>
      </w:r>
      <w:r w:rsidRPr="006A4AA7">
        <w:rPr>
          <w:rStyle w:val="charBoldItals"/>
        </w:rPr>
        <w:t>repealed Act</w:t>
      </w:r>
      <w:r>
        <w:rPr>
          <w:rFonts w:cs="Arial"/>
        </w:rPr>
        <w:t xml:space="preserve"> </w:t>
      </w:r>
      <w:r w:rsidRPr="002A6592">
        <w:t xml:space="preserve">exp </w:t>
      </w:r>
      <w:r w:rsidR="006D1789" w:rsidRPr="002A6592">
        <w:t>2</w:t>
      </w:r>
      <w:r w:rsidRPr="002A6592">
        <w:t xml:space="preserve"> April 2012 (s 506 (LA s 88 declaration applies))</w:t>
      </w:r>
    </w:p>
    <w:p w14:paraId="04314E6D" w14:textId="77777777" w:rsidR="00535C60" w:rsidRPr="00535C60" w:rsidRDefault="00535C60" w:rsidP="00535C60">
      <w:pPr>
        <w:pStyle w:val="AmdtsEntryHd"/>
        <w:rPr>
          <w:rStyle w:val="CharChapText"/>
        </w:rPr>
      </w:pPr>
      <w:r w:rsidRPr="00535C60">
        <w:rPr>
          <w:rStyle w:val="CharChapText"/>
        </w:rPr>
        <w:t>Transitional—offences</w:t>
      </w:r>
    </w:p>
    <w:p w14:paraId="729A6417" w14:textId="77777777" w:rsidR="00535C60" w:rsidRPr="002A6592" w:rsidRDefault="00535C60" w:rsidP="00535C60">
      <w:pPr>
        <w:pStyle w:val="AmdtsEntries"/>
      </w:pPr>
      <w:r w:rsidRPr="002A6592">
        <w:t>s 501</w:t>
      </w:r>
      <w:r w:rsidRPr="002A6592">
        <w:tab/>
      </w:r>
      <w:r w:rsidR="006D1789" w:rsidRPr="002A6592">
        <w:t>exp 2</w:t>
      </w:r>
      <w:r w:rsidRPr="002A6592">
        <w:t xml:space="preserve"> April 2012 (s 506</w:t>
      </w:r>
      <w:r w:rsidR="00157474" w:rsidRPr="002A6592">
        <w:t xml:space="preserve"> (LA s 88 declaration applies))</w:t>
      </w:r>
    </w:p>
    <w:p w14:paraId="27FEC4E9" w14:textId="77777777" w:rsidR="00535C60" w:rsidRPr="00535C60" w:rsidRDefault="00535C60" w:rsidP="00535C60">
      <w:pPr>
        <w:pStyle w:val="AmdtsEntryHd"/>
        <w:rPr>
          <w:rStyle w:val="CharChapText"/>
        </w:rPr>
      </w:pPr>
      <w:r w:rsidRPr="00535C60">
        <w:rPr>
          <w:rStyle w:val="CharChapText"/>
        </w:rPr>
        <w:lastRenderedPageBreak/>
        <w:t>Transitional—notice to remedy contravention</w:t>
      </w:r>
    </w:p>
    <w:p w14:paraId="73D4F08A" w14:textId="77777777" w:rsidR="00535C60" w:rsidRPr="002A6592" w:rsidRDefault="00535C60" w:rsidP="00535C60">
      <w:pPr>
        <w:pStyle w:val="AmdtsEntries"/>
      </w:pPr>
      <w:r w:rsidRPr="002A6592">
        <w:t>s 502</w:t>
      </w:r>
      <w:r w:rsidRPr="002A6592">
        <w:tab/>
      </w:r>
      <w:r w:rsidR="006D1789" w:rsidRPr="002A6592">
        <w:t>exp 2</w:t>
      </w:r>
      <w:r w:rsidRPr="002A6592">
        <w:t xml:space="preserve"> April 2012 (s 506</w:t>
      </w:r>
      <w:r w:rsidR="00157474" w:rsidRPr="002A6592">
        <w:t xml:space="preserve"> (LA s 88 declaration applies))</w:t>
      </w:r>
    </w:p>
    <w:p w14:paraId="4B1CCC6D" w14:textId="77777777" w:rsidR="00535C60" w:rsidRPr="00535C60" w:rsidRDefault="00535C60" w:rsidP="00535C60">
      <w:pPr>
        <w:pStyle w:val="AmdtsEntryHd"/>
        <w:rPr>
          <w:rStyle w:val="CharChapText"/>
        </w:rPr>
      </w:pPr>
      <w:r w:rsidRPr="00535C60">
        <w:rPr>
          <w:rStyle w:val="CharChapText"/>
        </w:rPr>
        <w:t>Transitional—notice to eliminate or minimise danger</w:t>
      </w:r>
    </w:p>
    <w:p w14:paraId="2ADB59D3" w14:textId="77777777" w:rsidR="00535C60" w:rsidRPr="002A6592" w:rsidRDefault="00535C60" w:rsidP="00535C60">
      <w:pPr>
        <w:pStyle w:val="AmdtsEntries"/>
      </w:pPr>
      <w:r w:rsidRPr="002A6592">
        <w:t>s 503</w:t>
      </w:r>
      <w:r w:rsidRPr="002A6592">
        <w:tab/>
      </w:r>
      <w:r w:rsidR="006D1789" w:rsidRPr="002A6592">
        <w:t>exp 2</w:t>
      </w:r>
      <w:r w:rsidRPr="002A6592">
        <w:t xml:space="preserve"> April 2012 (s 506</w:t>
      </w:r>
      <w:r w:rsidR="00157474" w:rsidRPr="002A6592">
        <w:t xml:space="preserve"> (LA s 88 declaration applies))</w:t>
      </w:r>
    </w:p>
    <w:p w14:paraId="3C11C088" w14:textId="77777777" w:rsidR="00535C60" w:rsidRPr="00535C60" w:rsidRDefault="00535C60" w:rsidP="00535C60">
      <w:pPr>
        <w:pStyle w:val="AmdtsEntryHd"/>
        <w:rPr>
          <w:rStyle w:val="CharChapText"/>
        </w:rPr>
      </w:pPr>
      <w:r w:rsidRPr="00535C60">
        <w:rPr>
          <w:rStyle w:val="CharChapText"/>
        </w:rPr>
        <w:t>Transitional regulations</w:t>
      </w:r>
    </w:p>
    <w:p w14:paraId="1013E2D2" w14:textId="77777777" w:rsidR="00535C60" w:rsidRPr="002A6592" w:rsidRDefault="00535C60" w:rsidP="00535C60">
      <w:pPr>
        <w:pStyle w:val="AmdtsEntries"/>
      </w:pPr>
      <w:r w:rsidRPr="002A6592">
        <w:t>s 504</w:t>
      </w:r>
      <w:r w:rsidRPr="002A6592">
        <w:tab/>
      </w:r>
      <w:r w:rsidR="006D1789" w:rsidRPr="002A6592">
        <w:t>exp 2</w:t>
      </w:r>
      <w:r w:rsidRPr="002A6592">
        <w:t xml:space="preserve"> April 2012 (s 506)</w:t>
      </w:r>
    </w:p>
    <w:p w14:paraId="65F15BB8" w14:textId="77777777" w:rsidR="00535C60" w:rsidRDefault="00535C60" w:rsidP="00535C60">
      <w:pPr>
        <w:pStyle w:val="AmdtsEntryHd"/>
        <w:rPr>
          <w:rStyle w:val="CharChapText"/>
        </w:rPr>
      </w:pPr>
      <w:r w:rsidRPr="00535C60">
        <w:rPr>
          <w:rStyle w:val="CharChapText"/>
        </w:rPr>
        <w:t>Transitional effect—Legislation Act, s 88</w:t>
      </w:r>
    </w:p>
    <w:p w14:paraId="77587BFB" w14:textId="77777777" w:rsidR="00535C60" w:rsidRPr="002A6592" w:rsidRDefault="00535C60" w:rsidP="00535C60">
      <w:pPr>
        <w:pStyle w:val="AmdtsEntries"/>
      </w:pPr>
      <w:r w:rsidRPr="002A6592">
        <w:t>s 505</w:t>
      </w:r>
      <w:r w:rsidRPr="002A6592">
        <w:tab/>
      </w:r>
      <w:r w:rsidR="006D1789" w:rsidRPr="002A6592">
        <w:t>exp 2</w:t>
      </w:r>
      <w:r w:rsidRPr="002A6592">
        <w:t xml:space="preserve"> April 2012 (s 506</w:t>
      </w:r>
      <w:r w:rsidR="00157474" w:rsidRPr="002A6592">
        <w:t xml:space="preserve"> (LA s 88 declaration applies))</w:t>
      </w:r>
    </w:p>
    <w:p w14:paraId="189939BB" w14:textId="77777777" w:rsidR="00535C60" w:rsidRDefault="00535C60" w:rsidP="00F65871">
      <w:pPr>
        <w:pStyle w:val="AmdtsEntryHd"/>
        <w:rPr>
          <w:noProof/>
        </w:rPr>
      </w:pPr>
      <w:r>
        <w:rPr>
          <w:noProof/>
        </w:rPr>
        <w:t>Expiry—ch 10</w:t>
      </w:r>
    </w:p>
    <w:p w14:paraId="494883FD" w14:textId="77777777" w:rsidR="00535C60" w:rsidRPr="002A6592" w:rsidRDefault="00535C60" w:rsidP="00535C60">
      <w:pPr>
        <w:pStyle w:val="AmdtsEntries"/>
      </w:pPr>
      <w:r w:rsidRPr="002A6592">
        <w:t>s 506</w:t>
      </w:r>
      <w:r w:rsidRPr="002A6592">
        <w:tab/>
      </w:r>
      <w:r w:rsidR="006D1789" w:rsidRPr="002A6592">
        <w:t>exp 2</w:t>
      </w:r>
      <w:r w:rsidRPr="002A6592">
        <w:t xml:space="preserve"> April 2012 (s 506</w:t>
      </w:r>
      <w:r w:rsidR="00157474" w:rsidRPr="002A6592">
        <w:t xml:space="preserve"> (LA s 88 declaration applies))</w:t>
      </w:r>
    </w:p>
    <w:p w14:paraId="7DFC5E91" w14:textId="77777777" w:rsidR="00F65871" w:rsidRDefault="00F65871" w:rsidP="00F65871">
      <w:pPr>
        <w:pStyle w:val="AmdtsEntryHd"/>
        <w:rPr>
          <w:rStyle w:val="CharChapText"/>
        </w:rPr>
      </w:pPr>
      <w:r w:rsidRPr="00AB3C47">
        <w:rPr>
          <w:rStyle w:val="CharChapText"/>
        </w:rPr>
        <w:t>Consequential amendments</w:t>
      </w:r>
    </w:p>
    <w:p w14:paraId="55C4E2D3" w14:textId="77777777" w:rsidR="00F65871" w:rsidRDefault="00F65871" w:rsidP="00393800">
      <w:pPr>
        <w:pStyle w:val="AmdtsEntries"/>
        <w:keepNext/>
        <w:rPr>
          <w:rFonts w:cs="Arial"/>
        </w:rPr>
      </w:pPr>
      <w:r w:rsidRPr="00FE0426">
        <w:rPr>
          <w:rFonts w:cs="Arial"/>
        </w:rPr>
        <w:t>sch 1</w:t>
      </w:r>
      <w:r w:rsidRPr="00FE0426">
        <w:rPr>
          <w:rFonts w:cs="Arial"/>
        </w:rPr>
        <w:tab/>
        <w:t>om LA s 89 (3)</w:t>
      </w:r>
    </w:p>
    <w:p w14:paraId="7D3EA61F" w14:textId="77777777" w:rsidR="002C11F9" w:rsidRDefault="002C11F9" w:rsidP="002C11F9">
      <w:pPr>
        <w:pStyle w:val="AmdtsEntryHd"/>
      </w:pPr>
      <w:r>
        <w:t>Dictionary</w:t>
      </w:r>
    </w:p>
    <w:p w14:paraId="6777DB8F" w14:textId="5CB8F5D5" w:rsidR="002C11F9" w:rsidRDefault="002C11F9" w:rsidP="002C11F9">
      <w:pPr>
        <w:pStyle w:val="AmdtsEntries"/>
        <w:keepNext/>
        <w:rPr>
          <w:rFonts w:cs="Arial"/>
        </w:rPr>
      </w:pPr>
      <w:r>
        <w:t>dict</w:t>
      </w:r>
      <w:r>
        <w:tab/>
      </w:r>
      <w:r>
        <w:rPr>
          <w:rFonts w:cs="Arial"/>
        </w:rPr>
        <w:t xml:space="preserve">am </w:t>
      </w:r>
      <w:hyperlink r:id="rId258" w:tooltip="Marriage Equality (Same Sex) Act 2013" w:history="1">
        <w:r>
          <w:rPr>
            <w:rStyle w:val="charCitHyperlinkAbbrev"/>
          </w:rPr>
          <w:t>A2013</w:t>
        </w:r>
        <w:r>
          <w:rPr>
            <w:rStyle w:val="charCitHyperlinkAbbrev"/>
          </w:rPr>
          <w:noBreakHyphen/>
          <w:t>39</w:t>
        </w:r>
      </w:hyperlink>
      <w:r>
        <w:rPr>
          <w:rFonts w:cs="Arial"/>
        </w:rPr>
        <w:t xml:space="preserve"> amdt 2.16</w:t>
      </w:r>
      <w:r w:rsidR="00BA5246">
        <w:rPr>
          <w:rFonts w:cs="Arial"/>
        </w:rPr>
        <w:t xml:space="preserve"> (</w:t>
      </w:r>
      <w:hyperlink r:id="rId259" w:tooltip="Marriage Equality (Same Sex) Act 2013" w:history="1">
        <w:r w:rsidR="00BA5246">
          <w:rPr>
            <w:rStyle w:val="charCitHyperlinkAbbrev"/>
          </w:rPr>
          <w:t>A2013</w:t>
        </w:r>
        <w:r w:rsidR="00BA5246">
          <w:rPr>
            <w:rStyle w:val="charCitHyperlinkAbbrev"/>
          </w:rPr>
          <w:noBreakHyphen/>
          <w:t>39</w:t>
        </w:r>
      </w:hyperlink>
      <w:r w:rsidR="00BA5246">
        <w:rPr>
          <w:rFonts w:cs="Arial"/>
        </w:rPr>
        <w:t xml:space="preserve"> never effective (see </w:t>
      </w:r>
      <w:r w:rsidR="00BA5246" w:rsidRPr="00B74C47">
        <w:rPr>
          <w:rStyle w:val="charItals"/>
        </w:rPr>
        <w:t>Commonwealth v Australian Capital Territory</w:t>
      </w:r>
      <w:r w:rsidR="00BA5246">
        <w:rPr>
          <w:rFonts w:cs="Arial"/>
        </w:rPr>
        <w:t xml:space="preserve"> [2013] HCA 55))</w:t>
      </w:r>
      <w:r w:rsidR="00E73989">
        <w:rPr>
          <w:rFonts w:cs="Arial"/>
        </w:rPr>
        <w:t xml:space="preserve">; </w:t>
      </w:r>
      <w:hyperlink r:id="rId260" w:tooltip="Employment and Workplace Safety Legislation Amendment Act 2020" w:history="1">
        <w:r w:rsidR="00E73989">
          <w:rPr>
            <w:rStyle w:val="charCitHyperlinkAbbrev"/>
          </w:rPr>
          <w:t>A2020</w:t>
        </w:r>
        <w:r w:rsidR="00E73989">
          <w:rPr>
            <w:rStyle w:val="charCitHyperlinkAbbrev"/>
          </w:rPr>
          <w:noBreakHyphen/>
          <w:t>30</w:t>
        </w:r>
      </w:hyperlink>
      <w:r w:rsidR="00E73989">
        <w:rPr>
          <w:rFonts w:cs="Arial"/>
        </w:rPr>
        <w:t xml:space="preserve"> s 44</w:t>
      </w:r>
    </w:p>
    <w:p w14:paraId="7C2EF727" w14:textId="4528DE95" w:rsidR="00766B0E" w:rsidRPr="00766B0E" w:rsidRDefault="00766B0E" w:rsidP="003A528E">
      <w:pPr>
        <w:pStyle w:val="AmdtsEntries"/>
      </w:pPr>
      <w:r>
        <w:rPr>
          <w:rFonts w:cs="Arial"/>
        </w:rPr>
        <w:tab/>
        <w:t xml:space="preserve">def </w:t>
      </w:r>
      <w:r w:rsidR="00C63779">
        <w:rPr>
          <w:rStyle w:val="charBoldItals"/>
        </w:rPr>
        <w:t>Australian Road Rules</w:t>
      </w:r>
      <w:r>
        <w:rPr>
          <w:rFonts w:cs="Arial"/>
        </w:rPr>
        <w:t xml:space="preserve"> om </w:t>
      </w:r>
      <w:hyperlink r:id="rId261" w:tooltip="Justice and Community Safety Legislation Amendment Act 2017 (No 2)" w:history="1">
        <w:r>
          <w:rPr>
            <w:rStyle w:val="charCitHyperlinkAbbrev"/>
          </w:rPr>
          <w:t>A2017</w:t>
        </w:r>
        <w:r>
          <w:rPr>
            <w:rStyle w:val="charCitHyperlinkAbbrev"/>
          </w:rPr>
          <w:noBreakHyphen/>
          <w:t>14</w:t>
        </w:r>
      </w:hyperlink>
      <w:r>
        <w:t xml:space="preserve"> s 16</w:t>
      </w:r>
    </w:p>
    <w:p w14:paraId="67BDC037" w14:textId="4D610336" w:rsidR="00E73989" w:rsidRDefault="00E73989" w:rsidP="003A528E">
      <w:pPr>
        <w:pStyle w:val="AmdtsEntries"/>
        <w:rPr>
          <w:rFonts w:cs="Arial"/>
        </w:rPr>
      </w:pPr>
      <w:r>
        <w:rPr>
          <w:rFonts w:cs="Arial"/>
        </w:rPr>
        <w:tab/>
        <w:t xml:space="preserve">def </w:t>
      </w:r>
      <w:r w:rsidRPr="00E73989">
        <w:rPr>
          <w:rStyle w:val="charBoldItals"/>
        </w:rPr>
        <w:t>employment order</w:t>
      </w:r>
      <w:r>
        <w:rPr>
          <w:rFonts w:cs="Arial"/>
        </w:rPr>
        <w:t xml:space="preserve"> ins </w:t>
      </w:r>
      <w:hyperlink r:id="rId262" w:tooltip="Employment and Workplace Safety Legislation Amendment Act 2020" w:history="1">
        <w:r>
          <w:rPr>
            <w:rStyle w:val="charCitHyperlinkAbbrev"/>
          </w:rPr>
          <w:t>A2020</w:t>
        </w:r>
        <w:r>
          <w:rPr>
            <w:rStyle w:val="charCitHyperlinkAbbrev"/>
          </w:rPr>
          <w:noBreakHyphen/>
          <w:t>30</w:t>
        </w:r>
      </w:hyperlink>
      <w:r>
        <w:rPr>
          <w:rFonts w:cs="Arial"/>
        </w:rPr>
        <w:t xml:space="preserve"> s 45</w:t>
      </w:r>
    </w:p>
    <w:p w14:paraId="30CC9D30" w14:textId="299A90EC" w:rsidR="00A610C1" w:rsidRDefault="00A610C1" w:rsidP="003A528E">
      <w:pPr>
        <w:pStyle w:val="AmdtsEntries"/>
        <w:rPr>
          <w:rFonts w:cs="Arial"/>
        </w:rPr>
      </w:pPr>
      <w:r>
        <w:rPr>
          <w:rFonts w:cs="Arial"/>
        </w:rPr>
        <w:tab/>
        <w:t>def</w:t>
      </w:r>
      <w:r w:rsidRPr="00A610C1">
        <w:rPr>
          <w:rStyle w:val="charBoldItals"/>
        </w:rPr>
        <w:t xml:space="preserve"> light rail </w:t>
      </w:r>
      <w:r>
        <w:rPr>
          <w:rFonts w:cs="Arial"/>
        </w:rPr>
        <w:t xml:space="preserve">ins </w:t>
      </w:r>
      <w:hyperlink r:id="rId263" w:tooltip="Road Transport Reform (Light Rail) Legislation Amendment Act 2017" w:history="1">
        <w:r w:rsidRPr="005B6681">
          <w:rPr>
            <w:rStyle w:val="charCitHyperlinkAbbrev"/>
          </w:rPr>
          <w:t>A2017</w:t>
        </w:r>
        <w:r w:rsidRPr="005B6681">
          <w:rPr>
            <w:rStyle w:val="charCitHyperlinkAbbrev"/>
          </w:rPr>
          <w:noBreakHyphen/>
          <w:t>21</w:t>
        </w:r>
      </w:hyperlink>
      <w:r>
        <w:rPr>
          <w:rFonts w:cs="Arial"/>
        </w:rPr>
        <w:t xml:space="preserve"> amdt 1.17</w:t>
      </w:r>
    </w:p>
    <w:p w14:paraId="2BE782A5" w14:textId="561516C5" w:rsidR="00E73989" w:rsidRDefault="00E73989" w:rsidP="00E73989">
      <w:pPr>
        <w:pStyle w:val="AmdtsEntries"/>
        <w:rPr>
          <w:rFonts w:cs="Arial"/>
        </w:rPr>
      </w:pPr>
      <w:r>
        <w:rPr>
          <w:rFonts w:cs="Arial"/>
        </w:rPr>
        <w:tab/>
        <w:t xml:space="preserve">def </w:t>
      </w:r>
      <w:r>
        <w:rPr>
          <w:rStyle w:val="charBoldItals"/>
        </w:rPr>
        <w:t xml:space="preserve">recovery of costs </w:t>
      </w:r>
      <w:r w:rsidRPr="00E73989">
        <w:rPr>
          <w:rStyle w:val="charBoldItals"/>
        </w:rPr>
        <w:t>order</w:t>
      </w:r>
      <w:r>
        <w:rPr>
          <w:rFonts w:cs="Arial"/>
        </w:rPr>
        <w:t xml:space="preserve"> ins </w:t>
      </w:r>
      <w:hyperlink r:id="rId264" w:tooltip="Employment and Workplace Safety Legislation Amendment Act 2020" w:history="1">
        <w:r>
          <w:rPr>
            <w:rStyle w:val="charCitHyperlinkAbbrev"/>
          </w:rPr>
          <w:t>A2020</w:t>
        </w:r>
        <w:r>
          <w:rPr>
            <w:rStyle w:val="charCitHyperlinkAbbrev"/>
          </w:rPr>
          <w:noBreakHyphen/>
          <w:t>30</w:t>
        </w:r>
      </w:hyperlink>
      <w:r>
        <w:rPr>
          <w:rFonts w:cs="Arial"/>
        </w:rPr>
        <w:t xml:space="preserve"> s 45</w:t>
      </w:r>
    </w:p>
    <w:p w14:paraId="34B70465" w14:textId="55F6E9FC" w:rsidR="00766B0E" w:rsidRDefault="00766B0E" w:rsidP="003A528E">
      <w:pPr>
        <w:pStyle w:val="AmdtsEntries"/>
        <w:rPr>
          <w:rFonts w:cs="Arial"/>
        </w:rPr>
      </w:pPr>
      <w:r>
        <w:rPr>
          <w:rFonts w:cs="Arial"/>
        </w:rPr>
        <w:tab/>
        <w:t xml:space="preserve">def </w:t>
      </w:r>
      <w:r w:rsidRPr="00395778">
        <w:rPr>
          <w:rStyle w:val="charBoldItals"/>
        </w:rPr>
        <w:t>road</w:t>
      </w:r>
      <w:r>
        <w:rPr>
          <w:rFonts w:cs="Arial"/>
        </w:rPr>
        <w:t xml:space="preserve"> </w:t>
      </w:r>
      <w:r w:rsidR="00C63779">
        <w:rPr>
          <w:rFonts w:cs="Arial"/>
        </w:rPr>
        <w:t>sub</w:t>
      </w:r>
      <w:r>
        <w:rPr>
          <w:rFonts w:cs="Arial"/>
        </w:rPr>
        <w:t xml:space="preserve"> </w:t>
      </w:r>
      <w:hyperlink r:id="rId265" w:tooltip="Justice and Community Safety Legislation Amendment Act 2017 (No 2)" w:history="1">
        <w:r>
          <w:rPr>
            <w:rStyle w:val="charCitHyperlinkAbbrev"/>
          </w:rPr>
          <w:t>A2017</w:t>
        </w:r>
        <w:r>
          <w:rPr>
            <w:rStyle w:val="charCitHyperlinkAbbrev"/>
          </w:rPr>
          <w:noBreakHyphen/>
          <w:t>14</w:t>
        </w:r>
      </w:hyperlink>
      <w:r>
        <w:t xml:space="preserve"> s 17</w:t>
      </w:r>
    </w:p>
    <w:p w14:paraId="6C3054E1" w14:textId="233B0FC6" w:rsidR="00A610C1" w:rsidRDefault="00A610C1" w:rsidP="003A528E">
      <w:pPr>
        <w:pStyle w:val="AmdtsEntries"/>
        <w:rPr>
          <w:rFonts w:cs="Arial"/>
        </w:rPr>
      </w:pPr>
      <w:r>
        <w:rPr>
          <w:rFonts w:cs="Arial"/>
        </w:rPr>
        <w:tab/>
        <w:t xml:space="preserve">def </w:t>
      </w:r>
      <w:r w:rsidRPr="00A610C1">
        <w:rPr>
          <w:rStyle w:val="charBoldItals"/>
        </w:rPr>
        <w:t>road infrastructure</w:t>
      </w:r>
      <w:r>
        <w:rPr>
          <w:rFonts w:cs="Arial"/>
        </w:rPr>
        <w:t xml:space="preserve"> am </w:t>
      </w:r>
      <w:hyperlink r:id="rId266" w:tooltip="Road Transport Reform (Light Rail) Legislation Amendment Act 2017" w:history="1">
        <w:r w:rsidR="0075304A" w:rsidRPr="005B6681">
          <w:rPr>
            <w:rStyle w:val="charCitHyperlinkAbbrev"/>
          </w:rPr>
          <w:t>A2017</w:t>
        </w:r>
        <w:r w:rsidR="0075304A" w:rsidRPr="005B6681">
          <w:rPr>
            <w:rStyle w:val="charCitHyperlinkAbbrev"/>
          </w:rPr>
          <w:noBreakHyphen/>
          <w:t>21</w:t>
        </w:r>
      </w:hyperlink>
      <w:r>
        <w:rPr>
          <w:rFonts w:cs="Arial"/>
        </w:rPr>
        <w:t xml:space="preserve"> amdt 1.18</w:t>
      </w:r>
    </w:p>
    <w:p w14:paraId="153532CD" w14:textId="3CB2BBEA" w:rsidR="00766B0E" w:rsidRPr="000911F8" w:rsidRDefault="00766B0E" w:rsidP="003A528E">
      <w:pPr>
        <w:pStyle w:val="AmdtsEntries"/>
      </w:pPr>
      <w:r>
        <w:rPr>
          <w:rFonts w:cs="Arial"/>
        </w:rPr>
        <w:tab/>
        <w:t xml:space="preserve">def </w:t>
      </w:r>
      <w:r w:rsidRPr="00395778">
        <w:rPr>
          <w:rStyle w:val="charBoldItals"/>
        </w:rPr>
        <w:t>road related area</w:t>
      </w:r>
      <w:r>
        <w:rPr>
          <w:rFonts w:cs="Arial"/>
        </w:rPr>
        <w:t xml:space="preserve"> </w:t>
      </w:r>
      <w:r w:rsidR="00C63779">
        <w:rPr>
          <w:rFonts w:cs="Arial"/>
        </w:rPr>
        <w:t>sub</w:t>
      </w:r>
      <w:r>
        <w:rPr>
          <w:rFonts w:cs="Arial"/>
        </w:rPr>
        <w:t xml:space="preserve"> </w:t>
      </w:r>
      <w:hyperlink r:id="rId267" w:tooltip="Justice and Community Safety Legislation Amendment Act 2017 (No 2)" w:history="1">
        <w:r>
          <w:rPr>
            <w:rStyle w:val="charCitHyperlinkAbbrev"/>
          </w:rPr>
          <w:t>A2017</w:t>
        </w:r>
        <w:r>
          <w:rPr>
            <w:rStyle w:val="charCitHyperlinkAbbrev"/>
          </w:rPr>
          <w:noBreakHyphen/>
          <w:t>14</w:t>
        </w:r>
      </w:hyperlink>
      <w:r>
        <w:t xml:space="preserve"> s 17</w:t>
      </w:r>
    </w:p>
    <w:p w14:paraId="34EAAE14" w14:textId="77777777" w:rsidR="00BE4567" w:rsidRPr="00BE4567" w:rsidRDefault="00BE4567" w:rsidP="00BE4567">
      <w:pPr>
        <w:pStyle w:val="PageBreak"/>
      </w:pPr>
      <w:r w:rsidRPr="00BE4567">
        <w:br w:type="page"/>
      </w:r>
    </w:p>
    <w:p w14:paraId="2A24F34F" w14:textId="77777777" w:rsidR="00BE4567" w:rsidRPr="00E163C5" w:rsidRDefault="00BE4567">
      <w:pPr>
        <w:pStyle w:val="Endnote20"/>
      </w:pPr>
      <w:bookmarkStart w:id="279" w:name="_Toc190094269"/>
      <w:r w:rsidRPr="00E163C5">
        <w:rPr>
          <w:rStyle w:val="charTableNo"/>
        </w:rPr>
        <w:lastRenderedPageBreak/>
        <w:t>5</w:t>
      </w:r>
      <w:r>
        <w:tab/>
      </w:r>
      <w:r w:rsidRPr="00E163C5">
        <w:rPr>
          <w:rStyle w:val="charTableText"/>
        </w:rPr>
        <w:t>Earlier republications</w:t>
      </w:r>
      <w:bookmarkEnd w:id="279"/>
    </w:p>
    <w:p w14:paraId="6696E075" w14:textId="77777777" w:rsidR="00BE4567" w:rsidRDefault="00BE4567">
      <w:pPr>
        <w:pStyle w:val="EndNoteTextPub"/>
      </w:pPr>
      <w:r>
        <w:t xml:space="preserve">Some earlier republications were not numbered. The number in column 1 refers to the publication order.  </w:t>
      </w:r>
    </w:p>
    <w:p w14:paraId="452DE2A3" w14:textId="77777777" w:rsidR="00BE4567" w:rsidRDefault="00BE456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C5C63E8" w14:textId="77777777" w:rsidR="00BE4567" w:rsidRDefault="00BE4567">
      <w:pPr>
        <w:pStyle w:val="EndNoteTextEPS"/>
        <w:keepNext/>
      </w:pPr>
    </w:p>
    <w:tbl>
      <w:tblPr>
        <w:tblW w:w="6827" w:type="dxa"/>
        <w:tblInd w:w="1100" w:type="dxa"/>
        <w:tblLayout w:type="fixed"/>
        <w:tblLook w:val="0000" w:firstRow="0" w:lastRow="0" w:firstColumn="0" w:lastColumn="0" w:noHBand="0" w:noVBand="0"/>
      </w:tblPr>
      <w:tblGrid>
        <w:gridCol w:w="1560"/>
        <w:gridCol w:w="16"/>
        <w:gridCol w:w="1684"/>
        <w:gridCol w:w="1782"/>
        <w:gridCol w:w="1777"/>
        <w:gridCol w:w="8"/>
      </w:tblGrid>
      <w:tr w:rsidR="00BE4567" w14:paraId="6ADA0568" w14:textId="77777777" w:rsidTr="0088266E">
        <w:trPr>
          <w:tblHeader/>
        </w:trPr>
        <w:tc>
          <w:tcPr>
            <w:tcW w:w="1576" w:type="dxa"/>
            <w:gridSpan w:val="2"/>
            <w:tcBorders>
              <w:bottom w:val="single" w:sz="4" w:space="0" w:color="auto"/>
            </w:tcBorders>
          </w:tcPr>
          <w:p w14:paraId="4F7162D8" w14:textId="77777777" w:rsidR="00BE4567" w:rsidRDefault="00BE4567">
            <w:pPr>
              <w:pStyle w:val="EarlierRepubHdg"/>
            </w:pPr>
            <w:r>
              <w:t>Republication No and date</w:t>
            </w:r>
          </w:p>
        </w:tc>
        <w:tc>
          <w:tcPr>
            <w:tcW w:w="1684" w:type="dxa"/>
            <w:tcBorders>
              <w:bottom w:val="single" w:sz="4" w:space="0" w:color="auto"/>
            </w:tcBorders>
          </w:tcPr>
          <w:p w14:paraId="4BE9CEB6" w14:textId="77777777" w:rsidR="00BE4567" w:rsidRDefault="00BE4567">
            <w:pPr>
              <w:pStyle w:val="EarlierRepubHdg"/>
            </w:pPr>
            <w:r>
              <w:t>Effective</w:t>
            </w:r>
          </w:p>
        </w:tc>
        <w:tc>
          <w:tcPr>
            <w:tcW w:w="1782" w:type="dxa"/>
            <w:tcBorders>
              <w:bottom w:val="single" w:sz="4" w:space="0" w:color="auto"/>
            </w:tcBorders>
          </w:tcPr>
          <w:p w14:paraId="63ABF894" w14:textId="77777777" w:rsidR="00BE4567" w:rsidRDefault="00BE4567">
            <w:pPr>
              <w:pStyle w:val="EarlierRepubHdg"/>
            </w:pPr>
            <w:r>
              <w:t>Last amendment made by</w:t>
            </w:r>
          </w:p>
        </w:tc>
        <w:tc>
          <w:tcPr>
            <w:tcW w:w="1785" w:type="dxa"/>
            <w:gridSpan w:val="2"/>
            <w:tcBorders>
              <w:bottom w:val="single" w:sz="4" w:space="0" w:color="auto"/>
            </w:tcBorders>
          </w:tcPr>
          <w:p w14:paraId="576C2526" w14:textId="77777777" w:rsidR="00BE4567" w:rsidRDefault="00BE4567">
            <w:pPr>
              <w:pStyle w:val="EarlierRepubHdg"/>
            </w:pPr>
            <w:r>
              <w:t>Republication for</w:t>
            </w:r>
          </w:p>
        </w:tc>
      </w:tr>
      <w:tr w:rsidR="00BE4567" w14:paraId="15E2EA05" w14:textId="77777777" w:rsidTr="0088266E">
        <w:tc>
          <w:tcPr>
            <w:tcW w:w="1576" w:type="dxa"/>
            <w:gridSpan w:val="2"/>
            <w:tcBorders>
              <w:top w:val="single" w:sz="4" w:space="0" w:color="auto"/>
              <w:bottom w:val="single" w:sz="4" w:space="0" w:color="auto"/>
            </w:tcBorders>
          </w:tcPr>
          <w:p w14:paraId="490E687B" w14:textId="77777777" w:rsidR="00BE4567" w:rsidRDefault="00BE4567">
            <w:pPr>
              <w:pStyle w:val="EarlierRepubEntries"/>
            </w:pPr>
            <w:r>
              <w:t>R1 (RI)</w:t>
            </w:r>
            <w:r>
              <w:br/>
              <w:t>6 Apr 2010</w:t>
            </w:r>
          </w:p>
        </w:tc>
        <w:tc>
          <w:tcPr>
            <w:tcW w:w="1684" w:type="dxa"/>
            <w:tcBorders>
              <w:top w:val="single" w:sz="4" w:space="0" w:color="auto"/>
              <w:bottom w:val="single" w:sz="4" w:space="0" w:color="auto"/>
            </w:tcBorders>
          </w:tcPr>
          <w:p w14:paraId="48CB20B5" w14:textId="77777777" w:rsidR="00BE4567" w:rsidRDefault="00BE4567">
            <w:pPr>
              <w:pStyle w:val="EarlierRepubEntries"/>
            </w:pPr>
            <w:r>
              <w:t>2 Apr 2010–</w:t>
            </w:r>
            <w:r>
              <w:br/>
              <w:t>11 Dec 2011</w:t>
            </w:r>
          </w:p>
        </w:tc>
        <w:tc>
          <w:tcPr>
            <w:tcW w:w="1782" w:type="dxa"/>
            <w:tcBorders>
              <w:top w:val="single" w:sz="4" w:space="0" w:color="auto"/>
              <w:bottom w:val="single" w:sz="4" w:space="0" w:color="auto"/>
            </w:tcBorders>
          </w:tcPr>
          <w:p w14:paraId="33B29A6B" w14:textId="77777777" w:rsidR="00BE4567" w:rsidRDefault="00BE4567">
            <w:pPr>
              <w:pStyle w:val="EarlierRepubEntries"/>
            </w:pPr>
            <w:r>
              <w:t>not amended</w:t>
            </w:r>
          </w:p>
        </w:tc>
        <w:tc>
          <w:tcPr>
            <w:tcW w:w="1785" w:type="dxa"/>
            <w:gridSpan w:val="2"/>
            <w:tcBorders>
              <w:top w:val="single" w:sz="4" w:space="0" w:color="auto"/>
              <w:bottom w:val="single" w:sz="4" w:space="0" w:color="auto"/>
            </w:tcBorders>
          </w:tcPr>
          <w:p w14:paraId="65DACC77" w14:textId="77777777" w:rsidR="00BE4567" w:rsidRDefault="00BE4567">
            <w:pPr>
              <w:pStyle w:val="EarlierRepubEntries"/>
            </w:pPr>
            <w:r>
              <w:t>new Act</w:t>
            </w:r>
            <w:r w:rsidR="00102A51">
              <w:br/>
              <w:t>reissue for republication correction</w:t>
            </w:r>
          </w:p>
        </w:tc>
      </w:tr>
      <w:tr w:rsidR="002A6592" w14:paraId="12A91D08" w14:textId="77777777" w:rsidTr="0088266E">
        <w:tc>
          <w:tcPr>
            <w:tcW w:w="1576" w:type="dxa"/>
            <w:gridSpan w:val="2"/>
            <w:tcBorders>
              <w:top w:val="single" w:sz="4" w:space="0" w:color="auto"/>
              <w:bottom w:val="single" w:sz="4" w:space="0" w:color="auto"/>
            </w:tcBorders>
          </w:tcPr>
          <w:p w14:paraId="3D386DCD" w14:textId="77777777" w:rsidR="002A6592" w:rsidRDefault="002A6592">
            <w:pPr>
              <w:pStyle w:val="EarlierRepubEntries"/>
            </w:pPr>
            <w:r>
              <w:t>R2</w:t>
            </w:r>
            <w:r>
              <w:br/>
              <w:t>12 Dec 2011</w:t>
            </w:r>
          </w:p>
        </w:tc>
        <w:tc>
          <w:tcPr>
            <w:tcW w:w="1684" w:type="dxa"/>
            <w:tcBorders>
              <w:top w:val="single" w:sz="4" w:space="0" w:color="auto"/>
              <w:bottom w:val="single" w:sz="4" w:space="0" w:color="auto"/>
            </w:tcBorders>
          </w:tcPr>
          <w:p w14:paraId="38D91CDA" w14:textId="77777777" w:rsidR="002A6592" w:rsidRDefault="002A6592">
            <w:pPr>
              <w:pStyle w:val="EarlierRepubEntries"/>
            </w:pPr>
            <w:r>
              <w:t>12 Dec 2011–</w:t>
            </w:r>
            <w:r>
              <w:br/>
              <w:t>2 Apr 2012</w:t>
            </w:r>
          </w:p>
        </w:tc>
        <w:tc>
          <w:tcPr>
            <w:tcW w:w="1782" w:type="dxa"/>
            <w:tcBorders>
              <w:top w:val="single" w:sz="4" w:space="0" w:color="auto"/>
              <w:bottom w:val="single" w:sz="4" w:space="0" w:color="auto"/>
            </w:tcBorders>
          </w:tcPr>
          <w:p w14:paraId="7C34A6B1" w14:textId="36EC4B94" w:rsidR="002A6592" w:rsidRDefault="00B52C52">
            <w:pPr>
              <w:pStyle w:val="EarlierRepubEntries"/>
            </w:pPr>
            <w:hyperlink r:id="rId268" w:tooltip="Statute Law Amendment Act 2011 (No 3)" w:history="1">
              <w:r w:rsidR="006A4AA7" w:rsidRPr="006A4AA7">
                <w:rPr>
                  <w:rStyle w:val="charCitHyperlinkAbbrev"/>
                </w:rPr>
                <w:t>A2011</w:t>
              </w:r>
              <w:r w:rsidR="006A4AA7" w:rsidRPr="006A4AA7">
                <w:rPr>
                  <w:rStyle w:val="charCitHyperlinkAbbrev"/>
                </w:rPr>
                <w:noBreakHyphen/>
                <w:t>52</w:t>
              </w:r>
            </w:hyperlink>
          </w:p>
        </w:tc>
        <w:tc>
          <w:tcPr>
            <w:tcW w:w="1785" w:type="dxa"/>
            <w:gridSpan w:val="2"/>
            <w:tcBorders>
              <w:top w:val="single" w:sz="4" w:space="0" w:color="auto"/>
              <w:bottom w:val="single" w:sz="4" w:space="0" w:color="auto"/>
            </w:tcBorders>
          </w:tcPr>
          <w:p w14:paraId="0AEBC9CB" w14:textId="2FAB528E" w:rsidR="002A6592" w:rsidRDefault="002A6592">
            <w:pPr>
              <w:pStyle w:val="EarlierRepubEntries"/>
            </w:pPr>
            <w:r>
              <w:t xml:space="preserve">amendments by </w:t>
            </w:r>
            <w:hyperlink r:id="rId269" w:tooltip="Statute Law Amendment Act 2011 (No 3)" w:history="1">
              <w:r w:rsidR="006A4AA7" w:rsidRPr="006A4AA7">
                <w:rPr>
                  <w:rStyle w:val="charCitHyperlinkAbbrev"/>
                </w:rPr>
                <w:t>A2011</w:t>
              </w:r>
              <w:r w:rsidR="006A4AA7" w:rsidRPr="006A4AA7">
                <w:rPr>
                  <w:rStyle w:val="charCitHyperlinkAbbrev"/>
                </w:rPr>
                <w:noBreakHyphen/>
                <w:t>52</w:t>
              </w:r>
            </w:hyperlink>
          </w:p>
        </w:tc>
      </w:tr>
      <w:tr w:rsidR="00571376" w14:paraId="3A37ACA6" w14:textId="77777777" w:rsidTr="0088266E">
        <w:tc>
          <w:tcPr>
            <w:tcW w:w="1576" w:type="dxa"/>
            <w:gridSpan w:val="2"/>
            <w:tcBorders>
              <w:top w:val="single" w:sz="4" w:space="0" w:color="auto"/>
              <w:bottom w:val="single" w:sz="4" w:space="0" w:color="auto"/>
            </w:tcBorders>
          </w:tcPr>
          <w:p w14:paraId="7CCB7CCA" w14:textId="77777777" w:rsidR="00571376" w:rsidRDefault="00571376">
            <w:pPr>
              <w:pStyle w:val="EarlierRepubEntries"/>
            </w:pPr>
            <w:r>
              <w:t>R3</w:t>
            </w:r>
            <w:r>
              <w:br/>
              <w:t>3 Apr 2012</w:t>
            </w:r>
          </w:p>
        </w:tc>
        <w:tc>
          <w:tcPr>
            <w:tcW w:w="1684" w:type="dxa"/>
            <w:tcBorders>
              <w:top w:val="single" w:sz="4" w:space="0" w:color="auto"/>
              <w:bottom w:val="single" w:sz="4" w:space="0" w:color="auto"/>
            </w:tcBorders>
          </w:tcPr>
          <w:p w14:paraId="257F5D20" w14:textId="77777777" w:rsidR="00571376" w:rsidRDefault="00571376">
            <w:pPr>
              <w:pStyle w:val="EarlierRepubEntries"/>
            </w:pPr>
            <w:r>
              <w:t>3 Apr 2012–</w:t>
            </w:r>
            <w:r>
              <w:br/>
              <w:t>6 Nov 2013</w:t>
            </w:r>
          </w:p>
        </w:tc>
        <w:tc>
          <w:tcPr>
            <w:tcW w:w="1782" w:type="dxa"/>
            <w:tcBorders>
              <w:top w:val="single" w:sz="4" w:space="0" w:color="auto"/>
              <w:bottom w:val="single" w:sz="4" w:space="0" w:color="auto"/>
            </w:tcBorders>
          </w:tcPr>
          <w:p w14:paraId="22246553" w14:textId="1B012E1B" w:rsidR="00571376" w:rsidRDefault="00B52C52">
            <w:pPr>
              <w:pStyle w:val="EarlierRepubEntries"/>
            </w:pPr>
            <w:hyperlink r:id="rId270" w:tooltip="Statute Law Amendment Act 2011 (No 3)" w:history="1">
              <w:r w:rsidR="00571376" w:rsidRPr="006A4AA7">
                <w:rPr>
                  <w:rStyle w:val="charCitHyperlinkAbbrev"/>
                </w:rPr>
                <w:t>A2011</w:t>
              </w:r>
              <w:r w:rsidR="00571376" w:rsidRPr="006A4AA7">
                <w:rPr>
                  <w:rStyle w:val="charCitHyperlinkAbbrev"/>
                </w:rPr>
                <w:noBreakHyphen/>
                <w:t>52</w:t>
              </w:r>
            </w:hyperlink>
          </w:p>
        </w:tc>
        <w:tc>
          <w:tcPr>
            <w:tcW w:w="1785" w:type="dxa"/>
            <w:gridSpan w:val="2"/>
            <w:tcBorders>
              <w:top w:val="single" w:sz="4" w:space="0" w:color="auto"/>
              <w:bottom w:val="single" w:sz="4" w:space="0" w:color="auto"/>
            </w:tcBorders>
          </w:tcPr>
          <w:p w14:paraId="694FECAE" w14:textId="77777777" w:rsidR="00571376" w:rsidRDefault="00571376">
            <w:pPr>
              <w:pStyle w:val="EarlierRepubEntries"/>
            </w:pPr>
            <w:r w:rsidRPr="00571376">
              <w:t>expiry of transitional provisions (ch 10)</w:t>
            </w:r>
          </w:p>
        </w:tc>
      </w:tr>
      <w:tr w:rsidR="00BA5246" w14:paraId="6A0B8D8C" w14:textId="77777777" w:rsidTr="0088266E">
        <w:trPr>
          <w:gridAfter w:val="1"/>
          <w:wAfter w:w="8" w:type="dxa"/>
          <w:cantSplit/>
        </w:trPr>
        <w:tc>
          <w:tcPr>
            <w:tcW w:w="1560" w:type="dxa"/>
            <w:tcBorders>
              <w:top w:val="single" w:sz="4" w:space="0" w:color="auto"/>
              <w:bottom w:val="single" w:sz="4" w:space="0" w:color="auto"/>
            </w:tcBorders>
          </w:tcPr>
          <w:p w14:paraId="04E72331" w14:textId="77777777" w:rsidR="00BA5246" w:rsidRDefault="00BA5246" w:rsidP="00197C16">
            <w:pPr>
              <w:pStyle w:val="EarlierRepubEntries"/>
            </w:pPr>
            <w:r>
              <w:t>R</w:t>
            </w:r>
            <w:r w:rsidR="00197C16">
              <w:t>4</w:t>
            </w:r>
            <w:r>
              <w:br/>
              <w:t>7 Nov 2013</w:t>
            </w:r>
          </w:p>
        </w:tc>
        <w:tc>
          <w:tcPr>
            <w:tcW w:w="1700" w:type="dxa"/>
            <w:gridSpan w:val="2"/>
            <w:tcBorders>
              <w:top w:val="single" w:sz="4" w:space="0" w:color="auto"/>
              <w:bottom w:val="single" w:sz="4" w:space="0" w:color="auto"/>
            </w:tcBorders>
          </w:tcPr>
          <w:p w14:paraId="323DBBD5" w14:textId="77777777" w:rsidR="00BA5246" w:rsidRDefault="00BA5246" w:rsidP="00BA5246">
            <w:pPr>
              <w:pStyle w:val="EarlierRepubEntries"/>
            </w:pPr>
            <w:r>
              <w:t>never effective</w:t>
            </w:r>
          </w:p>
        </w:tc>
        <w:tc>
          <w:tcPr>
            <w:tcW w:w="1782" w:type="dxa"/>
            <w:tcBorders>
              <w:top w:val="single" w:sz="4" w:space="0" w:color="auto"/>
              <w:bottom w:val="single" w:sz="4" w:space="0" w:color="auto"/>
            </w:tcBorders>
          </w:tcPr>
          <w:p w14:paraId="055BBA97" w14:textId="51D77E47" w:rsidR="00BA5246" w:rsidRDefault="00B52C52" w:rsidP="00BA5246">
            <w:pPr>
              <w:pStyle w:val="EarlierRepubEntries"/>
            </w:pPr>
            <w:hyperlink r:id="rId271" w:tooltip="Marriage Equality (Same Sex) Act 2013" w:history="1">
              <w:r w:rsidR="00BA5246">
                <w:rPr>
                  <w:rStyle w:val="charCitHyperlinkAbbrev"/>
                </w:rPr>
                <w:t>A2013</w:t>
              </w:r>
              <w:r w:rsidR="00BA5246">
                <w:rPr>
                  <w:rStyle w:val="charCitHyperlinkAbbrev"/>
                </w:rPr>
                <w:noBreakHyphen/>
                <w:t>39</w:t>
              </w:r>
            </w:hyperlink>
            <w:r w:rsidR="00BA5246">
              <w:t xml:space="preserve"> (never effective)</w:t>
            </w:r>
          </w:p>
        </w:tc>
        <w:tc>
          <w:tcPr>
            <w:tcW w:w="1777" w:type="dxa"/>
            <w:tcBorders>
              <w:top w:val="single" w:sz="4" w:space="0" w:color="auto"/>
              <w:bottom w:val="single" w:sz="4" w:space="0" w:color="auto"/>
            </w:tcBorders>
          </w:tcPr>
          <w:p w14:paraId="2B11EF06" w14:textId="4AE975BB" w:rsidR="00BA5246" w:rsidRDefault="00BA5246" w:rsidP="00BA5246">
            <w:pPr>
              <w:pStyle w:val="EarlierRepubEntries"/>
            </w:pPr>
            <w:r>
              <w:t xml:space="preserve">amendments by </w:t>
            </w:r>
            <w:hyperlink r:id="rId272" w:tooltip="Marriage Equality (Same Sex) Act 2013" w:history="1">
              <w:r>
                <w:rPr>
                  <w:rStyle w:val="charCitHyperlinkAbbrev"/>
                </w:rPr>
                <w:t>A2013</w:t>
              </w:r>
              <w:r>
                <w:rPr>
                  <w:rStyle w:val="charCitHyperlinkAbbrev"/>
                </w:rPr>
                <w:noBreakHyphen/>
                <w:t>39</w:t>
              </w:r>
            </w:hyperlink>
          </w:p>
        </w:tc>
      </w:tr>
      <w:tr w:rsidR="00A610C1" w14:paraId="174A8869" w14:textId="77777777" w:rsidTr="0088266E">
        <w:trPr>
          <w:gridAfter w:val="1"/>
          <w:wAfter w:w="8" w:type="dxa"/>
          <w:cantSplit/>
        </w:trPr>
        <w:tc>
          <w:tcPr>
            <w:tcW w:w="1560" w:type="dxa"/>
            <w:tcBorders>
              <w:top w:val="single" w:sz="4" w:space="0" w:color="auto"/>
              <w:bottom w:val="single" w:sz="4" w:space="0" w:color="auto"/>
            </w:tcBorders>
          </w:tcPr>
          <w:p w14:paraId="584221EE" w14:textId="77777777" w:rsidR="00A610C1" w:rsidRDefault="00A610C1" w:rsidP="00197C16">
            <w:pPr>
              <w:pStyle w:val="EarlierRepubEntries"/>
            </w:pPr>
            <w:r>
              <w:t>R4 (RI)</w:t>
            </w:r>
            <w:r>
              <w:br/>
              <w:t>24 Feb 2014</w:t>
            </w:r>
          </w:p>
        </w:tc>
        <w:tc>
          <w:tcPr>
            <w:tcW w:w="1700" w:type="dxa"/>
            <w:gridSpan w:val="2"/>
            <w:tcBorders>
              <w:top w:val="single" w:sz="4" w:space="0" w:color="auto"/>
              <w:bottom w:val="single" w:sz="4" w:space="0" w:color="auto"/>
            </w:tcBorders>
          </w:tcPr>
          <w:p w14:paraId="7C1C7AC7" w14:textId="77777777" w:rsidR="00A610C1" w:rsidRDefault="00A610C1" w:rsidP="00BA5246">
            <w:pPr>
              <w:pStyle w:val="EarlierRepubEntries"/>
            </w:pPr>
            <w:r>
              <w:t>7 Nov 2013–</w:t>
            </w:r>
            <w:r>
              <w:br/>
              <w:t>14 Aug 2017</w:t>
            </w:r>
          </w:p>
        </w:tc>
        <w:tc>
          <w:tcPr>
            <w:tcW w:w="1782" w:type="dxa"/>
            <w:tcBorders>
              <w:top w:val="single" w:sz="4" w:space="0" w:color="auto"/>
              <w:bottom w:val="single" w:sz="4" w:space="0" w:color="auto"/>
            </w:tcBorders>
          </w:tcPr>
          <w:p w14:paraId="6B9F23E5" w14:textId="02A01409" w:rsidR="00A610C1" w:rsidRDefault="00B52C52" w:rsidP="00BA5246">
            <w:pPr>
              <w:pStyle w:val="EarlierRepubEntries"/>
            </w:pPr>
            <w:hyperlink r:id="rId273" w:tooltip="Marriage Equality (Same Sex) Act 2013" w:history="1">
              <w:r w:rsidR="009F6FA5">
                <w:rPr>
                  <w:rStyle w:val="charCitHyperlinkAbbrev"/>
                </w:rPr>
                <w:t>A2013</w:t>
              </w:r>
              <w:r w:rsidR="009F6FA5">
                <w:rPr>
                  <w:rStyle w:val="charCitHyperlinkAbbrev"/>
                </w:rPr>
                <w:noBreakHyphen/>
                <w:t>39</w:t>
              </w:r>
            </w:hyperlink>
            <w:r w:rsidR="009F6FA5">
              <w:t xml:space="preserve"> (never effective)</w:t>
            </w:r>
          </w:p>
        </w:tc>
        <w:tc>
          <w:tcPr>
            <w:tcW w:w="1777" w:type="dxa"/>
            <w:tcBorders>
              <w:top w:val="single" w:sz="4" w:space="0" w:color="auto"/>
              <w:bottom w:val="single" w:sz="4" w:space="0" w:color="auto"/>
            </w:tcBorders>
          </w:tcPr>
          <w:p w14:paraId="5330EEEB" w14:textId="2FB8FE7A" w:rsidR="00A610C1" w:rsidRDefault="009F6FA5" w:rsidP="00BA5246">
            <w:pPr>
              <w:pStyle w:val="EarlierRepubEntries"/>
            </w:pPr>
            <w:r>
              <w:t xml:space="preserve">reissued because of High Court decision in relation to </w:t>
            </w:r>
            <w:hyperlink r:id="rId274" w:tooltip="Marriage Equality (Same Sex) Act 2013" w:history="1">
              <w:r>
                <w:rPr>
                  <w:rStyle w:val="charCitHyperlinkAbbrev"/>
                </w:rPr>
                <w:t>A2013</w:t>
              </w:r>
              <w:r>
                <w:rPr>
                  <w:rStyle w:val="charCitHyperlinkAbbrev"/>
                </w:rPr>
                <w:noBreakHyphen/>
                <w:t>39</w:t>
              </w:r>
            </w:hyperlink>
          </w:p>
        </w:tc>
      </w:tr>
      <w:tr w:rsidR="00932B60" w14:paraId="4BBEF880" w14:textId="77777777" w:rsidTr="0088266E">
        <w:trPr>
          <w:gridAfter w:val="1"/>
          <w:wAfter w:w="8" w:type="dxa"/>
          <w:cantSplit/>
        </w:trPr>
        <w:tc>
          <w:tcPr>
            <w:tcW w:w="1560" w:type="dxa"/>
            <w:tcBorders>
              <w:top w:val="single" w:sz="4" w:space="0" w:color="auto"/>
              <w:bottom w:val="single" w:sz="4" w:space="0" w:color="auto"/>
            </w:tcBorders>
          </w:tcPr>
          <w:p w14:paraId="215FF239" w14:textId="77777777" w:rsidR="00932B60" w:rsidRDefault="00932B60" w:rsidP="00197C16">
            <w:pPr>
              <w:pStyle w:val="EarlierRepubEntries"/>
            </w:pPr>
            <w:r>
              <w:t>R5</w:t>
            </w:r>
            <w:r>
              <w:br/>
              <w:t>15 Aug 2017</w:t>
            </w:r>
          </w:p>
        </w:tc>
        <w:tc>
          <w:tcPr>
            <w:tcW w:w="1700" w:type="dxa"/>
            <w:gridSpan w:val="2"/>
            <w:tcBorders>
              <w:top w:val="single" w:sz="4" w:space="0" w:color="auto"/>
              <w:bottom w:val="single" w:sz="4" w:space="0" w:color="auto"/>
            </w:tcBorders>
          </w:tcPr>
          <w:p w14:paraId="78DC3285" w14:textId="77777777" w:rsidR="00932B60" w:rsidRDefault="00932B60" w:rsidP="00BA5246">
            <w:pPr>
              <w:pStyle w:val="EarlierRepubEntries"/>
            </w:pPr>
            <w:r>
              <w:t>15 Aug 2017–</w:t>
            </w:r>
            <w:r>
              <w:br/>
              <w:t>28 Mar 2018</w:t>
            </w:r>
          </w:p>
        </w:tc>
        <w:tc>
          <w:tcPr>
            <w:tcW w:w="1782" w:type="dxa"/>
            <w:tcBorders>
              <w:top w:val="single" w:sz="4" w:space="0" w:color="auto"/>
              <w:bottom w:val="single" w:sz="4" w:space="0" w:color="auto"/>
            </w:tcBorders>
          </w:tcPr>
          <w:p w14:paraId="328B12E6" w14:textId="1EFAC3AF" w:rsidR="00932B60" w:rsidRDefault="00B52C52" w:rsidP="00BA5246">
            <w:pPr>
              <w:pStyle w:val="EarlierRepubEntries"/>
            </w:pPr>
            <w:hyperlink r:id="rId275" w:tooltip="Road Transport Reform (Light Rail) Legislation Amendment Act 2017" w:history="1">
              <w:r w:rsidR="00932B60" w:rsidRPr="00ED4736">
                <w:rPr>
                  <w:rStyle w:val="charCitHyperlinkAbbrev"/>
                </w:rPr>
                <w:t>A2017</w:t>
              </w:r>
              <w:r w:rsidR="00932B60" w:rsidRPr="00ED4736">
                <w:rPr>
                  <w:rStyle w:val="charCitHyperlinkAbbrev"/>
                </w:rPr>
                <w:noBreakHyphen/>
                <w:t>21</w:t>
              </w:r>
            </w:hyperlink>
          </w:p>
        </w:tc>
        <w:tc>
          <w:tcPr>
            <w:tcW w:w="1777" w:type="dxa"/>
            <w:tcBorders>
              <w:top w:val="single" w:sz="4" w:space="0" w:color="auto"/>
              <w:bottom w:val="single" w:sz="4" w:space="0" w:color="auto"/>
            </w:tcBorders>
          </w:tcPr>
          <w:p w14:paraId="1C60E1B1" w14:textId="35EF6235" w:rsidR="00932B60" w:rsidRDefault="00932B60" w:rsidP="00BA5246">
            <w:pPr>
              <w:pStyle w:val="EarlierRepubEntries"/>
            </w:pPr>
            <w:r>
              <w:t xml:space="preserve">amendments by </w:t>
            </w:r>
            <w:hyperlink r:id="rId276" w:tooltip="Road Transport Reform (Light Rail) Legislation Amendment Act 2017" w:history="1">
              <w:r w:rsidRPr="00ED4736">
                <w:rPr>
                  <w:rStyle w:val="charCitHyperlinkAbbrev"/>
                </w:rPr>
                <w:t>A2017</w:t>
              </w:r>
              <w:r w:rsidRPr="00ED4736">
                <w:rPr>
                  <w:rStyle w:val="charCitHyperlinkAbbrev"/>
                </w:rPr>
                <w:noBreakHyphen/>
                <w:t>21</w:t>
              </w:r>
            </w:hyperlink>
          </w:p>
        </w:tc>
      </w:tr>
      <w:tr w:rsidR="00B67366" w14:paraId="7DD29214" w14:textId="77777777" w:rsidTr="0088266E">
        <w:trPr>
          <w:gridAfter w:val="1"/>
          <w:wAfter w:w="8" w:type="dxa"/>
          <w:cantSplit/>
        </w:trPr>
        <w:tc>
          <w:tcPr>
            <w:tcW w:w="1560" w:type="dxa"/>
            <w:tcBorders>
              <w:top w:val="single" w:sz="4" w:space="0" w:color="auto"/>
              <w:bottom w:val="single" w:sz="4" w:space="0" w:color="auto"/>
            </w:tcBorders>
          </w:tcPr>
          <w:p w14:paraId="78501EFD" w14:textId="77777777" w:rsidR="00B67366" w:rsidRDefault="00B67366" w:rsidP="00197C16">
            <w:pPr>
              <w:pStyle w:val="EarlierRepubEntries"/>
            </w:pPr>
            <w:r>
              <w:t>R6</w:t>
            </w:r>
            <w:r>
              <w:br/>
              <w:t>29 Mar 2018</w:t>
            </w:r>
          </w:p>
        </w:tc>
        <w:tc>
          <w:tcPr>
            <w:tcW w:w="1700" w:type="dxa"/>
            <w:gridSpan w:val="2"/>
            <w:tcBorders>
              <w:top w:val="single" w:sz="4" w:space="0" w:color="auto"/>
              <w:bottom w:val="single" w:sz="4" w:space="0" w:color="auto"/>
            </w:tcBorders>
          </w:tcPr>
          <w:p w14:paraId="34C1BD9B" w14:textId="77777777" w:rsidR="00B67366" w:rsidRDefault="00B67366" w:rsidP="00BA5246">
            <w:pPr>
              <w:pStyle w:val="EarlierRepubEntries"/>
            </w:pPr>
            <w:r>
              <w:t>29 Mar 2018–</w:t>
            </w:r>
            <w:r>
              <w:br/>
              <w:t>29 Apr 2018</w:t>
            </w:r>
          </w:p>
        </w:tc>
        <w:tc>
          <w:tcPr>
            <w:tcW w:w="1782" w:type="dxa"/>
            <w:tcBorders>
              <w:top w:val="single" w:sz="4" w:space="0" w:color="auto"/>
              <w:bottom w:val="single" w:sz="4" w:space="0" w:color="auto"/>
            </w:tcBorders>
          </w:tcPr>
          <w:p w14:paraId="0793BA27" w14:textId="39EE7CD0" w:rsidR="00B67366" w:rsidRDefault="00B52C52" w:rsidP="00BA5246">
            <w:pPr>
              <w:pStyle w:val="EarlierRepubEntries"/>
            </w:pPr>
            <w:hyperlink r:id="rId277" w:tooltip="Work Health and Safety Legislation Amendment Act 2018" w:history="1">
              <w:r w:rsidR="00B67366">
                <w:rPr>
                  <w:rStyle w:val="charCitHyperlinkAbbrev"/>
                </w:rPr>
                <w:t>A2018</w:t>
              </w:r>
              <w:r w:rsidR="00B67366">
                <w:rPr>
                  <w:rStyle w:val="charCitHyperlinkAbbrev"/>
                </w:rPr>
                <w:noBreakHyphen/>
                <w:t>8</w:t>
              </w:r>
            </w:hyperlink>
          </w:p>
        </w:tc>
        <w:tc>
          <w:tcPr>
            <w:tcW w:w="1777" w:type="dxa"/>
            <w:tcBorders>
              <w:top w:val="single" w:sz="4" w:space="0" w:color="auto"/>
              <w:bottom w:val="single" w:sz="4" w:space="0" w:color="auto"/>
            </w:tcBorders>
          </w:tcPr>
          <w:p w14:paraId="495931A6" w14:textId="159D82D7" w:rsidR="00B67366" w:rsidRDefault="00B67366" w:rsidP="00BA5246">
            <w:pPr>
              <w:pStyle w:val="EarlierRepubEntries"/>
            </w:pPr>
            <w:r>
              <w:t xml:space="preserve">amendments by </w:t>
            </w:r>
            <w:hyperlink r:id="rId278" w:tooltip="Work Health and Safety Legislation Amendment Act 2018" w:history="1">
              <w:r>
                <w:rPr>
                  <w:rStyle w:val="charCitHyperlinkAbbrev"/>
                </w:rPr>
                <w:t>A2018</w:t>
              </w:r>
              <w:r>
                <w:rPr>
                  <w:rStyle w:val="charCitHyperlinkAbbrev"/>
                </w:rPr>
                <w:noBreakHyphen/>
                <w:t>8</w:t>
              </w:r>
            </w:hyperlink>
          </w:p>
        </w:tc>
      </w:tr>
      <w:tr w:rsidR="00BC7942" w14:paraId="7F002656" w14:textId="77777777" w:rsidTr="0088266E">
        <w:trPr>
          <w:gridAfter w:val="1"/>
          <w:wAfter w:w="8" w:type="dxa"/>
          <w:cantSplit/>
        </w:trPr>
        <w:tc>
          <w:tcPr>
            <w:tcW w:w="1560" w:type="dxa"/>
            <w:tcBorders>
              <w:top w:val="single" w:sz="4" w:space="0" w:color="auto"/>
              <w:bottom w:val="single" w:sz="4" w:space="0" w:color="auto"/>
            </w:tcBorders>
          </w:tcPr>
          <w:p w14:paraId="123B153C" w14:textId="77777777" w:rsidR="00BC7942" w:rsidRDefault="00BC7942" w:rsidP="00197C16">
            <w:pPr>
              <w:pStyle w:val="EarlierRepubEntries"/>
            </w:pPr>
            <w:r>
              <w:t>R7</w:t>
            </w:r>
            <w:r>
              <w:br/>
            </w:r>
            <w:r w:rsidR="009B5820">
              <w:t>30 Apr 2018</w:t>
            </w:r>
          </w:p>
        </w:tc>
        <w:tc>
          <w:tcPr>
            <w:tcW w:w="1700" w:type="dxa"/>
            <w:gridSpan w:val="2"/>
            <w:tcBorders>
              <w:top w:val="single" w:sz="4" w:space="0" w:color="auto"/>
              <w:bottom w:val="single" w:sz="4" w:space="0" w:color="auto"/>
            </w:tcBorders>
          </w:tcPr>
          <w:p w14:paraId="7FAA5DF5" w14:textId="77777777" w:rsidR="00BC7942" w:rsidRDefault="009B5820" w:rsidP="00BA5246">
            <w:pPr>
              <w:pStyle w:val="EarlierRepubEntries"/>
            </w:pPr>
            <w:r>
              <w:t>30 Apr 2018–</w:t>
            </w:r>
            <w:r>
              <w:br/>
              <w:t>22 Oct 2018</w:t>
            </w:r>
          </w:p>
        </w:tc>
        <w:tc>
          <w:tcPr>
            <w:tcW w:w="1782" w:type="dxa"/>
            <w:tcBorders>
              <w:top w:val="single" w:sz="4" w:space="0" w:color="auto"/>
              <w:bottom w:val="single" w:sz="4" w:space="0" w:color="auto"/>
            </w:tcBorders>
          </w:tcPr>
          <w:p w14:paraId="45E384ED" w14:textId="68AD4C40" w:rsidR="00BC7942" w:rsidRDefault="00B52C52" w:rsidP="00BA5246">
            <w:pPr>
              <w:pStyle w:val="EarlierRepubEntries"/>
              <w:rPr>
                <w:rStyle w:val="charCitHyperlinkAbbrev"/>
              </w:rPr>
            </w:pPr>
            <w:hyperlink r:id="rId279" w:tooltip="Work Health and Safety Legislation Amendment Act 2018" w:history="1">
              <w:r w:rsidR="009B5820">
                <w:rPr>
                  <w:rStyle w:val="charCitHyperlinkAbbrev"/>
                </w:rPr>
                <w:t>A2018</w:t>
              </w:r>
              <w:r w:rsidR="009B5820">
                <w:rPr>
                  <w:rStyle w:val="charCitHyperlinkAbbrev"/>
                </w:rPr>
                <w:noBreakHyphen/>
                <w:t>8</w:t>
              </w:r>
            </w:hyperlink>
          </w:p>
        </w:tc>
        <w:tc>
          <w:tcPr>
            <w:tcW w:w="1777" w:type="dxa"/>
            <w:tcBorders>
              <w:top w:val="single" w:sz="4" w:space="0" w:color="auto"/>
              <w:bottom w:val="single" w:sz="4" w:space="0" w:color="auto"/>
            </w:tcBorders>
          </w:tcPr>
          <w:p w14:paraId="446F5AEE" w14:textId="1FE17239" w:rsidR="00BC7942" w:rsidRDefault="009B5820" w:rsidP="00BA5246">
            <w:pPr>
              <w:pStyle w:val="EarlierRepubEntries"/>
            </w:pPr>
            <w:r>
              <w:t xml:space="preserve">amendments by </w:t>
            </w:r>
            <w:hyperlink r:id="rId280" w:tooltip="Justice and Community Safety Legislation Amendment Act 2017 (No 2)" w:history="1">
              <w:r w:rsidRPr="009B5820">
                <w:rPr>
                  <w:rStyle w:val="charCitHyperlinkAbbrev"/>
                </w:rPr>
                <w:t>A2017</w:t>
              </w:r>
              <w:r w:rsidRPr="009B5820">
                <w:rPr>
                  <w:rStyle w:val="charCitHyperlinkAbbrev"/>
                </w:rPr>
                <w:noBreakHyphen/>
                <w:t>14</w:t>
              </w:r>
            </w:hyperlink>
          </w:p>
        </w:tc>
      </w:tr>
      <w:tr w:rsidR="00E73989" w14:paraId="5290491D" w14:textId="77777777" w:rsidTr="0088266E">
        <w:trPr>
          <w:gridAfter w:val="1"/>
          <w:wAfter w:w="8" w:type="dxa"/>
          <w:cantSplit/>
        </w:trPr>
        <w:tc>
          <w:tcPr>
            <w:tcW w:w="1560" w:type="dxa"/>
            <w:tcBorders>
              <w:top w:val="single" w:sz="4" w:space="0" w:color="auto"/>
              <w:bottom w:val="single" w:sz="4" w:space="0" w:color="auto"/>
            </w:tcBorders>
          </w:tcPr>
          <w:p w14:paraId="18F6C62A" w14:textId="366BCCD8" w:rsidR="00E73989" w:rsidRDefault="00E73989" w:rsidP="00197C16">
            <w:pPr>
              <w:pStyle w:val="EarlierRepubEntries"/>
            </w:pPr>
            <w:r>
              <w:t>R8</w:t>
            </w:r>
            <w:r>
              <w:br/>
              <w:t>23 Oct 2018</w:t>
            </w:r>
          </w:p>
        </w:tc>
        <w:tc>
          <w:tcPr>
            <w:tcW w:w="1700" w:type="dxa"/>
            <w:gridSpan w:val="2"/>
            <w:tcBorders>
              <w:top w:val="single" w:sz="4" w:space="0" w:color="auto"/>
              <w:bottom w:val="single" w:sz="4" w:space="0" w:color="auto"/>
            </w:tcBorders>
          </w:tcPr>
          <w:p w14:paraId="4E1D0396" w14:textId="6DDE6966" w:rsidR="00E73989" w:rsidRDefault="00E73989" w:rsidP="00BA5246">
            <w:pPr>
              <w:pStyle w:val="EarlierRepubEntries"/>
            </w:pPr>
            <w:r>
              <w:t>23 Oct 2018–</w:t>
            </w:r>
            <w:r>
              <w:br/>
              <w:t>8 Ju</w:t>
            </w:r>
            <w:r w:rsidR="006A64EF">
              <w:t>ly</w:t>
            </w:r>
            <w:r>
              <w:t xml:space="preserve"> 2021</w:t>
            </w:r>
          </w:p>
        </w:tc>
        <w:tc>
          <w:tcPr>
            <w:tcW w:w="1782" w:type="dxa"/>
            <w:tcBorders>
              <w:top w:val="single" w:sz="4" w:space="0" w:color="auto"/>
              <w:bottom w:val="single" w:sz="4" w:space="0" w:color="auto"/>
            </w:tcBorders>
          </w:tcPr>
          <w:p w14:paraId="4A1F7286" w14:textId="22A7282B" w:rsidR="00E73989" w:rsidRDefault="00B52C52" w:rsidP="00BA5246">
            <w:pPr>
              <w:pStyle w:val="EarlierRepubEntries"/>
            </w:pPr>
            <w:hyperlink r:id="rId281" w:tooltip="Red Tape Reduction Legislation Amendment Act 2018" w:history="1">
              <w:r w:rsidR="00E73989">
                <w:rPr>
                  <w:rStyle w:val="charCitHyperlinkAbbrev"/>
                </w:rPr>
                <w:t>A2018</w:t>
              </w:r>
              <w:r w:rsidR="00E73989">
                <w:rPr>
                  <w:rStyle w:val="charCitHyperlinkAbbrev"/>
                </w:rPr>
                <w:noBreakHyphen/>
                <w:t>33</w:t>
              </w:r>
            </w:hyperlink>
          </w:p>
        </w:tc>
        <w:tc>
          <w:tcPr>
            <w:tcW w:w="1777" w:type="dxa"/>
            <w:tcBorders>
              <w:top w:val="single" w:sz="4" w:space="0" w:color="auto"/>
              <w:bottom w:val="single" w:sz="4" w:space="0" w:color="auto"/>
            </w:tcBorders>
          </w:tcPr>
          <w:p w14:paraId="33796123" w14:textId="3FB67954" w:rsidR="00E73989" w:rsidRDefault="00E73989" w:rsidP="00BA5246">
            <w:pPr>
              <w:pStyle w:val="EarlierRepubEntries"/>
            </w:pPr>
            <w:r>
              <w:t xml:space="preserve">amendments by </w:t>
            </w:r>
            <w:hyperlink r:id="rId282" w:tooltip="Red Tape Reduction Legislation Amendment Act 2018" w:history="1">
              <w:r>
                <w:rPr>
                  <w:rStyle w:val="charCitHyperlinkAbbrev"/>
                </w:rPr>
                <w:t>A2018</w:t>
              </w:r>
              <w:r>
                <w:rPr>
                  <w:rStyle w:val="charCitHyperlinkAbbrev"/>
                </w:rPr>
                <w:noBreakHyphen/>
                <w:t>33</w:t>
              </w:r>
            </w:hyperlink>
          </w:p>
        </w:tc>
      </w:tr>
    </w:tbl>
    <w:p w14:paraId="43CBB531" w14:textId="77777777" w:rsidR="009274B4" w:rsidRPr="009274B4" w:rsidRDefault="009274B4" w:rsidP="009274B4">
      <w:pPr>
        <w:pStyle w:val="PageBreak"/>
      </w:pPr>
      <w:r w:rsidRPr="009274B4">
        <w:br w:type="page"/>
      </w:r>
    </w:p>
    <w:p w14:paraId="78F2EDB1" w14:textId="77777777" w:rsidR="00F751B8" w:rsidRPr="00E163C5" w:rsidRDefault="00F751B8" w:rsidP="009A2A9B">
      <w:pPr>
        <w:pStyle w:val="Endnote20"/>
      </w:pPr>
      <w:bookmarkStart w:id="280" w:name="_Toc190094270"/>
      <w:r w:rsidRPr="00E163C5">
        <w:rPr>
          <w:rStyle w:val="charTableNo"/>
        </w:rPr>
        <w:lastRenderedPageBreak/>
        <w:t>6</w:t>
      </w:r>
      <w:r w:rsidRPr="00217CE1">
        <w:tab/>
      </w:r>
      <w:r w:rsidRPr="00E163C5">
        <w:rPr>
          <w:rStyle w:val="charTableText"/>
        </w:rPr>
        <w:t>Expired transitional or validating provisions</w:t>
      </w:r>
      <w:bookmarkEnd w:id="280"/>
    </w:p>
    <w:p w14:paraId="1A9597CA" w14:textId="408F05D8" w:rsidR="00F751B8" w:rsidRDefault="00F751B8" w:rsidP="009A2A9B">
      <w:pPr>
        <w:pStyle w:val="EndNoteTextPub"/>
      </w:pPr>
      <w:r w:rsidRPr="00600F19">
        <w:t>This Act may be affected by transitional or validating provisions that have expired.  The expiry does not affect any continuing operation of the provisions (s</w:t>
      </w:r>
      <w:r>
        <w:t xml:space="preserve">ee </w:t>
      </w:r>
      <w:hyperlink r:id="rId283" w:tooltip="A2001-14" w:history="1">
        <w:r w:rsidR="006A4AA7" w:rsidRPr="006A4AA7">
          <w:rPr>
            <w:rStyle w:val="charCitHyperlinkItal"/>
          </w:rPr>
          <w:t>Legislation Act 2001</w:t>
        </w:r>
      </w:hyperlink>
      <w:r>
        <w:t>, s 88 (1)).</w:t>
      </w:r>
    </w:p>
    <w:p w14:paraId="77ECD6DA" w14:textId="77777777" w:rsidR="00F751B8" w:rsidRDefault="00F751B8" w:rsidP="009A2A9B">
      <w:pPr>
        <w:pStyle w:val="EndNoteTextPub"/>
        <w:spacing w:before="120"/>
      </w:pPr>
      <w:r>
        <w:t>Expired provisions are removed from the republished law when the expiry takes effect and are listed in the amendment history using the abbreviation ‘exp’ followed by the date of the expiry.</w:t>
      </w:r>
    </w:p>
    <w:p w14:paraId="53FB6B6B" w14:textId="77777777" w:rsidR="00F751B8" w:rsidRDefault="00F751B8" w:rsidP="009A2A9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D716610" w14:textId="77777777" w:rsidR="00B362A3" w:rsidRDefault="00B362A3" w:rsidP="007B3882">
      <w:pPr>
        <w:pStyle w:val="05EndNote"/>
        <w:sectPr w:rsidR="00B362A3" w:rsidSect="00B362A3">
          <w:headerReference w:type="even" r:id="rId284"/>
          <w:headerReference w:type="default" r:id="rId285"/>
          <w:footerReference w:type="even" r:id="rId286"/>
          <w:footerReference w:type="default" r:id="rId287"/>
          <w:pgSz w:w="11907" w:h="16839" w:code="9"/>
          <w:pgMar w:top="3000" w:right="1900" w:bottom="2500" w:left="2300" w:header="2480" w:footer="2100" w:gutter="0"/>
          <w:cols w:space="720"/>
          <w:docGrid w:linePitch="254"/>
        </w:sectPr>
      </w:pPr>
    </w:p>
    <w:p w14:paraId="259786C0" w14:textId="77777777" w:rsidR="00363BFC" w:rsidRDefault="00363BFC">
      <w:pPr>
        <w:rPr>
          <w:color w:val="000000"/>
          <w:sz w:val="22"/>
        </w:rPr>
      </w:pPr>
    </w:p>
    <w:p w14:paraId="41194400" w14:textId="77777777" w:rsidR="009274B4" w:rsidRDefault="009274B4">
      <w:pPr>
        <w:rPr>
          <w:color w:val="000000"/>
          <w:sz w:val="22"/>
        </w:rPr>
      </w:pPr>
    </w:p>
    <w:p w14:paraId="01527C16" w14:textId="77777777" w:rsidR="009274B4" w:rsidRDefault="009274B4">
      <w:pPr>
        <w:rPr>
          <w:color w:val="000000"/>
          <w:sz w:val="22"/>
        </w:rPr>
      </w:pPr>
    </w:p>
    <w:p w14:paraId="546F016D" w14:textId="10FD1B7D" w:rsidR="009274B4" w:rsidRDefault="009274B4">
      <w:pPr>
        <w:rPr>
          <w:color w:val="000000"/>
          <w:sz w:val="22"/>
        </w:rPr>
      </w:pPr>
    </w:p>
    <w:p w14:paraId="59143E69" w14:textId="4AC2EBD8" w:rsidR="00D413B5" w:rsidRDefault="00D413B5">
      <w:pPr>
        <w:rPr>
          <w:color w:val="000000"/>
          <w:sz w:val="22"/>
        </w:rPr>
      </w:pPr>
    </w:p>
    <w:p w14:paraId="32DE94FC" w14:textId="69AC5B83" w:rsidR="00D413B5" w:rsidRDefault="00D413B5">
      <w:pPr>
        <w:rPr>
          <w:color w:val="000000"/>
          <w:sz w:val="22"/>
        </w:rPr>
      </w:pPr>
    </w:p>
    <w:p w14:paraId="143F9020" w14:textId="77777777" w:rsidR="00D413B5" w:rsidRDefault="00D413B5">
      <w:pPr>
        <w:rPr>
          <w:color w:val="000000"/>
          <w:sz w:val="22"/>
        </w:rPr>
      </w:pPr>
    </w:p>
    <w:p w14:paraId="41969D99" w14:textId="77777777" w:rsidR="00E15EA0" w:rsidRDefault="00E15EA0">
      <w:pPr>
        <w:rPr>
          <w:color w:val="000000"/>
          <w:sz w:val="22"/>
        </w:rPr>
      </w:pPr>
    </w:p>
    <w:p w14:paraId="4A28C435" w14:textId="77777777" w:rsidR="00363BFC" w:rsidRDefault="00363BFC">
      <w:pPr>
        <w:rPr>
          <w:color w:val="000000"/>
          <w:sz w:val="22"/>
        </w:rPr>
      </w:pPr>
    </w:p>
    <w:p w14:paraId="18FC05FD" w14:textId="72CC29B0" w:rsidR="00363BFC" w:rsidRPr="00393800" w:rsidRDefault="00363BFC">
      <w:pPr>
        <w:rPr>
          <w:color w:val="000000"/>
          <w:sz w:val="22"/>
        </w:rPr>
      </w:pPr>
      <w:r>
        <w:rPr>
          <w:color w:val="000000"/>
          <w:sz w:val="22"/>
        </w:rPr>
        <w:t xml:space="preserve">©  Australian Capital Territory </w:t>
      </w:r>
      <w:r w:rsidR="00E163C5">
        <w:rPr>
          <w:noProof/>
          <w:color w:val="000000"/>
          <w:sz w:val="22"/>
        </w:rPr>
        <w:t>2021</w:t>
      </w:r>
    </w:p>
    <w:p w14:paraId="177E817F" w14:textId="77777777" w:rsidR="00363BFC" w:rsidRDefault="00363BFC">
      <w:pPr>
        <w:pStyle w:val="06Copyright"/>
        <w:sectPr w:rsidR="00363BFC" w:rsidSect="00363BFC">
          <w:headerReference w:type="even" r:id="rId288"/>
          <w:headerReference w:type="default" r:id="rId289"/>
          <w:footerReference w:type="even" r:id="rId290"/>
          <w:footerReference w:type="default" r:id="rId291"/>
          <w:headerReference w:type="first" r:id="rId292"/>
          <w:footerReference w:type="first" r:id="rId293"/>
          <w:type w:val="continuous"/>
          <w:pgSz w:w="11907" w:h="16839" w:code="9"/>
          <w:pgMar w:top="3000" w:right="1900" w:bottom="2500" w:left="2300" w:header="2480" w:footer="2100" w:gutter="0"/>
          <w:pgNumType w:fmt="lowerRoman"/>
          <w:cols w:space="720"/>
          <w:titlePg/>
          <w:docGrid w:linePitch="326"/>
        </w:sectPr>
      </w:pPr>
    </w:p>
    <w:p w14:paraId="6B3A9CA8" w14:textId="77777777" w:rsidR="00A025C3" w:rsidRDefault="00A025C3" w:rsidP="00363BFC"/>
    <w:sectPr w:rsidR="00A025C3" w:rsidSect="00363BFC">
      <w:headerReference w:type="first" r:id="rId294"/>
      <w:footerReference w:type="first" r:id="rId29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3029" w14:textId="77777777" w:rsidR="004764E4" w:rsidRDefault="004764E4">
      <w:r>
        <w:separator/>
      </w:r>
    </w:p>
  </w:endnote>
  <w:endnote w:type="continuationSeparator" w:id="0">
    <w:p w14:paraId="4DE49BBE" w14:textId="77777777" w:rsidR="004764E4" w:rsidRDefault="0047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82C9" w14:textId="4CCBF3CC" w:rsidR="004764E4" w:rsidRPr="00B52C52" w:rsidRDefault="004764E4" w:rsidP="00B52C52">
    <w:pPr>
      <w:pStyle w:val="Footer"/>
      <w:jc w:val="center"/>
      <w:rPr>
        <w:rFonts w:cs="Arial"/>
        <w:sz w:val="14"/>
      </w:rPr>
    </w:pPr>
    <w:r w:rsidRPr="00B52C52">
      <w:rPr>
        <w:rFonts w:cs="Arial"/>
        <w:sz w:val="14"/>
      </w:rPr>
      <w:fldChar w:fldCharType="begin"/>
    </w:r>
    <w:r w:rsidRPr="00B52C52">
      <w:rPr>
        <w:rFonts w:cs="Arial"/>
        <w:sz w:val="14"/>
      </w:rPr>
      <w:instrText xml:space="preserve"> DOCPROPERTY "Status" </w:instrText>
    </w:r>
    <w:r w:rsidRPr="00B52C52">
      <w:rPr>
        <w:rFonts w:cs="Arial"/>
        <w:sz w:val="14"/>
      </w:rPr>
      <w:fldChar w:fldCharType="separate"/>
    </w:r>
    <w:r w:rsidR="00B362A3" w:rsidRPr="00B52C52">
      <w:rPr>
        <w:rFonts w:cs="Arial"/>
        <w:sz w:val="14"/>
      </w:rPr>
      <w:t xml:space="preserve"> </w:t>
    </w:r>
    <w:r w:rsidRPr="00B52C52">
      <w:rPr>
        <w:rFonts w:cs="Arial"/>
        <w:sz w:val="14"/>
      </w:rPr>
      <w:fldChar w:fldCharType="end"/>
    </w:r>
    <w:r w:rsidR="00B52C52" w:rsidRPr="00B52C5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6132" w14:textId="77777777" w:rsidR="00B426E5" w:rsidRDefault="00B426E5"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426E5" w14:paraId="4AED692A" w14:textId="77777777" w:rsidTr="007A5E5F">
      <w:tc>
        <w:tcPr>
          <w:tcW w:w="847" w:type="pct"/>
        </w:tcPr>
        <w:p w14:paraId="73E0AC4E" w14:textId="77777777" w:rsidR="00B426E5" w:rsidRDefault="00B426E5"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0D3F10D1" w14:textId="35CB5133" w:rsidR="00B426E5" w:rsidRDefault="00B426E5" w:rsidP="007A5E5F">
          <w:pPr>
            <w:pStyle w:val="Footer"/>
            <w:jc w:val="center"/>
          </w:pPr>
          <w:r>
            <w:fldChar w:fldCharType="begin"/>
          </w:r>
          <w:r>
            <w:instrText xml:space="preserve"> REF Citation *\charformat </w:instrText>
          </w:r>
          <w:r>
            <w:fldChar w:fldCharType="separate"/>
          </w:r>
          <w:r w:rsidR="00B362A3">
            <w:t>Dangerous Goods (Road Transport) Act 2009</w:t>
          </w:r>
          <w:r>
            <w:fldChar w:fldCharType="end"/>
          </w:r>
        </w:p>
        <w:p w14:paraId="4774EBBB" w14:textId="34287AA1" w:rsidR="00B426E5" w:rsidRDefault="00B426E5" w:rsidP="007A5E5F">
          <w:pPr>
            <w:pStyle w:val="FooterInfoCentre"/>
          </w:pPr>
          <w:r>
            <w:fldChar w:fldCharType="begin"/>
          </w:r>
          <w:r>
            <w:instrText xml:space="preserve"> DOCPROPERTY "Eff"  *\charformat </w:instrText>
          </w:r>
          <w:r>
            <w:fldChar w:fldCharType="separate"/>
          </w:r>
          <w:r w:rsidR="00B362A3">
            <w:t xml:space="preserve">Effective:  </w:t>
          </w:r>
          <w:r>
            <w:fldChar w:fldCharType="end"/>
          </w:r>
          <w:r>
            <w:fldChar w:fldCharType="begin"/>
          </w:r>
          <w:r>
            <w:instrText xml:space="preserve"> DOCPROPERTY "StartDt"  *\charformat </w:instrText>
          </w:r>
          <w:r>
            <w:fldChar w:fldCharType="separate"/>
          </w:r>
          <w:r w:rsidR="00B362A3">
            <w:t>09/07/21</w:t>
          </w:r>
          <w:r>
            <w:fldChar w:fldCharType="end"/>
          </w:r>
          <w:r>
            <w:fldChar w:fldCharType="begin"/>
          </w:r>
          <w:r>
            <w:instrText xml:space="preserve"> DOCPROPERTY "EndDt"  *\charformat </w:instrText>
          </w:r>
          <w:r>
            <w:fldChar w:fldCharType="separate"/>
          </w:r>
          <w:r w:rsidR="00B362A3">
            <w:t>-26/02/25</w:t>
          </w:r>
          <w:r>
            <w:fldChar w:fldCharType="end"/>
          </w:r>
        </w:p>
      </w:tc>
      <w:tc>
        <w:tcPr>
          <w:tcW w:w="1061" w:type="pct"/>
        </w:tcPr>
        <w:p w14:paraId="6B843B8C" w14:textId="7C82069F" w:rsidR="00B426E5" w:rsidRDefault="00B426E5" w:rsidP="007A5E5F">
          <w:pPr>
            <w:pStyle w:val="Footer"/>
            <w:jc w:val="right"/>
          </w:pPr>
          <w:r>
            <w:fldChar w:fldCharType="begin"/>
          </w:r>
          <w:r>
            <w:instrText xml:space="preserve"> DOCPROPERTY "Category"  *\charformat  </w:instrText>
          </w:r>
          <w:r>
            <w:fldChar w:fldCharType="separate"/>
          </w:r>
          <w:r w:rsidR="00B362A3">
            <w:t>R9</w:t>
          </w:r>
          <w:r>
            <w:fldChar w:fldCharType="end"/>
          </w:r>
          <w:r>
            <w:br/>
          </w:r>
          <w:r>
            <w:fldChar w:fldCharType="begin"/>
          </w:r>
          <w:r>
            <w:instrText xml:space="preserve"> DOCPROPERTY "RepubDt"  *\charformat  </w:instrText>
          </w:r>
          <w:r>
            <w:fldChar w:fldCharType="separate"/>
          </w:r>
          <w:r w:rsidR="00B362A3">
            <w:t>09/07/21</w:t>
          </w:r>
          <w:r>
            <w:fldChar w:fldCharType="end"/>
          </w:r>
        </w:p>
      </w:tc>
    </w:tr>
  </w:tbl>
  <w:p w14:paraId="10E83B1D" w14:textId="631E70F4" w:rsidR="00B426E5" w:rsidRPr="00B52C52" w:rsidRDefault="00B426E5" w:rsidP="00B52C52">
    <w:pPr>
      <w:pStyle w:val="Status"/>
      <w:rPr>
        <w:rFonts w:cs="Arial"/>
      </w:rPr>
    </w:pPr>
    <w:r w:rsidRPr="00B52C52">
      <w:rPr>
        <w:rFonts w:cs="Arial"/>
      </w:rPr>
      <w:fldChar w:fldCharType="begin"/>
    </w:r>
    <w:r w:rsidRPr="00B52C52">
      <w:rPr>
        <w:rFonts w:cs="Arial"/>
      </w:rPr>
      <w:instrText xml:space="preserve"> DOCPROPERTY "Status" </w:instrText>
    </w:r>
    <w:r w:rsidRPr="00B52C52">
      <w:rPr>
        <w:rFonts w:cs="Arial"/>
      </w:rPr>
      <w:fldChar w:fldCharType="separate"/>
    </w:r>
    <w:r w:rsidR="00B362A3" w:rsidRPr="00B52C52">
      <w:rPr>
        <w:rFonts w:cs="Arial"/>
      </w:rPr>
      <w:t xml:space="preserve"> </w:t>
    </w:r>
    <w:r w:rsidRPr="00B52C52">
      <w:rPr>
        <w:rFonts w:cs="Arial"/>
      </w:rPr>
      <w:fldChar w:fldCharType="end"/>
    </w:r>
    <w:r w:rsidR="00B52C52" w:rsidRPr="00B52C5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755F" w14:textId="77777777" w:rsidR="00B426E5" w:rsidRDefault="00B426E5"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426E5" w14:paraId="551CDFD6" w14:textId="77777777" w:rsidTr="007A5E5F">
      <w:tc>
        <w:tcPr>
          <w:tcW w:w="1061" w:type="pct"/>
        </w:tcPr>
        <w:p w14:paraId="4F968D89" w14:textId="2CC3A305" w:rsidR="00B426E5" w:rsidRDefault="00B426E5" w:rsidP="007A5E5F">
          <w:pPr>
            <w:pStyle w:val="Footer"/>
          </w:pPr>
          <w:r>
            <w:fldChar w:fldCharType="begin"/>
          </w:r>
          <w:r>
            <w:instrText xml:space="preserve"> DOCPROPERTY "Category"  *\charformat  </w:instrText>
          </w:r>
          <w:r>
            <w:fldChar w:fldCharType="separate"/>
          </w:r>
          <w:r w:rsidR="00B362A3">
            <w:t>R9</w:t>
          </w:r>
          <w:r>
            <w:fldChar w:fldCharType="end"/>
          </w:r>
          <w:r>
            <w:br/>
          </w:r>
          <w:r>
            <w:fldChar w:fldCharType="begin"/>
          </w:r>
          <w:r>
            <w:instrText xml:space="preserve"> DOCPROPERTY "RepubDt"  *\charformat  </w:instrText>
          </w:r>
          <w:r>
            <w:fldChar w:fldCharType="separate"/>
          </w:r>
          <w:r w:rsidR="00B362A3">
            <w:t>09/07/21</w:t>
          </w:r>
          <w:r>
            <w:fldChar w:fldCharType="end"/>
          </w:r>
        </w:p>
      </w:tc>
      <w:tc>
        <w:tcPr>
          <w:tcW w:w="3092" w:type="pct"/>
        </w:tcPr>
        <w:p w14:paraId="5DC09A4F" w14:textId="179B4ED4" w:rsidR="00B426E5" w:rsidRDefault="00B426E5" w:rsidP="007A5E5F">
          <w:pPr>
            <w:pStyle w:val="Footer"/>
            <w:jc w:val="center"/>
          </w:pPr>
          <w:r>
            <w:fldChar w:fldCharType="begin"/>
          </w:r>
          <w:r>
            <w:instrText xml:space="preserve"> REF Citation *\charformat </w:instrText>
          </w:r>
          <w:r>
            <w:fldChar w:fldCharType="separate"/>
          </w:r>
          <w:r w:rsidR="00B362A3">
            <w:t>Dangerous Goods (Road Transport) Act 2009</w:t>
          </w:r>
          <w:r>
            <w:fldChar w:fldCharType="end"/>
          </w:r>
        </w:p>
        <w:p w14:paraId="40ECA4DC" w14:textId="3DD95A35" w:rsidR="00B426E5" w:rsidRDefault="00B426E5" w:rsidP="007A5E5F">
          <w:pPr>
            <w:pStyle w:val="FooterInfoCentre"/>
          </w:pPr>
          <w:r>
            <w:fldChar w:fldCharType="begin"/>
          </w:r>
          <w:r>
            <w:instrText xml:space="preserve"> DOCPROPERTY "Eff"  *\charformat </w:instrText>
          </w:r>
          <w:r>
            <w:fldChar w:fldCharType="separate"/>
          </w:r>
          <w:r w:rsidR="00B362A3">
            <w:t xml:space="preserve">Effective:  </w:t>
          </w:r>
          <w:r>
            <w:fldChar w:fldCharType="end"/>
          </w:r>
          <w:r>
            <w:fldChar w:fldCharType="begin"/>
          </w:r>
          <w:r>
            <w:instrText xml:space="preserve"> DOCPROPERTY "StartDt"  *\charformat </w:instrText>
          </w:r>
          <w:r>
            <w:fldChar w:fldCharType="separate"/>
          </w:r>
          <w:r w:rsidR="00B362A3">
            <w:t>09/07/21</w:t>
          </w:r>
          <w:r>
            <w:fldChar w:fldCharType="end"/>
          </w:r>
          <w:r>
            <w:fldChar w:fldCharType="begin"/>
          </w:r>
          <w:r>
            <w:instrText xml:space="preserve"> DOCPROPERTY "EndDt"  *\charformat </w:instrText>
          </w:r>
          <w:r>
            <w:fldChar w:fldCharType="separate"/>
          </w:r>
          <w:r w:rsidR="00B362A3">
            <w:t>-26/02/25</w:t>
          </w:r>
          <w:r>
            <w:fldChar w:fldCharType="end"/>
          </w:r>
        </w:p>
      </w:tc>
      <w:tc>
        <w:tcPr>
          <w:tcW w:w="847" w:type="pct"/>
        </w:tcPr>
        <w:p w14:paraId="517D75CB" w14:textId="77777777" w:rsidR="00B426E5" w:rsidRDefault="00B426E5"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4FC3EE95" w14:textId="3816F0BE" w:rsidR="00B426E5" w:rsidRPr="00B52C52" w:rsidRDefault="00B426E5" w:rsidP="00B52C52">
    <w:pPr>
      <w:pStyle w:val="Status"/>
      <w:rPr>
        <w:rFonts w:cs="Arial"/>
      </w:rPr>
    </w:pPr>
    <w:r w:rsidRPr="00B52C52">
      <w:rPr>
        <w:rFonts w:cs="Arial"/>
      </w:rPr>
      <w:fldChar w:fldCharType="begin"/>
    </w:r>
    <w:r w:rsidRPr="00B52C52">
      <w:rPr>
        <w:rFonts w:cs="Arial"/>
      </w:rPr>
      <w:instrText xml:space="preserve"> DOCPROPERTY "Status" </w:instrText>
    </w:r>
    <w:r w:rsidRPr="00B52C52">
      <w:rPr>
        <w:rFonts w:cs="Arial"/>
      </w:rPr>
      <w:fldChar w:fldCharType="separate"/>
    </w:r>
    <w:r w:rsidR="00B362A3" w:rsidRPr="00B52C52">
      <w:rPr>
        <w:rFonts w:cs="Arial"/>
      </w:rPr>
      <w:t xml:space="preserve"> </w:t>
    </w:r>
    <w:r w:rsidRPr="00B52C52">
      <w:rPr>
        <w:rFonts w:cs="Arial"/>
      </w:rPr>
      <w:fldChar w:fldCharType="end"/>
    </w:r>
    <w:r w:rsidR="00B52C52" w:rsidRPr="00B52C5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E0DE" w14:textId="77777777" w:rsidR="00B426E5" w:rsidRDefault="00B426E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426E5" w:rsidRPr="00CB3D59" w14:paraId="0322BAA2" w14:textId="77777777">
      <w:tc>
        <w:tcPr>
          <w:tcW w:w="1061" w:type="pct"/>
        </w:tcPr>
        <w:p w14:paraId="18344C83" w14:textId="3B4934A5" w:rsidR="00B426E5" w:rsidRPr="00783A18" w:rsidRDefault="00B426E5"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B362A3">
            <w:rPr>
              <w:rFonts w:ascii="Times New Roman" w:hAnsi="Times New Roman"/>
              <w:sz w:val="24"/>
              <w:szCs w:val="24"/>
            </w:rPr>
            <w:t>R9</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B362A3">
            <w:rPr>
              <w:rFonts w:ascii="Times New Roman" w:hAnsi="Times New Roman"/>
              <w:sz w:val="24"/>
              <w:szCs w:val="24"/>
            </w:rPr>
            <w:t>09/07/21</w:t>
          </w:r>
          <w:r w:rsidRPr="00783A18">
            <w:rPr>
              <w:rFonts w:ascii="Times New Roman" w:hAnsi="Times New Roman"/>
              <w:sz w:val="24"/>
              <w:szCs w:val="24"/>
            </w:rPr>
            <w:fldChar w:fldCharType="end"/>
          </w:r>
        </w:p>
      </w:tc>
      <w:tc>
        <w:tcPr>
          <w:tcW w:w="3092" w:type="pct"/>
        </w:tcPr>
        <w:p w14:paraId="29680958" w14:textId="592653AA" w:rsidR="00B426E5" w:rsidRPr="00783A18" w:rsidRDefault="00B426E5"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B362A3">
            <w:t>Dangerous Goods (Road Transport) Act 2009</w:t>
          </w:r>
          <w:r w:rsidRPr="00783A18">
            <w:rPr>
              <w:rFonts w:ascii="Times New Roman" w:hAnsi="Times New Roman"/>
              <w:sz w:val="24"/>
              <w:szCs w:val="24"/>
            </w:rPr>
            <w:fldChar w:fldCharType="end"/>
          </w:r>
        </w:p>
        <w:p w14:paraId="173B40F3" w14:textId="07996402" w:rsidR="00B426E5" w:rsidRPr="00783A18" w:rsidRDefault="00B426E5"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362A3">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362A3">
            <w:rPr>
              <w:rFonts w:ascii="Times New Roman" w:hAnsi="Times New Roman"/>
              <w:sz w:val="24"/>
              <w:szCs w:val="24"/>
            </w:rPr>
            <w:t>09/07/21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362A3">
            <w:rPr>
              <w:rFonts w:ascii="Times New Roman" w:hAnsi="Times New Roman"/>
              <w:sz w:val="24"/>
              <w:szCs w:val="24"/>
            </w:rPr>
            <w:t>-26/02/25</w:t>
          </w:r>
          <w:r w:rsidRPr="00783A18">
            <w:rPr>
              <w:rFonts w:ascii="Times New Roman" w:hAnsi="Times New Roman"/>
              <w:sz w:val="24"/>
              <w:szCs w:val="24"/>
            </w:rPr>
            <w:fldChar w:fldCharType="end"/>
          </w:r>
        </w:p>
      </w:tc>
      <w:tc>
        <w:tcPr>
          <w:tcW w:w="847" w:type="pct"/>
        </w:tcPr>
        <w:p w14:paraId="573764CC" w14:textId="77777777" w:rsidR="00B426E5" w:rsidRPr="00783A18" w:rsidRDefault="00B426E5"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665E8821" w14:textId="2DD7CEA9" w:rsidR="00B426E5" w:rsidRDefault="00B426E5">
    <w:pPr>
      <w:pStyle w:val="Status"/>
    </w:pPr>
    <w:r>
      <w:fldChar w:fldCharType="begin"/>
    </w:r>
    <w:r>
      <w:instrText xml:space="preserve"> DOCPROPERTY "Status" </w:instrText>
    </w:r>
    <w:r>
      <w:fldChar w:fldCharType="separate"/>
    </w:r>
    <w:r w:rsidR="00B362A3">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2800" w14:textId="77777777" w:rsidR="00B426E5" w:rsidRDefault="00B426E5"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426E5" w14:paraId="250A8E57" w14:textId="77777777" w:rsidTr="007A5E5F">
      <w:tc>
        <w:tcPr>
          <w:tcW w:w="847" w:type="pct"/>
        </w:tcPr>
        <w:p w14:paraId="04014778" w14:textId="77777777" w:rsidR="00B426E5" w:rsidRDefault="00B426E5"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401F744D" w14:textId="346104B9" w:rsidR="00B426E5" w:rsidRDefault="00B426E5" w:rsidP="007A5E5F">
          <w:pPr>
            <w:pStyle w:val="Footer"/>
            <w:jc w:val="center"/>
          </w:pPr>
          <w:r>
            <w:fldChar w:fldCharType="begin"/>
          </w:r>
          <w:r>
            <w:instrText xml:space="preserve"> REF Citation *\charformat </w:instrText>
          </w:r>
          <w:r>
            <w:fldChar w:fldCharType="separate"/>
          </w:r>
          <w:r w:rsidR="00B362A3">
            <w:t>Dangerous Goods (Road Transport) Act 2009</w:t>
          </w:r>
          <w:r>
            <w:fldChar w:fldCharType="end"/>
          </w:r>
        </w:p>
        <w:p w14:paraId="11BD802C" w14:textId="2E2D9A95" w:rsidR="00B426E5" w:rsidRDefault="00B426E5" w:rsidP="007A5E5F">
          <w:pPr>
            <w:pStyle w:val="FooterInfoCentre"/>
          </w:pPr>
          <w:r>
            <w:fldChar w:fldCharType="begin"/>
          </w:r>
          <w:r>
            <w:instrText xml:space="preserve"> DOCPROPERTY "Eff"  *\charformat </w:instrText>
          </w:r>
          <w:r>
            <w:fldChar w:fldCharType="separate"/>
          </w:r>
          <w:r w:rsidR="00B362A3">
            <w:t xml:space="preserve">Effective:  </w:t>
          </w:r>
          <w:r>
            <w:fldChar w:fldCharType="end"/>
          </w:r>
          <w:r>
            <w:fldChar w:fldCharType="begin"/>
          </w:r>
          <w:r>
            <w:instrText xml:space="preserve"> DOCPROPERTY "StartDt"  *\charformat </w:instrText>
          </w:r>
          <w:r>
            <w:fldChar w:fldCharType="separate"/>
          </w:r>
          <w:r w:rsidR="00B362A3">
            <w:t>09/07/21</w:t>
          </w:r>
          <w:r>
            <w:fldChar w:fldCharType="end"/>
          </w:r>
          <w:r>
            <w:fldChar w:fldCharType="begin"/>
          </w:r>
          <w:r>
            <w:instrText xml:space="preserve"> DOCPROPERTY "EndDt"  *\charformat </w:instrText>
          </w:r>
          <w:r>
            <w:fldChar w:fldCharType="separate"/>
          </w:r>
          <w:r w:rsidR="00B362A3">
            <w:t>-26/02/25</w:t>
          </w:r>
          <w:r>
            <w:fldChar w:fldCharType="end"/>
          </w:r>
        </w:p>
      </w:tc>
      <w:tc>
        <w:tcPr>
          <w:tcW w:w="1061" w:type="pct"/>
        </w:tcPr>
        <w:p w14:paraId="2DEAD56D" w14:textId="2669BC92" w:rsidR="00B426E5" w:rsidRDefault="00B426E5" w:rsidP="007A5E5F">
          <w:pPr>
            <w:pStyle w:val="Footer"/>
            <w:jc w:val="right"/>
          </w:pPr>
          <w:r>
            <w:fldChar w:fldCharType="begin"/>
          </w:r>
          <w:r>
            <w:instrText xml:space="preserve"> DOCPROPERTY "Category"  *\charformat  </w:instrText>
          </w:r>
          <w:r>
            <w:fldChar w:fldCharType="separate"/>
          </w:r>
          <w:r w:rsidR="00B362A3">
            <w:t>R9</w:t>
          </w:r>
          <w:r>
            <w:fldChar w:fldCharType="end"/>
          </w:r>
          <w:r>
            <w:br/>
          </w:r>
          <w:r>
            <w:fldChar w:fldCharType="begin"/>
          </w:r>
          <w:r>
            <w:instrText xml:space="preserve"> DOCPROPERTY "RepubDt"  *\charformat  </w:instrText>
          </w:r>
          <w:r>
            <w:fldChar w:fldCharType="separate"/>
          </w:r>
          <w:r w:rsidR="00B362A3">
            <w:t>09/07/21</w:t>
          </w:r>
          <w:r>
            <w:fldChar w:fldCharType="end"/>
          </w:r>
        </w:p>
      </w:tc>
    </w:tr>
  </w:tbl>
  <w:p w14:paraId="21036DFC" w14:textId="2F8C9987" w:rsidR="00B426E5" w:rsidRPr="00B52C52" w:rsidRDefault="00B426E5" w:rsidP="00B52C52">
    <w:pPr>
      <w:pStyle w:val="Status"/>
      <w:rPr>
        <w:rFonts w:cs="Arial"/>
      </w:rPr>
    </w:pPr>
    <w:r w:rsidRPr="00B52C52">
      <w:rPr>
        <w:rFonts w:cs="Arial"/>
      </w:rPr>
      <w:fldChar w:fldCharType="begin"/>
    </w:r>
    <w:r w:rsidRPr="00B52C52">
      <w:rPr>
        <w:rFonts w:cs="Arial"/>
      </w:rPr>
      <w:instrText xml:space="preserve"> DOCPROPERTY "Status" </w:instrText>
    </w:r>
    <w:r w:rsidRPr="00B52C52">
      <w:rPr>
        <w:rFonts w:cs="Arial"/>
      </w:rPr>
      <w:fldChar w:fldCharType="separate"/>
    </w:r>
    <w:r w:rsidR="00B362A3" w:rsidRPr="00B52C52">
      <w:rPr>
        <w:rFonts w:cs="Arial"/>
      </w:rPr>
      <w:t xml:space="preserve"> </w:t>
    </w:r>
    <w:r w:rsidRPr="00B52C52">
      <w:rPr>
        <w:rFonts w:cs="Arial"/>
      </w:rPr>
      <w:fldChar w:fldCharType="end"/>
    </w:r>
    <w:r w:rsidR="00B52C52" w:rsidRPr="00B52C5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C81C" w14:textId="77777777" w:rsidR="00B426E5" w:rsidRDefault="00B426E5"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426E5" w14:paraId="4054F886" w14:textId="77777777" w:rsidTr="007A5E5F">
      <w:tc>
        <w:tcPr>
          <w:tcW w:w="1061" w:type="pct"/>
        </w:tcPr>
        <w:p w14:paraId="2A79BBCE" w14:textId="232EC2DF" w:rsidR="00B426E5" w:rsidRDefault="00B426E5" w:rsidP="007A5E5F">
          <w:pPr>
            <w:pStyle w:val="Footer"/>
          </w:pPr>
          <w:r>
            <w:fldChar w:fldCharType="begin"/>
          </w:r>
          <w:r>
            <w:instrText xml:space="preserve"> DOCPROPERTY "Category"  *\charformat  </w:instrText>
          </w:r>
          <w:r>
            <w:fldChar w:fldCharType="separate"/>
          </w:r>
          <w:r w:rsidR="00B362A3">
            <w:t>R9</w:t>
          </w:r>
          <w:r>
            <w:fldChar w:fldCharType="end"/>
          </w:r>
          <w:r>
            <w:br/>
          </w:r>
          <w:r>
            <w:fldChar w:fldCharType="begin"/>
          </w:r>
          <w:r>
            <w:instrText xml:space="preserve"> DOCPROPERTY "RepubDt"  *\charformat  </w:instrText>
          </w:r>
          <w:r>
            <w:fldChar w:fldCharType="separate"/>
          </w:r>
          <w:r w:rsidR="00B362A3">
            <w:t>09/07/21</w:t>
          </w:r>
          <w:r>
            <w:fldChar w:fldCharType="end"/>
          </w:r>
        </w:p>
      </w:tc>
      <w:tc>
        <w:tcPr>
          <w:tcW w:w="3092" w:type="pct"/>
        </w:tcPr>
        <w:p w14:paraId="1B269B50" w14:textId="77ABA160" w:rsidR="00B426E5" w:rsidRDefault="00B426E5" w:rsidP="007A5E5F">
          <w:pPr>
            <w:pStyle w:val="Footer"/>
            <w:jc w:val="center"/>
          </w:pPr>
          <w:r>
            <w:fldChar w:fldCharType="begin"/>
          </w:r>
          <w:r>
            <w:instrText xml:space="preserve"> REF Citation *\charformat </w:instrText>
          </w:r>
          <w:r>
            <w:fldChar w:fldCharType="separate"/>
          </w:r>
          <w:r w:rsidR="00B362A3">
            <w:t>Dangerous Goods (Road Transport) Act 2009</w:t>
          </w:r>
          <w:r>
            <w:fldChar w:fldCharType="end"/>
          </w:r>
        </w:p>
        <w:p w14:paraId="33211EDC" w14:textId="7752F7D7" w:rsidR="00B426E5" w:rsidRDefault="00B426E5" w:rsidP="007A5E5F">
          <w:pPr>
            <w:pStyle w:val="FooterInfoCentre"/>
          </w:pPr>
          <w:r>
            <w:fldChar w:fldCharType="begin"/>
          </w:r>
          <w:r>
            <w:instrText xml:space="preserve"> DOCPROPERTY "Eff"  *\charformat </w:instrText>
          </w:r>
          <w:r>
            <w:fldChar w:fldCharType="separate"/>
          </w:r>
          <w:r w:rsidR="00B362A3">
            <w:t xml:space="preserve">Effective:  </w:t>
          </w:r>
          <w:r>
            <w:fldChar w:fldCharType="end"/>
          </w:r>
          <w:r>
            <w:fldChar w:fldCharType="begin"/>
          </w:r>
          <w:r>
            <w:instrText xml:space="preserve"> DOCPROPERTY "StartDt"  *\charformat </w:instrText>
          </w:r>
          <w:r>
            <w:fldChar w:fldCharType="separate"/>
          </w:r>
          <w:r w:rsidR="00B362A3">
            <w:t>09/07/21</w:t>
          </w:r>
          <w:r>
            <w:fldChar w:fldCharType="end"/>
          </w:r>
          <w:r>
            <w:fldChar w:fldCharType="begin"/>
          </w:r>
          <w:r>
            <w:instrText xml:space="preserve"> DOCPROPERTY "EndDt"  *\charformat </w:instrText>
          </w:r>
          <w:r>
            <w:fldChar w:fldCharType="separate"/>
          </w:r>
          <w:r w:rsidR="00B362A3">
            <w:t>-26/02/25</w:t>
          </w:r>
          <w:r>
            <w:fldChar w:fldCharType="end"/>
          </w:r>
        </w:p>
      </w:tc>
      <w:tc>
        <w:tcPr>
          <w:tcW w:w="847" w:type="pct"/>
        </w:tcPr>
        <w:p w14:paraId="18A9ACC0" w14:textId="77777777" w:rsidR="00B426E5" w:rsidRDefault="00B426E5"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16CEFE0E" w14:textId="21E028DE" w:rsidR="00B426E5" w:rsidRPr="00B52C52" w:rsidRDefault="00B426E5" w:rsidP="00B52C52">
    <w:pPr>
      <w:pStyle w:val="Status"/>
      <w:rPr>
        <w:rFonts w:cs="Arial"/>
      </w:rPr>
    </w:pPr>
    <w:r w:rsidRPr="00B52C52">
      <w:rPr>
        <w:rFonts w:cs="Arial"/>
      </w:rPr>
      <w:fldChar w:fldCharType="begin"/>
    </w:r>
    <w:r w:rsidRPr="00B52C52">
      <w:rPr>
        <w:rFonts w:cs="Arial"/>
      </w:rPr>
      <w:instrText xml:space="preserve"> DOCPROPERTY "Status" </w:instrText>
    </w:r>
    <w:r w:rsidRPr="00B52C52">
      <w:rPr>
        <w:rFonts w:cs="Arial"/>
      </w:rPr>
      <w:fldChar w:fldCharType="separate"/>
    </w:r>
    <w:r w:rsidR="00B362A3" w:rsidRPr="00B52C52">
      <w:rPr>
        <w:rFonts w:cs="Arial"/>
      </w:rPr>
      <w:t xml:space="preserve"> </w:t>
    </w:r>
    <w:r w:rsidRPr="00B52C52">
      <w:rPr>
        <w:rFonts w:cs="Arial"/>
      </w:rPr>
      <w:fldChar w:fldCharType="end"/>
    </w:r>
    <w:r w:rsidR="00B52C52" w:rsidRPr="00B52C5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1EA7" w14:textId="77777777" w:rsidR="00B426E5" w:rsidRDefault="00B426E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426E5" w:rsidRPr="00CB3D59" w14:paraId="09836D02" w14:textId="77777777">
      <w:tc>
        <w:tcPr>
          <w:tcW w:w="1061" w:type="pct"/>
        </w:tcPr>
        <w:p w14:paraId="2C3FDD49" w14:textId="5C7C5852" w:rsidR="00B426E5" w:rsidRPr="00783A18" w:rsidRDefault="00B426E5"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B362A3">
            <w:rPr>
              <w:rFonts w:ascii="Times New Roman" w:hAnsi="Times New Roman"/>
              <w:sz w:val="24"/>
              <w:szCs w:val="24"/>
            </w:rPr>
            <w:t>R9</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B362A3">
            <w:rPr>
              <w:rFonts w:ascii="Times New Roman" w:hAnsi="Times New Roman"/>
              <w:sz w:val="24"/>
              <w:szCs w:val="24"/>
            </w:rPr>
            <w:t>09/07/21</w:t>
          </w:r>
          <w:r w:rsidRPr="00783A18">
            <w:rPr>
              <w:rFonts w:ascii="Times New Roman" w:hAnsi="Times New Roman"/>
              <w:sz w:val="24"/>
              <w:szCs w:val="24"/>
            </w:rPr>
            <w:fldChar w:fldCharType="end"/>
          </w:r>
        </w:p>
      </w:tc>
      <w:tc>
        <w:tcPr>
          <w:tcW w:w="3092" w:type="pct"/>
        </w:tcPr>
        <w:p w14:paraId="29191396" w14:textId="2B3A37F5" w:rsidR="00B426E5" w:rsidRPr="00783A18" w:rsidRDefault="00B426E5"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B362A3">
            <w:t>Dangerous Goods (Road Transport) Act 2009</w:t>
          </w:r>
          <w:r w:rsidRPr="00783A18">
            <w:rPr>
              <w:rFonts w:ascii="Times New Roman" w:hAnsi="Times New Roman"/>
              <w:sz w:val="24"/>
              <w:szCs w:val="24"/>
            </w:rPr>
            <w:fldChar w:fldCharType="end"/>
          </w:r>
        </w:p>
        <w:p w14:paraId="421121B5" w14:textId="6B03801A" w:rsidR="00B426E5" w:rsidRPr="00783A18" w:rsidRDefault="00B426E5"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362A3">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362A3">
            <w:rPr>
              <w:rFonts w:ascii="Times New Roman" w:hAnsi="Times New Roman"/>
              <w:sz w:val="24"/>
              <w:szCs w:val="24"/>
            </w:rPr>
            <w:t>09/07/21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362A3">
            <w:rPr>
              <w:rFonts w:ascii="Times New Roman" w:hAnsi="Times New Roman"/>
              <w:sz w:val="24"/>
              <w:szCs w:val="24"/>
            </w:rPr>
            <w:t>-26/02/25</w:t>
          </w:r>
          <w:r w:rsidRPr="00783A18">
            <w:rPr>
              <w:rFonts w:ascii="Times New Roman" w:hAnsi="Times New Roman"/>
              <w:sz w:val="24"/>
              <w:szCs w:val="24"/>
            </w:rPr>
            <w:fldChar w:fldCharType="end"/>
          </w:r>
        </w:p>
      </w:tc>
      <w:tc>
        <w:tcPr>
          <w:tcW w:w="847" w:type="pct"/>
        </w:tcPr>
        <w:p w14:paraId="2646E9C8" w14:textId="77777777" w:rsidR="00B426E5" w:rsidRPr="00783A18" w:rsidRDefault="00B426E5"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11F9A6EB" w14:textId="0DB18131" w:rsidR="00B426E5" w:rsidRDefault="00B426E5">
    <w:pPr>
      <w:pStyle w:val="Status"/>
    </w:pPr>
    <w:r>
      <w:fldChar w:fldCharType="begin"/>
    </w:r>
    <w:r>
      <w:instrText xml:space="preserve"> DOCPROPERTY "Status" </w:instrText>
    </w:r>
    <w:r>
      <w:fldChar w:fldCharType="separate"/>
    </w:r>
    <w:r w:rsidR="00B362A3">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FB49" w14:textId="77777777" w:rsidR="00B426E5" w:rsidRDefault="00B426E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426E5" w14:paraId="784A496E" w14:textId="77777777">
      <w:tc>
        <w:tcPr>
          <w:tcW w:w="847" w:type="pct"/>
        </w:tcPr>
        <w:p w14:paraId="347922DF" w14:textId="77777777" w:rsidR="00B426E5" w:rsidRDefault="00B426E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63B8886" w14:textId="08DD015D" w:rsidR="00B426E5" w:rsidRDefault="00B426E5">
          <w:pPr>
            <w:pStyle w:val="Footer"/>
            <w:jc w:val="center"/>
          </w:pPr>
          <w:r>
            <w:fldChar w:fldCharType="begin"/>
          </w:r>
          <w:r>
            <w:instrText xml:space="preserve"> REF Citation *\charformat </w:instrText>
          </w:r>
          <w:r>
            <w:fldChar w:fldCharType="separate"/>
          </w:r>
          <w:r w:rsidR="00B362A3">
            <w:t>Dangerous Goods (Road Transport) Act 2009</w:t>
          </w:r>
          <w:r>
            <w:fldChar w:fldCharType="end"/>
          </w:r>
        </w:p>
        <w:p w14:paraId="54F14968" w14:textId="10E26A1E" w:rsidR="00B426E5" w:rsidRDefault="00B426E5">
          <w:pPr>
            <w:pStyle w:val="FooterInfoCentre"/>
          </w:pPr>
          <w:r>
            <w:fldChar w:fldCharType="begin"/>
          </w:r>
          <w:r>
            <w:instrText xml:space="preserve"> DOCPROPERTY "Eff"  *\charformat </w:instrText>
          </w:r>
          <w:r>
            <w:fldChar w:fldCharType="separate"/>
          </w:r>
          <w:r w:rsidR="00B362A3">
            <w:t xml:space="preserve">Effective:  </w:t>
          </w:r>
          <w:r>
            <w:fldChar w:fldCharType="end"/>
          </w:r>
          <w:r>
            <w:fldChar w:fldCharType="begin"/>
          </w:r>
          <w:r>
            <w:instrText xml:space="preserve"> DOCPROPERTY "StartDt"  *\charformat </w:instrText>
          </w:r>
          <w:r>
            <w:fldChar w:fldCharType="separate"/>
          </w:r>
          <w:r w:rsidR="00B362A3">
            <w:t>09/07/21</w:t>
          </w:r>
          <w:r>
            <w:fldChar w:fldCharType="end"/>
          </w:r>
          <w:r>
            <w:fldChar w:fldCharType="begin"/>
          </w:r>
          <w:r>
            <w:instrText xml:space="preserve"> DOCPROPERTY "EndDt"  *\charformat </w:instrText>
          </w:r>
          <w:r>
            <w:fldChar w:fldCharType="separate"/>
          </w:r>
          <w:r w:rsidR="00B362A3">
            <w:t>-26/02/25</w:t>
          </w:r>
          <w:r>
            <w:fldChar w:fldCharType="end"/>
          </w:r>
        </w:p>
      </w:tc>
      <w:tc>
        <w:tcPr>
          <w:tcW w:w="1061" w:type="pct"/>
        </w:tcPr>
        <w:p w14:paraId="4799F49F" w14:textId="03FA52A5" w:rsidR="00B426E5" w:rsidRDefault="00B426E5">
          <w:pPr>
            <w:pStyle w:val="Footer"/>
            <w:jc w:val="right"/>
          </w:pPr>
          <w:r>
            <w:fldChar w:fldCharType="begin"/>
          </w:r>
          <w:r>
            <w:instrText xml:space="preserve"> DOCPROPERTY "Category"  *\charformat  </w:instrText>
          </w:r>
          <w:r>
            <w:fldChar w:fldCharType="separate"/>
          </w:r>
          <w:r w:rsidR="00B362A3">
            <w:t>R9</w:t>
          </w:r>
          <w:r>
            <w:fldChar w:fldCharType="end"/>
          </w:r>
          <w:r>
            <w:br/>
          </w:r>
          <w:r>
            <w:fldChar w:fldCharType="begin"/>
          </w:r>
          <w:r>
            <w:instrText xml:space="preserve"> DOCPROPERTY "RepubDt"  *\charformat  </w:instrText>
          </w:r>
          <w:r>
            <w:fldChar w:fldCharType="separate"/>
          </w:r>
          <w:r w:rsidR="00B362A3">
            <w:t>09/07/21</w:t>
          </w:r>
          <w:r>
            <w:fldChar w:fldCharType="end"/>
          </w:r>
        </w:p>
      </w:tc>
    </w:tr>
  </w:tbl>
  <w:p w14:paraId="54F000B6" w14:textId="24DAFEF0" w:rsidR="00B426E5" w:rsidRPr="00B52C52" w:rsidRDefault="00B426E5" w:rsidP="00B52C52">
    <w:pPr>
      <w:pStyle w:val="Status"/>
      <w:rPr>
        <w:rFonts w:cs="Arial"/>
      </w:rPr>
    </w:pPr>
    <w:r w:rsidRPr="00B52C52">
      <w:rPr>
        <w:rFonts w:cs="Arial"/>
      </w:rPr>
      <w:fldChar w:fldCharType="begin"/>
    </w:r>
    <w:r w:rsidRPr="00B52C52">
      <w:rPr>
        <w:rFonts w:cs="Arial"/>
      </w:rPr>
      <w:instrText xml:space="preserve"> DOCPROPERTY "Status" </w:instrText>
    </w:r>
    <w:r w:rsidRPr="00B52C52">
      <w:rPr>
        <w:rFonts w:cs="Arial"/>
      </w:rPr>
      <w:fldChar w:fldCharType="separate"/>
    </w:r>
    <w:r w:rsidR="00B362A3" w:rsidRPr="00B52C52">
      <w:rPr>
        <w:rFonts w:cs="Arial"/>
      </w:rPr>
      <w:t xml:space="preserve"> </w:t>
    </w:r>
    <w:r w:rsidRPr="00B52C52">
      <w:rPr>
        <w:rFonts w:cs="Arial"/>
      </w:rPr>
      <w:fldChar w:fldCharType="end"/>
    </w:r>
    <w:r w:rsidR="00B52C52" w:rsidRPr="00B52C5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DD60" w14:textId="77777777" w:rsidR="00B426E5" w:rsidRDefault="00B426E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426E5" w14:paraId="69B2EE77" w14:textId="77777777">
      <w:tc>
        <w:tcPr>
          <w:tcW w:w="1061" w:type="pct"/>
        </w:tcPr>
        <w:p w14:paraId="47E09A18" w14:textId="2509DE2E" w:rsidR="00B426E5" w:rsidRDefault="00B426E5">
          <w:pPr>
            <w:pStyle w:val="Footer"/>
          </w:pPr>
          <w:r>
            <w:fldChar w:fldCharType="begin"/>
          </w:r>
          <w:r>
            <w:instrText xml:space="preserve"> DOCPROPERTY "Category"  *\charformat  </w:instrText>
          </w:r>
          <w:r>
            <w:fldChar w:fldCharType="separate"/>
          </w:r>
          <w:r w:rsidR="00B362A3">
            <w:t>R9</w:t>
          </w:r>
          <w:r>
            <w:fldChar w:fldCharType="end"/>
          </w:r>
          <w:r>
            <w:br/>
          </w:r>
          <w:r>
            <w:fldChar w:fldCharType="begin"/>
          </w:r>
          <w:r>
            <w:instrText xml:space="preserve"> DOCPROPERTY "RepubDt"  *\charformat  </w:instrText>
          </w:r>
          <w:r>
            <w:fldChar w:fldCharType="separate"/>
          </w:r>
          <w:r w:rsidR="00B362A3">
            <w:t>09/07/21</w:t>
          </w:r>
          <w:r>
            <w:fldChar w:fldCharType="end"/>
          </w:r>
        </w:p>
      </w:tc>
      <w:tc>
        <w:tcPr>
          <w:tcW w:w="3092" w:type="pct"/>
        </w:tcPr>
        <w:p w14:paraId="0E846BFB" w14:textId="3E101091" w:rsidR="00B426E5" w:rsidRDefault="00B426E5">
          <w:pPr>
            <w:pStyle w:val="Footer"/>
            <w:jc w:val="center"/>
          </w:pPr>
          <w:r>
            <w:fldChar w:fldCharType="begin"/>
          </w:r>
          <w:r>
            <w:instrText xml:space="preserve"> REF Citation *\charformat </w:instrText>
          </w:r>
          <w:r>
            <w:fldChar w:fldCharType="separate"/>
          </w:r>
          <w:r w:rsidR="00B362A3">
            <w:t>Dangerous Goods (Road Transport) Act 2009</w:t>
          </w:r>
          <w:r>
            <w:fldChar w:fldCharType="end"/>
          </w:r>
        </w:p>
        <w:p w14:paraId="092F26D2" w14:textId="11C88209" w:rsidR="00B426E5" w:rsidRDefault="00B426E5">
          <w:pPr>
            <w:pStyle w:val="FooterInfoCentre"/>
          </w:pPr>
          <w:r>
            <w:fldChar w:fldCharType="begin"/>
          </w:r>
          <w:r>
            <w:instrText xml:space="preserve"> DOCPROPERTY "Eff"  *\charformat </w:instrText>
          </w:r>
          <w:r>
            <w:fldChar w:fldCharType="separate"/>
          </w:r>
          <w:r w:rsidR="00B362A3">
            <w:t xml:space="preserve">Effective:  </w:t>
          </w:r>
          <w:r>
            <w:fldChar w:fldCharType="end"/>
          </w:r>
          <w:r>
            <w:fldChar w:fldCharType="begin"/>
          </w:r>
          <w:r>
            <w:instrText xml:space="preserve"> DOCPROPERTY "StartDt"  *\charformat </w:instrText>
          </w:r>
          <w:r>
            <w:fldChar w:fldCharType="separate"/>
          </w:r>
          <w:r w:rsidR="00B362A3">
            <w:t>09/07/21</w:t>
          </w:r>
          <w:r>
            <w:fldChar w:fldCharType="end"/>
          </w:r>
          <w:r>
            <w:fldChar w:fldCharType="begin"/>
          </w:r>
          <w:r>
            <w:instrText xml:space="preserve"> DOCPROPERTY "EndDt"  *\charformat </w:instrText>
          </w:r>
          <w:r>
            <w:fldChar w:fldCharType="separate"/>
          </w:r>
          <w:r w:rsidR="00B362A3">
            <w:t>-26/02/25</w:t>
          </w:r>
          <w:r>
            <w:fldChar w:fldCharType="end"/>
          </w:r>
        </w:p>
      </w:tc>
      <w:tc>
        <w:tcPr>
          <w:tcW w:w="847" w:type="pct"/>
        </w:tcPr>
        <w:p w14:paraId="70F10753" w14:textId="77777777" w:rsidR="00B426E5" w:rsidRDefault="00B426E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0733A0D" w14:textId="3FEA9175" w:rsidR="00B426E5" w:rsidRPr="00B52C52" w:rsidRDefault="00B426E5" w:rsidP="00B52C52">
    <w:pPr>
      <w:pStyle w:val="Status"/>
      <w:rPr>
        <w:rFonts w:cs="Arial"/>
      </w:rPr>
    </w:pPr>
    <w:r w:rsidRPr="00B52C52">
      <w:rPr>
        <w:rFonts w:cs="Arial"/>
      </w:rPr>
      <w:fldChar w:fldCharType="begin"/>
    </w:r>
    <w:r w:rsidRPr="00B52C52">
      <w:rPr>
        <w:rFonts w:cs="Arial"/>
      </w:rPr>
      <w:instrText xml:space="preserve"> DOCPROPERTY "Status" </w:instrText>
    </w:r>
    <w:r w:rsidRPr="00B52C52">
      <w:rPr>
        <w:rFonts w:cs="Arial"/>
      </w:rPr>
      <w:fldChar w:fldCharType="separate"/>
    </w:r>
    <w:r w:rsidR="00B362A3" w:rsidRPr="00B52C52">
      <w:rPr>
        <w:rFonts w:cs="Arial"/>
      </w:rPr>
      <w:t xml:space="preserve"> </w:t>
    </w:r>
    <w:r w:rsidRPr="00B52C52">
      <w:rPr>
        <w:rFonts w:cs="Arial"/>
      </w:rPr>
      <w:fldChar w:fldCharType="end"/>
    </w:r>
    <w:r w:rsidR="00B52C52" w:rsidRPr="00B52C5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B40D" w14:textId="77777777" w:rsidR="00B362A3" w:rsidRDefault="00B362A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62A3" w14:paraId="31706E76" w14:textId="77777777">
      <w:tc>
        <w:tcPr>
          <w:tcW w:w="847" w:type="pct"/>
        </w:tcPr>
        <w:p w14:paraId="32EF5A26" w14:textId="77777777" w:rsidR="00B362A3" w:rsidRDefault="00B362A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3622E5C" w14:textId="3B3914C6" w:rsidR="00B362A3" w:rsidRDefault="00B362A3">
          <w:pPr>
            <w:pStyle w:val="Footer"/>
            <w:jc w:val="center"/>
          </w:pPr>
          <w:r>
            <w:fldChar w:fldCharType="begin"/>
          </w:r>
          <w:r>
            <w:instrText xml:space="preserve"> REF Citation *\charformat </w:instrText>
          </w:r>
          <w:r>
            <w:fldChar w:fldCharType="separate"/>
          </w:r>
          <w:r>
            <w:t>Dangerous Goods (Road Transport) Act 2009</w:t>
          </w:r>
          <w:r>
            <w:fldChar w:fldCharType="end"/>
          </w:r>
        </w:p>
        <w:p w14:paraId="08994F00" w14:textId="20F18F65" w:rsidR="00B362A3" w:rsidRDefault="00B362A3">
          <w:pPr>
            <w:pStyle w:val="FooterInfoCentre"/>
          </w:pPr>
          <w:r>
            <w:fldChar w:fldCharType="begin"/>
          </w:r>
          <w:r>
            <w:instrText xml:space="preserve"> DOCPROPERTY "Eff"  *\charformat </w:instrText>
          </w:r>
          <w:r>
            <w:fldChar w:fldCharType="separate"/>
          </w:r>
          <w:r>
            <w:t xml:space="preserve">Effective:  </w:t>
          </w:r>
          <w:r>
            <w:fldChar w:fldCharType="end"/>
          </w:r>
          <w:r>
            <w:fldChar w:fldCharType="begin"/>
          </w:r>
          <w:r>
            <w:instrText xml:space="preserve"> DOCPROPERTY "StartDt"  *\charformat </w:instrText>
          </w:r>
          <w:r>
            <w:fldChar w:fldCharType="separate"/>
          </w:r>
          <w:r>
            <w:t>09/07/21</w:t>
          </w:r>
          <w:r>
            <w:fldChar w:fldCharType="end"/>
          </w:r>
          <w:r>
            <w:fldChar w:fldCharType="begin"/>
          </w:r>
          <w:r>
            <w:instrText xml:space="preserve"> DOCPROPERTY "EndDt"  *\charformat </w:instrText>
          </w:r>
          <w:r>
            <w:fldChar w:fldCharType="separate"/>
          </w:r>
          <w:r>
            <w:t>-26/02/25</w:t>
          </w:r>
          <w:r>
            <w:fldChar w:fldCharType="end"/>
          </w:r>
        </w:p>
      </w:tc>
      <w:tc>
        <w:tcPr>
          <w:tcW w:w="1061" w:type="pct"/>
        </w:tcPr>
        <w:p w14:paraId="7C7862BA" w14:textId="12A4573B" w:rsidR="00B362A3" w:rsidRDefault="00B362A3">
          <w:pPr>
            <w:pStyle w:val="Footer"/>
            <w:jc w:val="right"/>
          </w:pPr>
          <w:r>
            <w:fldChar w:fldCharType="begin"/>
          </w:r>
          <w:r>
            <w:instrText xml:space="preserve"> DOCPROPERTY "Category"  *\charformat  </w:instrText>
          </w:r>
          <w:r>
            <w:fldChar w:fldCharType="separate"/>
          </w:r>
          <w:r>
            <w:t>R9</w:t>
          </w:r>
          <w:r>
            <w:fldChar w:fldCharType="end"/>
          </w:r>
          <w:r>
            <w:br/>
          </w:r>
          <w:r>
            <w:fldChar w:fldCharType="begin"/>
          </w:r>
          <w:r>
            <w:instrText xml:space="preserve"> DOCPROPERTY "RepubDt"  *\charformat  </w:instrText>
          </w:r>
          <w:r>
            <w:fldChar w:fldCharType="separate"/>
          </w:r>
          <w:r>
            <w:t>09/07/21</w:t>
          </w:r>
          <w:r>
            <w:fldChar w:fldCharType="end"/>
          </w:r>
        </w:p>
      </w:tc>
    </w:tr>
  </w:tbl>
  <w:p w14:paraId="414A6621" w14:textId="5492FAE9" w:rsidR="00B362A3" w:rsidRPr="00B52C52" w:rsidRDefault="00B362A3" w:rsidP="00B52C52">
    <w:pPr>
      <w:pStyle w:val="Status"/>
      <w:rPr>
        <w:rFonts w:cs="Arial"/>
      </w:rPr>
    </w:pPr>
    <w:r w:rsidRPr="00B52C52">
      <w:rPr>
        <w:rFonts w:cs="Arial"/>
      </w:rPr>
      <w:fldChar w:fldCharType="begin"/>
    </w:r>
    <w:r w:rsidRPr="00B52C52">
      <w:rPr>
        <w:rFonts w:cs="Arial"/>
      </w:rPr>
      <w:instrText xml:space="preserve"> DOCPROPERTY "Status" </w:instrText>
    </w:r>
    <w:r w:rsidRPr="00B52C52">
      <w:rPr>
        <w:rFonts w:cs="Arial"/>
      </w:rPr>
      <w:fldChar w:fldCharType="separate"/>
    </w:r>
    <w:r w:rsidRPr="00B52C52">
      <w:rPr>
        <w:rFonts w:cs="Arial"/>
      </w:rPr>
      <w:t xml:space="preserve"> </w:t>
    </w:r>
    <w:r w:rsidRPr="00B52C52">
      <w:rPr>
        <w:rFonts w:cs="Arial"/>
      </w:rPr>
      <w:fldChar w:fldCharType="end"/>
    </w:r>
    <w:r w:rsidR="00B52C52" w:rsidRPr="00B52C52">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FDD9" w14:textId="77777777" w:rsidR="00B362A3" w:rsidRDefault="00B362A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62A3" w14:paraId="5F4A1AA9" w14:textId="77777777">
      <w:tc>
        <w:tcPr>
          <w:tcW w:w="1061" w:type="pct"/>
        </w:tcPr>
        <w:p w14:paraId="01075AA2" w14:textId="2A1D39E0" w:rsidR="00B362A3" w:rsidRDefault="00B362A3">
          <w:pPr>
            <w:pStyle w:val="Footer"/>
          </w:pPr>
          <w:r>
            <w:fldChar w:fldCharType="begin"/>
          </w:r>
          <w:r>
            <w:instrText xml:space="preserve"> DOCPROPERTY "Category"  *\charformat  </w:instrText>
          </w:r>
          <w:r>
            <w:fldChar w:fldCharType="separate"/>
          </w:r>
          <w:r>
            <w:t>R9</w:t>
          </w:r>
          <w:r>
            <w:fldChar w:fldCharType="end"/>
          </w:r>
          <w:r>
            <w:br/>
          </w:r>
          <w:r>
            <w:fldChar w:fldCharType="begin"/>
          </w:r>
          <w:r>
            <w:instrText xml:space="preserve"> DOCPROPERTY "RepubDt"  *\charformat  </w:instrText>
          </w:r>
          <w:r>
            <w:fldChar w:fldCharType="separate"/>
          </w:r>
          <w:r>
            <w:t>09/07/21</w:t>
          </w:r>
          <w:r>
            <w:fldChar w:fldCharType="end"/>
          </w:r>
        </w:p>
      </w:tc>
      <w:tc>
        <w:tcPr>
          <w:tcW w:w="3092" w:type="pct"/>
        </w:tcPr>
        <w:p w14:paraId="122CA271" w14:textId="3064123E" w:rsidR="00B362A3" w:rsidRDefault="00B362A3">
          <w:pPr>
            <w:pStyle w:val="Footer"/>
            <w:jc w:val="center"/>
          </w:pPr>
          <w:r>
            <w:fldChar w:fldCharType="begin"/>
          </w:r>
          <w:r>
            <w:instrText xml:space="preserve"> REF Citation *\charformat </w:instrText>
          </w:r>
          <w:r>
            <w:fldChar w:fldCharType="separate"/>
          </w:r>
          <w:r>
            <w:t>Dangerous Goods (Road Transport) Act 2009</w:t>
          </w:r>
          <w:r>
            <w:fldChar w:fldCharType="end"/>
          </w:r>
        </w:p>
        <w:p w14:paraId="55607542" w14:textId="73D821D3" w:rsidR="00B362A3" w:rsidRDefault="00B362A3">
          <w:pPr>
            <w:pStyle w:val="FooterInfoCentre"/>
          </w:pPr>
          <w:r>
            <w:fldChar w:fldCharType="begin"/>
          </w:r>
          <w:r>
            <w:instrText xml:space="preserve"> DOCPROPERTY "Eff"  *\charformat </w:instrText>
          </w:r>
          <w:r>
            <w:fldChar w:fldCharType="separate"/>
          </w:r>
          <w:r>
            <w:t xml:space="preserve">Effective:  </w:t>
          </w:r>
          <w:r>
            <w:fldChar w:fldCharType="end"/>
          </w:r>
          <w:r>
            <w:fldChar w:fldCharType="begin"/>
          </w:r>
          <w:r>
            <w:instrText xml:space="preserve"> DOCPROPERTY "StartDt"  *\charformat </w:instrText>
          </w:r>
          <w:r>
            <w:fldChar w:fldCharType="separate"/>
          </w:r>
          <w:r>
            <w:t>09/07/21</w:t>
          </w:r>
          <w:r>
            <w:fldChar w:fldCharType="end"/>
          </w:r>
          <w:r>
            <w:fldChar w:fldCharType="begin"/>
          </w:r>
          <w:r>
            <w:instrText xml:space="preserve"> DOCPROPERTY "EndDt"  *\charformat </w:instrText>
          </w:r>
          <w:r>
            <w:fldChar w:fldCharType="separate"/>
          </w:r>
          <w:r>
            <w:t>-26/02/25</w:t>
          </w:r>
          <w:r>
            <w:fldChar w:fldCharType="end"/>
          </w:r>
        </w:p>
      </w:tc>
      <w:tc>
        <w:tcPr>
          <w:tcW w:w="847" w:type="pct"/>
        </w:tcPr>
        <w:p w14:paraId="707F50C2" w14:textId="77777777" w:rsidR="00B362A3" w:rsidRDefault="00B362A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8EDACB9" w14:textId="0072F0F8" w:rsidR="00B362A3" w:rsidRPr="00B52C52" w:rsidRDefault="00B362A3" w:rsidP="00B52C52">
    <w:pPr>
      <w:pStyle w:val="Status"/>
      <w:rPr>
        <w:rFonts w:cs="Arial"/>
      </w:rPr>
    </w:pPr>
    <w:r w:rsidRPr="00B52C52">
      <w:rPr>
        <w:rFonts w:cs="Arial"/>
      </w:rPr>
      <w:fldChar w:fldCharType="begin"/>
    </w:r>
    <w:r w:rsidRPr="00B52C52">
      <w:rPr>
        <w:rFonts w:cs="Arial"/>
      </w:rPr>
      <w:instrText xml:space="preserve"> DOCPROPERTY "Status" </w:instrText>
    </w:r>
    <w:r w:rsidRPr="00B52C52">
      <w:rPr>
        <w:rFonts w:cs="Arial"/>
      </w:rPr>
      <w:fldChar w:fldCharType="separate"/>
    </w:r>
    <w:r w:rsidRPr="00B52C52">
      <w:rPr>
        <w:rFonts w:cs="Arial"/>
      </w:rPr>
      <w:t xml:space="preserve"> </w:t>
    </w:r>
    <w:r w:rsidRPr="00B52C52">
      <w:rPr>
        <w:rFonts w:cs="Arial"/>
      </w:rPr>
      <w:fldChar w:fldCharType="end"/>
    </w:r>
    <w:r w:rsidR="00B52C52" w:rsidRPr="00B52C5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F6B3" w14:textId="6DD984E3" w:rsidR="004764E4" w:rsidRPr="00B52C52" w:rsidRDefault="004764E4" w:rsidP="00B52C52">
    <w:pPr>
      <w:pStyle w:val="Footer"/>
      <w:jc w:val="center"/>
      <w:rPr>
        <w:rFonts w:cs="Arial"/>
        <w:sz w:val="14"/>
      </w:rPr>
    </w:pPr>
    <w:r w:rsidRPr="00B52C52">
      <w:rPr>
        <w:rFonts w:cs="Arial"/>
        <w:sz w:val="14"/>
      </w:rPr>
      <w:fldChar w:fldCharType="begin"/>
    </w:r>
    <w:r w:rsidRPr="00B52C52">
      <w:rPr>
        <w:rFonts w:cs="Arial"/>
        <w:sz w:val="14"/>
      </w:rPr>
      <w:instrText xml:space="preserve"> DOCPROPERTY "Status" </w:instrText>
    </w:r>
    <w:r w:rsidRPr="00B52C52">
      <w:rPr>
        <w:rFonts w:cs="Arial"/>
        <w:sz w:val="14"/>
      </w:rPr>
      <w:fldChar w:fldCharType="separate"/>
    </w:r>
    <w:r w:rsidR="00B362A3" w:rsidRPr="00B52C52">
      <w:rPr>
        <w:rFonts w:cs="Arial"/>
        <w:sz w:val="14"/>
      </w:rPr>
      <w:t xml:space="preserve"> </w:t>
    </w:r>
    <w:r w:rsidRPr="00B52C52">
      <w:rPr>
        <w:rFonts w:cs="Arial"/>
        <w:sz w:val="14"/>
      </w:rPr>
      <w:fldChar w:fldCharType="end"/>
    </w:r>
    <w:r w:rsidRPr="00B52C52">
      <w:rPr>
        <w:rFonts w:cs="Arial"/>
        <w:sz w:val="14"/>
      </w:rPr>
      <w:fldChar w:fldCharType="begin"/>
    </w:r>
    <w:r w:rsidRPr="00B52C52">
      <w:rPr>
        <w:rFonts w:cs="Arial"/>
        <w:sz w:val="14"/>
      </w:rPr>
      <w:instrText xml:space="preserve"> COMMENTS  \* MERGEFORMAT </w:instrText>
    </w:r>
    <w:r w:rsidRPr="00B52C52">
      <w:rPr>
        <w:rFonts w:cs="Arial"/>
        <w:sz w:val="14"/>
      </w:rPr>
      <w:fldChar w:fldCharType="end"/>
    </w:r>
    <w:r w:rsidR="00B52C52" w:rsidRPr="00B52C5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1012" w14:textId="337A592D" w:rsidR="004764E4" w:rsidRPr="00B52C52" w:rsidRDefault="00B52C52" w:rsidP="00B52C52">
    <w:pPr>
      <w:pStyle w:val="Footer"/>
      <w:jc w:val="center"/>
      <w:rPr>
        <w:rFonts w:cs="Arial"/>
        <w:sz w:val="14"/>
      </w:rPr>
    </w:pPr>
    <w:r w:rsidRPr="00B52C52">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D65F" w14:textId="05C00B33" w:rsidR="004764E4" w:rsidRPr="00B52C52" w:rsidRDefault="004764E4" w:rsidP="00B52C52">
    <w:pPr>
      <w:pStyle w:val="Footer"/>
      <w:jc w:val="center"/>
      <w:rPr>
        <w:rFonts w:cs="Arial"/>
        <w:sz w:val="14"/>
      </w:rPr>
    </w:pPr>
    <w:r w:rsidRPr="00B52C52">
      <w:rPr>
        <w:rFonts w:cs="Arial"/>
        <w:sz w:val="14"/>
      </w:rPr>
      <w:fldChar w:fldCharType="begin"/>
    </w:r>
    <w:r w:rsidRPr="00B52C52">
      <w:rPr>
        <w:rFonts w:cs="Arial"/>
        <w:sz w:val="14"/>
      </w:rPr>
      <w:instrText xml:space="preserve"> COMMENTS  \* MERGEFORMAT </w:instrText>
    </w:r>
    <w:r w:rsidRPr="00B52C52">
      <w:rPr>
        <w:rFonts w:cs="Arial"/>
        <w:sz w:val="14"/>
      </w:rPr>
      <w:fldChar w:fldCharType="end"/>
    </w:r>
    <w:r w:rsidR="00B52C52" w:rsidRPr="00B52C52">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7FCC" w14:textId="25B0ABEB" w:rsidR="004764E4" w:rsidRPr="00B52C52" w:rsidRDefault="00B52C52" w:rsidP="00B52C52">
    <w:pPr>
      <w:pStyle w:val="Footer"/>
      <w:jc w:val="center"/>
      <w:rPr>
        <w:rFonts w:cs="Arial"/>
        <w:sz w:val="14"/>
      </w:rPr>
    </w:pPr>
    <w:r w:rsidRPr="00B52C52">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A8C7" w14:textId="77777777" w:rsidR="004764E4" w:rsidRDefault="0047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A575" w14:textId="062C5585" w:rsidR="00B52C52" w:rsidRPr="00B52C52" w:rsidRDefault="00B52C52" w:rsidP="00B52C52">
    <w:pPr>
      <w:pStyle w:val="Footer"/>
      <w:jc w:val="center"/>
      <w:rPr>
        <w:rFonts w:cs="Arial"/>
        <w:sz w:val="14"/>
      </w:rPr>
    </w:pPr>
    <w:r w:rsidRPr="00B52C5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8EFD" w14:textId="77777777" w:rsidR="006A76FC" w:rsidRDefault="006A76F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A76FC" w14:paraId="46D1B3FF" w14:textId="77777777">
      <w:tc>
        <w:tcPr>
          <w:tcW w:w="846" w:type="pct"/>
        </w:tcPr>
        <w:p w14:paraId="7D095639" w14:textId="77777777" w:rsidR="006A76FC" w:rsidRDefault="006A76F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A3DD27F" w14:textId="2231624F" w:rsidR="006A76FC" w:rsidRDefault="006A76FC">
          <w:pPr>
            <w:pStyle w:val="Footer"/>
            <w:jc w:val="center"/>
          </w:pPr>
          <w:r>
            <w:fldChar w:fldCharType="begin"/>
          </w:r>
          <w:r>
            <w:instrText xml:space="preserve"> REF Citation *\charformat </w:instrText>
          </w:r>
          <w:r>
            <w:fldChar w:fldCharType="separate"/>
          </w:r>
          <w:r w:rsidR="00B362A3">
            <w:t>Dangerous Goods (Road Transport) Act 2009</w:t>
          </w:r>
          <w:r>
            <w:fldChar w:fldCharType="end"/>
          </w:r>
        </w:p>
        <w:p w14:paraId="60C153D6" w14:textId="27ECAEDA" w:rsidR="006A76FC" w:rsidRDefault="006A76FC">
          <w:pPr>
            <w:pStyle w:val="FooterInfoCentre"/>
          </w:pPr>
          <w:r>
            <w:fldChar w:fldCharType="begin"/>
          </w:r>
          <w:r>
            <w:instrText xml:space="preserve"> DOCPROPERTY "Eff"  </w:instrText>
          </w:r>
          <w:r>
            <w:fldChar w:fldCharType="separate"/>
          </w:r>
          <w:r w:rsidR="00B362A3">
            <w:t xml:space="preserve">Effective:  </w:t>
          </w:r>
          <w:r>
            <w:fldChar w:fldCharType="end"/>
          </w:r>
          <w:r>
            <w:fldChar w:fldCharType="begin"/>
          </w:r>
          <w:r>
            <w:instrText xml:space="preserve"> DOCPROPERTY "StartDt"   </w:instrText>
          </w:r>
          <w:r>
            <w:fldChar w:fldCharType="separate"/>
          </w:r>
          <w:r w:rsidR="00B362A3">
            <w:t>09/07/21</w:t>
          </w:r>
          <w:r>
            <w:fldChar w:fldCharType="end"/>
          </w:r>
          <w:r>
            <w:fldChar w:fldCharType="begin"/>
          </w:r>
          <w:r>
            <w:instrText xml:space="preserve"> DOCPROPERTY "EndDt"  </w:instrText>
          </w:r>
          <w:r>
            <w:fldChar w:fldCharType="separate"/>
          </w:r>
          <w:r w:rsidR="00B362A3">
            <w:t>-26/02/25</w:t>
          </w:r>
          <w:r>
            <w:fldChar w:fldCharType="end"/>
          </w:r>
        </w:p>
      </w:tc>
      <w:tc>
        <w:tcPr>
          <w:tcW w:w="1061" w:type="pct"/>
        </w:tcPr>
        <w:p w14:paraId="73BA22B0" w14:textId="405E4E5F" w:rsidR="006A76FC" w:rsidRDefault="006A76FC">
          <w:pPr>
            <w:pStyle w:val="Footer"/>
            <w:jc w:val="right"/>
          </w:pPr>
          <w:r>
            <w:fldChar w:fldCharType="begin"/>
          </w:r>
          <w:r>
            <w:instrText xml:space="preserve"> DOCPROPERTY "Category"  </w:instrText>
          </w:r>
          <w:r>
            <w:fldChar w:fldCharType="separate"/>
          </w:r>
          <w:r w:rsidR="00B362A3">
            <w:t>R9</w:t>
          </w:r>
          <w:r>
            <w:fldChar w:fldCharType="end"/>
          </w:r>
          <w:r>
            <w:br/>
          </w:r>
          <w:r>
            <w:fldChar w:fldCharType="begin"/>
          </w:r>
          <w:r>
            <w:instrText xml:space="preserve"> DOCPROPERTY "RepubDt"  </w:instrText>
          </w:r>
          <w:r>
            <w:fldChar w:fldCharType="separate"/>
          </w:r>
          <w:r w:rsidR="00B362A3">
            <w:t>09/07/21</w:t>
          </w:r>
          <w:r>
            <w:fldChar w:fldCharType="end"/>
          </w:r>
        </w:p>
      </w:tc>
    </w:tr>
  </w:tbl>
  <w:p w14:paraId="75F3136D" w14:textId="2F8C258B" w:rsidR="006A76FC" w:rsidRPr="00B52C52" w:rsidRDefault="006A76FC" w:rsidP="00B52C52">
    <w:pPr>
      <w:pStyle w:val="Status"/>
      <w:rPr>
        <w:rFonts w:cs="Arial"/>
      </w:rPr>
    </w:pPr>
    <w:r w:rsidRPr="00B52C52">
      <w:rPr>
        <w:rFonts w:cs="Arial"/>
      </w:rPr>
      <w:fldChar w:fldCharType="begin"/>
    </w:r>
    <w:r w:rsidRPr="00B52C52">
      <w:rPr>
        <w:rFonts w:cs="Arial"/>
      </w:rPr>
      <w:instrText xml:space="preserve"> DOCPROPERTY "Status" </w:instrText>
    </w:r>
    <w:r w:rsidRPr="00B52C52">
      <w:rPr>
        <w:rFonts w:cs="Arial"/>
      </w:rPr>
      <w:fldChar w:fldCharType="separate"/>
    </w:r>
    <w:r w:rsidR="00B362A3" w:rsidRPr="00B52C52">
      <w:rPr>
        <w:rFonts w:cs="Arial"/>
      </w:rPr>
      <w:t xml:space="preserve"> </w:t>
    </w:r>
    <w:r w:rsidRPr="00B52C52">
      <w:rPr>
        <w:rFonts w:cs="Arial"/>
      </w:rPr>
      <w:fldChar w:fldCharType="end"/>
    </w:r>
    <w:r w:rsidR="00B52C52" w:rsidRPr="00B52C5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B792" w14:textId="77777777" w:rsidR="006A76FC" w:rsidRDefault="006A76F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A76FC" w14:paraId="6B1A9053" w14:textId="77777777">
      <w:tc>
        <w:tcPr>
          <w:tcW w:w="1061" w:type="pct"/>
        </w:tcPr>
        <w:p w14:paraId="6DB91608" w14:textId="46B360C3" w:rsidR="006A76FC" w:rsidRDefault="006A76FC">
          <w:pPr>
            <w:pStyle w:val="Footer"/>
          </w:pPr>
          <w:r>
            <w:fldChar w:fldCharType="begin"/>
          </w:r>
          <w:r>
            <w:instrText xml:space="preserve"> DOCPROPERTY "Category"  </w:instrText>
          </w:r>
          <w:r>
            <w:fldChar w:fldCharType="separate"/>
          </w:r>
          <w:r w:rsidR="00B362A3">
            <w:t>R9</w:t>
          </w:r>
          <w:r>
            <w:fldChar w:fldCharType="end"/>
          </w:r>
          <w:r>
            <w:br/>
          </w:r>
          <w:r>
            <w:fldChar w:fldCharType="begin"/>
          </w:r>
          <w:r>
            <w:instrText xml:space="preserve"> DOCPROPERTY "RepubDt"  </w:instrText>
          </w:r>
          <w:r>
            <w:fldChar w:fldCharType="separate"/>
          </w:r>
          <w:r w:rsidR="00B362A3">
            <w:t>09/07/21</w:t>
          </w:r>
          <w:r>
            <w:fldChar w:fldCharType="end"/>
          </w:r>
        </w:p>
      </w:tc>
      <w:tc>
        <w:tcPr>
          <w:tcW w:w="3093" w:type="pct"/>
        </w:tcPr>
        <w:p w14:paraId="708F215F" w14:textId="7E7ADDAD" w:rsidR="006A76FC" w:rsidRDefault="006A76FC">
          <w:pPr>
            <w:pStyle w:val="Footer"/>
            <w:jc w:val="center"/>
          </w:pPr>
          <w:r>
            <w:fldChar w:fldCharType="begin"/>
          </w:r>
          <w:r>
            <w:instrText xml:space="preserve"> REF Citation *\charformat </w:instrText>
          </w:r>
          <w:r>
            <w:fldChar w:fldCharType="separate"/>
          </w:r>
          <w:r w:rsidR="00B362A3">
            <w:t>Dangerous Goods (Road Transport) Act 2009</w:t>
          </w:r>
          <w:r>
            <w:fldChar w:fldCharType="end"/>
          </w:r>
        </w:p>
        <w:p w14:paraId="3E002C14" w14:textId="0EA17380" w:rsidR="006A76FC" w:rsidRDefault="006A76FC">
          <w:pPr>
            <w:pStyle w:val="FooterInfoCentre"/>
          </w:pPr>
          <w:r>
            <w:fldChar w:fldCharType="begin"/>
          </w:r>
          <w:r>
            <w:instrText xml:space="preserve"> DOCPROPERTY "Eff"  </w:instrText>
          </w:r>
          <w:r>
            <w:fldChar w:fldCharType="separate"/>
          </w:r>
          <w:r w:rsidR="00B362A3">
            <w:t xml:space="preserve">Effective:  </w:t>
          </w:r>
          <w:r>
            <w:fldChar w:fldCharType="end"/>
          </w:r>
          <w:r>
            <w:fldChar w:fldCharType="begin"/>
          </w:r>
          <w:r>
            <w:instrText xml:space="preserve"> DOCPROPERTY "StartDt"  </w:instrText>
          </w:r>
          <w:r>
            <w:fldChar w:fldCharType="separate"/>
          </w:r>
          <w:r w:rsidR="00B362A3">
            <w:t>09/07/21</w:t>
          </w:r>
          <w:r>
            <w:fldChar w:fldCharType="end"/>
          </w:r>
          <w:r>
            <w:fldChar w:fldCharType="begin"/>
          </w:r>
          <w:r>
            <w:instrText xml:space="preserve"> DOCPROPERTY "EndDt"  </w:instrText>
          </w:r>
          <w:r>
            <w:fldChar w:fldCharType="separate"/>
          </w:r>
          <w:r w:rsidR="00B362A3">
            <w:t>-26/02/25</w:t>
          </w:r>
          <w:r>
            <w:fldChar w:fldCharType="end"/>
          </w:r>
        </w:p>
      </w:tc>
      <w:tc>
        <w:tcPr>
          <w:tcW w:w="846" w:type="pct"/>
        </w:tcPr>
        <w:p w14:paraId="27A7CAC4" w14:textId="77777777" w:rsidR="006A76FC" w:rsidRDefault="006A76F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51FB929" w14:textId="174AE6FD" w:rsidR="006A76FC" w:rsidRPr="00B52C52" w:rsidRDefault="006A76FC" w:rsidP="00B52C52">
    <w:pPr>
      <w:pStyle w:val="Status"/>
      <w:rPr>
        <w:rFonts w:cs="Arial"/>
      </w:rPr>
    </w:pPr>
    <w:r w:rsidRPr="00B52C52">
      <w:rPr>
        <w:rFonts w:cs="Arial"/>
      </w:rPr>
      <w:fldChar w:fldCharType="begin"/>
    </w:r>
    <w:r w:rsidRPr="00B52C52">
      <w:rPr>
        <w:rFonts w:cs="Arial"/>
      </w:rPr>
      <w:instrText xml:space="preserve"> DOCPROPERTY "Status" </w:instrText>
    </w:r>
    <w:r w:rsidRPr="00B52C52">
      <w:rPr>
        <w:rFonts w:cs="Arial"/>
      </w:rPr>
      <w:fldChar w:fldCharType="separate"/>
    </w:r>
    <w:r w:rsidR="00B362A3" w:rsidRPr="00B52C52">
      <w:rPr>
        <w:rFonts w:cs="Arial"/>
      </w:rPr>
      <w:t xml:space="preserve"> </w:t>
    </w:r>
    <w:r w:rsidRPr="00B52C52">
      <w:rPr>
        <w:rFonts w:cs="Arial"/>
      </w:rPr>
      <w:fldChar w:fldCharType="end"/>
    </w:r>
    <w:r w:rsidR="00B52C52" w:rsidRPr="00B52C5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EDC4" w14:textId="77777777" w:rsidR="006A76FC" w:rsidRDefault="006A76F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A76FC" w14:paraId="0E479E35" w14:textId="77777777">
      <w:tc>
        <w:tcPr>
          <w:tcW w:w="1061" w:type="pct"/>
        </w:tcPr>
        <w:p w14:paraId="6EBF4BAC" w14:textId="2D7B3A70" w:rsidR="006A76FC" w:rsidRDefault="006A76FC">
          <w:pPr>
            <w:pStyle w:val="Footer"/>
          </w:pPr>
          <w:r>
            <w:fldChar w:fldCharType="begin"/>
          </w:r>
          <w:r>
            <w:instrText xml:space="preserve"> DOCPROPERTY "Category"  </w:instrText>
          </w:r>
          <w:r>
            <w:fldChar w:fldCharType="separate"/>
          </w:r>
          <w:r w:rsidR="00B362A3">
            <w:t>R9</w:t>
          </w:r>
          <w:r>
            <w:fldChar w:fldCharType="end"/>
          </w:r>
          <w:r>
            <w:br/>
          </w:r>
          <w:r>
            <w:fldChar w:fldCharType="begin"/>
          </w:r>
          <w:r>
            <w:instrText xml:space="preserve"> DOCPROPERTY "RepubDt"  </w:instrText>
          </w:r>
          <w:r>
            <w:fldChar w:fldCharType="separate"/>
          </w:r>
          <w:r w:rsidR="00B362A3">
            <w:t>09/07/21</w:t>
          </w:r>
          <w:r>
            <w:fldChar w:fldCharType="end"/>
          </w:r>
        </w:p>
      </w:tc>
      <w:tc>
        <w:tcPr>
          <w:tcW w:w="3093" w:type="pct"/>
        </w:tcPr>
        <w:p w14:paraId="3BC6ECA9" w14:textId="3412E122" w:rsidR="006A76FC" w:rsidRDefault="006A76FC">
          <w:pPr>
            <w:pStyle w:val="Footer"/>
            <w:jc w:val="center"/>
          </w:pPr>
          <w:r>
            <w:fldChar w:fldCharType="begin"/>
          </w:r>
          <w:r>
            <w:instrText xml:space="preserve"> REF Citation *\charformat </w:instrText>
          </w:r>
          <w:r>
            <w:fldChar w:fldCharType="separate"/>
          </w:r>
          <w:r w:rsidR="00B362A3">
            <w:t>Dangerous Goods (Road Transport) Act 2009</w:t>
          </w:r>
          <w:r>
            <w:fldChar w:fldCharType="end"/>
          </w:r>
        </w:p>
        <w:p w14:paraId="5971EDE1" w14:textId="39D0110A" w:rsidR="006A76FC" w:rsidRDefault="006A76FC">
          <w:pPr>
            <w:pStyle w:val="FooterInfoCentre"/>
          </w:pPr>
          <w:r>
            <w:fldChar w:fldCharType="begin"/>
          </w:r>
          <w:r>
            <w:instrText xml:space="preserve"> DOCPROPERTY "Eff"  </w:instrText>
          </w:r>
          <w:r>
            <w:fldChar w:fldCharType="separate"/>
          </w:r>
          <w:r w:rsidR="00B362A3">
            <w:t xml:space="preserve">Effective:  </w:t>
          </w:r>
          <w:r>
            <w:fldChar w:fldCharType="end"/>
          </w:r>
          <w:r>
            <w:fldChar w:fldCharType="begin"/>
          </w:r>
          <w:r>
            <w:instrText xml:space="preserve"> DOCPROPERTY "StartDt"   </w:instrText>
          </w:r>
          <w:r>
            <w:fldChar w:fldCharType="separate"/>
          </w:r>
          <w:r w:rsidR="00B362A3">
            <w:t>09/07/21</w:t>
          </w:r>
          <w:r>
            <w:fldChar w:fldCharType="end"/>
          </w:r>
          <w:r>
            <w:fldChar w:fldCharType="begin"/>
          </w:r>
          <w:r>
            <w:instrText xml:space="preserve"> DOCPROPERTY "EndDt"  </w:instrText>
          </w:r>
          <w:r>
            <w:fldChar w:fldCharType="separate"/>
          </w:r>
          <w:r w:rsidR="00B362A3">
            <w:t>-26/02/25</w:t>
          </w:r>
          <w:r>
            <w:fldChar w:fldCharType="end"/>
          </w:r>
        </w:p>
      </w:tc>
      <w:tc>
        <w:tcPr>
          <w:tcW w:w="846" w:type="pct"/>
        </w:tcPr>
        <w:p w14:paraId="02BFAC74" w14:textId="77777777" w:rsidR="006A76FC" w:rsidRDefault="006A76F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C8D1658" w14:textId="4754B259" w:rsidR="006A76FC" w:rsidRPr="00B52C52" w:rsidRDefault="006A76FC" w:rsidP="00B52C52">
    <w:pPr>
      <w:pStyle w:val="Status"/>
      <w:rPr>
        <w:rFonts w:cs="Arial"/>
      </w:rPr>
    </w:pPr>
    <w:r w:rsidRPr="00B52C52">
      <w:rPr>
        <w:rFonts w:cs="Arial"/>
      </w:rPr>
      <w:fldChar w:fldCharType="begin"/>
    </w:r>
    <w:r w:rsidRPr="00B52C52">
      <w:rPr>
        <w:rFonts w:cs="Arial"/>
      </w:rPr>
      <w:instrText xml:space="preserve"> DOCPROPERTY "Status" </w:instrText>
    </w:r>
    <w:r w:rsidRPr="00B52C52">
      <w:rPr>
        <w:rFonts w:cs="Arial"/>
      </w:rPr>
      <w:fldChar w:fldCharType="separate"/>
    </w:r>
    <w:r w:rsidR="00B362A3" w:rsidRPr="00B52C52">
      <w:rPr>
        <w:rFonts w:cs="Arial"/>
      </w:rPr>
      <w:t xml:space="preserve"> </w:t>
    </w:r>
    <w:r w:rsidRPr="00B52C52">
      <w:rPr>
        <w:rFonts w:cs="Arial"/>
      </w:rPr>
      <w:fldChar w:fldCharType="end"/>
    </w:r>
    <w:r w:rsidR="00B52C52" w:rsidRPr="00B52C5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1423" w14:textId="77777777" w:rsidR="00B426E5" w:rsidRDefault="00B426E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426E5" w14:paraId="08848581" w14:textId="77777777">
      <w:tc>
        <w:tcPr>
          <w:tcW w:w="847" w:type="pct"/>
        </w:tcPr>
        <w:p w14:paraId="188E452E" w14:textId="77777777" w:rsidR="00B426E5" w:rsidRDefault="00B426E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2500AD9C" w14:textId="499FE7A9" w:rsidR="00B426E5" w:rsidRDefault="00B426E5">
          <w:pPr>
            <w:pStyle w:val="Footer"/>
            <w:jc w:val="center"/>
          </w:pPr>
          <w:r>
            <w:fldChar w:fldCharType="begin"/>
          </w:r>
          <w:r>
            <w:instrText xml:space="preserve"> REF Citation *\charformat </w:instrText>
          </w:r>
          <w:r>
            <w:fldChar w:fldCharType="separate"/>
          </w:r>
          <w:r w:rsidR="00B362A3">
            <w:t>Dangerous Goods (Road Transport) Act 2009</w:t>
          </w:r>
          <w:r>
            <w:fldChar w:fldCharType="end"/>
          </w:r>
        </w:p>
        <w:p w14:paraId="2611007B" w14:textId="3AEE0B74" w:rsidR="00B426E5" w:rsidRDefault="00B426E5">
          <w:pPr>
            <w:pStyle w:val="FooterInfoCentre"/>
          </w:pPr>
          <w:r>
            <w:fldChar w:fldCharType="begin"/>
          </w:r>
          <w:r>
            <w:instrText xml:space="preserve"> DOCPROPERTY "Eff"  *\charformat </w:instrText>
          </w:r>
          <w:r>
            <w:fldChar w:fldCharType="separate"/>
          </w:r>
          <w:r w:rsidR="00B362A3">
            <w:t xml:space="preserve">Effective:  </w:t>
          </w:r>
          <w:r>
            <w:fldChar w:fldCharType="end"/>
          </w:r>
          <w:r>
            <w:fldChar w:fldCharType="begin"/>
          </w:r>
          <w:r>
            <w:instrText xml:space="preserve"> DOCPROPERTY "StartDt"  *\charformat </w:instrText>
          </w:r>
          <w:r>
            <w:fldChar w:fldCharType="separate"/>
          </w:r>
          <w:r w:rsidR="00B362A3">
            <w:t>09/07/21</w:t>
          </w:r>
          <w:r>
            <w:fldChar w:fldCharType="end"/>
          </w:r>
          <w:r>
            <w:fldChar w:fldCharType="begin"/>
          </w:r>
          <w:r>
            <w:instrText xml:space="preserve"> DOCPROPERTY "EndDt"  *\charformat </w:instrText>
          </w:r>
          <w:r>
            <w:fldChar w:fldCharType="separate"/>
          </w:r>
          <w:r w:rsidR="00B362A3">
            <w:t>-26/02/25</w:t>
          </w:r>
          <w:r>
            <w:fldChar w:fldCharType="end"/>
          </w:r>
        </w:p>
      </w:tc>
      <w:tc>
        <w:tcPr>
          <w:tcW w:w="1061" w:type="pct"/>
        </w:tcPr>
        <w:p w14:paraId="754C3B1C" w14:textId="14409C88" w:rsidR="00B426E5" w:rsidRDefault="00B426E5">
          <w:pPr>
            <w:pStyle w:val="Footer"/>
            <w:jc w:val="right"/>
          </w:pPr>
          <w:r>
            <w:fldChar w:fldCharType="begin"/>
          </w:r>
          <w:r>
            <w:instrText xml:space="preserve"> DOCPROPERTY "Category"  *\charformat  </w:instrText>
          </w:r>
          <w:r>
            <w:fldChar w:fldCharType="separate"/>
          </w:r>
          <w:r w:rsidR="00B362A3">
            <w:t>R9</w:t>
          </w:r>
          <w:r>
            <w:fldChar w:fldCharType="end"/>
          </w:r>
          <w:r>
            <w:br/>
          </w:r>
          <w:r>
            <w:fldChar w:fldCharType="begin"/>
          </w:r>
          <w:r>
            <w:instrText xml:space="preserve"> DOCPROPERTY "RepubDt"  *\charformat  </w:instrText>
          </w:r>
          <w:r>
            <w:fldChar w:fldCharType="separate"/>
          </w:r>
          <w:r w:rsidR="00B362A3">
            <w:t>09/07/21</w:t>
          </w:r>
          <w:r>
            <w:fldChar w:fldCharType="end"/>
          </w:r>
        </w:p>
      </w:tc>
    </w:tr>
  </w:tbl>
  <w:p w14:paraId="5F0261BB" w14:textId="2B27FCB8" w:rsidR="00B426E5" w:rsidRPr="00B52C52" w:rsidRDefault="00B426E5" w:rsidP="00B52C52">
    <w:pPr>
      <w:pStyle w:val="Status"/>
      <w:rPr>
        <w:rFonts w:cs="Arial"/>
      </w:rPr>
    </w:pPr>
    <w:r w:rsidRPr="00B52C52">
      <w:rPr>
        <w:rFonts w:cs="Arial"/>
      </w:rPr>
      <w:fldChar w:fldCharType="begin"/>
    </w:r>
    <w:r w:rsidRPr="00B52C52">
      <w:rPr>
        <w:rFonts w:cs="Arial"/>
      </w:rPr>
      <w:instrText xml:space="preserve"> DOCPROPERTY "Status" </w:instrText>
    </w:r>
    <w:r w:rsidRPr="00B52C52">
      <w:rPr>
        <w:rFonts w:cs="Arial"/>
      </w:rPr>
      <w:fldChar w:fldCharType="separate"/>
    </w:r>
    <w:r w:rsidR="00B362A3" w:rsidRPr="00B52C52">
      <w:rPr>
        <w:rFonts w:cs="Arial"/>
      </w:rPr>
      <w:t xml:space="preserve"> </w:t>
    </w:r>
    <w:r w:rsidRPr="00B52C52">
      <w:rPr>
        <w:rFonts w:cs="Arial"/>
      </w:rPr>
      <w:fldChar w:fldCharType="end"/>
    </w:r>
    <w:r w:rsidR="00B52C52" w:rsidRPr="00B52C5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40F0" w14:textId="77777777" w:rsidR="00B426E5" w:rsidRDefault="00B426E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426E5" w14:paraId="56AFD973" w14:textId="77777777">
      <w:tc>
        <w:tcPr>
          <w:tcW w:w="1061" w:type="pct"/>
        </w:tcPr>
        <w:p w14:paraId="2F1D0916" w14:textId="0E4D94C0" w:rsidR="00B426E5" w:rsidRDefault="00B426E5">
          <w:pPr>
            <w:pStyle w:val="Footer"/>
          </w:pPr>
          <w:r>
            <w:fldChar w:fldCharType="begin"/>
          </w:r>
          <w:r>
            <w:instrText xml:space="preserve"> DOCPROPERTY "Category"  *\charformat  </w:instrText>
          </w:r>
          <w:r>
            <w:fldChar w:fldCharType="separate"/>
          </w:r>
          <w:r w:rsidR="00B362A3">
            <w:t>R9</w:t>
          </w:r>
          <w:r>
            <w:fldChar w:fldCharType="end"/>
          </w:r>
          <w:r>
            <w:br/>
          </w:r>
          <w:r>
            <w:fldChar w:fldCharType="begin"/>
          </w:r>
          <w:r>
            <w:instrText xml:space="preserve"> DOCPROPERTY "RepubDt"  *\charformat  </w:instrText>
          </w:r>
          <w:r>
            <w:fldChar w:fldCharType="separate"/>
          </w:r>
          <w:r w:rsidR="00B362A3">
            <w:t>09/07/21</w:t>
          </w:r>
          <w:r>
            <w:fldChar w:fldCharType="end"/>
          </w:r>
        </w:p>
      </w:tc>
      <w:tc>
        <w:tcPr>
          <w:tcW w:w="3092" w:type="pct"/>
        </w:tcPr>
        <w:p w14:paraId="07F258ED" w14:textId="31743B5B" w:rsidR="00B426E5" w:rsidRDefault="00B426E5">
          <w:pPr>
            <w:pStyle w:val="Footer"/>
            <w:jc w:val="center"/>
          </w:pPr>
          <w:r>
            <w:fldChar w:fldCharType="begin"/>
          </w:r>
          <w:r>
            <w:instrText xml:space="preserve"> REF Citation *\charformat </w:instrText>
          </w:r>
          <w:r>
            <w:fldChar w:fldCharType="separate"/>
          </w:r>
          <w:r w:rsidR="00B362A3">
            <w:t>Dangerous Goods (Road Transport) Act 2009</w:t>
          </w:r>
          <w:r>
            <w:fldChar w:fldCharType="end"/>
          </w:r>
        </w:p>
        <w:p w14:paraId="774A3DF5" w14:textId="01D377F8" w:rsidR="00B426E5" w:rsidRDefault="00B426E5">
          <w:pPr>
            <w:pStyle w:val="FooterInfoCentre"/>
          </w:pPr>
          <w:r>
            <w:fldChar w:fldCharType="begin"/>
          </w:r>
          <w:r>
            <w:instrText xml:space="preserve"> DOCPROPERTY "Eff"  *\charformat </w:instrText>
          </w:r>
          <w:r>
            <w:fldChar w:fldCharType="separate"/>
          </w:r>
          <w:r w:rsidR="00B362A3">
            <w:t xml:space="preserve">Effective:  </w:t>
          </w:r>
          <w:r>
            <w:fldChar w:fldCharType="end"/>
          </w:r>
          <w:r>
            <w:fldChar w:fldCharType="begin"/>
          </w:r>
          <w:r>
            <w:instrText xml:space="preserve"> DOCPROPERTY "StartDt"  *\charformat </w:instrText>
          </w:r>
          <w:r>
            <w:fldChar w:fldCharType="separate"/>
          </w:r>
          <w:r w:rsidR="00B362A3">
            <w:t>09/07/21</w:t>
          </w:r>
          <w:r>
            <w:fldChar w:fldCharType="end"/>
          </w:r>
          <w:r>
            <w:fldChar w:fldCharType="begin"/>
          </w:r>
          <w:r>
            <w:instrText xml:space="preserve"> DOCPROPERTY "EndDt"  *\charformat </w:instrText>
          </w:r>
          <w:r>
            <w:fldChar w:fldCharType="separate"/>
          </w:r>
          <w:r w:rsidR="00B362A3">
            <w:t>-26/02/25</w:t>
          </w:r>
          <w:r>
            <w:fldChar w:fldCharType="end"/>
          </w:r>
        </w:p>
      </w:tc>
      <w:tc>
        <w:tcPr>
          <w:tcW w:w="847" w:type="pct"/>
        </w:tcPr>
        <w:p w14:paraId="7637D33E" w14:textId="77777777" w:rsidR="00B426E5" w:rsidRDefault="00B426E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335E838" w14:textId="5B537122" w:rsidR="00B426E5" w:rsidRPr="00B52C52" w:rsidRDefault="00B426E5" w:rsidP="00B52C52">
    <w:pPr>
      <w:pStyle w:val="Status"/>
      <w:rPr>
        <w:rFonts w:cs="Arial"/>
      </w:rPr>
    </w:pPr>
    <w:r w:rsidRPr="00B52C52">
      <w:rPr>
        <w:rFonts w:cs="Arial"/>
      </w:rPr>
      <w:fldChar w:fldCharType="begin"/>
    </w:r>
    <w:r w:rsidRPr="00B52C52">
      <w:rPr>
        <w:rFonts w:cs="Arial"/>
      </w:rPr>
      <w:instrText xml:space="preserve"> DOCPROPERTY "Status" </w:instrText>
    </w:r>
    <w:r w:rsidRPr="00B52C52">
      <w:rPr>
        <w:rFonts w:cs="Arial"/>
      </w:rPr>
      <w:fldChar w:fldCharType="separate"/>
    </w:r>
    <w:r w:rsidR="00B362A3" w:rsidRPr="00B52C52">
      <w:rPr>
        <w:rFonts w:cs="Arial"/>
      </w:rPr>
      <w:t xml:space="preserve"> </w:t>
    </w:r>
    <w:r w:rsidRPr="00B52C52">
      <w:rPr>
        <w:rFonts w:cs="Arial"/>
      </w:rPr>
      <w:fldChar w:fldCharType="end"/>
    </w:r>
    <w:r w:rsidR="00B52C52" w:rsidRPr="00B52C5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2C6E" w14:textId="77777777" w:rsidR="00B426E5" w:rsidRDefault="00B426E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426E5" w14:paraId="6BCD90D3" w14:textId="77777777">
      <w:tc>
        <w:tcPr>
          <w:tcW w:w="1061" w:type="pct"/>
        </w:tcPr>
        <w:p w14:paraId="54363A32" w14:textId="20048E3E" w:rsidR="00B426E5" w:rsidRDefault="00B426E5">
          <w:pPr>
            <w:pStyle w:val="Footer"/>
          </w:pPr>
          <w:r>
            <w:fldChar w:fldCharType="begin"/>
          </w:r>
          <w:r>
            <w:instrText xml:space="preserve"> DOCPROPERTY "Category"  *\charformat  </w:instrText>
          </w:r>
          <w:r>
            <w:fldChar w:fldCharType="separate"/>
          </w:r>
          <w:r w:rsidR="00B362A3">
            <w:t>R9</w:t>
          </w:r>
          <w:r>
            <w:fldChar w:fldCharType="end"/>
          </w:r>
          <w:r>
            <w:br/>
          </w:r>
          <w:r>
            <w:fldChar w:fldCharType="begin"/>
          </w:r>
          <w:r>
            <w:instrText xml:space="preserve"> DOCPROPERTY "RepubDt"  *\charformat  </w:instrText>
          </w:r>
          <w:r>
            <w:fldChar w:fldCharType="separate"/>
          </w:r>
          <w:r w:rsidR="00B362A3">
            <w:t>09/07/21</w:t>
          </w:r>
          <w:r>
            <w:fldChar w:fldCharType="end"/>
          </w:r>
        </w:p>
      </w:tc>
      <w:tc>
        <w:tcPr>
          <w:tcW w:w="3092" w:type="pct"/>
        </w:tcPr>
        <w:p w14:paraId="3F637FE2" w14:textId="1F5A1ED9" w:rsidR="00B426E5" w:rsidRDefault="00B426E5">
          <w:pPr>
            <w:pStyle w:val="Footer"/>
            <w:jc w:val="center"/>
          </w:pPr>
          <w:r>
            <w:fldChar w:fldCharType="begin"/>
          </w:r>
          <w:r>
            <w:instrText xml:space="preserve"> REF Citation *\charformat </w:instrText>
          </w:r>
          <w:r>
            <w:fldChar w:fldCharType="separate"/>
          </w:r>
          <w:r w:rsidR="00B362A3">
            <w:t>Dangerous Goods (Road Transport) Act 2009</w:t>
          </w:r>
          <w:r>
            <w:fldChar w:fldCharType="end"/>
          </w:r>
        </w:p>
        <w:p w14:paraId="672DD445" w14:textId="10C6F65B" w:rsidR="00B426E5" w:rsidRDefault="00B426E5">
          <w:pPr>
            <w:pStyle w:val="FooterInfoCentre"/>
          </w:pPr>
          <w:r>
            <w:fldChar w:fldCharType="begin"/>
          </w:r>
          <w:r>
            <w:instrText xml:space="preserve"> DOCPROPERTY "Eff"  *\charformat </w:instrText>
          </w:r>
          <w:r>
            <w:fldChar w:fldCharType="separate"/>
          </w:r>
          <w:r w:rsidR="00B362A3">
            <w:t xml:space="preserve">Effective:  </w:t>
          </w:r>
          <w:r>
            <w:fldChar w:fldCharType="end"/>
          </w:r>
          <w:r>
            <w:fldChar w:fldCharType="begin"/>
          </w:r>
          <w:r>
            <w:instrText xml:space="preserve"> DOCPROPERTY "StartDt"  *\charformat </w:instrText>
          </w:r>
          <w:r>
            <w:fldChar w:fldCharType="separate"/>
          </w:r>
          <w:r w:rsidR="00B362A3">
            <w:t>09/07/21</w:t>
          </w:r>
          <w:r>
            <w:fldChar w:fldCharType="end"/>
          </w:r>
          <w:r>
            <w:fldChar w:fldCharType="begin"/>
          </w:r>
          <w:r>
            <w:instrText xml:space="preserve"> DOCPROPERTY "EndDt"  *\charformat </w:instrText>
          </w:r>
          <w:r>
            <w:fldChar w:fldCharType="separate"/>
          </w:r>
          <w:r w:rsidR="00B362A3">
            <w:t>-26/02/25</w:t>
          </w:r>
          <w:r>
            <w:fldChar w:fldCharType="end"/>
          </w:r>
        </w:p>
      </w:tc>
      <w:tc>
        <w:tcPr>
          <w:tcW w:w="847" w:type="pct"/>
        </w:tcPr>
        <w:p w14:paraId="64354CBB" w14:textId="77777777" w:rsidR="00B426E5" w:rsidRDefault="00B426E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839E843" w14:textId="2E8910BA" w:rsidR="00B426E5" w:rsidRPr="00B52C52" w:rsidRDefault="00B426E5" w:rsidP="00B52C52">
    <w:pPr>
      <w:pStyle w:val="Status"/>
      <w:rPr>
        <w:rFonts w:cs="Arial"/>
      </w:rPr>
    </w:pPr>
    <w:r w:rsidRPr="00B52C52">
      <w:rPr>
        <w:rFonts w:cs="Arial"/>
      </w:rPr>
      <w:fldChar w:fldCharType="begin"/>
    </w:r>
    <w:r w:rsidRPr="00B52C52">
      <w:rPr>
        <w:rFonts w:cs="Arial"/>
      </w:rPr>
      <w:instrText xml:space="preserve"> DOCPROPERTY "Status" </w:instrText>
    </w:r>
    <w:r w:rsidRPr="00B52C52">
      <w:rPr>
        <w:rFonts w:cs="Arial"/>
      </w:rPr>
      <w:fldChar w:fldCharType="separate"/>
    </w:r>
    <w:r w:rsidR="00B362A3" w:rsidRPr="00B52C52">
      <w:rPr>
        <w:rFonts w:cs="Arial"/>
      </w:rPr>
      <w:t xml:space="preserve"> </w:t>
    </w:r>
    <w:r w:rsidRPr="00B52C52">
      <w:rPr>
        <w:rFonts w:cs="Arial"/>
      </w:rPr>
      <w:fldChar w:fldCharType="end"/>
    </w:r>
    <w:r w:rsidR="00B52C52" w:rsidRPr="00B52C5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17EA" w14:textId="77777777" w:rsidR="004764E4" w:rsidRDefault="004764E4">
      <w:r>
        <w:separator/>
      </w:r>
    </w:p>
  </w:footnote>
  <w:footnote w:type="continuationSeparator" w:id="0">
    <w:p w14:paraId="0C1B70C3" w14:textId="77777777" w:rsidR="004764E4" w:rsidRDefault="00476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5906" w14:textId="77777777" w:rsidR="00B52C52" w:rsidRDefault="00B52C5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7"/>
      <w:gridCol w:w="6050"/>
    </w:tblGrid>
    <w:tr w:rsidR="00B426E5" w14:paraId="0CA098B1" w14:textId="77777777" w:rsidTr="007A5E5F">
      <w:tc>
        <w:tcPr>
          <w:tcW w:w="1701" w:type="dxa"/>
        </w:tcPr>
        <w:p w14:paraId="4174BEC3" w14:textId="21A98648" w:rsidR="00B426E5" w:rsidRDefault="00B426E5" w:rsidP="007A5E5F">
          <w:pPr>
            <w:pStyle w:val="HeaderEven"/>
            <w:rPr>
              <w:b/>
            </w:rPr>
          </w:pPr>
          <w:r>
            <w:rPr>
              <w:b/>
            </w:rPr>
            <w:fldChar w:fldCharType="begin"/>
          </w:r>
          <w:r>
            <w:rPr>
              <w:b/>
            </w:rPr>
            <w:instrText xml:space="preserve"> STYLEREF CharChapNo \*charformat  </w:instrText>
          </w:r>
          <w:r>
            <w:rPr>
              <w:b/>
            </w:rPr>
            <w:fldChar w:fldCharType="separate"/>
          </w:r>
          <w:r w:rsidR="00B52C52">
            <w:rPr>
              <w:b/>
              <w:noProof/>
            </w:rPr>
            <w:t>Chapter 5</w:t>
          </w:r>
          <w:r>
            <w:rPr>
              <w:b/>
            </w:rPr>
            <w:fldChar w:fldCharType="end"/>
          </w:r>
        </w:p>
      </w:tc>
      <w:tc>
        <w:tcPr>
          <w:tcW w:w="6320" w:type="dxa"/>
        </w:tcPr>
        <w:p w14:paraId="36C70892" w14:textId="03098C13" w:rsidR="00B426E5" w:rsidRDefault="00B426E5" w:rsidP="007A5E5F">
          <w:pPr>
            <w:pStyle w:val="HeaderEven"/>
          </w:pPr>
          <w:r>
            <w:rPr>
              <w:noProof/>
            </w:rPr>
            <w:fldChar w:fldCharType="begin"/>
          </w:r>
          <w:r>
            <w:rPr>
              <w:noProof/>
            </w:rPr>
            <w:instrText xml:space="preserve"> STYLEREF CharChapText \*charformat  </w:instrText>
          </w:r>
          <w:r>
            <w:rPr>
              <w:noProof/>
            </w:rPr>
            <w:fldChar w:fldCharType="separate"/>
          </w:r>
          <w:r w:rsidR="00B52C52">
            <w:rPr>
              <w:noProof/>
            </w:rPr>
            <w:t>Miscellaneous</w:t>
          </w:r>
          <w:r>
            <w:rPr>
              <w:noProof/>
            </w:rPr>
            <w:fldChar w:fldCharType="end"/>
          </w:r>
        </w:p>
      </w:tc>
    </w:tr>
    <w:tr w:rsidR="00B426E5" w14:paraId="1F78966C" w14:textId="77777777" w:rsidTr="007A5E5F">
      <w:tc>
        <w:tcPr>
          <w:tcW w:w="1701" w:type="dxa"/>
        </w:tcPr>
        <w:p w14:paraId="080E7501" w14:textId="20CEA9A4" w:rsidR="00B426E5" w:rsidRDefault="00B426E5" w:rsidP="007A5E5F">
          <w:pPr>
            <w:pStyle w:val="HeaderEven"/>
            <w:rPr>
              <w:b/>
            </w:rPr>
          </w:pPr>
          <w:r>
            <w:rPr>
              <w:b/>
            </w:rPr>
            <w:fldChar w:fldCharType="begin"/>
          </w:r>
          <w:r>
            <w:rPr>
              <w:b/>
            </w:rPr>
            <w:instrText xml:space="preserve"> STYLEREF CharPartNo \*charformat </w:instrText>
          </w:r>
          <w:r>
            <w:rPr>
              <w:b/>
            </w:rPr>
            <w:fldChar w:fldCharType="separate"/>
          </w:r>
          <w:r w:rsidR="00B52C52">
            <w:rPr>
              <w:b/>
              <w:noProof/>
            </w:rPr>
            <w:t>Part 5.5</w:t>
          </w:r>
          <w:r>
            <w:rPr>
              <w:b/>
            </w:rPr>
            <w:fldChar w:fldCharType="end"/>
          </w:r>
        </w:p>
      </w:tc>
      <w:tc>
        <w:tcPr>
          <w:tcW w:w="6320" w:type="dxa"/>
        </w:tcPr>
        <w:p w14:paraId="2DAB4B68" w14:textId="6D2B3B3F" w:rsidR="00B426E5" w:rsidRDefault="00B426E5" w:rsidP="007A5E5F">
          <w:pPr>
            <w:pStyle w:val="HeaderEven"/>
          </w:pPr>
          <w:r>
            <w:fldChar w:fldCharType="begin"/>
          </w:r>
          <w:r>
            <w:instrText xml:space="preserve"> STYLEREF CharPartText \*charformat </w:instrText>
          </w:r>
          <w:r>
            <w:fldChar w:fldCharType="separate"/>
          </w:r>
          <w:r w:rsidR="00B52C52">
            <w:rPr>
              <w:noProof/>
            </w:rPr>
            <w:t>Regulations</w:t>
          </w:r>
          <w:r>
            <w:fldChar w:fldCharType="end"/>
          </w:r>
        </w:p>
      </w:tc>
    </w:tr>
    <w:tr w:rsidR="00B426E5" w14:paraId="73B8AB5C" w14:textId="77777777" w:rsidTr="007A5E5F">
      <w:tc>
        <w:tcPr>
          <w:tcW w:w="1701" w:type="dxa"/>
        </w:tcPr>
        <w:p w14:paraId="702F6534" w14:textId="6A336A11" w:rsidR="00B426E5" w:rsidRDefault="00B426E5"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54A7007" w14:textId="2B299C6C" w:rsidR="00B426E5" w:rsidRDefault="00B426E5" w:rsidP="007A5E5F">
          <w:pPr>
            <w:pStyle w:val="HeaderEven"/>
          </w:pPr>
          <w:r>
            <w:fldChar w:fldCharType="begin"/>
          </w:r>
          <w:r>
            <w:instrText xml:space="preserve"> STYLEREF CharDivText \*charformat </w:instrText>
          </w:r>
          <w:r>
            <w:fldChar w:fldCharType="end"/>
          </w:r>
        </w:p>
      </w:tc>
    </w:tr>
    <w:tr w:rsidR="00B426E5" w14:paraId="32EACB5B" w14:textId="77777777" w:rsidTr="007A5E5F">
      <w:trPr>
        <w:cantSplit/>
      </w:trPr>
      <w:tc>
        <w:tcPr>
          <w:tcW w:w="1701" w:type="dxa"/>
          <w:gridSpan w:val="2"/>
          <w:tcBorders>
            <w:bottom w:val="single" w:sz="4" w:space="0" w:color="auto"/>
          </w:tcBorders>
        </w:tcPr>
        <w:p w14:paraId="0E92DB11" w14:textId="41316973" w:rsidR="00B426E5" w:rsidRDefault="00B52C52" w:rsidP="007A5E5F">
          <w:pPr>
            <w:pStyle w:val="HeaderEven6"/>
          </w:pPr>
          <w:r>
            <w:fldChar w:fldCharType="begin"/>
          </w:r>
          <w:r>
            <w:instrText xml:space="preserve"> DOCPROPERTY "Company"  \* MERGEFORMAT </w:instrText>
          </w:r>
          <w:r>
            <w:fldChar w:fldCharType="separate"/>
          </w:r>
          <w:r w:rsidR="00B362A3">
            <w:t>Section</w:t>
          </w:r>
          <w:r>
            <w:fldChar w:fldCharType="end"/>
          </w:r>
          <w:r w:rsidR="00B426E5">
            <w:t xml:space="preserve"> </w:t>
          </w:r>
          <w:r w:rsidR="00B426E5">
            <w:rPr>
              <w:noProof/>
            </w:rPr>
            <w:fldChar w:fldCharType="begin"/>
          </w:r>
          <w:r w:rsidR="00B426E5">
            <w:rPr>
              <w:noProof/>
            </w:rPr>
            <w:instrText xml:space="preserve"> STYLEREF CharSectNo \*charformat </w:instrText>
          </w:r>
          <w:r w:rsidR="00B426E5">
            <w:rPr>
              <w:noProof/>
            </w:rPr>
            <w:fldChar w:fldCharType="separate"/>
          </w:r>
          <w:r>
            <w:rPr>
              <w:noProof/>
            </w:rPr>
            <w:t>201</w:t>
          </w:r>
          <w:r w:rsidR="00B426E5">
            <w:rPr>
              <w:noProof/>
            </w:rPr>
            <w:fldChar w:fldCharType="end"/>
          </w:r>
        </w:p>
      </w:tc>
    </w:tr>
  </w:tbl>
  <w:p w14:paraId="74883407" w14:textId="77777777" w:rsidR="00B426E5" w:rsidRDefault="00B426E5" w:rsidP="007A5E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0"/>
      <w:gridCol w:w="1657"/>
    </w:tblGrid>
    <w:tr w:rsidR="00B426E5" w14:paraId="49B4D39E" w14:textId="77777777" w:rsidTr="007A5E5F">
      <w:tc>
        <w:tcPr>
          <w:tcW w:w="6320" w:type="dxa"/>
        </w:tcPr>
        <w:p w14:paraId="5CBCF403" w14:textId="62848421" w:rsidR="00B426E5" w:rsidRDefault="00B426E5" w:rsidP="007A5E5F">
          <w:pPr>
            <w:pStyle w:val="HeaderEven"/>
            <w:jc w:val="right"/>
          </w:pPr>
          <w:r>
            <w:rPr>
              <w:noProof/>
            </w:rPr>
            <w:fldChar w:fldCharType="begin"/>
          </w:r>
          <w:r>
            <w:rPr>
              <w:noProof/>
            </w:rPr>
            <w:instrText xml:space="preserve"> STYLEREF CharChapText \*charformat  </w:instrText>
          </w:r>
          <w:r>
            <w:rPr>
              <w:noProof/>
            </w:rPr>
            <w:fldChar w:fldCharType="separate"/>
          </w:r>
          <w:r w:rsidR="00B52C52">
            <w:rPr>
              <w:noProof/>
            </w:rPr>
            <w:t>Miscellaneous</w:t>
          </w:r>
          <w:r>
            <w:rPr>
              <w:noProof/>
            </w:rPr>
            <w:fldChar w:fldCharType="end"/>
          </w:r>
        </w:p>
      </w:tc>
      <w:tc>
        <w:tcPr>
          <w:tcW w:w="1701" w:type="dxa"/>
        </w:tcPr>
        <w:p w14:paraId="57EA11AC" w14:textId="42786057" w:rsidR="00B426E5" w:rsidRDefault="00B426E5" w:rsidP="007A5E5F">
          <w:pPr>
            <w:pStyle w:val="HeaderEven"/>
            <w:jc w:val="right"/>
            <w:rPr>
              <w:b/>
            </w:rPr>
          </w:pPr>
          <w:r>
            <w:rPr>
              <w:b/>
            </w:rPr>
            <w:fldChar w:fldCharType="begin"/>
          </w:r>
          <w:r>
            <w:rPr>
              <w:b/>
            </w:rPr>
            <w:instrText xml:space="preserve"> STYLEREF CharChapNo \*charformat  </w:instrText>
          </w:r>
          <w:r>
            <w:rPr>
              <w:b/>
            </w:rPr>
            <w:fldChar w:fldCharType="separate"/>
          </w:r>
          <w:r w:rsidR="00B52C52">
            <w:rPr>
              <w:b/>
              <w:noProof/>
            </w:rPr>
            <w:t>Chapter 5</w:t>
          </w:r>
          <w:r>
            <w:rPr>
              <w:b/>
            </w:rPr>
            <w:fldChar w:fldCharType="end"/>
          </w:r>
        </w:p>
      </w:tc>
    </w:tr>
    <w:tr w:rsidR="00B426E5" w14:paraId="3B916741" w14:textId="77777777" w:rsidTr="007A5E5F">
      <w:tc>
        <w:tcPr>
          <w:tcW w:w="6320" w:type="dxa"/>
        </w:tcPr>
        <w:p w14:paraId="39272FF6" w14:textId="7A39027B" w:rsidR="00B426E5" w:rsidRDefault="00B426E5" w:rsidP="007A5E5F">
          <w:pPr>
            <w:pStyle w:val="HeaderEven"/>
            <w:jc w:val="right"/>
          </w:pPr>
          <w:r>
            <w:fldChar w:fldCharType="begin"/>
          </w:r>
          <w:r>
            <w:instrText xml:space="preserve"> STYLEREF CharPartText \*charformat </w:instrText>
          </w:r>
          <w:r>
            <w:fldChar w:fldCharType="separate"/>
          </w:r>
          <w:r w:rsidR="00B52C52">
            <w:rPr>
              <w:noProof/>
            </w:rPr>
            <w:t>Regulations</w:t>
          </w:r>
          <w:r>
            <w:fldChar w:fldCharType="end"/>
          </w:r>
        </w:p>
      </w:tc>
      <w:tc>
        <w:tcPr>
          <w:tcW w:w="1701" w:type="dxa"/>
        </w:tcPr>
        <w:p w14:paraId="2F67C8DC" w14:textId="29197602" w:rsidR="00B426E5" w:rsidRDefault="00B426E5" w:rsidP="007A5E5F">
          <w:pPr>
            <w:pStyle w:val="HeaderEven"/>
            <w:jc w:val="right"/>
            <w:rPr>
              <w:b/>
            </w:rPr>
          </w:pPr>
          <w:r>
            <w:rPr>
              <w:b/>
            </w:rPr>
            <w:fldChar w:fldCharType="begin"/>
          </w:r>
          <w:r>
            <w:rPr>
              <w:b/>
            </w:rPr>
            <w:instrText xml:space="preserve"> STYLEREF CharPartNo \*charformat </w:instrText>
          </w:r>
          <w:r>
            <w:rPr>
              <w:b/>
            </w:rPr>
            <w:fldChar w:fldCharType="separate"/>
          </w:r>
          <w:r w:rsidR="00B52C52">
            <w:rPr>
              <w:b/>
              <w:noProof/>
            </w:rPr>
            <w:t>Part 5.5</w:t>
          </w:r>
          <w:r>
            <w:rPr>
              <w:b/>
            </w:rPr>
            <w:fldChar w:fldCharType="end"/>
          </w:r>
        </w:p>
      </w:tc>
    </w:tr>
    <w:tr w:rsidR="00B426E5" w14:paraId="783C9253" w14:textId="77777777" w:rsidTr="007A5E5F">
      <w:tc>
        <w:tcPr>
          <w:tcW w:w="6320" w:type="dxa"/>
        </w:tcPr>
        <w:p w14:paraId="5432FF74" w14:textId="7D4D047C" w:rsidR="00B426E5" w:rsidRDefault="00B426E5" w:rsidP="007A5E5F">
          <w:pPr>
            <w:pStyle w:val="HeaderEven"/>
            <w:jc w:val="right"/>
          </w:pPr>
          <w:r>
            <w:fldChar w:fldCharType="begin"/>
          </w:r>
          <w:r>
            <w:instrText xml:space="preserve"> STYLEREF CharDivText \*charformat </w:instrText>
          </w:r>
          <w:r>
            <w:fldChar w:fldCharType="end"/>
          </w:r>
        </w:p>
      </w:tc>
      <w:tc>
        <w:tcPr>
          <w:tcW w:w="1701" w:type="dxa"/>
        </w:tcPr>
        <w:p w14:paraId="437EF2FC" w14:textId="5BCC9404" w:rsidR="00B426E5" w:rsidRDefault="00B426E5" w:rsidP="007A5E5F">
          <w:pPr>
            <w:pStyle w:val="HeaderEven"/>
            <w:jc w:val="right"/>
            <w:rPr>
              <w:b/>
            </w:rPr>
          </w:pPr>
          <w:r>
            <w:rPr>
              <w:b/>
            </w:rPr>
            <w:fldChar w:fldCharType="begin"/>
          </w:r>
          <w:r>
            <w:rPr>
              <w:b/>
            </w:rPr>
            <w:instrText xml:space="preserve"> STYLEREF CharDivNo \*charformat </w:instrText>
          </w:r>
          <w:r>
            <w:rPr>
              <w:b/>
            </w:rPr>
            <w:fldChar w:fldCharType="end"/>
          </w:r>
        </w:p>
      </w:tc>
    </w:tr>
    <w:tr w:rsidR="00B426E5" w14:paraId="435454A4" w14:textId="77777777" w:rsidTr="007A5E5F">
      <w:trPr>
        <w:cantSplit/>
      </w:trPr>
      <w:tc>
        <w:tcPr>
          <w:tcW w:w="1701" w:type="dxa"/>
          <w:gridSpan w:val="2"/>
          <w:tcBorders>
            <w:bottom w:val="single" w:sz="4" w:space="0" w:color="auto"/>
          </w:tcBorders>
        </w:tcPr>
        <w:p w14:paraId="46C65FC1" w14:textId="7B43B820" w:rsidR="00B426E5" w:rsidRDefault="00B52C52" w:rsidP="007A5E5F">
          <w:pPr>
            <w:pStyle w:val="HeaderOdd6"/>
          </w:pPr>
          <w:r>
            <w:fldChar w:fldCharType="begin"/>
          </w:r>
          <w:r>
            <w:instrText xml:space="preserve"> DOCPROPERTY "Company"  \* MERGEFORMAT </w:instrText>
          </w:r>
          <w:r>
            <w:fldChar w:fldCharType="separate"/>
          </w:r>
          <w:r w:rsidR="00B362A3">
            <w:t>Section</w:t>
          </w:r>
          <w:r>
            <w:fldChar w:fldCharType="end"/>
          </w:r>
          <w:r w:rsidR="00B426E5">
            <w:t xml:space="preserve"> </w:t>
          </w:r>
          <w:r w:rsidR="00B426E5">
            <w:rPr>
              <w:noProof/>
            </w:rPr>
            <w:fldChar w:fldCharType="begin"/>
          </w:r>
          <w:r w:rsidR="00B426E5">
            <w:rPr>
              <w:noProof/>
            </w:rPr>
            <w:instrText xml:space="preserve"> STYLEREF CharSectNo \*charformat </w:instrText>
          </w:r>
          <w:r w:rsidR="00B426E5">
            <w:rPr>
              <w:noProof/>
            </w:rPr>
            <w:fldChar w:fldCharType="separate"/>
          </w:r>
          <w:r>
            <w:rPr>
              <w:noProof/>
            </w:rPr>
            <w:t>200</w:t>
          </w:r>
          <w:r w:rsidR="00B426E5">
            <w:rPr>
              <w:noProof/>
            </w:rPr>
            <w:fldChar w:fldCharType="end"/>
          </w:r>
        </w:p>
      </w:tc>
    </w:tr>
  </w:tbl>
  <w:p w14:paraId="153FF624" w14:textId="77777777" w:rsidR="00B426E5" w:rsidRDefault="00B426E5" w:rsidP="007A5E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426E5" w14:paraId="5B5A3844" w14:textId="77777777">
      <w:trPr>
        <w:jc w:val="center"/>
      </w:trPr>
      <w:tc>
        <w:tcPr>
          <w:tcW w:w="1340" w:type="dxa"/>
        </w:tcPr>
        <w:p w14:paraId="0EFFF8D4" w14:textId="77777777" w:rsidR="00B426E5" w:rsidRDefault="00B426E5">
          <w:pPr>
            <w:pStyle w:val="HeaderEven"/>
          </w:pPr>
        </w:p>
      </w:tc>
      <w:tc>
        <w:tcPr>
          <w:tcW w:w="6583" w:type="dxa"/>
        </w:tcPr>
        <w:p w14:paraId="0CF9846E" w14:textId="77777777" w:rsidR="00B426E5" w:rsidRDefault="00B426E5">
          <w:pPr>
            <w:pStyle w:val="HeaderEven"/>
          </w:pPr>
        </w:p>
      </w:tc>
    </w:tr>
    <w:tr w:rsidR="00B426E5" w14:paraId="7CCB0D6A" w14:textId="77777777">
      <w:trPr>
        <w:jc w:val="center"/>
      </w:trPr>
      <w:tc>
        <w:tcPr>
          <w:tcW w:w="7923" w:type="dxa"/>
          <w:gridSpan w:val="2"/>
          <w:tcBorders>
            <w:bottom w:val="single" w:sz="4" w:space="0" w:color="auto"/>
          </w:tcBorders>
        </w:tcPr>
        <w:p w14:paraId="2F2D6D68" w14:textId="77777777" w:rsidR="00B426E5" w:rsidRDefault="00B426E5">
          <w:pPr>
            <w:pStyle w:val="HeaderEven6"/>
          </w:pPr>
          <w:r>
            <w:t>Dictionary</w:t>
          </w:r>
        </w:p>
      </w:tc>
    </w:tr>
  </w:tbl>
  <w:p w14:paraId="14CE8529" w14:textId="77777777" w:rsidR="00B426E5" w:rsidRDefault="00B426E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426E5" w14:paraId="5AE30E9F" w14:textId="77777777">
      <w:trPr>
        <w:jc w:val="center"/>
      </w:trPr>
      <w:tc>
        <w:tcPr>
          <w:tcW w:w="6583" w:type="dxa"/>
        </w:tcPr>
        <w:p w14:paraId="47076B6D" w14:textId="77777777" w:rsidR="00B426E5" w:rsidRDefault="00B426E5">
          <w:pPr>
            <w:pStyle w:val="HeaderOdd"/>
          </w:pPr>
        </w:p>
      </w:tc>
      <w:tc>
        <w:tcPr>
          <w:tcW w:w="1340" w:type="dxa"/>
        </w:tcPr>
        <w:p w14:paraId="02B0FCE8" w14:textId="77777777" w:rsidR="00B426E5" w:rsidRDefault="00B426E5">
          <w:pPr>
            <w:pStyle w:val="HeaderOdd"/>
          </w:pPr>
        </w:p>
      </w:tc>
    </w:tr>
    <w:tr w:rsidR="00B426E5" w14:paraId="5978CB58" w14:textId="77777777">
      <w:trPr>
        <w:jc w:val="center"/>
      </w:trPr>
      <w:tc>
        <w:tcPr>
          <w:tcW w:w="7923" w:type="dxa"/>
          <w:gridSpan w:val="2"/>
          <w:tcBorders>
            <w:bottom w:val="single" w:sz="4" w:space="0" w:color="auto"/>
          </w:tcBorders>
        </w:tcPr>
        <w:p w14:paraId="53B4C866" w14:textId="77777777" w:rsidR="00B426E5" w:rsidRDefault="00B426E5">
          <w:pPr>
            <w:pStyle w:val="HeaderOdd6"/>
          </w:pPr>
          <w:r>
            <w:t>Dictionary</w:t>
          </w:r>
        </w:p>
      </w:tc>
    </w:tr>
  </w:tbl>
  <w:p w14:paraId="0A1DC417" w14:textId="77777777" w:rsidR="00B426E5" w:rsidRDefault="00B426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362A3" w14:paraId="3253FFAC" w14:textId="77777777">
      <w:trPr>
        <w:jc w:val="center"/>
      </w:trPr>
      <w:tc>
        <w:tcPr>
          <w:tcW w:w="1234" w:type="dxa"/>
          <w:gridSpan w:val="2"/>
        </w:tcPr>
        <w:p w14:paraId="12655778" w14:textId="77777777" w:rsidR="00B362A3" w:rsidRDefault="00B362A3">
          <w:pPr>
            <w:pStyle w:val="HeaderEven"/>
            <w:rPr>
              <w:b/>
            </w:rPr>
          </w:pPr>
          <w:r>
            <w:rPr>
              <w:b/>
            </w:rPr>
            <w:t>Endnotes</w:t>
          </w:r>
        </w:p>
      </w:tc>
      <w:tc>
        <w:tcPr>
          <w:tcW w:w="6062" w:type="dxa"/>
        </w:tcPr>
        <w:p w14:paraId="54D96066" w14:textId="77777777" w:rsidR="00B362A3" w:rsidRDefault="00B362A3">
          <w:pPr>
            <w:pStyle w:val="HeaderEven"/>
          </w:pPr>
        </w:p>
      </w:tc>
    </w:tr>
    <w:tr w:rsidR="00B362A3" w14:paraId="7BF51A5F" w14:textId="77777777">
      <w:trPr>
        <w:cantSplit/>
        <w:jc w:val="center"/>
      </w:trPr>
      <w:tc>
        <w:tcPr>
          <w:tcW w:w="7296" w:type="dxa"/>
          <w:gridSpan w:val="3"/>
        </w:tcPr>
        <w:p w14:paraId="5B84426C" w14:textId="77777777" w:rsidR="00B362A3" w:rsidRDefault="00B362A3">
          <w:pPr>
            <w:pStyle w:val="HeaderEven"/>
          </w:pPr>
        </w:p>
      </w:tc>
    </w:tr>
    <w:tr w:rsidR="00B362A3" w14:paraId="1ABE71E8" w14:textId="77777777">
      <w:trPr>
        <w:cantSplit/>
        <w:jc w:val="center"/>
      </w:trPr>
      <w:tc>
        <w:tcPr>
          <w:tcW w:w="700" w:type="dxa"/>
          <w:tcBorders>
            <w:bottom w:val="single" w:sz="4" w:space="0" w:color="auto"/>
          </w:tcBorders>
        </w:tcPr>
        <w:p w14:paraId="0501B95C" w14:textId="04695558" w:rsidR="00B362A3" w:rsidRDefault="00B362A3">
          <w:pPr>
            <w:pStyle w:val="HeaderEven6"/>
          </w:pPr>
          <w:r>
            <w:rPr>
              <w:noProof/>
            </w:rPr>
            <w:fldChar w:fldCharType="begin"/>
          </w:r>
          <w:r>
            <w:rPr>
              <w:noProof/>
            </w:rPr>
            <w:instrText xml:space="preserve"> STYLEREF charTableNo \*charformat </w:instrText>
          </w:r>
          <w:r>
            <w:rPr>
              <w:noProof/>
            </w:rPr>
            <w:fldChar w:fldCharType="separate"/>
          </w:r>
          <w:r w:rsidR="00B52C52">
            <w:rPr>
              <w:noProof/>
            </w:rPr>
            <w:t>5</w:t>
          </w:r>
          <w:r>
            <w:rPr>
              <w:noProof/>
            </w:rPr>
            <w:fldChar w:fldCharType="end"/>
          </w:r>
        </w:p>
      </w:tc>
      <w:tc>
        <w:tcPr>
          <w:tcW w:w="6600" w:type="dxa"/>
          <w:gridSpan w:val="2"/>
          <w:tcBorders>
            <w:bottom w:val="single" w:sz="4" w:space="0" w:color="auto"/>
          </w:tcBorders>
        </w:tcPr>
        <w:p w14:paraId="2E30A1DD" w14:textId="715E5311" w:rsidR="00B362A3" w:rsidRDefault="00B362A3">
          <w:pPr>
            <w:pStyle w:val="HeaderEven6"/>
          </w:pPr>
          <w:r>
            <w:rPr>
              <w:noProof/>
            </w:rPr>
            <w:fldChar w:fldCharType="begin"/>
          </w:r>
          <w:r>
            <w:rPr>
              <w:noProof/>
            </w:rPr>
            <w:instrText xml:space="preserve"> STYLEREF charTableText \*charformat </w:instrText>
          </w:r>
          <w:r>
            <w:rPr>
              <w:noProof/>
            </w:rPr>
            <w:fldChar w:fldCharType="separate"/>
          </w:r>
          <w:r w:rsidR="00B52C52">
            <w:rPr>
              <w:noProof/>
            </w:rPr>
            <w:t>Earlier republications</w:t>
          </w:r>
          <w:r>
            <w:rPr>
              <w:noProof/>
            </w:rPr>
            <w:fldChar w:fldCharType="end"/>
          </w:r>
        </w:p>
      </w:tc>
    </w:tr>
  </w:tbl>
  <w:p w14:paraId="172483DC" w14:textId="77777777" w:rsidR="00B362A3" w:rsidRDefault="00B362A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362A3" w14:paraId="10478687" w14:textId="77777777">
      <w:trPr>
        <w:jc w:val="center"/>
      </w:trPr>
      <w:tc>
        <w:tcPr>
          <w:tcW w:w="5741" w:type="dxa"/>
        </w:tcPr>
        <w:p w14:paraId="22F50C82" w14:textId="77777777" w:rsidR="00B362A3" w:rsidRDefault="00B362A3">
          <w:pPr>
            <w:pStyle w:val="HeaderEven"/>
            <w:jc w:val="right"/>
          </w:pPr>
        </w:p>
      </w:tc>
      <w:tc>
        <w:tcPr>
          <w:tcW w:w="1560" w:type="dxa"/>
          <w:gridSpan w:val="2"/>
        </w:tcPr>
        <w:p w14:paraId="2DEDA108" w14:textId="77777777" w:rsidR="00B362A3" w:rsidRDefault="00B362A3">
          <w:pPr>
            <w:pStyle w:val="HeaderEven"/>
            <w:jc w:val="right"/>
            <w:rPr>
              <w:b/>
            </w:rPr>
          </w:pPr>
          <w:r>
            <w:rPr>
              <w:b/>
            </w:rPr>
            <w:t>Endnotes</w:t>
          </w:r>
        </w:p>
      </w:tc>
    </w:tr>
    <w:tr w:rsidR="00B362A3" w14:paraId="695EED8A" w14:textId="77777777">
      <w:trPr>
        <w:jc w:val="center"/>
      </w:trPr>
      <w:tc>
        <w:tcPr>
          <w:tcW w:w="7301" w:type="dxa"/>
          <w:gridSpan w:val="3"/>
        </w:tcPr>
        <w:p w14:paraId="23009B9F" w14:textId="77777777" w:rsidR="00B362A3" w:rsidRDefault="00B362A3">
          <w:pPr>
            <w:pStyle w:val="HeaderEven"/>
            <w:jc w:val="right"/>
            <w:rPr>
              <w:b/>
            </w:rPr>
          </w:pPr>
        </w:p>
      </w:tc>
    </w:tr>
    <w:tr w:rsidR="00B362A3" w14:paraId="6E6381D9" w14:textId="77777777">
      <w:trPr>
        <w:jc w:val="center"/>
      </w:trPr>
      <w:tc>
        <w:tcPr>
          <w:tcW w:w="6600" w:type="dxa"/>
          <w:gridSpan w:val="2"/>
          <w:tcBorders>
            <w:bottom w:val="single" w:sz="4" w:space="0" w:color="auto"/>
          </w:tcBorders>
        </w:tcPr>
        <w:p w14:paraId="79CBAB9C" w14:textId="72A3315B" w:rsidR="00B362A3" w:rsidRDefault="00B362A3">
          <w:pPr>
            <w:pStyle w:val="HeaderOdd6"/>
          </w:pPr>
          <w:r>
            <w:rPr>
              <w:noProof/>
            </w:rPr>
            <w:fldChar w:fldCharType="begin"/>
          </w:r>
          <w:r>
            <w:rPr>
              <w:noProof/>
            </w:rPr>
            <w:instrText xml:space="preserve"> STYLEREF charTableText \*charformat </w:instrText>
          </w:r>
          <w:r>
            <w:rPr>
              <w:noProof/>
            </w:rPr>
            <w:fldChar w:fldCharType="separate"/>
          </w:r>
          <w:r w:rsidR="00B52C52">
            <w:rPr>
              <w:noProof/>
            </w:rPr>
            <w:t>Expired transitional or validating provisions</w:t>
          </w:r>
          <w:r>
            <w:rPr>
              <w:noProof/>
            </w:rPr>
            <w:fldChar w:fldCharType="end"/>
          </w:r>
        </w:p>
      </w:tc>
      <w:tc>
        <w:tcPr>
          <w:tcW w:w="700" w:type="dxa"/>
          <w:tcBorders>
            <w:bottom w:val="single" w:sz="4" w:space="0" w:color="auto"/>
          </w:tcBorders>
        </w:tcPr>
        <w:p w14:paraId="15836FC4" w14:textId="7367361E" w:rsidR="00B362A3" w:rsidRDefault="00B362A3">
          <w:pPr>
            <w:pStyle w:val="HeaderOdd6"/>
          </w:pPr>
          <w:r>
            <w:rPr>
              <w:noProof/>
            </w:rPr>
            <w:fldChar w:fldCharType="begin"/>
          </w:r>
          <w:r>
            <w:rPr>
              <w:noProof/>
            </w:rPr>
            <w:instrText xml:space="preserve"> STYLEREF charTableNo \*charformat </w:instrText>
          </w:r>
          <w:r>
            <w:rPr>
              <w:noProof/>
            </w:rPr>
            <w:fldChar w:fldCharType="separate"/>
          </w:r>
          <w:r w:rsidR="00B52C52">
            <w:rPr>
              <w:noProof/>
            </w:rPr>
            <w:t>6</w:t>
          </w:r>
          <w:r>
            <w:rPr>
              <w:noProof/>
            </w:rPr>
            <w:fldChar w:fldCharType="end"/>
          </w:r>
        </w:p>
      </w:tc>
    </w:tr>
  </w:tbl>
  <w:p w14:paraId="7A796541" w14:textId="77777777" w:rsidR="00B362A3" w:rsidRDefault="00B362A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C371" w14:textId="77777777" w:rsidR="004764E4" w:rsidRDefault="004764E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03C8" w14:textId="77777777" w:rsidR="004764E4" w:rsidRDefault="004764E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D73B" w14:textId="77777777" w:rsidR="004764E4" w:rsidRDefault="004764E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C886" w14:textId="77777777" w:rsidR="004764E4" w:rsidRDefault="00476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6011" w14:textId="77777777" w:rsidR="00B52C52" w:rsidRDefault="00B52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A769" w14:textId="77777777" w:rsidR="00B52C52" w:rsidRDefault="00B52C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A76FC" w14:paraId="6167138E" w14:textId="77777777">
      <w:tc>
        <w:tcPr>
          <w:tcW w:w="900" w:type="pct"/>
        </w:tcPr>
        <w:p w14:paraId="2414C7C4" w14:textId="77777777" w:rsidR="006A76FC" w:rsidRDefault="006A76FC">
          <w:pPr>
            <w:pStyle w:val="HeaderEven"/>
          </w:pPr>
        </w:p>
      </w:tc>
      <w:tc>
        <w:tcPr>
          <w:tcW w:w="4100" w:type="pct"/>
        </w:tcPr>
        <w:p w14:paraId="4C407F79" w14:textId="77777777" w:rsidR="006A76FC" w:rsidRDefault="006A76FC">
          <w:pPr>
            <w:pStyle w:val="HeaderEven"/>
          </w:pPr>
        </w:p>
      </w:tc>
    </w:tr>
    <w:tr w:rsidR="006A76FC" w14:paraId="4A7A4B72" w14:textId="77777777">
      <w:tc>
        <w:tcPr>
          <w:tcW w:w="4100" w:type="pct"/>
          <w:gridSpan w:val="2"/>
          <w:tcBorders>
            <w:bottom w:val="single" w:sz="4" w:space="0" w:color="auto"/>
          </w:tcBorders>
        </w:tcPr>
        <w:p w14:paraId="4A661D2E" w14:textId="3A35284F" w:rsidR="006A76FC" w:rsidRDefault="00B52C5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0AD372B" w14:textId="6877EC8D" w:rsidR="006A76FC" w:rsidRDefault="006A76FC">
    <w:pPr>
      <w:pStyle w:val="N-9pt"/>
    </w:pPr>
    <w:r>
      <w:tab/>
    </w:r>
    <w:r w:rsidR="00B52C52">
      <w:fldChar w:fldCharType="begin"/>
    </w:r>
    <w:r w:rsidR="00B52C52">
      <w:instrText xml:space="preserve"> STYLEREF charPage \* MERGEFORMAT </w:instrText>
    </w:r>
    <w:r w:rsidR="00B52C52">
      <w:fldChar w:fldCharType="separate"/>
    </w:r>
    <w:r w:rsidR="00B52C52">
      <w:rPr>
        <w:noProof/>
      </w:rPr>
      <w:t>Page</w:t>
    </w:r>
    <w:r w:rsidR="00B52C5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A76FC" w14:paraId="40B755AD" w14:textId="77777777">
      <w:tc>
        <w:tcPr>
          <w:tcW w:w="4100" w:type="pct"/>
        </w:tcPr>
        <w:p w14:paraId="132E13E7" w14:textId="77777777" w:rsidR="006A76FC" w:rsidRDefault="006A76FC">
          <w:pPr>
            <w:pStyle w:val="HeaderOdd"/>
          </w:pPr>
        </w:p>
      </w:tc>
      <w:tc>
        <w:tcPr>
          <w:tcW w:w="900" w:type="pct"/>
        </w:tcPr>
        <w:p w14:paraId="69BE32FF" w14:textId="77777777" w:rsidR="006A76FC" w:rsidRDefault="006A76FC">
          <w:pPr>
            <w:pStyle w:val="HeaderOdd"/>
          </w:pPr>
        </w:p>
      </w:tc>
    </w:tr>
    <w:tr w:rsidR="006A76FC" w14:paraId="4CBBAEF9" w14:textId="77777777">
      <w:tc>
        <w:tcPr>
          <w:tcW w:w="900" w:type="pct"/>
          <w:gridSpan w:val="2"/>
          <w:tcBorders>
            <w:bottom w:val="single" w:sz="4" w:space="0" w:color="auto"/>
          </w:tcBorders>
        </w:tcPr>
        <w:p w14:paraId="545E9D0C" w14:textId="6FF32B09" w:rsidR="006A76FC" w:rsidRDefault="00B52C5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7346996" w14:textId="0DE45D93" w:rsidR="006A76FC" w:rsidRDefault="006A76FC">
    <w:pPr>
      <w:pStyle w:val="N-9pt"/>
    </w:pPr>
    <w:r>
      <w:tab/>
    </w:r>
    <w:r w:rsidR="00B52C52">
      <w:fldChar w:fldCharType="begin"/>
    </w:r>
    <w:r w:rsidR="00B52C52">
      <w:instrText xml:space="preserve"> STYLEREF charPage \* MERGEFORMAT </w:instrText>
    </w:r>
    <w:r w:rsidR="00B52C52">
      <w:fldChar w:fldCharType="separate"/>
    </w:r>
    <w:r w:rsidR="00B52C52">
      <w:rPr>
        <w:noProof/>
      </w:rPr>
      <w:t>Page</w:t>
    </w:r>
    <w:r w:rsidR="00B52C5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B426E5" w14:paraId="27DAABF4" w14:textId="77777777" w:rsidTr="002A3279">
      <w:tc>
        <w:tcPr>
          <w:tcW w:w="1701" w:type="dxa"/>
        </w:tcPr>
        <w:p w14:paraId="10CC3C47" w14:textId="7BA138CC" w:rsidR="00B426E5" w:rsidRDefault="00B426E5">
          <w:pPr>
            <w:pStyle w:val="HeaderEven"/>
            <w:rPr>
              <w:b/>
            </w:rPr>
          </w:pPr>
          <w:r>
            <w:rPr>
              <w:b/>
            </w:rPr>
            <w:fldChar w:fldCharType="begin"/>
          </w:r>
          <w:r>
            <w:rPr>
              <w:b/>
            </w:rPr>
            <w:instrText xml:space="preserve"> STYLEREF CharChapNo \*charformat  </w:instrText>
          </w:r>
          <w:r>
            <w:rPr>
              <w:b/>
            </w:rPr>
            <w:fldChar w:fldCharType="separate"/>
          </w:r>
          <w:r w:rsidR="00B52C52">
            <w:rPr>
              <w:b/>
              <w:noProof/>
            </w:rPr>
            <w:t>Chapter 5</w:t>
          </w:r>
          <w:r>
            <w:rPr>
              <w:b/>
            </w:rPr>
            <w:fldChar w:fldCharType="end"/>
          </w:r>
        </w:p>
      </w:tc>
      <w:tc>
        <w:tcPr>
          <w:tcW w:w="6320" w:type="dxa"/>
        </w:tcPr>
        <w:p w14:paraId="06312EBD" w14:textId="522C894F" w:rsidR="00B426E5" w:rsidRDefault="00B426E5">
          <w:pPr>
            <w:pStyle w:val="HeaderEven"/>
          </w:pPr>
          <w:r>
            <w:rPr>
              <w:noProof/>
            </w:rPr>
            <w:fldChar w:fldCharType="begin"/>
          </w:r>
          <w:r>
            <w:rPr>
              <w:noProof/>
            </w:rPr>
            <w:instrText xml:space="preserve"> STYLEREF CharChapText \*charformat  </w:instrText>
          </w:r>
          <w:r>
            <w:rPr>
              <w:noProof/>
            </w:rPr>
            <w:fldChar w:fldCharType="separate"/>
          </w:r>
          <w:r w:rsidR="00B52C52">
            <w:rPr>
              <w:noProof/>
            </w:rPr>
            <w:t>Miscellaneous</w:t>
          </w:r>
          <w:r>
            <w:rPr>
              <w:noProof/>
            </w:rPr>
            <w:fldChar w:fldCharType="end"/>
          </w:r>
        </w:p>
      </w:tc>
    </w:tr>
    <w:tr w:rsidR="00B426E5" w14:paraId="6CE3947C" w14:textId="77777777" w:rsidTr="002A3279">
      <w:tc>
        <w:tcPr>
          <w:tcW w:w="1701" w:type="dxa"/>
        </w:tcPr>
        <w:p w14:paraId="0B037853" w14:textId="39FFC4AF" w:rsidR="00B426E5" w:rsidRDefault="00B426E5">
          <w:pPr>
            <w:pStyle w:val="HeaderEven"/>
            <w:rPr>
              <w:b/>
            </w:rPr>
          </w:pPr>
          <w:r>
            <w:rPr>
              <w:b/>
            </w:rPr>
            <w:fldChar w:fldCharType="begin"/>
          </w:r>
          <w:r>
            <w:rPr>
              <w:b/>
            </w:rPr>
            <w:instrText xml:space="preserve"> STYLEREF CharPartNo \*charformat </w:instrText>
          </w:r>
          <w:r w:rsidR="00B52C52">
            <w:rPr>
              <w:b/>
            </w:rPr>
            <w:fldChar w:fldCharType="separate"/>
          </w:r>
          <w:r w:rsidR="00B52C52">
            <w:rPr>
              <w:b/>
              <w:noProof/>
            </w:rPr>
            <w:t>Part 5.2</w:t>
          </w:r>
          <w:r>
            <w:rPr>
              <w:b/>
            </w:rPr>
            <w:fldChar w:fldCharType="end"/>
          </w:r>
        </w:p>
      </w:tc>
      <w:tc>
        <w:tcPr>
          <w:tcW w:w="6320" w:type="dxa"/>
        </w:tcPr>
        <w:p w14:paraId="1F2BC2F9" w14:textId="5FDBF136" w:rsidR="00B426E5" w:rsidRDefault="00B426E5">
          <w:pPr>
            <w:pStyle w:val="HeaderEven"/>
          </w:pPr>
          <w:r>
            <w:fldChar w:fldCharType="begin"/>
          </w:r>
          <w:r>
            <w:instrText xml:space="preserve"> STYLEREF CharPartText \*charformat </w:instrText>
          </w:r>
          <w:r w:rsidR="00B52C52">
            <w:fldChar w:fldCharType="separate"/>
          </w:r>
          <w:r w:rsidR="00B52C52">
            <w:rPr>
              <w:noProof/>
            </w:rPr>
            <w:t>Indemnities</w:t>
          </w:r>
          <w:r>
            <w:fldChar w:fldCharType="end"/>
          </w:r>
        </w:p>
      </w:tc>
    </w:tr>
    <w:tr w:rsidR="00B426E5" w14:paraId="11BB9640" w14:textId="77777777" w:rsidTr="002A3279">
      <w:tc>
        <w:tcPr>
          <w:tcW w:w="1701" w:type="dxa"/>
        </w:tcPr>
        <w:p w14:paraId="71C44491" w14:textId="03564693" w:rsidR="00B426E5" w:rsidRDefault="00B426E5">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18761B2" w14:textId="27352409" w:rsidR="00B426E5" w:rsidRDefault="00B426E5">
          <w:pPr>
            <w:pStyle w:val="HeaderEven"/>
          </w:pPr>
          <w:r>
            <w:fldChar w:fldCharType="begin"/>
          </w:r>
          <w:r>
            <w:instrText xml:space="preserve"> STYLEREF CharDivText \*charformat </w:instrText>
          </w:r>
          <w:r>
            <w:fldChar w:fldCharType="end"/>
          </w:r>
        </w:p>
      </w:tc>
    </w:tr>
    <w:tr w:rsidR="00B426E5" w14:paraId="15B47434" w14:textId="77777777" w:rsidTr="002A3279">
      <w:trPr>
        <w:cantSplit/>
      </w:trPr>
      <w:tc>
        <w:tcPr>
          <w:tcW w:w="1701" w:type="dxa"/>
          <w:gridSpan w:val="2"/>
          <w:tcBorders>
            <w:bottom w:val="single" w:sz="4" w:space="0" w:color="auto"/>
          </w:tcBorders>
        </w:tcPr>
        <w:p w14:paraId="647FCBA5" w14:textId="67F9B2CB" w:rsidR="00B426E5" w:rsidRDefault="00B52C52">
          <w:pPr>
            <w:pStyle w:val="HeaderEven6"/>
          </w:pPr>
          <w:r>
            <w:fldChar w:fldCharType="begin"/>
          </w:r>
          <w:r>
            <w:instrText xml:space="preserve"> DOCPROPERTY "Company"  \* MERGEFORMAT </w:instrText>
          </w:r>
          <w:r>
            <w:fldChar w:fldCharType="separate"/>
          </w:r>
          <w:r w:rsidR="00B362A3">
            <w:t>Section</w:t>
          </w:r>
          <w:r>
            <w:fldChar w:fldCharType="end"/>
          </w:r>
          <w:r w:rsidR="00B426E5">
            <w:t xml:space="preserve"> </w:t>
          </w:r>
          <w:r w:rsidR="00B426E5">
            <w:rPr>
              <w:noProof/>
            </w:rPr>
            <w:fldChar w:fldCharType="begin"/>
          </w:r>
          <w:r w:rsidR="00B426E5">
            <w:rPr>
              <w:noProof/>
            </w:rPr>
            <w:instrText xml:space="preserve"> STYLEREF CharSectNo \*charformat </w:instrText>
          </w:r>
          <w:r w:rsidR="00B426E5">
            <w:rPr>
              <w:noProof/>
            </w:rPr>
            <w:fldChar w:fldCharType="separate"/>
          </w:r>
          <w:r>
            <w:rPr>
              <w:noProof/>
            </w:rPr>
            <w:t>182</w:t>
          </w:r>
          <w:r w:rsidR="00B426E5">
            <w:rPr>
              <w:noProof/>
            </w:rPr>
            <w:fldChar w:fldCharType="end"/>
          </w:r>
        </w:p>
      </w:tc>
    </w:tr>
  </w:tbl>
  <w:p w14:paraId="46DA9AA6" w14:textId="77777777" w:rsidR="00B426E5" w:rsidRDefault="00B426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B426E5" w14:paraId="10300883" w14:textId="77777777" w:rsidTr="002A3279">
      <w:tc>
        <w:tcPr>
          <w:tcW w:w="6320" w:type="dxa"/>
        </w:tcPr>
        <w:p w14:paraId="7D2AD3F0" w14:textId="347566C7" w:rsidR="00B426E5" w:rsidRDefault="00B426E5">
          <w:pPr>
            <w:pStyle w:val="HeaderEven"/>
            <w:jc w:val="right"/>
          </w:pPr>
          <w:r>
            <w:rPr>
              <w:noProof/>
            </w:rPr>
            <w:fldChar w:fldCharType="begin"/>
          </w:r>
          <w:r>
            <w:rPr>
              <w:noProof/>
            </w:rPr>
            <w:instrText xml:space="preserve"> STYLEREF CharChapText \*charformat  </w:instrText>
          </w:r>
          <w:r>
            <w:rPr>
              <w:noProof/>
            </w:rPr>
            <w:fldChar w:fldCharType="separate"/>
          </w:r>
          <w:r w:rsidR="00B52C52">
            <w:rPr>
              <w:noProof/>
            </w:rPr>
            <w:t>Miscellaneous</w:t>
          </w:r>
          <w:r>
            <w:rPr>
              <w:noProof/>
            </w:rPr>
            <w:fldChar w:fldCharType="end"/>
          </w:r>
        </w:p>
      </w:tc>
      <w:tc>
        <w:tcPr>
          <w:tcW w:w="1701" w:type="dxa"/>
        </w:tcPr>
        <w:p w14:paraId="6F11928C" w14:textId="467B71AD" w:rsidR="00B426E5" w:rsidRDefault="00B426E5">
          <w:pPr>
            <w:pStyle w:val="HeaderEven"/>
            <w:jc w:val="right"/>
            <w:rPr>
              <w:b/>
            </w:rPr>
          </w:pPr>
          <w:r>
            <w:rPr>
              <w:b/>
            </w:rPr>
            <w:fldChar w:fldCharType="begin"/>
          </w:r>
          <w:r>
            <w:rPr>
              <w:b/>
            </w:rPr>
            <w:instrText xml:space="preserve"> STYLEREF CharChapNo \*charformat  </w:instrText>
          </w:r>
          <w:r>
            <w:rPr>
              <w:b/>
            </w:rPr>
            <w:fldChar w:fldCharType="separate"/>
          </w:r>
          <w:r w:rsidR="00B52C52">
            <w:rPr>
              <w:b/>
              <w:noProof/>
            </w:rPr>
            <w:t>Chapter 5</w:t>
          </w:r>
          <w:r>
            <w:rPr>
              <w:b/>
            </w:rPr>
            <w:fldChar w:fldCharType="end"/>
          </w:r>
        </w:p>
      </w:tc>
    </w:tr>
    <w:tr w:rsidR="00B426E5" w14:paraId="1D3EA822" w14:textId="77777777" w:rsidTr="002A3279">
      <w:tc>
        <w:tcPr>
          <w:tcW w:w="6320" w:type="dxa"/>
        </w:tcPr>
        <w:p w14:paraId="1DC3429D" w14:textId="043E7E7D" w:rsidR="00B426E5" w:rsidRDefault="00B426E5">
          <w:pPr>
            <w:pStyle w:val="HeaderEven"/>
            <w:jc w:val="right"/>
          </w:pPr>
          <w:r>
            <w:fldChar w:fldCharType="begin"/>
          </w:r>
          <w:r>
            <w:instrText xml:space="preserve"> STYLEREF CharPartText \*charformat </w:instrText>
          </w:r>
          <w:r w:rsidR="00B52C52">
            <w:fldChar w:fldCharType="separate"/>
          </w:r>
          <w:r w:rsidR="00B52C52">
            <w:rPr>
              <w:noProof/>
            </w:rPr>
            <w:t>Indemnities</w:t>
          </w:r>
          <w:r>
            <w:fldChar w:fldCharType="end"/>
          </w:r>
        </w:p>
      </w:tc>
      <w:tc>
        <w:tcPr>
          <w:tcW w:w="1701" w:type="dxa"/>
        </w:tcPr>
        <w:p w14:paraId="66DF3D47" w14:textId="1BAE2700" w:rsidR="00B426E5" w:rsidRDefault="00B426E5">
          <w:pPr>
            <w:pStyle w:val="HeaderEven"/>
            <w:jc w:val="right"/>
            <w:rPr>
              <w:b/>
            </w:rPr>
          </w:pPr>
          <w:r>
            <w:rPr>
              <w:b/>
            </w:rPr>
            <w:fldChar w:fldCharType="begin"/>
          </w:r>
          <w:r>
            <w:rPr>
              <w:b/>
            </w:rPr>
            <w:instrText xml:space="preserve"> STYLEREF CharPartNo \*charformat </w:instrText>
          </w:r>
          <w:r w:rsidR="00B52C52">
            <w:rPr>
              <w:b/>
            </w:rPr>
            <w:fldChar w:fldCharType="separate"/>
          </w:r>
          <w:r w:rsidR="00B52C52">
            <w:rPr>
              <w:b/>
              <w:noProof/>
            </w:rPr>
            <w:t>Part 5.2</w:t>
          </w:r>
          <w:r>
            <w:rPr>
              <w:b/>
            </w:rPr>
            <w:fldChar w:fldCharType="end"/>
          </w:r>
        </w:p>
      </w:tc>
    </w:tr>
    <w:tr w:rsidR="00B426E5" w14:paraId="0C1150D3" w14:textId="77777777" w:rsidTr="002A3279">
      <w:tc>
        <w:tcPr>
          <w:tcW w:w="6320" w:type="dxa"/>
        </w:tcPr>
        <w:p w14:paraId="07C4E3F1" w14:textId="395FB9C9" w:rsidR="00B426E5" w:rsidRDefault="00B426E5">
          <w:pPr>
            <w:pStyle w:val="HeaderEven"/>
            <w:jc w:val="right"/>
          </w:pPr>
          <w:r>
            <w:fldChar w:fldCharType="begin"/>
          </w:r>
          <w:r>
            <w:instrText xml:space="preserve"> STYLEREF CharDivText \*charformat </w:instrText>
          </w:r>
          <w:r>
            <w:fldChar w:fldCharType="end"/>
          </w:r>
        </w:p>
      </w:tc>
      <w:tc>
        <w:tcPr>
          <w:tcW w:w="1701" w:type="dxa"/>
        </w:tcPr>
        <w:p w14:paraId="276941E2" w14:textId="186004B9" w:rsidR="00B426E5" w:rsidRDefault="00B426E5">
          <w:pPr>
            <w:pStyle w:val="HeaderEven"/>
            <w:jc w:val="right"/>
            <w:rPr>
              <w:b/>
            </w:rPr>
          </w:pPr>
          <w:r>
            <w:rPr>
              <w:b/>
            </w:rPr>
            <w:fldChar w:fldCharType="begin"/>
          </w:r>
          <w:r>
            <w:rPr>
              <w:b/>
            </w:rPr>
            <w:instrText xml:space="preserve"> STYLEREF CharDivNo \*charformat </w:instrText>
          </w:r>
          <w:r>
            <w:rPr>
              <w:b/>
            </w:rPr>
            <w:fldChar w:fldCharType="end"/>
          </w:r>
        </w:p>
      </w:tc>
    </w:tr>
    <w:tr w:rsidR="00B426E5" w14:paraId="7ED46B1B" w14:textId="77777777" w:rsidTr="002A3279">
      <w:trPr>
        <w:cantSplit/>
      </w:trPr>
      <w:tc>
        <w:tcPr>
          <w:tcW w:w="1701" w:type="dxa"/>
          <w:gridSpan w:val="2"/>
          <w:tcBorders>
            <w:bottom w:val="single" w:sz="4" w:space="0" w:color="auto"/>
          </w:tcBorders>
        </w:tcPr>
        <w:p w14:paraId="0F565A57" w14:textId="7B270BE4" w:rsidR="00B426E5" w:rsidRDefault="00B52C52">
          <w:pPr>
            <w:pStyle w:val="HeaderOdd6"/>
          </w:pPr>
          <w:r>
            <w:fldChar w:fldCharType="begin"/>
          </w:r>
          <w:r>
            <w:instrText xml:space="preserve"> DOCPROPERTY "Company"  \* MERGEFORMAT </w:instrText>
          </w:r>
          <w:r>
            <w:fldChar w:fldCharType="separate"/>
          </w:r>
          <w:r w:rsidR="00B362A3">
            <w:t>Section</w:t>
          </w:r>
          <w:r>
            <w:fldChar w:fldCharType="end"/>
          </w:r>
          <w:r w:rsidR="00B426E5">
            <w:t xml:space="preserve"> </w:t>
          </w:r>
          <w:r w:rsidR="00B426E5">
            <w:rPr>
              <w:noProof/>
            </w:rPr>
            <w:fldChar w:fldCharType="begin"/>
          </w:r>
          <w:r w:rsidR="00B426E5">
            <w:rPr>
              <w:noProof/>
            </w:rPr>
            <w:instrText xml:space="preserve"> STYLEREF CharSectNo \*charformat </w:instrText>
          </w:r>
          <w:r w:rsidR="00B426E5">
            <w:rPr>
              <w:noProof/>
            </w:rPr>
            <w:fldChar w:fldCharType="separate"/>
          </w:r>
          <w:r>
            <w:rPr>
              <w:noProof/>
            </w:rPr>
            <w:t>184</w:t>
          </w:r>
          <w:r w:rsidR="00B426E5">
            <w:rPr>
              <w:noProof/>
            </w:rPr>
            <w:fldChar w:fldCharType="end"/>
          </w:r>
        </w:p>
      </w:tc>
    </w:tr>
  </w:tbl>
  <w:p w14:paraId="361DF128" w14:textId="77777777" w:rsidR="00B426E5" w:rsidRDefault="00B426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7"/>
      <w:gridCol w:w="6050"/>
    </w:tblGrid>
    <w:tr w:rsidR="00B426E5" w14:paraId="4D0712AD" w14:textId="77777777" w:rsidTr="007A5E5F">
      <w:tc>
        <w:tcPr>
          <w:tcW w:w="1701" w:type="dxa"/>
        </w:tcPr>
        <w:p w14:paraId="2536E248" w14:textId="297CB0CC" w:rsidR="00B426E5" w:rsidRDefault="00B426E5" w:rsidP="007A5E5F">
          <w:pPr>
            <w:pStyle w:val="HeaderEven"/>
            <w:rPr>
              <w:b/>
            </w:rPr>
          </w:pPr>
          <w:r>
            <w:rPr>
              <w:b/>
            </w:rPr>
            <w:fldChar w:fldCharType="begin"/>
          </w:r>
          <w:r>
            <w:rPr>
              <w:b/>
            </w:rPr>
            <w:instrText xml:space="preserve"> STYLEREF CharChapNo \*charformat  </w:instrText>
          </w:r>
          <w:r>
            <w:rPr>
              <w:b/>
            </w:rPr>
            <w:fldChar w:fldCharType="separate"/>
          </w:r>
          <w:r w:rsidR="00B52C52">
            <w:rPr>
              <w:b/>
              <w:noProof/>
            </w:rPr>
            <w:t>Chapter 5</w:t>
          </w:r>
          <w:r>
            <w:rPr>
              <w:b/>
            </w:rPr>
            <w:fldChar w:fldCharType="end"/>
          </w:r>
        </w:p>
      </w:tc>
      <w:tc>
        <w:tcPr>
          <w:tcW w:w="6320" w:type="dxa"/>
        </w:tcPr>
        <w:p w14:paraId="4593AAAA" w14:textId="58B5B8BB" w:rsidR="00B426E5" w:rsidRDefault="00B426E5" w:rsidP="007A5E5F">
          <w:pPr>
            <w:pStyle w:val="HeaderEven"/>
          </w:pPr>
          <w:r>
            <w:rPr>
              <w:noProof/>
            </w:rPr>
            <w:fldChar w:fldCharType="begin"/>
          </w:r>
          <w:r>
            <w:rPr>
              <w:noProof/>
            </w:rPr>
            <w:instrText xml:space="preserve"> STYLEREF CharChapText \*charformat  </w:instrText>
          </w:r>
          <w:r>
            <w:rPr>
              <w:noProof/>
            </w:rPr>
            <w:fldChar w:fldCharType="separate"/>
          </w:r>
          <w:r w:rsidR="00B52C52">
            <w:rPr>
              <w:noProof/>
            </w:rPr>
            <w:t>Miscellaneous</w:t>
          </w:r>
          <w:r>
            <w:rPr>
              <w:noProof/>
            </w:rPr>
            <w:fldChar w:fldCharType="end"/>
          </w:r>
        </w:p>
      </w:tc>
    </w:tr>
    <w:tr w:rsidR="00B426E5" w14:paraId="58AAF7AE" w14:textId="77777777" w:rsidTr="007A5E5F">
      <w:tc>
        <w:tcPr>
          <w:tcW w:w="1701" w:type="dxa"/>
        </w:tcPr>
        <w:p w14:paraId="2364454D" w14:textId="21B9F792" w:rsidR="00B426E5" w:rsidRDefault="00B426E5" w:rsidP="007A5E5F">
          <w:pPr>
            <w:pStyle w:val="HeaderEven"/>
            <w:rPr>
              <w:b/>
            </w:rPr>
          </w:pPr>
          <w:r>
            <w:rPr>
              <w:b/>
            </w:rPr>
            <w:fldChar w:fldCharType="begin"/>
          </w:r>
          <w:r>
            <w:rPr>
              <w:b/>
            </w:rPr>
            <w:instrText xml:space="preserve"> STYLEREF CharPartNo \*charformat </w:instrText>
          </w:r>
          <w:r>
            <w:rPr>
              <w:b/>
            </w:rPr>
            <w:fldChar w:fldCharType="separate"/>
          </w:r>
          <w:r w:rsidR="00B52C52">
            <w:rPr>
              <w:b/>
              <w:noProof/>
            </w:rPr>
            <w:t>Part 5.3</w:t>
          </w:r>
          <w:r>
            <w:rPr>
              <w:b/>
            </w:rPr>
            <w:fldChar w:fldCharType="end"/>
          </w:r>
        </w:p>
      </w:tc>
      <w:tc>
        <w:tcPr>
          <w:tcW w:w="6320" w:type="dxa"/>
        </w:tcPr>
        <w:p w14:paraId="58C35544" w14:textId="28C40417" w:rsidR="00B426E5" w:rsidRDefault="00B426E5" w:rsidP="007A5E5F">
          <w:pPr>
            <w:pStyle w:val="HeaderEven"/>
          </w:pPr>
          <w:r>
            <w:fldChar w:fldCharType="begin"/>
          </w:r>
          <w:r>
            <w:instrText xml:space="preserve"> STYLEREF CharPartText \*charformat </w:instrText>
          </w:r>
          <w:r>
            <w:fldChar w:fldCharType="separate"/>
          </w:r>
          <w:r w:rsidR="00B52C52">
            <w:rPr>
              <w:noProof/>
            </w:rPr>
            <w:t>Victimisation of people for reporting breaches and assisting with investigations</w:t>
          </w:r>
          <w:r>
            <w:fldChar w:fldCharType="end"/>
          </w:r>
        </w:p>
      </w:tc>
    </w:tr>
    <w:tr w:rsidR="00B426E5" w14:paraId="57642E29" w14:textId="77777777" w:rsidTr="007A5E5F">
      <w:tc>
        <w:tcPr>
          <w:tcW w:w="1701" w:type="dxa"/>
        </w:tcPr>
        <w:p w14:paraId="31ECB038" w14:textId="0F8D9690" w:rsidR="00B426E5" w:rsidRDefault="00B426E5"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0311E4C" w14:textId="385ED909" w:rsidR="00B426E5" w:rsidRDefault="00B426E5" w:rsidP="007A5E5F">
          <w:pPr>
            <w:pStyle w:val="HeaderEven"/>
          </w:pPr>
          <w:r>
            <w:fldChar w:fldCharType="begin"/>
          </w:r>
          <w:r>
            <w:instrText xml:space="preserve"> STYLEREF CharDivText \*charformat </w:instrText>
          </w:r>
          <w:r>
            <w:fldChar w:fldCharType="end"/>
          </w:r>
        </w:p>
      </w:tc>
    </w:tr>
    <w:tr w:rsidR="00B426E5" w14:paraId="2CC26F88" w14:textId="77777777" w:rsidTr="007A5E5F">
      <w:trPr>
        <w:cantSplit/>
      </w:trPr>
      <w:tc>
        <w:tcPr>
          <w:tcW w:w="1701" w:type="dxa"/>
          <w:gridSpan w:val="2"/>
          <w:tcBorders>
            <w:bottom w:val="single" w:sz="4" w:space="0" w:color="auto"/>
          </w:tcBorders>
        </w:tcPr>
        <w:p w14:paraId="394BD1F5" w14:textId="3B730098" w:rsidR="00B426E5" w:rsidRDefault="00B52C52" w:rsidP="007A5E5F">
          <w:pPr>
            <w:pStyle w:val="HeaderEven6"/>
          </w:pPr>
          <w:r>
            <w:fldChar w:fldCharType="begin"/>
          </w:r>
          <w:r>
            <w:instrText xml:space="preserve"> DOCPROPERTY "Company"  \* MERGEFORMAT </w:instrText>
          </w:r>
          <w:r>
            <w:fldChar w:fldCharType="separate"/>
          </w:r>
          <w:r w:rsidR="00B362A3">
            <w:t>Section</w:t>
          </w:r>
          <w:r>
            <w:fldChar w:fldCharType="end"/>
          </w:r>
          <w:r w:rsidR="00B426E5">
            <w:t xml:space="preserve"> </w:t>
          </w:r>
          <w:r w:rsidR="00B426E5">
            <w:rPr>
              <w:noProof/>
            </w:rPr>
            <w:fldChar w:fldCharType="begin"/>
          </w:r>
          <w:r w:rsidR="00B426E5">
            <w:rPr>
              <w:noProof/>
            </w:rPr>
            <w:instrText xml:space="preserve"> STYLEREF CharSectNo \*charformat </w:instrText>
          </w:r>
          <w:r w:rsidR="00B426E5">
            <w:rPr>
              <w:noProof/>
            </w:rPr>
            <w:fldChar w:fldCharType="separate"/>
          </w:r>
          <w:r>
            <w:rPr>
              <w:noProof/>
            </w:rPr>
            <w:t>190</w:t>
          </w:r>
          <w:r w:rsidR="00B426E5">
            <w:rPr>
              <w:noProof/>
            </w:rPr>
            <w:fldChar w:fldCharType="end"/>
          </w:r>
        </w:p>
      </w:tc>
    </w:tr>
  </w:tbl>
  <w:p w14:paraId="3A3D91D8" w14:textId="77777777" w:rsidR="00B426E5" w:rsidRDefault="00B426E5" w:rsidP="007A5E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0"/>
      <w:gridCol w:w="1657"/>
    </w:tblGrid>
    <w:tr w:rsidR="00B426E5" w14:paraId="7E592AD7" w14:textId="77777777" w:rsidTr="007A5E5F">
      <w:tc>
        <w:tcPr>
          <w:tcW w:w="6320" w:type="dxa"/>
        </w:tcPr>
        <w:p w14:paraId="0B629A18" w14:textId="43376469" w:rsidR="00B426E5" w:rsidRDefault="00B426E5" w:rsidP="007A5E5F">
          <w:pPr>
            <w:pStyle w:val="HeaderEven"/>
            <w:jc w:val="right"/>
          </w:pPr>
          <w:r>
            <w:rPr>
              <w:noProof/>
            </w:rPr>
            <w:fldChar w:fldCharType="begin"/>
          </w:r>
          <w:r>
            <w:rPr>
              <w:noProof/>
            </w:rPr>
            <w:instrText xml:space="preserve"> STYLEREF CharChapText \*charformat  </w:instrText>
          </w:r>
          <w:r>
            <w:rPr>
              <w:noProof/>
            </w:rPr>
            <w:fldChar w:fldCharType="separate"/>
          </w:r>
          <w:r w:rsidR="00B52C52">
            <w:rPr>
              <w:noProof/>
            </w:rPr>
            <w:t>Miscellaneous</w:t>
          </w:r>
          <w:r>
            <w:rPr>
              <w:noProof/>
            </w:rPr>
            <w:fldChar w:fldCharType="end"/>
          </w:r>
        </w:p>
      </w:tc>
      <w:tc>
        <w:tcPr>
          <w:tcW w:w="1701" w:type="dxa"/>
        </w:tcPr>
        <w:p w14:paraId="60BE4490" w14:textId="7C43205A" w:rsidR="00B426E5" w:rsidRDefault="00B426E5" w:rsidP="007A5E5F">
          <w:pPr>
            <w:pStyle w:val="HeaderEven"/>
            <w:jc w:val="right"/>
            <w:rPr>
              <w:b/>
            </w:rPr>
          </w:pPr>
          <w:r>
            <w:rPr>
              <w:b/>
            </w:rPr>
            <w:fldChar w:fldCharType="begin"/>
          </w:r>
          <w:r>
            <w:rPr>
              <w:b/>
            </w:rPr>
            <w:instrText xml:space="preserve"> STYLEREF CharChapNo \*charformat  </w:instrText>
          </w:r>
          <w:r>
            <w:rPr>
              <w:b/>
            </w:rPr>
            <w:fldChar w:fldCharType="separate"/>
          </w:r>
          <w:r w:rsidR="00B52C52">
            <w:rPr>
              <w:b/>
              <w:noProof/>
            </w:rPr>
            <w:t>Chapter 5</w:t>
          </w:r>
          <w:r>
            <w:rPr>
              <w:b/>
            </w:rPr>
            <w:fldChar w:fldCharType="end"/>
          </w:r>
        </w:p>
      </w:tc>
    </w:tr>
    <w:tr w:rsidR="00B426E5" w14:paraId="6958759F" w14:textId="77777777" w:rsidTr="007A5E5F">
      <w:tc>
        <w:tcPr>
          <w:tcW w:w="6320" w:type="dxa"/>
        </w:tcPr>
        <w:p w14:paraId="3DCD74D7" w14:textId="5EB05626" w:rsidR="00B426E5" w:rsidRDefault="00B426E5" w:rsidP="007A5E5F">
          <w:pPr>
            <w:pStyle w:val="HeaderEven"/>
            <w:jc w:val="right"/>
          </w:pPr>
          <w:r>
            <w:fldChar w:fldCharType="begin"/>
          </w:r>
          <w:r>
            <w:instrText xml:space="preserve"> STYLEREF CharPartText \*charformat </w:instrText>
          </w:r>
          <w:r>
            <w:fldChar w:fldCharType="separate"/>
          </w:r>
          <w:r w:rsidR="00B52C52">
            <w:rPr>
              <w:noProof/>
            </w:rPr>
            <w:t>Victimisation of people for reporting breaches and assisting with investigations</w:t>
          </w:r>
          <w:r>
            <w:fldChar w:fldCharType="end"/>
          </w:r>
        </w:p>
      </w:tc>
      <w:tc>
        <w:tcPr>
          <w:tcW w:w="1701" w:type="dxa"/>
        </w:tcPr>
        <w:p w14:paraId="0E0823F7" w14:textId="6613527A" w:rsidR="00B426E5" w:rsidRDefault="00B426E5" w:rsidP="007A5E5F">
          <w:pPr>
            <w:pStyle w:val="HeaderEven"/>
            <w:jc w:val="right"/>
            <w:rPr>
              <w:b/>
            </w:rPr>
          </w:pPr>
          <w:r>
            <w:rPr>
              <w:b/>
            </w:rPr>
            <w:fldChar w:fldCharType="begin"/>
          </w:r>
          <w:r>
            <w:rPr>
              <w:b/>
            </w:rPr>
            <w:instrText xml:space="preserve"> STYLEREF CharPartNo \*charformat </w:instrText>
          </w:r>
          <w:r>
            <w:rPr>
              <w:b/>
            </w:rPr>
            <w:fldChar w:fldCharType="separate"/>
          </w:r>
          <w:r w:rsidR="00B52C52">
            <w:rPr>
              <w:b/>
              <w:noProof/>
            </w:rPr>
            <w:t>Part 5.3</w:t>
          </w:r>
          <w:r>
            <w:rPr>
              <w:b/>
            </w:rPr>
            <w:fldChar w:fldCharType="end"/>
          </w:r>
        </w:p>
      </w:tc>
    </w:tr>
    <w:tr w:rsidR="00B426E5" w14:paraId="1332CEB7" w14:textId="77777777" w:rsidTr="007A5E5F">
      <w:tc>
        <w:tcPr>
          <w:tcW w:w="6320" w:type="dxa"/>
        </w:tcPr>
        <w:p w14:paraId="01A54C20" w14:textId="30A71312" w:rsidR="00B426E5" w:rsidRDefault="00B426E5" w:rsidP="007A5E5F">
          <w:pPr>
            <w:pStyle w:val="HeaderEven"/>
            <w:jc w:val="right"/>
          </w:pPr>
          <w:r>
            <w:fldChar w:fldCharType="begin"/>
          </w:r>
          <w:r>
            <w:instrText xml:space="preserve"> STYLEREF CharDivText \*charformat </w:instrText>
          </w:r>
          <w:r>
            <w:fldChar w:fldCharType="end"/>
          </w:r>
        </w:p>
      </w:tc>
      <w:tc>
        <w:tcPr>
          <w:tcW w:w="1701" w:type="dxa"/>
        </w:tcPr>
        <w:p w14:paraId="3D6628AA" w14:textId="7365B3F5" w:rsidR="00B426E5" w:rsidRDefault="00B426E5" w:rsidP="007A5E5F">
          <w:pPr>
            <w:pStyle w:val="HeaderEven"/>
            <w:jc w:val="right"/>
            <w:rPr>
              <w:b/>
            </w:rPr>
          </w:pPr>
          <w:r>
            <w:rPr>
              <w:b/>
            </w:rPr>
            <w:fldChar w:fldCharType="begin"/>
          </w:r>
          <w:r>
            <w:rPr>
              <w:b/>
            </w:rPr>
            <w:instrText xml:space="preserve"> STYLEREF CharDivNo \*charformat </w:instrText>
          </w:r>
          <w:r>
            <w:rPr>
              <w:b/>
            </w:rPr>
            <w:fldChar w:fldCharType="end"/>
          </w:r>
        </w:p>
      </w:tc>
    </w:tr>
    <w:tr w:rsidR="00B426E5" w14:paraId="33729406" w14:textId="77777777" w:rsidTr="007A5E5F">
      <w:trPr>
        <w:cantSplit/>
      </w:trPr>
      <w:tc>
        <w:tcPr>
          <w:tcW w:w="1701" w:type="dxa"/>
          <w:gridSpan w:val="2"/>
          <w:tcBorders>
            <w:bottom w:val="single" w:sz="4" w:space="0" w:color="auto"/>
          </w:tcBorders>
        </w:tcPr>
        <w:p w14:paraId="1F30EFF7" w14:textId="17C8062D" w:rsidR="00B426E5" w:rsidRDefault="00B52C52" w:rsidP="007A5E5F">
          <w:pPr>
            <w:pStyle w:val="HeaderOdd6"/>
          </w:pPr>
          <w:r>
            <w:fldChar w:fldCharType="begin"/>
          </w:r>
          <w:r>
            <w:instrText xml:space="preserve"> DOCPROPERTY "Company"  \* MERGEFORMAT </w:instrText>
          </w:r>
          <w:r>
            <w:fldChar w:fldCharType="separate"/>
          </w:r>
          <w:r w:rsidR="00B362A3">
            <w:t>Section</w:t>
          </w:r>
          <w:r>
            <w:fldChar w:fldCharType="end"/>
          </w:r>
          <w:r w:rsidR="00B426E5">
            <w:t xml:space="preserve"> </w:t>
          </w:r>
          <w:r w:rsidR="00B426E5">
            <w:rPr>
              <w:noProof/>
            </w:rPr>
            <w:fldChar w:fldCharType="begin"/>
          </w:r>
          <w:r w:rsidR="00B426E5">
            <w:rPr>
              <w:noProof/>
            </w:rPr>
            <w:instrText xml:space="preserve"> STYLEREF CharSectNo \*charformat </w:instrText>
          </w:r>
          <w:r w:rsidR="00B426E5">
            <w:rPr>
              <w:noProof/>
            </w:rPr>
            <w:fldChar w:fldCharType="separate"/>
          </w:r>
          <w:r>
            <w:rPr>
              <w:noProof/>
            </w:rPr>
            <w:t>188</w:t>
          </w:r>
          <w:r w:rsidR="00B426E5">
            <w:rPr>
              <w:noProof/>
            </w:rPr>
            <w:fldChar w:fldCharType="end"/>
          </w:r>
        </w:p>
      </w:tc>
    </w:tr>
  </w:tbl>
  <w:p w14:paraId="4DA573FC" w14:textId="77777777" w:rsidR="00B426E5" w:rsidRDefault="00B426E5" w:rsidP="007A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23B54"/>
    <w:multiLevelType w:val="multilevel"/>
    <w:tmpl w:val="B0124224"/>
    <w:name w:val="SchedHeading"/>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6"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0" w15:restartNumberingAfterBreak="0">
    <w:nsid w:val="5DDC0708"/>
    <w:multiLevelType w:val="hybridMultilevel"/>
    <w:tmpl w:val="239099BC"/>
    <w:lvl w:ilvl="0" w:tplc="1128A916">
      <w:start w:val="1"/>
      <w:numFmt w:val="bullet"/>
      <w:pStyle w:val="TableBullet"/>
      <w:lvlText w:val=""/>
      <w:lvlJc w:val="left"/>
      <w:pPr>
        <w:ind w:left="720" w:hanging="360"/>
      </w:pPr>
      <w:rPr>
        <w:rFonts w:ascii="Symbol" w:hAnsi="Symbol" w:hint="default"/>
      </w:rPr>
    </w:lvl>
    <w:lvl w:ilvl="1" w:tplc="3D08ACF8" w:tentative="1">
      <w:start w:val="1"/>
      <w:numFmt w:val="bullet"/>
      <w:lvlText w:val="o"/>
      <w:lvlJc w:val="left"/>
      <w:pPr>
        <w:ind w:left="1440" w:hanging="360"/>
      </w:pPr>
      <w:rPr>
        <w:rFonts w:ascii="Courier New" w:hAnsi="Courier New" w:cs="Courier New" w:hint="default"/>
      </w:rPr>
    </w:lvl>
    <w:lvl w:ilvl="2" w:tplc="1A2C4E30" w:tentative="1">
      <w:start w:val="1"/>
      <w:numFmt w:val="bullet"/>
      <w:lvlText w:val=""/>
      <w:lvlJc w:val="left"/>
      <w:pPr>
        <w:ind w:left="2160" w:hanging="360"/>
      </w:pPr>
      <w:rPr>
        <w:rFonts w:ascii="Wingdings" w:hAnsi="Wingdings" w:hint="default"/>
      </w:rPr>
    </w:lvl>
    <w:lvl w:ilvl="3" w:tplc="E1F4F696" w:tentative="1">
      <w:start w:val="1"/>
      <w:numFmt w:val="bullet"/>
      <w:lvlText w:val=""/>
      <w:lvlJc w:val="left"/>
      <w:pPr>
        <w:ind w:left="2880" w:hanging="360"/>
      </w:pPr>
      <w:rPr>
        <w:rFonts w:ascii="Symbol" w:hAnsi="Symbol" w:hint="default"/>
      </w:rPr>
    </w:lvl>
    <w:lvl w:ilvl="4" w:tplc="7B2829CA" w:tentative="1">
      <w:start w:val="1"/>
      <w:numFmt w:val="bullet"/>
      <w:lvlText w:val="o"/>
      <w:lvlJc w:val="left"/>
      <w:pPr>
        <w:ind w:left="3600" w:hanging="360"/>
      </w:pPr>
      <w:rPr>
        <w:rFonts w:ascii="Courier New" w:hAnsi="Courier New" w:cs="Courier New" w:hint="default"/>
      </w:rPr>
    </w:lvl>
    <w:lvl w:ilvl="5" w:tplc="8ED274EA" w:tentative="1">
      <w:start w:val="1"/>
      <w:numFmt w:val="bullet"/>
      <w:lvlText w:val=""/>
      <w:lvlJc w:val="left"/>
      <w:pPr>
        <w:ind w:left="4320" w:hanging="360"/>
      </w:pPr>
      <w:rPr>
        <w:rFonts w:ascii="Wingdings" w:hAnsi="Wingdings" w:hint="default"/>
      </w:rPr>
    </w:lvl>
    <w:lvl w:ilvl="6" w:tplc="A606D430" w:tentative="1">
      <w:start w:val="1"/>
      <w:numFmt w:val="bullet"/>
      <w:lvlText w:val=""/>
      <w:lvlJc w:val="left"/>
      <w:pPr>
        <w:ind w:left="5040" w:hanging="360"/>
      </w:pPr>
      <w:rPr>
        <w:rFonts w:ascii="Symbol" w:hAnsi="Symbol" w:hint="default"/>
      </w:rPr>
    </w:lvl>
    <w:lvl w:ilvl="7" w:tplc="D4FEC8CE" w:tentative="1">
      <w:start w:val="1"/>
      <w:numFmt w:val="bullet"/>
      <w:lvlText w:val="o"/>
      <w:lvlJc w:val="left"/>
      <w:pPr>
        <w:ind w:left="5760" w:hanging="360"/>
      </w:pPr>
      <w:rPr>
        <w:rFonts w:ascii="Courier New" w:hAnsi="Courier New" w:cs="Courier New" w:hint="default"/>
      </w:rPr>
    </w:lvl>
    <w:lvl w:ilvl="8" w:tplc="02ACB780" w:tentative="1">
      <w:start w:val="1"/>
      <w:numFmt w:val="bullet"/>
      <w:lvlText w:val=""/>
      <w:lvlJc w:val="left"/>
      <w:pPr>
        <w:ind w:left="6480" w:hanging="360"/>
      </w:pPr>
      <w:rPr>
        <w:rFonts w:ascii="Wingdings" w:hAnsi="Wingdings" w:hint="default"/>
      </w:rPr>
    </w:lvl>
  </w:abstractNum>
  <w:abstractNum w:abstractNumId="1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2"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16cid:durableId="1818716728">
    <w:abstractNumId w:val="7"/>
  </w:num>
  <w:num w:numId="2" w16cid:durableId="1730153898">
    <w:abstractNumId w:val="9"/>
  </w:num>
  <w:num w:numId="3" w16cid:durableId="1799107749">
    <w:abstractNumId w:val="6"/>
  </w:num>
  <w:num w:numId="4" w16cid:durableId="18704927">
    <w:abstractNumId w:val="4"/>
  </w:num>
  <w:num w:numId="5" w16cid:durableId="2122338126">
    <w:abstractNumId w:val="3"/>
  </w:num>
  <w:num w:numId="6" w16cid:durableId="408158293">
    <w:abstractNumId w:val="0"/>
  </w:num>
  <w:num w:numId="7" w16cid:durableId="852455320">
    <w:abstractNumId w:val="8"/>
  </w:num>
  <w:num w:numId="8" w16cid:durableId="915819554">
    <w:abstractNumId w:val="10"/>
  </w:num>
  <w:num w:numId="9" w16cid:durableId="1713964733">
    <w:abstractNumId w:val="12"/>
  </w:num>
  <w:num w:numId="10" w16cid:durableId="64647866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8F"/>
    <w:rsid w:val="0000003E"/>
    <w:rsid w:val="00001C58"/>
    <w:rsid w:val="00004082"/>
    <w:rsid w:val="00004225"/>
    <w:rsid w:val="00004DB5"/>
    <w:rsid w:val="00005DBE"/>
    <w:rsid w:val="000064D5"/>
    <w:rsid w:val="000070B2"/>
    <w:rsid w:val="0001047B"/>
    <w:rsid w:val="000108D4"/>
    <w:rsid w:val="00010CB9"/>
    <w:rsid w:val="0001178A"/>
    <w:rsid w:val="00012167"/>
    <w:rsid w:val="0001632F"/>
    <w:rsid w:val="00016A9F"/>
    <w:rsid w:val="000205F3"/>
    <w:rsid w:val="0002064C"/>
    <w:rsid w:val="0002098F"/>
    <w:rsid w:val="000221B5"/>
    <w:rsid w:val="00022250"/>
    <w:rsid w:val="000224A9"/>
    <w:rsid w:val="00023D6A"/>
    <w:rsid w:val="00023DF1"/>
    <w:rsid w:val="000258BC"/>
    <w:rsid w:val="00025CCE"/>
    <w:rsid w:val="000278AE"/>
    <w:rsid w:val="00027928"/>
    <w:rsid w:val="000307C2"/>
    <w:rsid w:val="000308EE"/>
    <w:rsid w:val="00030E85"/>
    <w:rsid w:val="00031654"/>
    <w:rsid w:val="00031ED1"/>
    <w:rsid w:val="000337D8"/>
    <w:rsid w:val="00034A7D"/>
    <w:rsid w:val="00035274"/>
    <w:rsid w:val="0003547C"/>
    <w:rsid w:val="00036D0B"/>
    <w:rsid w:val="00037AA3"/>
    <w:rsid w:val="00040C1C"/>
    <w:rsid w:val="00041328"/>
    <w:rsid w:val="00042C6E"/>
    <w:rsid w:val="00044971"/>
    <w:rsid w:val="00045091"/>
    <w:rsid w:val="00046932"/>
    <w:rsid w:val="00047F38"/>
    <w:rsid w:val="000509ED"/>
    <w:rsid w:val="00050B48"/>
    <w:rsid w:val="00050C13"/>
    <w:rsid w:val="00050F54"/>
    <w:rsid w:val="00050F97"/>
    <w:rsid w:val="000517C9"/>
    <w:rsid w:val="00051C6F"/>
    <w:rsid w:val="00051E32"/>
    <w:rsid w:val="00052085"/>
    <w:rsid w:val="00052A43"/>
    <w:rsid w:val="00052C8A"/>
    <w:rsid w:val="000530EE"/>
    <w:rsid w:val="000533EC"/>
    <w:rsid w:val="00054569"/>
    <w:rsid w:val="00054DA4"/>
    <w:rsid w:val="00055102"/>
    <w:rsid w:val="000564F7"/>
    <w:rsid w:val="00056513"/>
    <w:rsid w:val="000624A3"/>
    <w:rsid w:val="000629CD"/>
    <w:rsid w:val="00063091"/>
    <w:rsid w:val="000632AD"/>
    <w:rsid w:val="00063483"/>
    <w:rsid w:val="00063588"/>
    <w:rsid w:val="0006367F"/>
    <w:rsid w:val="00063EA9"/>
    <w:rsid w:val="0006435F"/>
    <w:rsid w:val="00064751"/>
    <w:rsid w:val="00064C2D"/>
    <w:rsid w:val="00064C4A"/>
    <w:rsid w:val="0006548D"/>
    <w:rsid w:val="00065D46"/>
    <w:rsid w:val="00065F0B"/>
    <w:rsid w:val="00067810"/>
    <w:rsid w:val="00067DD0"/>
    <w:rsid w:val="00071CA6"/>
    <w:rsid w:val="000721CD"/>
    <w:rsid w:val="00073BB4"/>
    <w:rsid w:val="00073F66"/>
    <w:rsid w:val="00074571"/>
    <w:rsid w:val="00075550"/>
    <w:rsid w:val="00075C58"/>
    <w:rsid w:val="00075FD4"/>
    <w:rsid w:val="000762CC"/>
    <w:rsid w:val="000766E8"/>
    <w:rsid w:val="00076844"/>
    <w:rsid w:val="00080C97"/>
    <w:rsid w:val="00082E5D"/>
    <w:rsid w:val="0008331F"/>
    <w:rsid w:val="000843CA"/>
    <w:rsid w:val="00085A74"/>
    <w:rsid w:val="000865E3"/>
    <w:rsid w:val="00087CB7"/>
    <w:rsid w:val="000907D0"/>
    <w:rsid w:val="00090F18"/>
    <w:rsid w:val="00092761"/>
    <w:rsid w:val="00093895"/>
    <w:rsid w:val="000966C7"/>
    <w:rsid w:val="00097B41"/>
    <w:rsid w:val="00097E49"/>
    <w:rsid w:val="000A0449"/>
    <w:rsid w:val="000A0D6C"/>
    <w:rsid w:val="000A320D"/>
    <w:rsid w:val="000A3451"/>
    <w:rsid w:val="000A4437"/>
    <w:rsid w:val="000A6561"/>
    <w:rsid w:val="000A6688"/>
    <w:rsid w:val="000A70F0"/>
    <w:rsid w:val="000A759E"/>
    <w:rsid w:val="000A7919"/>
    <w:rsid w:val="000B2466"/>
    <w:rsid w:val="000B3B4A"/>
    <w:rsid w:val="000B5AF2"/>
    <w:rsid w:val="000B5D83"/>
    <w:rsid w:val="000B630B"/>
    <w:rsid w:val="000C03C9"/>
    <w:rsid w:val="000C0EEB"/>
    <w:rsid w:val="000C134D"/>
    <w:rsid w:val="000C19C3"/>
    <w:rsid w:val="000C24B5"/>
    <w:rsid w:val="000C3911"/>
    <w:rsid w:val="000C7832"/>
    <w:rsid w:val="000C79DB"/>
    <w:rsid w:val="000D0BAB"/>
    <w:rsid w:val="000D1230"/>
    <w:rsid w:val="000D2224"/>
    <w:rsid w:val="000D2EA7"/>
    <w:rsid w:val="000D3876"/>
    <w:rsid w:val="000D515E"/>
    <w:rsid w:val="000D6FF8"/>
    <w:rsid w:val="000E155E"/>
    <w:rsid w:val="000E1812"/>
    <w:rsid w:val="000E2C9E"/>
    <w:rsid w:val="000E38F7"/>
    <w:rsid w:val="000E4E38"/>
    <w:rsid w:val="000E78F8"/>
    <w:rsid w:val="000F0F38"/>
    <w:rsid w:val="000F28A3"/>
    <w:rsid w:val="000F3268"/>
    <w:rsid w:val="000F45BB"/>
    <w:rsid w:val="000F4A97"/>
    <w:rsid w:val="000F7717"/>
    <w:rsid w:val="001022A9"/>
    <w:rsid w:val="001027C0"/>
    <w:rsid w:val="00102A51"/>
    <w:rsid w:val="00102D12"/>
    <w:rsid w:val="0010421E"/>
    <w:rsid w:val="0011151A"/>
    <w:rsid w:val="0011187B"/>
    <w:rsid w:val="001127CA"/>
    <w:rsid w:val="00112AEA"/>
    <w:rsid w:val="0011386F"/>
    <w:rsid w:val="00114991"/>
    <w:rsid w:val="001155E6"/>
    <w:rsid w:val="00115FC2"/>
    <w:rsid w:val="001168D5"/>
    <w:rsid w:val="00120A34"/>
    <w:rsid w:val="00120D7D"/>
    <w:rsid w:val="00121FA9"/>
    <w:rsid w:val="00122C96"/>
    <w:rsid w:val="001235B5"/>
    <w:rsid w:val="0012391B"/>
    <w:rsid w:val="0012471A"/>
    <w:rsid w:val="001259BE"/>
    <w:rsid w:val="00126003"/>
    <w:rsid w:val="00126EC5"/>
    <w:rsid w:val="0012788B"/>
    <w:rsid w:val="00127BA0"/>
    <w:rsid w:val="00133C4D"/>
    <w:rsid w:val="00134191"/>
    <w:rsid w:val="001341A7"/>
    <w:rsid w:val="00134440"/>
    <w:rsid w:val="00134C4C"/>
    <w:rsid w:val="001353CB"/>
    <w:rsid w:val="00135478"/>
    <w:rsid w:val="001365CC"/>
    <w:rsid w:val="0013741C"/>
    <w:rsid w:val="0014021C"/>
    <w:rsid w:val="00141218"/>
    <w:rsid w:val="00141CE7"/>
    <w:rsid w:val="001420C9"/>
    <w:rsid w:val="001422E7"/>
    <w:rsid w:val="0014372A"/>
    <w:rsid w:val="001440BE"/>
    <w:rsid w:val="00144533"/>
    <w:rsid w:val="001458AA"/>
    <w:rsid w:val="001464C6"/>
    <w:rsid w:val="0014758D"/>
    <w:rsid w:val="00150152"/>
    <w:rsid w:val="0015041C"/>
    <w:rsid w:val="00150CB9"/>
    <w:rsid w:val="00151D1A"/>
    <w:rsid w:val="00152B92"/>
    <w:rsid w:val="00152ED9"/>
    <w:rsid w:val="0015358C"/>
    <w:rsid w:val="001535B8"/>
    <w:rsid w:val="00156870"/>
    <w:rsid w:val="00156E06"/>
    <w:rsid w:val="00157474"/>
    <w:rsid w:val="001605BA"/>
    <w:rsid w:val="00161316"/>
    <w:rsid w:val="00162323"/>
    <w:rsid w:val="001634D5"/>
    <w:rsid w:val="001635F5"/>
    <w:rsid w:val="00166B86"/>
    <w:rsid w:val="001678F5"/>
    <w:rsid w:val="00170721"/>
    <w:rsid w:val="00172FEF"/>
    <w:rsid w:val="00174389"/>
    <w:rsid w:val="001757B2"/>
    <w:rsid w:val="00176D4D"/>
    <w:rsid w:val="00181DEE"/>
    <w:rsid w:val="00184106"/>
    <w:rsid w:val="00184320"/>
    <w:rsid w:val="001849CA"/>
    <w:rsid w:val="00185249"/>
    <w:rsid w:val="0018557C"/>
    <w:rsid w:val="00185D1C"/>
    <w:rsid w:val="00186269"/>
    <w:rsid w:val="001862E5"/>
    <w:rsid w:val="0018741E"/>
    <w:rsid w:val="00191E42"/>
    <w:rsid w:val="001944DE"/>
    <w:rsid w:val="001947D7"/>
    <w:rsid w:val="00196473"/>
    <w:rsid w:val="00197B0A"/>
    <w:rsid w:val="00197C16"/>
    <w:rsid w:val="001A096E"/>
    <w:rsid w:val="001A1783"/>
    <w:rsid w:val="001A17EC"/>
    <w:rsid w:val="001A3CEC"/>
    <w:rsid w:val="001A41DB"/>
    <w:rsid w:val="001A46CC"/>
    <w:rsid w:val="001A5247"/>
    <w:rsid w:val="001A528C"/>
    <w:rsid w:val="001A6483"/>
    <w:rsid w:val="001A6FE9"/>
    <w:rsid w:val="001B0679"/>
    <w:rsid w:val="001B0F35"/>
    <w:rsid w:val="001B36E1"/>
    <w:rsid w:val="001B4247"/>
    <w:rsid w:val="001B5000"/>
    <w:rsid w:val="001B6B74"/>
    <w:rsid w:val="001B7A8C"/>
    <w:rsid w:val="001C0361"/>
    <w:rsid w:val="001C0724"/>
    <w:rsid w:val="001C3D51"/>
    <w:rsid w:val="001C3E8B"/>
    <w:rsid w:val="001C45E2"/>
    <w:rsid w:val="001C5842"/>
    <w:rsid w:val="001C6FBB"/>
    <w:rsid w:val="001C7C2B"/>
    <w:rsid w:val="001D10AA"/>
    <w:rsid w:val="001D2018"/>
    <w:rsid w:val="001D2DD1"/>
    <w:rsid w:val="001D3F85"/>
    <w:rsid w:val="001D534A"/>
    <w:rsid w:val="001D6919"/>
    <w:rsid w:val="001D7427"/>
    <w:rsid w:val="001D752B"/>
    <w:rsid w:val="001D7767"/>
    <w:rsid w:val="001D7EF5"/>
    <w:rsid w:val="001E065E"/>
    <w:rsid w:val="001E1783"/>
    <w:rsid w:val="001E2C0E"/>
    <w:rsid w:val="001E2C3C"/>
    <w:rsid w:val="001E5369"/>
    <w:rsid w:val="001E66F7"/>
    <w:rsid w:val="001E71B7"/>
    <w:rsid w:val="001E75E8"/>
    <w:rsid w:val="001F0409"/>
    <w:rsid w:val="001F0F08"/>
    <w:rsid w:val="001F1743"/>
    <w:rsid w:val="001F313F"/>
    <w:rsid w:val="001F5B24"/>
    <w:rsid w:val="001F6EFE"/>
    <w:rsid w:val="001F6F04"/>
    <w:rsid w:val="002005A3"/>
    <w:rsid w:val="00200B8A"/>
    <w:rsid w:val="00201E0C"/>
    <w:rsid w:val="00202472"/>
    <w:rsid w:val="002034A0"/>
    <w:rsid w:val="0020387D"/>
    <w:rsid w:val="00203E91"/>
    <w:rsid w:val="00204637"/>
    <w:rsid w:val="0020591F"/>
    <w:rsid w:val="00205959"/>
    <w:rsid w:val="00205C87"/>
    <w:rsid w:val="00205F6F"/>
    <w:rsid w:val="00207669"/>
    <w:rsid w:val="00207990"/>
    <w:rsid w:val="0021096A"/>
    <w:rsid w:val="0021181C"/>
    <w:rsid w:val="0021272C"/>
    <w:rsid w:val="00212D8C"/>
    <w:rsid w:val="0021472A"/>
    <w:rsid w:val="00214A02"/>
    <w:rsid w:val="00214DF2"/>
    <w:rsid w:val="00214E90"/>
    <w:rsid w:val="002207FA"/>
    <w:rsid w:val="0022148A"/>
    <w:rsid w:val="0022149F"/>
    <w:rsid w:val="00221A6A"/>
    <w:rsid w:val="002229EB"/>
    <w:rsid w:val="002233D5"/>
    <w:rsid w:val="002239F3"/>
    <w:rsid w:val="00223DF6"/>
    <w:rsid w:val="002243BB"/>
    <w:rsid w:val="00227A12"/>
    <w:rsid w:val="00234604"/>
    <w:rsid w:val="00236665"/>
    <w:rsid w:val="002406CE"/>
    <w:rsid w:val="00240D48"/>
    <w:rsid w:val="002415FC"/>
    <w:rsid w:val="00241D48"/>
    <w:rsid w:val="0024248A"/>
    <w:rsid w:val="0024547F"/>
    <w:rsid w:val="002516E8"/>
    <w:rsid w:val="0025369C"/>
    <w:rsid w:val="002538C2"/>
    <w:rsid w:val="00253F49"/>
    <w:rsid w:val="002540DB"/>
    <w:rsid w:val="00254107"/>
    <w:rsid w:val="00256CA1"/>
    <w:rsid w:val="00256F7A"/>
    <w:rsid w:val="00260654"/>
    <w:rsid w:val="002608AA"/>
    <w:rsid w:val="00260D38"/>
    <w:rsid w:val="0026309B"/>
    <w:rsid w:val="00263FD3"/>
    <w:rsid w:val="002651C5"/>
    <w:rsid w:val="00265F2D"/>
    <w:rsid w:val="00266CD2"/>
    <w:rsid w:val="00271041"/>
    <w:rsid w:val="00271928"/>
    <w:rsid w:val="00272C2A"/>
    <w:rsid w:val="00273A2A"/>
    <w:rsid w:val="0027783E"/>
    <w:rsid w:val="00277A87"/>
    <w:rsid w:val="002861EC"/>
    <w:rsid w:val="0028678F"/>
    <w:rsid w:val="00290257"/>
    <w:rsid w:val="0029112B"/>
    <w:rsid w:val="00294539"/>
    <w:rsid w:val="00297D3F"/>
    <w:rsid w:val="002A09CC"/>
    <w:rsid w:val="002A1AD6"/>
    <w:rsid w:val="002A2007"/>
    <w:rsid w:val="002A201A"/>
    <w:rsid w:val="002A246C"/>
    <w:rsid w:val="002A2AB2"/>
    <w:rsid w:val="002A433E"/>
    <w:rsid w:val="002A5FC4"/>
    <w:rsid w:val="002A6592"/>
    <w:rsid w:val="002A6ABF"/>
    <w:rsid w:val="002A6AE1"/>
    <w:rsid w:val="002A6FA1"/>
    <w:rsid w:val="002A74AA"/>
    <w:rsid w:val="002B0B3C"/>
    <w:rsid w:val="002B13E4"/>
    <w:rsid w:val="002B2206"/>
    <w:rsid w:val="002B2FB8"/>
    <w:rsid w:val="002B65EE"/>
    <w:rsid w:val="002B6DC5"/>
    <w:rsid w:val="002C08CE"/>
    <w:rsid w:val="002C0CE0"/>
    <w:rsid w:val="002C11F9"/>
    <w:rsid w:val="002C2C6D"/>
    <w:rsid w:val="002C2D60"/>
    <w:rsid w:val="002C4198"/>
    <w:rsid w:val="002C5F3B"/>
    <w:rsid w:val="002C62BA"/>
    <w:rsid w:val="002D11AE"/>
    <w:rsid w:val="002D1F5D"/>
    <w:rsid w:val="002D1F60"/>
    <w:rsid w:val="002D2DDC"/>
    <w:rsid w:val="002D37D0"/>
    <w:rsid w:val="002D3A86"/>
    <w:rsid w:val="002D4CA4"/>
    <w:rsid w:val="002D560F"/>
    <w:rsid w:val="002D5CCC"/>
    <w:rsid w:val="002D5D43"/>
    <w:rsid w:val="002D63C2"/>
    <w:rsid w:val="002D67F8"/>
    <w:rsid w:val="002D7824"/>
    <w:rsid w:val="002E0916"/>
    <w:rsid w:val="002E25A4"/>
    <w:rsid w:val="002E3210"/>
    <w:rsid w:val="002E68E0"/>
    <w:rsid w:val="002E75C4"/>
    <w:rsid w:val="002E77B1"/>
    <w:rsid w:val="002F1DF9"/>
    <w:rsid w:val="002F1E66"/>
    <w:rsid w:val="002F1EB9"/>
    <w:rsid w:val="002F1FA4"/>
    <w:rsid w:val="002F4169"/>
    <w:rsid w:val="002F70D6"/>
    <w:rsid w:val="002F77F9"/>
    <w:rsid w:val="002F7DA4"/>
    <w:rsid w:val="00301405"/>
    <w:rsid w:val="003016EE"/>
    <w:rsid w:val="00302B78"/>
    <w:rsid w:val="0030403D"/>
    <w:rsid w:val="00304641"/>
    <w:rsid w:val="003056BB"/>
    <w:rsid w:val="003058CB"/>
    <w:rsid w:val="00305B82"/>
    <w:rsid w:val="00305CDF"/>
    <w:rsid w:val="00305EAB"/>
    <w:rsid w:val="003060AD"/>
    <w:rsid w:val="00306B0A"/>
    <w:rsid w:val="003108F1"/>
    <w:rsid w:val="00312104"/>
    <w:rsid w:val="00312122"/>
    <w:rsid w:val="00312454"/>
    <w:rsid w:val="003131B5"/>
    <w:rsid w:val="00313372"/>
    <w:rsid w:val="00313CAB"/>
    <w:rsid w:val="00314724"/>
    <w:rsid w:val="003151ED"/>
    <w:rsid w:val="00320BC7"/>
    <w:rsid w:val="00321675"/>
    <w:rsid w:val="003220E6"/>
    <w:rsid w:val="00326E47"/>
    <w:rsid w:val="0032767D"/>
    <w:rsid w:val="003307A3"/>
    <w:rsid w:val="00331155"/>
    <w:rsid w:val="0033133E"/>
    <w:rsid w:val="0033428B"/>
    <w:rsid w:val="00334BCB"/>
    <w:rsid w:val="00335303"/>
    <w:rsid w:val="00336D3E"/>
    <w:rsid w:val="003373DF"/>
    <w:rsid w:val="0033747A"/>
    <w:rsid w:val="00341890"/>
    <w:rsid w:val="00342C3D"/>
    <w:rsid w:val="00342DEC"/>
    <w:rsid w:val="00342FD1"/>
    <w:rsid w:val="003434D0"/>
    <w:rsid w:val="00343E11"/>
    <w:rsid w:val="003444E5"/>
    <w:rsid w:val="00346572"/>
    <w:rsid w:val="0034710D"/>
    <w:rsid w:val="003472FF"/>
    <w:rsid w:val="00351B12"/>
    <w:rsid w:val="00352318"/>
    <w:rsid w:val="0035259C"/>
    <w:rsid w:val="00354430"/>
    <w:rsid w:val="00354560"/>
    <w:rsid w:val="00354D04"/>
    <w:rsid w:val="00355372"/>
    <w:rsid w:val="003574D1"/>
    <w:rsid w:val="00362D44"/>
    <w:rsid w:val="003636BD"/>
    <w:rsid w:val="0036387C"/>
    <w:rsid w:val="00363BFC"/>
    <w:rsid w:val="0036404D"/>
    <w:rsid w:val="0036424B"/>
    <w:rsid w:val="00364288"/>
    <w:rsid w:val="00365581"/>
    <w:rsid w:val="00367A0A"/>
    <w:rsid w:val="00367A92"/>
    <w:rsid w:val="003716BE"/>
    <w:rsid w:val="00371BFF"/>
    <w:rsid w:val="00374816"/>
    <w:rsid w:val="00375247"/>
    <w:rsid w:val="0037593A"/>
    <w:rsid w:val="00375E52"/>
    <w:rsid w:val="00376D51"/>
    <w:rsid w:val="00380BE4"/>
    <w:rsid w:val="00380D8F"/>
    <w:rsid w:val="00382F72"/>
    <w:rsid w:val="003857C8"/>
    <w:rsid w:val="0038600A"/>
    <w:rsid w:val="00386208"/>
    <w:rsid w:val="00386843"/>
    <w:rsid w:val="00387419"/>
    <w:rsid w:val="00391EC0"/>
    <w:rsid w:val="00391EC5"/>
    <w:rsid w:val="0039242B"/>
    <w:rsid w:val="00393800"/>
    <w:rsid w:val="00393B6F"/>
    <w:rsid w:val="003949A8"/>
    <w:rsid w:val="00395216"/>
    <w:rsid w:val="00397EA2"/>
    <w:rsid w:val="003A065A"/>
    <w:rsid w:val="003A1187"/>
    <w:rsid w:val="003A1CA1"/>
    <w:rsid w:val="003A528E"/>
    <w:rsid w:val="003A597A"/>
    <w:rsid w:val="003A6E9B"/>
    <w:rsid w:val="003A781D"/>
    <w:rsid w:val="003A7CF8"/>
    <w:rsid w:val="003B1906"/>
    <w:rsid w:val="003B3B83"/>
    <w:rsid w:val="003B4283"/>
    <w:rsid w:val="003B4F96"/>
    <w:rsid w:val="003B5FB5"/>
    <w:rsid w:val="003B6CE1"/>
    <w:rsid w:val="003C18DA"/>
    <w:rsid w:val="003C1B64"/>
    <w:rsid w:val="003C1F82"/>
    <w:rsid w:val="003C33CE"/>
    <w:rsid w:val="003C363F"/>
    <w:rsid w:val="003C53D4"/>
    <w:rsid w:val="003C54AA"/>
    <w:rsid w:val="003C622B"/>
    <w:rsid w:val="003C6686"/>
    <w:rsid w:val="003C69C3"/>
    <w:rsid w:val="003C6E7B"/>
    <w:rsid w:val="003C7165"/>
    <w:rsid w:val="003D2852"/>
    <w:rsid w:val="003D2FB2"/>
    <w:rsid w:val="003D32C7"/>
    <w:rsid w:val="003D4112"/>
    <w:rsid w:val="003D433B"/>
    <w:rsid w:val="003D4412"/>
    <w:rsid w:val="003D54AB"/>
    <w:rsid w:val="003D54DC"/>
    <w:rsid w:val="003D6B8F"/>
    <w:rsid w:val="003E0B37"/>
    <w:rsid w:val="003E1E0A"/>
    <w:rsid w:val="003E283C"/>
    <w:rsid w:val="003E2DAB"/>
    <w:rsid w:val="003E3369"/>
    <w:rsid w:val="003E424A"/>
    <w:rsid w:val="003E5445"/>
    <w:rsid w:val="003E6233"/>
    <w:rsid w:val="003E7054"/>
    <w:rsid w:val="003E7636"/>
    <w:rsid w:val="003F2118"/>
    <w:rsid w:val="003F21ED"/>
    <w:rsid w:val="003F3C7C"/>
    <w:rsid w:val="003F4B35"/>
    <w:rsid w:val="003F7929"/>
    <w:rsid w:val="0040029B"/>
    <w:rsid w:val="0040136F"/>
    <w:rsid w:val="00402062"/>
    <w:rsid w:val="00402E39"/>
    <w:rsid w:val="00403645"/>
    <w:rsid w:val="00405809"/>
    <w:rsid w:val="0041054F"/>
    <w:rsid w:val="00410D7C"/>
    <w:rsid w:val="00411978"/>
    <w:rsid w:val="004135A1"/>
    <w:rsid w:val="00414382"/>
    <w:rsid w:val="0041533C"/>
    <w:rsid w:val="00415DE2"/>
    <w:rsid w:val="0041797A"/>
    <w:rsid w:val="004213C5"/>
    <w:rsid w:val="004222C8"/>
    <w:rsid w:val="004233D5"/>
    <w:rsid w:val="004235A8"/>
    <w:rsid w:val="00424206"/>
    <w:rsid w:val="004246C4"/>
    <w:rsid w:val="00424748"/>
    <w:rsid w:val="0042703E"/>
    <w:rsid w:val="004274A4"/>
    <w:rsid w:val="004303D1"/>
    <w:rsid w:val="0043178A"/>
    <w:rsid w:val="004326A5"/>
    <w:rsid w:val="00432B70"/>
    <w:rsid w:val="004334AA"/>
    <w:rsid w:val="004355EA"/>
    <w:rsid w:val="00441865"/>
    <w:rsid w:val="00443FF5"/>
    <w:rsid w:val="004454E5"/>
    <w:rsid w:val="00445891"/>
    <w:rsid w:val="004459F3"/>
    <w:rsid w:val="00446AAC"/>
    <w:rsid w:val="00450345"/>
    <w:rsid w:val="004514D2"/>
    <w:rsid w:val="0045277A"/>
    <w:rsid w:val="0045581A"/>
    <w:rsid w:val="00457619"/>
    <w:rsid w:val="004601F5"/>
    <w:rsid w:val="00460B9D"/>
    <w:rsid w:val="00465A0E"/>
    <w:rsid w:val="00465D67"/>
    <w:rsid w:val="00466704"/>
    <w:rsid w:val="00467026"/>
    <w:rsid w:val="0046714B"/>
    <w:rsid w:val="0046794F"/>
    <w:rsid w:val="00467A3D"/>
    <w:rsid w:val="00467CC7"/>
    <w:rsid w:val="00470373"/>
    <w:rsid w:val="004708F6"/>
    <w:rsid w:val="00471205"/>
    <w:rsid w:val="0047600F"/>
    <w:rsid w:val="004764E4"/>
    <w:rsid w:val="004777F5"/>
    <w:rsid w:val="00480DC4"/>
    <w:rsid w:val="00480F09"/>
    <w:rsid w:val="00483788"/>
    <w:rsid w:val="0048390E"/>
    <w:rsid w:val="00483BE8"/>
    <w:rsid w:val="00483C8B"/>
    <w:rsid w:val="00484A00"/>
    <w:rsid w:val="00484E79"/>
    <w:rsid w:val="00485458"/>
    <w:rsid w:val="00486CA0"/>
    <w:rsid w:val="004879D8"/>
    <w:rsid w:val="00491BC1"/>
    <w:rsid w:val="0049324F"/>
    <w:rsid w:val="0049469B"/>
    <w:rsid w:val="00494FD5"/>
    <w:rsid w:val="0049512D"/>
    <w:rsid w:val="004951F9"/>
    <w:rsid w:val="0049547B"/>
    <w:rsid w:val="0049619B"/>
    <w:rsid w:val="00496790"/>
    <w:rsid w:val="00496992"/>
    <w:rsid w:val="00497347"/>
    <w:rsid w:val="00497C39"/>
    <w:rsid w:val="004A28AE"/>
    <w:rsid w:val="004A3346"/>
    <w:rsid w:val="004A3429"/>
    <w:rsid w:val="004A3BAA"/>
    <w:rsid w:val="004A5152"/>
    <w:rsid w:val="004A564B"/>
    <w:rsid w:val="004A6161"/>
    <w:rsid w:val="004A673E"/>
    <w:rsid w:val="004A6E63"/>
    <w:rsid w:val="004A74C4"/>
    <w:rsid w:val="004B16E6"/>
    <w:rsid w:val="004B19A8"/>
    <w:rsid w:val="004B257D"/>
    <w:rsid w:val="004B34BF"/>
    <w:rsid w:val="004B5B98"/>
    <w:rsid w:val="004B78A0"/>
    <w:rsid w:val="004C32E6"/>
    <w:rsid w:val="004C3919"/>
    <w:rsid w:val="004C428A"/>
    <w:rsid w:val="004C437C"/>
    <w:rsid w:val="004C4A96"/>
    <w:rsid w:val="004C587A"/>
    <w:rsid w:val="004C755B"/>
    <w:rsid w:val="004C768E"/>
    <w:rsid w:val="004C7B8C"/>
    <w:rsid w:val="004D3332"/>
    <w:rsid w:val="004D3899"/>
    <w:rsid w:val="004D62A5"/>
    <w:rsid w:val="004D66E4"/>
    <w:rsid w:val="004D6AE9"/>
    <w:rsid w:val="004E0905"/>
    <w:rsid w:val="004E116C"/>
    <w:rsid w:val="004E13F6"/>
    <w:rsid w:val="004E15FA"/>
    <w:rsid w:val="004E1746"/>
    <w:rsid w:val="004E2447"/>
    <w:rsid w:val="004E354F"/>
    <w:rsid w:val="004E4969"/>
    <w:rsid w:val="004E4D02"/>
    <w:rsid w:val="004E4F9F"/>
    <w:rsid w:val="004F0370"/>
    <w:rsid w:val="004F1722"/>
    <w:rsid w:val="004F1CE9"/>
    <w:rsid w:val="004F43FE"/>
    <w:rsid w:val="004F4C43"/>
    <w:rsid w:val="004F5868"/>
    <w:rsid w:val="004F63F4"/>
    <w:rsid w:val="004F6638"/>
    <w:rsid w:val="005003ED"/>
    <w:rsid w:val="00500CC0"/>
    <w:rsid w:val="00502225"/>
    <w:rsid w:val="00504DF1"/>
    <w:rsid w:val="00510FE2"/>
    <w:rsid w:val="00511123"/>
    <w:rsid w:val="005114A6"/>
    <w:rsid w:val="00511518"/>
    <w:rsid w:val="00513857"/>
    <w:rsid w:val="005143FB"/>
    <w:rsid w:val="0051637E"/>
    <w:rsid w:val="00516FF8"/>
    <w:rsid w:val="00520B5F"/>
    <w:rsid w:val="00520DF9"/>
    <w:rsid w:val="00521B22"/>
    <w:rsid w:val="00524056"/>
    <w:rsid w:val="00524B1C"/>
    <w:rsid w:val="005253D2"/>
    <w:rsid w:val="0052586E"/>
    <w:rsid w:val="00527407"/>
    <w:rsid w:val="00531518"/>
    <w:rsid w:val="00531819"/>
    <w:rsid w:val="00532068"/>
    <w:rsid w:val="0053351B"/>
    <w:rsid w:val="00535C60"/>
    <w:rsid w:val="005364D1"/>
    <w:rsid w:val="00536900"/>
    <w:rsid w:val="005407F8"/>
    <w:rsid w:val="00541451"/>
    <w:rsid w:val="0054226F"/>
    <w:rsid w:val="00542B06"/>
    <w:rsid w:val="00542E02"/>
    <w:rsid w:val="00542E23"/>
    <w:rsid w:val="0054391C"/>
    <w:rsid w:val="00543938"/>
    <w:rsid w:val="00543AFC"/>
    <w:rsid w:val="00544B90"/>
    <w:rsid w:val="00545AD9"/>
    <w:rsid w:val="00547356"/>
    <w:rsid w:val="005474BA"/>
    <w:rsid w:val="00547C00"/>
    <w:rsid w:val="00550C35"/>
    <w:rsid w:val="00551E9F"/>
    <w:rsid w:val="0055240B"/>
    <w:rsid w:val="0055249D"/>
    <w:rsid w:val="0055305F"/>
    <w:rsid w:val="005532CC"/>
    <w:rsid w:val="00553693"/>
    <w:rsid w:val="00555213"/>
    <w:rsid w:val="005556A1"/>
    <w:rsid w:val="00555702"/>
    <w:rsid w:val="00555D71"/>
    <w:rsid w:val="00555FD3"/>
    <w:rsid w:val="005565FB"/>
    <w:rsid w:val="00556854"/>
    <w:rsid w:val="00556B9D"/>
    <w:rsid w:val="00557821"/>
    <w:rsid w:val="0056015B"/>
    <w:rsid w:val="00560861"/>
    <w:rsid w:val="00560E22"/>
    <w:rsid w:val="0056123F"/>
    <w:rsid w:val="00561C00"/>
    <w:rsid w:val="00563942"/>
    <w:rsid w:val="00565536"/>
    <w:rsid w:val="005662C8"/>
    <w:rsid w:val="0056651A"/>
    <w:rsid w:val="0056685D"/>
    <w:rsid w:val="0056765C"/>
    <w:rsid w:val="00570244"/>
    <w:rsid w:val="00571376"/>
    <w:rsid w:val="00571663"/>
    <w:rsid w:val="0057180A"/>
    <w:rsid w:val="00571C3F"/>
    <w:rsid w:val="00572AA4"/>
    <w:rsid w:val="00572CCE"/>
    <w:rsid w:val="00573175"/>
    <w:rsid w:val="005738C5"/>
    <w:rsid w:val="00573B7C"/>
    <w:rsid w:val="005741F0"/>
    <w:rsid w:val="00575932"/>
    <w:rsid w:val="00576505"/>
    <w:rsid w:val="00576AF4"/>
    <w:rsid w:val="00576B3F"/>
    <w:rsid w:val="0057752F"/>
    <w:rsid w:val="00577F92"/>
    <w:rsid w:val="005839FE"/>
    <w:rsid w:val="00587488"/>
    <w:rsid w:val="005909EE"/>
    <w:rsid w:val="00590D57"/>
    <w:rsid w:val="00592784"/>
    <w:rsid w:val="00592847"/>
    <w:rsid w:val="00593B01"/>
    <w:rsid w:val="00593E3C"/>
    <w:rsid w:val="00595CA4"/>
    <w:rsid w:val="0059673C"/>
    <w:rsid w:val="00596907"/>
    <w:rsid w:val="005A24DA"/>
    <w:rsid w:val="005A267F"/>
    <w:rsid w:val="005A5963"/>
    <w:rsid w:val="005A5F7E"/>
    <w:rsid w:val="005A6B12"/>
    <w:rsid w:val="005A7241"/>
    <w:rsid w:val="005A76C8"/>
    <w:rsid w:val="005B109D"/>
    <w:rsid w:val="005B1C2B"/>
    <w:rsid w:val="005B1EE1"/>
    <w:rsid w:val="005B3214"/>
    <w:rsid w:val="005B5C5F"/>
    <w:rsid w:val="005B6F1E"/>
    <w:rsid w:val="005B70E9"/>
    <w:rsid w:val="005B7C56"/>
    <w:rsid w:val="005C0451"/>
    <w:rsid w:val="005C28C5"/>
    <w:rsid w:val="005C49BE"/>
    <w:rsid w:val="005C4D30"/>
    <w:rsid w:val="005C5BF7"/>
    <w:rsid w:val="005C6517"/>
    <w:rsid w:val="005C6644"/>
    <w:rsid w:val="005C6DA2"/>
    <w:rsid w:val="005C70CA"/>
    <w:rsid w:val="005D1583"/>
    <w:rsid w:val="005D1F06"/>
    <w:rsid w:val="005D30E4"/>
    <w:rsid w:val="005D44B8"/>
    <w:rsid w:val="005D68CB"/>
    <w:rsid w:val="005D6C8C"/>
    <w:rsid w:val="005D7170"/>
    <w:rsid w:val="005E030D"/>
    <w:rsid w:val="005E14CB"/>
    <w:rsid w:val="005E227C"/>
    <w:rsid w:val="005E4407"/>
    <w:rsid w:val="005E45FC"/>
    <w:rsid w:val="005E7A34"/>
    <w:rsid w:val="005F034B"/>
    <w:rsid w:val="005F0B95"/>
    <w:rsid w:val="005F0F29"/>
    <w:rsid w:val="005F202D"/>
    <w:rsid w:val="005F2DB4"/>
    <w:rsid w:val="005F42E6"/>
    <w:rsid w:val="005F616F"/>
    <w:rsid w:val="005F6DD3"/>
    <w:rsid w:val="005F71BB"/>
    <w:rsid w:val="005F7ACC"/>
    <w:rsid w:val="00600158"/>
    <w:rsid w:val="00602C81"/>
    <w:rsid w:val="00603C0E"/>
    <w:rsid w:val="006044C4"/>
    <w:rsid w:val="00604AB8"/>
    <w:rsid w:val="006055FD"/>
    <w:rsid w:val="006058A1"/>
    <w:rsid w:val="0060744F"/>
    <w:rsid w:val="006103F8"/>
    <w:rsid w:val="00610EE6"/>
    <w:rsid w:val="00611755"/>
    <w:rsid w:val="00611CCA"/>
    <w:rsid w:val="006132D3"/>
    <w:rsid w:val="00613631"/>
    <w:rsid w:val="006147F5"/>
    <w:rsid w:val="00614FB8"/>
    <w:rsid w:val="00615A74"/>
    <w:rsid w:val="00616400"/>
    <w:rsid w:val="00616BC4"/>
    <w:rsid w:val="006209AE"/>
    <w:rsid w:val="0062248E"/>
    <w:rsid w:val="00622A1C"/>
    <w:rsid w:val="006240F0"/>
    <w:rsid w:val="0062592C"/>
    <w:rsid w:val="00626D59"/>
    <w:rsid w:val="006278D8"/>
    <w:rsid w:val="00630A95"/>
    <w:rsid w:val="00631C41"/>
    <w:rsid w:val="00631D0F"/>
    <w:rsid w:val="00632A63"/>
    <w:rsid w:val="00634056"/>
    <w:rsid w:val="00634A44"/>
    <w:rsid w:val="00635CD4"/>
    <w:rsid w:val="00635DE2"/>
    <w:rsid w:val="00635E0B"/>
    <w:rsid w:val="006365C7"/>
    <w:rsid w:val="00637263"/>
    <w:rsid w:val="0064062B"/>
    <w:rsid w:val="00642B6A"/>
    <w:rsid w:val="006437BE"/>
    <w:rsid w:val="00646E7E"/>
    <w:rsid w:val="00650787"/>
    <w:rsid w:val="00650F84"/>
    <w:rsid w:val="00651C60"/>
    <w:rsid w:val="00652EC2"/>
    <w:rsid w:val="0065358F"/>
    <w:rsid w:val="00654203"/>
    <w:rsid w:val="00654452"/>
    <w:rsid w:val="0065481E"/>
    <w:rsid w:val="006567D3"/>
    <w:rsid w:val="006577CC"/>
    <w:rsid w:val="00657E7C"/>
    <w:rsid w:val="00662E18"/>
    <w:rsid w:val="00662FCF"/>
    <w:rsid w:val="00665221"/>
    <w:rsid w:val="00665288"/>
    <w:rsid w:val="0066616D"/>
    <w:rsid w:val="00666690"/>
    <w:rsid w:val="00667A18"/>
    <w:rsid w:val="00670D04"/>
    <w:rsid w:val="0067104A"/>
    <w:rsid w:val="00671BBA"/>
    <w:rsid w:val="006746E5"/>
    <w:rsid w:val="006747FD"/>
    <w:rsid w:val="00675149"/>
    <w:rsid w:val="0067558F"/>
    <w:rsid w:val="006756A1"/>
    <w:rsid w:val="006776EA"/>
    <w:rsid w:val="0068004F"/>
    <w:rsid w:val="006815DD"/>
    <w:rsid w:val="00682082"/>
    <w:rsid w:val="00682569"/>
    <w:rsid w:val="0068371B"/>
    <w:rsid w:val="00685144"/>
    <w:rsid w:val="0069050D"/>
    <w:rsid w:val="00690D09"/>
    <w:rsid w:val="00691D05"/>
    <w:rsid w:val="00692AB8"/>
    <w:rsid w:val="006934BB"/>
    <w:rsid w:val="00693ECB"/>
    <w:rsid w:val="00694964"/>
    <w:rsid w:val="00694BAF"/>
    <w:rsid w:val="00695236"/>
    <w:rsid w:val="0069721A"/>
    <w:rsid w:val="00697292"/>
    <w:rsid w:val="006976B4"/>
    <w:rsid w:val="006A2B0C"/>
    <w:rsid w:val="006A330B"/>
    <w:rsid w:val="006A3B6B"/>
    <w:rsid w:val="006A4671"/>
    <w:rsid w:val="006A4AA7"/>
    <w:rsid w:val="006A64EF"/>
    <w:rsid w:val="006A6FF3"/>
    <w:rsid w:val="006A733B"/>
    <w:rsid w:val="006A76FC"/>
    <w:rsid w:val="006A779A"/>
    <w:rsid w:val="006B072C"/>
    <w:rsid w:val="006B1C4A"/>
    <w:rsid w:val="006B267C"/>
    <w:rsid w:val="006B2D55"/>
    <w:rsid w:val="006B2E19"/>
    <w:rsid w:val="006B3FFC"/>
    <w:rsid w:val="006B4673"/>
    <w:rsid w:val="006B4A5B"/>
    <w:rsid w:val="006B4EE0"/>
    <w:rsid w:val="006B5A57"/>
    <w:rsid w:val="006B62D5"/>
    <w:rsid w:val="006B7350"/>
    <w:rsid w:val="006B78D0"/>
    <w:rsid w:val="006C02EE"/>
    <w:rsid w:val="006C265F"/>
    <w:rsid w:val="006C2724"/>
    <w:rsid w:val="006C2FBE"/>
    <w:rsid w:val="006C3F77"/>
    <w:rsid w:val="006C4A16"/>
    <w:rsid w:val="006C59B8"/>
    <w:rsid w:val="006D1789"/>
    <w:rsid w:val="006D1BF7"/>
    <w:rsid w:val="006D2FF6"/>
    <w:rsid w:val="006D4BD4"/>
    <w:rsid w:val="006D4E01"/>
    <w:rsid w:val="006D59F9"/>
    <w:rsid w:val="006D7EA0"/>
    <w:rsid w:val="006E016D"/>
    <w:rsid w:val="006E0375"/>
    <w:rsid w:val="006E0B8A"/>
    <w:rsid w:val="006E1FA5"/>
    <w:rsid w:val="006E2794"/>
    <w:rsid w:val="006E4588"/>
    <w:rsid w:val="006E5771"/>
    <w:rsid w:val="006E6067"/>
    <w:rsid w:val="006E7FF4"/>
    <w:rsid w:val="006F3B13"/>
    <w:rsid w:val="006F4782"/>
    <w:rsid w:val="006F4EE3"/>
    <w:rsid w:val="006F513E"/>
    <w:rsid w:val="006F70DA"/>
    <w:rsid w:val="006F7C35"/>
    <w:rsid w:val="00700158"/>
    <w:rsid w:val="00702887"/>
    <w:rsid w:val="00703BAD"/>
    <w:rsid w:val="007045C0"/>
    <w:rsid w:val="00706848"/>
    <w:rsid w:val="00707C52"/>
    <w:rsid w:val="0071011E"/>
    <w:rsid w:val="007105ED"/>
    <w:rsid w:val="0071154E"/>
    <w:rsid w:val="00711754"/>
    <w:rsid w:val="0071295C"/>
    <w:rsid w:val="00712B63"/>
    <w:rsid w:val="00712FAB"/>
    <w:rsid w:val="0071409E"/>
    <w:rsid w:val="00714C73"/>
    <w:rsid w:val="00714EFB"/>
    <w:rsid w:val="0071625F"/>
    <w:rsid w:val="007168C4"/>
    <w:rsid w:val="00716EA5"/>
    <w:rsid w:val="007204D7"/>
    <w:rsid w:val="00720606"/>
    <w:rsid w:val="00720BBF"/>
    <w:rsid w:val="007217D8"/>
    <w:rsid w:val="007224A3"/>
    <w:rsid w:val="00722AAB"/>
    <w:rsid w:val="00722EFA"/>
    <w:rsid w:val="007235B1"/>
    <w:rsid w:val="00724114"/>
    <w:rsid w:val="00724FF4"/>
    <w:rsid w:val="007307A6"/>
    <w:rsid w:val="00732EC3"/>
    <w:rsid w:val="0073346B"/>
    <w:rsid w:val="00733DCD"/>
    <w:rsid w:val="00733ED4"/>
    <w:rsid w:val="00734049"/>
    <w:rsid w:val="00734955"/>
    <w:rsid w:val="0073630F"/>
    <w:rsid w:val="00736A44"/>
    <w:rsid w:val="00736A7D"/>
    <w:rsid w:val="0073700D"/>
    <w:rsid w:val="007400B3"/>
    <w:rsid w:val="00740593"/>
    <w:rsid w:val="00740B0A"/>
    <w:rsid w:val="00740D65"/>
    <w:rsid w:val="007413FF"/>
    <w:rsid w:val="00741E6C"/>
    <w:rsid w:val="00746E7C"/>
    <w:rsid w:val="00747734"/>
    <w:rsid w:val="00747C76"/>
    <w:rsid w:val="00750152"/>
    <w:rsid w:val="00750F20"/>
    <w:rsid w:val="007528C8"/>
    <w:rsid w:val="0075304A"/>
    <w:rsid w:val="007531A2"/>
    <w:rsid w:val="007544E9"/>
    <w:rsid w:val="00755828"/>
    <w:rsid w:val="00756CF6"/>
    <w:rsid w:val="007600C8"/>
    <w:rsid w:val="00761325"/>
    <w:rsid w:val="00762BD3"/>
    <w:rsid w:val="0076426F"/>
    <w:rsid w:val="0076486D"/>
    <w:rsid w:val="007654C4"/>
    <w:rsid w:val="00766B0E"/>
    <w:rsid w:val="00770C3C"/>
    <w:rsid w:val="00772611"/>
    <w:rsid w:val="00772C1F"/>
    <w:rsid w:val="00773422"/>
    <w:rsid w:val="0077486A"/>
    <w:rsid w:val="00774DDA"/>
    <w:rsid w:val="00777EFC"/>
    <w:rsid w:val="007800C0"/>
    <w:rsid w:val="007807D0"/>
    <w:rsid w:val="007811FD"/>
    <w:rsid w:val="00782498"/>
    <w:rsid w:val="00782BE4"/>
    <w:rsid w:val="00783722"/>
    <w:rsid w:val="00783D1E"/>
    <w:rsid w:val="00783DE4"/>
    <w:rsid w:val="007855B2"/>
    <w:rsid w:val="00785882"/>
    <w:rsid w:val="00786963"/>
    <w:rsid w:val="007869F7"/>
    <w:rsid w:val="00786DAC"/>
    <w:rsid w:val="00790FA0"/>
    <w:rsid w:val="00791B3F"/>
    <w:rsid w:val="00793D44"/>
    <w:rsid w:val="007A1530"/>
    <w:rsid w:val="007A16EB"/>
    <w:rsid w:val="007A1B60"/>
    <w:rsid w:val="007A1E19"/>
    <w:rsid w:val="007A3190"/>
    <w:rsid w:val="007A3BA2"/>
    <w:rsid w:val="007A438E"/>
    <w:rsid w:val="007A59B1"/>
    <w:rsid w:val="007A6500"/>
    <w:rsid w:val="007A7DD9"/>
    <w:rsid w:val="007B0CB8"/>
    <w:rsid w:val="007B15B1"/>
    <w:rsid w:val="007B162B"/>
    <w:rsid w:val="007B22FC"/>
    <w:rsid w:val="007B2C3B"/>
    <w:rsid w:val="007B3010"/>
    <w:rsid w:val="007B366A"/>
    <w:rsid w:val="007B4CD0"/>
    <w:rsid w:val="007B640A"/>
    <w:rsid w:val="007B68AF"/>
    <w:rsid w:val="007B7BAE"/>
    <w:rsid w:val="007B7C5A"/>
    <w:rsid w:val="007C090E"/>
    <w:rsid w:val="007C0C8C"/>
    <w:rsid w:val="007C0C8F"/>
    <w:rsid w:val="007C1ED8"/>
    <w:rsid w:val="007C269A"/>
    <w:rsid w:val="007C30C0"/>
    <w:rsid w:val="007C4185"/>
    <w:rsid w:val="007C4420"/>
    <w:rsid w:val="007C4E3D"/>
    <w:rsid w:val="007C51C2"/>
    <w:rsid w:val="007C7475"/>
    <w:rsid w:val="007C7DF5"/>
    <w:rsid w:val="007C7F76"/>
    <w:rsid w:val="007D09AF"/>
    <w:rsid w:val="007D1E3F"/>
    <w:rsid w:val="007D3459"/>
    <w:rsid w:val="007D3DDB"/>
    <w:rsid w:val="007D3FEE"/>
    <w:rsid w:val="007D5806"/>
    <w:rsid w:val="007D78B4"/>
    <w:rsid w:val="007E0E22"/>
    <w:rsid w:val="007E3B73"/>
    <w:rsid w:val="007E431F"/>
    <w:rsid w:val="007E4851"/>
    <w:rsid w:val="007E5A70"/>
    <w:rsid w:val="007E7343"/>
    <w:rsid w:val="007F237F"/>
    <w:rsid w:val="007F3B36"/>
    <w:rsid w:val="007F3D3A"/>
    <w:rsid w:val="007F401A"/>
    <w:rsid w:val="007F4ABB"/>
    <w:rsid w:val="007F5E36"/>
    <w:rsid w:val="007F73DF"/>
    <w:rsid w:val="007F770A"/>
    <w:rsid w:val="00802D6D"/>
    <w:rsid w:val="00803EB9"/>
    <w:rsid w:val="008045DF"/>
    <w:rsid w:val="008051A6"/>
    <w:rsid w:val="00811A0B"/>
    <w:rsid w:val="008127ED"/>
    <w:rsid w:val="00814B14"/>
    <w:rsid w:val="00814C81"/>
    <w:rsid w:val="00815E7B"/>
    <w:rsid w:val="00816421"/>
    <w:rsid w:val="00816A22"/>
    <w:rsid w:val="00817A22"/>
    <w:rsid w:val="00820F65"/>
    <w:rsid w:val="008211B6"/>
    <w:rsid w:val="008213CE"/>
    <w:rsid w:val="008216B3"/>
    <w:rsid w:val="00821785"/>
    <w:rsid w:val="00822606"/>
    <w:rsid w:val="00823C80"/>
    <w:rsid w:val="008241A5"/>
    <w:rsid w:val="00824B06"/>
    <w:rsid w:val="008266C4"/>
    <w:rsid w:val="00830B94"/>
    <w:rsid w:val="00830D94"/>
    <w:rsid w:val="00830E2B"/>
    <w:rsid w:val="008314DF"/>
    <w:rsid w:val="0083187B"/>
    <w:rsid w:val="00831F7D"/>
    <w:rsid w:val="00832A13"/>
    <w:rsid w:val="00834886"/>
    <w:rsid w:val="0083651E"/>
    <w:rsid w:val="00837BB0"/>
    <w:rsid w:val="00841E25"/>
    <w:rsid w:val="008435D0"/>
    <w:rsid w:val="00844249"/>
    <w:rsid w:val="00846796"/>
    <w:rsid w:val="00847B72"/>
    <w:rsid w:val="00847E88"/>
    <w:rsid w:val="0085267A"/>
    <w:rsid w:val="008526DA"/>
    <w:rsid w:val="00853706"/>
    <w:rsid w:val="00854FBF"/>
    <w:rsid w:val="00855DBB"/>
    <w:rsid w:val="00856B30"/>
    <w:rsid w:val="00856EA3"/>
    <w:rsid w:val="0086025B"/>
    <w:rsid w:val="00862A29"/>
    <w:rsid w:val="00862A96"/>
    <w:rsid w:val="00862E98"/>
    <w:rsid w:val="00864423"/>
    <w:rsid w:val="00864C6C"/>
    <w:rsid w:val="008659A3"/>
    <w:rsid w:val="00866D52"/>
    <w:rsid w:val="008717C3"/>
    <w:rsid w:val="00872AB8"/>
    <w:rsid w:val="00873893"/>
    <w:rsid w:val="008749AA"/>
    <w:rsid w:val="008765D0"/>
    <w:rsid w:val="00880580"/>
    <w:rsid w:val="00882399"/>
    <w:rsid w:val="0088266E"/>
    <w:rsid w:val="00882D71"/>
    <w:rsid w:val="00883DC4"/>
    <w:rsid w:val="00884A94"/>
    <w:rsid w:val="00885691"/>
    <w:rsid w:val="00887331"/>
    <w:rsid w:val="0088746E"/>
    <w:rsid w:val="00887473"/>
    <w:rsid w:val="00887F38"/>
    <w:rsid w:val="0089201B"/>
    <w:rsid w:val="00892AC0"/>
    <w:rsid w:val="008932FE"/>
    <w:rsid w:val="0089421D"/>
    <w:rsid w:val="00895270"/>
    <w:rsid w:val="00895F1A"/>
    <w:rsid w:val="00896466"/>
    <w:rsid w:val="008968AB"/>
    <w:rsid w:val="0089769D"/>
    <w:rsid w:val="00897871"/>
    <w:rsid w:val="00897C99"/>
    <w:rsid w:val="008A090F"/>
    <w:rsid w:val="008A2BCC"/>
    <w:rsid w:val="008A4620"/>
    <w:rsid w:val="008A5335"/>
    <w:rsid w:val="008A53E1"/>
    <w:rsid w:val="008A6E96"/>
    <w:rsid w:val="008B1143"/>
    <w:rsid w:val="008B409F"/>
    <w:rsid w:val="008B6A5F"/>
    <w:rsid w:val="008B76C6"/>
    <w:rsid w:val="008C0733"/>
    <w:rsid w:val="008C3428"/>
    <w:rsid w:val="008C3C89"/>
    <w:rsid w:val="008C3CCC"/>
    <w:rsid w:val="008C3FBD"/>
    <w:rsid w:val="008C3FC5"/>
    <w:rsid w:val="008C46FB"/>
    <w:rsid w:val="008D2153"/>
    <w:rsid w:val="008D4A03"/>
    <w:rsid w:val="008D4BAA"/>
    <w:rsid w:val="008D68E9"/>
    <w:rsid w:val="008D6C39"/>
    <w:rsid w:val="008E2984"/>
    <w:rsid w:val="008E35A1"/>
    <w:rsid w:val="008E3CDA"/>
    <w:rsid w:val="008E49AB"/>
    <w:rsid w:val="008E4A21"/>
    <w:rsid w:val="008E58E8"/>
    <w:rsid w:val="008E5E72"/>
    <w:rsid w:val="008E71D1"/>
    <w:rsid w:val="008E7C98"/>
    <w:rsid w:val="008E7F4F"/>
    <w:rsid w:val="008E7F52"/>
    <w:rsid w:val="008F0177"/>
    <w:rsid w:val="008F0614"/>
    <w:rsid w:val="008F179B"/>
    <w:rsid w:val="008F2A85"/>
    <w:rsid w:val="008F2B9B"/>
    <w:rsid w:val="008F503E"/>
    <w:rsid w:val="008F5190"/>
    <w:rsid w:val="008F67C9"/>
    <w:rsid w:val="008F78F7"/>
    <w:rsid w:val="008F795F"/>
    <w:rsid w:val="00901B27"/>
    <w:rsid w:val="00902925"/>
    <w:rsid w:val="00903C0D"/>
    <w:rsid w:val="009040BB"/>
    <w:rsid w:val="009043ED"/>
    <w:rsid w:val="00904CE7"/>
    <w:rsid w:val="00905A75"/>
    <w:rsid w:val="00907EB8"/>
    <w:rsid w:val="009107E4"/>
    <w:rsid w:val="009108D8"/>
    <w:rsid w:val="00910C9E"/>
    <w:rsid w:val="00910E1E"/>
    <w:rsid w:val="00910F2E"/>
    <w:rsid w:val="00911282"/>
    <w:rsid w:val="009122FB"/>
    <w:rsid w:val="009139D4"/>
    <w:rsid w:val="00914062"/>
    <w:rsid w:val="00914F05"/>
    <w:rsid w:val="00914F31"/>
    <w:rsid w:val="00915B2E"/>
    <w:rsid w:val="00915DEF"/>
    <w:rsid w:val="0092122D"/>
    <w:rsid w:val="00921722"/>
    <w:rsid w:val="00922AFF"/>
    <w:rsid w:val="0092442C"/>
    <w:rsid w:val="00924AF6"/>
    <w:rsid w:val="009254FB"/>
    <w:rsid w:val="009259E5"/>
    <w:rsid w:val="00925BBA"/>
    <w:rsid w:val="00926397"/>
    <w:rsid w:val="00926DD7"/>
    <w:rsid w:val="0092726F"/>
    <w:rsid w:val="009274B4"/>
    <w:rsid w:val="009279AF"/>
    <w:rsid w:val="00931655"/>
    <w:rsid w:val="0093268F"/>
    <w:rsid w:val="00932B60"/>
    <w:rsid w:val="00932FBC"/>
    <w:rsid w:val="00933F03"/>
    <w:rsid w:val="00933F91"/>
    <w:rsid w:val="0093415A"/>
    <w:rsid w:val="00934258"/>
    <w:rsid w:val="009373D2"/>
    <w:rsid w:val="00937EBF"/>
    <w:rsid w:val="00940AD0"/>
    <w:rsid w:val="00942340"/>
    <w:rsid w:val="009438FA"/>
    <w:rsid w:val="00943A48"/>
    <w:rsid w:val="009440C2"/>
    <w:rsid w:val="00944FAA"/>
    <w:rsid w:val="00950BA1"/>
    <w:rsid w:val="00951236"/>
    <w:rsid w:val="009535B9"/>
    <w:rsid w:val="00953A9E"/>
    <w:rsid w:val="009548E1"/>
    <w:rsid w:val="00955922"/>
    <w:rsid w:val="00955F66"/>
    <w:rsid w:val="009561B8"/>
    <w:rsid w:val="00957191"/>
    <w:rsid w:val="00957776"/>
    <w:rsid w:val="00957780"/>
    <w:rsid w:val="009635C5"/>
    <w:rsid w:val="00964A05"/>
    <w:rsid w:val="00964CE3"/>
    <w:rsid w:val="00965384"/>
    <w:rsid w:val="00965387"/>
    <w:rsid w:val="009666C8"/>
    <w:rsid w:val="0096686F"/>
    <w:rsid w:val="009672BD"/>
    <w:rsid w:val="009675B2"/>
    <w:rsid w:val="00970B62"/>
    <w:rsid w:val="00971C0D"/>
    <w:rsid w:val="009725CE"/>
    <w:rsid w:val="009726C2"/>
    <w:rsid w:val="009726FA"/>
    <w:rsid w:val="0097335E"/>
    <w:rsid w:val="00973A1A"/>
    <w:rsid w:val="00974420"/>
    <w:rsid w:val="00974CD8"/>
    <w:rsid w:val="0097697A"/>
    <w:rsid w:val="00976D3C"/>
    <w:rsid w:val="00977DDE"/>
    <w:rsid w:val="00980A0F"/>
    <w:rsid w:val="00983708"/>
    <w:rsid w:val="00985EB5"/>
    <w:rsid w:val="00986729"/>
    <w:rsid w:val="009918BC"/>
    <w:rsid w:val="00992C7A"/>
    <w:rsid w:val="0099706A"/>
    <w:rsid w:val="00997E55"/>
    <w:rsid w:val="009A07FE"/>
    <w:rsid w:val="009A29F3"/>
    <w:rsid w:val="009A2A9B"/>
    <w:rsid w:val="009A2C32"/>
    <w:rsid w:val="009A39E2"/>
    <w:rsid w:val="009A50A9"/>
    <w:rsid w:val="009A5815"/>
    <w:rsid w:val="009A6A7D"/>
    <w:rsid w:val="009A71CE"/>
    <w:rsid w:val="009B0434"/>
    <w:rsid w:val="009B1444"/>
    <w:rsid w:val="009B3B06"/>
    <w:rsid w:val="009B5820"/>
    <w:rsid w:val="009B656C"/>
    <w:rsid w:val="009B658A"/>
    <w:rsid w:val="009B7592"/>
    <w:rsid w:val="009B7F7C"/>
    <w:rsid w:val="009C1A42"/>
    <w:rsid w:val="009C1DA0"/>
    <w:rsid w:val="009C3271"/>
    <w:rsid w:val="009C3892"/>
    <w:rsid w:val="009C6D95"/>
    <w:rsid w:val="009D1D87"/>
    <w:rsid w:val="009D4513"/>
    <w:rsid w:val="009D5833"/>
    <w:rsid w:val="009D7CFF"/>
    <w:rsid w:val="009E050B"/>
    <w:rsid w:val="009E07A4"/>
    <w:rsid w:val="009E094F"/>
    <w:rsid w:val="009E1C71"/>
    <w:rsid w:val="009E2E9D"/>
    <w:rsid w:val="009E4158"/>
    <w:rsid w:val="009E5097"/>
    <w:rsid w:val="009E7AFE"/>
    <w:rsid w:val="009F0B9A"/>
    <w:rsid w:val="009F10DD"/>
    <w:rsid w:val="009F2B76"/>
    <w:rsid w:val="009F4370"/>
    <w:rsid w:val="009F6FA5"/>
    <w:rsid w:val="009F729B"/>
    <w:rsid w:val="00A0006A"/>
    <w:rsid w:val="00A025C3"/>
    <w:rsid w:val="00A06B18"/>
    <w:rsid w:val="00A101E8"/>
    <w:rsid w:val="00A10824"/>
    <w:rsid w:val="00A12E4B"/>
    <w:rsid w:val="00A15890"/>
    <w:rsid w:val="00A22116"/>
    <w:rsid w:val="00A22190"/>
    <w:rsid w:val="00A24B23"/>
    <w:rsid w:val="00A25EFD"/>
    <w:rsid w:val="00A26FA6"/>
    <w:rsid w:val="00A27668"/>
    <w:rsid w:val="00A3080C"/>
    <w:rsid w:val="00A31CAF"/>
    <w:rsid w:val="00A31D25"/>
    <w:rsid w:val="00A3215B"/>
    <w:rsid w:val="00A32B4F"/>
    <w:rsid w:val="00A32FE2"/>
    <w:rsid w:val="00A331FB"/>
    <w:rsid w:val="00A3391D"/>
    <w:rsid w:val="00A34AB2"/>
    <w:rsid w:val="00A352AC"/>
    <w:rsid w:val="00A35ED7"/>
    <w:rsid w:val="00A4040B"/>
    <w:rsid w:val="00A40964"/>
    <w:rsid w:val="00A415DA"/>
    <w:rsid w:val="00A41EFE"/>
    <w:rsid w:val="00A438AF"/>
    <w:rsid w:val="00A43BFF"/>
    <w:rsid w:val="00A44B03"/>
    <w:rsid w:val="00A45DE0"/>
    <w:rsid w:val="00A52761"/>
    <w:rsid w:val="00A52FCE"/>
    <w:rsid w:val="00A55F49"/>
    <w:rsid w:val="00A5667D"/>
    <w:rsid w:val="00A57188"/>
    <w:rsid w:val="00A610C1"/>
    <w:rsid w:val="00A6170F"/>
    <w:rsid w:val="00A61CF1"/>
    <w:rsid w:val="00A62681"/>
    <w:rsid w:val="00A629A2"/>
    <w:rsid w:val="00A640C5"/>
    <w:rsid w:val="00A643AD"/>
    <w:rsid w:val="00A645BF"/>
    <w:rsid w:val="00A65FC0"/>
    <w:rsid w:val="00A706EC"/>
    <w:rsid w:val="00A70772"/>
    <w:rsid w:val="00A7140B"/>
    <w:rsid w:val="00A74338"/>
    <w:rsid w:val="00A74954"/>
    <w:rsid w:val="00A74ED3"/>
    <w:rsid w:val="00A74F8D"/>
    <w:rsid w:val="00A756DF"/>
    <w:rsid w:val="00A80C6A"/>
    <w:rsid w:val="00A8525E"/>
    <w:rsid w:val="00A8577C"/>
    <w:rsid w:val="00A86029"/>
    <w:rsid w:val="00A87E67"/>
    <w:rsid w:val="00A9122F"/>
    <w:rsid w:val="00A917E8"/>
    <w:rsid w:val="00A91AA0"/>
    <w:rsid w:val="00A91D52"/>
    <w:rsid w:val="00A91DD9"/>
    <w:rsid w:val="00A92370"/>
    <w:rsid w:val="00A934A8"/>
    <w:rsid w:val="00A9368C"/>
    <w:rsid w:val="00A95B2A"/>
    <w:rsid w:val="00A973CE"/>
    <w:rsid w:val="00A97C49"/>
    <w:rsid w:val="00A97F3A"/>
    <w:rsid w:val="00AA05D2"/>
    <w:rsid w:val="00AA1143"/>
    <w:rsid w:val="00AA12BE"/>
    <w:rsid w:val="00AA1410"/>
    <w:rsid w:val="00AA1CEF"/>
    <w:rsid w:val="00AA1D85"/>
    <w:rsid w:val="00AA227D"/>
    <w:rsid w:val="00AA398C"/>
    <w:rsid w:val="00AA3A90"/>
    <w:rsid w:val="00AA3C73"/>
    <w:rsid w:val="00AA4097"/>
    <w:rsid w:val="00AA481C"/>
    <w:rsid w:val="00AA64BB"/>
    <w:rsid w:val="00AA678C"/>
    <w:rsid w:val="00AA67B7"/>
    <w:rsid w:val="00AA687A"/>
    <w:rsid w:val="00AB07A6"/>
    <w:rsid w:val="00AB1687"/>
    <w:rsid w:val="00AB1B1F"/>
    <w:rsid w:val="00AB2603"/>
    <w:rsid w:val="00AB26B3"/>
    <w:rsid w:val="00AB2E68"/>
    <w:rsid w:val="00AB35A1"/>
    <w:rsid w:val="00AB3C47"/>
    <w:rsid w:val="00AB5C09"/>
    <w:rsid w:val="00AB68CA"/>
    <w:rsid w:val="00AC02E1"/>
    <w:rsid w:val="00AC1470"/>
    <w:rsid w:val="00AC1DEA"/>
    <w:rsid w:val="00AC23A2"/>
    <w:rsid w:val="00AC29C9"/>
    <w:rsid w:val="00AC3C92"/>
    <w:rsid w:val="00AC41DB"/>
    <w:rsid w:val="00AC4C61"/>
    <w:rsid w:val="00AC5EED"/>
    <w:rsid w:val="00AC7BCC"/>
    <w:rsid w:val="00AC7D41"/>
    <w:rsid w:val="00AD1AE4"/>
    <w:rsid w:val="00AD4529"/>
    <w:rsid w:val="00AD4854"/>
    <w:rsid w:val="00AD562A"/>
    <w:rsid w:val="00AD5676"/>
    <w:rsid w:val="00AD765E"/>
    <w:rsid w:val="00AE0766"/>
    <w:rsid w:val="00AE1447"/>
    <w:rsid w:val="00AE162A"/>
    <w:rsid w:val="00AE26B6"/>
    <w:rsid w:val="00AE3442"/>
    <w:rsid w:val="00AE3D43"/>
    <w:rsid w:val="00AE7791"/>
    <w:rsid w:val="00AF2455"/>
    <w:rsid w:val="00AF429C"/>
    <w:rsid w:val="00AF7B00"/>
    <w:rsid w:val="00B0077C"/>
    <w:rsid w:val="00B04356"/>
    <w:rsid w:val="00B04C69"/>
    <w:rsid w:val="00B056F0"/>
    <w:rsid w:val="00B06448"/>
    <w:rsid w:val="00B06C75"/>
    <w:rsid w:val="00B07D99"/>
    <w:rsid w:val="00B103D7"/>
    <w:rsid w:val="00B10867"/>
    <w:rsid w:val="00B10F77"/>
    <w:rsid w:val="00B143D8"/>
    <w:rsid w:val="00B15567"/>
    <w:rsid w:val="00B1557A"/>
    <w:rsid w:val="00B15B55"/>
    <w:rsid w:val="00B17740"/>
    <w:rsid w:val="00B179F7"/>
    <w:rsid w:val="00B17BED"/>
    <w:rsid w:val="00B201F8"/>
    <w:rsid w:val="00B22444"/>
    <w:rsid w:val="00B22F94"/>
    <w:rsid w:val="00B23345"/>
    <w:rsid w:val="00B2382A"/>
    <w:rsid w:val="00B241C5"/>
    <w:rsid w:val="00B24219"/>
    <w:rsid w:val="00B275C8"/>
    <w:rsid w:val="00B278B6"/>
    <w:rsid w:val="00B27977"/>
    <w:rsid w:val="00B30DDF"/>
    <w:rsid w:val="00B3125D"/>
    <w:rsid w:val="00B312CF"/>
    <w:rsid w:val="00B31B48"/>
    <w:rsid w:val="00B32CCA"/>
    <w:rsid w:val="00B3333D"/>
    <w:rsid w:val="00B33CEF"/>
    <w:rsid w:val="00B34D77"/>
    <w:rsid w:val="00B35CC3"/>
    <w:rsid w:val="00B362A3"/>
    <w:rsid w:val="00B3680F"/>
    <w:rsid w:val="00B36B0E"/>
    <w:rsid w:val="00B36DC9"/>
    <w:rsid w:val="00B36FAE"/>
    <w:rsid w:val="00B41405"/>
    <w:rsid w:val="00B426E5"/>
    <w:rsid w:val="00B42A23"/>
    <w:rsid w:val="00B4756A"/>
    <w:rsid w:val="00B52C52"/>
    <w:rsid w:val="00B55DC4"/>
    <w:rsid w:val="00B57228"/>
    <w:rsid w:val="00B63EC2"/>
    <w:rsid w:val="00B66CDD"/>
    <w:rsid w:val="00B67366"/>
    <w:rsid w:val="00B701FB"/>
    <w:rsid w:val="00B72096"/>
    <w:rsid w:val="00B724E8"/>
    <w:rsid w:val="00B73376"/>
    <w:rsid w:val="00B73691"/>
    <w:rsid w:val="00B73750"/>
    <w:rsid w:val="00B754EF"/>
    <w:rsid w:val="00B7562A"/>
    <w:rsid w:val="00B76794"/>
    <w:rsid w:val="00B76874"/>
    <w:rsid w:val="00B76C08"/>
    <w:rsid w:val="00B80538"/>
    <w:rsid w:val="00B80624"/>
    <w:rsid w:val="00B80EE5"/>
    <w:rsid w:val="00B81AD3"/>
    <w:rsid w:val="00B81E6B"/>
    <w:rsid w:val="00B8382A"/>
    <w:rsid w:val="00B839DA"/>
    <w:rsid w:val="00B842F4"/>
    <w:rsid w:val="00B903C3"/>
    <w:rsid w:val="00B9300F"/>
    <w:rsid w:val="00B93430"/>
    <w:rsid w:val="00B974AC"/>
    <w:rsid w:val="00BA0699"/>
    <w:rsid w:val="00BA296A"/>
    <w:rsid w:val="00BA2F4B"/>
    <w:rsid w:val="00BA31EA"/>
    <w:rsid w:val="00BA4998"/>
    <w:rsid w:val="00BA5246"/>
    <w:rsid w:val="00BA5AF3"/>
    <w:rsid w:val="00BA677D"/>
    <w:rsid w:val="00BA7396"/>
    <w:rsid w:val="00BB0A44"/>
    <w:rsid w:val="00BB1022"/>
    <w:rsid w:val="00BB1918"/>
    <w:rsid w:val="00BB1AEB"/>
    <w:rsid w:val="00BB2812"/>
    <w:rsid w:val="00BB4ED4"/>
    <w:rsid w:val="00BC0136"/>
    <w:rsid w:val="00BC2E6E"/>
    <w:rsid w:val="00BC4E6E"/>
    <w:rsid w:val="00BC6051"/>
    <w:rsid w:val="00BC7942"/>
    <w:rsid w:val="00BD1CD1"/>
    <w:rsid w:val="00BD223A"/>
    <w:rsid w:val="00BD285A"/>
    <w:rsid w:val="00BD3153"/>
    <w:rsid w:val="00BD528B"/>
    <w:rsid w:val="00BD5CE3"/>
    <w:rsid w:val="00BD69F7"/>
    <w:rsid w:val="00BD6C89"/>
    <w:rsid w:val="00BD768D"/>
    <w:rsid w:val="00BD7EAD"/>
    <w:rsid w:val="00BE35C4"/>
    <w:rsid w:val="00BE4567"/>
    <w:rsid w:val="00BE58E8"/>
    <w:rsid w:val="00BE5A1F"/>
    <w:rsid w:val="00BF1B2D"/>
    <w:rsid w:val="00BF59AA"/>
    <w:rsid w:val="00C00039"/>
    <w:rsid w:val="00C001CD"/>
    <w:rsid w:val="00C01B64"/>
    <w:rsid w:val="00C01C43"/>
    <w:rsid w:val="00C036B7"/>
    <w:rsid w:val="00C04055"/>
    <w:rsid w:val="00C05EC4"/>
    <w:rsid w:val="00C10130"/>
    <w:rsid w:val="00C10268"/>
    <w:rsid w:val="00C12084"/>
    <w:rsid w:val="00C12DAD"/>
    <w:rsid w:val="00C133C8"/>
    <w:rsid w:val="00C14689"/>
    <w:rsid w:val="00C20312"/>
    <w:rsid w:val="00C20BAB"/>
    <w:rsid w:val="00C22AF8"/>
    <w:rsid w:val="00C23764"/>
    <w:rsid w:val="00C23DC4"/>
    <w:rsid w:val="00C26255"/>
    <w:rsid w:val="00C270D3"/>
    <w:rsid w:val="00C3047F"/>
    <w:rsid w:val="00C305CA"/>
    <w:rsid w:val="00C30940"/>
    <w:rsid w:val="00C30D07"/>
    <w:rsid w:val="00C30D67"/>
    <w:rsid w:val="00C30DE7"/>
    <w:rsid w:val="00C30EB9"/>
    <w:rsid w:val="00C317DE"/>
    <w:rsid w:val="00C31979"/>
    <w:rsid w:val="00C31FC9"/>
    <w:rsid w:val="00C32957"/>
    <w:rsid w:val="00C3333B"/>
    <w:rsid w:val="00C33B2D"/>
    <w:rsid w:val="00C350E4"/>
    <w:rsid w:val="00C37870"/>
    <w:rsid w:val="00C37F45"/>
    <w:rsid w:val="00C4145E"/>
    <w:rsid w:val="00C42369"/>
    <w:rsid w:val="00C43E57"/>
    <w:rsid w:val="00C510E7"/>
    <w:rsid w:val="00C511FC"/>
    <w:rsid w:val="00C52E3D"/>
    <w:rsid w:val="00C5511D"/>
    <w:rsid w:val="00C603BA"/>
    <w:rsid w:val="00C60E40"/>
    <w:rsid w:val="00C614C0"/>
    <w:rsid w:val="00C61FCC"/>
    <w:rsid w:val="00C630E1"/>
    <w:rsid w:val="00C63779"/>
    <w:rsid w:val="00C6378C"/>
    <w:rsid w:val="00C63DCC"/>
    <w:rsid w:val="00C6609C"/>
    <w:rsid w:val="00C668C2"/>
    <w:rsid w:val="00C6712D"/>
    <w:rsid w:val="00C70404"/>
    <w:rsid w:val="00C72F15"/>
    <w:rsid w:val="00C73715"/>
    <w:rsid w:val="00C73D38"/>
    <w:rsid w:val="00C740E5"/>
    <w:rsid w:val="00C7582A"/>
    <w:rsid w:val="00C76E20"/>
    <w:rsid w:val="00C77CF6"/>
    <w:rsid w:val="00C82033"/>
    <w:rsid w:val="00C827B3"/>
    <w:rsid w:val="00C83E30"/>
    <w:rsid w:val="00C8401D"/>
    <w:rsid w:val="00C84340"/>
    <w:rsid w:val="00C8512F"/>
    <w:rsid w:val="00C85A4F"/>
    <w:rsid w:val="00C8683E"/>
    <w:rsid w:val="00C86C94"/>
    <w:rsid w:val="00C87101"/>
    <w:rsid w:val="00C87655"/>
    <w:rsid w:val="00C87877"/>
    <w:rsid w:val="00C878B7"/>
    <w:rsid w:val="00C915BE"/>
    <w:rsid w:val="00C91CF2"/>
    <w:rsid w:val="00C91D31"/>
    <w:rsid w:val="00C9285E"/>
    <w:rsid w:val="00C92F6D"/>
    <w:rsid w:val="00C94391"/>
    <w:rsid w:val="00C9564B"/>
    <w:rsid w:val="00C96426"/>
    <w:rsid w:val="00C966C0"/>
    <w:rsid w:val="00C96AF6"/>
    <w:rsid w:val="00C971F3"/>
    <w:rsid w:val="00CA27A4"/>
    <w:rsid w:val="00CA2BB3"/>
    <w:rsid w:val="00CA2EB3"/>
    <w:rsid w:val="00CA570F"/>
    <w:rsid w:val="00CA5BB3"/>
    <w:rsid w:val="00CA65B7"/>
    <w:rsid w:val="00CA66D4"/>
    <w:rsid w:val="00CA6C44"/>
    <w:rsid w:val="00CA7DE5"/>
    <w:rsid w:val="00CB0702"/>
    <w:rsid w:val="00CB1748"/>
    <w:rsid w:val="00CB1E27"/>
    <w:rsid w:val="00CB55B3"/>
    <w:rsid w:val="00CB5D8E"/>
    <w:rsid w:val="00CB6100"/>
    <w:rsid w:val="00CB72FF"/>
    <w:rsid w:val="00CB754F"/>
    <w:rsid w:val="00CC1198"/>
    <w:rsid w:val="00CC164F"/>
    <w:rsid w:val="00CC2F33"/>
    <w:rsid w:val="00CC4648"/>
    <w:rsid w:val="00CC540C"/>
    <w:rsid w:val="00CC66FC"/>
    <w:rsid w:val="00CC6A2E"/>
    <w:rsid w:val="00CC70B8"/>
    <w:rsid w:val="00CC723F"/>
    <w:rsid w:val="00CD328B"/>
    <w:rsid w:val="00CD397D"/>
    <w:rsid w:val="00CD5948"/>
    <w:rsid w:val="00CD5DB8"/>
    <w:rsid w:val="00CD6B18"/>
    <w:rsid w:val="00CD7B5C"/>
    <w:rsid w:val="00CD7E2F"/>
    <w:rsid w:val="00CE0BB1"/>
    <w:rsid w:val="00CE1B6E"/>
    <w:rsid w:val="00CE52E4"/>
    <w:rsid w:val="00CE5548"/>
    <w:rsid w:val="00CE5CE3"/>
    <w:rsid w:val="00CE6E9C"/>
    <w:rsid w:val="00CF0C8E"/>
    <w:rsid w:val="00CF2271"/>
    <w:rsid w:val="00CF4044"/>
    <w:rsid w:val="00CF4A81"/>
    <w:rsid w:val="00CF6751"/>
    <w:rsid w:val="00D00ADA"/>
    <w:rsid w:val="00D01171"/>
    <w:rsid w:val="00D02191"/>
    <w:rsid w:val="00D02C0C"/>
    <w:rsid w:val="00D02E41"/>
    <w:rsid w:val="00D04611"/>
    <w:rsid w:val="00D04A4B"/>
    <w:rsid w:val="00D04D08"/>
    <w:rsid w:val="00D0563F"/>
    <w:rsid w:val="00D10BC6"/>
    <w:rsid w:val="00D135CC"/>
    <w:rsid w:val="00D15319"/>
    <w:rsid w:val="00D15BD1"/>
    <w:rsid w:val="00D16A98"/>
    <w:rsid w:val="00D16EF4"/>
    <w:rsid w:val="00D17873"/>
    <w:rsid w:val="00D21072"/>
    <w:rsid w:val="00D21546"/>
    <w:rsid w:val="00D231D8"/>
    <w:rsid w:val="00D23FC2"/>
    <w:rsid w:val="00D24795"/>
    <w:rsid w:val="00D303BE"/>
    <w:rsid w:val="00D30F99"/>
    <w:rsid w:val="00D31006"/>
    <w:rsid w:val="00D316E9"/>
    <w:rsid w:val="00D325C7"/>
    <w:rsid w:val="00D33AB1"/>
    <w:rsid w:val="00D33AD8"/>
    <w:rsid w:val="00D34AA0"/>
    <w:rsid w:val="00D34D87"/>
    <w:rsid w:val="00D3528B"/>
    <w:rsid w:val="00D354F2"/>
    <w:rsid w:val="00D355B2"/>
    <w:rsid w:val="00D358D2"/>
    <w:rsid w:val="00D35A0D"/>
    <w:rsid w:val="00D36E16"/>
    <w:rsid w:val="00D37B26"/>
    <w:rsid w:val="00D413B5"/>
    <w:rsid w:val="00D41C29"/>
    <w:rsid w:val="00D42D52"/>
    <w:rsid w:val="00D440F9"/>
    <w:rsid w:val="00D4463A"/>
    <w:rsid w:val="00D455BA"/>
    <w:rsid w:val="00D4608F"/>
    <w:rsid w:val="00D461CD"/>
    <w:rsid w:val="00D4669B"/>
    <w:rsid w:val="00D476E3"/>
    <w:rsid w:val="00D47977"/>
    <w:rsid w:val="00D5257A"/>
    <w:rsid w:val="00D535CE"/>
    <w:rsid w:val="00D547AD"/>
    <w:rsid w:val="00D55112"/>
    <w:rsid w:val="00D57E12"/>
    <w:rsid w:val="00D60D18"/>
    <w:rsid w:val="00D61080"/>
    <w:rsid w:val="00D61097"/>
    <w:rsid w:val="00D61CD1"/>
    <w:rsid w:val="00D62071"/>
    <w:rsid w:val="00D6283C"/>
    <w:rsid w:val="00D63E27"/>
    <w:rsid w:val="00D645EA"/>
    <w:rsid w:val="00D66A6F"/>
    <w:rsid w:val="00D671B7"/>
    <w:rsid w:val="00D675AA"/>
    <w:rsid w:val="00D67960"/>
    <w:rsid w:val="00D705EC"/>
    <w:rsid w:val="00D729BE"/>
    <w:rsid w:val="00D732BA"/>
    <w:rsid w:val="00D734F1"/>
    <w:rsid w:val="00D737C0"/>
    <w:rsid w:val="00D743C5"/>
    <w:rsid w:val="00D74DD4"/>
    <w:rsid w:val="00D77D0B"/>
    <w:rsid w:val="00D8032F"/>
    <w:rsid w:val="00D81414"/>
    <w:rsid w:val="00D8188F"/>
    <w:rsid w:val="00D819EA"/>
    <w:rsid w:val="00D824C7"/>
    <w:rsid w:val="00D83132"/>
    <w:rsid w:val="00D85322"/>
    <w:rsid w:val="00D85688"/>
    <w:rsid w:val="00D86233"/>
    <w:rsid w:val="00D8697F"/>
    <w:rsid w:val="00D909CA"/>
    <w:rsid w:val="00D930A9"/>
    <w:rsid w:val="00D93E68"/>
    <w:rsid w:val="00D94E91"/>
    <w:rsid w:val="00D96111"/>
    <w:rsid w:val="00D96543"/>
    <w:rsid w:val="00D967AB"/>
    <w:rsid w:val="00D96861"/>
    <w:rsid w:val="00D96B77"/>
    <w:rsid w:val="00D96FC8"/>
    <w:rsid w:val="00D970EB"/>
    <w:rsid w:val="00DA03F1"/>
    <w:rsid w:val="00DA1FC9"/>
    <w:rsid w:val="00DA2246"/>
    <w:rsid w:val="00DA2E49"/>
    <w:rsid w:val="00DA343F"/>
    <w:rsid w:val="00DA4075"/>
    <w:rsid w:val="00DA4741"/>
    <w:rsid w:val="00DA5F09"/>
    <w:rsid w:val="00DA5F35"/>
    <w:rsid w:val="00DA6492"/>
    <w:rsid w:val="00DA79AF"/>
    <w:rsid w:val="00DB1E71"/>
    <w:rsid w:val="00DB1ED5"/>
    <w:rsid w:val="00DB2F90"/>
    <w:rsid w:val="00DB68D1"/>
    <w:rsid w:val="00DB6A96"/>
    <w:rsid w:val="00DC43F8"/>
    <w:rsid w:val="00DC56E8"/>
    <w:rsid w:val="00DC5DB2"/>
    <w:rsid w:val="00DC6A74"/>
    <w:rsid w:val="00DD0EA6"/>
    <w:rsid w:val="00DD1A23"/>
    <w:rsid w:val="00DD219A"/>
    <w:rsid w:val="00DD2A3D"/>
    <w:rsid w:val="00DD3C10"/>
    <w:rsid w:val="00DD4FFA"/>
    <w:rsid w:val="00DD61A2"/>
    <w:rsid w:val="00DD6DF0"/>
    <w:rsid w:val="00DD6E5E"/>
    <w:rsid w:val="00DE2B47"/>
    <w:rsid w:val="00DE61A0"/>
    <w:rsid w:val="00DE7603"/>
    <w:rsid w:val="00DF0E34"/>
    <w:rsid w:val="00DF1064"/>
    <w:rsid w:val="00DF2182"/>
    <w:rsid w:val="00DF2236"/>
    <w:rsid w:val="00DF57F2"/>
    <w:rsid w:val="00DF6300"/>
    <w:rsid w:val="00E021B0"/>
    <w:rsid w:val="00E039FC"/>
    <w:rsid w:val="00E05B78"/>
    <w:rsid w:val="00E06C1A"/>
    <w:rsid w:val="00E0716A"/>
    <w:rsid w:val="00E07F29"/>
    <w:rsid w:val="00E101B6"/>
    <w:rsid w:val="00E145AC"/>
    <w:rsid w:val="00E15A43"/>
    <w:rsid w:val="00E15AC5"/>
    <w:rsid w:val="00E15EA0"/>
    <w:rsid w:val="00E163C5"/>
    <w:rsid w:val="00E165F3"/>
    <w:rsid w:val="00E17A9E"/>
    <w:rsid w:val="00E224D0"/>
    <w:rsid w:val="00E22F71"/>
    <w:rsid w:val="00E23182"/>
    <w:rsid w:val="00E24530"/>
    <w:rsid w:val="00E24833"/>
    <w:rsid w:val="00E24DA9"/>
    <w:rsid w:val="00E24E2D"/>
    <w:rsid w:val="00E25696"/>
    <w:rsid w:val="00E26C39"/>
    <w:rsid w:val="00E27D8A"/>
    <w:rsid w:val="00E32672"/>
    <w:rsid w:val="00E32FFC"/>
    <w:rsid w:val="00E33476"/>
    <w:rsid w:val="00E34274"/>
    <w:rsid w:val="00E34CAC"/>
    <w:rsid w:val="00E34F02"/>
    <w:rsid w:val="00E35A13"/>
    <w:rsid w:val="00E40286"/>
    <w:rsid w:val="00E409DD"/>
    <w:rsid w:val="00E41CBC"/>
    <w:rsid w:val="00E42D29"/>
    <w:rsid w:val="00E43F48"/>
    <w:rsid w:val="00E44556"/>
    <w:rsid w:val="00E44A52"/>
    <w:rsid w:val="00E461CC"/>
    <w:rsid w:val="00E4767B"/>
    <w:rsid w:val="00E47AD4"/>
    <w:rsid w:val="00E51206"/>
    <w:rsid w:val="00E51E4E"/>
    <w:rsid w:val="00E53507"/>
    <w:rsid w:val="00E53960"/>
    <w:rsid w:val="00E53B98"/>
    <w:rsid w:val="00E53DE3"/>
    <w:rsid w:val="00E55900"/>
    <w:rsid w:val="00E55BE8"/>
    <w:rsid w:val="00E56422"/>
    <w:rsid w:val="00E57425"/>
    <w:rsid w:val="00E605A8"/>
    <w:rsid w:val="00E64AAE"/>
    <w:rsid w:val="00E6607D"/>
    <w:rsid w:val="00E66895"/>
    <w:rsid w:val="00E66BE0"/>
    <w:rsid w:val="00E66C2C"/>
    <w:rsid w:val="00E6764D"/>
    <w:rsid w:val="00E723F2"/>
    <w:rsid w:val="00E73989"/>
    <w:rsid w:val="00E73A74"/>
    <w:rsid w:val="00E74A2E"/>
    <w:rsid w:val="00E75797"/>
    <w:rsid w:val="00E81049"/>
    <w:rsid w:val="00E814A4"/>
    <w:rsid w:val="00E84F1A"/>
    <w:rsid w:val="00E909C8"/>
    <w:rsid w:val="00E911FD"/>
    <w:rsid w:val="00E9272C"/>
    <w:rsid w:val="00E9273E"/>
    <w:rsid w:val="00E935A8"/>
    <w:rsid w:val="00E93C32"/>
    <w:rsid w:val="00E94C8C"/>
    <w:rsid w:val="00E951E1"/>
    <w:rsid w:val="00EA0A9B"/>
    <w:rsid w:val="00EA0FB1"/>
    <w:rsid w:val="00EA1FA3"/>
    <w:rsid w:val="00EA36A4"/>
    <w:rsid w:val="00EA4466"/>
    <w:rsid w:val="00EA4965"/>
    <w:rsid w:val="00EA58D7"/>
    <w:rsid w:val="00EA663F"/>
    <w:rsid w:val="00EA6C3D"/>
    <w:rsid w:val="00EA77FF"/>
    <w:rsid w:val="00EA7955"/>
    <w:rsid w:val="00EB0DA3"/>
    <w:rsid w:val="00EB1A31"/>
    <w:rsid w:val="00EB2770"/>
    <w:rsid w:val="00EB2AAB"/>
    <w:rsid w:val="00EB5083"/>
    <w:rsid w:val="00EB61F2"/>
    <w:rsid w:val="00EB6411"/>
    <w:rsid w:val="00EB7FD5"/>
    <w:rsid w:val="00EC1A3B"/>
    <w:rsid w:val="00EC1BF0"/>
    <w:rsid w:val="00EC27FF"/>
    <w:rsid w:val="00EC3EBC"/>
    <w:rsid w:val="00EC4C15"/>
    <w:rsid w:val="00EC5C61"/>
    <w:rsid w:val="00EC7338"/>
    <w:rsid w:val="00EC79E4"/>
    <w:rsid w:val="00EC79E9"/>
    <w:rsid w:val="00ED007B"/>
    <w:rsid w:val="00ED058C"/>
    <w:rsid w:val="00ED0ED9"/>
    <w:rsid w:val="00ED0FFE"/>
    <w:rsid w:val="00ED2AFE"/>
    <w:rsid w:val="00ED43C6"/>
    <w:rsid w:val="00ED44F0"/>
    <w:rsid w:val="00ED4736"/>
    <w:rsid w:val="00ED488C"/>
    <w:rsid w:val="00ED57A0"/>
    <w:rsid w:val="00ED6470"/>
    <w:rsid w:val="00ED6471"/>
    <w:rsid w:val="00ED745A"/>
    <w:rsid w:val="00EE107B"/>
    <w:rsid w:val="00EE10C4"/>
    <w:rsid w:val="00EE46C3"/>
    <w:rsid w:val="00EE53A9"/>
    <w:rsid w:val="00EE5EB0"/>
    <w:rsid w:val="00EE6501"/>
    <w:rsid w:val="00EE70D0"/>
    <w:rsid w:val="00EF0864"/>
    <w:rsid w:val="00EF167D"/>
    <w:rsid w:val="00EF1E3E"/>
    <w:rsid w:val="00EF2C20"/>
    <w:rsid w:val="00EF2FD3"/>
    <w:rsid w:val="00EF3276"/>
    <w:rsid w:val="00EF3563"/>
    <w:rsid w:val="00EF3FC4"/>
    <w:rsid w:val="00EF4902"/>
    <w:rsid w:val="00EF4B85"/>
    <w:rsid w:val="00EF4BF2"/>
    <w:rsid w:val="00F0158F"/>
    <w:rsid w:val="00F01EDC"/>
    <w:rsid w:val="00F02777"/>
    <w:rsid w:val="00F03C44"/>
    <w:rsid w:val="00F040AE"/>
    <w:rsid w:val="00F04206"/>
    <w:rsid w:val="00F062AC"/>
    <w:rsid w:val="00F06C12"/>
    <w:rsid w:val="00F074E8"/>
    <w:rsid w:val="00F0789C"/>
    <w:rsid w:val="00F120A7"/>
    <w:rsid w:val="00F12901"/>
    <w:rsid w:val="00F13D0C"/>
    <w:rsid w:val="00F1675A"/>
    <w:rsid w:val="00F16BCA"/>
    <w:rsid w:val="00F16C6E"/>
    <w:rsid w:val="00F22904"/>
    <w:rsid w:val="00F22EB7"/>
    <w:rsid w:val="00F246D3"/>
    <w:rsid w:val="00F248F3"/>
    <w:rsid w:val="00F25422"/>
    <w:rsid w:val="00F2607B"/>
    <w:rsid w:val="00F26F5C"/>
    <w:rsid w:val="00F2733A"/>
    <w:rsid w:val="00F30C85"/>
    <w:rsid w:val="00F316A1"/>
    <w:rsid w:val="00F32E93"/>
    <w:rsid w:val="00F33B08"/>
    <w:rsid w:val="00F34732"/>
    <w:rsid w:val="00F34CA4"/>
    <w:rsid w:val="00F362BC"/>
    <w:rsid w:val="00F375EE"/>
    <w:rsid w:val="00F403D8"/>
    <w:rsid w:val="00F40C7F"/>
    <w:rsid w:val="00F419AA"/>
    <w:rsid w:val="00F41A96"/>
    <w:rsid w:val="00F41D0A"/>
    <w:rsid w:val="00F422BD"/>
    <w:rsid w:val="00F4262B"/>
    <w:rsid w:val="00F427E4"/>
    <w:rsid w:val="00F43E9F"/>
    <w:rsid w:val="00F456D4"/>
    <w:rsid w:val="00F467DC"/>
    <w:rsid w:val="00F50E18"/>
    <w:rsid w:val="00F54FDA"/>
    <w:rsid w:val="00F554E2"/>
    <w:rsid w:val="00F570B0"/>
    <w:rsid w:val="00F60B78"/>
    <w:rsid w:val="00F6111F"/>
    <w:rsid w:val="00F6339A"/>
    <w:rsid w:val="00F63612"/>
    <w:rsid w:val="00F64584"/>
    <w:rsid w:val="00F654B7"/>
    <w:rsid w:val="00F65871"/>
    <w:rsid w:val="00F65D9B"/>
    <w:rsid w:val="00F6691F"/>
    <w:rsid w:val="00F6775F"/>
    <w:rsid w:val="00F67989"/>
    <w:rsid w:val="00F71996"/>
    <w:rsid w:val="00F72CF2"/>
    <w:rsid w:val="00F7338C"/>
    <w:rsid w:val="00F734BE"/>
    <w:rsid w:val="00F73BB7"/>
    <w:rsid w:val="00F73E64"/>
    <w:rsid w:val="00F73E76"/>
    <w:rsid w:val="00F751B8"/>
    <w:rsid w:val="00F76E7A"/>
    <w:rsid w:val="00F806FA"/>
    <w:rsid w:val="00F80AC1"/>
    <w:rsid w:val="00F81579"/>
    <w:rsid w:val="00F817DF"/>
    <w:rsid w:val="00F81896"/>
    <w:rsid w:val="00F826AA"/>
    <w:rsid w:val="00F827BA"/>
    <w:rsid w:val="00F83246"/>
    <w:rsid w:val="00F87397"/>
    <w:rsid w:val="00F9104D"/>
    <w:rsid w:val="00F911C1"/>
    <w:rsid w:val="00F92D4C"/>
    <w:rsid w:val="00F9396C"/>
    <w:rsid w:val="00F95F7F"/>
    <w:rsid w:val="00FA0256"/>
    <w:rsid w:val="00FA05D8"/>
    <w:rsid w:val="00FA0A7F"/>
    <w:rsid w:val="00FA24BF"/>
    <w:rsid w:val="00FA367C"/>
    <w:rsid w:val="00FA36FC"/>
    <w:rsid w:val="00FA60E5"/>
    <w:rsid w:val="00FA7C6C"/>
    <w:rsid w:val="00FB17D3"/>
    <w:rsid w:val="00FB1F96"/>
    <w:rsid w:val="00FB2EB3"/>
    <w:rsid w:val="00FB32E9"/>
    <w:rsid w:val="00FB4847"/>
    <w:rsid w:val="00FB5156"/>
    <w:rsid w:val="00FB53DD"/>
    <w:rsid w:val="00FB5FB9"/>
    <w:rsid w:val="00FB6227"/>
    <w:rsid w:val="00FB65CD"/>
    <w:rsid w:val="00FB7530"/>
    <w:rsid w:val="00FB75AC"/>
    <w:rsid w:val="00FC404A"/>
    <w:rsid w:val="00FC51E4"/>
    <w:rsid w:val="00FC5DFD"/>
    <w:rsid w:val="00FC6E7D"/>
    <w:rsid w:val="00FC7380"/>
    <w:rsid w:val="00FD27DF"/>
    <w:rsid w:val="00FD346D"/>
    <w:rsid w:val="00FD59BC"/>
    <w:rsid w:val="00FD6528"/>
    <w:rsid w:val="00FD7C29"/>
    <w:rsid w:val="00FD7FAB"/>
    <w:rsid w:val="00FE01CF"/>
    <w:rsid w:val="00FE0426"/>
    <w:rsid w:val="00FE07F0"/>
    <w:rsid w:val="00FE1CD2"/>
    <w:rsid w:val="00FE2D8E"/>
    <w:rsid w:val="00FE3003"/>
    <w:rsid w:val="00FE3613"/>
    <w:rsid w:val="00FE36E5"/>
    <w:rsid w:val="00FE3C63"/>
    <w:rsid w:val="00FE3F0D"/>
    <w:rsid w:val="00FE48DA"/>
    <w:rsid w:val="00FE4E9A"/>
    <w:rsid w:val="00FE7CFF"/>
    <w:rsid w:val="00FF1951"/>
    <w:rsid w:val="00FF2DA0"/>
    <w:rsid w:val="00FF489A"/>
    <w:rsid w:val="00FF563E"/>
    <w:rsid w:val="00FF5B6F"/>
    <w:rsid w:val="00FF6CE3"/>
    <w:rsid w:val="00FF7B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14:docId w14:val="6B6CD6CA"/>
  <w15:docId w15:val="{9BABD376-32FC-4648-B2C6-D06E638C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AA7"/>
    <w:pPr>
      <w:tabs>
        <w:tab w:val="left" w:pos="0"/>
      </w:tabs>
    </w:pPr>
    <w:rPr>
      <w:sz w:val="24"/>
      <w:lang w:eastAsia="en-US"/>
    </w:rPr>
  </w:style>
  <w:style w:type="paragraph" w:styleId="Heading1">
    <w:name w:val="heading 1"/>
    <w:basedOn w:val="Normal"/>
    <w:next w:val="Normal"/>
    <w:qFormat/>
    <w:rsid w:val="006A4AA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6A4AA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A4AA7"/>
    <w:pPr>
      <w:keepNext/>
      <w:spacing w:before="140"/>
      <w:outlineLvl w:val="2"/>
    </w:pPr>
    <w:rPr>
      <w:b/>
    </w:rPr>
  </w:style>
  <w:style w:type="paragraph" w:styleId="Heading4">
    <w:name w:val="heading 4"/>
    <w:basedOn w:val="Normal"/>
    <w:next w:val="Normal"/>
    <w:qFormat/>
    <w:rsid w:val="006A4AA7"/>
    <w:pPr>
      <w:keepNext/>
      <w:spacing w:before="240" w:after="60"/>
      <w:outlineLvl w:val="3"/>
    </w:pPr>
    <w:rPr>
      <w:rFonts w:ascii="Arial" w:hAnsi="Arial"/>
      <w:b/>
      <w:bCs/>
      <w:sz w:val="22"/>
      <w:szCs w:val="28"/>
    </w:rPr>
  </w:style>
  <w:style w:type="paragraph" w:styleId="Heading5">
    <w:name w:val="heading 5"/>
    <w:basedOn w:val="Normal"/>
    <w:next w:val="Normal"/>
    <w:qFormat/>
    <w:rsid w:val="00A22190"/>
    <w:pPr>
      <w:numPr>
        <w:ilvl w:val="4"/>
        <w:numId w:val="1"/>
      </w:numPr>
      <w:spacing w:before="240" w:after="60"/>
      <w:outlineLvl w:val="4"/>
    </w:pPr>
    <w:rPr>
      <w:sz w:val="22"/>
    </w:rPr>
  </w:style>
  <w:style w:type="paragraph" w:styleId="Heading6">
    <w:name w:val="heading 6"/>
    <w:basedOn w:val="Normal"/>
    <w:next w:val="Normal"/>
    <w:qFormat/>
    <w:rsid w:val="00A22190"/>
    <w:pPr>
      <w:numPr>
        <w:ilvl w:val="5"/>
        <w:numId w:val="1"/>
      </w:numPr>
      <w:spacing w:before="240" w:after="60"/>
      <w:outlineLvl w:val="5"/>
    </w:pPr>
    <w:rPr>
      <w:i/>
      <w:sz w:val="22"/>
    </w:rPr>
  </w:style>
  <w:style w:type="paragraph" w:styleId="Heading7">
    <w:name w:val="heading 7"/>
    <w:basedOn w:val="Normal"/>
    <w:next w:val="Normal"/>
    <w:qFormat/>
    <w:rsid w:val="00A22190"/>
    <w:pPr>
      <w:numPr>
        <w:ilvl w:val="6"/>
        <w:numId w:val="1"/>
      </w:numPr>
      <w:spacing w:before="240" w:after="60"/>
      <w:outlineLvl w:val="6"/>
    </w:pPr>
    <w:rPr>
      <w:rFonts w:ascii="Arial" w:hAnsi="Arial"/>
      <w:sz w:val="20"/>
    </w:rPr>
  </w:style>
  <w:style w:type="paragraph" w:styleId="Heading8">
    <w:name w:val="heading 8"/>
    <w:basedOn w:val="Normal"/>
    <w:next w:val="Normal"/>
    <w:qFormat/>
    <w:rsid w:val="00A22190"/>
    <w:pPr>
      <w:numPr>
        <w:ilvl w:val="7"/>
        <w:numId w:val="1"/>
      </w:numPr>
      <w:spacing w:before="240" w:after="60"/>
      <w:outlineLvl w:val="7"/>
    </w:pPr>
    <w:rPr>
      <w:rFonts w:ascii="Arial" w:hAnsi="Arial"/>
      <w:i/>
      <w:sz w:val="20"/>
    </w:rPr>
  </w:style>
  <w:style w:type="paragraph" w:styleId="Heading9">
    <w:name w:val="heading 9"/>
    <w:basedOn w:val="Normal"/>
    <w:next w:val="Normal"/>
    <w:qFormat/>
    <w:rsid w:val="00A2219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A4AA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A4AA7"/>
  </w:style>
  <w:style w:type="paragraph" w:customStyle="1" w:styleId="00ClientCover">
    <w:name w:val="00ClientCover"/>
    <w:basedOn w:val="Normal"/>
    <w:rsid w:val="006A4AA7"/>
  </w:style>
  <w:style w:type="paragraph" w:customStyle="1" w:styleId="02Text">
    <w:name w:val="02Text"/>
    <w:basedOn w:val="Normal"/>
    <w:rsid w:val="006A4AA7"/>
  </w:style>
  <w:style w:type="paragraph" w:customStyle="1" w:styleId="BillBasic">
    <w:name w:val="BillBasic"/>
    <w:link w:val="BillBasicChar"/>
    <w:rsid w:val="006A4AA7"/>
    <w:pPr>
      <w:spacing w:before="140"/>
      <w:jc w:val="both"/>
    </w:pPr>
    <w:rPr>
      <w:sz w:val="24"/>
      <w:lang w:eastAsia="en-US"/>
    </w:rPr>
  </w:style>
  <w:style w:type="paragraph" w:styleId="Header">
    <w:name w:val="header"/>
    <w:basedOn w:val="Normal"/>
    <w:link w:val="HeaderChar"/>
    <w:rsid w:val="006A4AA7"/>
    <w:pPr>
      <w:tabs>
        <w:tab w:val="center" w:pos="4153"/>
        <w:tab w:val="right" w:pos="8306"/>
      </w:tabs>
    </w:pPr>
  </w:style>
  <w:style w:type="paragraph" w:styleId="Footer">
    <w:name w:val="footer"/>
    <w:basedOn w:val="Normal"/>
    <w:link w:val="FooterChar"/>
    <w:rsid w:val="006A4AA7"/>
    <w:pPr>
      <w:spacing w:before="120" w:line="240" w:lineRule="exact"/>
    </w:pPr>
    <w:rPr>
      <w:rFonts w:ascii="Arial" w:hAnsi="Arial"/>
      <w:sz w:val="18"/>
    </w:rPr>
  </w:style>
  <w:style w:type="paragraph" w:customStyle="1" w:styleId="Billname">
    <w:name w:val="Billname"/>
    <w:basedOn w:val="Normal"/>
    <w:rsid w:val="006A4AA7"/>
    <w:pPr>
      <w:spacing w:before="1220"/>
    </w:pPr>
    <w:rPr>
      <w:rFonts w:ascii="Arial" w:hAnsi="Arial"/>
      <w:b/>
      <w:sz w:val="40"/>
    </w:rPr>
  </w:style>
  <w:style w:type="paragraph" w:customStyle="1" w:styleId="BillBasicHeading">
    <w:name w:val="BillBasicHeading"/>
    <w:basedOn w:val="BillBasic"/>
    <w:rsid w:val="006A4AA7"/>
    <w:pPr>
      <w:keepNext/>
      <w:tabs>
        <w:tab w:val="left" w:pos="2600"/>
      </w:tabs>
      <w:jc w:val="left"/>
    </w:pPr>
    <w:rPr>
      <w:rFonts w:ascii="Arial" w:hAnsi="Arial"/>
      <w:b/>
    </w:rPr>
  </w:style>
  <w:style w:type="paragraph" w:customStyle="1" w:styleId="EnactingWordsRules">
    <w:name w:val="EnactingWordsRules"/>
    <w:basedOn w:val="EnactingWords"/>
    <w:rsid w:val="006A4AA7"/>
    <w:pPr>
      <w:spacing w:before="240"/>
    </w:pPr>
  </w:style>
  <w:style w:type="paragraph" w:customStyle="1" w:styleId="EnactingWords">
    <w:name w:val="EnactingWords"/>
    <w:basedOn w:val="BillBasic"/>
    <w:rsid w:val="006A4AA7"/>
    <w:pPr>
      <w:spacing w:before="120"/>
    </w:pPr>
  </w:style>
  <w:style w:type="paragraph" w:customStyle="1" w:styleId="BillCrest">
    <w:name w:val="Bill Crest"/>
    <w:basedOn w:val="Normal"/>
    <w:next w:val="Normal"/>
    <w:rsid w:val="006A4AA7"/>
    <w:pPr>
      <w:tabs>
        <w:tab w:val="center" w:pos="3160"/>
      </w:tabs>
      <w:spacing w:after="60"/>
    </w:pPr>
    <w:rPr>
      <w:sz w:val="216"/>
    </w:rPr>
  </w:style>
  <w:style w:type="paragraph" w:customStyle="1" w:styleId="Amain">
    <w:name w:val="A main"/>
    <w:basedOn w:val="BillBasic"/>
    <w:rsid w:val="006A4AA7"/>
    <w:pPr>
      <w:tabs>
        <w:tab w:val="right" w:pos="900"/>
        <w:tab w:val="left" w:pos="1100"/>
      </w:tabs>
      <w:ind w:left="1100" w:hanging="1100"/>
      <w:outlineLvl w:val="5"/>
    </w:pPr>
  </w:style>
  <w:style w:type="paragraph" w:customStyle="1" w:styleId="Amainreturn">
    <w:name w:val="A main return"/>
    <w:basedOn w:val="BillBasic"/>
    <w:rsid w:val="006A4AA7"/>
    <w:pPr>
      <w:ind w:left="1100"/>
    </w:pPr>
  </w:style>
  <w:style w:type="paragraph" w:customStyle="1" w:styleId="Apara">
    <w:name w:val="A para"/>
    <w:basedOn w:val="BillBasic"/>
    <w:rsid w:val="006A4AA7"/>
    <w:pPr>
      <w:tabs>
        <w:tab w:val="right" w:pos="1400"/>
        <w:tab w:val="left" w:pos="1600"/>
      </w:tabs>
      <w:ind w:left="1600" w:hanging="1600"/>
      <w:outlineLvl w:val="6"/>
    </w:pPr>
  </w:style>
  <w:style w:type="paragraph" w:customStyle="1" w:styleId="Asubpara">
    <w:name w:val="A subpara"/>
    <w:basedOn w:val="BillBasic"/>
    <w:rsid w:val="006A4AA7"/>
    <w:pPr>
      <w:tabs>
        <w:tab w:val="right" w:pos="1900"/>
        <w:tab w:val="left" w:pos="2100"/>
      </w:tabs>
      <w:ind w:left="2100" w:hanging="2100"/>
      <w:outlineLvl w:val="7"/>
    </w:pPr>
  </w:style>
  <w:style w:type="paragraph" w:customStyle="1" w:styleId="Asubsubpara">
    <w:name w:val="A subsubpara"/>
    <w:basedOn w:val="BillBasic"/>
    <w:rsid w:val="006A4AA7"/>
    <w:pPr>
      <w:tabs>
        <w:tab w:val="right" w:pos="2400"/>
        <w:tab w:val="left" w:pos="2600"/>
      </w:tabs>
      <w:ind w:left="2600" w:hanging="2600"/>
      <w:outlineLvl w:val="8"/>
    </w:pPr>
  </w:style>
  <w:style w:type="paragraph" w:customStyle="1" w:styleId="aDef">
    <w:name w:val="aDef"/>
    <w:basedOn w:val="BillBasic"/>
    <w:link w:val="aDefChar"/>
    <w:rsid w:val="006A4AA7"/>
    <w:pPr>
      <w:ind w:left="1100"/>
    </w:pPr>
  </w:style>
  <w:style w:type="paragraph" w:customStyle="1" w:styleId="aExamHead">
    <w:name w:val="aExam Head"/>
    <w:basedOn w:val="BillBasicHeading"/>
    <w:next w:val="aExam"/>
    <w:rsid w:val="006A4AA7"/>
    <w:pPr>
      <w:tabs>
        <w:tab w:val="clear" w:pos="2600"/>
      </w:tabs>
      <w:ind w:left="1100"/>
    </w:pPr>
    <w:rPr>
      <w:sz w:val="18"/>
    </w:rPr>
  </w:style>
  <w:style w:type="paragraph" w:customStyle="1" w:styleId="aExam">
    <w:name w:val="aExam"/>
    <w:basedOn w:val="aNoteSymb"/>
    <w:rsid w:val="006A4AA7"/>
    <w:pPr>
      <w:spacing w:before="60"/>
      <w:ind w:left="1100" w:firstLine="0"/>
    </w:pPr>
  </w:style>
  <w:style w:type="paragraph" w:customStyle="1" w:styleId="aNote">
    <w:name w:val="aNote"/>
    <w:basedOn w:val="BillBasic"/>
    <w:link w:val="aNoteChar"/>
    <w:rsid w:val="006A4AA7"/>
    <w:pPr>
      <w:ind w:left="1900" w:hanging="800"/>
    </w:pPr>
    <w:rPr>
      <w:sz w:val="20"/>
    </w:rPr>
  </w:style>
  <w:style w:type="paragraph" w:customStyle="1" w:styleId="HeaderEven">
    <w:name w:val="HeaderEven"/>
    <w:basedOn w:val="Normal"/>
    <w:rsid w:val="006A4AA7"/>
    <w:rPr>
      <w:rFonts w:ascii="Arial" w:hAnsi="Arial"/>
      <w:sz w:val="18"/>
    </w:rPr>
  </w:style>
  <w:style w:type="paragraph" w:customStyle="1" w:styleId="HeaderEven6">
    <w:name w:val="HeaderEven6"/>
    <w:basedOn w:val="HeaderEven"/>
    <w:rsid w:val="006A4AA7"/>
    <w:pPr>
      <w:spacing w:before="120" w:after="60"/>
    </w:pPr>
  </w:style>
  <w:style w:type="paragraph" w:customStyle="1" w:styleId="HeaderOdd6">
    <w:name w:val="HeaderOdd6"/>
    <w:basedOn w:val="HeaderEven6"/>
    <w:rsid w:val="006A4AA7"/>
    <w:pPr>
      <w:jc w:val="right"/>
    </w:pPr>
  </w:style>
  <w:style w:type="paragraph" w:customStyle="1" w:styleId="HeaderOdd">
    <w:name w:val="HeaderOdd"/>
    <w:basedOn w:val="HeaderEven"/>
    <w:rsid w:val="006A4AA7"/>
    <w:pPr>
      <w:jc w:val="right"/>
    </w:pPr>
  </w:style>
  <w:style w:type="paragraph" w:customStyle="1" w:styleId="BillNo">
    <w:name w:val="BillNo"/>
    <w:basedOn w:val="BillBasicHeading"/>
    <w:rsid w:val="006A4AA7"/>
    <w:pPr>
      <w:keepNext w:val="0"/>
      <w:spacing w:before="240"/>
      <w:jc w:val="both"/>
    </w:pPr>
  </w:style>
  <w:style w:type="paragraph" w:customStyle="1" w:styleId="N-TOCheading">
    <w:name w:val="N-TOCheading"/>
    <w:basedOn w:val="BillBasicHeading"/>
    <w:next w:val="N-9pt"/>
    <w:rsid w:val="006A4AA7"/>
    <w:pPr>
      <w:pBdr>
        <w:bottom w:val="single" w:sz="4" w:space="1" w:color="auto"/>
      </w:pBdr>
      <w:spacing w:before="800"/>
    </w:pPr>
    <w:rPr>
      <w:sz w:val="32"/>
    </w:rPr>
  </w:style>
  <w:style w:type="paragraph" w:customStyle="1" w:styleId="N-9pt">
    <w:name w:val="N-9pt"/>
    <w:basedOn w:val="BillBasic"/>
    <w:next w:val="BillBasic"/>
    <w:rsid w:val="006A4AA7"/>
    <w:pPr>
      <w:keepNext/>
      <w:tabs>
        <w:tab w:val="right" w:pos="7707"/>
      </w:tabs>
      <w:spacing w:before="120"/>
    </w:pPr>
    <w:rPr>
      <w:rFonts w:ascii="Arial" w:hAnsi="Arial"/>
      <w:sz w:val="18"/>
    </w:rPr>
  </w:style>
  <w:style w:type="paragraph" w:customStyle="1" w:styleId="N-14pt">
    <w:name w:val="N-14pt"/>
    <w:basedOn w:val="BillBasic"/>
    <w:rsid w:val="006A4AA7"/>
    <w:pPr>
      <w:spacing w:before="0"/>
    </w:pPr>
    <w:rPr>
      <w:b/>
      <w:sz w:val="28"/>
    </w:rPr>
  </w:style>
  <w:style w:type="paragraph" w:customStyle="1" w:styleId="N-16pt">
    <w:name w:val="N-16pt"/>
    <w:basedOn w:val="BillBasic"/>
    <w:rsid w:val="006A4AA7"/>
    <w:pPr>
      <w:spacing w:before="800"/>
    </w:pPr>
    <w:rPr>
      <w:b/>
      <w:sz w:val="32"/>
    </w:rPr>
  </w:style>
  <w:style w:type="paragraph" w:customStyle="1" w:styleId="N-line3">
    <w:name w:val="N-line3"/>
    <w:basedOn w:val="BillBasic"/>
    <w:next w:val="BillBasic"/>
    <w:rsid w:val="006A4AA7"/>
    <w:pPr>
      <w:pBdr>
        <w:bottom w:val="single" w:sz="12" w:space="1" w:color="auto"/>
      </w:pBdr>
      <w:spacing w:before="60"/>
    </w:pPr>
  </w:style>
  <w:style w:type="paragraph" w:customStyle="1" w:styleId="Comment">
    <w:name w:val="Comment"/>
    <w:basedOn w:val="BillBasic"/>
    <w:rsid w:val="006A4AA7"/>
    <w:pPr>
      <w:tabs>
        <w:tab w:val="left" w:pos="1800"/>
      </w:tabs>
      <w:ind w:left="1300"/>
      <w:jc w:val="left"/>
    </w:pPr>
    <w:rPr>
      <w:b/>
      <w:sz w:val="18"/>
    </w:rPr>
  </w:style>
  <w:style w:type="paragraph" w:customStyle="1" w:styleId="FooterInfo">
    <w:name w:val="FooterInfo"/>
    <w:basedOn w:val="Normal"/>
    <w:rsid w:val="006A4AA7"/>
    <w:pPr>
      <w:tabs>
        <w:tab w:val="right" w:pos="7707"/>
      </w:tabs>
    </w:pPr>
    <w:rPr>
      <w:rFonts w:ascii="Arial" w:hAnsi="Arial"/>
      <w:sz w:val="18"/>
    </w:rPr>
  </w:style>
  <w:style w:type="paragraph" w:customStyle="1" w:styleId="AH1Chapter">
    <w:name w:val="A H1 Chapter"/>
    <w:basedOn w:val="BillBasicHeading"/>
    <w:next w:val="AH2Part"/>
    <w:rsid w:val="006A4AA7"/>
    <w:pPr>
      <w:spacing w:before="320"/>
      <w:ind w:left="2600" w:hanging="2600"/>
      <w:outlineLvl w:val="0"/>
    </w:pPr>
    <w:rPr>
      <w:sz w:val="34"/>
    </w:rPr>
  </w:style>
  <w:style w:type="paragraph" w:customStyle="1" w:styleId="AH2Part">
    <w:name w:val="A H2 Part"/>
    <w:basedOn w:val="BillBasicHeading"/>
    <w:next w:val="AH3Div"/>
    <w:rsid w:val="006A4AA7"/>
    <w:pPr>
      <w:spacing w:before="380"/>
      <w:ind w:left="2600" w:hanging="2600"/>
      <w:outlineLvl w:val="1"/>
    </w:pPr>
    <w:rPr>
      <w:sz w:val="32"/>
    </w:rPr>
  </w:style>
  <w:style w:type="paragraph" w:customStyle="1" w:styleId="AH3Div">
    <w:name w:val="A H3 Div"/>
    <w:basedOn w:val="BillBasicHeading"/>
    <w:next w:val="AH5Sec"/>
    <w:rsid w:val="006A4AA7"/>
    <w:pPr>
      <w:spacing w:before="240"/>
      <w:ind w:left="2600" w:hanging="2600"/>
      <w:outlineLvl w:val="2"/>
    </w:pPr>
    <w:rPr>
      <w:sz w:val="28"/>
    </w:rPr>
  </w:style>
  <w:style w:type="paragraph" w:customStyle="1" w:styleId="AH5Sec">
    <w:name w:val="A H5 Sec"/>
    <w:basedOn w:val="BillBasicHeading"/>
    <w:next w:val="Amain"/>
    <w:rsid w:val="006A4AA7"/>
    <w:pPr>
      <w:tabs>
        <w:tab w:val="clear" w:pos="2600"/>
        <w:tab w:val="left" w:pos="1100"/>
      </w:tabs>
      <w:spacing w:before="240"/>
      <w:ind w:left="1100" w:hanging="1100"/>
      <w:outlineLvl w:val="4"/>
    </w:pPr>
  </w:style>
  <w:style w:type="paragraph" w:customStyle="1" w:styleId="direction">
    <w:name w:val="direction"/>
    <w:basedOn w:val="BillBasic"/>
    <w:next w:val="AmainreturnSymb"/>
    <w:rsid w:val="006A4AA7"/>
    <w:pPr>
      <w:ind w:left="1100"/>
    </w:pPr>
    <w:rPr>
      <w:i/>
    </w:rPr>
  </w:style>
  <w:style w:type="paragraph" w:customStyle="1" w:styleId="AH4SubDiv">
    <w:name w:val="A H4 SubDiv"/>
    <w:basedOn w:val="BillBasicHeading"/>
    <w:next w:val="AH5Sec"/>
    <w:rsid w:val="006A4AA7"/>
    <w:pPr>
      <w:spacing w:before="240"/>
      <w:ind w:left="2600" w:hanging="2600"/>
      <w:outlineLvl w:val="3"/>
    </w:pPr>
    <w:rPr>
      <w:sz w:val="26"/>
    </w:rPr>
  </w:style>
  <w:style w:type="paragraph" w:customStyle="1" w:styleId="Sched-heading">
    <w:name w:val="Sched-heading"/>
    <w:basedOn w:val="BillBasicHeading"/>
    <w:next w:val="refSymb"/>
    <w:rsid w:val="006A4AA7"/>
    <w:pPr>
      <w:spacing w:before="380"/>
      <w:ind w:left="2600" w:hanging="2600"/>
      <w:outlineLvl w:val="0"/>
    </w:pPr>
    <w:rPr>
      <w:sz w:val="34"/>
    </w:rPr>
  </w:style>
  <w:style w:type="paragraph" w:customStyle="1" w:styleId="ref">
    <w:name w:val="ref"/>
    <w:basedOn w:val="BillBasic"/>
    <w:next w:val="Normal"/>
    <w:rsid w:val="006A4AA7"/>
    <w:pPr>
      <w:spacing w:before="60"/>
    </w:pPr>
    <w:rPr>
      <w:sz w:val="18"/>
    </w:rPr>
  </w:style>
  <w:style w:type="paragraph" w:customStyle="1" w:styleId="Sched-Part">
    <w:name w:val="Sched-Part"/>
    <w:basedOn w:val="BillBasicHeading"/>
    <w:next w:val="Sched-Form"/>
    <w:rsid w:val="006A4AA7"/>
    <w:pPr>
      <w:spacing w:before="380"/>
      <w:ind w:left="2600" w:hanging="2600"/>
      <w:outlineLvl w:val="1"/>
    </w:pPr>
    <w:rPr>
      <w:sz w:val="32"/>
    </w:rPr>
  </w:style>
  <w:style w:type="paragraph" w:customStyle="1" w:styleId="ShadedSchClause">
    <w:name w:val="Shaded Sch Clause"/>
    <w:basedOn w:val="Schclauseheading"/>
    <w:next w:val="direction"/>
    <w:rsid w:val="006A4AA7"/>
    <w:pPr>
      <w:shd w:val="pct25" w:color="auto" w:fill="auto"/>
      <w:outlineLvl w:val="3"/>
    </w:pPr>
  </w:style>
  <w:style w:type="paragraph" w:customStyle="1" w:styleId="Sched-Form">
    <w:name w:val="Sched-Form"/>
    <w:basedOn w:val="BillBasicHeading"/>
    <w:next w:val="Schclauseheading"/>
    <w:rsid w:val="006A4AA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A4AA7"/>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A4AA7"/>
    <w:pPr>
      <w:spacing w:before="320"/>
      <w:ind w:left="2600" w:hanging="2600"/>
      <w:jc w:val="both"/>
      <w:outlineLvl w:val="0"/>
    </w:pPr>
    <w:rPr>
      <w:sz w:val="34"/>
    </w:rPr>
  </w:style>
  <w:style w:type="paragraph" w:styleId="TOC7">
    <w:name w:val="toc 7"/>
    <w:basedOn w:val="TOC2"/>
    <w:next w:val="Normal"/>
    <w:autoRedefine/>
    <w:uiPriority w:val="39"/>
    <w:rsid w:val="006A4AA7"/>
    <w:pPr>
      <w:keepNext w:val="0"/>
      <w:spacing w:before="120"/>
    </w:pPr>
    <w:rPr>
      <w:sz w:val="20"/>
    </w:rPr>
  </w:style>
  <w:style w:type="paragraph" w:styleId="TOC2">
    <w:name w:val="toc 2"/>
    <w:basedOn w:val="Normal"/>
    <w:next w:val="Normal"/>
    <w:autoRedefine/>
    <w:uiPriority w:val="39"/>
    <w:rsid w:val="006A4AA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A4AA7"/>
    <w:pPr>
      <w:keepNext/>
      <w:tabs>
        <w:tab w:val="left" w:pos="400"/>
      </w:tabs>
      <w:spacing w:before="0"/>
      <w:jc w:val="left"/>
    </w:pPr>
    <w:rPr>
      <w:rFonts w:ascii="Arial" w:hAnsi="Arial"/>
      <w:b/>
      <w:sz w:val="28"/>
    </w:rPr>
  </w:style>
  <w:style w:type="paragraph" w:customStyle="1" w:styleId="EndNote2">
    <w:name w:val="EndNote2"/>
    <w:basedOn w:val="BillBasic"/>
    <w:rsid w:val="00A22190"/>
    <w:pPr>
      <w:keepNext/>
      <w:tabs>
        <w:tab w:val="left" w:pos="240"/>
      </w:tabs>
      <w:spacing w:before="160" w:after="80"/>
      <w:jc w:val="left"/>
    </w:pPr>
    <w:rPr>
      <w:b/>
      <w:sz w:val="18"/>
    </w:rPr>
  </w:style>
  <w:style w:type="paragraph" w:customStyle="1" w:styleId="IH1Chap">
    <w:name w:val="I H1 Chap"/>
    <w:basedOn w:val="BillBasicHeading"/>
    <w:next w:val="Normal"/>
    <w:rsid w:val="006A4AA7"/>
    <w:pPr>
      <w:spacing w:before="320"/>
      <w:ind w:left="2600" w:hanging="2600"/>
    </w:pPr>
    <w:rPr>
      <w:sz w:val="34"/>
    </w:rPr>
  </w:style>
  <w:style w:type="paragraph" w:customStyle="1" w:styleId="IH2Part">
    <w:name w:val="I H2 Part"/>
    <w:basedOn w:val="BillBasicHeading"/>
    <w:next w:val="Normal"/>
    <w:rsid w:val="006A4AA7"/>
    <w:pPr>
      <w:spacing w:before="380"/>
      <w:ind w:left="2600" w:hanging="2600"/>
    </w:pPr>
    <w:rPr>
      <w:sz w:val="32"/>
    </w:rPr>
  </w:style>
  <w:style w:type="paragraph" w:customStyle="1" w:styleId="IH3Div">
    <w:name w:val="I H3 Div"/>
    <w:basedOn w:val="BillBasicHeading"/>
    <w:next w:val="Normal"/>
    <w:rsid w:val="006A4AA7"/>
    <w:pPr>
      <w:spacing w:before="240"/>
      <w:ind w:left="2600" w:hanging="2600"/>
    </w:pPr>
    <w:rPr>
      <w:sz w:val="28"/>
    </w:rPr>
  </w:style>
  <w:style w:type="paragraph" w:customStyle="1" w:styleId="IH5Sec">
    <w:name w:val="I H5 Sec"/>
    <w:basedOn w:val="BillBasicHeading"/>
    <w:next w:val="Normal"/>
    <w:rsid w:val="006A4AA7"/>
    <w:pPr>
      <w:tabs>
        <w:tab w:val="clear" w:pos="2600"/>
        <w:tab w:val="left" w:pos="1100"/>
      </w:tabs>
      <w:spacing w:before="240"/>
      <w:ind w:left="1100" w:hanging="1100"/>
    </w:pPr>
  </w:style>
  <w:style w:type="paragraph" w:customStyle="1" w:styleId="IH4SubDiv">
    <w:name w:val="I H4 SubDiv"/>
    <w:basedOn w:val="BillBasicHeading"/>
    <w:next w:val="Normal"/>
    <w:rsid w:val="006A4AA7"/>
    <w:pPr>
      <w:spacing w:before="240"/>
      <w:ind w:left="2600" w:hanging="2600"/>
      <w:jc w:val="both"/>
    </w:pPr>
    <w:rPr>
      <w:sz w:val="26"/>
    </w:rPr>
  </w:style>
  <w:style w:type="character" w:styleId="LineNumber">
    <w:name w:val="line number"/>
    <w:basedOn w:val="DefaultParagraphFont"/>
    <w:rsid w:val="006A4AA7"/>
    <w:rPr>
      <w:rFonts w:ascii="Arial" w:hAnsi="Arial"/>
      <w:sz w:val="16"/>
    </w:rPr>
  </w:style>
  <w:style w:type="paragraph" w:customStyle="1" w:styleId="PageBreak">
    <w:name w:val="PageBreak"/>
    <w:basedOn w:val="Normal"/>
    <w:rsid w:val="006A4AA7"/>
    <w:rPr>
      <w:sz w:val="4"/>
    </w:rPr>
  </w:style>
  <w:style w:type="paragraph" w:customStyle="1" w:styleId="04Dictionary">
    <w:name w:val="04Dictionary"/>
    <w:basedOn w:val="Normal"/>
    <w:rsid w:val="006A4AA7"/>
  </w:style>
  <w:style w:type="paragraph" w:customStyle="1" w:styleId="N-line1">
    <w:name w:val="N-line1"/>
    <w:basedOn w:val="BillBasic"/>
    <w:rsid w:val="006A4AA7"/>
    <w:pPr>
      <w:pBdr>
        <w:bottom w:val="single" w:sz="4" w:space="0" w:color="auto"/>
      </w:pBdr>
      <w:spacing w:before="100"/>
      <w:ind w:left="2980" w:right="3020"/>
      <w:jc w:val="center"/>
    </w:pPr>
  </w:style>
  <w:style w:type="paragraph" w:customStyle="1" w:styleId="N-line2">
    <w:name w:val="N-line2"/>
    <w:basedOn w:val="Normal"/>
    <w:rsid w:val="006A4AA7"/>
    <w:pPr>
      <w:pBdr>
        <w:bottom w:val="single" w:sz="8" w:space="0" w:color="auto"/>
      </w:pBdr>
    </w:pPr>
  </w:style>
  <w:style w:type="paragraph" w:customStyle="1" w:styleId="EndNote">
    <w:name w:val="EndNote"/>
    <w:basedOn w:val="BillBasicHeading"/>
    <w:rsid w:val="006A4AA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A4AA7"/>
    <w:pPr>
      <w:tabs>
        <w:tab w:val="left" w:pos="700"/>
      </w:tabs>
      <w:spacing w:before="160"/>
      <w:ind w:left="700" w:hanging="700"/>
    </w:pPr>
    <w:rPr>
      <w:rFonts w:ascii="Arial (W1)" w:hAnsi="Arial (W1)"/>
    </w:rPr>
  </w:style>
  <w:style w:type="paragraph" w:customStyle="1" w:styleId="PenaltyHeading">
    <w:name w:val="PenaltyHeading"/>
    <w:basedOn w:val="Normal"/>
    <w:rsid w:val="006A4AA7"/>
    <w:pPr>
      <w:tabs>
        <w:tab w:val="left" w:pos="1100"/>
      </w:tabs>
      <w:spacing w:before="120"/>
      <w:ind w:left="1100" w:hanging="1100"/>
    </w:pPr>
    <w:rPr>
      <w:rFonts w:ascii="Arial" w:hAnsi="Arial"/>
      <w:b/>
      <w:sz w:val="20"/>
    </w:rPr>
  </w:style>
  <w:style w:type="paragraph" w:customStyle="1" w:styleId="05EndNote">
    <w:name w:val="05EndNote"/>
    <w:basedOn w:val="Normal"/>
    <w:rsid w:val="006A4AA7"/>
  </w:style>
  <w:style w:type="paragraph" w:customStyle="1" w:styleId="03Schedule">
    <w:name w:val="03Schedule"/>
    <w:basedOn w:val="Normal"/>
    <w:rsid w:val="006A4AA7"/>
  </w:style>
  <w:style w:type="paragraph" w:customStyle="1" w:styleId="ISched-heading">
    <w:name w:val="I Sched-heading"/>
    <w:basedOn w:val="BillBasicHeading"/>
    <w:next w:val="Normal"/>
    <w:rsid w:val="006A4AA7"/>
    <w:pPr>
      <w:spacing w:before="320"/>
      <w:ind w:left="2600" w:hanging="2600"/>
    </w:pPr>
    <w:rPr>
      <w:sz w:val="34"/>
    </w:rPr>
  </w:style>
  <w:style w:type="paragraph" w:customStyle="1" w:styleId="ISched-Part">
    <w:name w:val="I Sched-Part"/>
    <w:basedOn w:val="BillBasicHeading"/>
    <w:rsid w:val="006A4AA7"/>
    <w:pPr>
      <w:spacing w:before="380"/>
      <w:ind w:left="2600" w:hanging="2600"/>
    </w:pPr>
    <w:rPr>
      <w:sz w:val="32"/>
    </w:rPr>
  </w:style>
  <w:style w:type="paragraph" w:customStyle="1" w:styleId="ISched-form">
    <w:name w:val="I Sched-form"/>
    <w:basedOn w:val="BillBasicHeading"/>
    <w:rsid w:val="006A4AA7"/>
    <w:pPr>
      <w:tabs>
        <w:tab w:val="right" w:pos="7200"/>
      </w:tabs>
      <w:spacing w:before="240"/>
      <w:ind w:left="2600" w:hanging="2600"/>
    </w:pPr>
    <w:rPr>
      <w:sz w:val="28"/>
    </w:rPr>
  </w:style>
  <w:style w:type="paragraph" w:customStyle="1" w:styleId="ISchclauseheading">
    <w:name w:val="I Sch clause heading"/>
    <w:basedOn w:val="BillBasic"/>
    <w:rsid w:val="006A4AA7"/>
    <w:pPr>
      <w:keepNext/>
      <w:tabs>
        <w:tab w:val="left" w:pos="1100"/>
      </w:tabs>
      <w:spacing w:before="240"/>
      <w:ind w:left="1100" w:hanging="1100"/>
      <w:jc w:val="left"/>
    </w:pPr>
    <w:rPr>
      <w:rFonts w:ascii="Arial" w:hAnsi="Arial"/>
      <w:b/>
    </w:rPr>
  </w:style>
  <w:style w:type="paragraph" w:customStyle="1" w:styleId="IMain">
    <w:name w:val="I Main"/>
    <w:basedOn w:val="Amain"/>
    <w:rsid w:val="006A4AA7"/>
  </w:style>
  <w:style w:type="paragraph" w:customStyle="1" w:styleId="Ipara">
    <w:name w:val="I para"/>
    <w:basedOn w:val="Apara"/>
    <w:rsid w:val="006A4AA7"/>
    <w:pPr>
      <w:outlineLvl w:val="9"/>
    </w:pPr>
  </w:style>
  <w:style w:type="paragraph" w:customStyle="1" w:styleId="Isubpara">
    <w:name w:val="I subpara"/>
    <w:basedOn w:val="Asubpara"/>
    <w:rsid w:val="006A4AA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A4AA7"/>
    <w:pPr>
      <w:tabs>
        <w:tab w:val="clear" w:pos="2400"/>
        <w:tab w:val="clear" w:pos="2600"/>
        <w:tab w:val="right" w:pos="2460"/>
        <w:tab w:val="left" w:pos="2660"/>
      </w:tabs>
      <w:ind w:left="2660" w:hanging="2660"/>
    </w:pPr>
  </w:style>
  <w:style w:type="character" w:customStyle="1" w:styleId="CharSectNo">
    <w:name w:val="CharSectNo"/>
    <w:basedOn w:val="DefaultParagraphFont"/>
    <w:rsid w:val="006A4AA7"/>
  </w:style>
  <w:style w:type="character" w:customStyle="1" w:styleId="CharDivNo">
    <w:name w:val="CharDivNo"/>
    <w:basedOn w:val="DefaultParagraphFont"/>
    <w:rsid w:val="006A4AA7"/>
  </w:style>
  <w:style w:type="character" w:customStyle="1" w:styleId="CharDivText">
    <w:name w:val="CharDivText"/>
    <w:basedOn w:val="DefaultParagraphFont"/>
    <w:rsid w:val="006A4AA7"/>
  </w:style>
  <w:style w:type="character" w:customStyle="1" w:styleId="CharPartNo">
    <w:name w:val="CharPartNo"/>
    <w:basedOn w:val="DefaultParagraphFont"/>
    <w:rsid w:val="006A4AA7"/>
  </w:style>
  <w:style w:type="paragraph" w:customStyle="1" w:styleId="Placeholder">
    <w:name w:val="Placeholder"/>
    <w:basedOn w:val="Normal"/>
    <w:rsid w:val="006A4AA7"/>
    <w:rPr>
      <w:sz w:val="10"/>
    </w:rPr>
  </w:style>
  <w:style w:type="paragraph" w:styleId="PlainText">
    <w:name w:val="Plain Text"/>
    <w:basedOn w:val="Normal"/>
    <w:rsid w:val="006A4AA7"/>
    <w:rPr>
      <w:rFonts w:ascii="Courier New" w:hAnsi="Courier New"/>
      <w:sz w:val="20"/>
    </w:rPr>
  </w:style>
  <w:style w:type="character" w:customStyle="1" w:styleId="CharChapNo">
    <w:name w:val="CharChapNo"/>
    <w:basedOn w:val="DefaultParagraphFont"/>
    <w:rsid w:val="006A4AA7"/>
  </w:style>
  <w:style w:type="character" w:customStyle="1" w:styleId="CharChapText">
    <w:name w:val="CharChapText"/>
    <w:basedOn w:val="DefaultParagraphFont"/>
    <w:rsid w:val="006A4AA7"/>
  </w:style>
  <w:style w:type="character" w:customStyle="1" w:styleId="CharPartText">
    <w:name w:val="CharPartText"/>
    <w:basedOn w:val="DefaultParagraphFont"/>
    <w:rsid w:val="006A4AA7"/>
  </w:style>
  <w:style w:type="paragraph" w:styleId="TOC1">
    <w:name w:val="toc 1"/>
    <w:basedOn w:val="Normal"/>
    <w:next w:val="Normal"/>
    <w:autoRedefine/>
    <w:uiPriority w:val="39"/>
    <w:rsid w:val="006A4AA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A4AA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A4AA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A4AA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A4AA7"/>
  </w:style>
  <w:style w:type="paragraph" w:styleId="Title">
    <w:name w:val="Title"/>
    <w:basedOn w:val="Normal"/>
    <w:qFormat/>
    <w:rsid w:val="00A22190"/>
    <w:pPr>
      <w:spacing w:before="240" w:after="60"/>
      <w:jc w:val="center"/>
      <w:outlineLvl w:val="0"/>
    </w:pPr>
    <w:rPr>
      <w:rFonts w:ascii="Arial" w:hAnsi="Arial"/>
      <w:b/>
      <w:kern w:val="28"/>
      <w:sz w:val="32"/>
    </w:rPr>
  </w:style>
  <w:style w:type="paragraph" w:styleId="Signature">
    <w:name w:val="Signature"/>
    <w:basedOn w:val="Normal"/>
    <w:rsid w:val="006A4AA7"/>
    <w:pPr>
      <w:ind w:left="4252"/>
    </w:pPr>
  </w:style>
  <w:style w:type="paragraph" w:customStyle="1" w:styleId="ActNo">
    <w:name w:val="ActNo"/>
    <w:basedOn w:val="BillBasicHeading"/>
    <w:rsid w:val="006A4AA7"/>
    <w:pPr>
      <w:keepNext w:val="0"/>
      <w:tabs>
        <w:tab w:val="clear" w:pos="2600"/>
      </w:tabs>
      <w:spacing w:before="220"/>
    </w:pPr>
  </w:style>
  <w:style w:type="paragraph" w:customStyle="1" w:styleId="aParaNote">
    <w:name w:val="aParaNote"/>
    <w:basedOn w:val="BillBasic"/>
    <w:rsid w:val="006A4AA7"/>
    <w:pPr>
      <w:ind w:left="2840" w:hanging="1240"/>
    </w:pPr>
    <w:rPr>
      <w:sz w:val="20"/>
    </w:rPr>
  </w:style>
  <w:style w:type="paragraph" w:customStyle="1" w:styleId="aExamNum">
    <w:name w:val="aExamNum"/>
    <w:basedOn w:val="aExam"/>
    <w:rsid w:val="006A4AA7"/>
    <w:pPr>
      <w:ind w:left="1500" w:hanging="400"/>
    </w:pPr>
  </w:style>
  <w:style w:type="paragraph" w:customStyle="1" w:styleId="LongTitle">
    <w:name w:val="LongTitle"/>
    <w:basedOn w:val="BillBasic"/>
    <w:rsid w:val="006A4AA7"/>
    <w:pPr>
      <w:spacing w:before="300"/>
    </w:pPr>
  </w:style>
  <w:style w:type="paragraph" w:customStyle="1" w:styleId="Minister">
    <w:name w:val="Minister"/>
    <w:basedOn w:val="BillBasic"/>
    <w:rsid w:val="006A4AA7"/>
    <w:pPr>
      <w:spacing w:before="640"/>
      <w:jc w:val="right"/>
    </w:pPr>
    <w:rPr>
      <w:caps/>
    </w:rPr>
  </w:style>
  <w:style w:type="paragraph" w:customStyle="1" w:styleId="DateLine">
    <w:name w:val="DateLine"/>
    <w:basedOn w:val="BillBasic"/>
    <w:rsid w:val="006A4AA7"/>
    <w:pPr>
      <w:tabs>
        <w:tab w:val="left" w:pos="4320"/>
      </w:tabs>
    </w:pPr>
  </w:style>
  <w:style w:type="paragraph" w:customStyle="1" w:styleId="madeunder">
    <w:name w:val="made under"/>
    <w:basedOn w:val="BillBasic"/>
    <w:rsid w:val="006A4AA7"/>
    <w:pPr>
      <w:spacing w:before="240"/>
    </w:pPr>
  </w:style>
  <w:style w:type="paragraph" w:customStyle="1" w:styleId="EndNoteSubHeading">
    <w:name w:val="EndNoteSubHeading"/>
    <w:basedOn w:val="Normal"/>
    <w:next w:val="EndNoteText"/>
    <w:rsid w:val="00A22190"/>
    <w:pPr>
      <w:keepNext/>
      <w:tabs>
        <w:tab w:val="left" w:pos="700"/>
      </w:tabs>
      <w:spacing w:before="120"/>
      <w:ind w:left="700" w:hanging="700"/>
    </w:pPr>
    <w:rPr>
      <w:rFonts w:ascii="Arial" w:hAnsi="Arial"/>
      <w:b/>
      <w:sz w:val="20"/>
    </w:rPr>
  </w:style>
  <w:style w:type="paragraph" w:customStyle="1" w:styleId="EndNoteText">
    <w:name w:val="EndNoteText"/>
    <w:basedOn w:val="BillBasic"/>
    <w:rsid w:val="006A4AA7"/>
    <w:pPr>
      <w:tabs>
        <w:tab w:val="left" w:pos="700"/>
        <w:tab w:val="right" w:pos="6160"/>
      </w:tabs>
      <w:spacing w:before="80"/>
      <w:ind w:left="700" w:hanging="700"/>
    </w:pPr>
    <w:rPr>
      <w:sz w:val="20"/>
    </w:rPr>
  </w:style>
  <w:style w:type="paragraph" w:customStyle="1" w:styleId="BillBasicItalics">
    <w:name w:val="BillBasicItalics"/>
    <w:basedOn w:val="BillBasic"/>
    <w:rsid w:val="006A4AA7"/>
    <w:rPr>
      <w:i/>
    </w:rPr>
  </w:style>
  <w:style w:type="paragraph" w:customStyle="1" w:styleId="00SigningPage">
    <w:name w:val="00SigningPage"/>
    <w:basedOn w:val="Normal"/>
    <w:rsid w:val="006A4AA7"/>
  </w:style>
  <w:style w:type="paragraph" w:customStyle="1" w:styleId="Aparareturn">
    <w:name w:val="A para return"/>
    <w:basedOn w:val="BillBasic"/>
    <w:rsid w:val="006A4AA7"/>
    <w:pPr>
      <w:ind w:left="1600"/>
    </w:pPr>
  </w:style>
  <w:style w:type="paragraph" w:customStyle="1" w:styleId="Asubparareturn">
    <w:name w:val="A subpara return"/>
    <w:basedOn w:val="BillBasic"/>
    <w:rsid w:val="006A4AA7"/>
    <w:pPr>
      <w:ind w:left="2100"/>
    </w:pPr>
  </w:style>
  <w:style w:type="paragraph" w:customStyle="1" w:styleId="CommentNum">
    <w:name w:val="CommentNum"/>
    <w:basedOn w:val="Comment"/>
    <w:rsid w:val="006A4AA7"/>
    <w:pPr>
      <w:ind w:left="1800" w:hanging="1800"/>
    </w:pPr>
  </w:style>
  <w:style w:type="paragraph" w:styleId="TOC8">
    <w:name w:val="toc 8"/>
    <w:basedOn w:val="TOC3"/>
    <w:next w:val="Normal"/>
    <w:autoRedefine/>
    <w:uiPriority w:val="39"/>
    <w:rsid w:val="006A4AA7"/>
    <w:pPr>
      <w:keepNext w:val="0"/>
      <w:spacing w:before="120"/>
    </w:pPr>
  </w:style>
  <w:style w:type="paragraph" w:customStyle="1" w:styleId="Judges">
    <w:name w:val="Judges"/>
    <w:basedOn w:val="Minister"/>
    <w:rsid w:val="006A4AA7"/>
    <w:pPr>
      <w:spacing w:before="180"/>
    </w:pPr>
  </w:style>
  <w:style w:type="paragraph" w:customStyle="1" w:styleId="BillFor">
    <w:name w:val="BillFor"/>
    <w:basedOn w:val="BillBasicHeading"/>
    <w:rsid w:val="006A4AA7"/>
    <w:pPr>
      <w:keepNext w:val="0"/>
      <w:spacing w:before="320"/>
      <w:jc w:val="both"/>
    </w:pPr>
    <w:rPr>
      <w:sz w:val="28"/>
    </w:rPr>
  </w:style>
  <w:style w:type="paragraph" w:customStyle="1" w:styleId="draft">
    <w:name w:val="draft"/>
    <w:basedOn w:val="Normal"/>
    <w:rsid w:val="006A4AA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A4AA7"/>
    <w:pPr>
      <w:spacing w:line="260" w:lineRule="atLeast"/>
      <w:jc w:val="center"/>
    </w:pPr>
  </w:style>
  <w:style w:type="paragraph" w:customStyle="1" w:styleId="Amainbullet">
    <w:name w:val="A main bullet"/>
    <w:basedOn w:val="BillBasic"/>
    <w:rsid w:val="006A4AA7"/>
    <w:pPr>
      <w:spacing w:before="60"/>
      <w:ind w:left="1500" w:hanging="400"/>
    </w:pPr>
  </w:style>
  <w:style w:type="paragraph" w:customStyle="1" w:styleId="Aparabullet">
    <w:name w:val="A para bullet"/>
    <w:basedOn w:val="BillBasic"/>
    <w:rsid w:val="006A4AA7"/>
    <w:pPr>
      <w:spacing w:before="60"/>
      <w:ind w:left="2000" w:hanging="400"/>
    </w:pPr>
  </w:style>
  <w:style w:type="paragraph" w:customStyle="1" w:styleId="Asubparabullet">
    <w:name w:val="A subpara bullet"/>
    <w:basedOn w:val="BillBasic"/>
    <w:rsid w:val="006A4AA7"/>
    <w:pPr>
      <w:spacing w:before="60"/>
      <w:ind w:left="2540" w:hanging="400"/>
    </w:pPr>
  </w:style>
  <w:style w:type="paragraph" w:customStyle="1" w:styleId="aDefpara">
    <w:name w:val="aDef para"/>
    <w:basedOn w:val="Apara"/>
    <w:rsid w:val="006A4AA7"/>
  </w:style>
  <w:style w:type="paragraph" w:customStyle="1" w:styleId="aDefsubpara">
    <w:name w:val="aDef subpara"/>
    <w:basedOn w:val="Asubpara"/>
    <w:rsid w:val="006A4AA7"/>
  </w:style>
  <w:style w:type="paragraph" w:customStyle="1" w:styleId="Idefpara">
    <w:name w:val="I def para"/>
    <w:basedOn w:val="Ipara"/>
    <w:rsid w:val="006A4AA7"/>
  </w:style>
  <w:style w:type="paragraph" w:customStyle="1" w:styleId="Idefsubpara">
    <w:name w:val="I def subpara"/>
    <w:basedOn w:val="Isubpara"/>
    <w:rsid w:val="006A4AA7"/>
  </w:style>
  <w:style w:type="paragraph" w:customStyle="1" w:styleId="Notified">
    <w:name w:val="Notified"/>
    <w:basedOn w:val="BillBasic"/>
    <w:rsid w:val="006A4AA7"/>
    <w:pPr>
      <w:spacing w:before="360"/>
      <w:jc w:val="right"/>
    </w:pPr>
    <w:rPr>
      <w:i/>
    </w:rPr>
  </w:style>
  <w:style w:type="paragraph" w:customStyle="1" w:styleId="03ScheduleLandscape">
    <w:name w:val="03ScheduleLandscape"/>
    <w:basedOn w:val="Normal"/>
    <w:rsid w:val="006A4AA7"/>
  </w:style>
  <w:style w:type="paragraph" w:customStyle="1" w:styleId="IDict-Heading">
    <w:name w:val="I Dict-Heading"/>
    <w:basedOn w:val="BillBasicHeading"/>
    <w:rsid w:val="006A4AA7"/>
    <w:pPr>
      <w:spacing w:before="320"/>
      <w:ind w:left="2600" w:hanging="2600"/>
      <w:jc w:val="both"/>
    </w:pPr>
    <w:rPr>
      <w:sz w:val="34"/>
    </w:rPr>
  </w:style>
  <w:style w:type="paragraph" w:customStyle="1" w:styleId="02TextLandscape">
    <w:name w:val="02TextLandscape"/>
    <w:basedOn w:val="Normal"/>
    <w:rsid w:val="006A4AA7"/>
  </w:style>
  <w:style w:type="paragraph" w:styleId="Salutation">
    <w:name w:val="Salutation"/>
    <w:basedOn w:val="Normal"/>
    <w:next w:val="Normal"/>
    <w:rsid w:val="00A22190"/>
  </w:style>
  <w:style w:type="paragraph" w:customStyle="1" w:styleId="aNoteBullet">
    <w:name w:val="aNoteBullet"/>
    <w:basedOn w:val="aNoteSymb"/>
    <w:rsid w:val="006A4AA7"/>
    <w:pPr>
      <w:tabs>
        <w:tab w:val="left" w:pos="2200"/>
      </w:tabs>
      <w:spacing w:before="60"/>
      <w:ind w:left="2600" w:hanging="700"/>
    </w:pPr>
  </w:style>
  <w:style w:type="paragraph" w:customStyle="1" w:styleId="aNotess">
    <w:name w:val="aNotess"/>
    <w:basedOn w:val="BillBasic"/>
    <w:link w:val="aNotessChar"/>
    <w:rsid w:val="00A22190"/>
    <w:pPr>
      <w:ind w:left="1900" w:hanging="800"/>
    </w:pPr>
    <w:rPr>
      <w:sz w:val="20"/>
    </w:rPr>
  </w:style>
  <w:style w:type="paragraph" w:customStyle="1" w:styleId="aParaNoteBullet">
    <w:name w:val="aParaNoteBullet"/>
    <w:basedOn w:val="aParaNote"/>
    <w:rsid w:val="006A4AA7"/>
    <w:pPr>
      <w:tabs>
        <w:tab w:val="left" w:pos="2700"/>
      </w:tabs>
      <w:spacing w:before="60"/>
      <w:ind w:left="3100" w:hanging="700"/>
    </w:pPr>
  </w:style>
  <w:style w:type="paragraph" w:customStyle="1" w:styleId="aNotepar">
    <w:name w:val="aNotepar"/>
    <w:basedOn w:val="BillBasic"/>
    <w:next w:val="Normal"/>
    <w:rsid w:val="006A4AA7"/>
    <w:pPr>
      <w:ind w:left="2400" w:hanging="800"/>
    </w:pPr>
    <w:rPr>
      <w:sz w:val="20"/>
    </w:rPr>
  </w:style>
  <w:style w:type="paragraph" w:customStyle="1" w:styleId="aNoteTextpar">
    <w:name w:val="aNoteTextpar"/>
    <w:basedOn w:val="aNotepar"/>
    <w:rsid w:val="006A4AA7"/>
    <w:pPr>
      <w:spacing w:before="60"/>
      <w:ind w:firstLine="0"/>
    </w:pPr>
  </w:style>
  <w:style w:type="paragraph" w:customStyle="1" w:styleId="MinisterWord">
    <w:name w:val="MinisterWord"/>
    <w:basedOn w:val="Normal"/>
    <w:rsid w:val="006A4AA7"/>
    <w:pPr>
      <w:spacing w:before="60"/>
      <w:jc w:val="right"/>
    </w:pPr>
  </w:style>
  <w:style w:type="paragraph" w:customStyle="1" w:styleId="aExamPara">
    <w:name w:val="aExamPara"/>
    <w:basedOn w:val="aExam"/>
    <w:rsid w:val="006A4AA7"/>
    <w:pPr>
      <w:tabs>
        <w:tab w:val="right" w:pos="1720"/>
        <w:tab w:val="left" w:pos="2000"/>
        <w:tab w:val="left" w:pos="2300"/>
      </w:tabs>
      <w:ind w:left="2400" w:hanging="1300"/>
    </w:pPr>
  </w:style>
  <w:style w:type="paragraph" w:customStyle="1" w:styleId="aExamNumText">
    <w:name w:val="aExamNumText"/>
    <w:basedOn w:val="aExam"/>
    <w:rsid w:val="006A4AA7"/>
    <w:pPr>
      <w:ind w:left="1500"/>
    </w:pPr>
  </w:style>
  <w:style w:type="paragraph" w:customStyle="1" w:styleId="aExamBullet">
    <w:name w:val="aExamBullet"/>
    <w:basedOn w:val="aExam"/>
    <w:rsid w:val="006A4AA7"/>
    <w:pPr>
      <w:tabs>
        <w:tab w:val="left" w:pos="1500"/>
        <w:tab w:val="left" w:pos="2300"/>
      </w:tabs>
      <w:ind w:left="1900" w:hanging="800"/>
    </w:pPr>
  </w:style>
  <w:style w:type="paragraph" w:customStyle="1" w:styleId="aNotePara">
    <w:name w:val="aNotePara"/>
    <w:basedOn w:val="aNote"/>
    <w:rsid w:val="006A4AA7"/>
    <w:pPr>
      <w:tabs>
        <w:tab w:val="right" w:pos="2140"/>
        <w:tab w:val="left" w:pos="2400"/>
      </w:tabs>
      <w:spacing w:before="60"/>
      <w:ind w:left="2400" w:hanging="1300"/>
    </w:pPr>
  </w:style>
  <w:style w:type="paragraph" w:customStyle="1" w:styleId="aExplanHeading">
    <w:name w:val="aExplanHeading"/>
    <w:basedOn w:val="BillBasicHeading"/>
    <w:next w:val="Normal"/>
    <w:rsid w:val="006A4AA7"/>
    <w:rPr>
      <w:rFonts w:ascii="Arial (W1)" w:hAnsi="Arial (W1)"/>
      <w:sz w:val="18"/>
    </w:rPr>
  </w:style>
  <w:style w:type="paragraph" w:customStyle="1" w:styleId="aExplanText">
    <w:name w:val="aExplanText"/>
    <w:basedOn w:val="BillBasic"/>
    <w:rsid w:val="006A4AA7"/>
    <w:rPr>
      <w:sz w:val="20"/>
    </w:rPr>
  </w:style>
  <w:style w:type="paragraph" w:customStyle="1" w:styleId="aParaNotePara">
    <w:name w:val="aParaNotePara"/>
    <w:basedOn w:val="aNoteParaSymb"/>
    <w:rsid w:val="006A4AA7"/>
    <w:pPr>
      <w:tabs>
        <w:tab w:val="clear" w:pos="2140"/>
        <w:tab w:val="clear" w:pos="2400"/>
        <w:tab w:val="right" w:pos="2644"/>
      </w:tabs>
      <w:ind w:left="3320" w:hanging="1720"/>
    </w:pPr>
  </w:style>
  <w:style w:type="character" w:customStyle="1" w:styleId="charBold">
    <w:name w:val="charBold"/>
    <w:basedOn w:val="DefaultParagraphFont"/>
    <w:rsid w:val="006A4AA7"/>
    <w:rPr>
      <w:b/>
    </w:rPr>
  </w:style>
  <w:style w:type="character" w:customStyle="1" w:styleId="charBoldItals">
    <w:name w:val="charBoldItals"/>
    <w:basedOn w:val="DefaultParagraphFont"/>
    <w:rsid w:val="006A4AA7"/>
    <w:rPr>
      <w:b/>
      <w:i/>
    </w:rPr>
  </w:style>
  <w:style w:type="character" w:customStyle="1" w:styleId="charItals">
    <w:name w:val="charItals"/>
    <w:basedOn w:val="DefaultParagraphFont"/>
    <w:rsid w:val="006A4AA7"/>
    <w:rPr>
      <w:i/>
    </w:rPr>
  </w:style>
  <w:style w:type="character" w:customStyle="1" w:styleId="charUnderline">
    <w:name w:val="charUnderline"/>
    <w:basedOn w:val="DefaultParagraphFont"/>
    <w:rsid w:val="006A4AA7"/>
    <w:rPr>
      <w:u w:val="single"/>
    </w:rPr>
  </w:style>
  <w:style w:type="paragraph" w:customStyle="1" w:styleId="TableHd">
    <w:name w:val="TableHd"/>
    <w:basedOn w:val="Normal"/>
    <w:rsid w:val="006A4AA7"/>
    <w:pPr>
      <w:keepNext/>
      <w:spacing w:before="300"/>
      <w:ind w:left="1200" w:hanging="1200"/>
    </w:pPr>
    <w:rPr>
      <w:rFonts w:ascii="Arial" w:hAnsi="Arial"/>
      <w:b/>
      <w:sz w:val="20"/>
    </w:rPr>
  </w:style>
  <w:style w:type="paragraph" w:customStyle="1" w:styleId="TableColHd">
    <w:name w:val="TableColHd"/>
    <w:basedOn w:val="Normal"/>
    <w:rsid w:val="006A4AA7"/>
    <w:pPr>
      <w:keepNext/>
      <w:spacing w:after="60"/>
    </w:pPr>
    <w:rPr>
      <w:rFonts w:ascii="Arial" w:hAnsi="Arial"/>
      <w:b/>
      <w:sz w:val="18"/>
    </w:rPr>
  </w:style>
  <w:style w:type="paragraph" w:customStyle="1" w:styleId="PenaltyPara">
    <w:name w:val="PenaltyPara"/>
    <w:basedOn w:val="Normal"/>
    <w:rsid w:val="006A4AA7"/>
    <w:pPr>
      <w:tabs>
        <w:tab w:val="right" w:pos="1360"/>
      </w:tabs>
      <w:spacing w:before="60"/>
      <w:ind w:left="1600" w:hanging="1600"/>
      <w:jc w:val="both"/>
    </w:pPr>
  </w:style>
  <w:style w:type="paragraph" w:customStyle="1" w:styleId="tablepara">
    <w:name w:val="table para"/>
    <w:basedOn w:val="Normal"/>
    <w:rsid w:val="006A4AA7"/>
    <w:pPr>
      <w:tabs>
        <w:tab w:val="right" w:pos="800"/>
        <w:tab w:val="left" w:pos="1100"/>
      </w:tabs>
      <w:spacing w:before="80" w:after="60"/>
      <w:ind w:left="1100" w:hanging="1100"/>
    </w:pPr>
  </w:style>
  <w:style w:type="paragraph" w:customStyle="1" w:styleId="tablesubpara">
    <w:name w:val="table subpara"/>
    <w:basedOn w:val="Normal"/>
    <w:rsid w:val="006A4AA7"/>
    <w:pPr>
      <w:tabs>
        <w:tab w:val="right" w:pos="1500"/>
        <w:tab w:val="left" w:pos="1800"/>
      </w:tabs>
      <w:spacing w:before="80" w:after="60"/>
      <w:ind w:left="1800" w:hanging="1800"/>
    </w:pPr>
  </w:style>
  <w:style w:type="paragraph" w:customStyle="1" w:styleId="TableText">
    <w:name w:val="TableText"/>
    <w:basedOn w:val="Normal"/>
    <w:rsid w:val="006A4AA7"/>
    <w:pPr>
      <w:spacing w:before="60" w:after="60"/>
    </w:pPr>
  </w:style>
  <w:style w:type="paragraph" w:customStyle="1" w:styleId="IshadedH5Sec">
    <w:name w:val="I shaded H5 Sec"/>
    <w:basedOn w:val="AH5Sec"/>
    <w:rsid w:val="006A4AA7"/>
    <w:pPr>
      <w:shd w:val="pct25" w:color="auto" w:fill="auto"/>
      <w:outlineLvl w:val="9"/>
    </w:pPr>
  </w:style>
  <w:style w:type="paragraph" w:customStyle="1" w:styleId="IshadedSchClause">
    <w:name w:val="I shaded Sch Clause"/>
    <w:basedOn w:val="IshadedH5Sec"/>
    <w:rsid w:val="006A4AA7"/>
  </w:style>
  <w:style w:type="paragraph" w:customStyle="1" w:styleId="Penalty">
    <w:name w:val="Penalty"/>
    <w:basedOn w:val="Amainreturn"/>
    <w:rsid w:val="006A4AA7"/>
  </w:style>
  <w:style w:type="paragraph" w:customStyle="1" w:styleId="aNoteText">
    <w:name w:val="aNoteText"/>
    <w:basedOn w:val="aNoteSymb"/>
    <w:rsid w:val="006A4AA7"/>
    <w:pPr>
      <w:spacing w:before="60"/>
      <w:ind w:firstLine="0"/>
    </w:pPr>
  </w:style>
  <w:style w:type="paragraph" w:customStyle="1" w:styleId="aExamINum">
    <w:name w:val="aExamINum"/>
    <w:basedOn w:val="aExam"/>
    <w:rsid w:val="00A22190"/>
    <w:pPr>
      <w:tabs>
        <w:tab w:val="left" w:pos="1500"/>
      </w:tabs>
      <w:ind w:left="1500" w:hanging="400"/>
    </w:pPr>
  </w:style>
  <w:style w:type="paragraph" w:customStyle="1" w:styleId="AExamIPara">
    <w:name w:val="AExamIPara"/>
    <w:basedOn w:val="aExam"/>
    <w:rsid w:val="006A4AA7"/>
    <w:pPr>
      <w:tabs>
        <w:tab w:val="right" w:pos="1720"/>
        <w:tab w:val="left" w:pos="2000"/>
      </w:tabs>
      <w:ind w:left="2000" w:hanging="900"/>
    </w:pPr>
  </w:style>
  <w:style w:type="paragraph" w:customStyle="1" w:styleId="AH3sec">
    <w:name w:val="A H3 sec"/>
    <w:basedOn w:val="Normal"/>
    <w:next w:val="Amain"/>
    <w:rsid w:val="00A22190"/>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6A4AA7"/>
    <w:pPr>
      <w:tabs>
        <w:tab w:val="clear" w:pos="2600"/>
      </w:tabs>
      <w:ind w:left="1100"/>
    </w:pPr>
    <w:rPr>
      <w:sz w:val="18"/>
    </w:rPr>
  </w:style>
  <w:style w:type="paragraph" w:customStyle="1" w:styleId="aExamss">
    <w:name w:val="aExamss"/>
    <w:basedOn w:val="aNoteSymb"/>
    <w:rsid w:val="006A4AA7"/>
    <w:pPr>
      <w:spacing w:before="60"/>
      <w:ind w:left="1100" w:firstLine="0"/>
    </w:pPr>
  </w:style>
  <w:style w:type="paragraph" w:customStyle="1" w:styleId="aExamHdgpar">
    <w:name w:val="aExamHdgpar"/>
    <w:basedOn w:val="aExamHdgss"/>
    <w:next w:val="Normal"/>
    <w:rsid w:val="006A4AA7"/>
    <w:pPr>
      <w:ind w:left="1600"/>
    </w:pPr>
  </w:style>
  <w:style w:type="paragraph" w:customStyle="1" w:styleId="aExampar">
    <w:name w:val="aExampar"/>
    <w:basedOn w:val="aExamss"/>
    <w:rsid w:val="006A4AA7"/>
    <w:pPr>
      <w:ind w:left="1600"/>
    </w:pPr>
  </w:style>
  <w:style w:type="paragraph" w:customStyle="1" w:styleId="aExamINumss">
    <w:name w:val="aExamINumss"/>
    <w:basedOn w:val="aExamss"/>
    <w:rsid w:val="006A4AA7"/>
    <w:pPr>
      <w:tabs>
        <w:tab w:val="left" w:pos="1500"/>
      </w:tabs>
      <w:ind w:left="1500" w:hanging="400"/>
    </w:pPr>
  </w:style>
  <w:style w:type="paragraph" w:customStyle="1" w:styleId="aExamINumpar">
    <w:name w:val="aExamINumpar"/>
    <w:basedOn w:val="aExampar"/>
    <w:rsid w:val="006A4AA7"/>
    <w:pPr>
      <w:tabs>
        <w:tab w:val="left" w:pos="2000"/>
      </w:tabs>
      <w:ind w:left="2000" w:hanging="400"/>
    </w:pPr>
  </w:style>
  <w:style w:type="paragraph" w:customStyle="1" w:styleId="aExamNumTextss">
    <w:name w:val="aExamNumTextss"/>
    <w:basedOn w:val="aExamss"/>
    <w:rsid w:val="006A4AA7"/>
    <w:pPr>
      <w:ind w:left="1500"/>
    </w:pPr>
  </w:style>
  <w:style w:type="paragraph" w:customStyle="1" w:styleId="aExamNumTextpar">
    <w:name w:val="aExamNumTextpar"/>
    <w:basedOn w:val="aExampar"/>
    <w:rsid w:val="00A22190"/>
    <w:pPr>
      <w:ind w:left="2000"/>
    </w:pPr>
  </w:style>
  <w:style w:type="paragraph" w:customStyle="1" w:styleId="aExamBulletss">
    <w:name w:val="aExamBulletss"/>
    <w:basedOn w:val="aExamss"/>
    <w:rsid w:val="006A4AA7"/>
    <w:pPr>
      <w:ind w:left="1500" w:hanging="400"/>
    </w:pPr>
  </w:style>
  <w:style w:type="paragraph" w:customStyle="1" w:styleId="aExamBulletpar">
    <w:name w:val="aExamBulletpar"/>
    <w:basedOn w:val="aExampar"/>
    <w:rsid w:val="006A4AA7"/>
    <w:pPr>
      <w:ind w:left="2000" w:hanging="400"/>
    </w:pPr>
  </w:style>
  <w:style w:type="paragraph" w:customStyle="1" w:styleId="aExamHdgsubpar">
    <w:name w:val="aExamHdgsubpar"/>
    <w:basedOn w:val="aExamHdgss"/>
    <w:next w:val="Normal"/>
    <w:rsid w:val="006A4AA7"/>
    <w:pPr>
      <w:ind w:left="2140"/>
    </w:pPr>
  </w:style>
  <w:style w:type="paragraph" w:customStyle="1" w:styleId="aExamsubpar">
    <w:name w:val="aExamsubpar"/>
    <w:basedOn w:val="aExamss"/>
    <w:rsid w:val="006A4AA7"/>
    <w:pPr>
      <w:ind w:left="2140"/>
    </w:pPr>
  </w:style>
  <w:style w:type="paragraph" w:customStyle="1" w:styleId="aExamNumsubpar">
    <w:name w:val="aExamNumsubpar"/>
    <w:basedOn w:val="aExamsubpar"/>
    <w:rsid w:val="00A22190"/>
    <w:pPr>
      <w:tabs>
        <w:tab w:val="left" w:pos="2540"/>
      </w:tabs>
      <w:ind w:left="2540" w:hanging="400"/>
    </w:pPr>
  </w:style>
  <w:style w:type="paragraph" w:customStyle="1" w:styleId="aExamNumTextsubpar">
    <w:name w:val="aExamNumTextsubpar"/>
    <w:basedOn w:val="aExampar"/>
    <w:rsid w:val="00A22190"/>
    <w:pPr>
      <w:ind w:left="2540"/>
    </w:pPr>
  </w:style>
  <w:style w:type="paragraph" w:customStyle="1" w:styleId="aExamBulletsubpar">
    <w:name w:val="aExamBulletsubpar"/>
    <w:basedOn w:val="aExamsubpar"/>
    <w:rsid w:val="00A22190"/>
    <w:pPr>
      <w:numPr>
        <w:numId w:val="3"/>
      </w:numPr>
    </w:pPr>
  </w:style>
  <w:style w:type="paragraph" w:customStyle="1" w:styleId="aNoteTextss">
    <w:name w:val="aNoteTextss"/>
    <w:basedOn w:val="Normal"/>
    <w:link w:val="aNoteTextssChar"/>
    <w:rsid w:val="006A4AA7"/>
    <w:pPr>
      <w:spacing w:before="60"/>
      <w:ind w:left="1900"/>
      <w:jc w:val="both"/>
    </w:pPr>
    <w:rPr>
      <w:sz w:val="20"/>
    </w:rPr>
  </w:style>
  <w:style w:type="paragraph" w:customStyle="1" w:styleId="aNoteParass">
    <w:name w:val="aNoteParass"/>
    <w:basedOn w:val="Normal"/>
    <w:rsid w:val="006A4AA7"/>
    <w:pPr>
      <w:tabs>
        <w:tab w:val="right" w:pos="2140"/>
        <w:tab w:val="left" w:pos="2400"/>
      </w:tabs>
      <w:spacing w:before="60"/>
      <w:ind w:left="2400" w:hanging="1300"/>
      <w:jc w:val="both"/>
    </w:pPr>
    <w:rPr>
      <w:sz w:val="20"/>
    </w:rPr>
  </w:style>
  <w:style w:type="paragraph" w:customStyle="1" w:styleId="aNoteParapar">
    <w:name w:val="aNoteParapar"/>
    <w:basedOn w:val="aNotepar"/>
    <w:rsid w:val="006A4AA7"/>
    <w:pPr>
      <w:tabs>
        <w:tab w:val="right" w:pos="2640"/>
      </w:tabs>
      <w:spacing w:before="60"/>
      <w:ind w:left="2920" w:hanging="1320"/>
    </w:pPr>
  </w:style>
  <w:style w:type="paragraph" w:customStyle="1" w:styleId="aNotesubpar">
    <w:name w:val="aNotesubpar"/>
    <w:basedOn w:val="BillBasic"/>
    <w:next w:val="Normal"/>
    <w:rsid w:val="006A4AA7"/>
    <w:pPr>
      <w:ind w:left="2940" w:hanging="800"/>
    </w:pPr>
    <w:rPr>
      <w:sz w:val="20"/>
    </w:rPr>
  </w:style>
  <w:style w:type="paragraph" w:customStyle="1" w:styleId="aNoteTextsubpar">
    <w:name w:val="aNoteTextsubpar"/>
    <w:basedOn w:val="aNotesubpar"/>
    <w:rsid w:val="006A4AA7"/>
    <w:pPr>
      <w:spacing w:before="60"/>
      <w:ind w:firstLine="0"/>
    </w:pPr>
  </w:style>
  <w:style w:type="paragraph" w:customStyle="1" w:styleId="aNoteParasubpar">
    <w:name w:val="aNoteParasubpar"/>
    <w:basedOn w:val="aNotesubpar"/>
    <w:rsid w:val="00A22190"/>
    <w:pPr>
      <w:tabs>
        <w:tab w:val="right" w:pos="3180"/>
      </w:tabs>
      <w:spacing w:before="0"/>
      <w:ind w:left="3460" w:hanging="1320"/>
    </w:pPr>
  </w:style>
  <w:style w:type="paragraph" w:customStyle="1" w:styleId="aNoteBulletann">
    <w:name w:val="aNoteBulletann"/>
    <w:basedOn w:val="aNotess"/>
    <w:rsid w:val="00A22190"/>
    <w:pPr>
      <w:tabs>
        <w:tab w:val="left" w:pos="2200"/>
      </w:tabs>
      <w:spacing w:before="0"/>
      <w:ind w:left="0" w:firstLine="0"/>
    </w:pPr>
  </w:style>
  <w:style w:type="paragraph" w:customStyle="1" w:styleId="aNoteBulletparann">
    <w:name w:val="aNoteBulletparann"/>
    <w:basedOn w:val="aNotepar"/>
    <w:rsid w:val="00A22190"/>
    <w:pPr>
      <w:tabs>
        <w:tab w:val="left" w:pos="2700"/>
      </w:tabs>
      <w:spacing w:before="0"/>
      <w:ind w:left="0" w:firstLine="0"/>
    </w:pPr>
  </w:style>
  <w:style w:type="paragraph" w:customStyle="1" w:styleId="aNoteBulletsubpar">
    <w:name w:val="aNoteBulletsubpar"/>
    <w:basedOn w:val="aNotesubpar"/>
    <w:rsid w:val="00A22190"/>
    <w:pPr>
      <w:numPr>
        <w:numId w:val="4"/>
      </w:numPr>
      <w:tabs>
        <w:tab w:val="left" w:pos="3240"/>
      </w:tabs>
      <w:spacing w:before="0"/>
    </w:pPr>
  </w:style>
  <w:style w:type="paragraph" w:customStyle="1" w:styleId="aNoteBulletss">
    <w:name w:val="aNoteBulletss"/>
    <w:basedOn w:val="Normal"/>
    <w:rsid w:val="006A4AA7"/>
    <w:pPr>
      <w:spacing w:before="60"/>
      <w:ind w:left="2300" w:hanging="400"/>
      <w:jc w:val="both"/>
    </w:pPr>
    <w:rPr>
      <w:sz w:val="20"/>
    </w:rPr>
  </w:style>
  <w:style w:type="paragraph" w:customStyle="1" w:styleId="aNoteBulletpar">
    <w:name w:val="aNoteBulletpar"/>
    <w:basedOn w:val="aNotepar"/>
    <w:rsid w:val="006A4AA7"/>
    <w:pPr>
      <w:spacing w:before="60"/>
      <w:ind w:left="2800" w:hanging="400"/>
    </w:pPr>
  </w:style>
  <w:style w:type="paragraph" w:customStyle="1" w:styleId="aExplanBullet">
    <w:name w:val="aExplanBullet"/>
    <w:basedOn w:val="Normal"/>
    <w:rsid w:val="006A4AA7"/>
    <w:pPr>
      <w:spacing w:before="140"/>
      <w:ind w:left="400" w:hanging="400"/>
      <w:jc w:val="both"/>
    </w:pPr>
    <w:rPr>
      <w:snapToGrid w:val="0"/>
      <w:sz w:val="20"/>
    </w:rPr>
  </w:style>
  <w:style w:type="paragraph" w:customStyle="1" w:styleId="AuthLaw">
    <w:name w:val="AuthLaw"/>
    <w:basedOn w:val="BillBasic"/>
    <w:rsid w:val="00A22190"/>
    <w:rPr>
      <w:rFonts w:ascii="Arial" w:hAnsi="Arial"/>
      <w:b/>
      <w:sz w:val="20"/>
    </w:rPr>
  </w:style>
  <w:style w:type="paragraph" w:customStyle="1" w:styleId="aExamNumpar">
    <w:name w:val="aExamNumpar"/>
    <w:basedOn w:val="aExamINumss"/>
    <w:rsid w:val="001E75E8"/>
    <w:pPr>
      <w:tabs>
        <w:tab w:val="clear" w:pos="1500"/>
        <w:tab w:val="left" w:pos="2000"/>
      </w:tabs>
      <w:ind w:left="2000"/>
    </w:pPr>
  </w:style>
  <w:style w:type="paragraph" w:customStyle="1" w:styleId="Schsectionheading">
    <w:name w:val="Sch section heading"/>
    <w:basedOn w:val="BillBasic"/>
    <w:next w:val="Amain"/>
    <w:rsid w:val="001E75E8"/>
    <w:pPr>
      <w:spacing w:before="160"/>
      <w:jc w:val="left"/>
      <w:outlineLvl w:val="4"/>
    </w:pPr>
    <w:rPr>
      <w:rFonts w:ascii="Arial" w:hAnsi="Arial"/>
      <w:b/>
    </w:rPr>
  </w:style>
  <w:style w:type="paragraph" w:customStyle="1" w:styleId="SchAmain">
    <w:name w:val="Sch A main"/>
    <w:basedOn w:val="Amain"/>
    <w:rsid w:val="006A4AA7"/>
  </w:style>
  <w:style w:type="paragraph" w:customStyle="1" w:styleId="SchApara">
    <w:name w:val="Sch A para"/>
    <w:basedOn w:val="Apara"/>
    <w:rsid w:val="006A4AA7"/>
  </w:style>
  <w:style w:type="paragraph" w:customStyle="1" w:styleId="SchAsubpara">
    <w:name w:val="Sch A subpara"/>
    <w:basedOn w:val="Asubpara"/>
    <w:rsid w:val="006A4AA7"/>
  </w:style>
  <w:style w:type="paragraph" w:customStyle="1" w:styleId="SchAsubsubpara">
    <w:name w:val="Sch A subsubpara"/>
    <w:basedOn w:val="Asubsubpara"/>
    <w:rsid w:val="006A4AA7"/>
  </w:style>
  <w:style w:type="paragraph" w:customStyle="1" w:styleId="TOCOL1">
    <w:name w:val="TOCOL 1"/>
    <w:basedOn w:val="TOC1"/>
    <w:rsid w:val="006A4AA7"/>
  </w:style>
  <w:style w:type="paragraph" w:customStyle="1" w:styleId="TOCOL2">
    <w:name w:val="TOCOL 2"/>
    <w:basedOn w:val="TOC2"/>
    <w:rsid w:val="006A4AA7"/>
    <w:pPr>
      <w:keepNext w:val="0"/>
    </w:pPr>
  </w:style>
  <w:style w:type="paragraph" w:customStyle="1" w:styleId="TOCOL3">
    <w:name w:val="TOCOL 3"/>
    <w:basedOn w:val="TOC3"/>
    <w:rsid w:val="006A4AA7"/>
    <w:pPr>
      <w:keepNext w:val="0"/>
    </w:pPr>
  </w:style>
  <w:style w:type="paragraph" w:customStyle="1" w:styleId="TOCOL4">
    <w:name w:val="TOCOL 4"/>
    <w:basedOn w:val="TOC4"/>
    <w:rsid w:val="006A4AA7"/>
    <w:pPr>
      <w:keepNext w:val="0"/>
    </w:pPr>
  </w:style>
  <w:style w:type="paragraph" w:customStyle="1" w:styleId="TOCOL5">
    <w:name w:val="TOCOL 5"/>
    <w:basedOn w:val="TOC5"/>
    <w:rsid w:val="006A4AA7"/>
    <w:pPr>
      <w:tabs>
        <w:tab w:val="left" w:pos="400"/>
      </w:tabs>
    </w:pPr>
  </w:style>
  <w:style w:type="paragraph" w:customStyle="1" w:styleId="TOCOL6">
    <w:name w:val="TOCOL 6"/>
    <w:basedOn w:val="TOC6"/>
    <w:rsid w:val="006A4AA7"/>
    <w:pPr>
      <w:keepNext w:val="0"/>
    </w:pPr>
  </w:style>
  <w:style w:type="paragraph" w:customStyle="1" w:styleId="TOCOL7">
    <w:name w:val="TOCOL 7"/>
    <w:basedOn w:val="TOC7"/>
    <w:rsid w:val="006A4AA7"/>
  </w:style>
  <w:style w:type="paragraph" w:customStyle="1" w:styleId="TOCOL8">
    <w:name w:val="TOCOL 8"/>
    <w:basedOn w:val="TOC8"/>
    <w:rsid w:val="006A4AA7"/>
  </w:style>
  <w:style w:type="paragraph" w:customStyle="1" w:styleId="TOCOL9">
    <w:name w:val="TOCOL 9"/>
    <w:basedOn w:val="TOC9"/>
    <w:rsid w:val="006A4AA7"/>
    <w:pPr>
      <w:ind w:right="0"/>
    </w:pPr>
  </w:style>
  <w:style w:type="paragraph" w:styleId="TOC9">
    <w:name w:val="toc 9"/>
    <w:basedOn w:val="Normal"/>
    <w:next w:val="Normal"/>
    <w:autoRedefine/>
    <w:uiPriority w:val="39"/>
    <w:rsid w:val="006A4AA7"/>
    <w:pPr>
      <w:ind w:left="1920" w:right="600"/>
    </w:pPr>
  </w:style>
  <w:style w:type="paragraph" w:customStyle="1" w:styleId="Billname1">
    <w:name w:val="Billname1"/>
    <w:basedOn w:val="Normal"/>
    <w:rsid w:val="006A4AA7"/>
    <w:pPr>
      <w:tabs>
        <w:tab w:val="left" w:pos="2400"/>
      </w:tabs>
      <w:spacing w:before="1220"/>
    </w:pPr>
    <w:rPr>
      <w:rFonts w:ascii="Arial" w:hAnsi="Arial"/>
      <w:b/>
      <w:sz w:val="40"/>
    </w:rPr>
  </w:style>
  <w:style w:type="paragraph" w:customStyle="1" w:styleId="TableText10">
    <w:name w:val="TableText10"/>
    <w:basedOn w:val="TableText"/>
    <w:rsid w:val="006A4AA7"/>
    <w:rPr>
      <w:sz w:val="20"/>
    </w:rPr>
  </w:style>
  <w:style w:type="paragraph" w:customStyle="1" w:styleId="TablePara10">
    <w:name w:val="TablePara10"/>
    <w:basedOn w:val="tablepara"/>
    <w:rsid w:val="006A4AA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A4AA7"/>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A4AA7"/>
  </w:style>
  <w:style w:type="character" w:customStyle="1" w:styleId="charPage">
    <w:name w:val="charPage"/>
    <w:basedOn w:val="DefaultParagraphFont"/>
    <w:rsid w:val="006A4AA7"/>
  </w:style>
  <w:style w:type="character" w:styleId="PageNumber">
    <w:name w:val="page number"/>
    <w:basedOn w:val="DefaultParagraphFont"/>
    <w:rsid w:val="006A4AA7"/>
  </w:style>
  <w:style w:type="paragraph" w:customStyle="1" w:styleId="Letterhead">
    <w:name w:val="Letterhead"/>
    <w:rsid w:val="007C0C8F"/>
    <w:pPr>
      <w:widowControl w:val="0"/>
      <w:spacing w:after="180"/>
      <w:jc w:val="right"/>
    </w:pPr>
    <w:rPr>
      <w:rFonts w:ascii="Arial" w:hAnsi="Arial"/>
      <w:sz w:val="32"/>
      <w:lang w:eastAsia="en-US"/>
    </w:rPr>
  </w:style>
  <w:style w:type="character" w:styleId="Hyperlink">
    <w:name w:val="Hyperlink"/>
    <w:basedOn w:val="DefaultParagraphFont"/>
    <w:uiPriority w:val="99"/>
    <w:unhideWhenUsed/>
    <w:rsid w:val="006A4AA7"/>
    <w:rPr>
      <w:color w:val="0000FF" w:themeColor="hyperlink"/>
      <w:u w:val="single"/>
    </w:rPr>
  </w:style>
  <w:style w:type="paragraph" w:customStyle="1" w:styleId="leftparagraph">
    <w:name w:val="leftparagraph"/>
    <w:basedOn w:val="Normal"/>
    <w:rsid w:val="00F30C85"/>
    <w:pPr>
      <w:spacing w:before="160" w:after="200"/>
      <w:ind w:left="340"/>
    </w:pPr>
    <w:rPr>
      <w:szCs w:val="24"/>
      <w:lang w:eastAsia="en-AU"/>
    </w:rPr>
  </w:style>
  <w:style w:type="paragraph" w:customStyle="1" w:styleId="Char">
    <w:name w:val="Char"/>
    <w:basedOn w:val="Normal"/>
    <w:semiHidden/>
    <w:rsid w:val="00C3333B"/>
    <w:pPr>
      <w:spacing w:before="180" w:line="240" w:lineRule="exact"/>
    </w:pPr>
    <w:rPr>
      <w:rFonts w:ascii="Arial" w:hAnsi="Arial"/>
      <w:szCs w:val="24"/>
      <w:lang w:val="en-US" w:eastAsia="en-AU"/>
    </w:rPr>
  </w:style>
  <w:style w:type="paragraph" w:customStyle="1" w:styleId="definition">
    <w:name w:val="definition"/>
    <w:basedOn w:val="Normal"/>
    <w:rsid w:val="00790FA0"/>
    <w:pPr>
      <w:spacing w:before="80" w:line="260" w:lineRule="exact"/>
      <w:ind w:left="964"/>
      <w:jc w:val="both"/>
    </w:pPr>
    <w:rPr>
      <w:szCs w:val="24"/>
    </w:rPr>
  </w:style>
  <w:style w:type="numbering" w:styleId="111111">
    <w:name w:val="Outline List 2"/>
    <w:basedOn w:val="NoList"/>
    <w:rsid w:val="00790FA0"/>
    <w:pPr>
      <w:numPr>
        <w:numId w:val="5"/>
      </w:numPr>
    </w:pPr>
  </w:style>
  <w:style w:type="paragraph" w:customStyle="1" w:styleId="R1">
    <w:name w:val="R1"/>
    <w:aliases w:val="1. or 1.(1)"/>
    <w:basedOn w:val="Normal"/>
    <w:next w:val="Normal"/>
    <w:link w:val="R1Char"/>
    <w:rsid w:val="00790FA0"/>
    <w:pPr>
      <w:keepLines/>
      <w:tabs>
        <w:tab w:val="right" w:pos="794"/>
      </w:tabs>
      <w:spacing w:before="120" w:line="260" w:lineRule="exact"/>
      <w:ind w:left="964" w:hanging="964"/>
      <w:jc w:val="both"/>
    </w:pPr>
    <w:rPr>
      <w:szCs w:val="24"/>
    </w:rPr>
  </w:style>
  <w:style w:type="character" w:customStyle="1" w:styleId="R1Char">
    <w:name w:val="R1 Char"/>
    <w:aliases w:val="1. or 1.(1) Char"/>
    <w:basedOn w:val="DefaultParagraphFont"/>
    <w:link w:val="R1"/>
    <w:locked/>
    <w:rsid w:val="00790FA0"/>
    <w:rPr>
      <w:sz w:val="24"/>
      <w:szCs w:val="24"/>
      <w:lang w:val="en-AU" w:eastAsia="en-US" w:bidi="ar-SA"/>
    </w:rPr>
  </w:style>
  <w:style w:type="paragraph" w:customStyle="1" w:styleId="Note">
    <w:name w:val="Note"/>
    <w:basedOn w:val="Normal"/>
    <w:rsid w:val="009107E4"/>
    <w:pPr>
      <w:spacing w:before="120" w:line="221" w:lineRule="auto"/>
      <w:ind w:left="964"/>
      <w:jc w:val="both"/>
    </w:pPr>
    <w:rPr>
      <w:sz w:val="20"/>
      <w:szCs w:val="24"/>
      <w:lang w:eastAsia="en-AU"/>
    </w:rPr>
  </w:style>
  <w:style w:type="paragraph" w:customStyle="1" w:styleId="Text1">
    <w:name w:val="Text 1"/>
    <w:basedOn w:val="Normal"/>
    <w:rsid w:val="00903C0D"/>
    <w:pPr>
      <w:spacing w:after="180"/>
      <w:ind w:left="426" w:firstLine="11"/>
    </w:pPr>
    <w:rPr>
      <w:sz w:val="22"/>
      <w:szCs w:val="22"/>
      <w:lang w:val="en-US" w:eastAsia="en-AU"/>
    </w:rPr>
  </w:style>
  <w:style w:type="paragraph" w:customStyle="1" w:styleId="HR">
    <w:name w:val="HR"/>
    <w:aliases w:val="Regulation Heading"/>
    <w:basedOn w:val="Normal"/>
    <w:next w:val="R1"/>
    <w:rsid w:val="00862A96"/>
    <w:pPr>
      <w:keepNext/>
      <w:spacing w:before="360"/>
      <w:ind w:left="964" w:hanging="964"/>
    </w:pPr>
    <w:rPr>
      <w:rFonts w:ascii="Arial" w:hAnsi="Arial"/>
      <w:b/>
      <w:szCs w:val="24"/>
    </w:rPr>
  </w:style>
  <w:style w:type="character" w:customStyle="1" w:styleId="CharSectno0">
    <w:name w:val="CharSectno"/>
    <w:basedOn w:val="DefaultParagraphFont"/>
    <w:rsid w:val="006C02EE"/>
  </w:style>
  <w:style w:type="paragraph" w:customStyle="1" w:styleId="R2">
    <w:name w:val="R2"/>
    <w:aliases w:val="(2)"/>
    <w:basedOn w:val="Normal"/>
    <w:link w:val="R2Char"/>
    <w:rsid w:val="001B6B74"/>
    <w:pPr>
      <w:keepLines/>
      <w:tabs>
        <w:tab w:val="right" w:pos="794"/>
      </w:tabs>
      <w:spacing w:before="180" w:line="260" w:lineRule="exact"/>
      <w:ind w:left="964" w:hanging="964"/>
      <w:jc w:val="both"/>
    </w:pPr>
    <w:rPr>
      <w:szCs w:val="24"/>
    </w:rPr>
  </w:style>
  <w:style w:type="character" w:customStyle="1" w:styleId="R2Char">
    <w:name w:val="R2 Char"/>
    <w:aliases w:val="(2) Char"/>
    <w:basedOn w:val="DefaultParagraphFont"/>
    <w:link w:val="R2"/>
    <w:rsid w:val="001B6B74"/>
    <w:rPr>
      <w:sz w:val="24"/>
      <w:szCs w:val="24"/>
      <w:lang w:val="en-AU" w:eastAsia="en-US" w:bidi="ar-SA"/>
    </w:rPr>
  </w:style>
  <w:style w:type="paragraph" w:customStyle="1" w:styleId="Text3bullet">
    <w:name w:val="Text 3 bullet"/>
    <w:basedOn w:val="Normal"/>
    <w:rsid w:val="002B2206"/>
    <w:pPr>
      <w:spacing w:after="60"/>
    </w:pPr>
    <w:rPr>
      <w:sz w:val="22"/>
      <w:szCs w:val="24"/>
      <w:lang w:eastAsia="en-AU"/>
    </w:rPr>
  </w:style>
  <w:style w:type="paragraph" w:customStyle="1" w:styleId="P2">
    <w:name w:val="P2"/>
    <w:aliases w:val="(i)"/>
    <w:basedOn w:val="Normal"/>
    <w:rsid w:val="00336D3E"/>
    <w:pPr>
      <w:tabs>
        <w:tab w:val="right" w:pos="1758"/>
        <w:tab w:val="left" w:pos="2155"/>
      </w:tabs>
      <w:spacing w:before="60" w:line="260" w:lineRule="exact"/>
      <w:ind w:left="1985" w:hanging="1985"/>
      <w:jc w:val="both"/>
    </w:pPr>
    <w:rPr>
      <w:szCs w:val="24"/>
    </w:rPr>
  </w:style>
  <w:style w:type="paragraph" w:customStyle="1" w:styleId="Rc">
    <w:name w:val="Rc"/>
    <w:aliases w:val="Rn continued"/>
    <w:basedOn w:val="Normal"/>
    <w:next w:val="R2"/>
    <w:rsid w:val="00336D3E"/>
    <w:pPr>
      <w:spacing w:before="60" w:line="260" w:lineRule="exact"/>
      <w:ind w:left="964"/>
      <w:jc w:val="both"/>
    </w:pPr>
    <w:rPr>
      <w:szCs w:val="24"/>
    </w:rPr>
  </w:style>
  <w:style w:type="paragraph" w:customStyle="1" w:styleId="ZP1">
    <w:name w:val="ZP1"/>
    <w:basedOn w:val="P1"/>
    <w:rsid w:val="00336D3E"/>
    <w:pPr>
      <w:keepNext/>
    </w:pPr>
  </w:style>
  <w:style w:type="paragraph" w:customStyle="1" w:styleId="ZR1">
    <w:name w:val="ZR1"/>
    <w:basedOn w:val="R1"/>
    <w:rsid w:val="00336D3E"/>
    <w:pPr>
      <w:keepNext/>
    </w:pPr>
  </w:style>
  <w:style w:type="paragraph" w:customStyle="1" w:styleId="ZR2">
    <w:name w:val="ZR2"/>
    <w:basedOn w:val="R2"/>
    <w:rsid w:val="00336D3E"/>
    <w:pPr>
      <w:keepNext/>
    </w:pPr>
  </w:style>
  <w:style w:type="paragraph" w:customStyle="1" w:styleId="P1">
    <w:name w:val="P1"/>
    <w:aliases w:val="(a)"/>
    <w:basedOn w:val="Normal"/>
    <w:rsid w:val="00336D3E"/>
    <w:pPr>
      <w:tabs>
        <w:tab w:val="right" w:pos="1191"/>
      </w:tabs>
      <w:spacing w:before="60" w:line="260" w:lineRule="exact"/>
      <w:ind w:left="1418" w:hanging="1418"/>
      <w:jc w:val="both"/>
    </w:pPr>
    <w:rPr>
      <w:szCs w:val="24"/>
    </w:rPr>
  </w:style>
  <w:style w:type="paragraph" w:customStyle="1" w:styleId="ContentsHead">
    <w:name w:val="ContentsHead"/>
    <w:basedOn w:val="Normal"/>
    <w:next w:val="Normal"/>
    <w:rsid w:val="00F80AC1"/>
    <w:pPr>
      <w:keepNext/>
      <w:pageBreakBefore/>
      <w:spacing w:before="240" w:after="240"/>
    </w:pPr>
    <w:rPr>
      <w:rFonts w:ascii="Arial" w:hAnsi="Arial"/>
      <w:b/>
      <w:sz w:val="28"/>
      <w:szCs w:val="24"/>
    </w:rPr>
  </w:style>
  <w:style w:type="character" w:customStyle="1" w:styleId="BillBasicChar">
    <w:name w:val="BillBasic Char"/>
    <w:basedOn w:val="DefaultParagraphFont"/>
    <w:link w:val="BillBasic"/>
    <w:rsid w:val="008E2984"/>
    <w:rPr>
      <w:sz w:val="24"/>
      <w:lang w:eastAsia="en-US"/>
    </w:rPr>
  </w:style>
  <w:style w:type="character" w:customStyle="1" w:styleId="aDefChar">
    <w:name w:val="aDef Char"/>
    <w:basedOn w:val="BillBasicChar"/>
    <w:link w:val="aDef"/>
    <w:rsid w:val="008E2984"/>
    <w:rPr>
      <w:sz w:val="24"/>
      <w:lang w:eastAsia="en-US"/>
    </w:rPr>
  </w:style>
  <w:style w:type="paragraph" w:styleId="ListNumber2">
    <w:name w:val="List Number 2"/>
    <w:basedOn w:val="Normal"/>
    <w:rsid w:val="006F4782"/>
    <w:pPr>
      <w:numPr>
        <w:numId w:val="6"/>
      </w:numPr>
    </w:pPr>
  </w:style>
  <w:style w:type="paragraph" w:customStyle="1" w:styleId="ZRcN">
    <w:name w:val="ZRcN"/>
    <w:basedOn w:val="Rc"/>
    <w:rsid w:val="00EE5EB0"/>
    <w:pPr>
      <w:keepNext/>
    </w:pPr>
  </w:style>
  <w:style w:type="paragraph" w:customStyle="1" w:styleId="IntroP1a">
    <w:name w:val="IntroP1(a)"/>
    <w:basedOn w:val="Normal"/>
    <w:rsid w:val="00C001CD"/>
    <w:pPr>
      <w:spacing w:before="60" w:line="260" w:lineRule="exact"/>
      <w:ind w:left="454" w:hanging="454"/>
      <w:jc w:val="both"/>
    </w:pPr>
    <w:rPr>
      <w:szCs w:val="24"/>
      <w:lang w:eastAsia="en-AU"/>
    </w:rPr>
  </w:style>
  <w:style w:type="paragraph" w:customStyle="1" w:styleId="HD">
    <w:name w:val="HD"/>
    <w:aliases w:val="Division Heading"/>
    <w:basedOn w:val="Normal"/>
    <w:next w:val="HR"/>
    <w:rsid w:val="00001C58"/>
    <w:pPr>
      <w:keepNext/>
      <w:spacing w:before="360"/>
      <w:ind w:left="2410" w:hanging="2410"/>
    </w:pPr>
    <w:rPr>
      <w:rFonts w:ascii="Arial" w:hAnsi="Arial"/>
      <w:b/>
      <w:sz w:val="28"/>
      <w:szCs w:val="24"/>
      <w:lang w:eastAsia="en-AU"/>
    </w:rPr>
  </w:style>
  <w:style w:type="paragraph" w:styleId="FootnoteText">
    <w:name w:val="footnote text"/>
    <w:basedOn w:val="Normal"/>
    <w:semiHidden/>
    <w:rsid w:val="006776EA"/>
    <w:rPr>
      <w:sz w:val="20"/>
    </w:rPr>
  </w:style>
  <w:style w:type="character" w:styleId="FootnoteReference">
    <w:name w:val="footnote reference"/>
    <w:basedOn w:val="DefaultParagraphFont"/>
    <w:semiHidden/>
    <w:rsid w:val="006776EA"/>
    <w:rPr>
      <w:vertAlign w:val="superscript"/>
    </w:rPr>
  </w:style>
  <w:style w:type="character" w:customStyle="1" w:styleId="FooterChar">
    <w:name w:val="Footer Char"/>
    <w:basedOn w:val="DefaultParagraphFont"/>
    <w:link w:val="Footer"/>
    <w:rsid w:val="006A4AA7"/>
    <w:rPr>
      <w:rFonts w:ascii="Arial" w:hAnsi="Arial"/>
      <w:sz w:val="18"/>
      <w:lang w:eastAsia="en-US"/>
    </w:rPr>
  </w:style>
  <w:style w:type="character" w:customStyle="1" w:styleId="aNotessChar">
    <w:name w:val="aNotess Char"/>
    <w:basedOn w:val="BillBasicChar"/>
    <w:link w:val="aNotess"/>
    <w:rsid w:val="00D734F1"/>
    <w:rPr>
      <w:sz w:val="24"/>
      <w:lang w:eastAsia="en-US"/>
    </w:rPr>
  </w:style>
  <w:style w:type="character" w:customStyle="1" w:styleId="aNoteTextssChar">
    <w:name w:val="aNoteTextss Char"/>
    <w:basedOn w:val="aNotessChar"/>
    <w:link w:val="aNoteTextss"/>
    <w:rsid w:val="00D734F1"/>
    <w:rPr>
      <w:sz w:val="24"/>
      <w:lang w:eastAsia="en-US"/>
    </w:rPr>
  </w:style>
  <w:style w:type="paragraph" w:customStyle="1" w:styleId="Zdefinition">
    <w:name w:val="Zdefinition"/>
    <w:basedOn w:val="definition"/>
    <w:rsid w:val="00934258"/>
    <w:pPr>
      <w:keepNext/>
    </w:pPr>
  </w:style>
  <w:style w:type="paragraph" w:styleId="BalloonText">
    <w:name w:val="Balloon Text"/>
    <w:basedOn w:val="Normal"/>
    <w:link w:val="BalloonTextChar"/>
    <w:uiPriority w:val="99"/>
    <w:unhideWhenUsed/>
    <w:rsid w:val="006A4AA7"/>
    <w:rPr>
      <w:rFonts w:ascii="Tahoma" w:hAnsi="Tahoma" w:cs="Tahoma"/>
      <w:sz w:val="16"/>
      <w:szCs w:val="16"/>
    </w:rPr>
  </w:style>
  <w:style w:type="paragraph" w:customStyle="1" w:styleId="Status">
    <w:name w:val="Status"/>
    <w:basedOn w:val="Normal"/>
    <w:rsid w:val="006A4AA7"/>
    <w:pPr>
      <w:spacing w:before="280"/>
      <w:jc w:val="center"/>
    </w:pPr>
    <w:rPr>
      <w:rFonts w:ascii="Arial" w:hAnsi="Arial"/>
      <w:sz w:val="14"/>
    </w:rPr>
  </w:style>
  <w:style w:type="paragraph" w:customStyle="1" w:styleId="FooterInfoCentre">
    <w:name w:val="FooterInfoCentre"/>
    <w:basedOn w:val="FooterInfo"/>
    <w:rsid w:val="006A4AA7"/>
    <w:pPr>
      <w:spacing w:before="60"/>
      <w:jc w:val="center"/>
    </w:pPr>
  </w:style>
  <w:style w:type="paragraph" w:customStyle="1" w:styleId="00Spine">
    <w:name w:val="00Spine"/>
    <w:basedOn w:val="Normal"/>
    <w:rsid w:val="006A4AA7"/>
  </w:style>
  <w:style w:type="paragraph" w:customStyle="1" w:styleId="05Endnote0">
    <w:name w:val="05Endnote"/>
    <w:basedOn w:val="Normal"/>
    <w:rsid w:val="006A4AA7"/>
  </w:style>
  <w:style w:type="paragraph" w:customStyle="1" w:styleId="06Copyright">
    <w:name w:val="06Copyright"/>
    <w:basedOn w:val="Normal"/>
    <w:rsid w:val="006A4AA7"/>
  </w:style>
  <w:style w:type="paragraph" w:customStyle="1" w:styleId="RepubNo">
    <w:name w:val="RepubNo"/>
    <w:basedOn w:val="BillBasicHeading"/>
    <w:rsid w:val="006A4AA7"/>
    <w:pPr>
      <w:keepNext w:val="0"/>
      <w:spacing w:before="600"/>
      <w:jc w:val="both"/>
    </w:pPr>
    <w:rPr>
      <w:sz w:val="26"/>
    </w:rPr>
  </w:style>
  <w:style w:type="paragraph" w:customStyle="1" w:styleId="EffectiveDate">
    <w:name w:val="EffectiveDate"/>
    <w:basedOn w:val="Normal"/>
    <w:rsid w:val="006A4AA7"/>
    <w:pPr>
      <w:spacing w:before="120"/>
    </w:pPr>
    <w:rPr>
      <w:rFonts w:ascii="Arial" w:hAnsi="Arial"/>
      <w:b/>
      <w:sz w:val="26"/>
    </w:rPr>
  </w:style>
  <w:style w:type="paragraph" w:customStyle="1" w:styleId="CoverInForce">
    <w:name w:val="CoverInForce"/>
    <w:basedOn w:val="BillBasicHeading"/>
    <w:rsid w:val="006A4AA7"/>
    <w:pPr>
      <w:keepNext w:val="0"/>
      <w:spacing w:before="400"/>
    </w:pPr>
    <w:rPr>
      <w:b w:val="0"/>
    </w:rPr>
  </w:style>
  <w:style w:type="paragraph" w:customStyle="1" w:styleId="CoverHeading">
    <w:name w:val="CoverHeading"/>
    <w:basedOn w:val="Normal"/>
    <w:rsid w:val="006A4AA7"/>
    <w:rPr>
      <w:rFonts w:ascii="Arial" w:hAnsi="Arial"/>
      <w:b/>
    </w:rPr>
  </w:style>
  <w:style w:type="paragraph" w:customStyle="1" w:styleId="CoverSubHdg">
    <w:name w:val="CoverSubHdg"/>
    <w:basedOn w:val="CoverHeading"/>
    <w:rsid w:val="006A4AA7"/>
    <w:pPr>
      <w:spacing w:before="120"/>
    </w:pPr>
    <w:rPr>
      <w:sz w:val="20"/>
    </w:rPr>
  </w:style>
  <w:style w:type="paragraph" w:customStyle="1" w:styleId="CoverActName">
    <w:name w:val="CoverActName"/>
    <w:basedOn w:val="BillBasicHeading"/>
    <w:rsid w:val="006A4AA7"/>
    <w:pPr>
      <w:keepNext w:val="0"/>
      <w:spacing w:before="260"/>
    </w:pPr>
  </w:style>
  <w:style w:type="paragraph" w:customStyle="1" w:styleId="CoverText">
    <w:name w:val="CoverText"/>
    <w:basedOn w:val="Normal"/>
    <w:uiPriority w:val="99"/>
    <w:rsid w:val="006A4AA7"/>
    <w:pPr>
      <w:spacing w:before="100"/>
      <w:jc w:val="both"/>
    </w:pPr>
    <w:rPr>
      <w:sz w:val="20"/>
    </w:rPr>
  </w:style>
  <w:style w:type="paragraph" w:customStyle="1" w:styleId="CoverTextPara">
    <w:name w:val="CoverTextPara"/>
    <w:basedOn w:val="CoverText"/>
    <w:rsid w:val="006A4AA7"/>
    <w:pPr>
      <w:tabs>
        <w:tab w:val="right" w:pos="600"/>
        <w:tab w:val="left" w:pos="840"/>
      </w:tabs>
      <w:ind w:left="840" w:hanging="840"/>
    </w:pPr>
  </w:style>
  <w:style w:type="paragraph" w:customStyle="1" w:styleId="AH1ChapterSymb">
    <w:name w:val="A H1 Chapter Symb"/>
    <w:basedOn w:val="AH1Chapter"/>
    <w:next w:val="AH2Part"/>
    <w:rsid w:val="006A4AA7"/>
    <w:pPr>
      <w:tabs>
        <w:tab w:val="clear" w:pos="2600"/>
        <w:tab w:val="left" w:pos="0"/>
      </w:tabs>
      <w:ind w:left="2480" w:hanging="2960"/>
    </w:pPr>
  </w:style>
  <w:style w:type="paragraph" w:customStyle="1" w:styleId="AH2PartSymb">
    <w:name w:val="A H2 Part Symb"/>
    <w:basedOn w:val="AH2Part"/>
    <w:next w:val="AH3Div"/>
    <w:rsid w:val="006A4AA7"/>
    <w:pPr>
      <w:tabs>
        <w:tab w:val="clear" w:pos="2600"/>
        <w:tab w:val="left" w:pos="0"/>
      </w:tabs>
      <w:ind w:left="2480" w:hanging="2960"/>
    </w:pPr>
  </w:style>
  <w:style w:type="paragraph" w:customStyle="1" w:styleId="AH3DivSymb">
    <w:name w:val="A H3 Div Symb"/>
    <w:basedOn w:val="AH3Div"/>
    <w:next w:val="AH5Sec"/>
    <w:rsid w:val="006A4AA7"/>
    <w:pPr>
      <w:tabs>
        <w:tab w:val="clear" w:pos="2600"/>
        <w:tab w:val="left" w:pos="0"/>
      </w:tabs>
      <w:ind w:left="2480" w:hanging="2960"/>
    </w:pPr>
  </w:style>
  <w:style w:type="paragraph" w:customStyle="1" w:styleId="AH4SubDivSymb">
    <w:name w:val="A H4 SubDiv Symb"/>
    <w:basedOn w:val="AH4SubDiv"/>
    <w:next w:val="AH5Sec"/>
    <w:rsid w:val="006A4AA7"/>
    <w:pPr>
      <w:tabs>
        <w:tab w:val="clear" w:pos="2600"/>
        <w:tab w:val="left" w:pos="0"/>
      </w:tabs>
      <w:ind w:left="2480" w:hanging="2960"/>
    </w:pPr>
  </w:style>
  <w:style w:type="paragraph" w:customStyle="1" w:styleId="AH5SecSymb">
    <w:name w:val="A H5 Sec Symb"/>
    <w:basedOn w:val="AH5Sec"/>
    <w:next w:val="Amain"/>
    <w:rsid w:val="006A4AA7"/>
    <w:pPr>
      <w:tabs>
        <w:tab w:val="clear" w:pos="1100"/>
        <w:tab w:val="left" w:pos="0"/>
      </w:tabs>
      <w:ind w:hanging="1580"/>
    </w:pPr>
  </w:style>
  <w:style w:type="paragraph" w:customStyle="1" w:styleId="AmainSymb">
    <w:name w:val="A main Symb"/>
    <w:basedOn w:val="Amain"/>
    <w:rsid w:val="006A4AA7"/>
    <w:pPr>
      <w:tabs>
        <w:tab w:val="left" w:pos="0"/>
      </w:tabs>
      <w:ind w:left="1120" w:hanging="1600"/>
    </w:pPr>
  </w:style>
  <w:style w:type="paragraph" w:customStyle="1" w:styleId="AparaSymb">
    <w:name w:val="A para Symb"/>
    <w:basedOn w:val="Apara"/>
    <w:rsid w:val="006A4AA7"/>
    <w:pPr>
      <w:tabs>
        <w:tab w:val="right" w:pos="0"/>
      </w:tabs>
      <w:ind w:hanging="2080"/>
    </w:pPr>
  </w:style>
  <w:style w:type="paragraph" w:customStyle="1" w:styleId="Assectheading">
    <w:name w:val="A ssect heading"/>
    <w:basedOn w:val="Amain"/>
    <w:rsid w:val="006A4AA7"/>
    <w:pPr>
      <w:keepNext/>
      <w:tabs>
        <w:tab w:val="clear" w:pos="900"/>
        <w:tab w:val="clear" w:pos="1100"/>
      </w:tabs>
      <w:spacing w:before="300"/>
      <w:ind w:left="0" w:firstLine="0"/>
      <w:outlineLvl w:val="9"/>
    </w:pPr>
    <w:rPr>
      <w:i/>
    </w:rPr>
  </w:style>
  <w:style w:type="paragraph" w:customStyle="1" w:styleId="AsubparaSymb">
    <w:name w:val="A subpara Symb"/>
    <w:basedOn w:val="Asubpara"/>
    <w:rsid w:val="006A4AA7"/>
    <w:pPr>
      <w:tabs>
        <w:tab w:val="left" w:pos="0"/>
      </w:tabs>
      <w:ind w:left="2098" w:hanging="2580"/>
    </w:pPr>
  </w:style>
  <w:style w:type="paragraph" w:customStyle="1" w:styleId="Actdetails">
    <w:name w:val="Act details"/>
    <w:basedOn w:val="Normal"/>
    <w:rsid w:val="006A4AA7"/>
    <w:pPr>
      <w:spacing w:before="20"/>
      <w:ind w:left="1400"/>
    </w:pPr>
    <w:rPr>
      <w:rFonts w:ascii="Arial" w:hAnsi="Arial"/>
      <w:sz w:val="20"/>
    </w:rPr>
  </w:style>
  <w:style w:type="paragraph" w:customStyle="1" w:styleId="AmdtEntries">
    <w:name w:val="AmdtEntries"/>
    <w:basedOn w:val="BillBasicHeading"/>
    <w:rsid w:val="006A4AA7"/>
    <w:pPr>
      <w:keepNext w:val="0"/>
      <w:tabs>
        <w:tab w:val="clear" w:pos="2600"/>
      </w:tabs>
      <w:spacing w:before="0"/>
      <w:ind w:left="3200" w:hanging="2100"/>
    </w:pPr>
    <w:rPr>
      <w:sz w:val="18"/>
    </w:rPr>
  </w:style>
  <w:style w:type="paragraph" w:customStyle="1" w:styleId="AmdtEntriesDefL2">
    <w:name w:val="AmdtEntriesDefL2"/>
    <w:basedOn w:val="AmdtEntries"/>
    <w:rsid w:val="006A4AA7"/>
    <w:pPr>
      <w:tabs>
        <w:tab w:val="left" w:pos="3000"/>
      </w:tabs>
      <w:ind w:left="3600" w:hanging="2500"/>
    </w:pPr>
  </w:style>
  <w:style w:type="paragraph" w:customStyle="1" w:styleId="AmdtsEntriesDefL2">
    <w:name w:val="AmdtsEntriesDefL2"/>
    <w:basedOn w:val="Normal"/>
    <w:rsid w:val="006A4AA7"/>
    <w:pPr>
      <w:tabs>
        <w:tab w:val="left" w:pos="3000"/>
      </w:tabs>
      <w:ind w:left="3100" w:hanging="2000"/>
    </w:pPr>
    <w:rPr>
      <w:rFonts w:ascii="Arial" w:hAnsi="Arial"/>
      <w:sz w:val="18"/>
    </w:rPr>
  </w:style>
  <w:style w:type="paragraph" w:customStyle="1" w:styleId="AmdtsEntries">
    <w:name w:val="AmdtsEntries"/>
    <w:basedOn w:val="BillBasicHeading"/>
    <w:rsid w:val="006A4AA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A4AA7"/>
    <w:pPr>
      <w:tabs>
        <w:tab w:val="clear" w:pos="2600"/>
      </w:tabs>
      <w:spacing w:before="120"/>
      <w:ind w:left="1100"/>
    </w:pPr>
    <w:rPr>
      <w:sz w:val="18"/>
    </w:rPr>
  </w:style>
  <w:style w:type="paragraph" w:customStyle="1" w:styleId="Asamby">
    <w:name w:val="As am by"/>
    <w:basedOn w:val="Normal"/>
    <w:next w:val="Normal"/>
    <w:rsid w:val="006A4AA7"/>
    <w:pPr>
      <w:spacing w:before="240"/>
      <w:ind w:left="1100"/>
    </w:pPr>
    <w:rPr>
      <w:rFonts w:ascii="Arial" w:hAnsi="Arial"/>
      <w:sz w:val="20"/>
    </w:rPr>
  </w:style>
  <w:style w:type="character" w:customStyle="1" w:styleId="charSymb">
    <w:name w:val="charSymb"/>
    <w:basedOn w:val="DefaultParagraphFont"/>
    <w:rsid w:val="006A4AA7"/>
    <w:rPr>
      <w:rFonts w:ascii="Arial" w:hAnsi="Arial"/>
      <w:sz w:val="24"/>
      <w:bdr w:val="single" w:sz="4" w:space="0" w:color="auto"/>
    </w:rPr>
  </w:style>
  <w:style w:type="character" w:customStyle="1" w:styleId="charTableNo">
    <w:name w:val="charTableNo"/>
    <w:basedOn w:val="DefaultParagraphFont"/>
    <w:rsid w:val="006A4AA7"/>
  </w:style>
  <w:style w:type="character" w:customStyle="1" w:styleId="charTableText">
    <w:name w:val="charTableText"/>
    <w:basedOn w:val="DefaultParagraphFont"/>
    <w:rsid w:val="006A4AA7"/>
  </w:style>
  <w:style w:type="paragraph" w:customStyle="1" w:styleId="Dict-HeadingSymb">
    <w:name w:val="Dict-Heading Symb"/>
    <w:basedOn w:val="Dict-Heading"/>
    <w:rsid w:val="006A4AA7"/>
    <w:pPr>
      <w:tabs>
        <w:tab w:val="left" w:pos="0"/>
      </w:tabs>
      <w:ind w:left="2480" w:hanging="2960"/>
    </w:pPr>
  </w:style>
  <w:style w:type="paragraph" w:customStyle="1" w:styleId="EarlierRepubEntries">
    <w:name w:val="EarlierRepubEntries"/>
    <w:basedOn w:val="Normal"/>
    <w:rsid w:val="006A4AA7"/>
    <w:pPr>
      <w:spacing w:before="60" w:after="60"/>
    </w:pPr>
    <w:rPr>
      <w:rFonts w:ascii="Arial" w:hAnsi="Arial"/>
      <w:sz w:val="18"/>
    </w:rPr>
  </w:style>
  <w:style w:type="paragraph" w:customStyle="1" w:styleId="EarlierRepubHdg">
    <w:name w:val="EarlierRepubHdg"/>
    <w:basedOn w:val="Normal"/>
    <w:rsid w:val="006A4AA7"/>
    <w:pPr>
      <w:keepNext/>
    </w:pPr>
    <w:rPr>
      <w:rFonts w:ascii="Arial" w:hAnsi="Arial"/>
      <w:b/>
      <w:sz w:val="20"/>
    </w:rPr>
  </w:style>
  <w:style w:type="paragraph" w:customStyle="1" w:styleId="Endnote20">
    <w:name w:val="Endnote2"/>
    <w:basedOn w:val="Normal"/>
    <w:rsid w:val="006A4AA7"/>
    <w:pPr>
      <w:keepNext/>
      <w:tabs>
        <w:tab w:val="left" w:pos="1100"/>
      </w:tabs>
      <w:spacing w:before="360"/>
    </w:pPr>
    <w:rPr>
      <w:rFonts w:ascii="Arial" w:hAnsi="Arial"/>
      <w:b/>
    </w:rPr>
  </w:style>
  <w:style w:type="paragraph" w:customStyle="1" w:styleId="Endnote3">
    <w:name w:val="Endnote3"/>
    <w:basedOn w:val="Normal"/>
    <w:rsid w:val="006A4AA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A4AA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A4AA7"/>
    <w:pPr>
      <w:spacing w:before="60"/>
      <w:ind w:left="1100"/>
      <w:jc w:val="both"/>
    </w:pPr>
    <w:rPr>
      <w:sz w:val="20"/>
    </w:rPr>
  </w:style>
  <w:style w:type="paragraph" w:customStyle="1" w:styleId="EndNoteParas">
    <w:name w:val="EndNoteParas"/>
    <w:basedOn w:val="EndNoteTextEPS"/>
    <w:rsid w:val="006A4AA7"/>
    <w:pPr>
      <w:tabs>
        <w:tab w:val="right" w:pos="1432"/>
      </w:tabs>
      <w:ind w:left="1840" w:hanging="1840"/>
    </w:pPr>
  </w:style>
  <w:style w:type="paragraph" w:customStyle="1" w:styleId="EndnotesAbbrev">
    <w:name w:val="EndnotesAbbrev"/>
    <w:basedOn w:val="Normal"/>
    <w:rsid w:val="006A4AA7"/>
    <w:pPr>
      <w:spacing w:before="20"/>
    </w:pPr>
    <w:rPr>
      <w:rFonts w:ascii="Arial" w:hAnsi="Arial"/>
      <w:color w:val="000000"/>
      <w:sz w:val="16"/>
    </w:rPr>
  </w:style>
  <w:style w:type="paragraph" w:customStyle="1" w:styleId="EPSCoverTop">
    <w:name w:val="EPSCoverTop"/>
    <w:basedOn w:val="Normal"/>
    <w:rsid w:val="006A4AA7"/>
    <w:pPr>
      <w:jc w:val="right"/>
    </w:pPr>
    <w:rPr>
      <w:rFonts w:ascii="Arial" w:hAnsi="Arial"/>
      <w:sz w:val="20"/>
    </w:rPr>
  </w:style>
  <w:style w:type="paragraph" w:customStyle="1" w:styleId="LegHistNote">
    <w:name w:val="LegHistNote"/>
    <w:basedOn w:val="Actdetails"/>
    <w:rsid w:val="006A4AA7"/>
    <w:pPr>
      <w:spacing w:before="60"/>
      <w:ind w:left="2700" w:right="-60" w:hanging="1300"/>
    </w:pPr>
    <w:rPr>
      <w:sz w:val="18"/>
    </w:rPr>
  </w:style>
  <w:style w:type="paragraph" w:customStyle="1" w:styleId="LongTitleSymb">
    <w:name w:val="LongTitleSymb"/>
    <w:basedOn w:val="LongTitle"/>
    <w:rsid w:val="006A4AA7"/>
    <w:pPr>
      <w:ind w:hanging="480"/>
    </w:pPr>
  </w:style>
  <w:style w:type="paragraph" w:styleId="MacroText">
    <w:name w:val="macro"/>
    <w:semiHidden/>
    <w:rsid w:val="006A4AA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6A4AA7"/>
    <w:pPr>
      <w:tabs>
        <w:tab w:val="left" w:pos="2600"/>
      </w:tabs>
      <w:ind w:left="2600"/>
    </w:pPr>
  </w:style>
  <w:style w:type="paragraph" w:customStyle="1" w:styleId="ModH1Chapter">
    <w:name w:val="Mod H1 Chapter"/>
    <w:basedOn w:val="IH1ChapSymb"/>
    <w:rsid w:val="006A4AA7"/>
    <w:pPr>
      <w:tabs>
        <w:tab w:val="clear" w:pos="2600"/>
        <w:tab w:val="left" w:pos="3300"/>
      </w:tabs>
      <w:ind w:left="3300"/>
    </w:pPr>
  </w:style>
  <w:style w:type="paragraph" w:customStyle="1" w:styleId="ModH2Part">
    <w:name w:val="Mod H2 Part"/>
    <w:basedOn w:val="IH2PartSymb"/>
    <w:rsid w:val="006A4AA7"/>
    <w:pPr>
      <w:tabs>
        <w:tab w:val="clear" w:pos="2600"/>
        <w:tab w:val="left" w:pos="3300"/>
      </w:tabs>
      <w:ind w:left="3300"/>
    </w:pPr>
  </w:style>
  <w:style w:type="paragraph" w:customStyle="1" w:styleId="ModH3Div">
    <w:name w:val="Mod H3 Div"/>
    <w:basedOn w:val="IH3DivSymb"/>
    <w:rsid w:val="006A4AA7"/>
    <w:pPr>
      <w:tabs>
        <w:tab w:val="clear" w:pos="2600"/>
        <w:tab w:val="left" w:pos="3300"/>
      </w:tabs>
      <w:ind w:left="3300"/>
    </w:pPr>
  </w:style>
  <w:style w:type="paragraph" w:customStyle="1" w:styleId="ModH4SubDiv">
    <w:name w:val="Mod H4 SubDiv"/>
    <w:basedOn w:val="IH4SubDivSymb"/>
    <w:rsid w:val="006A4AA7"/>
    <w:pPr>
      <w:tabs>
        <w:tab w:val="clear" w:pos="2600"/>
        <w:tab w:val="left" w:pos="3300"/>
      </w:tabs>
      <w:ind w:left="3300"/>
    </w:pPr>
  </w:style>
  <w:style w:type="paragraph" w:customStyle="1" w:styleId="ModH5Sec">
    <w:name w:val="Mod H5 Sec"/>
    <w:basedOn w:val="IH5SecSymb"/>
    <w:rsid w:val="006A4AA7"/>
    <w:pPr>
      <w:tabs>
        <w:tab w:val="clear" w:pos="1100"/>
        <w:tab w:val="left" w:pos="1800"/>
      </w:tabs>
      <w:ind w:left="2200"/>
    </w:pPr>
  </w:style>
  <w:style w:type="paragraph" w:customStyle="1" w:styleId="Modmain">
    <w:name w:val="Mod main"/>
    <w:basedOn w:val="Amain"/>
    <w:rsid w:val="006A4AA7"/>
    <w:pPr>
      <w:tabs>
        <w:tab w:val="clear" w:pos="900"/>
        <w:tab w:val="clear" w:pos="1100"/>
        <w:tab w:val="right" w:pos="1600"/>
        <w:tab w:val="left" w:pos="1800"/>
      </w:tabs>
      <w:ind w:left="2200"/>
    </w:pPr>
  </w:style>
  <w:style w:type="paragraph" w:customStyle="1" w:styleId="Modmainreturn">
    <w:name w:val="Mod main return"/>
    <w:basedOn w:val="AmainreturnSymb"/>
    <w:rsid w:val="006A4AA7"/>
    <w:pPr>
      <w:ind w:left="1800"/>
    </w:pPr>
  </w:style>
  <w:style w:type="paragraph" w:customStyle="1" w:styleId="ModNote">
    <w:name w:val="Mod Note"/>
    <w:basedOn w:val="aNoteSymb"/>
    <w:rsid w:val="006A4AA7"/>
    <w:pPr>
      <w:tabs>
        <w:tab w:val="left" w:pos="2600"/>
      </w:tabs>
      <w:ind w:left="2600"/>
    </w:pPr>
  </w:style>
  <w:style w:type="paragraph" w:customStyle="1" w:styleId="Modpara">
    <w:name w:val="Mod para"/>
    <w:basedOn w:val="BillBasic"/>
    <w:rsid w:val="006A4AA7"/>
    <w:pPr>
      <w:tabs>
        <w:tab w:val="right" w:pos="2100"/>
        <w:tab w:val="left" w:pos="2300"/>
      </w:tabs>
      <w:ind w:left="2700" w:hanging="1600"/>
      <w:outlineLvl w:val="6"/>
    </w:pPr>
  </w:style>
  <w:style w:type="paragraph" w:customStyle="1" w:styleId="Modparareturn">
    <w:name w:val="Mod para return"/>
    <w:basedOn w:val="AparareturnSymb"/>
    <w:rsid w:val="006A4AA7"/>
    <w:pPr>
      <w:ind w:left="2300"/>
    </w:pPr>
  </w:style>
  <w:style w:type="paragraph" w:customStyle="1" w:styleId="Modref">
    <w:name w:val="Mod ref"/>
    <w:basedOn w:val="refSymb"/>
    <w:rsid w:val="006A4AA7"/>
    <w:pPr>
      <w:ind w:left="1100"/>
    </w:pPr>
  </w:style>
  <w:style w:type="paragraph" w:customStyle="1" w:styleId="Modsubpara">
    <w:name w:val="Mod subpara"/>
    <w:basedOn w:val="Asubpara"/>
    <w:rsid w:val="006A4AA7"/>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6A4AA7"/>
    <w:pPr>
      <w:ind w:left="3040"/>
    </w:pPr>
  </w:style>
  <w:style w:type="paragraph" w:customStyle="1" w:styleId="Modsubsubpara">
    <w:name w:val="Mod subsubpara"/>
    <w:basedOn w:val="AsubsubparaSymb"/>
    <w:rsid w:val="006A4AA7"/>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6A4AA7"/>
    <w:pPr>
      <w:keepNext/>
      <w:spacing w:before="180"/>
      <w:ind w:left="1100"/>
    </w:pPr>
    <w:rPr>
      <w:rFonts w:ascii="Arial" w:hAnsi="Arial"/>
      <w:b/>
      <w:sz w:val="20"/>
    </w:rPr>
  </w:style>
  <w:style w:type="paragraph" w:customStyle="1" w:styleId="NewReg">
    <w:name w:val="New Reg"/>
    <w:basedOn w:val="NewAct"/>
    <w:next w:val="Actdetails"/>
    <w:rsid w:val="006A4AA7"/>
  </w:style>
  <w:style w:type="paragraph" w:customStyle="1" w:styleId="RenumProvEntries">
    <w:name w:val="RenumProvEntries"/>
    <w:basedOn w:val="Normal"/>
    <w:rsid w:val="006A4AA7"/>
    <w:pPr>
      <w:spacing w:before="60"/>
    </w:pPr>
    <w:rPr>
      <w:rFonts w:ascii="Arial" w:hAnsi="Arial"/>
      <w:sz w:val="20"/>
    </w:rPr>
  </w:style>
  <w:style w:type="paragraph" w:customStyle="1" w:styleId="RenumProvHdg">
    <w:name w:val="RenumProvHdg"/>
    <w:basedOn w:val="Normal"/>
    <w:rsid w:val="006A4AA7"/>
    <w:rPr>
      <w:rFonts w:ascii="Arial" w:hAnsi="Arial"/>
      <w:b/>
      <w:sz w:val="22"/>
    </w:rPr>
  </w:style>
  <w:style w:type="paragraph" w:customStyle="1" w:styleId="RenumProvHeader">
    <w:name w:val="RenumProvHeader"/>
    <w:basedOn w:val="Normal"/>
    <w:rsid w:val="006A4AA7"/>
    <w:rPr>
      <w:rFonts w:ascii="Arial" w:hAnsi="Arial"/>
      <w:b/>
      <w:sz w:val="22"/>
    </w:rPr>
  </w:style>
  <w:style w:type="paragraph" w:customStyle="1" w:styleId="RenumProvSubsectEntries">
    <w:name w:val="RenumProvSubsectEntries"/>
    <w:basedOn w:val="RenumProvEntries"/>
    <w:rsid w:val="006A4AA7"/>
    <w:pPr>
      <w:ind w:left="252"/>
    </w:pPr>
  </w:style>
  <w:style w:type="paragraph" w:customStyle="1" w:styleId="RenumTableHdg">
    <w:name w:val="RenumTableHdg"/>
    <w:basedOn w:val="Normal"/>
    <w:rsid w:val="006A4AA7"/>
    <w:pPr>
      <w:spacing w:before="120"/>
    </w:pPr>
    <w:rPr>
      <w:rFonts w:ascii="Arial" w:hAnsi="Arial"/>
      <w:b/>
      <w:sz w:val="20"/>
    </w:rPr>
  </w:style>
  <w:style w:type="paragraph" w:customStyle="1" w:styleId="SchclauseheadingSymb">
    <w:name w:val="Sch clause heading Symb"/>
    <w:basedOn w:val="Schclauseheading"/>
    <w:rsid w:val="006A4AA7"/>
    <w:pPr>
      <w:tabs>
        <w:tab w:val="left" w:pos="0"/>
      </w:tabs>
      <w:ind w:left="980" w:hanging="1460"/>
    </w:pPr>
  </w:style>
  <w:style w:type="paragraph" w:customStyle="1" w:styleId="SchSubClause">
    <w:name w:val="Sch SubClause"/>
    <w:basedOn w:val="Schclauseheading"/>
    <w:rsid w:val="006A4AA7"/>
    <w:rPr>
      <w:b w:val="0"/>
    </w:rPr>
  </w:style>
  <w:style w:type="paragraph" w:customStyle="1" w:styleId="Sched-FormSymb">
    <w:name w:val="Sched-Form Symb"/>
    <w:basedOn w:val="Sched-Form"/>
    <w:rsid w:val="006A4AA7"/>
    <w:pPr>
      <w:tabs>
        <w:tab w:val="left" w:pos="0"/>
      </w:tabs>
      <w:ind w:left="2480" w:hanging="2960"/>
    </w:pPr>
  </w:style>
  <w:style w:type="paragraph" w:customStyle="1" w:styleId="Sched-Form-18Space">
    <w:name w:val="Sched-Form-18Space"/>
    <w:basedOn w:val="Normal"/>
    <w:rsid w:val="006A4AA7"/>
    <w:pPr>
      <w:spacing w:before="360" w:after="60"/>
    </w:pPr>
    <w:rPr>
      <w:sz w:val="22"/>
    </w:rPr>
  </w:style>
  <w:style w:type="paragraph" w:customStyle="1" w:styleId="Sched-headingSymb">
    <w:name w:val="Sched-heading Symb"/>
    <w:basedOn w:val="Sched-heading"/>
    <w:rsid w:val="006A4AA7"/>
    <w:pPr>
      <w:tabs>
        <w:tab w:val="left" w:pos="0"/>
      </w:tabs>
      <w:ind w:left="2480" w:hanging="2960"/>
    </w:pPr>
  </w:style>
  <w:style w:type="paragraph" w:customStyle="1" w:styleId="Sched-PartSymb">
    <w:name w:val="Sched-Part Symb"/>
    <w:basedOn w:val="Sched-Part"/>
    <w:rsid w:val="006A4AA7"/>
    <w:pPr>
      <w:tabs>
        <w:tab w:val="left" w:pos="0"/>
      </w:tabs>
      <w:ind w:left="2480" w:hanging="2960"/>
    </w:pPr>
  </w:style>
  <w:style w:type="paragraph" w:styleId="Subtitle">
    <w:name w:val="Subtitle"/>
    <w:basedOn w:val="Normal"/>
    <w:qFormat/>
    <w:rsid w:val="006A4AA7"/>
    <w:pPr>
      <w:spacing w:after="60"/>
      <w:jc w:val="center"/>
      <w:outlineLvl w:val="1"/>
    </w:pPr>
    <w:rPr>
      <w:rFonts w:ascii="Arial" w:hAnsi="Arial"/>
    </w:rPr>
  </w:style>
  <w:style w:type="paragraph" w:customStyle="1" w:styleId="TLegEntries">
    <w:name w:val="TLegEntries"/>
    <w:basedOn w:val="Normal"/>
    <w:rsid w:val="006A4AA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A4AA7"/>
    <w:pPr>
      <w:ind w:firstLine="0"/>
    </w:pPr>
    <w:rPr>
      <w:b/>
    </w:rPr>
  </w:style>
  <w:style w:type="paragraph" w:customStyle="1" w:styleId="EndNoteTextPub">
    <w:name w:val="EndNoteTextPub"/>
    <w:basedOn w:val="Normal"/>
    <w:rsid w:val="006A4AA7"/>
    <w:pPr>
      <w:spacing w:before="60"/>
      <w:ind w:left="1100"/>
      <w:jc w:val="both"/>
    </w:pPr>
    <w:rPr>
      <w:sz w:val="20"/>
    </w:rPr>
  </w:style>
  <w:style w:type="paragraph" w:customStyle="1" w:styleId="TOC10">
    <w:name w:val="TOC 10"/>
    <w:basedOn w:val="TOC5"/>
    <w:rsid w:val="006A4AA7"/>
    <w:rPr>
      <w:szCs w:val="24"/>
    </w:rPr>
  </w:style>
  <w:style w:type="character" w:customStyle="1" w:styleId="charNotBold">
    <w:name w:val="charNotBold"/>
    <w:basedOn w:val="DefaultParagraphFont"/>
    <w:rsid w:val="006A4AA7"/>
    <w:rPr>
      <w:rFonts w:ascii="Arial" w:hAnsi="Arial"/>
      <w:sz w:val="20"/>
    </w:rPr>
  </w:style>
  <w:style w:type="character" w:customStyle="1" w:styleId="aNoteChar">
    <w:name w:val="aNote Char"/>
    <w:basedOn w:val="DefaultParagraphFont"/>
    <w:link w:val="aNote"/>
    <w:locked/>
    <w:rsid w:val="00320BC7"/>
    <w:rPr>
      <w:lang w:eastAsia="en-US"/>
    </w:rPr>
  </w:style>
  <w:style w:type="paragraph" w:customStyle="1" w:styleId="ShadedSchClauseSymb">
    <w:name w:val="Shaded Sch Clause Symb"/>
    <w:basedOn w:val="ShadedSchClause"/>
    <w:rsid w:val="006A4AA7"/>
    <w:pPr>
      <w:tabs>
        <w:tab w:val="left" w:pos="0"/>
      </w:tabs>
      <w:ind w:left="975" w:hanging="1457"/>
    </w:pPr>
  </w:style>
  <w:style w:type="character" w:customStyle="1" w:styleId="BalloonTextChar">
    <w:name w:val="Balloon Text Char"/>
    <w:basedOn w:val="DefaultParagraphFont"/>
    <w:link w:val="BalloonText"/>
    <w:uiPriority w:val="99"/>
    <w:rsid w:val="006A4AA7"/>
    <w:rPr>
      <w:rFonts w:ascii="Tahoma" w:hAnsi="Tahoma" w:cs="Tahoma"/>
      <w:sz w:val="16"/>
      <w:szCs w:val="16"/>
      <w:lang w:eastAsia="en-US"/>
    </w:rPr>
  </w:style>
  <w:style w:type="paragraph" w:customStyle="1" w:styleId="CoverTextBullet">
    <w:name w:val="CoverTextBullet"/>
    <w:basedOn w:val="CoverText"/>
    <w:qFormat/>
    <w:rsid w:val="006A4AA7"/>
    <w:pPr>
      <w:numPr>
        <w:numId w:val="7"/>
      </w:numPr>
    </w:pPr>
    <w:rPr>
      <w:color w:val="000000"/>
    </w:rPr>
  </w:style>
  <w:style w:type="paragraph" w:customStyle="1" w:styleId="01aPreamble">
    <w:name w:val="01aPreamble"/>
    <w:basedOn w:val="Normal"/>
    <w:qFormat/>
    <w:rsid w:val="006A4AA7"/>
  </w:style>
  <w:style w:type="paragraph" w:customStyle="1" w:styleId="TableBullet">
    <w:name w:val="TableBullet"/>
    <w:basedOn w:val="TableText10"/>
    <w:qFormat/>
    <w:rsid w:val="006A4AA7"/>
    <w:pPr>
      <w:numPr>
        <w:numId w:val="8"/>
      </w:numPr>
    </w:pPr>
  </w:style>
  <w:style w:type="paragraph" w:customStyle="1" w:styleId="TableNumbered">
    <w:name w:val="TableNumbered"/>
    <w:basedOn w:val="TableText10"/>
    <w:qFormat/>
    <w:rsid w:val="006A4AA7"/>
    <w:pPr>
      <w:numPr>
        <w:numId w:val="9"/>
      </w:numPr>
    </w:pPr>
  </w:style>
  <w:style w:type="character" w:customStyle="1" w:styleId="charCitHyperlinkItal">
    <w:name w:val="charCitHyperlinkItal"/>
    <w:basedOn w:val="Hyperlink"/>
    <w:uiPriority w:val="1"/>
    <w:rsid w:val="006A4AA7"/>
    <w:rPr>
      <w:i/>
      <w:color w:val="0000FF" w:themeColor="hyperlink"/>
      <w:u w:val="none"/>
    </w:rPr>
  </w:style>
  <w:style w:type="character" w:customStyle="1" w:styleId="charCitHyperlinkAbbrev">
    <w:name w:val="charCitHyperlinkAbbrev"/>
    <w:basedOn w:val="Hyperlink"/>
    <w:uiPriority w:val="1"/>
    <w:rsid w:val="006A4AA7"/>
    <w:rPr>
      <w:color w:val="0000FF" w:themeColor="hyperlink"/>
      <w:u w:val="none"/>
    </w:rPr>
  </w:style>
  <w:style w:type="character" w:customStyle="1" w:styleId="Heading3Char">
    <w:name w:val="Heading 3 Char"/>
    <w:aliases w:val="h3 Char,sec Char"/>
    <w:basedOn w:val="DefaultParagraphFont"/>
    <w:link w:val="Heading3"/>
    <w:rsid w:val="006A4AA7"/>
    <w:rPr>
      <w:b/>
      <w:sz w:val="24"/>
      <w:lang w:eastAsia="en-US"/>
    </w:rPr>
  </w:style>
  <w:style w:type="paragraph" w:customStyle="1" w:styleId="FormRule">
    <w:name w:val="FormRule"/>
    <w:basedOn w:val="Normal"/>
    <w:rsid w:val="006A4AA7"/>
    <w:pPr>
      <w:pBdr>
        <w:top w:val="single" w:sz="4" w:space="1" w:color="auto"/>
      </w:pBdr>
      <w:spacing w:before="160" w:after="40"/>
      <w:ind w:left="3220" w:right="3260"/>
    </w:pPr>
    <w:rPr>
      <w:sz w:val="8"/>
    </w:rPr>
  </w:style>
  <w:style w:type="paragraph" w:customStyle="1" w:styleId="OldAmdtsEntries">
    <w:name w:val="OldAmdtsEntries"/>
    <w:basedOn w:val="BillBasicHeading"/>
    <w:rsid w:val="006A4AA7"/>
    <w:pPr>
      <w:tabs>
        <w:tab w:val="clear" w:pos="2600"/>
        <w:tab w:val="left" w:leader="dot" w:pos="2700"/>
      </w:tabs>
      <w:ind w:left="2700" w:hanging="2000"/>
    </w:pPr>
    <w:rPr>
      <w:sz w:val="18"/>
    </w:rPr>
  </w:style>
  <w:style w:type="paragraph" w:customStyle="1" w:styleId="OldAmdt2ndLine">
    <w:name w:val="OldAmdt2ndLine"/>
    <w:basedOn w:val="OldAmdtsEntries"/>
    <w:rsid w:val="006A4AA7"/>
    <w:pPr>
      <w:tabs>
        <w:tab w:val="left" w:pos="2700"/>
      </w:tabs>
      <w:spacing w:before="0"/>
    </w:pPr>
  </w:style>
  <w:style w:type="paragraph" w:customStyle="1" w:styleId="parainpara">
    <w:name w:val="para in para"/>
    <w:rsid w:val="006A4AA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A4AA7"/>
    <w:pPr>
      <w:spacing w:after="60"/>
      <w:ind w:left="2800"/>
    </w:pPr>
    <w:rPr>
      <w:rFonts w:ascii="ACTCrest" w:hAnsi="ACTCrest"/>
      <w:sz w:val="216"/>
    </w:rPr>
  </w:style>
  <w:style w:type="paragraph" w:customStyle="1" w:styleId="Actbullet">
    <w:name w:val="Act bullet"/>
    <w:basedOn w:val="Normal"/>
    <w:uiPriority w:val="99"/>
    <w:rsid w:val="006A4AA7"/>
    <w:pPr>
      <w:numPr>
        <w:numId w:val="10"/>
      </w:numPr>
      <w:tabs>
        <w:tab w:val="left" w:pos="900"/>
      </w:tabs>
      <w:spacing w:before="20"/>
      <w:ind w:right="-60"/>
    </w:pPr>
    <w:rPr>
      <w:rFonts w:ascii="Arial" w:hAnsi="Arial"/>
      <w:sz w:val="18"/>
    </w:rPr>
  </w:style>
  <w:style w:type="paragraph" w:customStyle="1" w:styleId="AuthorisedBlock">
    <w:name w:val="AuthorisedBlock"/>
    <w:basedOn w:val="Normal"/>
    <w:rsid w:val="006A4AA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A4AA7"/>
    <w:rPr>
      <w:b w:val="0"/>
      <w:sz w:val="32"/>
    </w:rPr>
  </w:style>
  <w:style w:type="paragraph" w:customStyle="1" w:styleId="MH1Chapter">
    <w:name w:val="M H1 Chapter"/>
    <w:basedOn w:val="AH1Chapter"/>
    <w:rsid w:val="006A4AA7"/>
    <w:pPr>
      <w:tabs>
        <w:tab w:val="clear" w:pos="2600"/>
        <w:tab w:val="left" w:pos="2720"/>
      </w:tabs>
      <w:ind w:left="4000" w:hanging="3300"/>
    </w:pPr>
  </w:style>
  <w:style w:type="paragraph" w:customStyle="1" w:styleId="ApprFormHd">
    <w:name w:val="ApprFormHd"/>
    <w:basedOn w:val="Sched-heading"/>
    <w:rsid w:val="006A4AA7"/>
    <w:pPr>
      <w:ind w:left="0" w:firstLine="0"/>
    </w:pPr>
  </w:style>
  <w:style w:type="paragraph" w:customStyle="1" w:styleId="Actdetailsnote">
    <w:name w:val="Act details note"/>
    <w:basedOn w:val="Actdetails"/>
    <w:uiPriority w:val="99"/>
    <w:rsid w:val="006A4AA7"/>
    <w:pPr>
      <w:ind w:left="1620" w:right="-60" w:hanging="720"/>
    </w:pPr>
    <w:rPr>
      <w:sz w:val="18"/>
    </w:rPr>
  </w:style>
  <w:style w:type="paragraph" w:customStyle="1" w:styleId="DetailsNo">
    <w:name w:val="Details No"/>
    <w:basedOn w:val="Actdetails"/>
    <w:uiPriority w:val="99"/>
    <w:rsid w:val="006A4AA7"/>
    <w:pPr>
      <w:ind w:left="0"/>
    </w:pPr>
    <w:rPr>
      <w:sz w:val="18"/>
    </w:rPr>
  </w:style>
  <w:style w:type="paragraph" w:customStyle="1" w:styleId="ISchMain">
    <w:name w:val="I Sch Main"/>
    <w:basedOn w:val="BillBasic"/>
    <w:rsid w:val="006A4AA7"/>
    <w:pPr>
      <w:tabs>
        <w:tab w:val="right" w:pos="900"/>
        <w:tab w:val="left" w:pos="1100"/>
      </w:tabs>
      <w:ind w:left="1100" w:hanging="1100"/>
    </w:pPr>
  </w:style>
  <w:style w:type="paragraph" w:customStyle="1" w:styleId="ISchpara">
    <w:name w:val="I Sch para"/>
    <w:basedOn w:val="BillBasic"/>
    <w:rsid w:val="006A4AA7"/>
    <w:pPr>
      <w:tabs>
        <w:tab w:val="right" w:pos="1400"/>
        <w:tab w:val="left" w:pos="1600"/>
      </w:tabs>
      <w:ind w:left="1600" w:hanging="1600"/>
    </w:pPr>
  </w:style>
  <w:style w:type="paragraph" w:customStyle="1" w:styleId="ISchsubpara">
    <w:name w:val="I Sch subpara"/>
    <w:basedOn w:val="BillBasic"/>
    <w:rsid w:val="006A4AA7"/>
    <w:pPr>
      <w:tabs>
        <w:tab w:val="right" w:pos="1940"/>
        <w:tab w:val="left" w:pos="2140"/>
      </w:tabs>
      <w:ind w:left="2140" w:hanging="2140"/>
    </w:pPr>
  </w:style>
  <w:style w:type="paragraph" w:customStyle="1" w:styleId="ISchsubsubpara">
    <w:name w:val="I Sch subsubpara"/>
    <w:basedOn w:val="BillBasic"/>
    <w:rsid w:val="006A4AA7"/>
    <w:pPr>
      <w:tabs>
        <w:tab w:val="right" w:pos="2460"/>
        <w:tab w:val="left" w:pos="2660"/>
      </w:tabs>
      <w:ind w:left="2660" w:hanging="2660"/>
    </w:pPr>
  </w:style>
  <w:style w:type="paragraph" w:customStyle="1" w:styleId="AssectheadingSymb">
    <w:name w:val="A ssect heading Symb"/>
    <w:basedOn w:val="Amain"/>
    <w:rsid w:val="006A4AA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A4AA7"/>
    <w:pPr>
      <w:tabs>
        <w:tab w:val="left" w:pos="0"/>
        <w:tab w:val="right" w:pos="2400"/>
        <w:tab w:val="left" w:pos="2600"/>
      </w:tabs>
      <w:ind w:left="2602" w:hanging="3084"/>
      <w:outlineLvl w:val="8"/>
    </w:pPr>
  </w:style>
  <w:style w:type="paragraph" w:customStyle="1" w:styleId="AmainreturnSymb">
    <w:name w:val="A main return Symb"/>
    <w:basedOn w:val="BillBasic"/>
    <w:rsid w:val="006A4AA7"/>
    <w:pPr>
      <w:tabs>
        <w:tab w:val="left" w:pos="1582"/>
      </w:tabs>
      <w:ind w:left="1100" w:hanging="1582"/>
    </w:pPr>
  </w:style>
  <w:style w:type="paragraph" w:customStyle="1" w:styleId="AparareturnSymb">
    <w:name w:val="A para return Symb"/>
    <w:basedOn w:val="BillBasic"/>
    <w:rsid w:val="006A4AA7"/>
    <w:pPr>
      <w:tabs>
        <w:tab w:val="left" w:pos="2081"/>
      </w:tabs>
      <w:ind w:left="1599" w:hanging="2081"/>
    </w:pPr>
  </w:style>
  <w:style w:type="paragraph" w:customStyle="1" w:styleId="AsubparareturnSymb">
    <w:name w:val="A subpara return Symb"/>
    <w:basedOn w:val="BillBasic"/>
    <w:rsid w:val="006A4AA7"/>
    <w:pPr>
      <w:tabs>
        <w:tab w:val="left" w:pos="2580"/>
      </w:tabs>
      <w:ind w:left="2098" w:hanging="2580"/>
    </w:pPr>
  </w:style>
  <w:style w:type="paragraph" w:customStyle="1" w:styleId="aDefSymb">
    <w:name w:val="aDef Symb"/>
    <w:basedOn w:val="BillBasic"/>
    <w:rsid w:val="006A4AA7"/>
    <w:pPr>
      <w:tabs>
        <w:tab w:val="left" w:pos="1582"/>
      </w:tabs>
      <w:ind w:left="1100" w:hanging="1582"/>
    </w:pPr>
  </w:style>
  <w:style w:type="paragraph" w:customStyle="1" w:styleId="aDefparaSymb">
    <w:name w:val="aDef para Symb"/>
    <w:basedOn w:val="Apara"/>
    <w:rsid w:val="006A4AA7"/>
    <w:pPr>
      <w:tabs>
        <w:tab w:val="clear" w:pos="1600"/>
        <w:tab w:val="left" w:pos="0"/>
        <w:tab w:val="left" w:pos="1599"/>
      </w:tabs>
      <w:ind w:left="1599" w:hanging="2081"/>
    </w:pPr>
  </w:style>
  <w:style w:type="paragraph" w:customStyle="1" w:styleId="aDefsubparaSymb">
    <w:name w:val="aDef subpara Symb"/>
    <w:basedOn w:val="Asubpara"/>
    <w:rsid w:val="006A4AA7"/>
    <w:pPr>
      <w:tabs>
        <w:tab w:val="left" w:pos="0"/>
      </w:tabs>
      <w:ind w:left="2098" w:hanging="2580"/>
    </w:pPr>
  </w:style>
  <w:style w:type="paragraph" w:customStyle="1" w:styleId="SchAmainSymb">
    <w:name w:val="Sch A main Symb"/>
    <w:basedOn w:val="Amain"/>
    <w:rsid w:val="006A4AA7"/>
    <w:pPr>
      <w:tabs>
        <w:tab w:val="left" w:pos="0"/>
      </w:tabs>
      <w:ind w:hanging="1580"/>
    </w:pPr>
  </w:style>
  <w:style w:type="paragraph" w:customStyle="1" w:styleId="SchAparaSymb">
    <w:name w:val="Sch A para Symb"/>
    <w:basedOn w:val="Apara"/>
    <w:rsid w:val="006A4AA7"/>
    <w:pPr>
      <w:tabs>
        <w:tab w:val="left" w:pos="0"/>
      </w:tabs>
      <w:ind w:hanging="2080"/>
    </w:pPr>
  </w:style>
  <w:style w:type="paragraph" w:customStyle="1" w:styleId="SchAsubparaSymb">
    <w:name w:val="Sch A subpara Symb"/>
    <w:basedOn w:val="Asubpara"/>
    <w:rsid w:val="006A4AA7"/>
    <w:pPr>
      <w:tabs>
        <w:tab w:val="left" w:pos="0"/>
      </w:tabs>
      <w:ind w:hanging="2580"/>
    </w:pPr>
  </w:style>
  <w:style w:type="paragraph" w:customStyle="1" w:styleId="SchAsubsubparaSymb">
    <w:name w:val="Sch A subsubpara Symb"/>
    <w:basedOn w:val="AsubsubparaSymb"/>
    <w:rsid w:val="006A4AA7"/>
  </w:style>
  <w:style w:type="paragraph" w:customStyle="1" w:styleId="refSymb">
    <w:name w:val="ref Symb"/>
    <w:basedOn w:val="BillBasic"/>
    <w:next w:val="Normal"/>
    <w:rsid w:val="006A4AA7"/>
    <w:pPr>
      <w:tabs>
        <w:tab w:val="left" w:pos="-480"/>
      </w:tabs>
      <w:spacing w:before="60"/>
      <w:ind w:hanging="480"/>
    </w:pPr>
    <w:rPr>
      <w:sz w:val="18"/>
    </w:rPr>
  </w:style>
  <w:style w:type="paragraph" w:customStyle="1" w:styleId="IshadedH5SecSymb">
    <w:name w:val="I shaded H5 Sec Symb"/>
    <w:basedOn w:val="AH5Sec"/>
    <w:rsid w:val="006A4AA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A4AA7"/>
    <w:pPr>
      <w:tabs>
        <w:tab w:val="clear" w:pos="-1580"/>
      </w:tabs>
      <w:ind w:left="975" w:hanging="1457"/>
    </w:pPr>
  </w:style>
  <w:style w:type="paragraph" w:customStyle="1" w:styleId="IH1ChapSymb">
    <w:name w:val="I H1 Chap Symb"/>
    <w:basedOn w:val="BillBasicHeading"/>
    <w:next w:val="Normal"/>
    <w:rsid w:val="006A4AA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A4AA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A4AA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A4AA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A4AA7"/>
    <w:pPr>
      <w:tabs>
        <w:tab w:val="clear" w:pos="2600"/>
        <w:tab w:val="left" w:pos="-1580"/>
        <w:tab w:val="left" w:pos="0"/>
        <w:tab w:val="left" w:pos="1100"/>
      </w:tabs>
      <w:spacing w:before="240"/>
      <w:ind w:left="1100" w:hanging="1580"/>
    </w:pPr>
  </w:style>
  <w:style w:type="paragraph" w:customStyle="1" w:styleId="IMainSymb">
    <w:name w:val="I Main Symb"/>
    <w:basedOn w:val="Amain"/>
    <w:rsid w:val="006A4AA7"/>
    <w:pPr>
      <w:tabs>
        <w:tab w:val="left" w:pos="0"/>
      </w:tabs>
      <w:ind w:hanging="1580"/>
    </w:pPr>
  </w:style>
  <w:style w:type="paragraph" w:customStyle="1" w:styleId="IparaSymb">
    <w:name w:val="I para Symb"/>
    <w:basedOn w:val="Apara"/>
    <w:rsid w:val="006A4AA7"/>
    <w:pPr>
      <w:tabs>
        <w:tab w:val="left" w:pos="0"/>
      </w:tabs>
      <w:ind w:hanging="2080"/>
      <w:outlineLvl w:val="9"/>
    </w:pPr>
  </w:style>
  <w:style w:type="paragraph" w:customStyle="1" w:styleId="IsubparaSymb">
    <w:name w:val="I subpara Symb"/>
    <w:basedOn w:val="Asubpara"/>
    <w:rsid w:val="006A4AA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A4AA7"/>
    <w:pPr>
      <w:tabs>
        <w:tab w:val="clear" w:pos="2400"/>
        <w:tab w:val="clear" w:pos="2600"/>
        <w:tab w:val="right" w:pos="2460"/>
        <w:tab w:val="left" w:pos="2660"/>
      </w:tabs>
      <w:ind w:left="2660" w:hanging="3140"/>
    </w:pPr>
  </w:style>
  <w:style w:type="paragraph" w:customStyle="1" w:styleId="IdefparaSymb">
    <w:name w:val="I def para Symb"/>
    <w:basedOn w:val="IparaSymb"/>
    <w:rsid w:val="006A4AA7"/>
    <w:pPr>
      <w:ind w:left="1599" w:hanging="2081"/>
    </w:pPr>
  </w:style>
  <w:style w:type="paragraph" w:customStyle="1" w:styleId="IdefsubparaSymb">
    <w:name w:val="I def subpara Symb"/>
    <w:basedOn w:val="IsubparaSymb"/>
    <w:rsid w:val="006A4AA7"/>
    <w:pPr>
      <w:ind w:left="2138"/>
    </w:pPr>
  </w:style>
  <w:style w:type="paragraph" w:customStyle="1" w:styleId="ISched-headingSymb">
    <w:name w:val="I Sched-heading Symb"/>
    <w:basedOn w:val="BillBasicHeading"/>
    <w:next w:val="Normal"/>
    <w:rsid w:val="006A4AA7"/>
    <w:pPr>
      <w:tabs>
        <w:tab w:val="left" w:pos="-3080"/>
        <w:tab w:val="left" w:pos="0"/>
      </w:tabs>
      <w:spacing w:before="320"/>
      <w:ind w:left="2600" w:hanging="3080"/>
    </w:pPr>
    <w:rPr>
      <w:sz w:val="34"/>
    </w:rPr>
  </w:style>
  <w:style w:type="paragraph" w:customStyle="1" w:styleId="ISched-PartSymb">
    <w:name w:val="I Sched-Part Symb"/>
    <w:basedOn w:val="BillBasicHeading"/>
    <w:rsid w:val="006A4AA7"/>
    <w:pPr>
      <w:tabs>
        <w:tab w:val="left" w:pos="-3080"/>
        <w:tab w:val="left" w:pos="0"/>
      </w:tabs>
      <w:spacing w:before="380"/>
      <w:ind w:left="2600" w:hanging="3080"/>
    </w:pPr>
    <w:rPr>
      <w:sz w:val="32"/>
    </w:rPr>
  </w:style>
  <w:style w:type="paragraph" w:customStyle="1" w:styleId="ISched-formSymb">
    <w:name w:val="I Sched-form Symb"/>
    <w:basedOn w:val="BillBasicHeading"/>
    <w:rsid w:val="006A4AA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A4AA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A4AA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A4AA7"/>
    <w:pPr>
      <w:tabs>
        <w:tab w:val="left" w:pos="1100"/>
      </w:tabs>
      <w:spacing w:before="60"/>
      <w:ind w:left="1500" w:hanging="1986"/>
    </w:pPr>
  </w:style>
  <w:style w:type="paragraph" w:customStyle="1" w:styleId="aExamHdgssSymb">
    <w:name w:val="aExamHdgss Symb"/>
    <w:basedOn w:val="BillBasicHeading"/>
    <w:next w:val="Normal"/>
    <w:rsid w:val="006A4AA7"/>
    <w:pPr>
      <w:tabs>
        <w:tab w:val="clear" w:pos="2600"/>
        <w:tab w:val="left" w:pos="1582"/>
      </w:tabs>
      <w:ind w:left="1100" w:hanging="1582"/>
    </w:pPr>
    <w:rPr>
      <w:sz w:val="18"/>
    </w:rPr>
  </w:style>
  <w:style w:type="paragraph" w:customStyle="1" w:styleId="aExamssSymb">
    <w:name w:val="aExamss Symb"/>
    <w:basedOn w:val="aNote"/>
    <w:rsid w:val="006A4AA7"/>
    <w:pPr>
      <w:tabs>
        <w:tab w:val="left" w:pos="1582"/>
      </w:tabs>
      <w:spacing w:before="60"/>
      <w:ind w:left="1100" w:hanging="1582"/>
    </w:pPr>
  </w:style>
  <w:style w:type="paragraph" w:customStyle="1" w:styleId="aExamINumssSymb">
    <w:name w:val="aExamINumss Symb"/>
    <w:basedOn w:val="aExamssSymb"/>
    <w:rsid w:val="006A4AA7"/>
    <w:pPr>
      <w:tabs>
        <w:tab w:val="left" w:pos="1100"/>
      </w:tabs>
      <w:ind w:left="1500" w:hanging="1986"/>
    </w:pPr>
  </w:style>
  <w:style w:type="paragraph" w:customStyle="1" w:styleId="aExamNumTextssSymb">
    <w:name w:val="aExamNumTextss Symb"/>
    <w:basedOn w:val="aExamssSymb"/>
    <w:rsid w:val="006A4AA7"/>
    <w:pPr>
      <w:tabs>
        <w:tab w:val="clear" w:pos="1582"/>
        <w:tab w:val="left" w:pos="1985"/>
      </w:tabs>
      <w:ind w:left="1503" w:hanging="1985"/>
    </w:pPr>
  </w:style>
  <w:style w:type="paragraph" w:customStyle="1" w:styleId="AExamIParaSymb">
    <w:name w:val="AExamIPara Symb"/>
    <w:basedOn w:val="aExam"/>
    <w:rsid w:val="006A4AA7"/>
    <w:pPr>
      <w:tabs>
        <w:tab w:val="right" w:pos="1718"/>
      </w:tabs>
      <w:ind w:left="1984" w:hanging="2466"/>
    </w:pPr>
  </w:style>
  <w:style w:type="paragraph" w:customStyle="1" w:styleId="aExamBulletssSymb">
    <w:name w:val="aExamBulletss Symb"/>
    <w:basedOn w:val="aExamssSymb"/>
    <w:rsid w:val="006A4AA7"/>
    <w:pPr>
      <w:tabs>
        <w:tab w:val="left" w:pos="1100"/>
      </w:tabs>
      <w:ind w:left="1500" w:hanging="1986"/>
    </w:pPr>
  </w:style>
  <w:style w:type="paragraph" w:customStyle="1" w:styleId="aNoteSymb">
    <w:name w:val="aNote Symb"/>
    <w:basedOn w:val="BillBasic"/>
    <w:rsid w:val="006A4AA7"/>
    <w:pPr>
      <w:tabs>
        <w:tab w:val="left" w:pos="1100"/>
        <w:tab w:val="left" w:pos="2381"/>
      </w:tabs>
      <w:ind w:left="1899" w:hanging="2381"/>
    </w:pPr>
    <w:rPr>
      <w:sz w:val="20"/>
    </w:rPr>
  </w:style>
  <w:style w:type="paragraph" w:customStyle="1" w:styleId="aNoteTextssSymb">
    <w:name w:val="aNoteTextss Symb"/>
    <w:basedOn w:val="Normal"/>
    <w:rsid w:val="006A4AA7"/>
    <w:pPr>
      <w:tabs>
        <w:tab w:val="clear" w:pos="0"/>
        <w:tab w:val="left" w:pos="1418"/>
      </w:tabs>
      <w:spacing w:before="60"/>
      <w:ind w:left="1417" w:hanging="1899"/>
      <w:jc w:val="both"/>
    </w:pPr>
    <w:rPr>
      <w:sz w:val="20"/>
    </w:rPr>
  </w:style>
  <w:style w:type="paragraph" w:customStyle="1" w:styleId="aNoteParaSymb">
    <w:name w:val="aNotePara Symb"/>
    <w:basedOn w:val="aNoteSymb"/>
    <w:rsid w:val="006A4AA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A4AA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A4AA7"/>
    <w:pPr>
      <w:tabs>
        <w:tab w:val="left" w:pos="1616"/>
        <w:tab w:val="left" w:pos="2495"/>
      </w:tabs>
      <w:spacing w:before="60"/>
      <w:ind w:left="2013" w:hanging="2495"/>
    </w:pPr>
  </w:style>
  <w:style w:type="paragraph" w:customStyle="1" w:styleId="aExamHdgparSymb">
    <w:name w:val="aExamHdgpar Symb"/>
    <w:basedOn w:val="aExamHdgssSymb"/>
    <w:next w:val="Normal"/>
    <w:rsid w:val="006A4AA7"/>
    <w:pPr>
      <w:tabs>
        <w:tab w:val="clear" w:pos="1582"/>
        <w:tab w:val="left" w:pos="1599"/>
      </w:tabs>
      <w:ind w:left="1599" w:hanging="2081"/>
    </w:pPr>
  </w:style>
  <w:style w:type="paragraph" w:customStyle="1" w:styleId="aExamparSymb">
    <w:name w:val="aExampar Symb"/>
    <w:basedOn w:val="aExamssSymb"/>
    <w:rsid w:val="006A4AA7"/>
    <w:pPr>
      <w:tabs>
        <w:tab w:val="clear" w:pos="1582"/>
        <w:tab w:val="left" w:pos="1599"/>
      </w:tabs>
      <w:ind w:left="1599" w:hanging="2081"/>
    </w:pPr>
  </w:style>
  <w:style w:type="paragraph" w:customStyle="1" w:styleId="aExamINumparSymb">
    <w:name w:val="aExamINumpar Symb"/>
    <w:basedOn w:val="aExamparSymb"/>
    <w:rsid w:val="006A4AA7"/>
    <w:pPr>
      <w:tabs>
        <w:tab w:val="left" w:pos="2000"/>
      </w:tabs>
      <w:ind w:left="2041" w:hanging="2495"/>
    </w:pPr>
  </w:style>
  <w:style w:type="paragraph" w:customStyle="1" w:styleId="aExamBulletparSymb">
    <w:name w:val="aExamBulletpar Symb"/>
    <w:basedOn w:val="aExamparSymb"/>
    <w:rsid w:val="006A4AA7"/>
    <w:pPr>
      <w:tabs>
        <w:tab w:val="clear" w:pos="1599"/>
        <w:tab w:val="left" w:pos="1616"/>
        <w:tab w:val="left" w:pos="2495"/>
      </w:tabs>
      <w:ind w:left="2013" w:hanging="2495"/>
    </w:pPr>
  </w:style>
  <w:style w:type="paragraph" w:customStyle="1" w:styleId="aNoteparSymb">
    <w:name w:val="aNotepar Symb"/>
    <w:basedOn w:val="BillBasic"/>
    <w:next w:val="Normal"/>
    <w:rsid w:val="006A4AA7"/>
    <w:pPr>
      <w:tabs>
        <w:tab w:val="left" w:pos="1599"/>
        <w:tab w:val="left" w:pos="2398"/>
      </w:tabs>
      <w:ind w:left="2410" w:hanging="2892"/>
    </w:pPr>
    <w:rPr>
      <w:sz w:val="20"/>
    </w:rPr>
  </w:style>
  <w:style w:type="paragraph" w:customStyle="1" w:styleId="aNoteTextparSymb">
    <w:name w:val="aNoteTextpar Symb"/>
    <w:basedOn w:val="aNoteparSymb"/>
    <w:rsid w:val="006A4AA7"/>
    <w:pPr>
      <w:tabs>
        <w:tab w:val="clear" w:pos="1599"/>
        <w:tab w:val="clear" w:pos="2398"/>
        <w:tab w:val="left" w:pos="2880"/>
      </w:tabs>
      <w:spacing w:before="60"/>
      <w:ind w:left="2398" w:hanging="2880"/>
    </w:pPr>
  </w:style>
  <w:style w:type="paragraph" w:customStyle="1" w:styleId="aNoteParaparSymb">
    <w:name w:val="aNoteParapar Symb"/>
    <w:basedOn w:val="aNoteparSymb"/>
    <w:rsid w:val="006A4AA7"/>
    <w:pPr>
      <w:tabs>
        <w:tab w:val="right" w:pos="2640"/>
      </w:tabs>
      <w:spacing w:before="60"/>
      <w:ind w:left="2920" w:hanging="3402"/>
    </w:pPr>
  </w:style>
  <w:style w:type="paragraph" w:customStyle="1" w:styleId="aNoteBulletparSymb">
    <w:name w:val="aNoteBulletpar Symb"/>
    <w:basedOn w:val="aNoteparSymb"/>
    <w:rsid w:val="006A4AA7"/>
    <w:pPr>
      <w:tabs>
        <w:tab w:val="clear" w:pos="1599"/>
        <w:tab w:val="left" w:pos="3289"/>
      </w:tabs>
      <w:spacing w:before="60"/>
      <w:ind w:left="2807" w:hanging="3289"/>
    </w:pPr>
  </w:style>
  <w:style w:type="paragraph" w:customStyle="1" w:styleId="AsubparabulletSymb">
    <w:name w:val="A subpara bullet Symb"/>
    <w:basedOn w:val="BillBasic"/>
    <w:rsid w:val="006A4AA7"/>
    <w:pPr>
      <w:tabs>
        <w:tab w:val="left" w:pos="2138"/>
        <w:tab w:val="left" w:pos="3005"/>
      </w:tabs>
      <w:spacing w:before="60"/>
      <w:ind w:left="2523" w:hanging="3005"/>
    </w:pPr>
  </w:style>
  <w:style w:type="paragraph" w:customStyle="1" w:styleId="aExamHdgsubparSymb">
    <w:name w:val="aExamHdgsubpar Symb"/>
    <w:basedOn w:val="aExamHdgssSymb"/>
    <w:next w:val="Normal"/>
    <w:rsid w:val="006A4AA7"/>
    <w:pPr>
      <w:tabs>
        <w:tab w:val="clear" w:pos="1582"/>
        <w:tab w:val="left" w:pos="2620"/>
      </w:tabs>
      <w:ind w:left="2138" w:hanging="2620"/>
    </w:pPr>
  </w:style>
  <w:style w:type="paragraph" w:customStyle="1" w:styleId="aExamsubparSymb">
    <w:name w:val="aExamsubpar Symb"/>
    <w:basedOn w:val="aExamssSymb"/>
    <w:rsid w:val="006A4AA7"/>
    <w:pPr>
      <w:tabs>
        <w:tab w:val="clear" w:pos="1582"/>
        <w:tab w:val="left" w:pos="2620"/>
      </w:tabs>
      <w:ind w:left="2138" w:hanging="2620"/>
    </w:pPr>
  </w:style>
  <w:style w:type="paragraph" w:customStyle="1" w:styleId="aNotesubparSymb">
    <w:name w:val="aNotesubpar Symb"/>
    <w:basedOn w:val="BillBasic"/>
    <w:next w:val="Normal"/>
    <w:rsid w:val="006A4AA7"/>
    <w:pPr>
      <w:tabs>
        <w:tab w:val="left" w:pos="2138"/>
        <w:tab w:val="left" w:pos="2937"/>
      </w:tabs>
      <w:ind w:left="2455" w:hanging="2937"/>
    </w:pPr>
    <w:rPr>
      <w:sz w:val="20"/>
    </w:rPr>
  </w:style>
  <w:style w:type="paragraph" w:customStyle="1" w:styleId="aNoteTextsubparSymb">
    <w:name w:val="aNoteTextsubpar Symb"/>
    <w:basedOn w:val="aNotesubparSymb"/>
    <w:rsid w:val="006A4AA7"/>
    <w:pPr>
      <w:tabs>
        <w:tab w:val="clear" w:pos="2138"/>
        <w:tab w:val="clear" w:pos="2937"/>
        <w:tab w:val="left" w:pos="2943"/>
      </w:tabs>
      <w:spacing w:before="60"/>
      <w:ind w:left="2943" w:hanging="3425"/>
    </w:pPr>
  </w:style>
  <w:style w:type="paragraph" w:customStyle="1" w:styleId="PenaltySymb">
    <w:name w:val="Penalty Symb"/>
    <w:basedOn w:val="AmainreturnSymb"/>
    <w:rsid w:val="006A4AA7"/>
  </w:style>
  <w:style w:type="paragraph" w:customStyle="1" w:styleId="PenaltyParaSymb">
    <w:name w:val="PenaltyPara Symb"/>
    <w:basedOn w:val="Normal"/>
    <w:rsid w:val="006A4AA7"/>
    <w:pPr>
      <w:tabs>
        <w:tab w:val="right" w:pos="1360"/>
      </w:tabs>
      <w:spacing w:before="60"/>
      <w:ind w:left="1599" w:hanging="2081"/>
      <w:jc w:val="both"/>
    </w:pPr>
  </w:style>
  <w:style w:type="paragraph" w:customStyle="1" w:styleId="FormulaSymb">
    <w:name w:val="Formula Symb"/>
    <w:basedOn w:val="BillBasic"/>
    <w:rsid w:val="006A4AA7"/>
    <w:pPr>
      <w:tabs>
        <w:tab w:val="left" w:pos="-480"/>
      </w:tabs>
      <w:spacing w:line="260" w:lineRule="atLeast"/>
      <w:ind w:hanging="480"/>
      <w:jc w:val="center"/>
    </w:pPr>
  </w:style>
  <w:style w:type="paragraph" w:customStyle="1" w:styleId="NormalSymb">
    <w:name w:val="Normal Symb"/>
    <w:basedOn w:val="Normal"/>
    <w:qFormat/>
    <w:rsid w:val="006A4AA7"/>
    <w:pPr>
      <w:ind w:hanging="482"/>
    </w:pPr>
  </w:style>
  <w:style w:type="character" w:styleId="PlaceholderText">
    <w:name w:val="Placeholder Text"/>
    <w:basedOn w:val="DefaultParagraphFont"/>
    <w:uiPriority w:val="99"/>
    <w:semiHidden/>
    <w:rsid w:val="006A4AA7"/>
    <w:rPr>
      <w:color w:val="808080"/>
    </w:rPr>
  </w:style>
  <w:style w:type="character" w:styleId="FollowedHyperlink">
    <w:name w:val="FollowedHyperlink"/>
    <w:basedOn w:val="DefaultParagraphFont"/>
    <w:rsid w:val="00666690"/>
    <w:rPr>
      <w:color w:val="800080" w:themeColor="followedHyperlink"/>
      <w:u w:val="single"/>
    </w:rPr>
  </w:style>
  <w:style w:type="character" w:customStyle="1" w:styleId="NewActChar">
    <w:name w:val="New Act Char"/>
    <w:basedOn w:val="DefaultParagraphFont"/>
    <w:link w:val="NewAct"/>
    <w:locked/>
    <w:rsid w:val="000A0449"/>
    <w:rPr>
      <w:rFonts w:ascii="Arial" w:hAnsi="Arial"/>
      <w:b/>
      <w:lang w:eastAsia="en-US"/>
    </w:rPr>
  </w:style>
  <w:style w:type="character" w:customStyle="1" w:styleId="HeaderChar">
    <w:name w:val="Header Char"/>
    <w:basedOn w:val="DefaultParagraphFont"/>
    <w:link w:val="Header"/>
    <w:rsid w:val="003D54AB"/>
    <w:rPr>
      <w:sz w:val="24"/>
      <w:lang w:eastAsia="en-US"/>
    </w:rPr>
  </w:style>
  <w:style w:type="character" w:styleId="UnresolvedMention">
    <w:name w:val="Unresolved Mention"/>
    <w:basedOn w:val="DefaultParagraphFont"/>
    <w:uiPriority w:val="99"/>
    <w:semiHidden/>
    <w:unhideWhenUsed/>
    <w:rsid w:val="00E16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272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111432097">
          <w:marLeft w:val="0"/>
          <w:marRight w:val="0"/>
          <w:marTop w:val="0"/>
          <w:marBottom w:val="0"/>
          <w:divBdr>
            <w:top w:val="none" w:sz="0" w:space="0" w:color="auto"/>
            <w:left w:val="none" w:sz="0" w:space="0" w:color="auto"/>
            <w:bottom w:val="none" w:sz="0" w:space="0" w:color="auto"/>
            <w:right w:val="none" w:sz="0" w:space="0" w:color="auto"/>
          </w:divBdr>
          <w:divsChild>
            <w:div w:id="1841432501">
              <w:marLeft w:val="0"/>
              <w:marRight w:val="0"/>
              <w:marTop w:val="0"/>
              <w:marBottom w:val="0"/>
              <w:divBdr>
                <w:top w:val="none" w:sz="0" w:space="0" w:color="auto"/>
                <w:left w:val="none" w:sz="0" w:space="0" w:color="auto"/>
                <w:bottom w:val="none" w:sz="0" w:space="0" w:color="auto"/>
                <w:right w:val="none" w:sz="0" w:space="0" w:color="auto"/>
              </w:divBdr>
              <w:divsChild>
                <w:div w:id="107381813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6797280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0352371">
                          <w:blockQuote w:val="1"/>
                          <w:marLeft w:val="340"/>
                          <w:marRight w:val="720"/>
                          <w:marTop w:val="160"/>
                          <w:marBottom w:val="200"/>
                          <w:divBdr>
                            <w:top w:val="none" w:sz="0" w:space="0" w:color="auto"/>
                            <w:left w:val="none" w:sz="0" w:space="0" w:color="auto"/>
                            <w:bottom w:val="none" w:sz="0" w:space="0" w:color="auto"/>
                            <w:right w:val="none" w:sz="0" w:space="0" w:color="auto"/>
                          </w:divBdr>
                        </w:div>
                        <w:div w:id="238291623">
                          <w:blockQuote w:val="1"/>
                          <w:marLeft w:val="340"/>
                          <w:marRight w:val="720"/>
                          <w:marTop w:val="160"/>
                          <w:marBottom w:val="200"/>
                          <w:divBdr>
                            <w:top w:val="none" w:sz="0" w:space="0" w:color="auto"/>
                            <w:left w:val="none" w:sz="0" w:space="0" w:color="auto"/>
                            <w:bottom w:val="none" w:sz="0" w:space="0" w:color="auto"/>
                            <w:right w:val="none" w:sz="0" w:space="0" w:color="auto"/>
                          </w:divBdr>
                        </w:div>
                        <w:div w:id="471866356">
                          <w:blockQuote w:val="1"/>
                          <w:marLeft w:val="340"/>
                          <w:marRight w:val="720"/>
                          <w:marTop w:val="160"/>
                          <w:marBottom w:val="200"/>
                          <w:divBdr>
                            <w:top w:val="none" w:sz="0" w:space="0" w:color="auto"/>
                            <w:left w:val="none" w:sz="0" w:space="0" w:color="auto"/>
                            <w:bottom w:val="none" w:sz="0" w:space="0" w:color="auto"/>
                            <w:right w:val="none" w:sz="0" w:space="0" w:color="auto"/>
                          </w:divBdr>
                        </w:div>
                        <w:div w:id="509106747">
                          <w:blockQuote w:val="1"/>
                          <w:marLeft w:val="340"/>
                          <w:marRight w:val="720"/>
                          <w:marTop w:val="160"/>
                          <w:marBottom w:val="200"/>
                          <w:divBdr>
                            <w:top w:val="none" w:sz="0" w:space="0" w:color="auto"/>
                            <w:left w:val="none" w:sz="0" w:space="0" w:color="auto"/>
                            <w:bottom w:val="none" w:sz="0" w:space="0" w:color="auto"/>
                            <w:right w:val="none" w:sz="0" w:space="0" w:color="auto"/>
                          </w:divBdr>
                        </w:div>
                        <w:div w:id="617836610">
                          <w:blockQuote w:val="1"/>
                          <w:marLeft w:val="340"/>
                          <w:marRight w:val="720"/>
                          <w:marTop w:val="160"/>
                          <w:marBottom w:val="200"/>
                          <w:divBdr>
                            <w:top w:val="none" w:sz="0" w:space="0" w:color="auto"/>
                            <w:left w:val="none" w:sz="0" w:space="0" w:color="auto"/>
                            <w:bottom w:val="none" w:sz="0" w:space="0" w:color="auto"/>
                            <w:right w:val="none" w:sz="0" w:space="0" w:color="auto"/>
                          </w:divBdr>
                        </w:div>
                        <w:div w:id="647247504">
                          <w:blockQuote w:val="1"/>
                          <w:marLeft w:val="340"/>
                          <w:marRight w:val="720"/>
                          <w:marTop w:val="160"/>
                          <w:marBottom w:val="200"/>
                          <w:divBdr>
                            <w:top w:val="none" w:sz="0" w:space="0" w:color="auto"/>
                            <w:left w:val="none" w:sz="0" w:space="0" w:color="auto"/>
                            <w:bottom w:val="none" w:sz="0" w:space="0" w:color="auto"/>
                            <w:right w:val="none" w:sz="0" w:space="0" w:color="auto"/>
                          </w:divBdr>
                        </w:div>
                        <w:div w:id="659583053">
                          <w:blockQuote w:val="1"/>
                          <w:marLeft w:val="340"/>
                          <w:marRight w:val="720"/>
                          <w:marTop w:val="160"/>
                          <w:marBottom w:val="200"/>
                          <w:divBdr>
                            <w:top w:val="none" w:sz="0" w:space="0" w:color="auto"/>
                            <w:left w:val="none" w:sz="0" w:space="0" w:color="auto"/>
                            <w:bottom w:val="none" w:sz="0" w:space="0" w:color="auto"/>
                            <w:right w:val="none" w:sz="0" w:space="0" w:color="auto"/>
                          </w:divBdr>
                        </w:div>
                        <w:div w:id="688995803">
                          <w:blockQuote w:val="1"/>
                          <w:marLeft w:val="340"/>
                          <w:marRight w:val="720"/>
                          <w:marTop w:val="160"/>
                          <w:marBottom w:val="200"/>
                          <w:divBdr>
                            <w:top w:val="none" w:sz="0" w:space="0" w:color="auto"/>
                            <w:left w:val="none" w:sz="0" w:space="0" w:color="auto"/>
                            <w:bottom w:val="none" w:sz="0" w:space="0" w:color="auto"/>
                            <w:right w:val="none" w:sz="0" w:space="0" w:color="auto"/>
                          </w:divBdr>
                        </w:div>
                        <w:div w:id="694891853">
                          <w:blockQuote w:val="1"/>
                          <w:marLeft w:val="340"/>
                          <w:marRight w:val="720"/>
                          <w:marTop w:val="160"/>
                          <w:marBottom w:val="200"/>
                          <w:divBdr>
                            <w:top w:val="none" w:sz="0" w:space="0" w:color="auto"/>
                            <w:left w:val="none" w:sz="0" w:space="0" w:color="auto"/>
                            <w:bottom w:val="none" w:sz="0" w:space="0" w:color="auto"/>
                            <w:right w:val="none" w:sz="0" w:space="0" w:color="auto"/>
                          </w:divBdr>
                        </w:div>
                        <w:div w:id="698820947">
                          <w:blockQuote w:val="1"/>
                          <w:marLeft w:val="340"/>
                          <w:marRight w:val="720"/>
                          <w:marTop w:val="160"/>
                          <w:marBottom w:val="200"/>
                          <w:divBdr>
                            <w:top w:val="none" w:sz="0" w:space="0" w:color="auto"/>
                            <w:left w:val="none" w:sz="0" w:space="0" w:color="auto"/>
                            <w:bottom w:val="none" w:sz="0" w:space="0" w:color="auto"/>
                            <w:right w:val="none" w:sz="0" w:space="0" w:color="auto"/>
                          </w:divBdr>
                        </w:div>
                        <w:div w:id="730033099">
                          <w:blockQuote w:val="1"/>
                          <w:marLeft w:val="340"/>
                          <w:marRight w:val="720"/>
                          <w:marTop w:val="160"/>
                          <w:marBottom w:val="200"/>
                          <w:divBdr>
                            <w:top w:val="none" w:sz="0" w:space="0" w:color="auto"/>
                            <w:left w:val="none" w:sz="0" w:space="0" w:color="auto"/>
                            <w:bottom w:val="none" w:sz="0" w:space="0" w:color="auto"/>
                            <w:right w:val="none" w:sz="0" w:space="0" w:color="auto"/>
                          </w:divBdr>
                        </w:div>
                        <w:div w:id="754018063">
                          <w:blockQuote w:val="1"/>
                          <w:marLeft w:val="340"/>
                          <w:marRight w:val="720"/>
                          <w:marTop w:val="160"/>
                          <w:marBottom w:val="200"/>
                          <w:divBdr>
                            <w:top w:val="none" w:sz="0" w:space="0" w:color="auto"/>
                            <w:left w:val="none" w:sz="0" w:space="0" w:color="auto"/>
                            <w:bottom w:val="none" w:sz="0" w:space="0" w:color="auto"/>
                            <w:right w:val="none" w:sz="0" w:space="0" w:color="auto"/>
                          </w:divBdr>
                        </w:div>
                        <w:div w:id="864829447">
                          <w:blockQuote w:val="1"/>
                          <w:marLeft w:val="340"/>
                          <w:marRight w:val="720"/>
                          <w:marTop w:val="160"/>
                          <w:marBottom w:val="200"/>
                          <w:divBdr>
                            <w:top w:val="none" w:sz="0" w:space="0" w:color="auto"/>
                            <w:left w:val="none" w:sz="0" w:space="0" w:color="auto"/>
                            <w:bottom w:val="none" w:sz="0" w:space="0" w:color="auto"/>
                            <w:right w:val="none" w:sz="0" w:space="0" w:color="auto"/>
                          </w:divBdr>
                        </w:div>
                        <w:div w:id="906191134">
                          <w:blockQuote w:val="1"/>
                          <w:marLeft w:val="340"/>
                          <w:marRight w:val="720"/>
                          <w:marTop w:val="160"/>
                          <w:marBottom w:val="200"/>
                          <w:divBdr>
                            <w:top w:val="none" w:sz="0" w:space="0" w:color="auto"/>
                            <w:left w:val="none" w:sz="0" w:space="0" w:color="auto"/>
                            <w:bottom w:val="none" w:sz="0" w:space="0" w:color="auto"/>
                            <w:right w:val="none" w:sz="0" w:space="0" w:color="auto"/>
                          </w:divBdr>
                        </w:div>
                        <w:div w:id="911506074">
                          <w:blockQuote w:val="1"/>
                          <w:marLeft w:val="340"/>
                          <w:marRight w:val="720"/>
                          <w:marTop w:val="160"/>
                          <w:marBottom w:val="200"/>
                          <w:divBdr>
                            <w:top w:val="none" w:sz="0" w:space="0" w:color="auto"/>
                            <w:left w:val="none" w:sz="0" w:space="0" w:color="auto"/>
                            <w:bottom w:val="none" w:sz="0" w:space="0" w:color="auto"/>
                            <w:right w:val="none" w:sz="0" w:space="0" w:color="auto"/>
                          </w:divBdr>
                        </w:div>
                        <w:div w:id="940337236">
                          <w:blockQuote w:val="1"/>
                          <w:marLeft w:val="340"/>
                          <w:marRight w:val="720"/>
                          <w:marTop w:val="160"/>
                          <w:marBottom w:val="200"/>
                          <w:divBdr>
                            <w:top w:val="none" w:sz="0" w:space="0" w:color="auto"/>
                            <w:left w:val="none" w:sz="0" w:space="0" w:color="auto"/>
                            <w:bottom w:val="none" w:sz="0" w:space="0" w:color="auto"/>
                            <w:right w:val="none" w:sz="0" w:space="0" w:color="auto"/>
                          </w:divBdr>
                        </w:div>
                        <w:div w:id="979727803">
                          <w:blockQuote w:val="1"/>
                          <w:marLeft w:val="340"/>
                          <w:marRight w:val="720"/>
                          <w:marTop w:val="160"/>
                          <w:marBottom w:val="200"/>
                          <w:divBdr>
                            <w:top w:val="none" w:sz="0" w:space="0" w:color="auto"/>
                            <w:left w:val="none" w:sz="0" w:space="0" w:color="auto"/>
                            <w:bottom w:val="none" w:sz="0" w:space="0" w:color="auto"/>
                            <w:right w:val="none" w:sz="0" w:space="0" w:color="auto"/>
                          </w:divBdr>
                        </w:div>
                        <w:div w:id="1047804970">
                          <w:blockQuote w:val="1"/>
                          <w:marLeft w:val="340"/>
                          <w:marRight w:val="720"/>
                          <w:marTop w:val="160"/>
                          <w:marBottom w:val="200"/>
                          <w:divBdr>
                            <w:top w:val="none" w:sz="0" w:space="0" w:color="auto"/>
                            <w:left w:val="none" w:sz="0" w:space="0" w:color="auto"/>
                            <w:bottom w:val="none" w:sz="0" w:space="0" w:color="auto"/>
                            <w:right w:val="none" w:sz="0" w:space="0" w:color="auto"/>
                          </w:divBdr>
                        </w:div>
                        <w:div w:id="1066225056">
                          <w:blockQuote w:val="1"/>
                          <w:marLeft w:val="340"/>
                          <w:marRight w:val="720"/>
                          <w:marTop w:val="160"/>
                          <w:marBottom w:val="200"/>
                          <w:divBdr>
                            <w:top w:val="none" w:sz="0" w:space="0" w:color="auto"/>
                            <w:left w:val="none" w:sz="0" w:space="0" w:color="auto"/>
                            <w:bottom w:val="none" w:sz="0" w:space="0" w:color="auto"/>
                            <w:right w:val="none" w:sz="0" w:space="0" w:color="auto"/>
                          </w:divBdr>
                        </w:div>
                        <w:div w:id="1120420486">
                          <w:blockQuote w:val="1"/>
                          <w:marLeft w:val="340"/>
                          <w:marRight w:val="720"/>
                          <w:marTop w:val="160"/>
                          <w:marBottom w:val="200"/>
                          <w:divBdr>
                            <w:top w:val="none" w:sz="0" w:space="0" w:color="auto"/>
                            <w:left w:val="none" w:sz="0" w:space="0" w:color="auto"/>
                            <w:bottom w:val="none" w:sz="0" w:space="0" w:color="auto"/>
                            <w:right w:val="none" w:sz="0" w:space="0" w:color="auto"/>
                          </w:divBdr>
                        </w:div>
                        <w:div w:id="1199122516">
                          <w:blockQuote w:val="1"/>
                          <w:marLeft w:val="340"/>
                          <w:marRight w:val="720"/>
                          <w:marTop w:val="160"/>
                          <w:marBottom w:val="200"/>
                          <w:divBdr>
                            <w:top w:val="none" w:sz="0" w:space="0" w:color="auto"/>
                            <w:left w:val="none" w:sz="0" w:space="0" w:color="auto"/>
                            <w:bottom w:val="none" w:sz="0" w:space="0" w:color="auto"/>
                            <w:right w:val="none" w:sz="0" w:space="0" w:color="auto"/>
                          </w:divBdr>
                        </w:div>
                        <w:div w:id="1285960366">
                          <w:blockQuote w:val="1"/>
                          <w:marLeft w:val="340"/>
                          <w:marRight w:val="720"/>
                          <w:marTop w:val="160"/>
                          <w:marBottom w:val="200"/>
                          <w:divBdr>
                            <w:top w:val="none" w:sz="0" w:space="0" w:color="auto"/>
                            <w:left w:val="none" w:sz="0" w:space="0" w:color="auto"/>
                            <w:bottom w:val="none" w:sz="0" w:space="0" w:color="auto"/>
                            <w:right w:val="none" w:sz="0" w:space="0" w:color="auto"/>
                          </w:divBdr>
                        </w:div>
                        <w:div w:id="1293054217">
                          <w:blockQuote w:val="1"/>
                          <w:marLeft w:val="340"/>
                          <w:marRight w:val="720"/>
                          <w:marTop w:val="160"/>
                          <w:marBottom w:val="200"/>
                          <w:divBdr>
                            <w:top w:val="none" w:sz="0" w:space="0" w:color="auto"/>
                            <w:left w:val="none" w:sz="0" w:space="0" w:color="auto"/>
                            <w:bottom w:val="none" w:sz="0" w:space="0" w:color="auto"/>
                            <w:right w:val="none" w:sz="0" w:space="0" w:color="auto"/>
                          </w:divBdr>
                        </w:div>
                        <w:div w:id="1305768723">
                          <w:blockQuote w:val="1"/>
                          <w:marLeft w:val="340"/>
                          <w:marRight w:val="720"/>
                          <w:marTop w:val="160"/>
                          <w:marBottom w:val="200"/>
                          <w:divBdr>
                            <w:top w:val="none" w:sz="0" w:space="0" w:color="auto"/>
                            <w:left w:val="none" w:sz="0" w:space="0" w:color="auto"/>
                            <w:bottom w:val="none" w:sz="0" w:space="0" w:color="auto"/>
                            <w:right w:val="none" w:sz="0" w:space="0" w:color="auto"/>
                          </w:divBdr>
                        </w:div>
                        <w:div w:id="1389259825">
                          <w:blockQuote w:val="1"/>
                          <w:marLeft w:val="340"/>
                          <w:marRight w:val="720"/>
                          <w:marTop w:val="160"/>
                          <w:marBottom w:val="200"/>
                          <w:divBdr>
                            <w:top w:val="none" w:sz="0" w:space="0" w:color="auto"/>
                            <w:left w:val="none" w:sz="0" w:space="0" w:color="auto"/>
                            <w:bottom w:val="none" w:sz="0" w:space="0" w:color="auto"/>
                            <w:right w:val="none" w:sz="0" w:space="0" w:color="auto"/>
                          </w:divBdr>
                        </w:div>
                        <w:div w:id="1418165318">
                          <w:blockQuote w:val="1"/>
                          <w:marLeft w:val="340"/>
                          <w:marRight w:val="720"/>
                          <w:marTop w:val="160"/>
                          <w:marBottom w:val="200"/>
                          <w:divBdr>
                            <w:top w:val="none" w:sz="0" w:space="0" w:color="auto"/>
                            <w:left w:val="none" w:sz="0" w:space="0" w:color="auto"/>
                            <w:bottom w:val="none" w:sz="0" w:space="0" w:color="auto"/>
                            <w:right w:val="none" w:sz="0" w:space="0" w:color="auto"/>
                          </w:divBdr>
                        </w:div>
                        <w:div w:id="1427387591">
                          <w:blockQuote w:val="1"/>
                          <w:marLeft w:val="340"/>
                          <w:marRight w:val="720"/>
                          <w:marTop w:val="160"/>
                          <w:marBottom w:val="200"/>
                          <w:divBdr>
                            <w:top w:val="none" w:sz="0" w:space="0" w:color="auto"/>
                            <w:left w:val="none" w:sz="0" w:space="0" w:color="auto"/>
                            <w:bottom w:val="none" w:sz="0" w:space="0" w:color="auto"/>
                            <w:right w:val="none" w:sz="0" w:space="0" w:color="auto"/>
                          </w:divBdr>
                        </w:div>
                        <w:div w:id="149075033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40204124">
                              <w:blockQuote w:val="1"/>
                              <w:marLeft w:val="340"/>
                              <w:marRight w:val="720"/>
                              <w:marTop w:val="160"/>
                              <w:marBottom w:val="200"/>
                              <w:divBdr>
                                <w:top w:val="none" w:sz="0" w:space="0" w:color="auto"/>
                                <w:left w:val="none" w:sz="0" w:space="0" w:color="auto"/>
                                <w:bottom w:val="none" w:sz="0" w:space="0" w:color="auto"/>
                                <w:right w:val="none" w:sz="0" w:space="0" w:color="auto"/>
                              </w:divBdr>
                            </w:div>
                            <w:div w:id="92080075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88534190">
                          <w:blockQuote w:val="1"/>
                          <w:marLeft w:val="340"/>
                          <w:marRight w:val="720"/>
                          <w:marTop w:val="160"/>
                          <w:marBottom w:val="200"/>
                          <w:divBdr>
                            <w:top w:val="none" w:sz="0" w:space="0" w:color="auto"/>
                            <w:left w:val="none" w:sz="0" w:space="0" w:color="auto"/>
                            <w:bottom w:val="none" w:sz="0" w:space="0" w:color="auto"/>
                            <w:right w:val="none" w:sz="0" w:space="0" w:color="auto"/>
                          </w:divBdr>
                        </w:div>
                        <w:div w:id="1633825868">
                          <w:blockQuote w:val="1"/>
                          <w:marLeft w:val="340"/>
                          <w:marRight w:val="720"/>
                          <w:marTop w:val="160"/>
                          <w:marBottom w:val="200"/>
                          <w:divBdr>
                            <w:top w:val="none" w:sz="0" w:space="0" w:color="auto"/>
                            <w:left w:val="none" w:sz="0" w:space="0" w:color="auto"/>
                            <w:bottom w:val="none" w:sz="0" w:space="0" w:color="auto"/>
                            <w:right w:val="none" w:sz="0" w:space="0" w:color="auto"/>
                          </w:divBdr>
                        </w:div>
                        <w:div w:id="1675917322">
                          <w:blockQuote w:val="1"/>
                          <w:marLeft w:val="340"/>
                          <w:marRight w:val="720"/>
                          <w:marTop w:val="160"/>
                          <w:marBottom w:val="200"/>
                          <w:divBdr>
                            <w:top w:val="none" w:sz="0" w:space="0" w:color="auto"/>
                            <w:left w:val="none" w:sz="0" w:space="0" w:color="auto"/>
                            <w:bottom w:val="none" w:sz="0" w:space="0" w:color="auto"/>
                            <w:right w:val="none" w:sz="0" w:space="0" w:color="auto"/>
                          </w:divBdr>
                        </w:div>
                        <w:div w:id="1732848242">
                          <w:blockQuote w:val="1"/>
                          <w:marLeft w:val="340"/>
                          <w:marRight w:val="720"/>
                          <w:marTop w:val="160"/>
                          <w:marBottom w:val="200"/>
                          <w:divBdr>
                            <w:top w:val="none" w:sz="0" w:space="0" w:color="auto"/>
                            <w:left w:val="none" w:sz="0" w:space="0" w:color="auto"/>
                            <w:bottom w:val="none" w:sz="0" w:space="0" w:color="auto"/>
                            <w:right w:val="none" w:sz="0" w:space="0" w:color="auto"/>
                          </w:divBdr>
                        </w:div>
                        <w:div w:id="1763139360">
                          <w:blockQuote w:val="1"/>
                          <w:marLeft w:val="340"/>
                          <w:marRight w:val="720"/>
                          <w:marTop w:val="160"/>
                          <w:marBottom w:val="200"/>
                          <w:divBdr>
                            <w:top w:val="none" w:sz="0" w:space="0" w:color="auto"/>
                            <w:left w:val="none" w:sz="0" w:space="0" w:color="auto"/>
                            <w:bottom w:val="none" w:sz="0" w:space="0" w:color="auto"/>
                            <w:right w:val="none" w:sz="0" w:space="0" w:color="auto"/>
                          </w:divBdr>
                        </w:div>
                        <w:div w:id="1789933957">
                          <w:blockQuote w:val="1"/>
                          <w:marLeft w:val="340"/>
                          <w:marRight w:val="720"/>
                          <w:marTop w:val="160"/>
                          <w:marBottom w:val="200"/>
                          <w:divBdr>
                            <w:top w:val="none" w:sz="0" w:space="0" w:color="auto"/>
                            <w:left w:val="none" w:sz="0" w:space="0" w:color="auto"/>
                            <w:bottom w:val="none" w:sz="0" w:space="0" w:color="auto"/>
                            <w:right w:val="none" w:sz="0" w:space="0" w:color="auto"/>
                          </w:divBdr>
                        </w:div>
                        <w:div w:id="1837263785">
                          <w:blockQuote w:val="1"/>
                          <w:marLeft w:val="340"/>
                          <w:marRight w:val="720"/>
                          <w:marTop w:val="160"/>
                          <w:marBottom w:val="200"/>
                          <w:divBdr>
                            <w:top w:val="none" w:sz="0" w:space="0" w:color="auto"/>
                            <w:left w:val="none" w:sz="0" w:space="0" w:color="auto"/>
                            <w:bottom w:val="none" w:sz="0" w:space="0" w:color="auto"/>
                            <w:right w:val="none" w:sz="0" w:space="0" w:color="auto"/>
                          </w:divBdr>
                        </w:div>
                        <w:div w:id="1858930320">
                          <w:blockQuote w:val="1"/>
                          <w:marLeft w:val="340"/>
                          <w:marRight w:val="720"/>
                          <w:marTop w:val="160"/>
                          <w:marBottom w:val="200"/>
                          <w:divBdr>
                            <w:top w:val="none" w:sz="0" w:space="0" w:color="auto"/>
                            <w:left w:val="none" w:sz="0" w:space="0" w:color="auto"/>
                            <w:bottom w:val="none" w:sz="0" w:space="0" w:color="auto"/>
                            <w:right w:val="none" w:sz="0" w:space="0" w:color="auto"/>
                          </w:divBdr>
                        </w:div>
                        <w:div w:id="1914119478">
                          <w:blockQuote w:val="1"/>
                          <w:marLeft w:val="340"/>
                          <w:marRight w:val="720"/>
                          <w:marTop w:val="160"/>
                          <w:marBottom w:val="200"/>
                          <w:divBdr>
                            <w:top w:val="none" w:sz="0" w:space="0" w:color="auto"/>
                            <w:left w:val="none" w:sz="0" w:space="0" w:color="auto"/>
                            <w:bottom w:val="none" w:sz="0" w:space="0" w:color="auto"/>
                            <w:right w:val="none" w:sz="0" w:space="0" w:color="auto"/>
                          </w:divBdr>
                        </w:div>
                        <w:div w:id="2006132234">
                          <w:blockQuote w:val="1"/>
                          <w:marLeft w:val="340"/>
                          <w:marRight w:val="720"/>
                          <w:marTop w:val="160"/>
                          <w:marBottom w:val="200"/>
                          <w:divBdr>
                            <w:top w:val="none" w:sz="0" w:space="0" w:color="auto"/>
                            <w:left w:val="none" w:sz="0" w:space="0" w:color="auto"/>
                            <w:bottom w:val="none" w:sz="0" w:space="0" w:color="auto"/>
                            <w:right w:val="none" w:sz="0" w:space="0" w:color="auto"/>
                          </w:divBdr>
                        </w:div>
                        <w:div w:id="2081978327">
                          <w:blockQuote w:val="1"/>
                          <w:marLeft w:val="340"/>
                          <w:marRight w:val="720"/>
                          <w:marTop w:val="160"/>
                          <w:marBottom w:val="200"/>
                          <w:divBdr>
                            <w:top w:val="none" w:sz="0" w:space="0" w:color="auto"/>
                            <w:left w:val="none" w:sz="0" w:space="0" w:color="auto"/>
                            <w:bottom w:val="none" w:sz="0" w:space="0" w:color="auto"/>
                            <w:right w:val="none" w:sz="0" w:space="0" w:color="auto"/>
                          </w:divBdr>
                        </w:div>
                        <w:div w:id="213381713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1" Type="http://schemas.openxmlformats.org/officeDocument/2006/relationships/footer" Target="footer3.xml"/><Relationship Id="rId63" Type="http://schemas.openxmlformats.org/officeDocument/2006/relationships/hyperlink" Target="http://www.legislation.act.gov.au/a/2002-51" TargetMode="External"/><Relationship Id="rId159" Type="http://schemas.openxmlformats.org/officeDocument/2006/relationships/header" Target="header9.xml"/><Relationship Id="rId170" Type="http://schemas.openxmlformats.org/officeDocument/2006/relationships/hyperlink" Target="http://www.legislation.act.gov.au/a/2001-14" TargetMode="External"/><Relationship Id="rId226" Type="http://schemas.openxmlformats.org/officeDocument/2006/relationships/hyperlink" Target="http://www.legislation.act.gov.au/a/2011-52" TargetMode="External"/><Relationship Id="rId268" Type="http://schemas.openxmlformats.org/officeDocument/2006/relationships/hyperlink" Target="http://www.legislation.act.gov.au/a/2011-52" TargetMode="External"/><Relationship Id="rId32" Type="http://schemas.openxmlformats.org/officeDocument/2006/relationships/hyperlink" Target="http://www.legislation.act.gov.au/a/2006-33" TargetMode="External"/><Relationship Id="rId74" Type="http://schemas.openxmlformats.org/officeDocument/2006/relationships/hyperlink" Target="http://www.legislation.act.gov.au/a/2002-51" TargetMode="External"/><Relationship Id="rId128" Type="http://schemas.openxmlformats.org/officeDocument/2006/relationships/hyperlink" Target="http://www.legislation.act.gov.au/a/2002-51" TargetMode="External"/><Relationship Id="rId5" Type="http://schemas.openxmlformats.org/officeDocument/2006/relationships/footnotes" Target="footnotes.xml"/><Relationship Id="rId181" Type="http://schemas.openxmlformats.org/officeDocument/2006/relationships/footer" Target="footer14.xml"/><Relationship Id="rId237" Type="http://schemas.openxmlformats.org/officeDocument/2006/relationships/hyperlink" Target="http://www.legislation.act.gov.au/a/2020-30/" TargetMode="External"/><Relationship Id="rId279" Type="http://schemas.openxmlformats.org/officeDocument/2006/relationships/hyperlink" Target="http://www.legislation.act.gov.au/a/2018-8/default.asp"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8-35" TargetMode="External"/><Relationship Id="rId290" Type="http://schemas.openxmlformats.org/officeDocument/2006/relationships/footer" Target="footer20.xml"/><Relationship Id="rId85" Type="http://schemas.openxmlformats.org/officeDocument/2006/relationships/hyperlink" Target="http://www.legislation.act.gov.au/a/2001-14" TargetMode="External"/><Relationship Id="rId150" Type="http://schemas.openxmlformats.org/officeDocument/2006/relationships/header" Target="header7.xml"/><Relationship Id="rId192" Type="http://schemas.openxmlformats.org/officeDocument/2006/relationships/hyperlink" Target="http://www.legislation.act.gov.au/a/1999-77" TargetMode="External"/><Relationship Id="rId206" Type="http://schemas.openxmlformats.org/officeDocument/2006/relationships/hyperlink" Target="http://www.legislation.act.gov.au/sl/2017-43/default.asp" TargetMode="External"/><Relationship Id="rId248" Type="http://schemas.openxmlformats.org/officeDocument/2006/relationships/hyperlink" Target="http://www.legislation.act.gov.au/a/2020-3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54" Type="http://schemas.openxmlformats.org/officeDocument/2006/relationships/hyperlink" Target="http://www.legislation.act.gov.au/a/2002-51"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08-35" TargetMode="External"/><Relationship Id="rId161" Type="http://schemas.openxmlformats.org/officeDocument/2006/relationships/footer" Target="footer11.xml"/><Relationship Id="rId182" Type="http://schemas.openxmlformats.org/officeDocument/2006/relationships/footer" Target="footer15.xml"/><Relationship Id="rId217" Type="http://schemas.openxmlformats.org/officeDocument/2006/relationships/hyperlink" Target="http://www.legislation.act.gov.au/a/2020-30/" TargetMode="External"/><Relationship Id="rId6" Type="http://schemas.openxmlformats.org/officeDocument/2006/relationships/endnotes" Target="endnotes.xml"/><Relationship Id="rId238" Type="http://schemas.openxmlformats.org/officeDocument/2006/relationships/hyperlink" Target="http://www.legislation.act.gov.au/a/2020-30/" TargetMode="External"/><Relationship Id="rId259" Type="http://schemas.openxmlformats.org/officeDocument/2006/relationships/hyperlink" Target="http://www.legislation.act.gov.au/a/2013-39"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1-52" TargetMode="External"/><Relationship Id="rId291" Type="http://schemas.openxmlformats.org/officeDocument/2006/relationships/footer" Target="footer21.xm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2-51"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2-51" TargetMode="External"/><Relationship Id="rId151" Type="http://schemas.openxmlformats.org/officeDocument/2006/relationships/footer" Target="footer7.xml"/><Relationship Id="rId172" Type="http://schemas.openxmlformats.org/officeDocument/2006/relationships/hyperlink" Target="http://www.legislation.act.gov.au/a/2001-14" TargetMode="External"/><Relationship Id="rId193" Type="http://schemas.openxmlformats.org/officeDocument/2006/relationships/hyperlink" Target="http://www.legislation.act.gov.au/a/1999-77" TargetMode="External"/><Relationship Id="rId207" Type="http://schemas.openxmlformats.org/officeDocument/2006/relationships/hyperlink" Target="http://www.legislation.act.gov.au/a/2017-21/default.asp" TargetMode="External"/><Relationship Id="rId228" Type="http://schemas.openxmlformats.org/officeDocument/2006/relationships/hyperlink" Target="http://www.legislation.act.gov.au/a/2018-33/default.asp" TargetMode="External"/><Relationship Id="rId249" Type="http://schemas.openxmlformats.org/officeDocument/2006/relationships/hyperlink" Target="http://www.legislation.act.gov.au/a/2020-30/"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20-30/" TargetMode="External"/><Relationship Id="rId281" Type="http://schemas.openxmlformats.org/officeDocument/2006/relationships/hyperlink" Target="http://www.legislation.act.gov.au/a/2018-33/default.asp" TargetMode="External"/><Relationship Id="rId34" Type="http://schemas.openxmlformats.org/officeDocument/2006/relationships/hyperlink" Target="http://www.legislation.act.gov.au/a/2011-35" TargetMode="External"/><Relationship Id="rId55" Type="http://schemas.openxmlformats.org/officeDocument/2006/relationships/hyperlink" Target="http://www.legislation.act.gov.au/a/2002-51"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2-51" TargetMode="External"/><Relationship Id="rId120" Type="http://schemas.openxmlformats.org/officeDocument/2006/relationships/hyperlink" Target="http://www.legislation.act.gov.au/a/2001-14" TargetMode="External"/><Relationship Id="rId141" Type="http://schemas.openxmlformats.org/officeDocument/2006/relationships/hyperlink" Target="http://www.legislation.act.gov.au/a/2008-35" TargetMode="External"/><Relationship Id="rId7" Type="http://schemas.openxmlformats.org/officeDocument/2006/relationships/image" Target="media/image1.png"/><Relationship Id="rId162" Type="http://schemas.openxmlformats.org/officeDocument/2006/relationships/footer" Target="footer12.xml"/><Relationship Id="rId183" Type="http://schemas.openxmlformats.org/officeDocument/2006/relationships/hyperlink" Target="http://www.legislation.act.gov.au/a/2001-14" TargetMode="External"/><Relationship Id="rId218" Type="http://schemas.openxmlformats.org/officeDocument/2006/relationships/hyperlink" Target="http://www.legislation.act.gov.au/a/2020-30/" TargetMode="External"/><Relationship Id="rId239" Type="http://schemas.openxmlformats.org/officeDocument/2006/relationships/hyperlink" Target="http://www.legislation.act.gov.au/a/2020-30/" TargetMode="External"/><Relationship Id="rId250" Type="http://schemas.openxmlformats.org/officeDocument/2006/relationships/hyperlink" Target="http://www.legislation.act.gov.au/a/2020-30/" TargetMode="External"/><Relationship Id="rId271" Type="http://schemas.openxmlformats.org/officeDocument/2006/relationships/hyperlink" Target="http://www.legislation.act.gov.au/a/2013-39" TargetMode="External"/><Relationship Id="rId292" Type="http://schemas.openxmlformats.org/officeDocument/2006/relationships/header" Target="header18.xm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131" Type="http://schemas.openxmlformats.org/officeDocument/2006/relationships/hyperlink" Target="http://www.legislation.act.gov.au/a/2002-51" TargetMode="External"/><Relationship Id="rId152" Type="http://schemas.openxmlformats.org/officeDocument/2006/relationships/footer" Target="footer8.xml"/><Relationship Id="rId173" Type="http://schemas.openxmlformats.org/officeDocument/2006/relationships/hyperlink" Target="http://www.legislation.act.gov.au/a/2001-14" TargetMode="External"/><Relationship Id="rId194" Type="http://schemas.openxmlformats.org/officeDocument/2006/relationships/hyperlink" Target="http://www.legislation.act.gov.au/a/1999-77" TargetMode="External"/><Relationship Id="rId208" Type="http://schemas.openxmlformats.org/officeDocument/2006/relationships/hyperlink" Target="http://www.legislation.act.gov.au/a/2018-8/default.asp" TargetMode="External"/><Relationship Id="rId229" Type="http://schemas.openxmlformats.org/officeDocument/2006/relationships/hyperlink" Target="http://www.legislation.act.gov.au/a/2011-52" TargetMode="External"/><Relationship Id="rId240" Type="http://schemas.openxmlformats.org/officeDocument/2006/relationships/hyperlink" Target="http://www.legislation.act.gov.au/a/2020-30/" TargetMode="External"/><Relationship Id="rId261" Type="http://schemas.openxmlformats.org/officeDocument/2006/relationships/hyperlink" Target="http://www.legislation.act.gov.au/a/2017-14/default.asp"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4-7" TargetMode="External"/><Relationship Id="rId56" Type="http://schemas.openxmlformats.org/officeDocument/2006/relationships/hyperlink" Target="http://www.legislation.act.gov.au/a/1999-78" TargetMode="External"/><Relationship Id="rId77" Type="http://schemas.openxmlformats.org/officeDocument/2006/relationships/hyperlink" Target="http://www.legislation.act.gov.au/a/2002-51" TargetMode="External"/><Relationship Id="rId100" Type="http://schemas.openxmlformats.org/officeDocument/2006/relationships/hyperlink" Target="http://www.legislation.act.gov.au/a/2008-35" TargetMode="External"/><Relationship Id="rId282" Type="http://schemas.openxmlformats.org/officeDocument/2006/relationships/hyperlink" Target="http://www.legislation.act.gov.au/a/2018-33/default.asp"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8-35"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08-35" TargetMode="External"/><Relationship Id="rId163" Type="http://schemas.openxmlformats.org/officeDocument/2006/relationships/hyperlink" Target="http://www.legislation.act.gov.au/a/2002-51" TargetMode="External"/><Relationship Id="rId184" Type="http://schemas.openxmlformats.org/officeDocument/2006/relationships/hyperlink" Target="http://www.legislation.act.gov.au/a/2001-14" TargetMode="External"/><Relationship Id="rId219" Type="http://schemas.openxmlformats.org/officeDocument/2006/relationships/hyperlink" Target="http://www.legislation.act.gov.au/a/2020-30/" TargetMode="External"/><Relationship Id="rId230" Type="http://schemas.openxmlformats.org/officeDocument/2006/relationships/hyperlink" Target="http://www.legislation.act.gov.au/a/2013-39" TargetMode="External"/><Relationship Id="rId251" Type="http://schemas.openxmlformats.org/officeDocument/2006/relationships/hyperlink" Target="http://www.legislation.act.gov.au/a/2020-30/" TargetMode="External"/><Relationship Id="rId25" Type="http://schemas.openxmlformats.org/officeDocument/2006/relationships/footer" Target="footer5.xml"/><Relationship Id="rId46" Type="http://schemas.openxmlformats.org/officeDocument/2006/relationships/hyperlink" Target="http://www.legislation.act.gov.au/a/2002-51"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3-39" TargetMode="External"/><Relationship Id="rId293" Type="http://schemas.openxmlformats.org/officeDocument/2006/relationships/footer" Target="footer22.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01-14" TargetMode="External"/><Relationship Id="rId153" Type="http://schemas.openxmlformats.org/officeDocument/2006/relationships/footer" Target="footer9.xml"/><Relationship Id="rId174" Type="http://schemas.openxmlformats.org/officeDocument/2006/relationships/hyperlink" Target="http://www.legislation.act.gov.au/a/2001-14" TargetMode="External"/><Relationship Id="rId195" Type="http://schemas.openxmlformats.org/officeDocument/2006/relationships/hyperlink" Target="http://www.legislation.act.gov.au/a/1999-77" TargetMode="External"/><Relationship Id="rId209" Type="http://schemas.openxmlformats.org/officeDocument/2006/relationships/hyperlink" Target="http://www.legislation.act.gov.au/a/2018-33/default.asp" TargetMode="External"/><Relationship Id="rId220" Type="http://schemas.openxmlformats.org/officeDocument/2006/relationships/hyperlink" Target="http://www.legislation.act.gov.au/a/2020-30/" TargetMode="External"/><Relationship Id="rId241" Type="http://schemas.openxmlformats.org/officeDocument/2006/relationships/hyperlink" Target="http://www.legislation.act.gov.au/a/2020-30/"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1-35"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20-30/" TargetMode="External"/><Relationship Id="rId28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2002-51"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2-51" TargetMode="External"/><Relationship Id="rId143" Type="http://schemas.openxmlformats.org/officeDocument/2006/relationships/hyperlink" Target="http://www.legislation.act.gov.au/a/2008-35" TargetMode="External"/><Relationship Id="rId164" Type="http://schemas.openxmlformats.org/officeDocument/2006/relationships/hyperlink" Target="http://www.legislation.act.gov.au/a/2002-51" TargetMode="External"/><Relationship Id="rId185" Type="http://schemas.openxmlformats.org/officeDocument/2006/relationships/hyperlink" Target="http://www.legislation.act.gov.au/a/2001-1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20-30/default.asp" TargetMode="External"/><Relationship Id="rId26" Type="http://schemas.openxmlformats.org/officeDocument/2006/relationships/footer" Target="footer6.xml"/><Relationship Id="rId231" Type="http://schemas.openxmlformats.org/officeDocument/2006/relationships/hyperlink" Target="http://www.legislation.act.gov.au/a/2013-39" TargetMode="External"/><Relationship Id="rId252" Type="http://schemas.openxmlformats.org/officeDocument/2006/relationships/hyperlink" Target="http://www.legislation.act.gov.au/a/2020-30/" TargetMode="External"/><Relationship Id="rId273" Type="http://schemas.openxmlformats.org/officeDocument/2006/relationships/hyperlink" Target="http://www.legislation.act.gov.au/a/2013-39" TargetMode="External"/><Relationship Id="rId294" Type="http://schemas.openxmlformats.org/officeDocument/2006/relationships/header" Target="header19.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sl/2006-29" TargetMode="Externa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196" Type="http://schemas.openxmlformats.org/officeDocument/2006/relationships/header" Target="header12.xml"/><Relationship Id="rId200" Type="http://schemas.openxmlformats.org/officeDocument/2006/relationships/hyperlink" Target="http://www.legislation.act.gov.au/a/2001-14" TargetMode="External"/><Relationship Id="rId16" Type="http://schemas.openxmlformats.org/officeDocument/2006/relationships/header" Target="header1.xml"/><Relationship Id="rId221" Type="http://schemas.openxmlformats.org/officeDocument/2006/relationships/hyperlink" Target="http://www.legislation.act.gov.au/a/2020-30/" TargetMode="External"/><Relationship Id="rId242" Type="http://schemas.openxmlformats.org/officeDocument/2006/relationships/hyperlink" Target="http://www.legislation.act.gov.au/a/2020-30/" TargetMode="External"/><Relationship Id="rId263" Type="http://schemas.openxmlformats.org/officeDocument/2006/relationships/hyperlink" Target="http://www.legislation.act.gov.au/a/2017-21/default.asp" TargetMode="External"/><Relationship Id="rId284" Type="http://schemas.openxmlformats.org/officeDocument/2006/relationships/header" Target="header14.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comlaw.gov.au/Series/C2004A00818" TargetMode="Externa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90" Type="http://schemas.openxmlformats.org/officeDocument/2006/relationships/hyperlink" Target="http://www.legislation.act.gov.au/a/2008-35" TargetMode="External"/><Relationship Id="rId165" Type="http://schemas.openxmlformats.org/officeDocument/2006/relationships/hyperlink" Target="http://www.legislation.act.gov.au/a/2001-14" TargetMode="External"/><Relationship Id="rId186" Type="http://schemas.openxmlformats.org/officeDocument/2006/relationships/hyperlink" Target="http://www.legislation.act.gov.au/a/2001-14" TargetMode="External"/><Relationship Id="rId211" Type="http://schemas.openxmlformats.org/officeDocument/2006/relationships/hyperlink" Target="http://www.legislation.act.gov.au/a/2018-8/default.asp" TargetMode="External"/><Relationship Id="rId232" Type="http://schemas.openxmlformats.org/officeDocument/2006/relationships/hyperlink" Target="http://www.legislation.act.gov.au/a/2020-30/" TargetMode="External"/><Relationship Id="rId253" Type="http://schemas.openxmlformats.org/officeDocument/2006/relationships/hyperlink" Target="http://www.legislation.act.gov.au/a/2020-30/" TargetMode="External"/><Relationship Id="rId274" Type="http://schemas.openxmlformats.org/officeDocument/2006/relationships/hyperlink" Target="http://www.legislation.act.gov.au/a/2013-39" TargetMode="External"/><Relationship Id="rId295" Type="http://schemas.openxmlformats.org/officeDocument/2006/relationships/footer" Target="footer23.xml"/><Relationship Id="rId27" Type="http://schemas.openxmlformats.org/officeDocument/2006/relationships/hyperlink" Target="http://www.legislation.act.gov.au/a/1999-77"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01-14"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2-51" TargetMode="External"/><Relationship Id="rId176" Type="http://schemas.openxmlformats.org/officeDocument/2006/relationships/hyperlink" Target="http://www.legislation.act.gov.au/a/2001-14" TargetMode="External"/><Relationship Id="rId197" Type="http://schemas.openxmlformats.org/officeDocument/2006/relationships/header" Target="header13.xml"/><Relationship Id="rId201" Type="http://schemas.openxmlformats.org/officeDocument/2006/relationships/hyperlink" Target="http://www.legislation.act.gov.au/cn/2010-5/default.asp" TargetMode="External"/><Relationship Id="rId222" Type="http://schemas.openxmlformats.org/officeDocument/2006/relationships/hyperlink" Target="http://www.legislation.act.gov.au/a/2020-30/" TargetMode="External"/><Relationship Id="rId243" Type="http://schemas.openxmlformats.org/officeDocument/2006/relationships/hyperlink" Target="http://www.legislation.act.gov.au/a/2020-30/" TargetMode="External"/><Relationship Id="rId264" Type="http://schemas.openxmlformats.org/officeDocument/2006/relationships/hyperlink" Target="http://www.legislation.act.gov.au/a/2020-30/" TargetMode="External"/><Relationship Id="rId285" Type="http://schemas.openxmlformats.org/officeDocument/2006/relationships/header" Target="header15.xm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2-51"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2-51"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2-51" TargetMode="External"/><Relationship Id="rId145" Type="http://schemas.openxmlformats.org/officeDocument/2006/relationships/hyperlink" Target="http://www.legislation.act.gov.au/a/2002-51" TargetMode="External"/><Relationship Id="rId166" Type="http://schemas.openxmlformats.org/officeDocument/2006/relationships/hyperlink" Target="http://www.legislation.act.gov.au/a/2001-14" TargetMode="External"/><Relationship Id="rId187" Type="http://schemas.openxmlformats.org/officeDocument/2006/relationships/hyperlink" Target="http://www.legislation.act.gov.au/a/2008-35" TargetMode="External"/><Relationship Id="rId1" Type="http://schemas.openxmlformats.org/officeDocument/2006/relationships/numbering" Target="numbering.xml"/><Relationship Id="rId212" Type="http://schemas.openxmlformats.org/officeDocument/2006/relationships/hyperlink" Target="http://www.legislation.act.gov.au/a/2020-30/" TargetMode="External"/><Relationship Id="rId233" Type="http://schemas.openxmlformats.org/officeDocument/2006/relationships/hyperlink" Target="http://www.legislation.act.gov.au/a/2020-30/" TargetMode="External"/><Relationship Id="rId254" Type="http://schemas.openxmlformats.org/officeDocument/2006/relationships/hyperlink" Target="http://www.legislation.act.gov.au/a/2020-30/"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17-21/default.asp" TargetMode="External"/><Relationship Id="rId296" Type="http://schemas.openxmlformats.org/officeDocument/2006/relationships/fontTable" Target="fontTable.xml"/><Relationship Id="rId60" Type="http://schemas.openxmlformats.org/officeDocument/2006/relationships/hyperlink" Target="http://www.legislation.act.gov.au/a/2002-51" TargetMode="External"/><Relationship Id="rId81" Type="http://schemas.openxmlformats.org/officeDocument/2006/relationships/hyperlink" Target="http://www.legislation.act.gov.au/a/2003-8" TargetMode="External"/><Relationship Id="rId135"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198" Type="http://schemas.openxmlformats.org/officeDocument/2006/relationships/footer" Target="footer16.xml"/><Relationship Id="rId202" Type="http://schemas.openxmlformats.org/officeDocument/2006/relationships/hyperlink" Target="http://www.legislation.act.gov.au/a/2011-52" TargetMode="External"/><Relationship Id="rId223" Type="http://schemas.openxmlformats.org/officeDocument/2006/relationships/hyperlink" Target="http://www.legislation.act.gov.au/a/2020-30/" TargetMode="External"/><Relationship Id="rId244" Type="http://schemas.openxmlformats.org/officeDocument/2006/relationships/hyperlink" Target="http://www.legislation.act.gov.au/a/2020-30/"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7-14/default.asp" TargetMode="External"/><Relationship Id="rId286" Type="http://schemas.openxmlformats.org/officeDocument/2006/relationships/footer" Target="footer18.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2002-51"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legislation.act.gov.au/a/1999-77"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20-30/" TargetMode="External"/><Relationship Id="rId234" Type="http://schemas.openxmlformats.org/officeDocument/2006/relationships/hyperlink" Target="http://www.legislation.act.gov.au/a/2020-30/"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20-30/" TargetMode="External"/><Relationship Id="rId276" Type="http://schemas.openxmlformats.org/officeDocument/2006/relationships/hyperlink" Target="http://www.legislation.act.gov.au/a/2017-21/default.asp" TargetMode="External"/><Relationship Id="rId297" Type="http://schemas.openxmlformats.org/officeDocument/2006/relationships/theme" Target="theme/theme1.xm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02-51" TargetMode="External"/><Relationship Id="rId178" Type="http://schemas.openxmlformats.org/officeDocument/2006/relationships/header" Target="header10.xml"/><Relationship Id="rId61" Type="http://schemas.openxmlformats.org/officeDocument/2006/relationships/hyperlink" Target="http://www.legislation.act.gov.au/a/2002-51" TargetMode="External"/><Relationship Id="rId82" Type="http://schemas.openxmlformats.org/officeDocument/2006/relationships/hyperlink" Target="http://www.legislation.act.gov.au/a/1930-21" TargetMode="External"/><Relationship Id="rId199" Type="http://schemas.openxmlformats.org/officeDocument/2006/relationships/footer" Target="footer17.xml"/><Relationship Id="rId203" Type="http://schemas.openxmlformats.org/officeDocument/2006/relationships/hyperlink" Target="http://www.legislation.act.gov.au/a/2013-39" TargetMode="External"/><Relationship Id="rId19" Type="http://schemas.openxmlformats.org/officeDocument/2006/relationships/footer" Target="footer2.xml"/><Relationship Id="rId224" Type="http://schemas.openxmlformats.org/officeDocument/2006/relationships/hyperlink" Target="http://www.legislation.act.gov.au/a/2020-30/" TargetMode="External"/><Relationship Id="rId245" Type="http://schemas.openxmlformats.org/officeDocument/2006/relationships/hyperlink" Target="http://www.legislation.act.gov.au/a/2020-30/" TargetMode="External"/><Relationship Id="rId266" Type="http://schemas.openxmlformats.org/officeDocument/2006/relationships/hyperlink" Target="http://www.legislation.act.gov.au/a/2017-21/default.asp" TargetMode="External"/><Relationship Id="rId287" Type="http://schemas.openxmlformats.org/officeDocument/2006/relationships/footer" Target="footer19.xm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2-51"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a/2001-14" TargetMode="External"/><Relationship Id="rId51" Type="http://schemas.openxmlformats.org/officeDocument/2006/relationships/hyperlink" Target="http://www.legislation.act.gov.au/a/2002-51"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1999-77" TargetMode="External"/><Relationship Id="rId3" Type="http://schemas.openxmlformats.org/officeDocument/2006/relationships/settings" Target="settings.xml"/><Relationship Id="rId214" Type="http://schemas.openxmlformats.org/officeDocument/2006/relationships/hyperlink" Target="http://www.legislation.act.gov.au/a/2020-30/" TargetMode="External"/><Relationship Id="rId235" Type="http://schemas.openxmlformats.org/officeDocument/2006/relationships/hyperlink" Target="http://www.legislation.act.gov.au/a/2020-30/" TargetMode="External"/><Relationship Id="rId256" Type="http://schemas.openxmlformats.org/officeDocument/2006/relationships/hyperlink" Target="http://www.legislation.act.gov.au/a/2020-30/" TargetMode="External"/><Relationship Id="rId277" Type="http://schemas.openxmlformats.org/officeDocument/2006/relationships/hyperlink" Target="http://www.legislation.act.gov.au/a/2018-8/default.asp"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1-14" TargetMode="External"/><Relationship Id="rId158" Type="http://schemas.openxmlformats.org/officeDocument/2006/relationships/header" Target="header8.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eader" Target="header11.xml"/><Relationship Id="rId190" Type="http://schemas.openxmlformats.org/officeDocument/2006/relationships/hyperlink" Target="http://www.legislation.act.gov.au/a/1999-81" TargetMode="External"/><Relationship Id="rId204" Type="http://schemas.openxmlformats.org/officeDocument/2006/relationships/hyperlink" Target="http://www.legislation.act.gov.au/cn/2013-11" TargetMode="External"/><Relationship Id="rId225" Type="http://schemas.openxmlformats.org/officeDocument/2006/relationships/hyperlink" Target="http://www.legislation.act.gov.au/a/2020-30/" TargetMode="External"/><Relationship Id="rId246" Type="http://schemas.openxmlformats.org/officeDocument/2006/relationships/hyperlink" Target="http://www.legislation.act.gov.au/a/2020-30/" TargetMode="External"/><Relationship Id="rId267" Type="http://schemas.openxmlformats.org/officeDocument/2006/relationships/hyperlink" Target="http://www.legislation.act.gov.au/a/2017-14/default.asp" TargetMode="External"/><Relationship Id="rId288" Type="http://schemas.openxmlformats.org/officeDocument/2006/relationships/header" Target="header16.xm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1-1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2-51" TargetMode="External"/><Relationship Id="rId94" Type="http://schemas.openxmlformats.org/officeDocument/2006/relationships/hyperlink" Target="http://www.legislation.act.gov.au/a/2008-35" TargetMode="External"/><Relationship Id="rId148" Type="http://schemas.openxmlformats.org/officeDocument/2006/relationships/hyperlink" Target="http://www.legislation.act.gov.au/a/2001-14" TargetMode="External"/><Relationship Id="rId169" Type="http://schemas.openxmlformats.org/officeDocument/2006/relationships/hyperlink" Target="http://www.legislation.act.gov.au/a/2001-14" TargetMode="External"/><Relationship Id="rId4" Type="http://schemas.openxmlformats.org/officeDocument/2006/relationships/webSettings" Target="webSettings.xml"/><Relationship Id="rId180" Type="http://schemas.openxmlformats.org/officeDocument/2006/relationships/footer" Target="footer13.xml"/><Relationship Id="rId215" Type="http://schemas.openxmlformats.org/officeDocument/2006/relationships/hyperlink" Target="http://www.legislation.act.gov.au/a/2020-30/" TargetMode="External"/><Relationship Id="rId236" Type="http://schemas.openxmlformats.org/officeDocument/2006/relationships/hyperlink" Target="http://www.legislation.act.gov.au/a/2020-30/" TargetMode="External"/><Relationship Id="rId257" Type="http://schemas.openxmlformats.org/officeDocument/2006/relationships/hyperlink" Target="http://www.legislation.act.gov.au/a/2020-30/" TargetMode="External"/><Relationship Id="rId278" Type="http://schemas.openxmlformats.org/officeDocument/2006/relationships/hyperlink" Target="http://www.legislation.act.gov.au/a/2018-8/default.asp"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1930-21" TargetMode="External"/><Relationship Id="rId138" Type="http://schemas.openxmlformats.org/officeDocument/2006/relationships/hyperlink" Target="http://www.legislation.act.gov.au/a/2008-35" TargetMode="External"/><Relationship Id="rId191" Type="http://schemas.openxmlformats.org/officeDocument/2006/relationships/hyperlink" Target="http://www.legislation.act.gov.au/a/1999-77" TargetMode="External"/><Relationship Id="rId205" Type="http://schemas.openxmlformats.org/officeDocument/2006/relationships/hyperlink" Target="http://www.legislation.act.gov.au/a/2017-14/default.asp" TargetMode="External"/><Relationship Id="rId247" Type="http://schemas.openxmlformats.org/officeDocument/2006/relationships/hyperlink" Target="http://www.legislation.act.gov.au/a/2020-30/" TargetMode="External"/><Relationship Id="rId107" Type="http://schemas.openxmlformats.org/officeDocument/2006/relationships/hyperlink" Target="http://www.legislation.act.gov.au/a/2001-14" TargetMode="External"/><Relationship Id="rId289" Type="http://schemas.openxmlformats.org/officeDocument/2006/relationships/header" Target="header17.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2-51" TargetMode="External"/><Relationship Id="rId149" Type="http://schemas.openxmlformats.org/officeDocument/2006/relationships/header" Target="header6.xml"/><Relationship Id="rId95" Type="http://schemas.openxmlformats.org/officeDocument/2006/relationships/hyperlink" Target="http://www.legislation.act.gov.au/a/2001-14" TargetMode="External"/><Relationship Id="rId160" Type="http://schemas.openxmlformats.org/officeDocument/2006/relationships/footer" Target="footer10.xml"/><Relationship Id="rId216" Type="http://schemas.openxmlformats.org/officeDocument/2006/relationships/hyperlink" Target="http://www.legislation.act.gov.au/a/2020-30/" TargetMode="External"/><Relationship Id="rId258" Type="http://schemas.openxmlformats.org/officeDocument/2006/relationships/hyperlink" Target="http://www.legislation.act.gov.au/a/2013-39" TargetMode="External"/><Relationship Id="rId22" Type="http://schemas.openxmlformats.org/officeDocument/2006/relationships/header" Target="header4.xml"/><Relationship Id="rId64" Type="http://schemas.openxmlformats.org/officeDocument/2006/relationships/hyperlink" Target="http://www.legislation.act.gov.au/a/2002-51" TargetMode="External"/><Relationship Id="rId118" Type="http://schemas.openxmlformats.org/officeDocument/2006/relationships/hyperlink" Target="http://www.legislation.act.gov.au/a/2001-14" TargetMode="External"/><Relationship Id="rId171" Type="http://schemas.openxmlformats.org/officeDocument/2006/relationships/hyperlink" Target="http://www.legislation.act.gov.au/a/2001-14" TargetMode="External"/><Relationship Id="rId227" Type="http://schemas.openxmlformats.org/officeDocument/2006/relationships/hyperlink" Target="http://www.legislation.act.gov.au/a/2020-30/" TargetMode="External"/><Relationship Id="rId269" Type="http://schemas.openxmlformats.org/officeDocument/2006/relationships/hyperlink" Target="http://www.legislation.act.gov.au/a/2011-52" TargetMode="External"/><Relationship Id="rId33" Type="http://schemas.openxmlformats.org/officeDocument/2006/relationships/hyperlink" Target="http://www.legislation.act.gov.au/a/2004-7" TargetMode="External"/><Relationship Id="rId129" Type="http://schemas.openxmlformats.org/officeDocument/2006/relationships/hyperlink" Target="http://www.legislation.act.gov.au/a/2002-51" TargetMode="External"/><Relationship Id="rId280" Type="http://schemas.openxmlformats.org/officeDocument/2006/relationships/hyperlink" Target="http://www.legislation.act.gov.au/a/2017-1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193</Pages>
  <Words>39649</Words>
  <Characters>194583</Characters>
  <Application>Microsoft Office Word</Application>
  <DocSecurity>0</DocSecurity>
  <Lines>4878</Lines>
  <Paragraphs>2847</Paragraphs>
  <ScaleCrop>false</ScaleCrop>
  <HeadingPairs>
    <vt:vector size="2" baseType="variant">
      <vt:variant>
        <vt:lpstr>Title</vt:lpstr>
      </vt:variant>
      <vt:variant>
        <vt:i4>1</vt:i4>
      </vt:variant>
    </vt:vector>
  </HeadingPairs>
  <TitlesOfParts>
    <vt:vector size="1" baseType="lpstr">
      <vt:lpstr>Dangerous Goods (Road Transport) Act 2009</vt:lpstr>
    </vt:vector>
  </TitlesOfParts>
  <Manager>Section</Manager>
  <Company>Section</Company>
  <LinksUpToDate>false</LinksUpToDate>
  <CharactersWithSpaces>232870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Goods (Road Transport) Act 2009</dc:title>
  <dc:creator>ACT PCO</dc:creator>
  <cp:keywords>R09</cp:keywords>
  <dc:description/>
  <cp:lastModifiedBy>PCODCS</cp:lastModifiedBy>
  <cp:revision>4</cp:revision>
  <cp:lastPrinted>2014-02-14T03:03:00Z</cp:lastPrinted>
  <dcterms:created xsi:type="dcterms:W3CDTF">2025-02-26T03:57:00Z</dcterms:created>
  <dcterms:modified xsi:type="dcterms:W3CDTF">2025-02-26T03:57:00Z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-26/02/25</vt:lpwstr>
  </property>
  <property fmtid="{D5CDD505-2E9C-101B-9397-08002B2CF9AE}" pid="5" name="RepubDt">
    <vt:lpwstr>09/07/21</vt:lpwstr>
  </property>
  <property fmtid="{D5CDD505-2E9C-101B-9397-08002B2CF9AE}" pid="6" name="StartDt">
    <vt:lpwstr>09/07/21</vt:lpwstr>
  </property>
  <property fmtid="{D5CDD505-2E9C-101B-9397-08002B2CF9AE}" pid="7" name="DMSID">
    <vt:lpwstr>8461611</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2025-02-10T03:27:49Z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7b5a75a6-6242-481c-ad6f-4c5a597ad33f</vt:lpwstr>
  </property>
  <property fmtid="{D5CDD505-2E9C-101B-9397-08002B2CF9AE}" pid="16" name="MSIP_Label_69af8531-eb46-4968-8cb3-105d2f5ea87e_ContentBits">
    <vt:lpwstr>0</vt:lpwstr>
  </property>
</Properties>
</file>