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8870" w14:textId="77777777" w:rsidR="003C380E" w:rsidRDefault="003C380E" w:rsidP="00427153">
      <w:pPr>
        <w:jc w:val="center"/>
      </w:pPr>
      <w:bookmarkStart w:id="0" w:name="_Hlk99498249"/>
      <w:r>
        <w:rPr>
          <w:noProof/>
          <w:lang w:eastAsia="en-AU"/>
        </w:rPr>
        <w:drawing>
          <wp:inline distT="0" distB="0" distL="0" distR="0" wp14:anchorId="5DDB85C7" wp14:editId="49A8041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98DB66" w14:textId="77777777" w:rsidR="003C380E" w:rsidRDefault="003C380E" w:rsidP="00427153">
      <w:pPr>
        <w:jc w:val="center"/>
        <w:rPr>
          <w:rFonts w:ascii="Arial" w:hAnsi="Arial"/>
        </w:rPr>
      </w:pPr>
      <w:r>
        <w:rPr>
          <w:rFonts w:ascii="Arial" w:hAnsi="Arial"/>
        </w:rPr>
        <w:t>Australian Capital Territory</w:t>
      </w:r>
    </w:p>
    <w:p w14:paraId="7125AB8F" w14:textId="077878DB" w:rsidR="003C380E" w:rsidRDefault="00D701DA" w:rsidP="00427153">
      <w:pPr>
        <w:pStyle w:val="Billname1"/>
      </w:pPr>
      <w:r>
        <w:fldChar w:fldCharType="begin"/>
      </w:r>
      <w:r>
        <w:instrText xml:space="preserve"> REF Citation \*charformat </w:instrText>
      </w:r>
      <w:r>
        <w:fldChar w:fldCharType="separate"/>
      </w:r>
      <w:r w:rsidR="00C165CA">
        <w:t>Government Agencies (Campaign Advertising) Act 2009</w:t>
      </w:r>
      <w:r>
        <w:fldChar w:fldCharType="end"/>
      </w:r>
      <w:r w:rsidR="003C380E">
        <w:t xml:space="preserve">    </w:t>
      </w:r>
    </w:p>
    <w:p w14:paraId="4D338AD4" w14:textId="39FBF9A9" w:rsidR="003C380E" w:rsidRDefault="009D4C58" w:rsidP="00427153">
      <w:pPr>
        <w:pStyle w:val="ActNo"/>
      </w:pPr>
      <w:bookmarkStart w:id="1" w:name="LawNo"/>
      <w:r>
        <w:t>A2009-55</w:t>
      </w:r>
      <w:bookmarkEnd w:id="1"/>
    </w:p>
    <w:p w14:paraId="4D61C6D9" w14:textId="3DB2AAE8" w:rsidR="003C380E" w:rsidRDefault="003C380E" w:rsidP="00427153">
      <w:pPr>
        <w:pStyle w:val="RepubNo"/>
      </w:pPr>
      <w:r>
        <w:t xml:space="preserve">Republication No </w:t>
      </w:r>
      <w:bookmarkStart w:id="2" w:name="RepubNo"/>
      <w:r w:rsidR="009D4C58">
        <w:t>3</w:t>
      </w:r>
      <w:bookmarkEnd w:id="2"/>
    </w:p>
    <w:p w14:paraId="3B1658E3" w14:textId="696EF236" w:rsidR="003C380E" w:rsidRDefault="003C380E" w:rsidP="00427153">
      <w:pPr>
        <w:pStyle w:val="EffectiveDate"/>
      </w:pPr>
      <w:r>
        <w:t xml:space="preserve">Effective:  </w:t>
      </w:r>
      <w:bookmarkStart w:id="3" w:name="EffectiveDate"/>
      <w:r w:rsidR="009D4C58">
        <w:t>6 April 2022</w:t>
      </w:r>
      <w:bookmarkEnd w:id="3"/>
    </w:p>
    <w:p w14:paraId="635CBF13" w14:textId="750343D9" w:rsidR="003C380E" w:rsidRDefault="003C380E" w:rsidP="00427153">
      <w:pPr>
        <w:pStyle w:val="CoverInForce"/>
      </w:pPr>
      <w:r>
        <w:t xml:space="preserve">Republication date: </w:t>
      </w:r>
      <w:bookmarkStart w:id="4" w:name="InForceDate"/>
      <w:r w:rsidR="009D4C58">
        <w:t>6 April 2022</w:t>
      </w:r>
      <w:bookmarkEnd w:id="4"/>
    </w:p>
    <w:p w14:paraId="781B2818" w14:textId="33C11B16" w:rsidR="003C380E" w:rsidRDefault="003C380E" w:rsidP="00427153">
      <w:pPr>
        <w:pStyle w:val="CoverInForce"/>
      </w:pPr>
      <w:r>
        <w:t xml:space="preserve">Last amendment made by </w:t>
      </w:r>
      <w:bookmarkStart w:id="5" w:name="LastAmdt"/>
      <w:r w:rsidRPr="003C380E">
        <w:rPr>
          <w:rStyle w:val="charCitHyperlinkAbbrev"/>
        </w:rPr>
        <w:fldChar w:fldCharType="begin"/>
      </w:r>
      <w:r w:rsidR="009D4C58">
        <w:rPr>
          <w:rStyle w:val="charCitHyperlinkAbbrev"/>
        </w:rPr>
        <w:instrText>HYPERLINK "http://www.legislation.act.gov.au/a/2022-4/" \o "Legislation (Legislative Assembly Committees) Amendment Act 2022"</w:instrText>
      </w:r>
      <w:r w:rsidRPr="003C380E">
        <w:rPr>
          <w:rStyle w:val="charCitHyperlinkAbbrev"/>
        </w:rPr>
        <w:fldChar w:fldCharType="separate"/>
      </w:r>
      <w:r w:rsidR="009D4C58">
        <w:rPr>
          <w:rStyle w:val="charCitHyperlinkAbbrev"/>
        </w:rPr>
        <w:t>A2022</w:t>
      </w:r>
      <w:r w:rsidR="009D4C58">
        <w:rPr>
          <w:rStyle w:val="charCitHyperlinkAbbrev"/>
        </w:rPr>
        <w:noBreakHyphen/>
        <w:t>4</w:t>
      </w:r>
      <w:r w:rsidRPr="003C380E">
        <w:rPr>
          <w:rStyle w:val="charCitHyperlinkAbbrev"/>
        </w:rPr>
        <w:fldChar w:fldCharType="end"/>
      </w:r>
      <w:bookmarkEnd w:id="5"/>
    </w:p>
    <w:p w14:paraId="44B4F62F" w14:textId="77777777" w:rsidR="003C380E" w:rsidRDefault="003C380E" w:rsidP="00427153"/>
    <w:p w14:paraId="6D554502" w14:textId="77777777" w:rsidR="003C380E" w:rsidRDefault="003C380E" w:rsidP="00CE2912">
      <w:pPr>
        <w:spacing w:after="240"/>
        <w:rPr>
          <w:rFonts w:ascii="Arial" w:hAnsi="Arial"/>
        </w:rPr>
      </w:pPr>
    </w:p>
    <w:p w14:paraId="7B45590E" w14:textId="77777777" w:rsidR="003C380E" w:rsidRPr="00101B4C" w:rsidRDefault="003C380E" w:rsidP="00CE2912">
      <w:pPr>
        <w:pStyle w:val="PageBreak"/>
      </w:pPr>
      <w:r w:rsidRPr="00101B4C">
        <w:br w:type="page"/>
      </w:r>
    </w:p>
    <w:bookmarkEnd w:id="0"/>
    <w:p w14:paraId="2E766DB1" w14:textId="77777777" w:rsidR="003C380E" w:rsidRDefault="003C380E" w:rsidP="00427153">
      <w:pPr>
        <w:pStyle w:val="CoverHeading"/>
      </w:pPr>
      <w:r>
        <w:lastRenderedPageBreak/>
        <w:t>About this republication</w:t>
      </w:r>
    </w:p>
    <w:p w14:paraId="105ADFAB" w14:textId="77777777" w:rsidR="003C380E" w:rsidRDefault="003C380E" w:rsidP="00427153">
      <w:pPr>
        <w:pStyle w:val="CoverSubHdg"/>
      </w:pPr>
      <w:r>
        <w:t>The republished law</w:t>
      </w:r>
    </w:p>
    <w:p w14:paraId="094357B9" w14:textId="56FEE193" w:rsidR="003C380E" w:rsidRDefault="003C380E" w:rsidP="00427153">
      <w:pPr>
        <w:pStyle w:val="CoverText"/>
      </w:pPr>
      <w:r>
        <w:t xml:space="preserve">This is a republication of the </w:t>
      </w:r>
      <w:r w:rsidRPr="009D4C58">
        <w:rPr>
          <w:i/>
        </w:rPr>
        <w:fldChar w:fldCharType="begin"/>
      </w:r>
      <w:r w:rsidRPr="009D4C58">
        <w:rPr>
          <w:i/>
        </w:rPr>
        <w:instrText xml:space="preserve"> REF citation *\charformat  \* MERGEFORMAT </w:instrText>
      </w:r>
      <w:r w:rsidRPr="009D4C58">
        <w:rPr>
          <w:i/>
        </w:rPr>
        <w:fldChar w:fldCharType="separate"/>
      </w:r>
      <w:r w:rsidR="00C165CA" w:rsidRPr="00C165CA">
        <w:rPr>
          <w:i/>
        </w:rPr>
        <w:t>Government Agencies (Campaign Advertising) Act 2009</w:t>
      </w:r>
      <w:r w:rsidRPr="009D4C5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701DA">
        <w:fldChar w:fldCharType="begin"/>
      </w:r>
      <w:r w:rsidR="00D701DA">
        <w:instrText xml:space="preserve"> REF InForceDate *\charformat </w:instrText>
      </w:r>
      <w:r w:rsidR="00D701DA">
        <w:fldChar w:fldCharType="separate"/>
      </w:r>
      <w:r w:rsidR="00C165CA">
        <w:t>6 April 2022</w:t>
      </w:r>
      <w:r w:rsidR="00D701DA">
        <w:fldChar w:fldCharType="end"/>
      </w:r>
      <w:r w:rsidRPr="0074598E">
        <w:rPr>
          <w:rStyle w:val="charItals"/>
        </w:rPr>
        <w:t xml:space="preserve">.  </w:t>
      </w:r>
      <w:r>
        <w:t xml:space="preserve">It also includes any commencement, amendment, repeal or expiry affecting this republished law to </w:t>
      </w:r>
      <w:r w:rsidR="00D701DA">
        <w:fldChar w:fldCharType="begin"/>
      </w:r>
      <w:r w:rsidR="00D701DA">
        <w:instrText xml:space="preserve"> REF EffectiveDate *\charformat </w:instrText>
      </w:r>
      <w:r w:rsidR="00D701DA">
        <w:fldChar w:fldCharType="separate"/>
      </w:r>
      <w:r w:rsidR="00C165CA">
        <w:t>6 April 2022</w:t>
      </w:r>
      <w:r w:rsidR="00D701DA">
        <w:fldChar w:fldCharType="end"/>
      </w:r>
      <w:r>
        <w:t xml:space="preserve">.  </w:t>
      </w:r>
    </w:p>
    <w:p w14:paraId="77891B50" w14:textId="77777777" w:rsidR="003C380E" w:rsidRDefault="003C380E" w:rsidP="00427153">
      <w:pPr>
        <w:pStyle w:val="CoverText"/>
      </w:pPr>
      <w:r>
        <w:t xml:space="preserve">The legislation history and amendment history of the republished law are set out in endnotes 3 and 4. </w:t>
      </w:r>
    </w:p>
    <w:p w14:paraId="61E9B45C" w14:textId="77777777" w:rsidR="003C380E" w:rsidRDefault="003C380E" w:rsidP="00427153">
      <w:pPr>
        <w:pStyle w:val="CoverSubHdg"/>
      </w:pPr>
      <w:r>
        <w:t>Kinds of republications</w:t>
      </w:r>
    </w:p>
    <w:p w14:paraId="5DB927A1" w14:textId="0B20B579" w:rsidR="003C380E" w:rsidRDefault="003C380E"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3322F25" w14:textId="00DE9A1C" w:rsidR="003C380E" w:rsidRDefault="003C380E" w:rsidP="00687754">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747683F" w14:textId="77777777" w:rsidR="003C380E" w:rsidRDefault="003C380E" w:rsidP="00687754">
      <w:pPr>
        <w:pStyle w:val="CoverTextBullet"/>
        <w:tabs>
          <w:tab w:val="clear" w:pos="0"/>
        </w:tabs>
        <w:ind w:left="357" w:hanging="357"/>
      </w:pPr>
      <w:r>
        <w:t>unauthorised republications.</w:t>
      </w:r>
    </w:p>
    <w:p w14:paraId="69770F80" w14:textId="77777777" w:rsidR="003C380E" w:rsidRDefault="003C380E" w:rsidP="00427153">
      <w:pPr>
        <w:pStyle w:val="CoverText"/>
      </w:pPr>
      <w:r>
        <w:t>The status of this republication appears on the bottom of each page.</w:t>
      </w:r>
    </w:p>
    <w:p w14:paraId="179AA0CE" w14:textId="77777777" w:rsidR="003C380E" w:rsidRDefault="003C380E" w:rsidP="00427153">
      <w:pPr>
        <w:pStyle w:val="CoverSubHdg"/>
      </w:pPr>
      <w:r>
        <w:t>Editorial changes</w:t>
      </w:r>
    </w:p>
    <w:p w14:paraId="2217C99E" w14:textId="5CF3E1AB" w:rsidR="003C380E" w:rsidRDefault="003C380E"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A4F41AF" w14:textId="2BFE168C" w:rsidR="003C380E" w:rsidRPr="009D4C58" w:rsidRDefault="003C380E" w:rsidP="00427153">
      <w:pPr>
        <w:pStyle w:val="CoverText"/>
      </w:pPr>
      <w:r w:rsidRPr="009D4C58">
        <w:t>This republication include</w:t>
      </w:r>
      <w:r w:rsidR="004C4D6A">
        <w:t>s</w:t>
      </w:r>
      <w:r w:rsidRPr="009D4C58">
        <w:t xml:space="preserve"> amendments made under part 11.3 (see endnote 1).</w:t>
      </w:r>
    </w:p>
    <w:p w14:paraId="3D97A639" w14:textId="77777777" w:rsidR="003C380E" w:rsidRDefault="003C380E" w:rsidP="00427153">
      <w:pPr>
        <w:pStyle w:val="CoverSubHdg"/>
      </w:pPr>
      <w:proofErr w:type="spellStart"/>
      <w:r>
        <w:t>Uncommenced</w:t>
      </w:r>
      <w:proofErr w:type="spellEnd"/>
      <w:r>
        <w:t xml:space="preserve"> provisions and amendments</w:t>
      </w:r>
    </w:p>
    <w:p w14:paraId="7DD0B5C4" w14:textId="1325493F" w:rsidR="003C380E" w:rsidRDefault="003C380E"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ADA10F8" w14:textId="77777777" w:rsidR="003C380E" w:rsidRDefault="003C380E" w:rsidP="00427153">
      <w:pPr>
        <w:pStyle w:val="CoverSubHdg"/>
      </w:pPr>
      <w:r>
        <w:t>Modifications</w:t>
      </w:r>
    </w:p>
    <w:p w14:paraId="2AC9E22C" w14:textId="1877AD7C" w:rsidR="003C380E" w:rsidRDefault="003C380E"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DF670ED" w14:textId="77777777" w:rsidR="003C380E" w:rsidRDefault="003C380E" w:rsidP="00427153">
      <w:pPr>
        <w:pStyle w:val="CoverSubHdg"/>
      </w:pPr>
      <w:r>
        <w:t>Penalties</w:t>
      </w:r>
    </w:p>
    <w:p w14:paraId="1256FDC1" w14:textId="42473F58" w:rsidR="003C380E" w:rsidRPr="003765DF" w:rsidRDefault="003C380E"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E519DCC" w14:textId="77777777" w:rsidR="003C380E" w:rsidRDefault="003C380E" w:rsidP="00427153">
      <w:pPr>
        <w:pStyle w:val="00SigningPage"/>
        <w:sectPr w:rsidR="003C380E"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C1F55EE" w14:textId="77777777" w:rsidR="003C380E" w:rsidRDefault="003C380E" w:rsidP="00427153">
      <w:pPr>
        <w:jc w:val="center"/>
      </w:pPr>
      <w:r>
        <w:rPr>
          <w:noProof/>
          <w:lang w:eastAsia="en-AU"/>
        </w:rPr>
        <w:lastRenderedPageBreak/>
        <w:drawing>
          <wp:inline distT="0" distB="0" distL="0" distR="0" wp14:anchorId="4DB226FF" wp14:editId="468EDE6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30557E" w14:textId="77777777" w:rsidR="003C380E" w:rsidRDefault="003C380E" w:rsidP="00427153">
      <w:pPr>
        <w:jc w:val="center"/>
        <w:rPr>
          <w:rFonts w:ascii="Arial" w:hAnsi="Arial"/>
        </w:rPr>
      </w:pPr>
      <w:r>
        <w:rPr>
          <w:rFonts w:ascii="Arial" w:hAnsi="Arial"/>
        </w:rPr>
        <w:t>Australian Capital Territory</w:t>
      </w:r>
    </w:p>
    <w:p w14:paraId="3E4C87EF" w14:textId="2CB26C1C" w:rsidR="003C380E" w:rsidRDefault="00D701DA" w:rsidP="00427153">
      <w:pPr>
        <w:pStyle w:val="Billname"/>
      </w:pPr>
      <w:r>
        <w:fldChar w:fldCharType="begin"/>
      </w:r>
      <w:r>
        <w:instrText xml:space="preserve"> REF Citation \*charformat  \* MERGEFORMAT </w:instrText>
      </w:r>
      <w:r>
        <w:fldChar w:fldCharType="separate"/>
      </w:r>
      <w:r w:rsidR="00C165CA">
        <w:t>Government Agencies (Campaign Advertising) Act 2009</w:t>
      </w:r>
      <w:r>
        <w:fldChar w:fldCharType="end"/>
      </w:r>
    </w:p>
    <w:p w14:paraId="1907A867" w14:textId="77777777" w:rsidR="003C380E" w:rsidRDefault="003C380E" w:rsidP="00427153">
      <w:pPr>
        <w:pStyle w:val="ActNo"/>
      </w:pPr>
    </w:p>
    <w:p w14:paraId="55D44352" w14:textId="77777777" w:rsidR="003C380E" w:rsidRDefault="003C380E" w:rsidP="00427153">
      <w:pPr>
        <w:pStyle w:val="Placeholder"/>
      </w:pPr>
      <w:r>
        <w:rPr>
          <w:rStyle w:val="charContents"/>
          <w:sz w:val="16"/>
        </w:rPr>
        <w:t xml:space="preserve">  </w:t>
      </w:r>
      <w:r>
        <w:rPr>
          <w:rStyle w:val="charPage"/>
        </w:rPr>
        <w:t xml:space="preserve">  </w:t>
      </w:r>
    </w:p>
    <w:p w14:paraId="4B277AB4" w14:textId="77777777" w:rsidR="003C380E" w:rsidRDefault="003C380E" w:rsidP="00427153">
      <w:pPr>
        <w:pStyle w:val="N-TOCheading"/>
      </w:pPr>
      <w:r>
        <w:rPr>
          <w:rStyle w:val="charContents"/>
        </w:rPr>
        <w:t>Contents</w:t>
      </w:r>
    </w:p>
    <w:p w14:paraId="449B2408" w14:textId="77777777" w:rsidR="003C380E" w:rsidRDefault="003C380E" w:rsidP="00427153">
      <w:pPr>
        <w:pStyle w:val="N-9pt"/>
      </w:pPr>
      <w:r>
        <w:tab/>
      </w:r>
      <w:r>
        <w:rPr>
          <w:rStyle w:val="charPage"/>
        </w:rPr>
        <w:t>Page</w:t>
      </w:r>
    </w:p>
    <w:p w14:paraId="10B3F4AD" w14:textId="596FBF96" w:rsidR="003D7288" w:rsidRDefault="003D728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634336" w:history="1">
        <w:r w:rsidRPr="00010E5A">
          <w:t>Part 1</w:t>
        </w:r>
        <w:r>
          <w:rPr>
            <w:rFonts w:asciiTheme="minorHAnsi" w:eastAsiaTheme="minorEastAsia" w:hAnsiTheme="minorHAnsi" w:cstheme="minorBidi"/>
            <w:b w:val="0"/>
            <w:sz w:val="22"/>
            <w:szCs w:val="22"/>
            <w:lang w:eastAsia="en-AU"/>
          </w:rPr>
          <w:tab/>
        </w:r>
        <w:r w:rsidRPr="00010E5A">
          <w:t>Preliminary</w:t>
        </w:r>
        <w:r w:rsidRPr="003D7288">
          <w:rPr>
            <w:vanish/>
          </w:rPr>
          <w:tab/>
        </w:r>
        <w:r w:rsidRPr="003D7288">
          <w:rPr>
            <w:vanish/>
          </w:rPr>
          <w:fldChar w:fldCharType="begin"/>
        </w:r>
        <w:r w:rsidRPr="003D7288">
          <w:rPr>
            <w:vanish/>
          </w:rPr>
          <w:instrText xml:space="preserve"> PAGEREF _Toc99634336 \h </w:instrText>
        </w:r>
        <w:r w:rsidRPr="003D7288">
          <w:rPr>
            <w:vanish/>
          </w:rPr>
        </w:r>
        <w:r w:rsidRPr="003D7288">
          <w:rPr>
            <w:vanish/>
          </w:rPr>
          <w:fldChar w:fldCharType="separate"/>
        </w:r>
        <w:r w:rsidR="00C165CA">
          <w:rPr>
            <w:vanish/>
          </w:rPr>
          <w:t>2</w:t>
        </w:r>
        <w:r w:rsidRPr="003D7288">
          <w:rPr>
            <w:vanish/>
          </w:rPr>
          <w:fldChar w:fldCharType="end"/>
        </w:r>
      </w:hyperlink>
    </w:p>
    <w:p w14:paraId="62BE4ED0" w14:textId="7054DBF8" w:rsidR="003D7288" w:rsidRDefault="003D7288">
      <w:pPr>
        <w:pStyle w:val="TOC5"/>
        <w:rPr>
          <w:rFonts w:asciiTheme="minorHAnsi" w:eastAsiaTheme="minorEastAsia" w:hAnsiTheme="minorHAnsi" w:cstheme="minorBidi"/>
          <w:sz w:val="22"/>
          <w:szCs w:val="22"/>
          <w:lang w:eastAsia="en-AU"/>
        </w:rPr>
      </w:pPr>
      <w:r>
        <w:tab/>
      </w:r>
      <w:hyperlink w:anchor="_Toc99634337" w:history="1">
        <w:r w:rsidRPr="00010E5A">
          <w:t>1</w:t>
        </w:r>
        <w:r>
          <w:rPr>
            <w:rFonts w:asciiTheme="minorHAnsi" w:eastAsiaTheme="minorEastAsia" w:hAnsiTheme="minorHAnsi" w:cstheme="minorBidi"/>
            <w:sz w:val="22"/>
            <w:szCs w:val="22"/>
            <w:lang w:eastAsia="en-AU"/>
          </w:rPr>
          <w:tab/>
        </w:r>
        <w:r w:rsidRPr="00010E5A">
          <w:t>Name of Act</w:t>
        </w:r>
        <w:r>
          <w:tab/>
        </w:r>
        <w:r>
          <w:fldChar w:fldCharType="begin"/>
        </w:r>
        <w:r>
          <w:instrText xml:space="preserve"> PAGEREF _Toc99634337 \h </w:instrText>
        </w:r>
        <w:r>
          <w:fldChar w:fldCharType="separate"/>
        </w:r>
        <w:r w:rsidR="00C165CA">
          <w:t>2</w:t>
        </w:r>
        <w:r>
          <w:fldChar w:fldCharType="end"/>
        </w:r>
      </w:hyperlink>
    </w:p>
    <w:p w14:paraId="39E263B8" w14:textId="2A301DB4" w:rsidR="003D7288" w:rsidRDefault="003D7288">
      <w:pPr>
        <w:pStyle w:val="TOC5"/>
        <w:rPr>
          <w:rFonts w:asciiTheme="minorHAnsi" w:eastAsiaTheme="minorEastAsia" w:hAnsiTheme="minorHAnsi" w:cstheme="minorBidi"/>
          <w:sz w:val="22"/>
          <w:szCs w:val="22"/>
          <w:lang w:eastAsia="en-AU"/>
        </w:rPr>
      </w:pPr>
      <w:r>
        <w:tab/>
      </w:r>
      <w:hyperlink w:anchor="_Toc99634338" w:history="1">
        <w:r w:rsidRPr="00010E5A">
          <w:t>3</w:t>
        </w:r>
        <w:r>
          <w:rPr>
            <w:rFonts w:asciiTheme="minorHAnsi" w:eastAsiaTheme="minorEastAsia" w:hAnsiTheme="minorHAnsi" w:cstheme="minorBidi"/>
            <w:sz w:val="22"/>
            <w:szCs w:val="22"/>
            <w:lang w:eastAsia="en-AU"/>
          </w:rPr>
          <w:tab/>
        </w:r>
        <w:r w:rsidRPr="00010E5A">
          <w:t>Dictionary</w:t>
        </w:r>
        <w:r>
          <w:tab/>
        </w:r>
        <w:r>
          <w:fldChar w:fldCharType="begin"/>
        </w:r>
        <w:r>
          <w:instrText xml:space="preserve"> PAGEREF _Toc99634338 \h </w:instrText>
        </w:r>
        <w:r>
          <w:fldChar w:fldCharType="separate"/>
        </w:r>
        <w:r w:rsidR="00C165CA">
          <w:t>2</w:t>
        </w:r>
        <w:r>
          <w:fldChar w:fldCharType="end"/>
        </w:r>
      </w:hyperlink>
    </w:p>
    <w:p w14:paraId="3D1861BC" w14:textId="265D76A9" w:rsidR="003D7288" w:rsidRDefault="003D7288">
      <w:pPr>
        <w:pStyle w:val="TOC5"/>
        <w:rPr>
          <w:rFonts w:asciiTheme="minorHAnsi" w:eastAsiaTheme="minorEastAsia" w:hAnsiTheme="minorHAnsi" w:cstheme="minorBidi"/>
          <w:sz w:val="22"/>
          <w:szCs w:val="22"/>
          <w:lang w:eastAsia="en-AU"/>
        </w:rPr>
      </w:pPr>
      <w:r>
        <w:tab/>
      </w:r>
      <w:hyperlink w:anchor="_Toc99634339" w:history="1">
        <w:r w:rsidRPr="00010E5A">
          <w:t>4</w:t>
        </w:r>
        <w:r>
          <w:rPr>
            <w:rFonts w:asciiTheme="minorHAnsi" w:eastAsiaTheme="minorEastAsia" w:hAnsiTheme="minorHAnsi" w:cstheme="minorBidi"/>
            <w:sz w:val="22"/>
            <w:szCs w:val="22"/>
            <w:lang w:eastAsia="en-AU"/>
          </w:rPr>
          <w:tab/>
        </w:r>
        <w:r w:rsidRPr="00010E5A">
          <w:t>Notes</w:t>
        </w:r>
        <w:r>
          <w:tab/>
        </w:r>
        <w:r>
          <w:fldChar w:fldCharType="begin"/>
        </w:r>
        <w:r>
          <w:instrText xml:space="preserve"> PAGEREF _Toc99634339 \h </w:instrText>
        </w:r>
        <w:r>
          <w:fldChar w:fldCharType="separate"/>
        </w:r>
        <w:r w:rsidR="00C165CA">
          <w:t>2</w:t>
        </w:r>
        <w:r>
          <w:fldChar w:fldCharType="end"/>
        </w:r>
      </w:hyperlink>
    </w:p>
    <w:p w14:paraId="6B6A459B" w14:textId="46EC0A7A" w:rsidR="003D7288" w:rsidRDefault="003D7288">
      <w:pPr>
        <w:pStyle w:val="TOC5"/>
        <w:rPr>
          <w:rFonts w:asciiTheme="minorHAnsi" w:eastAsiaTheme="minorEastAsia" w:hAnsiTheme="minorHAnsi" w:cstheme="minorBidi"/>
          <w:sz w:val="22"/>
          <w:szCs w:val="22"/>
          <w:lang w:eastAsia="en-AU"/>
        </w:rPr>
      </w:pPr>
      <w:r>
        <w:tab/>
      </w:r>
      <w:hyperlink w:anchor="_Toc99634340" w:history="1">
        <w:r w:rsidRPr="00010E5A">
          <w:t>5</w:t>
        </w:r>
        <w:r>
          <w:rPr>
            <w:rFonts w:asciiTheme="minorHAnsi" w:eastAsiaTheme="minorEastAsia" w:hAnsiTheme="minorHAnsi" w:cstheme="minorBidi"/>
            <w:sz w:val="22"/>
            <w:szCs w:val="22"/>
            <w:lang w:eastAsia="en-AU"/>
          </w:rPr>
          <w:tab/>
        </w:r>
        <w:r w:rsidRPr="00010E5A">
          <w:t>Object of Act</w:t>
        </w:r>
        <w:r>
          <w:tab/>
        </w:r>
        <w:r>
          <w:fldChar w:fldCharType="begin"/>
        </w:r>
        <w:r>
          <w:instrText xml:space="preserve"> PAGEREF _Toc99634340 \h </w:instrText>
        </w:r>
        <w:r>
          <w:fldChar w:fldCharType="separate"/>
        </w:r>
        <w:r w:rsidR="00C165CA">
          <w:t>2</w:t>
        </w:r>
        <w:r>
          <w:fldChar w:fldCharType="end"/>
        </w:r>
      </w:hyperlink>
    </w:p>
    <w:p w14:paraId="66FD431E" w14:textId="7C2CF5AF" w:rsidR="003D7288" w:rsidRDefault="00D701DA">
      <w:pPr>
        <w:pStyle w:val="TOC2"/>
        <w:rPr>
          <w:rFonts w:asciiTheme="minorHAnsi" w:eastAsiaTheme="minorEastAsia" w:hAnsiTheme="minorHAnsi" w:cstheme="minorBidi"/>
          <w:b w:val="0"/>
          <w:sz w:val="22"/>
          <w:szCs w:val="22"/>
          <w:lang w:eastAsia="en-AU"/>
        </w:rPr>
      </w:pPr>
      <w:hyperlink w:anchor="_Toc99634341" w:history="1">
        <w:r w:rsidR="003D7288" w:rsidRPr="00010E5A">
          <w:t>Part 2</w:t>
        </w:r>
        <w:r w:rsidR="003D7288">
          <w:rPr>
            <w:rFonts w:asciiTheme="minorHAnsi" w:eastAsiaTheme="minorEastAsia" w:hAnsiTheme="minorHAnsi" w:cstheme="minorBidi"/>
            <w:b w:val="0"/>
            <w:sz w:val="22"/>
            <w:szCs w:val="22"/>
            <w:lang w:eastAsia="en-AU"/>
          </w:rPr>
          <w:tab/>
        </w:r>
        <w:r w:rsidR="003D7288" w:rsidRPr="00010E5A">
          <w:t>Important concepts</w:t>
        </w:r>
        <w:r w:rsidR="003D7288" w:rsidRPr="003D7288">
          <w:rPr>
            <w:vanish/>
          </w:rPr>
          <w:tab/>
        </w:r>
        <w:r w:rsidR="003D7288" w:rsidRPr="003D7288">
          <w:rPr>
            <w:vanish/>
          </w:rPr>
          <w:fldChar w:fldCharType="begin"/>
        </w:r>
        <w:r w:rsidR="003D7288" w:rsidRPr="003D7288">
          <w:rPr>
            <w:vanish/>
          </w:rPr>
          <w:instrText xml:space="preserve"> PAGEREF _Toc99634341 \h </w:instrText>
        </w:r>
        <w:r w:rsidR="003D7288" w:rsidRPr="003D7288">
          <w:rPr>
            <w:vanish/>
          </w:rPr>
        </w:r>
        <w:r w:rsidR="003D7288" w:rsidRPr="003D7288">
          <w:rPr>
            <w:vanish/>
          </w:rPr>
          <w:fldChar w:fldCharType="separate"/>
        </w:r>
        <w:r w:rsidR="00C165CA">
          <w:rPr>
            <w:vanish/>
          </w:rPr>
          <w:t>3</w:t>
        </w:r>
        <w:r w:rsidR="003D7288" w:rsidRPr="003D7288">
          <w:rPr>
            <w:vanish/>
          </w:rPr>
          <w:fldChar w:fldCharType="end"/>
        </w:r>
      </w:hyperlink>
    </w:p>
    <w:p w14:paraId="1D04C0D3" w14:textId="475B270A" w:rsidR="003D7288" w:rsidRDefault="003D7288">
      <w:pPr>
        <w:pStyle w:val="TOC5"/>
        <w:rPr>
          <w:rFonts w:asciiTheme="minorHAnsi" w:eastAsiaTheme="minorEastAsia" w:hAnsiTheme="minorHAnsi" w:cstheme="minorBidi"/>
          <w:sz w:val="22"/>
          <w:szCs w:val="22"/>
          <w:lang w:eastAsia="en-AU"/>
        </w:rPr>
      </w:pPr>
      <w:r>
        <w:tab/>
      </w:r>
      <w:hyperlink w:anchor="_Toc99634342" w:history="1">
        <w:r w:rsidRPr="00010E5A">
          <w:t>6</w:t>
        </w:r>
        <w:r>
          <w:rPr>
            <w:rFonts w:asciiTheme="minorHAnsi" w:eastAsiaTheme="minorEastAsia" w:hAnsiTheme="minorHAnsi" w:cstheme="minorBidi"/>
            <w:sz w:val="22"/>
            <w:szCs w:val="22"/>
            <w:lang w:eastAsia="en-AU"/>
          </w:rPr>
          <w:tab/>
        </w:r>
        <w:r w:rsidRPr="00010E5A">
          <w:t>General principles</w:t>
        </w:r>
        <w:r>
          <w:tab/>
        </w:r>
        <w:r>
          <w:fldChar w:fldCharType="begin"/>
        </w:r>
        <w:r>
          <w:instrText xml:space="preserve"> PAGEREF _Toc99634342 \h </w:instrText>
        </w:r>
        <w:r>
          <w:fldChar w:fldCharType="separate"/>
        </w:r>
        <w:r w:rsidR="00C165CA">
          <w:t>3</w:t>
        </w:r>
        <w:r>
          <w:fldChar w:fldCharType="end"/>
        </w:r>
      </w:hyperlink>
    </w:p>
    <w:p w14:paraId="5A6619D8" w14:textId="7A3B9AE5" w:rsidR="003D7288" w:rsidRDefault="003D7288">
      <w:pPr>
        <w:pStyle w:val="TOC5"/>
        <w:rPr>
          <w:rFonts w:asciiTheme="minorHAnsi" w:eastAsiaTheme="minorEastAsia" w:hAnsiTheme="minorHAnsi" w:cstheme="minorBidi"/>
          <w:sz w:val="22"/>
          <w:szCs w:val="22"/>
          <w:lang w:eastAsia="en-AU"/>
        </w:rPr>
      </w:pPr>
      <w:r>
        <w:tab/>
      </w:r>
      <w:hyperlink w:anchor="_Toc99634343" w:history="1">
        <w:r w:rsidRPr="00010E5A">
          <w:t>7</w:t>
        </w:r>
        <w:r>
          <w:rPr>
            <w:rFonts w:asciiTheme="minorHAnsi" w:eastAsiaTheme="minorEastAsia" w:hAnsiTheme="minorHAnsi" w:cstheme="minorBidi"/>
            <w:sz w:val="22"/>
            <w:szCs w:val="22"/>
            <w:lang w:eastAsia="en-AU"/>
          </w:rPr>
          <w:tab/>
        </w:r>
        <w:r w:rsidRPr="00010E5A">
          <w:t xml:space="preserve">What is a </w:t>
        </w:r>
        <w:r w:rsidRPr="00010E5A">
          <w:rPr>
            <w:i/>
          </w:rPr>
          <w:t>government agency</w:t>
        </w:r>
        <w:r w:rsidRPr="00010E5A">
          <w:t>?</w:t>
        </w:r>
        <w:r>
          <w:tab/>
        </w:r>
        <w:r>
          <w:fldChar w:fldCharType="begin"/>
        </w:r>
        <w:r>
          <w:instrText xml:space="preserve"> PAGEREF _Toc99634343 \h </w:instrText>
        </w:r>
        <w:r>
          <w:fldChar w:fldCharType="separate"/>
        </w:r>
        <w:r w:rsidR="00C165CA">
          <w:t>3</w:t>
        </w:r>
        <w:r>
          <w:fldChar w:fldCharType="end"/>
        </w:r>
      </w:hyperlink>
    </w:p>
    <w:p w14:paraId="19FA6058" w14:textId="60C7ABC0" w:rsidR="003D7288" w:rsidRDefault="003D7288">
      <w:pPr>
        <w:pStyle w:val="TOC5"/>
        <w:rPr>
          <w:rFonts w:asciiTheme="minorHAnsi" w:eastAsiaTheme="minorEastAsia" w:hAnsiTheme="minorHAnsi" w:cstheme="minorBidi"/>
          <w:sz w:val="22"/>
          <w:szCs w:val="22"/>
          <w:lang w:eastAsia="en-AU"/>
        </w:rPr>
      </w:pPr>
      <w:r>
        <w:tab/>
      </w:r>
      <w:hyperlink w:anchor="_Toc99634344" w:history="1">
        <w:r w:rsidRPr="00010E5A">
          <w:t>8</w:t>
        </w:r>
        <w:r>
          <w:rPr>
            <w:rFonts w:asciiTheme="minorHAnsi" w:eastAsiaTheme="minorEastAsia" w:hAnsiTheme="minorHAnsi" w:cstheme="minorBidi"/>
            <w:sz w:val="22"/>
            <w:szCs w:val="22"/>
            <w:lang w:eastAsia="en-AU"/>
          </w:rPr>
          <w:tab/>
        </w:r>
        <w:r w:rsidRPr="00010E5A">
          <w:t xml:space="preserve">Who is a </w:t>
        </w:r>
        <w:r w:rsidRPr="00010E5A">
          <w:rPr>
            <w:i/>
          </w:rPr>
          <w:t>responsible person</w:t>
        </w:r>
        <w:r w:rsidRPr="00010E5A">
          <w:t>?</w:t>
        </w:r>
        <w:r>
          <w:tab/>
        </w:r>
        <w:r>
          <w:fldChar w:fldCharType="begin"/>
        </w:r>
        <w:r>
          <w:instrText xml:space="preserve"> PAGEREF _Toc99634344 \h </w:instrText>
        </w:r>
        <w:r>
          <w:fldChar w:fldCharType="separate"/>
        </w:r>
        <w:r w:rsidR="00C165CA">
          <w:t>4</w:t>
        </w:r>
        <w:r>
          <w:fldChar w:fldCharType="end"/>
        </w:r>
      </w:hyperlink>
    </w:p>
    <w:p w14:paraId="354EC086" w14:textId="23A983F7" w:rsidR="003D7288" w:rsidRDefault="003D7288">
      <w:pPr>
        <w:pStyle w:val="TOC5"/>
        <w:rPr>
          <w:rFonts w:asciiTheme="minorHAnsi" w:eastAsiaTheme="minorEastAsia" w:hAnsiTheme="minorHAnsi" w:cstheme="minorBidi"/>
          <w:sz w:val="22"/>
          <w:szCs w:val="22"/>
          <w:lang w:eastAsia="en-AU"/>
        </w:rPr>
      </w:pPr>
      <w:r>
        <w:tab/>
      </w:r>
      <w:hyperlink w:anchor="_Toc99634345" w:history="1">
        <w:r w:rsidRPr="00010E5A">
          <w:t>9</w:t>
        </w:r>
        <w:r>
          <w:rPr>
            <w:rFonts w:asciiTheme="minorHAnsi" w:eastAsiaTheme="minorEastAsia" w:hAnsiTheme="minorHAnsi" w:cstheme="minorBidi"/>
            <w:sz w:val="22"/>
            <w:szCs w:val="22"/>
            <w:lang w:eastAsia="en-AU"/>
          </w:rPr>
          <w:tab/>
        </w:r>
        <w:r w:rsidRPr="00010E5A">
          <w:t xml:space="preserve">What is a </w:t>
        </w:r>
        <w:r w:rsidRPr="00010E5A">
          <w:rPr>
            <w:i/>
          </w:rPr>
          <w:t>government campaign</w:t>
        </w:r>
        <w:r w:rsidRPr="00010E5A">
          <w:t>?</w:t>
        </w:r>
        <w:r>
          <w:tab/>
        </w:r>
        <w:r>
          <w:fldChar w:fldCharType="begin"/>
        </w:r>
        <w:r>
          <w:instrText xml:space="preserve"> PAGEREF _Toc99634345 \h </w:instrText>
        </w:r>
        <w:r>
          <w:fldChar w:fldCharType="separate"/>
        </w:r>
        <w:r w:rsidR="00C165CA">
          <w:t>4</w:t>
        </w:r>
        <w:r>
          <w:fldChar w:fldCharType="end"/>
        </w:r>
      </w:hyperlink>
    </w:p>
    <w:p w14:paraId="293CA322" w14:textId="4555BCCA" w:rsidR="003D7288" w:rsidRDefault="003D7288">
      <w:pPr>
        <w:pStyle w:val="TOC5"/>
        <w:rPr>
          <w:rFonts w:asciiTheme="minorHAnsi" w:eastAsiaTheme="minorEastAsia" w:hAnsiTheme="minorHAnsi" w:cstheme="minorBidi"/>
          <w:sz w:val="22"/>
          <w:szCs w:val="22"/>
          <w:lang w:eastAsia="en-AU"/>
        </w:rPr>
      </w:pPr>
      <w:r>
        <w:tab/>
      </w:r>
      <w:hyperlink w:anchor="_Toc99634346" w:history="1">
        <w:r w:rsidRPr="00010E5A">
          <w:t>10</w:t>
        </w:r>
        <w:r>
          <w:rPr>
            <w:rFonts w:asciiTheme="minorHAnsi" w:eastAsiaTheme="minorEastAsia" w:hAnsiTheme="minorHAnsi" w:cstheme="minorBidi"/>
            <w:sz w:val="22"/>
            <w:szCs w:val="22"/>
            <w:lang w:eastAsia="en-AU"/>
          </w:rPr>
          <w:tab/>
        </w:r>
        <w:r w:rsidRPr="00010E5A">
          <w:t xml:space="preserve">What are </w:t>
        </w:r>
        <w:r w:rsidRPr="00010E5A">
          <w:rPr>
            <w:i/>
          </w:rPr>
          <w:t>campaign costs</w:t>
        </w:r>
        <w:r w:rsidRPr="00010E5A">
          <w:t>?</w:t>
        </w:r>
        <w:r>
          <w:tab/>
        </w:r>
        <w:r>
          <w:fldChar w:fldCharType="begin"/>
        </w:r>
        <w:r>
          <w:instrText xml:space="preserve"> PAGEREF _Toc99634346 \h </w:instrText>
        </w:r>
        <w:r>
          <w:fldChar w:fldCharType="separate"/>
        </w:r>
        <w:r w:rsidR="00C165CA">
          <w:t>5</w:t>
        </w:r>
        <w:r>
          <w:fldChar w:fldCharType="end"/>
        </w:r>
      </w:hyperlink>
    </w:p>
    <w:p w14:paraId="164B09A6" w14:textId="60ACD8EC" w:rsidR="003D7288" w:rsidRDefault="003D7288">
      <w:pPr>
        <w:pStyle w:val="TOC5"/>
        <w:rPr>
          <w:rFonts w:asciiTheme="minorHAnsi" w:eastAsiaTheme="minorEastAsia" w:hAnsiTheme="minorHAnsi" w:cstheme="minorBidi"/>
          <w:sz w:val="22"/>
          <w:szCs w:val="22"/>
          <w:lang w:eastAsia="en-AU"/>
        </w:rPr>
      </w:pPr>
      <w:r>
        <w:tab/>
      </w:r>
      <w:hyperlink w:anchor="_Toc99634347" w:history="1">
        <w:r w:rsidRPr="00010E5A">
          <w:t>11</w:t>
        </w:r>
        <w:r>
          <w:rPr>
            <w:rFonts w:asciiTheme="minorHAnsi" w:eastAsiaTheme="minorEastAsia" w:hAnsiTheme="minorHAnsi" w:cstheme="minorBidi"/>
            <w:sz w:val="22"/>
            <w:szCs w:val="22"/>
            <w:lang w:eastAsia="en-AU"/>
          </w:rPr>
          <w:tab/>
        </w:r>
        <w:r w:rsidRPr="00010E5A">
          <w:t xml:space="preserve">What is </w:t>
        </w:r>
        <w:r w:rsidRPr="00010E5A">
          <w:rPr>
            <w:i/>
          </w:rPr>
          <w:t>party political</w:t>
        </w:r>
        <w:r w:rsidRPr="00010E5A">
          <w:t>?</w:t>
        </w:r>
        <w:r>
          <w:tab/>
        </w:r>
        <w:r>
          <w:fldChar w:fldCharType="begin"/>
        </w:r>
        <w:r>
          <w:instrText xml:space="preserve"> PAGEREF _Toc99634347 \h </w:instrText>
        </w:r>
        <w:r>
          <w:fldChar w:fldCharType="separate"/>
        </w:r>
        <w:r w:rsidR="00C165CA">
          <w:t>5</w:t>
        </w:r>
        <w:r>
          <w:fldChar w:fldCharType="end"/>
        </w:r>
      </w:hyperlink>
    </w:p>
    <w:p w14:paraId="57BDE4EB" w14:textId="4EB0CF91" w:rsidR="003D7288" w:rsidRDefault="00D701DA">
      <w:pPr>
        <w:pStyle w:val="TOC2"/>
        <w:rPr>
          <w:rFonts w:asciiTheme="minorHAnsi" w:eastAsiaTheme="minorEastAsia" w:hAnsiTheme="minorHAnsi" w:cstheme="minorBidi"/>
          <w:b w:val="0"/>
          <w:sz w:val="22"/>
          <w:szCs w:val="22"/>
          <w:lang w:eastAsia="en-AU"/>
        </w:rPr>
      </w:pPr>
      <w:hyperlink w:anchor="_Toc99634348" w:history="1">
        <w:r w:rsidR="003D7288" w:rsidRPr="00010E5A">
          <w:t>Part 3</w:t>
        </w:r>
        <w:r w:rsidR="003D7288">
          <w:rPr>
            <w:rFonts w:asciiTheme="minorHAnsi" w:eastAsiaTheme="minorEastAsia" w:hAnsiTheme="minorHAnsi" w:cstheme="minorBidi"/>
            <w:b w:val="0"/>
            <w:sz w:val="22"/>
            <w:szCs w:val="22"/>
            <w:lang w:eastAsia="en-AU"/>
          </w:rPr>
          <w:tab/>
        </w:r>
        <w:r w:rsidR="003D7288" w:rsidRPr="00010E5A">
          <w:t>Campaign advertising reviewer</w:t>
        </w:r>
        <w:r w:rsidR="003D7288" w:rsidRPr="003D7288">
          <w:rPr>
            <w:vanish/>
          </w:rPr>
          <w:tab/>
        </w:r>
        <w:r w:rsidR="003D7288" w:rsidRPr="003D7288">
          <w:rPr>
            <w:vanish/>
          </w:rPr>
          <w:fldChar w:fldCharType="begin"/>
        </w:r>
        <w:r w:rsidR="003D7288" w:rsidRPr="003D7288">
          <w:rPr>
            <w:vanish/>
          </w:rPr>
          <w:instrText xml:space="preserve"> PAGEREF _Toc99634348 \h </w:instrText>
        </w:r>
        <w:r w:rsidR="003D7288" w:rsidRPr="003D7288">
          <w:rPr>
            <w:vanish/>
          </w:rPr>
        </w:r>
        <w:r w:rsidR="003D7288" w:rsidRPr="003D7288">
          <w:rPr>
            <w:vanish/>
          </w:rPr>
          <w:fldChar w:fldCharType="separate"/>
        </w:r>
        <w:r w:rsidR="00C165CA">
          <w:rPr>
            <w:vanish/>
          </w:rPr>
          <w:t>6</w:t>
        </w:r>
        <w:r w:rsidR="003D7288" w:rsidRPr="003D7288">
          <w:rPr>
            <w:vanish/>
          </w:rPr>
          <w:fldChar w:fldCharType="end"/>
        </w:r>
      </w:hyperlink>
    </w:p>
    <w:p w14:paraId="2B03ED61" w14:textId="5AAA0BFF" w:rsidR="003D7288" w:rsidRDefault="003D7288">
      <w:pPr>
        <w:pStyle w:val="TOC5"/>
        <w:rPr>
          <w:rFonts w:asciiTheme="minorHAnsi" w:eastAsiaTheme="minorEastAsia" w:hAnsiTheme="minorHAnsi" w:cstheme="minorBidi"/>
          <w:sz w:val="22"/>
          <w:szCs w:val="22"/>
          <w:lang w:eastAsia="en-AU"/>
        </w:rPr>
      </w:pPr>
      <w:r>
        <w:tab/>
      </w:r>
      <w:hyperlink w:anchor="_Toc99634349" w:history="1">
        <w:r w:rsidRPr="00010E5A">
          <w:t>12</w:t>
        </w:r>
        <w:r>
          <w:rPr>
            <w:rFonts w:asciiTheme="minorHAnsi" w:eastAsiaTheme="minorEastAsia" w:hAnsiTheme="minorHAnsi" w:cstheme="minorBidi"/>
            <w:sz w:val="22"/>
            <w:szCs w:val="22"/>
            <w:lang w:eastAsia="en-AU"/>
          </w:rPr>
          <w:tab/>
        </w:r>
        <w:r w:rsidRPr="00010E5A">
          <w:t>Appointment of reviewer</w:t>
        </w:r>
        <w:r>
          <w:tab/>
        </w:r>
        <w:r>
          <w:fldChar w:fldCharType="begin"/>
        </w:r>
        <w:r>
          <w:instrText xml:space="preserve"> PAGEREF _Toc99634349 \h </w:instrText>
        </w:r>
        <w:r>
          <w:fldChar w:fldCharType="separate"/>
        </w:r>
        <w:r w:rsidR="00C165CA">
          <w:t>6</w:t>
        </w:r>
        <w:r>
          <w:fldChar w:fldCharType="end"/>
        </w:r>
      </w:hyperlink>
    </w:p>
    <w:p w14:paraId="50B66C31" w14:textId="0054457F" w:rsidR="003D7288" w:rsidRDefault="003D7288">
      <w:pPr>
        <w:pStyle w:val="TOC5"/>
        <w:rPr>
          <w:rFonts w:asciiTheme="minorHAnsi" w:eastAsiaTheme="minorEastAsia" w:hAnsiTheme="minorHAnsi" w:cstheme="minorBidi"/>
          <w:sz w:val="22"/>
          <w:szCs w:val="22"/>
          <w:lang w:eastAsia="en-AU"/>
        </w:rPr>
      </w:pPr>
      <w:r>
        <w:tab/>
      </w:r>
      <w:hyperlink w:anchor="_Toc99634350" w:history="1">
        <w:r w:rsidRPr="00010E5A">
          <w:t>13</w:t>
        </w:r>
        <w:r>
          <w:rPr>
            <w:rFonts w:asciiTheme="minorHAnsi" w:eastAsiaTheme="minorEastAsia" w:hAnsiTheme="minorHAnsi" w:cstheme="minorBidi"/>
            <w:sz w:val="22"/>
            <w:szCs w:val="22"/>
            <w:lang w:eastAsia="en-AU"/>
          </w:rPr>
          <w:tab/>
        </w:r>
        <w:r w:rsidRPr="00010E5A">
          <w:t>Reviewer’s functions</w:t>
        </w:r>
        <w:r>
          <w:tab/>
        </w:r>
        <w:r>
          <w:fldChar w:fldCharType="begin"/>
        </w:r>
        <w:r>
          <w:instrText xml:space="preserve"> PAGEREF _Toc99634350 \h </w:instrText>
        </w:r>
        <w:r>
          <w:fldChar w:fldCharType="separate"/>
        </w:r>
        <w:r w:rsidR="00C165CA">
          <w:t>7</w:t>
        </w:r>
        <w:r>
          <w:fldChar w:fldCharType="end"/>
        </w:r>
      </w:hyperlink>
    </w:p>
    <w:p w14:paraId="0161785C" w14:textId="1E2404BF" w:rsidR="003D7288" w:rsidRDefault="00D701DA">
      <w:pPr>
        <w:pStyle w:val="TOC2"/>
        <w:rPr>
          <w:rFonts w:asciiTheme="minorHAnsi" w:eastAsiaTheme="minorEastAsia" w:hAnsiTheme="minorHAnsi" w:cstheme="minorBidi"/>
          <w:b w:val="0"/>
          <w:sz w:val="22"/>
          <w:szCs w:val="22"/>
          <w:lang w:eastAsia="en-AU"/>
        </w:rPr>
      </w:pPr>
      <w:hyperlink w:anchor="_Toc99634351" w:history="1">
        <w:r w:rsidR="003D7288" w:rsidRPr="00010E5A">
          <w:t>Part 4</w:t>
        </w:r>
        <w:r w:rsidR="003D7288">
          <w:rPr>
            <w:rFonts w:asciiTheme="minorHAnsi" w:eastAsiaTheme="minorEastAsia" w:hAnsiTheme="minorHAnsi" w:cstheme="minorBidi"/>
            <w:b w:val="0"/>
            <w:sz w:val="22"/>
            <w:szCs w:val="22"/>
            <w:lang w:eastAsia="en-AU"/>
          </w:rPr>
          <w:tab/>
        </w:r>
        <w:r w:rsidR="003D7288" w:rsidRPr="00010E5A">
          <w:t>Requirements for government campaigns</w:t>
        </w:r>
        <w:r w:rsidR="003D7288" w:rsidRPr="003D7288">
          <w:rPr>
            <w:vanish/>
          </w:rPr>
          <w:tab/>
        </w:r>
        <w:r w:rsidR="003D7288" w:rsidRPr="003D7288">
          <w:rPr>
            <w:vanish/>
          </w:rPr>
          <w:fldChar w:fldCharType="begin"/>
        </w:r>
        <w:r w:rsidR="003D7288" w:rsidRPr="003D7288">
          <w:rPr>
            <w:vanish/>
          </w:rPr>
          <w:instrText xml:space="preserve"> PAGEREF _Toc99634351 \h </w:instrText>
        </w:r>
        <w:r w:rsidR="003D7288" w:rsidRPr="003D7288">
          <w:rPr>
            <w:vanish/>
          </w:rPr>
        </w:r>
        <w:r w:rsidR="003D7288" w:rsidRPr="003D7288">
          <w:rPr>
            <w:vanish/>
          </w:rPr>
          <w:fldChar w:fldCharType="separate"/>
        </w:r>
        <w:r w:rsidR="00C165CA">
          <w:rPr>
            <w:vanish/>
          </w:rPr>
          <w:t>8</w:t>
        </w:r>
        <w:r w:rsidR="003D7288" w:rsidRPr="003D7288">
          <w:rPr>
            <w:vanish/>
          </w:rPr>
          <w:fldChar w:fldCharType="end"/>
        </w:r>
      </w:hyperlink>
    </w:p>
    <w:p w14:paraId="13530BC2" w14:textId="5C85F0B1" w:rsidR="003D7288" w:rsidRDefault="003D7288">
      <w:pPr>
        <w:pStyle w:val="TOC5"/>
        <w:rPr>
          <w:rFonts w:asciiTheme="minorHAnsi" w:eastAsiaTheme="minorEastAsia" w:hAnsiTheme="minorHAnsi" w:cstheme="minorBidi"/>
          <w:sz w:val="22"/>
          <w:szCs w:val="22"/>
          <w:lang w:eastAsia="en-AU"/>
        </w:rPr>
      </w:pPr>
      <w:r>
        <w:tab/>
      </w:r>
      <w:hyperlink w:anchor="_Toc99634352" w:history="1">
        <w:r w:rsidRPr="00010E5A">
          <w:t>14</w:t>
        </w:r>
        <w:r>
          <w:rPr>
            <w:rFonts w:asciiTheme="minorHAnsi" w:eastAsiaTheme="minorEastAsia" w:hAnsiTheme="minorHAnsi" w:cstheme="minorBidi"/>
            <w:sz w:val="22"/>
            <w:szCs w:val="22"/>
            <w:lang w:eastAsia="en-AU"/>
          </w:rPr>
          <w:tab/>
        </w:r>
        <w:r w:rsidRPr="00010E5A">
          <w:t>Reviewer to review certain government campaigns</w:t>
        </w:r>
        <w:r>
          <w:tab/>
        </w:r>
        <w:r>
          <w:fldChar w:fldCharType="begin"/>
        </w:r>
        <w:r>
          <w:instrText xml:space="preserve"> PAGEREF _Toc99634352 \h </w:instrText>
        </w:r>
        <w:r>
          <w:fldChar w:fldCharType="separate"/>
        </w:r>
        <w:r w:rsidR="00C165CA">
          <w:t>8</w:t>
        </w:r>
        <w:r>
          <w:fldChar w:fldCharType="end"/>
        </w:r>
      </w:hyperlink>
    </w:p>
    <w:p w14:paraId="73F6DD01" w14:textId="6A386CE2" w:rsidR="003D7288" w:rsidRDefault="003D7288">
      <w:pPr>
        <w:pStyle w:val="TOC5"/>
        <w:rPr>
          <w:rFonts w:asciiTheme="minorHAnsi" w:eastAsiaTheme="minorEastAsia" w:hAnsiTheme="minorHAnsi" w:cstheme="minorBidi"/>
          <w:sz w:val="22"/>
          <w:szCs w:val="22"/>
          <w:lang w:eastAsia="en-AU"/>
        </w:rPr>
      </w:pPr>
      <w:r>
        <w:tab/>
      </w:r>
      <w:hyperlink w:anchor="_Toc99634353" w:history="1">
        <w:r w:rsidRPr="00010E5A">
          <w:t>15</w:t>
        </w:r>
        <w:r>
          <w:rPr>
            <w:rFonts w:asciiTheme="minorHAnsi" w:eastAsiaTheme="minorEastAsia" w:hAnsiTheme="minorHAnsi" w:cstheme="minorBidi"/>
            <w:sz w:val="22"/>
            <w:szCs w:val="22"/>
            <w:lang w:eastAsia="en-AU"/>
          </w:rPr>
          <w:tab/>
        </w:r>
        <w:r w:rsidRPr="00010E5A">
          <w:t>Government campaigns must comply with Act</w:t>
        </w:r>
        <w:r>
          <w:tab/>
        </w:r>
        <w:r>
          <w:fldChar w:fldCharType="begin"/>
        </w:r>
        <w:r>
          <w:instrText xml:space="preserve"> PAGEREF _Toc99634353 \h </w:instrText>
        </w:r>
        <w:r>
          <w:fldChar w:fldCharType="separate"/>
        </w:r>
        <w:r w:rsidR="00C165CA">
          <w:t>9</w:t>
        </w:r>
        <w:r>
          <w:fldChar w:fldCharType="end"/>
        </w:r>
      </w:hyperlink>
    </w:p>
    <w:p w14:paraId="6089584C" w14:textId="0F41D4DC" w:rsidR="003D7288" w:rsidRDefault="003D7288">
      <w:pPr>
        <w:pStyle w:val="TOC5"/>
        <w:rPr>
          <w:rFonts w:asciiTheme="minorHAnsi" w:eastAsiaTheme="minorEastAsia" w:hAnsiTheme="minorHAnsi" w:cstheme="minorBidi"/>
          <w:sz w:val="22"/>
          <w:szCs w:val="22"/>
          <w:lang w:eastAsia="en-AU"/>
        </w:rPr>
      </w:pPr>
      <w:r>
        <w:tab/>
      </w:r>
      <w:hyperlink w:anchor="_Toc99634354" w:history="1">
        <w:r w:rsidRPr="00010E5A">
          <w:t>16</w:t>
        </w:r>
        <w:r>
          <w:rPr>
            <w:rFonts w:asciiTheme="minorHAnsi" w:eastAsiaTheme="minorEastAsia" w:hAnsiTheme="minorHAnsi" w:cstheme="minorBidi"/>
            <w:sz w:val="22"/>
            <w:szCs w:val="22"/>
            <w:lang w:eastAsia="en-AU"/>
          </w:rPr>
          <w:tab/>
        </w:r>
        <w:r w:rsidRPr="00010E5A">
          <w:t>Statement of total campaign costs</w:t>
        </w:r>
        <w:r>
          <w:tab/>
        </w:r>
        <w:r>
          <w:fldChar w:fldCharType="begin"/>
        </w:r>
        <w:r>
          <w:instrText xml:space="preserve"> PAGEREF _Toc99634354 \h </w:instrText>
        </w:r>
        <w:r>
          <w:fldChar w:fldCharType="separate"/>
        </w:r>
        <w:r w:rsidR="00C165CA">
          <w:t>9</w:t>
        </w:r>
        <w:r>
          <w:fldChar w:fldCharType="end"/>
        </w:r>
      </w:hyperlink>
    </w:p>
    <w:p w14:paraId="100D579E" w14:textId="03DB1BA0" w:rsidR="003D7288" w:rsidRDefault="003D7288">
      <w:pPr>
        <w:pStyle w:val="TOC5"/>
        <w:rPr>
          <w:rFonts w:asciiTheme="minorHAnsi" w:eastAsiaTheme="minorEastAsia" w:hAnsiTheme="minorHAnsi" w:cstheme="minorBidi"/>
          <w:sz w:val="22"/>
          <w:szCs w:val="22"/>
          <w:lang w:eastAsia="en-AU"/>
        </w:rPr>
      </w:pPr>
      <w:r>
        <w:tab/>
      </w:r>
      <w:hyperlink w:anchor="_Toc99634355" w:history="1">
        <w:r w:rsidRPr="00010E5A">
          <w:t>17</w:t>
        </w:r>
        <w:r>
          <w:rPr>
            <w:rFonts w:asciiTheme="minorHAnsi" w:eastAsiaTheme="minorEastAsia" w:hAnsiTheme="minorHAnsi" w:cstheme="minorBidi"/>
            <w:sz w:val="22"/>
            <w:szCs w:val="22"/>
            <w:lang w:eastAsia="en-AU"/>
          </w:rPr>
          <w:tab/>
        </w:r>
        <w:r w:rsidRPr="00010E5A">
          <w:t>Minister must make guidelines</w:t>
        </w:r>
        <w:r>
          <w:tab/>
        </w:r>
        <w:r>
          <w:fldChar w:fldCharType="begin"/>
        </w:r>
        <w:r>
          <w:instrText xml:space="preserve"> PAGEREF _Toc99634355 \h </w:instrText>
        </w:r>
        <w:r>
          <w:fldChar w:fldCharType="separate"/>
        </w:r>
        <w:r w:rsidR="00C165CA">
          <w:t>9</w:t>
        </w:r>
        <w:r>
          <w:fldChar w:fldCharType="end"/>
        </w:r>
      </w:hyperlink>
    </w:p>
    <w:p w14:paraId="6AE71379" w14:textId="57D6F4B8" w:rsidR="003D7288" w:rsidRDefault="003D7288">
      <w:pPr>
        <w:pStyle w:val="TOC5"/>
        <w:rPr>
          <w:rFonts w:asciiTheme="minorHAnsi" w:eastAsiaTheme="minorEastAsia" w:hAnsiTheme="minorHAnsi" w:cstheme="minorBidi"/>
          <w:sz w:val="22"/>
          <w:szCs w:val="22"/>
          <w:lang w:eastAsia="en-AU"/>
        </w:rPr>
      </w:pPr>
      <w:r>
        <w:tab/>
      </w:r>
      <w:hyperlink w:anchor="_Toc99634356" w:history="1">
        <w:r w:rsidRPr="00010E5A">
          <w:t>18</w:t>
        </w:r>
        <w:r>
          <w:rPr>
            <w:rFonts w:asciiTheme="minorHAnsi" w:eastAsiaTheme="minorEastAsia" w:hAnsiTheme="minorHAnsi" w:cstheme="minorBidi"/>
            <w:sz w:val="22"/>
            <w:szCs w:val="22"/>
            <w:lang w:eastAsia="en-AU"/>
          </w:rPr>
          <w:tab/>
        </w:r>
        <w:r w:rsidRPr="00010E5A">
          <w:t>Government campaigns before election restricted</w:t>
        </w:r>
        <w:r>
          <w:tab/>
        </w:r>
        <w:r>
          <w:fldChar w:fldCharType="begin"/>
        </w:r>
        <w:r>
          <w:instrText xml:space="preserve"> PAGEREF _Toc99634356 \h </w:instrText>
        </w:r>
        <w:r>
          <w:fldChar w:fldCharType="separate"/>
        </w:r>
        <w:r w:rsidR="00C165CA">
          <w:t>12</w:t>
        </w:r>
        <w:r>
          <w:fldChar w:fldCharType="end"/>
        </w:r>
      </w:hyperlink>
    </w:p>
    <w:p w14:paraId="3DE3094F" w14:textId="320975BE" w:rsidR="003D7288" w:rsidRDefault="00D701DA">
      <w:pPr>
        <w:pStyle w:val="TOC2"/>
        <w:rPr>
          <w:rFonts w:asciiTheme="minorHAnsi" w:eastAsiaTheme="minorEastAsia" w:hAnsiTheme="minorHAnsi" w:cstheme="minorBidi"/>
          <w:b w:val="0"/>
          <w:sz w:val="22"/>
          <w:szCs w:val="22"/>
          <w:lang w:eastAsia="en-AU"/>
        </w:rPr>
      </w:pPr>
      <w:hyperlink w:anchor="_Toc99634357" w:history="1">
        <w:r w:rsidR="003D7288" w:rsidRPr="00010E5A">
          <w:t>Part 5</w:t>
        </w:r>
        <w:r w:rsidR="003D7288">
          <w:rPr>
            <w:rFonts w:asciiTheme="minorHAnsi" w:eastAsiaTheme="minorEastAsia" w:hAnsiTheme="minorHAnsi" w:cstheme="minorBidi"/>
            <w:b w:val="0"/>
            <w:sz w:val="22"/>
            <w:szCs w:val="22"/>
            <w:lang w:eastAsia="en-AU"/>
          </w:rPr>
          <w:tab/>
        </w:r>
        <w:r w:rsidR="003D7288" w:rsidRPr="00010E5A">
          <w:t>Reporting</w:t>
        </w:r>
        <w:r w:rsidR="003D7288" w:rsidRPr="003D7288">
          <w:rPr>
            <w:vanish/>
          </w:rPr>
          <w:tab/>
        </w:r>
        <w:r w:rsidR="003D7288" w:rsidRPr="003D7288">
          <w:rPr>
            <w:vanish/>
          </w:rPr>
          <w:fldChar w:fldCharType="begin"/>
        </w:r>
        <w:r w:rsidR="003D7288" w:rsidRPr="003D7288">
          <w:rPr>
            <w:vanish/>
          </w:rPr>
          <w:instrText xml:space="preserve"> PAGEREF _Toc99634357 \h </w:instrText>
        </w:r>
        <w:r w:rsidR="003D7288" w:rsidRPr="003D7288">
          <w:rPr>
            <w:vanish/>
          </w:rPr>
        </w:r>
        <w:r w:rsidR="003D7288" w:rsidRPr="003D7288">
          <w:rPr>
            <w:vanish/>
          </w:rPr>
          <w:fldChar w:fldCharType="separate"/>
        </w:r>
        <w:r w:rsidR="00C165CA">
          <w:rPr>
            <w:vanish/>
          </w:rPr>
          <w:t>13</w:t>
        </w:r>
        <w:r w:rsidR="003D7288" w:rsidRPr="003D7288">
          <w:rPr>
            <w:vanish/>
          </w:rPr>
          <w:fldChar w:fldCharType="end"/>
        </w:r>
      </w:hyperlink>
    </w:p>
    <w:p w14:paraId="49E8FB62" w14:textId="2A3921D2" w:rsidR="003D7288" w:rsidRDefault="003D7288">
      <w:pPr>
        <w:pStyle w:val="TOC5"/>
        <w:rPr>
          <w:rFonts w:asciiTheme="minorHAnsi" w:eastAsiaTheme="minorEastAsia" w:hAnsiTheme="minorHAnsi" w:cstheme="minorBidi"/>
          <w:sz w:val="22"/>
          <w:szCs w:val="22"/>
          <w:lang w:eastAsia="en-AU"/>
        </w:rPr>
      </w:pPr>
      <w:r>
        <w:tab/>
      </w:r>
      <w:hyperlink w:anchor="_Toc99634358" w:history="1">
        <w:r w:rsidRPr="00010E5A">
          <w:t>19</w:t>
        </w:r>
        <w:r>
          <w:rPr>
            <w:rFonts w:asciiTheme="minorHAnsi" w:eastAsiaTheme="minorEastAsia" w:hAnsiTheme="minorHAnsi" w:cstheme="minorBidi"/>
            <w:sz w:val="22"/>
            <w:szCs w:val="22"/>
            <w:lang w:eastAsia="en-AU"/>
          </w:rPr>
          <w:tab/>
        </w:r>
        <w:r w:rsidRPr="00010E5A">
          <w:t>Reviewer to prepare report</w:t>
        </w:r>
        <w:r>
          <w:tab/>
        </w:r>
        <w:r>
          <w:fldChar w:fldCharType="begin"/>
        </w:r>
        <w:r>
          <w:instrText xml:space="preserve"> PAGEREF _Toc99634358 \h </w:instrText>
        </w:r>
        <w:r>
          <w:fldChar w:fldCharType="separate"/>
        </w:r>
        <w:r w:rsidR="00C165CA">
          <w:t>13</w:t>
        </w:r>
        <w:r>
          <w:fldChar w:fldCharType="end"/>
        </w:r>
      </w:hyperlink>
    </w:p>
    <w:p w14:paraId="0A00B6B9" w14:textId="01A0B5E3" w:rsidR="003D7288" w:rsidRDefault="003D7288">
      <w:pPr>
        <w:pStyle w:val="TOC5"/>
        <w:rPr>
          <w:rFonts w:asciiTheme="minorHAnsi" w:eastAsiaTheme="minorEastAsia" w:hAnsiTheme="minorHAnsi" w:cstheme="minorBidi"/>
          <w:sz w:val="22"/>
          <w:szCs w:val="22"/>
          <w:lang w:eastAsia="en-AU"/>
        </w:rPr>
      </w:pPr>
      <w:r>
        <w:tab/>
      </w:r>
      <w:hyperlink w:anchor="_Toc99634359" w:history="1">
        <w:r w:rsidRPr="00010E5A">
          <w:t>20</w:t>
        </w:r>
        <w:r>
          <w:rPr>
            <w:rFonts w:asciiTheme="minorHAnsi" w:eastAsiaTheme="minorEastAsia" w:hAnsiTheme="minorHAnsi" w:cstheme="minorBidi"/>
            <w:sz w:val="22"/>
            <w:szCs w:val="22"/>
            <w:lang w:eastAsia="en-AU"/>
          </w:rPr>
          <w:tab/>
        </w:r>
        <w:r w:rsidRPr="00010E5A">
          <w:t>Reviewer to give report to Legislative Assembly</w:t>
        </w:r>
        <w:r>
          <w:tab/>
        </w:r>
        <w:r>
          <w:fldChar w:fldCharType="begin"/>
        </w:r>
        <w:r>
          <w:instrText xml:space="preserve"> PAGEREF _Toc99634359 \h </w:instrText>
        </w:r>
        <w:r>
          <w:fldChar w:fldCharType="separate"/>
        </w:r>
        <w:r w:rsidR="00C165CA">
          <w:t>14</w:t>
        </w:r>
        <w:r>
          <w:fldChar w:fldCharType="end"/>
        </w:r>
      </w:hyperlink>
    </w:p>
    <w:p w14:paraId="586E7BB2" w14:textId="641C7076" w:rsidR="003D7288" w:rsidRDefault="003D7288">
      <w:pPr>
        <w:pStyle w:val="TOC5"/>
        <w:rPr>
          <w:rFonts w:asciiTheme="minorHAnsi" w:eastAsiaTheme="minorEastAsia" w:hAnsiTheme="minorHAnsi" w:cstheme="minorBidi"/>
          <w:sz w:val="22"/>
          <w:szCs w:val="22"/>
          <w:lang w:eastAsia="en-AU"/>
        </w:rPr>
      </w:pPr>
      <w:r>
        <w:tab/>
      </w:r>
      <w:hyperlink w:anchor="_Toc99634360" w:history="1">
        <w:r w:rsidRPr="00010E5A">
          <w:t>21</w:t>
        </w:r>
        <w:r>
          <w:rPr>
            <w:rFonts w:asciiTheme="minorHAnsi" w:eastAsiaTheme="minorEastAsia" w:hAnsiTheme="minorHAnsi" w:cstheme="minorBidi"/>
            <w:sz w:val="22"/>
            <w:szCs w:val="22"/>
            <w:lang w:eastAsia="en-AU"/>
          </w:rPr>
          <w:tab/>
        </w:r>
        <w:r w:rsidRPr="00010E5A">
          <w:t>Reporting sensitive information</w:t>
        </w:r>
        <w:r>
          <w:tab/>
        </w:r>
        <w:r>
          <w:fldChar w:fldCharType="begin"/>
        </w:r>
        <w:r>
          <w:instrText xml:space="preserve"> PAGEREF _Toc99634360 \h </w:instrText>
        </w:r>
        <w:r>
          <w:fldChar w:fldCharType="separate"/>
        </w:r>
        <w:r w:rsidR="00C165CA">
          <w:t>15</w:t>
        </w:r>
        <w:r>
          <w:fldChar w:fldCharType="end"/>
        </w:r>
      </w:hyperlink>
    </w:p>
    <w:p w14:paraId="218C471D" w14:textId="28A5402F" w:rsidR="003D7288" w:rsidRDefault="003D7288">
      <w:pPr>
        <w:pStyle w:val="TOC5"/>
        <w:rPr>
          <w:rFonts w:asciiTheme="minorHAnsi" w:eastAsiaTheme="minorEastAsia" w:hAnsiTheme="minorHAnsi" w:cstheme="minorBidi"/>
          <w:sz w:val="22"/>
          <w:szCs w:val="22"/>
          <w:lang w:eastAsia="en-AU"/>
        </w:rPr>
      </w:pPr>
      <w:r>
        <w:tab/>
      </w:r>
      <w:hyperlink w:anchor="_Toc99634361" w:history="1">
        <w:r w:rsidRPr="00010E5A">
          <w:t>22</w:t>
        </w:r>
        <w:r>
          <w:rPr>
            <w:rFonts w:asciiTheme="minorHAnsi" w:eastAsiaTheme="minorEastAsia" w:hAnsiTheme="minorHAnsi" w:cstheme="minorBidi"/>
            <w:sz w:val="22"/>
            <w:szCs w:val="22"/>
            <w:lang w:eastAsia="en-AU"/>
          </w:rPr>
          <w:tab/>
        </w:r>
        <w:r w:rsidRPr="00010E5A">
          <w:t>Reports to be given to Speaker</w:t>
        </w:r>
        <w:r>
          <w:tab/>
        </w:r>
        <w:r>
          <w:fldChar w:fldCharType="begin"/>
        </w:r>
        <w:r>
          <w:instrText xml:space="preserve"> PAGEREF _Toc99634361 \h </w:instrText>
        </w:r>
        <w:r>
          <w:fldChar w:fldCharType="separate"/>
        </w:r>
        <w:r w:rsidR="00C165CA">
          <w:t>16</w:t>
        </w:r>
        <w:r>
          <w:fldChar w:fldCharType="end"/>
        </w:r>
      </w:hyperlink>
    </w:p>
    <w:p w14:paraId="1D90E925" w14:textId="09F433BA" w:rsidR="003D7288" w:rsidRDefault="00D701DA">
      <w:pPr>
        <w:pStyle w:val="TOC2"/>
        <w:rPr>
          <w:rFonts w:asciiTheme="minorHAnsi" w:eastAsiaTheme="minorEastAsia" w:hAnsiTheme="minorHAnsi" w:cstheme="minorBidi"/>
          <w:b w:val="0"/>
          <w:sz w:val="22"/>
          <w:szCs w:val="22"/>
          <w:lang w:eastAsia="en-AU"/>
        </w:rPr>
      </w:pPr>
      <w:hyperlink w:anchor="_Toc99634362" w:history="1">
        <w:r w:rsidR="003D7288" w:rsidRPr="00010E5A">
          <w:t>Part 6</w:t>
        </w:r>
        <w:r w:rsidR="003D7288">
          <w:rPr>
            <w:rFonts w:asciiTheme="minorHAnsi" w:eastAsiaTheme="minorEastAsia" w:hAnsiTheme="minorHAnsi" w:cstheme="minorBidi"/>
            <w:b w:val="0"/>
            <w:sz w:val="22"/>
            <w:szCs w:val="22"/>
            <w:lang w:eastAsia="en-AU"/>
          </w:rPr>
          <w:tab/>
        </w:r>
        <w:r w:rsidR="003D7288" w:rsidRPr="00010E5A">
          <w:t>Miscellaneous</w:t>
        </w:r>
        <w:r w:rsidR="003D7288" w:rsidRPr="003D7288">
          <w:rPr>
            <w:vanish/>
          </w:rPr>
          <w:tab/>
        </w:r>
        <w:r w:rsidR="003D7288" w:rsidRPr="003D7288">
          <w:rPr>
            <w:vanish/>
          </w:rPr>
          <w:fldChar w:fldCharType="begin"/>
        </w:r>
        <w:r w:rsidR="003D7288" w:rsidRPr="003D7288">
          <w:rPr>
            <w:vanish/>
          </w:rPr>
          <w:instrText xml:space="preserve"> PAGEREF _Toc99634362 \h </w:instrText>
        </w:r>
        <w:r w:rsidR="003D7288" w:rsidRPr="003D7288">
          <w:rPr>
            <w:vanish/>
          </w:rPr>
        </w:r>
        <w:r w:rsidR="003D7288" w:rsidRPr="003D7288">
          <w:rPr>
            <w:vanish/>
          </w:rPr>
          <w:fldChar w:fldCharType="separate"/>
        </w:r>
        <w:r w:rsidR="00C165CA">
          <w:rPr>
            <w:vanish/>
          </w:rPr>
          <w:t>17</w:t>
        </w:r>
        <w:r w:rsidR="003D7288" w:rsidRPr="003D7288">
          <w:rPr>
            <w:vanish/>
          </w:rPr>
          <w:fldChar w:fldCharType="end"/>
        </w:r>
      </w:hyperlink>
    </w:p>
    <w:p w14:paraId="5B4D0077" w14:textId="243AE477" w:rsidR="003D7288" w:rsidRDefault="003D7288">
      <w:pPr>
        <w:pStyle w:val="TOC5"/>
        <w:rPr>
          <w:rFonts w:asciiTheme="minorHAnsi" w:eastAsiaTheme="minorEastAsia" w:hAnsiTheme="minorHAnsi" w:cstheme="minorBidi"/>
          <w:sz w:val="22"/>
          <w:szCs w:val="22"/>
          <w:lang w:eastAsia="en-AU"/>
        </w:rPr>
      </w:pPr>
      <w:r>
        <w:tab/>
      </w:r>
      <w:hyperlink w:anchor="_Toc99634363" w:history="1">
        <w:r w:rsidRPr="00010E5A">
          <w:t>23</w:t>
        </w:r>
        <w:r>
          <w:rPr>
            <w:rFonts w:asciiTheme="minorHAnsi" w:eastAsiaTheme="minorEastAsia" w:hAnsiTheme="minorHAnsi" w:cstheme="minorBidi"/>
            <w:sz w:val="22"/>
            <w:szCs w:val="22"/>
            <w:lang w:eastAsia="en-AU"/>
          </w:rPr>
          <w:tab/>
        </w:r>
        <w:r w:rsidRPr="00010E5A">
          <w:t>Exemptions</w:t>
        </w:r>
        <w:r>
          <w:tab/>
        </w:r>
        <w:r>
          <w:fldChar w:fldCharType="begin"/>
        </w:r>
        <w:r>
          <w:instrText xml:space="preserve"> PAGEREF _Toc99634363 \h </w:instrText>
        </w:r>
        <w:r>
          <w:fldChar w:fldCharType="separate"/>
        </w:r>
        <w:r w:rsidR="00C165CA">
          <w:t>17</w:t>
        </w:r>
        <w:r>
          <w:fldChar w:fldCharType="end"/>
        </w:r>
      </w:hyperlink>
    </w:p>
    <w:p w14:paraId="3417AEC5" w14:textId="0B869DCD" w:rsidR="003D7288" w:rsidRDefault="003D7288">
      <w:pPr>
        <w:pStyle w:val="TOC5"/>
        <w:rPr>
          <w:rFonts w:asciiTheme="minorHAnsi" w:eastAsiaTheme="minorEastAsia" w:hAnsiTheme="minorHAnsi" w:cstheme="minorBidi"/>
          <w:sz w:val="22"/>
          <w:szCs w:val="22"/>
          <w:lang w:eastAsia="en-AU"/>
        </w:rPr>
      </w:pPr>
      <w:r>
        <w:tab/>
      </w:r>
      <w:hyperlink w:anchor="_Toc99634364" w:history="1">
        <w:r w:rsidRPr="00010E5A">
          <w:t>24</w:t>
        </w:r>
        <w:r>
          <w:rPr>
            <w:rFonts w:asciiTheme="minorHAnsi" w:eastAsiaTheme="minorEastAsia" w:hAnsiTheme="minorHAnsi" w:cstheme="minorBidi"/>
            <w:sz w:val="22"/>
            <w:szCs w:val="22"/>
            <w:lang w:eastAsia="en-AU"/>
          </w:rPr>
          <w:tab/>
        </w:r>
        <w:r w:rsidRPr="00010E5A">
          <w:t>Regulation-making power</w:t>
        </w:r>
        <w:r>
          <w:tab/>
        </w:r>
        <w:r>
          <w:fldChar w:fldCharType="begin"/>
        </w:r>
        <w:r>
          <w:instrText xml:space="preserve"> PAGEREF _Toc99634364 \h </w:instrText>
        </w:r>
        <w:r>
          <w:fldChar w:fldCharType="separate"/>
        </w:r>
        <w:r w:rsidR="00C165CA">
          <w:t>17</w:t>
        </w:r>
        <w:r>
          <w:fldChar w:fldCharType="end"/>
        </w:r>
      </w:hyperlink>
    </w:p>
    <w:p w14:paraId="0B9897BB" w14:textId="7E3CADE3" w:rsidR="003D7288" w:rsidRDefault="00D701DA">
      <w:pPr>
        <w:pStyle w:val="TOC6"/>
        <w:rPr>
          <w:rFonts w:asciiTheme="minorHAnsi" w:eastAsiaTheme="minorEastAsia" w:hAnsiTheme="minorHAnsi" w:cstheme="minorBidi"/>
          <w:b w:val="0"/>
          <w:sz w:val="22"/>
          <w:szCs w:val="22"/>
          <w:lang w:eastAsia="en-AU"/>
        </w:rPr>
      </w:pPr>
      <w:hyperlink w:anchor="_Toc99634365" w:history="1">
        <w:r w:rsidR="003D7288" w:rsidRPr="00010E5A">
          <w:t>Dictionary</w:t>
        </w:r>
        <w:r w:rsidR="003D7288">
          <w:tab/>
        </w:r>
        <w:r w:rsidR="003D7288">
          <w:tab/>
        </w:r>
        <w:r w:rsidR="003D7288" w:rsidRPr="003D7288">
          <w:rPr>
            <w:b w:val="0"/>
            <w:sz w:val="20"/>
          </w:rPr>
          <w:fldChar w:fldCharType="begin"/>
        </w:r>
        <w:r w:rsidR="003D7288" w:rsidRPr="003D7288">
          <w:rPr>
            <w:b w:val="0"/>
            <w:sz w:val="20"/>
          </w:rPr>
          <w:instrText xml:space="preserve"> PAGEREF _Toc99634365 \h </w:instrText>
        </w:r>
        <w:r w:rsidR="003D7288" w:rsidRPr="003D7288">
          <w:rPr>
            <w:b w:val="0"/>
            <w:sz w:val="20"/>
          </w:rPr>
        </w:r>
        <w:r w:rsidR="003D7288" w:rsidRPr="003D7288">
          <w:rPr>
            <w:b w:val="0"/>
            <w:sz w:val="20"/>
          </w:rPr>
          <w:fldChar w:fldCharType="separate"/>
        </w:r>
        <w:r w:rsidR="00C165CA">
          <w:rPr>
            <w:b w:val="0"/>
            <w:sz w:val="20"/>
          </w:rPr>
          <w:t>18</w:t>
        </w:r>
        <w:r w:rsidR="003D7288" w:rsidRPr="003D7288">
          <w:rPr>
            <w:b w:val="0"/>
            <w:sz w:val="20"/>
          </w:rPr>
          <w:fldChar w:fldCharType="end"/>
        </w:r>
      </w:hyperlink>
    </w:p>
    <w:p w14:paraId="7801A471" w14:textId="713B65EF" w:rsidR="003D7288" w:rsidRDefault="00D701DA" w:rsidP="003D7288">
      <w:pPr>
        <w:pStyle w:val="TOC7"/>
        <w:spacing w:before="480"/>
        <w:rPr>
          <w:rFonts w:asciiTheme="minorHAnsi" w:eastAsiaTheme="minorEastAsia" w:hAnsiTheme="minorHAnsi" w:cstheme="minorBidi"/>
          <w:b w:val="0"/>
          <w:sz w:val="22"/>
          <w:szCs w:val="22"/>
          <w:lang w:eastAsia="en-AU"/>
        </w:rPr>
      </w:pPr>
      <w:hyperlink w:anchor="_Toc99634366" w:history="1">
        <w:r w:rsidR="003D7288">
          <w:t>Endnotes</w:t>
        </w:r>
        <w:r w:rsidR="003D7288" w:rsidRPr="003D7288">
          <w:rPr>
            <w:vanish/>
          </w:rPr>
          <w:tab/>
        </w:r>
        <w:r w:rsidR="003D7288">
          <w:rPr>
            <w:vanish/>
          </w:rPr>
          <w:tab/>
        </w:r>
        <w:r w:rsidR="003D7288" w:rsidRPr="003D7288">
          <w:rPr>
            <w:b w:val="0"/>
            <w:vanish/>
          </w:rPr>
          <w:fldChar w:fldCharType="begin"/>
        </w:r>
        <w:r w:rsidR="003D7288" w:rsidRPr="003D7288">
          <w:rPr>
            <w:b w:val="0"/>
            <w:vanish/>
          </w:rPr>
          <w:instrText xml:space="preserve"> PAGEREF _Toc99634366 \h </w:instrText>
        </w:r>
        <w:r w:rsidR="003D7288" w:rsidRPr="003D7288">
          <w:rPr>
            <w:b w:val="0"/>
            <w:vanish/>
          </w:rPr>
        </w:r>
        <w:r w:rsidR="003D7288" w:rsidRPr="003D7288">
          <w:rPr>
            <w:b w:val="0"/>
            <w:vanish/>
          </w:rPr>
          <w:fldChar w:fldCharType="separate"/>
        </w:r>
        <w:r w:rsidR="00C165CA">
          <w:rPr>
            <w:b w:val="0"/>
            <w:vanish/>
          </w:rPr>
          <w:t>19</w:t>
        </w:r>
        <w:r w:rsidR="003D7288" w:rsidRPr="003D7288">
          <w:rPr>
            <w:b w:val="0"/>
            <w:vanish/>
          </w:rPr>
          <w:fldChar w:fldCharType="end"/>
        </w:r>
      </w:hyperlink>
    </w:p>
    <w:p w14:paraId="720E7623" w14:textId="540C3A6E" w:rsidR="003D7288" w:rsidRDefault="003D7288">
      <w:pPr>
        <w:pStyle w:val="TOC5"/>
        <w:rPr>
          <w:rFonts w:asciiTheme="minorHAnsi" w:eastAsiaTheme="minorEastAsia" w:hAnsiTheme="minorHAnsi" w:cstheme="minorBidi"/>
          <w:sz w:val="22"/>
          <w:szCs w:val="22"/>
          <w:lang w:eastAsia="en-AU"/>
        </w:rPr>
      </w:pPr>
      <w:r>
        <w:tab/>
      </w:r>
      <w:hyperlink w:anchor="_Toc99634367" w:history="1">
        <w:r w:rsidRPr="00010E5A">
          <w:t>1</w:t>
        </w:r>
        <w:r>
          <w:rPr>
            <w:rFonts w:asciiTheme="minorHAnsi" w:eastAsiaTheme="minorEastAsia" w:hAnsiTheme="minorHAnsi" w:cstheme="minorBidi"/>
            <w:sz w:val="22"/>
            <w:szCs w:val="22"/>
            <w:lang w:eastAsia="en-AU"/>
          </w:rPr>
          <w:tab/>
        </w:r>
        <w:r w:rsidRPr="00010E5A">
          <w:t>About the endnotes</w:t>
        </w:r>
        <w:r>
          <w:tab/>
        </w:r>
        <w:r>
          <w:fldChar w:fldCharType="begin"/>
        </w:r>
        <w:r>
          <w:instrText xml:space="preserve"> PAGEREF _Toc99634367 \h </w:instrText>
        </w:r>
        <w:r>
          <w:fldChar w:fldCharType="separate"/>
        </w:r>
        <w:r w:rsidR="00C165CA">
          <w:t>19</w:t>
        </w:r>
        <w:r>
          <w:fldChar w:fldCharType="end"/>
        </w:r>
      </w:hyperlink>
    </w:p>
    <w:p w14:paraId="2FD71CEB" w14:textId="1CE7F21A" w:rsidR="003D7288" w:rsidRDefault="003D7288">
      <w:pPr>
        <w:pStyle w:val="TOC5"/>
        <w:rPr>
          <w:rFonts w:asciiTheme="minorHAnsi" w:eastAsiaTheme="minorEastAsia" w:hAnsiTheme="minorHAnsi" w:cstheme="minorBidi"/>
          <w:sz w:val="22"/>
          <w:szCs w:val="22"/>
          <w:lang w:eastAsia="en-AU"/>
        </w:rPr>
      </w:pPr>
      <w:r>
        <w:tab/>
      </w:r>
      <w:hyperlink w:anchor="_Toc99634368" w:history="1">
        <w:r w:rsidRPr="00010E5A">
          <w:t>2</w:t>
        </w:r>
        <w:r>
          <w:rPr>
            <w:rFonts w:asciiTheme="minorHAnsi" w:eastAsiaTheme="minorEastAsia" w:hAnsiTheme="minorHAnsi" w:cstheme="minorBidi"/>
            <w:sz w:val="22"/>
            <w:szCs w:val="22"/>
            <w:lang w:eastAsia="en-AU"/>
          </w:rPr>
          <w:tab/>
        </w:r>
        <w:r w:rsidRPr="00010E5A">
          <w:t>Abbreviation key</w:t>
        </w:r>
        <w:r>
          <w:tab/>
        </w:r>
        <w:r>
          <w:fldChar w:fldCharType="begin"/>
        </w:r>
        <w:r>
          <w:instrText xml:space="preserve"> PAGEREF _Toc99634368 \h </w:instrText>
        </w:r>
        <w:r>
          <w:fldChar w:fldCharType="separate"/>
        </w:r>
        <w:r w:rsidR="00C165CA">
          <w:t>19</w:t>
        </w:r>
        <w:r>
          <w:fldChar w:fldCharType="end"/>
        </w:r>
      </w:hyperlink>
    </w:p>
    <w:p w14:paraId="6A7D351E" w14:textId="63DC316C" w:rsidR="003D7288" w:rsidRDefault="003D7288">
      <w:pPr>
        <w:pStyle w:val="TOC5"/>
        <w:rPr>
          <w:rFonts w:asciiTheme="minorHAnsi" w:eastAsiaTheme="minorEastAsia" w:hAnsiTheme="minorHAnsi" w:cstheme="minorBidi"/>
          <w:sz w:val="22"/>
          <w:szCs w:val="22"/>
          <w:lang w:eastAsia="en-AU"/>
        </w:rPr>
      </w:pPr>
      <w:r>
        <w:tab/>
      </w:r>
      <w:hyperlink w:anchor="_Toc99634369" w:history="1">
        <w:r w:rsidRPr="00010E5A">
          <w:t>3</w:t>
        </w:r>
        <w:r>
          <w:rPr>
            <w:rFonts w:asciiTheme="minorHAnsi" w:eastAsiaTheme="minorEastAsia" w:hAnsiTheme="minorHAnsi" w:cstheme="minorBidi"/>
            <w:sz w:val="22"/>
            <w:szCs w:val="22"/>
            <w:lang w:eastAsia="en-AU"/>
          </w:rPr>
          <w:tab/>
        </w:r>
        <w:r w:rsidRPr="00010E5A">
          <w:t>Legislation history</w:t>
        </w:r>
        <w:r>
          <w:tab/>
        </w:r>
        <w:r>
          <w:fldChar w:fldCharType="begin"/>
        </w:r>
        <w:r>
          <w:instrText xml:space="preserve"> PAGEREF _Toc99634369 \h </w:instrText>
        </w:r>
        <w:r>
          <w:fldChar w:fldCharType="separate"/>
        </w:r>
        <w:r w:rsidR="00C165CA">
          <w:t>20</w:t>
        </w:r>
        <w:r>
          <w:fldChar w:fldCharType="end"/>
        </w:r>
      </w:hyperlink>
    </w:p>
    <w:p w14:paraId="606BA041" w14:textId="4EBBBDA3" w:rsidR="003D7288" w:rsidRDefault="003D7288">
      <w:pPr>
        <w:pStyle w:val="TOC5"/>
        <w:rPr>
          <w:rFonts w:asciiTheme="minorHAnsi" w:eastAsiaTheme="minorEastAsia" w:hAnsiTheme="minorHAnsi" w:cstheme="minorBidi"/>
          <w:sz w:val="22"/>
          <w:szCs w:val="22"/>
          <w:lang w:eastAsia="en-AU"/>
        </w:rPr>
      </w:pPr>
      <w:r>
        <w:tab/>
      </w:r>
      <w:hyperlink w:anchor="_Toc99634370" w:history="1">
        <w:r w:rsidRPr="00010E5A">
          <w:t>4</w:t>
        </w:r>
        <w:r>
          <w:rPr>
            <w:rFonts w:asciiTheme="minorHAnsi" w:eastAsiaTheme="minorEastAsia" w:hAnsiTheme="minorHAnsi" w:cstheme="minorBidi"/>
            <w:sz w:val="22"/>
            <w:szCs w:val="22"/>
            <w:lang w:eastAsia="en-AU"/>
          </w:rPr>
          <w:tab/>
        </w:r>
        <w:r w:rsidRPr="00010E5A">
          <w:t>Amendment history</w:t>
        </w:r>
        <w:r>
          <w:tab/>
        </w:r>
        <w:r>
          <w:fldChar w:fldCharType="begin"/>
        </w:r>
        <w:r>
          <w:instrText xml:space="preserve"> PAGEREF _Toc99634370 \h </w:instrText>
        </w:r>
        <w:r>
          <w:fldChar w:fldCharType="separate"/>
        </w:r>
        <w:r w:rsidR="00C165CA">
          <w:t>20</w:t>
        </w:r>
        <w:r>
          <w:fldChar w:fldCharType="end"/>
        </w:r>
      </w:hyperlink>
    </w:p>
    <w:p w14:paraId="1BEFCE15" w14:textId="70F14549" w:rsidR="003D7288" w:rsidRDefault="003D7288">
      <w:pPr>
        <w:pStyle w:val="TOC5"/>
        <w:rPr>
          <w:rFonts w:asciiTheme="minorHAnsi" w:eastAsiaTheme="minorEastAsia" w:hAnsiTheme="minorHAnsi" w:cstheme="minorBidi"/>
          <w:sz w:val="22"/>
          <w:szCs w:val="22"/>
          <w:lang w:eastAsia="en-AU"/>
        </w:rPr>
      </w:pPr>
      <w:r>
        <w:tab/>
      </w:r>
      <w:hyperlink w:anchor="_Toc99634371" w:history="1">
        <w:r w:rsidRPr="00010E5A">
          <w:t>5</w:t>
        </w:r>
        <w:r>
          <w:rPr>
            <w:rFonts w:asciiTheme="minorHAnsi" w:eastAsiaTheme="minorEastAsia" w:hAnsiTheme="minorHAnsi" w:cstheme="minorBidi"/>
            <w:sz w:val="22"/>
            <w:szCs w:val="22"/>
            <w:lang w:eastAsia="en-AU"/>
          </w:rPr>
          <w:tab/>
        </w:r>
        <w:r w:rsidRPr="00010E5A">
          <w:t>Earlier republications</w:t>
        </w:r>
        <w:r>
          <w:tab/>
        </w:r>
        <w:r>
          <w:fldChar w:fldCharType="begin"/>
        </w:r>
        <w:r>
          <w:instrText xml:space="preserve"> PAGEREF _Toc99634371 \h </w:instrText>
        </w:r>
        <w:r>
          <w:fldChar w:fldCharType="separate"/>
        </w:r>
        <w:r w:rsidR="00C165CA">
          <w:t>21</w:t>
        </w:r>
        <w:r>
          <w:fldChar w:fldCharType="end"/>
        </w:r>
      </w:hyperlink>
    </w:p>
    <w:p w14:paraId="0EC21C2E" w14:textId="59C1C7C1" w:rsidR="003C380E" w:rsidRDefault="003D7288" w:rsidP="00427153">
      <w:pPr>
        <w:pStyle w:val="BillBasic"/>
      </w:pPr>
      <w:r>
        <w:fldChar w:fldCharType="end"/>
      </w:r>
    </w:p>
    <w:p w14:paraId="47BFB8F3" w14:textId="77777777" w:rsidR="003C380E" w:rsidRDefault="003C380E" w:rsidP="00427153">
      <w:pPr>
        <w:pStyle w:val="01Contents"/>
        <w:sectPr w:rsidR="003C380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1270A83" w14:textId="77777777" w:rsidR="003C380E" w:rsidRDefault="003C380E" w:rsidP="00427153">
      <w:pPr>
        <w:jc w:val="center"/>
      </w:pPr>
      <w:r>
        <w:rPr>
          <w:noProof/>
          <w:lang w:eastAsia="en-AU"/>
        </w:rPr>
        <w:lastRenderedPageBreak/>
        <w:drawing>
          <wp:inline distT="0" distB="0" distL="0" distR="0" wp14:anchorId="71F6E01E" wp14:editId="2700E2C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CAFAF6" w14:textId="77777777" w:rsidR="003C380E" w:rsidRDefault="003C380E" w:rsidP="00427153">
      <w:pPr>
        <w:jc w:val="center"/>
        <w:rPr>
          <w:rFonts w:ascii="Arial" w:hAnsi="Arial"/>
        </w:rPr>
      </w:pPr>
      <w:r>
        <w:rPr>
          <w:rFonts w:ascii="Arial" w:hAnsi="Arial"/>
        </w:rPr>
        <w:t>Australian Capital Territory</w:t>
      </w:r>
    </w:p>
    <w:p w14:paraId="130A9220" w14:textId="00DF8CBD" w:rsidR="003C380E" w:rsidRDefault="009D4C58" w:rsidP="00427153">
      <w:pPr>
        <w:pStyle w:val="Billname"/>
      </w:pPr>
      <w:bookmarkStart w:id="6" w:name="Citation"/>
      <w:r>
        <w:t>Government Agencies (Campaign Advertising) Act 2009</w:t>
      </w:r>
      <w:bookmarkEnd w:id="6"/>
    </w:p>
    <w:p w14:paraId="179498B0" w14:textId="77777777" w:rsidR="003C380E" w:rsidRDefault="003C380E" w:rsidP="00427153">
      <w:pPr>
        <w:pStyle w:val="ActNo"/>
      </w:pPr>
    </w:p>
    <w:p w14:paraId="3AB26138" w14:textId="77777777" w:rsidR="003C380E" w:rsidRDefault="003C380E" w:rsidP="00427153">
      <w:pPr>
        <w:pStyle w:val="N-line3"/>
      </w:pPr>
    </w:p>
    <w:p w14:paraId="68486D8B" w14:textId="51D784BA" w:rsidR="003C380E" w:rsidRDefault="003C380E" w:rsidP="00427153">
      <w:pPr>
        <w:pStyle w:val="LongTitle"/>
      </w:pPr>
      <w:r>
        <w:t>An Act about campaign advertising by government agencies</w:t>
      </w:r>
    </w:p>
    <w:p w14:paraId="3D9F6349" w14:textId="77777777" w:rsidR="003C380E" w:rsidRDefault="003C380E" w:rsidP="00427153">
      <w:pPr>
        <w:pStyle w:val="N-line3"/>
      </w:pPr>
    </w:p>
    <w:p w14:paraId="26B0AFAD" w14:textId="77777777" w:rsidR="003C380E" w:rsidRDefault="003C380E" w:rsidP="00427153">
      <w:pPr>
        <w:pStyle w:val="Placeholder"/>
      </w:pPr>
      <w:r>
        <w:rPr>
          <w:rStyle w:val="charContents"/>
          <w:sz w:val="16"/>
        </w:rPr>
        <w:t xml:space="preserve">  </w:t>
      </w:r>
      <w:r>
        <w:rPr>
          <w:rStyle w:val="charPage"/>
        </w:rPr>
        <w:t xml:space="preserve">  </w:t>
      </w:r>
    </w:p>
    <w:p w14:paraId="6350569D" w14:textId="77777777" w:rsidR="003C380E" w:rsidRDefault="003C380E" w:rsidP="00427153">
      <w:pPr>
        <w:pStyle w:val="Placeholder"/>
      </w:pPr>
      <w:r>
        <w:rPr>
          <w:rStyle w:val="CharChapNo"/>
        </w:rPr>
        <w:t xml:space="preserve">  </w:t>
      </w:r>
      <w:r>
        <w:rPr>
          <w:rStyle w:val="CharChapText"/>
        </w:rPr>
        <w:t xml:space="preserve">  </w:t>
      </w:r>
    </w:p>
    <w:p w14:paraId="1C17ABEA" w14:textId="77777777" w:rsidR="003C380E" w:rsidRDefault="003C380E" w:rsidP="00427153">
      <w:pPr>
        <w:pStyle w:val="Placeholder"/>
      </w:pPr>
      <w:r>
        <w:rPr>
          <w:rStyle w:val="CharPartNo"/>
        </w:rPr>
        <w:t xml:space="preserve">  </w:t>
      </w:r>
      <w:r>
        <w:rPr>
          <w:rStyle w:val="CharPartText"/>
        </w:rPr>
        <w:t xml:space="preserve">  </w:t>
      </w:r>
    </w:p>
    <w:p w14:paraId="532AF28B" w14:textId="77777777" w:rsidR="003C380E" w:rsidRDefault="003C380E" w:rsidP="00427153">
      <w:pPr>
        <w:pStyle w:val="Placeholder"/>
      </w:pPr>
      <w:r>
        <w:rPr>
          <w:rStyle w:val="CharDivNo"/>
        </w:rPr>
        <w:t xml:space="preserve">  </w:t>
      </w:r>
      <w:r>
        <w:rPr>
          <w:rStyle w:val="CharDivText"/>
        </w:rPr>
        <w:t xml:space="preserve">  </w:t>
      </w:r>
    </w:p>
    <w:p w14:paraId="31A7A3BA" w14:textId="77777777" w:rsidR="003C380E" w:rsidRPr="00CA74E4" w:rsidRDefault="003C380E" w:rsidP="00427153">
      <w:pPr>
        <w:pStyle w:val="PageBreak"/>
      </w:pPr>
      <w:r w:rsidRPr="00CA74E4">
        <w:br w:type="page"/>
      </w:r>
    </w:p>
    <w:p w14:paraId="0740D943" w14:textId="77777777" w:rsidR="003C380E" w:rsidRPr="00540495" w:rsidRDefault="003C380E" w:rsidP="00C125F4"/>
    <w:p w14:paraId="32B8F390" w14:textId="77777777" w:rsidR="008873AF" w:rsidRPr="005F6E6C" w:rsidRDefault="00C35323" w:rsidP="00C35323">
      <w:pPr>
        <w:pStyle w:val="AH2Part"/>
      </w:pPr>
      <w:bookmarkStart w:id="7" w:name="_Toc99634336"/>
      <w:r w:rsidRPr="005F6E6C">
        <w:rPr>
          <w:rStyle w:val="CharPartNo"/>
        </w:rPr>
        <w:t>Part 1</w:t>
      </w:r>
      <w:r w:rsidRPr="00A24D0F">
        <w:tab/>
      </w:r>
      <w:r w:rsidR="008873AF" w:rsidRPr="005F6E6C">
        <w:rPr>
          <w:rStyle w:val="CharPartText"/>
        </w:rPr>
        <w:t>Preliminary</w:t>
      </w:r>
      <w:bookmarkEnd w:id="7"/>
    </w:p>
    <w:p w14:paraId="7C64B4EC" w14:textId="77777777" w:rsidR="00010B7A" w:rsidRPr="00A24D0F" w:rsidRDefault="00C35323" w:rsidP="00C35323">
      <w:pPr>
        <w:pStyle w:val="AH5Sec"/>
      </w:pPr>
      <w:bookmarkStart w:id="8" w:name="_Toc99634337"/>
      <w:r w:rsidRPr="005F6E6C">
        <w:rPr>
          <w:rStyle w:val="CharSectNo"/>
        </w:rPr>
        <w:t>1</w:t>
      </w:r>
      <w:r w:rsidRPr="00A24D0F">
        <w:tab/>
      </w:r>
      <w:r w:rsidR="00010B7A" w:rsidRPr="00A24D0F">
        <w:t>Name of Act</w:t>
      </w:r>
      <w:bookmarkEnd w:id="8"/>
    </w:p>
    <w:p w14:paraId="3E7DCB3A" w14:textId="77777777" w:rsidR="00010B7A" w:rsidRPr="00A24D0F" w:rsidRDefault="00010B7A">
      <w:pPr>
        <w:pStyle w:val="Amainreturn"/>
      </w:pPr>
      <w:r w:rsidRPr="00A24D0F">
        <w:t xml:space="preserve">This Act is the </w:t>
      </w:r>
      <w:r w:rsidR="004A0DD7" w:rsidRPr="00C35323">
        <w:rPr>
          <w:rStyle w:val="charItals"/>
        </w:rPr>
        <w:t>Government Agencies (Campaign Advertisin</w:t>
      </w:r>
      <w:r w:rsidR="00391851">
        <w:rPr>
          <w:rStyle w:val="charItals"/>
        </w:rPr>
        <w:t>g) Act </w:t>
      </w:r>
      <w:r w:rsidR="004A0DD7" w:rsidRPr="00C35323">
        <w:rPr>
          <w:rStyle w:val="charItals"/>
        </w:rPr>
        <w:t>2009</w:t>
      </w:r>
      <w:r w:rsidRPr="00A24D0F">
        <w:t>.</w:t>
      </w:r>
    </w:p>
    <w:p w14:paraId="7AEA55E5" w14:textId="77777777" w:rsidR="00010B7A" w:rsidRPr="00A24D0F" w:rsidRDefault="00C35323" w:rsidP="00C35323">
      <w:pPr>
        <w:pStyle w:val="AH5Sec"/>
      </w:pPr>
      <w:bookmarkStart w:id="9" w:name="_Toc99634338"/>
      <w:r w:rsidRPr="005F6E6C">
        <w:rPr>
          <w:rStyle w:val="CharSectNo"/>
        </w:rPr>
        <w:t>3</w:t>
      </w:r>
      <w:r w:rsidRPr="00A24D0F">
        <w:tab/>
      </w:r>
      <w:r w:rsidR="00010B7A" w:rsidRPr="00A24D0F">
        <w:t>Dictionary</w:t>
      </w:r>
      <w:bookmarkEnd w:id="9"/>
    </w:p>
    <w:p w14:paraId="0AEE2CA1" w14:textId="77777777" w:rsidR="00010B7A" w:rsidRPr="00A24D0F" w:rsidRDefault="00010B7A" w:rsidP="00324107">
      <w:pPr>
        <w:pStyle w:val="Amainreturn"/>
        <w:keepNext/>
      </w:pPr>
      <w:r w:rsidRPr="00A24D0F">
        <w:t>The dictionary at the end of this Act is part of this Act.</w:t>
      </w:r>
    </w:p>
    <w:p w14:paraId="6E32C878" w14:textId="77777777" w:rsidR="00010B7A" w:rsidRPr="00A24D0F" w:rsidRDefault="00010B7A">
      <w:pPr>
        <w:pStyle w:val="aNote"/>
      </w:pPr>
      <w:r w:rsidRPr="00C35323">
        <w:rPr>
          <w:rStyle w:val="charItals"/>
        </w:rPr>
        <w:t>Note 1</w:t>
      </w:r>
      <w:r w:rsidRPr="00A24D0F">
        <w:tab/>
        <w:t>The dictionary at the end of this Act defines certain terms used in this Act, and includes references (</w:t>
      </w:r>
      <w:r w:rsidRPr="00C35323">
        <w:rPr>
          <w:rStyle w:val="charBoldItals"/>
        </w:rPr>
        <w:t>signpost definitions</w:t>
      </w:r>
      <w:r w:rsidRPr="00A24D0F">
        <w:t>) to other terms defined elsewhere.</w:t>
      </w:r>
    </w:p>
    <w:p w14:paraId="2D419556" w14:textId="72FC07B7" w:rsidR="00010B7A" w:rsidRPr="00A24D0F" w:rsidRDefault="00010B7A" w:rsidP="00324107">
      <w:pPr>
        <w:pStyle w:val="aNoteTextss"/>
        <w:keepNext/>
      </w:pPr>
      <w:r w:rsidRPr="00A24D0F">
        <w:t>For example, the signpost definition ‘</w:t>
      </w:r>
      <w:r w:rsidR="00803D9C" w:rsidRPr="00C35323">
        <w:rPr>
          <w:rStyle w:val="charBoldItals"/>
        </w:rPr>
        <w:t>general election</w:t>
      </w:r>
      <w:r w:rsidRPr="00A24D0F">
        <w:t xml:space="preserve">—see the </w:t>
      </w:r>
      <w:hyperlink r:id="rId27" w:tooltip="A1992-71" w:history="1">
        <w:r w:rsidR="007D5055" w:rsidRPr="007D5055">
          <w:rPr>
            <w:rStyle w:val="charCitHyperlinkItal"/>
          </w:rPr>
          <w:t>Electoral Act 1992</w:t>
        </w:r>
      </w:hyperlink>
      <w:r w:rsidRPr="00A24D0F">
        <w:t>, dictionary.’ means that the term ‘</w:t>
      </w:r>
      <w:r w:rsidR="00803D9C" w:rsidRPr="00A24D0F">
        <w:t>general election</w:t>
      </w:r>
      <w:r w:rsidRPr="00A24D0F">
        <w:t xml:space="preserve"> is defined in that dictionary and the definition applies to this Act.</w:t>
      </w:r>
    </w:p>
    <w:p w14:paraId="480AD3E4" w14:textId="49C0DD9C" w:rsidR="00010B7A" w:rsidRPr="00A24D0F" w:rsidRDefault="00010B7A">
      <w:pPr>
        <w:pStyle w:val="aNote"/>
      </w:pPr>
      <w:r w:rsidRPr="00C35323">
        <w:rPr>
          <w:rStyle w:val="charItals"/>
        </w:rPr>
        <w:t>Note 2</w:t>
      </w:r>
      <w:r w:rsidRPr="00A24D0F">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D5055" w:rsidRPr="007D5055">
          <w:rPr>
            <w:rStyle w:val="charCitHyperlinkAbbrev"/>
          </w:rPr>
          <w:t>Legislation Act</w:t>
        </w:r>
      </w:hyperlink>
      <w:r w:rsidRPr="00A24D0F">
        <w:t>, s 155 and s 156 (1)).</w:t>
      </w:r>
    </w:p>
    <w:p w14:paraId="626FAEE3" w14:textId="77777777" w:rsidR="00010B7A" w:rsidRPr="00A24D0F" w:rsidRDefault="00C35323" w:rsidP="00C35323">
      <w:pPr>
        <w:pStyle w:val="AH5Sec"/>
      </w:pPr>
      <w:bookmarkStart w:id="10" w:name="_Toc99634339"/>
      <w:r w:rsidRPr="005F6E6C">
        <w:rPr>
          <w:rStyle w:val="CharSectNo"/>
        </w:rPr>
        <w:t>4</w:t>
      </w:r>
      <w:r w:rsidRPr="00A24D0F">
        <w:tab/>
      </w:r>
      <w:r w:rsidR="00010B7A" w:rsidRPr="00A24D0F">
        <w:t>Notes</w:t>
      </w:r>
      <w:bookmarkEnd w:id="10"/>
    </w:p>
    <w:p w14:paraId="71952B3B" w14:textId="77777777" w:rsidR="00010B7A" w:rsidRPr="00A24D0F" w:rsidRDefault="00010B7A" w:rsidP="00324107">
      <w:pPr>
        <w:pStyle w:val="Amainreturn"/>
        <w:keepNext/>
      </w:pPr>
      <w:r w:rsidRPr="00A24D0F">
        <w:t>A note included in this Act is explanatory and is not part of this Act.</w:t>
      </w:r>
    </w:p>
    <w:p w14:paraId="02A85E70" w14:textId="07027355" w:rsidR="00010B7A" w:rsidRPr="00A24D0F" w:rsidRDefault="00010B7A">
      <w:pPr>
        <w:pStyle w:val="aNote"/>
      </w:pPr>
      <w:r w:rsidRPr="00C35323">
        <w:rPr>
          <w:rStyle w:val="charItals"/>
        </w:rPr>
        <w:t>Note</w:t>
      </w:r>
      <w:r w:rsidRPr="00C35323">
        <w:rPr>
          <w:rStyle w:val="charItals"/>
        </w:rPr>
        <w:tab/>
      </w:r>
      <w:r w:rsidRPr="00A24D0F">
        <w:t xml:space="preserve">See the </w:t>
      </w:r>
      <w:hyperlink r:id="rId29" w:tooltip="A2001-14" w:history="1">
        <w:r w:rsidR="007D5055" w:rsidRPr="007D5055">
          <w:rPr>
            <w:rStyle w:val="charCitHyperlinkAbbrev"/>
          </w:rPr>
          <w:t>Legislation Act</w:t>
        </w:r>
      </w:hyperlink>
      <w:r w:rsidRPr="00A24D0F">
        <w:t>, s 127 (1), (4) and (5) for the legal status of notes.</w:t>
      </w:r>
    </w:p>
    <w:p w14:paraId="103BA6AA" w14:textId="77777777" w:rsidR="008873AF" w:rsidRPr="00A24D0F" w:rsidRDefault="00C35323" w:rsidP="00C35323">
      <w:pPr>
        <w:pStyle w:val="AH5Sec"/>
      </w:pPr>
      <w:bookmarkStart w:id="11" w:name="_Toc99634340"/>
      <w:r w:rsidRPr="005F6E6C">
        <w:rPr>
          <w:rStyle w:val="CharSectNo"/>
        </w:rPr>
        <w:t>5</w:t>
      </w:r>
      <w:r w:rsidRPr="00A24D0F">
        <w:tab/>
      </w:r>
      <w:r w:rsidR="008873AF" w:rsidRPr="00A24D0F">
        <w:t>Object</w:t>
      </w:r>
      <w:r w:rsidR="00A24D0F">
        <w:t xml:space="preserve"> of Act</w:t>
      </w:r>
      <w:bookmarkEnd w:id="11"/>
    </w:p>
    <w:p w14:paraId="5B756F2C" w14:textId="77777777" w:rsidR="008873AF" w:rsidRPr="00A24D0F" w:rsidRDefault="008873AF" w:rsidP="008873AF">
      <w:pPr>
        <w:pStyle w:val="Amainreturn"/>
      </w:pPr>
      <w:r w:rsidRPr="00A24D0F">
        <w:t>The object of this Act is to prevent the use of public funds for advertising or other communications for party political purposes.</w:t>
      </w:r>
    </w:p>
    <w:p w14:paraId="4336CA4B" w14:textId="77777777" w:rsidR="00A24D0F" w:rsidRDefault="00A24D0F" w:rsidP="00A24D0F">
      <w:pPr>
        <w:pStyle w:val="PageBreak"/>
      </w:pPr>
      <w:r>
        <w:br w:type="page"/>
      </w:r>
    </w:p>
    <w:p w14:paraId="27FB7AE3" w14:textId="77777777" w:rsidR="008873AF" w:rsidRPr="005F6E6C" w:rsidRDefault="00C35323" w:rsidP="00C35323">
      <w:pPr>
        <w:pStyle w:val="AH2Part"/>
      </w:pPr>
      <w:bookmarkStart w:id="12" w:name="_Toc99634341"/>
      <w:r w:rsidRPr="005F6E6C">
        <w:rPr>
          <w:rStyle w:val="CharPartNo"/>
        </w:rPr>
        <w:lastRenderedPageBreak/>
        <w:t>Part 2</w:t>
      </w:r>
      <w:r w:rsidRPr="00A24D0F">
        <w:tab/>
      </w:r>
      <w:r w:rsidR="008873AF" w:rsidRPr="005F6E6C">
        <w:rPr>
          <w:rStyle w:val="CharPartText"/>
        </w:rPr>
        <w:t>Important concepts</w:t>
      </w:r>
      <w:bookmarkEnd w:id="12"/>
    </w:p>
    <w:p w14:paraId="75A60F8F" w14:textId="77777777" w:rsidR="008873AF" w:rsidRPr="00A24D0F" w:rsidRDefault="00C35323" w:rsidP="00C35323">
      <w:pPr>
        <w:pStyle w:val="AH5Sec"/>
      </w:pPr>
      <w:bookmarkStart w:id="13" w:name="_Toc99634342"/>
      <w:r w:rsidRPr="005F6E6C">
        <w:rPr>
          <w:rStyle w:val="CharSectNo"/>
        </w:rPr>
        <w:t>6</w:t>
      </w:r>
      <w:r w:rsidRPr="00A24D0F">
        <w:tab/>
      </w:r>
      <w:r w:rsidR="008873AF" w:rsidRPr="00A24D0F">
        <w:t>General principles</w:t>
      </w:r>
      <w:bookmarkEnd w:id="13"/>
      <w:r w:rsidR="008873AF" w:rsidRPr="00A24D0F">
        <w:t xml:space="preserve"> </w:t>
      </w:r>
    </w:p>
    <w:p w14:paraId="7EAFCA85" w14:textId="77777777" w:rsidR="008873AF" w:rsidRPr="00A24D0F" w:rsidRDefault="008873AF" w:rsidP="00324107">
      <w:pPr>
        <w:pStyle w:val="Amainreturn"/>
        <w:keepNext/>
      </w:pPr>
      <w:r w:rsidRPr="00A24D0F">
        <w:t>The following general principles apply to the use of public funds for government campaigns:</w:t>
      </w:r>
    </w:p>
    <w:p w14:paraId="38F94DF9" w14:textId="77777777" w:rsidR="008873AF" w:rsidRPr="00A24D0F" w:rsidRDefault="00324107" w:rsidP="00324107">
      <w:pPr>
        <w:pStyle w:val="Apara"/>
      </w:pPr>
      <w:r>
        <w:tab/>
      </w:r>
      <w:r w:rsidR="00C35323" w:rsidRPr="00A24D0F">
        <w:t>(a)</w:t>
      </w:r>
      <w:r w:rsidR="00C35323" w:rsidRPr="00A24D0F">
        <w:tab/>
      </w:r>
      <w:r w:rsidR="008873AF" w:rsidRPr="00A24D0F">
        <w:t>members of the public have the right to access comprehensive information about government policies, programs and services which affect their entitlements, rights and obligations;</w:t>
      </w:r>
    </w:p>
    <w:p w14:paraId="4F311476" w14:textId="77777777" w:rsidR="008873AF" w:rsidRPr="00A24D0F" w:rsidRDefault="00324107" w:rsidP="00324107">
      <w:pPr>
        <w:pStyle w:val="Apara"/>
      </w:pPr>
      <w:r>
        <w:tab/>
      </w:r>
      <w:r w:rsidR="00C35323" w:rsidRPr="00A24D0F">
        <w:t>(b)</w:t>
      </w:r>
      <w:r w:rsidR="00C35323" w:rsidRPr="00A24D0F">
        <w:tab/>
      </w:r>
      <w:r w:rsidR="008873AF" w:rsidRPr="00A24D0F">
        <w:t xml:space="preserve">governments may use public funds for information programs </w:t>
      </w:r>
      <w:r w:rsidR="00AB03F0" w:rsidRPr="00A24D0F">
        <w:t>and</w:t>
      </w:r>
      <w:r w:rsidR="008873AF" w:rsidRPr="00A24D0F">
        <w:t xml:space="preserve"> education campaigns to explain government policies, programs or services and to tell members of the public about their entitlements, rights and obligations;</w:t>
      </w:r>
    </w:p>
    <w:p w14:paraId="28EAC5E4" w14:textId="77777777" w:rsidR="008873AF" w:rsidRDefault="00324107" w:rsidP="00324107">
      <w:pPr>
        <w:pStyle w:val="Apara"/>
      </w:pPr>
      <w:r>
        <w:tab/>
      </w:r>
      <w:r w:rsidR="00C35323">
        <w:t>(c)</w:t>
      </w:r>
      <w:r w:rsidR="00C35323">
        <w:tab/>
      </w:r>
      <w:r w:rsidR="00AB03F0" w:rsidRPr="00A24D0F">
        <w:t>information programs and education</w:t>
      </w:r>
      <w:r w:rsidR="008873AF" w:rsidRPr="00A24D0F">
        <w:t xml:space="preserve"> campaigns must not be conduct</w:t>
      </w:r>
      <w:r w:rsidR="0016324E">
        <w:t>ed for party political purposes.</w:t>
      </w:r>
    </w:p>
    <w:p w14:paraId="51B67932" w14:textId="77777777" w:rsidR="008873AF" w:rsidRPr="00A24D0F" w:rsidRDefault="00C35323" w:rsidP="00C35323">
      <w:pPr>
        <w:pStyle w:val="AH5Sec"/>
      </w:pPr>
      <w:bookmarkStart w:id="14" w:name="_Toc99634343"/>
      <w:r w:rsidRPr="005F6E6C">
        <w:rPr>
          <w:rStyle w:val="CharSectNo"/>
        </w:rPr>
        <w:t>7</w:t>
      </w:r>
      <w:r w:rsidRPr="00A24D0F">
        <w:tab/>
      </w:r>
      <w:r w:rsidR="00BE0432" w:rsidRPr="00A24D0F">
        <w:t xml:space="preserve">What is a </w:t>
      </w:r>
      <w:r w:rsidR="00BE0432" w:rsidRPr="007D5055">
        <w:rPr>
          <w:rStyle w:val="charItals"/>
        </w:rPr>
        <w:t>government agency</w:t>
      </w:r>
      <w:r w:rsidR="00BE0432" w:rsidRPr="00A24D0F">
        <w:t>?</w:t>
      </w:r>
      <w:bookmarkEnd w:id="14"/>
    </w:p>
    <w:p w14:paraId="605443EF" w14:textId="77777777" w:rsidR="00BE0432" w:rsidRPr="00A24D0F" w:rsidRDefault="008738F9" w:rsidP="00324107">
      <w:pPr>
        <w:pStyle w:val="Amainreturn"/>
        <w:keepNext/>
      </w:pPr>
      <w:r w:rsidRPr="00A24D0F">
        <w:t>In this A</w:t>
      </w:r>
      <w:r w:rsidR="00BE0432" w:rsidRPr="00A24D0F">
        <w:t>ct:</w:t>
      </w:r>
    </w:p>
    <w:p w14:paraId="1BBF20B0" w14:textId="77777777" w:rsidR="00BE0432" w:rsidRPr="007D5055" w:rsidRDefault="00BE0432" w:rsidP="00324107">
      <w:pPr>
        <w:pStyle w:val="aDef"/>
        <w:keepNext/>
      </w:pPr>
      <w:r w:rsidRPr="00C35323">
        <w:rPr>
          <w:rStyle w:val="charBoldItals"/>
        </w:rPr>
        <w:t xml:space="preserve">government agency </w:t>
      </w:r>
      <w:r w:rsidRPr="007D5055">
        <w:t>means:</w:t>
      </w:r>
    </w:p>
    <w:p w14:paraId="0E55B2E4" w14:textId="77777777" w:rsidR="00BE0432" w:rsidRPr="00A24D0F" w:rsidRDefault="00324107" w:rsidP="00324107">
      <w:pPr>
        <w:pStyle w:val="Apara"/>
      </w:pPr>
      <w:r>
        <w:tab/>
      </w:r>
      <w:r w:rsidR="00C35323" w:rsidRPr="00A24D0F">
        <w:t>(a)</w:t>
      </w:r>
      <w:r w:rsidR="00C35323" w:rsidRPr="00A24D0F">
        <w:tab/>
      </w:r>
      <w:r w:rsidR="00BE0432" w:rsidRPr="00A24D0F">
        <w:t>an administrative unit; or</w:t>
      </w:r>
    </w:p>
    <w:p w14:paraId="08BC9C17" w14:textId="77777777" w:rsidR="00BE0432" w:rsidRPr="00A24D0F" w:rsidRDefault="00324107" w:rsidP="00324107">
      <w:pPr>
        <w:pStyle w:val="Apara"/>
      </w:pPr>
      <w:r>
        <w:tab/>
      </w:r>
      <w:r w:rsidR="00C35323" w:rsidRPr="00A24D0F">
        <w:t>(b)</w:t>
      </w:r>
      <w:r w:rsidR="00C35323" w:rsidRPr="00A24D0F">
        <w:tab/>
      </w:r>
      <w:r w:rsidR="006318D6" w:rsidRPr="00A24D0F">
        <w:t>a t</w:t>
      </w:r>
      <w:r w:rsidR="00BE0432" w:rsidRPr="00A24D0F">
        <w:t>erritory instrumentality; or</w:t>
      </w:r>
    </w:p>
    <w:p w14:paraId="46BCC7DE" w14:textId="77777777" w:rsidR="00BE0432" w:rsidRDefault="00324107" w:rsidP="00324107">
      <w:pPr>
        <w:pStyle w:val="Apara"/>
      </w:pPr>
      <w:r>
        <w:tab/>
      </w:r>
      <w:r w:rsidR="00C35323">
        <w:t>(c)</w:t>
      </w:r>
      <w:r w:rsidR="00C35323">
        <w:tab/>
      </w:r>
      <w:r w:rsidR="00BE0432" w:rsidRPr="00A24D0F">
        <w:t>a statutory office-holder and the staff assist</w:t>
      </w:r>
      <w:r w:rsidR="0016324E">
        <w:t>ing the statutory office-holder; or</w:t>
      </w:r>
    </w:p>
    <w:p w14:paraId="534C5B40" w14:textId="77777777" w:rsidR="0016324E" w:rsidRPr="00A24D0F" w:rsidRDefault="0016324E" w:rsidP="0016324E">
      <w:pPr>
        <w:pStyle w:val="Apara"/>
      </w:pPr>
      <w:r>
        <w:tab/>
      </w:r>
      <w:r w:rsidRPr="00A24D0F">
        <w:t>(d)</w:t>
      </w:r>
      <w:r w:rsidRPr="00A24D0F">
        <w:tab/>
      </w:r>
      <w:r w:rsidRPr="005623CB">
        <w:t>a territory-owned corporation.</w:t>
      </w:r>
    </w:p>
    <w:p w14:paraId="33558AA8" w14:textId="77777777" w:rsidR="006D7238" w:rsidRPr="005623CB" w:rsidRDefault="00C35323" w:rsidP="00C35323">
      <w:pPr>
        <w:pStyle w:val="AH5Sec"/>
      </w:pPr>
      <w:bookmarkStart w:id="15" w:name="_Toc99634344"/>
      <w:r w:rsidRPr="005F6E6C">
        <w:rPr>
          <w:rStyle w:val="CharSectNo"/>
        </w:rPr>
        <w:lastRenderedPageBreak/>
        <w:t>8</w:t>
      </w:r>
      <w:r w:rsidRPr="005623CB">
        <w:tab/>
      </w:r>
      <w:r w:rsidR="006D7238" w:rsidRPr="005623CB">
        <w:t xml:space="preserve">Who is a </w:t>
      </w:r>
      <w:r w:rsidR="006D7238" w:rsidRPr="007D5055">
        <w:rPr>
          <w:rStyle w:val="charItals"/>
        </w:rPr>
        <w:t>responsible person</w:t>
      </w:r>
      <w:r w:rsidR="006D7238" w:rsidRPr="005623CB">
        <w:t>?</w:t>
      </w:r>
      <w:bookmarkEnd w:id="15"/>
    </w:p>
    <w:p w14:paraId="73B511CA" w14:textId="77777777" w:rsidR="006D7238" w:rsidRPr="005623CB" w:rsidRDefault="006D7238" w:rsidP="00324107">
      <w:pPr>
        <w:pStyle w:val="Amainreturn"/>
        <w:keepNext/>
      </w:pPr>
      <w:r w:rsidRPr="005623CB">
        <w:t>In this Act:</w:t>
      </w:r>
    </w:p>
    <w:p w14:paraId="04786C85" w14:textId="77777777" w:rsidR="006D7238" w:rsidRPr="005623CB" w:rsidRDefault="006D7238" w:rsidP="00324107">
      <w:pPr>
        <w:pStyle w:val="aDef"/>
        <w:keepNext/>
      </w:pPr>
      <w:r w:rsidRPr="00C35323">
        <w:rPr>
          <w:rStyle w:val="charBoldItals"/>
        </w:rPr>
        <w:t>responsible person</w:t>
      </w:r>
      <w:r w:rsidRPr="005623CB">
        <w:t>, for a government agency, means—</w:t>
      </w:r>
    </w:p>
    <w:p w14:paraId="1AE7E0CB" w14:textId="77777777" w:rsidR="006D7238" w:rsidRPr="005623CB" w:rsidRDefault="00324107" w:rsidP="00B66373">
      <w:pPr>
        <w:pStyle w:val="aDefpara"/>
        <w:keepNext/>
      </w:pPr>
      <w:r>
        <w:tab/>
      </w:r>
      <w:r w:rsidR="00C35323" w:rsidRPr="005623CB">
        <w:t>(a)</w:t>
      </w:r>
      <w:r w:rsidR="00C35323" w:rsidRPr="005623CB">
        <w:tab/>
      </w:r>
      <w:r w:rsidR="006D7238" w:rsidRPr="005623CB">
        <w:t>for an administrative unit—the responsible Minister; and</w:t>
      </w:r>
    </w:p>
    <w:p w14:paraId="4CA7813F" w14:textId="77777777" w:rsidR="006D7238" w:rsidRPr="005623CB" w:rsidRDefault="00324107" w:rsidP="00324107">
      <w:pPr>
        <w:pStyle w:val="aDefpara"/>
      </w:pPr>
      <w:r>
        <w:tab/>
      </w:r>
      <w:r w:rsidR="00C35323" w:rsidRPr="005623CB">
        <w:t>(b)</w:t>
      </w:r>
      <w:r w:rsidR="00C35323" w:rsidRPr="005623CB">
        <w:tab/>
      </w:r>
      <w:r w:rsidR="006D7238" w:rsidRPr="005623CB">
        <w:t>for a territory instrumentality—the chief executive officer; and</w:t>
      </w:r>
    </w:p>
    <w:p w14:paraId="51161BE3" w14:textId="77777777" w:rsidR="006D7238" w:rsidRPr="005623CB" w:rsidRDefault="00324107" w:rsidP="00324107">
      <w:pPr>
        <w:pStyle w:val="aDefpara"/>
      </w:pPr>
      <w:r>
        <w:tab/>
      </w:r>
      <w:r w:rsidR="00C35323" w:rsidRPr="005623CB">
        <w:t>(c)</w:t>
      </w:r>
      <w:r w:rsidR="00C35323" w:rsidRPr="005623CB">
        <w:tab/>
      </w:r>
      <w:r w:rsidR="006D7238" w:rsidRPr="005623CB">
        <w:t>for a statutory office-holder and the staff assisting the statutory office-holder—the statutory office-holder; and</w:t>
      </w:r>
    </w:p>
    <w:p w14:paraId="5838B0AD" w14:textId="77777777" w:rsidR="006D7238" w:rsidRPr="005623CB" w:rsidRDefault="00324107" w:rsidP="00324107">
      <w:pPr>
        <w:pStyle w:val="aDefpara"/>
      </w:pPr>
      <w:r>
        <w:tab/>
      </w:r>
      <w:r w:rsidR="00C35323" w:rsidRPr="005623CB">
        <w:t>(d)</w:t>
      </w:r>
      <w:r w:rsidR="00C35323" w:rsidRPr="005623CB">
        <w:tab/>
      </w:r>
      <w:r w:rsidR="006D7238" w:rsidRPr="005623CB">
        <w:t>for a territory-owned corporation—the chief executive of the corporation.</w:t>
      </w:r>
    </w:p>
    <w:p w14:paraId="11DEB531" w14:textId="77777777" w:rsidR="008873AF" w:rsidRPr="00A24D0F" w:rsidRDefault="00C35323" w:rsidP="00C35323">
      <w:pPr>
        <w:pStyle w:val="AH5Sec"/>
      </w:pPr>
      <w:bookmarkStart w:id="16" w:name="_Toc99634345"/>
      <w:r w:rsidRPr="005F6E6C">
        <w:rPr>
          <w:rStyle w:val="CharSectNo"/>
        </w:rPr>
        <w:t>9</w:t>
      </w:r>
      <w:r w:rsidRPr="00A24D0F">
        <w:tab/>
      </w:r>
      <w:r w:rsidR="00D4549A" w:rsidRPr="00A24D0F">
        <w:t xml:space="preserve">What is a </w:t>
      </w:r>
      <w:r w:rsidR="00D4549A" w:rsidRPr="007D5055">
        <w:rPr>
          <w:rStyle w:val="charItals"/>
        </w:rPr>
        <w:t>government campaign</w:t>
      </w:r>
      <w:r w:rsidR="00D4549A" w:rsidRPr="00A24D0F">
        <w:t>?</w:t>
      </w:r>
      <w:bookmarkEnd w:id="16"/>
    </w:p>
    <w:p w14:paraId="27D9D233" w14:textId="77777777" w:rsidR="00D4549A" w:rsidRPr="00A24D0F" w:rsidRDefault="008738F9" w:rsidP="00324107">
      <w:pPr>
        <w:pStyle w:val="Amainreturn"/>
        <w:keepNext/>
      </w:pPr>
      <w:r w:rsidRPr="00A24D0F">
        <w:t>In this Act:</w:t>
      </w:r>
    </w:p>
    <w:p w14:paraId="6A61A73F" w14:textId="77777777" w:rsidR="008738F9" w:rsidRPr="00A24D0F" w:rsidRDefault="008738F9" w:rsidP="00324107">
      <w:pPr>
        <w:pStyle w:val="aDef"/>
        <w:keepNext/>
      </w:pPr>
      <w:r w:rsidRPr="00C35323">
        <w:rPr>
          <w:rStyle w:val="charBoldItals"/>
        </w:rPr>
        <w:t>government campaign</w:t>
      </w:r>
      <w:r w:rsidRPr="00A24D0F">
        <w:t>—</w:t>
      </w:r>
    </w:p>
    <w:p w14:paraId="3F5A08FC" w14:textId="77777777" w:rsidR="008738F9" w:rsidRPr="00A24D0F" w:rsidRDefault="00324107" w:rsidP="00324107">
      <w:pPr>
        <w:pStyle w:val="aDefpara"/>
      </w:pPr>
      <w:r>
        <w:tab/>
      </w:r>
      <w:r w:rsidR="00C35323" w:rsidRPr="00A24D0F">
        <w:t>(a)</w:t>
      </w:r>
      <w:r w:rsidR="00C35323" w:rsidRPr="00A24D0F">
        <w:tab/>
      </w:r>
      <w:r w:rsidR="008738F9" w:rsidRPr="00A24D0F">
        <w:t xml:space="preserve">means the dissemination by a government agency of information to </w:t>
      </w:r>
      <w:r w:rsidR="00AB03F0" w:rsidRPr="00A24D0F">
        <w:t xml:space="preserve">members of </w:t>
      </w:r>
      <w:r w:rsidR="008738F9" w:rsidRPr="00A24D0F">
        <w:t xml:space="preserve">the public about a government program, policy or matter which affects their </w:t>
      </w:r>
      <w:r w:rsidR="00AB03F0" w:rsidRPr="00A24D0F">
        <w:t>entitlements</w:t>
      </w:r>
      <w:r w:rsidR="008738F9" w:rsidRPr="00A24D0F">
        <w:t xml:space="preserve">, rights </w:t>
      </w:r>
      <w:r w:rsidR="00894F0E" w:rsidRPr="00A24D0F">
        <w:t>or</w:t>
      </w:r>
      <w:r w:rsidR="008738F9" w:rsidRPr="00A24D0F">
        <w:t xml:space="preserve"> obligations; and</w:t>
      </w:r>
    </w:p>
    <w:p w14:paraId="7C177101" w14:textId="77777777" w:rsidR="008738F9" w:rsidRPr="00A24D0F" w:rsidRDefault="00324107" w:rsidP="00324107">
      <w:pPr>
        <w:pStyle w:val="aDefpara"/>
      </w:pPr>
      <w:r>
        <w:tab/>
      </w:r>
      <w:r w:rsidR="00C35323" w:rsidRPr="00A24D0F">
        <w:t>(b)</w:t>
      </w:r>
      <w:r w:rsidR="00C35323" w:rsidRPr="00A24D0F">
        <w:tab/>
      </w:r>
      <w:r w:rsidR="008738F9" w:rsidRPr="00A24D0F">
        <w:t>includes an information program or education campaign to explain the program</w:t>
      </w:r>
      <w:r w:rsidR="00AB03F0" w:rsidRPr="00A24D0F">
        <w:t>, policy</w:t>
      </w:r>
      <w:r w:rsidR="008738F9" w:rsidRPr="00A24D0F">
        <w:t xml:space="preserve"> or matter; but</w:t>
      </w:r>
    </w:p>
    <w:p w14:paraId="2A571BD1" w14:textId="77777777" w:rsidR="008738F9" w:rsidRPr="00A24D0F" w:rsidRDefault="00324107" w:rsidP="00324107">
      <w:pPr>
        <w:pStyle w:val="aDefpara"/>
        <w:keepNext/>
      </w:pPr>
      <w:r>
        <w:tab/>
      </w:r>
      <w:r w:rsidR="00C35323" w:rsidRPr="00A24D0F">
        <w:t>(c)</w:t>
      </w:r>
      <w:r w:rsidR="00C35323" w:rsidRPr="00A24D0F">
        <w:tab/>
      </w:r>
      <w:r w:rsidR="008738F9" w:rsidRPr="00A24D0F">
        <w:t>does not include any of the following:</w:t>
      </w:r>
    </w:p>
    <w:p w14:paraId="6AD2DC7E" w14:textId="77777777" w:rsidR="00571C74" w:rsidRPr="005623CB" w:rsidRDefault="00571C74" w:rsidP="00571C74">
      <w:pPr>
        <w:pStyle w:val="aDefsubpara"/>
      </w:pPr>
      <w:r>
        <w:tab/>
        <w:t>(</w:t>
      </w:r>
      <w:proofErr w:type="spellStart"/>
      <w:r>
        <w:t>i</w:t>
      </w:r>
      <w:proofErr w:type="spellEnd"/>
      <w:r w:rsidRPr="005623CB">
        <w:t>)</w:t>
      </w:r>
      <w:r w:rsidRPr="005623CB">
        <w:tab/>
        <w:t>dissemination of information about public health or safety programs, including road safety programs;</w:t>
      </w:r>
    </w:p>
    <w:p w14:paraId="3661B720" w14:textId="77777777" w:rsidR="008738F9" w:rsidRDefault="00324107" w:rsidP="00324107">
      <w:pPr>
        <w:pStyle w:val="aDefsubpara"/>
      </w:pPr>
      <w:r>
        <w:tab/>
      </w:r>
      <w:r w:rsidR="00C35323">
        <w:t>(i</w:t>
      </w:r>
      <w:r w:rsidR="00571C74">
        <w:t>i</w:t>
      </w:r>
      <w:r w:rsidR="00C35323">
        <w:t>)</w:t>
      </w:r>
      <w:r w:rsidR="00C35323">
        <w:tab/>
      </w:r>
      <w:r w:rsidR="008738F9" w:rsidRPr="00A24D0F">
        <w:t xml:space="preserve">advertisements for </w:t>
      </w:r>
      <w:r w:rsidR="00AB03F0" w:rsidRPr="00A24D0F">
        <w:t>stated</w:t>
      </w:r>
      <w:r w:rsidR="008738F9" w:rsidRPr="00A24D0F">
        <w:t xml:space="preserve"> jobs;</w:t>
      </w:r>
    </w:p>
    <w:p w14:paraId="5DBB0916" w14:textId="77777777" w:rsidR="008738F9" w:rsidRPr="00A24D0F" w:rsidRDefault="00324107" w:rsidP="00324107">
      <w:pPr>
        <w:pStyle w:val="aDefsubpara"/>
      </w:pPr>
      <w:r>
        <w:tab/>
      </w:r>
      <w:r w:rsidR="00C35323" w:rsidRPr="00A24D0F">
        <w:t>(iii)</w:t>
      </w:r>
      <w:r w:rsidR="00C35323" w:rsidRPr="00A24D0F">
        <w:tab/>
      </w:r>
      <w:r w:rsidR="008738F9" w:rsidRPr="00A24D0F">
        <w:t>tender advertising;</w:t>
      </w:r>
    </w:p>
    <w:p w14:paraId="6B586F40" w14:textId="77777777" w:rsidR="008738F9" w:rsidRPr="00A24D0F" w:rsidRDefault="00324107" w:rsidP="000A5998">
      <w:pPr>
        <w:pStyle w:val="aDefsubpara"/>
        <w:keepNext/>
      </w:pPr>
      <w:r>
        <w:lastRenderedPageBreak/>
        <w:tab/>
      </w:r>
      <w:r w:rsidR="00C35323" w:rsidRPr="00A24D0F">
        <w:t>(iv)</w:t>
      </w:r>
      <w:r w:rsidR="00C35323" w:rsidRPr="00A24D0F">
        <w:tab/>
      </w:r>
      <w:r w:rsidR="006D7238" w:rsidRPr="005623CB">
        <w:t>other routine advertising campaigns carried out by an agency in relation to its operational activities.</w:t>
      </w:r>
    </w:p>
    <w:p w14:paraId="3AB0D76C" w14:textId="77777777" w:rsidR="0011096A" w:rsidRPr="005623CB" w:rsidRDefault="00571C74" w:rsidP="0011096A">
      <w:pPr>
        <w:pStyle w:val="aExamHdgss"/>
      </w:pPr>
      <w:r>
        <w:t>Examples—par (c) (</w:t>
      </w:r>
      <w:proofErr w:type="spellStart"/>
      <w:r>
        <w:t>i</w:t>
      </w:r>
      <w:proofErr w:type="spellEnd"/>
      <w:r w:rsidR="0011096A" w:rsidRPr="005623CB">
        <w:t>)</w:t>
      </w:r>
    </w:p>
    <w:p w14:paraId="2D4516BD" w14:textId="77777777" w:rsidR="0011096A" w:rsidRPr="005623CB" w:rsidRDefault="0011096A" w:rsidP="0011096A">
      <w:pPr>
        <w:pStyle w:val="aExamINumss"/>
      </w:pPr>
      <w:r w:rsidRPr="005623CB">
        <w:t>1</w:t>
      </w:r>
      <w:r w:rsidRPr="005623CB">
        <w:tab/>
        <w:t>road safety programs about the dangers of drink driving, speeding or not wearing seatbelts</w:t>
      </w:r>
    </w:p>
    <w:p w14:paraId="4E861598" w14:textId="77777777" w:rsidR="0011096A" w:rsidRPr="005623CB" w:rsidRDefault="0011096A" w:rsidP="0011096A">
      <w:pPr>
        <w:pStyle w:val="aExamINumss"/>
      </w:pPr>
      <w:r w:rsidRPr="005623CB">
        <w:t>2</w:t>
      </w:r>
      <w:r w:rsidRPr="005623CB">
        <w:tab/>
        <w:t>public health programs about the dangers of smoking or obesity</w:t>
      </w:r>
    </w:p>
    <w:p w14:paraId="08F74642" w14:textId="77777777" w:rsidR="0011096A" w:rsidRPr="005623CB" w:rsidRDefault="0011096A" w:rsidP="0011096A">
      <w:pPr>
        <w:pStyle w:val="aExamINumss"/>
      </w:pPr>
      <w:r w:rsidRPr="005623CB">
        <w:t>3</w:t>
      </w:r>
      <w:r w:rsidRPr="005623CB">
        <w:tab/>
        <w:t>public health programs about losing weight and getting fit</w:t>
      </w:r>
    </w:p>
    <w:p w14:paraId="114F03E2" w14:textId="77777777" w:rsidR="009D1FCF" w:rsidRPr="00A24D0F" w:rsidRDefault="009D1FCF" w:rsidP="009D1FCF">
      <w:pPr>
        <w:pStyle w:val="aExamHdgss"/>
      </w:pPr>
      <w:r w:rsidRPr="00A24D0F">
        <w:t>Examples—</w:t>
      </w:r>
      <w:r w:rsidR="00AC372E" w:rsidRPr="00A24D0F">
        <w:t>par (c</w:t>
      </w:r>
      <w:r w:rsidR="005458F8">
        <w:t>) (iv</w:t>
      </w:r>
      <w:r w:rsidRPr="00A24D0F">
        <w:t>)</w:t>
      </w:r>
    </w:p>
    <w:p w14:paraId="1F54A788" w14:textId="77777777" w:rsidR="009D1FCF" w:rsidRPr="00A24D0F" w:rsidRDefault="009D1FCF" w:rsidP="009D1FCF">
      <w:pPr>
        <w:pStyle w:val="aExamINumss"/>
      </w:pPr>
      <w:r w:rsidRPr="00A24D0F">
        <w:t>1</w:t>
      </w:r>
      <w:r w:rsidRPr="00A24D0F">
        <w:tab/>
      </w:r>
      <w:r w:rsidR="00894F0E" w:rsidRPr="00A24D0F">
        <w:t xml:space="preserve">notices about </w:t>
      </w:r>
      <w:r w:rsidRPr="00A24D0F">
        <w:t xml:space="preserve">traffic </w:t>
      </w:r>
      <w:r w:rsidR="00894F0E" w:rsidRPr="00A24D0F">
        <w:t>or transport</w:t>
      </w:r>
    </w:p>
    <w:p w14:paraId="0DABC940" w14:textId="77777777" w:rsidR="009D1FCF" w:rsidRDefault="009D1FCF" w:rsidP="009D1FCF">
      <w:pPr>
        <w:pStyle w:val="aExamINumss"/>
      </w:pPr>
      <w:r w:rsidRPr="00A24D0F">
        <w:t>2</w:t>
      </w:r>
      <w:r w:rsidRPr="00A24D0F">
        <w:tab/>
        <w:t>notice of garbage collection times</w:t>
      </w:r>
    </w:p>
    <w:p w14:paraId="1254629C" w14:textId="77777777" w:rsidR="006D7238" w:rsidRDefault="006D7238" w:rsidP="00B66373">
      <w:pPr>
        <w:pStyle w:val="aExamINumss"/>
      </w:pPr>
      <w:r w:rsidRPr="005623CB">
        <w:t>3</w:t>
      </w:r>
      <w:r w:rsidRPr="005623CB">
        <w:tab/>
      </w:r>
      <w:r>
        <w:t>tourism campaigns</w:t>
      </w:r>
    </w:p>
    <w:p w14:paraId="23F9B45D" w14:textId="77777777" w:rsidR="0036583E" w:rsidRPr="00A24D0F" w:rsidRDefault="00C35323" w:rsidP="00C35323">
      <w:pPr>
        <w:pStyle w:val="AH5Sec"/>
      </w:pPr>
      <w:bookmarkStart w:id="17" w:name="_Toc99634346"/>
      <w:r w:rsidRPr="005F6E6C">
        <w:rPr>
          <w:rStyle w:val="CharSectNo"/>
        </w:rPr>
        <w:t>10</w:t>
      </w:r>
      <w:r w:rsidRPr="00A24D0F">
        <w:tab/>
      </w:r>
      <w:r w:rsidR="009D1FCF" w:rsidRPr="00A24D0F">
        <w:t xml:space="preserve">What are </w:t>
      </w:r>
      <w:r w:rsidR="009D1FCF" w:rsidRPr="007D5055">
        <w:rPr>
          <w:rStyle w:val="charItals"/>
        </w:rPr>
        <w:t>campaign costs</w:t>
      </w:r>
      <w:r w:rsidR="009D1FCF" w:rsidRPr="00A24D0F">
        <w:t>?</w:t>
      </w:r>
      <w:bookmarkEnd w:id="17"/>
    </w:p>
    <w:p w14:paraId="3D890D55" w14:textId="77777777" w:rsidR="009D1FCF" w:rsidRPr="00A24D0F" w:rsidRDefault="009D1FCF" w:rsidP="00324107">
      <w:pPr>
        <w:pStyle w:val="Amainreturn"/>
        <w:keepNext/>
      </w:pPr>
      <w:r w:rsidRPr="00A24D0F">
        <w:t>In this Act:</w:t>
      </w:r>
    </w:p>
    <w:p w14:paraId="4DD13C89" w14:textId="77777777" w:rsidR="009D1FCF" w:rsidRPr="00A24D0F" w:rsidRDefault="009D1FCF" w:rsidP="00324107">
      <w:pPr>
        <w:pStyle w:val="aDef"/>
        <w:keepNext/>
      </w:pPr>
      <w:r w:rsidRPr="00C35323">
        <w:rPr>
          <w:rStyle w:val="charBoldItals"/>
        </w:rPr>
        <w:t>campaign costs</w:t>
      </w:r>
      <w:r w:rsidRPr="00A24D0F">
        <w:t>—</w:t>
      </w:r>
    </w:p>
    <w:p w14:paraId="6F0C389F" w14:textId="77777777" w:rsidR="009D1FCF" w:rsidRPr="00A24D0F" w:rsidRDefault="00324107" w:rsidP="00324107">
      <w:pPr>
        <w:pStyle w:val="aDefpara"/>
      </w:pPr>
      <w:r>
        <w:tab/>
      </w:r>
      <w:r w:rsidR="00C35323" w:rsidRPr="00A24D0F">
        <w:t>(a)</w:t>
      </w:r>
      <w:r w:rsidR="00C35323" w:rsidRPr="00A24D0F">
        <w:tab/>
      </w:r>
      <w:r w:rsidR="009D1FCF" w:rsidRPr="00A24D0F">
        <w:t xml:space="preserve">means the cost of the development, production and </w:t>
      </w:r>
      <w:r w:rsidR="00894F0E" w:rsidRPr="00A24D0F">
        <w:t>conduct of government campaigns</w:t>
      </w:r>
      <w:r w:rsidR="009D1FCF" w:rsidRPr="00A24D0F">
        <w:t>; and</w:t>
      </w:r>
    </w:p>
    <w:p w14:paraId="42E51855" w14:textId="77777777" w:rsidR="009D1FCF" w:rsidRPr="00A24D0F" w:rsidRDefault="00324107" w:rsidP="00324107">
      <w:pPr>
        <w:pStyle w:val="aDefpara"/>
      </w:pPr>
      <w:r>
        <w:tab/>
      </w:r>
      <w:r w:rsidR="00C35323" w:rsidRPr="00A24D0F">
        <w:t>(b)</w:t>
      </w:r>
      <w:r w:rsidR="00C35323" w:rsidRPr="00A24D0F">
        <w:tab/>
      </w:r>
      <w:r w:rsidR="009D1FCF" w:rsidRPr="00A24D0F">
        <w:t xml:space="preserve">includes </w:t>
      </w:r>
      <w:r w:rsidR="006318D6" w:rsidRPr="00A24D0F">
        <w:t>the</w:t>
      </w:r>
      <w:r w:rsidR="009D1FCF" w:rsidRPr="00A24D0F">
        <w:t xml:space="preserve"> costs</w:t>
      </w:r>
      <w:r w:rsidR="006318D6" w:rsidRPr="00A24D0F">
        <w:t xml:space="preserve"> relating to using the media</w:t>
      </w:r>
      <w:r w:rsidR="009D1FCF" w:rsidRPr="00A24D0F">
        <w:t>.</w:t>
      </w:r>
    </w:p>
    <w:p w14:paraId="69E3565C" w14:textId="77777777" w:rsidR="009D1FCF" w:rsidRPr="00A24D0F" w:rsidRDefault="009D1FCF" w:rsidP="00A24D0F">
      <w:pPr>
        <w:pStyle w:val="aExamHdgss"/>
      </w:pPr>
      <w:r w:rsidRPr="00A24D0F">
        <w:t>Examples</w:t>
      </w:r>
      <w:r w:rsidR="00A24D0F">
        <w:t>—campaign costs</w:t>
      </w:r>
    </w:p>
    <w:p w14:paraId="5174ED53" w14:textId="77777777" w:rsidR="009D1FCF" w:rsidRPr="00A24D0F" w:rsidRDefault="00A043E9" w:rsidP="00A24D0F">
      <w:pPr>
        <w:pStyle w:val="aExamINumss"/>
      </w:pPr>
      <w:r w:rsidRPr="00A24D0F">
        <w:t>1</w:t>
      </w:r>
      <w:r w:rsidRPr="00A24D0F">
        <w:tab/>
        <w:t>c</w:t>
      </w:r>
      <w:r w:rsidR="009D1FCF" w:rsidRPr="00A24D0F">
        <w:t>ost of using market research agencies, public relations consultants or advertising agencies to develop information</w:t>
      </w:r>
    </w:p>
    <w:p w14:paraId="0DC16432" w14:textId="77777777" w:rsidR="009D1FCF" w:rsidRPr="00A24D0F" w:rsidRDefault="00A043E9" w:rsidP="00A24D0F">
      <w:pPr>
        <w:pStyle w:val="aExamINumss"/>
      </w:pPr>
      <w:r w:rsidRPr="00A24D0F">
        <w:t>2</w:t>
      </w:r>
      <w:r w:rsidRPr="00A24D0F">
        <w:tab/>
      </w:r>
      <w:r w:rsidR="009D1FCF" w:rsidRPr="00A24D0F">
        <w:t>production costs of press, radio, on-line or other electronic media, cinema or television advertisements</w:t>
      </w:r>
    </w:p>
    <w:p w14:paraId="4F2D79E0" w14:textId="77777777" w:rsidR="00C966E0" w:rsidRPr="00A24D0F" w:rsidRDefault="00A043E9" w:rsidP="00A24D0F">
      <w:pPr>
        <w:pStyle w:val="aExamINumss"/>
      </w:pPr>
      <w:r w:rsidRPr="00A24D0F">
        <w:t>3</w:t>
      </w:r>
      <w:r w:rsidRPr="00A24D0F">
        <w:tab/>
      </w:r>
      <w:r w:rsidR="009D1FCF" w:rsidRPr="00A24D0F">
        <w:t xml:space="preserve">production costs of audio-visual material </w:t>
      </w:r>
    </w:p>
    <w:p w14:paraId="1EA96A8E" w14:textId="77777777" w:rsidR="009D1FCF" w:rsidRPr="00A24D0F" w:rsidRDefault="00806C66" w:rsidP="00324107">
      <w:pPr>
        <w:pStyle w:val="aExamINumss"/>
        <w:keepNext/>
      </w:pPr>
      <w:r w:rsidRPr="00A24D0F">
        <w:t>4</w:t>
      </w:r>
      <w:r w:rsidRPr="00A24D0F">
        <w:tab/>
        <w:t>production costs of pamphlets and explanatory booklets</w:t>
      </w:r>
    </w:p>
    <w:p w14:paraId="42D7C7F8" w14:textId="77777777" w:rsidR="0011096A" w:rsidRPr="00EE1B30" w:rsidRDefault="00C35323" w:rsidP="00C35323">
      <w:pPr>
        <w:pStyle w:val="AH5Sec"/>
      </w:pPr>
      <w:bookmarkStart w:id="18" w:name="_Toc99634347"/>
      <w:r w:rsidRPr="005F6E6C">
        <w:rPr>
          <w:rStyle w:val="CharSectNo"/>
        </w:rPr>
        <w:t>11</w:t>
      </w:r>
      <w:r w:rsidRPr="00EE1B30">
        <w:tab/>
      </w:r>
      <w:r w:rsidR="0011096A" w:rsidRPr="005623CB">
        <w:t xml:space="preserve">What is </w:t>
      </w:r>
      <w:r w:rsidR="0011096A" w:rsidRPr="007D5055">
        <w:rPr>
          <w:rStyle w:val="charItals"/>
        </w:rPr>
        <w:t>party political</w:t>
      </w:r>
      <w:r w:rsidR="0011096A">
        <w:t>?</w:t>
      </w:r>
      <w:bookmarkEnd w:id="18"/>
    </w:p>
    <w:p w14:paraId="6B1F50A7" w14:textId="77777777" w:rsidR="0011096A" w:rsidRPr="005623CB" w:rsidRDefault="0011096A" w:rsidP="00324107">
      <w:pPr>
        <w:pStyle w:val="Amainreturn"/>
        <w:keepNext/>
      </w:pPr>
      <w:r w:rsidRPr="005623CB">
        <w:t>In this Act:</w:t>
      </w:r>
    </w:p>
    <w:p w14:paraId="2B661586" w14:textId="77777777" w:rsidR="0011096A" w:rsidRDefault="0011096A" w:rsidP="00C35323">
      <w:pPr>
        <w:pStyle w:val="aDef"/>
      </w:pPr>
      <w:r w:rsidRPr="00C35323">
        <w:rPr>
          <w:rStyle w:val="charBoldItals"/>
        </w:rPr>
        <w:t>party political</w:t>
      </w:r>
      <w:r w:rsidRPr="005623CB">
        <w:t xml:space="preserve">—something is </w:t>
      </w:r>
      <w:r w:rsidRPr="00C35323">
        <w:rPr>
          <w:rStyle w:val="charBoldItals"/>
        </w:rPr>
        <w:t xml:space="preserve">party political </w:t>
      </w:r>
      <w:r w:rsidRPr="005623CB">
        <w:t>if it is designed to promote the policies, past performance, achievements or intentions of a program or the government with a view to advancing or enhancing a political party’s reputation rather than informing the public.</w:t>
      </w:r>
    </w:p>
    <w:p w14:paraId="724F92CD" w14:textId="77777777" w:rsidR="0011096A" w:rsidRPr="005F6E6C" w:rsidRDefault="00C35323" w:rsidP="00C35323">
      <w:pPr>
        <w:pStyle w:val="AH2Part"/>
      </w:pPr>
      <w:bookmarkStart w:id="19" w:name="_Toc99634348"/>
      <w:r w:rsidRPr="005F6E6C">
        <w:rPr>
          <w:rStyle w:val="CharPartNo"/>
        </w:rPr>
        <w:lastRenderedPageBreak/>
        <w:t>Part 3</w:t>
      </w:r>
      <w:r w:rsidRPr="005623CB">
        <w:rPr>
          <w:rStyle w:val="CharPartNo"/>
        </w:rPr>
        <w:tab/>
      </w:r>
      <w:r w:rsidR="0011096A" w:rsidRPr="005F6E6C">
        <w:rPr>
          <w:rStyle w:val="CharPartText"/>
        </w:rPr>
        <w:t>Campaign advertising reviewer</w:t>
      </w:r>
      <w:bookmarkEnd w:id="19"/>
    </w:p>
    <w:p w14:paraId="71BFAC32" w14:textId="77777777" w:rsidR="0011096A" w:rsidRPr="00B60F8C" w:rsidRDefault="00C35323" w:rsidP="00C35323">
      <w:pPr>
        <w:pStyle w:val="AH5Sec"/>
      </w:pPr>
      <w:bookmarkStart w:id="20" w:name="_Toc99634349"/>
      <w:r w:rsidRPr="005F6E6C">
        <w:rPr>
          <w:rStyle w:val="CharSectNo"/>
        </w:rPr>
        <w:t>12</w:t>
      </w:r>
      <w:r w:rsidRPr="00B60F8C">
        <w:tab/>
      </w:r>
      <w:r w:rsidR="0011096A" w:rsidRPr="00B60F8C">
        <w:t>Appointment of reviewer</w:t>
      </w:r>
      <w:bookmarkEnd w:id="20"/>
    </w:p>
    <w:p w14:paraId="613DDF64" w14:textId="77777777" w:rsidR="0011096A" w:rsidRPr="00B60F8C" w:rsidRDefault="00324107" w:rsidP="00324107">
      <w:pPr>
        <w:pStyle w:val="Amain"/>
        <w:keepNext/>
      </w:pPr>
      <w:r>
        <w:tab/>
      </w:r>
      <w:r w:rsidR="00C35323" w:rsidRPr="00B60F8C">
        <w:t>(1)</w:t>
      </w:r>
      <w:r w:rsidR="00C35323" w:rsidRPr="00B60F8C">
        <w:tab/>
      </w:r>
      <w:r w:rsidR="0011096A" w:rsidRPr="00B60F8C">
        <w:t xml:space="preserve">The Minister must appoint a person to be the campaign advertising reviewer (the </w:t>
      </w:r>
      <w:r w:rsidR="0011096A" w:rsidRPr="00C35323">
        <w:rPr>
          <w:rStyle w:val="charBoldItals"/>
        </w:rPr>
        <w:t>reviewer</w:t>
      </w:r>
      <w:r w:rsidR="0011096A" w:rsidRPr="00B60F8C">
        <w:t>).</w:t>
      </w:r>
    </w:p>
    <w:p w14:paraId="1DAFE874" w14:textId="040F2633" w:rsidR="0011096A" w:rsidRPr="00B60F8C" w:rsidRDefault="0011096A" w:rsidP="0011096A">
      <w:pPr>
        <w:pStyle w:val="aNote"/>
      </w:pPr>
      <w:r w:rsidRPr="00C35323">
        <w:rPr>
          <w:rStyle w:val="charItals"/>
        </w:rPr>
        <w:t>Note</w:t>
      </w:r>
      <w:r w:rsidRPr="00B60F8C">
        <w:tab/>
        <w:t xml:space="preserve">For the making of appointments (including acting appointments), see the </w:t>
      </w:r>
      <w:hyperlink r:id="rId30" w:tooltip="A2001-14" w:history="1">
        <w:r w:rsidR="007D5055" w:rsidRPr="007D5055">
          <w:rPr>
            <w:rStyle w:val="charCitHyperlinkAbbrev"/>
          </w:rPr>
          <w:t>Legislation Act</w:t>
        </w:r>
      </w:hyperlink>
      <w:r w:rsidRPr="00B60F8C">
        <w:t xml:space="preserve">, </w:t>
      </w:r>
      <w:proofErr w:type="spellStart"/>
      <w:r w:rsidRPr="00B60F8C">
        <w:t>pt</w:t>
      </w:r>
      <w:proofErr w:type="spellEnd"/>
      <w:r w:rsidRPr="00B60F8C">
        <w:t xml:space="preserve"> 19.3.  </w:t>
      </w:r>
    </w:p>
    <w:p w14:paraId="00757DEA" w14:textId="77777777" w:rsidR="0011096A" w:rsidRPr="00B60F8C" w:rsidRDefault="00324107" w:rsidP="00324107">
      <w:pPr>
        <w:pStyle w:val="Amain"/>
        <w:keepNext/>
      </w:pPr>
      <w:r>
        <w:tab/>
      </w:r>
      <w:r w:rsidR="00C35323" w:rsidRPr="00B60F8C">
        <w:t>(2)</w:t>
      </w:r>
      <w:r w:rsidR="00C35323" w:rsidRPr="00B60F8C">
        <w:tab/>
      </w:r>
      <w:r w:rsidR="0011096A" w:rsidRPr="00B60F8C">
        <w:t xml:space="preserve">The Minister must </w:t>
      </w:r>
      <w:r w:rsidR="0011096A">
        <w:t xml:space="preserve">not appoint a </w:t>
      </w:r>
      <w:r w:rsidR="0011096A" w:rsidRPr="00B60F8C">
        <w:t>person as reviewer</w:t>
      </w:r>
      <w:r w:rsidR="0011096A">
        <w:t xml:space="preserve"> unless satisfied that the person </w:t>
      </w:r>
      <w:r w:rsidR="0011096A" w:rsidRPr="00B60F8C">
        <w:t>has experience or expertise in 1 or more of the following areas:</w:t>
      </w:r>
    </w:p>
    <w:p w14:paraId="366C3055" w14:textId="77777777" w:rsidR="0011096A" w:rsidRPr="00B60F8C" w:rsidRDefault="00324107" w:rsidP="00324107">
      <w:pPr>
        <w:pStyle w:val="Apara"/>
      </w:pPr>
      <w:r>
        <w:tab/>
      </w:r>
      <w:r w:rsidR="00C35323" w:rsidRPr="00B60F8C">
        <w:t>(a)</w:t>
      </w:r>
      <w:r w:rsidR="00C35323" w:rsidRPr="00B60F8C">
        <w:tab/>
      </w:r>
      <w:r w:rsidR="0011096A" w:rsidRPr="00B60F8C">
        <w:t>media and advertising;</w:t>
      </w:r>
    </w:p>
    <w:p w14:paraId="6F86FACE" w14:textId="77777777" w:rsidR="0011096A" w:rsidRPr="00B60F8C" w:rsidRDefault="00324107" w:rsidP="00324107">
      <w:pPr>
        <w:pStyle w:val="Apara"/>
      </w:pPr>
      <w:r>
        <w:tab/>
      </w:r>
      <w:r w:rsidR="00C35323" w:rsidRPr="00B60F8C">
        <w:t>(b)</w:t>
      </w:r>
      <w:r w:rsidR="00C35323" w:rsidRPr="00B60F8C">
        <w:tab/>
      </w:r>
      <w:r w:rsidR="0011096A" w:rsidRPr="00B60F8C">
        <w:t>legal;</w:t>
      </w:r>
    </w:p>
    <w:p w14:paraId="2850928B" w14:textId="77777777" w:rsidR="0011096A" w:rsidRPr="00B60F8C" w:rsidRDefault="00324107" w:rsidP="00324107">
      <w:pPr>
        <w:pStyle w:val="Apara"/>
      </w:pPr>
      <w:r>
        <w:tab/>
      </w:r>
      <w:r w:rsidR="00C35323" w:rsidRPr="00B60F8C">
        <w:t>(c)</w:t>
      </w:r>
      <w:r w:rsidR="00C35323" w:rsidRPr="00B60F8C">
        <w:tab/>
      </w:r>
      <w:r w:rsidR="0011096A" w:rsidRPr="00B60F8C">
        <w:t>governmen</w:t>
      </w:r>
      <w:r w:rsidR="0011096A">
        <w:t>t administration.</w:t>
      </w:r>
    </w:p>
    <w:p w14:paraId="3612B2F1" w14:textId="77777777" w:rsidR="0011096A" w:rsidRPr="00B60F8C" w:rsidRDefault="00324107" w:rsidP="00324107">
      <w:pPr>
        <w:pStyle w:val="Amain"/>
      </w:pPr>
      <w:r>
        <w:tab/>
      </w:r>
      <w:r w:rsidR="00C35323" w:rsidRPr="00B60F8C">
        <w:t>(3)</w:t>
      </w:r>
      <w:r w:rsidR="00C35323" w:rsidRPr="00B60F8C">
        <w:tab/>
      </w:r>
      <w:r w:rsidR="0011096A">
        <w:t>The reviewer must not be a</w:t>
      </w:r>
      <w:r w:rsidR="0011096A" w:rsidRPr="00B60F8C">
        <w:t xml:space="preserve"> public servant.</w:t>
      </w:r>
    </w:p>
    <w:p w14:paraId="0667963B" w14:textId="77777777" w:rsidR="0011096A" w:rsidRPr="00B60F8C" w:rsidRDefault="00324107" w:rsidP="00324107">
      <w:pPr>
        <w:pStyle w:val="Amain"/>
      </w:pPr>
      <w:r>
        <w:tab/>
      </w:r>
      <w:r w:rsidR="00C35323" w:rsidRPr="00B60F8C">
        <w:t>(4)</w:t>
      </w:r>
      <w:r w:rsidR="00C35323" w:rsidRPr="00B60F8C">
        <w:tab/>
      </w:r>
      <w:r w:rsidR="0011096A" w:rsidRPr="00B60F8C">
        <w:t xml:space="preserve">The Minister must not appoint a person as reviewer unless the Legislative Assembly has approved the appointment, by resolution passed by a majority of </w:t>
      </w:r>
      <w:r w:rsidR="0011096A" w:rsidRPr="00B60F8C">
        <w:rPr>
          <w:lang w:eastAsia="en-AU"/>
        </w:rPr>
        <w:t xml:space="preserve">at least </w:t>
      </w:r>
      <w:r w:rsidR="0011096A" w:rsidRPr="00B60F8C">
        <w:rPr>
          <w:position w:val="6"/>
          <w:sz w:val="18"/>
          <w:lang w:eastAsia="en-AU"/>
        </w:rPr>
        <w:t>2</w:t>
      </w:r>
      <w:r w:rsidR="0011096A" w:rsidRPr="00B60F8C">
        <w:rPr>
          <w:lang w:eastAsia="en-AU"/>
        </w:rPr>
        <w:t>/</w:t>
      </w:r>
      <w:r w:rsidR="0011096A" w:rsidRPr="00B60F8C">
        <w:rPr>
          <w:sz w:val="18"/>
          <w:lang w:eastAsia="en-AU"/>
        </w:rPr>
        <w:t>3</w:t>
      </w:r>
      <w:r w:rsidR="0011096A" w:rsidRPr="00B60F8C">
        <w:rPr>
          <w:sz w:val="18"/>
          <w:szCs w:val="18"/>
          <w:lang w:eastAsia="en-AU"/>
        </w:rPr>
        <w:t xml:space="preserve"> </w:t>
      </w:r>
      <w:r w:rsidR="0011096A" w:rsidRPr="00B60F8C">
        <w:rPr>
          <w:lang w:eastAsia="en-AU"/>
        </w:rPr>
        <w:t>of the members</w:t>
      </w:r>
      <w:r w:rsidR="0011096A" w:rsidRPr="00B60F8C">
        <w:t>.</w:t>
      </w:r>
    </w:p>
    <w:p w14:paraId="4EFAFE45" w14:textId="77777777" w:rsidR="0011096A" w:rsidRPr="00B60F8C" w:rsidRDefault="00324107" w:rsidP="00324107">
      <w:pPr>
        <w:pStyle w:val="Amain"/>
        <w:keepNext/>
      </w:pPr>
      <w:r>
        <w:tab/>
      </w:r>
      <w:r w:rsidR="00C35323" w:rsidRPr="00B60F8C">
        <w:t>(5)</w:t>
      </w:r>
      <w:r w:rsidR="00C35323" w:rsidRPr="00B60F8C">
        <w:tab/>
      </w:r>
      <w:r w:rsidR="0011096A" w:rsidRPr="00B60F8C">
        <w:t>The reviewer must be appointed for not longer than 3 years.</w:t>
      </w:r>
    </w:p>
    <w:p w14:paraId="0DF976AF" w14:textId="54392D58" w:rsidR="0011096A" w:rsidRPr="00B60F8C" w:rsidRDefault="0011096A" w:rsidP="0011096A">
      <w:pPr>
        <w:pStyle w:val="aNote"/>
      </w:pPr>
      <w:r w:rsidRPr="00C35323">
        <w:rPr>
          <w:rStyle w:val="charItals"/>
        </w:rPr>
        <w:t>Note</w:t>
      </w:r>
      <w:r w:rsidRPr="00B60F8C">
        <w:tab/>
        <w:t xml:space="preserve">A person may be reappointed to a position if the person is eligible to be appointed to the position (see </w:t>
      </w:r>
      <w:hyperlink r:id="rId31" w:tooltip="A2001-14" w:history="1">
        <w:r w:rsidR="007D5055" w:rsidRPr="007D5055">
          <w:rPr>
            <w:rStyle w:val="charCitHyperlinkAbbrev"/>
          </w:rPr>
          <w:t>Legislation Act</w:t>
        </w:r>
      </w:hyperlink>
      <w:r w:rsidR="005458F8">
        <w:t xml:space="preserve">, s 208 and </w:t>
      </w:r>
      <w:proofErr w:type="spellStart"/>
      <w:r w:rsidR="005458F8">
        <w:t>dict</w:t>
      </w:r>
      <w:proofErr w:type="spellEnd"/>
      <w:r w:rsidR="005458F8">
        <w:t xml:space="preserve">, </w:t>
      </w:r>
      <w:proofErr w:type="spellStart"/>
      <w:r w:rsidR="005458F8">
        <w:t>pt</w:t>
      </w:r>
      <w:proofErr w:type="spellEnd"/>
      <w:r w:rsidR="005458F8">
        <w:t> 1, def </w:t>
      </w:r>
      <w:r w:rsidRPr="00C35323">
        <w:rPr>
          <w:rStyle w:val="charBoldItals"/>
        </w:rPr>
        <w:t>appoint</w:t>
      </w:r>
      <w:r w:rsidRPr="00B60F8C">
        <w:t>).</w:t>
      </w:r>
    </w:p>
    <w:p w14:paraId="364AD458" w14:textId="308D795D" w:rsidR="0011096A" w:rsidRPr="005623CB" w:rsidRDefault="00324107" w:rsidP="00324107">
      <w:pPr>
        <w:pStyle w:val="Amain"/>
      </w:pPr>
      <w:r>
        <w:tab/>
      </w:r>
      <w:r w:rsidR="00C35323" w:rsidRPr="005623CB">
        <w:t>(6)</w:t>
      </w:r>
      <w:r w:rsidR="00C35323" w:rsidRPr="005623CB">
        <w:tab/>
      </w:r>
      <w:r w:rsidR="0011096A" w:rsidRPr="00B60F8C">
        <w:t xml:space="preserve">The conditions of appointment of the reviewer are the conditions agreed between the Minister and the reviewer, subject to any determination under the </w:t>
      </w:r>
      <w:hyperlink r:id="rId32" w:tooltip="A1995-55" w:history="1">
        <w:r w:rsidR="007D5055" w:rsidRPr="007D5055">
          <w:rPr>
            <w:rStyle w:val="charCitHyperlinkItal"/>
          </w:rPr>
          <w:t>Remuneration Tribunal Act 1995</w:t>
        </w:r>
      </w:hyperlink>
      <w:r w:rsidR="0011096A" w:rsidRPr="00B60F8C">
        <w:t>.</w:t>
      </w:r>
    </w:p>
    <w:p w14:paraId="6FC0F35B" w14:textId="3E75A9F2" w:rsidR="0011096A" w:rsidRDefault="00324107" w:rsidP="00324107">
      <w:pPr>
        <w:pStyle w:val="Amain"/>
      </w:pPr>
      <w:r>
        <w:tab/>
      </w:r>
      <w:r w:rsidR="00C35323">
        <w:t>(7)</w:t>
      </w:r>
      <w:r w:rsidR="00C35323">
        <w:tab/>
      </w:r>
      <w:r w:rsidR="0011096A" w:rsidRPr="00B60F8C">
        <w:t xml:space="preserve">The </w:t>
      </w:r>
      <w:hyperlink r:id="rId33" w:tooltip="A2001-14" w:history="1">
        <w:r w:rsidR="007D5055" w:rsidRPr="007D5055">
          <w:rPr>
            <w:rStyle w:val="charCitHyperlinkAbbrev"/>
          </w:rPr>
          <w:t>Legislation Act</w:t>
        </w:r>
      </w:hyperlink>
      <w:r w:rsidR="0011096A" w:rsidRPr="00B60F8C">
        <w:t>, division 19.3.3 (Appointments—Assembly consultation) does not apply to the appointment of a reviewer.</w:t>
      </w:r>
      <w:r w:rsidR="0011096A">
        <w:t xml:space="preserve"> </w:t>
      </w:r>
    </w:p>
    <w:p w14:paraId="5844DD86" w14:textId="77777777" w:rsidR="0011096A" w:rsidRPr="005623CB" w:rsidRDefault="00C35323" w:rsidP="00C35323">
      <w:pPr>
        <w:pStyle w:val="AH5Sec"/>
      </w:pPr>
      <w:bookmarkStart w:id="21" w:name="_Toc99634350"/>
      <w:r w:rsidRPr="005F6E6C">
        <w:rPr>
          <w:rStyle w:val="CharSectNo"/>
        </w:rPr>
        <w:lastRenderedPageBreak/>
        <w:t>13</w:t>
      </w:r>
      <w:r w:rsidRPr="005623CB">
        <w:tab/>
      </w:r>
      <w:r w:rsidR="0011096A" w:rsidRPr="00B60F8C">
        <w:rPr>
          <w:rStyle w:val="CharSectNo"/>
        </w:rPr>
        <w:t>Reviewer’s</w:t>
      </w:r>
      <w:r w:rsidR="0011096A" w:rsidRPr="005623CB">
        <w:t xml:space="preserve"> functions</w:t>
      </w:r>
      <w:bookmarkEnd w:id="21"/>
    </w:p>
    <w:p w14:paraId="64F33412" w14:textId="77777777" w:rsidR="0011096A" w:rsidRPr="005623CB" w:rsidRDefault="00324107" w:rsidP="00324107">
      <w:pPr>
        <w:pStyle w:val="Amain"/>
        <w:keepNext/>
      </w:pPr>
      <w:r>
        <w:tab/>
      </w:r>
      <w:r w:rsidR="00C35323" w:rsidRPr="005623CB">
        <w:t>(1)</w:t>
      </w:r>
      <w:r w:rsidR="00C35323" w:rsidRPr="005623CB">
        <w:tab/>
      </w:r>
      <w:r w:rsidR="0011096A" w:rsidRPr="005623CB">
        <w:t xml:space="preserve">The </w:t>
      </w:r>
      <w:r w:rsidR="0011096A" w:rsidRPr="00B60F8C">
        <w:t>reviewer</w:t>
      </w:r>
      <w:r w:rsidR="0011096A" w:rsidRPr="005623CB">
        <w:t xml:space="preserve"> has the following functions:</w:t>
      </w:r>
    </w:p>
    <w:p w14:paraId="612180EF" w14:textId="77777777" w:rsidR="0011096A" w:rsidRPr="005623CB" w:rsidRDefault="00324107" w:rsidP="00324107">
      <w:pPr>
        <w:pStyle w:val="Apara"/>
      </w:pPr>
      <w:r>
        <w:tab/>
      </w:r>
      <w:r w:rsidR="00C35323" w:rsidRPr="005623CB">
        <w:t>(a)</w:t>
      </w:r>
      <w:r w:rsidR="00C35323" w:rsidRPr="005623CB">
        <w:tab/>
      </w:r>
      <w:r w:rsidR="0011096A" w:rsidRPr="005623CB">
        <w:t>to review proposed government campaigns to ensure campaigns comply with this Act;</w:t>
      </w:r>
    </w:p>
    <w:p w14:paraId="5D5C4E54" w14:textId="77777777" w:rsidR="0011096A" w:rsidRPr="005623CB" w:rsidRDefault="00324107" w:rsidP="00324107">
      <w:pPr>
        <w:pStyle w:val="Apara"/>
      </w:pPr>
      <w:r>
        <w:tab/>
      </w:r>
      <w:r w:rsidR="00C35323" w:rsidRPr="005623CB">
        <w:t>(b)</w:t>
      </w:r>
      <w:r w:rsidR="00C35323" w:rsidRPr="005623CB">
        <w:tab/>
      </w:r>
      <w:r w:rsidR="0011096A" w:rsidRPr="005623CB">
        <w:t>to report to the</w:t>
      </w:r>
      <w:r w:rsidR="0011096A">
        <w:t xml:space="preserve"> responsible person</w:t>
      </w:r>
      <w:r w:rsidR="0011096A" w:rsidRPr="005623CB">
        <w:t xml:space="preserve"> and the Legislative Assembly the result of each review mentioned in paragraph (a).</w:t>
      </w:r>
    </w:p>
    <w:p w14:paraId="3935CFDF" w14:textId="77777777" w:rsidR="0011096A" w:rsidRPr="005623CB" w:rsidRDefault="00324107" w:rsidP="00324107">
      <w:pPr>
        <w:pStyle w:val="Amain"/>
        <w:keepNext/>
      </w:pPr>
      <w:r>
        <w:tab/>
      </w:r>
      <w:r w:rsidR="00C35323" w:rsidRPr="005623CB">
        <w:t>(2)</w:t>
      </w:r>
      <w:r w:rsidR="00C35323" w:rsidRPr="005623CB">
        <w:tab/>
      </w:r>
      <w:r w:rsidR="0011096A" w:rsidRPr="005623CB">
        <w:t xml:space="preserve">The </w:t>
      </w:r>
      <w:r w:rsidR="0011096A" w:rsidRPr="00B60F8C">
        <w:t>reviewer</w:t>
      </w:r>
      <w:r w:rsidR="0011096A" w:rsidRPr="005623CB">
        <w:t xml:space="preserve"> has any other function given to </w:t>
      </w:r>
      <w:r w:rsidR="0011096A" w:rsidRPr="00B60F8C">
        <w:t>the reviewer</w:t>
      </w:r>
      <w:r w:rsidR="0011096A" w:rsidRPr="005623CB">
        <w:t xml:space="preserve"> by this Act.</w:t>
      </w:r>
    </w:p>
    <w:p w14:paraId="6074724E" w14:textId="4305757E" w:rsidR="0011096A" w:rsidRPr="005623CB" w:rsidRDefault="0011096A" w:rsidP="0011096A">
      <w:pPr>
        <w:pStyle w:val="aNote"/>
        <w:keepNext/>
      </w:pPr>
      <w:r w:rsidRPr="00C35323">
        <w:rPr>
          <w:rStyle w:val="charItals"/>
        </w:rPr>
        <w:t>Note 1</w:t>
      </w:r>
      <w:r w:rsidRPr="00C35323">
        <w:rPr>
          <w:rStyle w:val="charItals"/>
        </w:rPr>
        <w:tab/>
      </w:r>
      <w:r w:rsidRPr="005623CB">
        <w:rPr>
          <w:snapToGrid w:val="0"/>
        </w:rPr>
        <w:t xml:space="preserve">A reference to an Act includes a reference to the statutory instruments made or in force under the Act, including regulations (see </w:t>
      </w:r>
      <w:hyperlink r:id="rId34" w:tooltip="A2001-14" w:history="1">
        <w:r w:rsidR="007D5055" w:rsidRPr="007D5055">
          <w:rPr>
            <w:rStyle w:val="charCitHyperlinkAbbrev"/>
          </w:rPr>
          <w:t>Legislation Act</w:t>
        </w:r>
      </w:hyperlink>
      <w:r w:rsidRPr="005623CB">
        <w:rPr>
          <w:snapToGrid w:val="0"/>
        </w:rPr>
        <w:t>, s 104).</w:t>
      </w:r>
    </w:p>
    <w:p w14:paraId="6E52016F" w14:textId="43792EAD" w:rsidR="0011096A" w:rsidRDefault="0011096A" w:rsidP="0011096A">
      <w:pPr>
        <w:pStyle w:val="aNote"/>
      </w:pPr>
      <w:r w:rsidRPr="00C35323">
        <w:rPr>
          <w:rStyle w:val="charItals"/>
        </w:rPr>
        <w:t>Note 2</w:t>
      </w:r>
      <w:r w:rsidRPr="00C35323">
        <w:rPr>
          <w:rStyle w:val="charItals"/>
        </w:rPr>
        <w:tab/>
      </w:r>
      <w:r w:rsidRPr="005623CB">
        <w:t>A</w:t>
      </w:r>
      <w:r w:rsidRPr="007D5055">
        <w:t xml:space="preserve"> </w:t>
      </w:r>
      <w:r w:rsidRPr="005623CB">
        <w:t xml:space="preserve">provision of a law that gives an entity a function also gives the entity powers necessary and convenient to exercise the function (see </w:t>
      </w:r>
      <w:hyperlink r:id="rId35" w:tooltip="A2001-14" w:history="1">
        <w:r w:rsidR="007D5055" w:rsidRPr="007D5055">
          <w:rPr>
            <w:rStyle w:val="charCitHyperlinkAbbrev"/>
          </w:rPr>
          <w:t>Legislation Act</w:t>
        </w:r>
      </w:hyperlink>
      <w:r w:rsidRPr="005623CB">
        <w:t xml:space="preserve">, s 196 and </w:t>
      </w:r>
      <w:proofErr w:type="spellStart"/>
      <w:r w:rsidRPr="005623CB">
        <w:t>dict</w:t>
      </w:r>
      <w:proofErr w:type="spellEnd"/>
      <w:r w:rsidRPr="005623CB">
        <w:t xml:space="preserve">, </w:t>
      </w:r>
      <w:proofErr w:type="spellStart"/>
      <w:r w:rsidRPr="005623CB">
        <w:t>pt</w:t>
      </w:r>
      <w:proofErr w:type="spellEnd"/>
      <w:r w:rsidRPr="005623CB">
        <w:t xml:space="preserve"> 1, def </w:t>
      </w:r>
      <w:r w:rsidRPr="00C35323">
        <w:rPr>
          <w:rStyle w:val="charBoldItals"/>
        </w:rPr>
        <w:t>entity</w:t>
      </w:r>
      <w:r w:rsidRPr="005623CB">
        <w:t>).</w:t>
      </w:r>
    </w:p>
    <w:p w14:paraId="5B0DFD21" w14:textId="77777777" w:rsidR="00C966E0" w:rsidRPr="00A24D0F" w:rsidRDefault="00C966E0" w:rsidP="00C966E0">
      <w:pPr>
        <w:pStyle w:val="PageBreak"/>
      </w:pPr>
      <w:r w:rsidRPr="00A24D0F">
        <w:br w:type="page"/>
      </w:r>
    </w:p>
    <w:p w14:paraId="42B4B3EE" w14:textId="77777777" w:rsidR="009D1FCF" w:rsidRPr="005F6E6C" w:rsidRDefault="00C35323" w:rsidP="00C35323">
      <w:pPr>
        <w:pStyle w:val="AH2Part"/>
      </w:pPr>
      <w:bookmarkStart w:id="22" w:name="_Toc99634351"/>
      <w:r w:rsidRPr="005F6E6C">
        <w:rPr>
          <w:rStyle w:val="CharPartNo"/>
        </w:rPr>
        <w:lastRenderedPageBreak/>
        <w:t>Part 4</w:t>
      </w:r>
      <w:r w:rsidRPr="00A24D0F">
        <w:tab/>
      </w:r>
      <w:r w:rsidR="00C966E0" w:rsidRPr="005F6E6C">
        <w:rPr>
          <w:rStyle w:val="CharPartText"/>
        </w:rPr>
        <w:t>Requirements for government campaigns</w:t>
      </w:r>
      <w:bookmarkEnd w:id="22"/>
      <w:r w:rsidR="009D1FCF" w:rsidRPr="005F6E6C">
        <w:rPr>
          <w:rStyle w:val="CharPartText"/>
        </w:rPr>
        <w:tab/>
      </w:r>
    </w:p>
    <w:p w14:paraId="29677C3E" w14:textId="77777777" w:rsidR="003741EE" w:rsidRPr="005623CB" w:rsidRDefault="00C35323" w:rsidP="00C35323">
      <w:pPr>
        <w:pStyle w:val="AH5Sec"/>
      </w:pPr>
      <w:bookmarkStart w:id="23" w:name="_Toc99634352"/>
      <w:r w:rsidRPr="005F6E6C">
        <w:rPr>
          <w:rStyle w:val="CharSectNo"/>
        </w:rPr>
        <w:t>14</w:t>
      </w:r>
      <w:r w:rsidRPr="005623CB">
        <w:tab/>
      </w:r>
      <w:r w:rsidR="003741EE" w:rsidRPr="00B60F8C">
        <w:t>Reviewer</w:t>
      </w:r>
      <w:r w:rsidR="003741EE" w:rsidRPr="005623CB">
        <w:t xml:space="preserve"> to review certain government campaigns</w:t>
      </w:r>
      <w:bookmarkEnd w:id="23"/>
    </w:p>
    <w:p w14:paraId="021614A5" w14:textId="77777777" w:rsidR="003741EE" w:rsidRPr="005623CB" w:rsidRDefault="00324107" w:rsidP="00324107">
      <w:pPr>
        <w:pStyle w:val="Amain"/>
        <w:keepNext/>
      </w:pPr>
      <w:r>
        <w:tab/>
      </w:r>
      <w:r w:rsidR="00C35323" w:rsidRPr="005623CB">
        <w:t>(1)</w:t>
      </w:r>
      <w:r w:rsidR="00C35323" w:rsidRPr="005623CB">
        <w:tab/>
      </w:r>
      <w:r w:rsidR="003741EE" w:rsidRPr="005623CB">
        <w:t xml:space="preserve">If the campaign costs of a government campaign proposed by a government agency are likely to exceed $40 000, the responsible person for the agency must ask the </w:t>
      </w:r>
      <w:r w:rsidR="003741EE" w:rsidRPr="00B60F8C">
        <w:t>reviewer</w:t>
      </w:r>
      <w:r w:rsidR="003741EE" w:rsidRPr="005623CB">
        <w:t xml:space="preserve"> to review the proposed campaign and report to the responsible person about whether it complies with this Act.</w:t>
      </w:r>
    </w:p>
    <w:p w14:paraId="2422A14F" w14:textId="1B007CC4" w:rsidR="003741EE" w:rsidRPr="005623CB" w:rsidRDefault="003741EE" w:rsidP="003741EE">
      <w:pPr>
        <w:pStyle w:val="aNote"/>
      </w:pPr>
      <w:r w:rsidRPr="00C35323">
        <w:rPr>
          <w:rStyle w:val="charItals"/>
        </w:rPr>
        <w:t>Note</w:t>
      </w:r>
      <w:r w:rsidRPr="00C35323">
        <w:rPr>
          <w:rStyle w:val="charItals"/>
        </w:rPr>
        <w:tab/>
      </w:r>
      <w:r w:rsidRPr="005623CB">
        <w:rPr>
          <w:snapToGrid w:val="0"/>
        </w:rPr>
        <w:t>A reference to an Act includes a reference to the statutory instruments made or in force under the Act, including guidelines (</w:t>
      </w:r>
      <w:r w:rsidRPr="005623CB">
        <w:t xml:space="preserve">see </w:t>
      </w:r>
      <w:hyperlink r:id="rId36" w:tooltip="A2001-14" w:history="1">
        <w:r w:rsidR="007D5055" w:rsidRPr="007D5055">
          <w:rPr>
            <w:rStyle w:val="charCitHyperlinkAbbrev"/>
          </w:rPr>
          <w:t>Legislation Act</w:t>
        </w:r>
      </w:hyperlink>
      <w:r w:rsidRPr="005623CB">
        <w:t>, s 104).</w:t>
      </w:r>
    </w:p>
    <w:p w14:paraId="5F932359" w14:textId="77777777" w:rsidR="003741EE" w:rsidRPr="005623CB" w:rsidRDefault="00324107" w:rsidP="00324107">
      <w:pPr>
        <w:pStyle w:val="Amain"/>
      </w:pPr>
      <w:r>
        <w:tab/>
      </w:r>
      <w:r w:rsidR="00C35323" w:rsidRPr="005623CB">
        <w:t>(2)</w:t>
      </w:r>
      <w:r w:rsidR="00C35323" w:rsidRPr="005623CB">
        <w:tab/>
      </w:r>
      <w:r w:rsidR="003741EE" w:rsidRPr="005623CB">
        <w:t xml:space="preserve">The responsible person for a government agency may ask the </w:t>
      </w:r>
      <w:r w:rsidR="003741EE" w:rsidRPr="00B60F8C">
        <w:t>reviewer</w:t>
      </w:r>
      <w:r w:rsidR="003741EE" w:rsidRPr="005623CB">
        <w:t xml:space="preserve"> to review, and report to the responsible person about, a government campaign proposed by the agency even if the campaign costs are not expected to exceed $40 000 if the responsible person considers that the subject matter of the campaign is sensitive or otherwise considers that a review is appropriate.</w:t>
      </w:r>
    </w:p>
    <w:p w14:paraId="2AC00166" w14:textId="77777777" w:rsidR="003741EE" w:rsidRPr="005623CB" w:rsidRDefault="00324107" w:rsidP="00324107">
      <w:pPr>
        <w:pStyle w:val="Amain"/>
      </w:pPr>
      <w:r>
        <w:tab/>
      </w:r>
      <w:r w:rsidR="00C35323" w:rsidRPr="005623CB">
        <w:t>(3)</w:t>
      </w:r>
      <w:r w:rsidR="00C35323" w:rsidRPr="005623CB">
        <w:tab/>
      </w:r>
      <w:r w:rsidR="003741EE" w:rsidRPr="005623CB">
        <w:t xml:space="preserve">If the </w:t>
      </w:r>
      <w:r w:rsidR="003741EE" w:rsidRPr="00B60F8C">
        <w:t>reviewer</w:t>
      </w:r>
      <w:r w:rsidR="003741EE" w:rsidRPr="005623CB">
        <w:t xml:space="preserve"> is asked to review a proposed government campaign, the </w:t>
      </w:r>
      <w:r w:rsidR="003741EE" w:rsidRPr="00B60F8C">
        <w:t>reviewer</w:t>
      </w:r>
      <w:r w:rsidR="003741EE" w:rsidRPr="005623CB">
        <w:t xml:space="preserve"> must—</w:t>
      </w:r>
    </w:p>
    <w:p w14:paraId="23026765" w14:textId="77777777" w:rsidR="003741EE" w:rsidRPr="005623CB" w:rsidRDefault="00324107" w:rsidP="00324107">
      <w:pPr>
        <w:pStyle w:val="Apara"/>
      </w:pPr>
      <w:r>
        <w:tab/>
      </w:r>
      <w:r w:rsidR="00C35323" w:rsidRPr="005623CB">
        <w:t>(a)</w:t>
      </w:r>
      <w:r w:rsidR="00C35323" w:rsidRPr="005623CB">
        <w:tab/>
      </w:r>
      <w:r w:rsidR="003741EE" w:rsidRPr="005623CB">
        <w:t>review the campaign; and</w:t>
      </w:r>
    </w:p>
    <w:p w14:paraId="2E455027" w14:textId="77777777" w:rsidR="003741EE" w:rsidRPr="005623CB" w:rsidRDefault="00324107" w:rsidP="00324107">
      <w:pPr>
        <w:pStyle w:val="Apara"/>
      </w:pPr>
      <w:r>
        <w:tab/>
      </w:r>
      <w:r w:rsidR="00C35323" w:rsidRPr="005623CB">
        <w:t>(b)</w:t>
      </w:r>
      <w:r w:rsidR="00C35323" w:rsidRPr="005623CB">
        <w:tab/>
      </w:r>
      <w:r w:rsidR="003741EE" w:rsidRPr="005623CB">
        <w:t>report to the responsible person on whether the campaign complies with this Act.</w:t>
      </w:r>
    </w:p>
    <w:p w14:paraId="3420C66E" w14:textId="77777777" w:rsidR="003741EE" w:rsidRPr="005623CB" w:rsidRDefault="00C35323" w:rsidP="00C35323">
      <w:pPr>
        <w:pStyle w:val="AH5Sec"/>
      </w:pPr>
      <w:bookmarkStart w:id="24" w:name="_Toc99634353"/>
      <w:r w:rsidRPr="005F6E6C">
        <w:rPr>
          <w:rStyle w:val="CharSectNo"/>
        </w:rPr>
        <w:lastRenderedPageBreak/>
        <w:t>15</w:t>
      </w:r>
      <w:r w:rsidRPr="005623CB">
        <w:tab/>
      </w:r>
      <w:r w:rsidR="003741EE" w:rsidRPr="005623CB">
        <w:t>Government campaigns must comply with Act</w:t>
      </w:r>
      <w:bookmarkEnd w:id="24"/>
    </w:p>
    <w:p w14:paraId="686930C4" w14:textId="77777777" w:rsidR="003741EE" w:rsidRPr="005623CB" w:rsidRDefault="003741EE" w:rsidP="003741EE">
      <w:pPr>
        <w:pStyle w:val="Amainreturn"/>
        <w:keepNext/>
      </w:pPr>
      <w:r w:rsidRPr="005623CB">
        <w:t>The responsible person for a government agency may conduct a government campaign only if—</w:t>
      </w:r>
    </w:p>
    <w:p w14:paraId="2680C1FF" w14:textId="77777777" w:rsidR="003741EE" w:rsidRPr="005623CB" w:rsidRDefault="00324107" w:rsidP="00391851">
      <w:pPr>
        <w:pStyle w:val="Apara"/>
        <w:keepNext/>
      </w:pPr>
      <w:r>
        <w:tab/>
      </w:r>
      <w:r w:rsidR="00C35323" w:rsidRPr="005623CB">
        <w:t>(a)</w:t>
      </w:r>
      <w:r w:rsidR="00C35323" w:rsidRPr="005623CB">
        <w:tab/>
      </w:r>
      <w:r w:rsidR="003741EE" w:rsidRPr="005623CB">
        <w:t>the responsible person certifies that the campaign complies with this Act; and</w:t>
      </w:r>
    </w:p>
    <w:p w14:paraId="349F119A" w14:textId="77777777" w:rsidR="003741EE" w:rsidRPr="005623CB" w:rsidRDefault="00324107" w:rsidP="00324107">
      <w:pPr>
        <w:pStyle w:val="Apara"/>
      </w:pPr>
      <w:r>
        <w:tab/>
      </w:r>
      <w:r w:rsidR="00C35323" w:rsidRPr="005623CB">
        <w:t>(b)</w:t>
      </w:r>
      <w:r w:rsidR="00C35323" w:rsidRPr="005623CB">
        <w:tab/>
      </w:r>
      <w:r w:rsidR="003741EE" w:rsidRPr="005623CB">
        <w:t>if the campaign costs for the campaign are likely to exceed $40</w:t>
      </w:r>
      <w:r w:rsidR="003741EE">
        <w:t> </w:t>
      </w:r>
      <w:r w:rsidR="003741EE" w:rsidRPr="005623CB">
        <w:t xml:space="preserve">000—the </w:t>
      </w:r>
      <w:r w:rsidR="003741EE" w:rsidRPr="00B60F8C">
        <w:t>reviewer</w:t>
      </w:r>
      <w:r w:rsidR="003741EE" w:rsidRPr="005623CB">
        <w:t xml:space="preserve"> has reported to the responsible person in relation to the compliance of the campaign with this Act.</w:t>
      </w:r>
    </w:p>
    <w:p w14:paraId="5573231A" w14:textId="77777777" w:rsidR="00806C66" w:rsidRPr="00A24D0F" w:rsidRDefault="00C35323" w:rsidP="00C35323">
      <w:pPr>
        <w:pStyle w:val="AH5Sec"/>
      </w:pPr>
      <w:bookmarkStart w:id="25" w:name="_Toc99634354"/>
      <w:r w:rsidRPr="005F6E6C">
        <w:rPr>
          <w:rStyle w:val="CharSectNo"/>
        </w:rPr>
        <w:t>16</w:t>
      </w:r>
      <w:r w:rsidRPr="00A24D0F">
        <w:tab/>
      </w:r>
      <w:r w:rsidR="00806C66" w:rsidRPr="00A24D0F">
        <w:t>Statement of total campaign costs</w:t>
      </w:r>
      <w:bookmarkEnd w:id="25"/>
    </w:p>
    <w:p w14:paraId="3D167456" w14:textId="77777777" w:rsidR="00806C66" w:rsidRDefault="00324107" w:rsidP="00324107">
      <w:pPr>
        <w:pStyle w:val="Amain"/>
      </w:pPr>
      <w:r>
        <w:tab/>
      </w:r>
      <w:r w:rsidR="00C35323">
        <w:t>(1)</w:t>
      </w:r>
      <w:r w:rsidR="00C35323">
        <w:tab/>
      </w:r>
      <w:r w:rsidR="00806C66" w:rsidRPr="00A24D0F">
        <w:t xml:space="preserve">The responsible </w:t>
      </w:r>
      <w:r w:rsidR="003741EE">
        <w:t>person</w:t>
      </w:r>
      <w:r w:rsidR="00806C66" w:rsidRPr="00A24D0F">
        <w:t xml:space="preserve"> for </w:t>
      </w:r>
      <w:r w:rsidR="004D6CAD" w:rsidRPr="00A24D0F">
        <w:t>a government</w:t>
      </w:r>
      <w:r w:rsidR="00806C66" w:rsidRPr="00A24D0F">
        <w:t xml:space="preserve"> agency that has undertaken a government campaign must prepare a statement of the total c</w:t>
      </w:r>
      <w:r w:rsidR="00A24D0F">
        <w:t>ampaign costs for the campaign.</w:t>
      </w:r>
    </w:p>
    <w:p w14:paraId="2179E38E" w14:textId="77777777" w:rsidR="003741EE" w:rsidRPr="005623CB" w:rsidRDefault="00324107" w:rsidP="00324107">
      <w:pPr>
        <w:pStyle w:val="Amain"/>
      </w:pPr>
      <w:r>
        <w:tab/>
      </w:r>
      <w:r w:rsidR="00C35323" w:rsidRPr="005623CB">
        <w:t>(2)</w:t>
      </w:r>
      <w:r w:rsidR="00C35323" w:rsidRPr="005623CB">
        <w:tab/>
      </w:r>
      <w:r w:rsidR="003741EE" w:rsidRPr="005623CB">
        <w:t xml:space="preserve">The statement must set out any development and production costs of the government campaign that can be separately identified. </w:t>
      </w:r>
    </w:p>
    <w:p w14:paraId="5C1B9008" w14:textId="77777777" w:rsidR="00806C66" w:rsidRPr="00A24D0F" w:rsidRDefault="00C35323" w:rsidP="00C35323">
      <w:pPr>
        <w:pStyle w:val="AH5Sec"/>
      </w:pPr>
      <w:bookmarkStart w:id="26" w:name="_Toc99634355"/>
      <w:r w:rsidRPr="005F6E6C">
        <w:rPr>
          <w:rStyle w:val="CharSectNo"/>
        </w:rPr>
        <w:t>17</w:t>
      </w:r>
      <w:r w:rsidRPr="00A24D0F">
        <w:tab/>
      </w:r>
      <w:r w:rsidR="00806C66" w:rsidRPr="00A24D0F">
        <w:t>Minister must make guidelines</w:t>
      </w:r>
      <w:bookmarkEnd w:id="26"/>
    </w:p>
    <w:p w14:paraId="28716DC1" w14:textId="77777777" w:rsidR="00806C66" w:rsidRPr="00A24D0F" w:rsidRDefault="00324107" w:rsidP="00324107">
      <w:pPr>
        <w:pStyle w:val="Amain"/>
      </w:pPr>
      <w:r>
        <w:tab/>
      </w:r>
      <w:r w:rsidR="00C35323" w:rsidRPr="00A24D0F">
        <w:t>(1)</w:t>
      </w:r>
      <w:r w:rsidR="00C35323" w:rsidRPr="00A24D0F">
        <w:tab/>
      </w:r>
      <w:r w:rsidR="00806C66" w:rsidRPr="00A24D0F">
        <w:t>The Minister must make guidelines for this Act consistent with its object and the general principles.</w:t>
      </w:r>
    </w:p>
    <w:p w14:paraId="228C5FB4" w14:textId="77777777" w:rsidR="00806C66" w:rsidRPr="00A24D0F" w:rsidRDefault="00324107" w:rsidP="00324107">
      <w:pPr>
        <w:pStyle w:val="Amain"/>
        <w:keepNext/>
      </w:pPr>
      <w:r>
        <w:tab/>
      </w:r>
      <w:r w:rsidR="00C35323" w:rsidRPr="00A24D0F">
        <w:t>(2)</w:t>
      </w:r>
      <w:r w:rsidR="00C35323" w:rsidRPr="00A24D0F">
        <w:tab/>
      </w:r>
      <w:r w:rsidR="00806C66" w:rsidRPr="00A24D0F">
        <w:t>Guidelines are a disallowable instrument.</w:t>
      </w:r>
    </w:p>
    <w:p w14:paraId="7E404704" w14:textId="7CBF1D7A" w:rsidR="00CA4D99" w:rsidRPr="00A24D0F" w:rsidRDefault="00CA4D99">
      <w:pPr>
        <w:pStyle w:val="aNote"/>
      </w:pPr>
      <w:r w:rsidRPr="00C35323">
        <w:rPr>
          <w:rStyle w:val="charItals"/>
        </w:rPr>
        <w:t>Note</w:t>
      </w:r>
      <w:r w:rsidRPr="00C35323">
        <w:rPr>
          <w:rStyle w:val="charItals"/>
        </w:rPr>
        <w:tab/>
      </w:r>
      <w:r w:rsidRPr="00A24D0F">
        <w:t xml:space="preserve">A disallowable instrument must be notified, and presented to the Legislative Assembly, under the </w:t>
      </w:r>
      <w:hyperlink r:id="rId37" w:tooltip="A2001-14" w:history="1">
        <w:r w:rsidR="007D5055" w:rsidRPr="007D5055">
          <w:rPr>
            <w:rStyle w:val="charCitHyperlinkAbbrev"/>
          </w:rPr>
          <w:t>Legislation Act</w:t>
        </w:r>
      </w:hyperlink>
      <w:r w:rsidRPr="00A24D0F">
        <w:t>.</w:t>
      </w:r>
    </w:p>
    <w:p w14:paraId="02F1615D" w14:textId="77777777" w:rsidR="00806C66" w:rsidRPr="00A24D0F" w:rsidRDefault="00324107" w:rsidP="00324107">
      <w:pPr>
        <w:pStyle w:val="Amain"/>
        <w:keepNext/>
      </w:pPr>
      <w:r>
        <w:tab/>
      </w:r>
      <w:r w:rsidR="00C35323" w:rsidRPr="00A24D0F">
        <w:t>(3)</w:t>
      </w:r>
      <w:r w:rsidR="00C35323" w:rsidRPr="00A24D0F">
        <w:tab/>
      </w:r>
      <w:r w:rsidR="00806C66" w:rsidRPr="00A24D0F">
        <w:t>Without limiting subsection (1), the guidelines must include provisions</w:t>
      </w:r>
      <w:r w:rsidR="00272D07" w:rsidRPr="00A24D0F">
        <w:t xml:space="preserve"> to the following effect</w:t>
      </w:r>
      <w:r w:rsidR="00806C66" w:rsidRPr="00A24D0F">
        <w:t>:</w:t>
      </w:r>
    </w:p>
    <w:p w14:paraId="0130D879" w14:textId="77777777" w:rsidR="00806C66" w:rsidRPr="00A24D0F" w:rsidRDefault="00324107" w:rsidP="00324107">
      <w:pPr>
        <w:pStyle w:val="Apara"/>
      </w:pPr>
      <w:r>
        <w:tab/>
      </w:r>
      <w:r w:rsidR="00C35323" w:rsidRPr="00A24D0F">
        <w:t>(a)</w:t>
      </w:r>
      <w:r w:rsidR="00C35323" w:rsidRPr="00A24D0F">
        <w:tab/>
      </w:r>
      <w:r w:rsidR="00806C66" w:rsidRPr="00A24D0F">
        <w:t>information in a government campaign must be relevant to current government responsibilities;</w:t>
      </w:r>
    </w:p>
    <w:p w14:paraId="49ED4977" w14:textId="77777777" w:rsidR="00CA4D99" w:rsidRPr="00A24D0F" w:rsidRDefault="00CA4D99" w:rsidP="006C0236">
      <w:pPr>
        <w:pStyle w:val="aExamHdgpar"/>
      </w:pPr>
      <w:r w:rsidRPr="00A24D0F">
        <w:t>Example—</w:t>
      </w:r>
      <w:r w:rsidR="00AB03F0" w:rsidRPr="00A24D0F">
        <w:t>information relevan</w:t>
      </w:r>
      <w:r w:rsidR="00A24D0F">
        <w:t>t to current government</w:t>
      </w:r>
    </w:p>
    <w:p w14:paraId="2F282AD9" w14:textId="77777777" w:rsidR="00806C66" w:rsidRPr="00A24D0F" w:rsidRDefault="00CA4D99" w:rsidP="00CA4D99">
      <w:pPr>
        <w:pStyle w:val="aExamINumpar"/>
      </w:pPr>
      <w:r w:rsidRPr="00A24D0F">
        <w:t>1</w:t>
      </w:r>
      <w:r w:rsidRPr="00A24D0F">
        <w:tab/>
      </w:r>
      <w:r w:rsidR="00806C66" w:rsidRPr="00A24D0F">
        <w:t xml:space="preserve">information about existing or new government policies or policy changes for which there is legislative authority, an appropriation or a current government decision to implement </w:t>
      </w:r>
    </w:p>
    <w:p w14:paraId="33009EA6" w14:textId="77777777" w:rsidR="00806C66" w:rsidRPr="00A24D0F" w:rsidRDefault="00CA4D99" w:rsidP="00CA4D99">
      <w:pPr>
        <w:pStyle w:val="aExamINumpar"/>
      </w:pPr>
      <w:r w:rsidRPr="00A24D0F">
        <w:lastRenderedPageBreak/>
        <w:t>2</w:t>
      </w:r>
      <w:r w:rsidRPr="00A24D0F">
        <w:tab/>
      </w:r>
      <w:r w:rsidR="00806C66" w:rsidRPr="00A24D0F">
        <w:t>information about government programs or services or changes to programs or services for which there is legislative authority, an appropriation or a current government decision to implement</w:t>
      </w:r>
    </w:p>
    <w:p w14:paraId="39D31BA6" w14:textId="77777777" w:rsidR="00806C66" w:rsidRPr="00A24D0F" w:rsidRDefault="00CA4D99" w:rsidP="00CA4D99">
      <w:pPr>
        <w:pStyle w:val="aExamINumpar"/>
      </w:pPr>
      <w:r w:rsidRPr="00A24D0F">
        <w:t>3</w:t>
      </w:r>
      <w:r w:rsidRPr="00A24D0F">
        <w:tab/>
      </w:r>
      <w:r w:rsidR="00806C66" w:rsidRPr="00A24D0F">
        <w:t>scientific, medical or health and safety information</w:t>
      </w:r>
    </w:p>
    <w:p w14:paraId="72D884DF" w14:textId="77777777" w:rsidR="00806C66" w:rsidRDefault="00CA4D99" w:rsidP="00CA4D99">
      <w:pPr>
        <w:pStyle w:val="aExamINumpar"/>
      </w:pPr>
      <w:r w:rsidRPr="00A24D0F">
        <w:t>4</w:t>
      </w:r>
      <w:r w:rsidRPr="00A24D0F">
        <w:tab/>
      </w:r>
      <w:r w:rsidR="00806C66" w:rsidRPr="00A24D0F">
        <w:t>information about government performance to facilitate accountability to the public</w:t>
      </w:r>
    </w:p>
    <w:p w14:paraId="5D05F83B" w14:textId="77777777" w:rsidR="00806C66" w:rsidRPr="00A24D0F" w:rsidRDefault="00324107" w:rsidP="00324107">
      <w:pPr>
        <w:pStyle w:val="Apara"/>
      </w:pPr>
      <w:r>
        <w:tab/>
      </w:r>
      <w:r w:rsidR="00C35323" w:rsidRPr="00A24D0F">
        <w:t>(b)</w:t>
      </w:r>
      <w:r w:rsidR="00C35323" w:rsidRPr="00A24D0F">
        <w:tab/>
      </w:r>
      <w:r w:rsidR="00806C66" w:rsidRPr="00A24D0F">
        <w:t>information in a government campaign must be presented in an objective and fair way and not include—</w:t>
      </w:r>
    </w:p>
    <w:p w14:paraId="4910D5B6" w14:textId="77777777" w:rsidR="00806C66" w:rsidRPr="00A24D0F" w:rsidRDefault="00324107" w:rsidP="00324107">
      <w:pPr>
        <w:pStyle w:val="Asubpara"/>
      </w:pPr>
      <w:r>
        <w:tab/>
      </w:r>
      <w:r w:rsidR="00C35323" w:rsidRPr="00A24D0F">
        <w:t>(</w:t>
      </w:r>
      <w:proofErr w:type="spellStart"/>
      <w:r w:rsidR="00C35323" w:rsidRPr="00A24D0F">
        <w:t>i</w:t>
      </w:r>
      <w:proofErr w:type="spellEnd"/>
      <w:r w:rsidR="00C35323" w:rsidRPr="00A24D0F">
        <w:t>)</w:t>
      </w:r>
      <w:r w:rsidR="00C35323" w:rsidRPr="00A24D0F">
        <w:tab/>
      </w:r>
      <w:r w:rsidR="003741EE" w:rsidRPr="005623CB">
        <w:t>comment or opinion, unless the comment or opinion is clearly identified as comment or opinion and is clearly distinguishable from statements of fact; or</w:t>
      </w:r>
    </w:p>
    <w:p w14:paraId="25E37EA3" w14:textId="77777777" w:rsidR="00806C66" w:rsidRPr="00A24D0F" w:rsidRDefault="00324107" w:rsidP="00324107">
      <w:pPr>
        <w:pStyle w:val="Asubpara"/>
      </w:pPr>
      <w:r>
        <w:tab/>
      </w:r>
      <w:r w:rsidR="00C35323" w:rsidRPr="00A24D0F">
        <w:t>(ii)</w:t>
      </w:r>
      <w:r w:rsidR="00C35323" w:rsidRPr="00A24D0F">
        <w:tab/>
      </w:r>
      <w:r w:rsidR="00806C66" w:rsidRPr="00A24D0F">
        <w:t>statements promoting the government’s performance;</w:t>
      </w:r>
    </w:p>
    <w:p w14:paraId="237DECB0" w14:textId="77777777" w:rsidR="00806C66" w:rsidRPr="00A24D0F" w:rsidRDefault="00A24D0F" w:rsidP="00751D4B">
      <w:pPr>
        <w:pStyle w:val="aExamHdgpar"/>
      </w:pPr>
      <w:r>
        <w:t>Examples</w:t>
      </w:r>
    </w:p>
    <w:p w14:paraId="30EDDBA1" w14:textId="77777777" w:rsidR="00806C66" w:rsidRPr="00A24D0F" w:rsidRDefault="006C0236" w:rsidP="006C0236">
      <w:pPr>
        <w:pStyle w:val="aExamINumpar"/>
      </w:pPr>
      <w:r w:rsidRPr="00A24D0F">
        <w:t>1</w:t>
      </w:r>
      <w:r w:rsidRPr="00A24D0F">
        <w:rPr>
          <w:b/>
        </w:rPr>
        <w:tab/>
      </w:r>
      <w:r w:rsidR="00806C66" w:rsidRPr="00A24D0F">
        <w:t xml:space="preserve">objective facts and explanatory information are included </w:t>
      </w:r>
    </w:p>
    <w:p w14:paraId="300F721A" w14:textId="77777777" w:rsidR="00806C66" w:rsidRPr="00A24D0F" w:rsidRDefault="006C0236" w:rsidP="006C0236">
      <w:pPr>
        <w:pStyle w:val="aExamINumpar"/>
      </w:pPr>
      <w:r w:rsidRPr="00A24D0F">
        <w:t>2</w:t>
      </w:r>
      <w:r w:rsidRPr="00A24D0F">
        <w:tab/>
      </w:r>
      <w:r w:rsidR="00806C66" w:rsidRPr="00A24D0F">
        <w:t xml:space="preserve">material presented as fact is based on and conforms with accurate, verifiable facts </w:t>
      </w:r>
    </w:p>
    <w:p w14:paraId="5B991547" w14:textId="77777777" w:rsidR="00806C66" w:rsidRPr="00A24D0F" w:rsidRDefault="006C0236" w:rsidP="006C0236">
      <w:pPr>
        <w:pStyle w:val="aExamINumpar"/>
      </w:pPr>
      <w:r w:rsidRPr="00A24D0F">
        <w:t>3</w:t>
      </w:r>
      <w:r w:rsidRPr="00A24D0F">
        <w:tab/>
      </w:r>
      <w:r w:rsidR="00806C66" w:rsidRPr="00A24D0F">
        <w:t>factual comparisons are presented in a way that is not misleading and state the basis for comparison</w:t>
      </w:r>
    </w:p>
    <w:p w14:paraId="1AD229B9" w14:textId="77777777" w:rsidR="00806C66" w:rsidRPr="00A24D0F" w:rsidRDefault="00272D07" w:rsidP="006C0236">
      <w:pPr>
        <w:pStyle w:val="aExamINumpar"/>
      </w:pPr>
      <w:r w:rsidRPr="00A24D0F">
        <w:t>4</w:t>
      </w:r>
      <w:r w:rsidRPr="00A24D0F">
        <w:tab/>
      </w:r>
      <w:r w:rsidR="00806C66" w:rsidRPr="00A24D0F">
        <w:t>existing policies, services or activities are not represented as new</w:t>
      </w:r>
    </w:p>
    <w:p w14:paraId="0B976B63" w14:textId="77777777" w:rsidR="00806C66" w:rsidRPr="00A24D0F" w:rsidRDefault="00324107" w:rsidP="00324107">
      <w:pPr>
        <w:pStyle w:val="Apara"/>
      </w:pPr>
      <w:r>
        <w:tab/>
      </w:r>
      <w:r w:rsidR="00C35323" w:rsidRPr="00A24D0F">
        <w:t>(c)</w:t>
      </w:r>
      <w:r w:rsidR="00C35323" w:rsidRPr="00A24D0F">
        <w:tab/>
      </w:r>
      <w:r w:rsidR="003741EE" w:rsidRPr="005623CB">
        <w:t>information in a government campaign must not include slogans or other advertising techniques designed to have, or likely to have, the effect of promoting a political party or position instead of communicating a factual message;</w:t>
      </w:r>
    </w:p>
    <w:p w14:paraId="4AFF6BE3" w14:textId="77777777" w:rsidR="006C0236" w:rsidRPr="00A24D0F" w:rsidRDefault="006C0236" w:rsidP="006C0236">
      <w:pPr>
        <w:pStyle w:val="aExamHdgpar"/>
      </w:pPr>
      <w:r w:rsidRPr="00A24D0F">
        <w:t>Example—advertising techniques</w:t>
      </w:r>
    </w:p>
    <w:p w14:paraId="43DAC2C6" w14:textId="77777777" w:rsidR="00806C66" w:rsidRPr="00A24D0F" w:rsidRDefault="000A2B98" w:rsidP="006C0236">
      <w:pPr>
        <w:pStyle w:val="aExampar"/>
      </w:pPr>
      <w:r w:rsidRPr="00A24D0F">
        <w:t>jingles</w:t>
      </w:r>
    </w:p>
    <w:p w14:paraId="3A6F0191" w14:textId="77777777" w:rsidR="00806C66" w:rsidRPr="00A24D0F" w:rsidRDefault="00324107" w:rsidP="00391851">
      <w:pPr>
        <w:pStyle w:val="Apara"/>
        <w:keepNext/>
      </w:pPr>
      <w:r>
        <w:tab/>
      </w:r>
      <w:r w:rsidR="00C35323" w:rsidRPr="00A24D0F">
        <w:t>(d)</w:t>
      </w:r>
      <w:r w:rsidR="00C35323" w:rsidRPr="00A24D0F">
        <w:tab/>
      </w:r>
      <w:r w:rsidR="00806C66" w:rsidRPr="00A24D0F">
        <w:t>information in a government campaign must be presented in a way that is accessible and takes into ac</w:t>
      </w:r>
      <w:r w:rsidR="00676DD5" w:rsidRPr="00A24D0F">
        <w:t>count any special communication</w:t>
      </w:r>
      <w:r w:rsidR="00806C66" w:rsidRPr="00A24D0F">
        <w:t xml:space="preserve"> needs of particular people or groups;</w:t>
      </w:r>
    </w:p>
    <w:p w14:paraId="4F9BF722" w14:textId="77777777" w:rsidR="00806C66" w:rsidRPr="00A24D0F" w:rsidRDefault="000A2B98" w:rsidP="000A2B98">
      <w:pPr>
        <w:pStyle w:val="aExamHdgpar"/>
      </w:pPr>
      <w:r w:rsidRPr="00A24D0F">
        <w:t>Examples—</w:t>
      </w:r>
      <w:r w:rsidR="00676DD5" w:rsidRPr="00A24D0F">
        <w:t>groups that may h</w:t>
      </w:r>
      <w:r w:rsidR="00A24D0F">
        <w:t>ave special communication needs</w:t>
      </w:r>
    </w:p>
    <w:p w14:paraId="2D64BCED" w14:textId="77777777" w:rsidR="00806C66" w:rsidRPr="00A24D0F" w:rsidRDefault="000A2B98" w:rsidP="00391851">
      <w:pPr>
        <w:pStyle w:val="aExamINumpar"/>
        <w:keepNext/>
      </w:pPr>
      <w:r w:rsidRPr="00A24D0F">
        <w:t>1</w:t>
      </w:r>
      <w:r w:rsidRPr="00A24D0F">
        <w:rPr>
          <w:b/>
        </w:rPr>
        <w:tab/>
      </w:r>
      <w:r w:rsidR="00806C66" w:rsidRPr="00A24D0F">
        <w:t xml:space="preserve">young people </w:t>
      </w:r>
    </w:p>
    <w:p w14:paraId="0CB0A751" w14:textId="77777777" w:rsidR="00806C66" w:rsidRPr="00A24D0F" w:rsidRDefault="000A2B98" w:rsidP="000A2B98">
      <w:pPr>
        <w:pStyle w:val="aExamINumpar"/>
      </w:pPr>
      <w:r w:rsidRPr="00A24D0F">
        <w:t>2</w:t>
      </w:r>
      <w:r w:rsidRPr="00A24D0F">
        <w:tab/>
      </w:r>
      <w:r w:rsidR="00806C66" w:rsidRPr="00A24D0F">
        <w:t xml:space="preserve">Aboriginal </w:t>
      </w:r>
      <w:r w:rsidR="007E4C79" w:rsidRPr="00A24D0F">
        <w:t>and</w:t>
      </w:r>
      <w:r w:rsidR="00806C66" w:rsidRPr="00A24D0F">
        <w:t xml:space="preserve"> </w:t>
      </w:r>
      <w:smartTag w:uri="urn:schemas-microsoft-com:office:smarttags" w:element="place">
        <w:r w:rsidR="00806C66" w:rsidRPr="00A24D0F">
          <w:t>Torres Strait</w:t>
        </w:r>
      </w:smartTag>
      <w:r w:rsidR="00806C66" w:rsidRPr="00A24D0F">
        <w:t xml:space="preserve"> Islanders</w:t>
      </w:r>
    </w:p>
    <w:p w14:paraId="700F9262" w14:textId="77777777" w:rsidR="00806C66" w:rsidRPr="00A24D0F" w:rsidRDefault="000A2B98" w:rsidP="000A2B98">
      <w:pPr>
        <w:pStyle w:val="aExamINumpar"/>
      </w:pPr>
      <w:r w:rsidRPr="00A24D0F">
        <w:t>3</w:t>
      </w:r>
      <w:r w:rsidRPr="00A24D0F">
        <w:tab/>
      </w:r>
      <w:r w:rsidR="00806C66" w:rsidRPr="00A24D0F">
        <w:t>people whose first language is not English</w:t>
      </w:r>
    </w:p>
    <w:p w14:paraId="206FB024" w14:textId="77777777" w:rsidR="00806C66" w:rsidRPr="00A24D0F" w:rsidRDefault="00324107" w:rsidP="00324107">
      <w:pPr>
        <w:pStyle w:val="Apara"/>
      </w:pPr>
      <w:r>
        <w:lastRenderedPageBreak/>
        <w:tab/>
      </w:r>
      <w:r w:rsidR="00C35323" w:rsidRPr="00A24D0F">
        <w:t>(e)</w:t>
      </w:r>
      <w:r w:rsidR="00C35323" w:rsidRPr="00A24D0F">
        <w:tab/>
      </w:r>
      <w:r w:rsidR="00806C66" w:rsidRPr="00A24D0F">
        <w:t>information in a government campaign must not be directed at promoting the government or party political interests in any way</w:t>
      </w:r>
      <w:r w:rsidR="007E4C79" w:rsidRPr="00A24D0F">
        <w:t>,</w:t>
      </w:r>
      <w:r w:rsidR="00806C66" w:rsidRPr="00A24D0F">
        <w:t xml:space="preserve"> including by way of—</w:t>
      </w:r>
    </w:p>
    <w:p w14:paraId="77C51656" w14:textId="77777777" w:rsidR="00806C66" w:rsidRPr="00A24D0F" w:rsidRDefault="00324107" w:rsidP="00324107">
      <w:pPr>
        <w:pStyle w:val="Asubpara"/>
      </w:pPr>
      <w:r>
        <w:tab/>
      </w:r>
      <w:r w:rsidR="00C35323" w:rsidRPr="00A24D0F">
        <w:t>(</w:t>
      </w:r>
      <w:proofErr w:type="spellStart"/>
      <w:r w:rsidR="00C35323" w:rsidRPr="00A24D0F">
        <w:t>i</w:t>
      </w:r>
      <w:proofErr w:type="spellEnd"/>
      <w:r w:rsidR="00C35323" w:rsidRPr="00A24D0F">
        <w:t>)</w:t>
      </w:r>
      <w:r w:rsidR="00C35323" w:rsidRPr="00A24D0F">
        <w:tab/>
      </w:r>
      <w:r w:rsidR="00806C66" w:rsidRPr="00A24D0F">
        <w:t>content; or</w:t>
      </w:r>
    </w:p>
    <w:p w14:paraId="5EF6E976" w14:textId="77777777" w:rsidR="00806C66" w:rsidRPr="00A24D0F" w:rsidRDefault="00324107" w:rsidP="00324107">
      <w:pPr>
        <w:pStyle w:val="Asubpara"/>
      </w:pPr>
      <w:r>
        <w:tab/>
      </w:r>
      <w:r w:rsidR="00C35323" w:rsidRPr="00A24D0F">
        <w:t>(ii)</w:t>
      </w:r>
      <w:r w:rsidR="00C35323" w:rsidRPr="00A24D0F">
        <w:tab/>
      </w:r>
      <w:r w:rsidR="00806C66" w:rsidRPr="00A24D0F">
        <w:t>source; or</w:t>
      </w:r>
    </w:p>
    <w:p w14:paraId="41673666" w14:textId="77777777" w:rsidR="00806C66" w:rsidRPr="00A24D0F" w:rsidRDefault="00324107" w:rsidP="00324107">
      <w:pPr>
        <w:pStyle w:val="Asubpara"/>
      </w:pPr>
      <w:r>
        <w:tab/>
      </w:r>
      <w:r w:rsidR="00C35323" w:rsidRPr="00A24D0F">
        <w:t>(iii)</w:t>
      </w:r>
      <w:r w:rsidR="00C35323" w:rsidRPr="00A24D0F">
        <w:tab/>
      </w:r>
      <w:r w:rsidR="00806C66" w:rsidRPr="00A24D0F">
        <w:t>reason; or</w:t>
      </w:r>
    </w:p>
    <w:p w14:paraId="2F9EBB6D" w14:textId="77777777" w:rsidR="00806C66" w:rsidRPr="00A24D0F" w:rsidRDefault="00324107" w:rsidP="00324107">
      <w:pPr>
        <w:pStyle w:val="Asubpara"/>
      </w:pPr>
      <w:r>
        <w:tab/>
      </w:r>
      <w:r w:rsidR="00C35323" w:rsidRPr="00A24D0F">
        <w:t>(iv)</w:t>
      </w:r>
      <w:r w:rsidR="00C35323" w:rsidRPr="00A24D0F">
        <w:tab/>
      </w:r>
      <w:r w:rsidR="00806C66" w:rsidRPr="00A24D0F">
        <w:t>purpose; or</w:t>
      </w:r>
    </w:p>
    <w:p w14:paraId="77890C4D" w14:textId="77777777" w:rsidR="00806C66" w:rsidRPr="00A24D0F" w:rsidRDefault="00324107" w:rsidP="00324107">
      <w:pPr>
        <w:pStyle w:val="Asubpara"/>
      </w:pPr>
      <w:r>
        <w:tab/>
      </w:r>
      <w:r w:rsidR="00C35323" w:rsidRPr="00A24D0F">
        <w:t>(v)</w:t>
      </w:r>
      <w:r w:rsidR="00C35323" w:rsidRPr="00A24D0F">
        <w:tab/>
      </w:r>
      <w:r w:rsidR="00806C66" w:rsidRPr="00A24D0F">
        <w:t>choice of media; or</w:t>
      </w:r>
    </w:p>
    <w:p w14:paraId="5FA9DFA8" w14:textId="77777777" w:rsidR="00806C66" w:rsidRPr="00A24D0F" w:rsidRDefault="00324107" w:rsidP="00324107">
      <w:pPr>
        <w:pStyle w:val="Asubpara"/>
      </w:pPr>
      <w:r>
        <w:tab/>
      </w:r>
      <w:r w:rsidR="00C35323" w:rsidRPr="00A24D0F">
        <w:t>(vi)</w:t>
      </w:r>
      <w:r w:rsidR="00C35323" w:rsidRPr="00A24D0F">
        <w:tab/>
      </w:r>
      <w:r w:rsidR="00806C66" w:rsidRPr="00A24D0F">
        <w:t>timing, geographic or demographic targeting; or</w:t>
      </w:r>
    </w:p>
    <w:p w14:paraId="12F60946" w14:textId="77777777" w:rsidR="00806C66" w:rsidRPr="00A24D0F" w:rsidRDefault="00324107" w:rsidP="00324107">
      <w:pPr>
        <w:pStyle w:val="Asubpara"/>
      </w:pPr>
      <w:r>
        <w:tab/>
      </w:r>
      <w:r w:rsidR="00C35323" w:rsidRPr="00A24D0F">
        <w:t>(vii)</w:t>
      </w:r>
      <w:r w:rsidR="00C35323" w:rsidRPr="00A24D0F">
        <w:tab/>
      </w:r>
      <w:r w:rsidR="00806C66" w:rsidRPr="00A24D0F">
        <w:t>designed effect;</w:t>
      </w:r>
    </w:p>
    <w:p w14:paraId="03CE82B9" w14:textId="77777777" w:rsidR="00806C66" w:rsidRPr="00A24D0F" w:rsidRDefault="00A24D0F" w:rsidP="00751D4B">
      <w:pPr>
        <w:pStyle w:val="aExamHdgpar"/>
      </w:pPr>
      <w:r>
        <w:t>Examples</w:t>
      </w:r>
      <w:r w:rsidR="00806C66" w:rsidRPr="00A24D0F">
        <w:t xml:space="preserve">—promoting </w:t>
      </w:r>
      <w:r w:rsidR="00751D4B" w:rsidRPr="00A24D0F">
        <w:t xml:space="preserve">government or </w:t>
      </w:r>
      <w:r w:rsidR="00806C66" w:rsidRPr="00A24D0F">
        <w:t>party political interests</w:t>
      </w:r>
    </w:p>
    <w:p w14:paraId="2479A0D7" w14:textId="77777777" w:rsidR="00806C66" w:rsidRPr="00A24D0F" w:rsidRDefault="001B3AC3" w:rsidP="001B3AC3">
      <w:pPr>
        <w:pStyle w:val="aExamINumpar"/>
      </w:pPr>
      <w:r w:rsidRPr="00A24D0F">
        <w:t>1</w:t>
      </w:r>
      <w:r w:rsidRPr="00A24D0F">
        <w:rPr>
          <w:b/>
        </w:rPr>
        <w:tab/>
      </w:r>
      <w:r w:rsidR="00806C66" w:rsidRPr="00A24D0F">
        <w:t xml:space="preserve">mentioning the party in government </w:t>
      </w:r>
      <w:r w:rsidR="00272D07" w:rsidRPr="00A24D0F">
        <w:t xml:space="preserve">or the party leader </w:t>
      </w:r>
      <w:r w:rsidR="00806C66" w:rsidRPr="00A24D0F">
        <w:t>by name</w:t>
      </w:r>
    </w:p>
    <w:p w14:paraId="691C2355" w14:textId="77777777" w:rsidR="00806C66" w:rsidRPr="00A24D0F" w:rsidRDefault="001B3AC3" w:rsidP="001B3AC3">
      <w:pPr>
        <w:pStyle w:val="aExamINumpar"/>
      </w:pPr>
      <w:r w:rsidRPr="00A24D0F">
        <w:t>2</w:t>
      </w:r>
      <w:r w:rsidRPr="00A24D0F">
        <w:tab/>
      </w:r>
      <w:r w:rsidR="00806C66" w:rsidRPr="00A24D0F">
        <w:t>deriding the views, policies or actions of others, including policies and opinions of opposition parties or groups</w:t>
      </w:r>
    </w:p>
    <w:p w14:paraId="77845BCD" w14:textId="77777777" w:rsidR="00806C66" w:rsidRPr="00A24D0F" w:rsidRDefault="001B3AC3" w:rsidP="001B3AC3">
      <w:pPr>
        <w:pStyle w:val="aExamINumpar"/>
      </w:pPr>
      <w:r w:rsidRPr="00A24D0F">
        <w:t>3</w:t>
      </w:r>
      <w:r w:rsidRPr="00A24D0F">
        <w:tab/>
      </w:r>
      <w:r w:rsidR="00806C66" w:rsidRPr="00A24D0F">
        <w:t>including party-political slogans or images</w:t>
      </w:r>
    </w:p>
    <w:p w14:paraId="2BC2C534" w14:textId="77777777" w:rsidR="00806C66" w:rsidRPr="00A24D0F" w:rsidRDefault="001B3AC3" w:rsidP="001B3AC3">
      <w:pPr>
        <w:pStyle w:val="aExamINumpar"/>
      </w:pPr>
      <w:r w:rsidRPr="00A24D0F">
        <w:t>4</w:t>
      </w:r>
      <w:r w:rsidRPr="00A24D0F">
        <w:tab/>
      </w:r>
      <w:r w:rsidR="00806C66" w:rsidRPr="00A24D0F">
        <w:t>designing to influence public support for a political party, a candidate for election, a Minister or a member of the Assembly</w:t>
      </w:r>
    </w:p>
    <w:p w14:paraId="6A142DEF" w14:textId="77777777" w:rsidR="00806C66" w:rsidRPr="00A24D0F" w:rsidRDefault="001B3AC3" w:rsidP="001B3AC3">
      <w:pPr>
        <w:pStyle w:val="aExamINumpar"/>
      </w:pPr>
      <w:r w:rsidRPr="00A24D0F">
        <w:t>5</w:t>
      </w:r>
      <w:r w:rsidRPr="00A24D0F">
        <w:tab/>
      </w:r>
      <w:r w:rsidR="00806C66" w:rsidRPr="00A24D0F">
        <w:t>mentioning or linking to a website of a politician or a political party</w:t>
      </w:r>
    </w:p>
    <w:p w14:paraId="2333260F" w14:textId="77777777" w:rsidR="00806C66" w:rsidRPr="00A24D0F" w:rsidRDefault="00324107" w:rsidP="00391851">
      <w:pPr>
        <w:pStyle w:val="Apara"/>
        <w:keepNext/>
      </w:pPr>
      <w:r>
        <w:tab/>
      </w:r>
      <w:r w:rsidR="00C35323" w:rsidRPr="00A24D0F">
        <w:t>(f)</w:t>
      </w:r>
      <w:r w:rsidR="00C35323" w:rsidRPr="00A24D0F">
        <w:tab/>
      </w:r>
      <w:r w:rsidR="00806C66" w:rsidRPr="00A24D0F">
        <w:t>information in a government campaign must be produced and distributed in an efficient, effective and relevant way, with regard to accountability;</w:t>
      </w:r>
    </w:p>
    <w:p w14:paraId="7C47C711" w14:textId="77777777" w:rsidR="00806C66" w:rsidRPr="00A24D0F" w:rsidRDefault="005C3661" w:rsidP="0034394F">
      <w:pPr>
        <w:pStyle w:val="aExamHdgpar"/>
      </w:pPr>
      <w:r>
        <w:t>Examples</w:t>
      </w:r>
    </w:p>
    <w:p w14:paraId="68ACCB2A" w14:textId="77777777" w:rsidR="00806C66" w:rsidRPr="00A24D0F" w:rsidRDefault="0034394F" w:rsidP="0034394F">
      <w:pPr>
        <w:pStyle w:val="aExamINumpar"/>
      </w:pPr>
      <w:r w:rsidRPr="00A24D0F">
        <w:t>1</w:t>
      </w:r>
      <w:r w:rsidRPr="00A24D0F">
        <w:rPr>
          <w:b/>
        </w:rPr>
        <w:tab/>
      </w:r>
      <w:r w:rsidR="00806C66" w:rsidRPr="00A24D0F">
        <w:t>justifiable by cost-benefit analysis in terms of community needs, efficiency and effectiveness</w:t>
      </w:r>
    </w:p>
    <w:p w14:paraId="47FAEAFD" w14:textId="77777777" w:rsidR="00806C66" w:rsidRPr="00A24D0F" w:rsidRDefault="0034394F" w:rsidP="0034394F">
      <w:pPr>
        <w:pStyle w:val="aExamINumpar"/>
      </w:pPr>
      <w:r w:rsidRPr="00A24D0F">
        <w:t>2</w:t>
      </w:r>
      <w:r w:rsidRPr="00A24D0F">
        <w:tab/>
      </w:r>
      <w:r w:rsidR="00806C66" w:rsidRPr="00A24D0F">
        <w:t>clear audit trail regarding decision-making</w:t>
      </w:r>
    </w:p>
    <w:p w14:paraId="0015D8DC" w14:textId="77777777" w:rsidR="00806C66" w:rsidRPr="00A24D0F" w:rsidRDefault="007373E6" w:rsidP="007373E6">
      <w:pPr>
        <w:pStyle w:val="aExamINumpar"/>
      </w:pPr>
      <w:r w:rsidRPr="00A24D0F">
        <w:t>3</w:t>
      </w:r>
      <w:r w:rsidRPr="00A24D0F">
        <w:tab/>
      </w:r>
      <w:r w:rsidR="00806C66" w:rsidRPr="00A24D0F">
        <w:t>current procurement policies and procedures for tendering, obtaining services  and employing consultants followed</w:t>
      </w:r>
    </w:p>
    <w:p w14:paraId="612D2771" w14:textId="77777777" w:rsidR="00806C66" w:rsidRPr="00A24D0F" w:rsidRDefault="00324107" w:rsidP="00B66373">
      <w:pPr>
        <w:pStyle w:val="Apara"/>
        <w:keepNext/>
      </w:pPr>
      <w:r>
        <w:lastRenderedPageBreak/>
        <w:tab/>
      </w:r>
      <w:r w:rsidR="00C35323" w:rsidRPr="00A24D0F">
        <w:t>(g)</w:t>
      </w:r>
      <w:r w:rsidR="00C35323" w:rsidRPr="00A24D0F">
        <w:tab/>
      </w:r>
      <w:r w:rsidR="00806C66" w:rsidRPr="00A24D0F">
        <w:t>the presentation and delivery of information in a government campaign must be clearly identified as part of a government campaign;</w:t>
      </w:r>
    </w:p>
    <w:p w14:paraId="1C4F0ABF" w14:textId="77777777" w:rsidR="00806C66" w:rsidRPr="00A24D0F" w:rsidRDefault="007373E6" w:rsidP="007373E6">
      <w:pPr>
        <w:pStyle w:val="aExamHdgpar"/>
      </w:pPr>
      <w:r w:rsidRPr="00A24D0F">
        <w:t>Example</w:t>
      </w:r>
    </w:p>
    <w:p w14:paraId="1F5C09B2" w14:textId="77777777" w:rsidR="00806C66" w:rsidRPr="00A24D0F" w:rsidRDefault="00806C66" w:rsidP="007373E6">
      <w:pPr>
        <w:pStyle w:val="aExampar"/>
      </w:pPr>
      <w:r w:rsidRPr="00A24D0F">
        <w:t>a statement at the end of a television or radio announcement</w:t>
      </w:r>
    </w:p>
    <w:p w14:paraId="28ECB002" w14:textId="77777777" w:rsidR="00E60DA7" w:rsidRPr="00A24D0F" w:rsidRDefault="00324107" w:rsidP="00324107">
      <w:pPr>
        <w:pStyle w:val="Apara"/>
      </w:pPr>
      <w:r>
        <w:tab/>
      </w:r>
      <w:r w:rsidR="00C35323" w:rsidRPr="00A24D0F">
        <w:t>(h)</w:t>
      </w:r>
      <w:r w:rsidR="00C35323" w:rsidRPr="00A24D0F">
        <w:tab/>
      </w:r>
      <w:r w:rsidR="00E60DA7" w:rsidRPr="00A24D0F">
        <w:t>a government campaign must be presented and delivered in a way that recognises the diversity of the ACT community and the full participation of women, and ethnic and Aboriginal and Torres Strait Islander communities, by realistically representing their interests, lifestyles and contr</w:t>
      </w:r>
      <w:r w:rsidR="005C3661">
        <w:t>ibutions to Australian society;</w:t>
      </w:r>
    </w:p>
    <w:p w14:paraId="1B28F500" w14:textId="77777777" w:rsidR="00806C66" w:rsidRPr="00A24D0F" w:rsidRDefault="00324107" w:rsidP="00324107">
      <w:pPr>
        <w:pStyle w:val="Apara"/>
      </w:pPr>
      <w:r>
        <w:tab/>
      </w:r>
      <w:r w:rsidR="00C35323" w:rsidRPr="00A24D0F">
        <w:t>(</w:t>
      </w:r>
      <w:proofErr w:type="spellStart"/>
      <w:r w:rsidR="00C35323" w:rsidRPr="00A24D0F">
        <w:t>i</w:t>
      </w:r>
      <w:proofErr w:type="spellEnd"/>
      <w:r w:rsidR="00C35323" w:rsidRPr="00A24D0F">
        <w:t>)</w:t>
      </w:r>
      <w:r w:rsidR="00C35323" w:rsidRPr="00A24D0F">
        <w:tab/>
      </w:r>
      <w:r w:rsidR="00806C66" w:rsidRPr="00A24D0F">
        <w:t xml:space="preserve">the presentation and delivery of information in a government campaign must comply with  any relevant laws in force in the </w:t>
      </w:r>
      <w:r w:rsidR="00620047" w:rsidRPr="00A24D0F">
        <w:t>ACT</w:t>
      </w:r>
      <w:r w:rsidR="00806C66" w:rsidRPr="00A24D0F">
        <w:t>.</w:t>
      </w:r>
    </w:p>
    <w:p w14:paraId="0D4BC44A" w14:textId="77777777" w:rsidR="00806C66" w:rsidRPr="00A24D0F" w:rsidRDefault="005C3661" w:rsidP="00CA4D99">
      <w:pPr>
        <w:pStyle w:val="aExamHdgpar"/>
      </w:pPr>
      <w:r>
        <w:t>Example</w:t>
      </w:r>
    </w:p>
    <w:p w14:paraId="2EB602B5" w14:textId="77777777" w:rsidR="00806C66" w:rsidRPr="00A24D0F" w:rsidRDefault="00CA4D99" w:rsidP="00CA4D99">
      <w:pPr>
        <w:pStyle w:val="aExampar"/>
      </w:pPr>
      <w:r w:rsidRPr="00A24D0F">
        <w:t>p</w:t>
      </w:r>
      <w:r w:rsidR="00806C66" w:rsidRPr="00A24D0F">
        <w:t>rivacy laws</w:t>
      </w:r>
    </w:p>
    <w:p w14:paraId="17929998" w14:textId="77777777" w:rsidR="003741EE" w:rsidRPr="005623CB" w:rsidRDefault="00C35323" w:rsidP="00C35323">
      <w:pPr>
        <w:pStyle w:val="AH5Sec"/>
      </w:pPr>
      <w:bookmarkStart w:id="27" w:name="_Toc99634356"/>
      <w:r w:rsidRPr="005F6E6C">
        <w:rPr>
          <w:rStyle w:val="CharSectNo"/>
        </w:rPr>
        <w:t>18</w:t>
      </w:r>
      <w:r w:rsidRPr="005623CB">
        <w:tab/>
      </w:r>
      <w:r w:rsidR="003741EE" w:rsidRPr="005623CB">
        <w:t>Government campaigns before election restricted</w:t>
      </w:r>
      <w:bookmarkEnd w:id="27"/>
    </w:p>
    <w:p w14:paraId="6E1B2CC4" w14:textId="77777777" w:rsidR="003741EE" w:rsidRPr="005623CB" w:rsidRDefault="00324107" w:rsidP="00391851">
      <w:pPr>
        <w:pStyle w:val="Amain"/>
        <w:keepNext/>
      </w:pPr>
      <w:r>
        <w:tab/>
      </w:r>
      <w:r w:rsidR="00C35323" w:rsidRPr="005623CB">
        <w:t>(1)</w:t>
      </w:r>
      <w:r w:rsidR="00C35323" w:rsidRPr="005623CB">
        <w:tab/>
      </w:r>
      <w:r w:rsidR="003741EE" w:rsidRPr="005623CB">
        <w:t xml:space="preserve">A government agency must not conduct a government campaign in the </w:t>
      </w:r>
      <w:r w:rsidR="003741EE" w:rsidRPr="00B60F8C">
        <w:t>pre-election period</w:t>
      </w:r>
      <w:r w:rsidR="003741EE" w:rsidRPr="005623CB">
        <w:t>.</w:t>
      </w:r>
    </w:p>
    <w:p w14:paraId="23913F29" w14:textId="77777777" w:rsidR="003741EE" w:rsidRPr="005623CB" w:rsidRDefault="00324107" w:rsidP="00324107">
      <w:pPr>
        <w:pStyle w:val="Amain"/>
        <w:keepNext/>
      </w:pPr>
      <w:r>
        <w:tab/>
      </w:r>
      <w:r w:rsidR="00C35323" w:rsidRPr="005623CB">
        <w:t>(2)</w:t>
      </w:r>
      <w:r w:rsidR="00C35323" w:rsidRPr="005623CB">
        <w:tab/>
      </w:r>
      <w:r w:rsidR="003741EE" w:rsidRPr="005623CB">
        <w:t>This section does not apply to the electoral commissioner.</w:t>
      </w:r>
    </w:p>
    <w:p w14:paraId="1630C75D" w14:textId="77777777" w:rsidR="003741EE" w:rsidRPr="005623CB" w:rsidRDefault="003741EE" w:rsidP="00391851">
      <w:pPr>
        <w:pStyle w:val="aNote"/>
        <w:keepLines/>
      </w:pPr>
      <w:r w:rsidRPr="00C35323">
        <w:rPr>
          <w:rStyle w:val="charItals"/>
        </w:rPr>
        <w:t>Note 1</w:t>
      </w:r>
      <w:r w:rsidRPr="00C35323">
        <w:rPr>
          <w:rStyle w:val="charItals"/>
        </w:rPr>
        <w:tab/>
      </w:r>
      <w:r w:rsidRPr="005623CB">
        <w:t xml:space="preserve">A government campaign does not include advertisements for stated jobs, tender advertising or other routine advertising carried out by an agency in relation to its operational activities (see s </w:t>
      </w:r>
      <w:r w:rsidR="005458F8">
        <w:t>9</w:t>
      </w:r>
      <w:r w:rsidRPr="005623CB">
        <w:t xml:space="preserve">, def </w:t>
      </w:r>
      <w:r w:rsidRPr="00C35323">
        <w:rPr>
          <w:rStyle w:val="charBoldItals"/>
        </w:rPr>
        <w:t>government campaign</w:t>
      </w:r>
      <w:r w:rsidRPr="005623CB">
        <w:t>).</w:t>
      </w:r>
    </w:p>
    <w:p w14:paraId="685CE87D" w14:textId="77777777" w:rsidR="003741EE" w:rsidRDefault="003741EE" w:rsidP="003741EE">
      <w:pPr>
        <w:pStyle w:val="aNote"/>
      </w:pPr>
      <w:r w:rsidRPr="00C35323">
        <w:rPr>
          <w:rStyle w:val="charItals"/>
        </w:rPr>
        <w:t>Note 2</w:t>
      </w:r>
      <w:r w:rsidRPr="00C35323">
        <w:rPr>
          <w:rStyle w:val="charItals"/>
        </w:rPr>
        <w:tab/>
      </w:r>
      <w:r w:rsidRPr="005623CB">
        <w:t xml:space="preserve">Also, the Minister may exempt a campaign from this Act in an emergency, urgent circumstances or other extraordinary circumstances (see s </w:t>
      </w:r>
      <w:r w:rsidR="005458F8">
        <w:t>23</w:t>
      </w:r>
      <w:r w:rsidRPr="005623CB">
        <w:t>).</w:t>
      </w:r>
    </w:p>
    <w:p w14:paraId="4F4FFBF8" w14:textId="77777777" w:rsidR="003741EE" w:rsidRDefault="003741EE" w:rsidP="003741EE">
      <w:pPr>
        <w:pStyle w:val="PageBreak"/>
      </w:pPr>
      <w:r>
        <w:br w:type="page"/>
      </w:r>
    </w:p>
    <w:p w14:paraId="4A823CE6" w14:textId="77777777" w:rsidR="003741EE" w:rsidRPr="005F6E6C" w:rsidRDefault="00C35323" w:rsidP="00C35323">
      <w:pPr>
        <w:pStyle w:val="AH2Part"/>
      </w:pPr>
      <w:bookmarkStart w:id="28" w:name="_Toc99634357"/>
      <w:r w:rsidRPr="005F6E6C">
        <w:rPr>
          <w:rStyle w:val="CharPartNo"/>
        </w:rPr>
        <w:lastRenderedPageBreak/>
        <w:t>Part 5</w:t>
      </w:r>
      <w:r w:rsidRPr="005623CB">
        <w:tab/>
      </w:r>
      <w:r w:rsidR="003741EE" w:rsidRPr="005F6E6C">
        <w:rPr>
          <w:rStyle w:val="CharPartText"/>
        </w:rPr>
        <w:t>Reporting</w:t>
      </w:r>
      <w:bookmarkEnd w:id="28"/>
    </w:p>
    <w:p w14:paraId="01671B4D" w14:textId="77777777" w:rsidR="003741EE" w:rsidRPr="005623CB" w:rsidRDefault="00C35323" w:rsidP="00C35323">
      <w:pPr>
        <w:pStyle w:val="AH5Sec"/>
      </w:pPr>
      <w:bookmarkStart w:id="29" w:name="_Toc99634358"/>
      <w:r w:rsidRPr="005F6E6C">
        <w:rPr>
          <w:rStyle w:val="CharSectNo"/>
        </w:rPr>
        <w:t>19</w:t>
      </w:r>
      <w:r w:rsidRPr="005623CB">
        <w:tab/>
      </w:r>
      <w:r w:rsidR="003741EE" w:rsidRPr="00B60F8C">
        <w:t>Reviewer to prepare report</w:t>
      </w:r>
      <w:bookmarkEnd w:id="29"/>
    </w:p>
    <w:p w14:paraId="6B8F00FB" w14:textId="77777777" w:rsidR="003741EE" w:rsidRDefault="00324107" w:rsidP="00324107">
      <w:pPr>
        <w:pStyle w:val="Amain"/>
        <w:keepNext/>
      </w:pPr>
      <w:r>
        <w:tab/>
      </w:r>
      <w:r w:rsidR="00C35323">
        <w:t>(1)</w:t>
      </w:r>
      <w:r w:rsidR="00C35323">
        <w:tab/>
      </w:r>
      <w:r w:rsidR="003741EE" w:rsidRPr="005623CB">
        <w:t xml:space="preserve">The </w:t>
      </w:r>
      <w:r w:rsidR="003741EE" w:rsidRPr="00B60F8C">
        <w:t>reviewer</w:t>
      </w:r>
      <w:r w:rsidR="003741EE" w:rsidRPr="005623CB">
        <w:t xml:space="preserve"> must prepare a report for the Legislative Assembly about government campaigns for the </w:t>
      </w:r>
      <w:r w:rsidR="003741EE">
        <w:t>following periods</w:t>
      </w:r>
      <w:r w:rsidR="003741EE" w:rsidRPr="005623CB">
        <w:t xml:space="preserve"> (the </w:t>
      </w:r>
      <w:r w:rsidR="003741EE" w:rsidRPr="00C35323">
        <w:rPr>
          <w:rStyle w:val="charBoldItals"/>
        </w:rPr>
        <w:t>report periods</w:t>
      </w:r>
      <w:r w:rsidR="003741EE" w:rsidRPr="005623CB">
        <w:t>)</w:t>
      </w:r>
      <w:r w:rsidR="003741EE">
        <w:t>:</w:t>
      </w:r>
    </w:p>
    <w:p w14:paraId="68259D3C" w14:textId="77777777" w:rsidR="003741EE" w:rsidRPr="00B60F8C" w:rsidRDefault="00324107" w:rsidP="00324107">
      <w:pPr>
        <w:pStyle w:val="Apara"/>
      </w:pPr>
      <w:r>
        <w:tab/>
      </w:r>
      <w:r w:rsidR="00C35323" w:rsidRPr="00B60F8C">
        <w:t>(a)</w:t>
      </w:r>
      <w:r w:rsidR="00C35323" w:rsidRPr="00B60F8C">
        <w:tab/>
      </w:r>
      <w:r w:rsidR="003741EE" w:rsidRPr="00B60F8C">
        <w:t>for a year in which a general election is held—</w:t>
      </w:r>
    </w:p>
    <w:p w14:paraId="060DFC83" w14:textId="77777777" w:rsidR="003741EE" w:rsidRPr="00B60F8C" w:rsidRDefault="00324107" w:rsidP="00324107">
      <w:pPr>
        <w:pStyle w:val="Asubpara"/>
      </w:pPr>
      <w:r>
        <w:tab/>
      </w:r>
      <w:r w:rsidR="00C35323" w:rsidRPr="00B60F8C">
        <w:t>(</w:t>
      </w:r>
      <w:proofErr w:type="spellStart"/>
      <w:r w:rsidR="00C35323" w:rsidRPr="00B60F8C">
        <w:t>i</w:t>
      </w:r>
      <w:proofErr w:type="spellEnd"/>
      <w:r w:rsidR="00C35323" w:rsidRPr="00B60F8C">
        <w:t>)</w:t>
      </w:r>
      <w:r w:rsidR="00C35323" w:rsidRPr="00B60F8C">
        <w:tab/>
      </w:r>
      <w:r w:rsidR="003741EE" w:rsidRPr="00B60F8C">
        <w:t>the 6-month period ending on 30 June in the year; and</w:t>
      </w:r>
    </w:p>
    <w:p w14:paraId="619CEEC7" w14:textId="77777777" w:rsidR="003741EE" w:rsidRPr="00B60F8C" w:rsidRDefault="00324107" w:rsidP="00324107">
      <w:pPr>
        <w:pStyle w:val="Asubpara"/>
      </w:pPr>
      <w:r>
        <w:tab/>
      </w:r>
      <w:r w:rsidR="00C35323" w:rsidRPr="00B60F8C">
        <w:t>(ii)</w:t>
      </w:r>
      <w:r w:rsidR="00C35323" w:rsidRPr="00B60F8C">
        <w:tab/>
      </w:r>
      <w:r w:rsidR="003741EE" w:rsidRPr="00B60F8C">
        <w:t>the period beginning on 1 July in the year and ending at the start of the pre-election period</w:t>
      </w:r>
      <w:r w:rsidR="003741EE">
        <w:t>; and</w:t>
      </w:r>
    </w:p>
    <w:p w14:paraId="5C81232E" w14:textId="77777777" w:rsidR="003741EE" w:rsidRDefault="00324107" w:rsidP="00324107">
      <w:pPr>
        <w:pStyle w:val="Apara"/>
      </w:pPr>
      <w:r>
        <w:tab/>
      </w:r>
      <w:r w:rsidR="00C35323">
        <w:t>(b)</w:t>
      </w:r>
      <w:r w:rsidR="00C35323">
        <w:tab/>
      </w:r>
      <w:r w:rsidR="003741EE" w:rsidRPr="00B60F8C">
        <w:t>for any other year—the 6-month periods ending on 30 June and 31 December in the year.</w:t>
      </w:r>
      <w:r w:rsidR="003741EE" w:rsidRPr="005623CB">
        <w:t xml:space="preserve"> </w:t>
      </w:r>
    </w:p>
    <w:p w14:paraId="612F8236" w14:textId="77777777" w:rsidR="003741EE" w:rsidRPr="005623CB" w:rsidRDefault="00324107" w:rsidP="00324107">
      <w:pPr>
        <w:pStyle w:val="Amain"/>
        <w:keepNext/>
      </w:pPr>
      <w:r>
        <w:tab/>
      </w:r>
      <w:r w:rsidR="00C35323" w:rsidRPr="005623CB">
        <w:t>(2)</w:t>
      </w:r>
      <w:r w:rsidR="00C35323" w:rsidRPr="005623CB">
        <w:tab/>
      </w:r>
      <w:r w:rsidR="003741EE" w:rsidRPr="005623CB">
        <w:t xml:space="preserve">The </w:t>
      </w:r>
      <w:r w:rsidR="003741EE" w:rsidRPr="00B60F8C">
        <w:t>reviewer</w:t>
      </w:r>
      <w:r w:rsidR="003741EE" w:rsidRPr="005623CB">
        <w:t xml:space="preserve"> must report on the following:</w:t>
      </w:r>
    </w:p>
    <w:p w14:paraId="76A33E09" w14:textId="77777777" w:rsidR="003741EE" w:rsidRPr="005623CB" w:rsidRDefault="00324107" w:rsidP="00324107">
      <w:pPr>
        <w:pStyle w:val="Apara"/>
      </w:pPr>
      <w:r>
        <w:tab/>
      </w:r>
      <w:r w:rsidR="00C35323" w:rsidRPr="005623CB">
        <w:t>(a)</w:t>
      </w:r>
      <w:r w:rsidR="00C35323" w:rsidRPr="005623CB">
        <w:tab/>
      </w:r>
      <w:r w:rsidR="003741EE" w:rsidRPr="005623CB">
        <w:t xml:space="preserve">each proposed government campaign (a </w:t>
      </w:r>
      <w:r w:rsidR="003741EE" w:rsidRPr="00C35323">
        <w:rPr>
          <w:rStyle w:val="charBoldItals"/>
        </w:rPr>
        <w:t>proposed campaign</w:t>
      </w:r>
      <w:r w:rsidR="003741EE" w:rsidRPr="005623CB">
        <w:t xml:space="preserve">) referred to the </w:t>
      </w:r>
      <w:r w:rsidR="003741EE" w:rsidRPr="00B60F8C">
        <w:t>reviewer</w:t>
      </w:r>
      <w:r w:rsidR="003741EE" w:rsidRPr="005623CB">
        <w:t xml:space="preserve"> in the report period;</w:t>
      </w:r>
    </w:p>
    <w:p w14:paraId="6F8FD91A" w14:textId="77777777" w:rsidR="003741EE" w:rsidRPr="005623CB" w:rsidRDefault="00324107" w:rsidP="00324107">
      <w:pPr>
        <w:pStyle w:val="Apara"/>
      </w:pPr>
      <w:r>
        <w:tab/>
      </w:r>
      <w:r w:rsidR="00C35323" w:rsidRPr="005623CB">
        <w:t>(b)</w:t>
      </w:r>
      <w:r w:rsidR="00C35323" w:rsidRPr="005623CB">
        <w:tab/>
      </w:r>
      <w:r w:rsidR="003741EE" w:rsidRPr="005623CB">
        <w:t>for each proposed campaign—</w:t>
      </w:r>
    </w:p>
    <w:p w14:paraId="7C88A1C5" w14:textId="77777777" w:rsidR="003741EE" w:rsidRPr="005623CB" w:rsidRDefault="00324107" w:rsidP="00324107">
      <w:pPr>
        <w:pStyle w:val="Asubpara"/>
      </w:pPr>
      <w:r>
        <w:tab/>
      </w:r>
      <w:r w:rsidR="00C35323" w:rsidRPr="005623CB">
        <w:t>(</w:t>
      </w:r>
      <w:proofErr w:type="spellStart"/>
      <w:r w:rsidR="00C35323" w:rsidRPr="005623CB">
        <w:t>i</w:t>
      </w:r>
      <w:proofErr w:type="spellEnd"/>
      <w:r w:rsidR="00C35323" w:rsidRPr="005623CB">
        <w:t>)</w:t>
      </w:r>
      <w:r w:rsidR="00C35323" w:rsidRPr="005623CB">
        <w:tab/>
      </w:r>
      <w:r w:rsidR="003741EE" w:rsidRPr="005623CB">
        <w:t xml:space="preserve">the campaign costs itemised by the kind of costs incurred and the ways used to disseminate information for the campaign; </w:t>
      </w:r>
      <w:r w:rsidR="003741EE" w:rsidRPr="00801A53">
        <w:t>and</w:t>
      </w:r>
    </w:p>
    <w:p w14:paraId="20B2EEFD" w14:textId="77777777" w:rsidR="003741EE" w:rsidRPr="005623CB" w:rsidRDefault="00324107" w:rsidP="00324107">
      <w:pPr>
        <w:pStyle w:val="Asubpara"/>
      </w:pPr>
      <w:r>
        <w:tab/>
      </w:r>
      <w:r w:rsidR="00C35323" w:rsidRPr="005623CB">
        <w:t>(ii)</w:t>
      </w:r>
      <w:r w:rsidR="00C35323" w:rsidRPr="005623CB">
        <w:tab/>
      </w:r>
      <w:r w:rsidR="003741EE" w:rsidRPr="005623CB">
        <w:t xml:space="preserve">the result of the </w:t>
      </w:r>
      <w:r w:rsidR="003741EE" w:rsidRPr="00B60F8C">
        <w:t>reviewer</w:t>
      </w:r>
      <w:r w:rsidR="003741EE" w:rsidRPr="005623CB">
        <w:t>’</w:t>
      </w:r>
      <w:r w:rsidR="003741EE">
        <w:t xml:space="preserve">s review and the reasons for </w:t>
      </w:r>
      <w:r w:rsidR="003741EE" w:rsidRPr="00B60F8C">
        <w:t>the reviewer’s</w:t>
      </w:r>
      <w:r w:rsidR="003741EE" w:rsidRPr="005623CB">
        <w:t xml:space="preserve"> decision.</w:t>
      </w:r>
    </w:p>
    <w:p w14:paraId="0B873375" w14:textId="77777777" w:rsidR="003741EE" w:rsidRDefault="00324107" w:rsidP="00324107">
      <w:pPr>
        <w:pStyle w:val="Amain"/>
      </w:pPr>
      <w:r>
        <w:tab/>
      </w:r>
      <w:r w:rsidR="00C35323">
        <w:t>(3)</w:t>
      </w:r>
      <w:r w:rsidR="00C35323">
        <w:tab/>
      </w:r>
      <w:r w:rsidR="003741EE" w:rsidRPr="005623CB">
        <w:t xml:space="preserve">The </w:t>
      </w:r>
      <w:r w:rsidR="003741EE" w:rsidRPr="00B60F8C">
        <w:t>reviewer</w:t>
      </w:r>
      <w:r w:rsidR="003741EE" w:rsidRPr="005623CB">
        <w:t xml:space="preserve"> must give the report to the Legislative Assembly not later than</w:t>
      </w:r>
      <w:r w:rsidR="003741EE">
        <w:t>—</w:t>
      </w:r>
    </w:p>
    <w:p w14:paraId="5CCDD749" w14:textId="77777777" w:rsidR="003741EE" w:rsidRPr="00B60F8C" w:rsidRDefault="00324107" w:rsidP="00324107">
      <w:pPr>
        <w:pStyle w:val="Apara"/>
      </w:pPr>
      <w:r>
        <w:tab/>
      </w:r>
      <w:r w:rsidR="00C35323" w:rsidRPr="00B60F8C">
        <w:t>(a)</w:t>
      </w:r>
      <w:r w:rsidR="00C35323" w:rsidRPr="00B60F8C">
        <w:tab/>
      </w:r>
      <w:r w:rsidR="003741EE" w:rsidRPr="00B60F8C">
        <w:t>for a report mentioned in subsection (1) (a) (ii)—2 weeks before the election; and</w:t>
      </w:r>
    </w:p>
    <w:p w14:paraId="5FC8E5CE" w14:textId="77777777" w:rsidR="003741EE" w:rsidRPr="005623CB" w:rsidRDefault="00324107" w:rsidP="00324107">
      <w:pPr>
        <w:pStyle w:val="Apara"/>
      </w:pPr>
      <w:r>
        <w:tab/>
      </w:r>
      <w:r w:rsidR="00C35323" w:rsidRPr="005623CB">
        <w:t>(b)</w:t>
      </w:r>
      <w:r w:rsidR="00C35323" w:rsidRPr="005623CB">
        <w:tab/>
      </w:r>
      <w:r w:rsidR="003741EE" w:rsidRPr="00B60F8C">
        <w:t>for any other report—3 months after the end of the report period.</w:t>
      </w:r>
    </w:p>
    <w:p w14:paraId="39250B52" w14:textId="77777777" w:rsidR="003741EE" w:rsidRPr="005623CB" w:rsidRDefault="00C35323" w:rsidP="00C35323">
      <w:pPr>
        <w:pStyle w:val="AH5Sec"/>
      </w:pPr>
      <w:bookmarkStart w:id="30" w:name="_Toc99634359"/>
      <w:r w:rsidRPr="005F6E6C">
        <w:rPr>
          <w:rStyle w:val="CharSectNo"/>
        </w:rPr>
        <w:lastRenderedPageBreak/>
        <w:t>20</w:t>
      </w:r>
      <w:r w:rsidRPr="005623CB">
        <w:tab/>
      </w:r>
      <w:r w:rsidR="003741EE" w:rsidRPr="00B60F8C">
        <w:t>Reviewer</w:t>
      </w:r>
      <w:r w:rsidR="003741EE" w:rsidRPr="005623CB">
        <w:t xml:space="preserve"> to give report to Legislative Assembly</w:t>
      </w:r>
      <w:bookmarkEnd w:id="30"/>
    </w:p>
    <w:p w14:paraId="5D300973" w14:textId="77777777" w:rsidR="003741EE" w:rsidRPr="005623CB" w:rsidRDefault="00324107" w:rsidP="00324107">
      <w:pPr>
        <w:pStyle w:val="Amain"/>
      </w:pPr>
      <w:r>
        <w:tab/>
      </w:r>
      <w:r w:rsidR="00C35323" w:rsidRPr="005623CB">
        <w:t>(1)</w:t>
      </w:r>
      <w:r w:rsidR="00C35323" w:rsidRPr="005623CB">
        <w:tab/>
      </w:r>
      <w:r w:rsidR="003741EE" w:rsidRPr="005623CB">
        <w:t xml:space="preserve">If the Legislative Assembly is sitting when the </w:t>
      </w:r>
      <w:r w:rsidR="003741EE" w:rsidRPr="00B60F8C">
        <w:t>reviewer</w:t>
      </w:r>
      <w:r w:rsidR="003741EE" w:rsidRPr="005623CB">
        <w:t xml:space="preserve"> has finished the report—</w:t>
      </w:r>
    </w:p>
    <w:p w14:paraId="16E7779E" w14:textId="77777777" w:rsidR="003741EE" w:rsidRPr="005623CB" w:rsidRDefault="00324107" w:rsidP="00324107">
      <w:pPr>
        <w:pStyle w:val="Apara"/>
      </w:pPr>
      <w:r>
        <w:tab/>
      </w:r>
      <w:r w:rsidR="00C35323" w:rsidRPr="005623CB">
        <w:t>(a)</w:t>
      </w:r>
      <w:r w:rsidR="00C35323" w:rsidRPr="005623CB">
        <w:tab/>
      </w:r>
      <w:r w:rsidR="003741EE" w:rsidRPr="005623CB">
        <w:t xml:space="preserve">the </w:t>
      </w:r>
      <w:r w:rsidR="003741EE" w:rsidRPr="00B60F8C">
        <w:t>reviewer</w:t>
      </w:r>
      <w:r w:rsidR="003741EE" w:rsidRPr="005623CB">
        <w:t xml:space="preserve"> must give the report to the Speaker; and</w:t>
      </w:r>
    </w:p>
    <w:p w14:paraId="48E49F05" w14:textId="77777777" w:rsidR="003741EE" w:rsidRPr="005623CB" w:rsidRDefault="00324107" w:rsidP="00324107">
      <w:pPr>
        <w:pStyle w:val="Apara"/>
      </w:pPr>
      <w:r>
        <w:tab/>
      </w:r>
      <w:r w:rsidR="00C35323" w:rsidRPr="005623CB">
        <w:t>(b)</w:t>
      </w:r>
      <w:r w:rsidR="00C35323" w:rsidRPr="005623CB">
        <w:tab/>
      </w:r>
      <w:r w:rsidR="003741EE" w:rsidRPr="005623CB">
        <w:t>the Speaker must present the report to the Legislative Assembly on the next sitting day.</w:t>
      </w:r>
    </w:p>
    <w:p w14:paraId="05B56C9E" w14:textId="77777777" w:rsidR="003741EE" w:rsidRPr="005623CB" w:rsidRDefault="00324107" w:rsidP="00324107">
      <w:pPr>
        <w:pStyle w:val="Amain"/>
      </w:pPr>
      <w:r>
        <w:tab/>
      </w:r>
      <w:r w:rsidR="00C35323" w:rsidRPr="005623CB">
        <w:t>(2)</w:t>
      </w:r>
      <w:r w:rsidR="00C35323" w:rsidRPr="005623CB">
        <w:tab/>
      </w:r>
      <w:r w:rsidR="003741EE" w:rsidRPr="005623CB">
        <w:t xml:space="preserve">If the Legislative Assembly is not sitting when the </w:t>
      </w:r>
      <w:r w:rsidR="003741EE" w:rsidRPr="00B60F8C">
        <w:t>reviewer</w:t>
      </w:r>
      <w:r w:rsidR="003741EE" w:rsidRPr="005623CB">
        <w:t xml:space="preserve"> has finished the report—</w:t>
      </w:r>
    </w:p>
    <w:p w14:paraId="1C14AF29" w14:textId="77777777" w:rsidR="003741EE" w:rsidRPr="005623CB" w:rsidRDefault="00324107" w:rsidP="00324107">
      <w:pPr>
        <w:pStyle w:val="Apara"/>
      </w:pPr>
      <w:r>
        <w:tab/>
      </w:r>
      <w:r w:rsidR="00C35323" w:rsidRPr="005623CB">
        <w:t>(a)</w:t>
      </w:r>
      <w:r w:rsidR="00C35323" w:rsidRPr="005623CB">
        <w:tab/>
      </w:r>
      <w:r w:rsidR="003741EE" w:rsidRPr="005623CB">
        <w:t xml:space="preserve">the </w:t>
      </w:r>
      <w:r w:rsidR="003741EE" w:rsidRPr="00B60F8C">
        <w:t>reviewer</w:t>
      </w:r>
      <w:r w:rsidR="003741EE" w:rsidRPr="005623CB">
        <w:t xml:space="preserve"> must give the report, and a copy for each member of the Legislative Assembly, to the Speaker; and</w:t>
      </w:r>
    </w:p>
    <w:p w14:paraId="60906F7D" w14:textId="77777777" w:rsidR="003741EE" w:rsidRPr="005623CB" w:rsidRDefault="00324107" w:rsidP="00324107">
      <w:pPr>
        <w:pStyle w:val="Apara"/>
      </w:pPr>
      <w:r>
        <w:tab/>
      </w:r>
      <w:r w:rsidR="00C35323" w:rsidRPr="005623CB">
        <w:t>(b)</w:t>
      </w:r>
      <w:r w:rsidR="00C35323" w:rsidRPr="005623CB">
        <w:tab/>
      </w:r>
      <w:r w:rsidR="003741EE" w:rsidRPr="005623CB">
        <w:t xml:space="preserve">the report is taken for all purposes to have been presented to the Legislative Assembly on the day the </w:t>
      </w:r>
      <w:r w:rsidR="0016324E">
        <w:t>reviewer</w:t>
      </w:r>
      <w:r w:rsidR="003741EE" w:rsidRPr="005623CB">
        <w:t xml:space="preserve"> gives it to the Speaker (the </w:t>
      </w:r>
      <w:r w:rsidR="003741EE" w:rsidRPr="00C35323">
        <w:rPr>
          <w:rStyle w:val="charBoldItals"/>
        </w:rPr>
        <w:t>report day</w:t>
      </w:r>
      <w:r w:rsidR="003741EE" w:rsidRPr="005623CB">
        <w:t>); and</w:t>
      </w:r>
    </w:p>
    <w:p w14:paraId="20120613" w14:textId="77777777" w:rsidR="003741EE" w:rsidRPr="005623CB" w:rsidRDefault="00324107" w:rsidP="00324107">
      <w:pPr>
        <w:pStyle w:val="Apara"/>
      </w:pPr>
      <w:r>
        <w:tab/>
      </w:r>
      <w:r w:rsidR="00C35323" w:rsidRPr="005623CB">
        <w:t>(c)</w:t>
      </w:r>
      <w:r w:rsidR="00C35323" w:rsidRPr="005623CB">
        <w:tab/>
      </w:r>
      <w:r w:rsidR="003741EE" w:rsidRPr="005623CB">
        <w:t>publication of the report is taken to have been ordered by the Legislative Assembly on the report day; and</w:t>
      </w:r>
    </w:p>
    <w:p w14:paraId="6E7FBD73" w14:textId="77777777" w:rsidR="003741EE" w:rsidRPr="005623CB" w:rsidRDefault="00324107" w:rsidP="00324107">
      <w:pPr>
        <w:pStyle w:val="Apara"/>
      </w:pPr>
      <w:r>
        <w:tab/>
      </w:r>
      <w:r w:rsidR="00C35323" w:rsidRPr="005623CB">
        <w:t>(d)</w:t>
      </w:r>
      <w:r w:rsidR="00C35323" w:rsidRPr="005623CB">
        <w:tab/>
      </w:r>
      <w:r w:rsidR="003741EE" w:rsidRPr="005623CB">
        <w:t>the Speaker must arrange for a copy of the report to be given to each member of the Legislative Assembly on the report day; and</w:t>
      </w:r>
    </w:p>
    <w:p w14:paraId="3593C79C" w14:textId="77777777" w:rsidR="003741EE" w:rsidRPr="005623CB" w:rsidRDefault="00324107" w:rsidP="00324107">
      <w:pPr>
        <w:pStyle w:val="Apara"/>
      </w:pPr>
      <w:r>
        <w:tab/>
      </w:r>
      <w:r w:rsidR="00C35323" w:rsidRPr="005623CB">
        <w:t>(e)</w:t>
      </w:r>
      <w:r w:rsidR="00C35323" w:rsidRPr="005623CB">
        <w:tab/>
      </w:r>
      <w:r w:rsidR="003741EE" w:rsidRPr="005623CB">
        <w:t>the Speaker may give directions for the printing and circulation, and in relation to the publication, of the report; and</w:t>
      </w:r>
    </w:p>
    <w:p w14:paraId="015D75A1" w14:textId="77777777" w:rsidR="003741EE" w:rsidRPr="005623CB" w:rsidRDefault="00324107" w:rsidP="00324107">
      <w:pPr>
        <w:pStyle w:val="Apara"/>
      </w:pPr>
      <w:r>
        <w:tab/>
      </w:r>
      <w:r w:rsidR="00C35323" w:rsidRPr="005623CB">
        <w:t>(f)</w:t>
      </w:r>
      <w:r w:rsidR="00C35323" w:rsidRPr="005623CB">
        <w:tab/>
      </w:r>
      <w:r w:rsidR="003741EE" w:rsidRPr="005623CB">
        <w:t>despite paragraph (b), the Speaker must present the report to the Legislative Assembly on the next sitting day.</w:t>
      </w:r>
    </w:p>
    <w:p w14:paraId="79765FAD" w14:textId="77777777" w:rsidR="003741EE" w:rsidRPr="005623CB" w:rsidRDefault="00324107" w:rsidP="00324107">
      <w:pPr>
        <w:pStyle w:val="Amain"/>
      </w:pPr>
      <w:r>
        <w:tab/>
      </w:r>
      <w:r w:rsidR="00C35323" w:rsidRPr="005623CB">
        <w:t>(3)</w:t>
      </w:r>
      <w:r w:rsidR="00C35323" w:rsidRPr="005623CB">
        <w:tab/>
      </w:r>
      <w:r w:rsidR="003741EE" w:rsidRPr="005623CB">
        <w:t xml:space="preserve">The </w:t>
      </w:r>
      <w:r w:rsidR="003741EE" w:rsidRPr="00B60F8C">
        <w:t>reviewer</w:t>
      </w:r>
      <w:r w:rsidR="003741EE" w:rsidRPr="005623CB">
        <w:t xml:space="preserve"> may give a copy of the report to a Minister who, in the </w:t>
      </w:r>
      <w:r w:rsidR="003741EE" w:rsidRPr="00B60F8C">
        <w:t>reviewer</w:t>
      </w:r>
      <w:r w:rsidR="003741EE" w:rsidRPr="005623CB">
        <w:t>’s opinion, has a special interest in the report.</w:t>
      </w:r>
    </w:p>
    <w:p w14:paraId="4D4166E9" w14:textId="77777777" w:rsidR="003741EE" w:rsidRPr="005623CB" w:rsidRDefault="00324107" w:rsidP="00324107">
      <w:pPr>
        <w:pStyle w:val="Amain"/>
        <w:keepNext/>
      </w:pPr>
      <w:r>
        <w:tab/>
      </w:r>
      <w:r w:rsidR="00C35323" w:rsidRPr="005623CB">
        <w:t>(4)</w:t>
      </w:r>
      <w:r w:rsidR="00C35323" w:rsidRPr="005623CB">
        <w:tab/>
      </w:r>
      <w:r w:rsidR="003741EE" w:rsidRPr="005623CB">
        <w:t>In this section:</w:t>
      </w:r>
    </w:p>
    <w:p w14:paraId="6115CFC9" w14:textId="77777777" w:rsidR="003741EE" w:rsidRPr="005623CB" w:rsidRDefault="003741EE" w:rsidP="00C35323">
      <w:pPr>
        <w:pStyle w:val="aDef"/>
      </w:pPr>
      <w:r w:rsidRPr="00C35323">
        <w:rPr>
          <w:rStyle w:val="charBoldItals"/>
        </w:rPr>
        <w:t>Speaker</w:t>
      </w:r>
      <w:r w:rsidRPr="005623CB">
        <w:t xml:space="preserve">, for a report given to the Deputy Speaker or clerk under section </w:t>
      </w:r>
      <w:r w:rsidR="005458F8">
        <w:t>22</w:t>
      </w:r>
      <w:r w:rsidRPr="005623CB">
        <w:t xml:space="preserve"> (Reports to be given to Speaker), means the Deputy Speaker or clerk.</w:t>
      </w:r>
    </w:p>
    <w:p w14:paraId="1CD13560" w14:textId="77777777" w:rsidR="003741EE" w:rsidRPr="005623CB" w:rsidRDefault="00C35323" w:rsidP="00C35323">
      <w:pPr>
        <w:pStyle w:val="AH5Sec"/>
      </w:pPr>
      <w:bookmarkStart w:id="31" w:name="_Toc99634360"/>
      <w:r w:rsidRPr="005F6E6C">
        <w:rPr>
          <w:rStyle w:val="CharSectNo"/>
        </w:rPr>
        <w:lastRenderedPageBreak/>
        <w:t>21</w:t>
      </w:r>
      <w:r w:rsidRPr="005623CB">
        <w:tab/>
      </w:r>
      <w:r w:rsidR="003741EE" w:rsidRPr="005623CB">
        <w:t>Reporting sensitive information</w:t>
      </w:r>
      <w:bookmarkEnd w:id="31"/>
    </w:p>
    <w:p w14:paraId="20F9782C" w14:textId="77777777" w:rsidR="003741EE" w:rsidRPr="005623CB" w:rsidRDefault="00324107" w:rsidP="00324107">
      <w:pPr>
        <w:pStyle w:val="Amain"/>
      </w:pPr>
      <w:r>
        <w:tab/>
      </w:r>
      <w:r w:rsidR="00C35323" w:rsidRPr="005623CB">
        <w:t>(1)</w:t>
      </w:r>
      <w:r w:rsidR="00C35323" w:rsidRPr="005623CB">
        <w:tab/>
      </w:r>
      <w:r w:rsidR="003741EE" w:rsidRPr="005623CB">
        <w:t xml:space="preserve">A report under this part must not include information for the Legislative Assembly if the </w:t>
      </w:r>
      <w:r w:rsidR="003741EE" w:rsidRPr="00B60F8C">
        <w:t>reviewer</w:t>
      </w:r>
      <w:r w:rsidR="003741EE" w:rsidRPr="005623CB">
        <w:t xml:space="preserve"> considers that disclosing the information would be contrary to the public interest because it could—</w:t>
      </w:r>
    </w:p>
    <w:p w14:paraId="1D83F0BA" w14:textId="77777777" w:rsidR="003741EE" w:rsidRPr="005623CB" w:rsidRDefault="00324107" w:rsidP="00324107">
      <w:pPr>
        <w:pStyle w:val="Apara"/>
      </w:pPr>
      <w:r>
        <w:tab/>
      </w:r>
      <w:r w:rsidR="00C35323" w:rsidRPr="005623CB">
        <w:t>(a)</w:t>
      </w:r>
      <w:r w:rsidR="00C35323" w:rsidRPr="005623CB">
        <w:tab/>
      </w:r>
      <w:r w:rsidR="003741EE" w:rsidRPr="005623CB">
        <w:t>be an unreasonable disclosure of personal information about a person; or</w:t>
      </w:r>
    </w:p>
    <w:p w14:paraId="69B6C0A5" w14:textId="77777777" w:rsidR="003741EE" w:rsidRPr="005623CB" w:rsidRDefault="00324107" w:rsidP="00324107">
      <w:pPr>
        <w:pStyle w:val="Apara"/>
      </w:pPr>
      <w:r>
        <w:tab/>
      </w:r>
      <w:r w:rsidR="00C35323" w:rsidRPr="005623CB">
        <w:t>(b)</w:t>
      </w:r>
      <w:r w:rsidR="00C35323" w:rsidRPr="005623CB">
        <w:tab/>
      </w:r>
      <w:r w:rsidR="003741EE" w:rsidRPr="005623CB">
        <w:t>disclose a trade secret; or</w:t>
      </w:r>
    </w:p>
    <w:p w14:paraId="2309792C" w14:textId="77777777" w:rsidR="003741EE" w:rsidRPr="005623CB" w:rsidRDefault="00324107" w:rsidP="00324107">
      <w:pPr>
        <w:pStyle w:val="Apara"/>
      </w:pPr>
      <w:r>
        <w:tab/>
      </w:r>
      <w:r w:rsidR="00C35323" w:rsidRPr="005623CB">
        <w:t>(c)</w:t>
      </w:r>
      <w:r w:rsidR="00C35323" w:rsidRPr="005623CB">
        <w:tab/>
      </w:r>
      <w:r w:rsidR="003741EE" w:rsidRPr="005623CB">
        <w:t xml:space="preserve">disclose information (other than a trade secret) having a commercial value that would be, or could reasonably be expected to be, destroyed or diminished if the information were disclosed; or </w:t>
      </w:r>
    </w:p>
    <w:p w14:paraId="3D7A50CC" w14:textId="77777777" w:rsidR="003741EE" w:rsidRPr="005623CB" w:rsidRDefault="00324107" w:rsidP="00324107">
      <w:pPr>
        <w:pStyle w:val="Apara"/>
      </w:pPr>
      <w:r>
        <w:tab/>
      </w:r>
      <w:r w:rsidR="00C35323" w:rsidRPr="005623CB">
        <w:t>(d)</w:t>
      </w:r>
      <w:r w:rsidR="00C35323" w:rsidRPr="005623CB">
        <w:tab/>
      </w:r>
      <w:r w:rsidR="003741EE" w:rsidRPr="005623CB">
        <w:t>be an unreasonable disclosure of information about the business, commercial or financial interests or affairs of an entity; or</w:t>
      </w:r>
    </w:p>
    <w:p w14:paraId="187A6459" w14:textId="4ADACCF4" w:rsidR="003741EE" w:rsidRPr="005623CB" w:rsidRDefault="003741EE" w:rsidP="003741EE">
      <w:pPr>
        <w:pStyle w:val="aNotepar"/>
        <w:suppressLineNumbers/>
      </w:pPr>
      <w:r w:rsidRPr="00C35323">
        <w:rPr>
          <w:rStyle w:val="charItals"/>
        </w:rPr>
        <w:t>Note</w:t>
      </w:r>
      <w:r w:rsidRPr="00C35323">
        <w:rPr>
          <w:rStyle w:val="charItals"/>
        </w:rPr>
        <w:tab/>
      </w:r>
      <w:r w:rsidRPr="00C35323">
        <w:rPr>
          <w:rStyle w:val="charBoldItals"/>
        </w:rPr>
        <w:t>Entity</w:t>
      </w:r>
      <w:r w:rsidRPr="005623CB">
        <w:t xml:space="preserve"> includes a person (see </w:t>
      </w:r>
      <w:hyperlink r:id="rId38" w:tooltip="A2001-14" w:history="1">
        <w:r w:rsidR="007D5055" w:rsidRPr="007D5055">
          <w:rPr>
            <w:rStyle w:val="charCitHyperlinkAbbrev"/>
          </w:rPr>
          <w:t>Legislation Act</w:t>
        </w:r>
      </w:hyperlink>
      <w:r w:rsidRPr="005623CB">
        <w:t xml:space="preserve">, </w:t>
      </w:r>
      <w:proofErr w:type="spellStart"/>
      <w:r w:rsidRPr="005623CB">
        <w:t>dict</w:t>
      </w:r>
      <w:proofErr w:type="spellEnd"/>
      <w:r w:rsidRPr="005623CB">
        <w:t xml:space="preserve">, </w:t>
      </w:r>
      <w:proofErr w:type="spellStart"/>
      <w:r w:rsidRPr="005623CB">
        <w:t>pt</w:t>
      </w:r>
      <w:proofErr w:type="spellEnd"/>
      <w:r w:rsidRPr="005623CB">
        <w:t xml:space="preserve"> 1).</w:t>
      </w:r>
    </w:p>
    <w:p w14:paraId="2A6873B0" w14:textId="77777777" w:rsidR="003741EE" w:rsidRPr="005623CB" w:rsidRDefault="00324107" w:rsidP="00324107">
      <w:pPr>
        <w:pStyle w:val="Apara"/>
      </w:pPr>
      <w:r>
        <w:tab/>
      </w:r>
      <w:r w:rsidR="00C35323" w:rsidRPr="005623CB">
        <w:t>(e)</w:t>
      </w:r>
      <w:r w:rsidR="00C35323" w:rsidRPr="005623CB">
        <w:tab/>
      </w:r>
      <w:r w:rsidR="003741EE" w:rsidRPr="005623CB">
        <w:t>prejudice the investigation of a contravention of a law; or</w:t>
      </w:r>
    </w:p>
    <w:p w14:paraId="042AFA1D" w14:textId="77777777" w:rsidR="003741EE" w:rsidRPr="005623CB" w:rsidRDefault="00324107" w:rsidP="00324107">
      <w:pPr>
        <w:pStyle w:val="Apara"/>
      </w:pPr>
      <w:r>
        <w:tab/>
      </w:r>
      <w:r w:rsidR="00C35323" w:rsidRPr="005623CB">
        <w:t>(f)</w:t>
      </w:r>
      <w:r w:rsidR="00C35323" w:rsidRPr="005623CB">
        <w:tab/>
      </w:r>
      <w:r w:rsidR="003741EE" w:rsidRPr="005623CB">
        <w:t>prejudice the fair trial of a person; or</w:t>
      </w:r>
    </w:p>
    <w:p w14:paraId="7FC9CF79" w14:textId="77777777" w:rsidR="003741EE" w:rsidRPr="005623CB" w:rsidRDefault="00324107" w:rsidP="00324107">
      <w:pPr>
        <w:pStyle w:val="Apara"/>
      </w:pPr>
      <w:r>
        <w:tab/>
      </w:r>
      <w:r w:rsidR="00C35323" w:rsidRPr="005623CB">
        <w:t>(g)</w:t>
      </w:r>
      <w:r w:rsidR="00C35323" w:rsidRPr="005623CB">
        <w:tab/>
      </w:r>
      <w:r w:rsidR="003741EE" w:rsidRPr="005623CB">
        <w:t>prejudice relations between the ACT government and another government.</w:t>
      </w:r>
    </w:p>
    <w:p w14:paraId="7C2943D9" w14:textId="77777777" w:rsidR="003741EE" w:rsidRPr="005623CB" w:rsidRDefault="00324107" w:rsidP="00324107">
      <w:pPr>
        <w:pStyle w:val="Amain"/>
      </w:pPr>
      <w:r>
        <w:tab/>
      </w:r>
      <w:r w:rsidR="00C35323" w:rsidRPr="005623CB">
        <w:t>(2)</w:t>
      </w:r>
      <w:r w:rsidR="00C35323" w:rsidRPr="005623CB">
        <w:tab/>
      </w:r>
      <w:r w:rsidR="003741EE" w:rsidRPr="005623CB">
        <w:t xml:space="preserve">However, the report may include information mentioned in subsection (1) if the </w:t>
      </w:r>
      <w:r w:rsidR="003741EE" w:rsidRPr="00B60F8C">
        <w:t>reviewer</w:t>
      </w:r>
      <w:r w:rsidR="003741EE" w:rsidRPr="005623CB">
        <w:t xml:space="preserve"> is satisfied that the substance of the information is public knowledge.</w:t>
      </w:r>
    </w:p>
    <w:p w14:paraId="561CD571" w14:textId="0AD88865" w:rsidR="003741EE" w:rsidRPr="005623CB" w:rsidRDefault="00324107" w:rsidP="00324107">
      <w:pPr>
        <w:pStyle w:val="Amain"/>
      </w:pPr>
      <w:r>
        <w:tab/>
      </w:r>
      <w:r w:rsidR="00C35323" w:rsidRPr="005623CB">
        <w:t>(3)</w:t>
      </w:r>
      <w:r w:rsidR="00C35323" w:rsidRPr="005623CB">
        <w:tab/>
      </w:r>
      <w:r w:rsidR="003741EE" w:rsidRPr="005623CB">
        <w:t xml:space="preserve">If, under subsection (1), the </w:t>
      </w:r>
      <w:r w:rsidR="003741EE" w:rsidRPr="00B60F8C">
        <w:t>reviewer</w:t>
      </w:r>
      <w:r w:rsidR="003741EE" w:rsidRPr="005623CB">
        <w:t xml:space="preserve"> omits information from a report for the Legislative Assembly, the </w:t>
      </w:r>
      <w:r w:rsidR="003741EE" w:rsidRPr="00B60F8C">
        <w:t>reviewer</w:t>
      </w:r>
      <w:r w:rsidR="003741EE" w:rsidRPr="005623CB">
        <w:t xml:space="preserve"> may prepare a special report for the </w:t>
      </w:r>
      <w:r w:rsidR="006733FA" w:rsidRPr="00DC6149">
        <w:t>relevant Assembly committee</w:t>
      </w:r>
      <w:r w:rsidR="003741EE" w:rsidRPr="005623CB">
        <w:t xml:space="preserve"> that includes the information.</w:t>
      </w:r>
    </w:p>
    <w:p w14:paraId="2B352266" w14:textId="1D9E2BAA" w:rsidR="003741EE" w:rsidRPr="005623CB" w:rsidRDefault="00324107" w:rsidP="00324107">
      <w:pPr>
        <w:pStyle w:val="Amain"/>
      </w:pPr>
      <w:r>
        <w:tab/>
      </w:r>
      <w:r w:rsidR="00C35323" w:rsidRPr="005623CB">
        <w:t>(4)</w:t>
      </w:r>
      <w:r w:rsidR="00C35323" w:rsidRPr="005623CB">
        <w:tab/>
      </w:r>
      <w:r w:rsidR="003741EE" w:rsidRPr="005623CB">
        <w:t xml:space="preserve">The </w:t>
      </w:r>
      <w:r w:rsidR="003741EE" w:rsidRPr="00B60F8C">
        <w:t>reviewer</w:t>
      </w:r>
      <w:r w:rsidR="003741EE" w:rsidRPr="005623CB">
        <w:t xml:space="preserve"> must give the special report to the presiding member of the </w:t>
      </w:r>
      <w:r w:rsidR="006733FA" w:rsidRPr="00DC6149">
        <w:t>relevant Assembly committee</w:t>
      </w:r>
      <w:r w:rsidR="003741EE" w:rsidRPr="005623CB">
        <w:t>.</w:t>
      </w:r>
    </w:p>
    <w:p w14:paraId="30756E6F" w14:textId="2506BF6F" w:rsidR="003741EE" w:rsidRPr="005623CB" w:rsidRDefault="00324107" w:rsidP="00324107">
      <w:pPr>
        <w:pStyle w:val="Amain"/>
      </w:pPr>
      <w:r>
        <w:lastRenderedPageBreak/>
        <w:tab/>
      </w:r>
      <w:r w:rsidR="00C35323" w:rsidRPr="005623CB">
        <w:t>(5)</w:t>
      </w:r>
      <w:r w:rsidR="00C35323" w:rsidRPr="005623CB">
        <w:tab/>
      </w:r>
      <w:r w:rsidR="003741EE" w:rsidRPr="005623CB">
        <w:t xml:space="preserve">The presiding member must present the special report to the </w:t>
      </w:r>
      <w:r w:rsidR="006733FA" w:rsidRPr="00DC6149">
        <w:t>relevant Assembly committee</w:t>
      </w:r>
      <w:r w:rsidR="003741EE" w:rsidRPr="005623CB">
        <w:t>.</w:t>
      </w:r>
    </w:p>
    <w:p w14:paraId="241A67D3" w14:textId="6EA7250C" w:rsidR="003741EE" w:rsidRPr="005623CB" w:rsidRDefault="00324107" w:rsidP="00324107">
      <w:pPr>
        <w:pStyle w:val="Amain"/>
      </w:pPr>
      <w:r>
        <w:tab/>
      </w:r>
      <w:r w:rsidR="00C35323" w:rsidRPr="005623CB">
        <w:t>(6)</w:t>
      </w:r>
      <w:r w:rsidR="00C35323" w:rsidRPr="005623CB">
        <w:tab/>
      </w:r>
      <w:r w:rsidR="003741EE" w:rsidRPr="005623CB">
        <w:t xml:space="preserve">A special report presented to the </w:t>
      </w:r>
      <w:r w:rsidR="006733FA" w:rsidRPr="00DC6149">
        <w:t>relevant Assembly committee</w:t>
      </w:r>
      <w:r w:rsidR="003741EE" w:rsidRPr="005623CB">
        <w:t xml:space="preserve"> is taken for all purposes to have been referred to the committee by the Legislative Assembly for inquiry and any report that the committee considers appropriate.</w:t>
      </w:r>
    </w:p>
    <w:p w14:paraId="13C8FAF2" w14:textId="77777777" w:rsidR="006733FA" w:rsidRPr="00DC6149" w:rsidRDefault="006733FA" w:rsidP="00987207">
      <w:pPr>
        <w:pStyle w:val="Amain"/>
      </w:pPr>
      <w:r w:rsidRPr="00DC6149">
        <w:tab/>
        <w:t>(7)</w:t>
      </w:r>
      <w:r w:rsidRPr="00DC6149">
        <w:tab/>
        <w:t>In this section:</w:t>
      </w:r>
    </w:p>
    <w:p w14:paraId="204FC0A0" w14:textId="77777777" w:rsidR="006733FA" w:rsidRPr="00DC6149" w:rsidRDefault="006733FA" w:rsidP="006733FA">
      <w:pPr>
        <w:pStyle w:val="aDef"/>
      </w:pPr>
      <w:r w:rsidRPr="00DC6149">
        <w:rPr>
          <w:rStyle w:val="charBoldItals"/>
        </w:rPr>
        <w:t>relevant Assembly committee</w:t>
      </w:r>
      <w:r w:rsidRPr="00DC6149">
        <w:t xml:space="preserve"> means a standing committee of the Legislative Assembly nominated, in writing, by the Speaker for this section.</w:t>
      </w:r>
    </w:p>
    <w:p w14:paraId="7D5D0A6F" w14:textId="77777777" w:rsidR="003741EE" w:rsidRPr="005623CB" w:rsidRDefault="00C35323" w:rsidP="00C35323">
      <w:pPr>
        <w:pStyle w:val="AH5Sec"/>
      </w:pPr>
      <w:bookmarkStart w:id="32" w:name="_Toc99634361"/>
      <w:r w:rsidRPr="005F6E6C">
        <w:rPr>
          <w:rStyle w:val="CharSectNo"/>
        </w:rPr>
        <w:t>22</w:t>
      </w:r>
      <w:r w:rsidRPr="005623CB">
        <w:tab/>
      </w:r>
      <w:r w:rsidR="003741EE" w:rsidRPr="005623CB">
        <w:t>Reports to be given to Speaker</w:t>
      </w:r>
      <w:bookmarkEnd w:id="32"/>
    </w:p>
    <w:p w14:paraId="75665010" w14:textId="77777777" w:rsidR="003741EE" w:rsidRPr="005623CB" w:rsidRDefault="00324107" w:rsidP="00324107">
      <w:pPr>
        <w:pStyle w:val="Amain"/>
      </w:pPr>
      <w:r>
        <w:tab/>
      </w:r>
      <w:r w:rsidR="00C35323" w:rsidRPr="005623CB">
        <w:t>(1)</w:t>
      </w:r>
      <w:r w:rsidR="00C35323" w:rsidRPr="005623CB">
        <w:tab/>
      </w:r>
      <w:r w:rsidR="003741EE" w:rsidRPr="005623CB">
        <w:t>A report required by this part to be given to the Speaker must—</w:t>
      </w:r>
    </w:p>
    <w:p w14:paraId="711A6CDF" w14:textId="77777777" w:rsidR="003741EE" w:rsidRPr="005623CB" w:rsidRDefault="00324107" w:rsidP="00324107">
      <w:pPr>
        <w:pStyle w:val="Apara"/>
      </w:pPr>
      <w:r>
        <w:tab/>
      </w:r>
      <w:r w:rsidR="00C35323" w:rsidRPr="005623CB">
        <w:t>(a)</w:t>
      </w:r>
      <w:r w:rsidR="00C35323" w:rsidRPr="005623CB">
        <w:tab/>
      </w:r>
      <w:r w:rsidR="003741EE" w:rsidRPr="005623CB">
        <w:t>if the Speaker is unavailable—be given to the Deputy Speaker; or</w:t>
      </w:r>
    </w:p>
    <w:p w14:paraId="1DCF98FB" w14:textId="77777777" w:rsidR="003741EE" w:rsidRPr="005623CB" w:rsidRDefault="00324107" w:rsidP="00324107">
      <w:pPr>
        <w:pStyle w:val="Apara"/>
      </w:pPr>
      <w:r>
        <w:tab/>
      </w:r>
      <w:r w:rsidR="00C35323" w:rsidRPr="005623CB">
        <w:t>(b)</w:t>
      </w:r>
      <w:r w:rsidR="00C35323" w:rsidRPr="005623CB">
        <w:tab/>
      </w:r>
      <w:r w:rsidR="003741EE" w:rsidRPr="005623CB">
        <w:t>if both the Speaker and Deputy Speaker are unavailable—be given to the clerk of the Legislative Assembly.</w:t>
      </w:r>
    </w:p>
    <w:p w14:paraId="402C934D" w14:textId="77777777" w:rsidR="003741EE" w:rsidRPr="005623CB" w:rsidRDefault="00324107" w:rsidP="00324107">
      <w:pPr>
        <w:pStyle w:val="Amain"/>
      </w:pPr>
      <w:r>
        <w:tab/>
      </w:r>
      <w:r w:rsidR="00C35323" w:rsidRPr="005623CB">
        <w:t>(2)</w:t>
      </w:r>
      <w:r w:rsidR="00C35323" w:rsidRPr="005623CB">
        <w:tab/>
      </w:r>
      <w:r w:rsidR="003741EE" w:rsidRPr="005623CB">
        <w:t>For subsection (1), the Speaker or Deputy Speaker is unavailable if—</w:t>
      </w:r>
    </w:p>
    <w:p w14:paraId="091BBAB5" w14:textId="77777777" w:rsidR="003741EE" w:rsidRPr="005623CB" w:rsidRDefault="00324107" w:rsidP="00324107">
      <w:pPr>
        <w:pStyle w:val="Apara"/>
      </w:pPr>
      <w:r>
        <w:tab/>
      </w:r>
      <w:r w:rsidR="00C35323" w:rsidRPr="005623CB">
        <w:t>(a)</w:t>
      </w:r>
      <w:r w:rsidR="00C35323" w:rsidRPr="005623CB">
        <w:tab/>
      </w:r>
      <w:r w:rsidR="003741EE" w:rsidRPr="005623CB">
        <w:t>he or she is absent from duty; or</w:t>
      </w:r>
    </w:p>
    <w:p w14:paraId="07D65B0B" w14:textId="77777777" w:rsidR="003741EE" w:rsidRPr="005623CB" w:rsidRDefault="00324107" w:rsidP="00324107">
      <w:pPr>
        <w:pStyle w:val="Apara"/>
      </w:pPr>
      <w:r>
        <w:tab/>
      </w:r>
      <w:r w:rsidR="00C35323" w:rsidRPr="005623CB">
        <w:t>(b)</w:t>
      </w:r>
      <w:r w:rsidR="00C35323" w:rsidRPr="005623CB">
        <w:tab/>
      </w:r>
      <w:r w:rsidR="003741EE" w:rsidRPr="005623CB">
        <w:t>there is a vacancy in the office.</w:t>
      </w:r>
    </w:p>
    <w:p w14:paraId="456F6BB2" w14:textId="77777777" w:rsidR="00CA4D99" w:rsidRPr="00A24D0F" w:rsidRDefault="00CA4D99" w:rsidP="00CA4D99">
      <w:pPr>
        <w:pStyle w:val="PageBreak"/>
      </w:pPr>
      <w:r w:rsidRPr="00A24D0F">
        <w:br w:type="page"/>
      </w:r>
    </w:p>
    <w:p w14:paraId="5E835611" w14:textId="77777777" w:rsidR="00806C66" w:rsidRPr="005F6E6C" w:rsidRDefault="00C35323" w:rsidP="00C35323">
      <w:pPr>
        <w:pStyle w:val="AH2Part"/>
      </w:pPr>
      <w:bookmarkStart w:id="33" w:name="_Toc99634362"/>
      <w:r w:rsidRPr="005F6E6C">
        <w:rPr>
          <w:rStyle w:val="CharPartNo"/>
        </w:rPr>
        <w:lastRenderedPageBreak/>
        <w:t>Part 6</w:t>
      </w:r>
      <w:r w:rsidRPr="00A24D0F">
        <w:tab/>
      </w:r>
      <w:r w:rsidR="00806C66" w:rsidRPr="005F6E6C">
        <w:rPr>
          <w:rStyle w:val="CharPartText"/>
        </w:rPr>
        <w:t>Miscellaneous</w:t>
      </w:r>
      <w:bookmarkEnd w:id="33"/>
    </w:p>
    <w:p w14:paraId="6F89B22C" w14:textId="77777777" w:rsidR="00806C66" w:rsidRPr="00A24D0F" w:rsidRDefault="00C35323" w:rsidP="00C35323">
      <w:pPr>
        <w:pStyle w:val="AH5Sec"/>
      </w:pPr>
      <w:bookmarkStart w:id="34" w:name="_Toc99634363"/>
      <w:r w:rsidRPr="005F6E6C">
        <w:rPr>
          <w:rStyle w:val="CharSectNo"/>
        </w:rPr>
        <w:t>23</w:t>
      </w:r>
      <w:r w:rsidRPr="00A24D0F">
        <w:tab/>
      </w:r>
      <w:r w:rsidR="00806C66" w:rsidRPr="00A24D0F">
        <w:t>Exemptions</w:t>
      </w:r>
      <w:bookmarkEnd w:id="34"/>
    </w:p>
    <w:p w14:paraId="108546B0" w14:textId="77777777" w:rsidR="00806C66" w:rsidRPr="00A24D0F" w:rsidRDefault="00324107" w:rsidP="00324107">
      <w:pPr>
        <w:pStyle w:val="Amain"/>
      </w:pPr>
      <w:r>
        <w:tab/>
      </w:r>
      <w:r w:rsidR="00C35323" w:rsidRPr="00A24D0F">
        <w:t>(1)</w:t>
      </w:r>
      <w:r w:rsidR="00C35323" w:rsidRPr="00A24D0F">
        <w:tab/>
      </w:r>
      <w:r w:rsidR="00806C66" w:rsidRPr="00A24D0F">
        <w:t xml:space="preserve">The </w:t>
      </w:r>
      <w:r w:rsidR="002006CE" w:rsidRPr="00A24D0F">
        <w:t xml:space="preserve">Minister </w:t>
      </w:r>
      <w:r w:rsidR="00806C66" w:rsidRPr="00A24D0F">
        <w:t>may exempt a campaign from this Act.</w:t>
      </w:r>
    </w:p>
    <w:p w14:paraId="63F5756C" w14:textId="77777777" w:rsidR="00806C66" w:rsidRPr="00A24D0F" w:rsidRDefault="00324107" w:rsidP="00324107">
      <w:pPr>
        <w:pStyle w:val="Amain"/>
      </w:pPr>
      <w:r>
        <w:tab/>
      </w:r>
      <w:r w:rsidR="00C35323" w:rsidRPr="00A24D0F">
        <w:t>(2)</w:t>
      </w:r>
      <w:r w:rsidR="00C35323" w:rsidRPr="00A24D0F">
        <w:tab/>
      </w:r>
      <w:r w:rsidR="002006CE" w:rsidRPr="00A24D0F">
        <w:t xml:space="preserve">However, </w:t>
      </w:r>
      <w:r w:rsidR="00806C66" w:rsidRPr="00A24D0F">
        <w:t xml:space="preserve">the </w:t>
      </w:r>
      <w:r w:rsidR="002006CE" w:rsidRPr="00A24D0F">
        <w:t>Minister</w:t>
      </w:r>
      <w:r w:rsidR="00806C66" w:rsidRPr="00A24D0F">
        <w:t xml:space="preserve"> may exempt a campaign only if satisfied it is appropriate because of—</w:t>
      </w:r>
    </w:p>
    <w:p w14:paraId="5AA6A5DF" w14:textId="77777777" w:rsidR="00806C66" w:rsidRPr="00A24D0F" w:rsidRDefault="00324107" w:rsidP="00324107">
      <w:pPr>
        <w:pStyle w:val="Apara"/>
      </w:pPr>
      <w:r>
        <w:tab/>
      </w:r>
      <w:r w:rsidR="00C35323" w:rsidRPr="00A24D0F">
        <w:t>(a)</w:t>
      </w:r>
      <w:r w:rsidR="00C35323" w:rsidRPr="00A24D0F">
        <w:tab/>
      </w:r>
      <w:r w:rsidR="00806C66" w:rsidRPr="00A24D0F">
        <w:t>an emergency; or</w:t>
      </w:r>
    </w:p>
    <w:p w14:paraId="46363C98" w14:textId="77777777" w:rsidR="00806C66" w:rsidRPr="00A24D0F" w:rsidRDefault="00324107" w:rsidP="00324107">
      <w:pPr>
        <w:pStyle w:val="Apara"/>
      </w:pPr>
      <w:r>
        <w:tab/>
      </w:r>
      <w:r w:rsidR="00C35323" w:rsidRPr="00A24D0F">
        <w:t>(b)</w:t>
      </w:r>
      <w:r w:rsidR="00C35323" w:rsidRPr="00A24D0F">
        <w:tab/>
      </w:r>
      <w:r w:rsidR="00806C66" w:rsidRPr="00A24D0F">
        <w:t>extreme urgency; or</w:t>
      </w:r>
    </w:p>
    <w:p w14:paraId="29BF723B" w14:textId="77777777" w:rsidR="00806C66" w:rsidRPr="00A24D0F" w:rsidRDefault="00324107" w:rsidP="00324107">
      <w:pPr>
        <w:pStyle w:val="Apara"/>
      </w:pPr>
      <w:r>
        <w:tab/>
      </w:r>
      <w:r w:rsidR="00C35323" w:rsidRPr="00A24D0F">
        <w:t>(c)</w:t>
      </w:r>
      <w:r w:rsidR="00C35323" w:rsidRPr="00A24D0F">
        <w:tab/>
      </w:r>
      <w:r w:rsidR="00806C66" w:rsidRPr="00A24D0F">
        <w:t>other extraordinary circumstances</w:t>
      </w:r>
      <w:r w:rsidR="007E4C79" w:rsidRPr="00A24D0F">
        <w:t>.</w:t>
      </w:r>
    </w:p>
    <w:p w14:paraId="308E0133" w14:textId="77777777" w:rsidR="00806C66" w:rsidRPr="00A24D0F" w:rsidRDefault="00324107" w:rsidP="00324107">
      <w:pPr>
        <w:pStyle w:val="Amain"/>
      </w:pPr>
      <w:r>
        <w:tab/>
      </w:r>
      <w:r w:rsidR="00C35323" w:rsidRPr="00A24D0F">
        <w:t>(3)</w:t>
      </w:r>
      <w:r w:rsidR="00C35323" w:rsidRPr="00A24D0F">
        <w:tab/>
      </w:r>
      <w:r w:rsidR="00806C66" w:rsidRPr="00A24D0F">
        <w:t xml:space="preserve">The </w:t>
      </w:r>
      <w:r w:rsidR="002006CE" w:rsidRPr="00A24D0F">
        <w:t>Minister</w:t>
      </w:r>
      <w:r w:rsidR="00806C66" w:rsidRPr="00A24D0F">
        <w:t xml:space="preserve"> must tell the </w:t>
      </w:r>
      <w:r w:rsidR="003741EE">
        <w:t>Legislative Assembly</w:t>
      </w:r>
      <w:r w:rsidR="00806C66" w:rsidRPr="00A24D0F">
        <w:t>, in writing, about an exemption and the reasons for the exemption as soon as practicable after the exemption is given.</w:t>
      </w:r>
    </w:p>
    <w:p w14:paraId="52D0CB1B" w14:textId="77777777" w:rsidR="00806C66" w:rsidRPr="00A24D0F" w:rsidRDefault="00324107" w:rsidP="00324107">
      <w:pPr>
        <w:pStyle w:val="Amain"/>
        <w:keepNext/>
      </w:pPr>
      <w:r>
        <w:tab/>
      </w:r>
      <w:r w:rsidR="00C35323" w:rsidRPr="00A24D0F">
        <w:t>(4)</w:t>
      </w:r>
      <w:r w:rsidR="00C35323" w:rsidRPr="00A24D0F">
        <w:tab/>
      </w:r>
      <w:r w:rsidR="00806C66" w:rsidRPr="00A24D0F">
        <w:t>An exemption is a disallowable instrument.</w:t>
      </w:r>
    </w:p>
    <w:p w14:paraId="2F0CB2E3" w14:textId="46F57B64" w:rsidR="008B0755" w:rsidRPr="00A24D0F" w:rsidRDefault="008B0755">
      <w:pPr>
        <w:pStyle w:val="aNote"/>
      </w:pPr>
      <w:r w:rsidRPr="00C35323">
        <w:rPr>
          <w:rStyle w:val="charItals"/>
        </w:rPr>
        <w:t>Note</w:t>
      </w:r>
      <w:r w:rsidRPr="00C35323">
        <w:rPr>
          <w:rStyle w:val="charItals"/>
        </w:rPr>
        <w:tab/>
      </w:r>
      <w:r w:rsidRPr="00A24D0F">
        <w:t xml:space="preserve">A disallowable instrument must be notified, and presented to the Legislative Assembly, under the </w:t>
      </w:r>
      <w:hyperlink r:id="rId39" w:tooltip="A2001-14" w:history="1">
        <w:r w:rsidR="007D5055" w:rsidRPr="007D5055">
          <w:rPr>
            <w:rStyle w:val="charCitHyperlinkAbbrev"/>
          </w:rPr>
          <w:t>Legislation Act</w:t>
        </w:r>
      </w:hyperlink>
      <w:r w:rsidRPr="00A24D0F">
        <w:t>.</w:t>
      </w:r>
    </w:p>
    <w:p w14:paraId="15376D68" w14:textId="77777777" w:rsidR="00806C66" w:rsidRPr="00A24D0F" w:rsidRDefault="00C35323" w:rsidP="00C35323">
      <w:pPr>
        <w:pStyle w:val="AH5Sec"/>
      </w:pPr>
      <w:bookmarkStart w:id="35" w:name="_Toc99634364"/>
      <w:r w:rsidRPr="005F6E6C">
        <w:rPr>
          <w:rStyle w:val="CharSectNo"/>
        </w:rPr>
        <w:t>24</w:t>
      </w:r>
      <w:r w:rsidRPr="00A24D0F">
        <w:tab/>
      </w:r>
      <w:r w:rsidR="00806C66" w:rsidRPr="00A24D0F">
        <w:t>Regulation-making power</w:t>
      </w:r>
      <w:bookmarkEnd w:id="35"/>
    </w:p>
    <w:p w14:paraId="0A6CF870" w14:textId="77777777" w:rsidR="00806C66" w:rsidRPr="00A24D0F" w:rsidRDefault="006318D6" w:rsidP="00324107">
      <w:pPr>
        <w:pStyle w:val="Amainreturn"/>
        <w:keepNext/>
      </w:pPr>
      <w:r w:rsidRPr="00A24D0F">
        <w:t>The E</w:t>
      </w:r>
      <w:r w:rsidR="00806C66" w:rsidRPr="00A24D0F">
        <w:t>xecutive may make regulations for this Act.</w:t>
      </w:r>
    </w:p>
    <w:p w14:paraId="1183A95F" w14:textId="528B817F" w:rsidR="005C3661" w:rsidRDefault="005C3661">
      <w:pPr>
        <w:pStyle w:val="aNote"/>
      </w:pPr>
      <w:r w:rsidRPr="00C35323">
        <w:rPr>
          <w:rStyle w:val="charItals"/>
        </w:rPr>
        <w:t>Note</w:t>
      </w:r>
      <w:r w:rsidRPr="00C35323">
        <w:rPr>
          <w:rStyle w:val="charItals"/>
        </w:rPr>
        <w:tab/>
      </w:r>
      <w:r>
        <w:t xml:space="preserve">A regulation must be notified, and presented to the Legislative Assembly, under the </w:t>
      </w:r>
      <w:hyperlink r:id="rId40" w:tooltip="A2001-14" w:history="1">
        <w:r w:rsidR="007D5055" w:rsidRPr="007D5055">
          <w:rPr>
            <w:rStyle w:val="charCitHyperlinkAbbrev"/>
          </w:rPr>
          <w:t>Legislation Act</w:t>
        </w:r>
      </w:hyperlink>
      <w:r>
        <w:t>.</w:t>
      </w:r>
    </w:p>
    <w:p w14:paraId="6BCD9D24" w14:textId="77777777" w:rsidR="00D66838" w:rsidRDefault="00D66838">
      <w:pPr>
        <w:pStyle w:val="02Text"/>
        <w:sectPr w:rsidR="00D66838">
          <w:headerReference w:type="even" r:id="rId41"/>
          <w:headerReference w:type="default" r:id="rId42"/>
          <w:footerReference w:type="even" r:id="rId43"/>
          <w:footerReference w:type="default" r:id="rId44"/>
          <w:footerReference w:type="first" r:id="rId45"/>
          <w:pgSz w:w="11907" w:h="16839" w:code="9"/>
          <w:pgMar w:top="3880" w:right="1900" w:bottom="3100" w:left="2300" w:header="2280" w:footer="1760" w:gutter="0"/>
          <w:pgNumType w:start="1"/>
          <w:cols w:space="720"/>
          <w:titlePg/>
          <w:docGrid w:linePitch="254"/>
        </w:sectPr>
      </w:pPr>
    </w:p>
    <w:p w14:paraId="7FB3F2E8" w14:textId="77777777" w:rsidR="00010B7A" w:rsidRPr="00A24D0F" w:rsidRDefault="00010B7A">
      <w:pPr>
        <w:pStyle w:val="PageBreak"/>
      </w:pPr>
      <w:r w:rsidRPr="00A24D0F">
        <w:br w:type="page"/>
      </w:r>
    </w:p>
    <w:p w14:paraId="357A99CF" w14:textId="77777777" w:rsidR="00010B7A" w:rsidRPr="00A24D0F" w:rsidRDefault="00010B7A">
      <w:pPr>
        <w:pStyle w:val="Dict-Heading"/>
      </w:pPr>
      <w:bookmarkStart w:id="36" w:name="_Toc99634365"/>
      <w:r w:rsidRPr="00A24D0F">
        <w:lastRenderedPageBreak/>
        <w:t>Dictionary</w:t>
      </w:r>
      <w:bookmarkEnd w:id="36"/>
    </w:p>
    <w:p w14:paraId="3B6B576B" w14:textId="77777777" w:rsidR="00010B7A" w:rsidRPr="00A24D0F" w:rsidRDefault="00010B7A" w:rsidP="00324107">
      <w:pPr>
        <w:pStyle w:val="ref"/>
        <w:keepNext/>
      </w:pPr>
      <w:r w:rsidRPr="00A24D0F">
        <w:t>(see s 3)</w:t>
      </w:r>
    </w:p>
    <w:p w14:paraId="200566B6" w14:textId="4CF3BAA1" w:rsidR="00010B7A" w:rsidRPr="00A24D0F" w:rsidRDefault="00010B7A" w:rsidP="00324107">
      <w:pPr>
        <w:pStyle w:val="aNote"/>
        <w:keepNext/>
      </w:pPr>
      <w:r w:rsidRPr="00C35323">
        <w:rPr>
          <w:rStyle w:val="charItals"/>
        </w:rPr>
        <w:t>Note 1</w:t>
      </w:r>
      <w:r w:rsidRPr="00C35323">
        <w:rPr>
          <w:rStyle w:val="charItals"/>
        </w:rPr>
        <w:tab/>
      </w:r>
      <w:r w:rsidRPr="00A24D0F">
        <w:t xml:space="preserve">The </w:t>
      </w:r>
      <w:hyperlink r:id="rId46" w:tooltip="A2001-14" w:history="1">
        <w:r w:rsidR="007D5055" w:rsidRPr="007D5055">
          <w:rPr>
            <w:rStyle w:val="charCitHyperlinkAbbrev"/>
          </w:rPr>
          <w:t>Legislation Act</w:t>
        </w:r>
      </w:hyperlink>
      <w:r w:rsidRPr="00A24D0F">
        <w:t xml:space="preserve"> contains definitions and other provisions relevant to this Act.</w:t>
      </w:r>
    </w:p>
    <w:p w14:paraId="0A42087F" w14:textId="3D4B95FE" w:rsidR="00010B7A" w:rsidRPr="00A24D0F" w:rsidRDefault="00010B7A" w:rsidP="00324107">
      <w:pPr>
        <w:pStyle w:val="aNote"/>
        <w:keepNext/>
      </w:pPr>
      <w:r w:rsidRPr="00C35323">
        <w:rPr>
          <w:rStyle w:val="charItals"/>
        </w:rPr>
        <w:t>Note 2</w:t>
      </w:r>
      <w:r w:rsidRPr="00C35323">
        <w:rPr>
          <w:rStyle w:val="charItals"/>
        </w:rPr>
        <w:tab/>
      </w:r>
      <w:r w:rsidRPr="00A24D0F">
        <w:t xml:space="preserve">For example, the </w:t>
      </w:r>
      <w:hyperlink r:id="rId47" w:tooltip="A2001-14" w:history="1">
        <w:r w:rsidR="007D5055" w:rsidRPr="007D5055">
          <w:rPr>
            <w:rStyle w:val="charCitHyperlinkAbbrev"/>
          </w:rPr>
          <w:t>Legislation Act</w:t>
        </w:r>
      </w:hyperlink>
      <w:r w:rsidRPr="00A24D0F">
        <w:t xml:space="preserve">, </w:t>
      </w:r>
      <w:proofErr w:type="spellStart"/>
      <w:r w:rsidRPr="00A24D0F">
        <w:t>dict</w:t>
      </w:r>
      <w:proofErr w:type="spellEnd"/>
      <w:r w:rsidRPr="00A24D0F">
        <w:t xml:space="preserve">, </w:t>
      </w:r>
      <w:proofErr w:type="spellStart"/>
      <w:r w:rsidRPr="00A24D0F">
        <w:t>pt</w:t>
      </w:r>
      <w:proofErr w:type="spellEnd"/>
      <w:r w:rsidRPr="00A24D0F">
        <w:t xml:space="preserve"> 1, defines the following terms:</w:t>
      </w:r>
    </w:p>
    <w:p w14:paraId="224CA257" w14:textId="77777777" w:rsidR="00620047" w:rsidRPr="00A24D0F" w:rsidRDefault="00C35323" w:rsidP="00C35323">
      <w:pPr>
        <w:pStyle w:val="aNoteBulletss"/>
        <w:tabs>
          <w:tab w:val="left" w:pos="2300"/>
        </w:tabs>
      </w:pPr>
      <w:r w:rsidRPr="00A24D0F">
        <w:rPr>
          <w:rFonts w:ascii="Symbol" w:hAnsi="Symbol"/>
        </w:rPr>
        <w:t></w:t>
      </w:r>
      <w:r w:rsidRPr="00A24D0F">
        <w:rPr>
          <w:rFonts w:ascii="Symbol" w:hAnsi="Symbol"/>
        </w:rPr>
        <w:tab/>
      </w:r>
      <w:r w:rsidR="00620047" w:rsidRPr="00A24D0F">
        <w:t>ACT</w:t>
      </w:r>
    </w:p>
    <w:p w14:paraId="70FCB1E7" w14:textId="77777777" w:rsidR="00010B7A" w:rsidRDefault="00C35323" w:rsidP="00C35323">
      <w:pPr>
        <w:pStyle w:val="aNoteBulletss"/>
        <w:tabs>
          <w:tab w:val="left" w:pos="2300"/>
        </w:tabs>
      </w:pPr>
      <w:r>
        <w:rPr>
          <w:rFonts w:ascii="Symbol" w:hAnsi="Symbol"/>
        </w:rPr>
        <w:t></w:t>
      </w:r>
      <w:r>
        <w:rPr>
          <w:rFonts w:ascii="Symbol" w:hAnsi="Symbol"/>
        </w:rPr>
        <w:tab/>
      </w:r>
      <w:r w:rsidR="00620047" w:rsidRPr="00A24D0F">
        <w:t>disallowable</w:t>
      </w:r>
      <w:r w:rsidR="005C3661">
        <w:t xml:space="preserve"> instrument (see s 9)</w:t>
      </w:r>
    </w:p>
    <w:p w14:paraId="2941E401" w14:textId="77777777" w:rsidR="003741EE" w:rsidRPr="005623CB" w:rsidRDefault="00C35323" w:rsidP="00C35323">
      <w:pPr>
        <w:pStyle w:val="aNoteBulletss"/>
        <w:tabs>
          <w:tab w:val="left" w:pos="2300"/>
        </w:tabs>
      </w:pPr>
      <w:r w:rsidRPr="005623CB">
        <w:rPr>
          <w:rFonts w:ascii="Symbol" w:hAnsi="Symbol"/>
        </w:rPr>
        <w:t></w:t>
      </w:r>
      <w:r w:rsidRPr="005623CB">
        <w:rPr>
          <w:rFonts w:ascii="Symbol" w:hAnsi="Symbol"/>
        </w:rPr>
        <w:tab/>
      </w:r>
      <w:r w:rsidR="003741EE" w:rsidRPr="005623CB">
        <w:t>electoral commissioner</w:t>
      </w:r>
    </w:p>
    <w:p w14:paraId="5FD4C238" w14:textId="77777777" w:rsidR="006318D6" w:rsidRPr="00A24D0F" w:rsidRDefault="00C35323" w:rsidP="00C35323">
      <w:pPr>
        <w:pStyle w:val="aNoteBulletss"/>
        <w:tabs>
          <w:tab w:val="left" w:pos="2300"/>
        </w:tabs>
      </w:pPr>
      <w:r w:rsidRPr="00A24D0F">
        <w:rPr>
          <w:rFonts w:ascii="Symbol" w:hAnsi="Symbol"/>
        </w:rPr>
        <w:t></w:t>
      </w:r>
      <w:r w:rsidRPr="00A24D0F">
        <w:rPr>
          <w:rFonts w:ascii="Symbol" w:hAnsi="Symbol"/>
        </w:rPr>
        <w:tab/>
      </w:r>
      <w:r w:rsidR="006318D6" w:rsidRPr="00A24D0F">
        <w:t>Executive</w:t>
      </w:r>
    </w:p>
    <w:p w14:paraId="002BBF9B" w14:textId="77777777" w:rsidR="00620047" w:rsidRPr="00A24D0F" w:rsidRDefault="00C35323" w:rsidP="00C35323">
      <w:pPr>
        <w:pStyle w:val="aNoteBulletss"/>
        <w:tabs>
          <w:tab w:val="left" w:pos="2300"/>
        </w:tabs>
      </w:pPr>
      <w:r w:rsidRPr="00A24D0F">
        <w:rPr>
          <w:rFonts w:ascii="Symbol" w:hAnsi="Symbol"/>
        </w:rPr>
        <w:t></w:t>
      </w:r>
      <w:r w:rsidRPr="00A24D0F">
        <w:rPr>
          <w:rFonts w:ascii="Symbol" w:hAnsi="Symbol"/>
        </w:rPr>
        <w:tab/>
      </w:r>
      <w:r w:rsidR="00620047" w:rsidRPr="00A24D0F">
        <w:t>Minister</w:t>
      </w:r>
      <w:r w:rsidR="005C3661">
        <w:t xml:space="preserve"> (see s 162)</w:t>
      </w:r>
    </w:p>
    <w:p w14:paraId="296247F2" w14:textId="77777777" w:rsidR="00620047" w:rsidRDefault="00C35323" w:rsidP="00C35323">
      <w:pPr>
        <w:pStyle w:val="aNoteBulletss"/>
        <w:tabs>
          <w:tab w:val="left" w:pos="2300"/>
        </w:tabs>
      </w:pPr>
      <w:r>
        <w:rPr>
          <w:rFonts w:ascii="Symbol" w:hAnsi="Symbol"/>
        </w:rPr>
        <w:t></w:t>
      </w:r>
      <w:r>
        <w:rPr>
          <w:rFonts w:ascii="Symbol" w:hAnsi="Symbol"/>
        </w:rPr>
        <w:tab/>
      </w:r>
      <w:r w:rsidR="00620047" w:rsidRPr="00A24D0F">
        <w:t>notifiable</w:t>
      </w:r>
      <w:r w:rsidR="005C3661">
        <w:t xml:space="preserve"> instrument (see s 10)</w:t>
      </w:r>
    </w:p>
    <w:p w14:paraId="3A6ECFF4" w14:textId="77777777" w:rsidR="003741EE" w:rsidRPr="005623CB" w:rsidRDefault="00C35323" w:rsidP="00C35323">
      <w:pPr>
        <w:pStyle w:val="aNoteBulletss"/>
        <w:tabs>
          <w:tab w:val="left" w:pos="2300"/>
        </w:tabs>
      </w:pPr>
      <w:r w:rsidRPr="005623CB">
        <w:rPr>
          <w:rFonts w:ascii="Symbol" w:hAnsi="Symbol"/>
        </w:rPr>
        <w:t></w:t>
      </w:r>
      <w:r w:rsidRPr="005623CB">
        <w:rPr>
          <w:rFonts w:ascii="Symbol" w:hAnsi="Symbol"/>
        </w:rPr>
        <w:tab/>
      </w:r>
      <w:r w:rsidR="003741EE" w:rsidRPr="005623CB">
        <w:t>public servant</w:t>
      </w:r>
    </w:p>
    <w:p w14:paraId="482C9EFA" w14:textId="77777777" w:rsidR="00620047" w:rsidRDefault="00C35323" w:rsidP="00C35323">
      <w:pPr>
        <w:pStyle w:val="aNoteBulletss"/>
        <w:tabs>
          <w:tab w:val="left" w:pos="2300"/>
        </w:tabs>
      </w:pPr>
      <w:r>
        <w:rPr>
          <w:rFonts w:ascii="Symbol" w:hAnsi="Symbol"/>
        </w:rPr>
        <w:t></w:t>
      </w:r>
      <w:r>
        <w:rPr>
          <w:rFonts w:ascii="Symbol" w:hAnsi="Symbol"/>
        </w:rPr>
        <w:tab/>
      </w:r>
      <w:r w:rsidR="00620047" w:rsidRPr="00A24D0F">
        <w:t>statutory office holder</w:t>
      </w:r>
    </w:p>
    <w:p w14:paraId="72DBC6C4" w14:textId="77777777" w:rsidR="005C3661" w:rsidRPr="00A24D0F" w:rsidRDefault="00C35323" w:rsidP="00C35323">
      <w:pPr>
        <w:pStyle w:val="aNoteBulletss"/>
        <w:tabs>
          <w:tab w:val="left" w:pos="2300"/>
        </w:tabs>
      </w:pPr>
      <w:r w:rsidRPr="00A24D0F">
        <w:rPr>
          <w:rFonts w:ascii="Symbol" w:hAnsi="Symbol"/>
        </w:rPr>
        <w:t></w:t>
      </w:r>
      <w:r w:rsidRPr="00A24D0F">
        <w:rPr>
          <w:rFonts w:ascii="Symbol" w:hAnsi="Symbol"/>
        </w:rPr>
        <w:tab/>
      </w:r>
      <w:r w:rsidR="005C3661" w:rsidRPr="00A24D0F">
        <w:t>territory instrumentality</w:t>
      </w:r>
      <w:r w:rsidR="005C3661">
        <w:t>.</w:t>
      </w:r>
    </w:p>
    <w:p w14:paraId="74654742" w14:textId="77777777" w:rsidR="004D6CAD" w:rsidRPr="00A24D0F" w:rsidRDefault="004D6CAD" w:rsidP="00C35323">
      <w:pPr>
        <w:pStyle w:val="aDef"/>
      </w:pPr>
      <w:r w:rsidRPr="00C35323">
        <w:rPr>
          <w:rStyle w:val="charBoldItals"/>
        </w:rPr>
        <w:t>campaign costs</w:t>
      </w:r>
      <w:r w:rsidR="005458F8">
        <w:t>—see section 10</w:t>
      </w:r>
      <w:r w:rsidRPr="00A24D0F">
        <w:t>.</w:t>
      </w:r>
    </w:p>
    <w:p w14:paraId="6C6BAB21" w14:textId="17C61382" w:rsidR="00D01055" w:rsidRPr="00D57A5C" w:rsidRDefault="00D01055" w:rsidP="00D01055">
      <w:pPr>
        <w:pStyle w:val="aDef"/>
        <w:numPr>
          <w:ilvl w:val="5"/>
          <w:numId w:val="0"/>
        </w:numPr>
        <w:ind w:left="1100"/>
        <w:rPr>
          <w:lang w:eastAsia="en-AU"/>
        </w:rPr>
      </w:pPr>
      <w:r w:rsidRPr="007D5055">
        <w:rPr>
          <w:rStyle w:val="charBoldItals"/>
        </w:rPr>
        <w:t>directorate</w:t>
      </w:r>
      <w:r w:rsidRPr="00D57A5C">
        <w:rPr>
          <w:lang w:eastAsia="en-AU"/>
        </w:rPr>
        <w:t xml:space="preserve">—see the </w:t>
      </w:r>
      <w:hyperlink r:id="rId48" w:tooltip="A1996-22" w:history="1">
        <w:r w:rsidR="007D5055" w:rsidRPr="007D5055">
          <w:rPr>
            <w:rStyle w:val="charCitHyperlinkItal"/>
          </w:rPr>
          <w:t>Financial Management Act 1996</w:t>
        </w:r>
      </w:hyperlink>
      <w:r w:rsidRPr="00D57A5C">
        <w:rPr>
          <w:lang w:eastAsia="en-AU"/>
        </w:rPr>
        <w:t>, dictionary.</w:t>
      </w:r>
    </w:p>
    <w:p w14:paraId="79911070" w14:textId="24E71AB9" w:rsidR="00010B7A" w:rsidRPr="00A24D0F" w:rsidRDefault="00051E3C" w:rsidP="00C35323">
      <w:pPr>
        <w:pStyle w:val="aDef"/>
      </w:pPr>
      <w:r w:rsidRPr="00C35323">
        <w:rPr>
          <w:rStyle w:val="charBoldItals"/>
        </w:rPr>
        <w:t>general e</w:t>
      </w:r>
      <w:r w:rsidR="00A26EF2" w:rsidRPr="00C35323">
        <w:rPr>
          <w:rStyle w:val="charBoldItals"/>
        </w:rPr>
        <w:t>lection</w:t>
      </w:r>
      <w:r w:rsidR="00A26EF2" w:rsidRPr="00A24D0F">
        <w:t xml:space="preserve">—see the </w:t>
      </w:r>
      <w:hyperlink r:id="rId49" w:tooltip="A1992-71" w:history="1">
        <w:r w:rsidR="007D5055" w:rsidRPr="007D5055">
          <w:rPr>
            <w:rStyle w:val="charCitHyperlinkItal"/>
          </w:rPr>
          <w:t>Electoral Act 1992</w:t>
        </w:r>
      </w:hyperlink>
      <w:r w:rsidR="004452BC" w:rsidRPr="00A24D0F">
        <w:t>, dictionary</w:t>
      </w:r>
      <w:r w:rsidR="00A26EF2" w:rsidRPr="00A24D0F">
        <w:t>.</w:t>
      </w:r>
    </w:p>
    <w:p w14:paraId="4D3097D7" w14:textId="77777777" w:rsidR="00051E3C" w:rsidRPr="00A24D0F" w:rsidRDefault="00051E3C" w:rsidP="00C35323">
      <w:pPr>
        <w:pStyle w:val="aDef"/>
      </w:pPr>
      <w:r w:rsidRPr="00C35323">
        <w:rPr>
          <w:rStyle w:val="charBoldItals"/>
        </w:rPr>
        <w:t>government agency</w:t>
      </w:r>
      <w:r w:rsidRPr="00A24D0F">
        <w:t>—see</w:t>
      </w:r>
      <w:r w:rsidR="004D6CAD" w:rsidRPr="00A24D0F">
        <w:t xml:space="preserve"> section 7.</w:t>
      </w:r>
    </w:p>
    <w:p w14:paraId="5C3DF662" w14:textId="77777777" w:rsidR="004D6CAD" w:rsidRDefault="004D6CAD" w:rsidP="00C35323">
      <w:pPr>
        <w:pStyle w:val="aDef"/>
      </w:pPr>
      <w:r w:rsidRPr="00C35323">
        <w:rPr>
          <w:rStyle w:val="charBoldItals"/>
        </w:rPr>
        <w:t>government campaign</w:t>
      </w:r>
      <w:r w:rsidR="005458F8">
        <w:t>—see section 9</w:t>
      </w:r>
      <w:r w:rsidRPr="00A24D0F">
        <w:t>.</w:t>
      </w:r>
    </w:p>
    <w:p w14:paraId="5022014A" w14:textId="77777777" w:rsidR="002E7B8A" w:rsidRDefault="002E7B8A" w:rsidP="00C35323">
      <w:pPr>
        <w:pStyle w:val="aDef"/>
      </w:pPr>
      <w:r w:rsidRPr="00C35323">
        <w:rPr>
          <w:rStyle w:val="charBoldItals"/>
        </w:rPr>
        <w:t>party political</w:t>
      </w:r>
      <w:r w:rsidR="005458F8">
        <w:t>—see section 11</w:t>
      </w:r>
      <w:r w:rsidRPr="00A0528A">
        <w:t>.</w:t>
      </w:r>
    </w:p>
    <w:p w14:paraId="43985F1B" w14:textId="50F90366" w:rsidR="002E7B8A" w:rsidRDefault="002E7B8A" w:rsidP="00C35323">
      <w:pPr>
        <w:pStyle w:val="aDef"/>
      </w:pPr>
      <w:r w:rsidRPr="00C35323">
        <w:rPr>
          <w:rStyle w:val="charBoldItals"/>
        </w:rPr>
        <w:t>pre-election period</w:t>
      </w:r>
      <w:r w:rsidRPr="00B60F8C">
        <w:t xml:space="preserve">—see the </w:t>
      </w:r>
      <w:hyperlink r:id="rId50" w:tooltip="A1992-71" w:history="1">
        <w:r w:rsidR="007D5055" w:rsidRPr="007D5055">
          <w:rPr>
            <w:rStyle w:val="charCitHyperlinkItal"/>
          </w:rPr>
          <w:t>Electoral Act 1992</w:t>
        </w:r>
      </w:hyperlink>
      <w:r w:rsidRPr="00B60F8C">
        <w:t>, dictionary.</w:t>
      </w:r>
    </w:p>
    <w:p w14:paraId="478565E0" w14:textId="77777777" w:rsidR="002E7B8A" w:rsidRPr="005623CB" w:rsidRDefault="002E7B8A" w:rsidP="00C35323">
      <w:pPr>
        <w:pStyle w:val="aDef"/>
      </w:pPr>
      <w:r w:rsidRPr="00C35323">
        <w:rPr>
          <w:rStyle w:val="charBoldItals"/>
        </w:rPr>
        <w:t>responsible person</w:t>
      </w:r>
      <w:r w:rsidR="005458F8">
        <w:t>—see section 8</w:t>
      </w:r>
      <w:r w:rsidRPr="005623CB">
        <w:t>.</w:t>
      </w:r>
    </w:p>
    <w:p w14:paraId="63A21EC2" w14:textId="77777777" w:rsidR="002E7B8A" w:rsidRPr="005623CB" w:rsidRDefault="002E7B8A" w:rsidP="00C35323">
      <w:pPr>
        <w:pStyle w:val="aDef"/>
      </w:pPr>
      <w:r w:rsidRPr="00C35323">
        <w:rPr>
          <w:rStyle w:val="charBoldItals"/>
        </w:rPr>
        <w:t>reviewer</w:t>
      </w:r>
      <w:r w:rsidRPr="005623CB">
        <w:t>—see s</w:t>
      </w:r>
      <w:r w:rsidR="005458F8">
        <w:t>ection 12</w:t>
      </w:r>
      <w:r w:rsidRPr="005623CB">
        <w:t>.</w:t>
      </w:r>
    </w:p>
    <w:p w14:paraId="79D365DE" w14:textId="77777777" w:rsidR="00D66838" w:rsidRDefault="00D66838">
      <w:pPr>
        <w:pStyle w:val="04Dictionary"/>
        <w:sectPr w:rsidR="00D66838">
          <w:headerReference w:type="even" r:id="rId51"/>
          <w:headerReference w:type="default" r:id="rId52"/>
          <w:footerReference w:type="even" r:id="rId53"/>
          <w:footerReference w:type="default" r:id="rId54"/>
          <w:type w:val="continuous"/>
          <w:pgSz w:w="11907" w:h="16839" w:code="9"/>
          <w:pgMar w:top="3000" w:right="1900" w:bottom="2500" w:left="2300" w:header="2480" w:footer="2100" w:gutter="0"/>
          <w:cols w:space="720"/>
          <w:docGrid w:linePitch="254"/>
        </w:sectPr>
      </w:pPr>
    </w:p>
    <w:p w14:paraId="04545F58" w14:textId="77777777" w:rsidR="00975679" w:rsidRDefault="00975679">
      <w:pPr>
        <w:pStyle w:val="Endnote1"/>
      </w:pPr>
      <w:bookmarkStart w:id="37" w:name="_Toc99634366"/>
      <w:r>
        <w:lastRenderedPageBreak/>
        <w:t>Endnotes</w:t>
      </w:r>
      <w:bookmarkEnd w:id="37"/>
    </w:p>
    <w:p w14:paraId="33DA6792" w14:textId="77777777" w:rsidR="00975679" w:rsidRPr="005F6E6C" w:rsidRDefault="00975679">
      <w:pPr>
        <w:pStyle w:val="Endnote20"/>
      </w:pPr>
      <w:bookmarkStart w:id="38" w:name="_Toc99634367"/>
      <w:r w:rsidRPr="005F6E6C">
        <w:rPr>
          <w:rStyle w:val="charTableNo"/>
        </w:rPr>
        <w:t>1</w:t>
      </w:r>
      <w:r>
        <w:tab/>
      </w:r>
      <w:r w:rsidRPr="005F6E6C">
        <w:rPr>
          <w:rStyle w:val="charTableText"/>
        </w:rPr>
        <w:t>About the endnotes</w:t>
      </w:r>
      <w:bookmarkEnd w:id="38"/>
    </w:p>
    <w:p w14:paraId="5CC41325" w14:textId="77777777" w:rsidR="00975679" w:rsidRDefault="00975679">
      <w:pPr>
        <w:pStyle w:val="EndNoteTextPub"/>
      </w:pPr>
      <w:r>
        <w:t>Amending and modifying laws are annotated in the legislation history and the amendment history.  Current modifications are not included in the republished law but are set out in the endnotes.</w:t>
      </w:r>
    </w:p>
    <w:p w14:paraId="691F5ABD" w14:textId="7C0431DF" w:rsidR="00975679" w:rsidRDefault="00975679">
      <w:pPr>
        <w:pStyle w:val="EndNoteTextPub"/>
      </w:pPr>
      <w:r>
        <w:t xml:space="preserve">Not all editorial amendments made under the </w:t>
      </w:r>
      <w:hyperlink r:id="rId55" w:tooltip="A2001-14" w:history="1">
        <w:r w:rsidR="007D5055" w:rsidRPr="007D5055">
          <w:rPr>
            <w:rStyle w:val="charCitHyperlinkItal"/>
          </w:rPr>
          <w:t>Legislation Act 2001</w:t>
        </w:r>
      </w:hyperlink>
      <w:r>
        <w:t>, part 11.3 are annotated in the amendment history.  Full details of any amendments can be obtained from the Parliamentary Counsel’s Office.</w:t>
      </w:r>
    </w:p>
    <w:p w14:paraId="72E8FEDE" w14:textId="77777777" w:rsidR="00975679" w:rsidRDefault="00975679">
      <w:pPr>
        <w:pStyle w:val="EndNoteTextPub"/>
      </w:pPr>
      <w:proofErr w:type="spellStart"/>
      <w:r>
        <w:t>Uncommenced</w:t>
      </w:r>
      <w:proofErr w:type="spellEnd"/>
      <w:r>
        <w:t xml:space="preserve"> amending laws and expiries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w:t>
      </w:r>
    </w:p>
    <w:p w14:paraId="6F866E4D" w14:textId="77777777" w:rsidR="00975679" w:rsidRDefault="00975679">
      <w:pPr>
        <w:pStyle w:val="EndNoteTextPub"/>
      </w:pPr>
      <w:r>
        <w:t xml:space="preserve">If all the provisions of the law have been renumbered, a table of renumbered provisions gives details of previous and current numbering.  </w:t>
      </w:r>
    </w:p>
    <w:p w14:paraId="1342704B" w14:textId="77777777" w:rsidR="00975679" w:rsidRDefault="00975679">
      <w:pPr>
        <w:pStyle w:val="EndNoteTextPub"/>
      </w:pPr>
      <w:r>
        <w:t>The endnotes also include a table of earlier republications.</w:t>
      </w:r>
    </w:p>
    <w:p w14:paraId="76DAAB82" w14:textId="77777777" w:rsidR="00975679" w:rsidRPr="005F6E6C" w:rsidRDefault="00975679">
      <w:pPr>
        <w:pStyle w:val="Endnote20"/>
      </w:pPr>
      <w:bookmarkStart w:id="39" w:name="_Toc99634368"/>
      <w:r w:rsidRPr="005F6E6C">
        <w:rPr>
          <w:rStyle w:val="charTableNo"/>
        </w:rPr>
        <w:t>2</w:t>
      </w:r>
      <w:r>
        <w:tab/>
      </w:r>
      <w:r w:rsidRPr="005F6E6C">
        <w:rPr>
          <w:rStyle w:val="charTableText"/>
        </w:rPr>
        <w:t>Abbreviation key</w:t>
      </w:r>
      <w:bookmarkEnd w:id="39"/>
    </w:p>
    <w:p w14:paraId="3DF29842" w14:textId="77777777" w:rsidR="00975679" w:rsidRDefault="00975679">
      <w:pPr>
        <w:rPr>
          <w:sz w:val="4"/>
        </w:rPr>
      </w:pPr>
    </w:p>
    <w:tbl>
      <w:tblPr>
        <w:tblW w:w="7372" w:type="dxa"/>
        <w:tblInd w:w="1100" w:type="dxa"/>
        <w:tblLayout w:type="fixed"/>
        <w:tblLook w:val="0000" w:firstRow="0" w:lastRow="0" w:firstColumn="0" w:lastColumn="0" w:noHBand="0" w:noVBand="0"/>
      </w:tblPr>
      <w:tblGrid>
        <w:gridCol w:w="3720"/>
        <w:gridCol w:w="3652"/>
      </w:tblGrid>
      <w:tr w:rsidR="00975679" w14:paraId="0221EDA7" w14:textId="77777777" w:rsidTr="00975679">
        <w:tc>
          <w:tcPr>
            <w:tcW w:w="3720" w:type="dxa"/>
          </w:tcPr>
          <w:p w14:paraId="1EC7E389" w14:textId="77777777" w:rsidR="00975679" w:rsidRDefault="00975679">
            <w:pPr>
              <w:pStyle w:val="EndnotesAbbrev"/>
            </w:pPr>
            <w:r>
              <w:t>A = Act</w:t>
            </w:r>
          </w:p>
        </w:tc>
        <w:tc>
          <w:tcPr>
            <w:tcW w:w="3652" w:type="dxa"/>
          </w:tcPr>
          <w:p w14:paraId="7570C426" w14:textId="77777777" w:rsidR="00975679" w:rsidRDefault="00975679" w:rsidP="00975679">
            <w:pPr>
              <w:pStyle w:val="EndnotesAbbrev"/>
            </w:pPr>
            <w:r>
              <w:t>NI = Notifiable instrument</w:t>
            </w:r>
          </w:p>
        </w:tc>
      </w:tr>
      <w:tr w:rsidR="00975679" w14:paraId="46DCBF37" w14:textId="77777777" w:rsidTr="00975679">
        <w:tc>
          <w:tcPr>
            <w:tcW w:w="3720" w:type="dxa"/>
          </w:tcPr>
          <w:p w14:paraId="6AA6DF48" w14:textId="77777777" w:rsidR="00975679" w:rsidRDefault="00975679" w:rsidP="00975679">
            <w:pPr>
              <w:pStyle w:val="EndnotesAbbrev"/>
            </w:pPr>
            <w:r>
              <w:t>AF = Approved form</w:t>
            </w:r>
          </w:p>
        </w:tc>
        <w:tc>
          <w:tcPr>
            <w:tcW w:w="3652" w:type="dxa"/>
          </w:tcPr>
          <w:p w14:paraId="1ED0AF2B" w14:textId="77777777" w:rsidR="00975679" w:rsidRDefault="00975679" w:rsidP="00975679">
            <w:pPr>
              <w:pStyle w:val="EndnotesAbbrev"/>
            </w:pPr>
            <w:r>
              <w:t>o = order</w:t>
            </w:r>
          </w:p>
        </w:tc>
      </w:tr>
      <w:tr w:rsidR="00975679" w14:paraId="4A3D1F5A" w14:textId="77777777" w:rsidTr="00975679">
        <w:tc>
          <w:tcPr>
            <w:tcW w:w="3720" w:type="dxa"/>
          </w:tcPr>
          <w:p w14:paraId="1DA07C78" w14:textId="77777777" w:rsidR="00975679" w:rsidRDefault="00975679">
            <w:pPr>
              <w:pStyle w:val="EndnotesAbbrev"/>
            </w:pPr>
            <w:r>
              <w:t>am = amended</w:t>
            </w:r>
          </w:p>
        </w:tc>
        <w:tc>
          <w:tcPr>
            <w:tcW w:w="3652" w:type="dxa"/>
          </w:tcPr>
          <w:p w14:paraId="30D3D91E" w14:textId="77777777" w:rsidR="00975679" w:rsidRDefault="00975679" w:rsidP="00975679">
            <w:pPr>
              <w:pStyle w:val="EndnotesAbbrev"/>
            </w:pPr>
            <w:r>
              <w:t>om = omitted/repealed</w:t>
            </w:r>
          </w:p>
        </w:tc>
      </w:tr>
      <w:tr w:rsidR="00975679" w14:paraId="2AA5A15D" w14:textId="77777777" w:rsidTr="00975679">
        <w:tc>
          <w:tcPr>
            <w:tcW w:w="3720" w:type="dxa"/>
          </w:tcPr>
          <w:p w14:paraId="25E8962A" w14:textId="77777777" w:rsidR="00975679" w:rsidRDefault="00975679">
            <w:pPr>
              <w:pStyle w:val="EndnotesAbbrev"/>
            </w:pPr>
            <w:proofErr w:type="spellStart"/>
            <w:r>
              <w:t>amdt</w:t>
            </w:r>
            <w:proofErr w:type="spellEnd"/>
            <w:r>
              <w:t xml:space="preserve"> = amendment</w:t>
            </w:r>
          </w:p>
        </w:tc>
        <w:tc>
          <w:tcPr>
            <w:tcW w:w="3652" w:type="dxa"/>
          </w:tcPr>
          <w:p w14:paraId="66D59442" w14:textId="77777777" w:rsidR="00975679" w:rsidRDefault="00975679" w:rsidP="00975679">
            <w:pPr>
              <w:pStyle w:val="EndnotesAbbrev"/>
            </w:pPr>
            <w:proofErr w:type="spellStart"/>
            <w:r>
              <w:t>ord</w:t>
            </w:r>
            <w:proofErr w:type="spellEnd"/>
            <w:r>
              <w:t xml:space="preserve"> = ordinance</w:t>
            </w:r>
          </w:p>
        </w:tc>
      </w:tr>
      <w:tr w:rsidR="00975679" w14:paraId="3096F20C" w14:textId="77777777" w:rsidTr="00975679">
        <w:tc>
          <w:tcPr>
            <w:tcW w:w="3720" w:type="dxa"/>
          </w:tcPr>
          <w:p w14:paraId="2F2C2A27" w14:textId="77777777" w:rsidR="00975679" w:rsidRDefault="00975679">
            <w:pPr>
              <w:pStyle w:val="EndnotesAbbrev"/>
            </w:pPr>
            <w:r>
              <w:t>AR = Assembly resolution</w:t>
            </w:r>
          </w:p>
        </w:tc>
        <w:tc>
          <w:tcPr>
            <w:tcW w:w="3652" w:type="dxa"/>
          </w:tcPr>
          <w:p w14:paraId="4C59EAF1" w14:textId="77777777" w:rsidR="00975679" w:rsidRDefault="00975679" w:rsidP="00975679">
            <w:pPr>
              <w:pStyle w:val="EndnotesAbbrev"/>
            </w:pPr>
            <w:proofErr w:type="spellStart"/>
            <w:r>
              <w:t>orig</w:t>
            </w:r>
            <w:proofErr w:type="spellEnd"/>
            <w:r>
              <w:t xml:space="preserve"> = original</w:t>
            </w:r>
          </w:p>
        </w:tc>
      </w:tr>
      <w:tr w:rsidR="00975679" w14:paraId="362B86AF" w14:textId="77777777" w:rsidTr="00975679">
        <w:tc>
          <w:tcPr>
            <w:tcW w:w="3720" w:type="dxa"/>
          </w:tcPr>
          <w:p w14:paraId="29D08FAD" w14:textId="77777777" w:rsidR="00975679" w:rsidRDefault="00975679">
            <w:pPr>
              <w:pStyle w:val="EndnotesAbbrev"/>
            </w:pPr>
            <w:proofErr w:type="spellStart"/>
            <w:r>
              <w:t>ch</w:t>
            </w:r>
            <w:proofErr w:type="spellEnd"/>
            <w:r>
              <w:t xml:space="preserve"> = chapter</w:t>
            </w:r>
          </w:p>
        </w:tc>
        <w:tc>
          <w:tcPr>
            <w:tcW w:w="3652" w:type="dxa"/>
          </w:tcPr>
          <w:p w14:paraId="4124A71B" w14:textId="77777777" w:rsidR="00975679" w:rsidRDefault="00975679" w:rsidP="00975679">
            <w:pPr>
              <w:pStyle w:val="EndnotesAbbrev"/>
            </w:pPr>
            <w:r>
              <w:t>par = paragraph/subparagraph</w:t>
            </w:r>
          </w:p>
        </w:tc>
      </w:tr>
      <w:tr w:rsidR="00975679" w14:paraId="383513E0" w14:textId="77777777" w:rsidTr="00975679">
        <w:tc>
          <w:tcPr>
            <w:tcW w:w="3720" w:type="dxa"/>
          </w:tcPr>
          <w:p w14:paraId="3EDAB32D" w14:textId="77777777" w:rsidR="00975679" w:rsidRDefault="00975679">
            <w:pPr>
              <w:pStyle w:val="EndnotesAbbrev"/>
            </w:pPr>
            <w:r>
              <w:t>CN = Commencement notice</w:t>
            </w:r>
          </w:p>
        </w:tc>
        <w:tc>
          <w:tcPr>
            <w:tcW w:w="3652" w:type="dxa"/>
          </w:tcPr>
          <w:p w14:paraId="6718A9C0" w14:textId="77777777" w:rsidR="00975679" w:rsidRDefault="00975679" w:rsidP="00975679">
            <w:pPr>
              <w:pStyle w:val="EndnotesAbbrev"/>
            </w:pPr>
            <w:proofErr w:type="spellStart"/>
            <w:r>
              <w:t>pres</w:t>
            </w:r>
            <w:proofErr w:type="spellEnd"/>
            <w:r>
              <w:t xml:space="preserve"> = present</w:t>
            </w:r>
          </w:p>
        </w:tc>
      </w:tr>
      <w:tr w:rsidR="00975679" w14:paraId="581133EA" w14:textId="77777777" w:rsidTr="00975679">
        <w:tc>
          <w:tcPr>
            <w:tcW w:w="3720" w:type="dxa"/>
          </w:tcPr>
          <w:p w14:paraId="67484C25" w14:textId="77777777" w:rsidR="00975679" w:rsidRDefault="00975679">
            <w:pPr>
              <w:pStyle w:val="EndnotesAbbrev"/>
            </w:pPr>
            <w:r>
              <w:t>def = definition</w:t>
            </w:r>
          </w:p>
        </w:tc>
        <w:tc>
          <w:tcPr>
            <w:tcW w:w="3652" w:type="dxa"/>
          </w:tcPr>
          <w:p w14:paraId="5B9E0420" w14:textId="77777777" w:rsidR="00975679" w:rsidRDefault="00975679" w:rsidP="00975679">
            <w:pPr>
              <w:pStyle w:val="EndnotesAbbrev"/>
            </w:pPr>
            <w:proofErr w:type="spellStart"/>
            <w:r>
              <w:t>prev</w:t>
            </w:r>
            <w:proofErr w:type="spellEnd"/>
            <w:r>
              <w:t xml:space="preserve"> = previous</w:t>
            </w:r>
          </w:p>
        </w:tc>
      </w:tr>
      <w:tr w:rsidR="00975679" w14:paraId="07B74A81" w14:textId="77777777" w:rsidTr="00975679">
        <w:tc>
          <w:tcPr>
            <w:tcW w:w="3720" w:type="dxa"/>
          </w:tcPr>
          <w:p w14:paraId="27016E41" w14:textId="77777777" w:rsidR="00975679" w:rsidRDefault="00975679">
            <w:pPr>
              <w:pStyle w:val="EndnotesAbbrev"/>
            </w:pPr>
            <w:r>
              <w:t>DI = Disallowable instrument</w:t>
            </w:r>
          </w:p>
        </w:tc>
        <w:tc>
          <w:tcPr>
            <w:tcW w:w="3652" w:type="dxa"/>
          </w:tcPr>
          <w:p w14:paraId="7CEF69B5" w14:textId="77777777" w:rsidR="00975679" w:rsidRDefault="00975679" w:rsidP="00975679">
            <w:pPr>
              <w:pStyle w:val="EndnotesAbbrev"/>
            </w:pPr>
            <w:r>
              <w:t>(prev...) = previously</w:t>
            </w:r>
          </w:p>
        </w:tc>
      </w:tr>
      <w:tr w:rsidR="00975679" w14:paraId="5EE59547" w14:textId="77777777" w:rsidTr="00975679">
        <w:tc>
          <w:tcPr>
            <w:tcW w:w="3720" w:type="dxa"/>
          </w:tcPr>
          <w:p w14:paraId="1DB1F32F" w14:textId="77777777" w:rsidR="00975679" w:rsidRDefault="00975679">
            <w:pPr>
              <w:pStyle w:val="EndnotesAbbrev"/>
            </w:pPr>
            <w:proofErr w:type="spellStart"/>
            <w:r>
              <w:t>dict</w:t>
            </w:r>
            <w:proofErr w:type="spellEnd"/>
            <w:r>
              <w:t xml:space="preserve"> = dictionary</w:t>
            </w:r>
          </w:p>
        </w:tc>
        <w:tc>
          <w:tcPr>
            <w:tcW w:w="3652" w:type="dxa"/>
          </w:tcPr>
          <w:p w14:paraId="4ECB0E04" w14:textId="77777777" w:rsidR="00975679" w:rsidRDefault="00975679" w:rsidP="00975679">
            <w:pPr>
              <w:pStyle w:val="EndnotesAbbrev"/>
            </w:pPr>
            <w:proofErr w:type="spellStart"/>
            <w:r>
              <w:t>pt</w:t>
            </w:r>
            <w:proofErr w:type="spellEnd"/>
            <w:r>
              <w:t xml:space="preserve"> = part</w:t>
            </w:r>
          </w:p>
        </w:tc>
      </w:tr>
      <w:tr w:rsidR="00975679" w14:paraId="406EA282" w14:textId="77777777" w:rsidTr="00975679">
        <w:tc>
          <w:tcPr>
            <w:tcW w:w="3720" w:type="dxa"/>
          </w:tcPr>
          <w:p w14:paraId="289CBF3A" w14:textId="77777777" w:rsidR="00975679" w:rsidRDefault="00975679">
            <w:pPr>
              <w:pStyle w:val="EndnotesAbbrev"/>
            </w:pPr>
            <w:r>
              <w:t xml:space="preserve">disallowed = disallowed by the Legislative </w:t>
            </w:r>
          </w:p>
        </w:tc>
        <w:tc>
          <w:tcPr>
            <w:tcW w:w="3652" w:type="dxa"/>
          </w:tcPr>
          <w:p w14:paraId="2060E645" w14:textId="77777777" w:rsidR="00975679" w:rsidRDefault="00975679" w:rsidP="00975679">
            <w:pPr>
              <w:pStyle w:val="EndnotesAbbrev"/>
            </w:pPr>
            <w:r>
              <w:t>r = rule/subrule</w:t>
            </w:r>
          </w:p>
        </w:tc>
      </w:tr>
      <w:tr w:rsidR="00975679" w14:paraId="74B9796E" w14:textId="77777777" w:rsidTr="00975679">
        <w:tc>
          <w:tcPr>
            <w:tcW w:w="3720" w:type="dxa"/>
          </w:tcPr>
          <w:p w14:paraId="6F5D2CF7" w14:textId="77777777" w:rsidR="00975679" w:rsidRDefault="00975679">
            <w:pPr>
              <w:pStyle w:val="EndnotesAbbrev"/>
              <w:ind w:left="972"/>
            </w:pPr>
            <w:r>
              <w:t>Assembly</w:t>
            </w:r>
          </w:p>
        </w:tc>
        <w:tc>
          <w:tcPr>
            <w:tcW w:w="3652" w:type="dxa"/>
          </w:tcPr>
          <w:p w14:paraId="6492F478" w14:textId="77777777" w:rsidR="00975679" w:rsidRDefault="00975679" w:rsidP="00975679">
            <w:pPr>
              <w:pStyle w:val="EndnotesAbbrev"/>
            </w:pPr>
            <w:proofErr w:type="spellStart"/>
            <w:r>
              <w:t>reloc</w:t>
            </w:r>
            <w:proofErr w:type="spellEnd"/>
            <w:r>
              <w:t xml:space="preserve"> = relocated</w:t>
            </w:r>
          </w:p>
        </w:tc>
      </w:tr>
      <w:tr w:rsidR="00975679" w14:paraId="4F2E1282" w14:textId="77777777" w:rsidTr="00975679">
        <w:tc>
          <w:tcPr>
            <w:tcW w:w="3720" w:type="dxa"/>
          </w:tcPr>
          <w:p w14:paraId="0A746900" w14:textId="77777777" w:rsidR="00975679" w:rsidRDefault="00975679">
            <w:pPr>
              <w:pStyle w:val="EndnotesAbbrev"/>
            </w:pPr>
            <w:r>
              <w:t>div = division</w:t>
            </w:r>
          </w:p>
        </w:tc>
        <w:tc>
          <w:tcPr>
            <w:tcW w:w="3652" w:type="dxa"/>
          </w:tcPr>
          <w:p w14:paraId="2EECD82D" w14:textId="77777777" w:rsidR="00975679" w:rsidRDefault="00975679" w:rsidP="00975679">
            <w:pPr>
              <w:pStyle w:val="EndnotesAbbrev"/>
            </w:pPr>
            <w:proofErr w:type="spellStart"/>
            <w:r>
              <w:t>renum</w:t>
            </w:r>
            <w:proofErr w:type="spellEnd"/>
            <w:r>
              <w:t xml:space="preserve"> = renumbered</w:t>
            </w:r>
          </w:p>
        </w:tc>
      </w:tr>
      <w:tr w:rsidR="00975679" w14:paraId="5C86C2D2" w14:textId="77777777" w:rsidTr="00975679">
        <w:tc>
          <w:tcPr>
            <w:tcW w:w="3720" w:type="dxa"/>
          </w:tcPr>
          <w:p w14:paraId="3588EF1A" w14:textId="77777777" w:rsidR="00975679" w:rsidRDefault="00975679">
            <w:pPr>
              <w:pStyle w:val="EndnotesAbbrev"/>
            </w:pPr>
            <w:r>
              <w:t>exp = expires/expired</w:t>
            </w:r>
          </w:p>
        </w:tc>
        <w:tc>
          <w:tcPr>
            <w:tcW w:w="3652" w:type="dxa"/>
          </w:tcPr>
          <w:p w14:paraId="6149852C" w14:textId="77777777" w:rsidR="00975679" w:rsidRDefault="00975679" w:rsidP="00975679">
            <w:pPr>
              <w:pStyle w:val="EndnotesAbbrev"/>
            </w:pPr>
            <w:r>
              <w:t>R[X] = Republication No</w:t>
            </w:r>
          </w:p>
        </w:tc>
      </w:tr>
      <w:tr w:rsidR="00975679" w14:paraId="64ECE1B8" w14:textId="77777777" w:rsidTr="00975679">
        <w:tc>
          <w:tcPr>
            <w:tcW w:w="3720" w:type="dxa"/>
          </w:tcPr>
          <w:p w14:paraId="38ECEA53" w14:textId="77777777" w:rsidR="00975679" w:rsidRDefault="00975679">
            <w:pPr>
              <w:pStyle w:val="EndnotesAbbrev"/>
            </w:pPr>
            <w:r>
              <w:t>Gaz = gazette</w:t>
            </w:r>
          </w:p>
        </w:tc>
        <w:tc>
          <w:tcPr>
            <w:tcW w:w="3652" w:type="dxa"/>
          </w:tcPr>
          <w:p w14:paraId="73E64B8A" w14:textId="77777777" w:rsidR="00975679" w:rsidRDefault="00975679" w:rsidP="00975679">
            <w:pPr>
              <w:pStyle w:val="EndnotesAbbrev"/>
            </w:pPr>
            <w:r>
              <w:t>RI = reissue</w:t>
            </w:r>
          </w:p>
        </w:tc>
      </w:tr>
      <w:tr w:rsidR="00975679" w14:paraId="0EE67F01" w14:textId="77777777" w:rsidTr="00975679">
        <w:tc>
          <w:tcPr>
            <w:tcW w:w="3720" w:type="dxa"/>
          </w:tcPr>
          <w:p w14:paraId="6E9C41F5" w14:textId="77777777" w:rsidR="00975679" w:rsidRDefault="00975679">
            <w:pPr>
              <w:pStyle w:val="EndnotesAbbrev"/>
            </w:pPr>
            <w:proofErr w:type="spellStart"/>
            <w:r>
              <w:t>hdg</w:t>
            </w:r>
            <w:proofErr w:type="spellEnd"/>
            <w:r>
              <w:t xml:space="preserve"> = heading</w:t>
            </w:r>
          </w:p>
        </w:tc>
        <w:tc>
          <w:tcPr>
            <w:tcW w:w="3652" w:type="dxa"/>
          </w:tcPr>
          <w:p w14:paraId="7B9B4657" w14:textId="77777777" w:rsidR="00975679" w:rsidRDefault="00975679" w:rsidP="00975679">
            <w:pPr>
              <w:pStyle w:val="EndnotesAbbrev"/>
            </w:pPr>
            <w:r>
              <w:t>s = section/subsection</w:t>
            </w:r>
          </w:p>
        </w:tc>
      </w:tr>
      <w:tr w:rsidR="00975679" w14:paraId="4CC8C800" w14:textId="77777777" w:rsidTr="00975679">
        <w:tc>
          <w:tcPr>
            <w:tcW w:w="3720" w:type="dxa"/>
          </w:tcPr>
          <w:p w14:paraId="3BA30588" w14:textId="77777777" w:rsidR="00975679" w:rsidRDefault="00975679">
            <w:pPr>
              <w:pStyle w:val="EndnotesAbbrev"/>
            </w:pPr>
            <w:r>
              <w:t>IA = Interpretation Act 1967</w:t>
            </w:r>
          </w:p>
        </w:tc>
        <w:tc>
          <w:tcPr>
            <w:tcW w:w="3652" w:type="dxa"/>
          </w:tcPr>
          <w:p w14:paraId="781806C6" w14:textId="77777777" w:rsidR="00975679" w:rsidRDefault="00975679" w:rsidP="00975679">
            <w:pPr>
              <w:pStyle w:val="EndnotesAbbrev"/>
            </w:pPr>
            <w:r>
              <w:t>sch = schedule</w:t>
            </w:r>
          </w:p>
        </w:tc>
      </w:tr>
      <w:tr w:rsidR="00975679" w14:paraId="72ACA715" w14:textId="77777777" w:rsidTr="00975679">
        <w:tc>
          <w:tcPr>
            <w:tcW w:w="3720" w:type="dxa"/>
          </w:tcPr>
          <w:p w14:paraId="4DAD7B65" w14:textId="77777777" w:rsidR="00975679" w:rsidRDefault="00975679">
            <w:pPr>
              <w:pStyle w:val="EndnotesAbbrev"/>
            </w:pPr>
            <w:r>
              <w:t>ins = inserted/added</w:t>
            </w:r>
          </w:p>
        </w:tc>
        <w:tc>
          <w:tcPr>
            <w:tcW w:w="3652" w:type="dxa"/>
          </w:tcPr>
          <w:p w14:paraId="1363B1E7" w14:textId="77777777" w:rsidR="00975679" w:rsidRDefault="00975679" w:rsidP="00975679">
            <w:pPr>
              <w:pStyle w:val="EndnotesAbbrev"/>
            </w:pPr>
            <w:proofErr w:type="spellStart"/>
            <w:r>
              <w:t>sdiv</w:t>
            </w:r>
            <w:proofErr w:type="spellEnd"/>
            <w:r>
              <w:t xml:space="preserve"> = subdivision</w:t>
            </w:r>
          </w:p>
        </w:tc>
      </w:tr>
      <w:tr w:rsidR="00975679" w14:paraId="372452D6" w14:textId="77777777" w:rsidTr="00975679">
        <w:tc>
          <w:tcPr>
            <w:tcW w:w="3720" w:type="dxa"/>
          </w:tcPr>
          <w:p w14:paraId="6492CB5C" w14:textId="77777777" w:rsidR="00975679" w:rsidRDefault="00975679">
            <w:pPr>
              <w:pStyle w:val="EndnotesAbbrev"/>
            </w:pPr>
            <w:r>
              <w:t>LA = Legislation Act 2001</w:t>
            </w:r>
          </w:p>
        </w:tc>
        <w:tc>
          <w:tcPr>
            <w:tcW w:w="3652" w:type="dxa"/>
          </w:tcPr>
          <w:p w14:paraId="6E9076A4" w14:textId="77777777" w:rsidR="00975679" w:rsidRDefault="00975679" w:rsidP="00975679">
            <w:pPr>
              <w:pStyle w:val="EndnotesAbbrev"/>
            </w:pPr>
            <w:r>
              <w:t>SL = Subordinate law</w:t>
            </w:r>
          </w:p>
        </w:tc>
      </w:tr>
      <w:tr w:rsidR="00975679" w14:paraId="150F248C" w14:textId="77777777" w:rsidTr="00975679">
        <w:tc>
          <w:tcPr>
            <w:tcW w:w="3720" w:type="dxa"/>
          </w:tcPr>
          <w:p w14:paraId="078AACE5" w14:textId="77777777" w:rsidR="00975679" w:rsidRDefault="00975679">
            <w:pPr>
              <w:pStyle w:val="EndnotesAbbrev"/>
            </w:pPr>
            <w:r>
              <w:t>LR = legislation register</w:t>
            </w:r>
          </w:p>
        </w:tc>
        <w:tc>
          <w:tcPr>
            <w:tcW w:w="3652" w:type="dxa"/>
          </w:tcPr>
          <w:p w14:paraId="6E1775CD" w14:textId="77777777" w:rsidR="00975679" w:rsidRDefault="00975679" w:rsidP="00975679">
            <w:pPr>
              <w:pStyle w:val="EndnotesAbbrev"/>
            </w:pPr>
            <w:r>
              <w:t>sub = substituted</w:t>
            </w:r>
          </w:p>
        </w:tc>
      </w:tr>
      <w:tr w:rsidR="00975679" w14:paraId="165594B2" w14:textId="77777777" w:rsidTr="00975679">
        <w:tc>
          <w:tcPr>
            <w:tcW w:w="3720" w:type="dxa"/>
          </w:tcPr>
          <w:p w14:paraId="00F9D812" w14:textId="77777777" w:rsidR="00975679" w:rsidRDefault="00975679">
            <w:pPr>
              <w:pStyle w:val="EndnotesAbbrev"/>
            </w:pPr>
            <w:r>
              <w:t>LRA = Legislation (Republication) Act 1996</w:t>
            </w:r>
          </w:p>
        </w:tc>
        <w:tc>
          <w:tcPr>
            <w:tcW w:w="3652" w:type="dxa"/>
          </w:tcPr>
          <w:p w14:paraId="0BE2C96A" w14:textId="77777777" w:rsidR="00975679" w:rsidRDefault="00975679" w:rsidP="00975679">
            <w:pPr>
              <w:pStyle w:val="EndnotesAbbrev"/>
            </w:pPr>
            <w:r w:rsidRPr="007D5055">
              <w:rPr>
                <w:rStyle w:val="charUnderline"/>
              </w:rPr>
              <w:t>underlining</w:t>
            </w:r>
            <w:r>
              <w:t xml:space="preserve"> = whole or part not commenced</w:t>
            </w:r>
          </w:p>
        </w:tc>
      </w:tr>
      <w:tr w:rsidR="00975679" w14:paraId="3ED04FD2" w14:textId="77777777" w:rsidTr="00975679">
        <w:tc>
          <w:tcPr>
            <w:tcW w:w="3720" w:type="dxa"/>
          </w:tcPr>
          <w:p w14:paraId="6C361D95" w14:textId="77777777" w:rsidR="00975679" w:rsidRDefault="00975679">
            <w:pPr>
              <w:pStyle w:val="EndnotesAbbrev"/>
            </w:pPr>
            <w:r>
              <w:t>mod = modified/modification</w:t>
            </w:r>
          </w:p>
        </w:tc>
        <w:tc>
          <w:tcPr>
            <w:tcW w:w="3652" w:type="dxa"/>
          </w:tcPr>
          <w:p w14:paraId="7319C610" w14:textId="77777777" w:rsidR="00975679" w:rsidRDefault="00975679" w:rsidP="00975679">
            <w:pPr>
              <w:pStyle w:val="EndnotesAbbrev"/>
              <w:ind w:left="1073"/>
            </w:pPr>
            <w:r>
              <w:t>or to be expired</w:t>
            </w:r>
          </w:p>
        </w:tc>
      </w:tr>
    </w:tbl>
    <w:p w14:paraId="5892F671" w14:textId="77777777" w:rsidR="00A97578" w:rsidRPr="005F6E6C" w:rsidRDefault="00A97578">
      <w:pPr>
        <w:pStyle w:val="Endnote20"/>
      </w:pPr>
      <w:bookmarkStart w:id="40" w:name="_Toc99634369"/>
      <w:r w:rsidRPr="005F6E6C">
        <w:rPr>
          <w:rStyle w:val="charTableNo"/>
        </w:rPr>
        <w:lastRenderedPageBreak/>
        <w:t>3</w:t>
      </w:r>
      <w:r>
        <w:tab/>
      </w:r>
      <w:r w:rsidRPr="005F6E6C">
        <w:rPr>
          <w:rStyle w:val="charTableText"/>
        </w:rPr>
        <w:t>Legislation history</w:t>
      </w:r>
      <w:bookmarkEnd w:id="40"/>
    </w:p>
    <w:p w14:paraId="19052E03" w14:textId="77777777" w:rsidR="00A97578" w:rsidRPr="00A97578" w:rsidRDefault="00A97578" w:rsidP="00A97578">
      <w:pPr>
        <w:pStyle w:val="NewAct"/>
      </w:pPr>
      <w:r w:rsidRPr="00A97578">
        <w:t>Government Agencies (Campaign Advertising) Act 2009</w:t>
      </w:r>
      <w:r>
        <w:t xml:space="preserve"> A2009-55</w:t>
      </w:r>
    </w:p>
    <w:p w14:paraId="76C2DE36" w14:textId="77777777" w:rsidR="00A97578" w:rsidRDefault="00AF1D47" w:rsidP="00A97578">
      <w:pPr>
        <w:pStyle w:val="Actdetails"/>
      </w:pPr>
      <w:r>
        <w:t>notified LR 21 Dec</w:t>
      </w:r>
      <w:r w:rsidR="00A97578">
        <w:t>ember 2009</w:t>
      </w:r>
    </w:p>
    <w:p w14:paraId="2CD3B581" w14:textId="77777777" w:rsidR="00A97578" w:rsidRDefault="00AF1D47" w:rsidP="00A97578">
      <w:pPr>
        <w:pStyle w:val="Actdetails"/>
      </w:pPr>
      <w:r>
        <w:t>s 1, s 2 commenced 21 Dec</w:t>
      </w:r>
      <w:r w:rsidR="00A97578">
        <w:t>ember 2009 (LA s 75 (1))</w:t>
      </w:r>
    </w:p>
    <w:p w14:paraId="50E6E151" w14:textId="77777777" w:rsidR="00A97578" w:rsidRPr="000D18AC" w:rsidRDefault="00A97578" w:rsidP="00A97578">
      <w:pPr>
        <w:pStyle w:val="Actdetails"/>
      </w:pPr>
      <w:r>
        <w:t>remainder commenced 1</w:t>
      </w:r>
      <w:r w:rsidRPr="000D18AC">
        <w:t xml:space="preserve"> </w:t>
      </w:r>
      <w:r>
        <w:t>July 2010 (s 2</w:t>
      </w:r>
      <w:r w:rsidRPr="000D18AC">
        <w:t>)</w:t>
      </w:r>
    </w:p>
    <w:p w14:paraId="445EB6E5" w14:textId="77777777" w:rsidR="00975679" w:rsidRDefault="00975679">
      <w:pPr>
        <w:pStyle w:val="Asamby"/>
      </w:pPr>
      <w:r>
        <w:t>as amended by</w:t>
      </w:r>
    </w:p>
    <w:p w14:paraId="009B3A33" w14:textId="47FA45B3" w:rsidR="00BB0A3B" w:rsidRDefault="00D701DA" w:rsidP="00BB0A3B">
      <w:pPr>
        <w:pStyle w:val="NewAct"/>
      </w:pPr>
      <w:hyperlink r:id="rId56" w:tooltip="A2011-22" w:history="1">
        <w:r w:rsidR="007D5055" w:rsidRPr="007D5055">
          <w:rPr>
            <w:rStyle w:val="charCitHyperlinkAbbrev"/>
          </w:rPr>
          <w:t>Administrative (One ACT Public Service Miscellaneous Amendments) Act 2011</w:t>
        </w:r>
      </w:hyperlink>
      <w:r w:rsidR="00BB0A3B">
        <w:t xml:space="preserve"> A2011-22 sch 1 </w:t>
      </w:r>
      <w:proofErr w:type="spellStart"/>
      <w:r w:rsidR="00BB0A3B">
        <w:t>pt</w:t>
      </w:r>
      <w:proofErr w:type="spellEnd"/>
      <w:r w:rsidR="00BB0A3B">
        <w:t xml:space="preserve"> 1.72</w:t>
      </w:r>
    </w:p>
    <w:p w14:paraId="5E14632F" w14:textId="77777777" w:rsidR="00BB0A3B" w:rsidRDefault="00BB0A3B" w:rsidP="00BB0A3B">
      <w:pPr>
        <w:pStyle w:val="Actdetails"/>
        <w:keepNext/>
      </w:pPr>
      <w:r>
        <w:t>notified LR 30 June 2011</w:t>
      </w:r>
    </w:p>
    <w:p w14:paraId="4F2DE5CE" w14:textId="77777777" w:rsidR="00BB0A3B" w:rsidRDefault="00BB0A3B" w:rsidP="00BB0A3B">
      <w:pPr>
        <w:pStyle w:val="Actdetails"/>
        <w:keepNext/>
      </w:pPr>
      <w:r>
        <w:t>s 1, s 2 commenced 30 June 2011 (LA s 75 (1))</w:t>
      </w:r>
    </w:p>
    <w:p w14:paraId="2ED5EC13" w14:textId="6D4DF523" w:rsidR="00BB0A3B" w:rsidRDefault="00BB0A3B" w:rsidP="00BB0A3B">
      <w:pPr>
        <w:pStyle w:val="Actdetails"/>
      </w:pPr>
      <w:r>
        <w:t xml:space="preserve">sch 1 </w:t>
      </w:r>
      <w:proofErr w:type="spellStart"/>
      <w:r>
        <w:t>pt</w:t>
      </w:r>
      <w:proofErr w:type="spellEnd"/>
      <w:r>
        <w:t xml:space="preserve"> 1.72</w:t>
      </w:r>
      <w:r w:rsidRPr="00CB0D40">
        <w:t xml:space="preserve"> commenced </w:t>
      </w:r>
      <w:r>
        <w:t>1 July 2011 (s 2 (1</w:t>
      </w:r>
      <w:r w:rsidRPr="00CB0D40">
        <w:t>)</w:t>
      </w:r>
      <w:r>
        <w:t>)</w:t>
      </w:r>
    </w:p>
    <w:p w14:paraId="525D0128" w14:textId="6750D072" w:rsidR="007C5861" w:rsidRPr="004E1A6C" w:rsidRDefault="00D701DA" w:rsidP="007C5861">
      <w:pPr>
        <w:pStyle w:val="NewAct"/>
      </w:pPr>
      <w:hyperlink r:id="rId57" w:tooltip="A2022-4" w:history="1">
        <w:r w:rsidR="007C5861">
          <w:rPr>
            <w:rStyle w:val="charCitHyperlinkAbbrev"/>
          </w:rPr>
          <w:t>Legislation (Legislative Assembly Committees) Amendment Act 2022</w:t>
        </w:r>
      </w:hyperlink>
      <w:r w:rsidR="007C5861" w:rsidRPr="004E1A6C">
        <w:t xml:space="preserve"> A202</w:t>
      </w:r>
      <w:r w:rsidR="007C5861">
        <w:t>2</w:t>
      </w:r>
      <w:r w:rsidR="007C5861" w:rsidRPr="004E1A6C">
        <w:t>-</w:t>
      </w:r>
      <w:r w:rsidR="007C5861">
        <w:t xml:space="preserve">4 </w:t>
      </w:r>
      <w:r w:rsidR="007C5861" w:rsidRPr="004E1A6C">
        <w:t xml:space="preserve">sch 1 </w:t>
      </w:r>
      <w:proofErr w:type="spellStart"/>
      <w:r w:rsidR="007C5861" w:rsidRPr="004E1A6C">
        <w:t>pt</w:t>
      </w:r>
      <w:proofErr w:type="spellEnd"/>
      <w:r w:rsidR="007C5861" w:rsidRPr="004E1A6C">
        <w:t> 1.</w:t>
      </w:r>
      <w:r w:rsidR="007C5861">
        <w:t>9</w:t>
      </w:r>
    </w:p>
    <w:p w14:paraId="55024986" w14:textId="77777777" w:rsidR="007C5861" w:rsidRDefault="007C5861" w:rsidP="007C5861">
      <w:pPr>
        <w:pStyle w:val="Actdetails"/>
      </w:pPr>
      <w:r>
        <w:t>notified LR 30 March 2022</w:t>
      </w:r>
    </w:p>
    <w:p w14:paraId="53CB8C65" w14:textId="77777777" w:rsidR="007C5861" w:rsidRDefault="007C5861" w:rsidP="007C5861">
      <w:pPr>
        <w:pStyle w:val="Actdetails"/>
      </w:pPr>
      <w:r>
        <w:t>s 1, s 2 commenced 30 March 2022 (LA s 75 (1))</w:t>
      </w:r>
    </w:p>
    <w:p w14:paraId="62C239D9" w14:textId="5A721A2D" w:rsidR="007C5861" w:rsidRPr="00CB0D40" w:rsidRDefault="007C5861" w:rsidP="00BB0A3B">
      <w:pPr>
        <w:pStyle w:val="Actdetails"/>
      </w:pPr>
      <w:r>
        <w:t xml:space="preserve">sch 1 </w:t>
      </w:r>
      <w:proofErr w:type="spellStart"/>
      <w:r>
        <w:t>pt</w:t>
      </w:r>
      <w:proofErr w:type="spellEnd"/>
      <w:r>
        <w:t xml:space="preserve"> 1.9 commenced 6 April 2022 (s 2)</w:t>
      </w:r>
    </w:p>
    <w:p w14:paraId="5FCE5F61" w14:textId="77777777" w:rsidR="00A97578" w:rsidRPr="005F6E6C" w:rsidRDefault="00A97578" w:rsidP="00A97578">
      <w:pPr>
        <w:pStyle w:val="Endnote20"/>
      </w:pPr>
      <w:bookmarkStart w:id="41" w:name="_Toc99634370"/>
      <w:r w:rsidRPr="005F6E6C">
        <w:rPr>
          <w:rStyle w:val="charTableNo"/>
        </w:rPr>
        <w:t>4</w:t>
      </w:r>
      <w:r>
        <w:tab/>
      </w:r>
      <w:r w:rsidRPr="005F6E6C">
        <w:rPr>
          <w:rStyle w:val="charTableText"/>
        </w:rPr>
        <w:t>Amendment history</w:t>
      </w:r>
      <w:bookmarkEnd w:id="41"/>
    </w:p>
    <w:p w14:paraId="0B2DFB36" w14:textId="77777777" w:rsidR="00A97578" w:rsidRDefault="00A97578" w:rsidP="00A97578">
      <w:pPr>
        <w:pStyle w:val="AmdtsEntryHd"/>
      </w:pPr>
      <w:r>
        <w:t>Commencement</w:t>
      </w:r>
    </w:p>
    <w:p w14:paraId="7E0AFA77" w14:textId="77777777" w:rsidR="00A97578" w:rsidRDefault="00A97578" w:rsidP="00A97578">
      <w:pPr>
        <w:pStyle w:val="AmdtsEntries"/>
      </w:pPr>
      <w:r>
        <w:t>s 2</w:t>
      </w:r>
      <w:r>
        <w:tab/>
        <w:t>om LA s 89 (4)</w:t>
      </w:r>
    </w:p>
    <w:p w14:paraId="06379BBF" w14:textId="77777777" w:rsidR="00975679" w:rsidRDefault="00975679" w:rsidP="00975679">
      <w:pPr>
        <w:pStyle w:val="AmdtsEntryHd"/>
      </w:pPr>
      <w:r w:rsidRPr="005623CB">
        <w:t>Reporting sensitive information</w:t>
      </w:r>
    </w:p>
    <w:p w14:paraId="1E5EB340" w14:textId="633F1B10" w:rsidR="00975679" w:rsidRDefault="00975679" w:rsidP="00975679">
      <w:pPr>
        <w:pStyle w:val="AmdtsEntries"/>
      </w:pPr>
      <w:r>
        <w:t>s 21</w:t>
      </w:r>
      <w:r>
        <w:tab/>
        <w:t xml:space="preserve">am </w:t>
      </w:r>
      <w:hyperlink r:id="rId58" w:tooltip="Administrative (One ACT Public Service Miscellaneous Amendments) Act 2011" w:history="1">
        <w:r w:rsidR="007D5055" w:rsidRPr="007D5055">
          <w:rPr>
            <w:rStyle w:val="charCitHyperlinkAbbrev"/>
          </w:rPr>
          <w:t>A2011</w:t>
        </w:r>
        <w:r w:rsidR="007D5055" w:rsidRPr="007D5055">
          <w:rPr>
            <w:rStyle w:val="charCitHyperlinkAbbrev"/>
          </w:rPr>
          <w:noBreakHyphen/>
          <w:t>22</w:t>
        </w:r>
      </w:hyperlink>
      <w:r>
        <w:t xml:space="preserve"> </w:t>
      </w:r>
      <w:proofErr w:type="spellStart"/>
      <w:r>
        <w:t>amdt</w:t>
      </w:r>
      <w:proofErr w:type="spellEnd"/>
      <w:r>
        <w:t xml:space="preserve"> </w:t>
      </w:r>
      <w:r w:rsidR="008C0490">
        <w:t>1.221</w:t>
      </w:r>
      <w:r w:rsidR="007C5861">
        <w:t xml:space="preserve">; </w:t>
      </w:r>
      <w:hyperlink r:id="rId59" w:tooltip="Legislation (Legislative Assembly Committees) Amendment Act 2022" w:history="1">
        <w:r w:rsidR="005E18EA">
          <w:rPr>
            <w:rStyle w:val="charCitHyperlinkAbbrev"/>
          </w:rPr>
          <w:t>A2022</w:t>
        </w:r>
        <w:r w:rsidR="005E18EA">
          <w:rPr>
            <w:rStyle w:val="charCitHyperlinkAbbrev"/>
          </w:rPr>
          <w:noBreakHyphen/>
          <w:t>4</w:t>
        </w:r>
      </w:hyperlink>
      <w:r w:rsidR="007C5861" w:rsidRPr="007C5861">
        <w:t xml:space="preserve"> </w:t>
      </w:r>
      <w:proofErr w:type="spellStart"/>
      <w:r w:rsidR="007C5861" w:rsidRPr="007C5861">
        <w:t>amdt</w:t>
      </w:r>
      <w:proofErr w:type="spellEnd"/>
      <w:r w:rsidR="007C5861" w:rsidRPr="007C5861">
        <w:t xml:space="preserve"> 1.</w:t>
      </w:r>
      <w:r w:rsidR="007C5861">
        <w:t xml:space="preserve">30, </w:t>
      </w:r>
      <w:proofErr w:type="spellStart"/>
      <w:r w:rsidR="007C5861">
        <w:t>amdt</w:t>
      </w:r>
      <w:proofErr w:type="spellEnd"/>
      <w:r w:rsidR="007C5861">
        <w:t xml:space="preserve"> 1.31</w:t>
      </w:r>
    </w:p>
    <w:p w14:paraId="320F4EF4" w14:textId="77777777" w:rsidR="00B8035C" w:rsidRDefault="00B8035C" w:rsidP="00B8035C">
      <w:pPr>
        <w:pStyle w:val="AmdtsEntryHd"/>
      </w:pPr>
      <w:r>
        <w:t>Dictionary</w:t>
      </w:r>
    </w:p>
    <w:p w14:paraId="1054C308" w14:textId="06FE133A" w:rsidR="00B8035C" w:rsidRPr="00B8035C" w:rsidRDefault="00B8035C" w:rsidP="00B8035C">
      <w:pPr>
        <w:pStyle w:val="AmdtsEntries"/>
      </w:pPr>
      <w:proofErr w:type="spellStart"/>
      <w:r>
        <w:t>dict</w:t>
      </w:r>
      <w:proofErr w:type="spellEnd"/>
      <w:r>
        <w:tab/>
        <w:t xml:space="preserve">def </w:t>
      </w:r>
      <w:r w:rsidRPr="007D5055">
        <w:rPr>
          <w:rStyle w:val="charBoldItals"/>
        </w:rPr>
        <w:t xml:space="preserve">directorate </w:t>
      </w:r>
      <w:r>
        <w:t xml:space="preserve">ins </w:t>
      </w:r>
      <w:hyperlink r:id="rId60" w:tooltip="Administrative (One ACT Public Service Miscellaneous Amendments) Act 2011" w:history="1">
        <w:r w:rsidR="007D5055" w:rsidRPr="007D5055">
          <w:rPr>
            <w:rStyle w:val="charCitHyperlinkAbbrev"/>
          </w:rPr>
          <w:t>A2011</w:t>
        </w:r>
        <w:r w:rsidR="007D5055" w:rsidRPr="007D5055">
          <w:rPr>
            <w:rStyle w:val="charCitHyperlinkAbbrev"/>
          </w:rPr>
          <w:noBreakHyphen/>
          <w:t>22</w:t>
        </w:r>
      </w:hyperlink>
      <w:r>
        <w:t xml:space="preserve"> </w:t>
      </w:r>
      <w:proofErr w:type="spellStart"/>
      <w:r>
        <w:t>amdt</w:t>
      </w:r>
      <w:proofErr w:type="spellEnd"/>
      <w:r>
        <w:t xml:space="preserve"> </w:t>
      </w:r>
      <w:r w:rsidR="008C0490">
        <w:t>1.222</w:t>
      </w:r>
    </w:p>
    <w:p w14:paraId="1ECABBF6" w14:textId="77777777" w:rsidR="00A63F2F" w:rsidRDefault="00A63F2F" w:rsidP="00A63F2F">
      <w:pPr>
        <w:pStyle w:val="PageBreak"/>
      </w:pPr>
      <w:r>
        <w:br w:type="page"/>
      </w:r>
    </w:p>
    <w:p w14:paraId="655B5DB1" w14:textId="69A7D07B" w:rsidR="00B8035C" w:rsidRPr="005F6E6C" w:rsidRDefault="005F6E6C" w:rsidP="005F6E6C">
      <w:pPr>
        <w:pStyle w:val="Endnote20"/>
      </w:pPr>
      <w:bookmarkStart w:id="42" w:name="_Toc99634371"/>
      <w:r w:rsidRPr="005F6E6C">
        <w:rPr>
          <w:rStyle w:val="charTableNo"/>
        </w:rPr>
        <w:lastRenderedPageBreak/>
        <w:t>5</w:t>
      </w:r>
      <w:r>
        <w:tab/>
      </w:r>
      <w:r w:rsidRPr="005F6E6C">
        <w:rPr>
          <w:rStyle w:val="charTableText"/>
        </w:rPr>
        <w:t>Earlier republications</w:t>
      </w:r>
      <w:bookmarkEnd w:id="42"/>
    </w:p>
    <w:p w14:paraId="191ECE93" w14:textId="77777777" w:rsidR="005F6E6C" w:rsidRDefault="005F6E6C" w:rsidP="005F6E6C">
      <w:pPr>
        <w:pStyle w:val="EndNoteTextPub"/>
      </w:pPr>
      <w:r>
        <w:t xml:space="preserve">Some earlier republications were not numbered. The number in column 1 refers to the publication order.  </w:t>
      </w:r>
    </w:p>
    <w:p w14:paraId="4DE78B08" w14:textId="091E4CAD" w:rsidR="005F6E6C" w:rsidRDefault="005F6E6C" w:rsidP="005F6E6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70416B" w14:textId="77777777" w:rsidR="005F6E6C" w:rsidRDefault="005F6E6C" w:rsidP="005F6E6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B8035C" w14:paraId="4981A447" w14:textId="77777777" w:rsidTr="005F6E6C">
        <w:trPr>
          <w:tblHeader/>
        </w:trPr>
        <w:tc>
          <w:tcPr>
            <w:tcW w:w="1576" w:type="dxa"/>
            <w:tcBorders>
              <w:bottom w:val="single" w:sz="4" w:space="0" w:color="auto"/>
            </w:tcBorders>
          </w:tcPr>
          <w:p w14:paraId="7D264981" w14:textId="77777777" w:rsidR="00B8035C" w:rsidRDefault="00B8035C">
            <w:pPr>
              <w:pStyle w:val="EarlierRepubHdg"/>
            </w:pPr>
            <w:r>
              <w:t>Republication No and date</w:t>
            </w:r>
          </w:p>
        </w:tc>
        <w:tc>
          <w:tcPr>
            <w:tcW w:w="1681" w:type="dxa"/>
            <w:tcBorders>
              <w:bottom w:val="single" w:sz="4" w:space="0" w:color="auto"/>
            </w:tcBorders>
          </w:tcPr>
          <w:p w14:paraId="40DEE3E2" w14:textId="77777777" w:rsidR="00B8035C" w:rsidRDefault="00B8035C">
            <w:pPr>
              <w:pStyle w:val="EarlierRepubHdg"/>
            </w:pPr>
            <w:r>
              <w:t>Effective</w:t>
            </w:r>
          </w:p>
        </w:tc>
        <w:tc>
          <w:tcPr>
            <w:tcW w:w="1783" w:type="dxa"/>
            <w:tcBorders>
              <w:bottom w:val="single" w:sz="4" w:space="0" w:color="auto"/>
            </w:tcBorders>
          </w:tcPr>
          <w:p w14:paraId="41D91F0E" w14:textId="77777777" w:rsidR="00B8035C" w:rsidRDefault="00B8035C">
            <w:pPr>
              <w:pStyle w:val="EarlierRepubHdg"/>
            </w:pPr>
            <w:r>
              <w:t>Last amendment made by</w:t>
            </w:r>
          </w:p>
        </w:tc>
        <w:tc>
          <w:tcPr>
            <w:tcW w:w="1783" w:type="dxa"/>
            <w:tcBorders>
              <w:bottom w:val="single" w:sz="4" w:space="0" w:color="auto"/>
            </w:tcBorders>
          </w:tcPr>
          <w:p w14:paraId="418940A4" w14:textId="77777777" w:rsidR="00B8035C" w:rsidRDefault="00B8035C">
            <w:pPr>
              <w:pStyle w:val="EarlierRepubHdg"/>
            </w:pPr>
            <w:r>
              <w:t>Republication for</w:t>
            </w:r>
          </w:p>
        </w:tc>
      </w:tr>
      <w:tr w:rsidR="00B8035C" w14:paraId="2EC2328E" w14:textId="77777777" w:rsidTr="005F6E6C">
        <w:tc>
          <w:tcPr>
            <w:tcW w:w="1576" w:type="dxa"/>
            <w:tcBorders>
              <w:top w:val="single" w:sz="4" w:space="0" w:color="auto"/>
              <w:bottom w:val="single" w:sz="4" w:space="0" w:color="auto"/>
            </w:tcBorders>
          </w:tcPr>
          <w:p w14:paraId="0D880353" w14:textId="77777777" w:rsidR="00B8035C" w:rsidRDefault="00B8035C">
            <w:pPr>
              <w:pStyle w:val="EarlierRepubEntries"/>
            </w:pPr>
            <w:r>
              <w:t>R1</w:t>
            </w:r>
            <w:r>
              <w:br/>
              <w:t>1 July 2010</w:t>
            </w:r>
          </w:p>
        </w:tc>
        <w:tc>
          <w:tcPr>
            <w:tcW w:w="1681" w:type="dxa"/>
            <w:tcBorders>
              <w:top w:val="single" w:sz="4" w:space="0" w:color="auto"/>
              <w:bottom w:val="single" w:sz="4" w:space="0" w:color="auto"/>
            </w:tcBorders>
          </w:tcPr>
          <w:p w14:paraId="35F43E3A" w14:textId="77777777" w:rsidR="00B8035C" w:rsidRDefault="00B8035C">
            <w:pPr>
              <w:pStyle w:val="EarlierRepubEntries"/>
            </w:pPr>
            <w:r>
              <w:t>1 July 2010</w:t>
            </w:r>
            <w:r>
              <w:noBreakHyphen/>
            </w:r>
            <w:r>
              <w:br/>
              <w:t>30 June 2011</w:t>
            </w:r>
          </w:p>
        </w:tc>
        <w:tc>
          <w:tcPr>
            <w:tcW w:w="1783" w:type="dxa"/>
            <w:tcBorders>
              <w:top w:val="single" w:sz="4" w:space="0" w:color="auto"/>
              <w:bottom w:val="single" w:sz="4" w:space="0" w:color="auto"/>
            </w:tcBorders>
          </w:tcPr>
          <w:p w14:paraId="7603FDF3" w14:textId="77777777" w:rsidR="00B8035C" w:rsidRDefault="00B8035C">
            <w:pPr>
              <w:pStyle w:val="EarlierRepubEntries"/>
            </w:pPr>
            <w:r>
              <w:t>not amended</w:t>
            </w:r>
          </w:p>
        </w:tc>
        <w:tc>
          <w:tcPr>
            <w:tcW w:w="1783" w:type="dxa"/>
            <w:tcBorders>
              <w:top w:val="single" w:sz="4" w:space="0" w:color="auto"/>
              <w:bottom w:val="single" w:sz="4" w:space="0" w:color="auto"/>
            </w:tcBorders>
          </w:tcPr>
          <w:p w14:paraId="12324D0A" w14:textId="77777777" w:rsidR="00B8035C" w:rsidRDefault="00B8035C">
            <w:pPr>
              <w:pStyle w:val="EarlierRepubEntries"/>
            </w:pPr>
            <w:r>
              <w:t>new Act</w:t>
            </w:r>
          </w:p>
        </w:tc>
      </w:tr>
      <w:tr w:rsidR="00B66D46" w14:paraId="18CAAFDE" w14:textId="77777777" w:rsidTr="005F6E6C">
        <w:tc>
          <w:tcPr>
            <w:tcW w:w="1576" w:type="dxa"/>
            <w:tcBorders>
              <w:top w:val="single" w:sz="4" w:space="0" w:color="auto"/>
              <w:bottom w:val="single" w:sz="4" w:space="0" w:color="auto"/>
            </w:tcBorders>
          </w:tcPr>
          <w:p w14:paraId="747294A3" w14:textId="46F2FF29" w:rsidR="00B66D46" w:rsidRDefault="00B66D46">
            <w:pPr>
              <w:pStyle w:val="EarlierRepubEntries"/>
            </w:pPr>
            <w:r>
              <w:t>R2</w:t>
            </w:r>
            <w:r>
              <w:br/>
            </w:r>
            <w:r w:rsidR="00CF5ECF">
              <w:t>1 July 2011</w:t>
            </w:r>
          </w:p>
        </w:tc>
        <w:tc>
          <w:tcPr>
            <w:tcW w:w="1681" w:type="dxa"/>
            <w:tcBorders>
              <w:top w:val="single" w:sz="4" w:space="0" w:color="auto"/>
              <w:bottom w:val="single" w:sz="4" w:space="0" w:color="auto"/>
            </w:tcBorders>
          </w:tcPr>
          <w:p w14:paraId="6ABD2F9E" w14:textId="0ED7BD10" w:rsidR="00B66D46" w:rsidRDefault="00CF5ECF">
            <w:pPr>
              <w:pStyle w:val="EarlierRepubEntries"/>
            </w:pPr>
            <w:r>
              <w:t>1 July 2011</w:t>
            </w:r>
            <w:r>
              <w:noBreakHyphen/>
            </w:r>
            <w:r>
              <w:br/>
              <w:t>5 April 2022</w:t>
            </w:r>
          </w:p>
        </w:tc>
        <w:tc>
          <w:tcPr>
            <w:tcW w:w="1783" w:type="dxa"/>
            <w:tcBorders>
              <w:top w:val="single" w:sz="4" w:space="0" w:color="auto"/>
              <w:bottom w:val="single" w:sz="4" w:space="0" w:color="auto"/>
            </w:tcBorders>
          </w:tcPr>
          <w:p w14:paraId="76D8AAB8" w14:textId="5C344673" w:rsidR="00B66D46" w:rsidRDefault="00D701DA">
            <w:pPr>
              <w:pStyle w:val="EarlierRepubEntries"/>
            </w:pPr>
            <w:hyperlink r:id="rId61" w:tooltip="Administrative (One ACT Public Service Miscellaneous Amendments) Act 2011" w:history="1">
              <w:r w:rsidR="00E52FCF">
                <w:rPr>
                  <w:rStyle w:val="charCitHyperlinkAbbrev"/>
                </w:rPr>
                <w:t>A2011</w:t>
              </w:r>
              <w:r w:rsidR="00E52FCF">
                <w:rPr>
                  <w:rStyle w:val="charCitHyperlinkAbbrev"/>
                </w:rPr>
                <w:noBreakHyphen/>
                <w:t>22</w:t>
              </w:r>
            </w:hyperlink>
          </w:p>
        </w:tc>
        <w:tc>
          <w:tcPr>
            <w:tcW w:w="1783" w:type="dxa"/>
            <w:tcBorders>
              <w:top w:val="single" w:sz="4" w:space="0" w:color="auto"/>
              <w:bottom w:val="single" w:sz="4" w:space="0" w:color="auto"/>
            </w:tcBorders>
          </w:tcPr>
          <w:p w14:paraId="711A4B61" w14:textId="5C7F9453" w:rsidR="00B66D46" w:rsidRDefault="00E52FCF">
            <w:pPr>
              <w:pStyle w:val="EarlierRepubEntries"/>
            </w:pPr>
            <w:r>
              <w:t xml:space="preserve">amendments by </w:t>
            </w:r>
            <w:hyperlink r:id="rId62" w:tooltip="Administrative (One ACT Public Service Miscellaneous Amendments) Act 2011" w:history="1">
              <w:r>
                <w:rPr>
                  <w:rStyle w:val="charCitHyperlinkAbbrev"/>
                </w:rPr>
                <w:t>A2011</w:t>
              </w:r>
              <w:r>
                <w:rPr>
                  <w:rStyle w:val="charCitHyperlinkAbbrev"/>
                </w:rPr>
                <w:noBreakHyphen/>
                <w:t>22</w:t>
              </w:r>
            </w:hyperlink>
          </w:p>
        </w:tc>
      </w:tr>
    </w:tbl>
    <w:p w14:paraId="5253C5BD" w14:textId="77777777" w:rsidR="00D66838" w:rsidRDefault="00D66838" w:rsidP="007B3882">
      <w:pPr>
        <w:pStyle w:val="05EndNote"/>
        <w:sectPr w:rsidR="00D66838" w:rsidSect="005F6E6C">
          <w:headerReference w:type="even" r:id="rId63"/>
          <w:headerReference w:type="default" r:id="rId64"/>
          <w:footerReference w:type="even" r:id="rId65"/>
          <w:footerReference w:type="default" r:id="rId66"/>
          <w:pgSz w:w="11907" w:h="16839" w:code="9"/>
          <w:pgMar w:top="3000" w:right="1900" w:bottom="2500" w:left="2300" w:header="2480" w:footer="2100" w:gutter="0"/>
          <w:cols w:space="720"/>
          <w:docGrid w:linePitch="326"/>
        </w:sectPr>
      </w:pPr>
    </w:p>
    <w:p w14:paraId="67656D74" w14:textId="77777777" w:rsidR="00A97578" w:rsidRDefault="00A97578"/>
    <w:p w14:paraId="3924E9A9" w14:textId="77777777" w:rsidR="00BB0A3B" w:rsidRDefault="00BB0A3B"/>
    <w:p w14:paraId="5824CF29" w14:textId="77777777" w:rsidR="00BB0A3B" w:rsidRDefault="00BB0A3B"/>
    <w:p w14:paraId="172C3EC6" w14:textId="77777777" w:rsidR="00BB0A3B" w:rsidRDefault="00BB0A3B"/>
    <w:p w14:paraId="1770F478" w14:textId="77777777" w:rsidR="00BB0A3B" w:rsidRDefault="00BB0A3B"/>
    <w:p w14:paraId="635F5E75" w14:textId="77777777" w:rsidR="00BB0A3B" w:rsidRDefault="00BB0A3B"/>
    <w:p w14:paraId="5CB7978D" w14:textId="77777777" w:rsidR="00BB0A3B" w:rsidRDefault="00BB0A3B"/>
    <w:p w14:paraId="0A3DEF64" w14:textId="77777777" w:rsidR="00BB0A3B" w:rsidRDefault="00BB0A3B"/>
    <w:p w14:paraId="051589C7" w14:textId="77777777" w:rsidR="00A97578" w:rsidRDefault="00A97578">
      <w:pPr>
        <w:rPr>
          <w:color w:val="000000"/>
          <w:sz w:val="22"/>
        </w:rPr>
      </w:pPr>
    </w:p>
    <w:p w14:paraId="26533E7B" w14:textId="34BA3AF6" w:rsidR="00A97578" w:rsidRDefault="00A97578">
      <w:pPr>
        <w:rPr>
          <w:color w:val="000000"/>
          <w:sz w:val="22"/>
        </w:rPr>
      </w:pPr>
      <w:r>
        <w:rPr>
          <w:color w:val="000000"/>
          <w:sz w:val="22"/>
        </w:rPr>
        <w:t xml:space="preserve">©  Australian Capital Territory </w:t>
      </w:r>
      <w:r w:rsidR="005F6E6C">
        <w:rPr>
          <w:noProof/>
          <w:color w:val="000000"/>
          <w:sz w:val="22"/>
        </w:rPr>
        <w:t>2022</w:t>
      </w:r>
    </w:p>
    <w:p w14:paraId="5EF2C464" w14:textId="77777777" w:rsidR="00D66838" w:rsidRDefault="00D66838">
      <w:pPr>
        <w:pStyle w:val="06Copyright"/>
        <w:sectPr w:rsidR="00D66838" w:rsidSect="005B42F2">
          <w:headerReference w:type="even" r:id="rId67"/>
          <w:headerReference w:type="default" r:id="rId68"/>
          <w:footerReference w:type="even" r:id="rId69"/>
          <w:footerReference w:type="default" r:id="rId70"/>
          <w:headerReference w:type="first" r:id="rId71"/>
          <w:footerReference w:type="first" r:id="rId72"/>
          <w:type w:val="continuous"/>
          <w:pgSz w:w="11907" w:h="16839" w:code="9"/>
          <w:pgMar w:top="3000" w:right="1900" w:bottom="2500" w:left="2300" w:header="2480" w:footer="2100" w:gutter="0"/>
          <w:pgNumType w:fmt="lowerRoman"/>
          <w:cols w:space="720"/>
          <w:titlePg/>
          <w:docGrid w:linePitch="326"/>
        </w:sectPr>
      </w:pPr>
    </w:p>
    <w:p w14:paraId="684CDC7B" w14:textId="77777777" w:rsidR="00324107" w:rsidRDefault="00324107" w:rsidP="00A97578"/>
    <w:sectPr w:rsidR="00324107" w:rsidSect="00A97578">
      <w:headerReference w:type="default" r:id="rId73"/>
      <w:headerReference w:type="first" r:id="rId74"/>
      <w:footerReference w:type="first" r:id="rId7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82" w14:textId="77777777" w:rsidR="006528BA" w:rsidRDefault="006528BA">
      <w:r>
        <w:separator/>
      </w:r>
    </w:p>
  </w:endnote>
  <w:endnote w:type="continuationSeparator" w:id="0">
    <w:p w14:paraId="2B3ADFEB" w14:textId="77777777" w:rsidR="006528BA" w:rsidRDefault="0065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B784" w14:textId="502E01B5" w:rsidR="00D701DA" w:rsidRPr="00D701DA" w:rsidRDefault="00D701DA" w:rsidP="00D701DA">
    <w:pPr>
      <w:pStyle w:val="Footer"/>
      <w:jc w:val="center"/>
      <w:rPr>
        <w:rFonts w:cs="Arial"/>
        <w:sz w:val="14"/>
      </w:rPr>
    </w:pPr>
    <w:r w:rsidRPr="00D701D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9A5A" w14:textId="77777777" w:rsidR="00D66838" w:rsidRDefault="00D668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6838" w14:paraId="1CD33324" w14:textId="77777777">
      <w:tc>
        <w:tcPr>
          <w:tcW w:w="847" w:type="pct"/>
        </w:tcPr>
        <w:p w14:paraId="15DC3C79" w14:textId="77777777" w:rsidR="00D66838" w:rsidRDefault="00D668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D08B643" w14:textId="47314BDB" w:rsidR="00D66838"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12450D0C" w14:textId="7A896C83" w:rsidR="00D66838" w:rsidRDefault="00D701DA">
          <w:pPr>
            <w:pStyle w:val="FooterInfoCentre"/>
          </w:pPr>
          <w:r>
            <w:fldChar w:fldCharType="begin"/>
          </w:r>
          <w:r>
            <w:instrText xml:space="preserve"> DOCPROPERTY "Eff"  *\charformat </w:instrText>
          </w:r>
          <w:r>
            <w:fldChar w:fldCharType="separate"/>
          </w:r>
          <w:r w:rsidR="006B27CD">
            <w:t xml:space="preserve">Effective:  </w:t>
          </w:r>
          <w:r>
            <w:fldChar w:fldCharType="end"/>
          </w:r>
          <w:r>
            <w:fldChar w:fldCharType="begin"/>
          </w:r>
          <w:r>
            <w:instrText xml:space="preserve"> DOCPROPERTY "StartDt"  *\charformat </w:instrText>
          </w:r>
          <w:r>
            <w:fldChar w:fldCharType="separate"/>
          </w:r>
          <w:r w:rsidR="006B27CD">
            <w:t>06/04/22</w:t>
          </w:r>
          <w:r>
            <w:fldChar w:fldCharType="end"/>
          </w:r>
          <w:r>
            <w:fldChar w:fldCharType="begin"/>
          </w:r>
          <w:r>
            <w:instrText xml:space="preserve"> DOCPROPERTY "EndDt"  *\charformat </w:instrText>
          </w:r>
          <w:r>
            <w:fldChar w:fldCharType="separate"/>
          </w:r>
          <w:r w:rsidR="006B27CD">
            <w:t xml:space="preserve"> </w:t>
          </w:r>
          <w:r>
            <w:fldChar w:fldCharType="end"/>
          </w:r>
        </w:p>
      </w:tc>
      <w:tc>
        <w:tcPr>
          <w:tcW w:w="1061" w:type="pct"/>
        </w:tcPr>
        <w:p w14:paraId="7E123DA1" w14:textId="4F178C3C" w:rsidR="00D66838" w:rsidRDefault="00D701DA">
          <w:pPr>
            <w:pStyle w:val="Footer"/>
            <w:jc w:val="right"/>
          </w:pPr>
          <w:r>
            <w:fldChar w:fldCharType="begin"/>
          </w:r>
          <w:r>
            <w:instrText xml:space="preserve"> DOCPROPERTY "Category"  *\charformat  </w:instrText>
          </w:r>
          <w:r>
            <w:fldChar w:fldCharType="separate"/>
          </w:r>
          <w:r w:rsidR="006B27CD">
            <w:t>R3</w:t>
          </w:r>
          <w:r>
            <w:fldChar w:fldCharType="end"/>
          </w:r>
          <w:r w:rsidR="00D66838">
            <w:br/>
          </w:r>
          <w:r>
            <w:fldChar w:fldCharType="begin"/>
          </w:r>
          <w:r>
            <w:instrText xml:space="preserve"> DOCPROPERTY "RepubDt"  *\charformat  </w:instrText>
          </w:r>
          <w:r>
            <w:fldChar w:fldCharType="separate"/>
          </w:r>
          <w:r w:rsidR="006B27CD">
            <w:t>06/04/22</w:t>
          </w:r>
          <w:r>
            <w:fldChar w:fldCharType="end"/>
          </w:r>
        </w:p>
      </w:tc>
    </w:tr>
  </w:tbl>
  <w:p w14:paraId="6D5DA40C" w14:textId="0D57A87E" w:rsidR="00D66838"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7AF4"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6838" w14:paraId="6AECC3A8" w14:textId="77777777">
      <w:tc>
        <w:tcPr>
          <w:tcW w:w="1061" w:type="pct"/>
        </w:tcPr>
        <w:p w14:paraId="0D9AD549" w14:textId="63B65105" w:rsidR="00D66838" w:rsidRDefault="00D701DA">
          <w:pPr>
            <w:pStyle w:val="Footer"/>
          </w:pPr>
          <w:r>
            <w:fldChar w:fldCharType="begin"/>
          </w:r>
          <w:r>
            <w:instrText xml:space="preserve"> DOCPROPERTY "Category"  *\charformat  </w:instrText>
          </w:r>
          <w:r>
            <w:fldChar w:fldCharType="separate"/>
          </w:r>
          <w:r w:rsidR="006B27CD">
            <w:t>R3</w:t>
          </w:r>
          <w:r>
            <w:fldChar w:fldCharType="end"/>
          </w:r>
          <w:r w:rsidR="00D66838">
            <w:br/>
          </w:r>
          <w:r>
            <w:fldChar w:fldCharType="begin"/>
          </w:r>
          <w:r>
            <w:instrText xml:space="preserve"> DOCPROPERTY "RepubDt"  *\charformat  </w:instrText>
          </w:r>
          <w:r>
            <w:fldChar w:fldCharType="separate"/>
          </w:r>
          <w:r w:rsidR="006B27CD">
            <w:t>06/04/22</w:t>
          </w:r>
          <w:r>
            <w:fldChar w:fldCharType="end"/>
          </w:r>
        </w:p>
      </w:tc>
      <w:tc>
        <w:tcPr>
          <w:tcW w:w="3092" w:type="pct"/>
        </w:tcPr>
        <w:p w14:paraId="07F501B4" w14:textId="0F4D0649" w:rsidR="00D66838"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5D4F01FF" w14:textId="78AF78CD" w:rsidR="00D66838" w:rsidRDefault="00D701DA">
          <w:pPr>
            <w:pStyle w:val="FooterInfoCentre"/>
          </w:pPr>
          <w:r>
            <w:fldChar w:fldCharType="begin"/>
          </w:r>
          <w:r>
            <w:instrText xml:space="preserve"> DOCPROPERTY "Eff"  *\charformat </w:instrText>
          </w:r>
          <w:r>
            <w:fldChar w:fldCharType="separate"/>
          </w:r>
          <w:r w:rsidR="006B27CD">
            <w:t xml:space="preserve">Effective:  </w:t>
          </w:r>
          <w:r>
            <w:fldChar w:fldCharType="end"/>
          </w:r>
          <w:r>
            <w:fldChar w:fldCharType="begin"/>
          </w:r>
          <w:r>
            <w:instrText xml:space="preserve"> DOCPROPERTY "StartDt"  *\charf</w:instrText>
          </w:r>
          <w:r>
            <w:instrText xml:space="preserve">ormat </w:instrText>
          </w:r>
          <w:r>
            <w:fldChar w:fldCharType="separate"/>
          </w:r>
          <w:r w:rsidR="006B27CD">
            <w:t>06/04/22</w:t>
          </w:r>
          <w:r>
            <w:fldChar w:fldCharType="end"/>
          </w:r>
          <w:r>
            <w:fldChar w:fldCharType="begin"/>
          </w:r>
          <w:r>
            <w:instrText xml:space="preserve"> DOCPROPERTY "EndDt"  *\charformat </w:instrText>
          </w:r>
          <w:r>
            <w:fldChar w:fldCharType="separate"/>
          </w:r>
          <w:r w:rsidR="006B27CD">
            <w:t xml:space="preserve"> </w:t>
          </w:r>
          <w:r>
            <w:fldChar w:fldCharType="end"/>
          </w:r>
        </w:p>
      </w:tc>
      <w:tc>
        <w:tcPr>
          <w:tcW w:w="847" w:type="pct"/>
        </w:tcPr>
        <w:p w14:paraId="3B0C88E6" w14:textId="77777777" w:rsidR="00D66838" w:rsidRDefault="00D66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81AF7A6" w14:textId="06B5F3D3" w:rsidR="00D66838"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D7C2" w14:textId="77777777" w:rsidR="00D66838" w:rsidRDefault="00D668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6838" w14:paraId="33EAEE0B" w14:textId="77777777">
      <w:tc>
        <w:tcPr>
          <w:tcW w:w="847" w:type="pct"/>
        </w:tcPr>
        <w:p w14:paraId="181DF376" w14:textId="77777777" w:rsidR="00D66838" w:rsidRDefault="00D668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011C25E" w14:textId="24088912" w:rsidR="00D66838"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545A7B72" w14:textId="2BEDB4E3" w:rsidR="00D66838" w:rsidRDefault="00D701DA">
          <w:pPr>
            <w:pStyle w:val="FooterInfoCentre"/>
          </w:pPr>
          <w:r>
            <w:fldChar w:fldCharType="begin"/>
          </w:r>
          <w:r>
            <w:instrText xml:space="preserve"> DOCPROPERTY "Eff"  *\charformat </w:instrText>
          </w:r>
          <w:r>
            <w:fldChar w:fldCharType="separate"/>
          </w:r>
          <w:r w:rsidR="006B27CD">
            <w:t xml:space="preserve">Effective:  </w:t>
          </w:r>
          <w:r>
            <w:fldChar w:fldCharType="end"/>
          </w:r>
          <w:r>
            <w:fldChar w:fldCharType="begin"/>
          </w:r>
          <w:r>
            <w:instrText xml:space="preserve"> DOCPROPERTY "StartDt"  *\charformat </w:instrText>
          </w:r>
          <w:r>
            <w:fldChar w:fldCharType="separate"/>
          </w:r>
          <w:r w:rsidR="006B27CD">
            <w:t>06/04/22</w:t>
          </w:r>
          <w:r>
            <w:fldChar w:fldCharType="end"/>
          </w:r>
          <w:r>
            <w:fldChar w:fldCharType="begin"/>
          </w:r>
          <w:r>
            <w:instrText xml:space="preserve"> DOCPROPERTY "EndDt"  *\charformat </w:instrText>
          </w:r>
          <w:r>
            <w:fldChar w:fldCharType="separate"/>
          </w:r>
          <w:r w:rsidR="006B27CD">
            <w:t xml:space="preserve"> </w:t>
          </w:r>
          <w:r>
            <w:fldChar w:fldCharType="end"/>
          </w:r>
        </w:p>
      </w:tc>
      <w:tc>
        <w:tcPr>
          <w:tcW w:w="1061" w:type="pct"/>
        </w:tcPr>
        <w:p w14:paraId="2E3EA273" w14:textId="7113E886" w:rsidR="00D66838" w:rsidRDefault="00D701DA">
          <w:pPr>
            <w:pStyle w:val="Footer"/>
            <w:jc w:val="right"/>
          </w:pPr>
          <w:r>
            <w:fldChar w:fldCharType="begin"/>
          </w:r>
          <w:r>
            <w:instrText xml:space="preserve"> DOCPROPERTY "Category"  *\charformat  </w:instrText>
          </w:r>
          <w:r>
            <w:fldChar w:fldCharType="separate"/>
          </w:r>
          <w:r w:rsidR="006B27CD">
            <w:t>R3</w:t>
          </w:r>
          <w:r>
            <w:fldChar w:fldCharType="end"/>
          </w:r>
          <w:r w:rsidR="00D66838">
            <w:br/>
          </w:r>
          <w:r>
            <w:fldChar w:fldCharType="begin"/>
          </w:r>
          <w:r>
            <w:instrText xml:space="preserve"> DOCPROPERTY "RepubDt"  *\charformat  </w:instrText>
          </w:r>
          <w:r>
            <w:fldChar w:fldCharType="separate"/>
          </w:r>
          <w:r w:rsidR="006B27CD">
            <w:t>06/04/22</w:t>
          </w:r>
          <w:r>
            <w:fldChar w:fldCharType="end"/>
          </w:r>
        </w:p>
      </w:tc>
    </w:tr>
  </w:tbl>
  <w:p w14:paraId="56BAF4C9" w14:textId="2EAAF05F" w:rsidR="00D66838"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C56F"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6838" w14:paraId="3F47F8A7" w14:textId="77777777">
      <w:tc>
        <w:tcPr>
          <w:tcW w:w="1061" w:type="pct"/>
        </w:tcPr>
        <w:p w14:paraId="1118D5F2" w14:textId="532E90E3" w:rsidR="00D66838" w:rsidRDefault="00D701DA">
          <w:pPr>
            <w:pStyle w:val="Footer"/>
          </w:pPr>
          <w:r>
            <w:fldChar w:fldCharType="begin"/>
          </w:r>
          <w:r>
            <w:instrText xml:space="preserve"> DOCPROPERTY "Category"  *\charformat  </w:instrText>
          </w:r>
          <w:r>
            <w:fldChar w:fldCharType="separate"/>
          </w:r>
          <w:r w:rsidR="006B27CD">
            <w:t>R3</w:t>
          </w:r>
          <w:r>
            <w:fldChar w:fldCharType="end"/>
          </w:r>
          <w:r w:rsidR="00D66838">
            <w:br/>
          </w:r>
          <w:r>
            <w:fldChar w:fldCharType="begin"/>
          </w:r>
          <w:r>
            <w:instrText xml:space="preserve"> DOCPROPERTY "RepubDt"  *\charformat  </w:instrText>
          </w:r>
          <w:r>
            <w:fldChar w:fldCharType="separate"/>
          </w:r>
          <w:r w:rsidR="006B27CD">
            <w:t>06/04/22</w:t>
          </w:r>
          <w:r>
            <w:fldChar w:fldCharType="end"/>
          </w:r>
        </w:p>
      </w:tc>
      <w:tc>
        <w:tcPr>
          <w:tcW w:w="3092" w:type="pct"/>
        </w:tcPr>
        <w:p w14:paraId="00D4553F" w14:textId="7EEA5259" w:rsidR="00D66838"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6CD70B6E" w14:textId="5AC8699F" w:rsidR="00D66838" w:rsidRDefault="00D701DA">
          <w:pPr>
            <w:pStyle w:val="FooterInfoCentre"/>
          </w:pPr>
          <w:r>
            <w:fldChar w:fldCharType="begin"/>
          </w:r>
          <w:r>
            <w:instrText xml:space="preserve"> DOCPROPERTY "Eff"  *\charformat </w:instrText>
          </w:r>
          <w:r>
            <w:fldChar w:fldCharType="separate"/>
          </w:r>
          <w:r w:rsidR="006B27CD">
            <w:t xml:space="preserve">Effective:  </w:t>
          </w:r>
          <w:r>
            <w:fldChar w:fldCharType="end"/>
          </w:r>
          <w:r>
            <w:fldChar w:fldCharType="begin"/>
          </w:r>
          <w:r>
            <w:instrText xml:space="preserve"> DOCPROPERTY "StartDt"  *\charformat </w:instrText>
          </w:r>
          <w:r>
            <w:fldChar w:fldCharType="separate"/>
          </w:r>
          <w:r w:rsidR="006B27CD">
            <w:t>06/04/22</w:t>
          </w:r>
          <w:r>
            <w:fldChar w:fldCharType="end"/>
          </w:r>
          <w:r>
            <w:fldChar w:fldCharType="begin"/>
          </w:r>
          <w:r>
            <w:instrText xml:space="preserve"> DOCPROPERTY "EndDt"  *\charformat </w:instrText>
          </w:r>
          <w:r>
            <w:fldChar w:fldCharType="separate"/>
          </w:r>
          <w:r w:rsidR="006B27CD">
            <w:t xml:space="preserve"> </w:t>
          </w:r>
          <w:r>
            <w:fldChar w:fldCharType="end"/>
          </w:r>
        </w:p>
      </w:tc>
      <w:tc>
        <w:tcPr>
          <w:tcW w:w="847" w:type="pct"/>
        </w:tcPr>
        <w:p w14:paraId="10DE67FC" w14:textId="77777777" w:rsidR="00D66838" w:rsidRDefault="00D66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71AEACC" w14:textId="76E79E25" w:rsidR="00D66838"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4BFF" w14:textId="57C75C4E" w:rsidR="00D66838" w:rsidRPr="00D701DA" w:rsidRDefault="00D701DA" w:rsidP="00D701DA">
    <w:pPr>
      <w:pStyle w:val="Footer"/>
      <w:jc w:val="center"/>
      <w:rPr>
        <w:rFonts w:cs="Arial"/>
        <w:sz w:val="14"/>
      </w:rPr>
    </w:pPr>
    <w:r w:rsidRPr="00D701DA">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B83D" w14:textId="5EE6D006" w:rsidR="00D66838" w:rsidRPr="00D701DA" w:rsidRDefault="00D66838" w:rsidP="00D701DA">
    <w:pPr>
      <w:pStyle w:val="Footer"/>
      <w:jc w:val="center"/>
      <w:rPr>
        <w:rFonts w:cs="Arial"/>
        <w:sz w:val="14"/>
      </w:rPr>
    </w:pPr>
    <w:r w:rsidRPr="00D701DA">
      <w:rPr>
        <w:rFonts w:cs="Arial"/>
        <w:sz w:val="14"/>
      </w:rPr>
      <w:fldChar w:fldCharType="begin"/>
    </w:r>
    <w:r w:rsidRPr="00D701DA">
      <w:rPr>
        <w:rFonts w:cs="Arial"/>
        <w:sz w:val="14"/>
      </w:rPr>
      <w:instrText xml:space="preserve"> COMMENTS  \* MERGEFORMAT </w:instrText>
    </w:r>
    <w:r w:rsidRPr="00D701DA">
      <w:rPr>
        <w:rFonts w:cs="Arial"/>
        <w:sz w:val="14"/>
      </w:rPr>
      <w:fldChar w:fldCharType="end"/>
    </w:r>
    <w:r w:rsidR="00D701DA" w:rsidRPr="00D701DA">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37DF" w14:textId="6ED43AF6" w:rsidR="00D66838" w:rsidRPr="00D701DA" w:rsidRDefault="00D701DA" w:rsidP="00D701DA">
    <w:pPr>
      <w:pStyle w:val="Footer"/>
      <w:jc w:val="center"/>
      <w:rPr>
        <w:rFonts w:cs="Arial"/>
        <w:sz w:val="14"/>
      </w:rPr>
    </w:pPr>
    <w:r w:rsidRPr="00D701D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0483" w14:textId="77777777" w:rsidR="007D5055" w:rsidRDefault="007D5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93C7" w14:textId="374AEB34" w:rsidR="003C380E" w:rsidRPr="00D701DA" w:rsidRDefault="003C380E" w:rsidP="00D701DA">
    <w:pPr>
      <w:pStyle w:val="Footer"/>
      <w:jc w:val="center"/>
      <w:rPr>
        <w:rFonts w:cs="Arial"/>
        <w:sz w:val="14"/>
      </w:rPr>
    </w:pPr>
    <w:r w:rsidRPr="00D701DA">
      <w:rPr>
        <w:rFonts w:cs="Arial"/>
        <w:sz w:val="14"/>
      </w:rPr>
      <w:fldChar w:fldCharType="begin"/>
    </w:r>
    <w:r w:rsidRPr="00D701DA">
      <w:rPr>
        <w:rFonts w:cs="Arial"/>
        <w:sz w:val="14"/>
      </w:rPr>
      <w:instrText xml:space="preserve"> DOCPROPERTY "Status" </w:instrText>
    </w:r>
    <w:r w:rsidRPr="00D701DA">
      <w:rPr>
        <w:rFonts w:cs="Arial"/>
        <w:sz w:val="14"/>
      </w:rPr>
      <w:fldChar w:fldCharType="separate"/>
    </w:r>
    <w:r w:rsidR="006B27CD" w:rsidRPr="00D701DA">
      <w:rPr>
        <w:rFonts w:cs="Arial"/>
        <w:sz w:val="14"/>
      </w:rPr>
      <w:t xml:space="preserve"> </w:t>
    </w:r>
    <w:r w:rsidRPr="00D701DA">
      <w:rPr>
        <w:rFonts w:cs="Arial"/>
        <w:sz w:val="14"/>
      </w:rPr>
      <w:fldChar w:fldCharType="end"/>
    </w:r>
    <w:r w:rsidRPr="00D701DA">
      <w:rPr>
        <w:rFonts w:cs="Arial"/>
        <w:sz w:val="14"/>
      </w:rPr>
      <w:fldChar w:fldCharType="begin"/>
    </w:r>
    <w:r w:rsidRPr="00D701DA">
      <w:rPr>
        <w:rFonts w:cs="Arial"/>
        <w:sz w:val="14"/>
      </w:rPr>
      <w:instrText xml:space="preserve"> COMMENTS  \* MERGEFORMAT </w:instrText>
    </w:r>
    <w:r w:rsidRPr="00D701DA">
      <w:rPr>
        <w:rFonts w:cs="Arial"/>
        <w:sz w:val="14"/>
      </w:rPr>
      <w:fldChar w:fldCharType="end"/>
    </w:r>
    <w:r w:rsidR="00D701DA" w:rsidRPr="00D701D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C0D2" w14:textId="4990138D" w:rsidR="00D701DA" w:rsidRPr="00D701DA" w:rsidRDefault="00D701DA" w:rsidP="00D701DA">
    <w:pPr>
      <w:pStyle w:val="Footer"/>
      <w:jc w:val="center"/>
      <w:rPr>
        <w:rFonts w:cs="Arial"/>
        <w:sz w:val="14"/>
      </w:rPr>
    </w:pPr>
    <w:r w:rsidRPr="00D701D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3183" w14:textId="77777777" w:rsidR="003C380E" w:rsidRDefault="003C380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C380E" w14:paraId="357B71B1" w14:textId="77777777">
      <w:tc>
        <w:tcPr>
          <w:tcW w:w="846" w:type="pct"/>
        </w:tcPr>
        <w:p w14:paraId="179C4C54" w14:textId="77777777" w:rsidR="003C380E" w:rsidRDefault="003C380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228EEE8" w14:textId="4B77A41C" w:rsidR="003C380E"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5762238E" w14:textId="67357D99" w:rsidR="003C380E" w:rsidRDefault="00D701DA">
          <w:pPr>
            <w:pStyle w:val="FooterInfoCentre"/>
          </w:pPr>
          <w:r>
            <w:fldChar w:fldCharType="begin"/>
          </w:r>
          <w:r>
            <w:instrText xml:space="preserve"> DOCPROPERTY "Eff"  </w:instrText>
          </w:r>
          <w:r>
            <w:fldChar w:fldCharType="separate"/>
          </w:r>
          <w:r w:rsidR="006B27CD">
            <w:t xml:space="preserve">Effective:  </w:t>
          </w:r>
          <w:r>
            <w:fldChar w:fldCharType="end"/>
          </w:r>
          <w:r>
            <w:fldChar w:fldCharType="begin"/>
          </w:r>
          <w:r>
            <w:instrText xml:space="preserve"> DOCPROPERTY "StartDt"   </w:instrText>
          </w:r>
          <w:r>
            <w:fldChar w:fldCharType="separate"/>
          </w:r>
          <w:r w:rsidR="006B27CD">
            <w:t>06/04/22</w:t>
          </w:r>
          <w:r>
            <w:fldChar w:fldCharType="end"/>
          </w:r>
          <w:r>
            <w:fldChar w:fldCharType="begin"/>
          </w:r>
          <w:r>
            <w:instrText xml:space="preserve"> DOCPROPERTY "EndDt"  </w:instrText>
          </w:r>
          <w:r>
            <w:fldChar w:fldCharType="separate"/>
          </w:r>
          <w:r w:rsidR="006B27CD">
            <w:t xml:space="preserve"> </w:t>
          </w:r>
          <w:r>
            <w:fldChar w:fldCharType="end"/>
          </w:r>
        </w:p>
      </w:tc>
      <w:tc>
        <w:tcPr>
          <w:tcW w:w="1061" w:type="pct"/>
        </w:tcPr>
        <w:p w14:paraId="6AFAE04A" w14:textId="6A11D102" w:rsidR="003C380E" w:rsidRDefault="00D701DA">
          <w:pPr>
            <w:pStyle w:val="Footer"/>
            <w:jc w:val="right"/>
          </w:pPr>
          <w:r>
            <w:fldChar w:fldCharType="begin"/>
          </w:r>
          <w:r>
            <w:instrText xml:space="preserve"> DOCPROPERTY "Category"  </w:instrText>
          </w:r>
          <w:r>
            <w:fldChar w:fldCharType="separate"/>
          </w:r>
          <w:r w:rsidR="006B27CD">
            <w:t>R3</w:t>
          </w:r>
          <w:r>
            <w:fldChar w:fldCharType="end"/>
          </w:r>
          <w:r w:rsidR="003C380E">
            <w:br/>
          </w:r>
          <w:r>
            <w:fldChar w:fldCharType="begin"/>
          </w:r>
          <w:r>
            <w:instrText xml:space="preserve"> DOCPROPERTY "RepubDt"  </w:instrText>
          </w:r>
          <w:r>
            <w:fldChar w:fldCharType="separate"/>
          </w:r>
          <w:r w:rsidR="006B27CD">
            <w:t>06/04/22</w:t>
          </w:r>
          <w:r>
            <w:fldChar w:fldCharType="end"/>
          </w:r>
        </w:p>
      </w:tc>
    </w:tr>
  </w:tbl>
  <w:p w14:paraId="5BC5620D" w14:textId="5811F0C7" w:rsidR="003C380E"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9A53" w14:textId="77777777" w:rsidR="003C380E" w:rsidRDefault="003C380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C380E" w14:paraId="3EC044BD" w14:textId="77777777">
      <w:tc>
        <w:tcPr>
          <w:tcW w:w="1061" w:type="pct"/>
        </w:tcPr>
        <w:p w14:paraId="1ADA1F4C" w14:textId="3CB2C6A8" w:rsidR="003C380E" w:rsidRDefault="00D701DA">
          <w:pPr>
            <w:pStyle w:val="Footer"/>
          </w:pPr>
          <w:r>
            <w:fldChar w:fldCharType="begin"/>
          </w:r>
          <w:r>
            <w:instrText xml:space="preserve"> DOCPROPERTY "Category"  </w:instrText>
          </w:r>
          <w:r>
            <w:fldChar w:fldCharType="separate"/>
          </w:r>
          <w:r w:rsidR="006B27CD">
            <w:t>R3</w:t>
          </w:r>
          <w:r>
            <w:fldChar w:fldCharType="end"/>
          </w:r>
          <w:r w:rsidR="003C380E">
            <w:br/>
          </w:r>
          <w:r>
            <w:fldChar w:fldCharType="begin"/>
          </w:r>
          <w:r>
            <w:instrText xml:space="preserve"> DOCPROPERTY "RepubDt"  </w:instrText>
          </w:r>
          <w:r>
            <w:fldChar w:fldCharType="separate"/>
          </w:r>
          <w:r w:rsidR="006B27CD">
            <w:t>06/04/22</w:t>
          </w:r>
          <w:r>
            <w:fldChar w:fldCharType="end"/>
          </w:r>
        </w:p>
      </w:tc>
      <w:tc>
        <w:tcPr>
          <w:tcW w:w="3093" w:type="pct"/>
        </w:tcPr>
        <w:p w14:paraId="3CEF627A" w14:textId="0BCEB66A" w:rsidR="003C380E"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46A1C12E" w14:textId="3E295727" w:rsidR="003C380E" w:rsidRDefault="00D701DA">
          <w:pPr>
            <w:pStyle w:val="FooterInfoCentre"/>
          </w:pPr>
          <w:r>
            <w:fldChar w:fldCharType="begin"/>
          </w:r>
          <w:r>
            <w:instrText xml:space="preserve"> DOCPROPERTY "Eff"  </w:instrText>
          </w:r>
          <w:r>
            <w:fldChar w:fldCharType="separate"/>
          </w:r>
          <w:r w:rsidR="006B27CD">
            <w:t xml:space="preserve">Effective:  </w:t>
          </w:r>
          <w:r>
            <w:fldChar w:fldCharType="end"/>
          </w:r>
          <w:r>
            <w:fldChar w:fldCharType="begin"/>
          </w:r>
          <w:r>
            <w:instrText xml:space="preserve"> DOCPROPERTY "StartDt"  </w:instrText>
          </w:r>
          <w:r>
            <w:fldChar w:fldCharType="separate"/>
          </w:r>
          <w:r w:rsidR="006B27CD">
            <w:t>06/04/22</w:t>
          </w:r>
          <w:r>
            <w:fldChar w:fldCharType="end"/>
          </w:r>
          <w:r>
            <w:fldChar w:fldCharType="begin"/>
          </w:r>
          <w:r>
            <w:instrText xml:space="preserve"> DOCPROPERTY "EndDt"  </w:instrText>
          </w:r>
          <w:r>
            <w:fldChar w:fldCharType="separate"/>
          </w:r>
          <w:r w:rsidR="006B27CD">
            <w:t xml:space="preserve"> </w:t>
          </w:r>
          <w:r>
            <w:fldChar w:fldCharType="end"/>
          </w:r>
        </w:p>
      </w:tc>
      <w:tc>
        <w:tcPr>
          <w:tcW w:w="846" w:type="pct"/>
        </w:tcPr>
        <w:p w14:paraId="467CD9E7" w14:textId="77777777" w:rsidR="003C380E" w:rsidRDefault="003C380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119EDFC" w14:textId="10CE5EA7" w:rsidR="003C380E"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C5D8" w14:textId="77777777" w:rsidR="003C380E" w:rsidRDefault="003C380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C380E" w14:paraId="352933E1" w14:textId="77777777">
      <w:tc>
        <w:tcPr>
          <w:tcW w:w="1061" w:type="pct"/>
        </w:tcPr>
        <w:p w14:paraId="1E40C258" w14:textId="685F0C5E" w:rsidR="003C380E" w:rsidRDefault="00D701DA">
          <w:pPr>
            <w:pStyle w:val="Footer"/>
          </w:pPr>
          <w:r>
            <w:fldChar w:fldCharType="begin"/>
          </w:r>
          <w:r>
            <w:instrText xml:space="preserve"> DOCPROPERTY "Category"  </w:instrText>
          </w:r>
          <w:r>
            <w:fldChar w:fldCharType="separate"/>
          </w:r>
          <w:r w:rsidR="006B27CD">
            <w:t>R3</w:t>
          </w:r>
          <w:r>
            <w:fldChar w:fldCharType="end"/>
          </w:r>
          <w:r w:rsidR="003C380E">
            <w:br/>
          </w:r>
          <w:r>
            <w:fldChar w:fldCharType="begin"/>
          </w:r>
          <w:r>
            <w:instrText xml:space="preserve"> DOCPROPERTY "RepubDt"  </w:instrText>
          </w:r>
          <w:r>
            <w:fldChar w:fldCharType="separate"/>
          </w:r>
          <w:r w:rsidR="006B27CD">
            <w:t>06/04/22</w:t>
          </w:r>
          <w:r>
            <w:fldChar w:fldCharType="end"/>
          </w:r>
        </w:p>
      </w:tc>
      <w:tc>
        <w:tcPr>
          <w:tcW w:w="3093" w:type="pct"/>
        </w:tcPr>
        <w:p w14:paraId="356C5966" w14:textId="255E67C4" w:rsidR="003C380E"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18AE7712" w14:textId="32134A93" w:rsidR="003C380E" w:rsidRDefault="00D701DA">
          <w:pPr>
            <w:pStyle w:val="FooterInfoCentre"/>
          </w:pPr>
          <w:r>
            <w:fldChar w:fldCharType="begin"/>
          </w:r>
          <w:r>
            <w:instrText xml:space="preserve"> DOCPROPERTY "Eff"  </w:instrText>
          </w:r>
          <w:r>
            <w:fldChar w:fldCharType="separate"/>
          </w:r>
          <w:r w:rsidR="006B27CD">
            <w:t xml:space="preserve">Effective:  </w:t>
          </w:r>
          <w:r>
            <w:fldChar w:fldCharType="end"/>
          </w:r>
          <w:r>
            <w:fldChar w:fldCharType="begin"/>
          </w:r>
          <w:r>
            <w:instrText xml:space="preserve"> DOCPROPERTY "StartDt"   </w:instrText>
          </w:r>
          <w:r>
            <w:fldChar w:fldCharType="separate"/>
          </w:r>
          <w:r w:rsidR="006B27CD">
            <w:t>06/04/22</w:t>
          </w:r>
          <w:r>
            <w:fldChar w:fldCharType="end"/>
          </w:r>
          <w:r>
            <w:fldChar w:fldCharType="begin"/>
          </w:r>
          <w:r>
            <w:instrText xml:space="preserve"> DOCPROPERTY "EndDt"  </w:instrText>
          </w:r>
          <w:r>
            <w:fldChar w:fldCharType="separate"/>
          </w:r>
          <w:r w:rsidR="006B27CD">
            <w:t xml:space="preserve"> </w:t>
          </w:r>
          <w:r>
            <w:fldChar w:fldCharType="end"/>
          </w:r>
        </w:p>
      </w:tc>
      <w:tc>
        <w:tcPr>
          <w:tcW w:w="846" w:type="pct"/>
        </w:tcPr>
        <w:p w14:paraId="781ABF48" w14:textId="77777777" w:rsidR="003C380E" w:rsidRDefault="003C380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8B808FF" w14:textId="1004521A" w:rsidR="003C380E" w:rsidRPr="00D701DA" w:rsidRDefault="00D701DA" w:rsidP="00D701DA">
    <w:pPr>
      <w:pStyle w:val="Status"/>
      <w:rPr>
        <w:rFonts w:cs="Arial"/>
      </w:rPr>
    </w:pPr>
    <w:r w:rsidRPr="00D701D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6E12" w14:textId="77777777" w:rsidR="00D66838" w:rsidRDefault="00D668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6838" w14:paraId="197AF8F7" w14:textId="77777777">
      <w:tc>
        <w:tcPr>
          <w:tcW w:w="847" w:type="pct"/>
        </w:tcPr>
        <w:p w14:paraId="6CD98FA3" w14:textId="77777777" w:rsidR="00D66838" w:rsidRDefault="00D668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1685E04" w14:textId="28E160BC" w:rsidR="00D66838"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4BEBBEC2" w14:textId="6EA8E6A4" w:rsidR="00D66838" w:rsidRDefault="00D701DA">
          <w:pPr>
            <w:pStyle w:val="FooterInfoCentre"/>
          </w:pPr>
          <w:r>
            <w:fldChar w:fldCharType="begin"/>
          </w:r>
          <w:r>
            <w:instrText xml:space="preserve"> DOCPROPERTY "Eff"  *\charformat </w:instrText>
          </w:r>
          <w:r>
            <w:fldChar w:fldCharType="separate"/>
          </w:r>
          <w:r w:rsidR="006B27CD">
            <w:t xml:space="preserve">Effective:  </w:t>
          </w:r>
          <w:r>
            <w:fldChar w:fldCharType="end"/>
          </w:r>
          <w:r>
            <w:fldChar w:fldCharType="begin"/>
          </w:r>
          <w:r>
            <w:instrText xml:space="preserve"> DOCPROPERT</w:instrText>
          </w:r>
          <w:r>
            <w:instrText xml:space="preserve">Y "StartDt"  *\charformat </w:instrText>
          </w:r>
          <w:r>
            <w:fldChar w:fldCharType="separate"/>
          </w:r>
          <w:r w:rsidR="006B27CD">
            <w:t>06/04/22</w:t>
          </w:r>
          <w:r>
            <w:fldChar w:fldCharType="end"/>
          </w:r>
          <w:r>
            <w:fldChar w:fldCharType="begin"/>
          </w:r>
          <w:r>
            <w:instrText xml:space="preserve"> DOCPROPERTY "EndDt"  *\charformat </w:instrText>
          </w:r>
          <w:r>
            <w:fldChar w:fldCharType="separate"/>
          </w:r>
          <w:r w:rsidR="006B27CD">
            <w:t xml:space="preserve"> </w:t>
          </w:r>
          <w:r>
            <w:fldChar w:fldCharType="end"/>
          </w:r>
        </w:p>
      </w:tc>
      <w:tc>
        <w:tcPr>
          <w:tcW w:w="1061" w:type="pct"/>
        </w:tcPr>
        <w:p w14:paraId="2E01E355" w14:textId="01CF7947" w:rsidR="00D66838" w:rsidRDefault="00D701DA">
          <w:pPr>
            <w:pStyle w:val="Footer"/>
            <w:jc w:val="right"/>
          </w:pPr>
          <w:r>
            <w:fldChar w:fldCharType="begin"/>
          </w:r>
          <w:r>
            <w:instrText xml:space="preserve"> DOCPROPERTY "Category"  *\charformat  </w:instrText>
          </w:r>
          <w:r>
            <w:fldChar w:fldCharType="separate"/>
          </w:r>
          <w:r w:rsidR="006B27CD">
            <w:t>R3</w:t>
          </w:r>
          <w:r>
            <w:fldChar w:fldCharType="end"/>
          </w:r>
          <w:r w:rsidR="00D66838">
            <w:br/>
          </w:r>
          <w:r>
            <w:fldChar w:fldCharType="begin"/>
          </w:r>
          <w:r>
            <w:instrText xml:space="preserve"> DOCPROPERTY "RepubDt"  *\charformat  </w:instrText>
          </w:r>
          <w:r>
            <w:fldChar w:fldCharType="separate"/>
          </w:r>
          <w:r w:rsidR="006B27CD">
            <w:t>06/04/22</w:t>
          </w:r>
          <w:r>
            <w:fldChar w:fldCharType="end"/>
          </w:r>
        </w:p>
      </w:tc>
    </w:tr>
  </w:tbl>
  <w:p w14:paraId="1DADE157" w14:textId="5C501156" w:rsidR="00D66838"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7807" w14:textId="77777777" w:rsidR="00D66838" w:rsidRDefault="00D668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6838" w14:paraId="7874FF24" w14:textId="77777777">
      <w:tc>
        <w:tcPr>
          <w:tcW w:w="1061" w:type="pct"/>
        </w:tcPr>
        <w:p w14:paraId="174680B5" w14:textId="12CD109C" w:rsidR="00D66838" w:rsidRDefault="00D701DA">
          <w:pPr>
            <w:pStyle w:val="Footer"/>
          </w:pPr>
          <w:r>
            <w:fldChar w:fldCharType="begin"/>
          </w:r>
          <w:r>
            <w:instrText xml:space="preserve"> DOCPROPERTY "Category"  *\charformat  </w:instrText>
          </w:r>
          <w:r>
            <w:fldChar w:fldCharType="separate"/>
          </w:r>
          <w:r w:rsidR="006B27CD">
            <w:t>R3</w:t>
          </w:r>
          <w:r>
            <w:fldChar w:fldCharType="end"/>
          </w:r>
          <w:r w:rsidR="00D66838">
            <w:br/>
          </w:r>
          <w:r>
            <w:fldChar w:fldCharType="begin"/>
          </w:r>
          <w:r>
            <w:instrText xml:space="preserve"> DOCPROPERTY "RepubDt"  *\charformat  </w:instrText>
          </w:r>
          <w:r>
            <w:fldChar w:fldCharType="separate"/>
          </w:r>
          <w:r w:rsidR="006B27CD">
            <w:t>06/04/22</w:t>
          </w:r>
          <w:r>
            <w:fldChar w:fldCharType="end"/>
          </w:r>
        </w:p>
      </w:tc>
      <w:tc>
        <w:tcPr>
          <w:tcW w:w="3092" w:type="pct"/>
        </w:tcPr>
        <w:p w14:paraId="06C46345" w14:textId="2BE5758B" w:rsidR="00D66838"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3720F46E" w14:textId="55284FF1" w:rsidR="00D66838" w:rsidRDefault="00D701DA">
          <w:pPr>
            <w:pStyle w:val="FooterInfoCentre"/>
          </w:pPr>
          <w:r>
            <w:fldChar w:fldCharType="begin"/>
          </w:r>
          <w:r>
            <w:instrText xml:space="preserve"> DOCPROPERTY "Eff"  *\charformat </w:instrText>
          </w:r>
          <w:r>
            <w:fldChar w:fldCharType="separate"/>
          </w:r>
          <w:r w:rsidR="006B27CD">
            <w:t xml:space="preserve">Effective:  </w:t>
          </w:r>
          <w:r>
            <w:fldChar w:fldCharType="end"/>
          </w:r>
          <w:r>
            <w:fldChar w:fldCharType="begin"/>
          </w:r>
          <w:r>
            <w:instrText xml:space="preserve"> DOCPROPERTY "StartDt"  *\charf</w:instrText>
          </w:r>
          <w:r>
            <w:instrText xml:space="preserve">ormat </w:instrText>
          </w:r>
          <w:r>
            <w:fldChar w:fldCharType="separate"/>
          </w:r>
          <w:r w:rsidR="006B27CD">
            <w:t>06/04/22</w:t>
          </w:r>
          <w:r>
            <w:fldChar w:fldCharType="end"/>
          </w:r>
          <w:r>
            <w:fldChar w:fldCharType="begin"/>
          </w:r>
          <w:r>
            <w:instrText xml:space="preserve"> DOCPROPERTY "EndDt"  *\charformat </w:instrText>
          </w:r>
          <w:r>
            <w:fldChar w:fldCharType="separate"/>
          </w:r>
          <w:r w:rsidR="006B27CD">
            <w:t xml:space="preserve"> </w:t>
          </w:r>
          <w:r>
            <w:fldChar w:fldCharType="end"/>
          </w:r>
        </w:p>
      </w:tc>
      <w:tc>
        <w:tcPr>
          <w:tcW w:w="847" w:type="pct"/>
        </w:tcPr>
        <w:p w14:paraId="064DF9CE" w14:textId="77777777" w:rsidR="00D66838" w:rsidRDefault="00D66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B6D07D5" w14:textId="4403AEA7" w:rsidR="00D66838"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99EE" w14:textId="77777777" w:rsidR="00D66838" w:rsidRDefault="00D6683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66838" w14:paraId="47731621" w14:textId="77777777">
      <w:tc>
        <w:tcPr>
          <w:tcW w:w="1061" w:type="pct"/>
        </w:tcPr>
        <w:p w14:paraId="3B9B2DAE" w14:textId="4EFEEF54" w:rsidR="00D66838" w:rsidRDefault="00D701DA">
          <w:pPr>
            <w:pStyle w:val="Footer"/>
          </w:pPr>
          <w:r>
            <w:fldChar w:fldCharType="begin"/>
          </w:r>
          <w:r>
            <w:instrText xml:space="preserve"> DOCPROPERTY "Category"  *\charformat  </w:instrText>
          </w:r>
          <w:r>
            <w:fldChar w:fldCharType="separate"/>
          </w:r>
          <w:r w:rsidR="006B27CD">
            <w:t>R3</w:t>
          </w:r>
          <w:r>
            <w:fldChar w:fldCharType="end"/>
          </w:r>
          <w:r w:rsidR="00D66838">
            <w:br/>
          </w:r>
          <w:r>
            <w:fldChar w:fldCharType="begin"/>
          </w:r>
          <w:r>
            <w:instrText xml:space="preserve"> DOCPROPERTY "RepubDt"  *\charformat  </w:instrText>
          </w:r>
          <w:r>
            <w:fldChar w:fldCharType="separate"/>
          </w:r>
          <w:r w:rsidR="006B27CD">
            <w:t>06/04/22</w:t>
          </w:r>
          <w:r>
            <w:fldChar w:fldCharType="end"/>
          </w:r>
        </w:p>
      </w:tc>
      <w:tc>
        <w:tcPr>
          <w:tcW w:w="3092" w:type="pct"/>
        </w:tcPr>
        <w:p w14:paraId="4B344D8B" w14:textId="0791AC74" w:rsidR="00D66838" w:rsidRDefault="00D701DA">
          <w:pPr>
            <w:pStyle w:val="Footer"/>
            <w:jc w:val="center"/>
          </w:pPr>
          <w:r>
            <w:fldChar w:fldCharType="begin"/>
          </w:r>
          <w:r>
            <w:instrText xml:space="preserve"> REF Citation *\charformat </w:instrText>
          </w:r>
          <w:r>
            <w:fldChar w:fldCharType="separate"/>
          </w:r>
          <w:r w:rsidR="006B27CD">
            <w:t>Government Agencies (Campaign Advertising) Act 2009</w:t>
          </w:r>
          <w:r>
            <w:fldChar w:fldCharType="end"/>
          </w:r>
        </w:p>
        <w:p w14:paraId="308FA577" w14:textId="23860017" w:rsidR="00D66838" w:rsidRDefault="00D701DA">
          <w:pPr>
            <w:pStyle w:val="FooterInfoCentre"/>
          </w:pPr>
          <w:r>
            <w:fldChar w:fldCharType="begin"/>
          </w:r>
          <w:r>
            <w:instrText xml:space="preserve"> DOCPROPERTY "Eff"  *\charformat </w:instrText>
          </w:r>
          <w:r>
            <w:fldChar w:fldCharType="separate"/>
          </w:r>
          <w:r w:rsidR="006B27CD">
            <w:t xml:space="preserve">Effective:  </w:t>
          </w:r>
          <w:r>
            <w:fldChar w:fldCharType="end"/>
          </w:r>
          <w:r>
            <w:fldChar w:fldCharType="begin"/>
          </w:r>
          <w:r>
            <w:instrText xml:space="preserve"> DOCPROPERTY "StartDt"  *\charformat </w:instrText>
          </w:r>
          <w:r>
            <w:fldChar w:fldCharType="separate"/>
          </w:r>
          <w:r w:rsidR="006B27CD">
            <w:t>06/04/22</w:t>
          </w:r>
          <w:r>
            <w:fldChar w:fldCharType="end"/>
          </w:r>
          <w:r>
            <w:fldChar w:fldCharType="begin"/>
          </w:r>
          <w:r>
            <w:instrText xml:space="preserve"> DOCPROPERTY "EndDt"  *\charformat </w:instrText>
          </w:r>
          <w:r>
            <w:fldChar w:fldCharType="separate"/>
          </w:r>
          <w:r w:rsidR="006B27CD">
            <w:t xml:space="preserve"> </w:t>
          </w:r>
          <w:r>
            <w:fldChar w:fldCharType="end"/>
          </w:r>
        </w:p>
      </w:tc>
      <w:tc>
        <w:tcPr>
          <w:tcW w:w="847" w:type="pct"/>
        </w:tcPr>
        <w:p w14:paraId="11CB8326" w14:textId="77777777" w:rsidR="00D66838" w:rsidRDefault="00D66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524DB36" w14:textId="434EE067" w:rsidR="00D66838" w:rsidRPr="00D701DA" w:rsidRDefault="00D701DA" w:rsidP="00D701DA">
    <w:pPr>
      <w:pStyle w:val="Status"/>
      <w:rPr>
        <w:rFonts w:cs="Arial"/>
      </w:rPr>
    </w:pPr>
    <w:r w:rsidRPr="00D701DA">
      <w:rPr>
        <w:rFonts w:cs="Arial"/>
      </w:rPr>
      <w:fldChar w:fldCharType="begin"/>
    </w:r>
    <w:r w:rsidRPr="00D701DA">
      <w:rPr>
        <w:rFonts w:cs="Arial"/>
      </w:rPr>
      <w:instrText xml:space="preserve"> DOCPROPERTY "Status" </w:instrText>
    </w:r>
    <w:r w:rsidRPr="00D701DA">
      <w:rPr>
        <w:rFonts w:cs="Arial"/>
      </w:rPr>
      <w:fldChar w:fldCharType="separate"/>
    </w:r>
    <w:r w:rsidR="006B27CD" w:rsidRPr="00D701DA">
      <w:rPr>
        <w:rFonts w:cs="Arial"/>
      </w:rPr>
      <w:t xml:space="preserve"> </w:t>
    </w:r>
    <w:r w:rsidRPr="00D701DA">
      <w:rPr>
        <w:rFonts w:cs="Arial"/>
      </w:rPr>
      <w:fldChar w:fldCharType="end"/>
    </w:r>
    <w:r w:rsidRPr="00D701D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1300" w14:textId="77777777" w:rsidR="006528BA" w:rsidRDefault="006528BA">
      <w:r>
        <w:separator/>
      </w:r>
    </w:p>
  </w:footnote>
  <w:footnote w:type="continuationSeparator" w:id="0">
    <w:p w14:paraId="6AEAFD81" w14:textId="77777777" w:rsidR="006528BA" w:rsidRDefault="0065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38A" w14:textId="77777777" w:rsidR="00D701DA" w:rsidRDefault="00D701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66838" w14:paraId="27724645" w14:textId="77777777">
      <w:trPr>
        <w:jc w:val="center"/>
      </w:trPr>
      <w:tc>
        <w:tcPr>
          <w:tcW w:w="1234" w:type="dxa"/>
          <w:gridSpan w:val="2"/>
        </w:tcPr>
        <w:p w14:paraId="72D5B2B5" w14:textId="77777777" w:rsidR="00D66838" w:rsidRDefault="00D66838">
          <w:pPr>
            <w:pStyle w:val="HeaderEven"/>
            <w:rPr>
              <w:b/>
            </w:rPr>
          </w:pPr>
          <w:r>
            <w:rPr>
              <w:b/>
            </w:rPr>
            <w:t>Endnotes</w:t>
          </w:r>
        </w:p>
      </w:tc>
      <w:tc>
        <w:tcPr>
          <w:tcW w:w="6062" w:type="dxa"/>
        </w:tcPr>
        <w:p w14:paraId="0B35BBCC" w14:textId="77777777" w:rsidR="00D66838" w:rsidRDefault="00D66838">
          <w:pPr>
            <w:pStyle w:val="HeaderEven"/>
          </w:pPr>
        </w:p>
      </w:tc>
    </w:tr>
    <w:tr w:rsidR="00D66838" w14:paraId="722632D7" w14:textId="77777777">
      <w:trPr>
        <w:cantSplit/>
        <w:jc w:val="center"/>
      </w:trPr>
      <w:tc>
        <w:tcPr>
          <w:tcW w:w="7296" w:type="dxa"/>
          <w:gridSpan w:val="3"/>
        </w:tcPr>
        <w:p w14:paraId="65FE91A4" w14:textId="77777777" w:rsidR="00D66838" w:rsidRDefault="00D66838">
          <w:pPr>
            <w:pStyle w:val="HeaderEven"/>
          </w:pPr>
        </w:p>
      </w:tc>
    </w:tr>
    <w:tr w:rsidR="00D66838" w14:paraId="52EE79CA" w14:textId="77777777">
      <w:trPr>
        <w:cantSplit/>
        <w:jc w:val="center"/>
      </w:trPr>
      <w:tc>
        <w:tcPr>
          <w:tcW w:w="700" w:type="dxa"/>
          <w:tcBorders>
            <w:bottom w:val="single" w:sz="4" w:space="0" w:color="auto"/>
          </w:tcBorders>
        </w:tcPr>
        <w:p w14:paraId="3E796262" w14:textId="45BC7C6F" w:rsidR="00D66838" w:rsidRDefault="00D66838">
          <w:pPr>
            <w:pStyle w:val="HeaderEven6"/>
          </w:pPr>
          <w:r>
            <w:rPr>
              <w:noProof/>
            </w:rPr>
            <w:fldChar w:fldCharType="begin"/>
          </w:r>
          <w:r>
            <w:rPr>
              <w:noProof/>
            </w:rPr>
            <w:instrText xml:space="preserve"> STYLEREF charTableNo \*charformat </w:instrText>
          </w:r>
          <w:r>
            <w:rPr>
              <w:noProof/>
            </w:rPr>
            <w:fldChar w:fldCharType="separate"/>
          </w:r>
          <w:r w:rsidR="00D701DA">
            <w:rPr>
              <w:noProof/>
            </w:rPr>
            <w:t>3</w:t>
          </w:r>
          <w:r>
            <w:rPr>
              <w:noProof/>
            </w:rPr>
            <w:fldChar w:fldCharType="end"/>
          </w:r>
          <w:r>
            <w:rPr>
              <w:noProof/>
            </w:rPr>
            <w:t xml:space="preserve">                                                                               </w:t>
          </w:r>
        </w:p>
      </w:tc>
      <w:tc>
        <w:tcPr>
          <w:tcW w:w="6600" w:type="dxa"/>
          <w:gridSpan w:val="2"/>
          <w:tcBorders>
            <w:bottom w:val="single" w:sz="4" w:space="0" w:color="auto"/>
          </w:tcBorders>
        </w:tcPr>
        <w:p w14:paraId="51C0223E" w14:textId="420B014F" w:rsidR="00D66838" w:rsidRDefault="00D66838">
          <w:pPr>
            <w:pStyle w:val="HeaderEven6"/>
          </w:pPr>
          <w:r>
            <w:rPr>
              <w:noProof/>
            </w:rPr>
            <w:fldChar w:fldCharType="begin"/>
          </w:r>
          <w:r>
            <w:rPr>
              <w:noProof/>
            </w:rPr>
            <w:instrText xml:space="preserve"> STYLEREF charTableText \*charformat </w:instrText>
          </w:r>
          <w:r>
            <w:rPr>
              <w:noProof/>
            </w:rPr>
            <w:fldChar w:fldCharType="separate"/>
          </w:r>
          <w:r w:rsidR="00D701DA">
            <w:rPr>
              <w:noProof/>
            </w:rPr>
            <w:t>Legislation history</w:t>
          </w:r>
          <w:r>
            <w:rPr>
              <w:noProof/>
            </w:rPr>
            <w:fldChar w:fldCharType="end"/>
          </w:r>
          <w:r>
            <w:rPr>
              <w:noProof/>
            </w:rPr>
            <w:t xml:space="preserve">                                                                                                              </w:t>
          </w:r>
        </w:p>
      </w:tc>
    </w:tr>
  </w:tbl>
  <w:p w14:paraId="21C32F59" w14:textId="77777777" w:rsidR="00D66838" w:rsidRDefault="00D668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66838" w14:paraId="08CB4BD0" w14:textId="77777777">
      <w:trPr>
        <w:jc w:val="center"/>
      </w:trPr>
      <w:tc>
        <w:tcPr>
          <w:tcW w:w="5741" w:type="dxa"/>
        </w:tcPr>
        <w:p w14:paraId="01063F0D" w14:textId="77777777" w:rsidR="00D66838" w:rsidRDefault="00D66838">
          <w:pPr>
            <w:pStyle w:val="HeaderEven"/>
            <w:jc w:val="right"/>
          </w:pPr>
        </w:p>
      </w:tc>
      <w:tc>
        <w:tcPr>
          <w:tcW w:w="1560" w:type="dxa"/>
          <w:gridSpan w:val="2"/>
        </w:tcPr>
        <w:p w14:paraId="67AD921D" w14:textId="77777777" w:rsidR="00D66838" w:rsidRDefault="00D66838">
          <w:pPr>
            <w:pStyle w:val="HeaderEven"/>
            <w:jc w:val="right"/>
            <w:rPr>
              <w:b/>
            </w:rPr>
          </w:pPr>
          <w:r>
            <w:rPr>
              <w:b/>
            </w:rPr>
            <w:t>Endnotes</w:t>
          </w:r>
        </w:p>
      </w:tc>
    </w:tr>
    <w:tr w:rsidR="00D66838" w14:paraId="72FAD5F0" w14:textId="77777777">
      <w:trPr>
        <w:jc w:val="center"/>
      </w:trPr>
      <w:tc>
        <w:tcPr>
          <w:tcW w:w="7301" w:type="dxa"/>
          <w:gridSpan w:val="3"/>
        </w:tcPr>
        <w:p w14:paraId="7A28315E" w14:textId="77777777" w:rsidR="00D66838" w:rsidRDefault="00D66838">
          <w:pPr>
            <w:pStyle w:val="HeaderEven"/>
            <w:jc w:val="right"/>
            <w:rPr>
              <w:b/>
            </w:rPr>
          </w:pPr>
        </w:p>
      </w:tc>
    </w:tr>
    <w:tr w:rsidR="00D66838" w14:paraId="6386C7EE" w14:textId="77777777">
      <w:trPr>
        <w:jc w:val="center"/>
      </w:trPr>
      <w:tc>
        <w:tcPr>
          <w:tcW w:w="6600" w:type="dxa"/>
          <w:gridSpan w:val="2"/>
          <w:tcBorders>
            <w:bottom w:val="single" w:sz="4" w:space="0" w:color="auto"/>
          </w:tcBorders>
        </w:tcPr>
        <w:p w14:paraId="1BEE3C85" w14:textId="4259D584" w:rsidR="00D66838" w:rsidRDefault="00D66838">
          <w:pPr>
            <w:pStyle w:val="HeaderOdd6"/>
          </w:pPr>
          <w:r>
            <w:rPr>
              <w:noProof/>
            </w:rPr>
            <w:fldChar w:fldCharType="begin"/>
          </w:r>
          <w:r>
            <w:rPr>
              <w:noProof/>
            </w:rPr>
            <w:instrText xml:space="preserve"> STYLEREF charTableText \*charformat </w:instrText>
          </w:r>
          <w:r>
            <w:rPr>
              <w:noProof/>
            </w:rPr>
            <w:fldChar w:fldCharType="separate"/>
          </w:r>
          <w:r w:rsidR="00D701DA">
            <w:rPr>
              <w:noProof/>
            </w:rPr>
            <w:t>Earlier republications</w:t>
          </w:r>
          <w:r>
            <w:rPr>
              <w:noProof/>
            </w:rPr>
            <w:fldChar w:fldCharType="end"/>
          </w:r>
          <w:r>
            <w:rPr>
              <w:noProof/>
            </w:rPr>
            <w:t xml:space="preserve">                                                                                                                                                                                                                                                                 </w:t>
          </w:r>
        </w:p>
      </w:tc>
      <w:tc>
        <w:tcPr>
          <w:tcW w:w="700" w:type="dxa"/>
          <w:tcBorders>
            <w:bottom w:val="single" w:sz="4" w:space="0" w:color="auto"/>
          </w:tcBorders>
        </w:tcPr>
        <w:p w14:paraId="1D947630" w14:textId="212874C7" w:rsidR="00D66838" w:rsidRDefault="00D66838">
          <w:pPr>
            <w:pStyle w:val="HeaderOdd6"/>
          </w:pPr>
          <w:r>
            <w:rPr>
              <w:noProof/>
            </w:rPr>
            <w:fldChar w:fldCharType="begin"/>
          </w:r>
          <w:r>
            <w:rPr>
              <w:noProof/>
            </w:rPr>
            <w:instrText xml:space="preserve"> STYLEREF charTableNo \*charformat </w:instrText>
          </w:r>
          <w:r>
            <w:rPr>
              <w:noProof/>
            </w:rPr>
            <w:fldChar w:fldCharType="separate"/>
          </w:r>
          <w:r w:rsidR="00D701DA">
            <w:rPr>
              <w:noProof/>
            </w:rPr>
            <w:t>5</w:t>
          </w:r>
          <w:r>
            <w:rPr>
              <w:noProof/>
            </w:rPr>
            <w:fldChar w:fldCharType="end"/>
          </w:r>
          <w:r>
            <w:rPr>
              <w:noProof/>
            </w:rPr>
            <w:t xml:space="preserve">                                                                                                                                         </w:t>
          </w:r>
        </w:p>
      </w:tc>
    </w:tr>
  </w:tbl>
  <w:p w14:paraId="44B0F404" w14:textId="77777777" w:rsidR="00D66838" w:rsidRDefault="00D668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2A17" w14:textId="77777777" w:rsidR="00D66838" w:rsidRDefault="00D668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7D0E" w14:textId="77777777" w:rsidR="00D66838" w:rsidRDefault="00D668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D77F" w14:textId="77777777" w:rsidR="00D66838" w:rsidRDefault="00D668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D5055" w14:paraId="51FBCDFD" w14:textId="77777777">
      <w:trPr>
        <w:jc w:val="center"/>
      </w:trPr>
      <w:tc>
        <w:tcPr>
          <w:tcW w:w="5741" w:type="dxa"/>
        </w:tcPr>
        <w:p w14:paraId="07B0BD9A" w14:textId="77777777" w:rsidR="007D5055" w:rsidRDefault="007D5055">
          <w:pPr>
            <w:pStyle w:val="HeaderEven"/>
            <w:jc w:val="right"/>
          </w:pPr>
        </w:p>
      </w:tc>
      <w:tc>
        <w:tcPr>
          <w:tcW w:w="1560" w:type="dxa"/>
          <w:gridSpan w:val="2"/>
        </w:tcPr>
        <w:p w14:paraId="226684A7" w14:textId="77777777" w:rsidR="007D5055" w:rsidRDefault="007D5055">
          <w:pPr>
            <w:pStyle w:val="HeaderEven"/>
            <w:jc w:val="right"/>
            <w:rPr>
              <w:b/>
            </w:rPr>
          </w:pPr>
          <w:r>
            <w:rPr>
              <w:b/>
            </w:rPr>
            <w:t>Endnotes</w:t>
          </w:r>
        </w:p>
      </w:tc>
    </w:tr>
    <w:tr w:rsidR="007D5055" w14:paraId="3D826475" w14:textId="77777777">
      <w:trPr>
        <w:jc w:val="center"/>
      </w:trPr>
      <w:tc>
        <w:tcPr>
          <w:tcW w:w="7301" w:type="dxa"/>
          <w:gridSpan w:val="3"/>
        </w:tcPr>
        <w:p w14:paraId="441A3C26" w14:textId="77777777" w:rsidR="007D5055" w:rsidRDefault="007D5055">
          <w:pPr>
            <w:pStyle w:val="HeaderEven"/>
            <w:jc w:val="right"/>
            <w:rPr>
              <w:b/>
            </w:rPr>
          </w:pPr>
        </w:p>
      </w:tc>
    </w:tr>
    <w:tr w:rsidR="007D5055" w14:paraId="0B2A6C80" w14:textId="77777777">
      <w:trPr>
        <w:jc w:val="center"/>
      </w:trPr>
      <w:tc>
        <w:tcPr>
          <w:tcW w:w="6600" w:type="dxa"/>
          <w:gridSpan w:val="2"/>
          <w:tcBorders>
            <w:bottom w:val="single" w:sz="4" w:space="0" w:color="auto"/>
          </w:tcBorders>
        </w:tcPr>
        <w:p w14:paraId="4E54B07F" w14:textId="34AAA487" w:rsidR="007D5055" w:rsidRDefault="00D701DA">
          <w:pPr>
            <w:pStyle w:val="HeaderOdd6"/>
          </w:pPr>
          <w:r>
            <w:fldChar w:fldCharType="begin"/>
          </w:r>
          <w:r>
            <w:instrText xml:space="preserve"> STYLEREF charTableText \*charformat </w:instrText>
          </w:r>
          <w:r>
            <w:fldChar w:fldCharType="separate"/>
          </w:r>
          <w:r w:rsidR="006B27CD">
            <w:rPr>
              <w:noProof/>
            </w:rPr>
            <w:t>Earlier republications</w:t>
          </w:r>
          <w:r>
            <w:rPr>
              <w:noProof/>
            </w:rPr>
            <w:fldChar w:fldCharType="end"/>
          </w:r>
        </w:p>
      </w:tc>
      <w:tc>
        <w:tcPr>
          <w:tcW w:w="700" w:type="dxa"/>
          <w:tcBorders>
            <w:bottom w:val="single" w:sz="4" w:space="0" w:color="auto"/>
          </w:tcBorders>
        </w:tcPr>
        <w:p w14:paraId="2203E9BB" w14:textId="0EB5A93C" w:rsidR="007D5055" w:rsidRDefault="00D701DA">
          <w:pPr>
            <w:pStyle w:val="HeaderOdd6"/>
          </w:pPr>
          <w:r>
            <w:fldChar w:fldCharType="begin"/>
          </w:r>
          <w:r>
            <w:instrText xml:space="preserve"> STYLEREF charTableNo \*charformat </w:instrText>
          </w:r>
          <w:r>
            <w:fldChar w:fldCharType="separate"/>
          </w:r>
          <w:r w:rsidR="006B27CD">
            <w:rPr>
              <w:noProof/>
            </w:rPr>
            <w:t>5</w:t>
          </w:r>
          <w:r>
            <w:rPr>
              <w:noProof/>
            </w:rPr>
            <w:fldChar w:fldCharType="end"/>
          </w:r>
        </w:p>
      </w:tc>
    </w:tr>
  </w:tbl>
  <w:p w14:paraId="75911B80" w14:textId="77777777" w:rsidR="007D5055" w:rsidRDefault="007D505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01D8" w14:textId="77777777" w:rsidR="007D5055" w:rsidRDefault="007D5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4B2D" w14:textId="77777777" w:rsidR="00D701DA" w:rsidRDefault="00D7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E9E0" w14:textId="77777777" w:rsidR="00D701DA" w:rsidRDefault="00D701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C380E" w14:paraId="3640667E" w14:textId="77777777">
      <w:tc>
        <w:tcPr>
          <w:tcW w:w="900" w:type="pct"/>
        </w:tcPr>
        <w:p w14:paraId="0387410C" w14:textId="77777777" w:rsidR="003C380E" w:rsidRDefault="003C380E">
          <w:pPr>
            <w:pStyle w:val="HeaderEven"/>
          </w:pPr>
        </w:p>
      </w:tc>
      <w:tc>
        <w:tcPr>
          <w:tcW w:w="4100" w:type="pct"/>
        </w:tcPr>
        <w:p w14:paraId="76D72201" w14:textId="77777777" w:rsidR="003C380E" w:rsidRDefault="003C380E">
          <w:pPr>
            <w:pStyle w:val="HeaderEven"/>
          </w:pPr>
        </w:p>
      </w:tc>
    </w:tr>
    <w:tr w:rsidR="003C380E" w14:paraId="66DE79A4" w14:textId="77777777">
      <w:tc>
        <w:tcPr>
          <w:tcW w:w="4100" w:type="pct"/>
          <w:gridSpan w:val="2"/>
          <w:tcBorders>
            <w:bottom w:val="single" w:sz="4" w:space="0" w:color="auto"/>
          </w:tcBorders>
        </w:tcPr>
        <w:p w14:paraId="5FA8B96D" w14:textId="4F9CB3DC" w:rsidR="003C380E" w:rsidRDefault="00D701D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FED69C2" w14:textId="09D04250" w:rsidR="003C380E" w:rsidRDefault="003C380E">
    <w:pPr>
      <w:pStyle w:val="N-9pt"/>
    </w:pPr>
    <w:r>
      <w:tab/>
    </w:r>
    <w:r w:rsidR="00D701DA">
      <w:fldChar w:fldCharType="begin"/>
    </w:r>
    <w:r w:rsidR="00D701DA">
      <w:instrText xml:space="preserve"> STYLEREF charPage \* MERGEFORMAT </w:instrText>
    </w:r>
    <w:r w:rsidR="00D701DA">
      <w:fldChar w:fldCharType="separate"/>
    </w:r>
    <w:r w:rsidR="00D701DA">
      <w:rPr>
        <w:noProof/>
      </w:rPr>
      <w:t>Page</w:t>
    </w:r>
    <w:r w:rsidR="00D701D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C380E" w14:paraId="282D2737" w14:textId="77777777">
      <w:tc>
        <w:tcPr>
          <w:tcW w:w="4100" w:type="pct"/>
        </w:tcPr>
        <w:p w14:paraId="44A95B2C" w14:textId="77777777" w:rsidR="003C380E" w:rsidRDefault="003C380E">
          <w:pPr>
            <w:pStyle w:val="HeaderOdd"/>
          </w:pPr>
        </w:p>
      </w:tc>
      <w:tc>
        <w:tcPr>
          <w:tcW w:w="900" w:type="pct"/>
        </w:tcPr>
        <w:p w14:paraId="301B7390" w14:textId="77777777" w:rsidR="003C380E" w:rsidRDefault="003C380E">
          <w:pPr>
            <w:pStyle w:val="HeaderOdd"/>
          </w:pPr>
        </w:p>
      </w:tc>
    </w:tr>
    <w:tr w:rsidR="003C380E" w14:paraId="0D8123D6" w14:textId="77777777">
      <w:tc>
        <w:tcPr>
          <w:tcW w:w="900" w:type="pct"/>
          <w:gridSpan w:val="2"/>
          <w:tcBorders>
            <w:bottom w:val="single" w:sz="4" w:space="0" w:color="auto"/>
          </w:tcBorders>
        </w:tcPr>
        <w:p w14:paraId="674642E4" w14:textId="50C69419" w:rsidR="003C380E" w:rsidRDefault="003C380E">
          <w:pPr>
            <w:pStyle w:val="HeaderOdd6"/>
          </w:pPr>
          <w:r>
            <w:fldChar w:fldCharType="begin"/>
          </w:r>
          <w:r>
            <w:instrText xml:space="preserve"> STYLEREF charContents \* MERGEFORMAT </w:instrText>
          </w:r>
          <w:r>
            <w:fldChar w:fldCharType="end"/>
          </w:r>
        </w:p>
      </w:tc>
    </w:tr>
  </w:tbl>
  <w:p w14:paraId="2E4877A6" w14:textId="5CDB3A0A" w:rsidR="003C380E" w:rsidRDefault="003C380E">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66838" w14:paraId="18EDFCD4" w14:textId="77777777" w:rsidTr="00D86897">
      <w:tc>
        <w:tcPr>
          <w:tcW w:w="1701" w:type="dxa"/>
        </w:tcPr>
        <w:p w14:paraId="4A1251CF" w14:textId="1F62DF0D" w:rsidR="00D66838" w:rsidRDefault="00D66838">
          <w:pPr>
            <w:pStyle w:val="HeaderEven"/>
            <w:rPr>
              <w:b/>
            </w:rPr>
          </w:pPr>
          <w:r>
            <w:rPr>
              <w:b/>
            </w:rPr>
            <w:fldChar w:fldCharType="begin"/>
          </w:r>
          <w:r>
            <w:rPr>
              <w:b/>
            </w:rPr>
            <w:instrText xml:space="preserve"> STYLEREF CharPartNo \*charformat </w:instrText>
          </w:r>
          <w:r>
            <w:rPr>
              <w:b/>
            </w:rPr>
            <w:fldChar w:fldCharType="separate"/>
          </w:r>
          <w:r w:rsidR="00D701DA">
            <w:rPr>
              <w:b/>
              <w:noProof/>
            </w:rPr>
            <w:t>Part 5</w:t>
          </w:r>
          <w:r>
            <w:rPr>
              <w:b/>
            </w:rPr>
            <w:fldChar w:fldCharType="end"/>
          </w:r>
          <w:r>
            <w:rPr>
              <w:b/>
            </w:rPr>
            <w:t xml:space="preserve">                                                                                                                                                                </w:t>
          </w:r>
        </w:p>
      </w:tc>
      <w:tc>
        <w:tcPr>
          <w:tcW w:w="6320" w:type="dxa"/>
        </w:tcPr>
        <w:p w14:paraId="3BD9430C" w14:textId="24D26736" w:rsidR="00D66838" w:rsidRDefault="00D66838">
          <w:pPr>
            <w:pStyle w:val="HeaderEven"/>
          </w:pPr>
          <w:r>
            <w:rPr>
              <w:noProof/>
            </w:rPr>
            <w:fldChar w:fldCharType="begin"/>
          </w:r>
          <w:r>
            <w:rPr>
              <w:noProof/>
            </w:rPr>
            <w:instrText xml:space="preserve"> STYLEREF CharPartText \*charformat </w:instrText>
          </w:r>
          <w:r>
            <w:rPr>
              <w:noProof/>
            </w:rPr>
            <w:fldChar w:fldCharType="separate"/>
          </w:r>
          <w:r w:rsidR="00D701DA">
            <w:rPr>
              <w:noProof/>
            </w:rPr>
            <w:t>Reporting</w:t>
          </w:r>
          <w:r>
            <w:rPr>
              <w:noProof/>
            </w:rPr>
            <w:fldChar w:fldCharType="end"/>
          </w:r>
          <w:r>
            <w:rPr>
              <w:noProof/>
            </w:rPr>
            <w:t xml:space="preserve">                                                                                                                                                                                                                                                                                                                                                        </w:t>
          </w:r>
        </w:p>
      </w:tc>
    </w:tr>
    <w:tr w:rsidR="00D66838" w14:paraId="452E7495" w14:textId="77777777" w:rsidTr="00D86897">
      <w:tc>
        <w:tcPr>
          <w:tcW w:w="1701" w:type="dxa"/>
        </w:tcPr>
        <w:p w14:paraId="7D08FFD8" w14:textId="249E531C" w:rsidR="00D66838" w:rsidRDefault="00D66838">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D4BEF76" w14:textId="07101D9D" w:rsidR="00D66838" w:rsidRDefault="00D66838">
          <w:pPr>
            <w:pStyle w:val="HeaderEven"/>
          </w:pPr>
          <w:r>
            <w:fldChar w:fldCharType="begin"/>
          </w:r>
          <w:r>
            <w:instrText xml:space="preserve"> STYLEREF CharDivText \*charformat </w:instrText>
          </w:r>
          <w:r>
            <w:fldChar w:fldCharType="end"/>
          </w:r>
          <w:r>
            <w:t xml:space="preserve">                                                                                                                                                                                                                                                                                                                </w:t>
          </w:r>
        </w:p>
      </w:tc>
    </w:tr>
    <w:tr w:rsidR="00D66838" w14:paraId="594B82B0" w14:textId="77777777" w:rsidTr="00D86897">
      <w:trPr>
        <w:cantSplit/>
      </w:trPr>
      <w:tc>
        <w:tcPr>
          <w:tcW w:w="1701" w:type="dxa"/>
          <w:gridSpan w:val="2"/>
          <w:tcBorders>
            <w:bottom w:val="single" w:sz="4" w:space="0" w:color="auto"/>
          </w:tcBorders>
        </w:tcPr>
        <w:p w14:paraId="223B557E" w14:textId="6AE156AD" w:rsidR="00D66838" w:rsidRDefault="00D701DA">
          <w:pPr>
            <w:pStyle w:val="HeaderEven6"/>
          </w:pPr>
          <w:r>
            <w:fldChar w:fldCharType="begin"/>
          </w:r>
          <w:r>
            <w:instrText xml:space="preserve"> DOCPROPERTY "Company"  \* MERGEFORMAT </w:instrText>
          </w:r>
          <w:r>
            <w:fldChar w:fldCharType="separate"/>
          </w:r>
          <w:r w:rsidR="006B27CD">
            <w:t>Section</w:t>
          </w:r>
          <w:r>
            <w:fldChar w:fldCharType="end"/>
          </w:r>
          <w:r w:rsidR="00D66838">
            <w:t xml:space="preserve"> </w:t>
          </w:r>
          <w:r w:rsidR="00D66838">
            <w:rPr>
              <w:noProof/>
            </w:rPr>
            <w:fldChar w:fldCharType="begin"/>
          </w:r>
          <w:r w:rsidR="00D66838">
            <w:rPr>
              <w:noProof/>
            </w:rPr>
            <w:instrText xml:space="preserve"> STYLEREF CharSectNo \*charformat </w:instrText>
          </w:r>
          <w:r w:rsidR="00D66838">
            <w:rPr>
              <w:noProof/>
            </w:rPr>
            <w:fldChar w:fldCharType="separate"/>
          </w:r>
          <w:r>
            <w:rPr>
              <w:noProof/>
            </w:rPr>
            <w:t>22</w:t>
          </w:r>
          <w:r w:rsidR="00D66838">
            <w:rPr>
              <w:noProof/>
            </w:rPr>
            <w:fldChar w:fldCharType="end"/>
          </w:r>
          <w:r w:rsidR="00D66838">
            <w:rPr>
              <w:noProof/>
            </w:rPr>
            <w:t xml:space="preserve">                                                                                                                                                                                                                                                                                                                   </w:t>
          </w:r>
        </w:p>
      </w:tc>
    </w:tr>
  </w:tbl>
  <w:p w14:paraId="40E17174" w14:textId="77777777" w:rsidR="00D66838" w:rsidRDefault="00D668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D66838" w14:paraId="04DED0BA" w14:textId="77777777" w:rsidTr="00D86897">
      <w:tc>
        <w:tcPr>
          <w:tcW w:w="6320" w:type="dxa"/>
        </w:tcPr>
        <w:p w14:paraId="23448C83" w14:textId="2CC651C5" w:rsidR="00D66838" w:rsidRDefault="00D66838">
          <w:pPr>
            <w:pStyle w:val="HeaderEven"/>
            <w:jc w:val="right"/>
          </w:pPr>
          <w:r>
            <w:rPr>
              <w:noProof/>
            </w:rPr>
            <w:fldChar w:fldCharType="begin"/>
          </w:r>
          <w:r>
            <w:rPr>
              <w:noProof/>
            </w:rPr>
            <w:instrText xml:space="preserve"> STYLEREF CharPartText \*charformat </w:instrText>
          </w:r>
          <w:r>
            <w:rPr>
              <w:noProof/>
            </w:rPr>
            <w:fldChar w:fldCharType="separate"/>
          </w:r>
          <w:r w:rsidR="00D701DA">
            <w:rPr>
              <w:noProof/>
            </w:rPr>
            <w:t>Miscellaneous</w:t>
          </w:r>
          <w:r>
            <w:rPr>
              <w:noProof/>
            </w:rPr>
            <w:fldChar w:fldCharType="end"/>
          </w:r>
          <w:r>
            <w:rPr>
              <w:noProof/>
            </w:rPr>
            <w:t xml:space="preserve">                                                                                                                                                                                                                                                                                                                                                                                                             </w:t>
          </w:r>
        </w:p>
      </w:tc>
      <w:tc>
        <w:tcPr>
          <w:tcW w:w="1701" w:type="dxa"/>
        </w:tcPr>
        <w:p w14:paraId="17CF4034" w14:textId="41F87C28" w:rsidR="00D66838" w:rsidRDefault="00D66838">
          <w:pPr>
            <w:pStyle w:val="HeaderEven"/>
            <w:jc w:val="right"/>
            <w:rPr>
              <w:b/>
            </w:rPr>
          </w:pPr>
          <w:r>
            <w:rPr>
              <w:b/>
            </w:rPr>
            <w:fldChar w:fldCharType="begin"/>
          </w:r>
          <w:r>
            <w:rPr>
              <w:b/>
            </w:rPr>
            <w:instrText xml:space="preserve"> STYLEREF CharPartNo \*charformat </w:instrText>
          </w:r>
          <w:r>
            <w:rPr>
              <w:b/>
            </w:rPr>
            <w:fldChar w:fldCharType="separate"/>
          </w:r>
          <w:r w:rsidR="00D701DA">
            <w:rPr>
              <w:b/>
              <w:noProof/>
            </w:rPr>
            <w:t>Part 6</w:t>
          </w:r>
          <w:r>
            <w:rPr>
              <w:b/>
            </w:rPr>
            <w:fldChar w:fldCharType="end"/>
          </w:r>
          <w:r>
            <w:rPr>
              <w:b/>
            </w:rPr>
            <w:t xml:space="preserve">                                                                                                                                            </w:t>
          </w:r>
        </w:p>
      </w:tc>
    </w:tr>
    <w:tr w:rsidR="00D66838" w14:paraId="6AC32543" w14:textId="77777777" w:rsidTr="00D86897">
      <w:tc>
        <w:tcPr>
          <w:tcW w:w="6320" w:type="dxa"/>
        </w:tcPr>
        <w:p w14:paraId="72FA2E22" w14:textId="7DD1A2E6" w:rsidR="00D66838" w:rsidRDefault="00D66838">
          <w:pPr>
            <w:pStyle w:val="HeaderEven"/>
            <w:jc w:val="right"/>
          </w:pPr>
          <w:r>
            <w:fldChar w:fldCharType="begin"/>
          </w:r>
          <w:r>
            <w:instrText xml:space="preserve"> STYLEREF CharDivText \*charformat </w:instrText>
          </w:r>
          <w:r>
            <w:fldChar w:fldCharType="end"/>
          </w:r>
          <w:r>
            <w:t xml:space="preserve">                                                                                                                                                                                                                                                                                                                                          </w:t>
          </w:r>
        </w:p>
      </w:tc>
      <w:tc>
        <w:tcPr>
          <w:tcW w:w="1701" w:type="dxa"/>
        </w:tcPr>
        <w:p w14:paraId="02C8C1E5" w14:textId="743B8619" w:rsidR="00D66838" w:rsidRDefault="00D66838">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66838" w14:paraId="5BAE2CE4" w14:textId="77777777" w:rsidTr="00D86897">
      <w:trPr>
        <w:cantSplit/>
      </w:trPr>
      <w:tc>
        <w:tcPr>
          <w:tcW w:w="1701" w:type="dxa"/>
          <w:gridSpan w:val="2"/>
          <w:tcBorders>
            <w:bottom w:val="single" w:sz="4" w:space="0" w:color="auto"/>
          </w:tcBorders>
        </w:tcPr>
        <w:p w14:paraId="5B796896" w14:textId="1ACF9FAA" w:rsidR="00D66838" w:rsidRDefault="00D701DA">
          <w:pPr>
            <w:pStyle w:val="HeaderOdd6"/>
          </w:pPr>
          <w:r>
            <w:fldChar w:fldCharType="begin"/>
          </w:r>
          <w:r>
            <w:instrText xml:space="preserve"> DOCPROPERTY "Company"  \* MERGEFORMAT </w:instrText>
          </w:r>
          <w:r>
            <w:fldChar w:fldCharType="separate"/>
          </w:r>
          <w:r w:rsidR="006B27CD">
            <w:t>Section</w:t>
          </w:r>
          <w:r>
            <w:fldChar w:fldCharType="end"/>
          </w:r>
          <w:r w:rsidR="00D66838">
            <w:t xml:space="preserve"> </w:t>
          </w:r>
          <w:r w:rsidR="00D66838">
            <w:rPr>
              <w:noProof/>
            </w:rPr>
            <w:fldChar w:fldCharType="begin"/>
          </w:r>
          <w:r w:rsidR="00D66838">
            <w:rPr>
              <w:noProof/>
            </w:rPr>
            <w:instrText xml:space="preserve"> STYLEREF CharSectNo \*charformat </w:instrText>
          </w:r>
          <w:r w:rsidR="00D66838">
            <w:rPr>
              <w:noProof/>
            </w:rPr>
            <w:fldChar w:fldCharType="separate"/>
          </w:r>
          <w:r>
            <w:rPr>
              <w:noProof/>
            </w:rPr>
            <w:t>23</w:t>
          </w:r>
          <w:r w:rsidR="00D66838">
            <w:rPr>
              <w:noProof/>
            </w:rPr>
            <w:fldChar w:fldCharType="end"/>
          </w:r>
          <w:r w:rsidR="00D66838">
            <w:rPr>
              <w:noProof/>
            </w:rPr>
            <w:t xml:space="preserve">                                                                                                                                                                                                                                                                    </w:t>
          </w:r>
        </w:p>
      </w:tc>
    </w:tr>
  </w:tbl>
  <w:p w14:paraId="43FCFDF8" w14:textId="77777777" w:rsidR="00D66838" w:rsidRDefault="00D668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66838" w14:paraId="6D84D45D" w14:textId="77777777">
      <w:trPr>
        <w:jc w:val="center"/>
      </w:trPr>
      <w:tc>
        <w:tcPr>
          <w:tcW w:w="1340" w:type="dxa"/>
        </w:tcPr>
        <w:p w14:paraId="3DF7DEEC" w14:textId="77777777" w:rsidR="00D66838" w:rsidRDefault="00D66838">
          <w:pPr>
            <w:pStyle w:val="HeaderEven"/>
          </w:pPr>
        </w:p>
      </w:tc>
      <w:tc>
        <w:tcPr>
          <w:tcW w:w="6583" w:type="dxa"/>
        </w:tcPr>
        <w:p w14:paraId="692FE583" w14:textId="77777777" w:rsidR="00D66838" w:rsidRDefault="00D66838">
          <w:pPr>
            <w:pStyle w:val="HeaderEven"/>
          </w:pPr>
        </w:p>
      </w:tc>
    </w:tr>
    <w:tr w:rsidR="00D66838" w14:paraId="2AF99D0A" w14:textId="77777777">
      <w:trPr>
        <w:jc w:val="center"/>
      </w:trPr>
      <w:tc>
        <w:tcPr>
          <w:tcW w:w="7923" w:type="dxa"/>
          <w:gridSpan w:val="2"/>
          <w:tcBorders>
            <w:bottom w:val="single" w:sz="4" w:space="0" w:color="auto"/>
          </w:tcBorders>
        </w:tcPr>
        <w:p w14:paraId="1BD3E4B4" w14:textId="77777777" w:rsidR="00D66838" w:rsidRDefault="00D66838">
          <w:pPr>
            <w:pStyle w:val="HeaderEven6"/>
          </w:pPr>
          <w:r>
            <w:t>Dictionary</w:t>
          </w:r>
        </w:p>
      </w:tc>
    </w:tr>
  </w:tbl>
  <w:p w14:paraId="450A65B2" w14:textId="77777777" w:rsidR="00D66838" w:rsidRDefault="00D668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66838" w14:paraId="2C118F5A" w14:textId="77777777">
      <w:trPr>
        <w:jc w:val="center"/>
      </w:trPr>
      <w:tc>
        <w:tcPr>
          <w:tcW w:w="6583" w:type="dxa"/>
        </w:tcPr>
        <w:p w14:paraId="10C9FC2E" w14:textId="77777777" w:rsidR="00D66838" w:rsidRDefault="00D66838">
          <w:pPr>
            <w:pStyle w:val="HeaderOdd"/>
          </w:pPr>
        </w:p>
      </w:tc>
      <w:tc>
        <w:tcPr>
          <w:tcW w:w="1340" w:type="dxa"/>
        </w:tcPr>
        <w:p w14:paraId="2FDC28AF" w14:textId="77777777" w:rsidR="00D66838" w:rsidRDefault="00D66838">
          <w:pPr>
            <w:pStyle w:val="HeaderOdd"/>
          </w:pPr>
        </w:p>
      </w:tc>
    </w:tr>
    <w:tr w:rsidR="00D66838" w14:paraId="1B323CB5" w14:textId="77777777">
      <w:trPr>
        <w:jc w:val="center"/>
      </w:trPr>
      <w:tc>
        <w:tcPr>
          <w:tcW w:w="7923" w:type="dxa"/>
          <w:gridSpan w:val="2"/>
          <w:tcBorders>
            <w:bottom w:val="single" w:sz="4" w:space="0" w:color="auto"/>
          </w:tcBorders>
        </w:tcPr>
        <w:p w14:paraId="38B53800" w14:textId="77777777" w:rsidR="00D66838" w:rsidRDefault="00D66838">
          <w:pPr>
            <w:pStyle w:val="HeaderOdd6"/>
          </w:pPr>
          <w:r>
            <w:t>Dictionary</w:t>
          </w:r>
        </w:p>
      </w:tc>
    </w:tr>
  </w:tbl>
  <w:p w14:paraId="714FA406" w14:textId="77777777" w:rsidR="00D66838" w:rsidRDefault="00D66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23070EA"/>
    <w:multiLevelType w:val="multilevel"/>
    <w:tmpl w:val="8BCE01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hint="default"/>
        <w:b w:val="0"/>
        <w:i w:val="0"/>
      </w:r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F0832"/>
    <w:multiLevelType w:val="multilevel"/>
    <w:tmpl w:val="1E6EB56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31D03CEE"/>
    <w:multiLevelType w:val="hybridMultilevel"/>
    <w:tmpl w:val="5DB2CD8E"/>
    <w:lvl w:ilvl="0" w:tplc="90F6954A">
      <w:start w:val="1"/>
      <w:numFmt w:val="bullet"/>
      <w:pStyle w:val="aNoteBulletsubpar"/>
      <w:lvlText w:val=""/>
      <w:lvlJc w:val="left"/>
      <w:pPr>
        <w:tabs>
          <w:tab w:val="num" w:pos="3300"/>
        </w:tabs>
        <w:ind w:left="3240" w:hanging="300"/>
      </w:pPr>
      <w:rPr>
        <w:rFonts w:ascii="Symbol" w:hAnsi="Symbol" w:hint="default"/>
        <w:sz w:val="20"/>
      </w:rPr>
    </w:lvl>
    <w:lvl w:ilvl="1" w:tplc="B27490E8" w:tentative="1">
      <w:start w:val="1"/>
      <w:numFmt w:val="bullet"/>
      <w:lvlText w:val="o"/>
      <w:lvlJc w:val="left"/>
      <w:pPr>
        <w:tabs>
          <w:tab w:val="num" w:pos="1440"/>
        </w:tabs>
        <w:ind w:left="1440" w:hanging="360"/>
      </w:pPr>
      <w:rPr>
        <w:rFonts w:ascii="Courier New" w:hAnsi="Courier New" w:hint="default"/>
      </w:rPr>
    </w:lvl>
    <w:lvl w:ilvl="2" w:tplc="94D086D4" w:tentative="1">
      <w:start w:val="1"/>
      <w:numFmt w:val="bullet"/>
      <w:lvlText w:val=""/>
      <w:lvlJc w:val="left"/>
      <w:pPr>
        <w:tabs>
          <w:tab w:val="num" w:pos="2160"/>
        </w:tabs>
        <w:ind w:left="2160" w:hanging="360"/>
      </w:pPr>
      <w:rPr>
        <w:rFonts w:ascii="Wingdings" w:hAnsi="Wingdings" w:hint="default"/>
      </w:rPr>
    </w:lvl>
    <w:lvl w:ilvl="3" w:tplc="12324B54" w:tentative="1">
      <w:start w:val="1"/>
      <w:numFmt w:val="bullet"/>
      <w:lvlText w:val=""/>
      <w:lvlJc w:val="left"/>
      <w:pPr>
        <w:tabs>
          <w:tab w:val="num" w:pos="2880"/>
        </w:tabs>
        <w:ind w:left="2880" w:hanging="360"/>
      </w:pPr>
      <w:rPr>
        <w:rFonts w:ascii="Symbol" w:hAnsi="Symbol" w:hint="default"/>
      </w:rPr>
    </w:lvl>
    <w:lvl w:ilvl="4" w:tplc="531CDD2A" w:tentative="1">
      <w:start w:val="1"/>
      <w:numFmt w:val="bullet"/>
      <w:lvlText w:val="o"/>
      <w:lvlJc w:val="left"/>
      <w:pPr>
        <w:tabs>
          <w:tab w:val="num" w:pos="3600"/>
        </w:tabs>
        <w:ind w:left="3600" w:hanging="360"/>
      </w:pPr>
      <w:rPr>
        <w:rFonts w:ascii="Courier New" w:hAnsi="Courier New" w:hint="default"/>
      </w:rPr>
    </w:lvl>
    <w:lvl w:ilvl="5" w:tplc="2C5C3D7E" w:tentative="1">
      <w:start w:val="1"/>
      <w:numFmt w:val="bullet"/>
      <w:lvlText w:val=""/>
      <w:lvlJc w:val="left"/>
      <w:pPr>
        <w:tabs>
          <w:tab w:val="num" w:pos="4320"/>
        </w:tabs>
        <w:ind w:left="4320" w:hanging="360"/>
      </w:pPr>
      <w:rPr>
        <w:rFonts w:ascii="Wingdings" w:hAnsi="Wingdings" w:hint="default"/>
      </w:rPr>
    </w:lvl>
    <w:lvl w:ilvl="6" w:tplc="8D1E2EB0" w:tentative="1">
      <w:start w:val="1"/>
      <w:numFmt w:val="bullet"/>
      <w:lvlText w:val=""/>
      <w:lvlJc w:val="left"/>
      <w:pPr>
        <w:tabs>
          <w:tab w:val="num" w:pos="5040"/>
        </w:tabs>
        <w:ind w:left="5040" w:hanging="360"/>
      </w:pPr>
      <w:rPr>
        <w:rFonts w:ascii="Symbol" w:hAnsi="Symbol" w:hint="default"/>
      </w:rPr>
    </w:lvl>
    <w:lvl w:ilvl="7" w:tplc="9C260C50" w:tentative="1">
      <w:start w:val="1"/>
      <w:numFmt w:val="bullet"/>
      <w:lvlText w:val="o"/>
      <w:lvlJc w:val="left"/>
      <w:pPr>
        <w:tabs>
          <w:tab w:val="num" w:pos="5760"/>
        </w:tabs>
        <w:ind w:left="5760" w:hanging="360"/>
      </w:pPr>
      <w:rPr>
        <w:rFonts w:ascii="Courier New" w:hAnsi="Courier New" w:hint="default"/>
      </w:rPr>
    </w:lvl>
    <w:lvl w:ilvl="8" w:tplc="9C7492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A1B54D7"/>
    <w:multiLevelType w:val="hybridMultilevel"/>
    <w:tmpl w:val="268C53A0"/>
    <w:name w:val="defs2"/>
    <w:lvl w:ilvl="0" w:tplc="562E7324">
      <w:start w:val="1"/>
      <w:numFmt w:val="bullet"/>
      <w:pStyle w:val="aExamBulletsubpar"/>
      <w:lvlText w:val=""/>
      <w:lvlJc w:val="left"/>
      <w:pPr>
        <w:tabs>
          <w:tab w:val="num" w:pos="2540"/>
        </w:tabs>
        <w:ind w:left="2540" w:hanging="400"/>
      </w:pPr>
      <w:rPr>
        <w:rFonts w:ascii="Symbol" w:hAnsi="Symbol" w:hint="default"/>
        <w:sz w:val="20"/>
      </w:rPr>
    </w:lvl>
    <w:lvl w:ilvl="1" w:tplc="A34E8A42" w:tentative="1">
      <w:start w:val="1"/>
      <w:numFmt w:val="bullet"/>
      <w:lvlText w:val="o"/>
      <w:lvlJc w:val="left"/>
      <w:pPr>
        <w:tabs>
          <w:tab w:val="num" w:pos="1440"/>
        </w:tabs>
        <w:ind w:left="1440" w:hanging="360"/>
      </w:pPr>
      <w:rPr>
        <w:rFonts w:ascii="Courier New" w:hAnsi="Courier New" w:hint="default"/>
      </w:rPr>
    </w:lvl>
    <w:lvl w:ilvl="2" w:tplc="9D58A1C6" w:tentative="1">
      <w:start w:val="1"/>
      <w:numFmt w:val="bullet"/>
      <w:lvlText w:val=""/>
      <w:lvlJc w:val="left"/>
      <w:pPr>
        <w:tabs>
          <w:tab w:val="num" w:pos="2160"/>
        </w:tabs>
        <w:ind w:left="2160" w:hanging="360"/>
      </w:pPr>
      <w:rPr>
        <w:rFonts w:ascii="Wingdings" w:hAnsi="Wingdings" w:hint="default"/>
      </w:rPr>
    </w:lvl>
    <w:lvl w:ilvl="3" w:tplc="D846A280" w:tentative="1">
      <w:start w:val="1"/>
      <w:numFmt w:val="bullet"/>
      <w:lvlText w:val=""/>
      <w:lvlJc w:val="left"/>
      <w:pPr>
        <w:tabs>
          <w:tab w:val="num" w:pos="2880"/>
        </w:tabs>
        <w:ind w:left="2880" w:hanging="360"/>
      </w:pPr>
      <w:rPr>
        <w:rFonts w:ascii="Symbol" w:hAnsi="Symbol" w:hint="default"/>
      </w:rPr>
    </w:lvl>
    <w:lvl w:ilvl="4" w:tplc="7578030E" w:tentative="1">
      <w:start w:val="1"/>
      <w:numFmt w:val="bullet"/>
      <w:lvlText w:val="o"/>
      <w:lvlJc w:val="left"/>
      <w:pPr>
        <w:tabs>
          <w:tab w:val="num" w:pos="3600"/>
        </w:tabs>
        <w:ind w:left="3600" w:hanging="360"/>
      </w:pPr>
      <w:rPr>
        <w:rFonts w:ascii="Courier New" w:hAnsi="Courier New" w:hint="default"/>
      </w:rPr>
    </w:lvl>
    <w:lvl w:ilvl="5" w:tplc="70ECAFE2" w:tentative="1">
      <w:start w:val="1"/>
      <w:numFmt w:val="bullet"/>
      <w:lvlText w:val=""/>
      <w:lvlJc w:val="left"/>
      <w:pPr>
        <w:tabs>
          <w:tab w:val="num" w:pos="4320"/>
        </w:tabs>
        <w:ind w:left="4320" w:hanging="360"/>
      </w:pPr>
      <w:rPr>
        <w:rFonts w:ascii="Wingdings" w:hAnsi="Wingdings" w:hint="default"/>
      </w:rPr>
    </w:lvl>
    <w:lvl w:ilvl="6" w:tplc="13BA4F3A" w:tentative="1">
      <w:start w:val="1"/>
      <w:numFmt w:val="bullet"/>
      <w:lvlText w:val=""/>
      <w:lvlJc w:val="left"/>
      <w:pPr>
        <w:tabs>
          <w:tab w:val="num" w:pos="5040"/>
        </w:tabs>
        <w:ind w:left="5040" w:hanging="360"/>
      </w:pPr>
      <w:rPr>
        <w:rFonts w:ascii="Symbol" w:hAnsi="Symbol" w:hint="default"/>
      </w:rPr>
    </w:lvl>
    <w:lvl w:ilvl="7" w:tplc="B37881AA" w:tentative="1">
      <w:start w:val="1"/>
      <w:numFmt w:val="bullet"/>
      <w:lvlText w:val="o"/>
      <w:lvlJc w:val="left"/>
      <w:pPr>
        <w:tabs>
          <w:tab w:val="num" w:pos="5760"/>
        </w:tabs>
        <w:ind w:left="5760" w:hanging="360"/>
      </w:pPr>
      <w:rPr>
        <w:rFonts w:ascii="Courier New" w:hAnsi="Courier New" w:hint="default"/>
      </w:rPr>
    </w:lvl>
    <w:lvl w:ilvl="8" w:tplc="F26258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4351FD"/>
    <w:multiLevelType w:val="multilevel"/>
    <w:tmpl w:val="C6D441F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7"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8"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1592A52"/>
    <w:multiLevelType w:val="multilevel"/>
    <w:tmpl w:val="7470703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name w:val="Schedul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0382EC9C"/>
    <w:name w:val="Sections"/>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6"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02E02F0"/>
    <w:multiLevelType w:val="hybridMultilevel"/>
    <w:tmpl w:val="E048E038"/>
    <w:lvl w:ilvl="0" w:tplc="2A7E9FD6">
      <w:start w:val="1"/>
      <w:numFmt w:val="bullet"/>
      <w:lvlText w:val=""/>
      <w:lvlJc w:val="left"/>
      <w:pPr>
        <w:tabs>
          <w:tab w:val="num" w:pos="2000"/>
        </w:tabs>
        <w:ind w:left="2000" w:hanging="400"/>
      </w:pPr>
      <w:rPr>
        <w:rFonts w:ascii="Symbol" w:hAnsi="Symbol" w:hint="default"/>
        <w:sz w:val="20"/>
      </w:rPr>
    </w:lvl>
    <w:lvl w:ilvl="1" w:tplc="58E8578C" w:tentative="1">
      <w:start w:val="1"/>
      <w:numFmt w:val="bullet"/>
      <w:lvlText w:val="o"/>
      <w:lvlJc w:val="left"/>
      <w:pPr>
        <w:tabs>
          <w:tab w:val="num" w:pos="1440"/>
        </w:tabs>
        <w:ind w:left="1440" w:hanging="360"/>
      </w:pPr>
      <w:rPr>
        <w:rFonts w:ascii="Courier New" w:hAnsi="Courier New" w:hint="default"/>
      </w:rPr>
    </w:lvl>
    <w:lvl w:ilvl="2" w:tplc="F7726434" w:tentative="1">
      <w:start w:val="1"/>
      <w:numFmt w:val="bullet"/>
      <w:lvlText w:val=""/>
      <w:lvlJc w:val="left"/>
      <w:pPr>
        <w:tabs>
          <w:tab w:val="num" w:pos="2160"/>
        </w:tabs>
        <w:ind w:left="2160" w:hanging="360"/>
      </w:pPr>
      <w:rPr>
        <w:rFonts w:ascii="Wingdings" w:hAnsi="Wingdings" w:hint="default"/>
      </w:rPr>
    </w:lvl>
    <w:lvl w:ilvl="3" w:tplc="8DC8D6F8" w:tentative="1">
      <w:start w:val="1"/>
      <w:numFmt w:val="bullet"/>
      <w:lvlText w:val=""/>
      <w:lvlJc w:val="left"/>
      <w:pPr>
        <w:tabs>
          <w:tab w:val="num" w:pos="2880"/>
        </w:tabs>
        <w:ind w:left="2880" w:hanging="360"/>
      </w:pPr>
      <w:rPr>
        <w:rFonts w:ascii="Symbol" w:hAnsi="Symbol" w:hint="default"/>
      </w:rPr>
    </w:lvl>
    <w:lvl w:ilvl="4" w:tplc="9906E58C" w:tentative="1">
      <w:start w:val="1"/>
      <w:numFmt w:val="bullet"/>
      <w:lvlText w:val="o"/>
      <w:lvlJc w:val="left"/>
      <w:pPr>
        <w:tabs>
          <w:tab w:val="num" w:pos="3600"/>
        </w:tabs>
        <w:ind w:left="3600" w:hanging="360"/>
      </w:pPr>
      <w:rPr>
        <w:rFonts w:ascii="Courier New" w:hAnsi="Courier New" w:hint="default"/>
      </w:rPr>
    </w:lvl>
    <w:lvl w:ilvl="5" w:tplc="EF08B16E" w:tentative="1">
      <w:start w:val="1"/>
      <w:numFmt w:val="bullet"/>
      <w:lvlText w:val=""/>
      <w:lvlJc w:val="left"/>
      <w:pPr>
        <w:tabs>
          <w:tab w:val="num" w:pos="4320"/>
        </w:tabs>
        <w:ind w:left="4320" w:hanging="360"/>
      </w:pPr>
      <w:rPr>
        <w:rFonts w:ascii="Wingdings" w:hAnsi="Wingdings" w:hint="default"/>
      </w:rPr>
    </w:lvl>
    <w:lvl w:ilvl="6" w:tplc="62C0EEE8" w:tentative="1">
      <w:start w:val="1"/>
      <w:numFmt w:val="bullet"/>
      <w:lvlText w:val=""/>
      <w:lvlJc w:val="left"/>
      <w:pPr>
        <w:tabs>
          <w:tab w:val="num" w:pos="5040"/>
        </w:tabs>
        <w:ind w:left="5040" w:hanging="360"/>
      </w:pPr>
      <w:rPr>
        <w:rFonts w:ascii="Symbol" w:hAnsi="Symbol" w:hint="default"/>
      </w:rPr>
    </w:lvl>
    <w:lvl w:ilvl="7" w:tplc="02DAB406" w:tentative="1">
      <w:start w:val="1"/>
      <w:numFmt w:val="bullet"/>
      <w:lvlText w:val="o"/>
      <w:lvlJc w:val="left"/>
      <w:pPr>
        <w:tabs>
          <w:tab w:val="num" w:pos="5760"/>
        </w:tabs>
        <w:ind w:left="5760" w:hanging="360"/>
      </w:pPr>
      <w:rPr>
        <w:rFonts w:ascii="Courier New" w:hAnsi="Courier New" w:hint="default"/>
      </w:rPr>
    </w:lvl>
    <w:lvl w:ilvl="8" w:tplc="C13A80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70F7AC8"/>
    <w:multiLevelType w:val="hybridMultilevel"/>
    <w:tmpl w:val="20DCE066"/>
    <w:lvl w:ilvl="0" w:tplc="C1A0C15A">
      <w:start w:val="1"/>
      <w:numFmt w:val="bullet"/>
      <w:lvlText w:val=""/>
      <w:lvlJc w:val="left"/>
      <w:pPr>
        <w:tabs>
          <w:tab w:val="num" w:pos="2800"/>
        </w:tabs>
        <w:ind w:left="2800" w:hanging="400"/>
      </w:pPr>
      <w:rPr>
        <w:rFonts w:ascii="Symbol" w:hAnsi="Symbol" w:hint="default"/>
        <w:sz w:val="20"/>
      </w:rPr>
    </w:lvl>
    <w:lvl w:ilvl="1" w:tplc="152A5100" w:tentative="1">
      <w:start w:val="1"/>
      <w:numFmt w:val="bullet"/>
      <w:lvlText w:val="o"/>
      <w:lvlJc w:val="left"/>
      <w:pPr>
        <w:tabs>
          <w:tab w:val="num" w:pos="1440"/>
        </w:tabs>
        <w:ind w:left="1440" w:hanging="360"/>
      </w:pPr>
      <w:rPr>
        <w:rFonts w:ascii="Courier New" w:hAnsi="Courier New" w:hint="default"/>
      </w:rPr>
    </w:lvl>
    <w:lvl w:ilvl="2" w:tplc="E27A0B1E" w:tentative="1">
      <w:start w:val="1"/>
      <w:numFmt w:val="bullet"/>
      <w:lvlText w:val=""/>
      <w:lvlJc w:val="left"/>
      <w:pPr>
        <w:tabs>
          <w:tab w:val="num" w:pos="2160"/>
        </w:tabs>
        <w:ind w:left="2160" w:hanging="360"/>
      </w:pPr>
      <w:rPr>
        <w:rFonts w:ascii="Wingdings" w:hAnsi="Wingdings" w:hint="default"/>
      </w:rPr>
    </w:lvl>
    <w:lvl w:ilvl="3" w:tplc="F7CA8344" w:tentative="1">
      <w:start w:val="1"/>
      <w:numFmt w:val="bullet"/>
      <w:lvlText w:val=""/>
      <w:lvlJc w:val="left"/>
      <w:pPr>
        <w:tabs>
          <w:tab w:val="num" w:pos="2880"/>
        </w:tabs>
        <w:ind w:left="2880" w:hanging="360"/>
      </w:pPr>
      <w:rPr>
        <w:rFonts w:ascii="Symbol" w:hAnsi="Symbol" w:hint="default"/>
      </w:rPr>
    </w:lvl>
    <w:lvl w:ilvl="4" w:tplc="57E2F2AA" w:tentative="1">
      <w:start w:val="1"/>
      <w:numFmt w:val="bullet"/>
      <w:lvlText w:val="o"/>
      <w:lvlJc w:val="left"/>
      <w:pPr>
        <w:tabs>
          <w:tab w:val="num" w:pos="3600"/>
        </w:tabs>
        <w:ind w:left="3600" w:hanging="360"/>
      </w:pPr>
      <w:rPr>
        <w:rFonts w:ascii="Courier New" w:hAnsi="Courier New" w:hint="default"/>
      </w:rPr>
    </w:lvl>
    <w:lvl w:ilvl="5" w:tplc="294228B2" w:tentative="1">
      <w:start w:val="1"/>
      <w:numFmt w:val="bullet"/>
      <w:lvlText w:val=""/>
      <w:lvlJc w:val="left"/>
      <w:pPr>
        <w:tabs>
          <w:tab w:val="num" w:pos="4320"/>
        </w:tabs>
        <w:ind w:left="4320" w:hanging="360"/>
      </w:pPr>
      <w:rPr>
        <w:rFonts w:ascii="Wingdings" w:hAnsi="Wingdings" w:hint="default"/>
      </w:rPr>
    </w:lvl>
    <w:lvl w:ilvl="6" w:tplc="8076D7DC" w:tentative="1">
      <w:start w:val="1"/>
      <w:numFmt w:val="bullet"/>
      <w:lvlText w:val=""/>
      <w:lvlJc w:val="left"/>
      <w:pPr>
        <w:tabs>
          <w:tab w:val="num" w:pos="5040"/>
        </w:tabs>
        <w:ind w:left="5040" w:hanging="360"/>
      </w:pPr>
      <w:rPr>
        <w:rFonts w:ascii="Symbol" w:hAnsi="Symbol" w:hint="default"/>
      </w:rPr>
    </w:lvl>
    <w:lvl w:ilvl="7" w:tplc="ADD8D5B8" w:tentative="1">
      <w:start w:val="1"/>
      <w:numFmt w:val="bullet"/>
      <w:lvlText w:val="o"/>
      <w:lvlJc w:val="left"/>
      <w:pPr>
        <w:tabs>
          <w:tab w:val="num" w:pos="5760"/>
        </w:tabs>
        <w:ind w:left="5760" w:hanging="360"/>
      </w:pPr>
      <w:rPr>
        <w:rFonts w:ascii="Courier New" w:hAnsi="Courier New" w:hint="default"/>
      </w:rPr>
    </w:lvl>
    <w:lvl w:ilvl="8" w:tplc="97563A0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671BB2"/>
    <w:multiLevelType w:val="multilevel"/>
    <w:tmpl w:val="F5A455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8" w15:restartNumberingAfterBreak="0">
    <w:nsid w:val="702B7D65"/>
    <w:multiLevelType w:val="multilevel"/>
    <w:tmpl w:val="407E7154"/>
    <w:name w:val="SchClaus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9"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1" w15:restartNumberingAfterBreak="0">
    <w:nsid w:val="7BA947E9"/>
    <w:multiLevelType w:val="singleLevel"/>
    <w:tmpl w:val="3F9CB00C"/>
    <w:lvl w:ilvl="0">
      <w:start w:val="1"/>
      <w:numFmt w:val="decimal"/>
      <w:lvlRestart w:val="0"/>
      <w:lvlText w:val="%1"/>
      <w:lvlJc w:val="left"/>
      <w:pPr>
        <w:tabs>
          <w:tab w:val="num" w:pos="1500"/>
        </w:tabs>
        <w:ind w:left="1500" w:hanging="400"/>
      </w:pPr>
      <w:rPr>
        <w:b/>
        <w:i w:val="0"/>
      </w:rPr>
    </w:lvl>
  </w:abstractNum>
  <w:abstractNum w:abstractNumId="5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38"/>
  </w:num>
  <w:num w:numId="3">
    <w:abstractNumId w:val="34"/>
  </w:num>
  <w:num w:numId="4">
    <w:abstractNumId w:val="49"/>
  </w:num>
  <w:num w:numId="5">
    <w:abstractNumId w:val="23"/>
  </w:num>
  <w:num w:numId="6">
    <w:abstractNumId w:val="19"/>
  </w:num>
  <w:num w:numId="7">
    <w:abstractNumId w:val="51"/>
  </w:num>
  <w:num w:numId="8">
    <w:abstractNumId w:val="29"/>
  </w:num>
  <w:num w:numId="9">
    <w:abstractNumId w:val="43"/>
  </w:num>
  <w:num w:numId="10">
    <w:abstractNumId w:val="32"/>
  </w:num>
  <w:num w:numId="11">
    <w:abstractNumId w:val="21"/>
  </w:num>
  <w:num w:numId="12">
    <w:abstractNumId w:val="35"/>
  </w:num>
  <w:num w:numId="13">
    <w:abstractNumId w:val="25"/>
  </w:num>
  <w:num w:numId="14">
    <w:abstractNumId w:val="27"/>
  </w:num>
  <w:num w:numId="15">
    <w:abstractNumId w:val="30"/>
  </w:num>
  <w:num w:numId="16">
    <w:abstractNumId w:val="50"/>
  </w:num>
  <w:num w:numId="17">
    <w:abstractNumId w:val="22"/>
  </w:num>
  <w:num w:numId="18">
    <w:abstractNumId w:val="31"/>
  </w:num>
  <w:num w:numId="19">
    <w:abstractNumId w:val="10"/>
  </w:num>
  <w:num w:numId="20">
    <w:abstractNumId w:val="36"/>
  </w:num>
  <w:num w:numId="21">
    <w:abstractNumId w:val="16"/>
  </w:num>
  <w:num w:numId="22">
    <w:abstractNumId w:val="28"/>
  </w:num>
  <w:num w:numId="23">
    <w:abstractNumId w:val="11"/>
  </w:num>
  <w:num w:numId="24">
    <w:abstractNumId w:val="20"/>
  </w:num>
  <w:num w:numId="25">
    <w:abstractNumId w:val="45"/>
  </w:num>
  <w:num w:numId="26">
    <w:abstractNumId w:val="42"/>
  </w:num>
  <w:num w:numId="27">
    <w:abstractNumId w:val="12"/>
  </w:num>
  <w:num w:numId="28">
    <w:abstractNumId w:val="39"/>
  </w:num>
  <w:num w:numId="29">
    <w:abstractNumId w:val="26"/>
  </w:num>
  <w:num w:numId="30">
    <w:abstractNumId w:val="15"/>
  </w:num>
  <w:num w:numId="31">
    <w:abstractNumId w:val="46"/>
  </w:num>
  <w:num w:numId="32">
    <w:abstractNumId w:val="48"/>
  </w:num>
  <w:num w:numId="33">
    <w:abstractNumId w:val="7"/>
  </w:num>
  <w:num w:numId="34">
    <w:abstractNumId w:val="33"/>
  </w:num>
  <w:num w:numId="35">
    <w:abstractNumId w:val="40"/>
  </w:num>
  <w:num w:numId="36">
    <w:abstractNumId w:val="52"/>
  </w:num>
  <w:num w:numId="37">
    <w:abstractNumId w:val="9"/>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7A"/>
    <w:rsid w:val="000017B4"/>
    <w:rsid w:val="00010B7A"/>
    <w:rsid w:val="0001679C"/>
    <w:rsid w:val="00051E3C"/>
    <w:rsid w:val="00083179"/>
    <w:rsid w:val="00090739"/>
    <w:rsid w:val="00090B0F"/>
    <w:rsid w:val="000A2B98"/>
    <w:rsid w:val="000A5998"/>
    <w:rsid w:val="000C7832"/>
    <w:rsid w:val="000E2486"/>
    <w:rsid w:val="0011096A"/>
    <w:rsid w:val="00160048"/>
    <w:rsid w:val="0016324E"/>
    <w:rsid w:val="001B3AC3"/>
    <w:rsid w:val="001C30E8"/>
    <w:rsid w:val="001D7CB8"/>
    <w:rsid w:val="002006CE"/>
    <w:rsid w:val="00202126"/>
    <w:rsid w:val="0022149F"/>
    <w:rsid w:val="00272D07"/>
    <w:rsid w:val="002775DE"/>
    <w:rsid w:val="002D6B5B"/>
    <w:rsid w:val="002E7B8A"/>
    <w:rsid w:val="00324107"/>
    <w:rsid w:val="0034394F"/>
    <w:rsid w:val="003574D1"/>
    <w:rsid w:val="0036583E"/>
    <w:rsid w:val="003741EE"/>
    <w:rsid w:val="00376048"/>
    <w:rsid w:val="00390B93"/>
    <w:rsid w:val="00391851"/>
    <w:rsid w:val="003946D8"/>
    <w:rsid w:val="003B5944"/>
    <w:rsid w:val="003C380E"/>
    <w:rsid w:val="003D2856"/>
    <w:rsid w:val="003D45CF"/>
    <w:rsid w:val="003D7288"/>
    <w:rsid w:val="004010DB"/>
    <w:rsid w:val="0040136F"/>
    <w:rsid w:val="00402273"/>
    <w:rsid w:val="00403645"/>
    <w:rsid w:val="0041585A"/>
    <w:rsid w:val="004224EB"/>
    <w:rsid w:val="00424145"/>
    <w:rsid w:val="00435A4D"/>
    <w:rsid w:val="004452BC"/>
    <w:rsid w:val="00474608"/>
    <w:rsid w:val="0048083A"/>
    <w:rsid w:val="0048143F"/>
    <w:rsid w:val="004A0DD7"/>
    <w:rsid w:val="004B5B98"/>
    <w:rsid w:val="004C4D6A"/>
    <w:rsid w:val="004D6CAD"/>
    <w:rsid w:val="00513718"/>
    <w:rsid w:val="0054208D"/>
    <w:rsid w:val="005458F8"/>
    <w:rsid w:val="00552350"/>
    <w:rsid w:val="00571C74"/>
    <w:rsid w:val="005B1C7E"/>
    <w:rsid w:val="005B62BA"/>
    <w:rsid w:val="005C28C5"/>
    <w:rsid w:val="005C3661"/>
    <w:rsid w:val="005C7261"/>
    <w:rsid w:val="005D0956"/>
    <w:rsid w:val="005D1CF6"/>
    <w:rsid w:val="005E14CB"/>
    <w:rsid w:val="005E18EA"/>
    <w:rsid w:val="005F0BE8"/>
    <w:rsid w:val="005F1E46"/>
    <w:rsid w:val="005F6E6C"/>
    <w:rsid w:val="00600F80"/>
    <w:rsid w:val="00620047"/>
    <w:rsid w:val="006318D6"/>
    <w:rsid w:val="006528BA"/>
    <w:rsid w:val="00654146"/>
    <w:rsid w:val="0065797E"/>
    <w:rsid w:val="006733FA"/>
    <w:rsid w:val="0067646C"/>
    <w:rsid w:val="00676DD5"/>
    <w:rsid w:val="006970FA"/>
    <w:rsid w:val="006B27CD"/>
    <w:rsid w:val="006B3B85"/>
    <w:rsid w:val="006C0236"/>
    <w:rsid w:val="006C265F"/>
    <w:rsid w:val="006D7238"/>
    <w:rsid w:val="006E253A"/>
    <w:rsid w:val="00700158"/>
    <w:rsid w:val="007045FF"/>
    <w:rsid w:val="007373E6"/>
    <w:rsid w:val="00746A2A"/>
    <w:rsid w:val="00747C76"/>
    <w:rsid w:val="00751D4B"/>
    <w:rsid w:val="00756CF6"/>
    <w:rsid w:val="007614B6"/>
    <w:rsid w:val="00780702"/>
    <w:rsid w:val="007B365E"/>
    <w:rsid w:val="007C5861"/>
    <w:rsid w:val="007D5055"/>
    <w:rsid w:val="007D78B4"/>
    <w:rsid w:val="007E12AE"/>
    <w:rsid w:val="007E4C79"/>
    <w:rsid w:val="007F59CD"/>
    <w:rsid w:val="00803D9C"/>
    <w:rsid w:val="00806C66"/>
    <w:rsid w:val="008211B6"/>
    <w:rsid w:val="00831E5B"/>
    <w:rsid w:val="00837017"/>
    <w:rsid w:val="00850278"/>
    <w:rsid w:val="0085602F"/>
    <w:rsid w:val="008738F9"/>
    <w:rsid w:val="008745DE"/>
    <w:rsid w:val="00885067"/>
    <w:rsid w:val="008873AF"/>
    <w:rsid w:val="00894F0E"/>
    <w:rsid w:val="008B0755"/>
    <w:rsid w:val="008C0490"/>
    <w:rsid w:val="0090055F"/>
    <w:rsid w:val="00925BBA"/>
    <w:rsid w:val="0096111E"/>
    <w:rsid w:val="00972D29"/>
    <w:rsid w:val="00975679"/>
    <w:rsid w:val="0098161B"/>
    <w:rsid w:val="00987207"/>
    <w:rsid w:val="00995061"/>
    <w:rsid w:val="009D0706"/>
    <w:rsid w:val="009D1FCF"/>
    <w:rsid w:val="009D4C58"/>
    <w:rsid w:val="009E6709"/>
    <w:rsid w:val="00A043E9"/>
    <w:rsid w:val="00A11F5E"/>
    <w:rsid w:val="00A24D0F"/>
    <w:rsid w:val="00A2548E"/>
    <w:rsid w:val="00A26EF2"/>
    <w:rsid w:val="00A343EE"/>
    <w:rsid w:val="00A434DB"/>
    <w:rsid w:val="00A43BFF"/>
    <w:rsid w:val="00A551FC"/>
    <w:rsid w:val="00A63F2F"/>
    <w:rsid w:val="00A651AF"/>
    <w:rsid w:val="00A74294"/>
    <w:rsid w:val="00A74954"/>
    <w:rsid w:val="00A82905"/>
    <w:rsid w:val="00A96AC7"/>
    <w:rsid w:val="00A97578"/>
    <w:rsid w:val="00A97C49"/>
    <w:rsid w:val="00AB03F0"/>
    <w:rsid w:val="00AC372E"/>
    <w:rsid w:val="00AF1D47"/>
    <w:rsid w:val="00B1735D"/>
    <w:rsid w:val="00B611C0"/>
    <w:rsid w:val="00B66373"/>
    <w:rsid w:val="00B66D46"/>
    <w:rsid w:val="00B7129C"/>
    <w:rsid w:val="00B724E8"/>
    <w:rsid w:val="00B72B9E"/>
    <w:rsid w:val="00B8035C"/>
    <w:rsid w:val="00B9300F"/>
    <w:rsid w:val="00BB0A3B"/>
    <w:rsid w:val="00BE0432"/>
    <w:rsid w:val="00C165CA"/>
    <w:rsid w:val="00C35323"/>
    <w:rsid w:val="00C44CB9"/>
    <w:rsid w:val="00C47FAB"/>
    <w:rsid w:val="00C55B0F"/>
    <w:rsid w:val="00C77081"/>
    <w:rsid w:val="00C85A4F"/>
    <w:rsid w:val="00C86DA5"/>
    <w:rsid w:val="00C91D31"/>
    <w:rsid w:val="00C966E0"/>
    <w:rsid w:val="00CA233E"/>
    <w:rsid w:val="00CA4D99"/>
    <w:rsid w:val="00CA5F0B"/>
    <w:rsid w:val="00CC540C"/>
    <w:rsid w:val="00CE21CA"/>
    <w:rsid w:val="00CE279C"/>
    <w:rsid w:val="00CE38C3"/>
    <w:rsid w:val="00CE391C"/>
    <w:rsid w:val="00CF5ECF"/>
    <w:rsid w:val="00CF6DC1"/>
    <w:rsid w:val="00D01055"/>
    <w:rsid w:val="00D02191"/>
    <w:rsid w:val="00D02E41"/>
    <w:rsid w:val="00D4549A"/>
    <w:rsid w:val="00D5257A"/>
    <w:rsid w:val="00D66838"/>
    <w:rsid w:val="00D701DA"/>
    <w:rsid w:val="00DF35EA"/>
    <w:rsid w:val="00DF4952"/>
    <w:rsid w:val="00E02F15"/>
    <w:rsid w:val="00E43289"/>
    <w:rsid w:val="00E52FCF"/>
    <w:rsid w:val="00E60DA7"/>
    <w:rsid w:val="00E6253D"/>
    <w:rsid w:val="00E8029F"/>
    <w:rsid w:val="00E839B4"/>
    <w:rsid w:val="00EA20FB"/>
    <w:rsid w:val="00EB2E45"/>
    <w:rsid w:val="00EB30F9"/>
    <w:rsid w:val="00EC4C15"/>
    <w:rsid w:val="00ED32A2"/>
    <w:rsid w:val="00EE6501"/>
    <w:rsid w:val="00EF0177"/>
    <w:rsid w:val="00F54939"/>
    <w:rsid w:val="00F5732F"/>
    <w:rsid w:val="00F67F4B"/>
    <w:rsid w:val="00F743EA"/>
    <w:rsid w:val="00F745E8"/>
    <w:rsid w:val="00F7796F"/>
    <w:rsid w:val="00FB4A45"/>
    <w:rsid w:val="00FB643B"/>
    <w:rsid w:val="00FC7B92"/>
    <w:rsid w:val="00FE5D33"/>
    <w:rsid w:val="00FF0C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0B3F8C0"/>
  <w15:docId w15:val="{E2F4F245-4EA9-44BE-BD92-15C2DB26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055"/>
    <w:pPr>
      <w:tabs>
        <w:tab w:val="left" w:pos="0"/>
      </w:tabs>
    </w:pPr>
    <w:rPr>
      <w:sz w:val="24"/>
      <w:lang w:eastAsia="en-US"/>
    </w:rPr>
  </w:style>
  <w:style w:type="paragraph" w:styleId="Heading1">
    <w:name w:val="heading 1"/>
    <w:basedOn w:val="Normal"/>
    <w:next w:val="Normal"/>
    <w:qFormat/>
    <w:rsid w:val="007D505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D505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5055"/>
    <w:pPr>
      <w:keepNext/>
      <w:spacing w:before="140"/>
      <w:outlineLvl w:val="2"/>
    </w:pPr>
    <w:rPr>
      <w:b/>
    </w:rPr>
  </w:style>
  <w:style w:type="paragraph" w:styleId="Heading4">
    <w:name w:val="heading 4"/>
    <w:basedOn w:val="Normal"/>
    <w:next w:val="Normal"/>
    <w:qFormat/>
    <w:rsid w:val="007D5055"/>
    <w:pPr>
      <w:keepNext/>
      <w:spacing w:before="240" w:after="60"/>
      <w:outlineLvl w:val="3"/>
    </w:pPr>
    <w:rPr>
      <w:rFonts w:ascii="Arial" w:hAnsi="Arial"/>
      <w:b/>
      <w:bCs/>
      <w:sz w:val="22"/>
      <w:szCs w:val="28"/>
    </w:rPr>
  </w:style>
  <w:style w:type="paragraph" w:styleId="Heading5">
    <w:name w:val="heading 5"/>
    <w:basedOn w:val="Normal"/>
    <w:next w:val="Normal"/>
    <w:qFormat/>
    <w:rsid w:val="00DF35EA"/>
    <w:pPr>
      <w:numPr>
        <w:ilvl w:val="4"/>
        <w:numId w:val="8"/>
      </w:numPr>
      <w:spacing w:before="240" w:after="60"/>
      <w:outlineLvl w:val="4"/>
    </w:pPr>
    <w:rPr>
      <w:sz w:val="22"/>
    </w:rPr>
  </w:style>
  <w:style w:type="paragraph" w:styleId="Heading6">
    <w:name w:val="heading 6"/>
    <w:basedOn w:val="Normal"/>
    <w:next w:val="Normal"/>
    <w:qFormat/>
    <w:rsid w:val="00DF35EA"/>
    <w:pPr>
      <w:numPr>
        <w:ilvl w:val="5"/>
        <w:numId w:val="8"/>
      </w:numPr>
      <w:spacing w:before="240" w:after="60"/>
      <w:outlineLvl w:val="5"/>
    </w:pPr>
    <w:rPr>
      <w:i/>
      <w:sz w:val="22"/>
    </w:rPr>
  </w:style>
  <w:style w:type="paragraph" w:styleId="Heading7">
    <w:name w:val="heading 7"/>
    <w:basedOn w:val="Normal"/>
    <w:next w:val="Normal"/>
    <w:qFormat/>
    <w:rsid w:val="00DF35EA"/>
    <w:pPr>
      <w:numPr>
        <w:ilvl w:val="6"/>
        <w:numId w:val="8"/>
      </w:numPr>
      <w:spacing w:before="240" w:after="60"/>
      <w:outlineLvl w:val="6"/>
    </w:pPr>
    <w:rPr>
      <w:rFonts w:ascii="Arial" w:hAnsi="Arial"/>
      <w:sz w:val="20"/>
    </w:rPr>
  </w:style>
  <w:style w:type="paragraph" w:styleId="Heading8">
    <w:name w:val="heading 8"/>
    <w:basedOn w:val="Normal"/>
    <w:next w:val="Normal"/>
    <w:qFormat/>
    <w:rsid w:val="00DF35EA"/>
    <w:pPr>
      <w:numPr>
        <w:ilvl w:val="7"/>
        <w:numId w:val="8"/>
      </w:numPr>
      <w:spacing w:before="240" w:after="60"/>
      <w:outlineLvl w:val="7"/>
    </w:pPr>
    <w:rPr>
      <w:rFonts w:ascii="Arial" w:hAnsi="Arial"/>
      <w:i/>
      <w:sz w:val="20"/>
    </w:rPr>
  </w:style>
  <w:style w:type="paragraph" w:styleId="Heading9">
    <w:name w:val="heading 9"/>
    <w:basedOn w:val="Normal"/>
    <w:next w:val="Normal"/>
    <w:qFormat/>
    <w:rsid w:val="00DF35EA"/>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D505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5055"/>
  </w:style>
  <w:style w:type="paragraph" w:customStyle="1" w:styleId="00ClientCover">
    <w:name w:val="00ClientCover"/>
    <w:basedOn w:val="Normal"/>
    <w:rsid w:val="007D5055"/>
  </w:style>
  <w:style w:type="paragraph" w:customStyle="1" w:styleId="02Text">
    <w:name w:val="02Text"/>
    <w:basedOn w:val="Normal"/>
    <w:rsid w:val="007D5055"/>
  </w:style>
  <w:style w:type="paragraph" w:customStyle="1" w:styleId="BillBasic">
    <w:name w:val="BillBasic"/>
    <w:rsid w:val="007D5055"/>
    <w:pPr>
      <w:spacing w:before="140"/>
      <w:jc w:val="both"/>
    </w:pPr>
    <w:rPr>
      <w:sz w:val="24"/>
      <w:lang w:eastAsia="en-US"/>
    </w:rPr>
  </w:style>
  <w:style w:type="paragraph" w:styleId="Header">
    <w:name w:val="header"/>
    <w:basedOn w:val="Normal"/>
    <w:link w:val="HeaderChar"/>
    <w:rsid w:val="007D5055"/>
    <w:pPr>
      <w:tabs>
        <w:tab w:val="center" w:pos="4153"/>
        <w:tab w:val="right" w:pos="8306"/>
      </w:tabs>
    </w:pPr>
  </w:style>
  <w:style w:type="paragraph" w:styleId="Footer">
    <w:name w:val="footer"/>
    <w:basedOn w:val="Normal"/>
    <w:link w:val="FooterChar"/>
    <w:rsid w:val="007D5055"/>
    <w:pPr>
      <w:spacing w:before="120" w:line="240" w:lineRule="exact"/>
    </w:pPr>
    <w:rPr>
      <w:rFonts w:ascii="Arial" w:hAnsi="Arial"/>
      <w:sz w:val="18"/>
    </w:rPr>
  </w:style>
  <w:style w:type="paragraph" w:customStyle="1" w:styleId="Billname">
    <w:name w:val="Billname"/>
    <w:basedOn w:val="Normal"/>
    <w:rsid w:val="007D5055"/>
    <w:pPr>
      <w:spacing w:before="1220"/>
    </w:pPr>
    <w:rPr>
      <w:rFonts w:ascii="Arial" w:hAnsi="Arial"/>
      <w:b/>
      <w:sz w:val="40"/>
    </w:rPr>
  </w:style>
  <w:style w:type="paragraph" w:customStyle="1" w:styleId="BillBasicHeading">
    <w:name w:val="BillBasicHeading"/>
    <w:basedOn w:val="BillBasic"/>
    <w:rsid w:val="007D5055"/>
    <w:pPr>
      <w:keepNext/>
      <w:tabs>
        <w:tab w:val="left" w:pos="2600"/>
      </w:tabs>
      <w:jc w:val="left"/>
    </w:pPr>
    <w:rPr>
      <w:rFonts w:ascii="Arial" w:hAnsi="Arial"/>
      <w:b/>
    </w:rPr>
  </w:style>
  <w:style w:type="paragraph" w:customStyle="1" w:styleId="EnactingWordsRules">
    <w:name w:val="EnactingWordsRules"/>
    <w:basedOn w:val="EnactingWords"/>
    <w:rsid w:val="007D5055"/>
    <w:pPr>
      <w:spacing w:before="240"/>
    </w:pPr>
  </w:style>
  <w:style w:type="paragraph" w:customStyle="1" w:styleId="EnactingWords">
    <w:name w:val="EnactingWords"/>
    <w:basedOn w:val="BillBasic"/>
    <w:rsid w:val="007D5055"/>
    <w:pPr>
      <w:spacing w:before="120"/>
    </w:pPr>
  </w:style>
  <w:style w:type="paragraph" w:customStyle="1" w:styleId="BillCrest">
    <w:name w:val="Bill Crest"/>
    <w:basedOn w:val="Normal"/>
    <w:next w:val="Normal"/>
    <w:rsid w:val="007D5055"/>
    <w:pPr>
      <w:tabs>
        <w:tab w:val="center" w:pos="3160"/>
      </w:tabs>
      <w:spacing w:after="60"/>
    </w:pPr>
    <w:rPr>
      <w:sz w:val="216"/>
    </w:rPr>
  </w:style>
  <w:style w:type="paragraph" w:customStyle="1" w:styleId="Amain">
    <w:name w:val="A main"/>
    <w:basedOn w:val="BillBasic"/>
    <w:rsid w:val="007D5055"/>
    <w:pPr>
      <w:tabs>
        <w:tab w:val="right" w:pos="900"/>
        <w:tab w:val="left" w:pos="1100"/>
      </w:tabs>
      <w:ind w:left="1100" w:hanging="1100"/>
      <w:outlineLvl w:val="5"/>
    </w:pPr>
  </w:style>
  <w:style w:type="paragraph" w:customStyle="1" w:styleId="Amainreturn">
    <w:name w:val="A main return"/>
    <w:basedOn w:val="BillBasic"/>
    <w:rsid w:val="007D5055"/>
    <w:pPr>
      <w:ind w:left="1100"/>
    </w:pPr>
  </w:style>
  <w:style w:type="paragraph" w:customStyle="1" w:styleId="Apara">
    <w:name w:val="A para"/>
    <w:basedOn w:val="BillBasic"/>
    <w:rsid w:val="007D5055"/>
    <w:pPr>
      <w:tabs>
        <w:tab w:val="right" w:pos="1400"/>
        <w:tab w:val="left" w:pos="1600"/>
      </w:tabs>
      <w:ind w:left="1600" w:hanging="1600"/>
      <w:outlineLvl w:val="6"/>
    </w:pPr>
  </w:style>
  <w:style w:type="paragraph" w:customStyle="1" w:styleId="Asubpara">
    <w:name w:val="A subpara"/>
    <w:basedOn w:val="BillBasic"/>
    <w:rsid w:val="007D5055"/>
    <w:pPr>
      <w:tabs>
        <w:tab w:val="right" w:pos="1900"/>
        <w:tab w:val="left" w:pos="2100"/>
      </w:tabs>
      <w:ind w:left="2100" w:hanging="2100"/>
      <w:outlineLvl w:val="7"/>
    </w:pPr>
  </w:style>
  <w:style w:type="paragraph" w:customStyle="1" w:styleId="Asubsubpara">
    <w:name w:val="A subsubpara"/>
    <w:basedOn w:val="BillBasic"/>
    <w:rsid w:val="007D5055"/>
    <w:pPr>
      <w:tabs>
        <w:tab w:val="right" w:pos="2400"/>
        <w:tab w:val="left" w:pos="2600"/>
      </w:tabs>
      <w:ind w:left="2600" w:hanging="2600"/>
      <w:outlineLvl w:val="8"/>
    </w:pPr>
  </w:style>
  <w:style w:type="paragraph" w:customStyle="1" w:styleId="aDef">
    <w:name w:val="aDef"/>
    <w:basedOn w:val="BillBasic"/>
    <w:rsid w:val="007D5055"/>
    <w:pPr>
      <w:ind w:left="1100"/>
    </w:pPr>
  </w:style>
  <w:style w:type="paragraph" w:customStyle="1" w:styleId="aExamHead">
    <w:name w:val="aExam Head"/>
    <w:basedOn w:val="BillBasicHeading"/>
    <w:next w:val="aExam"/>
    <w:rsid w:val="007D5055"/>
    <w:pPr>
      <w:tabs>
        <w:tab w:val="clear" w:pos="2600"/>
      </w:tabs>
      <w:ind w:left="1100"/>
    </w:pPr>
    <w:rPr>
      <w:sz w:val="18"/>
    </w:rPr>
  </w:style>
  <w:style w:type="paragraph" w:customStyle="1" w:styleId="aExam">
    <w:name w:val="aExam"/>
    <w:basedOn w:val="aNoteSymb"/>
    <w:rsid w:val="007D5055"/>
    <w:pPr>
      <w:spacing w:before="60"/>
      <w:ind w:left="1100" w:firstLine="0"/>
    </w:pPr>
  </w:style>
  <w:style w:type="paragraph" w:customStyle="1" w:styleId="aNote">
    <w:name w:val="aNote"/>
    <w:basedOn w:val="BillBasic"/>
    <w:rsid w:val="007D5055"/>
    <w:pPr>
      <w:ind w:left="1900" w:hanging="800"/>
    </w:pPr>
    <w:rPr>
      <w:sz w:val="20"/>
    </w:rPr>
  </w:style>
  <w:style w:type="paragraph" w:customStyle="1" w:styleId="HeaderEven">
    <w:name w:val="HeaderEven"/>
    <w:basedOn w:val="Normal"/>
    <w:rsid w:val="007D5055"/>
    <w:rPr>
      <w:rFonts w:ascii="Arial" w:hAnsi="Arial"/>
      <w:sz w:val="18"/>
    </w:rPr>
  </w:style>
  <w:style w:type="paragraph" w:customStyle="1" w:styleId="HeaderEven6">
    <w:name w:val="HeaderEven6"/>
    <w:basedOn w:val="HeaderEven"/>
    <w:rsid w:val="007D5055"/>
    <w:pPr>
      <w:spacing w:before="120" w:after="60"/>
    </w:pPr>
  </w:style>
  <w:style w:type="paragraph" w:customStyle="1" w:styleId="HeaderOdd6">
    <w:name w:val="HeaderOdd6"/>
    <w:basedOn w:val="HeaderEven6"/>
    <w:rsid w:val="007D5055"/>
    <w:pPr>
      <w:jc w:val="right"/>
    </w:pPr>
  </w:style>
  <w:style w:type="paragraph" w:customStyle="1" w:styleId="HeaderOdd">
    <w:name w:val="HeaderOdd"/>
    <w:basedOn w:val="HeaderEven"/>
    <w:rsid w:val="007D5055"/>
    <w:pPr>
      <w:jc w:val="right"/>
    </w:pPr>
  </w:style>
  <w:style w:type="paragraph" w:customStyle="1" w:styleId="BillNo">
    <w:name w:val="BillNo"/>
    <w:basedOn w:val="BillBasicHeading"/>
    <w:rsid w:val="007D5055"/>
    <w:pPr>
      <w:keepNext w:val="0"/>
      <w:spacing w:before="240"/>
      <w:jc w:val="both"/>
    </w:pPr>
  </w:style>
  <w:style w:type="paragraph" w:customStyle="1" w:styleId="N-TOCheading">
    <w:name w:val="N-TOCheading"/>
    <w:basedOn w:val="BillBasicHeading"/>
    <w:next w:val="N-9pt"/>
    <w:rsid w:val="007D5055"/>
    <w:pPr>
      <w:pBdr>
        <w:bottom w:val="single" w:sz="4" w:space="1" w:color="auto"/>
      </w:pBdr>
      <w:spacing w:before="800"/>
    </w:pPr>
    <w:rPr>
      <w:sz w:val="32"/>
    </w:rPr>
  </w:style>
  <w:style w:type="paragraph" w:customStyle="1" w:styleId="N-9pt">
    <w:name w:val="N-9pt"/>
    <w:basedOn w:val="BillBasic"/>
    <w:next w:val="BillBasic"/>
    <w:rsid w:val="007D5055"/>
    <w:pPr>
      <w:keepNext/>
      <w:tabs>
        <w:tab w:val="right" w:pos="7707"/>
      </w:tabs>
      <w:spacing w:before="120"/>
    </w:pPr>
    <w:rPr>
      <w:rFonts w:ascii="Arial" w:hAnsi="Arial"/>
      <w:sz w:val="18"/>
    </w:rPr>
  </w:style>
  <w:style w:type="paragraph" w:customStyle="1" w:styleId="N-14pt">
    <w:name w:val="N-14pt"/>
    <w:basedOn w:val="BillBasic"/>
    <w:rsid w:val="007D5055"/>
    <w:pPr>
      <w:spacing w:before="0"/>
    </w:pPr>
    <w:rPr>
      <w:b/>
      <w:sz w:val="28"/>
    </w:rPr>
  </w:style>
  <w:style w:type="paragraph" w:customStyle="1" w:styleId="N-16pt">
    <w:name w:val="N-16pt"/>
    <w:basedOn w:val="BillBasic"/>
    <w:rsid w:val="007D5055"/>
    <w:pPr>
      <w:spacing w:before="800"/>
    </w:pPr>
    <w:rPr>
      <w:b/>
      <w:sz w:val="32"/>
    </w:rPr>
  </w:style>
  <w:style w:type="paragraph" w:customStyle="1" w:styleId="N-line3">
    <w:name w:val="N-line3"/>
    <w:basedOn w:val="BillBasic"/>
    <w:next w:val="BillBasic"/>
    <w:rsid w:val="007D5055"/>
    <w:pPr>
      <w:pBdr>
        <w:bottom w:val="single" w:sz="12" w:space="1" w:color="auto"/>
      </w:pBdr>
      <w:spacing w:before="60"/>
    </w:pPr>
  </w:style>
  <w:style w:type="paragraph" w:customStyle="1" w:styleId="Comment">
    <w:name w:val="Comment"/>
    <w:basedOn w:val="BillBasic"/>
    <w:rsid w:val="007D5055"/>
    <w:pPr>
      <w:tabs>
        <w:tab w:val="left" w:pos="1800"/>
      </w:tabs>
      <w:ind w:left="1300"/>
      <w:jc w:val="left"/>
    </w:pPr>
    <w:rPr>
      <w:b/>
      <w:sz w:val="18"/>
    </w:rPr>
  </w:style>
  <w:style w:type="paragraph" w:customStyle="1" w:styleId="FooterInfo">
    <w:name w:val="FooterInfo"/>
    <w:basedOn w:val="Normal"/>
    <w:rsid w:val="007D5055"/>
    <w:pPr>
      <w:tabs>
        <w:tab w:val="right" w:pos="7707"/>
      </w:tabs>
    </w:pPr>
    <w:rPr>
      <w:rFonts w:ascii="Arial" w:hAnsi="Arial"/>
      <w:sz w:val="18"/>
    </w:rPr>
  </w:style>
  <w:style w:type="paragraph" w:customStyle="1" w:styleId="AH1Chapter">
    <w:name w:val="A H1 Chapter"/>
    <w:basedOn w:val="BillBasicHeading"/>
    <w:next w:val="AH2Part"/>
    <w:rsid w:val="007D5055"/>
    <w:pPr>
      <w:spacing w:before="320"/>
      <w:ind w:left="2600" w:hanging="2600"/>
      <w:outlineLvl w:val="0"/>
    </w:pPr>
    <w:rPr>
      <w:sz w:val="34"/>
    </w:rPr>
  </w:style>
  <w:style w:type="paragraph" w:customStyle="1" w:styleId="AH2Part">
    <w:name w:val="A H2 Part"/>
    <w:basedOn w:val="BillBasicHeading"/>
    <w:next w:val="AH3Div"/>
    <w:rsid w:val="007D5055"/>
    <w:pPr>
      <w:spacing w:before="380"/>
      <w:ind w:left="2600" w:hanging="2600"/>
      <w:outlineLvl w:val="1"/>
    </w:pPr>
    <w:rPr>
      <w:sz w:val="32"/>
    </w:rPr>
  </w:style>
  <w:style w:type="paragraph" w:customStyle="1" w:styleId="AH3Div">
    <w:name w:val="A H3 Div"/>
    <w:basedOn w:val="BillBasicHeading"/>
    <w:next w:val="AH5Sec"/>
    <w:rsid w:val="007D5055"/>
    <w:pPr>
      <w:spacing w:before="240"/>
      <w:ind w:left="2600" w:hanging="2600"/>
      <w:outlineLvl w:val="2"/>
    </w:pPr>
    <w:rPr>
      <w:sz w:val="28"/>
    </w:rPr>
  </w:style>
  <w:style w:type="paragraph" w:customStyle="1" w:styleId="AH5Sec">
    <w:name w:val="A H5 Sec"/>
    <w:basedOn w:val="BillBasicHeading"/>
    <w:next w:val="Amain"/>
    <w:rsid w:val="007D5055"/>
    <w:pPr>
      <w:tabs>
        <w:tab w:val="clear" w:pos="2600"/>
        <w:tab w:val="left" w:pos="1100"/>
      </w:tabs>
      <w:spacing w:before="240"/>
      <w:ind w:left="1100" w:hanging="1100"/>
      <w:outlineLvl w:val="4"/>
    </w:pPr>
  </w:style>
  <w:style w:type="paragraph" w:customStyle="1" w:styleId="direction">
    <w:name w:val="direction"/>
    <w:basedOn w:val="BillBasic"/>
    <w:next w:val="AmainreturnSymb"/>
    <w:rsid w:val="007D5055"/>
    <w:pPr>
      <w:ind w:left="1100"/>
    </w:pPr>
    <w:rPr>
      <w:i/>
    </w:rPr>
  </w:style>
  <w:style w:type="paragraph" w:customStyle="1" w:styleId="AH4SubDiv">
    <w:name w:val="A H4 SubDiv"/>
    <w:basedOn w:val="BillBasicHeading"/>
    <w:next w:val="AH5Sec"/>
    <w:rsid w:val="007D5055"/>
    <w:pPr>
      <w:spacing w:before="240"/>
      <w:ind w:left="2600" w:hanging="2600"/>
      <w:outlineLvl w:val="3"/>
    </w:pPr>
    <w:rPr>
      <w:sz w:val="26"/>
    </w:rPr>
  </w:style>
  <w:style w:type="paragraph" w:customStyle="1" w:styleId="Sched-heading">
    <w:name w:val="Sched-heading"/>
    <w:basedOn w:val="BillBasicHeading"/>
    <w:next w:val="refSymb"/>
    <w:rsid w:val="007D5055"/>
    <w:pPr>
      <w:spacing w:before="380"/>
      <w:ind w:left="2600" w:hanging="2600"/>
      <w:outlineLvl w:val="0"/>
    </w:pPr>
    <w:rPr>
      <w:sz w:val="34"/>
    </w:rPr>
  </w:style>
  <w:style w:type="paragraph" w:customStyle="1" w:styleId="ref">
    <w:name w:val="ref"/>
    <w:basedOn w:val="BillBasic"/>
    <w:next w:val="Normal"/>
    <w:rsid w:val="007D5055"/>
    <w:pPr>
      <w:spacing w:before="60"/>
    </w:pPr>
    <w:rPr>
      <w:sz w:val="18"/>
    </w:rPr>
  </w:style>
  <w:style w:type="paragraph" w:customStyle="1" w:styleId="Sched-Part">
    <w:name w:val="Sched-Part"/>
    <w:basedOn w:val="BillBasicHeading"/>
    <w:next w:val="Sched-Form"/>
    <w:rsid w:val="007D5055"/>
    <w:pPr>
      <w:spacing w:before="380"/>
      <w:ind w:left="2600" w:hanging="2600"/>
      <w:outlineLvl w:val="1"/>
    </w:pPr>
    <w:rPr>
      <w:sz w:val="32"/>
    </w:rPr>
  </w:style>
  <w:style w:type="paragraph" w:customStyle="1" w:styleId="ShadedSchClause">
    <w:name w:val="Shaded Sch Clause"/>
    <w:basedOn w:val="Schclauseheading"/>
    <w:next w:val="direction"/>
    <w:rsid w:val="007D5055"/>
    <w:pPr>
      <w:shd w:val="pct25" w:color="auto" w:fill="auto"/>
      <w:outlineLvl w:val="3"/>
    </w:pPr>
  </w:style>
  <w:style w:type="paragraph" w:customStyle="1" w:styleId="Sched-Form">
    <w:name w:val="Sched-Form"/>
    <w:basedOn w:val="BillBasicHeading"/>
    <w:next w:val="Schclauseheading"/>
    <w:rsid w:val="007D505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505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D5055"/>
    <w:pPr>
      <w:spacing w:before="320"/>
      <w:ind w:left="2600" w:hanging="2600"/>
      <w:jc w:val="both"/>
      <w:outlineLvl w:val="0"/>
    </w:pPr>
    <w:rPr>
      <w:sz w:val="34"/>
    </w:rPr>
  </w:style>
  <w:style w:type="paragraph" w:styleId="TOC7">
    <w:name w:val="toc 7"/>
    <w:basedOn w:val="TOC2"/>
    <w:next w:val="Normal"/>
    <w:autoRedefine/>
    <w:uiPriority w:val="39"/>
    <w:rsid w:val="007D5055"/>
    <w:pPr>
      <w:keepNext w:val="0"/>
      <w:spacing w:before="120"/>
    </w:pPr>
    <w:rPr>
      <w:sz w:val="20"/>
    </w:rPr>
  </w:style>
  <w:style w:type="paragraph" w:styleId="TOC2">
    <w:name w:val="toc 2"/>
    <w:basedOn w:val="Normal"/>
    <w:next w:val="Normal"/>
    <w:autoRedefine/>
    <w:uiPriority w:val="39"/>
    <w:rsid w:val="007D505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5055"/>
    <w:pPr>
      <w:keepNext/>
      <w:tabs>
        <w:tab w:val="left" w:pos="400"/>
      </w:tabs>
      <w:spacing w:before="0"/>
      <w:jc w:val="left"/>
    </w:pPr>
    <w:rPr>
      <w:rFonts w:ascii="Arial" w:hAnsi="Arial"/>
      <w:b/>
      <w:sz w:val="28"/>
    </w:rPr>
  </w:style>
  <w:style w:type="paragraph" w:customStyle="1" w:styleId="EndNote2">
    <w:name w:val="EndNote2"/>
    <w:basedOn w:val="BillBasic"/>
    <w:rsid w:val="00DF35EA"/>
    <w:pPr>
      <w:keepNext/>
      <w:tabs>
        <w:tab w:val="left" w:pos="240"/>
      </w:tabs>
      <w:spacing w:before="160" w:after="80"/>
      <w:jc w:val="left"/>
    </w:pPr>
    <w:rPr>
      <w:b/>
      <w:sz w:val="18"/>
    </w:rPr>
  </w:style>
  <w:style w:type="paragraph" w:customStyle="1" w:styleId="IH1Chap">
    <w:name w:val="I H1 Chap"/>
    <w:basedOn w:val="BillBasicHeading"/>
    <w:next w:val="Normal"/>
    <w:rsid w:val="007D5055"/>
    <w:pPr>
      <w:spacing w:before="320"/>
      <w:ind w:left="2600" w:hanging="2600"/>
    </w:pPr>
    <w:rPr>
      <w:sz w:val="34"/>
    </w:rPr>
  </w:style>
  <w:style w:type="paragraph" w:customStyle="1" w:styleId="IH2Part">
    <w:name w:val="I H2 Part"/>
    <w:basedOn w:val="BillBasicHeading"/>
    <w:next w:val="Normal"/>
    <w:rsid w:val="007D5055"/>
    <w:pPr>
      <w:spacing w:before="380"/>
      <w:ind w:left="2600" w:hanging="2600"/>
    </w:pPr>
    <w:rPr>
      <w:sz w:val="32"/>
    </w:rPr>
  </w:style>
  <w:style w:type="paragraph" w:customStyle="1" w:styleId="IH3Div">
    <w:name w:val="I H3 Div"/>
    <w:basedOn w:val="BillBasicHeading"/>
    <w:next w:val="Normal"/>
    <w:rsid w:val="007D5055"/>
    <w:pPr>
      <w:spacing w:before="240"/>
      <w:ind w:left="2600" w:hanging="2600"/>
    </w:pPr>
    <w:rPr>
      <w:sz w:val="28"/>
    </w:rPr>
  </w:style>
  <w:style w:type="paragraph" w:customStyle="1" w:styleId="IH5Sec">
    <w:name w:val="I H5 Sec"/>
    <w:basedOn w:val="BillBasicHeading"/>
    <w:next w:val="Normal"/>
    <w:rsid w:val="007D5055"/>
    <w:pPr>
      <w:tabs>
        <w:tab w:val="clear" w:pos="2600"/>
        <w:tab w:val="left" w:pos="1100"/>
      </w:tabs>
      <w:spacing w:before="240"/>
      <w:ind w:left="1100" w:hanging="1100"/>
    </w:pPr>
  </w:style>
  <w:style w:type="paragraph" w:customStyle="1" w:styleId="IH4SubDiv">
    <w:name w:val="I H4 SubDiv"/>
    <w:basedOn w:val="BillBasicHeading"/>
    <w:next w:val="Normal"/>
    <w:rsid w:val="007D5055"/>
    <w:pPr>
      <w:spacing w:before="240"/>
      <w:ind w:left="2600" w:hanging="2600"/>
      <w:jc w:val="both"/>
    </w:pPr>
    <w:rPr>
      <w:sz w:val="26"/>
    </w:rPr>
  </w:style>
  <w:style w:type="character" w:styleId="LineNumber">
    <w:name w:val="line number"/>
    <w:basedOn w:val="DefaultParagraphFont"/>
    <w:rsid w:val="007D5055"/>
    <w:rPr>
      <w:rFonts w:ascii="Arial" w:hAnsi="Arial"/>
      <w:sz w:val="16"/>
    </w:rPr>
  </w:style>
  <w:style w:type="paragraph" w:customStyle="1" w:styleId="PageBreak">
    <w:name w:val="PageBreak"/>
    <w:basedOn w:val="Normal"/>
    <w:rsid w:val="007D5055"/>
    <w:rPr>
      <w:sz w:val="4"/>
    </w:rPr>
  </w:style>
  <w:style w:type="paragraph" w:customStyle="1" w:styleId="04Dictionary">
    <w:name w:val="04Dictionary"/>
    <w:basedOn w:val="Normal"/>
    <w:rsid w:val="007D5055"/>
  </w:style>
  <w:style w:type="paragraph" w:customStyle="1" w:styleId="N-line1">
    <w:name w:val="N-line1"/>
    <w:basedOn w:val="BillBasic"/>
    <w:rsid w:val="007D5055"/>
    <w:pPr>
      <w:pBdr>
        <w:bottom w:val="single" w:sz="4" w:space="0" w:color="auto"/>
      </w:pBdr>
      <w:spacing w:before="100"/>
      <w:ind w:left="2980" w:right="3020"/>
      <w:jc w:val="center"/>
    </w:pPr>
  </w:style>
  <w:style w:type="paragraph" w:customStyle="1" w:styleId="N-line2">
    <w:name w:val="N-line2"/>
    <w:basedOn w:val="Normal"/>
    <w:rsid w:val="007D5055"/>
    <w:pPr>
      <w:pBdr>
        <w:bottom w:val="single" w:sz="8" w:space="0" w:color="auto"/>
      </w:pBdr>
    </w:pPr>
  </w:style>
  <w:style w:type="paragraph" w:customStyle="1" w:styleId="EndNote">
    <w:name w:val="EndNote"/>
    <w:basedOn w:val="BillBasicHeading"/>
    <w:rsid w:val="007D505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5055"/>
    <w:pPr>
      <w:tabs>
        <w:tab w:val="left" w:pos="700"/>
      </w:tabs>
      <w:spacing w:before="160"/>
      <w:ind w:left="700" w:hanging="700"/>
    </w:pPr>
    <w:rPr>
      <w:rFonts w:ascii="Arial (W1)" w:hAnsi="Arial (W1)"/>
    </w:rPr>
  </w:style>
  <w:style w:type="paragraph" w:customStyle="1" w:styleId="PenaltyHeading">
    <w:name w:val="PenaltyHeading"/>
    <w:basedOn w:val="Normal"/>
    <w:rsid w:val="007D5055"/>
    <w:pPr>
      <w:tabs>
        <w:tab w:val="left" w:pos="1100"/>
      </w:tabs>
      <w:spacing w:before="120"/>
      <w:ind w:left="1100" w:hanging="1100"/>
    </w:pPr>
    <w:rPr>
      <w:rFonts w:ascii="Arial" w:hAnsi="Arial"/>
      <w:b/>
      <w:sz w:val="20"/>
    </w:rPr>
  </w:style>
  <w:style w:type="paragraph" w:customStyle="1" w:styleId="05EndNote">
    <w:name w:val="05EndNote"/>
    <w:basedOn w:val="Normal"/>
    <w:rsid w:val="007D5055"/>
  </w:style>
  <w:style w:type="paragraph" w:customStyle="1" w:styleId="03Schedule">
    <w:name w:val="03Schedule"/>
    <w:basedOn w:val="Normal"/>
    <w:rsid w:val="007D5055"/>
  </w:style>
  <w:style w:type="paragraph" w:customStyle="1" w:styleId="ISched-heading">
    <w:name w:val="I Sched-heading"/>
    <w:basedOn w:val="BillBasicHeading"/>
    <w:next w:val="Normal"/>
    <w:rsid w:val="007D5055"/>
    <w:pPr>
      <w:spacing w:before="320"/>
      <w:ind w:left="2600" w:hanging="2600"/>
    </w:pPr>
    <w:rPr>
      <w:sz w:val="34"/>
    </w:rPr>
  </w:style>
  <w:style w:type="paragraph" w:customStyle="1" w:styleId="ISched-Part">
    <w:name w:val="I Sched-Part"/>
    <w:basedOn w:val="BillBasicHeading"/>
    <w:rsid w:val="007D5055"/>
    <w:pPr>
      <w:spacing w:before="380"/>
      <w:ind w:left="2600" w:hanging="2600"/>
    </w:pPr>
    <w:rPr>
      <w:sz w:val="32"/>
    </w:rPr>
  </w:style>
  <w:style w:type="paragraph" w:customStyle="1" w:styleId="ISched-form">
    <w:name w:val="I Sched-form"/>
    <w:basedOn w:val="BillBasicHeading"/>
    <w:rsid w:val="007D5055"/>
    <w:pPr>
      <w:tabs>
        <w:tab w:val="right" w:pos="7200"/>
      </w:tabs>
      <w:spacing w:before="240"/>
      <w:ind w:left="2600" w:hanging="2600"/>
    </w:pPr>
    <w:rPr>
      <w:sz w:val="28"/>
    </w:rPr>
  </w:style>
  <w:style w:type="paragraph" w:customStyle="1" w:styleId="ISchclauseheading">
    <w:name w:val="I Sch clause heading"/>
    <w:basedOn w:val="BillBasic"/>
    <w:rsid w:val="007D5055"/>
    <w:pPr>
      <w:keepNext/>
      <w:tabs>
        <w:tab w:val="left" w:pos="1100"/>
      </w:tabs>
      <w:spacing w:before="240"/>
      <w:ind w:left="1100" w:hanging="1100"/>
      <w:jc w:val="left"/>
    </w:pPr>
    <w:rPr>
      <w:rFonts w:ascii="Arial" w:hAnsi="Arial"/>
      <w:b/>
    </w:rPr>
  </w:style>
  <w:style w:type="paragraph" w:customStyle="1" w:styleId="IMain">
    <w:name w:val="I Main"/>
    <w:basedOn w:val="Amain"/>
    <w:rsid w:val="007D5055"/>
  </w:style>
  <w:style w:type="paragraph" w:customStyle="1" w:styleId="Ipara">
    <w:name w:val="I para"/>
    <w:basedOn w:val="Apara"/>
    <w:rsid w:val="007D5055"/>
    <w:pPr>
      <w:outlineLvl w:val="9"/>
    </w:pPr>
  </w:style>
  <w:style w:type="paragraph" w:customStyle="1" w:styleId="Isubpara">
    <w:name w:val="I subpara"/>
    <w:basedOn w:val="Asubpara"/>
    <w:rsid w:val="007D505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5055"/>
    <w:pPr>
      <w:tabs>
        <w:tab w:val="clear" w:pos="2400"/>
        <w:tab w:val="clear" w:pos="2600"/>
        <w:tab w:val="right" w:pos="2460"/>
        <w:tab w:val="left" w:pos="2660"/>
      </w:tabs>
      <w:ind w:left="2660" w:hanging="2660"/>
    </w:pPr>
  </w:style>
  <w:style w:type="character" w:customStyle="1" w:styleId="CharSectNo">
    <w:name w:val="CharSectNo"/>
    <w:basedOn w:val="DefaultParagraphFont"/>
    <w:rsid w:val="007D5055"/>
  </w:style>
  <w:style w:type="character" w:customStyle="1" w:styleId="CharDivNo">
    <w:name w:val="CharDivNo"/>
    <w:basedOn w:val="DefaultParagraphFont"/>
    <w:rsid w:val="007D5055"/>
  </w:style>
  <w:style w:type="character" w:customStyle="1" w:styleId="CharDivText">
    <w:name w:val="CharDivText"/>
    <w:basedOn w:val="DefaultParagraphFont"/>
    <w:rsid w:val="007D5055"/>
  </w:style>
  <w:style w:type="character" w:customStyle="1" w:styleId="CharPartNo">
    <w:name w:val="CharPartNo"/>
    <w:basedOn w:val="DefaultParagraphFont"/>
    <w:rsid w:val="007D5055"/>
  </w:style>
  <w:style w:type="paragraph" w:customStyle="1" w:styleId="Placeholder">
    <w:name w:val="Placeholder"/>
    <w:basedOn w:val="Normal"/>
    <w:rsid w:val="007D5055"/>
    <w:rPr>
      <w:sz w:val="10"/>
    </w:rPr>
  </w:style>
  <w:style w:type="paragraph" w:styleId="PlainText">
    <w:name w:val="Plain Text"/>
    <w:basedOn w:val="Normal"/>
    <w:rsid w:val="007D5055"/>
    <w:rPr>
      <w:rFonts w:ascii="Courier New" w:hAnsi="Courier New"/>
      <w:sz w:val="20"/>
    </w:rPr>
  </w:style>
  <w:style w:type="character" w:customStyle="1" w:styleId="CharChapNo">
    <w:name w:val="CharChapNo"/>
    <w:basedOn w:val="DefaultParagraphFont"/>
    <w:rsid w:val="007D5055"/>
  </w:style>
  <w:style w:type="character" w:customStyle="1" w:styleId="CharChapText">
    <w:name w:val="CharChapText"/>
    <w:basedOn w:val="DefaultParagraphFont"/>
    <w:rsid w:val="007D5055"/>
  </w:style>
  <w:style w:type="character" w:customStyle="1" w:styleId="CharPartText">
    <w:name w:val="CharPartText"/>
    <w:basedOn w:val="DefaultParagraphFont"/>
    <w:rsid w:val="007D5055"/>
  </w:style>
  <w:style w:type="paragraph" w:styleId="TOC1">
    <w:name w:val="toc 1"/>
    <w:basedOn w:val="Normal"/>
    <w:next w:val="Normal"/>
    <w:autoRedefine/>
    <w:rsid w:val="007D505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D505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D505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D505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D5055"/>
  </w:style>
  <w:style w:type="paragraph" w:styleId="Title">
    <w:name w:val="Title"/>
    <w:basedOn w:val="Normal"/>
    <w:qFormat/>
    <w:rsid w:val="00DF35EA"/>
    <w:pPr>
      <w:spacing w:before="240" w:after="60"/>
      <w:jc w:val="center"/>
      <w:outlineLvl w:val="0"/>
    </w:pPr>
    <w:rPr>
      <w:rFonts w:ascii="Arial" w:hAnsi="Arial"/>
      <w:b/>
      <w:kern w:val="28"/>
      <w:sz w:val="32"/>
    </w:rPr>
  </w:style>
  <w:style w:type="paragraph" w:styleId="Signature">
    <w:name w:val="Signature"/>
    <w:basedOn w:val="Normal"/>
    <w:rsid w:val="007D5055"/>
    <w:pPr>
      <w:ind w:left="4252"/>
    </w:pPr>
  </w:style>
  <w:style w:type="paragraph" w:customStyle="1" w:styleId="ActNo">
    <w:name w:val="ActNo"/>
    <w:basedOn w:val="BillBasicHeading"/>
    <w:rsid w:val="007D5055"/>
    <w:pPr>
      <w:keepNext w:val="0"/>
      <w:tabs>
        <w:tab w:val="clear" w:pos="2600"/>
      </w:tabs>
      <w:spacing w:before="220"/>
    </w:pPr>
  </w:style>
  <w:style w:type="paragraph" w:customStyle="1" w:styleId="aParaNote">
    <w:name w:val="aParaNote"/>
    <w:basedOn w:val="BillBasic"/>
    <w:rsid w:val="007D5055"/>
    <w:pPr>
      <w:ind w:left="2840" w:hanging="1240"/>
    </w:pPr>
    <w:rPr>
      <w:sz w:val="20"/>
    </w:rPr>
  </w:style>
  <w:style w:type="paragraph" w:customStyle="1" w:styleId="aExamNum">
    <w:name w:val="aExamNum"/>
    <w:basedOn w:val="aExam"/>
    <w:rsid w:val="007D5055"/>
    <w:pPr>
      <w:ind w:left="1500" w:hanging="400"/>
    </w:pPr>
  </w:style>
  <w:style w:type="paragraph" w:customStyle="1" w:styleId="LongTitle">
    <w:name w:val="LongTitle"/>
    <w:basedOn w:val="BillBasic"/>
    <w:rsid w:val="007D5055"/>
    <w:pPr>
      <w:spacing w:before="300"/>
    </w:pPr>
  </w:style>
  <w:style w:type="paragraph" w:customStyle="1" w:styleId="Minister">
    <w:name w:val="Minister"/>
    <w:basedOn w:val="BillBasic"/>
    <w:rsid w:val="007D5055"/>
    <w:pPr>
      <w:spacing w:before="640"/>
      <w:jc w:val="right"/>
    </w:pPr>
    <w:rPr>
      <w:caps/>
    </w:rPr>
  </w:style>
  <w:style w:type="paragraph" w:customStyle="1" w:styleId="DateLine">
    <w:name w:val="DateLine"/>
    <w:basedOn w:val="BillBasic"/>
    <w:rsid w:val="007D5055"/>
    <w:pPr>
      <w:tabs>
        <w:tab w:val="left" w:pos="4320"/>
      </w:tabs>
    </w:pPr>
  </w:style>
  <w:style w:type="paragraph" w:customStyle="1" w:styleId="madeunder">
    <w:name w:val="made under"/>
    <w:basedOn w:val="BillBasic"/>
    <w:rsid w:val="007D5055"/>
    <w:pPr>
      <w:spacing w:before="240"/>
    </w:pPr>
  </w:style>
  <w:style w:type="paragraph" w:customStyle="1" w:styleId="EndNoteSubHeading">
    <w:name w:val="EndNoteSubHeading"/>
    <w:basedOn w:val="Normal"/>
    <w:next w:val="EndNoteText"/>
    <w:rsid w:val="00DF35EA"/>
    <w:pPr>
      <w:keepNext/>
      <w:tabs>
        <w:tab w:val="left" w:pos="700"/>
      </w:tabs>
      <w:spacing w:before="120"/>
      <w:ind w:left="700" w:hanging="700"/>
    </w:pPr>
    <w:rPr>
      <w:rFonts w:ascii="Arial" w:hAnsi="Arial"/>
      <w:b/>
      <w:sz w:val="20"/>
    </w:rPr>
  </w:style>
  <w:style w:type="paragraph" w:customStyle="1" w:styleId="EndNoteText">
    <w:name w:val="EndNoteText"/>
    <w:basedOn w:val="BillBasic"/>
    <w:rsid w:val="007D5055"/>
    <w:pPr>
      <w:tabs>
        <w:tab w:val="left" w:pos="700"/>
        <w:tab w:val="right" w:pos="6160"/>
      </w:tabs>
      <w:spacing w:before="80"/>
      <w:ind w:left="700" w:hanging="700"/>
    </w:pPr>
    <w:rPr>
      <w:sz w:val="20"/>
    </w:rPr>
  </w:style>
  <w:style w:type="paragraph" w:customStyle="1" w:styleId="BillBasicItalics">
    <w:name w:val="BillBasicItalics"/>
    <w:basedOn w:val="BillBasic"/>
    <w:rsid w:val="007D5055"/>
    <w:rPr>
      <w:i/>
    </w:rPr>
  </w:style>
  <w:style w:type="paragraph" w:customStyle="1" w:styleId="00SigningPage">
    <w:name w:val="00SigningPage"/>
    <w:basedOn w:val="Normal"/>
    <w:rsid w:val="007D5055"/>
  </w:style>
  <w:style w:type="paragraph" w:customStyle="1" w:styleId="Aparareturn">
    <w:name w:val="A para return"/>
    <w:basedOn w:val="BillBasic"/>
    <w:rsid w:val="007D5055"/>
    <w:pPr>
      <w:ind w:left="1600"/>
    </w:pPr>
  </w:style>
  <w:style w:type="paragraph" w:customStyle="1" w:styleId="Asubparareturn">
    <w:name w:val="A subpara return"/>
    <w:basedOn w:val="BillBasic"/>
    <w:rsid w:val="007D5055"/>
    <w:pPr>
      <w:ind w:left="2100"/>
    </w:pPr>
  </w:style>
  <w:style w:type="paragraph" w:customStyle="1" w:styleId="CommentNum">
    <w:name w:val="CommentNum"/>
    <w:basedOn w:val="Comment"/>
    <w:rsid w:val="007D5055"/>
    <w:pPr>
      <w:ind w:left="1800" w:hanging="1800"/>
    </w:pPr>
  </w:style>
  <w:style w:type="paragraph" w:styleId="TOC8">
    <w:name w:val="toc 8"/>
    <w:basedOn w:val="TOC3"/>
    <w:next w:val="Normal"/>
    <w:autoRedefine/>
    <w:rsid w:val="007D5055"/>
    <w:pPr>
      <w:keepNext w:val="0"/>
      <w:spacing w:before="120"/>
    </w:pPr>
  </w:style>
  <w:style w:type="paragraph" w:customStyle="1" w:styleId="Judges">
    <w:name w:val="Judges"/>
    <w:basedOn w:val="Minister"/>
    <w:rsid w:val="007D5055"/>
    <w:pPr>
      <w:spacing w:before="180"/>
    </w:pPr>
  </w:style>
  <w:style w:type="paragraph" w:customStyle="1" w:styleId="BillFor">
    <w:name w:val="BillFor"/>
    <w:basedOn w:val="BillBasicHeading"/>
    <w:rsid w:val="007D5055"/>
    <w:pPr>
      <w:keepNext w:val="0"/>
      <w:spacing w:before="320"/>
      <w:jc w:val="both"/>
    </w:pPr>
    <w:rPr>
      <w:sz w:val="28"/>
    </w:rPr>
  </w:style>
  <w:style w:type="paragraph" w:customStyle="1" w:styleId="draft">
    <w:name w:val="draft"/>
    <w:basedOn w:val="Normal"/>
    <w:rsid w:val="007D505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5055"/>
    <w:pPr>
      <w:spacing w:line="260" w:lineRule="atLeast"/>
      <w:jc w:val="center"/>
    </w:pPr>
  </w:style>
  <w:style w:type="paragraph" w:customStyle="1" w:styleId="Amainbullet">
    <w:name w:val="A main bullet"/>
    <w:basedOn w:val="BillBasic"/>
    <w:rsid w:val="007D5055"/>
    <w:pPr>
      <w:spacing w:before="60"/>
      <w:ind w:left="1500" w:hanging="400"/>
    </w:pPr>
  </w:style>
  <w:style w:type="paragraph" w:customStyle="1" w:styleId="Aparabullet">
    <w:name w:val="A para bullet"/>
    <w:basedOn w:val="BillBasic"/>
    <w:rsid w:val="007D5055"/>
    <w:pPr>
      <w:spacing w:before="60"/>
      <w:ind w:left="2000" w:hanging="400"/>
    </w:pPr>
  </w:style>
  <w:style w:type="paragraph" w:customStyle="1" w:styleId="Asubparabullet">
    <w:name w:val="A subpara bullet"/>
    <w:basedOn w:val="BillBasic"/>
    <w:rsid w:val="007D5055"/>
    <w:pPr>
      <w:spacing w:before="60"/>
      <w:ind w:left="2540" w:hanging="400"/>
    </w:pPr>
  </w:style>
  <w:style w:type="paragraph" w:customStyle="1" w:styleId="aDefpara">
    <w:name w:val="aDef para"/>
    <w:basedOn w:val="Apara"/>
    <w:rsid w:val="007D5055"/>
  </w:style>
  <w:style w:type="paragraph" w:customStyle="1" w:styleId="aDefsubpara">
    <w:name w:val="aDef subpara"/>
    <w:basedOn w:val="Asubpara"/>
    <w:rsid w:val="007D5055"/>
  </w:style>
  <w:style w:type="paragraph" w:customStyle="1" w:styleId="Idefpara">
    <w:name w:val="I def para"/>
    <w:basedOn w:val="Ipara"/>
    <w:rsid w:val="007D5055"/>
  </w:style>
  <w:style w:type="paragraph" w:customStyle="1" w:styleId="Idefsubpara">
    <w:name w:val="I def subpara"/>
    <w:basedOn w:val="Isubpara"/>
    <w:rsid w:val="007D5055"/>
  </w:style>
  <w:style w:type="paragraph" w:customStyle="1" w:styleId="Notified">
    <w:name w:val="Notified"/>
    <w:basedOn w:val="BillBasic"/>
    <w:rsid w:val="007D5055"/>
    <w:pPr>
      <w:spacing w:before="360"/>
      <w:jc w:val="right"/>
    </w:pPr>
    <w:rPr>
      <w:i/>
    </w:rPr>
  </w:style>
  <w:style w:type="paragraph" w:customStyle="1" w:styleId="03ScheduleLandscape">
    <w:name w:val="03ScheduleLandscape"/>
    <w:basedOn w:val="Normal"/>
    <w:rsid w:val="007D5055"/>
  </w:style>
  <w:style w:type="paragraph" w:customStyle="1" w:styleId="IDict-Heading">
    <w:name w:val="I Dict-Heading"/>
    <w:basedOn w:val="BillBasicHeading"/>
    <w:rsid w:val="007D5055"/>
    <w:pPr>
      <w:spacing w:before="320"/>
      <w:ind w:left="2600" w:hanging="2600"/>
      <w:jc w:val="both"/>
    </w:pPr>
    <w:rPr>
      <w:sz w:val="34"/>
    </w:rPr>
  </w:style>
  <w:style w:type="paragraph" w:customStyle="1" w:styleId="02TextLandscape">
    <w:name w:val="02TextLandscape"/>
    <w:basedOn w:val="Normal"/>
    <w:rsid w:val="007D5055"/>
  </w:style>
  <w:style w:type="paragraph" w:styleId="Salutation">
    <w:name w:val="Salutation"/>
    <w:basedOn w:val="Normal"/>
    <w:next w:val="Normal"/>
    <w:rsid w:val="00DF35EA"/>
  </w:style>
  <w:style w:type="paragraph" w:customStyle="1" w:styleId="aNoteBullet">
    <w:name w:val="aNoteBullet"/>
    <w:basedOn w:val="aNoteSymb"/>
    <w:rsid w:val="007D5055"/>
    <w:pPr>
      <w:tabs>
        <w:tab w:val="left" w:pos="2200"/>
      </w:tabs>
      <w:spacing w:before="60"/>
      <w:ind w:left="2600" w:hanging="700"/>
    </w:pPr>
  </w:style>
  <w:style w:type="paragraph" w:customStyle="1" w:styleId="aNotess">
    <w:name w:val="aNotess"/>
    <w:basedOn w:val="BillBasic"/>
    <w:rsid w:val="00DF35EA"/>
    <w:pPr>
      <w:ind w:left="1900" w:hanging="800"/>
    </w:pPr>
    <w:rPr>
      <w:sz w:val="20"/>
    </w:rPr>
  </w:style>
  <w:style w:type="paragraph" w:customStyle="1" w:styleId="aParaNoteBullet">
    <w:name w:val="aParaNoteBullet"/>
    <w:basedOn w:val="aParaNote"/>
    <w:rsid w:val="007D5055"/>
    <w:pPr>
      <w:tabs>
        <w:tab w:val="left" w:pos="2700"/>
      </w:tabs>
      <w:spacing w:before="60"/>
      <w:ind w:left="3100" w:hanging="700"/>
    </w:pPr>
  </w:style>
  <w:style w:type="paragraph" w:customStyle="1" w:styleId="aNotepar">
    <w:name w:val="aNotepar"/>
    <w:basedOn w:val="BillBasic"/>
    <w:next w:val="Normal"/>
    <w:rsid w:val="007D5055"/>
    <w:pPr>
      <w:ind w:left="2400" w:hanging="800"/>
    </w:pPr>
    <w:rPr>
      <w:sz w:val="20"/>
    </w:rPr>
  </w:style>
  <w:style w:type="paragraph" w:customStyle="1" w:styleId="aNoteTextpar">
    <w:name w:val="aNoteTextpar"/>
    <w:basedOn w:val="aNotepar"/>
    <w:rsid w:val="007D5055"/>
    <w:pPr>
      <w:spacing w:before="60"/>
      <w:ind w:firstLine="0"/>
    </w:pPr>
  </w:style>
  <w:style w:type="paragraph" w:customStyle="1" w:styleId="MinisterWord">
    <w:name w:val="MinisterWord"/>
    <w:basedOn w:val="Normal"/>
    <w:rsid w:val="007D5055"/>
    <w:pPr>
      <w:spacing w:before="60"/>
      <w:jc w:val="right"/>
    </w:pPr>
  </w:style>
  <w:style w:type="paragraph" w:customStyle="1" w:styleId="aExamPara">
    <w:name w:val="aExamPara"/>
    <w:basedOn w:val="aExam"/>
    <w:rsid w:val="007D5055"/>
    <w:pPr>
      <w:tabs>
        <w:tab w:val="right" w:pos="1720"/>
        <w:tab w:val="left" w:pos="2000"/>
        <w:tab w:val="left" w:pos="2300"/>
      </w:tabs>
      <w:ind w:left="2400" w:hanging="1300"/>
    </w:pPr>
  </w:style>
  <w:style w:type="paragraph" w:customStyle="1" w:styleId="aExamNumText">
    <w:name w:val="aExamNumText"/>
    <w:basedOn w:val="aExam"/>
    <w:rsid w:val="007D5055"/>
    <w:pPr>
      <w:ind w:left="1500"/>
    </w:pPr>
  </w:style>
  <w:style w:type="paragraph" w:customStyle="1" w:styleId="aExamBullet">
    <w:name w:val="aExamBullet"/>
    <w:basedOn w:val="aExam"/>
    <w:rsid w:val="007D5055"/>
    <w:pPr>
      <w:tabs>
        <w:tab w:val="left" w:pos="1500"/>
        <w:tab w:val="left" w:pos="2300"/>
      </w:tabs>
      <w:ind w:left="1900" w:hanging="800"/>
    </w:pPr>
  </w:style>
  <w:style w:type="paragraph" w:customStyle="1" w:styleId="aNotePara">
    <w:name w:val="aNotePara"/>
    <w:basedOn w:val="aNote"/>
    <w:rsid w:val="007D5055"/>
    <w:pPr>
      <w:tabs>
        <w:tab w:val="right" w:pos="2140"/>
        <w:tab w:val="left" w:pos="2400"/>
      </w:tabs>
      <w:spacing w:before="60"/>
      <w:ind w:left="2400" w:hanging="1300"/>
    </w:pPr>
  </w:style>
  <w:style w:type="paragraph" w:customStyle="1" w:styleId="aExplanHeading">
    <w:name w:val="aExplanHeading"/>
    <w:basedOn w:val="BillBasicHeading"/>
    <w:next w:val="Normal"/>
    <w:rsid w:val="007D5055"/>
    <w:rPr>
      <w:rFonts w:ascii="Arial (W1)" w:hAnsi="Arial (W1)"/>
      <w:sz w:val="18"/>
    </w:rPr>
  </w:style>
  <w:style w:type="paragraph" w:customStyle="1" w:styleId="aExplanText">
    <w:name w:val="aExplanText"/>
    <w:basedOn w:val="BillBasic"/>
    <w:rsid w:val="007D5055"/>
    <w:rPr>
      <w:sz w:val="20"/>
    </w:rPr>
  </w:style>
  <w:style w:type="paragraph" w:customStyle="1" w:styleId="aParaNotePara">
    <w:name w:val="aParaNotePara"/>
    <w:basedOn w:val="aNoteParaSymb"/>
    <w:rsid w:val="007D5055"/>
    <w:pPr>
      <w:tabs>
        <w:tab w:val="clear" w:pos="2140"/>
        <w:tab w:val="clear" w:pos="2400"/>
        <w:tab w:val="right" w:pos="2644"/>
      </w:tabs>
      <w:ind w:left="3320" w:hanging="1720"/>
    </w:pPr>
  </w:style>
  <w:style w:type="character" w:customStyle="1" w:styleId="charBold">
    <w:name w:val="charBold"/>
    <w:basedOn w:val="DefaultParagraphFont"/>
    <w:rsid w:val="007D5055"/>
    <w:rPr>
      <w:b/>
    </w:rPr>
  </w:style>
  <w:style w:type="character" w:customStyle="1" w:styleId="charBoldItals">
    <w:name w:val="charBoldItals"/>
    <w:basedOn w:val="DefaultParagraphFont"/>
    <w:rsid w:val="007D5055"/>
    <w:rPr>
      <w:b/>
      <w:i/>
    </w:rPr>
  </w:style>
  <w:style w:type="character" w:customStyle="1" w:styleId="charItals">
    <w:name w:val="charItals"/>
    <w:basedOn w:val="DefaultParagraphFont"/>
    <w:rsid w:val="007D5055"/>
    <w:rPr>
      <w:i/>
    </w:rPr>
  </w:style>
  <w:style w:type="character" w:customStyle="1" w:styleId="charUnderline">
    <w:name w:val="charUnderline"/>
    <w:basedOn w:val="DefaultParagraphFont"/>
    <w:rsid w:val="007D5055"/>
    <w:rPr>
      <w:u w:val="single"/>
    </w:rPr>
  </w:style>
  <w:style w:type="paragraph" w:customStyle="1" w:styleId="TableHd">
    <w:name w:val="TableHd"/>
    <w:basedOn w:val="Normal"/>
    <w:rsid w:val="007D5055"/>
    <w:pPr>
      <w:keepNext/>
      <w:spacing w:before="300"/>
      <w:ind w:left="1200" w:hanging="1200"/>
    </w:pPr>
    <w:rPr>
      <w:rFonts w:ascii="Arial" w:hAnsi="Arial"/>
      <w:b/>
      <w:sz w:val="20"/>
    </w:rPr>
  </w:style>
  <w:style w:type="paragraph" w:customStyle="1" w:styleId="TableColHd">
    <w:name w:val="TableColHd"/>
    <w:basedOn w:val="Normal"/>
    <w:rsid w:val="007D5055"/>
    <w:pPr>
      <w:keepNext/>
      <w:spacing w:after="60"/>
    </w:pPr>
    <w:rPr>
      <w:rFonts w:ascii="Arial" w:hAnsi="Arial"/>
      <w:b/>
      <w:sz w:val="18"/>
    </w:rPr>
  </w:style>
  <w:style w:type="paragraph" w:customStyle="1" w:styleId="PenaltyPara">
    <w:name w:val="PenaltyPara"/>
    <w:basedOn w:val="Normal"/>
    <w:rsid w:val="007D5055"/>
    <w:pPr>
      <w:tabs>
        <w:tab w:val="right" w:pos="1360"/>
      </w:tabs>
      <w:spacing w:before="60"/>
      <w:ind w:left="1600" w:hanging="1600"/>
      <w:jc w:val="both"/>
    </w:pPr>
  </w:style>
  <w:style w:type="paragraph" w:customStyle="1" w:styleId="tablepara">
    <w:name w:val="table para"/>
    <w:basedOn w:val="Normal"/>
    <w:rsid w:val="007D5055"/>
    <w:pPr>
      <w:tabs>
        <w:tab w:val="right" w:pos="800"/>
        <w:tab w:val="left" w:pos="1100"/>
      </w:tabs>
      <w:spacing w:before="80" w:after="60"/>
      <w:ind w:left="1100" w:hanging="1100"/>
    </w:pPr>
  </w:style>
  <w:style w:type="paragraph" w:customStyle="1" w:styleId="tablesubpara">
    <w:name w:val="table subpara"/>
    <w:basedOn w:val="Normal"/>
    <w:rsid w:val="007D5055"/>
    <w:pPr>
      <w:tabs>
        <w:tab w:val="right" w:pos="1500"/>
        <w:tab w:val="left" w:pos="1800"/>
      </w:tabs>
      <w:spacing w:before="80" w:after="60"/>
      <w:ind w:left="1800" w:hanging="1800"/>
    </w:pPr>
  </w:style>
  <w:style w:type="paragraph" w:customStyle="1" w:styleId="TableText">
    <w:name w:val="TableText"/>
    <w:basedOn w:val="Normal"/>
    <w:rsid w:val="007D5055"/>
    <w:pPr>
      <w:spacing w:before="60" w:after="60"/>
    </w:pPr>
  </w:style>
  <w:style w:type="paragraph" w:customStyle="1" w:styleId="IshadedH5Sec">
    <w:name w:val="I shaded H5 Sec"/>
    <w:basedOn w:val="AH5Sec"/>
    <w:rsid w:val="007D5055"/>
    <w:pPr>
      <w:shd w:val="pct25" w:color="auto" w:fill="auto"/>
      <w:outlineLvl w:val="9"/>
    </w:pPr>
  </w:style>
  <w:style w:type="paragraph" w:customStyle="1" w:styleId="IshadedSchClause">
    <w:name w:val="I shaded Sch Clause"/>
    <w:basedOn w:val="IshadedH5Sec"/>
    <w:rsid w:val="007D5055"/>
  </w:style>
  <w:style w:type="paragraph" w:customStyle="1" w:styleId="Penalty">
    <w:name w:val="Penalty"/>
    <w:basedOn w:val="Amainreturn"/>
    <w:rsid w:val="007D5055"/>
  </w:style>
  <w:style w:type="paragraph" w:customStyle="1" w:styleId="aNoteText">
    <w:name w:val="aNoteText"/>
    <w:basedOn w:val="aNoteSymb"/>
    <w:rsid w:val="007D5055"/>
    <w:pPr>
      <w:spacing w:before="60"/>
      <w:ind w:firstLine="0"/>
    </w:pPr>
  </w:style>
  <w:style w:type="paragraph" w:customStyle="1" w:styleId="aExamINum">
    <w:name w:val="aExamINum"/>
    <w:basedOn w:val="aExam"/>
    <w:rsid w:val="00DF35EA"/>
    <w:pPr>
      <w:tabs>
        <w:tab w:val="left" w:pos="1500"/>
      </w:tabs>
      <w:ind w:left="1500" w:hanging="400"/>
    </w:pPr>
  </w:style>
  <w:style w:type="paragraph" w:customStyle="1" w:styleId="AExamIPara">
    <w:name w:val="AExamIPara"/>
    <w:basedOn w:val="aExam"/>
    <w:rsid w:val="007D5055"/>
    <w:pPr>
      <w:tabs>
        <w:tab w:val="right" w:pos="1720"/>
        <w:tab w:val="left" w:pos="2000"/>
      </w:tabs>
      <w:ind w:left="2000" w:hanging="900"/>
    </w:pPr>
  </w:style>
  <w:style w:type="paragraph" w:customStyle="1" w:styleId="AH3sec">
    <w:name w:val="A H3 sec"/>
    <w:basedOn w:val="Normal"/>
    <w:next w:val="Amain"/>
    <w:rsid w:val="00DF35EA"/>
    <w:pPr>
      <w:keepNext/>
      <w:keepLines/>
      <w:numPr>
        <w:numId w:val="1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5055"/>
    <w:pPr>
      <w:tabs>
        <w:tab w:val="clear" w:pos="2600"/>
      </w:tabs>
      <w:ind w:left="1100"/>
    </w:pPr>
    <w:rPr>
      <w:sz w:val="18"/>
    </w:rPr>
  </w:style>
  <w:style w:type="paragraph" w:customStyle="1" w:styleId="aExamss">
    <w:name w:val="aExamss"/>
    <w:basedOn w:val="aNoteSymb"/>
    <w:rsid w:val="007D5055"/>
    <w:pPr>
      <w:spacing w:before="60"/>
      <w:ind w:left="1100" w:firstLine="0"/>
    </w:pPr>
  </w:style>
  <w:style w:type="paragraph" w:customStyle="1" w:styleId="aExamHdgpar">
    <w:name w:val="aExamHdgpar"/>
    <w:basedOn w:val="aExamHdgss"/>
    <w:next w:val="Normal"/>
    <w:rsid w:val="007D5055"/>
    <w:pPr>
      <w:ind w:left="1600"/>
    </w:pPr>
  </w:style>
  <w:style w:type="paragraph" w:customStyle="1" w:styleId="aExampar">
    <w:name w:val="aExampar"/>
    <w:basedOn w:val="aExamss"/>
    <w:rsid w:val="007D5055"/>
    <w:pPr>
      <w:ind w:left="1600"/>
    </w:pPr>
  </w:style>
  <w:style w:type="paragraph" w:customStyle="1" w:styleId="aExamINumss">
    <w:name w:val="aExamINumss"/>
    <w:basedOn w:val="aExamss"/>
    <w:rsid w:val="007D5055"/>
    <w:pPr>
      <w:tabs>
        <w:tab w:val="left" w:pos="1500"/>
      </w:tabs>
      <w:ind w:left="1500" w:hanging="400"/>
    </w:pPr>
  </w:style>
  <w:style w:type="paragraph" w:customStyle="1" w:styleId="aExamINumpar">
    <w:name w:val="aExamINumpar"/>
    <w:basedOn w:val="aExampar"/>
    <w:rsid w:val="007D5055"/>
    <w:pPr>
      <w:tabs>
        <w:tab w:val="left" w:pos="2000"/>
      </w:tabs>
      <w:ind w:left="2000" w:hanging="400"/>
    </w:pPr>
  </w:style>
  <w:style w:type="paragraph" w:customStyle="1" w:styleId="aExamNumTextss">
    <w:name w:val="aExamNumTextss"/>
    <w:basedOn w:val="aExamss"/>
    <w:rsid w:val="007D5055"/>
    <w:pPr>
      <w:ind w:left="1500"/>
    </w:pPr>
  </w:style>
  <w:style w:type="paragraph" w:customStyle="1" w:styleId="aExamNumTextpar">
    <w:name w:val="aExamNumTextpar"/>
    <w:basedOn w:val="aExampar"/>
    <w:rsid w:val="00DF35EA"/>
    <w:pPr>
      <w:ind w:left="2000"/>
    </w:pPr>
  </w:style>
  <w:style w:type="paragraph" w:customStyle="1" w:styleId="aExamBulletss">
    <w:name w:val="aExamBulletss"/>
    <w:basedOn w:val="aExamss"/>
    <w:rsid w:val="007D5055"/>
    <w:pPr>
      <w:ind w:left="1500" w:hanging="400"/>
    </w:pPr>
  </w:style>
  <w:style w:type="paragraph" w:customStyle="1" w:styleId="aExamBulletpar">
    <w:name w:val="aExamBulletpar"/>
    <w:basedOn w:val="aExampar"/>
    <w:rsid w:val="007D5055"/>
    <w:pPr>
      <w:ind w:left="2000" w:hanging="400"/>
    </w:pPr>
  </w:style>
  <w:style w:type="paragraph" w:customStyle="1" w:styleId="aExamHdgsubpar">
    <w:name w:val="aExamHdgsubpar"/>
    <w:basedOn w:val="aExamHdgss"/>
    <w:next w:val="Normal"/>
    <w:rsid w:val="007D5055"/>
    <w:pPr>
      <w:ind w:left="2140"/>
    </w:pPr>
  </w:style>
  <w:style w:type="paragraph" w:customStyle="1" w:styleId="aExamsubpar">
    <w:name w:val="aExamsubpar"/>
    <w:basedOn w:val="aExamss"/>
    <w:rsid w:val="007D5055"/>
    <w:pPr>
      <w:ind w:left="2140"/>
    </w:pPr>
  </w:style>
  <w:style w:type="paragraph" w:customStyle="1" w:styleId="aExamNumsubpar">
    <w:name w:val="aExamNumsubpar"/>
    <w:basedOn w:val="aExamsubpar"/>
    <w:rsid w:val="00DF35EA"/>
    <w:pPr>
      <w:tabs>
        <w:tab w:val="left" w:pos="2540"/>
      </w:tabs>
      <w:ind w:left="2540" w:hanging="400"/>
    </w:pPr>
  </w:style>
  <w:style w:type="paragraph" w:customStyle="1" w:styleId="aExamNumTextsubpar">
    <w:name w:val="aExamNumTextsubpar"/>
    <w:basedOn w:val="aExampar"/>
    <w:rsid w:val="00DF35EA"/>
    <w:pPr>
      <w:ind w:left="2540"/>
    </w:pPr>
  </w:style>
  <w:style w:type="paragraph" w:customStyle="1" w:styleId="aExamBulletsubpar">
    <w:name w:val="aExamBulletsubpar"/>
    <w:basedOn w:val="aExamsubpar"/>
    <w:rsid w:val="00DF35EA"/>
    <w:pPr>
      <w:numPr>
        <w:numId w:val="13"/>
      </w:numPr>
    </w:pPr>
  </w:style>
  <w:style w:type="paragraph" w:customStyle="1" w:styleId="aNoteTextss">
    <w:name w:val="aNoteTextss"/>
    <w:basedOn w:val="Normal"/>
    <w:rsid w:val="007D5055"/>
    <w:pPr>
      <w:spacing w:before="60"/>
      <w:ind w:left="1900"/>
      <w:jc w:val="both"/>
    </w:pPr>
    <w:rPr>
      <w:sz w:val="20"/>
    </w:rPr>
  </w:style>
  <w:style w:type="paragraph" w:customStyle="1" w:styleId="aNoteParass">
    <w:name w:val="aNoteParass"/>
    <w:basedOn w:val="Normal"/>
    <w:rsid w:val="007D5055"/>
    <w:pPr>
      <w:tabs>
        <w:tab w:val="right" w:pos="2140"/>
        <w:tab w:val="left" w:pos="2400"/>
      </w:tabs>
      <w:spacing w:before="60"/>
      <w:ind w:left="2400" w:hanging="1300"/>
      <w:jc w:val="both"/>
    </w:pPr>
    <w:rPr>
      <w:sz w:val="20"/>
    </w:rPr>
  </w:style>
  <w:style w:type="paragraph" w:customStyle="1" w:styleId="aNoteParapar">
    <w:name w:val="aNoteParapar"/>
    <w:basedOn w:val="aNotepar"/>
    <w:rsid w:val="007D5055"/>
    <w:pPr>
      <w:tabs>
        <w:tab w:val="right" w:pos="2640"/>
      </w:tabs>
      <w:spacing w:before="60"/>
      <w:ind w:left="2920" w:hanging="1320"/>
    </w:pPr>
  </w:style>
  <w:style w:type="paragraph" w:customStyle="1" w:styleId="aNotesubpar">
    <w:name w:val="aNotesubpar"/>
    <w:basedOn w:val="BillBasic"/>
    <w:next w:val="Normal"/>
    <w:rsid w:val="007D5055"/>
    <w:pPr>
      <w:ind w:left="2940" w:hanging="800"/>
    </w:pPr>
    <w:rPr>
      <w:sz w:val="20"/>
    </w:rPr>
  </w:style>
  <w:style w:type="paragraph" w:customStyle="1" w:styleId="aNoteTextsubpar">
    <w:name w:val="aNoteTextsubpar"/>
    <w:basedOn w:val="aNotesubpar"/>
    <w:rsid w:val="007D5055"/>
    <w:pPr>
      <w:spacing w:before="60"/>
      <w:ind w:firstLine="0"/>
    </w:pPr>
  </w:style>
  <w:style w:type="paragraph" w:customStyle="1" w:styleId="aNoteParasubpar">
    <w:name w:val="aNoteParasubpar"/>
    <w:basedOn w:val="aNotesubpar"/>
    <w:rsid w:val="00DF35EA"/>
    <w:pPr>
      <w:tabs>
        <w:tab w:val="right" w:pos="3180"/>
      </w:tabs>
      <w:spacing w:before="0"/>
      <w:ind w:left="3460" w:hanging="1320"/>
    </w:pPr>
  </w:style>
  <w:style w:type="paragraph" w:customStyle="1" w:styleId="aNoteBulletann">
    <w:name w:val="aNoteBulletann"/>
    <w:basedOn w:val="aNotess"/>
    <w:rsid w:val="00DF35EA"/>
    <w:pPr>
      <w:tabs>
        <w:tab w:val="left" w:pos="2200"/>
      </w:tabs>
      <w:spacing w:before="0"/>
      <w:ind w:left="0" w:firstLine="0"/>
    </w:pPr>
  </w:style>
  <w:style w:type="paragraph" w:customStyle="1" w:styleId="aNoteBulletparann">
    <w:name w:val="aNoteBulletparann"/>
    <w:basedOn w:val="aNotepar"/>
    <w:rsid w:val="00DF35EA"/>
    <w:pPr>
      <w:tabs>
        <w:tab w:val="left" w:pos="2700"/>
      </w:tabs>
      <w:spacing w:before="0"/>
      <w:ind w:left="0" w:firstLine="0"/>
    </w:pPr>
  </w:style>
  <w:style w:type="paragraph" w:customStyle="1" w:styleId="aNoteBulletsubpar">
    <w:name w:val="aNoteBulletsubpar"/>
    <w:basedOn w:val="aNotesubpar"/>
    <w:rsid w:val="00DF35EA"/>
    <w:pPr>
      <w:numPr>
        <w:numId w:val="17"/>
      </w:numPr>
      <w:tabs>
        <w:tab w:val="left" w:pos="3240"/>
      </w:tabs>
      <w:spacing w:before="0"/>
    </w:pPr>
  </w:style>
  <w:style w:type="paragraph" w:customStyle="1" w:styleId="aNoteBulletss">
    <w:name w:val="aNoteBulletss"/>
    <w:basedOn w:val="Normal"/>
    <w:rsid w:val="007D5055"/>
    <w:pPr>
      <w:spacing w:before="60"/>
      <w:ind w:left="2300" w:hanging="400"/>
      <w:jc w:val="both"/>
    </w:pPr>
    <w:rPr>
      <w:sz w:val="20"/>
    </w:rPr>
  </w:style>
  <w:style w:type="paragraph" w:customStyle="1" w:styleId="aNoteBulletpar">
    <w:name w:val="aNoteBulletpar"/>
    <w:basedOn w:val="aNotepar"/>
    <w:rsid w:val="007D5055"/>
    <w:pPr>
      <w:spacing w:before="60"/>
      <w:ind w:left="2800" w:hanging="400"/>
    </w:pPr>
  </w:style>
  <w:style w:type="paragraph" w:customStyle="1" w:styleId="aExplanBullet">
    <w:name w:val="aExplanBullet"/>
    <w:basedOn w:val="Normal"/>
    <w:rsid w:val="007D5055"/>
    <w:pPr>
      <w:spacing w:before="140"/>
      <w:ind w:left="400" w:hanging="400"/>
      <w:jc w:val="both"/>
    </w:pPr>
    <w:rPr>
      <w:snapToGrid w:val="0"/>
      <w:sz w:val="20"/>
    </w:rPr>
  </w:style>
  <w:style w:type="paragraph" w:customStyle="1" w:styleId="AuthLaw">
    <w:name w:val="AuthLaw"/>
    <w:basedOn w:val="BillBasic"/>
    <w:rsid w:val="00DF35EA"/>
    <w:rPr>
      <w:rFonts w:ascii="Arial" w:hAnsi="Arial"/>
      <w:b/>
      <w:sz w:val="20"/>
    </w:rPr>
  </w:style>
  <w:style w:type="paragraph" w:customStyle="1" w:styleId="aExamNumpar">
    <w:name w:val="aExamNumpar"/>
    <w:basedOn w:val="aExamINumss"/>
    <w:rsid w:val="00DF35EA"/>
    <w:pPr>
      <w:tabs>
        <w:tab w:val="clear" w:pos="1500"/>
        <w:tab w:val="left" w:pos="2000"/>
      </w:tabs>
      <w:ind w:left="2000"/>
    </w:pPr>
  </w:style>
  <w:style w:type="paragraph" w:customStyle="1" w:styleId="Schsectionheading">
    <w:name w:val="Sch section heading"/>
    <w:basedOn w:val="BillBasic"/>
    <w:next w:val="Amain"/>
    <w:rsid w:val="00DF35EA"/>
    <w:pPr>
      <w:spacing w:before="160"/>
      <w:jc w:val="left"/>
      <w:outlineLvl w:val="4"/>
    </w:pPr>
    <w:rPr>
      <w:rFonts w:ascii="Arial" w:hAnsi="Arial"/>
      <w:b/>
    </w:rPr>
  </w:style>
  <w:style w:type="paragraph" w:customStyle="1" w:styleId="SchAmain">
    <w:name w:val="Sch A main"/>
    <w:basedOn w:val="Amain"/>
    <w:rsid w:val="007D5055"/>
  </w:style>
  <w:style w:type="paragraph" w:customStyle="1" w:styleId="SchApara">
    <w:name w:val="Sch A para"/>
    <w:basedOn w:val="Apara"/>
    <w:rsid w:val="007D5055"/>
  </w:style>
  <w:style w:type="paragraph" w:customStyle="1" w:styleId="SchAsubpara">
    <w:name w:val="Sch A subpara"/>
    <w:basedOn w:val="Asubpara"/>
    <w:rsid w:val="007D5055"/>
  </w:style>
  <w:style w:type="paragraph" w:customStyle="1" w:styleId="SchAsubsubpara">
    <w:name w:val="Sch A subsubpara"/>
    <w:basedOn w:val="Asubsubpara"/>
    <w:rsid w:val="007D5055"/>
  </w:style>
  <w:style w:type="paragraph" w:customStyle="1" w:styleId="TOCOL1">
    <w:name w:val="TOCOL 1"/>
    <w:basedOn w:val="TOC1"/>
    <w:rsid w:val="007D5055"/>
  </w:style>
  <w:style w:type="paragraph" w:customStyle="1" w:styleId="TOCOL2">
    <w:name w:val="TOCOL 2"/>
    <w:basedOn w:val="TOC2"/>
    <w:rsid w:val="007D5055"/>
    <w:pPr>
      <w:keepNext w:val="0"/>
    </w:pPr>
  </w:style>
  <w:style w:type="paragraph" w:customStyle="1" w:styleId="TOCOL3">
    <w:name w:val="TOCOL 3"/>
    <w:basedOn w:val="TOC3"/>
    <w:rsid w:val="007D5055"/>
    <w:pPr>
      <w:keepNext w:val="0"/>
    </w:pPr>
  </w:style>
  <w:style w:type="paragraph" w:customStyle="1" w:styleId="TOCOL4">
    <w:name w:val="TOCOL 4"/>
    <w:basedOn w:val="TOC4"/>
    <w:rsid w:val="007D5055"/>
    <w:pPr>
      <w:keepNext w:val="0"/>
    </w:pPr>
  </w:style>
  <w:style w:type="paragraph" w:customStyle="1" w:styleId="TOCOL5">
    <w:name w:val="TOCOL 5"/>
    <w:basedOn w:val="TOC5"/>
    <w:rsid w:val="007D5055"/>
    <w:pPr>
      <w:tabs>
        <w:tab w:val="left" w:pos="400"/>
      </w:tabs>
    </w:pPr>
  </w:style>
  <w:style w:type="paragraph" w:customStyle="1" w:styleId="TOCOL6">
    <w:name w:val="TOCOL 6"/>
    <w:basedOn w:val="TOC6"/>
    <w:rsid w:val="007D5055"/>
    <w:pPr>
      <w:keepNext w:val="0"/>
    </w:pPr>
  </w:style>
  <w:style w:type="paragraph" w:customStyle="1" w:styleId="TOCOL7">
    <w:name w:val="TOCOL 7"/>
    <w:basedOn w:val="TOC7"/>
    <w:rsid w:val="007D5055"/>
  </w:style>
  <w:style w:type="paragraph" w:customStyle="1" w:styleId="TOCOL8">
    <w:name w:val="TOCOL 8"/>
    <w:basedOn w:val="TOC8"/>
    <w:rsid w:val="007D5055"/>
  </w:style>
  <w:style w:type="paragraph" w:customStyle="1" w:styleId="TOCOL9">
    <w:name w:val="TOCOL 9"/>
    <w:basedOn w:val="TOC9"/>
    <w:rsid w:val="007D5055"/>
    <w:pPr>
      <w:ind w:right="0"/>
    </w:pPr>
  </w:style>
  <w:style w:type="paragraph" w:styleId="TOC9">
    <w:name w:val="toc 9"/>
    <w:basedOn w:val="Normal"/>
    <w:next w:val="Normal"/>
    <w:autoRedefine/>
    <w:rsid w:val="007D5055"/>
    <w:pPr>
      <w:ind w:left="1920" w:right="600"/>
    </w:pPr>
  </w:style>
  <w:style w:type="paragraph" w:customStyle="1" w:styleId="Billname1">
    <w:name w:val="Billname1"/>
    <w:basedOn w:val="Normal"/>
    <w:rsid w:val="007D5055"/>
    <w:pPr>
      <w:tabs>
        <w:tab w:val="left" w:pos="2400"/>
      </w:tabs>
      <w:spacing w:before="1220"/>
    </w:pPr>
    <w:rPr>
      <w:rFonts w:ascii="Arial" w:hAnsi="Arial"/>
      <w:b/>
      <w:sz w:val="40"/>
    </w:rPr>
  </w:style>
  <w:style w:type="paragraph" w:customStyle="1" w:styleId="TableText10">
    <w:name w:val="TableText10"/>
    <w:basedOn w:val="TableText"/>
    <w:rsid w:val="007D5055"/>
    <w:rPr>
      <w:sz w:val="20"/>
    </w:rPr>
  </w:style>
  <w:style w:type="paragraph" w:customStyle="1" w:styleId="TablePara10">
    <w:name w:val="TablePara10"/>
    <w:basedOn w:val="tablepara"/>
    <w:rsid w:val="007D505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505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D5055"/>
  </w:style>
  <w:style w:type="character" w:customStyle="1" w:styleId="charPage">
    <w:name w:val="charPage"/>
    <w:basedOn w:val="DefaultParagraphFont"/>
    <w:rsid w:val="007D5055"/>
  </w:style>
  <w:style w:type="character" w:styleId="PageNumber">
    <w:name w:val="page number"/>
    <w:basedOn w:val="DefaultParagraphFont"/>
    <w:rsid w:val="007D5055"/>
  </w:style>
  <w:style w:type="paragraph" w:customStyle="1" w:styleId="Letterhead">
    <w:name w:val="Letterhead"/>
    <w:rsid w:val="00010B7A"/>
    <w:pPr>
      <w:widowControl w:val="0"/>
      <w:spacing w:after="180"/>
      <w:jc w:val="right"/>
    </w:pPr>
    <w:rPr>
      <w:rFonts w:ascii="Arial" w:hAnsi="Arial"/>
      <w:sz w:val="32"/>
      <w:lang w:eastAsia="en-US"/>
    </w:rPr>
  </w:style>
  <w:style w:type="paragraph" w:customStyle="1" w:styleId="Status">
    <w:name w:val="Status"/>
    <w:basedOn w:val="Normal"/>
    <w:rsid w:val="007D5055"/>
    <w:pPr>
      <w:spacing w:before="280"/>
      <w:jc w:val="center"/>
    </w:pPr>
    <w:rPr>
      <w:rFonts w:ascii="Arial" w:hAnsi="Arial"/>
      <w:sz w:val="14"/>
    </w:rPr>
  </w:style>
  <w:style w:type="paragraph" w:customStyle="1" w:styleId="FooterInfoCentre">
    <w:name w:val="FooterInfoCentre"/>
    <w:basedOn w:val="FooterInfo"/>
    <w:rsid w:val="007D5055"/>
    <w:pPr>
      <w:spacing w:before="60"/>
      <w:jc w:val="center"/>
    </w:pPr>
  </w:style>
  <w:style w:type="paragraph" w:customStyle="1" w:styleId="00Spine">
    <w:name w:val="00Spine"/>
    <w:basedOn w:val="Normal"/>
    <w:rsid w:val="007D5055"/>
  </w:style>
  <w:style w:type="paragraph" w:customStyle="1" w:styleId="05Endnote0">
    <w:name w:val="05Endnote"/>
    <w:basedOn w:val="Normal"/>
    <w:rsid w:val="007D5055"/>
  </w:style>
  <w:style w:type="paragraph" w:customStyle="1" w:styleId="06Copyright">
    <w:name w:val="06Copyright"/>
    <w:basedOn w:val="Normal"/>
    <w:rsid w:val="007D5055"/>
  </w:style>
  <w:style w:type="paragraph" w:customStyle="1" w:styleId="RepubNo">
    <w:name w:val="RepubNo"/>
    <w:basedOn w:val="BillBasicHeading"/>
    <w:rsid w:val="007D5055"/>
    <w:pPr>
      <w:keepNext w:val="0"/>
      <w:spacing w:before="600"/>
      <w:jc w:val="both"/>
    </w:pPr>
    <w:rPr>
      <w:sz w:val="26"/>
    </w:rPr>
  </w:style>
  <w:style w:type="paragraph" w:customStyle="1" w:styleId="EffectiveDate">
    <w:name w:val="EffectiveDate"/>
    <w:basedOn w:val="Normal"/>
    <w:rsid w:val="007D5055"/>
    <w:pPr>
      <w:spacing w:before="120"/>
    </w:pPr>
    <w:rPr>
      <w:rFonts w:ascii="Arial" w:hAnsi="Arial"/>
      <w:b/>
      <w:sz w:val="26"/>
    </w:rPr>
  </w:style>
  <w:style w:type="paragraph" w:customStyle="1" w:styleId="CoverInForce">
    <w:name w:val="CoverInForce"/>
    <w:basedOn w:val="BillBasicHeading"/>
    <w:rsid w:val="007D5055"/>
    <w:pPr>
      <w:keepNext w:val="0"/>
      <w:spacing w:before="400"/>
    </w:pPr>
    <w:rPr>
      <w:b w:val="0"/>
    </w:rPr>
  </w:style>
  <w:style w:type="paragraph" w:customStyle="1" w:styleId="CoverHeading">
    <w:name w:val="CoverHeading"/>
    <w:basedOn w:val="Normal"/>
    <w:rsid w:val="007D5055"/>
    <w:rPr>
      <w:rFonts w:ascii="Arial" w:hAnsi="Arial"/>
      <w:b/>
    </w:rPr>
  </w:style>
  <w:style w:type="paragraph" w:customStyle="1" w:styleId="CoverSubHdg">
    <w:name w:val="CoverSubHdg"/>
    <w:basedOn w:val="CoverHeading"/>
    <w:rsid w:val="007D5055"/>
    <w:pPr>
      <w:spacing w:before="120"/>
    </w:pPr>
    <w:rPr>
      <w:sz w:val="20"/>
    </w:rPr>
  </w:style>
  <w:style w:type="paragraph" w:customStyle="1" w:styleId="CoverActName">
    <w:name w:val="CoverActName"/>
    <w:basedOn w:val="BillBasicHeading"/>
    <w:rsid w:val="007D5055"/>
    <w:pPr>
      <w:keepNext w:val="0"/>
      <w:spacing w:before="260"/>
    </w:pPr>
  </w:style>
  <w:style w:type="paragraph" w:customStyle="1" w:styleId="CoverText">
    <w:name w:val="CoverText"/>
    <w:basedOn w:val="Normal"/>
    <w:uiPriority w:val="99"/>
    <w:rsid w:val="007D5055"/>
    <w:pPr>
      <w:spacing w:before="100"/>
      <w:jc w:val="both"/>
    </w:pPr>
    <w:rPr>
      <w:sz w:val="20"/>
    </w:rPr>
  </w:style>
  <w:style w:type="paragraph" w:customStyle="1" w:styleId="CoverTextPara">
    <w:name w:val="CoverTextPara"/>
    <w:basedOn w:val="CoverText"/>
    <w:rsid w:val="007D5055"/>
    <w:pPr>
      <w:tabs>
        <w:tab w:val="right" w:pos="600"/>
        <w:tab w:val="left" w:pos="840"/>
      </w:tabs>
      <w:ind w:left="840" w:hanging="840"/>
    </w:pPr>
  </w:style>
  <w:style w:type="paragraph" w:customStyle="1" w:styleId="AH1ChapterSymb">
    <w:name w:val="A H1 Chapter Symb"/>
    <w:basedOn w:val="AH1Chapter"/>
    <w:next w:val="AH2Part"/>
    <w:rsid w:val="007D5055"/>
    <w:pPr>
      <w:tabs>
        <w:tab w:val="clear" w:pos="2600"/>
        <w:tab w:val="left" w:pos="0"/>
      </w:tabs>
      <w:ind w:left="2480" w:hanging="2960"/>
    </w:pPr>
  </w:style>
  <w:style w:type="paragraph" w:customStyle="1" w:styleId="AH2PartSymb">
    <w:name w:val="A H2 Part Symb"/>
    <w:basedOn w:val="AH2Part"/>
    <w:next w:val="AH3Div"/>
    <w:rsid w:val="007D5055"/>
    <w:pPr>
      <w:tabs>
        <w:tab w:val="clear" w:pos="2600"/>
        <w:tab w:val="left" w:pos="0"/>
      </w:tabs>
      <w:ind w:left="2480" w:hanging="2960"/>
    </w:pPr>
  </w:style>
  <w:style w:type="paragraph" w:customStyle="1" w:styleId="AH3DivSymb">
    <w:name w:val="A H3 Div Symb"/>
    <w:basedOn w:val="AH3Div"/>
    <w:next w:val="AH5Sec"/>
    <w:rsid w:val="007D5055"/>
    <w:pPr>
      <w:tabs>
        <w:tab w:val="clear" w:pos="2600"/>
        <w:tab w:val="left" w:pos="0"/>
      </w:tabs>
      <w:ind w:left="2480" w:hanging="2960"/>
    </w:pPr>
  </w:style>
  <w:style w:type="paragraph" w:customStyle="1" w:styleId="AH4SubDivSymb">
    <w:name w:val="A H4 SubDiv Symb"/>
    <w:basedOn w:val="AH4SubDiv"/>
    <w:next w:val="AH5Sec"/>
    <w:rsid w:val="007D5055"/>
    <w:pPr>
      <w:tabs>
        <w:tab w:val="clear" w:pos="2600"/>
        <w:tab w:val="left" w:pos="0"/>
      </w:tabs>
      <w:ind w:left="2480" w:hanging="2960"/>
    </w:pPr>
  </w:style>
  <w:style w:type="paragraph" w:customStyle="1" w:styleId="AH5SecSymb">
    <w:name w:val="A H5 Sec Symb"/>
    <w:basedOn w:val="AH5Sec"/>
    <w:next w:val="Amain"/>
    <w:rsid w:val="007D5055"/>
    <w:pPr>
      <w:tabs>
        <w:tab w:val="clear" w:pos="1100"/>
        <w:tab w:val="left" w:pos="0"/>
      </w:tabs>
      <w:ind w:hanging="1580"/>
    </w:pPr>
  </w:style>
  <w:style w:type="paragraph" w:customStyle="1" w:styleId="AmainSymb">
    <w:name w:val="A main Symb"/>
    <w:basedOn w:val="Amain"/>
    <w:rsid w:val="007D5055"/>
    <w:pPr>
      <w:tabs>
        <w:tab w:val="left" w:pos="0"/>
      </w:tabs>
      <w:ind w:left="1120" w:hanging="1600"/>
    </w:pPr>
  </w:style>
  <w:style w:type="paragraph" w:customStyle="1" w:styleId="AparaSymb">
    <w:name w:val="A para Symb"/>
    <w:basedOn w:val="Apara"/>
    <w:rsid w:val="007D5055"/>
    <w:pPr>
      <w:tabs>
        <w:tab w:val="right" w:pos="0"/>
      </w:tabs>
      <w:ind w:hanging="2080"/>
    </w:pPr>
  </w:style>
  <w:style w:type="paragraph" w:customStyle="1" w:styleId="Assectheading">
    <w:name w:val="A ssect heading"/>
    <w:basedOn w:val="Amain"/>
    <w:rsid w:val="007D5055"/>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5055"/>
    <w:pPr>
      <w:tabs>
        <w:tab w:val="left" w:pos="0"/>
      </w:tabs>
      <w:ind w:left="2098" w:hanging="2580"/>
    </w:pPr>
  </w:style>
  <w:style w:type="paragraph" w:customStyle="1" w:styleId="Actdetails">
    <w:name w:val="Act details"/>
    <w:basedOn w:val="Normal"/>
    <w:rsid w:val="007D5055"/>
    <w:pPr>
      <w:spacing w:before="20"/>
      <w:ind w:left="1400"/>
    </w:pPr>
    <w:rPr>
      <w:rFonts w:ascii="Arial" w:hAnsi="Arial"/>
      <w:sz w:val="20"/>
    </w:rPr>
  </w:style>
  <w:style w:type="paragraph" w:customStyle="1" w:styleId="AmdtEntries">
    <w:name w:val="AmdtEntries"/>
    <w:basedOn w:val="BillBasicHeading"/>
    <w:rsid w:val="007D5055"/>
    <w:pPr>
      <w:keepNext w:val="0"/>
      <w:tabs>
        <w:tab w:val="clear" w:pos="2600"/>
      </w:tabs>
      <w:spacing w:before="0"/>
      <w:ind w:left="3200" w:hanging="2100"/>
    </w:pPr>
    <w:rPr>
      <w:sz w:val="18"/>
    </w:rPr>
  </w:style>
  <w:style w:type="paragraph" w:customStyle="1" w:styleId="AmdtEntriesDefL2">
    <w:name w:val="AmdtEntriesDefL2"/>
    <w:basedOn w:val="AmdtEntries"/>
    <w:rsid w:val="007D5055"/>
    <w:pPr>
      <w:tabs>
        <w:tab w:val="left" w:pos="3000"/>
      </w:tabs>
      <w:ind w:left="3600" w:hanging="2500"/>
    </w:pPr>
  </w:style>
  <w:style w:type="paragraph" w:customStyle="1" w:styleId="AmdtsEntriesDefL2">
    <w:name w:val="AmdtsEntriesDefL2"/>
    <w:basedOn w:val="Normal"/>
    <w:rsid w:val="007D5055"/>
    <w:pPr>
      <w:tabs>
        <w:tab w:val="left" w:pos="3000"/>
      </w:tabs>
      <w:ind w:left="3100" w:hanging="2000"/>
    </w:pPr>
    <w:rPr>
      <w:rFonts w:ascii="Arial" w:hAnsi="Arial"/>
      <w:sz w:val="18"/>
    </w:rPr>
  </w:style>
  <w:style w:type="paragraph" w:customStyle="1" w:styleId="AmdtsEntries">
    <w:name w:val="AmdtsEntries"/>
    <w:basedOn w:val="BillBasicHeading"/>
    <w:rsid w:val="007D505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5055"/>
    <w:pPr>
      <w:tabs>
        <w:tab w:val="clear" w:pos="2600"/>
      </w:tabs>
      <w:spacing w:before="120"/>
      <w:ind w:left="1100"/>
    </w:pPr>
    <w:rPr>
      <w:sz w:val="18"/>
    </w:rPr>
  </w:style>
  <w:style w:type="paragraph" w:customStyle="1" w:styleId="Asamby">
    <w:name w:val="As am by"/>
    <w:basedOn w:val="Normal"/>
    <w:next w:val="Normal"/>
    <w:rsid w:val="007D5055"/>
    <w:pPr>
      <w:spacing w:before="240"/>
      <w:ind w:left="1100"/>
    </w:pPr>
    <w:rPr>
      <w:rFonts w:ascii="Arial" w:hAnsi="Arial"/>
      <w:sz w:val="20"/>
    </w:rPr>
  </w:style>
  <w:style w:type="character" w:customStyle="1" w:styleId="charSymb">
    <w:name w:val="charSymb"/>
    <w:basedOn w:val="DefaultParagraphFont"/>
    <w:rsid w:val="007D5055"/>
    <w:rPr>
      <w:rFonts w:ascii="Arial" w:hAnsi="Arial"/>
      <w:sz w:val="24"/>
      <w:bdr w:val="single" w:sz="4" w:space="0" w:color="auto"/>
    </w:rPr>
  </w:style>
  <w:style w:type="character" w:customStyle="1" w:styleId="charTableNo">
    <w:name w:val="charTableNo"/>
    <w:basedOn w:val="DefaultParagraphFont"/>
    <w:rsid w:val="007D5055"/>
  </w:style>
  <w:style w:type="character" w:customStyle="1" w:styleId="charTableText">
    <w:name w:val="charTableText"/>
    <w:basedOn w:val="DefaultParagraphFont"/>
    <w:rsid w:val="007D5055"/>
  </w:style>
  <w:style w:type="paragraph" w:customStyle="1" w:styleId="Dict-HeadingSymb">
    <w:name w:val="Dict-Heading Symb"/>
    <w:basedOn w:val="Dict-Heading"/>
    <w:rsid w:val="007D5055"/>
    <w:pPr>
      <w:tabs>
        <w:tab w:val="left" w:pos="0"/>
      </w:tabs>
      <w:ind w:left="2480" w:hanging="2960"/>
    </w:pPr>
  </w:style>
  <w:style w:type="paragraph" w:customStyle="1" w:styleId="EarlierRepubEntries">
    <w:name w:val="EarlierRepubEntries"/>
    <w:basedOn w:val="Normal"/>
    <w:rsid w:val="007D5055"/>
    <w:pPr>
      <w:spacing w:before="60" w:after="60"/>
    </w:pPr>
    <w:rPr>
      <w:rFonts w:ascii="Arial" w:hAnsi="Arial"/>
      <w:sz w:val="18"/>
    </w:rPr>
  </w:style>
  <w:style w:type="paragraph" w:customStyle="1" w:styleId="EarlierRepubHdg">
    <w:name w:val="EarlierRepubHdg"/>
    <w:basedOn w:val="Normal"/>
    <w:rsid w:val="007D5055"/>
    <w:pPr>
      <w:keepNext/>
    </w:pPr>
    <w:rPr>
      <w:rFonts w:ascii="Arial" w:hAnsi="Arial"/>
      <w:b/>
      <w:sz w:val="20"/>
    </w:rPr>
  </w:style>
  <w:style w:type="paragraph" w:customStyle="1" w:styleId="Endnote20">
    <w:name w:val="Endnote2"/>
    <w:basedOn w:val="Normal"/>
    <w:rsid w:val="007D5055"/>
    <w:pPr>
      <w:keepNext/>
      <w:tabs>
        <w:tab w:val="left" w:pos="1100"/>
      </w:tabs>
      <w:spacing w:before="360"/>
    </w:pPr>
    <w:rPr>
      <w:rFonts w:ascii="Arial" w:hAnsi="Arial"/>
      <w:b/>
    </w:rPr>
  </w:style>
  <w:style w:type="paragraph" w:customStyle="1" w:styleId="Endnote3">
    <w:name w:val="Endnote3"/>
    <w:basedOn w:val="Normal"/>
    <w:rsid w:val="007D505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505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5055"/>
    <w:pPr>
      <w:spacing w:before="60"/>
      <w:ind w:left="1100"/>
      <w:jc w:val="both"/>
    </w:pPr>
    <w:rPr>
      <w:sz w:val="20"/>
    </w:rPr>
  </w:style>
  <w:style w:type="paragraph" w:customStyle="1" w:styleId="EndNoteParas">
    <w:name w:val="EndNoteParas"/>
    <w:basedOn w:val="EndNoteTextEPS"/>
    <w:rsid w:val="007D5055"/>
    <w:pPr>
      <w:tabs>
        <w:tab w:val="right" w:pos="1432"/>
      </w:tabs>
      <w:ind w:left="1840" w:hanging="1840"/>
    </w:pPr>
  </w:style>
  <w:style w:type="paragraph" w:customStyle="1" w:styleId="EndnotesAbbrev">
    <w:name w:val="EndnotesAbbrev"/>
    <w:basedOn w:val="Normal"/>
    <w:rsid w:val="007D5055"/>
    <w:pPr>
      <w:spacing w:before="20"/>
    </w:pPr>
    <w:rPr>
      <w:rFonts w:ascii="Arial" w:hAnsi="Arial"/>
      <w:color w:val="000000"/>
      <w:sz w:val="16"/>
    </w:rPr>
  </w:style>
  <w:style w:type="paragraph" w:customStyle="1" w:styleId="EPSCoverTop">
    <w:name w:val="EPSCoverTop"/>
    <w:basedOn w:val="Normal"/>
    <w:rsid w:val="007D5055"/>
    <w:pPr>
      <w:jc w:val="right"/>
    </w:pPr>
    <w:rPr>
      <w:rFonts w:ascii="Arial" w:hAnsi="Arial"/>
      <w:sz w:val="20"/>
    </w:rPr>
  </w:style>
  <w:style w:type="paragraph" w:customStyle="1" w:styleId="LegHistNote">
    <w:name w:val="LegHistNote"/>
    <w:basedOn w:val="Actdetails"/>
    <w:rsid w:val="007D5055"/>
    <w:pPr>
      <w:spacing w:before="60"/>
      <w:ind w:left="2700" w:right="-60" w:hanging="1300"/>
    </w:pPr>
    <w:rPr>
      <w:sz w:val="18"/>
    </w:rPr>
  </w:style>
  <w:style w:type="paragraph" w:customStyle="1" w:styleId="LongTitleSymb">
    <w:name w:val="LongTitleSymb"/>
    <w:basedOn w:val="LongTitle"/>
    <w:rsid w:val="007D5055"/>
    <w:pPr>
      <w:ind w:hanging="480"/>
    </w:pPr>
  </w:style>
  <w:style w:type="paragraph" w:styleId="MacroText">
    <w:name w:val="macro"/>
    <w:semiHidden/>
    <w:rsid w:val="007D50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5055"/>
    <w:pPr>
      <w:tabs>
        <w:tab w:val="left" w:pos="2600"/>
      </w:tabs>
      <w:ind w:left="2600"/>
    </w:pPr>
  </w:style>
  <w:style w:type="paragraph" w:customStyle="1" w:styleId="ModH1Chapter">
    <w:name w:val="Mod H1 Chapter"/>
    <w:basedOn w:val="IH1ChapSymb"/>
    <w:rsid w:val="007D5055"/>
    <w:pPr>
      <w:tabs>
        <w:tab w:val="clear" w:pos="2600"/>
        <w:tab w:val="left" w:pos="3300"/>
      </w:tabs>
      <w:ind w:left="3300"/>
    </w:pPr>
  </w:style>
  <w:style w:type="paragraph" w:customStyle="1" w:styleId="ModH2Part">
    <w:name w:val="Mod H2 Part"/>
    <w:basedOn w:val="IH2PartSymb"/>
    <w:rsid w:val="007D5055"/>
    <w:pPr>
      <w:tabs>
        <w:tab w:val="clear" w:pos="2600"/>
        <w:tab w:val="left" w:pos="3300"/>
      </w:tabs>
      <w:ind w:left="3300"/>
    </w:pPr>
  </w:style>
  <w:style w:type="paragraph" w:customStyle="1" w:styleId="ModH3Div">
    <w:name w:val="Mod H3 Div"/>
    <w:basedOn w:val="IH3DivSymb"/>
    <w:rsid w:val="007D5055"/>
    <w:pPr>
      <w:tabs>
        <w:tab w:val="clear" w:pos="2600"/>
        <w:tab w:val="left" w:pos="3300"/>
      </w:tabs>
      <w:ind w:left="3300"/>
    </w:pPr>
  </w:style>
  <w:style w:type="paragraph" w:customStyle="1" w:styleId="ModH4SubDiv">
    <w:name w:val="Mod H4 SubDiv"/>
    <w:basedOn w:val="IH4SubDivSymb"/>
    <w:rsid w:val="007D5055"/>
    <w:pPr>
      <w:tabs>
        <w:tab w:val="clear" w:pos="2600"/>
        <w:tab w:val="left" w:pos="3300"/>
      </w:tabs>
      <w:ind w:left="3300"/>
    </w:pPr>
  </w:style>
  <w:style w:type="paragraph" w:customStyle="1" w:styleId="ModH5Sec">
    <w:name w:val="Mod H5 Sec"/>
    <w:basedOn w:val="IH5SecSymb"/>
    <w:rsid w:val="007D5055"/>
    <w:pPr>
      <w:tabs>
        <w:tab w:val="clear" w:pos="1100"/>
        <w:tab w:val="left" w:pos="1800"/>
      </w:tabs>
      <w:ind w:left="2200"/>
    </w:pPr>
  </w:style>
  <w:style w:type="paragraph" w:customStyle="1" w:styleId="Modmain">
    <w:name w:val="Mod main"/>
    <w:basedOn w:val="Amain"/>
    <w:rsid w:val="007D5055"/>
    <w:pPr>
      <w:tabs>
        <w:tab w:val="clear" w:pos="900"/>
        <w:tab w:val="clear" w:pos="1100"/>
        <w:tab w:val="right" w:pos="1600"/>
        <w:tab w:val="left" w:pos="1800"/>
      </w:tabs>
      <w:ind w:left="2200"/>
    </w:pPr>
  </w:style>
  <w:style w:type="paragraph" w:customStyle="1" w:styleId="Modmainreturn">
    <w:name w:val="Mod main return"/>
    <w:basedOn w:val="AmainreturnSymb"/>
    <w:rsid w:val="007D5055"/>
    <w:pPr>
      <w:ind w:left="1800"/>
    </w:pPr>
  </w:style>
  <w:style w:type="paragraph" w:customStyle="1" w:styleId="ModNote">
    <w:name w:val="Mod Note"/>
    <w:basedOn w:val="aNoteSymb"/>
    <w:rsid w:val="007D5055"/>
    <w:pPr>
      <w:tabs>
        <w:tab w:val="left" w:pos="2600"/>
      </w:tabs>
      <w:ind w:left="2600"/>
    </w:pPr>
  </w:style>
  <w:style w:type="paragraph" w:customStyle="1" w:styleId="Modpara">
    <w:name w:val="Mod para"/>
    <w:basedOn w:val="BillBasic"/>
    <w:rsid w:val="007D5055"/>
    <w:pPr>
      <w:tabs>
        <w:tab w:val="right" w:pos="2100"/>
        <w:tab w:val="left" w:pos="2300"/>
      </w:tabs>
      <w:ind w:left="2700" w:hanging="1600"/>
      <w:outlineLvl w:val="6"/>
    </w:pPr>
  </w:style>
  <w:style w:type="paragraph" w:customStyle="1" w:styleId="Modparareturn">
    <w:name w:val="Mod para return"/>
    <w:basedOn w:val="AparareturnSymb"/>
    <w:rsid w:val="007D5055"/>
    <w:pPr>
      <w:ind w:left="2300"/>
    </w:pPr>
  </w:style>
  <w:style w:type="paragraph" w:customStyle="1" w:styleId="Modref">
    <w:name w:val="Mod ref"/>
    <w:basedOn w:val="refSymb"/>
    <w:rsid w:val="007D5055"/>
    <w:pPr>
      <w:ind w:left="1100"/>
    </w:pPr>
  </w:style>
  <w:style w:type="paragraph" w:customStyle="1" w:styleId="Modsubpara">
    <w:name w:val="Mod subpara"/>
    <w:basedOn w:val="Asubpara"/>
    <w:rsid w:val="007D505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5055"/>
    <w:pPr>
      <w:ind w:left="3040"/>
    </w:pPr>
  </w:style>
  <w:style w:type="paragraph" w:customStyle="1" w:styleId="Modsubsubpara">
    <w:name w:val="Mod subsubpara"/>
    <w:basedOn w:val="AsubsubparaSymb"/>
    <w:rsid w:val="007D505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D5055"/>
    <w:pPr>
      <w:keepNext/>
      <w:spacing w:before="180"/>
      <w:ind w:left="1100"/>
    </w:pPr>
    <w:rPr>
      <w:rFonts w:ascii="Arial" w:hAnsi="Arial"/>
      <w:b/>
      <w:sz w:val="20"/>
    </w:rPr>
  </w:style>
  <w:style w:type="paragraph" w:customStyle="1" w:styleId="NewReg">
    <w:name w:val="New Reg"/>
    <w:basedOn w:val="NewAct"/>
    <w:next w:val="Actdetails"/>
    <w:rsid w:val="007D5055"/>
  </w:style>
  <w:style w:type="paragraph" w:customStyle="1" w:styleId="RenumProvEntries">
    <w:name w:val="RenumProvEntries"/>
    <w:basedOn w:val="Normal"/>
    <w:rsid w:val="007D5055"/>
    <w:pPr>
      <w:spacing w:before="60"/>
    </w:pPr>
    <w:rPr>
      <w:rFonts w:ascii="Arial" w:hAnsi="Arial"/>
      <w:sz w:val="20"/>
    </w:rPr>
  </w:style>
  <w:style w:type="paragraph" w:customStyle="1" w:styleId="RenumProvHdg">
    <w:name w:val="RenumProvHdg"/>
    <w:basedOn w:val="Normal"/>
    <w:rsid w:val="007D5055"/>
    <w:rPr>
      <w:rFonts w:ascii="Arial" w:hAnsi="Arial"/>
      <w:b/>
      <w:sz w:val="22"/>
    </w:rPr>
  </w:style>
  <w:style w:type="paragraph" w:customStyle="1" w:styleId="RenumProvHeader">
    <w:name w:val="RenumProvHeader"/>
    <w:basedOn w:val="Normal"/>
    <w:rsid w:val="007D5055"/>
    <w:rPr>
      <w:rFonts w:ascii="Arial" w:hAnsi="Arial"/>
      <w:b/>
      <w:sz w:val="22"/>
    </w:rPr>
  </w:style>
  <w:style w:type="paragraph" w:customStyle="1" w:styleId="RenumProvSubsectEntries">
    <w:name w:val="RenumProvSubsectEntries"/>
    <w:basedOn w:val="RenumProvEntries"/>
    <w:rsid w:val="007D5055"/>
    <w:pPr>
      <w:ind w:left="252"/>
    </w:pPr>
  </w:style>
  <w:style w:type="paragraph" w:customStyle="1" w:styleId="RenumTableHdg">
    <w:name w:val="RenumTableHdg"/>
    <w:basedOn w:val="Normal"/>
    <w:rsid w:val="007D5055"/>
    <w:pPr>
      <w:spacing w:before="120"/>
    </w:pPr>
    <w:rPr>
      <w:rFonts w:ascii="Arial" w:hAnsi="Arial"/>
      <w:b/>
      <w:sz w:val="20"/>
    </w:rPr>
  </w:style>
  <w:style w:type="paragraph" w:customStyle="1" w:styleId="SchclauseheadingSymb">
    <w:name w:val="Sch clause heading Symb"/>
    <w:basedOn w:val="Schclauseheading"/>
    <w:rsid w:val="007D5055"/>
    <w:pPr>
      <w:tabs>
        <w:tab w:val="left" w:pos="0"/>
      </w:tabs>
      <w:ind w:left="980" w:hanging="1460"/>
    </w:pPr>
  </w:style>
  <w:style w:type="paragraph" w:customStyle="1" w:styleId="SchSubClause">
    <w:name w:val="Sch SubClause"/>
    <w:basedOn w:val="Schclauseheading"/>
    <w:rsid w:val="007D5055"/>
    <w:rPr>
      <w:b w:val="0"/>
    </w:rPr>
  </w:style>
  <w:style w:type="paragraph" w:customStyle="1" w:styleId="Sched-FormSymb">
    <w:name w:val="Sched-Form Symb"/>
    <w:basedOn w:val="Sched-Form"/>
    <w:rsid w:val="007D5055"/>
    <w:pPr>
      <w:tabs>
        <w:tab w:val="left" w:pos="0"/>
      </w:tabs>
      <w:ind w:left="2480" w:hanging="2960"/>
    </w:pPr>
  </w:style>
  <w:style w:type="paragraph" w:customStyle="1" w:styleId="Sched-Form-18Space">
    <w:name w:val="Sched-Form-18Space"/>
    <w:basedOn w:val="Normal"/>
    <w:rsid w:val="007D5055"/>
    <w:pPr>
      <w:spacing w:before="360" w:after="60"/>
    </w:pPr>
    <w:rPr>
      <w:sz w:val="22"/>
    </w:rPr>
  </w:style>
  <w:style w:type="paragraph" w:customStyle="1" w:styleId="Sched-headingSymb">
    <w:name w:val="Sched-heading Symb"/>
    <w:basedOn w:val="Sched-heading"/>
    <w:rsid w:val="007D5055"/>
    <w:pPr>
      <w:tabs>
        <w:tab w:val="left" w:pos="0"/>
      </w:tabs>
      <w:ind w:left="2480" w:hanging="2960"/>
    </w:pPr>
  </w:style>
  <w:style w:type="paragraph" w:customStyle="1" w:styleId="Sched-PartSymb">
    <w:name w:val="Sched-Part Symb"/>
    <w:basedOn w:val="Sched-Part"/>
    <w:rsid w:val="007D5055"/>
    <w:pPr>
      <w:tabs>
        <w:tab w:val="left" w:pos="0"/>
      </w:tabs>
      <w:ind w:left="2480" w:hanging="2960"/>
    </w:pPr>
  </w:style>
  <w:style w:type="paragraph" w:styleId="Subtitle">
    <w:name w:val="Subtitle"/>
    <w:basedOn w:val="Normal"/>
    <w:qFormat/>
    <w:rsid w:val="007D5055"/>
    <w:pPr>
      <w:spacing w:after="60"/>
      <w:jc w:val="center"/>
      <w:outlineLvl w:val="1"/>
    </w:pPr>
    <w:rPr>
      <w:rFonts w:ascii="Arial" w:hAnsi="Arial"/>
    </w:rPr>
  </w:style>
  <w:style w:type="paragraph" w:customStyle="1" w:styleId="TLegEntries">
    <w:name w:val="TLegEntries"/>
    <w:basedOn w:val="Normal"/>
    <w:rsid w:val="007D505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5055"/>
    <w:pPr>
      <w:ind w:firstLine="0"/>
    </w:pPr>
    <w:rPr>
      <w:b/>
    </w:rPr>
  </w:style>
  <w:style w:type="paragraph" w:customStyle="1" w:styleId="EndNoteTextPub">
    <w:name w:val="EndNoteTextPub"/>
    <w:basedOn w:val="Normal"/>
    <w:rsid w:val="007D5055"/>
    <w:pPr>
      <w:spacing w:before="60"/>
      <w:ind w:left="1100"/>
      <w:jc w:val="both"/>
    </w:pPr>
    <w:rPr>
      <w:sz w:val="20"/>
    </w:rPr>
  </w:style>
  <w:style w:type="paragraph" w:customStyle="1" w:styleId="TOC10">
    <w:name w:val="TOC 10"/>
    <w:basedOn w:val="TOC5"/>
    <w:rsid w:val="007D5055"/>
    <w:rPr>
      <w:szCs w:val="24"/>
    </w:rPr>
  </w:style>
  <w:style w:type="character" w:customStyle="1" w:styleId="charNotBold">
    <w:name w:val="charNotBold"/>
    <w:basedOn w:val="DefaultParagraphFont"/>
    <w:rsid w:val="007D5055"/>
    <w:rPr>
      <w:rFonts w:ascii="Arial" w:hAnsi="Arial"/>
      <w:sz w:val="20"/>
    </w:rPr>
  </w:style>
  <w:style w:type="paragraph" w:styleId="BalloonText">
    <w:name w:val="Balloon Text"/>
    <w:basedOn w:val="Normal"/>
    <w:link w:val="BalloonTextChar"/>
    <w:uiPriority w:val="99"/>
    <w:unhideWhenUsed/>
    <w:rsid w:val="007D5055"/>
    <w:rPr>
      <w:rFonts w:ascii="Tahoma" w:hAnsi="Tahoma" w:cs="Tahoma"/>
      <w:sz w:val="16"/>
      <w:szCs w:val="16"/>
    </w:rPr>
  </w:style>
  <w:style w:type="character" w:customStyle="1" w:styleId="BalloonTextChar">
    <w:name w:val="Balloon Text Char"/>
    <w:basedOn w:val="DefaultParagraphFont"/>
    <w:link w:val="BalloonText"/>
    <w:uiPriority w:val="99"/>
    <w:rsid w:val="007D5055"/>
    <w:rPr>
      <w:rFonts w:ascii="Tahoma" w:hAnsi="Tahoma" w:cs="Tahoma"/>
      <w:sz w:val="16"/>
      <w:szCs w:val="16"/>
      <w:lang w:eastAsia="en-US"/>
    </w:rPr>
  </w:style>
  <w:style w:type="character" w:customStyle="1" w:styleId="FooterChar">
    <w:name w:val="Footer Char"/>
    <w:basedOn w:val="DefaultParagraphFont"/>
    <w:link w:val="Footer"/>
    <w:rsid w:val="007D5055"/>
    <w:rPr>
      <w:rFonts w:ascii="Arial" w:hAnsi="Arial"/>
      <w:sz w:val="18"/>
      <w:lang w:eastAsia="en-US"/>
    </w:rPr>
  </w:style>
  <w:style w:type="paragraph" w:customStyle="1" w:styleId="ShadedSchClauseSymb">
    <w:name w:val="Shaded Sch Clause Symb"/>
    <w:basedOn w:val="ShadedSchClause"/>
    <w:rsid w:val="007D5055"/>
    <w:pPr>
      <w:tabs>
        <w:tab w:val="left" w:pos="0"/>
      </w:tabs>
      <w:ind w:left="975" w:hanging="1457"/>
    </w:pPr>
  </w:style>
  <w:style w:type="paragraph" w:customStyle="1" w:styleId="CoverTextBullet">
    <w:name w:val="CoverTextBullet"/>
    <w:basedOn w:val="CoverText"/>
    <w:qFormat/>
    <w:rsid w:val="007D5055"/>
    <w:pPr>
      <w:numPr>
        <w:numId w:val="34"/>
      </w:numPr>
    </w:pPr>
    <w:rPr>
      <w:color w:val="000000"/>
    </w:rPr>
  </w:style>
  <w:style w:type="paragraph" w:customStyle="1" w:styleId="01aPreamble">
    <w:name w:val="01aPreamble"/>
    <w:basedOn w:val="Normal"/>
    <w:qFormat/>
    <w:rsid w:val="007D5055"/>
  </w:style>
  <w:style w:type="paragraph" w:customStyle="1" w:styleId="TableBullet">
    <w:name w:val="TableBullet"/>
    <w:basedOn w:val="TableText10"/>
    <w:qFormat/>
    <w:rsid w:val="007D5055"/>
    <w:pPr>
      <w:numPr>
        <w:numId w:val="35"/>
      </w:numPr>
    </w:pPr>
  </w:style>
  <w:style w:type="paragraph" w:customStyle="1" w:styleId="TableNumbered">
    <w:name w:val="TableNumbered"/>
    <w:basedOn w:val="TableText10"/>
    <w:qFormat/>
    <w:rsid w:val="007D5055"/>
    <w:pPr>
      <w:numPr>
        <w:numId w:val="36"/>
      </w:numPr>
    </w:pPr>
  </w:style>
  <w:style w:type="character" w:customStyle="1" w:styleId="charCitHyperlinkItal">
    <w:name w:val="charCitHyperlinkItal"/>
    <w:basedOn w:val="Hyperlink"/>
    <w:uiPriority w:val="1"/>
    <w:rsid w:val="007D5055"/>
    <w:rPr>
      <w:i/>
      <w:color w:val="0000FF" w:themeColor="hyperlink"/>
      <w:u w:val="none"/>
    </w:rPr>
  </w:style>
  <w:style w:type="character" w:styleId="Hyperlink">
    <w:name w:val="Hyperlink"/>
    <w:basedOn w:val="DefaultParagraphFont"/>
    <w:uiPriority w:val="99"/>
    <w:unhideWhenUsed/>
    <w:rsid w:val="007D5055"/>
    <w:rPr>
      <w:color w:val="0000FF" w:themeColor="hyperlink"/>
      <w:u w:val="single"/>
    </w:rPr>
  </w:style>
  <w:style w:type="character" w:customStyle="1" w:styleId="charCitHyperlinkAbbrev">
    <w:name w:val="charCitHyperlinkAbbrev"/>
    <w:basedOn w:val="Hyperlink"/>
    <w:uiPriority w:val="1"/>
    <w:rsid w:val="007D5055"/>
    <w:rPr>
      <w:color w:val="0000FF" w:themeColor="hyperlink"/>
      <w:u w:val="none"/>
    </w:rPr>
  </w:style>
  <w:style w:type="character" w:customStyle="1" w:styleId="Heading3Char">
    <w:name w:val="Heading 3 Char"/>
    <w:aliases w:val="h3 Char,sec Char"/>
    <w:basedOn w:val="DefaultParagraphFont"/>
    <w:link w:val="Heading3"/>
    <w:rsid w:val="007D5055"/>
    <w:rPr>
      <w:b/>
      <w:sz w:val="24"/>
      <w:lang w:eastAsia="en-US"/>
    </w:rPr>
  </w:style>
  <w:style w:type="paragraph" w:customStyle="1" w:styleId="FormRule">
    <w:name w:val="FormRule"/>
    <w:basedOn w:val="Normal"/>
    <w:rsid w:val="007D5055"/>
    <w:pPr>
      <w:pBdr>
        <w:top w:val="single" w:sz="4" w:space="1" w:color="auto"/>
      </w:pBdr>
      <w:spacing w:before="160" w:after="40"/>
      <w:ind w:left="3220" w:right="3260"/>
    </w:pPr>
    <w:rPr>
      <w:sz w:val="8"/>
    </w:rPr>
  </w:style>
  <w:style w:type="paragraph" w:customStyle="1" w:styleId="OldAmdtsEntries">
    <w:name w:val="OldAmdtsEntries"/>
    <w:basedOn w:val="BillBasicHeading"/>
    <w:rsid w:val="007D5055"/>
    <w:pPr>
      <w:tabs>
        <w:tab w:val="clear" w:pos="2600"/>
        <w:tab w:val="left" w:leader="dot" w:pos="2700"/>
      </w:tabs>
      <w:ind w:left="2700" w:hanging="2000"/>
    </w:pPr>
    <w:rPr>
      <w:sz w:val="18"/>
    </w:rPr>
  </w:style>
  <w:style w:type="paragraph" w:customStyle="1" w:styleId="OldAmdt2ndLine">
    <w:name w:val="OldAmdt2ndLine"/>
    <w:basedOn w:val="OldAmdtsEntries"/>
    <w:rsid w:val="007D5055"/>
    <w:pPr>
      <w:tabs>
        <w:tab w:val="left" w:pos="2700"/>
      </w:tabs>
      <w:spacing w:before="0"/>
    </w:pPr>
  </w:style>
  <w:style w:type="paragraph" w:customStyle="1" w:styleId="parainpara">
    <w:name w:val="para in para"/>
    <w:rsid w:val="007D505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5055"/>
    <w:pPr>
      <w:spacing w:after="60"/>
      <w:ind w:left="2800"/>
    </w:pPr>
    <w:rPr>
      <w:rFonts w:ascii="ACTCrest" w:hAnsi="ACTCrest"/>
      <w:sz w:val="216"/>
    </w:rPr>
  </w:style>
  <w:style w:type="paragraph" w:customStyle="1" w:styleId="Actbullet">
    <w:name w:val="Act bullet"/>
    <w:basedOn w:val="Normal"/>
    <w:uiPriority w:val="99"/>
    <w:rsid w:val="007D5055"/>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7D505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5055"/>
    <w:rPr>
      <w:b w:val="0"/>
      <w:sz w:val="32"/>
    </w:rPr>
  </w:style>
  <w:style w:type="paragraph" w:customStyle="1" w:styleId="MH1Chapter">
    <w:name w:val="M H1 Chapter"/>
    <w:basedOn w:val="AH1Chapter"/>
    <w:rsid w:val="007D5055"/>
    <w:pPr>
      <w:tabs>
        <w:tab w:val="clear" w:pos="2600"/>
        <w:tab w:val="left" w:pos="2720"/>
      </w:tabs>
      <w:ind w:left="4000" w:hanging="3300"/>
    </w:pPr>
  </w:style>
  <w:style w:type="paragraph" w:customStyle="1" w:styleId="ApprFormHd">
    <w:name w:val="ApprFormHd"/>
    <w:basedOn w:val="Sched-heading"/>
    <w:rsid w:val="007D5055"/>
    <w:pPr>
      <w:ind w:left="0" w:firstLine="0"/>
    </w:pPr>
  </w:style>
  <w:style w:type="paragraph" w:customStyle="1" w:styleId="Actdetailsnote">
    <w:name w:val="Act details note"/>
    <w:basedOn w:val="Actdetails"/>
    <w:uiPriority w:val="99"/>
    <w:rsid w:val="007D5055"/>
    <w:pPr>
      <w:ind w:left="1620" w:right="-60" w:hanging="720"/>
    </w:pPr>
    <w:rPr>
      <w:sz w:val="18"/>
    </w:rPr>
  </w:style>
  <w:style w:type="paragraph" w:customStyle="1" w:styleId="DetailsNo">
    <w:name w:val="Details No"/>
    <w:basedOn w:val="Actdetails"/>
    <w:uiPriority w:val="99"/>
    <w:rsid w:val="007D5055"/>
    <w:pPr>
      <w:ind w:left="0"/>
    </w:pPr>
    <w:rPr>
      <w:sz w:val="18"/>
    </w:rPr>
  </w:style>
  <w:style w:type="paragraph" w:customStyle="1" w:styleId="ISchMain">
    <w:name w:val="I Sch Main"/>
    <w:basedOn w:val="BillBasic"/>
    <w:rsid w:val="007D5055"/>
    <w:pPr>
      <w:tabs>
        <w:tab w:val="right" w:pos="900"/>
        <w:tab w:val="left" w:pos="1100"/>
      </w:tabs>
      <w:ind w:left="1100" w:hanging="1100"/>
    </w:pPr>
  </w:style>
  <w:style w:type="paragraph" w:customStyle="1" w:styleId="ISchpara">
    <w:name w:val="I Sch para"/>
    <w:basedOn w:val="BillBasic"/>
    <w:rsid w:val="007D5055"/>
    <w:pPr>
      <w:tabs>
        <w:tab w:val="right" w:pos="1400"/>
        <w:tab w:val="left" w:pos="1600"/>
      </w:tabs>
      <w:ind w:left="1600" w:hanging="1600"/>
    </w:pPr>
  </w:style>
  <w:style w:type="paragraph" w:customStyle="1" w:styleId="ISchsubpara">
    <w:name w:val="I Sch subpara"/>
    <w:basedOn w:val="BillBasic"/>
    <w:rsid w:val="007D5055"/>
    <w:pPr>
      <w:tabs>
        <w:tab w:val="right" w:pos="1940"/>
        <w:tab w:val="left" w:pos="2140"/>
      </w:tabs>
      <w:ind w:left="2140" w:hanging="2140"/>
    </w:pPr>
  </w:style>
  <w:style w:type="paragraph" w:customStyle="1" w:styleId="ISchsubsubpara">
    <w:name w:val="I Sch subsubpara"/>
    <w:basedOn w:val="BillBasic"/>
    <w:rsid w:val="007D5055"/>
    <w:pPr>
      <w:tabs>
        <w:tab w:val="right" w:pos="2460"/>
        <w:tab w:val="left" w:pos="2660"/>
      </w:tabs>
      <w:ind w:left="2660" w:hanging="2660"/>
    </w:pPr>
  </w:style>
  <w:style w:type="paragraph" w:customStyle="1" w:styleId="AssectheadingSymb">
    <w:name w:val="A ssect heading Symb"/>
    <w:basedOn w:val="Amain"/>
    <w:rsid w:val="007D505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D5055"/>
    <w:pPr>
      <w:tabs>
        <w:tab w:val="left" w:pos="0"/>
        <w:tab w:val="right" w:pos="2400"/>
        <w:tab w:val="left" w:pos="2600"/>
      </w:tabs>
      <w:ind w:left="2602" w:hanging="3084"/>
      <w:outlineLvl w:val="8"/>
    </w:pPr>
  </w:style>
  <w:style w:type="paragraph" w:customStyle="1" w:styleId="AmainreturnSymb">
    <w:name w:val="A main return Symb"/>
    <w:basedOn w:val="BillBasic"/>
    <w:rsid w:val="007D5055"/>
    <w:pPr>
      <w:tabs>
        <w:tab w:val="left" w:pos="1582"/>
      </w:tabs>
      <w:ind w:left="1100" w:hanging="1582"/>
    </w:pPr>
  </w:style>
  <w:style w:type="paragraph" w:customStyle="1" w:styleId="AparareturnSymb">
    <w:name w:val="A para return Symb"/>
    <w:basedOn w:val="BillBasic"/>
    <w:rsid w:val="007D5055"/>
    <w:pPr>
      <w:tabs>
        <w:tab w:val="left" w:pos="2081"/>
      </w:tabs>
      <w:ind w:left="1599" w:hanging="2081"/>
    </w:pPr>
  </w:style>
  <w:style w:type="paragraph" w:customStyle="1" w:styleId="AsubparareturnSymb">
    <w:name w:val="A subpara return Symb"/>
    <w:basedOn w:val="BillBasic"/>
    <w:rsid w:val="007D5055"/>
    <w:pPr>
      <w:tabs>
        <w:tab w:val="left" w:pos="2580"/>
      </w:tabs>
      <w:ind w:left="2098" w:hanging="2580"/>
    </w:pPr>
  </w:style>
  <w:style w:type="paragraph" w:customStyle="1" w:styleId="aDefSymb">
    <w:name w:val="aDef Symb"/>
    <w:basedOn w:val="BillBasic"/>
    <w:rsid w:val="007D5055"/>
    <w:pPr>
      <w:tabs>
        <w:tab w:val="left" w:pos="1582"/>
      </w:tabs>
      <w:ind w:left="1100" w:hanging="1582"/>
    </w:pPr>
  </w:style>
  <w:style w:type="paragraph" w:customStyle="1" w:styleId="aDefparaSymb">
    <w:name w:val="aDef para Symb"/>
    <w:basedOn w:val="Apara"/>
    <w:rsid w:val="007D5055"/>
    <w:pPr>
      <w:tabs>
        <w:tab w:val="clear" w:pos="1600"/>
        <w:tab w:val="left" w:pos="0"/>
        <w:tab w:val="left" w:pos="1599"/>
      </w:tabs>
      <w:ind w:left="1599" w:hanging="2081"/>
    </w:pPr>
  </w:style>
  <w:style w:type="paragraph" w:customStyle="1" w:styleId="aDefsubparaSymb">
    <w:name w:val="aDef subpara Symb"/>
    <w:basedOn w:val="Asubpara"/>
    <w:rsid w:val="007D5055"/>
    <w:pPr>
      <w:tabs>
        <w:tab w:val="left" w:pos="0"/>
      </w:tabs>
      <w:ind w:left="2098" w:hanging="2580"/>
    </w:pPr>
  </w:style>
  <w:style w:type="paragraph" w:customStyle="1" w:styleId="SchAmainSymb">
    <w:name w:val="Sch A main Symb"/>
    <w:basedOn w:val="Amain"/>
    <w:rsid w:val="007D5055"/>
    <w:pPr>
      <w:tabs>
        <w:tab w:val="left" w:pos="0"/>
      </w:tabs>
      <w:ind w:hanging="1580"/>
    </w:pPr>
  </w:style>
  <w:style w:type="paragraph" w:customStyle="1" w:styleId="SchAparaSymb">
    <w:name w:val="Sch A para Symb"/>
    <w:basedOn w:val="Apara"/>
    <w:rsid w:val="007D5055"/>
    <w:pPr>
      <w:tabs>
        <w:tab w:val="left" w:pos="0"/>
      </w:tabs>
      <w:ind w:hanging="2080"/>
    </w:pPr>
  </w:style>
  <w:style w:type="paragraph" w:customStyle="1" w:styleId="SchAsubparaSymb">
    <w:name w:val="Sch A subpara Symb"/>
    <w:basedOn w:val="Asubpara"/>
    <w:rsid w:val="007D5055"/>
    <w:pPr>
      <w:tabs>
        <w:tab w:val="left" w:pos="0"/>
      </w:tabs>
      <w:ind w:hanging="2580"/>
    </w:pPr>
  </w:style>
  <w:style w:type="paragraph" w:customStyle="1" w:styleId="SchAsubsubparaSymb">
    <w:name w:val="Sch A subsubpara Symb"/>
    <w:basedOn w:val="AsubsubparaSymb"/>
    <w:rsid w:val="007D5055"/>
  </w:style>
  <w:style w:type="paragraph" w:customStyle="1" w:styleId="refSymb">
    <w:name w:val="ref Symb"/>
    <w:basedOn w:val="BillBasic"/>
    <w:next w:val="Normal"/>
    <w:rsid w:val="007D5055"/>
    <w:pPr>
      <w:tabs>
        <w:tab w:val="left" w:pos="-480"/>
      </w:tabs>
      <w:spacing w:before="60"/>
      <w:ind w:hanging="480"/>
    </w:pPr>
    <w:rPr>
      <w:sz w:val="18"/>
    </w:rPr>
  </w:style>
  <w:style w:type="paragraph" w:customStyle="1" w:styleId="IshadedH5SecSymb">
    <w:name w:val="I shaded H5 Sec Symb"/>
    <w:basedOn w:val="AH5Sec"/>
    <w:rsid w:val="007D505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5055"/>
    <w:pPr>
      <w:tabs>
        <w:tab w:val="clear" w:pos="-1580"/>
      </w:tabs>
      <w:ind w:left="975" w:hanging="1457"/>
    </w:pPr>
  </w:style>
  <w:style w:type="paragraph" w:customStyle="1" w:styleId="IH1ChapSymb">
    <w:name w:val="I H1 Chap Symb"/>
    <w:basedOn w:val="BillBasicHeading"/>
    <w:next w:val="Normal"/>
    <w:rsid w:val="007D505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D505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D505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D505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D5055"/>
    <w:pPr>
      <w:tabs>
        <w:tab w:val="clear" w:pos="2600"/>
        <w:tab w:val="left" w:pos="-1580"/>
        <w:tab w:val="left" w:pos="0"/>
        <w:tab w:val="left" w:pos="1100"/>
      </w:tabs>
      <w:spacing w:before="240"/>
      <w:ind w:left="1100" w:hanging="1580"/>
    </w:pPr>
  </w:style>
  <w:style w:type="paragraph" w:customStyle="1" w:styleId="IMainSymb">
    <w:name w:val="I Main Symb"/>
    <w:basedOn w:val="Amain"/>
    <w:rsid w:val="007D5055"/>
    <w:pPr>
      <w:tabs>
        <w:tab w:val="left" w:pos="0"/>
      </w:tabs>
      <w:ind w:hanging="1580"/>
    </w:pPr>
  </w:style>
  <w:style w:type="paragraph" w:customStyle="1" w:styleId="IparaSymb">
    <w:name w:val="I para Symb"/>
    <w:basedOn w:val="Apara"/>
    <w:rsid w:val="007D5055"/>
    <w:pPr>
      <w:tabs>
        <w:tab w:val="left" w:pos="0"/>
      </w:tabs>
      <w:ind w:hanging="2080"/>
      <w:outlineLvl w:val="9"/>
    </w:pPr>
  </w:style>
  <w:style w:type="paragraph" w:customStyle="1" w:styleId="IsubparaSymb">
    <w:name w:val="I subpara Symb"/>
    <w:basedOn w:val="Asubpara"/>
    <w:rsid w:val="007D505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5055"/>
    <w:pPr>
      <w:tabs>
        <w:tab w:val="clear" w:pos="2400"/>
        <w:tab w:val="clear" w:pos="2600"/>
        <w:tab w:val="right" w:pos="2460"/>
        <w:tab w:val="left" w:pos="2660"/>
      </w:tabs>
      <w:ind w:left="2660" w:hanging="3140"/>
    </w:pPr>
  </w:style>
  <w:style w:type="paragraph" w:customStyle="1" w:styleId="IdefparaSymb">
    <w:name w:val="I def para Symb"/>
    <w:basedOn w:val="IparaSymb"/>
    <w:rsid w:val="007D5055"/>
    <w:pPr>
      <w:ind w:left="1599" w:hanging="2081"/>
    </w:pPr>
  </w:style>
  <w:style w:type="paragraph" w:customStyle="1" w:styleId="IdefsubparaSymb">
    <w:name w:val="I def subpara Symb"/>
    <w:basedOn w:val="IsubparaSymb"/>
    <w:rsid w:val="007D5055"/>
    <w:pPr>
      <w:ind w:left="2138"/>
    </w:pPr>
  </w:style>
  <w:style w:type="paragraph" w:customStyle="1" w:styleId="ISched-headingSymb">
    <w:name w:val="I Sched-heading Symb"/>
    <w:basedOn w:val="BillBasicHeading"/>
    <w:next w:val="Normal"/>
    <w:rsid w:val="007D5055"/>
    <w:pPr>
      <w:tabs>
        <w:tab w:val="left" w:pos="-3080"/>
        <w:tab w:val="left" w:pos="0"/>
      </w:tabs>
      <w:spacing w:before="320"/>
      <w:ind w:left="2600" w:hanging="3080"/>
    </w:pPr>
    <w:rPr>
      <w:sz w:val="34"/>
    </w:rPr>
  </w:style>
  <w:style w:type="paragraph" w:customStyle="1" w:styleId="ISched-PartSymb">
    <w:name w:val="I Sched-Part Symb"/>
    <w:basedOn w:val="BillBasicHeading"/>
    <w:rsid w:val="007D5055"/>
    <w:pPr>
      <w:tabs>
        <w:tab w:val="left" w:pos="-3080"/>
        <w:tab w:val="left" w:pos="0"/>
      </w:tabs>
      <w:spacing w:before="380"/>
      <w:ind w:left="2600" w:hanging="3080"/>
    </w:pPr>
    <w:rPr>
      <w:sz w:val="32"/>
    </w:rPr>
  </w:style>
  <w:style w:type="paragraph" w:customStyle="1" w:styleId="ISched-formSymb">
    <w:name w:val="I Sched-form Symb"/>
    <w:basedOn w:val="BillBasicHeading"/>
    <w:rsid w:val="007D505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505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505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5055"/>
    <w:pPr>
      <w:tabs>
        <w:tab w:val="left" w:pos="1100"/>
      </w:tabs>
      <w:spacing w:before="60"/>
      <w:ind w:left="1500" w:hanging="1986"/>
    </w:pPr>
  </w:style>
  <w:style w:type="paragraph" w:customStyle="1" w:styleId="aExamHdgssSymb">
    <w:name w:val="aExamHdgss Symb"/>
    <w:basedOn w:val="BillBasicHeading"/>
    <w:next w:val="Normal"/>
    <w:rsid w:val="007D5055"/>
    <w:pPr>
      <w:tabs>
        <w:tab w:val="clear" w:pos="2600"/>
        <w:tab w:val="left" w:pos="1582"/>
      </w:tabs>
      <w:ind w:left="1100" w:hanging="1582"/>
    </w:pPr>
    <w:rPr>
      <w:sz w:val="18"/>
    </w:rPr>
  </w:style>
  <w:style w:type="paragraph" w:customStyle="1" w:styleId="aExamssSymb">
    <w:name w:val="aExamss Symb"/>
    <w:basedOn w:val="aNote"/>
    <w:rsid w:val="007D5055"/>
    <w:pPr>
      <w:tabs>
        <w:tab w:val="left" w:pos="1582"/>
      </w:tabs>
      <w:spacing w:before="60"/>
      <w:ind w:left="1100" w:hanging="1582"/>
    </w:pPr>
  </w:style>
  <w:style w:type="paragraph" w:customStyle="1" w:styleId="aExamINumssSymb">
    <w:name w:val="aExamINumss Symb"/>
    <w:basedOn w:val="aExamssSymb"/>
    <w:rsid w:val="007D5055"/>
    <w:pPr>
      <w:tabs>
        <w:tab w:val="left" w:pos="1100"/>
      </w:tabs>
      <w:ind w:left="1500" w:hanging="1986"/>
    </w:pPr>
  </w:style>
  <w:style w:type="paragraph" w:customStyle="1" w:styleId="aExamNumTextssSymb">
    <w:name w:val="aExamNumTextss Symb"/>
    <w:basedOn w:val="aExamssSymb"/>
    <w:rsid w:val="007D5055"/>
    <w:pPr>
      <w:tabs>
        <w:tab w:val="clear" w:pos="1582"/>
        <w:tab w:val="left" w:pos="1985"/>
      </w:tabs>
      <w:ind w:left="1503" w:hanging="1985"/>
    </w:pPr>
  </w:style>
  <w:style w:type="paragraph" w:customStyle="1" w:styleId="AExamIParaSymb">
    <w:name w:val="AExamIPara Symb"/>
    <w:basedOn w:val="aExam"/>
    <w:rsid w:val="007D5055"/>
    <w:pPr>
      <w:tabs>
        <w:tab w:val="right" w:pos="1718"/>
      </w:tabs>
      <w:ind w:left="1984" w:hanging="2466"/>
    </w:pPr>
  </w:style>
  <w:style w:type="paragraph" w:customStyle="1" w:styleId="aExamBulletssSymb">
    <w:name w:val="aExamBulletss Symb"/>
    <w:basedOn w:val="aExamssSymb"/>
    <w:rsid w:val="007D5055"/>
    <w:pPr>
      <w:tabs>
        <w:tab w:val="left" w:pos="1100"/>
      </w:tabs>
      <w:ind w:left="1500" w:hanging="1986"/>
    </w:pPr>
  </w:style>
  <w:style w:type="paragraph" w:customStyle="1" w:styleId="aNoteSymb">
    <w:name w:val="aNote Symb"/>
    <w:basedOn w:val="BillBasic"/>
    <w:rsid w:val="007D5055"/>
    <w:pPr>
      <w:tabs>
        <w:tab w:val="left" w:pos="1100"/>
        <w:tab w:val="left" w:pos="2381"/>
      </w:tabs>
      <w:ind w:left="1899" w:hanging="2381"/>
    </w:pPr>
    <w:rPr>
      <w:sz w:val="20"/>
    </w:rPr>
  </w:style>
  <w:style w:type="paragraph" w:customStyle="1" w:styleId="aNoteTextssSymb">
    <w:name w:val="aNoteTextss Symb"/>
    <w:basedOn w:val="Normal"/>
    <w:rsid w:val="007D5055"/>
    <w:pPr>
      <w:tabs>
        <w:tab w:val="clear" w:pos="0"/>
        <w:tab w:val="left" w:pos="1418"/>
      </w:tabs>
      <w:spacing w:before="60"/>
      <w:ind w:left="1417" w:hanging="1899"/>
      <w:jc w:val="both"/>
    </w:pPr>
    <w:rPr>
      <w:sz w:val="20"/>
    </w:rPr>
  </w:style>
  <w:style w:type="paragraph" w:customStyle="1" w:styleId="aNoteParaSymb">
    <w:name w:val="aNotePara Symb"/>
    <w:basedOn w:val="aNoteSymb"/>
    <w:rsid w:val="007D505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D505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5055"/>
    <w:pPr>
      <w:tabs>
        <w:tab w:val="left" w:pos="1616"/>
        <w:tab w:val="left" w:pos="2495"/>
      </w:tabs>
      <w:spacing w:before="60"/>
      <w:ind w:left="2013" w:hanging="2495"/>
    </w:pPr>
  </w:style>
  <w:style w:type="paragraph" w:customStyle="1" w:styleId="aExamHdgparSymb">
    <w:name w:val="aExamHdgpar Symb"/>
    <w:basedOn w:val="aExamHdgssSymb"/>
    <w:next w:val="Normal"/>
    <w:rsid w:val="007D5055"/>
    <w:pPr>
      <w:tabs>
        <w:tab w:val="clear" w:pos="1582"/>
        <w:tab w:val="left" w:pos="1599"/>
      </w:tabs>
      <w:ind w:left="1599" w:hanging="2081"/>
    </w:pPr>
  </w:style>
  <w:style w:type="paragraph" w:customStyle="1" w:styleId="aExamparSymb">
    <w:name w:val="aExampar Symb"/>
    <w:basedOn w:val="aExamssSymb"/>
    <w:rsid w:val="007D5055"/>
    <w:pPr>
      <w:tabs>
        <w:tab w:val="clear" w:pos="1582"/>
        <w:tab w:val="left" w:pos="1599"/>
      </w:tabs>
      <w:ind w:left="1599" w:hanging="2081"/>
    </w:pPr>
  </w:style>
  <w:style w:type="paragraph" w:customStyle="1" w:styleId="aExamINumparSymb">
    <w:name w:val="aExamINumpar Symb"/>
    <w:basedOn w:val="aExamparSymb"/>
    <w:rsid w:val="007D5055"/>
    <w:pPr>
      <w:tabs>
        <w:tab w:val="left" w:pos="2000"/>
      </w:tabs>
      <w:ind w:left="2041" w:hanging="2495"/>
    </w:pPr>
  </w:style>
  <w:style w:type="paragraph" w:customStyle="1" w:styleId="aExamBulletparSymb">
    <w:name w:val="aExamBulletpar Symb"/>
    <w:basedOn w:val="aExamparSymb"/>
    <w:rsid w:val="007D5055"/>
    <w:pPr>
      <w:tabs>
        <w:tab w:val="clear" w:pos="1599"/>
        <w:tab w:val="left" w:pos="1616"/>
        <w:tab w:val="left" w:pos="2495"/>
      </w:tabs>
      <w:ind w:left="2013" w:hanging="2495"/>
    </w:pPr>
  </w:style>
  <w:style w:type="paragraph" w:customStyle="1" w:styleId="aNoteparSymb">
    <w:name w:val="aNotepar Symb"/>
    <w:basedOn w:val="BillBasic"/>
    <w:next w:val="Normal"/>
    <w:rsid w:val="007D5055"/>
    <w:pPr>
      <w:tabs>
        <w:tab w:val="left" w:pos="1599"/>
        <w:tab w:val="left" w:pos="2398"/>
      </w:tabs>
      <w:ind w:left="2410" w:hanging="2892"/>
    </w:pPr>
    <w:rPr>
      <w:sz w:val="20"/>
    </w:rPr>
  </w:style>
  <w:style w:type="paragraph" w:customStyle="1" w:styleId="aNoteTextparSymb">
    <w:name w:val="aNoteTextpar Symb"/>
    <w:basedOn w:val="aNoteparSymb"/>
    <w:rsid w:val="007D5055"/>
    <w:pPr>
      <w:tabs>
        <w:tab w:val="clear" w:pos="1599"/>
        <w:tab w:val="clear" w:pos="2398"/>
        <w:tab w:val="left" w:pos="2880"/>
      </w:tabs>
      <w:spacing w:before="60"/>
      <w:ind w:left="2398" w:hanging="2880"/>
    </w:pPr>
  </w:style>
  <w:style w:type="paragraph" w:customStyle="1" w:styleId="aNoteParaparSymb">
    <w:name w:val="aNoteParapar Symb"/>
    <w:basedOn w:val="aNoteparSymb"/>
    <w:rsid w:val="007D5055"/>
    <w:pPr>
      <w:tabs>
        <w:tab w:val="right" w:pos="2640"/>
      </w:tabs>
      <w:spacing w:before="60"/>
      <w:ind w:left="2920" w:hanging="3402"/>
    </w:pPr>
  </w:style>
  <w:style w:type="paragraph" w:customStyle="1" w:styleId="aNoteBulletparSymb">
    <w:name w:val="aNoteBulletpar Symb"/>
    <w:basedOn w:val="aNoteparSymb"/>
    <w:rsid w:val="007D5055"/>
    <w:pPr>
      <w:tabs>
        <w:tab w:val="clear" w:pos="1599"/>
        <w:tab w:val="left" w:pos="3289"/>
      </w:tabs>
      <w:spacing w:before="60"/>
      <w:ind w:left="2807" w:hanging="3289"/>
    </w:pPr>
  </w:style>
  <w:style w:type="paragraph" w:customStyle="1" w:styleId="AsubparabulletSymb">
    <w:name w:val="A subpara bullet Symb"/>
    <w:basedOn w:val="BillBasic"/>
    <w:rsid w:val="007D5055"/>
    <w:pPr>
      <w:tabs>
        <w:tab w:val="left" w:pos="2138"/>
        <w:tab w:val="left" w:pos="3005"/>
      </w:tabs>
      <w:spacing w:before="60"/>
      <w:ind w:left="2523" w:hanging="3005"/>
    </w:pPr>
  </w:style>
  <w:style w:type="paragraph" w:customStyle="1" w:styleId="aExamHdgsubparSymb">
    <w:name w:val="aExamHdgsubpar Symb"/>
    <w:basedOn w:val="aExamHdgssSymb"/>
    <w:next w:val="Normal"/>
    <w:rsid w:val="007D5055"/>
    <w:pPr>
      <w:tabs>
        <w:tab w:val="clear" w:pos="1582"/>
        <w:tab w:val="left" w:pos="2620"/>
      </w:tabs>
      <w:ind w:left="2138" w:hanging="2620"/>
    </w:pPr>
  </w:style>
  <w:style w:type="paragraph" w:customStyle="1" w:styleId="aExamsubparSymb">
    <w:name w:val="aExamsubpar Symb"/>
    <w:basedOn w:val="aExamssSymb"/>
    <w:rsid w:val="007D5055"/>
    <w:pPr>
      <w:tabs>
        <w:tab w:val="clear" w:pos="1582"/>
        <w:tab w:val="left" w:pos="2620"/>
      </w:tabs>
      <w:ind w:left="2138" w:hanging="2620"/>
    </w:pPr>
  </w:style>
  <w:style w:type="paragraph" w:customStyle="1" w:styleId="aNotesubparSymb">
    <w:name w:val="aNotesubpar Symb"/>
    <w:basedOn w:val="BillBasic"/>
    <w:next w:val="Normal"/>
    <w:rsid w:val="007D5055"/>
    <w:pPr>
      <w:tabs>
        <w:tab w:val="left" w:pos="2138"/>
        <w:tab w:val="left" w:pos="2937"/>
      </w:tabs>
      <w:ind w:left="2455" w:hanging="2937"/>
    </w:pPr>
    <w:rPr>
      <w:sz w:val="20"/>
    </w:rPr>
  </w:style>
  <w:style w:type="paragraph" w:customStyle="1" w:styleId="aNoteTextsubparSymb">
    <w:name w:val="aNoteTextsubpar Symb"/>
    <w:basedOn w:val="aNotesubparSymb"/>
    <w:rsid w:val="007D5055"/>
    <w:pPr>
      <w:tabs>
        <w:tab w:val="clear" w:pos="2138"/>
        <w:tab w:val="clear" w:pos="2937"/>
        <w:tab w:val="left" w:pos="2943"/>
      </w:tabs>
      <w:spacing w:before="60"/>
      <w:ind w:left="2943" w:hanging="3425"/>
    </w:pPr>
  </w:style>
  <w:style w:type="paragraph" w:customStyle="1" w:styleId="PenaltySymb">
    <w:name w:val="Penalty Symb"/>
    <w:basedOn w:val="AmainreturnSymb"/>
    <w:rsid w:val="007D5055"/>
  </w:style>
  <w:style w:type="paragraph" w:customStyle="1" w:styleId="PenaltyParaSymb">
    <w:name w:val="PenaltyPara Symb"/>
    <w:basedOn w:val="Normal"/>
    <w:rsid w:val="007D5055"/>
    <w:pPr>
      <w:tabs>
        <w:tab w:val="right" w:pos="1360"/>
      </w:tabs>
      <w:spacing w:before="60"/>
      <w:ind w:left="1599" w:hanging="2081"/>
      <w:jc w:val="both"/>
    </w:pPr>
  </w:style>
  <w:style w:type="paragraph" w:customStyle="1" w:styleId="FormulaSymb">
    <w:name w:val="Formula Symb"/>
    <w:basedOn w:val="BillBasic"/>
    <w:rsid w:val="007D5055"/>
    <w:pPr>
      <w:tabs>
        <w:tab w:val="left" w:pos="-480"/>
      </w:tabs>
      <w:spacing w:line="260" w:lineRule="atLeast"/>
      <w:ind w:hanging="480"/>
      <w:jc w:val="center"/>
    </w:pPr>
  </w:style>
  <w:style w:type="paragraph" w:customStyle="1" w:styleId="NormalSymb">
    <w:name w:val="Normal Symb"/>
    <w:basedOn w:val="Normal"/>
    <w:qFormat/>
    <w:rsid w:val="007D5055"/>
    <w:pPr>
      <w:ind w:hanging="482"/>
    </w:pPr>
  </w:style>
  <w:style w:type="character" w:styleId="PlaceholderText">
    <w:name w:val="Placeholder Text"/>
    <w:basedOn w:val="DefaultParagraphFont"/>
    <w:uiPriority w:val="99"/>
    <w:semiHidden/>
    <w:rsid w:val="007D5055"/>
    <w:rPr>
      <w:color w:val="808080"/>
    </w:rPr>
  </w:style>
  <w:style w:type="paragraph" w:customStyle="1" w:styleId="01Contentsb">
    <w:name w:val="01Contentsb"/>
    <w:basedOn w:val="01Contents"/>
    <w:rsid w:val="00D66838"/>
  </w:style>
  <w:style w:type="character" w:customStyle="1" w:styleId="HeaderChar">
    <w:name w:val="Header Char"/>
    <w:basedOn w:val="DefaultParagraphFont"/>
    <w:link w:val="Header"/>
    <w:rsid w:val="00D66838"/>
    <w:rPr>
      <w:sz w:val="24"/>
      <w:lang w:eastAsia="en-US"/>
    </w:rPr>
  </w:style>
  <w:style w:type="character" w:styleId="UnresolvedMention">
    <w:name w:val="Unresolved Mention"/>
    <w:basedOn w:val="DefaultParagraphFont"/>
    <w:uiPriority w:val="99"/>
    <w:semiHidden/>
    <w:unhideWhenUsed/>
    <w:rsid w:val="003C380E"/>
    <w:rPr>
      <w:color w:val="605E5C"/>
      <w:shd w:val="clear" w:color="auto" w:fill="E1DFDD"/>
    </w:rPr>
  </w:style>
  <w:style w:type="character" w:customStyle="1" w:styleId="NewActChar">
    <w:name w:val="New Act Char"/>
    <w:basedOn w:val="DefaultParagraphFont"/>
    <w:link w:val="NewAct"/>
    <w:locked/>
    <w:rsid w:val="007C586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2001-14" TargetMode="External"/><Relationship Id="rId21" Type="http://schemas.openxmlformats.org/officeDocument/2006/relationships/footer" Target="footer3.xml"/><Relationship Id="rId34" Type="http://schemas.openxmlformats.org/officeDocument/2006/relationships/hyperlink" Target="http://www.legislation.act.gov.au/a/2001-14" TargetMode="External"/><Relationship Id="rId42" Type="http://schemas.openxmlformats.org/officeDocument/2006/relationships/header" Target="header7.xm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1992-71" TargetMode="External"/><Relationship Id="rId55" Type="http://schemas.openxmlformats.org/officeDocument/2006/relationships/hyperlink" Target="http://www.legislation.act.gov.au/a/2001-14" TargetMode="External"/><Relationship Id="rId63" Type="http://schemas.openxmlformats.org/officeDocument/2006/relationships/header" Target="header10.xml"/><Relationship Id="rId68" Type="http://schemas.openxmlformats.org/officeDocument/2006/relationships/header" Target="header13.xm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1995-55"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footer" Target="footer9.xml"/><Relationship Id="rId53" Type="http://schemas.openxmlformats.org/officeDocument/2006/relationships/footer" Target="footer10.xml"/><Relationship Id="rId58" Type="http://schemas.openxmlformats.org/officeDocument/2006/relationships/hyperlink" Target="http://www.legislation.act.gov.au/a/2011-22" TargetMode="External"/><Relationship Id="rId66" Type="http://schemas.openxmlformats.org/officeDocument/2006/relationships/footer" Target="footer13.xml"/><Relationship Id="rId7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1992-71" TargetMode="External"/><Relationship Id="rId57" Type="http://schemas.openxmlformats.org/officeDocument/2006/relationships/hyperlink" Target="http://www.legislation.act.gov.au/a/2022-4" TargetMode="External"/><Relationship Id="rId61"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www.legislation.act.gov.au/a/2001-14" TargetMode="External"/><Relationship Id="rId44" Type="http://schemas.openxmlformats.org/officeDocument/2006/relationships/footer" Target="footer8.xml"/><Relationship Id="rId52" Type="http://schemas.openxmlformats.org/officeDocument/2006/relationships/header" Target="header9.xml"/><Relationship Id="rId60" Type="http://schemas.openxmlformats.org/officeDocument/2006/relationships/hyperlink" Target="http://www.legislation.act.gov.au/a/2011-22" TargetMode="External"/><Relationship Id="rId65" Type="http://schemas.openxmlformats.org/officeDocument/2006/relationships/footer" Target="footer12.xml"/><Relationship Id="rId73"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92-7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footer" Target="footer7.xml"/><Relationship Id="rId48" Type="http://schemas.openxmlformats.org/officeDocument/2006/relationships/hyperlink" Target="http://www.legislation.act.gov.au/a/1996-22" TargetMode="External"/><Relationship Id="rId56" Type="http://schemas.openxmlformats.org/officeDocument/2006/relationships/hyperlink" Target="http://www.legislation.act.gov.au/a/2011-22" TargetMode="External"/><Relationship Id="rId64" Type="http://schemas.openxmlformats.org/officeDocument/2006/relationships/header" Target="header11.xml"/><Relationship Id="rId69" Type="http://schemas.openxmlformats.org/officeDocument/2006/relationships/footer" Target="footer14.xml"/><Relationship Id="rId77"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eader" Target="header8.xml"/><Relationship Id="rId72"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22-4/" TargetMode="External"/><Relationship Id="rId67" Type="http://schemas.openxmlformats.org/officeDocument/2006/relationships/header" Target="header12.xml"/><Relationship Id="rId20" Type="http://schemas.openxmlformats.org/officeDocument/2006/relationships/header" Target="header3.xml"/><Relationship Id="rId41" Type="http://schemas.openxmlformats.org/officeDocument/2006/relationships/header" Target="header6.xml"/><Relationship Id="rId54" Type="http://schemas.openxmlformats.org/officeDocument/2006/relationships/footer" Target="footer11.xml"/><Relationship Id="rId62" Type="http://schemas.openxmlformats.org/officeDocument/2006/relationships/hyperlink" Target="http://www.legislation.act.gov.au/a/2011-22/" TargetMode="External"/><Relationship Id="rId70" Type="http://schemas.openxmlformats.org/officeDocument/2006/relationships/footer" Target="footer15.xml"/><Relationship Id="rId75"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4238</Words>
  <Characters>22317</Characters>
  <Application>Microsoft Office Word</Application>
  <DocSecurity>0</DocSecurity>
  <Lines>651</Lines>
  <Paragraphs>403</Paragraphs>
  <ScaleCrop>false</ScaleCrop>
  <HeadingPairs>
    <vt:vector size="2" baseType="variant">
      <vt:variant>
        <vt:lpstr>Title</vt:lpstr>
      </vt:variant>
      <vt:variant>
        <vt:i4>1</vt:i4>
      </vt:variant>
    </vt:vector>
  </HeadingPairs>
  <TitlesOfParts>
    <vt:vector size="1" baseType="lpstr">
      <vt:lpstr>Government Agencies (Campaign Advertising) Act 2009</vt:lpstr>
    </vt:vector>
  </TitlesOfParts>
  <Manager>Section</Manager>
  <Company>Section</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Agencies (Campaign Advertising) Act 2009</dc:title>
  <dc:creator>ACT PCO</dc:creator>
  <cp:keywords>R03</cp:keywords>
  <dc:description/>
  <cp:lastModifiedBy>Moxon, KarenL</cp:lastModifiedBy>
  <cp:revision>4</cp:revision>
  <cp:lastPrinted>2011-06-02T00:51:00Z</cp:lastPrinted>
  <dcterms:created xsi:type="dcterms:W3CDTF">2022-04-05T05:00:00Z</dcterms:created>
  <dcterms:modified xsi:type="dcterms:W3CDTF">2022-04-05T05:00:00Z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06/04/22</vt:lpwstr>
  </property>
  <property fmtid="{D5CDD505-2E9C-101B-9397-08002B2CF9AE}" pid="6" name="StartDt">
    <vt:lpwstr>06/04/22</vt:lpwstr>
  </property>
  <property fmtid="{D5CDD505-2E9C-101B-9397-08002B2CF9AE}" pid="7" name="DMSID">
    <vt:lpwstr>9246702</vt:lpwstr>
  </property>
  <property fmtid="{D5CDD505-2E9C-101B-9397-08002B2CF9AE}" pid="8" name="CHECKEDOUTFROMJMS">
    <vt:lpwstr/>
  </property>
  <property fmtid="{D5CDD505-2E9C-101B-9397-08002B2CF9AE}" pid="9" name="JMSREQUIREDCHECKIN">
    <vt:lpwstr/>
  </property>
</Properties>
</file>